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4B3D" w14:textId="5B0E051E" w:rsidR="008E0588" w:rsidRPr="00497F1E" w:rsidRDefault="004F7943" w:rsidP="000B5B30">
      <w:pPr>
        <w:spacing w:line="276" w:lineRule="auto"/>
        <w:jc w:val="center"/>
        <w:rPr>
          <w:rFonts w:ascii="Arial" w:hAnsi="Arial" w:cs="Arial"/>
          <w:b/>
          <w:sz w:val="20"/>
          <w:szCs w:val="20"/>
          <w:lang w:val="en-US"/>
        </w:rPr>
      </w:pPr>
      <w:r w:rsidRPr="00497F1E">
        <w:rPr>
          <w:rFonts w:ascii="Arial" w:hAnsi="Arial" w:cs="Arial"/>
          <w:noProof/>
          <w:sz w:val="20"/>
          <w:szCs w:val="20"/>
          <w:lang w:eastAsia="en-ZA"/>
        </w:rPr>
        <mc:AlternateContent>
          <mc:Choice Requires="wps">
            <w:drawing>
              <wp:anchor distT="0" distB="0" distL="114300" distR="114300" simplePos="0" relativeHeight="251662336" behindDoc="0" locked="0" layoutInCell="1" allowOverlap="1" wp14:anchorId="41027771" wp14:editId="5AD35BD5">
                <wp:simplePos x="0" y="0"/>
                <wp:positionH relativeFrom="margin">
                  <wp:posOffset>-342900</wp:posOffset>
                </wp:positionH>
                <wp:positionV relativeFrom="paragraph">
                  <wp:posOffset>695325</wp:posOffset>
                </wp:positionV>
                <wp:extent cx="6553200" cy="5162550"/>
                <wp:effectExtent l="0" t="0" r="0" b="0"/>
                <wp:wrapTight wrapText="bothSides">
                  <wp:wrapPolygon edited="0">
                    <wp:start x="126" y="239"/>
                    <wp:lineTo x="126" y="21361"/>
                    <wp:lineTo x="21412" y="21361"/>
                    <wp:lineTo x="21412" y="239"/>
                    <wp:lineTo x="126" y="239"/>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16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E344" w14:textId="77777777" w:rsidR="0030798C" w:rsidRPr="00965CAF" w:rsidRDefault="0030798C" w:rsidP="00EE0716">
                            <w:pPr>
                              <w:spacing w:after="0"/>
                              <w:rPr>
                                <w:rFonts w:ascii="Arial" w:hAnsi="Arial"/>
                                <w:b/>
                                <w:color w:val="141313"/>
                                <w:kern w:val="40"/>
                                <w:sz w:val="32"/>
                                <w:szCs w:val="32"/>
                              </w:rPr>
                            </w:pPr>
                            <w:r w:rsidRPr="00965CAF">
                              <w:rPr>
                                <w:rFonts w:ascii="Arial" w:hAnsi="Arial"/>
                                <w:b/>
                                <w:color w:val="141313"/>
                                <w:kern w:val="40"/>
                                <w:sz w:val="32"/>
                                <w:szCs w:val="32"/>
                              </w:rPr>
                              <w:t>Invitation to Tender</w:t>
                            </w:r>
                          </w:p>
                          <w:p w14:paraId="104A83CB" w14:textId="77777777" w:rsidR="0030798C" w:rsidRDefault="0030798C" w:rsidP="00EE0716">
                            <w:pPr>
                              <w:spacing w:after="0"/>
                              <w:rPr>
                                <w:rFonts w:ascii="Arial" w:hAnsi="Arial"/>
                                <w:b/>
                                <w:color w:val="141313"/>
                                <w:kern w:val="40"/>
                                <w:sz w:val="28"/>
                                <w:szCs w:val="28"/>
                              </w:rPr>
                            </w:pPr>
                          </w:p>
                          <w:p w14:paraId="6BED4ABA" w14:textId="62EC1205" w:rsidR="0030798C" w:rsidRPr="006E2D3D" w:rsidRDefault="0030798C" w:rsidP="006E2D3D">
                            <w:pPr>
                              <w:rPr>
                                <w:rFonts w:ascii="Arial" w:hAnsi="Arial" w:cs="Arial"/>
                                <w:b/>
                                <w:bCs/>
                                <w:sz w:val="24"/>
                                <w:szCs w:val="24"/>
                              </w:rPr>
                            </w:pPr>
                            <w:bookmarkStart w:id="0" w:name="_Hlk69819835"/>
                            <w:r w:rsidRPr="00F604B4">
                              <w:rPr>
                                <w:rFonts w:ascii="Arial" w:hAnsi="Arial"/>
                                <w:b/>
                                <w:color w:val="141313"/>
                                <w:kern w:val="40"/>
                                <w:sz w:val="28"/>
                                <w:szCs w:val="28"/>
                              </w:rPr>
                              <w:t>Tender Name</w:t>
                            </w:r>
                            <w:r>
                              <w:rPr>
                                <w:rFonts w:ascii="Arial" w:hAnsi="Arial"/>
                                <w:bCs/>
                                <w:color w:val="141313"/>
                                <w:kern w:val="40"/>
                                <w:sz w:val="28"/>
                                <w:szCs w:val="28"/>
                              </w:rPr>
                              <w:t>:</w:t>
                            </w:r>
                            <w:r w:rsidRPr="006E2D3D">
                              <w:rPr>
                                <w:rFonts w:ascii="Arial" w:hAnsi="Arial" w:cs="Arial"/>
                                <w:b/>
                                <w:bCs/>
                                <w:sz w:val="24"/>
                                <w:szCs w:val="24"/>
                              </w:rPr>
                              <w:t xml:space="preserve"> </w:t>
                            </w:r>
                            <w:bookmarkEnd w:id="0"/>
                            <w:r w:rsidR="00751F84" w:rsidRPr="00BC250A">
                              <w:rPr>
                                <w:rFonts w:ascii="Arial" w:hAnsi="Arial" w:cs="Arial"/>
                                <w:b/>
                                <w:bCs/>
                                <w:i/>
                                <w:iCs/>
                                <w:sz w:val="28"/>
                                <w:szCs w:val="28"/>
                              </w:rPr>
                              <w:t>Development, Support and Maintenance of Microsoft SharePoint Online Solution</w:t>
                            </w:r>
                          </w:p>
                          <w:p w14:paraId="0958C167" w14:textId="0D6CE7F7" w:rsidR="0030798C" w:rsidRPr="00E8283F" w:rsidRDefault="0030798C" w:rsidP="00E8283F">
                            <w:pPr>
                              <w:rPr>
                                <w:rFonts w:ascii="Arial" w:eastAsia="Times New Roman" w:hAnsi="Arial" w:cs="Arial"/>
                                <w:color w:val="000000"/>
                                <w:sz w:val="20"/>
                                <w:szCs w:val="20"/>
                                <w:lang w:eastAsia="en-ZA"/>
                              </w:rPr>
                            </w:pPr>
                            <w:r>
                              <w:rPr>
                                <w:rFonts w:ascii="Arial" w:hAnsi="Arial"/>
                                <w:b/>
                                <w:color w:val="141313"/>
                                <w:kern w:val="40"/>
                                <w:sz w:val="28"/>
                                <w:szCs w:val="28"/>
                              </w:rPr>
                              <w:t>Tender Number:</w:t>
                            </w:r>
                            <w:r w:rsidR="003D167C">
                              <w:rPr>
                                <w:rFonts w:ascii="Arial" w:hAnsi="Arial"/>
                                <w:b/>
                                <w:color w:val="141313"/>
                                <w:kern w:val="40"/>
                                <w:sz w:val="28"/>
                                <w:szCs w:val="28"/>
                              </w:rPr>
                              <w:t xml:space="preserve"> </w:t>
                            </w:r>
                            <w:r w:rsidR="00DC2E8E" w:rsidRPr="00DC2E8E">
                              <w:rPr>
                                <w:rFonts w:ascii="Arial" w:hAnsi="Arial"/>
                                <w:b/>
                                <w:color w:val="141313"/>
                                <w:kern w:val="40"/>
                                <w:sz w:val="28"/>
                                <w:szCs w:val="28"/>
                              </w:rPr>
                              <w:t>RFP/ICT/MSSP/2022/01</w:t>
                            </w:r>
                          </w:p>
                          <w:p w14:paraId="7CF38D9F" w14:textId="77777777" w:rsidR="0030798C" w:rsidRDefault="0030798C" w:rsidP="00EE0716">
                            <w:pPr>
                              <w:spacing w:after="0"/>
                              <w:rPr>
                                <w:rFonts w:ascii="Arial" w:hAnsi="Arial" w:cs="Arial"/>
                                <w:b/>
                                <w:sz w:val="28"/>
                                <w:szCs w:val="28"/>
                              </w:rPr>
                            </w:pPr>
                          </w:p>
                          <w:tbl>
                            <w:tblPr>
                              <w:tblStyle w:val="TableGrid0"/>
                              <w:tblW w:w="10081" w:type="dxa"/>
                              <w:tblInd w:w="-108" w:type="dxa"/>
                              <w:tblCellMar>
                                <w:top w:w="16" w:type="dxa"/>
                                <w:left w:w="108" w:type="dxa"/>
                                <w:right w:w="115" w:type="dxa"/>
                              </w:tblCellMar>
                              <w:tblLook w:val="04A0" w:firstRow="1" w:lastRow="0" w:firstColumn="1" w:lastColumn="0" w:noHBand="0" w:noVBand="1"/>
                            </w:tblPr>
                            <w:tblGrid>
                              <w:gridCol w:w="2938"/>
                              <w:gridCol w:w="7143"/>
                            </w:tblGrid>
                            <w:tr w:rsidR="002D4210" w:rsidRPr="000514F2" w14:paraId="02F51690" w14:textId="77777777" w:rsidTr="00CD7464">
                              <w:trPr>
                                <w:trHeight w:val="293"/>
                              </w:trPr>
                              <w:tc>
                                <w:tcPr>
                                  <w:tcW w:w="2938" w:type="dxa"/>
                                  <w:tcBorders>
                                    <w:top w:val="single" w:sz="4" w:space="0" w:color="000000"/>
                                    <w:left w:val="single" w:sz="4" w:space="0" w:color="000000"/>
                                    <w:bottom w:val="single" w:sz="4" w:space="0" w:color="000000"/>
                                    <w:right w:val="single" w:sz="4" w:space="0" w:color="000000"/>
                                  </w:tcBorders>
                                </w:tcPr>
                                <w:p w14:paraId="21E97AE6" w14:textId="21857EF1" w:rsidR="002D4210" w:rsidRPr="000514F2" w:rsidRDefault="002D4210" w:rsidP="000514F2">
                                  <w:pPr>
                                    <w:rPr>
                                      <w:rFonts w:ascii="Arial" w:eastAsia="Arial" w:hAnsi="Arial" w:cs="Arial"/>
                                      <w:b/>
                                      <w:color w:val="000000"/>
                                    </w:rPr>
                                  </w:pPr>
                                  <w:r>
                                    <w:rPr>
                                      <w:rFonts w:ascii="Arial" w:eastAsia="Arial" w:hAnsi="Arial" w:cs="Arial"/>
                                      <w:b/>
                                      <w:color w:val="000000"/>
                                    </w:rPr>
                                    <w:t>Date of Issue</w:t>
                                  </w:r>
                                </w:p>
                              </w:tc>
                              <w:tc>
                                <w:tcPr>
                                  <w:tcW w:w="7143" w:type="dxa"/>
                                  <w:tcBorders>
                                    <w:top w:val="single" w:sz="4" w:space="0" w:color="000000"/>
                                    <w:left w:val="single" w:sz="4" w:space="0" w:color="000000"/>
                                    <w:bottom w:val="single" w:sz="4" w:space="0" w:color="000000"/>
                                    <w:right w:val="single" w:sz="4" w:space="0" w:color="000000"/>
                                  </w:tcBorders>
                                </w:tcPr>
                                <w:p w14:paraId="151C8A5F" w14:textId="199777AE" w:rsidR="002D4210" w:rsidRPr="00ED5AB1" w:rsidRDefault="00F12002" w:rsidP="00ED5AB1">
                                  <w:pPr>
                                    <w:rPr>
                                      <w:rFonts w:ascii="Arial" w:eastAsia="Arial" w:hAnsi="Arial" w:cs="Arial"/>
                                      <w:color w:val="000000"/>
                                    </w:rPr>
                                  </w:pPr>
                                  <w:r>
                                    <w:rPr>
                                      <w:rFonts w:ascii="Arial" w:eastAsia="Arial" w:hAnsi="Arial" w:cs="Arial"/>
                                      <w:color w:val="000000"/>
                                    </w:rPr>
                                    <w:t>01 September 2022</w:t>
                                  </w:r>
                                </w:p>
                              </w:tc>
                            </w:tr>
                            <w:tr w:rsidR="0030798C" w:rsidRPr="000514F2" w14:paraId="50AE0163" w14:textId="77777777" w:rsidTr="00CD7464">
                              <w:trPr>
                                <w:trHeight w:val="293"/>
                              </w:trPr>
                              <w:tc>
                                <w:tcPr>
                                  <w:tcW w:w="2938" w:type="dxa"/>
                                  <w:tcBorders>
                                    <w:top w:val="single" w:sz="4" w:space="0" w:color="000000"/>
                                    <w:left w:val="single" w:sz="4" w:space="0" w:color="000000"/>
                                    <w:bottom w:val="single" w:sz="4" w:space="0" w:color="000000"/>
                                    <w:right w:val="single" w:sz="4" w:space="0" w:color="000000"/>
                                  </w:tcBorders>
                                </w:tcPr>
                                <w:p w14:paraId="268CF73D" w14:textId="6C87B85F" w:rsidR="0030798C" w:rsidRPr="000514F2" w:rsidRDefault="00A22E22" w:rsidP="000514F2">
                                  <w:pPr>
                                    <w:rPr>
                                      <w:rFonts w:ascii="Arial" w:eastAsia="Arial" w:hAnsi="Arial" w:cs="Arial"/>
                                      <w:color w:val="000000"/>
                                    </w:rPr>
                                  </w:pPr>
                                  <w:r>
                                    <w:rPr>
                                      <w:rFonts w:ascii="Arial" w:eastAsia="Arial" w:hAnsi="Arial" w:cs="Arial"/>
                                      <w:b/>
                                      <w:color w:val="000000"/>
                                    </w:rPr>
                                    <w:t>Compulsory</w:t>
                                  </w:r>
                                  <w:r w:rsidR="00B0083B" w:rsidRPr="0083277D">
                                    <w:rPr>
                                      <w:rFonts w:ascii="Arial" w:eastAsia="Arial" w:hAnsi="Arial" w:cs="Arial"/>
                                      <w:b/>
                                      <w:color w:val="000000"/>
                                    </w:rPr>
                                    <w:t xml:space="preserve"> </w:t>
                                  </w:r>
                                  <w:r w:rsidR="002D4210" w:rsidRPr="0083277D">
                                    <w:rPr>
                                      <w:rFonts w:ascii="Arial" w:eastAsia="Arial" w:hAnsi="Arial" w:cs="Arial"/>
                                      <w:b/>
                                      <w:color w:val="000000"/>
                                    </w:rPr>
                                    <w:t>Briefing</w:t>
                                  </w:r>
                                  <w:r w:rsidR="002D4210">
                                    <w:rPr>
                                      <w:rFonts w:ascii="Arial" w:eastAsia="Arial" w:hAnsi="Arial" w:cs="Arial"/>
                                      <w:b/>
                                      <w:color w:val="000000"/>
                                    </w:rPr>
                                    <w:t xml:space="preserve"> Session </w:t>
                                  </w:r>
                                </w:p>
                              </w:tc>
                              <w:tc>
                                <w:tcPr>
                                  <w:tcW w:w="7143" w:type="dxa"/>
                                  <w:tcBorders>
                                    <w:top w:val="single" w:sz="4" w:space="0" w:color="000000"/>
                                    <w:left w:val="single" w:sz="4" w:space="0" w:color="000000"/>
                                    <w:bottom w:val="single" w:sz="4" w:space="0" w:color="000000"/>
                                    <w:right w:val="single" w:sz="4" w:space="0" w:color="000000"/>
                                  </w:tcBorders>
                                </w:tcPr>
                                <w:p w14:paraId="505BB55C" w14:textId="677DDA67" w:rsidR="002D4210" w:rsidRDefault="002D4210" w:rsidP="00ED5AB1">
                                  <w:pPr>
                                    <w:rPr>
                                      <w:rFonts w:ascii="Arial" w:eastAsia="Arial" w:hAnsi="Arial" w:cs="Arial"/>
                                      <w:color w:val="000000"/>
                                    </w:rPr>
                                  </w:pPr>
                                  <w:r>
                                    <w:rPr>
                                      <w:rFonts w:ascii="Arial" w:eastAsia="Arial" w:hAnsi="Arial" w:cs="Arial"/>
                                      <w:color w:val="000000"/>
                                    </w:rPr>
                                    <w:t xml:space="preserve">Online </w:t>
                                  </w:r>
                                  <w:r w:rsidR="00B0083B">
                                    <w:rPr>
                                      <w:rFonts w:ascii="Arial" w:eastAsia="Arial" w:hAnsi="Arial" w:cs="Arial"/>
                                      <w:color w:val="000000"/>
                                    </w:rPr>
                                    <w:t xml:space="preserve">Session via MS-Teams </w:t>
                                  </w:r>
                                  <w:r w:rsidR="00B0083B" w:rsidRPr="0083277D">
                                    <w:rPr>
                                      <w:rFonts w:ascii="Arial" w:eastAsia="Arial" w:hAnsi="Arial" w:cs="Arial"/>
                                      <w:color w:val="000000"/>
                                    </w:rPr>
                                    <w:t xml:space="preserve">on </w:t>
                                  </w:r>
                                  <w:r w:rsidR="001B1AF0" w:rsidRPr="0083277D">
                                    <w:rPr>
                                      <w:rFonts w:ascii="Arial" w:eastAsia="Arial" w:hAnsi="Arial" w:cs="Arial"/>
                                      <w:color w:val="000000"/>
                                    </w:rPr>
                                    <w:t>09</w:t>
                                  </w:r>
                                  <w:r w:rsidR="00B0083B" w:rsidRPr="0083277D">
                                    <w:rPr>
                                      <w:rFonts w:ascii="Arial" w:eastAsia="Arial" w:hAnsi="Arial" w:cs="Arial"/>
                                      <w:color w:val="000000"/>
                                    </w:rPr>
                                    <w:t>/</w:t>
                                  </w:r>
                                  <w:r w:rsidR="001B1AF0" w:rsidRPr="0083277D">
                                    <w:rPr>
                                      <w:rFonts w:ascii="Arial" w:eastAsia="Arial" w:hAnsi="Arial" w:cs="Arial"/>
                                      <w:color w:val="000000"/>
                                    </w:rPr>
                                    <w:t>09</w:t>
                                  </w:r>
                                  <w:r w:rsidR="00B0083B" w:rsidRPr="0083277D">
                                    <w:rPr>
                                      <w:rFonts w:ascii="Arial" w:eastAsia="Arial" w:hAnsi="Arial" w:cs="Arial"/>
                                      <w:color w:val="000000"/>
                                    </w:rPr>
                                    <w:t>/</w:t>
                                  </w:r>
                                  <w:r w:rsidR="001B1AF0" w:rsidRPr="0083277D">
                                    <w:rPr>
                                      <w:rFonts w:ascii="Arial" w:eastAsia="Arial" w:hAnsi="Arial" w:cs="Arial"/>
                                      <w:color w:val="000000"/>
                                    </w:rPr>
                                    <w:t>2022</w:t>
                                  </w:r>
                                  <w:r w:rsidR="00B0083B" w:rsidRPr="0083277D">
                                    <w:rPr>
                                      <w:rFonts w:ascii="Arial" w:eastAsia="Arial" w:hAnsi="Arial" w:cs="Arial"/>
                                      <w:color w:val="000000"/>
                                    </w:rPr>
                                    <w:t xml:space="preserve"> at </w:t>
                                  </w:r>
                                  <w:r w:rsidR="0083277D" w:rsidRPr="0083277D">
                                    <w:rPr>
                                      <w:rFonts w:ascii="Arial" w:eastAsia="Arial" w:hAnsi="Arial" w:cs="Arial"/>
                                      <w:color w:val="000000"/>
                                    </w:rPr>
                                    <w:t>11</w:t>
                                  </w:r>
                                  <w:r w:rsidR="00B0083B" w:rsidRPr="0083277D">
                                    <w:rPr>
                                      <w:rFonts w:ascii="Arial" w:eastAsia="Arial" w:hAnsi="Arial" w:cs="Arial"/>
                                      <w:color w:val="000000"/>
                                    </w:rPr>
                                    <w:t>:00 am.</w:t>
                                  </w:r>
                                  <w:r w:rsidR="00B0083B">
                                    <w:rPr>
                                      <w:rFonts w:ascii="Arial" w:eastAsia="Arial" w:hAnsi="Arial" w:cs="Arial"/>
                                      <w:color w:val="000000"/>
                                    </w:rPr>
                                    <w:t xml:space="preserve"> </w:t>
                                  </w:r>
                                </w:p>
                                <w:p w14:paraId="08F596FC" w14:textId="7B008D1C" w:rsidR="0030798C" w:rsidRPr="00ED5AB1" w:rsidRDefault="0030798C" w:rsidP="00ED5AB1">
                                  <w:pPr>
                                    <w:rPr>
                                      <w:rFonts w:ascii="Arial" w:eastAsia="Arial" w:hAnsi="Arial" w:cs="Arial"/>
                                      <w:color w:val="000000"/>
                                    </w:rPr>
                                  </w:pPr>
                                </w:p>
                              </w:tc>
                            </w:tr>
                            <w:tr w:rsidR="0030798C" w:rsidRPr="000514F2" w14:paraId="4C62AF64"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7559927A" w14:textId="14ACB863"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Closing Date </w:t>
                                  </w:r>
                                  <w:r w:rsidR="00DF2384">
                                    <w:rPr>
                                      <w:rFonts w:ascii="Arial" w:eastAsia="Arial" w:hAnsi="Arial" w:cs="Arial"/>
                                      <w:b/>
                                      <w:color w:val="000000"/>
                                    </w:rPr>
                                    <w:t>&amp; Time</w:t>
                                  </w:r>
                                </w:p>
                              </w:tc>
                              <w:tc>
                                <w:tcPr>
                                  <w:tcW w:w="7143" w:type="dxa"/>
                                  <w:tcBorders>
                                    <w:top w:val="single" w:sz="4" w:space="0" w:color="000000"/>
                                    <w:left w:val="single" w:sz="4" w:space="0" w:color="000000"/>
                                    <w:bottom w:val="single" w:sz="4" w:space="0" w:color="000000"/>
                                    <w:right w:val="single" w:sz="4" w:space="0" w:color="000000"/>
                                  </w:tcBorders>
                                </w:tcPr>
                                <w:p w14:paraId="08555320" w14:textId="3489B09B" w:rsidR="0030798C" w:rsidRPr="00ED5AB1" w:rsidRDefault="007A6F6C" w:rsidP="00ED5AB1">
                                  <w:pPr>
                                    <w:ind w:left="1"/>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 xml:space="preserve"> DOCPROPERTY  "Bid Closing Date and Time"  \* MERGEFORMAT </w:instrText>
                                  </w:r>
                                  <w:r>
                                    <w:rPr>
                                      <w:rFonts w:ascii="Arial" w:eastAsia="Arial" w:hAnsi="Arial" w:cs="Arial"/>
                                      <w:color w:val="000000"/>
                                    </w:rPr>
                                    <w:fldChar w:fldCharType="separate"/>
                                  </w:r>
                                  <w:r w:rsidR="00FD255B">
                                    <w:rPr>
                                      <w:rFonts w:ascii="Arial" w:eastAsia="Arial" w:hAnsi="Arial" w:cs="Arial"/>
                                      <w:color w:val="000000"/>
                                    </w:rPr>
                                    <w:t>23</w:t>
                                  </w:r>
                                  <w:r w:rsidR="009D58BE">
                                    <w:rPr>
                                      <w:rFonts w:ascii="Arial" w:eastAsia="Arial" w:hAnsi="Arial" w:cs="Arial"/>
                                      <w:color w:val="000000"/>
                                    </w:rPr>
                                    <w:t xml:space="preserve"> </w:t>
                                  </w:r>
                                  <w:r w:rsidR="00FD255B">
                                    <w:rPr>
                                      <w:rFonts w:ascii="Arial" w:eastAsia="Arial" w:hAnsi="Arial" w:cs="Arial"/>
                                      <w:color w:val="000000"/>
                                    </w:rPr>
                                    <w:t>September</w:t>
                                  </w:r>
                                  <w:r w:rsidR="009D58BE">
                                    <w:rPr>
                                      <w:rFonts w:ascii="Arial" w:eastAsia="Arial" w:hAnsi="Arial" w:cs="Arial"/>
                                      <w:color w:val="000000"/>
                                    </w:rPr>
                                    <w:t xml:space="preserve"> 2022 at 11:00 am</w:t>
                                  </w:r>
                                  <w:r>
                                    <w:rPr>
                                      <w:rFonts w:ascii="Arial" w:eastAsia="Arial" w:hAnsi="Arial" w:cs="Arial"/>
                                      <w:color w:val="000000"/>
                                    </w:rPr>
                                    <w:fldChar w:fldCharType="end"/>
                                  </w:r>
                                  <w:r w:rsidRPr="00ED5AB1">
                                    <w:rPr>
                                      <w:rFonts w:ascii="Arial" w:eastAsia="Arial" w:hAnsi="Arial" w:cs="Arial"/>
                                      <w:color w:val="000000"/>
                                    </w:rPr>
                                    <w:t xml:space="preserve"> </w:t>
                                  </w:r>
                                </w:p>
                              </w:tc>
                            </w:tr>
                            <w:tr w:rsidR="00F8280F" w:rsidRPr="000514F2" w14:paraId="5C57F29D"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6107DAD9" w14:textId="1E74EA3A" w:rsidR="00F8280F" w:rsidRPr="000514F2" w:rsidRDefault="00F8280F" w:rsidP="006C2A25">
                                  <w:pPr>
                                    <w:rPr>
                                      <w:rFonts w:ascii="Arial" w:eastAsia="Arial" w:hAnsi="Arial" w:cs="Arial"/>
                                      <w:b/>
                                      <w:color w:val="000000"/>
                                    </w:rPr>
                                  </w:pPr>
                                  <w:r>
                                    <w:rPr>
                                      <w:rFonts w:ascii="Arial" w:eastAsia="Arial" w:hAnsi="Arial" w:cs="Arial"/>
                                      <w:b/>
                                      <w:color w:val="000000"/>
                                    </w:rPr>
                                    <w:t>Bid Validity Period</w:t>
                                  </w:r>
                                  <w:r w:rsidR="00207D47">
                                    <w:rPr>
                                      <w:rFonts w:ascii="Arial" w:eastAsia="Arial" w:hAnsi="Arial" w:cs="Arial"/>
                                      <w:b/>
                                      <w:color w:val="000000"/>
                                    </w:rPr>
                                    <w:t xml:space="preserve"> from date of Closure</w:t>
                                  </w:r>
                                </w:p>
                              </w:tc>
                              <w:tc>
                                <w:tcPr>
                                  <w:tcW w:w="7143" w:type="dxa"/>
                                  <w:tcBorders>
                                    <w:top w:val="single" w:sz="4" w:space="0" w:color="000000"/>
                                    <w:left w:val="single" w:sz="4" w:space="0" w:color="000000"/>
                                    <w:bottom w:val="single" w:sz="4" w:space="0" w:color="000000"/>
                                    <w:right w:val="single" w:sz="4" w:space="0" w:color="000000"/>
                                  </w:tcBorders>
                                </w:tcPr>
                                <w:p w14:paraId="0563AFB2" w14:textId="518657F9" w:rsidR="00F8280F" w:rsidRPr="000514F2" w:rsidRDefault="00F00BA3" w:rsidP="009E6C52">
                                  <w:pPr>
                                    <w:ind w:left="1"/>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 xml:space="preserve"> DOCPROPERTY  "Bid Validity Period"  \* MERGEFORMAT </w:instrText>
                                  </w:r>
                                  <w:r>
                                    <w:rPr>
                                      <w:rFonts w:ascii="Arial" w:eastAsia="Arial" w:hAnsi="Arial" w:cs="Arial"/>
                                      <w:color w:val="000000"/>
                                    </w:rPr>
                                    <w:fldChar w:fldCharType="separate"/>
                                  </w:r>
                                  <w:r>
                                    <w:rPr>
                                      <w:rFonts w:ascii="Arial" w:eastAsia="Arial" w:hAnsi="Arial" w:cs="Arial"/>
                                      <w:color w:val="000000"/>
                                    </w:rPr>
                                    <w:t>150 Days</w:t>
                                  </w:r>
                                  <w:r>
                                    <w:rPr>
                                      <w:rFonts w:ascii="Arial" w:eastAsia="Arial" w:hAnsi="Arial" w:cs="Arial"/>
                                      <w:color w:val="000000"/>
                                    </w:rPr>
                                    <w:fldChar w:fldCharType="end"/>
                                  </w:r>
                                </w:p>
                              </w:tc>
                            </w:tr>
                            <w:tr w:rsidR="0030798C" w:rsidRPr="000514F2" w14:paraId="1E43A341"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00EF7516" w14:textId="77777777"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Method of Submission </w:t>
                                  </w:r>
                                </w:p>
                              </w:tc>
                              <w:tc>
                                <w:tcPr>
                                  <w:tcW w:w="7143" w:type="dxa"/>
                                  <w:tcBorders>
                                    <w:top w:val="single" w:sz="4" w:space="0" w:color="000000"/>
                                    <w:left w:val="single" w:sz="4" w:space="0" w:color="000000"/>
                                    <w:bottom w:val="single" w:sz="4" w:space="0" w:color="000000"/>
                                    <w:right w:val="single" w:sz="4" w:space="0" w:color="000000"/>
                                  </w:tcBorders>
                                </w:tcPr>
                                <w:p w14:paraId="28DB112A" w14:textId="2D73C230" w:rsidR="0030798C" w:rsidRPr="00CD7464" w:rsidRDefault="0041643A" w:rsidP="006C2A25">
                                  <w:pPr>
                                    <w:ind w:left="1"/>
                                    <w:rPr>
                                      <w:rFonts w:ascii="Arial" w:eastAsia="Arial" w:hAnsi="Arial" w:cs="Arial"/>
                                      <w:color w:val="000000"/>
                                    </w:rPr>
                                  </w:pPr>
                                  <w:r>
                                    <w:rPr>
                                      <w:rFonts w:ascii="Arial" w:eastAsia="Arial" w:hAnsi="Arial" w:cs="Arial"/>
                                      <w:color w:val="000000"/>
                                    </w:rPr>
                                    <w:t xml:space="preserve">Physical Submission in </w:t>
                                  </w:r>
                                  <w:r w:rsidR="0030798C" w:rsidRPr="000514F2">
                                    <w:rPr>
                                      <w:rFonts w:ascii="Arial" w:eastAsia="Arial" w:hAnsi="Arial" w:cs="Arial"/>
                                      <w:color w:val="000000"/>
                                    </w:rPr>
                                    <w:t>Tender box</w:t>
                                  </w:r>
                                  <w:r w:rsidR="002C0017">
                                    <w:rPr>
                                      <w:rFonts w:ascii="Arial" w:eastAsia="Arial" w:hAnsi="Arial" w:cs="Arial"/>
                                      <w:color w:val="000000"/>
                                    </w:rPr>
                                    <w:t>:</w:t>
                                  </w:r>
                                  <w:r w:rsidR="002C0017" w:rsidRPr="000514F2">
                                    <w:rPr>
                                      <w:rFonts w:ascii="Arial" w:eastAsia="Arial" w:hAnsi="Arial" w:cs="Arial"/>
                                      <w:color w:val="000000"/>
                                    </w:rPr>
                                    <w:t xml:space="preserve"> </w:t>
                                  </w:r>
                                  <w:r>
                                    <w:rPr>
                                      <w:rFonts w:ascii="Arial" w:eastAsia="Arial" w:hAnsi="Arial" w:cs="Arial"/>
                                      <w:color w:val="000000"/>
                                    </w:rPr>
                                    <w:br/>
                                  </w:r>
                                  <w:r w:rsidR="0030798C" w:rsidRPr="000514F2">
                                    <w:rPr>
                                      <w:rFonts w:ascii="Arial" w:eastAsia="Arial" w:hAnsi="Arial" w:cs="Arial"/>
                                      <w:color w:val="000000"/>
                                    </w:rPr>
                                    <w:t xml:space="preserve">PPECB </w:t>
                                  </w:r>
                                  <w:r>
                                    <w:rPr>
                                      <w:rFonts w:ascii="Arial" w:eastAsia="Arial" w:hAnsi="Arial" w:cs="Arial"/>
                                      <w:color w:val="000000"/>
                                    </w:rPr>
                                    <w:t xml:space="preserve">Head Office, </w:t>
                                  </w:r>
                                  <w:r w:rsidR="0030798C" w:rsidRPr="000514F2">
                                    <w:rPr>
                                      <w:rFonts w:ascii="Arial" w:eastAsia="Arial" w:hAnsi="Arial" w:cs="Arial"/>
                                      <w:color w:val="000000"/>
                                    </w:rPr>
                                    <w:t>Main Reception</w:t>
                                  </w:r>
                                  <w:r w:rsidR="0030798C" w:rsidRPr="00CD7464" w:rsidDel="00873F78">
                                    <w:rPr>
                                      <w:rFonts w:ascii="Arial" w:eastAsia="Arial" w:hAnsi="Arial" w:cs="Arial"/>
                                      <w:color w:val="000000"/>
                                    </w:rPr>
                                    <w:t xml:space="preserve"> </w:t>
                                  </w:r>
                                </w:p>
                                <w:p w14:paraId="657D370C" w14:textId="49F3E830" w:rsidR="002C0017" w:rsidRDefault="00146739" w:rsidP="006C2A25">
                                  <w:pPr>
                                    <w:ind w:left="1"/>
                                    <w:rPr>
                                      <w:rFonts w:ascii="Arial" w:eastAsia="Arial" w:hAnsi="Arial" w:cs="Arial"/>
                                      <w:color w:val="000000"/>
                                    </w:rPr>
                                  </w:pPr>
                                  <w:r>
                                    <w:rPr>
                                      <w:rFonts w:ascii="Arial" w:eastAsia="Arial" w:hAnsi="Arial" w:cs="Arial"/>
                                      <w:color w:val="000000"/>
                                    </w:rPr>
                                    <w:tab/>
                                    <w:t>and</w:t>
                                  </w:r>
                                </w:p>
                                <w:p w14:paraId="7D6B73BA" w14:textId="1182F854" w:rsidR="00146739" w:rsidRPr="000514F2" w:rsidRDefault="00146739" w:rsidP="006C2A25">
                                  <w:pPr>
                                    <w:ind w:left="1"/>
                                    <w:rPr>
                                      <w:rFonts w:ascii="Arial" w:eastAsia="Arial" w:hAnsi="Arial" w:cs="Arial"/>
                                      <w:color w:val="000000"/>
                                    </w:rPr>
                                  </w:pPr>
                                  <w:r w:rsidRPr="00CD7464">
                                    <w:rPr>
                                      <w:rFonts w:ascii="Arial" w:eastAsia="Arial" w:hAnsi="Arial" w:cs="Arial"/>
                                      <w:color w:val="000000"/>
                                    </w:rPr>
                                    <w:t>An electronic submission, that must be stored via Microsoft OneDrive</w:t>
                                  </w:r>
                                </w:p>
                              </w:tc>
                            </w:tr>
                            <w:tr w:rsidR="00292CD9" w:rsidRPr="000514F2" w14:paraId="1DC9D53B" w14:textId="77777777" w:rsidTr="00CD7464">
                              <w:trPr>
                                <w:trHeight w:val="723"/>
                              </w:trPr>
                              <w:tc>
                                <w:tcPr>
                                  <w:tcW w:w="2938" w:type="dxa"/>
                                  <w:tcBorders>
                                    <w:top w:val="single" w:sz="4" w:space="0" w:color="000000"/>
                                    <w:left w:val="single" w:sz="4" w:space="0" w:color="000000"/>
                                    <w:bottom w:val="single" w:sz="4" w:space="0" w:color="000000"/>
                                    <w:right w:val="single" w:sz="4" w:space="0" w:color="000000"/>
                                  </w:tcBorders>
                                </w:tcPr>
                                <w:p w14:paraId="23DABD39" w14:textId="7B7CC220" w:rsidR="00292CD9" w:rsidRPr="000514F2" w:rsidRDefault="00292CD9" w:rsidP="006C2A25">
                                  <w:pPr>
                                    <w:rPr>
                                      <w:rFonts w:ascii="Arial" w:eastAsia="Arial" w:hAnsi="Arial" w:cs="Arial"/>
                                      <w:color w:val="000000"/>
                                    </w:rPr>
                                  </w:pPr>
                                  <w:r>
                                    <w:rPr>
                                      <w:rFonts w:ascii="Arial" w:eastAsia="Arial" w:hAnsi="Arial" w:cs="Arial"/>
                                      <w:b/>
                                      <w:color w:val="000000"/>
                                    </w:rPr>
                                    <w:t xml:space="preserve">Tender </w:t>
                                  </w:r>
                                  <w:r w:rsidRPr="000514F2">
                                    <w:rPr>
                                      <w:rFonts w:ascii="Arial" w:eastAsia="Arial" w:hAnsi="Arial" w:cs="Arial"/>
                                      <w:b/>
                                      <w:color w:val="000000"/>
                                    </w:rPr>
                                    <w:t xml:space="preserve">Enquiries </w:t>
                                  </w:r>
                                </w:p>
                              </w:tc>
                              <w:tc>
                                <w:tcPr>
                                  <w:tcW w:w="7143" w:type="dxa"/>
                                  <w:tcBorders>
                                    <w:top w:val="single" w:sz="4" w:space="0" w:color="000000"/>
                                    <w:left w:val="single" w:sz="4" w:space="0" w:color="000000"/>
                                    <w:bottom w:val="single" w:sz="4" w:space="0" w:color="000000"/>
                                    <w:right w:val="single" w:sz="4" w:space="0" w:color="000000"/>
                                  </w:tcBorders>
                                </w:tcPr>
                                <w:p w14:paraId="742DD360" w14:textId="183816B7" w:rsidR="00292CD9" w:rsidRDefault="00CE511E" w:rsidP="006C2A25">
                                  <w:pPr>
                                    <w:ind w:left="2"/>
                                    <w:rPr>
                                      <w:rFonts w:ascii="Arial" w:eastAsia="Arial" w:hAnsi="Arial" w:cs="Arial"/>
                                      <w:color w:val="000000"/>
                                    </w:rPr>
                                  </w:pPr>
                                  <w:r>
                                    <w:rPr>
                                      <w:rFonts w:ascii="Arial" w:eastAsia="Arial" w:hAnsi="Arial" w:cs="Arial"/>
                                      <w:color w:val="000000"/>
                                    </w:rPr>
                                    <w:t>Siphokazi Rotsho</w:t>
                                  </w:r>
                                </w:p>
                                <w:p w14:paraId="42BA1648" w14:textId="1B9825E4" w:rsidR="00292CD9" w:rsidRDefault="00292CD9" w:rsidP="006C2A25">
                                  <w:pPr>
                                    <w:ind w:left="2"/>
                                    <w:rPr>
                                      <w:rStyle w:val="Hyperlink"/>
                                      <w:rFonts w:ascii="Arial" w:hAnsi="Arial" w:cs="Arial"/>
                                      <w:sz w:val="20"/>
                                      <w:szCs w:val="20"/>
                                    </w:rPr>
                                  </w:pPr>
                                  <w:r w:rsidRPr="000514F2">
                                    <w:rPr>
                                      <w:rFonts w:ascii="Arial" w:eastAsia="Arial" w:hAnsi="Arial" w:cs="Arial"/>
                                      <w:color w:val="000000"/>
                                    </w:rPr>
                                    <w:t>E-mail:</w:t>
                                  </w:r>
                                  <w:r w:rsidRPr="000514F2">
                                    <w:rPr>
                                      <w:rFonts w:ascii="Arial" w:eastAsia="Arial" w:hAnsi="Arial" w:cs="Arial"/>
                                      <w:color w:val="FF0000"/>
                                    </w:rPr>
                                    <w:t xml:space="preserve"> </w:t>
                                  </w:r>
                                  <w:hyperlink r:id="rId11" w:history="1">
                                    <w:r w:rsidR="005B55E0" w:rsidRPr="00D3561F">
                                      <w:rPr>
                                        <w:rStyle w:val="Hyperlink"/>
                                        <w:rFonts w:ascii="Arial" w:eastAsia="Arial" w:hAnsi="Arial" w:cs="Arial"/>
                                      </w:rPr>
                                      <w:t>Siphokazir@ppecb.com</w:t>
                                    </w:r>
                                  </w:hyperlink>
                                  <w:r w:rsidR="005B55E0">
                                    <w:rPr>
                                      <w:rFonts w:ascii="Arial" w:eastAsia="Arial" w:hAnsi="Arial" w:cs="Arial"/>
                                      <w:color w:val="FF0000"/>
                                    </w:rPr>
                                    <w:t xml:space="preserve"> </w:t>
                                  </w:r>
                                  <w:r w:rsidRPr="00CD7464">
                                    <w:rPr>
                                      <w:rFonts w:ascii="Arial" w:eastAsia="Arial" w:hAnsi="Arial" w:cs="Arial"/>
                                    </w:rPr>
                                    <w:t xml:space="preserve"> </w:t>
                                  </w:r>
                                </w:p>
                                <w:p w14:paraId="4055271A" w14:textId="05944738" w:rsidR="00292CD9" w:rsidRPr="000514F2" w:rsidRDefault="00292CD9" w:rsidP="006C2A25">
                                  <w:pPr>
                                    <w:ind w:left="2"/>
                                    <w:rPr>
                                      <w:rFonts w:ascii="Arial" w:eastAsia="Arial" w:hAnsi="Arial" w:cs="Arial"/>
                                      <w:color w:val="000000"/>
                                    </w:rPr>
                                  </w:pPr>
                                  <w:r>
                                    <w:rPr>
                                      <w:rFonts w:ascii="Arial" w:eastAsia="Arial" w:hAnsi="Arial" w:cs="Arial"/>
                                      <w:color w:val="000000"/>
                                    </w:rPr>
                                    <w:t>Tel: +</w:t>
                                  </w:r>
                                  <w:r w:rsidRPr="00434EBE">
                                    <w:rPr>
                                      <w:rFonts w:ascii="Arial" w:hAnsi="Arial" w:cs="Arial"/>
                                      <w:sz w:val="20"/>
                                      <w:szCs w:val="20"/>
                                    </w:rPr>
                                    <w:t>27 21 930</w:t>
                                  </w:r>
                                  <w:r>
                                    <w:rPr>
                                      <w:rFonts w:ascii="Arial" w:hAnsi="Arial" w:cs="Arial"/>
                                      <w:sz w:val="20"/>
                                      <w:szCs w:val="20"/>
                                    </w:rPr>
                                    <w:t xml:space="preserve"> </w:t>
                                  </w:r>
                                  <w:r w:rsidRPr="00434EBE">
                                    <w:rPr>
                                      <w:rFonts w:ascii="Arial" w:hAnsi="Arial" w:cs="Arial"/>
                                      <w:sz w:val="20"/>
                                      <w:szCs w:val="20"/>
                                    </w:rPr>
                                    <w:t>1134</w:t>
                                  </w:r>
                                </w:p>
                              </w:tc>
                            </w:tr>
                            <w:tr w:rsidR="0030798C" w:rsidRPr="000514F2" w14:paraId="118ECE0D"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63060888" w14:textId="77777777"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PPECB business hours </w:t>
                                  </w:r>
                                </w:p>
                              </w:tc>
                              <w:tc>
                                <w:tcPr>
                                  <w:tcW w:w="7143" w:type="dxa"/>
                                  <w:tcBorders>
                                    <w:top w:val="single" w:sz="4" w:space="0" w:color="000000"/>
                                    <w:left w:val="single" w:sz="4" w:space="0" w:color="000000"/>
                                    <w:bottom w:val="single" w:sz="4" w:space="0" w:color="000000"/>
                                    <w:right w:val="single" w:sz="4" w:space="0" w:color="000000"/>
                                  </w:tcBorders>
                                </w:tcPr>
                                <w:p w14:paraId="798229E9" w14:textId="77777777" w:rsidR="0030798C" w:rsidRPr="000514F2" w:rsidRDefault="0030798C" w:rsidP="006C2A25">
                                  <w:pPr>
                                    <w:ind w:left="1"/>
                                    <w:rPr>
                                      <w:rFonts w:ascii="Arial" w:eastAsia="Arial" w:hAnsi="Arial" w:cs="Arial"/>
                                      <w:color w:val="000000"/>
                                    </w:rPr>
                                  </w:pPr>
                                  <w:r w:rsidRPr="000514F2">
                                    <w:rPr>
                                      <w:rFonts w:ascii="Arial" w:eastAsia="Arial" w:hAnsi="Arial" w:cs="Arial"/>
                                      <w:color w:val="000000"/>
                                    </w:rPr>
                                    <w:t xml:space="preserve">08:15 – 16:45 </w:t>
                                  </w:r>
                                </w:p>
                              </w:tc>
                            </w:tr>
                            <w:tr w:rsidR="0030798C" w:rsidRPr="000514F2" w14:paraId="5B52B7DD"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2E838CAF" w14:textId="77777777"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Category </w:t>
                                  </w:r>
                                </w:p>
                              </w:tc>
                              <w:tc>
                                <w:tcPr>
                                  <w:tcW w:w="7143" w:type="dxa"/>
                                  <w:tcBorders>
                                    <w:top w:val="single" w:sz="4" w:space="0" w:color="000000"/>
                                    <w:left w:val="single" w:sz="4" w:space="0" w:color="000000"/>
                                    <w:bottom w:val="single" w:sz="4" w:space="0" w:color="000000"/>
                                    <w:right w:val="single" w:sz="4" w:space="0" w:color="000000"/>
                                  </w:tcBorders>
                                </w:tcPr>
                                <w:p w14:paraId="07B8E5C0" w14:textId="5C37D801" w:rsidR="0030798C" w:rsidRPr="000514F2" w:rsidRDefault="00803D3D" w:rsidP="006C2A25">
                                  <w:pPr>
                                    <w:ind w:left="1"/>
                                    <w:rPr>
                                      <w:rFonts w:ascii="Arial" w:eastAsia="Arial" w:hAnsi="Arial" w:cs="Arial"/>
                                      <w:color w:val="000000"/>
                                    </w:rPr>
                                  </w:pPr>
                                  <w:r>
                                    <w:rPr>
                                      <w:rFonts w:ascii="Arial" w:eastAsia="Arial" w:hAnsi="Arial" w:cs="Arial"/>
                                      <w:color w:val="000000"/>
                                    </w:rPr>
                                    <w:t>ICT</w:t>
                                  </w:r>
                                </w:p>
                              </w:tc>
                            </w:tr>
                            <w:tr w:rsidR="00146739" w:rsidRPr="000514F2" w14:paraId="2A1DBB1C" w14:textId="77777777" w:rsidTr="00292CD9">
                              <w:trPr>
                                <w:trHeight w:val="297"/>
                              </w:trPr>
                              <w:tc>
                                <w:tcPr>
                                  <w:tcW w:w="2938" w:type="dxa"/>
                                  <w:tcBorders>
                                    <w:top w:val="single" w:sz="4" w:space="0" w:color="000000"/>
                                    <w:left w:val="single" w:sz="4" w:space="0" w:color="000000"/>
                                    <w:bottom w:val="single" w:sz="4" w:space="0" w:color="000000"/>
                                    <w:right w:val="single" w:sz="4" w:space="0" w:color="000000"/>
                                  </w:tcBorders>
                                </w:tcPr>
                                <w:p w14:paraId="21F954C5" w14:textId="7A32F9BF" w:rsidR="00146739" w:rsidRPr="000514F2" w:rsidRDefault="00146739" w:rsidP="006C2A25">
                                  <w:pPr>
                                    <w:rPr>
                                      <w:rFonts w:ascii="Arial" w:eastAsia="Arial" w:hAnsi="Arial" w:cs="Arial"/>
                                      <w:b/>
                                      <w:color w:val="000000"/>
                                    </w:rPr>
                                  </w:pPr>
                                  <w:r>
                                    <w:rPr>
                                      <w:rFonts w:ascii="Arial" w:eastAsia="Arial" w:hAnsi="Arial" w:cs="Arial"/>
                                      <w:b/>
                                      <w:color w:val="000000"/>
                                    </w:rPr>
                                    <w:t>Applicable B-BBEE Sector Code</w:t>
                                  </w:r>
                                </w:p>
                              </w:tc>
                              <w:tc>
                                <w:tcPr>
                                  <w:tcW w:w="7143" w:type="dxa"/>
                                  <w:tcBorders>
                                    <w:top w:val="single" w:sz="4" w:space="0" w:color="000000"/>
                                    <w:left w:val="single" w:sz="4" w:space="0" w:color="000000"/>
                                    <w:bottom w:val="single" w:sz="4" w:space="0" w:color="000000"/>
                                    <w:right w:val="single" w:sz="4" w:space="0" w:color="000000"/>
                                  </w:tcBorders>
                                </w:tcPr>
                                <w:p w14:paraId="7535C043" w14:textId="231B4EFA" w:rsidR="00146739" w:rsidRPr="000514F2" w:rsidRDefault="006B7B2A" w:rsidP="006C2A25">
                                  <w:pPr>
                                    <w:ind w:left="1"/>
                                    <w:rPr>
                                      <w:rFonts w:ascii="Arial" w:eastAsia="Arial" w:hAnsi="Arial" w:cs="Arial"/>
                                      <w:color w:val="000000"/>
                                    </w:rPr>
                                  </w:pPr>
                                  <w:r>
                                    <w:rPr>
                                      <w:rFonts w:ascii="Arial" w:eastAsia="Arial" w:hAnsi="Arial" w:cs="Arial"/>
                                      <w:i/>
                                      <w:iCs/>
                                      <w:color w:val="000000"/>
                                    </w:rPr>
                                    <w:t>ICT</w:t>
                                  </w:r>
                                </w:p>
                              </w:tc>
                            </w:tr>
                          </w:tbl>
                          <w:p w14:paraId="0F646D35" w14:textId="77777777" w:rsidR="0030798C" w:rsidRDefault="0030798C" w:rsidP="00EE0716">
                            <w:pPr>
                              <w:spacing w:after="0"/>
                              <w:rPr>
                                <w:rFonts w:ascii="Arial" w:hAnsi="Arial"/>
                                <w:b/>
                                <w:color w:val="141313"/>
                                <w:kern w:val="40"/>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27771" id="_x0000_t202" coordsize="21600,21600" o:spt="202" path="m,l,21600r21600,l21600,xe">
                <v:stroke joinstyle="miter"/>
                <v:path gradientshapeok="t" o:connecttype="rect"/>
              </v:shapetype>
              <v:shape id="Text Box 4" o:spid="_x0000_s1026" type="#_x0000_t202" style="position:absolute;left:0;text-align:left;margin-left:-27pt;margin-top:54.75pt;width:516pt;height:4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" filled="f" stroked="f">
                <v:textbox inset=",7.2pt,,7.2pt">
                  <w:txbxContent>
                    <w:p w14:paraId="2EFBE344" w14:textId="77777777" w:rsidR="0030798C" w:rsidRPr="00965CAF" w:rsidRDefault="0030798C" w:rsidP="00EE0716">
                      <w:pPr>
                        <w:spacing w:after="0"/>
                        <w:rPr>
                          <w:rFonts w:ascii="Arial" w:hAnsi="Arial"/>
                          <w:b/>
                          <w:color w:val="141313"/>
                          <w:kern w:val="40"/>
                          <w:sz w:val="32"/>
                          <w:szCs w:val="32"/>
                        </w:rPr>
                      </w:pPr>
                      <w:r w:rsidRPr="00965CAF">
                        <w:rPr>
                          <w:rFonts w:ascii="Arial" w:hAnsi="Arial"/>
                          <w:b/>
                          <w:color w:val="141313"/>
                          <w:kern w:val="40"/>
                          <w:sz w:val="32"/>
                          <w:szCs w:val="32"/>
                        </w:rPr>
                        <w:t>Invitation to Tender</w:t>
                      </w:r>
                    </w:p>
                    <w:p w14:paraId="104A83CB" w14:textId="77777777" w:rsidR="0030798C" w:rsidRDefault="0030798C" w:rsidP="00EE0716">
                      <w:pPr>
                        <w:spacing w:after="0"/>
                        <w:rPr>
                          <w:rFonts w:ascii="Arial" w:hAnsi="Arial"/>
                          <w:b/>
                          <w:color w:val="141313"/>
                          <w:kern w:val="40"/>
                          <w:sz w:val="28"/>
                          <w:szCs w:val="28"/>
                        </w:rPr>
                      </w:pPr>
                    </w:p>
                    <w:p w14:paraId="6BED4ABA" w14:textId="62EC1205" w:rsidR="0030798C" w:rsidRPr="006E2D3D" w:rsidRDefault="0030798C" w:rsidP="006E2D3D">
                      <w:pPr>
                        <w:rPr>
                          <w:rFonts w:ascii="Arial" w:hAnsi="Arial" w:cs="Arial"/>
                          <w:b/>
                          <w:bCs/>
                          <w:sz w:val="24"/>
                          <w:szCs w:val="24"/>
                        </w:rPr>
                      </w:pPr>
                      <w:bookmarkStart w:id="1" w:name="_Hlk69819835"/>
                      <w:r w:rsidRPr="00F604B4">
                        <w:rPr>
                          <w:rFonts w:ascii="Arial" w:hAnsi="Arial"/>
                          <w:b/>
                          <w:color w:val="141313"/>
                          <w:kern w:val="40"/>
                          <w:sz w:val="28"/>
                          <w:szCs w:val="28"/>
                        </w:rPr>
                        <w:t>Tender Name</w:t>
                      </w:r>
                      <w:r>
                        <w:rPr>
                          <w:rFonts w:ascii="Arial" w:hAnsi="Arial"/>
                          <w:bCs/>
                          <w:color w:val="141313"/>
                          <w:kern w:val="40"/>
                          <w:sz w:val="28"/>
                          <w:szCs w:val="28"/>
                        </w:rPr>
                        <w:t>:</w:t>
                      </w:r>
                      <w:r w:rsidRPr="006E2D3D">
                        <w:rPr>
                          <w:rFonts w:ascii="Arial" w:hAnsi="Arial" w:cs="Arial"/>
                          <w:b/>
                          <w:bCs/>
                          <w:sz w:val="24"/>
                          <w:szCs w:val="24"/>
                        </w:rPr>
                        <w:t xml:space="preserve"> </w:t>
                      </w:r>
                      <w:bookmarkEnd w:id="1"/>
                      <w:r w:rsidR="00751F84" w:rsidRPr="00BC250A">
                        <w:rPr>
                          <w:rFonts w:ascii="Arial" w:hAnsi="Arial" w:cs="Arial"/>
                          <w:b/>
                          <w:bCs/>
                          <w:i/>
                          <w:iCs/>
                          <w:sz w:val="28"/>
                          <w:szCs w:val="28"/>
                        </w:rPr>
                        <w:t>Development, Support and Maintenance of Microsoft SharePoint Online Solution</w:t>
                      </w:r>
                    </w:p>
                    <w:p w14:paraId="0958C167" w14:textId="0D6CE7F7" w:rsidR="0030798C" w:rsidRPr="00E8283F" w:rsidRDefault="0030798C" w:rsidP="00E8283F">
                      <w:pPr>
                        <w:rPr>
                          <w:rFonts w:ascii="Arial" w:eastAsia="Times New Roman" w:hAnsi="Arial" w:cs="Arial"/>
                          <w:color w:val="000000"/>
                          <w:sz w:val="20"/>
                          <w:szCs w:val="20"/>
                          <w:lang w:eastAsia="en-ZA"/>
                        </w:rPr>
                      </w:pPr>
                      <w:r>
                        <w:rPr>
                          <w:rFonts w:ascii="Arial" w:hAnsi="Arial"/>
                          <w:b/>
                          <w:color w:val="141313"/>
                          <w:kern w:val="40"/>
                          <w:sz w:val="28"/>
                          <w:szCs w:val="28"/>
                        </w:rPr>
                        <w:t>Tender Number:</w:t>
                      </w:r>
                      <w:r w:rsidR="003D167C">
                        <w:rPr>
                          <w:rFonts w:ascii="Arial" w:hAnsi="Arial"/>
                          <w:b/>
                          <w:color w:val="141313"/>
                          <w:kern w:val="40"/>
                          <w:sz w:val="28"/>
                          <w:szCs w:val="28"/>
                        </w:rPr>
                        <w:t xml:space="preserve"> </w:t>
                      </w:r>
                      <w:r w:rsidR="00DC2E8E" w:rsidRPr="00DC2E8E">
                        <w:rPr>
                          <w:rFonts w:ascii="Arial" w:hAnsi="Arial"/>
                          <w:b/>
                          <w:color w:val="141313"/>
                          <w:kern w:val="40"/>
                          <w:sz w:val="28"/>
                          <w:szCs w:val="28"/>
                        </w:rPr>
                        <w:t>RFP/ICT/MSSP/2022/01</w:t>
                      </w:r>
                    </w:p>
                    <w:p w14:paraId="7CF38D9F" w14:textId="77777777" w:rsidR="0030798C" w:rsidRDefault="0030798C" w:rsidP="00EE0716">
                      <w:pPr>
                        <w:spacing w:after="0"/>
                        <w:rPr>
                          <w:rFonts w:ascii="Arial" w:hAnsi="Arial" w:cs="Arial"/>
                          <w:b/>
                          <w:sz w:val="28"/>
                          <w:szCs w:val="28"/>
                        </w:rPr>
                      </w:pPr>
                    </w:p>
                    <w:tbl>
                      <w:tblPr>
                        <w:tblStyle w:val="TableGrid0"/>
                        <w:tblW w:w="10081" w:type="dxa"/>
                        <w:tblInd w:w="-108" w:type="dxa"/>
                        <w:tblCellMar>
                          <w:top w:w="16" w:type="dxa"/>
                          <w:left w:w="108" w:type="dxa"/>
                          <w:right w:w="115" w:type="dxa"/>
                        </w:tblCellMar>
                        <w:tblLook w:val="04A0" w:firstRow="1" w:lastRow="0" w:firstColumn="1" w:lastColumn="0" w:noHBand="0" w:noVBand="1"/>
                      </w:tblPr>
                      <w:tblGrid>
                        <w:gridCol w:w="2938"/>
                        <w:gridCol w:w="7143"/>
                      </w:tblGrid>
                      <w:tr w:rsidR="002D4210" w:rsidRPr="000514F2" w14:paraId="02F51690" w14:textId="77777777" w:rsidTr="00CD7464">
                        <w:trPr>
                          <w:trHeight w:val="293"/>
                        </w:trPr>
                        <w:tc>
                          <w:tcPr>
                            <w:tcW w:w="2938" w:type="dxa"/>
                            <w:tcBorders>
                              <w:top w:val="single" w:sz="4" w:space="0" w:color="000000"/>
                              <w:left w:val="single" w:sz="4" w:space="0" w:color="000000"/>
                              <w:bottom w:val="single" w:sz="4" w:space="0" w:color="000000"/>
                              <w:right w:val="single" w:sz="4" w:space="0" w:color="000000"/>
                            </w:tcBorders>
                          </w:tcPr>
                          <w:p w14:paraId="21E97AE6" w14:textId="21857EF1" w:rsidR="002D4210" w:rsidRPr="000514F2" w:rsidRDefault="002D4210" w:rsidP="000514F2">
                            <w:pPr>
                              <w:rPr>
                                <w:rFonts w:ascii="Arial" w:eastAsia="Arial" w:hAnsi="Arial" w:cs="Arial"/>
                                <w:b/>
                                <w:color w:val="000000"/>
                              </w:rPr>
                            </w:pPr>
                            <w:r>
                              <w:rPr>
                                <w:rFonts w:ascii="Arial" w:eastAsia="Arial" w:hAnsi="Arial" w:cs="Arial"/>
                                <w:b/>
                                <w:color w:val="000000"/>
                              </w:rPr>
                              <w:t>Date of Issue</w:t>
                            </w:r>
                          </w:p>
                        </w:tc>
                        <w:tc>
                          <w:tcPr>
                            <w:tcW w:w="7143" w:type="dxa"/>
                            <w:tcBorders>
                              <w:top w:val="single" w:sz="4" w:space="0" w:color="000000"/>
                              <w:left w:val="single" w:sz="4" w:space="0" w:color="000000"/>
                              <w:bottom w:val="single" w:sz="4" w:space="0" w:color="000000"/>
                              <w:right w:val="single" w:sz="4" w:space="0" w:color="000000"/>
                            </w:tcBorders>
                          </w:tcPr>
                          <w:p w14:paraId="151C8A5F" w14:textId="199777AE" w:rsidR="002D4210" w:rsidRPr="00ED5AB1" w:rsidRDefault="00F12002" w:rsidP="00ED5AB1">
                            <w:pPr>
                              <w:rPr>
                                <w:rFonts w:ascii="Arial" w:eastAsia="Arial" w:hAnsi="Arial" w:cs="Arial"/>
                                <w:color w:val="000000"/>
                              </w:rPr>
                            </w:pPr>
                            <w:r>
                              <w:rPr>
                                <w:rFonts w:ascii="Arial" w:eastAsia="Arial" w:hAnsi="Arial" w:cs="Arial"/>
                                <w:color w:val="000000"/>
                              </w:rPr>
                              <w:t>01 September 2022</w:t>
                            </w:r>
                          </w:p>
                        </w:tc>
                      </w:tr>
                      <w:tr w:rsidR="0030798C" w:rsidRPr="000514F2" w14:paraId="50AE0163" w14:textId="77777777" w:rsidTr="00CD7464">
                        <w:trPr>
                          <w:trHeight w:val="293"/>
                        </w:trPr>
                        <w:tc>
                          <w:tcPr>
                            <w:tcW w:w="2938" w:type="dxa"/>
                            <w:tcBorders>
                              <w:top w:val="single" w:sz="4" w:space="0" w:color="000000"/>
                              <w:left w:val="single" w:sz="4" w:space="0" w:color="000000"/>
                              <w:bottom w:val="single" w:sz="4" w:space="0" w:color="000000"/>
                              <w:right w:val="single" w:sz="4" w:space="0" w:color="000000"/>
                            </w:tcBorders>
                          </w:tcPr>
                          <w:p w14:paraId="268CF73D" w14:textId="6C87B85F" w:rsidR="0030798C" w:rsidRPr="000514F2" w:rsidRDefault="00A22E22" w:rsidP="000514F2">
                            <w:pPr>
                              <w:rPr>
                                <w:rFonts w:ascii="Arial" w:eastAsia="Arial" w:hAnsi="Arial" w:cs="Arial"/>
                                <w:color w:val="000000"/>
                              </w:rPr>
                            </w:pPr>
                            <w:r>
                              <w:rPr>
                                <w:rFonts w:ascii="Arial" w:eastAsia="Arial" w:hAnsi="Arial" w:cs="Arial"/>
                                <w:b/>
                                <w:color w:val="000000"/>
                              </w:rPr>
                              <w:t>Compulsory</w:t>
                            </w:r>
                            <w:r w:rsidR="00B0083B" w:rsidRPr="0083277D">
                              <w:rPr>
                                <w:rFonts w:ascii="Arial" w:eastAsia="Arial" w:hAnsi="Arial" w:cs="Arial"/>
                                <w:b/>
                                <w:color w:val="000000"/>
                              </w:rPr>
                              <w:t xml:space="preserve"> </w:t>
                            </w:r>
                            <w:r w:rsidR="002D4210" w:rsidRPr="0083277D">
                              <w:rPr>
                                <w:rFonts w:ascii="Arial" w:eastAsia="Arial" w:hAnsi="Arial" w:cs="Arial"/>
                                <w:b/>
                                <w:color w:val="000000"/>
                              </w:rPr>
                              <w:t>Briefing</w:t>
                            </w:r>
                            <w:r w:rsidR="002D4210">
                              <w:rPr>
                                <w:rFonts w:ascii="Arial" w:eastAsia="Arial" w:hAnsi="Arial" w:cs="Arial"/>
                                <w:b/>
                                <w:color w:val="000000"/>
                              </w:rPr>
                              <w:t xml:space="preserve"> Session </w:t>
                            </w:r>
                          </w:p>
                        </w:tc>
                        <w:tc>
                          <w:tcPr>
                            <w:tcW w:w="7143" w:type="dxa"/>
                            <w:tcBorders>
                              <w:top w:val="single" w:sz="4" w:space="0" w:color="000000"/>
                              <w:left w:val="single" w:sz="4" w:space="0" w:color="000000"/>
                              <w:bottom w:val="single" w:sz="4" w:space="0" w:color="000000"/>
                              <w:right w:val="single" w:sz="4" w:space="0" w:color="000000"/>
                            </w:tcBorders>
                          </w:tcPr>
                          <w:p w14:paraId="505BB55C" w14:textId="677DDA67" w:rsidR="002D4210" w:rsidRDefault="002D4210" w:rsidP="00ED5AB1">
                            <w:pPr>
                              <w:rPr>
                                <w:rFonts w:ascii="Arial" w:eastAsia="Arial" w:hAnsi="Arial" w:cs="Arial"/>
                                <w:color w:val="000000"/>
                              </w:rPr>
                            </w:pPr>
                            <w:r>
                              <w:rPr>
                                <w:rFonts w:ascii="Arial" w:eastAsia="Arial" w:hAnsi="Arial" w:cs="Arial"/>
                                <w:color w:val="000000"/>
                              </w:rPr>
                              <w:t xml:space="preserve">Online </w:t>
                            </w:r>
                            <w:r w:rsidR="00B0083B">
                              <w:rPr>
                                <w:rFonts w:ascii="Arial" w:eastAsia="Arial" w:hAnsi="Arial" w:cs="Arial"/>
                                <w:color w:val="000000"/>
                              </w:rPr>
                              <w:t xml:space="preserve">Session via MS-Teams </w:t>
                            </w:r>
                            <w:r w:rsidR="00B0083B" w:rsidRPr="0083277D">
                              <w:rPr>
                                <w:rFonts w:ascii="Arial" w:eastAsia="Arial" w:hAnsi="Arial" w:cs="Arial"/>
                                <w:color w:val="000000"/>
                              </w:rPr>
                              <w:t xml:space="preserve">on </w:t>
                            </w:r>
                            <w:r w:rsidR="001B1AF0" w:rsidRPr="0083277D">
                              <w:rPr>
                                <w:rFonts w:ascii="Arial" w:eastAsia="Arial" w:hAnsi="Arial" w:cs="Arial"/>
                                <w:color w:val="000000"/>
                              </w:rPr>
                              <w:t>09</w:t>
                            </w:r>
                            <w:r w:rsidR="00B0083B" w:rsidRPr="0083277D">
                              <w:rPr>
                                <w:rFonts w:ascii="Arial" w:eastAsia="Arial" w:hAnsi="Arial" w:cs="Arial"/>
                                <w:color w:val="000000"/>
                              </w:rPr>
                              <w:t>/</w:t>
                            </w:r>
                            <w:r w:rsidR="001B1AF0" w:rsidRPr="0083277D">
                              <w:rPr>
                                <w:rFonts w:ascii="Arial" w:eastAsia="Arial" w:hAnsi="Arial" w:cs="Arial"/>
                                <w:color w:val="000000"/>
                              </w:rPr>
                              <w:t>09</w:t>
                            </w:r>
                            <w:r w:rsidR="00B0083B" w:rsidRPr="0083277D">
                              <w:rPr>
                                <w:rFonts w:ascii="Arial" w:eastAsia="Arial" w:hAnsi="Arial" w:cs="Arial"/>
                                <w:color w:val="000000"/>
                              </w:rPr>
                              <w:t>/</w:t>
                            </w:r>
                            <w:r w:rsidR="001B1AF0" w:rsidRPr="0083277D">
                              <w:rPr>
                                <w:rFonts w:ascii="Arial" w:eastAsia="Arial" w:hAnsi="Arial" w:cs="Arial"/>
                                <w:color w:val="000000"/>
                              </w:rPr>
                              <w:t>2022</w:t>
                            </w:r>
                            <w:r w:rsidR="00B0083B" w:rsidRPr="0083277D">
                              <w:rPr>
                                <w:rFonts w:ascii="Arial" w:eastAsia="Arial" w:hAnsi="Arial" w:cs="Arial"/>
                                <w:color w:val="000000"/>
                              </w:rPr>
                              <w:t xml:space="preserve"> at </w:t>
                            </w:r>
                            <w:r w:rsidR="0083277D" w:rsidRPr="0083277D">
                              <w:rPr>
                                <w:rFonts w:ascii="Arial" w:eastAsia="Arial" w:hAnsi="Arial" w:cs="Arial"/>
                                <w:color w:val="000000"/>
                              </w:rPr>
                              <w:t>11</w:t>
                            </w:r>
                            <w:r w:rsidR="00B0083B" w:rsidRPr="0083277D">
                              <w:rPr>
                                <w:rFonts w:ascii="Arial" w:eastAsia="Arial" w:hAnsi="Arial" w:cs="Arial"/>
                                <w:color w:val="000000"/>
                              </w:rPr>
                              <w:t>:00 am.</w:t>
                            </w:r>
                            <w:r w:rsidR="00B0083B">
                              <w:rPr>
                                <w:rFonts w:ascii="Arial" w:eastAsia="Arial" w:hAnsi="Arial" w:cs="Arial"/>
                                <w:color w:val="000000"/>
                              </w:rPr>
                              <w:t xml:space="preserve"> </w:t>
                            </w:r>
                          </w:p>
                          <w:p w14:paraId="08F596FC" w14:textId="7B008D1C" w:rsidR="0030798C" w:rsidRPr="00ED5AB1" w:rsidRDefault="0030798C" w:rsidP="00ED5AB1">
                            <w:pPr>
                              <w:rPr>
                                <w:rFonts w:ascii="Arial" w:eastAsia="Arial" w:hAnsi="Arial" w:cs="Arial"/>
                                <w:color w:val="000000"/>
                              </w:rPr>
                            </w:pPr>
                          </w:p>
                        </w:tc>
                      </w:tr>
                      <w:tr w:rsidR="0030798C" w:rsidRPr="000514F2" w14:paraId="4C62AF64"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7559927A" w14:textId="14ACB863"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Closing Date </w:t>
                            </w:r>
                            <w:r w:rsidR="00DF2384">
                              <w:rPr>
                                <w:rFonts w:ascii="Arial" w:eastAsia="Arial" w:hAnsi="Arial" w:cs="Arial"/>
                                <w:b/>
                                <w:color w:val="000000"/>
                              </w:rPr>
                              <w:t>&amp; Time</w:t>
                            </w:r>
                          </w:p>
                        </w:tc>
                        <w:tc>
                          <w:tcPr>
                            <w:tcW w:w="7143" w:type="dxa"/>
                            <w:tcBorders>
                              <w:top w:val="single" w:sz="4" w:space="0" w:color="000000"/>
                              <w:left w:val="single" w:sz="4" w:space="0" w:color="000000"/>
                              <w:bottom w:val="single" w:sz="4" w:space="0" w:color="000000"/>
                              <w:right w:val="single" w:sz="4" w:space="0" w:color="000000"/>
                            </w:tcBorders>
                          </w:tcPr>
                          <w:p w14:paraId="08555320" w14:textId="3489B09B" w:rsidR="0030798C" w:rsidRPr="00ED5AB1" w:rsidRDefault="007A6F6C" w:rsidP="00ED5AB1">
                            <w:pPr>
                              <w:ind w:left="1"/>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 xml:space="preserve"> DOCPROPERTY  "Bid Closing Date and Time"  \* MERGEFORMAT </w:instrText>
                            </w:r>
                            <w:r>
                              <w:rPr>
                                <w:rFonts w:ascii="Arial" w:eastAsia="Arial" w:hAnsi="Arial" w:cs="Arial"/>
                                <w:color w:val="000000"/>
                              </w:rPr>
                              <w:fldChar w:fldCharType="separate"/>
                            </w:r>
                            <w:r w:rsidR="00FD255B">
                              <w:rPr>
                                <w:rFonts w:ascii="Arial" w:eastAsia="Arial" w:hAnsi="Arial" w:cs="Arial"/>
                                <w:color w:val="000000"/>
                              </w:rPr>
                              <w:t>23</w:t>
                            </w:r>
                            <w:r w:rsidR="009D58BE">
                              <w:rPr>
                                <w:rFonts w:ascii="Arial" w:eastAsia="Arial" w:hAnsi="Arial" w:cs="Arial"/>
                                <w:color w:val="000000"/>
                              </w:rPr>
                              <w:t xml:space="preserve"> </w:t>
                            </w:r>
                            <w:r w:rsidR="00FD255B">
                              <w:rPr>
                                <w:rFonts w:ascii="Arial" w:eastAsia="Arial" w:hAnsi="Arial" w:cs="Arial"/>
                                <w:color w:val="000000"/>
                              </w:rPr>
                              <w:t>September</w:t>
                            </w:r>
                            <w:r w:rsidR="009D58BE">
                              <w:rPr>
                                <w:rFonts w:ascii="Arial" w:eastAsia="Arial" w:hAnsi="Arial" w:cs="Arial"/>
                                <w:color w:val="000000"/>
                              </w:rPr>
                              <w:t xml:space="preserve"> 2022 at 11:00 am</w:t>
                            </w:r>
                            <w:r>
                              <w:rPr>
                                <w:rFonts w:ascii="Arial" w:eastAsia="Arial" w:hAnsi="Arial" w:cs="Arial"/>
                                <w:color w:val="000000"/>
                              </w:rPr>
                              <w:fldChar w:fldCharType="end"/>
                            </w:r>
                            <w:r w:rsidRPr="00ED5AB1">
                              <w:rPr>
                                <w:rFonts w:ascii="Arial" w:eastAsia="Arial" w:hAnsi="Arial" w:cs="Arial"/>
                                <w:color w:val="000000"/>
                              </w:rPr>
                              <w:t xml:space="preserve"> </w:t>
                            </w:r>
                          </w:p>
                        </w:tc>
                      </w:tr>
                      <w:tr w:rsidR="00F8280F" w:rsidRPr="000514F2" w14:paraId="5C57F29D"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6107DAD9" w14:textId="1E74EA3A" w:rsidR="00F8280F" w:rsidRPr="000514F2" w:rsidRDefault="00F8280F" w:rsidP="006C2A25">
                            <w:pPr>
                              <w:rPr>
                                <w:rFonts w:ascii="Arial" w:eastAsia="Arial" w:hAnsi="Arial" w:cs="Arial"/>
                                <w:b/>
                                <w:color w:val="000000"/>
                              </w:rPr>
                            </w:pPr>
                            <w:r>
                              <w:rPr>
                                <w:rFonts w:ascii="Arial" w:eastAsia="Arial" w:hAnsi="Arial" w:cs="Arial"/>
                                <w:b/>
                                <w:color w:val="000000"/>
                              </w:rPr>
                              <w:t>Bid Validity Period</w:t>
                            </w:r>
                            <w:r w:rsidR="00207D47">
                              <w:rPr>
                                <w:rFonts w:ascii="Arial" w:eastAsia="Arial" w:hAnsi="Arial" w:cs="Arial"/>
                                <w:b/>
                                <w:color w:val="000000"/>
                              </w:rPr>
                              <w:t xml:space="preserve"> from date of Closure</w:t>
                            </w:r>
                          </w:p>
                        </w:tc>
                        <w:tc>
                          <w:tcPr>
                            <w:tcW w:w="7143" w:type="dxa"/>
                            <w:tcBorders>
                              <w:top w:val="single" w:sz="4" w:space="0" w:color="000000"/>
                              <w:left w:val="single" w:sz="4" w:space="0" w:color="000000"/>
                              <w:bottom w:val="single" w:sz="4" w:space="0" w:color="000000"/>
                              <w:right w:val="single" w:sz="4" w:space="0" w:color="000000"/>
                            </w:tcBorders>
                          </w:tcPr>
                          <w:p w14:paraId="0563AFB2" w14:textId="518657F9" w:rsidR="00F8280F" w:rsidRPr="000514F2" w:rsidRDefault="00F00BA3" w:rsidP="009E6C52">
                            <w:pPr>
                              <w:ind w:left="1"/>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 xml:space="preserve"> DOCPROPERTY  "Bid Validity Period"  \* MERGEFORMAT </w:instrText>
                            </w:r>
                            <w:r>
                              <w:rPr>
                                <w:rFonts w:ascii="Arial" w:eastAsia="Arial" w:hAnsi="Arial" w:cs="Arial"/>
                                <w:color w:val="000000"/>
                              </w:rPr>
                              <w:fldChar w:fldCharType="separate"/>
                            </w:r>
                            <w:r>
                              <w:rPr>
                                <w:rFonts w:ascii="Arial" w:eastAsia="Arial" w:hAnsi="Arial" w:cs="Arial"/>
                                <w:color w:val="000000"/>
                              </w:rPr>
                              <w:t>150 Days</w:t>
                            </w:r>
                            <w:r>
                              <w:rPr>
                                <w:rFonts w:ascii="Arial" w:eastAsia="Arial" w:hAnsi="Arial" w:cs="Arial"/>
                                <w:color w:val="000000"/>
                              </w:rPr>
                              <w:fldChar w:fldCharType="end"/>
                            </w:r>
                          </w:p>
                        </w:tc>
                      </w:tr>
                      <w:tr w:rsidR="0030798C" w:rsidRPr="000514F2" w14:paraId="1E43A341"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00EF7516" w14:textId="77777777"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Method of Submission </w:t>
                            </w:r>
                          </w:p>
                        </w:tc>
                        <w:tc>
                          <w:tcPr>
                            <w:tcW w:w="7143" w:type="dxa"/>
                            <w:tcBorders>
                              <w:top w:val="single" w:sz="4" w:space="0" w:color="000000"/>
                              <w:left w:val="single" w:sz="4" w:space="0" w:color="000000"/>
                              <w:bottom w:val="single" w:sz="4" w:space="0" w:color="000000"/>
                              <w:right w:val="single" w:sz="4" w:space="0" w:color="000000"/>
                            </w:tcBorders>
                          </w:tcPr>
                          <w:p w14:paraId="28DB112A" w14:textId="2D73C230" w:rsidR="0030798C" w:rsidRPr="00CD7464" w:rsidRDefault="0041643A" w:rsidP="006C2A25">
                            <w:pPr>
                              <w:ind w:left="1"/>
                              <w:rPr>
                                <w:rFonts w:ascii="Arial" w:eastAsia="Arial" w:hAnsi="Arial" w:cs="Arial"/>
                                <w:color w:val="000000"/>
                              </w:rPr>
                            </w:pPr>
                            <w:r>
                              <w:rPr>
                                <w:rFonts w:ascii="Arial" w:eastAsia="Arial" w:hAnsi="Arial" w:cs="Arial"/>
                                <w:color w:val="000000"/>
                              </w:rPr>
                              <w:t xml:space="preserve">Physical Submission in </w:t>
                            </w:r>
                            <w:r w:rsidR="0030798C" w:rsidRPr="000514F2">
                              <w:rPr>
                                <w:rFonts w:ascii="Arial" w:eastAsia="Arial" w:hAnsi="Arial" w:cs="Arial"/>
                                <w:color w:val="000000"/>
                              </w:rPr>
                              <w:t>Tender box</w:t>
                            </w:r>
                            <w:r w:rsidR="002C0017">
                              <w:rPr>
                                <w:rFonts w:ascii="Arial" w:eastAsia="Arial" w:hAnsi="Arial" w:cs="Arial"/>
                                <w:color w:val="000000"/>
                              </w:rPr>
                              <w:t>:</w:t>
                            </w:r>
                            <w:r w:rsidR="002C0017" w:rsidRPr="000514F2">
                              <w:rPr>
                                <w:rFonts w:ascii="Arial" w:eastAsia="Arial" w:hAnsi="Arial" w:cs="Arial"/>
                                <w:color w:val="000000"/>
                              </w:rPr>
                              <w:t xml:space="preserve"> </w:t>
                            </w:r>
                            <w:r>
                              <w:rPr>
                                <w:rFonts w:ascii="Arial" w:eastAsia="Arial" w:hAnsi="Arial" w:cs="Arial"/>
                                <w:color w:val="000000"/>
                              </w:rPr>
                              <w:br/>
                            </w:r>
                            <w:r w:rsidR="0030798C" w:rsidRPr="000514F2">
                              <w:rPr>
                                <w:rFonts w:ascii="Arial" w:eastAsia="Arial" w:hAnsi="Arial" w:cs="Arial"/>
                                <w:color w:val="000000"/>
                              </w:rPr>
                              <w:t xml:space="preserve">PPECB </w:t>
                            </w:r>
                            <w:r>
                              <w:rPr>
                                <w:rFonts w:ascii="Arial" w:eastAsia="Arial" w:hAnsi="Arial" w:cs="Arial"/>
                                <w:color w:val="000000"/>
                              </w:rPr>
                              <w:t xml:space="preserve">Head Office, </w:t>
                            </w:r>
                            <w:r w:rsidR="0030798C" w:rsidRPr="000514F2">
                              <w:rPr>
                                <w:rFonts w:ascii="Arial" w:eastAsia="Arial" w:hAnsi="Arial" w:cs="Arial"/>
                                <w:color w:val="000000"/>
                              </w:rPr>
                              <w:t>Main Reception</w:t>
                            </w:r>
                            <w:r w:rsidR="0030798C" w:rsidRPr="00CD7464" w:rsidDel="00873F78">
                              <w:rPr>
                                <w:rFonts w:ascii="Arial" w:eastAsia="Arial" w:hAnsi="Arial" w:cs="Arial"/>
                                <w:color w:val="000000"/>
                              </w:rPr>
                              <w:t xml:space="preserve"> </w:t>
                            </w:r>
                          </w:p>
                          <w:p w14:paraId="657D370C" w14:textId="49F3E830" w:rsidR="002C0017" w:rsidRDefault="00146739" w:rsidP="006C2A25">
                            <w:pPr>
                              <w:ind w:left="1"/>
                              <w:rPr>
                                <w:rFonts w:ascii="Arial" w:eastAsia="Arial" w:hAnsi="Arial" w:cs="Arial"/>
                                <w:color w:val="000000"/>
                              </w:rPr>
                            </w:pPr>
                            <w:r>
                              <w:rPr>
                                <w:rFonts w:ascii="Arial" w:eastAsia="Arial" w:hAnsi="Arial" w:cs="Arial"/>
                                <w:color w:val="000000"/>
                              </w:rPr>
                              <w:tab/>
                              <w:t>and</w:t>
                            </w:r>
                          </w:p>
                          <w:p w14:paraId="7D6B73BA" w14:textId="1182F854" w:rsidR="00146739" w:rsidRPr="000514F2" w:rsidRDefault="00146739" w:rsidP="006C2A25">
                            <w:pPr>
                              <w:ind w:left="1"/>
                              <w:rPr>
                                <w:rFonts w:ascii="Arial" w:eastAsia="Arial" w:hAnsi="Arial" w:cs="Arial"/>
                                <w:color w:val="000000"/>
                              </w:rPr>
                            </w:pPr>
                            <w:r w:rsidRPr="00CD7464">
                              <w:rPr>
                                <w:rFonts w:ascii="Arial" w:eastAsia="Arial" w:hAnsi="Arial" w:cs="Arial"/>
                                <w:color w:val="000000"/>
                              </w:rPr>
                              <w:t>An electronic submission, that must be stored via Microsoft OneDrive</w:t>
                            </w:r>
                          </w:p>
                        </w:tc>
                      </w:tr>
                      <w:tr w:rsidR="00292CD9" w:rsidRPr="000514F2" w14:paraId="1DC9D53B" w14:textId="77777777" w:rsidTr="00CD7464">
                        <w:trPr>
                          <w:trHeight w:val="723"/>
                        </w:trPr>
                        <w:tc>
                          <w:tcPr>
                            <w:tcW w:w="2938" w:type="dxa"/>
                            <w:tcBorders>
                              <w:top w:val="single" w:sz="4" w:space="0" w:color="000000"/>
                              <w:left w:val="single" w:sz="4" w:space="0" w:color="000000"/>
                              <w:bottom w:val="single" w:sz="4" w:space="0" w:color="000000"/>
                              <w:right w:val="single" w:sz="4" w:space="0" w:color="000000"/>
                            </w:tcBorders>
                          </w:tcPr>
                          <w:p w14:paraId="23DABD39" w14:textId="7B7CC220" w:rsidR="00292CD9" w:rsidRPr="000514F2" w:rsidRDefault="00292CD9" w:rsidP="006C2A25">
                            <w:pPr>
                              <w:rPr>
                                <w:rFonts w:ascii="Arial" w:eastAsia="Arial" w:hAnsi="Arial" w:cs="Arial"/>
                                <w:color w:val="000000"/>
                              </w:rPr>
                            </w:pPr>
                            <w:r>
                              <w:rPr>
                                <w:rFonts w:ascii="Arial" w:eastAsia="Arial" w:hAnsi="Arial" w:cs="Arial"/>
                                <w:b/>
                                <w:color w:val="000000"/>
                              </w:rPr>
                              <w:t xml:space="preserve">Tender </w:t>
                            </w:r>
                            <w:r w:rsidRPr="000514F2">
                              <w:rPr>
                                <w:rFonts w:ascii="Arial" w:eastAsia="Arial" w:hAnsi="Arial" w:cs="Arial"/>
                                <w:b/>
                                <w:color w:val="000000"/>
                              </w:rPr>
                              <w:t xml:space="preserve">Enquiries </w:t>
                            </w:r>
                          </w:p>
                        </w:tc>
                        <w:tc>
                          <w:tcPr>
                            <w:tcW w:w="7143" w:type="dxa"/>
                            <w:tcBorders>
                              <w:top w:val="single" w:sz="4" w:space="0" w:color="000000"/>
                              <w:left w:val="single" w:sz="4" w:space="0" w:color="000000"/>
                              <w:bottom w:val="single" w:sz="4" w:space="0" w:color="000000"/>
                              <w:right w:val="single" w:sz="4" w:space="0" w:color="000000"/>
                            </w:tcBorders>
                          </w:tcPr>
                          <w:p w14:paraId="742DD360" w14:textId="183816B7" w:rsidR="00292CD9" w:rsidRDefault="00CE511E" w:rsidP="006C2A25">
                            <w:pPr>
                              <w:ind w:left="2"/>
                              <w:rPr>
                                <w:rFonts w:ascii="Arial" w:eastAsia="Arial" w:hAnsi="Arial" w:cs="Arial"/>
                                <w:color w:val="000000"/>
                              </w:rPr>
                            </w:pPr>
                            <w:r>
                              <w:rPr>
                                <w:rFonts w:ascii="Arial" w:eastAsia="Arial" w:hAnsi="Arial" w:cs="Arial"/>
                                <w:color w:val="000000"/>
                              </w:rPr>
                              <w:t>Siphokazi Rotsho</w:t>
                            </w:r>
                          </w:p>
                          <w:p w14:paraId="42BA1648" w14:textId="1B9825E4" w:rsidR="00292CD9" w:rsidRDefault="00292CD9" w:rsidP="006C2A25">
                            <w:pPr>
                              <w:ind w:left="2"/>
                              <w:rPr>
                                <w:rStyle w:val="Hyperlink"/>
                                <w:rFonts w:ascii="Arial" w:hAnsi="Arial" w:cs="Arial"/>
                                <w:sz w:val="20"/>
                                <w:szCs w:val="20"/>
                              </w:rPr>
                            </w:pPr>
                            <w:r w:rsidRPr="000514F2">
                              <w:rPr>
                                <w:rFonts w:ascii="Arial" w:eastAsia="Arial" w:hAnsi="Arial" w:cs="Arial"/>
                                <w:color w:val="000000"/>
                              </w:rPr>
                              <w:t>E-mail:</w:t>
                            </w:r>
                            <w:r w:rsidRPr="000514F2">
                              <w:rPr>
                                <w:rFonts w:ascii="Arial" w:eastAsia="Arial" w:hAnsi="Arial" w:cs="Arial"/>
                                <w:color w:val="FF0000"/>
                              </w:rPr>
                              <w:t xml:space="preserve"> </w:t>
                            </w:r>
                            <w:hyperlink r:id="rId12" w:history="1">
                              <w:r w:rsidR="005B55E0" w:rsidRPr="00D3561F">
                                <w:rPr>
                                  <w:rStyle w:val="Hyperlink"/>
                                  <w:rFonts w:ascii="Arial" w:eastAsia="Arial" w:hAnsi="Arial" w:cs="Arial"/>
                                </w:rPr>
                                <w:t>Siphokazir@ppecb.com</w:t>
                              </w:r>
                            </w:hyperlink>
                            <w:r w:rsidR="005B55E0">
                              <w:rPr>
                                <w:rFonts w:ascii="Arial" w:eastAsia="Arial" w:hAnsi="Arial" w:cs="Arial"/>
                                <w:color w:val="FF0000"/>
                              </w:rPr>
                              <w:t xml:space="preserve"> </w:t>
                            </w:r>
                            <w:r w:rsidRPr="00CD7464">
                              <w:rPr>
                                <w:rFonts w:ascii="Arial" w:eastAsia="Arial" w:hAnsi="Arial" w:cs="Arial"/>
                              </w:rPr>
                              <w:t xml:space="preserve"> </w:t>
                            </w:r>
                          </w:p>
                          <w:p w14:paraId="4055271A" w14:textId="05944738" w:rsidR="00292CD9" w:rsidRPr="000514F2" w:rsidRDefault="00292CD9" w:rsidP="006C2A25">
                            <w:pPr>
                              <w:ind w:left="2"/>
                              <w:rPr>
                                <w:rFonts w:ascii="Arial" w:eastAsia="Arial" w:hAnsi="Arial" w:cs="Arial"/>
                                <w:color w:val="000000"/>
                              </w:rPr>
                            </w:pPr>
                            <w:r>
                              <w:rPr>
                                <w:rFonts w:ascii="Arial" w:eastAsia="Arial" w:hAnsi="Arial" w:cs="Arial"/>
                                <w:color w:val="000000"/>
                              </w:rPr>
                              <w:t>Tel: +</w:t>
                            </w:r>
                            <w:r w:rsidRPr="00434EBE">
                              <w:rPr>
                                <w:rFonts w:ascii="Arial" w:hAnsi="Arial" w:cs="Arial"/>
                                <w:sz w:val="20"/>
                                <w:szCs w:val="20"/>
                              </w:rPr>
                              <w:t>27 21 930</w:t>
                            </w:r>
                            <w:r>
                              <w:rPr>
                                <w:rFonts w:ascii="Arial" w:hAnsi="Arial" w:cs="Arial"/>
                                <w:sz w:val="20"/>
                                <w:szCs w:val="20"/>
                              </w:rPr>
                              <w:t xml:space="preserve"> </w:t>
                            </w:r>
                            <w:r w:rsidRPr="00434EBE">
                              <w:rPr>
                                <w:rFonts w:ascii="Arial" w:hAnsi="Arial" w:cs="Arial"/>
                                <w:sz w:val="20"/>
                                <w:szCs w:val="20"/>
                              </w:rPr>
                              <w:t>1134</w:t>
                            </w:r>
                          </w:p>
                        </w:tc>
                      </w:tr>
                      <w:tr w:rsidR="0030798C" w:rsidRPr="000514F2" w14:paraId="118ECE0D"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63060888" w14:textId="77777777"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PPECB business hours </w:t>
                            </w:r>
                          </w:p>
                        </w:tc>
                        <w:tc>
                          <w:tcPr>
                            <w:tcW w:w="7143" w:type="dxa"/>
                            <w:tcBorders>
                              <w:top w:val="single" w:sz="4" w:space="0" w:color="000000"/>
                              <w:left w:val="single" w:sz="4" w:space="0" w:color="000000"/>
                              <w:bottom w:val="single" w:sz="4" w:space="0" w:color="000000"/>
                              <w:right w:val="single" w:sz="4" w:space="0" w:color="000000"/>
                            </w:tcBorders>
                          </w:tcPr>
                          <w:p w14:paraId="798229E9" w14:textId="77777777" w:rsidR="0030798C" w:rsidRPr="000514F2" w:rsidRDefault="0030798C" w:rsidP="006C2A25">
                            <w:pPr>
                              <w:ind w:left="1"/>
                              <w:rPr>
                                <w:rFonts w:ascii="Arial" w:eastAsia="Arial" w:hAnsi="Arial" w:cs="Arial"/>
                                <w:color w:val="000000"/>
                              </w:rPr>
                            </w:pPr>
                            <w:r w:rsidRPr="000514F2">
                              <w:rPr>
                                <w:rFonts w:ascii="Arial" w:eastAsia="Arial" w:hAnsi="Arial" w:cs="Arial"/>
                                <w:color w:val="000000"/>
                              </w:rPr>
                              <w:t xml:space="preserve">08:15 – 16:45 </w:t>
                            </w:r>
                          </w:p>
                        </w:tc>
                      </w:tr>
                      <w:tr w:rsidR="0030798C" w:rsidRPr="000514F2" w14:paraId="5B52B7DD" w14:textId="77777777" w:rsidTr="00CD7464">
                        <w:trPr>
                          <w:trHeight w:val="297"/>
                        </w:trPr>
                        <w:tc>
                          <w:tcPr>
                            <w:tcW w:w="2938" w:type="dxa"/>
                            <w:tcBorders>
                              <w:top w:val="single" w:sz="4" w:space="0" w:color="000000"/>
                              <w:left w:val="single" w:sz="4" w:space="0" w:color="000000"/>
                              <w:bottom w:val="single" w:sz="4" w:space="0" w:color="000000"/>
                              <w:right w:val="single" w:sz="4" w:space="0" w:color="000000"/>
                            </w:tcBorders>
                          </w:tcPr>
                          <w:p w14:paraId="2E838CAF" w14:textId="77777777" w:rsidR="0030798C" w:rsidRPr="000514F2" w:rsidRDefault="0030798C" w:rsidP="006C2A25">
                            <w:pPr>
                              <w:rPr>
                                <w:rFonts w:ascii="Arial" w:eastAsia="Arial" w:hAnsi="Arial" w:cs="Arial"/>
                                <w:color w:val="000000"/>
                              </w:rPr>
                            </w:pPr>
                            <w:r w:rsidRPr="000514F2">
                              <w:rPr>
                                <w:rFonts w:ascii="Arial" w:eastAsia="Arial" w:hAnsi="Arial" w:cs="Arial"/>
                                <w:b/>
                                <w:color w:val="000000"/>
                              </w:rPr>
                              <w:t xml:space="preserve">Category </w:t>
                            </w:r>
                          </w:p>
                        </w:tc>
                        <w:tc>
                          <w:tcPr>
                            <w:tcW w:w="7143" w:type="dxa"/>
                            <w:tcBorders>
                              <w:top w:val="single" w:sz="4" w:space="0" w:color="000000"/>
                              <w:left w:val="single" w:sz="4" w:space="0" w:color="000000"/>
                              <w:bottom w:val="single" w:sz="4" w:space="0" w:color="000000"/>
                              <w:right w:val="single" w:sz="4" w:space="0" w:color="000000"/>
                            </w:tcBorders>
                          </w:tcPr>
                          <w:p w14:paraId="07B8E5C0" w14:textId="5C37D801" w:rsidR="0030798C" w:rsidRPr="000514F2" w:rsidRDefault="00803D3D" w:rsidP="006C2A25">
                            <w:pPr>
                              <w:ind w:left="1"/>
                              <w:rPr>
                                <w:rFonts w:ascii="Arial" w:eastAsia="Arial" w:hAnsi="Arial" w:cs="Arial"/>
                                <w:color w:val="000000"/>
                              </w:rPr>
                            </w:pPr>
                            <w:r>
                              <w:rPr>
                                <w:rFonts w:ascii="Arial" w:eastAsia="Arial" w:hAnsi="Arial" w:cs="Arial"/>
                                <w:color w:val="000000"/>
                              </w:rPr>
                              <w:t>ICT</w:t>
                            </w:r>
                          </w:p>
                        </w:tc>
                      </w:tr>
                      <w:tr w:rsidR="00146739" w:rsidRPr="000514F2" w14:paraId="2A1DBB1C" w14:textId="77777777" w:rsidTr="00292CD9">
                        <w:trPr>
                          <w:trHeight w:val="297"/>
                        </w:trPr>
                        <w:tc>
                          <w:tcPr>
                            <w:tcW w:w="2938" w:type="dxa"/>
                            <w:tcBorders>
                              <w:top w:val="single" w:sz="4" w:space="0" w:color="000000"/>
                              <w:left w:val="single" w:sz="4" w:space="0" w:color="000000"/>
                              <w:bottom w:val="single" w:sz="4" w:space="0" w:color="000000"/>
                              <w:right w:val="single" w:sz="4" w:space="0" w:color="000000"/>
                            </w:tcBorders>
                          </w:tcPr>
                          <w:p w14:paraId="21F954C5" w14:textId="7A32F9BF" w:rsidR="00146739" w:rsidRPr="000514F2" w:rsidRDefault="00146739" w:rsidP="006C2A25">
                            <w:pPr>
                              <w:rPr>
                                <w:rFonts w:ascii="Arial" w:eastAsia="Arial" w:hAnsi="Arial" w:cs="Arial"/>
                                <w:b/>
                                <w:color w:val="000000"/>
                              </w:rPr>
                            </w:pPr>
                            <w:r>
                              <w:rPr>
                                <w:rFonts w:ascii="Arial" w:eastAsia="Arial" w:hAnsi="Arial" w:cs="Arial"/>
                                <w:b/>
                                <w:color w:val="000000"/>
                              </w:rPr>
                              <w:t>Applicable B-BBEE Sector Code</w:t>
                            </w:r>
                          </w:p>
                        </w:tc>
                        <w:tc>
                          <w:tcPr>
                            <w:tcW w:w="7143" w:type="dxa"/>
                            <w:tcBorders>
                              <w:top w:val="single" w:sz="4" w:space="0" w:color="000000"/>
                              <w:left w:val="single" w:sz="4" w:space="0" w:color="000000"/>
                              <w:bottom w:val="single" w:sz="4" w:space="0" w:color="000000"/>
                              <w:right w:val="single" w:sz="4" w:space="0" w:color="000000"/>
                            </w:tcBorders>
                          </w:tcPr>
                          <w:p w14:paraId="7535C043" w14:textId="231B4EFA" w:rsidR="00146739" w:rsidRPr="000514F2" w:rsidRDefault="006B7B2A" w:rsidP="006C2A25">
                            <w:pPr>
                              <w:ind w:left="1"/>
                              <w:rPr>
                                <w:rFonts w:ascii="Arial" w:eastAsia="Arial" w:hAnsi="Arial" w:cs="Arial"/>
                                <w:color w:val="000000"/>
                              </w:rPr>
                            </w:pPr>
                            <w:r>
                              <w:rPr>
                                <w:rFonts w:ascii="Arial" w:eastAsia="Arial" w:hAnsi="Arial" w:cs="Arial"/>
                                <w:i/>
                                <w:iCs/>
                                <w:color w:val="000000"/>
                              </w:rPr>
                              <w:t>ICT</w:t>
                            </w:r>
                          </w:p>
                        </w:tc>
                      </w:tr>
                    </w:tbl>
                    <w:p w14:paraId="0F646D35" w14:textId="77777777" w:rsidR="0030798C" w:rsidRDefault="0030798C" w:rsidP="00EE0716">
                      <w:pPr>
                        <w:spacing w:after="0"/>
                        <w:rPr>
                          <w:rFonts w:ascii="Arial" w:hAnsi="Arial"/>
                          <w:b/>
                          <w:color w:val="141313"/>
                          <w:kern w:val="40"/>
                          <w:sz w:val="28"/>
                          <w:szCs w:val="28"/>
                        </w:rPr>
                      </w:pPr>
                    </w:p>
                  </w:txbxContent>
                </v:textbox>
                <w10:wrap type="tight" anchorx="margin"/>
              </v:shape>
            </w:pict>
          </mc:Fallback>
        </mc:AlternateContent>
      </w:r>
      <w:r w:rsidR="00ED5AB1" w:rsidRPr="00497F1E">
        <w:rPr>
          <w:rFonts w:ascii="Arial" w:hAnsi="Arial" w:cs="Arial"/>
          <w:noProof/>
          <w:sz w:val="20"/>
          <w:szCs w:val="20"/>
          <w:lang w:eastAsia="en-ZA"/>
        </w:rPr>
        <w:drawing>
          <wp:anchor distT="0" distB="0" distL="114300" distR="114300" simplePos="0" relativeHeight="251660288" behindDoc="1" locked="0" layoutInCell="1" allowOverlap="1" wp14:anchorId="0347D85D" wp14:editId="76440C0C">
            <wp:simplePos x="0" y="0"/>
            <wp:positionH relativeFrom="page">
              <wp:align>right</wp:align>
            </wp:positionH>
            <wp:positionV relativeFrom="page">
              <wp:align>bottom</wp:align>
            </wp:positionV>
            <wp:extent cx="7067550" cy="10690860"/>
            <wp:effectExtent l="0" t="0" r="0" b="0"/>
            <wp:wrapThrough wrapText="bothSides">
              <wp:wrapPolygon edited="0">
                <wp:start x="12226" y="2771"/>
                <wp:lineTo x="10829" y="3464"/>
                <wp:lineTo x="10771" y="18860"/>
                <wp:lineTo x="2212" y="19398"/>
                <wp:lineTo x="1805" y="19783"/>
                <wp:lineTo x="1688" y="19937"/>
                <wp:lineTo x="1747" y="20091"/>
                <wp:lineTo x="2271" y="20476"/>
                <wp:lineTo x="2329" y="20553"/>
                <wp:lineTo x="3144" y="20553"/>
                <wp:lineTo x="10713" y="20476"/>
                <wp:lineTo x="19795" y="20284"/>
                <wp:lineTo x="19795" y="20014"/>
                <wp:lineTo x="8151" y="19591"/>
                <wp:lineTo x="3260" y="19475"/>
                <wp:lineTo x="10713" y="18860"/>
                <wp:lineTo x="10771" y="3464"/>
                <wp:lineTo x="16244" y="3464"/>
                <wp:lineTo x="19853" y="3233"/>
                <wp:lineTo x="19795" y="2771"/>
                <wp:lineTo x="12226" y="277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7067550" cy="106912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7026" w:rsidRPr="00497F1E">
        <w:rPr>
          <w:rFonts w:ascii="Arial" w:hAnsi="Arial" w:cs="Arial"/>
          <w:noProof/>
          <w:sz w:val="20"/>
          <w:szCs w:val="20"/>
          <w:lang w:eastAsia="en-ZA"/>
        </w:rPr>
        <w:drawing>
          <wp:anchor distT="0" distB="0" distL="114300" distR="114300" simplePos="0" relativeHeight="251658240" behindDoc="1" locked="0" layoutInCell="1" allowOverlap="1" wp14:anchorId="2B8F2545" wp14:editId="2D958AAE">
            <wp:simplePos x="0" y="0"/>
            <wp:positionH relativeFrom="margin">
              <wp:align>center</wp:align>
            </wp:positionH>
            <wp:positionV relativeFrom="page">
              <wp:align>top</wp:align>
            </wp:positionV>
            <wp:extent cx="7929880" cy="10680700"/>
            <wp:effectExtent l="0" t="0" r="0" b="6350"/>
            <wp:wrapSquare wrapText="bothSides"/>
            <wp:docPr id="148" name="Picture 148" descr="1475 FA PPECB Report Covers 02 WORD DOCS mix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75 FA PPECB Report Covers 02 WORD DOCS mixed 2"/>
                    <pic:cNvPicPr>
                      <a:picLocks noChangeAspect="1" noChangeArrowheads="1"/>
                    </pic:cNvPicPr>
                  </pic:nvPicPr>
                  <pic:blipFill>
                    <a:blip r:embed="rId14" cstate="print"/>
                    <a:srcRect/>
                    <a:stretch>
                      <a:fillRect/>
                    </a:stretch>
                  </pic:blipFill>
                  <pic:spPr bwMode="auto">
                    <a:xfrm>
                      <a:off x="0" y="0"/>
                      <a:ext cx="7929880" cy="10680700"/>
                    </a:xfrm>
                    <a:prstGeom prst="rect">
                      <a:avLst/>
                    </a:prstGeom>
                    <a:noFill/>
                    <a:ln w="9525">
                      <a:noFill/>
                      <a:miter lim="800000"/>
                      <a:headEnd/>
                      <a:tailEnd/>
                    </a:ln>
                  </pic:spPr>
                </pic:pic>
              </a:graphicData>
            </a:graphic>
            <wp14:sizeRelV relativeFrom="margin">
              <wp14:pctHeight>0</wp14:pctHeight>
            </wp14:sizeRelV>
          </wp:anchor>
        </w:drawing>
      </w:r>
      <w:r w:rsidR="006B7E4C" w:rsidRPr="00497F1E">
        <w:rPr>
          <w:rFonts w:ascii="Arial" w:hAnsi="Arial" w:cs="Arial"/>
          <w:b/>
          <w:sz w:val="20"/>
          <w:szCs w:val="20"/>
          <w:lang w:val="en-US"/>
        </w:rPr>
        <w:t xml:space="preserve"> </w:t>
      </w:r>
    </w:p>
    <w:sdt>
      <w:sdtPr>
        <w:id w:val="121271765"/>
        <w:docPartObj>
          <w:docPartGallery w:val="Table of Contents"/>
          <w:docPartUnique/>
        </w:docPartObj>
      </w:sdtPr>
      <w:sdtEndPr>
        <w:rPr>
          <w:b/>
          <w:bCs/>
          <w:noProof/>
        </w:rPr>
      </w:sdtEndPr>
      <w:sdtContent>
        <w:p w14:paraId="5CD8B7C4" w14:textId="638CF333" w:rsidR="00E042E6" w:rsidRPr="00CD7464" w:rsidRDefault="00E042E6" w:rsidP="00CD7464">
          <w:pPr>
            <w:rPr>
              <w:bCs/>
              <w:sz w:val="24"/>
              <w:szCs w:val="24"/>
            </w:rPr>
          </w:pPr>
          <w:r w:rsidRPr="00CD7464">
            <w:rPr>
              <w:rFonts w:ascii="Arial" w:hAnsi="Arial" w:cs="Arial"/>
              <w:b/>
              <w:bCs/>
              <w:sz w:val="24"/>
              <w:szCs w:val="24"/>
            </w:rPr>
            <w:t xml:space="preserve">Table of Contents </w:t>
          </w:r>
        </w:p>
        <w:p w14:paraId="1C51B6FE" w14:textId="6609CAEE" w:rsidR="007967C4" w:rsidRDefault="00E042E6">
          <w:pPr>
            <w:pStyle w:val="TOC1"/>
            <w:rPr>
              <w:rFonts w:asciiTheme="minorHAnsi" w:eastAsiaTheme="minorEastAsia" w:hAnsiTheme="minorHAnsi" w:cstheme="minorBidi"/>
              <w:b w:val="0"/>
              <w:lang w:eastAsia="en-ZA"/>
            </w:rPr>
          </w:pPr>
          <w:r>
            <w:rPr>
              <w:b w:val="0"/>
            </w:rPr>
            <w:fldChar w:fldCharType="begin"/>
          </w:r>
          <w:r>
            <w:rPr>
              <w:b w:val="0"/>
            </w:rPr>
            <w:instrText xml:space="preserve"> TOC \o "1-1" \h \z \u </w:instrText>
          </w:r>
          <w:r>
            <w:rPr>
              <w:b w:val="0"/>
            </w:rPr>
            <w:fldChar w:fldCharType="separate"/>
          </w:r>
          <w:hyperlink w:anchor="_Toc111527640" w:history="1">
            <w:r w:rsidR="007967C4" w:rsidRPr="00703262">
              <w:rPr>
                <w:rStyle w:val="Hyperlink"/>
              </w:rPr>
              <w:t>1</w:t>
            </w:r>
            <w:r w:rsidR="007967C4">
              <w:rPr>
                <w:rFonts w:asciiTheme="minorHAnsi" w:eastAsiaTheme="minorEastAsia" w:hAnsiTheme="minorHAnsi" w:cstheme="minorBidi"/>
                <w:b w:val="0"/>
                <w:lang w:eastAsia="en-ZA"/>
              </w:rPr>
              <w:tab/>
            </w:r>
            <w:r w:rsidR="007967C4" w:rsidRPr="00703262">
              <w:rPr>
                <w:rStyle w:val="Hyperlink"/>
              </w:rPr>
              <w:t>Invitation to Tender</w:t>
            </w:r>
            <w:r w:rsidR="007967C4">
              <w:rPr>
                <w:webHidden/>
              </w:rPr>
              <w:tab/>
            </w:r>
            <w:r w:rsidR="007967C4">
              <w:rPr>
                <w:webHidden/>
              </w:rPr>
              <w:fldChar w:fldCharType="begin"/>
            </w:r>
            <w:r w:rsidR="007967C4">
              <w:rPr>
                <w:webHidden/>
              </w:rPr>
              <w:instrText xml:space="preserve"> PAGEREF _Toc111527640 \h </w:instrText>
            </w:r>
            <w:r w:rsidR="007967C4">
              <w:rPr>
                <w:webHidden/>
              </w:rPr>
            </w:r>
            <w:r w:rsidR="007967C4">
              <w:rPr>
                <w:webHidden/>
              </w:rPr>
              <w:fldChar w:fldCharType="separate"/>
            </w:r>
            <w:r w:rsidR="007967C4">
              <w:rPr>
                <w:webHidden/>
              </w:rPr>
              <w:t>3</w:t>
            </w:r>
            <w:r w:rsidR="007967C4">
              <w:rPr>
                <w:webHidden/>
              </w:rPr>
              <w:fldChar w:fldCharType="end"/>
            </w:r>
          </w:hyperlink>
        </w:p>
        <w:p w14:paraId="05E5E307" w14:textId="2834CD95" w:rsidR="007967C4" w:rsidRDefault="006A1B2F">
          <w:pPr>
            <w:pStyle w:val="TOC1"/>
            <w:rPr>
              <w:rFonts w:asciiTheme="minorHAnsi" w:eastAsiaTheme="minorEastAsia" w:hAnsiTheme="minorHAnsi" w:cstheme="minorBidi"/>
              <w:b w:val="0"/>
              <w:lang w:eastAsia="en-ZA"/>
            </w:rPr>
          </w:pPr>
          <w:hyperlink w:anchor="_Toc111527641" w:history="1">
            <w:r w:rsidR="007967C4" w:rsidRPr="00703262">
              <w:rPr>
                <w:rStyle w:val="Hyperlink"/>
              </w:rPr>
              <w:t>2</w:t>
            </w:r>
            <w:r w:rsidR="007967C4">
              <w:rPr>
                <w:rFonts w:asciiTheme="minorHAnsi" w:eastAsiaTheme="minorEastAsia" w:hAnsiTheme="minorHAnsi" w:cstheme="minorBidi"/>
                <w:b w:val="0"/>
                <w:lang w:eastAsia="en-ZA"/>
              </w:rPr>
              <w:tab/>
            </w:r>
            <w:r w:rsidR="007967C4" w:rsidRPr="00703262">
              <w:rPr>
                <w:rStyle w:val="Hyperlink"/>
              </w:rPr>
              <w:t>PPECB Background</w:t>
            </w:r>
            <w:r w:rsidR="007967C4">
              <w:rPr>
                <w:webHidden/>
              </w:rPr>
              <w:tab/>
            </w:r>
            <w:r w:rsidR="007967C4">
              <w:rPr>
                <w:webHidden/>
              </w:rPr>
              <w:fldChar w:fldCharType="begin"/>
            </w:r>
            <w:r w:rsidR="007967C4">
              <w:rPr>
                <w:webHidden/>
              </w:rPr>
              <w:instrText xml:space="preserve"> PAGEREF _Toc111527641 \h </w:instrText>
            </w:r>
            <w:r w:rsidR="007967C4">
              <w:rPr>
                <w:webHidden/>
              </w:rPr>
            </w:r>
            <w:r w:rsidR="007967C4">
              <w:rPr>
                <w:webHidden/>
              </w:rPr>
              <w:fldChar w:fldCharType="separate"/>
            </w:r>
            <w:r w:rsidR="007967C4">
              <w:rPr>
                <w:webHidden/>
              </w:rPr>
              <w:t>3</w:t>
            </w:r>
            <w:r w:rsidR="007967C4">
              <w:rPr>
                <w:webHidden/>
              </w:rPr>
              <w:fldChar w:fldCharType="end"/>
            </w:r>
          </w:hyperlink>
        </w:p>
        <w:p w14:paraId="5F433239" w14:textId="2E73BB6F" w:rsidR="007967C4" w:rsidRDefault="006A1B2F">
          <w:pPr>
            <w:pStyle w:val="TOC1"/>
            <w:rPr>
              <w:rFonts w:asciiTheme="minorHAnsi" w:eastAsiaTheme="minorEastAsia" w:hAnsiTheme="minorHAnsi" w:cstheme="minorBidi"/>
              <w:b w:val="0"/>
              <w:lang w:eastAsia="en-ZA"/>
            </w:rPr>
          </w:pPr>
          <w:hyperlink w:anchor="_Toc111527642" w:history="1">
            <w:r w:rsidR="007967C4" w:rsidRPr="00703262">
              <w:rPr>
                <w:rStyle w:val="Hyperlink"/>
              </w:rPr>
              <w:t>3</w:t>
            </w:r>
            <w:r w:rsidR="007967C4">
              <w:rPr>
                <w:rFonts w:asciiTheme="minorHAnsi" w:eastAsiaTheme="minorEastAsia" w:hAnsiTheme="minorHAnsi" w:cstheme="minorBidi"/>
                <w:b w:val="0"/>
                <w:lang w:eastAsia="en-ZA"/>
              </w:rPr>
              <w:tab/>
            </w:r>
            <w:r w:rsidR="007967C4" w:rsidRPr="00703262">
              <w:rPr>
                <w:rStyle w:val="Hyperlink"/>
              </w:rPr>
              <w:t>Conditions of Tender and Tender Instructions</w:t>
            </w:r>
            <w:r w:rsidR="007967C4">
              <w:rPr>
                <w:webHidden/>
              </w:rPr>
              <w:tab/>
            </w:r>
            <w:r w:rsidR="007967C4">
              <w:rPr>
                <w:webHidden/>
              </w:rPr>
              <w:fldChar w:fldCharType="begin"/>
            </w:r>
            <w:r w:rsidR="007967C4">
              <w:rPr>
                <w:webHidden/>
              </w:rPr>
              <w:instrText xml:space="preserve"> PAGEREF _Toc111527642 \h </w:instrText>
            </w:r>
            <w:r w:rsidR="007967C4">
              <w:rPr>
                <w:webHidden/>
              </w:rPr>
            </w:r>
            <w:r w:rsidR="007967C4">
              <w:rPr>
                <w:webHidden/>
              </w:rPr>
              <w:fldChar w:fldCharType="separate"/>
            </w:r>
            <w:r w:rsidR="007967C4">
              <w:rPr>
                <w:webHidden/>
              </w:rPr>
              <w:t>3</w:t>
            </w:r>
            <w:r w:rsidR="007967C4">
              <w:rPr>
                <w:webHidden/>
              </w:rPr>
              <w:fldChar w:fldCharType="end"/>
            </w:r>
          </w:hyperlink>
        </w:p>
        <w:p w14:paraId="2FEA94C4" w14:textId="656680D1" w:rsidR="007967C4" w:rsidRDefault="006A1B2F">
          <w:pPr>
            <w:pStyle w:val="TOC1"/>
            <w:rPr>
              <w:rFonts w:asciiTheme="minorHAnsi" w:eastAsiaTheme="minorEastAsia" w:hAnsiTheme="minorHAnsi" w:cstheme="minorBidi"/>
              <w:b w:val="0"/>
              <w:lang w:eastAsia="en-ZA"/>
            </w:rPr>
          </w:pPr>
          <w:hyperlink w:anchor="_Toc111527643" w:history="1">
            <w:r w:rsidR="007967C4" w:rsidRPr="00703262">
              <w:rPr>
                <w:rStyle w:val="Hyperlink"/>
              </w:rPr>
              <w:t>4</w:t>
            </w:r>
            <w:r w:rsidR="007967C4">
              <w:rPr>
                <w:rFonts w:asciiTheme="minorHAnsi" w:eastAsiaTheme="minorEastAsia" w:hAnsiTheme="minorHAnsi" w:cstheme="minorBidi"/>
                <w:b w:val="0"/>
                <w:lang w:eastAsia="en-ZA"/>
              </w:rPr>
              <w:tab/>
            </w:r>
            <w:r w:rsidR="007967C4" w:rsidRPr="00703262">
              <w:rPr>
                <w:rStyle w:val="Hyperlink"/>
              </w:rPr>
              <w:t>Terms of Reference</w:t>
            </w:r>
            <w:r w:rsidR="007967C4">
              <w:rPr>
                <w:webHidden/>
              </w:rPr>
              <w:tab/>
            </w:r>
            <w:r w:rsidR="007967C4">
              <w:rPr>
                <w:webHidden/>
              </w:rPr>
              <w:fldChar w:fldCharType="begin"/>
            </w:r>
            <w:r w:rsidR="007967C4">
              <w:rPr>
                <w:webHidden/>
              </w:rPr>
              <w:instrText xml:space="preserve"> PAGEREF _Toc111527643 \h </w:instrText>
            </w:r>
            <w:r w:rsidR="007967C4">
              <w:rPr>
                <w:webHidden/>
              </w:rPr>
            </w:r>
            <w:r w:rsidR="007967C4">
              <w:rPr>
                <w:webHidden/>
              </w:rPr>
              <w:fldChar w:fldCharType="separate"/>
            </w:r>
            <w:r w:rsidR="007967C4">
              <w:rPr>
                <w:webHidden/>
              </w:rPr>
              <w:t>8</w:t>
            </w:r>
            <w:r w:rsidR="007967C4">
              <w:rPr>
                <w:webHidden/>
              </w:rPr>
              <w:fldChar w:fldCharType="end"/>
            </w:r>
          </w:hyperlink>
        </w:p>
        <w:p w14:paraId="5559F7CC" w14:textId="496C9E1F" w:rsidR="007967C4" w:rsidRDefault="006A1B2F">
          <w:pPr>
            <w:pStyle w:val="TOC1"/>
            <w:rPr>
              <w:rFonts w:asciiTheme="minorHAnsi" w:eastAsiaTheme="minorEastAsia" w:hAnsiTheme="minorHAnsi" w:cstheme="minorBidi"/>
              <w:b w:val="0"/>
              <w:lang w:eastAsia="en-ZA"/>
            </w:rPr>
          </w:pPr>
          <w:hyperlink w:anchor="_Toc111527644" w:history="1">
            <w:r w:rsidR="007967C4" w:rsidRPr="00703262">
              <w:rPr>
                <w:rStyle w:val="Hyperlink"/>
              </w:rPr>
              <w:t>5</w:t>
            </w:r>
            <w:r w:rsidR="007967C4">
              <w:rPr>
                <w:rFonts w:asciiTheme="minorHAnsi" w:eastAsiaTheme="minorEastAsia" w:hAnsiTheme="minorHAnsi" w:cstheme="minorBidi"/>
                <w:b w:val="0"/>
                <w:lang w:eastAsia="en-ZA"/>
              </w:rPr>
              <w:tab/>
            </w:r>
            <w:r w:rsidR="007967C4" w:rsidRPr="00703262">
              <w:rPr>
                <w:rStyle w:val="Hyperlink"/>
              </w:rPr>
              <w:t>Instructions for Submitting Tender Response</w:t>
            </w:r>
            <w:r w:rsidR="007967C4">
              <w:rPr>
                <w:webHidden/>
              </w:rPr>
              <w:tab/>
            </w:r>
            <w:r w:rsidR="007967C4">
              <w:rPr>
                <w:webHidden/>
              </w:rPr>
              <w:fldChar w:fldCharType="begin"/>
            </w:r>
            <w:r w:rsidR="007967C4">
              <w:rPr>
                <w:webHidden/>
              </w:rPr>
              <w:instrText xml:space="preserve"> PAGEREF _Toc111527644 \h </w:instrText>
            </w:r>
            <w:r w:rsidR="007967C4">
              <w:rPr>
                <w:webHidden/>
              </w:rPr>
            </w:r>
            <w:r w:rsidR="007967C4">
              <w:rPr>
                <w:webHidden/>
              </w:rPr>
              <w:fldChar w:fldCharType="separate"/>
            </w:r>
            <w:r w:rsidR="007967C4">
              <w:rPr>
                <w:webHidden/>
              </w:rPr>
              <w:t>9</w:t>
            </w:r>
            <w:r w:rsidR="007967C4">
              <w:rPr>
                <w:webHidden/>
              </w:rPr>
              <w:fldChar w:fldCharType="end"/>
            </w:r>
          </w:hyperlink>
        </w:p>
        <w:p w14:paraId="778429B8" w14:textId="767D81E5" w:rsidR="007967C4" w:rsidRDefault="006A1B2F">
          <w:pPr>
            <w:pStyle w:val="TOC1"/>
            <w:rPr>
              <w:rFonts w:asciiTheme="minorHAnsi" w:eastAsiaTheme="minorEastAsia" w:hAnsiTheme="minorHAnsi" w:cstheme="minorBidi"/>
              <w:b w:val="0"/>
              <w:lang w:eastAsia="en-ZA"/>
            </w:rPr>
          </w:pPr>
          <w:hyperlink w:anchor="_Toc111527645" w:history="1">
            <w:r w:rsidR="007967C4" w:rsidRPr="00703262">
              <w:rPr>
                <w:rStyle w:val="Hyperlink"/>
              </w:rPr>
              <w:t>6</w:t>
            </w:r>
            <w:r w:rsidR="007967C4">
              <w:rPr>
                <w:rFonts w:asciiTheme="minorHAnsi" w:eastAsiaTheme="minorEastAsia" w:hAnsiTheme="minorHAnsi" w:cstheme="minorBidi"/>
                <w:b w:val="0"/>
                <w:lang w:eastAsia="en-ZA"/>
              </w:rPr>
              <w:tab/>
            </w:r>
            <w:r w:rsidR="007967C4" w:rsidRPr="00703262">
              <w:rPr>
                <w:rStyle w:val="Hyperlink"/>
              </w:rPr>
              <w:t>Evaluation Process and Criteria.</w:t>
            </w:r>
            <w:r w:rsidR="007967C4">
              <w:rPr>
                <w:webHidden/>
              </w:rPr>
              <w:tab/>
            </w:r>
            <w:r w:rsidR="007967C4">
              <w:rPr>
                <w:webHidden/>
              </w:rPr>
              <w:fldChar w:fldCharType="begin"/>
            </w:r>
            <w:r w:rsidR="007967C4">
              <w:rPr>
                <w:webHidden/>
              </w:rPr>
              <w:instrText xml:space="preserve"> PAGEREF _Toc111527645 \h </w:instrText>
            </w:r>
            <w:r w:rsidR="007967C4">
              <w:rPr>
                <w:webHidden/>
              </w:rPr>
            </w:r>
            <w:r w:rsidR="007967C4">
              <w:rPr>
                <w:webHidden/>
              </w:rPr>
              <w:fldChar w:fldCharType="separate"/>
            </w:r>
            <w:r w:rsidR="007967C4">
              <w:rPr>
                <w:webHidden/>
              </w:rPr>
              <w:t>11</w:t>
            </w:r>
            <w:r w:rsidR="007967C4">
              <w:rPr>
                <w:webHidden/>
              </w:rPr>
              <w:fldChar w:fldCharType="end"/>
            </w:r>
          </w:hyperlink>
        </w:p>
        <w:p w14:paraId="2441652B" w14:textId="4F0646FD" w:rsidR="007967C4" w:rsidRDefault="006A1B2F">
          <w:pPr>
            <w:pStyle w:val="TOC1"/>
            <w:rPr>
              <w:rFonts w:asciiTheme="minorHAnsi" w:eastAsiaTheme="minorEastAsia" w:hAnsiTheme="minorHAnsi" w:cstheme="minorBidi"/>
              <w:b w:val="0"/>
              <w:lang w:eastAsia="en-ZA"/>
            </w:rPr>
          </w:pPr>
          <w:hyperlink w:anchor="_Toc111527646" w:history="1">
            <w:r w:rsidR="007967C4" w:rsidRPr="00703262">
              <w:rPr>
                <w:rStyle w:val="Hyperlink"/>
              </w:rPr>
              <w:t>7</w:t>
            </w:r>
            <w:r w:rsidR="007967C4">
              <w:rPr>
                <w:rFonts w:asciiTheme="minorHAnsi" w:eastAsiaTheme="minorEastAsia" w:hAnsiTheme="minorHAnsi" w:cstheme="minorBidi"/>
                <w:b w:val="0"/>
                <w:lang w:eastAsia="en-ZA"/>
              </w:rPr>
              <w:tab/>
            </w:r>
            <w:r w:rsidR="007967C4" w:rsidRPr="00703262">
              <w:rPr>
                <w:rStyle w:val="Hyperlink"/>
              </w:rPr>
              <w:t>Financial Proposal</w:t>
            </w:r>
            <w:r w:rsidR="007967C4">
              <w:rPr>
                <w:webHidden/>
              </w:rPr>
              <w:tab/>
            </w:r>
            <w:r w:rsidR="007967C4">
              <w:rPr>
                <w:webHidden/>
              </w:rPr>
              <w:fldChar w:fldCharType="begin"/>
            </w:r>
            <w:r w:rsidR="007967C4">
              <w:rPr>
                <w:webHidden/>
              </w:rPr>
              <w:instrText xml:space="preserve"> PAGEREF _Toc111527646 \h </w:instrText>
            </w:r>
            <w:r w:rsidR="007967C4">
              <w:rPr>
                <w:webHidden/>
              </w:rPr>
            </w:r>
            <w:r w:rsidR="007967C4">
              <w:rPr>
                <w:webHidden/>
              </w:rPr>
              <w:fldChar w:fldCharType="separate"/>
            </w:r>
            <w:r w:rsidR="007967C4">
              <w:rPr>
                <w:webHidden/>
              </w:rPr>
              <w:t>14</w:t>
            </w:r>
            <w:r w:rsidR="007967C4">
              <w:rPr>
                <w:webHidden/>
              </w:rPr>
              <w:fldChar w:fldCharType="end"/>
            </w:r>
          </w:hyperlink>
        </w:p>
        <w:p w14:paraId="7BD2D6B1" w14:textId="04C01BD5" w:rsidR="007967C4" w:rsidRDefault="006A1B2F">
          <w:pPr>
            <w:pStyle w:val="TOC1"/>
            <w:rPr>
              <w:rFonts w:asciiTheme="minorHAnsi" w:eastAsiaTheme="minorEastAsia" w:hAnsiTheme="minorHAnsi" w:cstheme="minorBidi"/>
              <w:b w:val="0"/>
              <w:lang w:eastAsia="en-ZA"/>
            </w:rPr>
          </w:pPr>
          <w:hyperlink w:anchor="_Toc111527647" w:history="1">
            <w:r w:rsidR="007967C4" w:rsidRPr="00703262">
              <w:rPr>
                <w:rStyle w:val="Hyperlink"/>
              </w:rPr>
              <w:t>8</w:t>
            </w:r>
            <w:r w:rsidR="007967C4">
              <w:rPr>
                <w:rFonts w:asciiTheme="minorHAnsi" w:eastAsiaTheme="minorEastAsia" w:hAnsiTheme="minorHAnsi" w:cstheme="minorBidi"/>
                <w:b w:val="0"/>
                <w:lang w:eastAsia="en-ZA"/>
              </w:rPr>
              <w:tab/>
            </w:r>
            <w:r w:rsidR="007967C4" w:rsidRPr="00703262">
              <w:rPr>
                <w:rStyle w:val="Hyperlink"/>
              </w:rPr>
              <w:t>General Conditions of Contract and Special Conditions of Contract</w:t>
            </w:r>
            <w:r w:rsidR="007967C4">
              <w:rPr>
                <w:webHidden/>
              </w:rPr>
              <w:tab/>
            </w:r>
            <w:r w:rsidR="007967C4">
              <w:rPr>
                <w:webHidden/>
              </w:rPr>
              <w:fldChar w:fldCharType="begin"/>
            </w:r>
            <w:r w:rsidR="007967C4">
              <w:rPr>
                <w:webHidden/>
              </w:rPr>
              <w:instrText xml:space="preserve"> PAGEREF _Toc111527647 \h </w:instrText>
            </w:r>
            <w:r w:rsidR="007967C4">
              <w:rPr>
                <w:webHidden/>
              </w:rPr>
            </w:r>
            <w:r w:rsidR="007967C4">
              <w:rPr>
                <w:webHidden/>
              </w:rPr>
              <w:fldChar w:fldCharType="separate"/>
            </w:r>
            <w:r w:rsidR="007967C4">
              <w:rPr>
                <w:webHidden/>
              </w:rPr>
              <w:t>15</w:t>
            </w:r>
            <w:r w:rsidR="007967C4">
              <w:rPr>
                <w:webHidden/>
              </w:rPr>
              <w:fldChar w:fldCharType="end"/>
            </w:r>
          </w:hyperlink>
        </w:p>
        <w:p w14:paraId="010EC1D5" w14:textId="62834DB8" w:rsidR="00E042E6" w:rsidRDefault="00E042E6">
          <w:r>
            <w:rPr>
              <w:rFonts w:ascii="Arial" w:hAnsi="Arial" w:cs="Arial"/>
              <w:b/>
              <w:noProof/>
            </w:rPr>
            <w:fldChar w:fldCharType="end"/>
          </w:r>
        </w:p>
      </w:sdtContent>
    </w:sdt>
    <w:p w14:paraId="69CF9758" w14:textId="77777777" w:rsidR="008E0588" w:rsidRPr="00497F1E" w:rsidRDefault="008E0588" w:rsidP="000B5B30">
      <w:pPr>
        <w:spacing w:line="276" w:lineRule="auto"/>
        <w:rPr>
          <w:rFonts w:ascii="Arial" w:hAnsi="Arial" w:cs="Arial"/>
          <w:sz w:val="20"/>
          <w:szCs w:val="20"/>
        </w:rPr>
      </w:pPr>
    </w:p>
    <w:p w14:paraId="5BEDFD3C" w14:textId="77777777" w:rsidR="002B3055" w:rsidRPr="00497F1E" w:rsidRDefault="002B3055" w:rsidP="002B3055">
      <w:pPr>
        <w:jc w:val="center"/>
        <w:rPr>
          <w:rFonts w:ascii="Arial" w:eastAsia="Times New Roman" w:hAnsi="Arial" w:cs="Arial"/>
          <w:b/>
          <w:i/>
          <w:sz w:val="20"/>
          <w:szCs w:val="20"/>
          <w:u w:val="single"/>
          <w:lang w:eastAsia="en-GB"/>
        </w:rPr>
      </w:pPr>
      <w:r w:rsidRPr="00497F1E">
        <w:rPr>
          <w:rFonts w:ascii="Arial" w:eastAsia="Times New Roman" w:hAnsi="Arial" w:cs="Arial"/>
          <w:b/>
          <w:i/>
          <w:sz w:val="20"/>
          <w:szCs w:val="20"/>
          <w:u w:val="single"/>
          <w:lang w:eastAsia="en-GB"/>
        </w:rPr>
        <w:t>CONFIDENTIALITY AND PROPRIETARY NOTICE</w:t>
      </w:r>
    </w:p>
    <w:p w14:paraId="5418C0B6"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This document contains information which is proprietary and confidential to the PPECB.</w:t>
      </w:r>
    </w:p>
    <w:p w14:paraId="54A5DEC2"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p>
    <w:p w14:paraId="7A5F8DBE"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No part of the content may be used, copied, disclosed or conveyed in whole or in part to any party in any manner whatsoever other than for purpose of submitting a tender bid, without prior written permission from PPECB.</w:t>
      </w:r>
    </w:p>
    <w:p w14:paraId="3ECDA6FD"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p>
    <w:p w14:paraId="728C0037"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All copyright and intellectual property rights herein vests in PPECB.</w:t>
      </w:r>
    </w:p>
    <w:p w14:paraId="7FF122AE"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p>
    <w:p w14:paraId="60CC7235"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Unauthorized use of the PPECB’s Logo and/or branding in any proposal document is strictly prohibited. No PPECB branding or co-branding may be used in any submission documentation or proposal without the explicit permission of the PPECB’s Marketing and Communication Department.</w:t>
      </w:r>
    </w:p>
    <w:p w14:paraId="1E4644FB" w14:textId="77777777" w:rsidR="00275BE4" w:rsidRPr="00C65A7D" w:rsidRDefault="008E0588" w:rsidP="00C65A7D">
      <w:pPr>
        <w:spacing w:line="276" w:lineRule="auto"/>
        <w:rPr>
          <w:rFonts w:ascii="Arial" w:hAnsi="Arial" w:cs="Arial"/>
          <w:sz w:val="20"/>
          <w:szCs w:val="20"/>
        </w:rPr>
      </w:pPr>
      <w:r w:rsidRPr="00497F1E">
        <w:rPr>
          <w:rFonts w:ascii="Arial" w:hAnsi="Arial" w:cs="Arial"/>
          <w:sz w:val="20"/>
          <w:szCs w:val="20"/>
        </w:rPr>
        <w:br w:type="page"/>
      </w:r>
      <w:bookmarkStart w:id="2" w:name="_Toc513158907"/>
      <w:bookmarkStart w:id="3" w:name="_Toc513159067"/>
      <w:bookmarkStart w:id="4" w:name="_Toc513161029"/>
      <w:bookmarkStart w:id="5" w:name="_Toc513161085"/>
      <w:bookmarkStart w:id="6" w:name="_Toc513161140"/>
      <w:bookmarkStart w:id="7" w:name="_Toc513453650"/>
      <w:bookmarkStart w:id="8" w:name="_Toc518995649"/>
      <w:bookmarkStart w:id="9" w:name="_Toc513158908"/>
      <w:bookmarkStart w:id="10" w:name="_Toc513159068"/>
      <w:bookmarkStart w:id="11" w:name="_Toc513161030"/>
      <w:bookmarkStart w:id="12" w:name="_Toc513161086"/>
      <w:bookmarkStart w:id="13" w:name="_Toc513161141"/>
      <w:bookmarkStart w:id="14" w:name="_Toc513453651"/>
      <w:bookmarkStart w:id="15" w:name="_Toc518995650"/>
      <w:bookmarkStart w:id="16" w:name="_Toc513158909"/>
      <w:bookmarkStart w:id="17" w:name="_Toc513159069"/>
      <w:bookmarkStart w:id="18" w:name="_Toc513161031"/>
      <w:bookmarkStart w:id="19" w:name="_Toc513161087"/>
      <w:bookmarkStart w:id="20" w:name="_Toc513161142"/>
      <w:bookmarkStart w:id="21" w:name="_Toc513453652"/>
      <w:bookmarkStart w:id="22" w:name="_Toc518995651"/>
      <w:bookmarkStart w:id="23" w:name="_Toc513158910"/>
      <w:bookmarkStart w:id="24" w:name="_Toc513159070"/>
      <w:bookmarkStart w:id="25" w:name="_Toc513161032"/>
      <w:bookmarkStart w:id="26" w:name="_Toc513161088"/>
      <w:bookmarkStart w:id="27" w:name="_Toc513161143"/>
      <w:bookmarkStart w:id="28" w:name="_Toc513453653"/>
      <w:bookmarkStart w:id="29" w:name="_Toc518995652"/>
      <w:bookmarkStart w:id="30" w:name="_Toc513158914"/>
      <w:bookmarkStart w:id="31" w:name="_Toc513159074"/>
      <w:bookmarkStart w:id="32" w:name="_Toc513161036"/>
      <w:bookmarkStart w:id="33" w:name="_Toc513161092"/>
      <w:bookmarkStart w:id="34" w:name="_Toc513161147"/>
      <w:bookmarkStart w:id="35" w:name="_Toc513453657"/>
      <w:bookmarkStart w:id="36" w:name="_Toc518995656"/>
      <w:bookmarkStart w:id="37" w:name="_Toc513158915"/>
      <w:bookmarkStart w:id="38" w:name="_Toc513159075"/>
      <w:bookmarkStart w:id="39" w:name="_Toc513161037"/>
      <w:bookmarkStart w:id="40" w:name="_Toc513161093"/>
      <w:bookmarkStart w:id="41" w:name="_Toc513161148"/>
      <w:bookmarkStart w:id="42" w:name="_Toc513453658"/>
      <w:bookmarkStart w:id="43" w:name="_Toc518995657"/>
      <w:bookmarkStart w:id="44" w:name="_Toc513158916"/>
      <w:bookmarkStart w:id="45" w:name="_Toc513159076"/>
      <w:bookmarkStart w:id="46" w:name="_Toc513161038"/>
      <w:bookmarkStart w:id="47" w:name="_Toc513161094"/>
      <w:bookmarkStart w:id="48" w:name="_Toc513161149"/>
      <w:bookmarkStart w:id="49" w:name="_Toc513453659"/>
      <w:bookmarkStart w:id="50" w:name="_Toc518995658"/>
      <w:bookmarkStart w:id="51" w:name="_Toc513158917"/>
      <w:bookmarkStart w:id="52" w:name="_Toc513159077"/>
      <w:bookmarkStart w:id="53" w:name="_Toc513161039"/>
      <w:bookmarkStart w:id="54" w:name="_Toc513161095"/>
      <w:bookmarkStart w:id="55" w:name="_Toc513161150"/>
      <w:bookmarkStart w:id="56" w:name="_Toc513453660"/>
      <w:bookmarkStart w:id="57" w:name="_Toc518995659"/>
      <w:bookmarkStart w:id="58" w:name="_Toc513158918"/>
      <w:bookmarkStart w:id="59" w:name="_Toc513159078"/>
      <w:bookmarkStart w:id="60" w:name="_Toc513161040"/>
      <w:bookmarkStart w:id="61" w:name="_Toc513161096"/>
      <w:bookmarkStart w:id="62" w:name="_Toc513161151"/>
      <w:bookmarkStart w:id="63" w:name="_Toc513453661"/>
      <w:bookmarkStart w:id="64" w:name="_Toc518995660"/>
      <w:bookmarkStart w:id="65" w:name="_Toc513158919"/>
      <w:bookmarkStart w:id="66" w:name="_Toc513159079"/>
      <w:bookmarkStart w:id="67" w:name="_Toc513161041"/>
      <w:bookmarkStart w:id="68" w:name="_Toc513161097"/>
      <w:bookmarkStart w:id="69" w:name="_Toc513161152"/>
      <w:bookmarkStart w:id="70" w:name="_Toc513453662"/>
      <w:bookmarkStart w:id="71" w:name="_Toc518995661"/>
      <w:bookmarkStart w:id="72" w:name="_Toc513158920"/>
      <w:bookmarkStart w:id="73" w:name="_Toc513159080"/>
      <w:bookmarkStart w:id="74" w:name="_Toc513161042"/>
      <w:bookmarkStart w:id="75" w:name="_Toc513161098"/>
      <w:bookmarkStart w:id="76" w:name="_Toc513161153"/>
      <w:bookmarkStart w:id="77" w:name="_Toc513453663"/>
      <w:bookmarkStart w:id="78" w:name="_Toc518995662"/>
      <w:bookmarkStart w:id="79" w:name="_Toc513158933"/>
      <w:bookmarkStart w:id="80" w:name="_Toc513159093"/>
      <w:bookmarkStart w:id="81" w:name="_Toc513161055"/>
      <w:bookmarkStart w:id="82" w:name="_Toc513161111"/>
      <w:bookmarkStart w:id="83" w:name="_Toc513161166"/>
      <w:bookmarkStart w:id="84" w:name="_Toc513453676"/>
      <w:bookmarkStart w:id="85" w:name="_Toc518995675"/>
      <w:bookmarkStart w:id="86" w:name="_Toc519000236"/>
      <w:bookmarkStart w:id="87" w:name="_Toc519001623"/>
      <w:bookmarkStart w:id="88" w:name="_Toc519002079"/>
      <w:bookmarkStart w:id="89" w:name="_Toc519084808"/>
      <w:bookmarkStart w:id="90" w:name="_Toc519086968"/>
      <w:bookmarkStart w:id="91" w:name="_Toc522088275"/>
      <w:bookmarkStart w:id="92" w:name="_Toc22038037"/>
      <w:bookmarkStart w:id="93" w:name="_Toc22038234"/>
      <w:bookmarkStart w:id="94" w:name="_Toc22038409"/>
      <w:bookmarkStart w:id="95" w:name="_Toc22039041"/>
      <w:bookmarkStart w:id="96" w:name="_Toc22039097"/>
      <w:bookmarkStart w:id="97" w:name="_Toc22039136"/>
      <w:bookmarkStart w:id="98" w:name="_Toc35980425"/>
      <w:bookmarkStart w:id="99" w:name="_Toc35980745"/>
      <w:bookmarkStart w:id="100" w:name="_Toc36403721"/>
      <w:bookmarkStart w:id="101" w:name="_Toc45121161"/>
      <w:bookmarkStart w:id="102" w:name="_Toc45212652"/>
      <w:bookmarkStart w:id="103" w:name="_Toc47471038"/>
      <w:bookmarkStart w:id="104" w:name="_Toc513158934"/>
      <w:bookmarkStart w:id="105" w:name="_Toc513159094"/>
      <w:bookmarkStart w:id="106" w:name="_Toc513161056"/>
      <w:bookmarkStart w:id="107" w:name="_Toc513161112"/>
      <w:bookmarkStart w:id="108" w:name="_Toc513161167"/>
      <w:bookmarkStart w:id="109" w:name="_Toc513453677"/>
      <w:bookmarkStart w:id="110" w:name="_Toc518995676"/>
      <w:bookmarkStart w:id="111" w:name="_Toc519000237"/>
      <w:bookmarkStart w:id="112" w:name="_Toc519001624"/>
      <w:bookmarkStart w:id="113" w:name="_Toc519002080"/>
      <w:bookmarkStart w:id="114" w:name="_Toc519084809"/>
      <w:bookmarkStart w:id="115" w:name="_Toc519086969"/>
      <w:bookmarkStart w:id="116" w:name="_Toc522088276"/>
      <w:bookmarkStart w:id="117" w:name="_Toc22038038"/>
      <w:bookmarkStart w:id="118" w:name="_Toc22038235"/>
      <w:bookmarkStart w:id="119" w:name="_Toc22038410"/>
      <w:bookmarkStart w:id="120" w:name="_Toc22039042"/>
      <w:bookmarkStart w:id="121" w:name="_Toc22039098"/>
      <w:bookmarkStart w:id="122" w:name="_Toc22039137"/>
      <w:bookmarkStart w:id="123" w:name="_Toc35980426"/>
      <w:bookmarkStart w:id="124" w:name="_Toc35980746"/>
      <w:bookmarkStart w:id="125" w:name="_Toc36403722"/>
      <w:bookmarkStart w:id="126" w:name="_Toc45121162"/>
      <w:bookmarkStart w:id="127" w:name="_Toc45212653"/>
      <w:bookmarkStart w:id="128" w:name="_Toc47471039"/>
      <w:bookmarkStart w:id="129" w:name="_Toc513158935"/>
      <w:bookmarkStart w:id="130" w:name="_Toc513159095"/>
      <w:bookmarkStart w:id="131" w:name="_Toc513161057"/>
      <w:bookmarkStart w:id="132" w:name="_Toc513161113"/>
      <w:bookmarkStart w:id="133" w:name="_Toc513161168"/>
      <w:bookmarkStart w:id="134" w:name="_Toc513453678"/>
      <w:bookmarkStart w:id="135" w:name="_Toc518995677"/>
      <w:bookmarkStart w:id="136" w:name="_Toc519000238"/>
      <w:bookmarkStart w:id="137" w:name="_Toc519001625"/>
      <w:bookmarkStart w:id="138" w:name="_Toc519002081"/>
      <w:bookmarkStart w:id="139" w:name="_Toc519084810"/>
      <w:bookmarkStart w:id="140" w:name="_Toc519086970"/>
      <w:bookmarkStart w:id="141" w:name="_Toc522088277"/>
      <w:bookmarkStart w:id="142" w:name="_Toc22038039"/>
      <w:bookmarkStart w:id="143" w:name="_Toc22038236"/>
      <w:bookmarkStart w:id="144" w:name="_Toc22038411"/>
      <w:bookmarkStart w:id="145" w:name="_Toc22039043"/>
      <w:bookmarkStart w:id="146" w:name="_Toc22039099"/>
      <w:bookmarkStart w:id="147" w:name="_Toc22039138"/>
      <w:bookmarkStart w:id="148" w:name="_Toc35980427"/>
      <w:bookmarkStart w:id="149" w:name="_Toc35980747"/>
      <w:bookmarkStart w:id="150" w:name="_Toc36403723"/>
      <w:bookmarkStart w:id="151" w:name="_Toc45121163"/>
      <w:bookmarkStart w:id="152" w:name="_Toc45212654"/>
      <w:bookmarkStart w:id="153" w:name="_Toc47471040"/>
      <w:bookmarkStart w:id="154" w:name="_Toc513158936"/>
      <w:bookmarkStart w:id="155" w:name="_Toc513159096"/>
      <w:bookmarkStart w:id="156" w:name="_Toc513161058"/>
      <w:bookmarkStart w:id="157" w:name="_Toc513161114"/>
      <w:bookmarkStart w:id="158" w:name="_Toc513161169"/>
      <w:bookmarkStart w:id="159" w:name="_Toc513453679"/>
      <w:bookmarkStart w:id="160" w:name="_Toc518995678"/>
      <w:bookmarkStart w:id="161" w:name="_Toc519000239"/>
      <w:bookmarkStart w:id="162" w:name="_Toc519001626"/>
      <w:bookmarkStart w:id="163" w:name="_Toc519002082"/>
      <w:bookmarkStart w:id="164" w:name="_Toc519084811"/>
      <w:bookmarkStart w:id="165" w:name="_Toc519086971"/>
      <w:bookmarkStart w:id="166" w:name="_Toc522088278"/>
      <w:bookmarkStart w:id="167" w:name="_Toc22038040"/>
      <w:bookmarkStart w:id="168" w:name="_Toc22038237"/>
      <w:bookmarkStart w:id="169" w:name="_Toc22038412"/>
      <w:bookmarkStart w:id="170" w:name="_Toc22039044"/>
      <w:bookmarkStart w:id="171" w:name="_Toc22039100"/>
      <w:bookmarkStart w:id="172" w:name="_Toc22039139"/>
      <w:bookmarkStart w:id="173" w:name="_Toc35980428"/>
      <w:bookmarkStart w:id="174" w:name="_Toc35980748"/>
      <w:bookmarkStart w:id="175" w:name="_Toc36403724"/>
      <w:bookmarkStart w:id="176" w:name="_Toc45121164"/>
      <w:bookmarkStart w:id="177" w:name="_Toc45212655"/>
      <w:bookmarkStart w:id="178" w:name="_Toc47471041"/>
      <w:bookmarkStart w:id="179" w:name="_Toc513158937"/>
      <w:bookmarkStart w:id="180" w:name="_Toc513159097"/>
      <w:bookmarkStart w:id="181" w:name="_Toc513161059"/>
      <w:bookmarkStart w:id="182" w:name="_Toc513161115"/>
      <w:bookmarkStart w:id="183" w:name="_Toc513161170"/>
      <w:bookmarkStart w:id="184" w:name="_Toc513453680"/>
      <w:bookmarkStart w:id="185" w:name="_Toc518995679"/>
      <w:bookmarkStart w:id="186" w:name="_Toc519000240"/>
      <w:bookmarkStart w:id="187" w:name="_Toc519001627"/>
      <w:bookmarkStart w:id="188" w:name="_Toc519002083"/>
      <w:bookmarkStart w:id="189" w:name="_Toc519084812"/>
      <w:bookmarkStart w:id="190" w:name="_Toc519086972"/>
      <w:bookmarkStart w:id="191" w:name="_Toc522088279"/>
      <w:bookmarkStart w:id="192" w:name="_Toc22038041"/>
      <w:bookmarkStart w:id="193" w:name="_Toc22038238"/>
      <w:bookmarkStart w:id="194" w:name="_Toc22038413"/>
      <w:bookmarkStart w:id="195" w:name="_Toc22039045"/>
      <w:bookmarkStart w:id="196" w:name="_Toc22039101"/>
      <w:bookmarkStart w:id="197" w:name="_Toc22039140"/>
      <w:bookmarkStart w:id="198" w:name="_Toc35980429"/>
      <w:bookmarkStart w:id="199" w:name="_Toc35980749"/>
      <w:bookmarkStart w:id="200" w:name="_Toc36403725"/>
      <w:bookmarkStart w:id="201" w:name="_Toc45121165"/>
      <w:bookmarkStart w:id="202" w:name="_Toc45212656"/>
      <w:bookmarkStart w:id="203" w:name="_Toc4747104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8D10FFA" w14:textId="77777777" w:rsidR="008C791C" w:rsidRPr="00497F1E" w:rsidRDefault="008C791C" w:rsidP="003D5136">
      <w:pPr>
        <w:pStyle w:val="Heading1"/>
      </w:pPr>
      <w:bookmarkStart w:id="204" w:name="_Toc513158938"/>
      <w:bookmarkStart w:id="205" w:name="_Toc513159098"/>
      <w:bookmarkStart w:id="206" w:name="_Toc513161060"/>
      <w:bookmarkStart w:id="207" w:name="_Toc513161116"/>
      <w:bookmarkStart w:id="208" w:name="_Toc513161171"/>
      <w:bookmarkStart w:id="209" w:name="_Toc513453681"/>
      <w:bookmarkStart w:id="210" w:name="_Toc518995680"/>
      <w:bookmarkStart w:id="211" w:name="_Toc106884173"/>
      <w:bookmarkStart w:id="212" w:name="_Toc111527640"/>
      <w:bookmarkEnd w:id="204"/>
      <w:bookmarkEnd w:id="205"/>
      <w:bookmarkEnd w:id="206"/>
      <w:bookmarkEnd w:id="207"/>
      <w:bookmarkEnd w:id="208"/>
      <w:bookmarkEnd w:id="209"/>
      <w:bookmarkEnd w:id="210"/>
      <w:r w:rsidRPr="00497F1E">
        <w:lastRenderedPageBreak/>
        <w:t>I</w:t>
      </w:r>
      <w:r w:rsidR="00EB755D" w:rsidRPr="00497F1E">
        <w:t>nvitation to Tender</w:t>
      </w:r>
      <w:bookmarkEnd w:id="211"/>
      <w:bookmarkEnd w:id="212"/>
    </w:p>
    <w:p w14:paraId="6501700E" w14:textId="715E55D9" w:rsidR="0034243A" w:rsidRPr="00497F1E" w:rsidRDefault="008C791C" w:rsidP="00C72887">
      <w:pPr>
        <w:spacing w:after="120" w:line="240" w:lineRule="auto"/>
        <w:jc w:val="both"/>
        <w:rPr>
          <w:rFonts w:ascii="Arial" w:hAnsi="Arial" w:cs="Arial"/>
          <w:sz w:val="20"/>
          <w:szCs w:val="20"/>
        </w:rPr>
      </w:pPr>
      <w:r w:rsidRPr="00497F1E">
        <w:rPr>
          <w:rFonts w:ascii="Arial" w:hAnsi="Arial" w:cs="Arial"/>
          <w:sz w:val="20"/>
          <w:szCs w:val="20"/>
        </w:rPr>
        <w:t xml:space="preserve">Bidders are invited to tender </w:t>
      </w:r>
      <w:r w:rsidR="009770A7">
        <w:rPr>
          <w:rFonts w:ascii="Arial" w:hAnsi="Arial" w:cs="Arial"/>
          <w:sz w:val="20"/>
          <w:szCs w:val="20"/>
        </w:rPr>
        <w:t>for the appointment of a service provider to</w:t>
      </w:r>
      <w:r w:rsidRPr="00497F1E">
        <w:rPr>
          <w:rFonts w:ascii="Arial" w:hAnsi="Arial" w:cs="Arial"/>
          <w:sz w:val="20"/>
          <w:szCs w:val="20"/>
        </w:rPr>
        <w:t xml:space="preserve"> </w:t>
      </w:r>
      <w:r w:rsidR="000707E2">
        <w:rPr>
          <w:rFonts w:ascii="Arial" w:hAnsi="Arial" w:cs="Arial"/>
          <w:sz w:val="20"/>
          <w:szCs w:val="20"/>
        </w:rPr>
        <w:t>provide</w:t>
      </w:r>
      <w:r w:rsidR="00C95C7D">
        <w:rPr>
          <w:rFonts w:ascii="Arial" w:hAnsi="Arial" w:cs="Arial"/>
          <w:sz w:val="20"/>
          <w:szCs w:val="20"/>
        </w:rPr>
        <w:t xml:space="preserve"> </w:t>
      </w:r>
      <w:r w:rsidR="00C77F21" w:rsidRPr="00C77F21">
        <w:rPr>
          <w:rFonts w:ascii="Arial" w:hAnsi="Arial" w:cs="Arial"/>
          <w:b/>
          <w:bCs/>
          <w:i/>
          <w:iCs/>
          <w:sz w:val="20"/>
          <w:szCs w:val="20"/>
        </w:rPr>
        <w:t>Development, Support and Maintenance of Microsoft SharePoint Online Solutions and Business Process Automation</w:t>
      </w:r>
      <w:r w:rsidR="00C95C7D">
        <w:rPr>
          <w:rFonts w:ascii="Arial" w:hAnsi="Arial" w:cs="Arial"/>
          <w:b/>
          <w:bCs/>
          <w:i/>
          <w:iCs/>
          <w:sz w:val="20"/>
          <w:szCs w:val="20"/>
        </w:rPr>
        <w:t>.</w:t>
      </w:r>
      <w:r w:rsidR="00FE4D20">
        <w:rPr>
          <w:rFonts w:ascii="Arial" w:hAnsi="Arial" w:cs="Arial"/>
          <w:sz w:val="20"/>
          <w:szCs w:val="20"/>
        </w:rPr>
        <w:t xml:space="preserve"> </w:t>
      </w:r>
      <w:r w:rsidR="00900FAD">
        <w:rPr>
          <w:rFonts w:ascii="Arial" w:hAnsi="Arial" w:cs="Arial"/>
          <w:sz w:val="20"/>
          <w:szCs w:val="20"/>
        </w:rPr>
        <w:t>The successful bidder will enter into a contract agreement with the PPECB for a period of</w:t>
      </w:r>
      <w:r w:rsidR="00FE4D20">
        <w:rPr>
          <w:rFonts w:ascii="Arial" w:hAnsi="Arial" w:cs="Arial"/>
          <w:sz w:val="20"/>
          <w:szCs w:val="20"/>
        </w:rPr>
        <w:t xml:space="preserve"> </w:t>
      </w:r>
      <w:r w:rsidR="0069284D">
        <w:rPr>
          <w:rFonts w:ascii="Arial" w:hAnsi="Arial" w:cs="Arial"/>
          <w:b/>
          <w:bCs/>
          <w:sz w:val="20"/>
          <w:szCs w:val="20"/>
        </w:rPr>
        <w:t>three</w:t>
      </w:r>
      <w:r w:rsidR="00BE5220" w:rsidRPr="00BE5220">
        <w:rPr>
          <w:rFonts w:ascii="Arial" w:hAnsi="Arial" w:cs="Arial"/>
          <w:b/>
          <w:bCs/>
          <w:sz w:val="20"/>
          <w:szCs w:val="20"/>
        </w:rPr>
        <w:t xml:space="preserve"> (</w:t>
      </w:r>
      <w:r w:rsidR="0069284D">
        <w:rPr>
          <w:rFonts w:ascii="Arial" w:hAnsi="Arial" w:cs="Arial"/>
          <w:b/>
          <w:bCs/>
          <w:sz w:val="20"/>
          <w:szCs w:val="20"/>
        </w:rPr>
        <w:t>3</w:t>
      </w:r>
      <w:r w:rsidR="00BE5220" w:rsidRPr="00BE5220">
        <w:rPr>
          <w:rFonts w:ascii="Arial" w:hAnsi="Arial" w:cs="Arial"/>
          <w:b/>
          <w:bCs/>
          <w:sz w:val="20"/>
          <w:szCs w:val="20"/>
        </w:rPr>
        <w:t>)</w:t>
      </w:r>
      <w:r w:rsidR="00FE4D20">
        <w:rPr>
          <w:rFonts w:ascii="Arial" w:hAnsi="Arial" w:cs="Arial"/>
          <w:sz w:val="20"/>
          <w:szCs w:val="20"/>
        </w:rPr>
        <w:t xml:space="preserve"> </w:t>
      </w:r>
      <w:r w:rsidR="00A34027">
        <w:rPr>
          <w:rFonts w:ascii="Arial" w:hAnsi="Arial" w:cs="Arial"/>
          <w:sz w:val="20"/>
          <w:szCs w:val="20"/>
        </w:rPr>
        <w:t xml:space="preserve">years with an option to renew for </w:t>
      </w:r>
      <w:r w:rsidR="00FE4D20">
        <w:rPr>
          <w:rFonts w:ascii="Arial" w:hAnsi="Arial" w:cs="Arial"/>
          <w:sz w:val="20"/>
          <w:szCs w:val="20"/>
        </w:rPr>
        <w:t xml:space="preserve">a </w:t>
      </w:r>
      <w:r w:rsidR="00A34027">
        <w:rPr>
          <w:rFonts w:ascii="Arial" w:hAnsi="Arial" w:cs="Arial"/>
          <w:sz w:val="20"/>
          <w:szCs w:val="20"/>
        </w:rPr>
        <w:t>further</w:t>
      </w:r>
      <w:r w:rsidR="00FE4D20">
        <w:rPr>
          <w:rFonts w:ascii="Arial" w:hAnsi="Arial" w:cs="Arial"/>
          <w:sz w:val="20"/>
          <w:szCs w:val="20"/>
        </w:rPr>
        <w:t xml:space="preserve"> </w:t>
      </w:r>
      <w:r w:rsidR="008041BD" w:rsidRPr="008041BD">
        <w:rPr>
          <w:rFonts w:ascii="Arial" w:hAnsi="Arial" w:cs="Arial"/>
          <w:b/>
          <w:bCs/>
          <w:sz w:val="20"/>
          <w:szCs w:val="20"/>
        </w:rPr>
        <w:t>two (2)</w:t>
      </w:r>
      <w:r w:rsidR="008041BD">
        <w:rPr>
          <w:rFonts w:ascii="Arial" w:hAnsi="Arial" w:cs="Arial"/>
          <w:sz w:val="20"/>
          <w:szCs w:val="20"/>
        </w:rPr>
        <w:t xml:space="preserve"> </w:t>
      </w:r>
      <w:r w:rsidR="00E1034F">
        <w:rPr>
          <w:rFonts w:ascii="Arial" w:hAnsi="Arial" w:cs="Arial"/>
          <w:sz w:val="20"/>
          <w:szCs w:val="20"/>
        </w:rPr>
        <w:t xml:space="preserve">years. </w:t>
      </w:r>
    </w:p>
    <w:p w14:paraId="0334A986" w14:textId="02F89C92" w:rsidR="008C791C" w:rsidRPr="00497F1E" w:rsidRDefault="008C791C" w:rsidP="00C72887">
      <w:pPr>
        <w:spacing w:after="120" w:line="240" w:lineRule="auto"/>
        <w:jc w:val="both"/>
        <w:rPr>
          <w:rFonts w:ascii="Arial" w:hAnsi="Arial" w:cs="Arial"/>
          <w:sz w:val="20"/>
          <w:szCs w:val="20"/>
        </w:rPr>
      </w:pPr>
      <w:r w:rsidRPr="00497F1E">
        <w:rPr>
          <w:rFonts w:ascii="Arial" w:hAnsi="Arial" w:cs="Arial"/>
          <w:sz w:val="20"/>
          <w:szCs w:val="20"/>
        </w:rPr>
        <w:t>Bidders must comply with the instructions</w:t>
      </w:r>
      <w:r w:rsidR="009A3928" w:rsidRPr="00497F1E">
        <w:rPr>
          <w:rFonts w:ascii="Arial" w:hAnsi="Arial" w:cs="Arial"/>
          <w:sz w:val="20"/>
          <w:szCs w:val="20"/>
        </w:rPr>
        <w:t xml:space="preserve"> of</w:t>
      </w:r>
      <w:r w:rsidRPr="00497F1E">
        <w:rPr>
          <w:rFonts w:ascii="Arial" w:hAnsi="Arial" w:cs="Arial"/>
          <w:sz w:val="20"/>
          <w:szCs w:val="20"/>
        </w:rPr>
        <w:t xml:space="preserve"> all </w:t>
      </w:r>
      <w:r w:rsidR="009A3928" w:rsidRPr="00497F1E">
        <w:rPr>
          <w:rFonts w:ascii="Arial" w:hAnsi="Arial" w:cs="Arial"/>
          <w:sz w:val="20"/>
          <w:szCs w:val="20"/>
        </w:rPr>
        <w:t>the</w:t>
      </w:r>
      <w:r w:rsidRPr="00497F1E">
        <w:rPr>
          <w:rFonts w:ascii="Arial" w:hAnsi="Arial" w:cs="Arial"/>
          <w:sz w:val="20"/>
          <w:szCs w:val="20"/>
        </w:rPr>
        <w:t xml:space="preserve"> requirements of this Invitation to Tender.  Non-compliance may lead to a tender not being considered by the PPECB.</w:t>
      </w:r>
    </w:p>
    <w:p w14:paraId="16582464" w14:textId="45529D6B" w:rsidR="002529CB" w:rsidRPr="00FA58AB" w:rsidRDefault="002529CB" w:rsidP="002529CB">
      <w:pPr>
        <w:spacing w:before="13" w:line="240" w:lineRule="auto"/>
        <w:jc w:val="both"/>
        <w:rPr>
          <w:rFonts w:ascii="Arial" w:hAnsi="Arial" w:cs="Arial"/>
          <w:b/>
          <w:bCs/>
          <w:sz w:val="20"/>
          <w:szCs w:val="20"/>
        </w:rPr>
      </w:pPr>
      <w:r w:rsidRPr="00497F1E">
        <w:rPr>
          <w:rFonts w:ascii="Arial" w:hAnsi="Arial" w:cs="Arial"/>
          <w:sz w:val="20"/>
          <w:szCs w:val="20"/>
        </w:rPr>
        <w:t xml:space="preserve">The bid and accompanying documents must be carefully parcelled, </w:t>
      </w:r>
      <w:r w:rsidR="007B1DED" w:rsidRPr="00497F1E">
        <w:rPr>
          <w:rFonts w:ascii="Arial" w:hAnsi="Arial" w:cs="Arial"/>
          <w:sz w:val="20"/>
          <w:szCs w:val="20"/>
        </w:rPr>
        <w:t>sealed,</w:t>
      </w:r>
      <w:r w:rsidRPr="00497F1E">
        <w:rPr>
          <w:rFonts w:ascii="Arial" w:hAnsi="Arial" w:cs="Arial"/>
          <w:sz w:val="20"/>
          <w:szCs w:val="20"/>
        </w:rPr>
        <w:t xml:space="preserve"> </w:t>
      </w:r>
      <w:r w:rsidRPr="00487673">
        <w:rPr>
          <w:rFonts w:ascii="Arial" w:hAnsi="Arial" w:cs="Arial"/>
          <w:sz w:val="20"/>
          <w:szCs w:val="20"/>
        </w:rPr>
        <w:t xml:space="preserve">and delivered </w:t>
      </w:r>
      <w:r w:rsidR="00D32786">
        <w:rPr>
          <w:rFonts w:ascii="Arial" w:hAnsi="Arial" w:cs="Arial"/>
          <w:sz w:val="20"/>
          <w:szCs w:val="20"/>
        </w:rPr>
        <w:t xml:space="preserve">as per the instructions in this document </w:t>
      </w:r>
      <w:r w:rsidRPr="00487673">
        <w:rPr>
          <w:rFonts w:ascii="Arial" w:hAnsi="Arial" w:cs="Arial"/>
          <w:sz w:val="20"/>
          <w:szCs w:val="20"/>
        </w:rPr>
        <w:t>no later than</w:t>
      </w:r>
      <w:r w:rsidR="00BE286E">
        <w:rPr>
          <w:rFonts w:ascii="Arial" w:hAnsi="Arial" w:cs="Arial"/>
          <w:sz w:val="20"/>
          <w:szCs w:val="20"/>
        </w:rPr>
        <w:t xml:space="preserve"> the closing date and time specified on the invitation </w:t>
      </w:r>
      <w:r w:rsidR="00DF2384">
        <w:rPr>
          <w:rFonts w:ascii="Arial" w:hAnsi="Arial" w:cs="Arial"/>
          <w:sz w:val="20"/>
          <w:szCs w:val="20"/>
        </w:rPr>
        <w:t xml:space="preserve">to tender </w:t>
      </w:r>
      <w:r w:rsidR="00BE286E">
        <w:rPr>
          <w:rFonts w:ascii="Arial" w:hAnsi="Arial" w:cs="Arial"/>
          <w:sz w:val="20"/>
          <w:szCs w:val="20"/>
        </w:rPr>
        <w:t>cover (page 1).</w:t>
      </w:r>
      <w:r w:rsidRPr="00487673">
        <w:rPr>
          <w:rFonts w:ascii="Arial" w:hAnsi="Arial" w:cs="Arial"/>
          <w:sz w:val="20"/>
          <w:szCs w:val="20"/>
        </w:rPr>
        <w:t xml:space="preserve"> </w:t>
      </w:r>
    </w:p>
    <w:p w14:paraId="4E78D856" w14:textId="77777777" w:rsidR="008C791C" w:rsidRPr="00497F1E" w:rsidRDefault="008C791C" w:rsidP="003D5136">
      <w:pPr>
        <w:pStyle w:val="Heading1"/>
      </w:pPr>
      <w:bookmarkStart w:id="213" w:name="_Toc106884174"/>
      <w:bookmarkStart w:id="214" w:name="_Toc111527641"/>
      <w:r w:rsidRPr="00497F1E">
        <w:t xml:space="preserve">PPECB </w:t>
      </w:r>
      <w:r w:rsidR="00EB755D" w:rsidRPr="00497F1E">
        <w:t>Background</w:t>
      </w:r>
      <w:bookmarkEnd w:id="213"/>
      <w:bookmarkEnd w:id="214"/>
    </w:p>
    <w:p w14:paraId="2C599901" w14:textId="07835959" w:rsidR="005F43B1"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 is a Schedule 3A </w:t>
      </w:r>
      <w:r>
        <w:rPr>
          <w:rFonts w:ascii="Arial" w:hAnsi="Arial" w:cs="Arial"/>
          <w:sz w:val="20"/>
          <w:szCs w:val="20"/>
        </w:rPr>
        <w:t>national p</w:t>
      </w:r>
      <w:r w:rsidRPr="008B5463">
        <w:rPr>
          <w:rFonts w:ascii="Arial" w:hAnsi="Arial" w:cs="Arial"/>
          <w:sz w:val="20"/>
          <w:szCs w:val="20"/>
        </w:rPr>
        <w:t xml:space="preserve">ublic </w:t>
      </w:r>
      <w:r>
        <w:rPr>
          <w:rFonts w:ascii="Arial" w:hAnsi="Arial" w:cs="Arial"/>
          <w:sz w:val="20"/>
          <w:szCs w:val="20"/>
        </w:rPr>
        <w:t>e</w:t>
      </w:r>
      <w:r w:rsidRPr="008B5463">
        <w:rPr>
          <w:rFonts w:ascii="Arial" w:hAnsi="Arial" w:cs="Arial"/>
          <w:sz w:val="20"/>
          <w:szCs w:val="20"/>
        </w:rPr>
        <w:t>ntity that is constituted and mandated in terms of the PPEC Act, No</w:t>
      </w:r>
      <w:r>
        <w:rPr>
          <w:rFonts w:ascii="Arial" w:hAnsi="Arial" w:cs="Arial"/>
          <w:sz w:val="20"/>
          <w:szCs w:val="20"/>
        </w:rPr>
        <w:t>.</w:t>
      </w:r>
      <w:r w:rsidRPr="008B5463">
        <w:rPr>
          <w:rFonts w:ascii="Arial" w:hAnsi="Arial" w:cs="Arial"/>
          <w:sz w:val="20"/>
          <w:szCs w:val="20"/>
        </w:rPr>
        <w:t xml:space="preserve"> 9, of 1983 to perform cold chain services. </w:t>
      </w:r>
      <w:r>
        <w:rPr>
          <w:rFonts w:ascii="Arial" w:hAnsi="Arial" w:cs="Arial"/>
          <w:sz w:val="20"/>
          <w:szCs w:val="20"/>
        </w:rPr>
        <w:t xml:space="preserve">The </w:t>
      </w:r>
      <w:r w:rsidRPr="008B5463">
        <w:rPr>
          <w:rFonts w:ascii="Arial" w:hAnsi="Arial" w:cs="Arial"/>
          <w:sz w:val="20"/>
          <w:szCs w:val="20"/>
        </w:rPr>
        <w:t xml:space="preserve">PPECB also delivers </w:t>
      </w:r>
      <w:hyperlink r:id="rId15" w:history="1">
        <w:r w:rsidRPr="008B5463">
          <w:rPr>
            <w:rFonts w:ascii="Arial" w:hAnsi="Arial" w:cs="Arial"/>
            <w:sz w:val="20"/>
            <w:szCs w:val="20"/>
          </w:rPr>
          <w:t>inspection</w:t>
        </w:r>
      </w:hyperlink>
      <w:r w:rsidRPr="008B5463">
        <w:rPr>
          <w:rFonts w:ascii="Arial" w:hAnsi="Arial" w:cs="Arial"/>
          <w:sz w:val="20"/>
          <w:szCs w:val="20"/>
        </w:rPr>
        <w:t xml:space="preserve"> and </w:t>
      </w:r>
      <w:hyperlink r:id="rId16" w:history="1">
        <w:r w:rsidRPr="008B5463">
          <w:rPr>
            <w:rFonts w:ascii="Arial" w:hAnsi="Arial" w:cs="Arial"/>
            <w:sz w:val="20"/>
            <w:szCs w:val="20"/>
          </w:rPr>
          <w:t>food</w:t>
        </w:r>
        <w:r>
          <w:rPr>
            <w:rFonts w:ascii="Arial" w:hAnsi="Arial" w:cs="Arial"/>
            <w:sz w:val="20"/>
            <w:szCs w:val="20"/>
          </w:rPr>
          <w:t xml:space="preserve"> </w:t>
        </w:r>
        <w:r w:rsidRPr="008B5463">
          <w:rPr>
            <w:rFonts w:ascii="Arial" w:hAnsi="Arial" w:cs="Arial"/>
            <w:sz w:val="20"/>
            <w:szCs w:val="20"/>
          </w:rPr>
          <w:t>safety services</w:t>
        </w:r>
      </w:hyperlink>
      <w:r w:rsidRPr="008B5463">
        <w:rPr>
          <w:rFonts w:ascii="Arial" w:hAnsi="Arial" w:cs="Arial"/>
          <w:sz w:val="20"/>
          <w:szCs w:val="20"/>
        </w:rPr>
        <w:t xml:space="preserve"> as mandated by the Department of Agriculture, </w:t>
      </w:r>
      <w:r>
        <w:rPr>
          <w:rFonts w:ascii="Arial" w:hAnsi="Arial" w:cs="Arial"/>
          <w:sz w:val="20"/>
          <w:szCs w:val="20"/>
        </w:rPr>
        <w:t xml:space="preserve">Land Reform and Rural Development </w:t>
      </w:r>
      <w:r w:rsidRPr="008B5463">
        <w:rPr>
          <w:rFonts w:ascii="Arial" w:hAnsi="Arial" w:cs="Arial"/>
          <w:sz w:val="20"/>
          <w:szCs w:val="20"/>
        </w:rPr>
        <w:t>under the APS Act, No.119 of 1990.</w:t>
      </w:r>
    </w:p>
    <w:p w14:paraId="086AD29E"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PPECB’s </w:t>
      </w:r>
      <w:r>
        <w:rPr>
          <w:rFonts w:ascii="Arial" w:hAnsi="Arial" w:cs="Arial"/>
          <w:sz w:val="20"/>
          <w:szCs w:val="20"/>
        </w:rPr>
        <w:t>E</w:t>
      </w:r>
      <w:r w:rsidRPr="008B5463">
        <w:rPr>
          <w:rFonts w:ascii="Arial" w:hAnsi="Arial" w:cs="Arial"/>
          <w:sz w:val="20"/>
          <w:szCs w:val="20"/>
        </w:rPr>
        <w:t xml:space="preserve">xecutive Authority is the Minister of </w:t>
      </w:r>
      <w:r>
        <w:rPr>
          <w:rFonts w:ascii="Arial" w:hAnsi="Arial" w:cs="Arial"/>
          <w:sz w:val="20"/>
          <w:szCs w:val="20"/>
        </w:rPr>
        <w:t xml:space="preserve">the Department of </w:t>
      </w:r>
      <w:r w:rsidRPr="008B5463">
        <w:rPr>
          <w:rFonts w:ascii="Arial" w:hAnsi="Arial" w:cs="Arial"/>
          <w:sz w:val="20"/>
          <w:szCs w:val="20"/>
        </w:rPr>
        <w:t xml:space="preserve">Agriculture, </w:t>
      </w:r>
      <w:r>
        <w:rPr>
          <w:rFonts w:ascii="Arial" w:hAnsi="Arial" w:cs="Arial"/>
          <w:sz w:val="20"/>
          <w:szCs w:val="20"/>
        </w:rPr>
        <w:t xml:space="preserve">Land Reform and Rural Development </w:t>
      </w:r>
      <w:r w:rsidRPr="008B5463">
        <w:rPr>
          <w:rFonts w:ascii="Arial" w:hAnsi="Arial" w:cs="Arial"/>
          <w:sz w:val="20"/>
          <w:szCs w:val="20"/>
        </w:rPr>
        <w:t>who appoints the board members.</w:t>
      </w:r>
      <w:r>
        <w:rPr>
          <w:rFonts w:ascii="Arial" w:hAnsi="Arial" w:cs="Arial"/>
          <w:sz w:val="20"/>
          <w:szCs w:val="20"/>
        </w:rPr>
        <w:t xml:space="preserve"> </w:t>
      </w:r>
      <w:r w:rsidRPr="008B5463">
        <w:rPr>
          <w:rFonts w:ascii="Arial" w:hAnsi="Arial" w:cs="Arial"/>
          <w:sz w:val="20"/>
          <w:szCs w:val="20"/>
        </w:rPr>
        <w:t xml:space="preserve">The board comprises of representatives from the perishable product industries. </w:t>
      </w:r>
    </w:p>
    <w:p w14:paraId="051EBD3C"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 </w:t>
      </w:r>
      <w:r w:rsidRPr="000C0FB8">
        <w:rPr>
          <w:rFonts w:ascii="Arial" w:hAnsi="Arial" w:cs="Arial"/>
          <w:sz w:val="20"/>
          <w:szCs w:val="20"/>
        </w:rPr>
        <w:t>employs ± 1 0</w:t>
      </w:r>
      <w:r>
        <w:rPr>
          <w:rFonts w:ascii="Arial" w:hAnsi="Arial" w:cs="Arial"/>
          <w:sz w:val="20"/>
          <w:szCs w:val="20"/>
        </w:rPr>
        <w:t>2</w:t>
      </w:r>
      <w:r w:rsidRPr="000C0FB8">
        <w:rPr>
          <w:rFonts w:ascii="Arial" w:hAnsi="Arial" w:cs="Arial"/>
          <w:sz w:val="20"/>
          <w:szCs w:val="20"/>
        </w:rPr>
        <w:t>0 people</w:t>
      </w:r>
      <w:r w:rsidRPr="008B5463">
        <w:rPr>
          <w:rFonts w:ascii="Arial" w:hAnsi="Arial" w:cs="Arial"/>
          <w:sz w:val="20"/>
          <w:szCs w:val="20"/>
        </w:rPr>
        <w:t>, who deal with more than 200 products and 500 varieties. There are</w:t>
      </w:r>
      <w:r>
        <w:rPr>
          <w:rFonts w:ascii="Arial" w:hAnsi="Arial" w:cs="Arial"/>
          <w:sz w:val="20"/>
          <w:szCs w:val="20"/>
        </w:rPr>
        <w:t xml:space="preserve"> more than</w:t>
      </w:r>
      <w:r w:rsidRPr="008B5463">
        <w:rPr>
          <w:rFonts w:ascii="Arial" w:hAnsi="Arial" w:cs="Arial"/>
          <w:sz w:val="20"/>
          <w:szCs w:val="20"/>
        </w:rPr>
        <w:t xml:space="preserve"> 50 service types, over 30 offices in 1</w:t>
      </w:r>
      <w:r>
        <w:rPr>
          <w:rFonts w:ascii="Arial" w:hAnsi="Arial" w:cs="Arial"/>
          <w:sz w:val="20"/>
          <w:szCs w:val="20"/>
        </w:rPr>
        <w:t>3</w:t>
      </w:r>
      <w:r w:rsidRPr="008B5463">
        <w:rPr>
          <w:rFonts w:ascii="Arial" w:hAnsi="Arial" w:cs="Arial"/>
          <w:sz w:val="20"/>
          <w:szCs w:val="20"/>
        </w:rPr>
        <w:t xml:space="preserve"> production regions, at more than 1,500 locations. A large percentage of staff are inspectors and therefore not office bound. In addition to these offices </w:t>
      </w:r>
      <w:r>
        <w:rPr>
          <w:rFonts w:ascii="Arial" w:hAnsi="Arial" w:cs="Arial"/>
          <w:sz w:val="20"/>
          <w:szCs w:val="20"/>
        </w:rPr>
        <w:t xml:space="preserve">the </w:t>
      </w:r>
      <w:r w:rsidRPr="008B5463">
        <w:rPr>
          <w:rFonts w:ascii="Arial" w:hAnsi="Arial" w:cs="Arial"/>
          <w:sz w:val="20"/>
          <w:szCs w:val="20"/>
        </w:rPr>
        <w:t>PPECB also has several sub offices that operate on a seasonal or ad-hoc basis.</w:t>
      </w:r>
    </w:p>
    <w:p w14:paraId="074E655E"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PPECB, mandated by the</w:t>
      </w:r>
      <w:r>
        <w:rPr>
          <w:rFonts w:ascii="Arial" w:hAnsi="Arial" w:cs="Arial"/>
          <w:sz w:val="20"/>
          <w:szCs w:val="20"/>
        </w:rPr>
        <w:t xml:space="preserve"> Minister of the</w:t>
      </w:r>
      <w:r w:rsidRPr="008B5463">
        <w:rPr>
          <w:rFonts w:ascii="Arial" w:hAnsi="Arial" w:cs="Arial"/>
          <w:sz w:val="20"/>
          <w:szCs w:val="20"/>
        </w:rPr>
        <w:t xml:space="preserve"> </w:t>
      </w:r>
      <w:hyperlink r:id="rId17" w:tgtFrame="_blank" w:history="1">
        <w:r w:rsidRPr="008B5463">
          <w:rPr>
            <w:rFonts w:ascii="Arial" w:hAnsi="Arial" w:cs="Arial"/>
            <w:sz w:val="20"/>
            <w:szCs w:val="20"/>
          </w:rPr>
          <w:t xml:space="preserve">Department of Agriculture, </w:t>
        </w:r>
        <w:r>
          <w:rPr>
            <w:rFonts w:ascii="Arial" w:hAnsi="Arial" w:cs="Arial"/>
            <w:sz w:val="20"/>
            <w:szCs w:val="20"/>
          </w:rPr>
          <w:t>Land Reform and Rural Development</w:t>
        </w:r>
      </w:hyperlink>
      <w:r>
        <w:rPr>
          <w:rFonts w:ascii="Arial" w:hAnsi="Arial" w:cs="Arial"/>
          <w:sz w:val="20"/>
          <w:szCs w:val="20"/>
        </w:rPr>
        <w:t xml:space="preserve"> </w:t>
      </w:r>
      <w:r w:rsidRPr="008B5463">
        <w:rPr>
          <w:rFonts w:ascii="Arial" w:hAnsi="Arial" w:cs="Arial"/>
          <w:sz w:val="20"/>
          <w:szCs w:val="20"/>
        </w:rPr>
        <w:t>has been delivering end-point inspection services on perishable products destined for export since 1991. Inspectors stationed across the country; deliver inspection services on 200 product types at more than 1500 locations.</w:t>
      </w:r>
    </w:p>
    <w:p w14:paraId="65936DF6" w14:textId="77777777" w:rsidR="0001485B"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PPECB is responsible for South Africa's cold chain management and ensures that products for export are handled, stored and transported at specific temperatures and optimum conditions.</w:t>
      </w:r>
    </w:p>
    <w:p w14:paraId="490C0CFA" w14:textId="77777777" w:rsidR="000514F2" w:rsidRPr="00497F1E" w:rsidRDefault="00FB05C6" w:rsidP="00FB05C6">
      <w:pPr>
        <w:spacing w:after="120" w:line="240" w:lineRule="auto"/>
        <w:jc w:val="both"/>
        <w:rPr>
          <w:rFonts w:ascii="Arial" w:hAnsi="Arial" w:cs="Arial"/>
          <w:sz w:val="20"/>
          <w:szCs w:val="20"/>
        </w:rPr>
      </w:pPr>
      <w:r w:rsidRPr="008B5463">
        <w:rPr>
          <w:rFonts w:ascii="Arial" w:hAnsi="Arial" w:cs="Arial"/>
          <w:sz w:val="20"/>
          <w:szCs w:val="20"/>
        </w:rPr>
        <w:t xml:space="preserve">Please visit </w:t>
      </w:r>
      <w:r>
        <w:rPr>
          <w:rFonts w:ascii="Arial" w:hAnsi="Arial" w:cs="Arial"/>
          <w:sz w:val="20"/>
          <w:szCs w:val="20"/>
        </w:rPr>
        <w:t xml:space="preserve">the </w:t>
      </w:r>
      <w:r w:rsidRPr="008B5463">
        <w:rPr>
          <w:rFonts w:ascii="Arial" w:hAnsi="Arial" w:cs="Arial"/>
          <w:sz w:val="20"/>
          <w:szCs w:val="20"/>
        </w:rPr>
        <w:t xml:space="preserve">PPECB’s website </w:t>
      </w:r>
      <w:r w:rsidRPr="00E5517A">
        <w:rPr>
          <w:rFonts w:ascii="Arial" w:hAnsi="Arial" w:cs="Arial"/>
          <w:sz w:val="20"/>
          <w:szCs w:val="20"/>
        </w:rPr>
        <w:t xml:space="preserve">on </w:t>
      </w:r>
      <w:hyperlink r:id="rId18" w:history="1">
        <w:r w:rsidRPr="00E5517A">
          <w:rPr>
            <w:rStyle w:val="Hyperlink"/>
            <w:rFonts w:ascii="Arial" w:hAnsi="Arial" w:cs="Arial"/>
            <w:sz w:val="20"/>
            <w:szCs w:val="20"/>
          </w:rPr>
          <w:t>www.ppecb.com</w:t>
        </w:r>
      </w:hyperlink>
      <w:r w:rsidRPr="008B5463">
        <w:rPr>
          <w:rFonts w:ascii="Arial" w:hAnsi="Arial" w:cs="Arial"/>
          <w:i/>
          <w:sz w:val="20"/>
          <w:szCs w:val="20"/>
        </w:rPr>
        <w:t xml:space="preserve"> </w:t>
      </w:r>
      <w:r w:rsidRPr="008B5463">
        <w:rPr>
          <w:rFonts w:ascii="Arial" w:hAnsi="Arial" w:cs="Arial"/>
          <w:sz w:val="20"/>
          <w:szCs w:val="20"/>
        </w:rPr>
        <w:t xml:space="preserve"> for more information on the PPECB.</w:t>
      </w:r>
    </w:p>
    <w:p w14:paraId="6E5AAE75" w14:textId="6A90DA3E" w:rsidR="00537FED" w:rsidRPr="00497F1E" w:rsidRDefault="00267A0F" w:rsidP="003D5136">
      <w:pPr>
        <w:pStyle w:val="Heading1"/>
      </w:pPr>
      <w:bookmarkStart w:id="215" w:name="_Toc111527642"/>
      <w:r>
        <w:t>Conditions of Tender</w:t>
      </w:r>
      <w:r w:rsidR="0031580E">
        <w:t xml:space="preserve"> and Tender Instructions</w:t>
      </w:r>
      <w:bookmarkEnd w:id="215"/>
      <w:r w:rsidR="0031580E">
        <w:t xml:space="preserve"> </w:t>
      </w:r>
    </w:p>
    <w:p w14:paraId="14F35562" w14:textId="63929788" w:rsidR="00207D47" w:rsidRDefault="00207D47" w:rsidP="00207D47">
      <w:pPr>
        <w:pStyle w:val="Heading2"/>
      </w:pPr>
      <w:r w:rsidRPr="00207D47">
        <w:t>Central Supplier Database</w:t>
      </w:r>
    </w:p>
    <w:p w14:paraId="09CC1726" w14:textId="53EE6F10" w:rsidR="00207D47" w:rsidRPr="00FF03E9" w:rsidRDefault="00664455" w:rsidP="00CD7464">
      <w:r w:rsidRPr="00CD7464">
        <w:rPr>
          <w:rFonts w:ascii="Arial" w:hAnsi="Arial" w:cs="Arial"/>
          <w:sz w:val="20"/>
          <w:szCs w:val="20"/>
        </w:rPr>
        <w:t xml:space="preserve">Bidders are </w:t>
      </w:r>
      <w:r>
        <w:rPr>
          <w:rFonts w:ascii="Arial" w:hAnsi="Arial" w:cs="Arial"/>
          <w:sz w:val="20"/>
          <w:szCs w:val="20"/>
        </w:rPr>
        <w:t>required</w:t>
      </w:r>
      <w:r w:rsidRPr="00CD7464">
        <w:rPr>
          <w:rFonts w:ascii="Arial" w:hAnsi="Arial" w:cs="Arial"/>
          <w:sz w:val="20"/>
          <w:szCs w:val="20"/>
        </w:rPr>
        <w:t xml:space="preserve"> to register on the Central Supplier Database </w:t>
      </w:r>
      <w:r>
        <w:rPr>
          <w:rFonts w:ascii="Arial" w:hAnsi="Arial" w:cs="Arial"/>
          <w:sz w:val="20"/>
          <w:szCs w:val="20"/>
        </w:rPr>
        <w:t>(</w:t>
      </w:r>
      <w:hyperlink r:id="rId19" w:history="1">
        <w:r>
          <w:rPr>
            <w:rStyle w:val="Hyperlink"/>
          </w:rPr>
          <w:t>Welcome - Central Supplier Database Application (csd.gov.za)</w:t>
        </w:r>
      </w:hyperlink>
      <w:r>
        <w:rPr>
          <w:rFonts w:ascii="Arial" w:hAnsi="Arial" w:cs="Arial"/>
          <w:sz w:val="20"/>
          <w:szCs w:val="20"/>
        </w:rPr>
        <w:t xml:space="preserve">) </w:t>
      </w:r>
      <w:r w:rsidRPr="00CD7464">
        <w:rPr>
          <w:rFonts w:ascii="Arial" w:hAnsi="Arial" w:cs="Arial"/>
          <w:sz w:val="20"/>
          <w:szCs w:val="20"/>
        </w:rPr>
        <w:t xml:space="preserve">and to include their Master Registration Number (Supplier </w:t>
      </w:r>
      <w:r w:rsidR="00093EDB">
        <w:rPr>
          <w:rFonts w:ascii="Arial" w:hAnsi="Arial" w:cs="Arial"/>
          <w:sz w:val="20"/>
          <w:szCs w:val="20"/>
        </w:rPr>
        <w:t xml:space="preserve">MAAA </w:t>
      </w:r>
      <w:r w:rsidRPr="00CD7464">
        <w:rPr>
          <w:rFonts w:ascii="Arial" w:hAnsi="Arial" w:cs="Arial"/>
          <w:sz w:val="20"/>
          <w:szCs w:val="20"/>
        </w:rPr>
        <w:t xml:space="preserve">Number) </w:t>
      </w:r>
      <w:r>
        <w:rPr>
          <w:rFonts w:ascii="Arial" w:hAnsi="Arial" w:cs="Arial"/>
          <w:sz w:val="20"/>
          <w:szCs w:val="20"/>
        </w:rPr>
        <w:t xml:space="preserve">in SBD1 </w:t>
      </w:r>
      <w:r w:rsidRPr="00CD7464">
        <w:rPr>
          <w:rFonts w:ascii="Arial" w:hAnsi="Arial" w:cs="Arial"/>
          <w:sz w:val="20"/>
          <w:szCs w:val="20"/>
        </w:rPr>
        <w:t xml:space="preserve">in order to enable the </w:t>
      </w:r>
      <w:r>
        <w:rPr>
          <w:rFonts w:ascii="Arial" w:hAnsi="Arial" w:cs="Arial"/>
          <w:sz w:val="20"/>
          <w:szCs w:val="20"/>
        </w:rPr>
        <w:t xml:space="preserve">PPECB </w:t>
      </w:r>
      <w:r w:rsidRPr="00CD7464">
        <w:rPr>
          <w:rFonts w:ascii="Arial" w:hAnsi="Arial" w:cs="Arial"/>
          <w:sz w:val="20"/>
          <w:szCs w:val="20"/>
        </w:rPr>
        <w:t>to verify the supplier’s tax status</w:t>
      </w:r>
      <w:r>
        <w:rPr>
          <w:rFonts w:ascii="Arial" w:hAnsi="Arial" w:cs="Arial"/>
          <w:sz w:val="20"/>
          <w:szCs w:val="20"/>
        </w:rPr>
        <w:t>, company registration</w:t>
      </w:r>
      <w:r w:rsidR="008F329E">
        <w:rPr>
          <w:rFonts w:ascii="Arial" w:hAnsi="Arial" w:cs="Arial"/>
          <w:sz w:val="20"/>
          <w:szCs w:val="20"/>
        </w:rPr>
        <w:t>, bank details</w:t>
      </w:r>
      <w:r w:rsidR="00093EDB">
        <w:rPr>
          <w:rFonts w:ascii="Arial" w:hAnsi="Arial" w:cs="Arial"/>
          <w:sz w:val="20"/>
          <w:szCs w:val="20"/>
        </w:rPr>
        <w:t>, directors and shareholders</w:t>
      </w:r>
      <w:r w:rsidRPr="00CD7464">
        <w:rPr>
          <w:rFonts w:ascii="Arial" w:hAnsi="Arial" w:cs="Arial"/>
          <w:sz w:val="20"/>
          <w:szCs w:val="20"/>
        </w:rPr>
        <w:t>.</w:t>
      </w:r>
    </w:p>
    <w:p w14:paraId="2E43D417" w14:textId="3C048872" w:rsidR="00956890" w:rsidRDefault="00956890" w:rsidP="00B451C2">
      <w:pPr>
        <w:pStyle w:val="Heading2"/>
      </w:pPr>
      <w:r>
        <w:t xml:space="preserve">Cost of proposal preparation </w:t>
      </w:r>
    </w:p>
    <w:p w14:paraId="62197622" w14:textId="0029D901" w:rsidR="00956890" w:rsidRPr="001002E7" w:rsidRDefault="00EE1080" w:rsidP="00CD7464">
      <w:r w:rsidRPr="00EE1080">
        <w:rPr>
          <w:rFonts w:ascii="Arial" w:hAnsi="Arial" w:cs="Arial"/>
          <w:sz w:val="20"/>
          <w:szCs w:val="20"/>
        </w:rPr>
        <w:t xml:space="preserve">The </w:t>
      </w:r>
      <w:r>
        <w:rPr>
          <w:rFonts w:ascii="Arial" w:hAnsi="Arial" w:cs="Arial"/>
          <w:sz w:val="20"/>
          <w:szCs w:val="20"/>
        </w:rPr>
        <w:t>PPECB</w:t>
      </w:r>
      <w:r w:rsidRPr="00EE1080">
        <w:rPr>
          <w:rFonts w:ascii="Arial" w:hAnsi="Arial" w:cs="Arial"/>
          <w:sz w:val="20"/>
          <w:szCs w:val="20"/>
        </w:rPr>
        <w:t xml:space="preserve"> is not liable for any costs incurred by a bidder in the process of responding to this invitation,</w:t>
      </w:r>
      <w:r>
        <w:rPr>
          <w:rFonts w:ascii="Arial" w:hAnsi="Arial" w:cs="Arial"/>
          <w:sz w:val="20"/>
          <w:szCs w:val="20"/>
        </w:rPr>
        <w:t xml:space="preserve"> </w:t>
      </w:r>
      <w:r w:rsidRPr="00EE1080">
        <w:rPr>
          <w:rFonts w:ascii="Arial" w:hAnsi="Arial" w:cs="Arial"/>
          <w:sz w:val="20"/>
          <w:szCs w:val="20"/>
        </w:rPr>
        <w:t xml:space="preserve">including </w:t>
      </w:r>
      <w:r w:rsidR="00D67A55">
        <w:rPr>
          <w:rFonts w:ascii="Arial" w:hAnsi="Arial" w:cs="Arial"/>
          <w:sz w:val="20"/>
          <w:szCs w:val="20"/>
        </w:rPr>
        <w:t xml:space="preserve">post submission tender activities, such as </w:t>
      </w:r>
      <w:r w:rsidRPr="00EE1080">
        <w:rPr>
          <w:rFonts w:ascii="Arial" w:hAnsi="Arial" w:cs="Arial"/>
          <w:sz w:val="20"/>
          <w:szCs w:val="20"/>
        </w:rPr>
        <w:t>responding to clarification questions</w:t>
      </w:r>
      <w:r>
        <w:rPr>
          <w:rFonts w:ascii="Arial" w:hAnsi="Arial" w:cs="Arial"/>
          <w:sz w:val="20"/>
          <w:szCs w:val="20"/>
        </w:rPr>
        <w:t>,</w:t>
      </w:r>
      <w:r w:rsidRPr="00EE1080">
        <w:rPr>
          <w:rFonts w:ascii="Arial" w:hAnsi="Arial" w:cs="Arial"/>
          <w:sz w:val="20"/>
          <w:szCs w:val="20"/>
        </w:rPr>
        <w:t xml:space="preserve"> </w:t>
      </w:r>
      <w:r>
        <w:rPr>
          <w:rFonts w:ascii="Arial" w:hAnsi="Arial" w:cs="Arial"/>
          <w:sz w:val="20"/>
          <w:szCs w:val="20"/>
        </w:rPr>
        <w:t xml:space="preserve">preparing </w:t>
      </w:r>
      <w:r w:rsidR="00222B43">
        <w:rPr>
          <w:rFonts w:ascii="Arial" w:hAnsi="Arial" w:cs="Arial"/>
          <w:sz w:val="20"/>
          <w:szCs w:val="20"/>
        </w:rPr>
        <w:t>for,</w:t>
      </w:r>
      <w:r w:rsidR="003E68E0">
        <w:rPr>
          <w:rFonts w:ascii="Arial" w:hAnsi="Arial" w:cs="Arial"/>
          <w:sz w:val="20"/>
          <w:szCs w:val="20"/>
        </w:rPr>
        <w:t xml:space="preserve"> </w:t>
      </w:r>
      <w:r>
        <w:rPr>
          <w:rFonts w:ascii="Arial" w:hAnsi="Arial" w:cs="Arial"/>
          <w:sz w:val="20"/>
          <w:szCs w:val="20"/>
        </w:rPr>
        <w:t xml:space="preserve">and conducting </w:t>
      </w:r>
      <w:r w:rsidRPr="00EE1080">
        <w:rPr>
          <w:rFonts w:ascii="Arial" w:hAnsi="Arial" w:cs="Arial"/>
          <w:sz w:val="20"/>
          <w:szCs w:val="20"/>
        </w:rPr>
        <w:t>presentation</w:t>
      </w:r>
      <w:r>
        <w:rPr>
          <w:rFonts w:ascii="Arial" w:hAnsi="Arial" w:cs="Arial"/>
          <w:sz w:val="20"/>
          <w:szCs w:val="20"/>
        </w:rPr>
        <w:t>s</w:t>
      </w:r>
      <w:r w:rsidR="003E68E0">
        <w:rPr>
          <w:rFonts w:ascii="Arial" w:hAnsi="Arial" w:cs="Arial"/>
          <w:sz w:val="20"/>
          <w:szCs w:val="20"/>
        </w:rPr>
        <w:t xml:space="preserve"> and </w:t>
      </w:r>
      <w:r w:rsidR="00D67A55">
        <w:rPr>
          <w:rFonts w:ascii="Arial" w:hAnsi="Arial" w:cs="Arial"/>
          <w:sz w:val="20"/>
          <w:szCs w:val="20"/>
        </w:rPr>
        <w:t>demonstration, responding to PPECB due diligence requirements, etc.</w:t>
      </w:r>
    </w:p>
    <w:p w14:paraId="33A9E95F" w14:textId="34432621" w:rsidR="001F64A0" w:rsidRDefault="00B451C2" w:rsidP="00CD7464">
      <w:pPr>
        <w:pStyle w:val="Heading2"/>
      </w:pPr>
      <w:r>
        <w:t xml:space="preserve">Questions </w:t>
      </w:r>
      <w:r w:rsidR="006327FC">
        <w:t xml:space="preserve">from bidders </w:t>
      </w:r>
      <w:r>
        <w:t>&amp; additional tender information</w:t>
      </w:r>
    </w:p>
    <w:p w14:paraId="1ACA5DDA" w14:textId="2B38DBF3" w:rsidR="0072187B" w:rsidRDefault="0072187B" w:rsidP="00605380">
      <w:pPr>
        <w:jc w:val="both"/>
        <w:rPr>
          <w:rFonts w:ascii="Arial" w:hAnsi="Arial" w:cs="Arial"/>
          <w:sz w:val="20"/>
          <w:szCs w:val="20"/>
        </w:rPr>
      </w:pPr>
      <w:r w:rsidRPr="0072187B">
        <w:rPr>
          <w:rFonts w:ascii="Arial" w:hAnsi="Arial" w:cs="Arial"/>
          <w:sz w:val="20"/>
          <w:szCs w:val="20"/>
        </w:rPr>
        <w:lastRenderedPageBreak/>
        <w:t xml:space="preserve">Each Bidder </w:t>
      </w:r>
      <w:r>
        <w:rPr>
          <w:rFonts w:ascii="Arial" w:hAnsi="Arial" w:cs="Arial"/>
          <w:sz w:val="20"/>
          <w:szCs w:val="20"/>
        </w:rPr>
        <w:t>must</w:t>
      </w:r>
      <w:r w:rsidRPr="0072187B">
        <w:rPr>
          <w:rFonts w:ascii="Arial" w:hAnsi="Arial" w:cs="Arial"/>
          <w:sz w:val="20"/>
          <w:szCs w:val="20"/>
        </w:rPr>
        <w:t xml:space="preserve"> ensure that </w:t>
      </w:r>
      <w:r>
        <w:rPr>
          <w:rFonts w:ascii="Arial" w:hAnsi="Arial" w:cs="Arial"/>
          <w:sz w:val="20"/>
          <w:szCs w:val="20"/>
        </w:rPr>
        <w:t xml:space="preserve">they are </w:t>
      </w:r>
      <w:r w:rsidRPr="0072187B">
        <w:rPr>
          <w:rFonts w:ascii="Arial" w:hAnsi="Arial" w:cs="Arial"/>
          <w:sz w:val="20"/>
          <w:szCs w:val="20"/>
        </w:rPr>
        <w:t>familiar with the Tender Documents and understand the obligations that will apply if the Tender is accepted by the PPECB</w:t>
      </w:r>
      <w:r>
        <w:rPr>
          <w:rFonts w:ascii="Arial" w:hAnsi="Arial" w:cs="Arial"/>
          <w:sz w:val="20"/>
          <w:szCs w:val="20"/>
        </w:rPr>
        <w:t xml:space="preserve">. </w:t>
      </w:r>
    </w:p>
    <w:p w14:paraId="5F767091" w14:textId="3F5ABCDD" w:rsidR="008362DB" w:rsidRDefault="00605380" w:rsidP="00605380">
      <w:pPr>
        <w:jc w:val="both"/>
        <w:rPr>
          <w:rFonts w:ascii="Arial" w:hAnsi="Arial" w:cs="Arial"/>
          <w:sz w:val="20"/>
          <w:szCs w:val="20"/>
        </w:rPr>
      </w:pPr>
      <w:r>
        <w:rPr>
          <w:rFonts w:ascii="Arial" w:hAnsi="Arial" w:cs="Arial"/>
          <w:sz w:val="20"/>
          <w:szCs w:val="20"/>
        </w:rPr>
        <w:t>Should</w:t>
      </w:r>
      <w:r w:rsidRPr="00605380">
        <w:rPr>
          <w:rFonts w:ascii="Arial" w:hAnsi="Arial" w:cs="Arial"/>
          <w:sz w:val="20"/>
          <w:szCs w:val="20"/>
        </w:rPr>
        <w:t xml:space="preserve"> the </w:t>
      </w:r>
      <w:r>
        <w:rPr>
          <w:rFonts w:ascii="Arial" w:hAnsi="Arial" w:cs="Arial"/>
          <w:sz w:val="20"/>
          <w:szCs w:val="20"/>
        </w:rPr>
        <w:t>Bidder</w:t>
      </w:r>
      <w:r w:rsidRPr="00605380">
        <w:rPr>
          <w:rFonts w:ascii="Arial" w:hAnsi="Arial" w:cs="Arial"/>
          <w:sz w:val="20"/>
          <w:szCs w:val="20"/>
        </w:rPr>
        <w:t xml:space="preserve"> wish to clarify aspects of this </w:t>
      </w:r>
      <w:r>
        <w:rPr>
          <w:rFonts w:ascii="Arial" w:hAnsi="Arial" w:cs="Arial"/>
          <w:sz w:val="20"/>
          <w:szCs w:val="20"/>
        </w:rPr>
        <w:t>Tender</w:t>
      </w:r>
      <w:r w:rsidRPr="00605380">
        <w:rPr>
          <w:rFonts w:ascii="Arial" w:hAnsi="Arial" w:cs="Arial"/>
          <w:sz w:val="20"/>
          <w:szCs w:val="20"/>
        </w:rPr>
        <w:t xml:space="preserve"> or the acquisition process, they </w:t>
      </w:r>
      <w:r>
        <w:rPr>
          <w:rFonts w:ascii="Arial" w:hAnsi="Arial" w:cs="Arial"/>
          <w:sz w:val="20"/>
          <w:szCs w:val="20"/>
        </w:rPr>
        <w:t xml:space="preserve">must </w:t>
      </w:r>
      <w:r w:rsidRPr="00605380">
        <w:rPr>
          <w:rFonts w:ascii="Arial" w:hAnsi="Arial" w:cs="Arial"/>
          <w:sz w:val="20"/>
          <w:szCs w:val="20"/>
        </w:rPr>
        <w:t>contact</w:t>
      </w:r>
      <w:r w:rsidR="001C03B5">
        <w:rPr>
          <w:rFonts w:ascii="Arial" w:hAnsi="Arial" w:cs="Arial"/>
          <w:sz w:val="20"/>
          <w:szCs w:val="20"/>
        </w:rPr>
        <w:t>, via email,</w:t>
      </w:r>
      <w:r w:rsidRPr="00605380">
        <w:rPr>
          <w:rFonts w:ascii="Arial" w:hAnsi="Arial" w:cs="Arial"/>
          <w:sz w:val="20"/>
          <w:szCs w:val="20"/>
        </w:rPr>
        <w:t xml:space="preserve"> the officials </w:t>
      </w:r>
      <w:r w:rsidR="001C03B5">
        <w:rPr>
          <w:rFonts w:ascii="Arial" w:hAnsi="Arial" w:cs="Arial"/>
          <w:sz w:val="20"/>
          <w:szCs w:val="20"/>
        </w:rPr>
        <w:t xml:space="preserve">listed on the Tender cover page. </w:t>
      </w:r>
      <w:r w:rsidR="00E21FAA">
        <w:rPr>
          <w:rFonts w:ascii="Arial" w:hAnsi="Arial" w:cs="Arial"/>
          <w:sz w:val="20"/>
          <w:szCs w:val="20"/>
        </w:rPr>
        <w:t xml:space="preserve">The </w:t>
      </w:r>
      <w:r w:rsidR="001C03B5">
        <w:rPr>
          <w:rFonts w:ascii="Arial" w:hAnsi="Arial" w:cs="Arial"/>
          <w:sz w:val="20"/>
          <w:szCs w:val="20"/>
        </w:rPr>
        <w:t>B</w:t>
      </w:r>
      <w:r w:rsidR="00E21FAA">
        <w:rPr>
          <w:rFonts w:ascii="Arial" w:hAnsi="Arial" w:cs="Arial"/>
          <w:sz w:val="20"/>
          <w:szCs w:val="20"/>
        </w:rPr>
        <w:t xml:space="preserve">idder must ensure that they use the Tender Number and Name as </w:t>
      </w:r>
      <w:r w:rsidR="008362DB">
        <w:rPr>
          <w:rFonts w:ascii="Arial" w:hAnsi="Arial" w:cs="Arial"/>
          <w:sz w:val="20"/>
          <w:szCs w:val="20"/>
        </w:rPr>
        <w:t>reference</w:t>
      </w:r>
      <w:r w:rsidR="00E21FAA">
        <w:rPr>
          <w:rFonts w:ascii="Arial" w:hAnsi="Arial" w:cs="Arial"/>
          <w:sz w:val="20"/>
          <w:szCs w:val="20"/>
        </w:rPr>
        <w:t xml:space="preserve"> in any communication with the PPECB. </w:t>
      </w:r>
    </w:p>
    <w:p w14:paraId="068245FD" w14:textId="0AE75155" w:rsidR="008362DB" w:rsidRPr="00497F1E" w:rsidRDefault="0072187B" w:rsidP="00BC69FB">
      <w:pPr>
        <w:jc w:val="both"/>
        <w:rPr>
          <w:rFonts w:ascii="Arial" w:hAnsi="Arial" w:cs="Arial"/>
          <w:sz w:val="20"/>
          <w:szCs w:val="20"/>
        </w:rPr>
      </w:pPr>
      <w:r w:rsidRPr="0072187B">
        <w:rPr>
          <w:rFonts w:ascii="Arial" w:hAnsi="Arial" w:cs="Arial"/>
          <w:sz w:val="20"/>
          <w:szCs w:val="20"/>
        </w:rPr>
        <w:t xml:space="preserve">Any queries relating to the Tender Documents </w:t>
      </w:r>
      <w:r>
        <w:rPr>
          <w:rFonts w:ascii="Arial" w:hAnsi="Arial" w:cs="Arial"/>
          <w:sz w:val="20"/>
          <w:szCs w:val="20"/>
        </w:rPr>
        <w:t>must</w:t>
      </w:r>
      <w:r w:rsidRPr="0072187B">
        <w:rPr>
          <w:rFonts w:ascii="Arial" w:hAnsi="Arial" w:cs="Arial"/>
          <w:sz w:val="20"/>
          <w:szCs w:val="20"/>
        </w:rPr>
        <w:t xml:space="preserve"> be sent </w:t>
      </w:r>
      <w:r w:rsidR="00EB06D9">
        <w:rPr>
          <w:rFonts w:ascii="Arial" w:hAnsi="Arial" w:cs="Arial"/>
          <w:sz w:val="20"/>
          <w:szCs w:val="20"/>
        </w:rPr>
        <w:t>no</w:t>
      </w:r>
      <w:r w:rsidRPr="0072187B">
        <w:rPr>
          <w:rFonts w:ascii="Arial" w:hAnsi="Arial" w:cs="Arial"/>
          <w:sz w:val="20"/>
          <w:szCs w:val="20"/>
        </w:rPr>
        <w:t xml:space="preserve"> later </w:t>
      </w:r>
      <w:r w:rsidRPr="009170D2">
        <w:rPr>
          <w:rFonts w:ascii="Arial" w:hAnsi="Arial" w:cs="Arial"/>
          <w:sz w:val="20"/>
          <w:szCs w:val="20"/>
        </w:rPr>
        <w:t xml:space="preserve">than </w:t>
      </w:r>
      <w:r w:rsidRPr="009170D2">
        <w:rPr>
          <w:rFonts w:ascii="Arial" w:hAnsi="Arial" w:cs="Arial"/>
          <w:b/>
          <w:bCs/>
          <w:sz w:val="20"/>
          <w:szCs w:val="20"/>
        </w:rPr>
        <w:t>ten (10) days</w:t>
      </w:r>
      <w:r w:rsidRPr="0072187B">
        <w:rPr>
          <w:rFonts w:ascii="Arial" w:hAnsi="Arial" w:cs="Arial"/>
          <w:sz w:val="20"/>
          <w:szCs w:val="20"/>
        </w:rPr>
        <w:t xml:space="preserve"> before the </w:t>
      </w:r>
      <w:r>
        <w:rPr>
          <w:rFonts w:ascii="Arial" w:hAnsi="Arial" w:cs="Arial"/>
          <w:sz w:val="20"/>
          <w:szCs w:val="20"/>
        </w:rPr>
        <w:t>closing dat</w:t>
      </w:r>
      <w:r w:rsidRPr="0072187B">
        <w:rPr>
          <w:rFonts w:ascii="Arial" w:hAnsi="Arial" w:cs="Arial"/>
          <w:sz w:val="20"/>
          <w:szCs w:val="20"/>
        </w:rPr>
        <w:t xml:space="preserve">e </w:t>
      </w:r>
      <w:r>
        <w:rPr>
          <w:rFonts w:ascii="Arial" w:hAnsi="Arial" w:cs="Arial"/>
          <w:sz w:val="20"/>
          <w:szCs w:val="20"/>
        </w:rPr>
        <w:t>of T</w:t>
      </w:r>
      <w:r w:rsidRPr="0072187B">
        <w:rPr>
          <w:rFonts w:ascii="Arial" w:hAnsi="Arial" w:cs="Arial"/>
          <w:sz w:val="20"/>
          <w:szCs w:val="20"/>
        </w:rPr>
        <w:t xml:space="preserve">ender. </w:t>
      </w:r>
      <w:r w:rsidR="006327FC">
        <w:rPr>
          <w:rFonts w:ascii="Arial" w:hAnsi="Arial" w:cs="Arial"/>
          <w:sz w:val="20"/>
          <w:szCs w:val="20"/>
        </w:rPr>
        <w:t xml:space="preserve">No questions will be </w:t>
      </w:r>
      <w:r w:rsidR="00222B43">
        <w:rPr>
          <w:rFonts w:ascii="Arial" w:hAnsi="Arial" w:cs="Arial"/>
          <w:sz w:val="20"/>
          <w:szCs w:val="20"/>
        </w:rPr>
        <w:t xml:space="preserve">responded to after the deadline for submission of questions. </w:t>
      </w:r>
    </w:p>
    <w:p w14:paraId="3964050E" w14:textId="37E20A76" w:rsidR="000F2A6B" w:rsidRDefault="000F2A6B" w:rsidP="00CD7464">
      <w:pPr>
        <w:pStyle w:val="Heading2"/>
      </w:pPr>
      <w:r>
        <w:t>Changes to the specification</w:t>
      </w:r>
    </w:p>
    <w:p w14:paraId="76AAC1C5" w14:textId="5369401D" w:rsidR="00DB2CED" w:rsidRDefault="000F2A6B" w:rsidP="00DB2CED">
      <w:pPr>
        <w:jc w:val="both"/>
        <w:rPr>
          <w:rFonts w:ascii="Arial" w:hAnsi="Arial" w:cs="Arial"/>
          <w:sz w:val="20"/>
          <w:szCs w:val="20"/>
        </w:rPr>
      </w:pPr>
      <w:r>
        <w:rPr>
          <w:rFonts w:ascii="Arial" w:hAnsi="Arial" w:cs="Arial"/>
          <w:sz w:val="20"/>
          <w:szCs w:val="20"/>
        </w:rPr>
        <w:t xml:space="preserve">Should </w:t>
      </w:r>
      <w:r w:rsidRPr="00497F1E">
        <w:rPr>
          <w:rFonts w:ascii="Arial" w:hAnsi="Arial" w:cs="Arial"/>
          <w:sz w:val="20"/>
          <w:szCs w:val="20"/>
        </w:rPr>
        <w:t xml:space="preserve">it </w:t>
      </w:r>
      <w:r w:rsidR="005017B9">
        <w:rPr>
          <w:rFonts w:ascii="Arial" w:hAnsi="Arial" w:cs="Arial"/>
          <w:sz w:val="20"/>
          <w:szCs w:val="20"/>
        </w:rPr>
        <w:t xml:space="preserve">be </w:t>
      </w:r>
      <w:r w:rsidRPr="00497F1E">
        <w:rPr>
          <w:rFonts w:ascii="Arial" w:hAnsi="Arial" w:cs="Arial"/>
          <w:sz w:val="20"/>
          <w:szCs w:val="20"/>
        </w:rPr>
        <w:t xml:space="preserve">necessary to revise any part of this </w:t>
      </w:r>
      <w:r w:rsidR="003410A1">
        <w:rPr>
          <w:rFonts w:ascii="Arial" w:hAnsi="Arial" w:cs="Arial"/>
          <w:sz w:val="20"/>
          <w:szCs w:val="20"/>
        </w:rPr>
        <w:t>specification document</w:t>
      </w:r>
      <w:r w:rsidRPr="00497F1E">
        <w:rPr>
          <w:rFonts w:ascii="Arial" w:hAnsi="Arial" w:cs="Arial"/>
          <w:sz w:val="20"/>
          <w:szCs w:val="20"/>
        </w:rPr>
        <w:t xml:space="preserve">, an addendum setting out such revisions will be </w:t>
      </w:r>
      <w:r w:rsidR="001477C2">
        <w:rPr>
          <w:rFonts w:ascii="Arial" w:hAnsi="Arial" w:cs="Arial"/>
          <w:sz w:val="20"/>
          <w:szCs w:val="20"/>
        </w:rPr>
        <w:t>published</w:t>
      </w:r>
      <w:r w:rsidRPr="00497F1E">
        <w:rPr>
          <w:rFonts w:ascii="Arial" w:hAnsi="Arial" w:cs="Arial"/>
          <w:sz w:val="20"/>
          <w:szCs w:val="20"/>
        </w:rPr>
        <w:t xml:space="preserve"> on </w:t>
      </w:r>
      <w:r w:rsidR="001477C2">
        <w:rPr>
          <w:rFonts w:ascii="Arial" w:hAnsi="Arial" w:cs="Arial"/>
          <w:sz w:val="20"/>
          <w:szCs w:val="20"/>
        </w:rPr>
        <w:t xml:space="preserve">the </w:t>
      </w:r>
      <w:r w:rsidRPr="00497F1E">
        <w:rPr>
          <w:rFonts w:ascii="Arial" w:hAnsi="Arial" w:cs="Arial"/>
          <w:sz w:val="20"/>
          <w:szCs w:val="20"/>
        </w:rPr>
        <w:t xml:space="preserve">E-Tenders and </w:t>
      </w:r>
      <w:r>
        <w:rPr>
          <w:rFonts w:ascii="Arial" w:hAnsi="Arial" w:cs="Arial"/>
          <w:sz w:val="20"/>
          <w:szCs w:val="20"/>
        </w:rPr>
        <w:t xml:space="preserve">the </w:t>
      </w:r>
      <w:r w:rsidRPr="00497F1E">
        <w:rPr>
          <w:rFonts w:ascii="Arial" w:hAnsi="Arial" w:cs="Arial"/>
          <w:sz w:val="20"/>
          <w:szCs w:val="20"/>
        </w:rPr>
        <w:t>PPECB website</w:t>
      </w:r>
      <w:r>
        <w:rPr>
          <w:rFonts w:ascii="Arial" w:hAnsi="Arial" w:cs="Arial"/>
          <w:sz w:val="20"/>
          <w:szCs w:val="20"/>
        </w:rPr>
        <w:t>.</w:t>
      </w:r>
      <w:r w:rsidRPr="00F15ECD" w:rsidDel="00F15ECD">
        <w:rPr>
          <w:rFonts w:ascii="Arial" w:hAnsi="Arial" w:cs="Arial"/>
          <w:sz w:val="20"/>
          <w:szCs w:val="20"/>
        </w:rPr>
        <w:t xml:space="preserve"> </w:t>
      </w:r>
    </w:p>
    <w:p w14:paraId="4F8D3EFE" w14:textId="77777777" w:rsidR="0008373B" w:rsidRPr="00497F1E" w:rsidRDefault="0008373B" w:rsidP="0008373B">
      <w:pPr>
        <w:spacing w:after="0" w:line="240" w:lineRule="auto"/>
        <w:rPr>
          <w:rFonts w:ascii="Arial" w:hAnsi="Arial" w:cs="Arial"/>
          <w:sz w:val="20"/>
          <w:szCs w:val="20"/>
        </w:rPr>
      </w:pPr>
      <w:r w:rsidRPr="00497F1E">
        <w:rPr>
          <w:rFonts w:ascii="Arial" w:hAnsi="Arial" w:cs="Arial"/>
          <w:sz w:val="20"/>
          <w:szCs w:val="20"/>
        </w:rPr>
        <w:t xml:space="preserve">Any amendment or change of any nature made to this Tender Documents shall only be of force and effect if it is in writing, signed by a PPECB authorized signatory and added to this </w:t>
      </w:r>
      <w:r>
        <w:rPr>
          <w:rFonts w:ascii="Arial" w:hAnsi="Arial" w:cs="Arial"/>
          <w:sz w:val="20"/>
          <w:szCs w:val="20"/>
        </w:rPr>
        <w:t>Tender</w:t>
      </w:r>
      <w:r w:rsidRPr="00497F1E">
        <w:rPr>
          <w:rFonts w:ascii="Arial" w:hAnsi="Arial" w:cs="Arial"/>
          <w:sz w:val="20"/>
          <w:szCs w:val="20"/>
        </w:rPr>
        <w:t xml:space="preserve"> as an addendum.</w:t>
      </w:r>
    </w:p>
    <w:p w14:paraId="3E955070" w14:textId="09880ACD" w:rsidR="0065104C" w:rsidRDefault="0065104C" w:rsidP="00CD7464">
      <w:pPr>
        <w:pStyle w:val="Heading2"/>
      </w:pPr>
      <w:r>
        <w:t>Clarification from bidders following tender submission</w:t>
      </w:r>
    </w:p>
    <w:p w14:paraId="55DCFE1B" w14:textId="20468CF0" w:rsidR="00A91B5F" w:rsidRDefault="00A91B5F" w:rsidP="00A91B5F">
      <w:pPr>
        <w:spacing w:after="0" w:line="240" w:lineRule="auto"/>
        <w:rPr>
          <w:rFonts w:ascii="Arial" w:hAnsi="Arial" w:cs="Arial"/>
          <w:sz w:val="20"/>
          <w:szCs w:val="20"/>
        </w:rPr>
      </w:pPr>
      <w:r w:rsidRPr="00497F1E">
        <w:rPr>
          <w:rFonts w:ascii="Arial" w:hAnsi="Arial" w:cs="Arial"/>
          <w:sz w:val="20"/>
          <w:szCs w:val="20"/>
        </w:rPr>
        <w:t>PPECB may request written clarification</w:t>
      </w:r>
      <w:r>
        <w:rPr>
          <w:rFonts w:ascii="Arial" w:hAnsi="Arial" w:cs="Arial"/>
          <w:sz w:val="20"/>
          <w:szCs w:val="20"/>
        </w:rPr>
        <w:t>, documentary evidence</w:t>
      </w:r>
      <w:r w:rsidRPr="00497F1E">
        <w:rPr>
          <w:rFonts w:ascii="Arial" w:hAnsi="Arial" w:cs="Arial"/>
          <w:sz w:val="20"/>
          <w:szCs w:val="20"/>
        </w:rPr>
        <w:t xml:space="preserve"> or further information regarding any aspect of this </w:t>
      </w:r>
      <w:r w:rsidR="0065104C">
        <w:rPr>
          <w:rFonts w:ascii="Arial" w:hAnsi="Arial" w:cs="Arial"/>
          <w:sz w:val="20"/>
          <w:szCs w:val="20"/>
        </w:rPr>
        <w:t>Bidder’s tender submission</w:t>
      </w:r>
      <w:r w:rsidRPr="00497F1E">
        <w:rPr>
          <w:rFonts w:ascii="Arial" w:hAnsi="Arial" w:cs="Arial"/>
          <w:sz w:val="20"/>
          <w:szCs w:val="20"/>
        </w:rPr>
        <w:t xml:space="preserve">. The Bidder must supply the requested information in writing within </w:t>
      </w:r>
      <w:r>
        <w:rPr>
          <w:rFonts w:ascii="Arial" w:hAnsi="Arial" w:cs="Arial"/>
          <w:sz w:val="20"/>
          <w:szCs w:val="20"/>
        </w:rPr>
        <w:t>the time frames stipulated by the PPECB</w:t>
      </w:r>
      <w:r w:rsidRPr="00497F1E">
        <w:rPr>
          <w:rFonts w:ascii="Arial" w:hAnsi="Arial" w:cs="Arial"/>
          <w:sz w:val="20"/>
          <w:szCs w:val="20"/>
        </w:rPr>
        <w:t>, otherwise the proposal may be disqualified.</w:t>
      </w:r>
      <w:r>
        <w:rPr>
          <w:rFonts w:ascii="Arial" w:hAnsi="Arial" w:cs="Arial"/>
          <w:sz w:val="20"/>
          <w:szCs w:val="20"/>
        </w:rPr>
        <w:t xml:space="preserve">   </w:t>
      </w:r>
    </w:p>
    <w:p w14:paraId="7DB842D5" w14:textId="07CD7AB3" w:rsidR="00A91B5F" w:rsidRDefault="0077014E" w:rsidP="00CD7464">
      <w:pPr>
        <w:pStyle w:val="Heading2"/>
      </w:pPr>
      <w:r>
        <w:t>Declarations</w:t>
      </w:r>
      <w:r w:rsidR="0031580E">
        <w:t xml:space="preserve"> of Interest </w:t>
      </w:r>
    </w:p>
    <w:p w14:paraId="633B77FC" w14:textId="712D4C2A" w:rsidR="00DB2CED" w:rsidRPr="00497F1E" w:rsidRDefault="0031580E" w:rsidP="00CD7464">
      <w:pPr>
        <w:spacing w:after="0" w:line="240" w:lineRule="auto"/>
        <w:jc w:val="both"/>
        <w:rPr>
          <w:rFonts w:ascii="Arial" w:hAnsi="Arial" w:cs="Arial"/>
          <w:sz w:val="20"/>
          <w:szCs w:val="20"/>
        </w:rPr>
      </w:pPr>
      <w:r w:rsidRPr="00497F1E">
        <w:rPr>
          <w:rFonts w:ascii="Arial" w:hAnsi="Arial" w:cs="Arial"/>
          <w:sz w:val="20"/>
          <w:szCs w:val="20"/>
        </w:rPr>
        <w:t xml:space="preserve">Bidders </w:t>
      </w:r>
      <w:r>
        <w:rPr>
          <w:rFonts w:ascii="Arial" w:hAnsi="Arial" w:cs="Arial"/>
          <w:sz w:val="20"/>
          <w:szCs w:val="20"/>
        </w:rPr>
        <w:t>must</w:t>
      </w:r>
      <w:r w:rsidRPr="00497F1E">
        <w:rPr>
          <w:rFonts w:ascii="Arial" w:hAnsi="Arial" w:cs="Arial"/>
          <w:sz w:val="20"/>
          <w:szCs w:val="20"/>
        </w:rPr>
        <w:t xml:space="preserve"> </w:t>
      </w:r>
      <w:r w:rsidR="00DB2CED">
        <w:rPr>
          <w:rFonts w:ascii="Arial" w:hAnsi="Arial" w:cs="Arial"/>
          <w:sz w:val="20"/>
          <w:szCs w:val="20"/>
        </w:rPr>
        <w:t>make full disclosure</w:t>
      </w:r>
      <w:r w:rsidRPr="00497F1E">
        <w:rPr>
          <w:rFonts w:ascii="Arial" w:hAnsi="Arial" w:cs="Arial"/>
          <w:sz w:val="20"/>
          <w:szCs w:val="20"/>
        </w:rPr>
        <w:t xml:space="preserve"> </w:t>
      </w:r>
      <w:r w:rsidR="00267B0E">
        <w:rPr>
          <w:rFonts w:ascii="Arial" w:hAnsi="Arial" w:cs="Arial"/>
          <w:sz w:val="20"/>
          <w:szCs w:val="20"/>
        </w:rPr>
        <w:t xml:space="preserve">where </w:t>
      </w:r>
      <w:r w:rsidRPr="00497F1E">
        <w:rPr>
          <w:rFonts w:ascii="Arial" w:hAnsi="Arial" w:cs="Arial"/>
          <w:sz w:val="20"/>
          <w:szCs w:val="20"/>
        </w:rPr>
        <w:t xml:space="preserve">interest exists or may exist between parties under the proposed contract.  In the event that a conflict of interest exists between the </w:t>
      </w:r>
      <w:r w:rsidRPr="00E3516A">
        <w:rPr>
          <w:rFonts w:ascii="Arial" w:hAnsi="Arial" w:cs="Arial"/>
          <w:sz w:val="20"/>
          <w:szCs w:val="20"/>
        </w:rPr>
        <w:t xml:space="preserve">most advantageous Bidder and the PPECB, </w:t>
      </w:r>
      <w:r w:rsidR="00267B0E">
        <w:rPr>
          <w:rFonts w:ascii="Arial" w:hAnsi="Arial" w:cs="Arial"/>
          <w:sz w:val="20"/>
          <w:szCs w:val="20"/>
        </w:rPr>
        <w:t xml:space="preserve">and this was not disclosed, </w:t>
      </w:r>
      <w:r w:rsidRPr="00E3516A">
        <w:rPr>
          <w:rFonts w:ascii="Arial" w:hAnsi="Arial" w:cs="Arial"/>
          <w:sz w:val="20"/>
          <w:szCs w:val="20"/>
        </w:rPr>
        <w:t>the said Bidder’s bid will not be accepted</w:t>
      </w:r>
      <w:r w:rsidRPr="00D74F9C">
        <w:rPr>
          <w:rFonts w:ascii="Arial" w:hAnsi="Arial" w:cs="Arial"/>
          <w:sz w:val="20"/>
          <w:szCs w:val="20"/>
        </w:rPr>
        <w:t>. The next most a</w:t>
      </w:r>
      <w:r w:rsidRPr="00497F1E">
        <w:rPr>
          <w:rFonts w:ascii="Arial" w:hAnsi="Arial" w:cs="Arial"/>
          <w:sz w:val="20"/>
          <w:szCs w:val="20"/>
        </w:rPr>
        <w:t>dvantageous Bidder will be awarded the contract</w:t>
      </w:r>
      <w:r>
        <w:rPr>
          <w:rFonts w:ascii="Arial" w:hAnsi="Arial" w:cs="Arial"/>
          <w:sz w:val="20"/>
          <w:szCs w:val="20"/>
        </w:rPr>
        <w:t>.</w:t>
      </w:r>
    </w:p>
    <w:p w14:paraId="31EB658B" w14:textId="30EE1F55" w:rsidR="001F64A0" w:rsidRDefault="00EB06D9" w:rsidP="00CD7464">
      <w:pPr>
        <w:pStyle w:val="Heading2"/>
      </w:pPr>
      <w:r>
        <w:t xml:space="preserve">Tender Award. </w:t>
      </w:r>
    </w:p>
    <w:p w14:paraId="3A34DB84" w14:textId="723D9123" w:rsidR="003378F2" w:rsidRDefault="00846E5B" w:rsidP="00846E5B">
      <w:pPr>
        <w:spacing w:after="0" w:line="240" w:lineRule="auto"/>
        <w:jc w:val="both"/>
        <w:rPr>
          <w:rFonts w:ascii="Arial" w:hAnsi="Arial" w:cs="Arial"/>
          <w:sz w:val="20"/>
          <w:szCs w:val="20"/>
        </w:rPr>
      </w:pPr>
      <w:r w:rsidRPr="00846E5B">
        <w:rPr>
          <w:rFonts w:ascii="Arial" w:hAnsi="Arial" w:cs="Arial"/>
          <w:sz w:val="20"/>
          <w:szCs w:val="20"/>
        </w:rPr>
        <w:t>The award of the tender is subject to receiving approval from the Executive Committee and the Board of the PPECB</w:t>
      </w:r>
      <w:r>
        <w:rPr>
          <w:rFonts w:ascii="Arial" w:hAnsi="Arial" w:cs="Arial"/>
          <w:sz w:val="20"/>
          <w:szCs w:val="20"/>
        </w:rPr>
        <w:t xml:space="preserve">. </w:t>
      </w:r>
    </w:p>
    <w:p w14:paraId="3EF5CF98" w14:textId="2B0FE929" w:rsidR="00D040E7" w:rsidRDefault="00D040E7" w:rsidP="00CD7464">
      <w:pPr>
        <w:pStyle w:val="Heading2"/>
      </w:pPr>
      <w:r>
        <w:t>Bidder’s Acceptance of Tender Cond</w:t>
      </w:r>
      <w:r w:rsidR="001002E7">
        <w:t>i</w:t>
      </w:r>
      <w:r>
        <w:t>tions</w:t>
      </w:r>
    </w:p>
    <w:p w14:paraId="74D6C5B7" w14:textId="08E912FE" w:rsidR="00D040E7" w:rsidRDefault="00D040E7" w:rsidP="00846E5B">
      <w:pPr>
        <w:spacing w:after="0" w:line="240" w:lineRule="auto"/>
        <w:jc w:val="both"/>
        <w:rPr>
          <w:rFonts w:ascii="Arial" w:hAnsi="Arial" w:cs="Arial"/>
          <w:sz w:val="20"/>
          <w:szCs w:val="20"/>
        </w:rPr>
      </w:pPr>
      <w:r w:rsidRPr="00D040E7">
        <w:rPr>
          <w:rFonts w:ascii="Arial" w:hAnsi="Arial" w:cs="Arial"/>
          <w:sz w:val="20"/>
          <w:szCs w:val="20"/>
        </w:rPr>
        <w:t xml:space="preserve">By submitting a proposal in response to this Tender, the Bidder </w:t>
      </w:r>
      <w:r>
        <w:rPr>
          <w:rFonts w:ascii="Arial" w:hAnsi="Arial" w:cs="Arial"/>
          <w:sz w:val="20"/>
          <w:szCs w:val="20"/>
        </w:rPr>
        <w:t xml:space="preserve">acknowledges and accepts all the terms and conditions herein and the </w:t>
      </w:r>
      <w:r w:rsidRPr="00D040E7">
        <w:rPr>
          <w:rFonts w:ascii="Arial" w:hAnsi="Arial" w:cs="Arial"/>
          <w:sz w:val="20"/>
          <w:szCs w:val="20"/>
        </w:rPr>
        <w:t xml:space="preserve">evaluation </w:t>
      </w:r>
      <w:r>
        <w:rPr>
          <w:rFonts w:ascii="Arial" w:hAnsi="Arial" w:cs="Arial"/>
          <w:sz w:val="20"/>
          <w:szCs w:val="20"/>
        </w:rPr>
        <w:t xml:space="preserve">process and </w:t>
      </w:r>
      <w:r w:rsidRPr="00D040E7">
        <w:rPr>
          <w:rFonts w:ascii="Arial" w:hAnsi="Arial" w:cs="Arial"/>
          <w:sz w:val="20"/>
          <w:szCs w:val="20"/>
        </w:rPr>
        <w:t>criteria.</w:t>
      </w:r>
    </w:p>
    <w:p w14:paraId="68A71269" w14:textId="69B33133" w:rsidR="00775198" w:rsidRDefault="00775198" w:rsidP="00CD7464">
      <w:pPr>
        <w:pStyle w:val="Heading2"/>
      </w:pPr>
      <w:r>
        <w:t xml:space="preserve">Document Ownership </w:t>
      </w:r>
    </w:p>
    <w:p w14:paraId="4CE6A4AC" w14:textId="709B307A" w:rsidR="003410A1" w:rsidRDefault="00775198" w:rsidP="00846E5B">
      <w:pPr>
        <w:spacing w:after="0" w:line="240" w:lineRule="auto"/>
        <w:jc w:val="both"/>
        <w:rPr>
          <w:rFonts w:ascii="Arial" w:hAnsi="Arial" w:cs="Arial"/>
          <w:sz w:val="20"/>
          <w:szCs w:val="20"/>
        </w:rPr>
      </w:pPr>
      <w:r w:rsidRPr="00775198">
        <w:rPr>
          <w:rFonts w:ascii="Arial" w:hAnsi="Arial" w:cs="Arial"/>
          <w:sz w:val="20"/>
          <w:szCs w:val="20"/>
        </w:rPr>
        <w:t xml:space="preserve">This document and the information contained within it are for vendor use only, for the purposes of preparing a response to this Tender. The document is not to be duplicated and distributed, nor is its information to be disclosed to any third party without PPECB's written permission.  </w:t>
      </w:r>
    </w:p>
    <w:p w14:paraId="094C85AF" w14:textId="15635AC9" w:rsidR="00775198" w:rsidRPr="001E5B6B" w:rsidRDefault="00775198" w:rsidP="00775198">
      <w:pPr>
        <w:pStyle w:val="Heading2"/>
      </w:pPr>
      <w:r w:rsidRPr="00890053">
        <w:t>Briefing Session</w:t>
      </w:r>
      <w:r w:rsidR="00267B0E" w:rsidRPr="00890053">
        <w:t xml:space="preserve">s </w:t>
      </w:r>
    </w:p>
    <w:p w14:paraId="438702D6" w14:textId="0432D415" w:rsidR="00775198" w:rsidRDefault="00775198" w:rsidP="00CD7464">
      <w:pPr>
        <w:pStyle w:val="NumParlevel3"/>
      </w:pPr>
      <w:r w:rsidRPr="00497F1E">
        <w:t xml:space="preserve">The briefing session will be conducted </w:t>
      </w:r>
      <w:r>
        <w:t>o</w:t>
      </w:r>
      <w:r w:rsidRPr="00497F1E">
        <w:t>n</w:t>
      </w:r>
      <w:r>
        <w:t>l</w:t>
      </w:r>
      <w:r w:rsidRPr="00497F1E">
        <w:t>ine via Microsoft Teams</w:t>
      </w:r>
      <w:r w:rsidR="00267B0E">
        <w:t xml:space="preserve"> unless a physical site meeting is required</w:t>
      </w:r>
      <w:r w:rsidRPr="00497F1E">
        <w:t xml:space="preserve">.  </w:t>
      </w:r>
    </w:p>
    <w:p w14:paraId="2D84B0BF" w14:textId="2D074F8C" w:rsidR="00775198" w:rsidRDefault="0090323A" w:rsidP="00CD7464">
      <w:pPr>
        <w:pStyle w:val="NumParlevel3"/>
        <w:rPr>
          <w:b/>
          <w:color w:val="141313"/>
          <w:kern w:val="40"/>
        </w:rPr>
      </w:pPr>
      <w:r w:rsidRPr="00CD7464">
        <w:t>Should</w:t>
      </w:r>
      <w:r>
        <w:rPr>
          <w:b/>
          <w:bCs/>
        </w:rPr>
        <w:t xml:space="preserve"> </w:t>
      </w:r>
      <w:r w:rsidR="00775198">
        <w:rPr>
          <w:color w:val="000000" w:themeColor="text1"/>
        </w:rPr>
        <w:t>the Bidder</w:t>
      </w:r>
      <w:r w:rsidR="00775198" w:rsidRPr="0028272D">
        <w:rPr>
          <w:color w:val="000000" w:themeColor="text1"/>
        </w:rPr>
        <w:t xml:space="preserve"> intend to attend the briefing session, please </w:t>
      </w:r>
      <w:r w:rsidR="00775198" w:rsidRPr="00CD7464">
        <w:rPr>
          <w:b/>
          <w:bCs/>
          <w:color w:val="000000" w:themeColor="text1"/>
        </w:rPr>
        <w:t>RSVP</w:t>
      </w:r>
      <w:r w:rsidR="00775198" w:rsidRPr="0028272D">
        <w:rPr>
          <w:color w:val="000000" w:themeColor="text1"/>
        </w:rPr>
        <w:t xml:space="preserve"> to </w:t>
      </w:r>
      <w:hyperlink r:id="rId20" w:history="1">
        <w:r w:rsidR="005E144F" w:rsidRPr="00D3561F">
          <w:rPr>
            <w:rStyle w:val="Hyperlink"/>
          </w:rPr>
          <w:t>Siphokazir@ppecb.com</w:t>
        </w:r>
      </w:hyperlink>
      <w:r w:rsidR="00775198" w:rsidRPr="0028272D">
        <w:rPr>
          <w:color w:val="000000" w:themeColor="text1"/>
        </w:rPr>
        <w:t xml:space="preserve"> at least </w:t>
      </w:r>
      <w:r w:rsidR="00775198">
        <w:rPr>
          <w:color w:val="000000" w:themeColor="text1"/>
        </w:rPr>
        <w:t>two</w:t>
      </w:r>
      <w:r w:rsidR="00775198" w:rsidRPr="0028272D">
        <w:rPr>
          <w:color w:val="000000" w:themeColor="text1"/>
        </w:rPr>
        <w:t xml:space="preserve"> day</w:t>
      </w:r>
      <w:r w:rsidR="00775198">
        <w:rPr>
          <w:color w:val="000000" w:themeColor="text1"/>
        </w:rPr>
        <w:t>s</w:t>
      </w:r>
      <w:r w:rsidR="00775198" w:rsidRPr="0028272D">
        <w:rPr>
          <w:color w:val="000000" w:themeColor="text1"/>
        </w:rPr>
        <w:t xml:space="preserve"> before the</w:t>
      </w:r>
      <w:r w:rsidR="00775198">
        <w:rPr>
          <w:color w:val="000000" w:themeColor="text1"/>
        </w:rPr>
        <w:t xml:space="preserve"> session </w:t>
      </w:r>
      <w:r w:rsidR="00775198" w:rsidRPr="0028272D">
        <w:rPr>
          <w:color w:val="000000" w:themeColor="text1"/>
        </w:rPr>
        <w:t>us</w:t>
      </w:r>
      <w:r w:rsidR="00775198">
        <w:rPr>
          <w:color w:val="000000" w:themeColor="text1"/>
        </w:rPr>
        <w:t>ing the Tender Number and Name as</w:t>
      </w:r>
      <w:r w:rsidR="00775198" w:rsidRPr="0028272D">
        <w:rPr>
          <w:color w:val="000000" w:themeColor="text1"/>
        </w:rPr>
        <w:t xml:space="preserve"> the </w:t>
      </w:r>
      <w:r w:rsidR="00775198" w:rsidRPr="00BA1C1D">
        <w:rPr>
          <w:color w:val="000000" w:themeColor="text1"/>
        </w:rPr>
        <w:t>Reference</w:t>
      </w:r>
      <w:r w:rsidR="00775198">
        <w:rPr>
          <w:color w:val="000000" w:themeColor="text1"/>
        </w:rPr>
        <w:t xml:space="preserve">. </w:t>
      </w:r>
    </w:p>
    <w:p w14:paraId="67A1D456" w14:textId="73E3D5F4" w:rsidR="00E01867" w:rsidRDefault="00E01867" w:rsidP="00775198">
      <w:pPr>
        <w:pStyle w:val="Heading2"/>
      </w:pPr>
      <w:bookmarkStart w:id="216" w:name="_Ref107488059"/>
      <w:r>
        <w:t xml:space="preserve">Bidder’s Authorised Signatory </w:t>
      </w:r>
    </w:p>
    <w:p w14:paraId="0693F7EA" w14:textId="3D29386A" w:rsidR="00E01867" w:rsidRDefault="00C03EBD">
      <w:pPr>
        <w:rPr>
          <w:rFonts w:ascii="Arial" w:hAnsi="Arial" w:cs="Arial"/>
          <w:sz w:val="20"/>
          <w:szCs w:val="20"/>
        </w:rPr>
      </w:pPr>
      <w:r>
        <w:rPr>
          <w:rFonts w:ascii="Arial" w:hAnsi="Arial" w:cs="Arial"/>
          <w:sz w:val="20"/>
          <w:szCs w:val="20"/>
        </w:rPr>
        <w:lastRenderedPageBreak/>
        <w:t>Pr</w:t>
      </w:r>
      <w:r w:rsidRPr="00497F1E">
        <w:rPr>
          <w:rFonts w:ascii="Arial" w:hAnsi="Arial" w:cs="Arial"/>
          <w:sz w:val="20"/>
          <w:szCs w:val="20"/>
        </w:rPr>
        <w:t>oposals submitted by companies must be signed by a person or persons duly authorised thereto.</w:t>
      </w:r>
      <w:r>
        <w:rPr>
          <w:rFonts w:ascii="Arial" w:hAnsi="Arial" w:cs="Arial"/>
          <w:sz w:val="20"/>
          <w:szCs w:val="20"/>
        </w:rPr>
        <w:t xml:space="preserve"> The Bidder must provide</w:t>
      </w:r>
      <w:r w:rsidR="007D5B29">
        <w:rPr>
          <w:rFonts w:ascii="Arial" w:hAnsi="Arial" w:cs="Arial"/>
          <w:sz w:val="20"/>
          <w:szCs w:val="20"/>
        </w:rPr>
        <w:t xml:space="preserve"> </w:t>
      </w:r>
      <w:r w:rsidR="007D5B29" w:rsidRPr="007D5B29">
        <w:rPr>
          <w:rFonts w:ascii="Arial" w:hAnsi="Arial" w:cs="Arial"/>
          <w:sz w:val="20"/>
          <w:szCs w:val="20"/>
        </w:rPr>
        <w:t>proof of authority</w:t>
      </w:r>
      <w:r w:rsidR="007D5B29">
        <w:rPr>
          <w:rFonts w:ascii="Arial" w:hAnsi="Arial" w:cs="Arial"/>
          <w:sz w:val="20"/>
          <w:szCs w:val="20"/>
        </w:rPr>
        <w:t xml:space="preserve"> </w:t>
      </w:r>
      <w:r w:rsidR="007D5B29" w:rsidRPr="007D5B29">
        <w:rPr>
          <w:rFonts w:ascii="Arial" w:hAnsi="Arial" w:cs="Arial"/>
          <w:sz w:val="20"/>
          <w:szCs w:val="20"/>
        </w:rPr>
        <w:t>to sign this bid</w:t>
      </w:r>
      <w:r w:rsidR="007D5B29">
        <w:rPr>
          <w:rFonts w:ascii="Arial" w:hAnsi="Arial" w:cs="Arial"/>
          <w:sz w:val="20"/>
          <w:szCs w:val="20"/>
        </w:rPr>
        <w:t xml:space="preserve"> (</w:t>
      </w:r>
      <w:r w:rsidR="007D5B29" w:rsidRPr="007D5B29">
        <w:rPr>
          <w:rFonts w:ascii="Arial" w:hAnsi="Arial" w:cs="Arial"/>
          <w:sz w:val="20"/>
          <w:szCs w:val="20"/>
        </w:rPr>
        <w:t>e.g. resolution o</w:t>
      </w:r>
      <w:r w:rsidR="007D5B29">
        <w:rPr>
          <w:rFonts w:ascii="Arial" w:hAnsi="Arial" w:cs="Arial"/>
          <w:sz w:val="20"/>
          <w:szCs w:val="20"/>
        </w:rPr>
        <w:t xml:space="preserve">f board of </w:t>
      </w:r>
      <w:r w:rsidR="007D5B29" w:rsidRPr="007D5B29">
        <w:rPr>
          <w:rFonts w:ascii="Arial" w:hAnsi="Arial" w:cs="Arial"/>
          <w:sz w:val="20"/>
          <w:szCs w:val="20"/>
        </w:rPr>
        <w:t>directors, etc</w:t>
      </w:r>
      <w:r w:rsidR="007D5B29">
        <w:rPr>
          <w:rFonts w:ascii="Arial" w:hAnsi="Arial" w:cs="Arial"/>
          <w:sz w:val="20"/>
          <w:szCs w:val="20"/>
        </w:rPr>
        <w:t>).</w:t>
      </w:r>
    </w:p>
    <w:p w14:paraId="71661ED6" w14:textId="1A755AD5" w:rsidR="00267B0E" w:rsidRDefault="00267B0E">
      <w:pPr>
        <w:rPr>
          <w:rFonts w:ascii="Arial" w:hAnsi="Arial" w:cs="Arial"/>
          <w:sz w:val="20"/>
          <w:szCs w:val="20"/>
        </w:rPr>
      </w:pPr>
      <w:r>
        <w:rPr>
          <w:rFonts w:ascii="Arial" w:hAnsi="Arial" w:cs="Arial"/>
          <w:sz w:val="20"/>
          <w:szCs w:val="20"/>
        </w:rPr>
        <w:t>Where the product or services has been designated for local production and content, please take note of the signatures required for the SBD6.2 document.</w:t>
      </w:r>
    </w:p>
    <w:p w14:paraId="567D6388" w14:textId="4B2F10BC" w:rsidR="00775198" w:rsidRDefault="00775198" w:rsidP="00CD7464">
      <w:pPr>
        <w:pStyle w:val="Heading2"/>
        <w:keepNext/>
      </w:pPr>
      <w:r>
        <w:t>Joint Ventures, Consortium or Trusts</w:t>
      </w:r>
      <w:bookmarkEnd w:id="216"/>
      <w:r>
        <w:t xml:space="preserve"> </w:t>
      </w:r>
    </w:p>
    <w:p w14:paraId="78FBCA52" w14:textId="5FFE26BD" w:rsidR="00775198" w:rsidRPr="00895F10" w:rsidRDefault="00775198" w:rsidP="00775198">
      <w:pPr>
        <w:rPr>
          <w:rFonts w:ascii="Arial" w:hAnsi="Arial" w:cs="Arial"/>
          <w:sz w:val="20"/>
          <w:szCs w:val="20"/>
          <w:lang w:val="en-GB"/>
        </w:rPr>
      </w:pPr>
      <w:r w:rsidRPr="00895F10">
        <w:rPr>
          <w:rFonts w:ascii="Arial" w:hAnsi="Arial" w:cs="Arial"/>
          <w:sz w:val="20"/>
          <w:szCs w:val="20"/>
          <w:lang w:val="en-GB"/>
        </w:rPr>
        <w:t>Bidders must submit proof of the existence of joint ventures and/or consortium arrangements.  PPECB will accept signed agreements as acceptable proof of the existence of a joint venture and/or consortium arrangement.</w:t>
      </w:r>
      <w:r w:rsidR="006D2FA0">
        <w:rPr>
          <w:rFonts w:ascii="Arial" w:hAnsi="Arial" w:cs="Arial"/>
          <w:sz w:val="20"/>
          <w:szCs w:val="20"/>
          <w:lang w:val="en-GB"/>
        </w:rPr>
        <w:t xml:space="preserve"> In the B-BBEE Codes, these are referred to as incorporated joint ventures or unincorporated joint ventures (such as a consortium).</w:t>
      </w:r>
    </w:p>
    <w:p w14:paraId="6E8D9D01" w14:textId="71CFEB0E" w:rsidR="00775198" w:rsidRPr="00895F10" w:rsidRDefault="00775198" w:rsidP="00775198">
      <w:pPr>
        <w:rPr>
          <w:rFonts w:ascii="Arial" w:hAnsi="Arial" w:cs="Arial"/>
          <w:sz w:val="20"/>
          <w:szCs w:val="20"/>
          <w:lang w:val="en-GB"/>
        </w:rPr>
      </w:pPr>
      <w:r w:rsidRPr="00895F10">
        <w:rPr>
          <w:rFonts w:ascii="Arial" w:hAnsi="Arial" w:cs="Arial"/>
          <w:sz w:val="20"/>
          <w:szCs w:val="20"/>
          <w:lang w:val="en-GB"/>
        </w:rPr>
        <w:t xml:space="preserve">The joint venture and/or consortium agreements must clearly set out the </w:t>
      </w:r>
      <w:r w:rsidR="00612E48">
        <w:rPr>
          <w:rFonts w:ascii="Arial" w:hAnsi="Arial" w:cs="Arial"/>
          <w:sz w:val="20"/>
          <w:szCs w:val="20"/>
          <w:lang w:val="en-GB"/>
        </w:rPr>
        <w:t xml:space="preserve">names and </w:t>
      </w:r>
      <w:r w:rsidRPr="00895F10">
        <w:rPr>
          <w:rFonts w:ascii="Arial" w:hAnsi="Arial" w:cs="Arial"/>
          <w:sz w:val="20"/>
          <w:szCs w:val="20"/>
          <w:lang w:val="en-GB"/>
        </w:rPr>
        <w:t xml:space="preserve">roles and responsibilities of the Lead Partner </w:t>
      </w:r>
      <w:r w:rsidR="006D2FA0">
        <w:rPr>
          <w:rFonts w:ascii="Arial" w:hAnsi="Arial" w:cs="Arial"/>
          <w:sz w:val="20"/>
          <w:szCs w:val="20"/>
          <w:lang w:val="en-GB"/>
        </w:rPr>
        <w:t>in</w:t>
      </w:r>
      <w:r w:rsidRPr="00895F10">
        <w:rPr>
          <w:rFonts w:ascii="Arial" w:hAnsi="Arial" w:cs="Arial"/>
          <w:sz w:val="20"/>
          <w:szCs w:val="20"/>
          <w:lang w:val="en-GB"/>
        </w:rPr>
        <w:t xml:space="preserve"> the joint venture and/or consortium party.  The agreement must also clearly identify the Lead Partner, with the power of attorney to bind the other party/parties in respect of matters pertaining to the joint venture and/or consortium arrangement.  In addition, provide the following information:</w:t>
      </w:r>
    </w:p>
    <w:p w14:paraId="49CD1AE3" w14:textId="77777777" w:rsidR="00775198" w:rsidRPr="00895F10" w:rsidRDefault="00775198" w:rsidP="0026085E">
      <w:pPr>
        <w:pStyle w:val="ListParagraph"/>
        <w:numPr>
          <w:ilvl w:val="1"/>
          <w:numId w:val="8"/>
        </w:numPr>
        <w:ind w:left="567" w:hanging="567"/>
        <w:rPr>
          <w:rFonts w:ascii="Arial" w:hAnsi="Arial" w:cs="Arial"/>
          <w:sz w:val="20"/>
          <w:szCs w:val="20"/>
          <w:lang w:val="en-GB"/>
        </w:rPr>
      </w:pPr>
      <w:r w:rsidRPr="00895F10">
        <w:rPr>
          <w:rFonts w:ascii="Arial" w:hAnsi="Arial" w:cs="Arial"/>
          <w:sz w:val="20"/>
          <w:szCs w:val="20"/>
          <w:lang w:val="en-GB"/>
        </w:rPr>
        <w:t>Entity(</w:t>
      </w:r>
      <w:proofErr w:type="spellStart"/>
      <w:r w:rsidRPr="00895F10">
        <w:rPr>
          <w:rFonts w:ascii="Arial" w:hAnsi="Arial" w:cs="Arial"/>
          <w:sz w:val="20"/>
          <w:szCs w:val="20"/>
          <w:lang w:val="en-GB"/>
        </w:rPr>
        <w:t>ies</w:t>
      </w:r>
      <w:proofErr w:type="spellEnd"/>
      <w:r w:rsidRPr="00895F10">
        <w:rPr>
          <w:rFonts w:ascii="Arial" w:hAnsi="Arial" w:cs="Arial"/>
          <w:sz w:val="20"/>
          <w:szCs w:val="20"/>
          <w:lang w:val="en-GB"/>
        </w:rPr>
        <w:t xml:space="preserve">) that will be guaranteeing contract performance; </w:t>
      </w:r>
    </w:p>
    <w:p w14:paraId="5C8D431D" w14:textId="0DF77476" w:rsidR="00775198" w:rsidRPr="00895F10" w:rsidRDefault="00775198" w:rsidP="0026085E">
      <w:pPr>
        <w:pStyle w:val="ListParagraph"/>
        <w:numPr>
          <w:ilvl w:val="1"/>
          <w:numId w:val="8"/>
        </w:numPr>
        <w:ind w:left="567" w:hanging="567"/>
        <w:rPr>
          <w:rFonts w:ascii="Arial" w:hAnsi="Arial" w:cs="Arial"/>
          <w:sz w:val="20"/>
          <w:szCs w:val="20"/>
          <w:lang w:val="en-GB"/>
        </w:rPr>
      </w:pPr>
      <w:r w:rsidRPr="00895F10">
        <w:rPr>
          <w:rFonts w:ascii="Arial" w:hAnsi="Arial" w:cs="Arial"/>
          <w:sz w:val="20"/>
          <w:szCs w:val="20"/>
          <w:lang w:val="en-GB"/>
        </w:rPr>
        <w:t xml:space="preserve">Date of Joint Venture formation, if applicable; </w:t>
      </w:r>
      <w:r w:rsidR="003675DF">
        <w:rPr>
          <w:rFonts w:ascii="Arial" w:hAnsi="Arial" w:cs="Arial"/>
          <w:sz w:val="20"/>
          <w:szCs w:val="20"/>
          <w:lang w:val="en-GB"/>
        </w:rPr>
        <w:t xml:space="preserve">and </w:t>
      </w:r>
    </w:p>
    <w:p w14:paraId="74DB635B" w14:textId="7569D3D0" w:rsidR="00775198" w:rsidRDefault="00775198" w:rsidP="0026085E">
      <w:pPr>
        <w:pStyle w:val="ListParagraph"/>
        <w:numPr>
          <w:ilvl w:val="1"/>
          <w:numId w:val="8"/>
        </w:numPr>
        <w:ind w:left="567" w:hanging="567"/>
        <w:rPr>
          <w:rFonts w:ascii="Arial" w:hAnsi="Arial" w:cs="Arial"/>
          <w:sz w:val="20"/>
          <w:szCs w:val="20"/>
          <w:lang w:val="en-GB"/>
        </w:rPr>
      </w:pPr>
      <w:r w:rsidRPr="00895F10">
        <w:rPr>
          <w:rFonts w:ascii="Arial" w:hAnsi="Arial" w:cs="Arial"/>
          <w:sz w:val="20"/>
          <w:szCs w:val="20"/>
          <w:lang w:val="en-GB"/>
        </w:rPr>
        <w:t xml:space="preserve">Details regarding the nature of the agreement between the Joint Venture Partners including </w:t>
      </w:r>
      <w:r>
        <w:rPr>
          <w:rFonts w:ascii="Arial" w:hAnsi="Arial" w:cs="Arial"/>
          <w:sz w:val="20"/>
          <w:szCs w:val="20"/>
          <w:lang w:val="en-GB"/>
        </w:rPr>
        <w:t>t</w:t>
      </w:r>
      <w:r w:rsidRPr="00895F10">
        <w:rPr>
          <w:rFonts w:ascii="Arial" w:hAnsi="Arial" w:cs="Arial"/>
          <w:sz w:val="20"/>
          <w:szCs w:val="20"/>
          <w:lang w:val="en-GB"/>
        </w:rPr>
        <w:t xml:space="preserve">he proposed percentage division of work between the constituent members. Each party to the </w:t>
      </w:r>
      <w:r w:rsidR="00656831">
        <w:rPr>
          <w:rFonts w:ascii="Arial" w:hAnsi="Arial" w:cs="Arial"/>
          <w:sz w:val="20"/>
          <w:szCs w:val="20"/>
          <w:lang w:val="en-GB"/>
        </w:rPr>
        <w:t>Tender</w:t>
      </w:r>
      <w:r w:rsidRPr="00895F10">
        <w:rPr>
          <w:rFonts w:ascii="Arial" w:hAnsi="Arial" w:cs="Arial"/>
          <w:sz w:val="20"/>
          <w:szCs w:val="20"/>
          <w:lang w:val="en-GB"/>
        </w:rPr>
        <w:t>, if that party is a subsidiary company, is required to give details of the extent to which the holding company and related subsidiaries and associates are prepared to provide guarantees.</w:t>
      </w:r>
    </w:p>
    <w:p w14:paraId="77EFC786" w14:textId="42A701B0" w:rsidR="003675DF" w:rsidRPr="008D5DA1" w:rsidRDefault="003675DF" w:rsidP="00CD7464">
      <w:pPr>
        <w:pStyle w:val="Heading3"/>
      </w:pPr>
      <w:bookmarkStart w:id="217" w:name="_Ref111190431"/>
      <w:r w:rsidRPr="008D5DA1">
        <w:t>Preference Points for Joint Ventures, Consortiums or Trusts</w:t>
      </w:r>
      <w:bookmarkEnd w:id="217"/>
      <w:r w:rsidRPr="008D5DA1">
        <w:t xml:space="preserve"> </w:t>
      </w:r>
    </w:p>
    <w:p w14:paraId="4CA40D16" w14:textId="77777777" w:rsidR="001E27AD" w:rsidRPr="00CD7464" w:rsidRDefault="001E27AD" w:rsidP="00CD7464">
      <w:pPr>
        <w:ind w:left="851"/>
        <w:rPr>
          <w:rFonts w:ascii="Arial" w:hAnsi="Arial" w:cs="Arial"/>
          <w:sz w:val="20"/>
          <w:szCs w:val="20"/>
        </w:rPr>
      </w:pPr>
      <w:r w:rsidRPr="00CD7464">
        <w:rPr>
          <w:rFonts w:ascii="Arial" w:hAnsi="Arial" w:cs="Arial"/>
          <w:sz w:val="20"/>
          <w:szCs w:val="20"/>
        </w:rPr>
        <w:t>A trust, consortium or joint venture will qualify for points for their B-BBEE status level as a legal entity, provided that the entity submits their B-BBEE status level certificate.</w:t>
      </w:r>
    </w:p>
    <w:p w14:paraId="1BF897FA" w14:textId="4C96D457" w:rsidR="001E27AD" w:rsidRPr="00CD7464" w:rsidRDefault="001E27AD" w:rsidP="00CD7464">
      <w:pPr>
        <w:ind w:left="851"/>
        <w:rPr>
          <w:rFonts w:ascii="Arial" w:hAnsi="Arial" w:cs="Arial"/>
          <w:sz w:val="20"/>
          <w:szCs w:val="20"/>
        </w:rPr>
      </w:pPr>
      <w:r w:rsidRPr="00CD7464">
        <w:rPr>
          <w:rFonts w:ascii="Arial" w:hAnsi="Arial" w:cs="Arial"/>
          <w:sz w:val="20"/>
          <w:szCs w:val="20"/>
        </w:rPr>
        <w:t>A trust, consortium or joint venture will qualify for points for their B-BBEE status level as an unincorporated entity, if the entity submits their consolidated B-BBEE scorecard as if they were a group structure and that such a consolidated B-BBEE scorecard is prepared for every separate bid.</w:t>
      </w:r>
    </w:p>
    <w:p w14:paraId="0114A68A" w14:textId="2F6A10E2" w:rsidR="00040EE6" w:rsidRDefault="00040EE6">
      <w:pPr>
        <w:pStyle w:val="Heading2"/>
      </w:pPr>
      <w:r>
        <w:t>Pr</w:t>
      </w:r>
      <w:r w:rsidR="009F57EF">
        <w:t>o</w:t>
      </w:r>
      <w:r>
        <w:t>posal Withdrawal</w:t>
      </w:r>
    </w:p>
    <w:p w14:paraId="5CA003B6" w14:textId="5C24EFFC" w:rsidR="00040EE6" w:rsidRPr="0035437B" w:rsidRDefault="00040EE6" w:rsidP="00CD7464">
      <w:r w:rsidRPr="00040EE6">
        <w:rPr>
          <w:rFonts w:ascii="Arial" w:hAnsi="Arial" w:cs="Arial"/>
          <w:sz w:val="20"/>
          <w:szCs w:val="20"/>
          <w:lang w:val="en-GB"/>
        </w:rPr>
        <w:t>Should the Bidder withdraw the proposal before the proposal validity period expires, PPECB reserves the right to recover any additional expense incurred by PPECB having to accept any less favourable proposal or the additional expenditure incurred by PPECB in the preparation of a new Tender and by the subsequent acceptance of any less favourable proposal.</w:t>
      </w:r>
    </w:p>
    <w:p w14:paraId="194CD863" w14:textId="5488C0D8" w:rsidR="009F57EF" w:rsidRDefault="009F57EF">
      <w:pPr>
        <w:pStyle w:val="Heading2"/>
      </w:pPr>
      <w:r>
        <w:t>Extension of Proposal Validity Period</w:t>
      </w:r>
    </w:p>
    <w:p w14:paraId="1D5AFC22" w14:textId="7F61635A" w:rsidR="009F57EF" w:rsidRDefault="009F57EF" w:rsidP="009F57EF">
      <w:pPr>
        <w:rPr>
          <w:rFonts w:ascii="Arial" w:hAnsi="Arial" w:cs="Arial"/>
          <w:sz w:val="20"/>
          <w:szCs w:val="20"/>
          <w:lang w:val="en-GB"/>
        </w:rPr>
      </w:pPr>
      <w:r w:rsidRPr="00CD7464">
        <w:rPr>
          <w:rFonts w:ascii="Arial" w:hAnsi="Arial" w:cs="Arial"/>
          <w:sz w:val="20"/>
          <w:szCs w:val="20"/>
          <w:lang w:val="en-GB"/>
        </w:rPr>
        <w:t>Should the evaluation of the proposals not be completed within the validity period, PPECB has discretion to extend the validity period. Upon receipt of the request to extend the validity period of the bid, the Bidder must respond within the required timeframes and in writing on whether or not it agrees to hold its original proposal responses valid under the same terms and conditions for a further period.</w:t>
      </w:r>
    </w:p>
    <w:p w14:paraId="562D70E6" w14:textId="66E1D910" w:rsidR="00EE682D" w:rsidRDefault="00EE682D" w:rsidP="00CD7464">
      <w:pPr>
        <w:pStyle w:val="Heading2"/>
      </w:pPr>
      <w:r>
        <w:t xml:space="preserve">Reference Checks </w:t>
      </w:r>
    </w:p>
    <w:p w14:paraId="015126F0" w14:textId="761D8835" w:rsidR="00EE682D" w:rsidRDefault="00EE682D" w:rsidP="009F57EF">
      <w:pPr>
        <w:rPr>
          <w:rFonts w:ascii="Arial" w:hAnsi="Arial" w:cs="Arial"/>
          <w:sz w:val="20"/>
          <w:szCs w:val="20"/>
          <w:lang w:val="en-GB"/>
        </w:rPr>
      </w:pPr>
      <w:r w:rsidRPr="00EE682D">
        <w:rPr>
          <w:rFonts w:ascii="Arial" w:hAnsi="Arial" w:cs="Arial"/>
          <w:sz w:val="20"/>
          <w:szCs w:val="20"/>
          <w:lang w:val="en-GB"/>
        </w:rPr>
        <w:t>In the evaluation of proposal, PPECB reserves the right to conduct independent reference checks.</w:t>
      </w:r>
    </w:p>
    <w:p w14:paraId="1026D56C" w14:textId="3FA5E1D3" w:rsidR="00D87520" w:rsidRDefault="00D87520">
      <w:pPr>
        <w:pStyle w:val="Heading2"/>
      </w:pPr>
      <w:r>
        <w:t xml:space="preserve">Additional Information </w:t>
      </w:r>
    </w:p>
    <w:p w14:paraId="31DD97D6" w14:textId="2A35928D" w:rsidR="00385C3C" w:rsidRDefault="00D87520" w:rsidP="00D87520">
      <w:pPr>
        <w:rPr>
          <w:rFonts w:ascii="Arial" w:hAnsi="Arial" w:cs="Arial"/>
          <w:sz w:val="20"/>
          <w:szCs w:val="20"/>
          <w:lang w:val="en-GB"/>
        </w:rPr>
      </w:pPr>
      <w:r>
        <w:rPr>
          <w:rFonts w:ascii="Arial" w:hAnsi="Arial" w:cs="Arial"/>
          <w:sz w:val="20"/>
          <w:szCs w:val="20"/>
          <w:lang w:val="en-GB"/>
        </w:rPr>
        <w:lastRenderedPageBreak/>
        <w:t xml:space="preserve">PPECB reserves the right to obtain additional </w:t>
      </w:r>
      <w:r w:rsidR="00C650B7">
        <w:rPr>
          <w:rFonts w:ascii="Arial" w:hAnsi="Arial" w:cs="Arial"/>
          <w:sz w:val="20"/>
          <w:szCs w:val="20"/>
          <w:lang w:val="en-GB"/>
        </w:rPr>
        <w:t>information from the bidder after the bid closing date</w:t>
      </w:r>
      <w:r w:rsidR="00385C3C">
        <w:rPr>
          <w:rFonts w:ascii="Arial" w:hAnsi="Arial" w:cs="Arial"/>
          <w:sz w:val="20"/>
          <w:szCs w:val="20"/>
          <w:lang w:val="en-GB"/>
        </w:rPr>
        <w:t xml:space="preserve"> to clarify aspect</w:t>
      </w:r>
      <w:r w:rsidR="00BC57C6">
        <w:rPr>
          <w:rFonts w:ascii="Arial" w:hAnsi="Arial" w:cs="Arial"/>
          <w:sz w:val="20"/>
          <w:szCs w:val="20"/>
          <w:lang w:val="en-GB"/>
        </w:rPr>
        <w:t>s</w:t>
      </w:r>
      <w:r w:rsidR="00385C3C">
        <w:rPr>
          <w:rFonts w:ascii="Arial" w:hAnsi="Arial" w:cs="Arial"/>
          <w:sz w:val="20"/>
          <w:szCs w:val="20"/>
          <w:lang w:val="en-GB"/>
        </w:rPr>
        <w:t xml:space="preserve"> of the bidder’s proposal. </w:t>
      </w:r>
    </w:p>
    <w:p w14:paraId="59D537D0" w14:textId="2133654E" w:rsidR="00D87520" w:rsidRPr="0077014E" w:rsidRDefault="00385C3C" w:rsidP="00CD7464">
      <w:r>
        <w:rPr>
          <w:rFonts w:ascii="Arial" w:hAnsi="Arial" w:cs="Arial"/>
          <w:sz w:val="20"/>
          <w:szCs w:val="20"/>
          <w:lang w:val="en-GB"/>
        </w:rPr>
        <w:t>Should such a request be made</w:t>
      </w:r>
      <w:r w:rsidR="00BC57C6">
        <w:rPr>
          <w:rFonts w:ascii="Arial" w:hAnsi="Arial" w:cs="Arial"/>
          <w:sz w:val="20"/>
          <w:szCs w:val="20"/>
          <w:lang w:val="en-GB"/>
        </w:rPr>
        <w:t>,</w:t>
      </w:r>
      <w:r>
        <w:rPr>
          <w:rFonts w:ascii="Arial" w:hAnsi="Arial" w:cs="Arial"/>
          <w:sz w:val="20"/>
          <w:szCs w:val="20"/>
          <w:lang w:val="en-GB"/>
        </w:rPr>
        <w:t xml:space="preserve"> the bidder must respond within the timeframe specified in the request. Should a bidder fail to respond or respond after the specified deadline, the bidder’s proposal will </w:t>
      </w:r>
      <w:r w:rsidR="00BC57C6">
        <w:rPr>
          <w:rFonts w:ascii="Arial" w:hAnsi="Arial" w:cs="Arial"/>
          <w:sz w:val="20"/>
          <w:szCs w:val="20"/>
          <w:lang w:val="en-GB"/>
        </w:rPr>
        <w:t xml:space="preserve">no longer be considered for further evaluation. </w:t>
      </w:r>
    </w:p>
    <w:p w14:paraId="09C4D72E" w14:textId="60A0B404" w:rsidR="00AE1C77" w:rsidRDefault="000755F5" w:rsidP="00CD7464">
      <w:pPr>
        <w:pStyle w:val="Heading2"/>
      </w:pPr>
      <w:r>
        <w:t xml:space="preserve">Rejection of proposal </w:t>
      </w:r>
    </w:p>
    <w:p w14:paraId="569B997A" w14:textId="77777777" w:rsidR="00AE1C77" w:rsidRPr="00AE1C77" w:rsidRDefault="00AE1C77" w:rsidP="003B7575">
      <w:pPr>
        <w:pStyle w:val="NumParlevel3"/>
      </w:pPr>
      <w:r w:rsidRPr="00AE1C77">
        <w:t>PPECB reserves the right to reject any proposal found to be inadequate or non-compliant to the Scope of the Terms of Reference.</w:t>
      </w:r>
    </w:p>
    <w:p w14:paraId="2A5BB7C3" w14:textId="5EFC97A2" w:rsidR="00AE1C77" w:rsidRPr="00AE1C77" w:rsidRDefault="00AE1C77" w:rsidP="003B7575">
      <w:pPr>
        <w:pStyle w:val="NumParlevel3"/>
      </w:pPr>
      <w:r w:rsidRPr="00AE1C77">
        <w:t xml:space="preserve">PPECB may reject </w:t>
      </w:r>
      <w:r w:rsidR="000755F5">
        <w:t>a bid</w:t>
      </w:r>
      <w:r w:rsidRPr="00AE1C77">
        <w:t xml:space="preserve"> if doesn’t comply with the instruction of submission of the proposal referred to above</w:t>
      </w:r>
    </w:p>
    <w:p w14:paraId="0027564A" w14:textId="5D362C20" w:rsidR="00AE1C77" w:rsidRPr="0035437B" w:rsidRDefault="00AE1C77" w:rsidP="00CD7464">
      <w:pPr>
        <w:pStyle w:val="NumParlevel3"/>
      </w:pPr>
      <w:r w:rsidRPr="00AE1C77">
        <w:t xml:space="preserve">No tender will be awarded if the proposed solution does not meet the technical compliance criterion as set out </w:t>
      </w:r>
      <w:r w:rsidR="00AD0F31">
        <w:t>in the tender documents</w:t>
      </w:r>
      <w:r w:rsidRPr="00AE1C77">
        <w:t xml:space="preserve">. </w:t>
      </w:r>
    </w:p>
    <w:p w14:paraId="3556C2B4" w14:textId="50796568" w:rsidR="00CD6CD8" w:rsidRPr="00CD6CD8" w:rsidRDefault="00CD6CD8" w:rsidP="00CD7464">
      <w:pPr>
        <w:pStyle w:val="Heading2"/>
      </w:pPr>
      <w:r w:rsidRPr="00CD6CD8">
        <w:t>Data</w:t>
      </w:r>
      <w:r>
        <w:t xml:space="preserve"> Protection</w:t>
      </w:r>
    </w:p>
    <w:p w14:paraId="5C783421" w14:textId="77777777" w:rsidR="00CD6CD8" w:rsidRDefault="00CD6CD8" w:rsidP="00CD6CD8">
      <w:pPr>
        <w:spacing w:after="0" w:line="240" w:lineRule="auto"/>
        <w:jc w:val="both"/>
        <w:rPr>
          <w:rFonts w:ascii="Arial" w:hAnsi="Arial" w:cs="Arial"/>
          <w:bCs/>
          <w:sz w:val="20"/>
          <w:szCs w:val="20"/>
        </w:rPr>
      </w:pPr>
      <w:r>
        <w:rPr>
          <w:rFonts w:ascii="Arial" w:hAnsi="Arial" w:cs="Arial"/>
          <w:bCs/>
          <w:sz w:val="20"/>
          <w:szCs w:val="20"/>
        </w:rPr>
        <w:t xml:space="preserve">The bidder herewith consents to the processing of it’s Personal Information, as defined in the Protection of Personal Information Act 4 of 2013 and any other applicable data protection legislation, for the purposes of the evaluation, adjudication and appointment of a successful bidder. Where applicable, the bidder warrants that it has obtained the necessary consent to process any personal information of its employees and/or any third parties whose personal information is provided for this bid.  The bidder consents that PPECB may verify personal information, where necessary, with the National Treasury CSD website and any other regulatory/ industry or any accredited/certification bodies. Should the bidder wish to withdraw its consent as discussed above at any time, it must do so in writing and address such notification to the Procurement Manager of the PPECB. The personal information collected for the purpose of this bid will be retained for a period of three years after the bid has been awarded. The personal information of the successful bidder must be retained in accordance with the PPECB’s document retention policy. </w:t>
      </w:r>
    </w:p>
    <w:p w14:paraId="0A74AD6F" w14:textId="77777777" w:rsidR="00CD6CD8" w:rsidRDefault="00CD6CD8" w:rsidP="00CD6CD8">
      <w:pPr>
        <w:spacing w:after="0" w:line="240" w:lineRule="auto"/>
        <w:jc w:val="both"/>
        <w:rPr>
          <w:rFonts w:ascii="Arial" w:hAnsi="Arial" w:cs="Arial"/>
          <w:bCs/>
          <w:sz w:val="20"/>
          <w:szCs w:val="20"/>
        </w:rPr>
      </w:pPr>
    </w:p>
    <w:p w14:paraId="392E2DD4" w14:textId="77777777" w:rsidR="00CD6CD8" w:rsidRDefault="00CD6CD8" w:rsidP="00CD6CD8">
      <w:pPr>
        <w:spacing w:after="0" w:line="240" w:lineRule="auto"/>
        <w:jc w:val="both"/>
        <w:rPr>
          <w:rFonts w:ascii="Arial" w:hAnsi="Arial" w:cs="Arial"/>
          <w:bCs/>
          <w:sz w:val="20"/>
          <w:szCs w:val="20"/>
        </w:rPr>
      </w:pPr>
      <w:r>
        <w:rPr>
          <w:rFonts w:ascii="Arial" w:hAnsi="Arial" w:cs="Arial"/>
          <w:bCs/>
          <w:sz w:val="20"/>
          <w:szCs w:val="20"/>
        </w:rPr>
        <w:t>Any personal information and Confidential Information of the PPECB which may be provided during the bidding process may only be processed by the bidder for the purposes of this bid.</w:t>
      </w:r>
    </w:p>
    <w:p w14:paraId="6D740AE3" w14:textId="77777777" w:rsidR="00F92845" w:rsidRDefault="00F92845" w:rsidP="00CD7464">
      <w:pPr>
        <w:pStyle w:val="Heading2"/>
      </w:pPr>
      <w:r w:rsidRPr="00974BB4">
        <w:t>Disclaimer</w:t>
      </w:r>
    </w:p>
    <w:p w14:paraId="0C9FB7C7" w14:textId="4375CB87" w:rsidR="00775198" w:rsidRDefault="00F92845">
      <w:pPr>
        <w:spacing w:after="0" w:line="240" w:lineRule="auto"/>
        <w:jc w:val="both"/>
        <w:rPr>
          <w:rFonts w:ascii="Arial" w:eastAsiaTheme="majorEastAsia" w:hAnsi="Arial" w:cs="Arial"/>
          <w:sz w:val="20"/>
          <w:szCs w:val="20"/>
        </w:rPr>
      </w:pPr>
      <w:r w:rsidRPr="002B3055">
        <w:rPr>
          <w:rFonts w:ascii="Arial" w:eastAsiaTheme="majorEastAsia" w:hAnsi="Arial" w:cs="Arial"/>
          <w:sz w:val="20"/>
          <w:szCs w:val="20"/>
        </w:rPr>
        <w:t xml:space="preserve">This </w:t>
      </w:r>
      <w:r>
        <w:rPr>
          <w:rFonts w:ascii="Arial" w:eastAsiaTheme="majorEastAsia" w:hAnsi="Arial" w:cs="Arial"/>
          <w:sz w:val="20"/>
          <w:szCs w:val="20"/>
        </w:rPr>
        <w:t>specification document</w:t>
      </w:r>
      <w:r w:rsidRPr="002B3055">
        <w:rPr>
          <w:rFonts w:ascii="Arial" w:eastAsiaTheme="majorEastAsia" w:hAnsi="Arial" w:cs="Arial"/>
          <w:sz w:val="20"/>
          <w:szCs w:val="20"/>
        </w:rPr>
        <w:t xml:space="preserve"> is a</w:t>
      </w:r>
      <w:r>
        <w:rPr>
          <w:rFonts w:ascii="Arial" w:eastAsiaTheme="majorEastAsia" w:hAnsi="Arial" w:cs="Arial"/>
          <w:sz w:val="20"/>
          <w:szCs w:val="20"/>
        </w:rPr>
        <w:t>n</w:t>
      </w:r>
      <w:r w:rsidRPr="002B3055">
        <w:rPr>
          <w:rFonts w:ascii="Arial" w:eastAsiaTheme="majorEastAsia" w:hAnsi="Arial" w:cs="Arial"/>
          <w:sz w:val="20"/>
          <w:szCs w:val="20"/>
        </w:rPr>
        <w:t xml:space="preserve"> </w:t>
      </w:r>
      <w:r>
        <w:rPr>
          <w:rFonts w:ascii="Arial" w:eastAsiaTheme="majorEastAsia" w:hAnsi="Arial" w:cs="Arial"/>
          <w:sz w:val="20"/>
          <w:szCs w:val="20"/>
        </w:rPr>
        <w:t>invitation</w:t>
      </w:r>
      <w:r w:rsidRPr="002B3055">
        <w:rPr>
          <w:rFonts w:ascii="Arial" w:eastAsiaTheme="majorEastAsia" w:hAnsi="Arial" w:cs="Arial"/>
          <w:sz w:val="20"/>
          <w:szCs w:val="20"/>
        </w:rPr>
        <w:t xml:space="preserve"> for </w:t>
      </w:r>
      <w:r>
        <w:rPr>
          <w:rFonts w:ascii="Arial" w:eastAsiaTheme="majorEastAsia" w:hAnsi="Arial" w:cs="Arial"/>
          <w:sz w:val="20"/>
          <w:szCs w:val="20"/>
        </w:rPr>
        <w:t>tender</w:t>
      </w:r>
      <w:r w:rsidRPr="002B3055">
        <w:rPr>
          <w:rFonts w:ascii="Arial" w:eastAsiaTheme="majorEastAsia" w:hAnsi="Arial" w:cs="Arial"/>
          <w:sz w:val="20"/>
          <w:szCs w:val="20"/>
        </w:rPr>
        <w:t xml:space="preserve"> only and not an offer document; answers to it must not be construed as acceptance of an offer or imply the existence of a contract between the parties.  By submission of its </w:t>
      </w:r>
      <w:r>
        <w:rPr>
          <w:rFonts w:ascii="Arial" w:eastAsiaTheme="majorEastAsia" w:hAnsi="Arial" w:cs="Arial"/>
          <w:sz w:val="20"/>
          <w:szCs w:val="20"/>
        </w:rPr>
        <w:t>tender response</w:t>
      </w:r>
      <w:r w:rsidRPr="002B3055">
        <w:rPr>
          <w:rFonts w:ascii="Arial" w:eastAsiaTheme="majorEastAsia" w:hAnsi="Arial" w:cs="Arial"/>
          <w:sz w:val="20"/>
          <w:szCs w:val="20"/>
        </w:rPr>
        <w:t xml:space="preserve">, bidders shall be deemed to have satisfied themselves with and to have accepted all Terms &amp; Conditions of this </w:t>
      </w:r>
      <w:r>
        <w:rPr>
          <w:rFonts w:ascii="Arial" w:eastAsiaTheme="majorEastAsia" w:hAnsi="Arial" w:cs="Arial"/>
          <w:sz w:val="20"/>
          <w:szCs w:val="20"/>
        </w:rPr>
        <w:t>Tender</w:t>
      </w:r>
      <w:r w:rsidRPr="002B3055">
        <w:rPr>
          <w:rFonts w:ascii="Arial" w:eastAsiaTheme="majorEastAsia" w:hAnsi="Arial" w:cs="Arial"/>
          <w:sz w:val="20"/>
          <w:szCs w:val="20"/>
        </w:rPr>
        <w:t xml:space="preserve">.  The PPECB makes no representation, warranty, assurance, guarantee or endorsements to bidder concerning the </w:t>
      </w:r>
      <w:r>
        <w:rPr>
          <w:rFonts w:ascii="Arial" w:eastAsiaTheme="majorEastAsia" w:hAnsi="Arial" w:cs="Arial"/>
          <w:sz w:val="20"/>
          <w:szCs w:val="20"/>
        </w:rPr>
        <w:t>tender</w:t>
      </w:r>
      <w:r w:rsidRPr="002B3055">
        <w:rPr>
          <w:rFonts w:ascii="Arial" w:eastAsiaTheme="majorEastAsia" w:hAnsi="Arial" w:cs="Arial"/>
          <w:sz w:val="20"/>
          <w:szCs w:val="20"/>
        </w:rPr>
        <w:t>, whether with regard to its accuracy, completeness or otherwise and the PPECB shall have no liability towards the bidder or any other party in connection therewith</w:t>
      </w:r>
      <w:r w:rsidR="001A6D68">
        <w:rPr>
          <w:rFonts w:ascii="Arial" w:eastAsiaTheme="majorEastAsia" w:hAnsi="Arial" w:cs="Arial"/>
          <w:sz w:val="20"/>
          <w:szCs w:val="20"/>
        </w:rPr>
        <w:t>.</w:t>
      </w:r>
    </w:p>
    <w:p w14:paraId="190DD070" w14:textId="0B1B210F" w:rsidR="001A6D68" w:rsidRDefault="001A6D68">
      <w:pPr>
        <w:spacing w:after="0" w:line="240" w:lineRule="auto"/>
        <w:jc w:val="both"/>
        <w:rPr>
          <w:rFonts w:ascii="Arial" w:eastAsiaTheme="majorEastAsia" w:hAnsi="Arial" w:cs="Arial"/>
          <w:sz w:val="20"/>
          <w:szCs w:val="20"/>
        </w:rPr>
      </w:pPr>
    </w:p>
    <w:p w14:paraId="2ACFEEBA" w14:textId="0C0B3AF1" w:rsidR="001A6D68" w:rsidRDefault="001A6D68" w:rsidP="00CD7464">
      <w:pPr>
        <w:pStyle w:val="Heading2"/>
      </w:pPr>
      <w:r>
        <w:t xml:space="preserve">Confidentiality </w:t>
      </w:r>
    </w:p>
    <w:p w14:paraId="07364ADF" w14:textId="616E4A5A" w:rsidR="001A6D68" w:rsidRDefault="001A6D68" w:rsidP="001A6D68">
      <w:pPr>
        <w:spacing w:after="0" w:line="240" w:lineRule="auto"/>
        <w:rPr>
          <w:rFonts w:ascii="Arial" w:hAnsi="Arial" w:cs="Arial"/>
          <w:sz w:val="20"/>
          <w:szCs w:val="20"/>
        </w:rPr>
      </w:pPr>
      <w:r w:rsidRPr="001A6D68">
        <w:rPr>
          <w:rFonts w:ascii="Arial" w:hAnsi="Arial" w:cs="Arial"/>
          <w:sz w:val="20"/>
          <w:szCs w:val="20"/>
        </w:rPr>
        <w:t>Some of the information contained in the Tender Documents may be of a confidential nature and must only be used for purposes of responding to this Tender. This confidentiality clause extends to bidder’s partners or consortium members whom you may decide to involve in preparing a response to this Tender.</w:t>
      </w:r>
    </w:p>
    <w:p w14:paraId="5F273D54" w14:textId="77777777" w:rsidR="001A6D68" w:rsidRPr="001A6D68" w:rsidRDefault="001A6D68" w:rsidP="00CD7464">
      <w:pPr>
        <w:spacing w:after="0" w:line="240" w:lineRule="auto"/>
        <w:rPr>
          <w:rFonts w:ascii="Arial" w:hAnsi="Arial" w:cs="Arial"/>
          <w:sz w:val="20"/>
          <w:szCs w:val="20"/>
        </w:rPr>
      </w:pPr>
    </w:p>
    <w:p w14:paraId="466B9A88" w14:textId="77777777" w:rsidR="001A6D68" w:rsidRPr="001A6D68" w:rsidRDefault="001A6D68" w:rsidP="00CD7464">
      <w:pPr>
        <w:spacing w:after="0" w:line="240" w:lineRule="auto"/>
        <w:rPr>
          <w:rFonts w:ascii="Arial" w:hAnsi="Arial" w:cs="Arial"/>
          <w:sz w:val="20"/>
          <w:szCs w:val="20"/>
        </w:rPr>
      </w:pPr>
      <w:r w:rsidRPr="001A6D68">
        <w:rPr>
          <w:rFonts w:ascii="Arial" w:hAnsi="Arial" w:cs="Arial"/>
          <w:sz w:val="20"/>
          <w:szCs w:val="20"/>
        </w:rPr>
        <w:t xml:space="preserve">For purposes of this process, the term “Confidential Information” shall include all technical and business information, including, without limiting the generality of the foregoing, all secret knowledge and information (including any and all financial, commercial, market, technical, functional and scientific information, and information relating to a party’s strategic objectives and planning and its past, present and future research and development), technical, functional and scientific requirements and specifications, data concerning business relationships, demonstrations, processes, machinery, </w:t>
      </w:r>
      <w:r w:rsidRPr="001A6D68">
        <w:rPr>
          <w:rFonts w:ascii="Arial" w:hAnsi="Arial" w:cs="Arial"/>
          <w:sz w:val="20"/>
          <w:szCs w:val="20"/>
        </w:rPr>
        <w:lastRenderedPageBreak/>
        <w:t>know-how, architectural information, information contained in a party’s software and associated material and documentation, plans, designs and drawings and all material of whatever description, whether subject to or protected by copyright, patent or trademark, registered or un-registered, or otherwise disclosed or communicated before or after the date of this process.</w:t>
      </w:r>
    </w:p>
    <w:p w14:paraId="50D334ED" w14:textId="77777777" w:rsidR="001A6D68" w:rsidRDefault="001A6D68" w:rsidP="001A6D68">
      <w:pPr>
        <w:spacing w:after="0" w:line="240" w:lineRule="auto"/>
        <w:rPr>
          <w:rFonts w:ascii="Arial" w:hAnsi="Arial" w:cs="Arial"/>
          <w:sz w:val="20"/>
          <w:szCs w:val="20"/>
        </w:rPr>
      </w:pPr>
    </w:p>
    <w:p w14:paraId="070450F5" w14:textId="71A1374B" w:rsidR="001A6D68" w:rsidRPr="001A6D68" w:rsidRDefault="001A6D68" w:rsidP="00CD7464">
      <w:pPr>
        <w:spacing w:after="0" w:line="240" w:lineRule="auto"/>
        <w:rPr>
          <w:rFonts w:ascii="Arial" w:hAnsi="Arial" w:cs="Arial"/>
          <w:sz w:val="20"/>
          <w:szCs w:val="20"/>
        </w:rPr>
      </w:pPr>
      <w:r w:rsidRPr="001A6D68">
        <w:rPr>
          <w:rFonts w:ascii="Arial" w:hAnsi="Arial" w:cs="Arial"/>
          <w:sz w:val="20"/>
          <w:szCs w:val="20"/>
        </w:rPr>
        <w:t>The receiving party shall not, during the period of validity of this process, or at any time thereafter, use or disclose, directly or indirectly, the confidential information of PPECB (even if received before the date of this process) to any person whether in the employment of the receiving party or not, who does not take part in the performance of this process.</w:t>
      </w:r>
    </w:p>
    <w:p w14:paraId="19BAB33F" w14:textId="77777777" w:rsidR="001A6D68" w:rsidRDefault="001A6D68" w:rsidP="001A6D68">
      <w:pPr>
        <w:spacing w:after="0" w:line="240" w:lineRule="auto"/>
        <w:rPr>
          <w:rFonts w:ascii="Arial" w:hAnsi="Arial" w:cs="Arial"/>
          <w:sz w:val="20"/>
          <w:szCs w:val="20"/>
        </w:rPr>
      </w:pPr>
    </w:p>
    <w:p w14:paraId="344A0675" w14:textId="0896BC19" w:rsidR="001A6D68" w:rsidRPr="001A6D68" w:rsidRDefault="001A6D68" w:rsidP="00CD7464">
      <w:pPr>
        <w:spacing w:after="0" w:line="240" w:lineRule="auto"/>
        <w:rPr>
          <w:rFonts w:ascii="Arial" w:hAnsi="Arial" w:cs="Arial"/>
          <w:sz w:val="20"/>
          <w:szCs w:val="20"/>
        </w:rPr>
      </w:pPr>
      <w:r w:rsidRPr="001A6D68">
        <w:rPr>
          <w:rFonts w:ascii="Arial" w:hAnsi="Arial" w:cs="Arial"/>
          <w:sz w:val="20"/>
          <w:szCs w:val="20"/>
        </w:rPr>
        <w:t>The receiving party shall take all such steps as may be reasonably necessary to prevent PPECB’s confidential information coming into the possession of unauthorized third parties. In protecting the receiving party’s confidential information, PPECB shall use the same degree of care, but no less than a reasonable degree of care, to prevent the unauthorized use or disclosure of the confidential information as the receiving party uses to protect its own confidential information.</w:t>
      </w:r>
    </w:p>
    <w:p w14:paraId="16E69464" w14:textId="77777777" w:rsidR="001A6D68" w:rsidRPr="001A6D68" w:rsidRDefault="001A6D68" w:rsidP="00CD7464">
      <w:pPr>
        <w:spacing w:after="0" w:line="240" w:lineRule="auto"/>
        <w:rPr>
          <w:rFonts w:ascii="Arial" w:hAnsi="Arial" w:cs="Arial"/>
          <w:sz w:val="20"/>
          <w:szCs w:val="20"/>
        </w:rPr>
      </w:pPr>
    </w:p>
    <w:p w14:paraId="25E0F696" w14:textId="4AE9796A" w:rsidR="001A6D68" w:rsidRDefault="001A6D68" w:rsidP="001A6D68">
      <w:pPr>
        <w:spacing w:after="0" w:line="240" w:lineRule="auto"/>
        <w:rPr>
          <w:rFonts w:ascii="Arial" w:hAnsi="Arial" w:cs="Arial"/>
          <w:sz w:val="20"/>
          <w:szCs w:val="20"/>
        </w:rPr>
      </w:pPr>
      <w:r w:rsidRPr="001A6D68">
        <w:rPr>
          <w:rFonts w:ascii="Arial" w:hAnsi="Arial" w:cs="Arial"/>
          <w:sz w:val="20"/>
          <w:szCs w:val="20"/>
        </w:rPr>
        <w:t>Any documentation, software or records relating to confidential information of PPECB, which comes into the possession of the receiving party during the period of validity of this process or at any time thereafter or which has so come into its possession before the period of validity of this process</w:t>
      </w:r>
      <w:r w:rsidR="009D3F6B">
        <w:rPr>
          <w:rFonts w:ascii="Arial" w:hAnsi="Arial" w:cs="Arial"/>
          <w:sz w:val="20"/>
          <w:szCs w:val="20"/>
        </w:rPr>
        <w:t>:</w:t>
      </w:r>
    </w:p>
    <w:p w14:paraId="2BB9D640" w14:textId="77777777" w:rsidR="009D3F6B" w:rsidRPr="00497F1E" w:rsidRDefault="009D3F6B" w:rsidP="00211775">
      <w:pPr>
        <w:pStyle w:val="ListParagraph"/>
        <w:numPr>
          <w:ilvl w:val="0"/>
          <w:numId w:val="2"/>
        </w:numPr>
        <w:spacing w:after="0" w:line="240" w:lineRule="auto"/>
        <w:ind w:left="567" w:hanging="567"/>
        <w:rPr>
          <w:rFonts w:ascii="Arial" w:hAnsi="Arial" w:cs="Arial"/>
          <w:sz w:val="20"/>
          <w:szCs w:val="20"/>
        </w:rPr>
      </w:pPr>
      <w:r w:rsidRPr="00497F1E">
        <w:rPr>
          <w:rFonts w:ascii="Arial" w:hAnsi="Arial" w:cs="Arial"/>
          <w:sz w:val="20"/>
          <w:szCs w:val="20"/>
        </w:rPr>
        <w:t>shall be deemed to form part of the confidential information of PPECB,</w:t>
      </w:r>
    </w:p>
    <w:p w14:paraId="135D176A" w14:textId="77777777" w:rsidR="009D3F6B" w:rsidRPr="00497F1E" w:rsidRDefault="009D3F6B" w:rsidP="00211775">
      <w:pPr>
        <w:pStyle w:val="ListParagraph"/>
        <w:numPr>
          <w:ilvl w:val="0"/>
          <w:numId w:val="2"/>
        </w:numPr>
        <w:spacing w:after="0" w:line="240" w:lineRule="auto"/>
        <w:ind w:left="567" w:hanging="567"/>
        <w:rPr>
          <w:rFonts w:ascii="Arial" w:hAnsi="Arial" w:cs="Arial"/>
          <w:sz w:val="20"/>
          <w:szCs w:val="20"/>
        </w:rPr>
      </w:pPr>
      <w:r w:rsidRPr="00497F1E">
        <w:rPr>
          <w:rFonts w:ascii="Arial" w:hAnsi="Arial" w:cs="Arial"/>
          <w:sz w:val="20"/>
          <w:szCs w:val="20"/>
        </w:rPr>
        <w:t>shall be deemed to be the property of PPECB;</w:t>
      </w:r>
    </w:p>
    <w:p w14:paraId="7557FFE4" w14:textId="372C78A8" w:rsidR="009D3F6B" w:rsidRDefault="009D3F6B" w:rsidP="00211775">
      <w:pPr>
        <w:pStyle w:val="ListParagraph"/>
        <w:numPr>
          <w:ilvl w:val="0"/>
          <w:numId w:val="2"/>
        </w:numPr>
        <w:spacing w:after="0" w:line="240" w:lineRule="auto"/>
        <w:ind w:left="567" w:hanging="567"/>
        <w:rPr>
          <w:rFonts w:ascii="Arial" w:hAnsi="Arial" w:cs="Arial"/>
          <w:sz w:val="20"/>
          <w:szCs w:val="20"/>
        </w:rPr>
      </w:pPr>
      <w:r w:rsidRPr="00497F1E">
        <w:rPr>
          <w:rFonts w:ascii="Arial" w:hAnsi="Arial" w:cs="Arial"/>
          <w:sz w:val="20"/>
          <w:szCs w:val="20"/>
        </w:rPr>
        <w:t>shall not be copied, reproduced, published or circulated by the receiving party unless and to the extent that such copying is necessary for the performance of this process and all other processes as contemplated in; and shall be surrendered to PPECB on demand, and in any event on the termination of the investigations and negotiations, and the receiving party shall not retain any extracts thereof.</w:t>
      </w:r>
    </w:p>
    <w:p w14:paraId="55ABD674" w14:textId="77777777" w:rsidR="00EE682D" w:rsidRPr="00497F1E" w:rsidRDefault="00EE682D" w:rsidP="00CD7464">
      <w:pPr>
        <w:pStyle w:val="Heading2"/>
      </w:pPr>
      <w:r w:rsidRPr="00497F1E">
        <w:t>General legal conditions</w:t>
      </w:r>
      <w:r>
        <w:t xml:space="preserve"> </w:t>
      </w:r>
    </w:p>
    <w:p w14:paraId="3C4F1508" w14:textId="77777777" w:rsidR="00EE682D" w:rsidRPr="00497F1E" w:rsidRDefault="00EE682D" w:rsidP="00EE682D">
      <w:pPr>
        <w:spacing w:after="0" w:line="240" w:lineRule="auto"/>
        <w:rPr>
          <w:rFonts w:ascii="Arial" w:hAnsi="Arial" w:cs="Arial"/>
          <w:sz w:val="20"/>
          <w:szCs w:val="20"/>
        </w:rPr>
      </w:pPr>
      <w:r w:rsidRPr="00497F1E">
        <w:rPr>
          <w:rFonts w:ascii="Arial" w:hAnsi="Arial" w:cs="Arial"/>
          <w:sz w:val="20"/>
          <w:szCs w:val="20"/>
        </w:rPr>
        <w:t>The preparation of response will be made without obligation to acquire any of the items included in any Bidder’s proposal or to select any proposal, or to discuss the reasons why such Bidder’s or any other proposal was accepted or rejected.</w:t>
      </w:r>
    </w:p>
    <w:p w14:paraId="2B824EB4" w14:textId="77777777" w:rsidR="00EE682D" w:rsidRPr="00497F1E" w:rsidRDefault="00EE682D" w:rsidP="00EE682D">
      <w:pPr>
        <w:spacing w:after="0" w:line="240" w:lineRule="auto"/>
        <w:rPr>
          <w:rFonts w:ascii="Arial" w:hAnsi="Arial" w:cs="Arial"/>
          <w:sz w:val="20"/>
          <w:szCs w:val="20"/>
        </w:rPr>
      </w:pPr>
    </w:p>
    <w:p w14:paraId="411215D3" w14:textId="5C342138" w:rsidR="00EE682D" w:rsidRPr="00497F1E" w:rsidRDefault="00EE682D" w:rsidP="00EE682D">
      <w:pPr>
        <w:spacing w:after="0" w:line="240" w:lineRule="auto"/>
        <w:rPr>
          <w:rFonts w:ascii="Arial" w:hAnsi="Arial" w:cs="Arial"/>
          <w:sz w:val="20"/>
          <w:szCs w:val="20"/>
        </w:rPr>
      </w:pPr>
      <w:r w:rsidRPr="00497F1E">
        <w:rPr>
          <w:rFonts w:ascii="Arial" w:hAnsi="Arial" w:cs="Arial"/>
          <w:sz w:val="20"/>
          <w:szCs w:val="20"/>
        </w:rPr>
        <w:t xml:space="preserve">While information in this </w:t>
      </w:r>
      <w:r>
        <w:rPr>
          <w:rFonts w:ascii="Arial" w:hAnsi="Arial" w:cs="Arial"/>
          <w:sz w:val="20"/>
          <w:szCs w:val="20"/>
        </w:rPr>
        <w:t>Tender</w:t>
      </w:r>
      <w:r w:rsidRPr="00497F1E">
        <w:rPr>
          <w:rFonts w:ascii="Arial" w:hAnsi="Arial" w:cs="Arial"/>
          <w:sz w:val="20"/>
          <w:szCs w:val="20"/>
        </w:rPr>
        <w:t xml:space="preserve"> document has been prepared in good faith, it does not purport to be totally comprehensive, nor to have been independently verified. PPECB does not accept any liability for its adequacy, accuracy or completeness, nor does it make representation or warranties with respect to information contained in it, or upon which the </w:t>
      </w:r>
      <w:r>
        <w:rPr>
          <w:rFonts w:ascii="Arial" w:hAnsi="Arial" w:cs="Arial"/>
          <w:sz w:val="20"/>
          <w:szCs w:val="20"/>
        </w:rPr>
        <w:t>Tender</w:t>
      </w:r>
      <w:r w:rsidRPr="00497F1E">
        <w:rPr>
          <w:rFonts w:ascii="Arial" w:hAnsi="Arial" w:cs="Arial"/>
          <w:sz w:val="20"/>
          <w:szCs w:val="20"/>
        </w:rPr>
        <w:t xml:space="preserve"> is based.</w:t>
      </w:r>
    </w:p>
    <w:p w14:paraId="6DDC0F99" w14:textId="77777777" w:rsidR="00EE682D" w:rsidRPr="00497F1E" w:rsidRDefault="00EE682D" w:rsidP="00EE682D">
      <w:pPr>
        <w:spacing w:after="0" w:line="240" w:lineRule="auto"/>
        <w:rPr>
          <w:rFonts w:ascii="Arial" w:hAnsi="Arial" w:cs="Arial"/>
          <w:sz w:val="20"/>
          <w:szCs w:val="20"/>
        </w:rPr>
      </w:pPr>
    </w:p>
    <w:p w14:paraId="2E4F5985" w14:textId="77777777" w:rsidR="00EE682D" w:rsidRPr="00497F1E" w:rsidRDefault="00EE682D" w:rsidP="00EE682D">
      <w:pPr>
        <w:spacing w:after="0" w:line="240" w:lineRule="auto"/>
        <w:rPr>
          <w:rFonts w:ascii="Arial" w:hAnsi="Arial" w:cs="Arial"/>
          <w:sz w:val="20"/>
          <w:szCs w:val="20"/>
        </w:rPr>
      </w:pPr>
      <w:r w:rsidRPr="00497F1E">
        <w:rPr>
          <w:rFonts w:ascii="Arial" w:hAnsi="Arial" w:cs="Arial"/>
          <w:sz w:val="20"/>
          <w:szCs w:val="20"/>
        </w:rPr>
        <w:t xml:space="preserve">Prior to submitting the proposal, Bidders should satisfy themselves of the accuracy and completeness of all the information submitted. Bidders should be confident that the pricing submitted is sufficient for the company to meet all its obligations in terms of this </w:t>
      </w:r>
      <w:r>
        <w:rPr>
          <w:rFonts w:ascii="Arial" w:hAnsi="Arial" w:cs="Arial"/>
          <w:sz w:val="20"/>
          <w:szCs w:val="20"/>
        </w:rPr>
        <w:t>Tender</w:t>
      </w:r>
      <w:r w:rsidRPr="00497F1E">
        <w:rPr>
          <w:rFonts w:ascii="Arial" w:hAnsi="Arial" w:cs="Arial"/>
          <w:sz w:val="20"/>
          <w:szCs w:val="20"/>
        </w:rPr>
        <w:t xml:space="preserve"> document and any contract that may result from this </w:t>
      </w:r>
      <w:r>
        <w:rPr>
          <w:rFonts w:ascii="Arial" w:hAnsi="Arial" w:cs="Arial"/>
          <w:sz w:val="20"/>
          <w:szCs w:val="20"/>
        </w:rPr>
        <w:t>Tender</w:t>
      </w:r>
      <w:r w:rsidRPr="00497F1E">
        <w:rPr>
          <w:rFonts w:ascii="Arial" w:hAnsi="Arial" w:cs="Arial"/>
          <w:sz w:val="20"/>
          <w:szCs w:val="20"/>
        </w:rPr>
        <w:t xml:space="preserve"> process. Failure to do so may lead to disqualification.</w:t>
      </w:r>
    </w:p>
    <w:p w14:paraId="771C6C86" w14:textId="53747D63" w:rsidR="00F15ECD" w:rsidRDefault="001F64A0" w:rsidP="00357624">
      <w:pPr>
        <w:pStyle w:val="Heading2"/>
      </w:pPr>
      <w:r>
        <w:t>Tender submission</w:t>
      </w:r>
      <w:r w:rsidR="00E1483F">
        <w:t>s</w:t>
      </w:r>
    </w:p>
    <w:p w14:paraId="6EA924E0" w14:textId="2D2E4F6B" w:rsidR="00537FED" w:rsidRDefault="00537FED" w:rsidP="00537FED">
      <w:pPr>
        <w:spacing w:line="240" w:lineRule="auto"/>
        <w:jc w:val="both"/>
        <w:rPr>
          <w:rFonts w:ascii="Arial" w:hAnsi="Arial" w:cs="Arial"/>
          <w:sz w:val="20"/>
          <w:szCs w:val="20"/>
        </w:rPr>
      </w:pPr>
      <w:r w:rsidRPr="00497F1E">
        <w:rPr>
          <w:rFonts w:ascii="Arial" w:hAnsi="Arial" w:cs="Arial"/>
          <w:sz w:val="20"/>
          <w:szCs w:val="20"/>
        </w:rPr>
        <w:t xml:space="preserve">Bidders are required to submit detailed proposals to demonstrate their ability to provide the services they will deliver on this </w:t>
      </w:r>
      <w:r w:rsidR="00357624">
        <w:rPr>
          <w:rFonts w:ascii="Arial" w:hAnsi="Arial" w:cs="Arial"/>
          <w:sz w:val="20"/>
          <w:szCs w:val="20"/>
        </w:rPr>
        <w:t>Tender</w:t>
      </w:r>
      <w:r w:rsidRPr="00497F1E">
        <w:rPr>
          <w:rFonts w:ascii="Arial" w:hAnsi="Arial" w:cs="Arial"/>
          <w:sz w:val="20"/>
          <w:szCs w:val="20"/>
        </w:rPr>
        <w:t xml:space="preserve">.  A detailed specification of the services required by PPECB is contained herein. </w:t>
      </w:r>
    </w:p>
    <w:p w14:paraId="7B5279D8" w14:textId="5DDC7976" w:rsidR="00E1483F" w:rsidRPr="00497F1E" w:rsidRDefault="00E1483F" w:rsidP="00537FED">
      <w:pPr>
        <w:spacing w:line="240" w:lineRule="auto"/>
        <w:jc w:val="both"/>
        <w:rPr>
          <w:rFonts w:ascii="Arial" w:hAnsi="Arial" w:cs="Arial"/>
          <w:sz w:val="20"/>
          <w:szCs w:val="20"/>
        </w:rPr>
      </w:pPr>
      <w:r>
        <w:rPr>
          <w:rFonts w:ascii="Arial" w:hAnsi="Arial" w:cs="Arial"/>
          <w:sz w:val="20"/>
          <w:szCs w:val="20"/>
        </w:rPr>
        <w:t xml:space="preserve">For further tender instructions, refer to Tender submission instructions, refer to </w:t>
      </w:r>
      <w:r w:rsidRPr="0097150A">
        <w:rPr>
          <w:rFonts w:ascii="Arial" w:hAnsi="Arial" w:cs="Arial"/>
          <w:sz w:val="20"/>
          <w:szCs w:val="20"/>
        </w:rPr>
        <w:t xml:space="preserve">Section </w:t>
      </w:r>
      <w:r w:rsidR="00AD5E28">
        <w:rPr>
          <w:rFonts w:ascii="Arial" w:hAnsi="Arial" w:cs="Arial"/>
          <w:sz w:val="20"/>
          <w:szCs w:val="20"/>
        </w:rPr>
        <w:t>6</w:t>
      </w:r>
      <w:r w:rsidRPr="0097150A">
        <w:rPr>
          <w:rFonts w:ascii="Arial" w:hAnsi="Arial" w:cs="Arial"/>
          <w:sz w:val="20"/>
          <w:szCs w:val="20"/>
        </w:rPr>
        <w:t>.</w:t>
      </w:r>
    </w:p>
    <w:p w14:paraId="31D6CDA0" w14:textId="4B5C96E9" w:rsidR="004C2A5B" w:rsidRDefault="004C2A5B">
      <w:pPr>
        <w:rPr>
          <w:rFonts w:ascii="Arial" w:eastAsiaTheme="majorEastAsia" w:hAnsi="Arial" w:cs="Arial"/>
          <w:b/>
          <w:sz w:val="20"/>
          <w:szCs w:val="20"/>
        </w:rPr>
      </w:pPr>
      <w:bookmarkStart w:id="218" w:name="_Toc106884176"/>
    </w:p>
    <w:p w14:paraId="59952637" w14:textId="77777777" w:rsidR="00860910" w:rsidRDefault="00860910">
      <w:pPr>
        <w:rPr>
          <w:rFonts w:ascii="Arial" w:eastAsiaTheme="majorEastAsia" w:hAnsi="Arial" w:cs="Arial"/>
          <w:b/>
          <w:sz w:val="20"/>
          <w:szCs w:val="20"/>
        </w:rPr>
      </w:pPr>
      <w:r>
        <w:br w:type="page"/>
      </w:r>
    </w:p>
    <w:p w14:paraId="04D8FF66" w14:textId="3B9EDCDF" w:rsidR="00B554C6" w:rsidRDefault="00EB755D" w:rsidP="00143578">
      <w:pPr>
        <w:pStyle w:val="Heading1"/>
      </w:pPr>
      <w:bookmarkStart w:id="219" w:name="_Toc111527643"/>
      <w:r w:rsidRPr="00497F1E">
        <w:lastRenderedPageBreak/>
        <w:t xml:space="preserve">Terms </w:t>
      </w:r>
      <w:r w:rsidRPr="003D5136">
        <w:t>of</w:t>
      </w:r>
      <w:r w:rsidRPr="00497F1E">
        <w:t xml:space="preserve"> Reference</w:t>
      </w:r>
      <w:bookmarkEnd w:id="218"/>
      <w:r w:rsidR="0059452F">
        <w:t xml:space="preserve"> </w:t>
      </w:r>
      <w:bookmarkStart w:id="220" w:name="_Toc20921844"/>
      <w:bookmarkEnd w:id="219"/>
    </w:p>
    <w:p w14:paraId="070A588F" w14:textId="77777777" w:rsidR="00C758F9" w:rsidRPr="00C758F9" w:rsidRDefault="00C758F9" w:rsidP="00C758F9">
      <w:pPr>
        <w:pStyle w:val="Heading2"/>
        <w:ind w:left="567" w:hanging="567"/>
      </w:pPr>
      <w:bookmarkStart w:id="221" w:name="_Toc183550"/>
      <w:bookmarkStart w:id="222" w:name="_Toc111108085"/>
      <w:r w:rsidRPr="00C758F9">
        <w:t>Current Landscape</w:t>
      </w:r>
      <w:bookmarkEnd w:id="221"/>
      <w:bookmarkEnd w:id="222"/>
    </w:p>
    <w:p w14:paraId="55B3FDCD" w14:textId="6833B125" w:rsidR="00326818" w:rsidRPr="00D23264" w:rsidRDefault="00326818" w:rsidP="00326818">
      <w:pPr>
        <w:spacing w:line="240" w:lineRule="auto"/>
        <w:jc w:val="both"/>
        <w:rPr>
          <w:rFonts w:ascii="Arial" w:hAnsi="Arial" w:cs="Arial"/>
          <w:sz w:val="20"/>
          <w:szCs w:val="20"/>
        </w:rPr>
      </w:pPr>
      <w:r w:rsidRPr="00D23264">
        <w:rPr>
          <w:rFonts w:ascii="Arial" w:hAnsi="Arial" w:cs="Arial"/>
          <w:sz w:val="20"/>
          <w:szCs w:val="20"/>
        </w:rPr>
        <w:t>The PPECB is currently looking to make use of SharePoint Online as an Enterprise Document and Content Management Solution. Our current solution includes multiple applications and platforms that covers all policy, procedure, document templates, and archived documents.</w:t>
      </w:r>
      <w:r>
        <w:rPr>
          <w:rFonts w:ascii="Arial" w:hAnsi="Arial" w:cs="Arial"/>
          <w:sz w:val="20"/>
          <w:szCs w:val="20"/>
        </w:rPr>
        <w:t xml:space="preserve"> </w:t>
      </w:r>
      <w:r w:rsidRPr="00D23264">
        <w:rPr>
          <w:rFonts w:ascii="Arial" w:hAnsi="Arial" w:cs="Arial"/>
          <w:sz w:val="20"/>
          <w:szCs w:val="20"/>
        </w:rPr>
        <w:t>It is used within the PPECB under various levels of access controls, workflows, and classifications.</w:t>
      </w:r>
    </w:p>
    <w:p w14:paraId="751C8067" w14:textId="77777777" w:rsidR="00326818" w:rsidRDefault="00326818" w:rsidP="00326818">
      <w:pPr>
        <w:spacing w:line="240" w:lineRule="auto"/>
        <w:jc w:val="both"/>
        <w:rPr>
          <w:rFonts w:ascii="Arial" w:hAnsi="Arial" w:cs="Arial"/>
          <w:sz w:val="20"/>
          <w:szCs w:val="20"/>
        </w:rPr>
      </w:pPr>
      <w:r w:rsidRPr="00D23264">
        <w:rPr>
          <w:rFonts w:ascii="Arial" w:hAnsi="Arial" w:cs="Arial"/>
          <w:sz w:val="20"/>
          <w:szCs w:val="20"/>
        </w:rPr>
        <w:t xml:space="preserve">The intranet SharePoint </w:t>
      </w:r>
      <w:r>
        <w:rPr>
          <w:rFonts w:ascii="Arial" w:hAnsi="Arial" w:cs="Arial"/>
          <w:sz w:val="20"/>
          <w:szCs w:val="20"/>
        </w:rPr>
        <w:t xml:space="preserve">Site </w:t>
      </w:r>
      <w:r w:rsidRPr="00D23264">
        <w:rPr>
          <w:rFonts w:ascii="Arial" w:hAnsi="Arial" w:cs="Arial"/>
          <w:sz w:val="20"/>
          <w:szCs w:val="20"/>
        </w:rPr>
        <w:t xml:space="preserve">is currently still running via an </w:t>
      </w:r>
      <w:r w:rsidRPr="005D67FA">
        <w:rPr>
          <w:rFonts w:ascii="Arial" w:hAnsi="Arial" w:cs="Arial"/>
          <w:sz w:val="20"/>
          <w:szCs w:val="20"/>
        </w:rPr>
        <w:t>on-premises SharePoint solution.</w:t>
      </w:r>
      <w:r>
        <w:rPr>
          <w:rFonts w:ascii="Arial" w:hAnsi="Arial" w:cs="Arial"/>
          <w:sz w:val="20"/>
          <w:szCs w:val="20"/>
        </w:rPr>
        <w:t xml:space="preserve"> </w:t>
      </w:r>
      <w:r w:rsidRPr="005D67FA">
        <w:rPr>
          <w:rFonts w:ascii="Arial" w:hAnsi="Arial" w:cs="Arial"/>
          <w:sz w:val="20"/>
          <w:szCs w:val="20"/>
        </w:rPr>
        <w:t>The application, while being on-premises, is hosted o</w:t>
      </w:r>
      <w:r>
        <w:rPr>
          <w:rFonts w:ascii="Arial" w:hAnsi="Arial" w:cs="Arial"/>
          <w:sz w:val="20"/>
          <w:szCs w:val="20"/>
        </w:rPr>
        <w:t>n</w:t>
      </w:r>
      <w:r w:rsidRPr="005D67FA">
        <w:rPr>
          <w:rFonts w:ascii="Arial" w:hAnsi="Arial" w:cs="Arial"/>
          <w:sz w:val="20"/>
          <w:szCs w:val="20"/>
        </w:rPr>
        <w:t xml:space="preserve"> a private cloud.</w:t>
      </w:r>
    </w:p>
    <w:p w14:paraId="6176F4F0" w14:textId="72CFB70D" w:rsidR="00326818" w:rsidRDefault="00326818" w:rsidP="00326818">
      <w:pPr>
        <w:spacing w:line="240" w:lineRule="auto"/>
        <w:jc w:val="both"/>
        <w:rPr>
          <w:rFonts w:ascii="Arial" w:hAnsi="Arial" w:cs="Arial"/>
          <w:sz w:val="20"/>
          <w:szCs w:val="20"/>
        </w:rPr>
      </w:pPr>
      <w:r w:rsidRPr="00D23264">
        <w:rPr>
          <w:rFonts w:ascii="Arial" w:hAnsi="Arial" w:cs="Arial"/>
          <w:sz w:val="20"/>
          <w:szCs w:val="20"/>
        </w:rPr>
        <w:t xml:space="preserve">The migration </w:t>
      </w:r>
      <w:r>
        <w:rPr>
          <w:rFonts w:ascii="Arial" w:hAnsi="Arial" w:cs="Arial"/>
          <w:sz w:val="20"/>
          <w:szCs w:val="20"/>
        </w:rPr>
        <w:t>of the</w:t>
      </w:r>
      <w:r w:rsidRPr="00D23264">
        <w:rPr>
          <w:rFonts w:ascii="Arial" w:hAnsi="Arial" w:cs="Arial"/>
          <w:sz w:val="20"/>
          <w:szCs w:val="20"/>
        </w:rPr>
        <w:t xml:space="preserve"> M-Files Documents and Documents Warehouse Imaging is a top priority. The PPECB needs to have these documents accessible via a single online portal. We have </w:t>
      </w:r>
      <w:r>
        <w:rPr>
          <w:rFonts w:ascii="Arial" w:hAnsi="Arial" w:cs="Arial"/>
          <w:sz w:val="20"/>
          <w:szCs w:val="20"/>
        </w:rPr>
        <w:t>o</w:t>
      </w:r>
      <w:r w:rsidRPr="00D23264">
        <w:rPr>
          <w:rFonts w:ascii="Arial" w:hAnsi="Arial" w:cs="Arial"/>
          <w:sz w:val="20"/>
          <w:szCs w:val="20"/>
        </w:rPr>
        <w:t>ffices across South Africa that will be using this function. In addition, we currently rolling out our Microsoft 365 Dynamic</w:t>
      </w:r>
      <w:r w:rsidR="00D26D68">
        <w:rPr>
          <w:rFonts w:ascii="Arial" w:hAnsi="Arial" w:cs="Arial"/>
          <w:sz w:val="20"/>
          <w:szCs w:val="20"/>
        </w:rPr>
        <w:t>s</w:t>
      </w:r>
      <w:r w:rsidRPr="00D23264">
        <w:rPr>
          <w:rFonts w:ascii="Arial" w:hAnsi="Arial" w:cs="Arial"/>
          <w:sz w:val="20"/>
          <w:szCs w:val="20"/>
        </w:rPr>
        <w:t xml:space="preserve"> ERP Solution and it has been envisaged that it may require utilisation of our proposed SharePoint Online Document Management solution. The PPECB has a few selective internal sites on SharePoint Online but does not use the full scope of an enterprise content management solution.</w:t>
      </w:r>
    </w:p>
    <w:p w14:paraId="2B9F8F67" w14:textId="77777777" w:rsidR="00326818" w:rsidRPr="00D23264" w:rsidRDefault="00326818" w:rsidP="00326818">
      <w:pPr>
        <w:spacing w:line="240" w:lineRule="auto"/>
        <w:jc w:val="both"/>
        <w:rPr>
          <w:rFonts w:ascii="Arial" w:hAnsi="Arial" w:cs="Arial"/>
          <w:sz w:val="20"/>
          <w:szCs w:val="20"/>
        </w:rPr>
      </w:pPr>
      <w:r w:rsidRPr="00D23264">
        <w:rPr>
          <w:rFonts w:ascii="Arial" w:hAnsi="Arial" w:cs="Arial"/>
          <w:sz w:val="20"/>
          <w:szCs w:val="20"/>
        </w:rPr>
        <w:t>Types of documents which are utilised consist of Change Management Assignment, Change Request, Charters. Combined Policy &amp; Policies, Procedures, Standard Forms, Organograms, Projects, Learning &amp; Development Manuals, Meetings, Contracts, Supplier Evaluations and Templates. This list will change and grow as part of the PPECB's digitization initiative.</w:t>
      </w:r>
    </w:p>
    <w:p w14:paraId="234D31B2" w14:textId="77777777" w:rsidR="00326818" w:rsidRDefault="00326818" w:rsidP="00326818">
      <w:pPr>
        <w:spacing w:line="240" w:lineRule="auto"/>
        <w:jc w:val="both"/>
        <w:rPr>
          <w:rFonts w:ascii="Arial" w:hAnsi="Arial" w:cs="Arial"/>
          <w:sz w:val="20"/>
          <w:szCs w:val="20"/>
        </w:rPr>
      </w:pPr>
      <w:r w:rsidRPr="00D23264">
        <w:rPr>
          <w:rFonts w:ascii="Arial" w:hAnsi="Arial" w:cs="Arial"/>
          <w:sz w:val="20"/>
          <w:szCs w:val="20"/>
        </w:rPr>
        <w:t>The PPECB currently operates under Microsoft 365 that includes SharePoint Online Plan 2</w:t>
      </w:r>
      <w:r>
        <w:rPr>
          <w:rFonts w:ascii="Arial" w:hAnsi="Arial" w:cs="Arial"/>
          <w:sz w:val="20"/>
          <w:szCs w:val="20"/>
        </w:rPr>
        <w:t xml:space="preserve">. </w:t>
      </w:r>
      <w:r w:rsidRPr="00D23264">
        <w:rPr>
          <w:rFonts w:ascii="Arial" w:hAnsi="Arial" w:cs="Arial"/>
          <w:sz w:val="20"/>
          <w:szCs w:val="20"/>
        </w:rPr>
        <w:t xml:space="preserve">The PPECB currently employs approximately 1,200 employees. It is a growing number </w:t>
      </w:r>
      <w:r>
        <w:rPr>
          <w:rFonts w:ascii="Arial" w:hAnsi="Arial" w:cs="Arial"/>
          <w:sz w:val="20"/>
          <w:szCs w:val="20"/>
        </w:rPr>
        <w:t xml:space="preserve">of 5% </w:t>
      </w:r>
      <w:r w:rsidRPr="00D23264">
        <w:rPr>
          <w:rFonts w:ascii="Arial" w:hAnsi="Arial" w:cs="Arial"/>
          <w:sz w:val="20"/>
          <w:szCs w:val="20"/>
        </w:rPr>
        <w:t>year on year</w:t>
      </w:r>
      <w:r>
        <w:rPr>
          <w:rFonts w:ascii="Arial" w:hAnsi="Arial" w:cs="Arial"/>
          <w:sz w:val="20"/>
          <w:szCs w:val="20"/>
        </w:rPr>
        <w:t>.</w:t>
      </w:r>
    </w:p>
    <w:p w14:paraId="637833E2" w14:textId="77777777" w:rsidR="00326818" w:rsidRDefault="00326818" w:rsidP="00326818">
      <w:pPr>
        <w:pStyle w:val="ListParagraph"/>
        <w:spacing w:line="240" w:lineRule="auto"/>
        <w:ind w:left="0"/>
        <w:jc w:val="both"/>
        <w:rPr>
          <w:rFonts w:ascii="Arial" w:hAnsi="Arial" w:cs="Arial"/>
          <w:b/>
          <w:sz w:val="20"/>
          <w:szCs w:val="20"/>
        </w:rPr>
      </w:pPr>
      <w:r w:rsidRPr="0037280C">
        <w:rPr>
          <w:rFonts w:ascii="Arial" w:hAnsi="Arial" w:cs="Arial"/>
          <w:b/>
          <w:sz w:val="20"/>
          <w:szCs w:val="20"/>
        </w:rPr>
        <w:t>T</w:t>
      </w:r>
      <w:r>
        <w:rPr>
          <w:rFonts w:ascii="Arial" w:hAnsi="Arial" w:cs="Arial"/>
          <w:b/>
          <w:sz w:val="20"/>
          <w:szCs w:val="20"/>
        </w:rPr>
        <w:t>HE</w:t>
      </w:r>
      <w:r w:rsidRPr="0037280C">
        <w:rPr>
          <w:rFonts w:ascii="Arial" w:hAnsi="Arial" w:cs="Arial"/>
          <w:b/>
          <w:sz w:val="20"/>
          <w:szCs w:val="20"/>
        </w:rPr>
        <w:t xml:space="preserve"> </w:t>
      </w:r>
      <w:r>
        <w:rPr>
          <w:rFonts w:ascii="Arial" w:hAnsi="Arial" w:cs="Arial"/>
          <w:b/>
          <w:sz w:val="20"/>
          <w:szCs w:val="20"/>
        </w:rPr>
        <w:t>FOLLOWING</w:t>
      </w:r>
      <w:r w:rsidRPr="0037280C">
        <w:rPr>
          <w:rFonts w:ascii="Arial" w:hAnsi="Arial" w:cs="Arial"/>
          <w:b/>
          <w:sz w:val="20"/>
          <w:szCs w:val="20"/>
        </w:rPr>
        <w:t xml:space="preserve"> </w:t>
      </w:r>
      <w:r>
        <w:rPr>
          <w:rFonts w:ascii="Arial" w:hAnsi="Arial" w:cs="Arial"/>
          <w:b/>
          <w:sz w:val="20"/>
          <w:szCs w:val="20"/>
        </w:rPr>
        <w:t xml:space="preserve">ARE INTERFACES AND THEREFORE REQUIRE INTEGRATION WITH THE SHAREPOINT ONLINE SOLUTION: </w:t>
      </w:r>
    </w:p>
    <w:p w14:paraId="156B441D" w14:textId="77777777" w:rsidR="00326818" w:rsidRPr="009D33E7" w:rsidRDefault="00326818" w:rsidP="00562B1B">
      <w:pPr>
        <w:spacing w:after="120" w:line="240" w:lineRule="auto"/>
        <w:jc w:val="both"/>
        <w:rPr>
          <w:rFonts w:ascii="Arial" w:hAnsi="Arial" w:cs="Arial"/>
          <w:sz w:val="20"/>
          <w:szCs w:val="20"/>
        </w:rPr>
      </w:pPr>
      <w:r w:rsidRPr="009D33E7">
        <w:rPr>
          <w:rFonts w:ascii="Arial" w:hAnsi="Arial" w:cs="Arial"/>
          <w:sz w:val="20"/>
          <w:szCs w:val="20"/>
        </w:rPr>
        <w:t>Ability for SharePoint Online to allow for integration by PPECB’s:</w:t>
      </w:r>
    </w:p>
    <w:p w14:paraId="4F20CC4C" w14:textId="77777777" w:rsidR="00326818" w:rsidRPr="006D2C8E" w:rsidRDefault="00326818" w:rsidP="0026085E">
      <w:pPr>
        <w:pStyle w:val="ListParagraph"/>
        <w:numPr>
          <w:ilvl w:val="0"/>
          <w:numId w:val="5"/>
        </w:numPr>
        <w:spacing w:after="200" w:line="240" w:lineRule="auto"/>
        <w:ind w:left="697" w:hanging="357"/>
        <w:jc w:val="both"/>
        <w:rPr>
          <w:rFonts w:ascii="Arial" w:hAnsi="Arial" w:cs="Arial"/>
          <w:sz w:val="20"/>
          <w:szCs w:val="20"/>
        </w:rPr>
      </w:pPr>
      <w:r w:rsidRPr="006D2C8E">
        <w:rPr>
          <w:rFonts w:ascii="Arial" w:hAnsi="Arial" w:cs="Arial"/>
          <w:sz w:val="20"/>
          <w:szCs w:val="20"/>
        </w:rPr>
        <w:t>Document archiving from Dynamic 365 ERP System.</w:t>
      </w:r>
    </w:p>
    <w:p w14:paraId="384A6F8E" w14:textId="77777777" w:rsidR="00326818" w:rsidRDefault="00326818" w:rsidP="0026085E">
      <w:pPr>
        <w:pStyle w:val="ListParagraph"/>
        <w:numPr>
          <w:ilvl w:val="0"/>
          <w:numId w:val="5"/>
        </w:numPr>
        <w:spacing w:after="200" w:line="240" w:lineRule="auto"/>
        <w:ind w:left="697" w:hanging="357"/>
        <w:jc w:val="both"/>
        <w:rPr>
          <w:rFonts w:ascii="Arial" w:hAnsi="Arial" w:cs="Arial"/>
          <w:sz w:val="20"/>
          <w:szCs w:val="20"/>
        </w:rPr>
      </w:pPr>
      <w:r w:rsidRPr="009D33E7">
        <w:rPr>
          <w:rFonts w:ascii="Arial" w:hAnsi="Arial" w:cs="Arial"/>
          <w:sz w:val="20"/>
          <w:szCs w:val="20"/>
        </w:rPr>
        <w:t>Document archiving from other systems under the PPECB such as TITAN® 2.0</w:t>
      </w:r>
      <w:r>
        <w:rPr>
          <w:rFonts w:ascii="Arial" w:hAnsi="Arial" w:cs="Arial"/>
          <w:sz w:val="20"/>
          <w:szCs w:val="20"/>
        </w:rPr>
        <w:t>.</w:t>
      </w:r>
    </w:p>
    <w:p w14:paraId="1AA65C4D" w14:textId="77777777" w:rsidR="00326818" w:rsidRPr="009D33E7" w:rsidRDefault="00326818" w:rsidP="0026085E">
      <w:pPr>
        <w:pStyle w:val="ListParagraph"/>
        <w:numPr>
          <w:ilvl w:val="0"/>
          <w:numId w:val="5"/>
        </w:numPr>
        <w:spacing w:after="200" w:line="240" w:lineRule="auto"/>
        <w:ind w:left="697" w:hanging="357"/>
        <w:jc w:val="both"/>
        <w:rPr>
          <w:rFonts w:ascii="Arial" w:hAnsi="Arial" w:cs="Arial"/>
          <w:sz w:val="20"/>
          <w:szCs w:val="20"/>
        </w:rPr>
      </w:pPr>
      <w:r>
        <w:rPr>
          <w:rFonts w:ascii="Arial" w:hAnsi="Arial" w:cs="Arial"/>
          <w:sz w:val="20"/>
          <w:szCs w:val="20"/>
        </w:rPr>
        <w:t xml:space="preserve">A </w:t>
      </w:r>
      <w:r w:rsidRPr="009D33E7">
        <w:rPr>
          <w:rFonts w:ascii="Arial" w:hAnsi="Arial" w:cs="Arial"/>
          <w:sz w:val="20"/>
          <w:szCs w:val="20"/>
        </w:rPr>
        <w:t xml:space="preserve">future </w:t>
      </w:r>
      <w:r>
        <w:rPr>
          <w:rFonts w:ascii="Arial" w:hAnsi="Arial" w:cs="Arial"/>
          <w:sz w:val="20"/>
          <w:szCs w:val="20"/>
        </w:rPr>
        <w:t xml:space="preserve">consideration is a new </w:t>
      </w:r>
      <w:r w:rsidRPr="009D33E7">
        <w:rPr>
          <w:rFonts w:ascii="Arial" w:hAnsi="Arial" w:cs="Arial"/>
          <w:sz w:val="20"/>
          <w:szCs w:val="20"/>
        </w:rPr>
        <w:t>Human Capital Suite.</w:t>
      </w:r>
    </w:p>
    <w:p w14:paraId="7B2FB4E9" w14:textId="77777777" w:rsidR="00326818" w:rsidRPr="009D33E7" w:rsidRDefault="00326818" w:rsidP="0026085E">
      <w:pPr>
        <w:pStyle w:val="ListParagraph"/>
        <w:numPr>
          <w:ilvl w:val="0"/>
          <w:numId w:val="5"/>
        </w:numPr>
        <w:spacing w:after="0" w:line="240" w:lineRule="auto"/>
        <w:ind w:left="697" w:hanging="357"/>
        <w:jc w:val="both"/>
        <w:rPr>
          <w:rFonts w:ascii="Arial" w:hAnsi="Arial" w:cs="Arial"/>
          <w:sz w:val="20"/>
          <w:szCs w:val="20"/>
        </w:rPr>
      </w:pPr>
      <w:r w:rsidRPr="009D33E7">
        <w:rPr>
          <w:rFonts w:ascii="Arial" w:hAnsi="Arial" w:cs="Arial"/>
          <w:sz w:val="20"/>
          <w:szCs w:val="20"/>
        </w:rPr>
        <w:t>All internal and external links that are currently housed on the PPECB Intranet</w:t>
      </w:r>
      <w:r>
        <w:rPr>
          <w:rFonts w:ascii="Arial" w:hAnsi="Arial" w:cs="Arial"/>
          <w:sz w:val="20"/>
          <w:szCs w:val="20"/>
        </w:rPr>
        <w:t>.</w:t>
      </w:r>
    </w:p>
    <w:p w14:paraId="6EB7D035" w14:textId="77777777" w:rsidR="00562B1B" w:rsidRPr="002B3B43" w:rsidRDefault="00562B1B" w:rsidP="00562B1B">
      <w:pPr>
        <w:pStyle w:val="Heading1"/>
        <w:numPr>
          <w:ilvl w:val="1"/>
          <w:numId w:val="1"/>
        </w:numPr>
        <w:spacing w:after="120"/>
        <w:ind w:left="357" w:hanging="357"/>
        <w:jc w:val="both"/>
        <w:rPr>
          <w:b w:val="0"/>
        </w:rPr>
      </w:pPr>
      <w:bookmarkStart w:id="223" w:name="_Toc54876991"/>
      <w:bookmarkStart w:id="224" w:name="_Toc54877500"/>
      <w:bookmarkStart w:id="225" w:name="_Toc55535293"/>
      <w:bookmarkStart w:id="226" w:name="_Toc55651078"/>
      <w:bookmarkStart w:id="227" w:name="_Toc55658432"/>
      <w:bookmarkStart w:id="228" w:name="_Toc55821007"/>
      <w:bookmarkStart w:id="229" w:name="_Toc111108086"/>
      <w:r>
        <w:t xml:space="preserve">The need for the implementation of </w:t>
      </w:r>
      <w:bookmarkEnd w:id="223"/>
      <w:bookmarkEnd w:id="224"/>
      <w:bookmarkEnd w:id="225"/>
      <w:bookmarkEnd w:id="226"/>
      <w:bookmarkEnd w:id="227"/>
      <w:bookmarkEnd w:id="228"/>
      <w:r>
        <w:t>SharePoint Online</w:t>
      </w:r>
      <w:bookmarkEnd w:id="229"/>
    </w:p>
    <w:p w14:paraId="1CBB777E" w14:textId="77777777" w:rsidR="00562B1B" w:rsidRPr="00461A0B" w:rsidRDefault="00562B1B" w:rsidP="00562B1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The urgency of the SharePoint Online implementation is to replace other applications where those </w:t>
      </w:r>
      <w:r w:rsidRPr="006D2C8E">
        <w:rPr>
          <w:rFonts w:ascii="Arial" w:hAnsi="Arial" w:cs="Arial"/>
          <w:sz w:val="20"/>
          <w:szCs w:val="20"/>
        </w:rPr>
        <w:t>licences will expire in March 2023:</w:t>
      </w:r>
    </w:p>
    <w:p w14:paraId="5EE3E886" w14:textId="77777777" w:rsidR="00562B1B" w:rsidRPr="00585CB1" w:rsidRDefault="00562B1B" w:rsidP="00562B1B">
      <w:pPr>
        <w:autoSpaceDE w:val="0"/>
        <w:autoSpaceDN w:val="0"/>
        <w:adjustRightInd w:val="0"/>
        <w:spacing w:after="0" w:line="240" w:lineRule="auto"/>
        <w:jc w:val="both"/>
        <w:rPr>
          <w:rFonts w:ascii="Arial" w:hAnsi="Arial" w:cs="Arial"/>
          <w:color w:val="000000"/>
          <w:sz w:val="10"/>
          <w:szCs w:val="10"/>
          <w:lang w:eastAsia="en-ZA"/>
        </w:rPr>
      </w:pPr>
    </w:p>
    <w:p w14:paraId="685C4F05" w14:textId="77777777" w:rsidR="00562B1B" w:rsidRPr="0073763A" w:rsidRDefault="00562B1B" w:rsidP="0026085E">
      <w:pPr>
        <w:pStyle w:val="ListParagraph"/>
        <w:numPr>
          <w:ilvl w:val="0"/>
          <w:numId w:val="21"/>
        </w:numPr>
        <w:autoSpaceDE w:val="0"/>
        <w:autoSpaceDN w:val="0"/>
        <w:adjustRightInd w:val="0"/>
        <w:spacing w:after="0" w:line="240" w:lineRule="auto"/>
        <w:jc w:val="both"/>
        <w:rPr>
          <w:rFonts w:ascii="Arial" w:hAnsi="Arial" w:cs="Arial"/>
          <w:color w:val="000000"/>
          <w:sz w:val="20"/>
          <w:szCs w:val="20"/>
          <w:lang w:eastAsia="en-ZA"/>
        </w:rPr>
      </w:pPr>
      <w:r>
        <w:rPr>
          <w:rFonts w:ascii="Arial" w:hAnsi="Arial" w:cs="Arial"/>
          <w:color w:val="000000"/>
          <w:sz w:val="20"/>
          <w:szCs w:val="20"/>
          <w:lang w:eastAsia="en-ZA"/>
        </w:rPr>
        <w:t xml:space="preserve">Document Management System x2. </w:t>
      </w:r>
    </w:p>
    <w:p w14:paraId="385053B3" w14:textId="77777777" w:rsidR="00562B1B" w:rsidRPr="0073763A" w:rsidRDefault="00562B1B" w:rsidP="0026085E">
      <w:pPr>
        <w:pStyle w:val="ListParagraph"/>
        <w:numPr>
          <w:ilvl w:val="0"/>
          <w:numId w:val="21"/>
        </w:numPr>
        <w:autoSpaceDE w:val="0"/>
        <w:autoSpaceDN w:val="0"/>
        <w:adjustRightInd w:val="0"/>
        <w:spacing w:after="0" w:line="240" w:lineRule="auto"/>
        <w:jc w:val="both"/>
        <w:rPr>
          <w:rFonts w:ascii="Arial" w:hAnsi="Arial" w:cs="Arial"/>
          <w:color w:val="000000"/>
          <w:sz w:val="20"/>
          <w:szCs w:val="20"/>
          <w:lang w:eastAsia="en-ZA"/>
        </w:rPr>
      </w:pPr>
      <w:r>
        <w:rPr>
          <w:rFonts w:ascii="Arial" w:hAnsi="Arial" w:cs="Arial"/>
          <w:color w:val="000000"/>
          <w:sz w:val="20"/>
          <w:szCs w:val="20"/>
          <w:lang w:eastAsia="en-ZA"/>
        </w:rPr>
        <w:t>Intranet.</w:t>
      </w:r>
    </w:p>
    <w:p w14:paraId="1DC7F82A" w14:textId="3EB97994" w:rsidR="003A788C" w:rsidRPr="00AD5E28" w:rsidRDefault="008F6EA5" w:rsidP="00CD7464">
      <w:pPr>
        <w:pStyle w:val="Heading2"/>
      </w:pPr>
      <w:r w:rsidRPr="00AD5E28">
        <w:t>Project Background</w:t>
      </w:r>
      <w:r w:rsidR="00F66F47" w:rsidRPr="00AD5E28">
        <w:t xml:space="preserve"> </w:t>
      </w:r>
    </w:p>
    <w:p w14:paraId="7249E256" w14:textId="0E68D9C1" w:rsidR="00313B6F" w:rsidRDefault="0059452F" w:rsidP="00313B6F">
      <w:pPr>
        <w:autoSpaceDE w:val="0"/>
        <w:autoSpaceDN w:val="0"/>
        <w:adjustRightInd w:val="0"/>
        <w:spacing w:after="240" w:line="240" w:lineRule="auto"/>
        <w:jc w:val="both"/>
        <w:rPr>
          <w:rFonts w:ascii="Arial" w:hAnsi="Arial" w:cs="Arial"/>
          <w:color w:val="000000"/>
          <w:sz w:val="20"/>
          <w:szCs w:val="20"/>
          <w:lang w:eastAsia="en-ZA"/>
        </w:rPr>
      </w:pPr>
      <w:r>
        <w:rPr>
          <w:rFonts w:ascii="Arial" w:hAnsi="Arial" w:cs="Arial"/>
          <w:sz w:val="20"/>
          <w:szCs w:val="20"/>
        </w:rPr>
        <w:t xml:space="preserve">The PPECB </w:t>
      </w:r>
      <w:bookmarkEnd w:id="220"/>
      <w:r w:rsidR="00313B6F">
        <w:rPr>
          <w:rFonts w:ascii="Arial" w:hAnsi="Arial" w:cs="Arial"/>
          <w:color w:val="000000"/>
          <w:sz w:val="20"/>
          <w:szCs w:val="20"/>
          <w:lang w:eastAsia="en-ZA"/>
        </w:rPr>
        <w:t>is focused</w:t>
      </w:r>
      <w:r w:rsidR="00313B6F" w:rsidRPr="00165A6F">
        <w:rPr>
          <w:rFonts w:ascii="Arial" w:hAnsi="Arial" w:cs="Arial"/>
          <w:color w:val="000000"/>
          <w:sz w:val="20"/>
          <w:szCs w:val="20"/>
          <w:lang w:eastAsia="en-ZA"/>
        </w:rPr>
        <w:t xml:space="preserve"> on building a resilient organisation that can respond to </w:t>
      </w:r>
      <w:r w:rsidR="00313B6F">
        <w:rPr>
          <w:rFonts w:ascii="Arial" w:hAnsi="Arial" w:cs="Arial"/>
          <w:color w:val="000000"/>
          <w:sz w:val="20"/>
          <w:szCs w:val="20"/>
          <w:lang w:eastAsia="en-ZA"/>
        </w:rPr>
        <w:t xml:space="preserve">dynamic </w:t>
      </w:r>
      <w:r w:rsidR="00313B6F" w:rsidRPr="00165A6F">
        <w:rPr>
          <w:rFonts w:ascii="Arial" w:hAnsi="Arial" w:cs="Arial"/>
          <w:color w:val="000000"/>
          <w:sz w:val="20"/>
          <w:szCs w:val="20"/>
          <w:lang w:eastAsia="en-ZA"/>
        </w:rPr>
        <w:t>shifts in its business environment</w:t>
      </w:r>
      <w:r w:rsidR="00313B6F">
        <w:rPr>
          <w:rFonts w:ascii="Arial" w:hAnsi="Arial" w:cs="Arial"/>
          <w:color w:val="000000"/>
          <w:sz w:val="20"/>
          <w:szCs w:val="20"/>
          <w:lang w:eastAsia="en-ZA"/>
        </w:rPr>
        <w:t xml:space="preserve"> including the use of mobile devices for its workforce in accordance with its digital transformation strategy.</w:t>
      </w:r>
      <w:r w:rsidR="00313B6F" w:rsidRPr="00165A6F">
        <w:rPr>
          <w:rFonts w:ascii="Arial" w:hAnsi="Arial" w:cs="Arial"/>
          <w:color w:val="000000"/>
          <w:sz w:val="20"/>
          <w:szCs w:val="20"/>
          <w:lang w:eastAsia="en-ZA"/>
        </w:rPr>
        <w:t xml:space="preserve"> </w:t>
      </w:r>
      <w:r w:rsidR="00313B6F">
        <w:rPr>
          <w:rFonts w:ascii="Arial" w:hAnsi="Arial" w:cs="Arial"/>
          <w:color w:val="000000"/>
          <w:sz w:val="20"/>
          <w:szCs w:val="20"/>
          <w:lang w:eastAsia="en-ZA"/>
        </w:rPr>
        <w:t xml:space="preserve">An overview of the PPECB Digital Transformation Strategy incorporates the following: </w:t>
      </w:r>
    </w:p>
    <w:p w14:paraId="177CE22C" w14:textId="77777777" w:rsidR="00313B6F" w:rsidRPr="00E90244" w:rsidRDefault="00313B6F" w:rsidP="00313B6F">
      <w:pPr>
        <w:autoSpaceDE w:val="0"/>
        <w:autoSpaceDN w:val="0"/>
        <w:adjustRightInd w:val="0"/>
        <w:spacing w:after="120" w:line="240" w:lineRule="auto"/>
        <w:jc w:val="both"/>
        <w:rPr>
          <w:rFonts w:ascii="Arial" w:hAnsi="Arial" w:cs="Arial"/>
          <w:b/>
          <w:bCs/>
          <w:color w:val="000000"/>
          <w:sz w:val="20"/>
          <w:szCs w:val="20"/>
        </w:rPr>
      </w:pPr>
      <w:r w:rsidRPr="007312F9">
        <w:rPr>
          <w:rFonts w:ascii="Arial" w:hAnsi="Arial" w:cs="Arial"/>
          <w:b/>
          <w:bCs/>
          <w:color w:val="000000"/>
          <w:sz w:val="20"/>
          <w:szCs w:val="20"/>
        </w:rPr>
        <w:t>Strategic Principles</w:t>
      </w:r>
    </w:p>
    <w:p w14:paraId="2CFD7F3D" w14:textId="77777777" w:rsidR="00313B6F" w:rsidRPr="00D011DE" w:rsidRDefault="00313B6F" w:rsidP="0026085E">
      <w:pPr>
        <w:pStyle w:val="ListParagraph"/>
        <w:numPr>
          <w:ilvl w:val="0"/>
          <w:numId w:val="10"/>
        </w:numPr>
        <w:autoSpaceDE w:val="0"/>
        <w:autoSpaceDN w:val="0"/>
        <w:adjustRightInd w:val="0"/>
        <w:spacing w:after="47" w:line="240" w:lineRule="auto"/>
        <w:jc w:val="both"/>
        <w:rPr>
          <w:rFonts w:ascii="Arial" w:hAnsi="Arial" w:cs="Arial"/>
          <w:color w:val="000000"/>
          <w:sz w:val="20"/>
          <w:szCs w:val="20"/>
        </w:rPr>
      </w:pPr>
      <w:r w:rsidRPr="002A23B7">
        <w:rPr>
          <w:rFonts w:ascii="Arial" w:hAnsi="Arial" w:cs="Arial"/>
          <w:color w:val="000000"/>
          <w:sz w:val="20"/>
          <w:szCs w:val="20"/>
        </w:rPr>
        <w:t>Aligned with the PPECB’s Digital Transformation Strategy</w:t>
      </w:r>
    </w:p>
    <w:p w14:paraId="1407050E" w14:textId="77777777" w:rsidR="00313B6F" w:rsidRPr="00D011DE" w:rsidRDefault="00313B6F" w:rsidP="0026085E">
      <w:pPr>
        <w:pStyle w:val="ListParagraph"/>
        <w:numPr>
          <w:ilvl w:val="0"/>
          <w:numId w:val="10"/>
        </w:numPr>
        <w:autoSpaceDE w:val="0"/>
        <w:autoSpaceDN w:val="0"/>
        <w:adjustRightInd w:val="0"/>
        <w:spacing w:after="47" w:line="240" w:lineRule="auto"/>
        <w:jc w:val="both"/>
        <w:rPr>
          <w:rFonts w:ascii="Arial" w:hAnsi="Arial" w:cs="Arial"/>
          <w:color w:val="000000"/>
          <w:sz w:val="20"/>
          <w:szCs w:val="20"/>
        </w:rPr>
      </w:pPr>
      <w:r w:rsidRPr="00D011DE">
        <w:rPr>
          <w:rFonts w:ascii="Arial" w:hAnsi="Arial" w:cs="Arial"/>
          <w:color w:val="000000"/>
          <w:sz w:val="20"/>
          <w:szCs w:val="20"/>
        </w:rPr>
        <w:t xml:space="preserve">Innovation </w:t>
      </w:r>
      <w:r>
        <w:rPr>
          <w:rFonts w:ascii="Arial" w:hAnsi="Arial" w:cs="Arial"/>
          <w:color w:val="000000"/>
          <w:sz w:val="20"/>
          <w:szCs w:val="20"/>
        </w:rPr>
        <w:t>to improve business efficiencies</w:t>
      </w:r>
    </w:p>
    <w:p w14:paraId="6C599EE8" w14:textId="77777777" w:rsidR="00313B6F" w:rsidRPr="007B35D1" w:rsidRDefault="00313B6F" w:rsidP="0026085E">
      <w:pPr>
        <w:pStyle w:val="ListParagraph"/>
        <w:numPr>
          <w:ilvl w:val="0"/>
          <w:numId w:val="10"/>
        </w:numPr>
        <w:autoSpaceDE w:val="0"/>
        <w:autoSpaceDN w:val="0"/>
        <w:adjustRightInd w:val="0"/>
        <w:spacing w:after="240" w:line="240" w:lineRule="auto"/>
        <w:ind w:left="714" w:hanging="357"/>
        <w:jc w:val="both"/>
        <w:rPr>
          <w:rFonts w:ascii="Arial" w:hAnsi="Arial" w:cs="Arial"/>
          <w:bCs/>
          <w:color w:val="000000"/>
          <w:sz w:val="20"/>
          <w:szCs w:val="20"/>
        </w:rPr>
      </w:pPr>
      <w:r w:rsidRPr="007B35D1">
        <w:rPr>
          <w:rFonts w:ascii="Arial" w:hAnsi="Arial" w:cs="Arial"/>
          <w:bCs/>
          <w:sz w:val="20"/>
          <w:szCs w:val="20"/>
        </w:rPr>
        <w:t>People Change Management</w:t>
      </w:r>
    </w:p>
    <w:p w14:paraId="45322CA8" w14:textId="77777777" w:rsidR="00313B6F" w:rsidRPr="00E90244" w:rsidRDefault="00313B6F" w:rsidP="00313B6F">
      <w:pPr>
        <w:autoSpaceDE w:val="0"/>
        <w:autoSpaceDN w:val="0"/>
        <w:adjustRightInd w:val="0"/>
        <w:spacing w:after="120" w:line="240" w:lineRule="auto"/>
        <w:jc w:val="both"/>
        <w:rPr>
          <w:rFonts w:ascii="Arial" w:hAnsi="Arial" w:cs="Arial"/>
          <w:color w:val="000000"/>
          <w:sz w:val="20"/>
          <w:szCs w:val="20"/>
        </w:rPr>
      </w:pPr>
      <w:r w:rsidRPr="00E90244">
        <w:rPr>
          <w:rFonts w:ascii="Arial" w:hAnsi="Arial" w:cs="Arial"/>
          <w:b/>
          <w:bCs/>
          <w:color w:val="000000"/>
          <w:sz w:val="20"/>
          <w:szCs w:val="20"/>
        </w:rPr>
        <w:t xml:space="preserve">Business objectives </w:t>
      </w:r>
    </w:p>
    <w:p w14:paraId="30E804F8" w14:textId="77777777" w:rsidR="00313B6F" w:rsidRDefault="00313B6F" w:rsidP="0026085E">
      <w:pPr>
        <w:pStyle w:val="ListParagraph"/>
        <w:numPr>
          <w:ilvl w:val="0"/>
          <w:numId w:val="11"/>
        </w:numPr>
        <w:autoSpaceDE w:val="0"/>
        <w:autoSpaceDN w:val="0"/>
        <w:adjustRightInd w:val="0"/>
        <w:spacing w:after="0" w:line="240" w:lineRule="auto"/>
        <w:jc w:val="both"/>
        <w:rPr>
          <w:rFonts w:ascii="Arial" w:hAnsi="Arial" w:cs="Arial"/>
          <w:color w:val="000000"/>
          <w:sz w:val="20"/>
          <w:szCs w:val="20"/>
          <w:lang w:eastAsia="en-ZA"/>
        </w:rPr>
      </w:pPr>
      <w:r w:rsidRPr="00CD7A35">
        <w:rPr>
          <w:rFonts w:ascii="Arial" w:hAnsi="Arial" w:cs="Arial"/>
          <w:color w:val="000000"/>
          <w:sz w:val="20"/>
          <w:szCs w:val="20"/>
          <w:lang w:eastAsia="en-ZA"/>
        </w:rPr>
        <w:t>Provide mechanisms to innovate and to leverage technology</w:t>
      </w:r>
    </w:p>
    <w:p w14:paraId="50137310" w14:textId="77777777" w:rsidR="00313B6F" w:rsidRDefault="00313B6F" w:rsidP="0026085E">
      <w:pPr>
        <w:pStyle w:val="ListParagraph"/>
        <w:numPr>
          <w:ilvl w:val="0"/>
          <w:numId w:val="11"/>
        </w:numPr>
        <w:autoSpaceDE w:val="0"/>
        <w:autoSpaceDN w:val="0"/>
        <w:adjustRightInd w:val="0"/>
        <w:spacing w:after="0" w:line="240" w:lineRule="auto"/>
        <w:jc w:val="both"/>
        <w:rPr>
          <w:rFonts w:ascii="Arial" w:hAnsi="Arial" w:cs="Arial"/>
          <w:color w:val="000000"/>
          <w:sz w:val="20"/>
          <w:szCs w:val="20"/>
          <w:lang w:eastAsia="en-ZA"/>
        </w:rPr>
      </w:pPr>
      <w:r w:rsidRPr="00CD7A35">
        <w:rPr>
          <w:rFonts w:ascii="Arial" w:hAnsi="Arial" w:cs="Arial"/>
          <w:color w:val="000000"/>
          <w:sz w:val="20"/>
          <w:szCs w:val="20"/>
          <w:lang w:eastAsia="en-ZA"/>
        </w:rPr>
        <w:lastRenderedPageBreak/>
        <w:t>Increase the reach of the PPECB to learn about new innovations and technology</w:t>
      </w:r>
    </w:p>
    <w:p w14:paraId="153205E8" w14:textId="77777777" w:rsidR="00313B6F" w:rsidRDefault="00313B6F" w:rsidP="0026085E">
      <w:pPr>
        <w:pStyle w:val="ListParagraph"/>
        <w:numPr>
          <w:ilvl w:val="0"/>
          <w:numId w:val="11"/>
        </w:numPr>
        <w:autoSpaceDE w:val="0"/>
        <w:autoSpaceDN w:val="0"/>
        <w:adjustRightInd w:val="0"/>
        <w:spacing w:after="0" w:line="240" w:lineRule="auto"/>
        <w:jc w:val="both"/>
        <w:rPr>
          <w:rFonts w:ascii="Arial" w:hAnsi="Arial" w:cs="Arial"/>
          <w:color w:val="000000"/>
          <w:sz w:val="20"/>
          <w:szCs w:val="20"/>
          <w:lang w:eastAsia="en-ZA"/>
        </w:rPr>
      </w:pPr>
      <w:r w:rsidRPr="00CD7A35">
        <w:rPr>
          <w:rFonts w:ascii="Arial" w:hAnsi="Arial" w:cs="Arial"/>
          <w:color w:val="000000"/>
          <w:sz w:val="20"/>
          <w:szCs w:val="20"/>
          <w:lang w:eastAsia="en-ZA"/>
        </w:rPr>
        <w:t>Create opportunities to collaborate and to address common challenges</w:t>
      </w:r>
    </w:p>
    <w:p w14:paraId="3B1947A2" w14:textId="77777777" w:rsidR="00313B6F" w:rsidRDefault="00313B6F" w:rsidP="0026085E">
      <w:pPr>
        <w:pStyle w:val="ListParagraph"/>
        <w:numPr>
          <w:ilvl w:val="0"/>
          <w:numId w:val="11"/>
        </w:numPr>
        <w:autoSpaceDE w:val="0"/>
        <w:autoSpaceDN w:val="0"/>
        <w:adjustRightInd w:val="0"/>
        <w:spacing w:after="0" w:line="240" w:lineRule="auto"/>
        <w:jc w:val="both"/>
        <w:rPr>
          <w:rFonts w:ascii="Arial" w:hAnsi="Arial" w:cs="Arial"/>
          <w:color w:val="000000"/>
          <w:sz w:val="20"/>
          <w:szCs w:val="20"/>
          <w:lang w:eastAsia="en-ZA"/>
        </w:rPr>
      </w:pPr>
      <w:r w:rsidRPr="00CD7A35">
        <w:rPr>
          <w:rFonts w:ascii="Arial" w:hAnsi="Arial" w:cs="Arial"/>
          <w:color w:val="000000"/>
          <w:sz w:val="20"/>
          <w:szCs w:val="20"/>
          <w:lang w:eastAsia="en-ZA"/>
        </w:rPr>
        <w:t>Provide a platform to share information, insights, ideas, expertise, and knowledge</w:t>
      </w:r>
    </w:p>
    <w:p w14:paraId="53DDEE16" w14:textId="77777777" w:rsidR="00313B6F" w:rsidRDefault="00313B6F" w:rsidP="0026085E">
      <w:pPr>
        <w:pStyle w:val="ListParagraph"/>
        <w:numPr>
          <w:ilvl w:val="0"/>
          <w:numId w:val="11"/>
        </w:numPr>
        <w:autoSpaceDE w:val="0"/>
        <w:autoSpaceDN w:val="0"/>
        <w:adjustRightInd w:val="0"/>
        <w:spacing w:after="0" w:line="240" w:lineRule="auto"/>
        <w:jc w:val="both"/>
        <w:rPr>
          <w:rFonts w:ascii="Arial" w:hAnsi="Arial" w:cs="Arial"/>
          <w:color w:val="000000"/>
          <w:sz w:val="20"/>
          <w:szCs w:val="20"/>
          <w:lang w:eastAsia="en-ZA"/>
        </w:rPr>
      </w:pPr>
      <w:r w:rsidRPr="00CD7A35">
        <w:rPr>
          <w:rFonts w:ascii="Arial" w:hAnsi="Arial" w:cs="Arial"/>
          <w:color w:val="000000"/>
          <w:sz w:val="20"/>
          <w:szCs w:val="20"/>
          <w:lang w:eastAsia="en-ZA"/>
        </w:rPr>
        <w:t>Create new ways to address the needs of ecosystem members to address its needs and the needs of its clients</w:t>
      </w:r>
    </w:p>
    <w:p w14:paraId="0403B2D7" w14:textId="77777777" w:rsidR="00313B6F" w:rsidRDefault="00313B6F" w:rsidP="0026085E">
      <w:pPr>
        <w:pStyle w:val="ListParagraph"/>
        <w:numPr>
          <w:ilvl w:val="0"/>
          <w:numId w:val="11"/>
        </w:numPr>
        <w:autoSpaceDE w:val="0"/>
        <w:autoSpaceDN w:val="0"/>
        <w:adjustRightInd w:val="0"/>
        <w:spacing w:after="0" w:line="240" w:lineRule="auto"/>
        <w:jc w:val="both"/>
        <w:rPr>
          <w:rFonts w:ascii="Arial" w:hAnsi="Arial" w:cs="Arial"/>
          <w:color w:val="000000"/>
          <w:sz w:val="20"/>
          <w:szCs w:val="20"/>
          <w:lang w:eastAsia="en-ZA"/>
        </w:rPr>
      </w:pPr>
      <w:r w:rsidRPr="00CD7A35">
        <w:rPr>
          <w:rFonts w:ascii="Arial" w:hAnsi="Arial" w:cs="Arial"/>
          <w:color w:val="000000"/>
          <w:sz w:val="20"/>
          <w:szCs w:val="20"/>
          <w:lang w:eastAsia="en-ZA"/>
        </w:rPr>
        <w:t>Create the flexibility</w:t>
      </w:r>
    </w:p>
    <w:p w14:paraId="1CF0845A" w14:textId="2EFE0278" w:rsidR="00313B6F" w:rsidRPr="002B3B43" w:rsidRDefault="00313B6F" w:rsidP="0026085E">
      <w:pPr>
        <w:pStyle w:val="ListParagraph"/>
        <w:numPr>
          <w:ilvl w:val="0"/>
          <w:numId w:val="11"/>
        </w:numPr>
        <w:autoSpaceDE w:val="0"/>
        <w:autoSpaceDN w:val="0"/>
        <w:adjustRightInd w:val="0"/>
        <w:spacing w:after="240" w:line="240" w:lineRule="auto"/>
        <w:ind w:left="714" w:hanging="357"/>
        <w:contextualSpacing w:val="0"/>
        <w:jc w:val="both"/>
        <w:rPr>
          <w:rFonts w:ascii="Arial" w:hAnsi="Arial" w:cs="Arial"/>
          <w:color w:val="000000"/>
          <w:sz w:val="20"/>
          <w:szCs w:val="20"/>
          <w:lang w:eastAsia="en-ZA"/>
        </w:rPr>
      </w:pPr>
      <w:r>
        <w:rPr>
          <w:rFonts w:ascii="Arial" w:hAnsi="Arial" w:cs="Arial"/>
          <w:color w:val="000000"/>
          <w:sz w:val="20"/>
          <w:szCs w:val="20"/>
          <w:lang w:eastAsia="en-ZA"/>
        </w:rPr>
        <w:t xml:space="preserve">Improve our document capabilities </w:t>
      </w:r>
      <w:r w:rsidR="006A6451">
        <w:rPr>
          <w:rFonts w:ascii="Arial" w:hAnsi="Arial" w:cs="Arial"/>
          <w:color w:val="000000"/>
          <w:sz w:val="20"/>
          <w:szCs w:val="20"/>
          <w:lang w:eastAsia="en-ZA"/>
        </w:rPr>
        <w:t>in line</w:t>
      </w:r>
      <w:r>
        <w:rPr>
          <w:rFonts w:ascii="Arial" w:hAnsi="Arial" w:cs="Arial"/>
          <w:color w:val="000000"/>
          <w:sz w:val="20"/>
          <w:szCs w:val="20"/>
          <w:lang w:eastAsia="en-ZA"/>
        </w:rPr>
        <w:t xml:space="preserve"> with document retention policies</w:t>
      </w:r>
    </w:p>
    <w:p w14:paraId="0AB5BE14" w14:textId="349EB96A" w:rsidR="004B0F29" w:rsidRPr="009D4FC4" w:rsidRDefault="008C5E94" w:rsidP="00CD7464">
      <w:pPr>
        <w:pStyle w:val="Heading2"/>
      </w:pPr>
      <w:r w:rsidRPr="009D4FC4">
        <w:t xml:space="preserve">Project </w:t>
      </w:r>
      <w:r w:rsidR="002B2582" w:rsidRPr="009D4FC4">
        <w:t xml:space="preserve">Scope </w:t>
      </w:r>
    </w:p>
    <w:p w14:paraId="238DB688" w14:textId="091C4E33" w:rsidR="002213EE" w:rsidRPr="00685267" w:rsidRDefault="002213EE" w:rsidP="002213EE">
      <w:pPr>
        <w:tabs>
          <w:tab w:val="left" w:pos="709"/>
        </w:tabs>
        <w:spacing w:line="240" w:lineRule="auto"/>
        <w:jc w:val="both"/>
        <w:rPr>
          <w:rFonts w:ascii="Arial" w:hAnsi="Arial" w:cs="Arial"/>
          <w:sz w:val="20"/>
          <w:szCs w:val="20"/>
        </w:rPr>
      </w:pPr>
      <w:r>
        <w:rPr>
          <w:rFonts w:ascii="Arial" w:hAnsi="Arial" w:cs="Arial"/>
          <w:sz w:val="20"/>
          <w:szCs w:val="20"/>
        </w:rPr>
        <w:t xml:space="preserve">The </w:t>
      </w:r>
      <w:r w:rsidRPr="00DF74BD">
        <w:rPr>
          <w:rFonts w:ascii="Arial" w:hAnsi="Arial" w:cs="Arial"/>
          <w:sz w:val="20"/>
          <w:szCs w:val="20"/>
        </w:rPr>
        <w:t>PPECB require</w:t>
      </w:r>
      <w:r>
        <w:rPr>
          <w:rFonts w:ascii="Arial" w:hAnsi="Arial" w:cs="Arial"/>
          <w:sz w:val="20"/>
          <w:szCs w:val="20"/>
        </w:rPr>
        <w:t>s</w:t>
      </w:r>
      <w:r w:rsidRPr="00DF74BD">
        <w:rPr>
          <w:rFonts w:ascii="Arial" w:hAnsi="Arial" w:cs="Arial"/>
          <w:sz w:val="20"/>
          <w:szCs w:val="20"/>
        </w:rPr>
        <w:t xml:space="preserve"> proposals for the </w:t>
      </w:r>
      <w:r>
        <w:rPr>
          <w:rFonts w:ascii="Arial" w:hAnsi="Arial" w:cs="Arial"/>
          <w:sz w:val="20"/>
          <w:szCs w:val="20"/>
        </w:rPr>
        <w:t>implementation</w:t>
      </w:r>
      <w:r w:rsidRPr="00DF74BD">
        <w:rPr>
          <w:rFonts w:ascii="Arial" w:hAnsi="Arial" w:cs="Arial"/>
          <w:sz w:val="20"/>
          <w:szCs w:val="20"/>
        </w:rPr>
        <w:t xml:space="preserve"> of a </w:t>
      </w:r>
      <w:r>
        <w:rPr>
          <w:rFonts w:ascii="Arial" w:hAnsi="Arial" w:cs="Arial"/>
          <w:sz w:val="20"/>
          <w:szCs w:val="20"/>
        </w:rPr>
        <w:t xml:space="preserve">SharePoint Online </w:t>
      </w:r>
      <w:r w:rsidRPr="00DF74BD">
        <w:rPr>
          <w:rFonts w:ascii="Arial" w:hAnsi="Arial" w:cs="Arial"/>
          <w:sz w:val="20"/>
          <w:szCs w:val="20"/>
        </w:rPr>
        <w:t>s</w:t>
      </w:r>
      <w:r>
        <w:rPr>
          <w:rFonts w:ascii="Arial" w:hAnsi="Arial" w:cs="Arial"/>
          <w:sz w:val="20"/>
          <w:szCs w:val="20"/>
        </w:rPr>
        <w:t>olution. The solution is required to align to the</w:t>
      </w:r>
      <w:r w:rsidRPr="005A34F9">
        <w:rPr>
          <w:rFonts w:ascii="Arial" w:hAnsi="Arial" w:cs="Arial"/>
          <w:sz w:val="20"/>
          <w:szCs w:val="20"/>
        </w:rPr>
        <w:t xml:space="preserve"> PPECB’s </w:t>
      </w:r>
      <w:r>
        <w:rPr>
          <w:rFonts w:ascii="Arial" w:hAnsi="Arial" w:cs="Arial"/>
          <w:sz w:val="20"/>
          <w:szCs w:val="20"/>
        </w:rPr>
        <w:t xml:space="preserve">“Digital Transformation Strategy’s” business objectives and strategic </w:t>
      </w:r>
      <w:r w:rsidRPr="009D4FC4">
        <w:rPr>
          <w:rFonts w:ascii="Arial" w:hAnsi="Arial" w:cs="Arial"/>
          <w:sz w:val="20"/>
          <w:szCs w:val="20"/>
        </w:rPr>
        <w:t xml:space="preserve">principles as outlined in Section </w:t>
      </w:r>
      <w:r w:rsidR="008B0B25" w:rsidRPr="009D4FC4">
        <w:rPr>
          <w:rFonts w:ascii="Arial" w:hAnsi="Arial" w:cs="Arial"/>
          <w:sz w:val="20"/>
          <w:szCs w:val="20"/>
        </w:rPr>
        <w:t>4.</w:t>
      </w:r>
      <w:r w:rsidR="00C4514A" w:rsidRPr="009D4FC4">
        <w:rPr>
          <w:rFonts w:ascii="Arial" w:hAnsi="Arial" w:cs="Arial"/>
          <w:sz w:val="20"/>
          <w:szCs w:val="20"/>
        </w:rPr>
        <w:t>5</w:t>
      </w:r>
      <w:r w:rsidRPr="009D4FC4">
        <w:rPr>
          <w:rFonts w:ascii="Arial" w:hAnsi="Arial" w:cs="Arial"/>
          <w:sz w:val="20"/>
          <w:szCs w:val="20"/>
        </w:rPr>
        <w:t xml:space="preserve"> b</w:t>
      </w:r>
      <w:r w:rsidR="008B0B25" w:rsidRPr="009D4FC4">
        <w:rPr>
          <w:rFonts w:ascii="Arial" w:hAnsi="Arial" w:cs="Arial"/>
          <w:sz w:val="20"/>
          <w:szCs w:val="20"/>
        </w:rPr>
        <w:t>elow</w:t>
      </w:r>
      <w:r w:rsidRPr="009D4FC4">
        <w:rPr>
          <w:rFonts w:ascii="Arial" w:hAnsi="Arial" w:cs="Arial"/>
          <w:sz w:val="20"/>
          <w:szCs w:val="20"/>
        </w:rPr>
        <w:t>.</w:t>
      </w:r>
    </w:p>
    <w:p w14:paraId="0EA05760" w14:textId="2BF403C2" w:rsidR="002213EE"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The following scope provides an overview of what the PPECB envision from the vendor. Detail requirements on these areas are</w:t>
      </w:r>
      <w:r w:rsidR="00C77F21">
        <w:rPr>
          <w:rFonts w:ascii="Arial" w:hAnsi="Arial" w:cs="Arial"/>
          <w:sz w:val="20"/>
          <w:szCs w:val="20"/>
          <w:lang w:val="en-AU"/>
        </w:rPr>
        <w:t xml:space="preserve"> under section 5. </w:t>
      </w:r>
    </w:p>
    <w:p w14:paraId="3FBECB13" w14:textId="7C0AE58C"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Development of an Enterprise Document Management</w:t>
      </w:r>
      <w:r w:rsidR="00C77F21">
        <w:rPr>
          <w:rFonts w:ascii="Arial" w:hAnsi="Arial" w:cs="Arial"/>
          <w:b/>
          <w:bCs/>
          <w:sz w:val="20"/>
          <w:szCs w:val="20"/>
          <w:lang w:val="en-AU"/>
        </w:rPr>
        <w:t xml:space="preserve"> Solution</w:t>
      </w:r>
      <w:r w:rsidRPr="00B85154">
        <w:rPr>
          <w:rFonts w:ascii="Arial" w:hAnsi="Arial" w:cs="Arial"/>
          <w:b/>
          <w:bCs/>
          <w:sz w:val="20"/>
          <w:szCs w:val="20"/>
          <w:lang w:val="en-AU"/>
        </w:rPr>
        <w:t xml:space="preserve"> in SharePoint Online:</w:t>
      </w:r>
    </w:p>
    <w:p w14:paraId="15815CC4" w14:textId="77777777" w:rsidR="002213EE" w:rsidRPr="00B85154" w:rsidRDefault="002213EE" w:rsidP="002213EE">
      <w:pPr>
        <w:tabs>
          <w:tab w:val="left" w:pos="709"/>
        </w:tabs>
        <w:spacing w:line="240" w:lineRule="auto"/>
        <w:jc w:val="both"/>
        <w:rPr>
          <w:rFonts w:ascii="Arial" w:hAnsi="Arial" w:cs="Arial"/>
          <w:sz w:val="20"/>
          <w:szCs w:val="20"/>
          <w:lang w:val="en-AU"/>
        </w:rPr>
      </w:pPr>
      <w:r>
        <w:rPr>
          <w:rFonts w:ascii="Arial" w:hAnsi="Arial" w:cs="Arial"/>
          <w:sz w:val="20"/>
          <w:szCs w:val="20"/>
          <w:lang w:val="en-AU"/>
        </w:rPr>
        <w:t>To</w:t>
      </w:r>
      <w:r w:rsidRPr="00B85154">
        <w:rPr>
          <w:rFonts w:ascii="Arial" w:hAnsi="Arial" w:cs="Arial"/>
          <w:sz w:val="20"/>
          <w:szCs w:val="20"/>
          <w:lang w:val="en-AU"/>
        </w:rPr>
        <w:t xml:space="preserve"> build an Enterprise Level Document Solution within SharePoint Online.</w:t>
      </w:r>
    </w:p>
    <w:p w14:paraId="1ED07BE9"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 xml:space="preserve">This will become PPECB’s new Enterprise Document Management System which will replace </w:t>
      </w:r>
      <w:r>
        <w:rPr>
          <w:rFonts w:ascii="Arial" w:hAnsi="Arial" w:cs="Arial"/>
          <w:sz w:val="20"/>
          <w:szCs w:val="20"/>
          <w:lang w:val="en-AU"/>
        </w:rPr>
        <w:t>the</w:t>
      </w:r>
      <w:r w:rsidRPr="00B85154">
        <w:rPr>
          <w:rFonts w:ascii="Arial" w:hAnsi="Arial" w:cs="Arial"/>
          <w:sz w:val="20"/>
          <w:szCs w:val="20"/>
          <w:lang w:val="en-AU"/>
        </w:rPr>
        <w:t xml:space="preserve"> existing M-Files System</w:t>
      </w:r>
      <w:r>
        <w:rPr>
          <w:rFonts w:ascii="Arial" w:hAnsi="Arial" w:cs="Arial"/>
          <w:sz w:val="20"/>
          <w:szCs w:val="20"/>
          <w:lang w:val="en-AU"/>
        </w:rPr>
        <w:t xml:space="preserve"> and Document Warehouse System</w:t>
      </w:r>
      <w:r w:rsidRPr="00B85154">
        <w:rPr>
          <w:rFonts w:ascii="Arial" w:hAnsi="Arial" w:cs="Arial"/>
          <w:sz w:val="20"/>
          <w:szCs w:val="20"/>
          <w:lang w:val="en-AU"/>
        </w:rPr>
        <w:t>.</w:t>
      </w:r>
    </w:p>
    <w:p w14:paraId="3F2E4FAB"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037E1D">
        <w:rPr>
          <w:rFonts w:ascii="Arial" w:hAnsi="Arial" w:cs="Arial"/>
          <w:sz w:val="20"/>
          <w:szCs w:val="20"/>
          <w:lang w:val="en-AU"/>
        </w:rPr>
        <w:t>Typical Functional in existing systems that is required as a minimum:</w:t>
      </w:r>
    </w:p>
    <w:p w14:paraId="6EB32B89"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Workflows from creation to review to approvals.</w:t>
      </w:r>
    </w:p>
    <w:p w14:paraId="6A9A0D7E"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Types.</w:t>
      </w:r>
    </w:p>
    <w:p w14:paraId="33049C2D"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Classifications.</w:t>
      </w:r>
    </w:p>
    <w:p w14:paraId="52E8386C"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Version Control with history.</w:t>
      </w:r>
    </w:p>
    <w:p w14:paraId="31C96B6A"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Audit Trails.</w:t>
      </w:r>
    </w:p>
    <w:p w14:paraId="172A95BB"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Access Control and Security for the solution in terms of our policies and procedures.</w:t>
      </w:r>
    </w:p>
    <w:p w14:paraId="57BEE0B4"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upload into SharePoint Online Enterprise Document Management System from all PPECB’s offices nationally via SD-WAN.</w:t>
      </w:r>
    </w:p>
    <w:p w14:paraId="525F4D21" w14:textId="77777777" w:rsidR="002213EE" w:rsidRPr="00451C8E" w:rsidRDefault="002213EE" w:rsidP="0026085E">
      <w:pPr>
        <w:pStyle w:val="ListParagraph"/>
        <w:numPr>
          <w:ilvl w:val="0"/>
          <w:numId w:val="11"/>
        </w:numPr>
        <w:autoSpaceDE w:val="0"/>
        <w:autoSpaceDN w:val="0"/>
        <w:adjustRightInd w:val="0"/>
        <w:spacing w:after="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Document access via desktop, laptop, tablet, smartphone devices that includes viewing, approval management and notifications.</w:t>
      </w:r>
    </w:p>
    <w:p w14:paraId="2D1ED8AF" w14:textId="77777777" w:rsidR="002213EE" w:rsidRPr="00451C8E" w:rsidRDefault="002213EE" w:rsidP="0026085E">
      <w:pPr>
        <w:pStyle w:val="ListParagraph"/>
        <w:numPr>
          <w:ilvl w:val="0"/>
          <w:numId w:val="11"/>
        </w:numPr>
        <w:autoSpaceDE w:val="0"/>
        <w:autoSpaceDN w:val="0"/>
        <w:adjustRightInd w:val="0"/>
        <w:spacing w:after="120" w:line="240" w:lineRule="auto"/>
        <w:ind w:left="714" w:hanging="357"/>
        <w:contextualSpacing w:val="0"/>
        <w:jc w:val="both"/>
        <w:rPr>
          <w:rFonts w:ascii="Arial" w:hAnsi="Arial" w:cs="Arial"/>
          <w:color w:val="000000"/>
          <w:sz w:val="20"/>
          <w:szCs w:val="20"/>
          <w:lang w:eastAsia="en-ZA"/>
        </w:rPr>
      </w:pPr>
      <w:r w:rsidRPr="00451C8E">
        <w:rPr>
          <w:rFonts w:ascii="Arial" w:hAnsi="Arial" w:cs="Arial"/>
          <w:color w:val="000000"/>
          <w:sz w:val="20"/>
          <w:szCs w:val="20"/>
          <w:lang w:eastAsia="en-ZA"/>
        </w:rPr>
        <w:t>Records Management for all documents.</w:t>
      </w:r>
    </w:p>
    <w:p w14:paraId="136B886B" w14:textId="77777777"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Migration of Existing M-Files Document Management System:</w:t>
      </w:r>
    </w:p>
    <w:p w14:paraId="1F5D385B"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All documents active and archived needs to be migrated to the SharePoint Online Enterprise Document Management Solution.</w:t>
      </w:r>
      <w:r>
        <w:rPr>
          <w:rFonts w:ascii="Arial" w:hAnsi="Arial" w:cs="Arial"/>
          <w:sz w:val="20"/>
          <w:szCs w:val="20"/>
          <w:lang w:val="en-AU"/>
        </w:rPr>
        <w:t xml:space="preserve"> </w:t>
      </w:r>
      <w:r w:rsidRPr="00B85154">
        <w:rPr>
          <w:rFonts w:ascii="Arial" w:hAnsi="Arial" w:cs="Arial"/>
          <w:sz w:val="20"/>
          <w:szCs w:val="20"/>
          <w:lang w:val="en-AU"/>
        </w:rPr>
        <w:t>To ensure no documents active and archived are lost or overlooked a complete migration must be done that maps into the new Enterprise Document Management System within SharePoint Online.</w:t>
      </w:r>
    </w:p>
    <w:p w14:paraId="5647B979" w14:textId="77777777"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Migration of Existing Document Warehouse Imaging System:</w:t>
      </w:r>
    </w:p>
    <w:p w14:paraId="18A33C90"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All active and archived images currently housed within Document Warehouse’s online imaging solution must be migrated over to the Enterprise Document Management System within SharePoint Online.</w:t>
      </w:r>
    </w:p>
    <w:p w14:paraId="49571F7A"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 xml:space="preserve">These are </w:t>
      </w:r>
      <w:r>
        <w:rPr>
          <w:rFonts w:ascii="Arial" w:hAnsi="Arial" w:cs="Arial"/>
          <w:sz w:val="20"/>
          <w:szCs w:val="20"/>
          <w:lang w:val="en-AU"/>
        </w:rPr>
        <w:t xml:space="preserve">scanned images or </w:t>
      </w:r>
      <w:r w:rsidRPr="00B85154">
        <w:rPr>
          <w:rFonts w:ascii="Arial" w:hAnsi="Arial" w:cs="Arial"/>
          <w:sz w:val="20"/>
          <w:szCs w:val="20"/>
          <w:lang w:val="en-AU"/>
        </w:rPr>
        <w:t xml:space="preserve">documents that have been </w:t>
      </w:r>
      <w:r>
        <w:rPr>
          <w:rFonts w:ascii="Arial" w:hAnsi="Arial" w:cs="Arial"/>
          <w:sz w:val="20"/>
          <w:szCs w:val="20"/>
          <w:lang w:val="en-AU"/>
        </w:rPr>
        <w:t>loaded</w:t>
      </w:r>
      <w:r w:rsidRPr="00B85154">
        <w:rPr>
          <w:rFonts w:ascii="Arial" w:hAnsi="Arial" w:cs="Arial"/>
          <w:sz w:val="20"/>
          <w:szCs w:val="20"/>
          <w:lang w:val="en-AU"/>
        </w:rPr>
        <w:t xml:space="preserve"> either at head office or regional offices that are viewable </w:t>
      </w:r>
      <w:r>
        <w:rPr>
          <w:rFonts w:ascii="Arial" w:hAnsi="Arial" w:cs="Arial"/>
          <w:sz w:val="20"/>
          <w:szCs w:val="20"/>
          <w:lang w:val="en-AU"/>
        </w:rPr>
        <w:t>by multiple parties.</w:t>
      </w:r>
    </w:p>
    <w:p w14:paraId="2E5F69E2" w14:textId="77777777"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Convert/Migrate of Existing SharePoint On-Prem Intranet:</w:t>
      </w:r>
    </w:p>
    <w:p w14:paraId="1D6DBF6C"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A complete analysis of our existing SharePoint Intranet which is On-Prem needs to be done to determine if a full migration can be made to SharePoint Online.</w:t>
      </w:r>
    </w:p>
    <w:p w14:paraId="16554E2E"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All internal and external links that are currently housed on the PPECB Intranet need to be carried over to SharePoint Online.</w:t>
      </w:r>
    </w:p>
    <w:p w14:paraId="61A4FA2C"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lastRenderedPageBreak/>
        <w:t xml:space="preserve">It must be determined which of the On-Prem intranet items can be carried over to SharePoint Online and which are not compatible with SharePoint Online; thereby proposing alternate solutions for </w:t>
      </w:r>
      <w:r>
        <w:rPr>
          <w:rFonts w:ascii="Arial" w:hAnsi="Arial" w:cs="Arial"/>
          <w:sz w:val="20"/>
          <w:szCs w:val="20"/>
          <w:lang w:val="en-AU"/>
        </w:rPr>
        <w:t>the</w:t>
      </w:r>
      <w:r w:rsidRPr="00B85154">
        <w:rPr>
          <w:rFonts w:ascii="Arial" w:hAnsi="Arial" w:cs="Arial"/>
          <w:sz w:val="20"/>
          <w:szCs w:val="20"/>
          <w:lang w:val="en-AU"/>
        </w:rPr>
        <w:t xml:space="preserve"> intranet site to reside under SharePoint Online.</w:t>
      </w:r>
    </w:p>
    <w:p w14:paraId="111E646C" w14:textId="77777777" w:rsidR="002213EE" w:rsidRPr="00B85154" w:rsidRDefault="002213EE" w:rsidP="002213EE">
      <w:pPr>
        <w:tabs>
          <w:tab w:val="left" w:pos="709"/>
        </w:tabs>
        <w:spacing w:line="240" w:lineRule="auto"/>
        <w:jc w:val="both"/>
        <w:rPr>
          <w:rFonts w:ascii="Arial" w:hAnsi="Arial" w:cs="Arial"/>
          <w:sz w:val="20"/>
          <w:szCs w:val="20"/>
          <w:lang w:val="en-AU"/>
        </w:rPr>
      </w:pPr>
      <w:r>
        <w:rPr>
          <w:rFonts w:ascii="Arial" w:hAnsi="Arial" w:cs="Arial"/>
          <w:sz w:val="20"/>
          <w:szCs w:val="20"/>
          <w:lang w:val="en-AU"/>
        </w:rPr>
        <w:t>Recommend</w:t>
      </w:r>
      <w:r w:rsidRPr="00B85154">
        <w:rPr>
          <w:rFonts w:ascii="Arial" w:hAnsi="Arial" w:cs="Arial"/>
          <w:sz w:val="20"/>
          <w:szCs w:val="20"/>
          <w:lang w:val="en-AU"/>
        </w:rPr>
        <w:t xml:space="preserve"> new available features that may be available in SharePoint Online that can be incorporated into the PPECB’s intranet.</w:t>
      </w:r>
    </w:p>
    <w:p w14:paraId="55FF2F11" w14:textId="77777777"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Integration and Ongoing Management of existing SharePoint Online Sites:</w:t>
      </w:r>
    </w:p>
    <w:p w14:paraId="39BD82FB"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Assessment and proposal on integration of existing SharePoint Online Sites.</w:t>
      </w:r>
    </w:p>
    <w:p w14:paraId="3656AEED"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As the PPECB has existing trained users to build internal sites for their business areas; these will need to continue operating with existing functionality in place.</w:t>
      </w:r>
    </w:p>
    <w:p w14:paraId="36818879" w14:textId="77777777" w:rsidR="002213EE" w:rsidRDefault="002213EE" w:rsidP="002213EE">
      <w:pPr>
        <w:tabs>
          <w:tab w:val="left" w:pos="709"/>
        </w:tabs>
        <w:spacing w:line="240" w:lineRule="auto"/>
        <w:jc w:val="both"/>
        <w:rPr>
          <w:rFonts w:ascii="Arial" w:hAnsi="Arial" w:cs="Arial"/>
          <w:sz w:val="20"/>
          <w:szCs w:val="20"/>
          <w:lang w:val="en-AU"/>
        </w:rPr>
      </w:pPr>
      <w:r>
        <w:rPr>
          <w:rFonts w:ascii="Arial" w:hAnsi="Arial" w:cs="Arial"/>
          <w:sz w:val="20"/>
          <w:szCs w:val="20"/>
          <w:lang w:val="en-AU"/>
        </w:rPr>
        <w:t>Recommendation</w:t>
      </w:r>
      <w:r w:rsidRPr="00B85154">
        <w:rPr>
          <w:rFonts w:ascii="Arial" w:hAnsi="Arial" w:cs="Arial"/>
          <w:sz w:val="20"/>
          <w:szCs w:val="20"/>
          <w:lang w:val="en-AU"/>
        </w:rPr>
        <w:t xml:space="preserve"> to best practices of this can be presented where </w:t>
      </w:r>
      <w:r>
        <w:rPr>
          <w:rFonts w:ascii="Arial" w:hAnsi="Arial" w:cs="Arial"/>
          <w:sz w:val="20"/>
          <w:szCs w:val="20"/>
          <w:lang w:val="en-AU"/>
        </w:rPr>
        <w:t xml:space="preserve">it </w:t>
      </w:r>
      <w:r w:rsidRPr="00B85154">
        <w:rPr>
          <w:rFonts w:ascii="Arial" w:hAnsi="Arial" w:cs="Arial"/>
          <w:sz w:val="20"/>
          <w:szCs w:val="20"/>
          <w:lang w:val="en-AU"/>
        </w:rPr>
        <w:t>will support the ongoing functionality of these sites.</w:t>
      </w:r>
    </w:p>
    <w:p w14:paraId="225D63A6" w14:textId="77777777" w:rsidR="002213EE" w:rsidRPr="00A6690F" w:rsidRDefault="002213EE" w:rsidP="002213EE">
      <w:pPr>
        <w:tabs>
          <w:tab w:val="left" w:pos="709"/>
        </w:tabs>
        <w:spacing w:line="240" w:lineRule="auto"/>
        <w:jc w:val="both"/>
        <w:rPr>
          <w:rFonts w:ascii="Arial" w:hAnsi="Arial" w:cs="Arial"/>
          <w:b/>
          <w:bCs/>
          <w:sz w:val="20"/>
          <w:szCs w:val="20"/>
          <w:lang w:val="en-AU"/>
        </w:rPr>
      </w:pPr>
      <w:r w:rsidRPr="00A6690F">
        <w:rPr>
          <w:rFonts w:ascii="Arial" w:hAnsi="Arial" w:cs="Arial"/>
          <w:b/>
          <w:bCs/>
          <w:sz w:val="20"/>
          <w:szCs w:val="20"/>
        </w:rPr>
        <w:t>PPECB Corporate Identity and Brand Guidelines</w:t>
      </w:r>
    </w:p>
    <w:p w14:paraId="73C49B09" w14:textId="77777777" w:rsidR="002213EE" w:rsidRPr="00B85154" w:rsidRDefault="002213EE" w:rsidP="002213EE">
      <w:pPr>
        <w:tabs>
          <w:tab w:val="left" w:pos="709"/>
        </w:tabs>
        <w:spacing w:line="240" w:lineRule="auto"/>
        <w:jc w:val="both"/>
        <w:rPr>
          <w:rFonts w:ascii="Arial" w:hAnsi="Arial" w:cs="Arial"/>
          <w:sz w:val="20"/>
          <w:szCs w:val="20"/>
          <w:lang w:val="en-AU"/>
        </w:rPr>
      </w:pPr>
      <w:r>
        <w:rPr>
          <w:rFonts w:ascii="Arial" w:hAnsi="Arial" w:cs="Arial"/>
          <w:sz w:val="20"/>
          <w:szCs w:val="20"/>
          <w:lang w:val="en-AU"/>
        </w:rPr>
        <w:t xml:space="preserve">The existing </w:t>
      </w:r>
      <w:r w:rsidRPr="00B85154">
        <w:rPr>
          <w:rFonts w:ascii="Arial" w:hAnsi="Arial" w:cs="Arial"/>
          <w:sz w:val="20"/>
          <w:szCs w:val="20"/>
          <w:lang w:val="en-AU"/>
        </w:rPr>
        <w:t xml:space="preserve">PPECB </w:t>
      </w:r>
      <w:r>
        <w:rPr>
          <w:rFonts w:ascii="Arial" w:hAnsi="Arial" w:cs="Arial"/>
          <w:sz w:val="20"/>
          <w:szCs w:val="20"/>
          <w:lang w:val="en-AU"/>
        </w:rPr>
        <w:t>brand guidelines must be adhered to for consistency and credibility of the PPECB Brand.</w:t>
      </w:r>
      <w:r w:rsidRPr="00B85154">
        <w:rPr>
          <w:rFonts w:ascii="Arial" w:hAnsi="Arial" w:cs="Arial"/>
          <w:sz w:val="20"/>
          <w:szCs w:val="20"/>
          <w:lang w:val="en-AU"/>
        </w:rPr>
        <w:t xml:space="preserve"> </w:t>
      </w:r>
    </w:p>
    <w:p w14:paraId="587CB043" w14:textId="77777777"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 xml:space="preserve">Training and </w:t>
      </w:r>
      <w:r>
        <w:rPr>
          <w:rFonts w:ascii="Arial" w:hAnsi="Arial" w:cs="Arial"/>
          <w:b/>
          <w:bCs/>
          <w:sz w:val="20"/>
          <w:szCs w:val="20"/>
          <w:lang w:val="en-AU"/>
        </w:rPr>
        <w:t>Knowledge handover</w:t>
      </w:r>
    </w:p>
    <w:p w14:paraId="4282EE41" w14:textId="77777777" w:rsidR="002213EE" w:rsidRPr="00B85154" w:rsidRDefault="002213EE" w:rsidP="002213EE">
      <w:pPr>
        <w:tabs>
          <w:tab w:val="left" w:pos="709"/>
        </w:tabs>
        <w:spacing w:line="240" w:lineRule="auto"/>
        <w:jc w:val="both"/>
        <w:rPr>
          <w:rFonts w:ascii="Arial" w:hAnsi="Arial" w:cs="Arial"/>
          <w:sz w:val="20"/>
          <w:szCs w:val="20"/>
          <w:lang w:val="en-AU"/>
        </w:rPr>
      </w:pPr>
      <w:r w:rsidRPr="00C801AE">
        <w:rPr>
          <w:rFonts w:ascii="Arial" w:hAnsi="Arial" w:cs="Arial"/>
          <w:sz w:val="20"/>
          <w:szCs w:val="20"/>
          <w:lang w:val="en-AU"/>
        </w:rPr>
        <w:t xml:space="preserve">Training for super users for different elements of </w:t>
      </w:r>
      <w:r>
        <w:rPr>
          <w:rFonts w:ascii="Arial" w:hAnsi="Arial" w:cs="Arial"/>
          <w:sz w:val="20"/>
          <w:szCs w:val="20"/>
          <w:lang w:val="en-AU"/>
        </w:rPr>
        <w:t>SharePoint Online</w:t>
      </w:r>
      <w:r w:rsidRPr="00C801AE">
        <w:rPr>
          <w:rFonts w:ascii="Arial" w:hAnsi="Arial" w:cs="Arial"/>
          <w:sz w:val="20"/>
          <w:szCs w:val="20"/>
          <w:lang w:val="en-AU"/>
        </w:rPr>
        <w:t xml:space="preserve"> that covers all relevant business areas</w:t>
      </w:r>
      <w:r>
        <w:rPr>
          <w:rFonts w:ascii="Arial" w:hAnsi="Arial" w:cs="Arial"/>
          <w:sz w:val="20"/>
          <w:szCs w:val="20"/>
          <w:lang w:val="en-AU"/>
        </w:rPr>
        <w:t xml:space="preserve"> and roles.</w:t>
      </w:r>
      <w:r w:rsidRPr="00C801AE">
        <w:rPr>
          <w:rFonts w:ascii="Arial" w:hAnsi="Arial" w:cs="Arial"/>
          <w:sz w:val="20"/>
          <w:szCs w:val="20"/>
          <w:lang w:val="en-AU"/>
        </w:rPr>
        <w:t xml:space="preserve"> </w:t>
      </w:r>
      <w:r w:rsidRPr="00B85154">
        <w:rPr>
          <w:rFonts w:ascii="Arial" w:hAnsi="Arial" w:cs="Arial"/>
          <w:sz w:val="20"/>
          <w:szCs w:val="20"/>
          <w:lang w:val="en-AU"/>
        </w:rPr>
        <w:t xml:space="preserve">Training to designated PPECB users </w:t>
      </w:r>
      <w:r>
        <w:rPr>
          <w:rFonts w:ascii="Arial" w:hAnsi="Arial" w:cs="Arial"/>
          <w:sz w:val="20"/>
          <w:szCs w:val="20"/>
          <w:lang w:val="en-AU"/>
        </w:rPr>
        <w:t xml:space="preserve">to deliver on their </w:t>
      </w:r>
      <w:r w:rsidRPr="00B85154">
        <w:rPr>
          <w:rFonts w:ascii="Arial" w:hAnsi="Arial" w:cs="Arial"/>
          <w:sz w:val="20"/>
          <w:szCs w:val="20"/>
          <w:lang w:val="en-AU"/>
        </w:rPr>
        <w:t>desired tasks, and levels of support.</w:t>
      </w:r>
      <w:r>
        <w:rPr>
          <w:rFonts w:ascii="Arial" w:hAnsi="Arial" w:cs="Arial"/>
          <w:sz w:val="20"/>
          <w:szCs w:val="20"/>
          <w:lang w:val="en-AU"/>
        </w:rPr>
        <w:t xml:space="preserve"> The level of knowledge handover required to enable PPECB users to function independently.</w:t>
      </w:r>
    </w:p>
    <w:p w14:paraId="33FB0D61" w14:textId="77777777" w:rsidR="002213EE" w:rsidRPr="00D34D9C" w:rsidRDefault="002213EE" w:rsidP="002213EE">
      <w:pPr>
        <w:tabs>
          <w:tab w:val="left" w:pos="709"/>
        </w:tabs>
        <w:spacing w:line="240" w:lineRule="auto"/>
        <w:jc w:val="both"/>
        <w:rPr>
          <w:rFonts w:ascii="Arial" w:hAnsi="Arial" w:cs="Arial"/>
          <w:b/>
          <w:bCs/>
          <w:sz w:val="20"/>
          <w:szCs w:val="20"/>
          <w:lang w:val="en-AU"/>
        </w:rPr>
      </w:pPr>
      <w:r w:rsidRPr="00D34D9C">
        <w:rPr>
          <w:rFonts w:ascii="Arial" w:hAnsi="Arial" w:cs="Arial"/>
          <w:b/>
          <w:bCs/>
          <w:sz w:val="20"/>
          <w:szCs w:val="20"/>
          <w:lang w:val="en-AU"/>
        </w:rPr>
        <w:t>Managed Services</w:t>
      </w:r>
    </w:p>
    <w:p w14:paraId="413D0CF1" w14:textId="23539579" w:rsidR="002213EE"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 xml:space="preserve">To provide a support model for </w:t>
      </w:r>
      <w:r>
        <w:rPr>
          <w:rFonts w:ascii="Arial" w:hAnsi="Arial" w:cs="Arial"/>
          <w:sz w:val="20"/>
          <w:szCs w:val="20"/>
          <w:lang w:val="en-AU"/>
        </w:rPr>
        <w:t xml:space="preserve">ongoing enhancements after the initial implementation, and a </w:t>
      </w:r>
      <w:r w:rsidRPr="00B85154">
        <w:rPr>
          <w:rFonts w:ascii="Arial" w:hAnsi="Arial" w:cs="Arial"/>
          <w:sz w:val="20"/>
          <w:szCs w:val="20"/>
          <w:lang w:val="en-AU"/>
        </w:rPr>
        <w:t>levels of support</w:t>
      </w:r>
      <w:r>
        <w:rPr>
          <w:rFonts w:ascii="Arial" w:hAnsi="Arial" w:cs="Arial"/>
          <w:sz w:val="20"/>
          <w:szCs w:val="20"/>
          <w:lang w:val="en-AU"/>
        </w:rPr>
        <w:t xml:space="preserve"> release management, patches, fixes</w:t>
      </w:r>
      <w:r w:rsidR="00DC7655">
        <w:rPr>
          <w:rFonts w:ascii="Arial" w:hAnsi="Arial" w:cs="Arial"/>
          <w:sz w:val="20"/>
          <w:szCs w:val="20"/>
          <w:lang w:val="en-AU"/>
        </w:rPr>
        <w:t>,</w:t>
      </w:r>
      <w:r>
        <w:rPr>
          <w:rFonts w:ascii="Arial" w:hAnsi="Arial" w:cs="Arial"/>
          <w:sz w:val="20"/>
          <w:szCs w:val="20"/>
          <w:lang w:val="en-AU"/>
        </w:rPr>
        <w:t xml:space="preserve"> and general maintenance.</w:t>
      </w:r>
    </w:p>
    <w:p w14:paraId="7FE6CEA9" w14:textId="77777777" w:rsidR="002213EE" w:rsidRPr="00B85154" w:rsidRDefault="002213EE" w:rsidP="002213EE">
      <w:pPr>
        <w:tabs>
          <w:tab w:val="left" w:pos="709"/>
        </w:tabs>
        <w:spacing w:line="240" w:lineRule="auto"/>
        <w:jc w:val="both"/>
        <w:rPr>
          <w:rFonts w:ascii="Arial" w:hAnsi="Arial" w:cs="Arial"/>
          <w:b/>
          <w:bCs/>
          <w:sz w:val="20"/>
          <w:szCs w:val="20"/>
          <w:lang w:val="en-AU"/>
        </w:rPr>
      </w:pPr>
      <w:r w:rsidRPr="00B85154">
        <w:rPr>
          <w:rFonts w:ascii="Arial" w:hAnsi="Arial" w:cs="Arial"/>
          <w:b/>
          <w:bCs/>
          <w:sz w:val="20"/>
          <w:szCs w:val="20"/>
          <w:lang w:val="en-AU"/>
        </w:rPr>
        <w:t>Integration and Ongoing Management of existing PowerApps and Forms:</w:t>
      </w:r>
    </w:p>
    <w:p w14:paraId="54931F08" w14:textId="77777777" w:rsidR="002213EE" w:rsidRPr="007069C4" w:rsidRDefault="002213EE" w:rsidP="002213EE">
      <w:pPr>
        <w:tabs>
          <w:tab w:val="left" w:pos="709"/>
        </w:tabs>
        <w:spacing w:line="240" w:lineRule="auto"/>
        <w:jc w:val="both"/>
        <w:rPr>
          <w:rFonts w:ascii="Arial" w:hAnsi="Arial" w:cs="Arial"/>
          <w:sz w:val="20"/>
          <w:szCs w:val="20"/>
          <w:lang w:val="en-AU"/>
        </w:rPr>
      </w:pPr>
      <w:r w:rsidRPr="00B85154">
        <w:rPr>
          <w:rFonts w:ascii="Arial" w:hAnsi="Arial" w:cs="Arial"/>
          <w:sz w:val="20"/>
          <w:szCs w:val="20"/>
          <w:lang w:val="en-AU"/>
        </w:rPr>
        <w:t xml:space="preserve">Analysis and assessment of the PPECB’s existing PowerApps and Forms residing on SharePoint Online to integrate into the proposed solution.  </w:t>
      </w:r>
    </w:p>
    <w:p w14:paraId="649E45D5" w14:textId="25F902E8" w:rsidR="00146739" w:rsidRPr="009D4FC4" w:rsidRDefault="005E4B13" w:rsidP="003879BC">
      <w:pPr>
        <w:pStyle w:val="Heading2"/>
      </w:pPr>
      <w:r w:rsidRPr="009D4FC4">
        <w:t>Project</w:t>
      </w:r>
      <w:r w:rsidR="00676F96" w:rsidRPr="009D4FC4">
        <w:t xml:space="preserve"> Principles</w:t>
      </w:r>
      <w:r w:rsidR="00146739" w:rsidRPr="009D4FC4">
        <w:t xml:space="preserve">: </w:t>
      </w:r>
    </w:p>
    <w:p w14:paraId="0AAB4BF3" w14:textId="77777777" w:rsidR="006E3CEF" w:rsidRPr="002B3B43" w:rsidRDefault="006E3CEF" w:rsidP="006E3CEF">
      <w:pPr>
        <w:pStyle w:val="ListParagraph"/>
        <w:spacing w:after="120" w:line="240" w:lineRule="auto"/>
        <w:ind w:left="0"/>
        <w:contextualSpacing w:val="0"/>
        <w:jc w:val="both"/>
        <w:rPr>
          <w:rFonts w:ascii="Arial" w:hAnsi="Arial" w:cs="Arial"/>
          <w:sz w:val="20"/>
          <w:szCs w:val="20"/>
        </w:rPr>
      </w:pPr>
      <w:r w:rsidRPr="00C83AE3">
        <w:rPr>
          <w:rFonts w:ascii="Arial" w:hAnsi="Arial" w:cs="Arial"/>
          <w:sz w:val="20"/>
          <w:szCs w:val="20"/>
        </w:rPr>
        <w:t>PPECB has identified the following principles that will serve as the basis</w:t>
      </w:r>
      <w:r>
        <w:rPr>
          <w:rFonts w:ascii="Arial" w:hAnsi="Arial" w:cs="Arial"/>
          <w:sz w:val="20"/>
          <w:szCs w:val="20"/>
        </w:rPr>
        <w:t xml:space="preserve"> for</w:t>
      </w:r>
      <w:r w:rsidRPr="00C83AE3">
        <w:rPr>
          <w:rFonts w:ascii="Arial" w:hAnsi="Arial" w:cs="Arial"/>
          <w:sz w:val="20"/>
          <w:szCs w:val="20"/>
        </w:rPr>
        <w:t xml:space="preserve"> </w:t>
      </w:r>
      <w:r>
        <w:rPr>
          <w:rFonts w:ascii="Arial" w:hAnsi="Arial" w:cs="Arial"/>
          <w:sz w:val="20"/>
          <w:szCs w:val="20"/>
        </w:rPr>
        <w:t>this project</w:t>
      </w:r>
      <w:r w:rsidRPr="00C83AE3">
        <w:rPr>
          <w:rFonts w:ascii="Arial" w:hAnsi="Arial" w:cs="Arial"/>
          <w:sz w:val="20"/>
          <w:szCs w:val="20"/>
        </w:rPr>
        <w:t>:</w:t>
      </w:r>
    </w:p>
    <w:p w14:paraId="688D54A9" w14:textId="77777777" w:rsidR="006E3CEF" w:rsidRPr="00C83AE3" w:rsidRDefault="006E3CEF" w:rsidP="0026085E">
      <w:pPr>
        <w:pStyle w:val="ListParagraph"/>
        <w:numPr>
          <w:ilvl w:val="0"/>
          <w:numId w:val="12"/>
        </w:numPr>
        <w:autoSpaceDE w:val="0"/>
        <w:autoSpaceDN w:val="0"/>
        <w:adjustRightInd w:val="0"/>
        <w:spacing w:after="120" w:line="240" w:lineRule="auto"/>
        <w:ind w:left="714" w:hanging="357"/>
        <w:contextualSpacing w:val="0"/>
        <w:jc w:val="both"/>
        <w:rPr>
          <w:rFonts w:ascii="Arial" w:hAnsi="Arial" w:cs="Arial"/>
          <w:sz w:val="20"/>
          <w:szCs w:val="20"/>
        </w:rPr>
      </w:pPr>
      <w:r w:rsidRPr="00C83AE3">
        <w:rPr>
          <w:rFonts w:ascii="Arial" w:hAnsi="Arial" w:cs="Arial"/>
          <w:b/>
          <w:sz w:val="20"/>
          <w:szCs w:val="20"/>
        </w:rPr>
        <w:t>Standardised processes:</w:t>
      </w:r>
      <w:r w:rsidRPr="00C83AE3">
        <w:rPr>
          <w:rFonts w:ascii="Arial" w:hAnsi="Arial" w:cs="Arial"/>
          <w:sz w:val="20"/>
          <w:szCs w:val="20"/>
        </w:rPr>
        <w:t xml:space="preserve"> Enable a standard, simple way of processing which will minimise exceptions and increase efficiencies, whilst accommodating governance requirements.  Implement smarter, simpler processes and ways of working</w:t>
      </w:r>
    </w:p>
    <w:p w14:paraId="10F5B7C1" w14:textId="77777777" w:rsidR="006E3CEF" w:rsidRPr="00C83AE3" w:rsidRDefault="006E3CEF" w:rsidP="0026085E">
      <w:pPr>
        <w:pStyle w:val="ListParagraph"/>
        <w:numPr>
          <w:ilvl w:val="0"/>
          <w:numId w:val="12"/>
        </w:numPr>
        <w:autoSpaceDE w:val="0"/>
        <w:autoSpaceDN w:val="0"/>
        <w:adjustRightInd w:val="0"/>
        <w:spacing w:after="120" w:line="240" w:lineRule="auto"/>
        <w:ind w:left="714" w:hanging="357"/>
        <w:contextualSpacing w:val="0"/>
        <w:jc w:val="both"/>
        <w:rPr>
          <w:rFonts w:ascii="Arial" w:hAnsi="Arial" w:cs="Arial"/>
          <w:sz w:val="20"/>
          <w:szCs w:val="20"/>
        </w:rPr>
      </w:pPr>
      <w:r w:rsidRPr="00C83AE3">
        <w:rPr>
          <w:rFonts w:ascii="Arial" w:hAnsi="Arial" w:cs="Arial"/>
          <w:b/>
          <w:sz w:val="20"/>
          <w:szCs w:val="20"/>
        </w:rPr>
        <w:t>Vanilla system - Adopt, not adapt:</w:t>
      </w:r>
      <w:r w:rsidRPr="00C83AE3">
        <w:rPr>
          <w:rFonts w:ascii="Arial" w:hAnsi="Arial" w:cs="Arial"/>
          <w:sz w:val="20"/>
          <w:szCs w:val="20"/>
        </w:rPr>
        <w:t xml:space="preserve"> Adopt industry standard best practice processes enabled by a proven </w:t>
      </w:r>
      <w:r>
        <w:rPr>
          <w:rFonts w:ascii="Arial" w:hAnsi="Arial" w:cs="Arial"/>
          <w:sz w:val="20"/>
          <w:szCs w:val="20"/>
        </w:rPr>
        <w:t>Content and Document Management</w:t>
      </w:r>
      <w:r w:rsidRPr="00C83AE3">
        <w:rPr>
          <w:rFonts w:ascii="Arial" w:hAnsi="Arial" w:cs="Arial"/>
          <w:sz w:val="20"/>
          <w:szCs w:val="20"/>
        </w:rPr>
        <w:t xml:space="preserve"> industry solution. In all respects the project will aim to minimise common business process variations across the business. The project will consider the best output for business for the future</w:t>
      </w:r>
    </w:p>
    <w:p w14:paraId="3D973138" w14:textId="77777777" w:rsidR="006E3CEF" w:rsidRPr="00037E1D" w:rsidRDefault="006E3CEF" w:rsidP="0026085E">
      <w:pPr>
        <w:pStyle w:val="ListParagraph"/>
        <w:numPr>
          <w:ilvl w:val="0"/>
          <w:numId w:val="12"/>
        </w:numPr>
        <w:autoSpaceDE w:val="0"/>
        <w:autoSpaceDN w:val="0"/>
        <w:adjustRightInd w:val="0"/>
        <w:spacing w:after="120" w:line="240" w:lineRule="auto"/>
        <w:ind w:left="714" w:hanging="357"/>
        <w:contextualSpacing w:val="0"/>
        <w:jc w:val="both"/>
        <w:rPr>
          <w:rFonts w:ascii="Arial" w:hAnsi="Arial" w:cs="Arial"/>
          <w:sz w:val="20"/>
          <w:szCs w:val="20"/>
        </w:rPr>
      </w:pPr>
      <w:r w:rsidRPr="00C83AE3">
        <w:rPr>
          <w:rFonts w:ascii="Arial" w:hAnsi="Arial" w:cs="Arial"/>
          <w:b/>
          <w:sz w:val="20"/>
          <w:szCs w:val="20"/>
        </w:rPr>
        <w:t>Contain scope as per business case:</w:t>
      </w:r>
      <w:r w:rsidRPr="00C83AE3">
        <w:rPr>
          <w:rFonts w:ascii="Arial" w:hAnsi="Arial" w:cs="Arial"/>
          <w:sz w:val="20"/>
          <w:szCs w:val="20"/>
        </w:rPr>
        <w:t xml:space="preserve"> Scope to be contained as defined in the business case to lower the change impact on the business and the implementation risk, and to maximise value to be derived as per the business case.  Project scope to be managed via </w:t>
      </w:r>
      <w:r>
        <w:rPr>
          <w:rFonts w:ascii="Arial" w:hAnsi="Arial" w:cs="Arial"/>
          <w:sz w:val="20"/>
          <w:szCs w:val="20"/>
        </w:rPr>
        <w:t>Steerco</w:t>
      </w:r>
      <w:r w:rsidRPr="00C83AE3">
        <w:rPr>
          <w:rFonts w:ascii="Arial" w:hAnsi="Arial" w:cs="Arial"/>
          <w:sz w:val="20"/>
          <w:szCs w:val="20"/>
        </w:rPr>
        <w:t xml:space="preserve">.  </w:t>
      </w:r>
      <w:r>
        <w:rPr>
          <w:rFonts w:ascii="Arial" w:hAnsi="Arial" w:cs="Arial"/>
          <w:sz w:val="20"/>
          <w:szCs w:val="20"/>
        </w:rPr>
        <w:t xml:space="preserve">Infrastructure changes that could affect the SharePoint Online solution will need to go through </w:t>
      </w:r>
      <w:r w:rsidRPr="00037E1D">
        <w:rPr>
          <w:rFonts w:ascii="Arial" w:hAnsi="Arial" w:cs="Arial"/>
          <w:sz w:val="20"/>
          <w:szCs w:val="20"/>
        </w:rPr>
        <w:t>the CAB change process</w:t>
      </w:r>
    </w:p>
    <w:p w14:paraId="6C47FD78" w14:textId="437225AB" w:rsidR="006E3CEF" w:rsidRPr="00037E1D" w:rsidRDefault="006E3CEF" w:rsidP="0026085E">
      <w:pPr>
        <w:pStyle w:val="ListParagraph"/>
        <w:numPr>
          <w:ilvl w:val="0"/>
          <w:numId w:val="12"/>
        </w:numPr>
        <w:autoSpaceDE w:val="0"/>
        <w:autoSpaceDN w:val="0"/>
        <w:adjustRightInd w:val="0"/>
        <w:spacing w:after="120" w:line="240" w:lineRule="auto"/>
        <w:ind w:left="714" w:hanging="357"/>
        <w:contextualSpacing w:val="0"/>
        <w:jc w:val="both"/>
        <w:rPr>
          <w:rFonts w:ascii="Arial" w:hAnsi="Arial" w:cs="Arial"/>
          <w:sz w:val="20"/>
          <w:szCs w:val="20"/>
        </w:rPr>
      </w:pPr>
      <w:r w:rsidRPr="00037E1D">
        <w:rPr>
          <w:rFonts w:ascii="Arial" w:hAnsi="Arial" w:cs="Arial"/>
          <w:b/>
          <w:bCs/>
          <w:sz w:val="20"/>
          <w:szCs w:val="20"/>
        </w:rPr>
        <w:t>Knowledge Transfer and Change Management:</w:t>
      </w:r>
      <w:bookmarkStart w:id="230" w:name="_Toc183555"/>
      <w:r w:rsidRPr="00037E1D">
        <w:rPr>
          <w:rFonts w:ascii="Arial" w:hAnsi="Arial" w:cs="Arial"/>
          <w:sz w:val="20"/>
          <w:szCs w:val="20"/>
        </w:rPr>
        <w:t xml:space="preserve">  Ensuring comprehensive transfer of knowledge and training on all components, functions and workflows including the usage thereof to </w:t>
      </w:r>
      <w:r w:rsidR="00B55CE0">
        <w:rPr>
          <w:rFonts w:ascii="Arial" w:hAnsi="Arial" w:cs="Arial"/>
          <w:sz w:val="20"/>
          <w:szCs w:val="20"/>
        </w:rPr>
        <w:t xml:space="preserve">employees in collaboration </w:t>
      </w:r>
      <w:r w:rsidR="005B03B6">
        <w:rPr>
          <w:rFonts w:ascii="Arial" w:hAnsi="Arial" w:cs="Arial"/>
          <w:sz w:val="20"/>
          <w:szCs w:val="20"/>
        </w:rPr>
        <w:t>with the</w:t>
      </w:r>
      <w:r w:rsidRPr="00037E1D">
        <w:rPr>
          <w:rFonts w:ascii="Arial" w:hAnsi="Arial" w:cs="Arial"/>
          <w:sz w:val="20"/>
          <w:szCs w:val="20"/>
        </w:rPr>
        <w:t xml:space="preserve"> PPECB’s Training and Change Management Teams. </w:t>
      </w:r>
      <w:r w:rsidR="005B03B6" w:rsidRPr="00037E1D">
        <w:rPr>
          <w:rFonts w:ascii="Arial" w:hAnsi="Arial" w:cs="Arial"/>
          <w:sz w:val="20"/>
          <w:szCs w:val="20"/>
        </w:rPr>
        <w:t>All Training</w:t>
      </w:r>
      <w:r w:rsidR="00DA2709">
        <w:rPr>
          <w:rFonts w:ascii="Arial" w:hAnsi="Arial" w:cs="Arial"/>
          <w:sz w:val="20"/>
          <w:szCs w:val="20"/>
        </w:rPr>
        <w:t>s</w:t>
      </w:r>
      <w:r w:rsidRPr="00037E1D">
        <w:rPr>
          <w:rFonts w:ascii="Arial" w:hAnsi="Arial" w:cs="Arial"/>
          <w:sz w:val="20"/>
          <w:szCs w:val="20"/>
        </w:rPr>
        <w:t xml:space="preserve"> and Change Management processes must be fully supported and collaborated with.</w:t>
      </w:r>
    </w:p>
    <w:bookmarkEnd w:id="230"/>
    <w:p w14:paraId="015407ED" w14:textId="6F11D8DE" w:rsidR="00146739" w:rsidRDefault="00146739" w:rsidP="00CD7464">
      <w:pPr>
        <w:ind w:left="567"/>
      </w:pPr>
    </w:p>
    <w:p w14:paraId="63036237" w14:textId="77777777" w:rsidR="00501589" w:rsidRPr="00501589" w:rsidRDefault="00501589" w:rsidP="003879BC">
      <w:pPr>
        <w:pStyle w:val="Heading2"/>
      </w:pPr>
      <w:r w:rsidRPr="00501589">
        <w:t>The following professional services are required:</w:t>
      </w:r>
    </w:p>
    <w:p w14:paraId="18F63057" w14:textId="77777777" w:rsidR="00FD5672" w:rsidRPr="001253A9" w:rsidRDefault="00FD5672" w:rsidP="0026085E">
      <w:pPr>
        <w:pStyle w:val="ListParagraph"/>
        <w:numPr>
          <w:ilvl w:val="0"/>
          <w:numId w:val="10"/>
        </w:numPr>
        <w:autoSpaceDE w:val="0"/>
        <w:autoSpaceDN w:val="0"/>
        <w:adjustRightInd w:val="0"/>
        <w:spacing w:after="47" w:line="240" w:lineRule="auto"/>
        <w:ind w:left="927"/>
        <w:jc w:val="both"/>
        <w:rPr>
          <w:rFonts w:ascii="Arial" w:hAnsi="Arial" w:cs="Arial"/>
          <w:color w:val="000000"/>
          <w:sz w:val="20"/>
          <w:szCs w:val="20"/>
        </w:rPr>
      </w:pPr>
      <w:r w:rsidRPr="001253A9">
        <w:rPr>
          <w:rFonts w:ascii="Arial" w:hAnsi="Arial" w:cs="Arial"/>
          <w:color w:val="000000"/>
          <w:sz w:val="20"/>
          <w:szCs w:val="20"/>
        </w:rPr>
        <w:lastRenderedPageBreak/>
        <w:t>The SharePoint Online Solution will be managed as part of our Azure solution via the PPECB tenant which is managed by the PPECB Cloud Services Provider</w:t>
      </w:r>
    </w:p>
    <w:p w14:paraId="37A92A62" w14:textId="77777777" w:rsidR="00FD5672" w:rsidRPr="001253A9" w:rsidRDefault="00FD5672" w:rsidP="0026085E">
      <w:pPr>
        <w:pStyle w:val="ListParagraph"/>
        <w:numPr>
          <w:ilvl w:val="0"/>
          <w:numId w:val="10"/>
        </w:numPr>
        <w:autoSpaceDE w:val="0"/>
        <w:autoSpaceDN w:val="0"/>
        <w:adjustRightInd w:val="0"/>
        <w:spacing w:after="47" w:line="240" w:lineRule="auto"/>
        <w:ind w:left="927"/>
        <w:jc w:val="both"/>
        <w:rPr>
          <w:rFonts w:ascii="Arial" w:hAnsi="Arial" w:cs="Arial"/>
          <w:color w:val="000000"/>
          <w:sz w:val="20"/>
          <w:szCs w:val="20"/>
        </w:rPr>
      </w:pPr>
      <w:r w:rsidRPr="001253A9">
        <w:rPr>
          <w:rFonts w:ascii="Arial" w:hAnsi="Arial" w:cs="Arial"/>
          <w:color w:val="000000"/>
          <w:sz w:val="20"/>
          <w:szCs w:val="20"/>
        </w:rPr>
        <w:t>The implementation of the solution needs to align to the PPECB’s project governance framework i.e., existing committee’s or approval structures to be utilised</w:t>
      </w:r>
    </w:p>
    <w:p w14:paraId="6FCBD4F4" w14:textId="77777777" w:rsidR="00FD5672" w:rsidRPr="001253A9" w:rsidRDefault="00FD5672" w:rsidP="0026085E">
      <w:pPr>
        <w:pStyle w:val="ListParagraph"/>
        <w:numPr>
          <w:ilvl w:val="0"/>
          <w:numId w:val="10"/>
        </w:numPr>
        <w:autoSpaceDE w:val="0"/>
        <w:autoSpaceDN w:val="0"/>
        <w:adjustRightInd w:val="0"/>
        <w:spacing w:after="47" w:line="240" w:lineRule="auto"/>
        <w:ind w:left="927"/>
        <w:jc w:val="both"/>
        <w:rPr>
          <w:rFonts w:ascii="Arial" w:hAnsi="Arial" w:cs="Arial"/>
          <w:color w:val="000000"/>
          <w:sz w:val="20"/>
          <w:szCs w:val="20"/>
        </w:rPr>
      </w:pPr>
      <w:r w:rsidRPr="001253A9">
        <w:rPr>
          <w:rFonts w:ascii="Arial" w:hAnsi="Arial" w:cs="Arial"/>
          <w:color w:val="000000"/>
          <w:sz w:val="20"/>
          <w:szCs w:val="20"/>
        </w:rPr>
        <w:t>Installation and configuration of the SharePoint Online system including configuration of workflow across all modules in collaboration with PPECB Cloud Services Provider</w:t>
      </w:r>
    </w:p>
    <w:p w14:paraId="79B58F4C" w14:textId="77777777" w:rsidR="00FD5672" w:rsidRPr="004508A4" w:rsidRDefault="00FD5672" w:rsidP="0026085E">
      <w:pPr>
        <w:pStyle w:val="ListParagraph"/>
        <w:numPr>
          <w:ilvl w:val="0"/>
          <w:numId w:val="10"/>
        </w:numPr>
        <w:autoSpaceDE w:val="0"/>
        <w:autoSpaceDN w:val="0"/>
        <w:adjustRightInd w:val="0"/>
        <w:spacing w:after="47" w:line="240" w:lineRule="auto"/>
        <w:ind w:left="927"/>
        <w:jc w:val="both"/>
        <w:rPr>
          <w:rFonts w:ascii="Arial" w:hAnsi="Arial" w:cs="Arial"/>
          <w:color w:val="000000"/>
          <w:sz w:val="20"/>
          <w:szCs w:val="20"/>
        </w:rPr>
      </w:pPr>
      <w:r>
        <w:rPr>
          <w:rFonts w:ascii="Arial" w:hAnsi="Arial" w:cs="Arial"/>
          <w:color w:val="000000"/>
          <w:sz w:val="20"/>
          <w:szCs w:val="20"/>
        </w:rPr>
        <w:t xml:space="preserve">The Development of Documentation as part of the </w:t>
      </w:r>
      <w:r w:rsidRPr="001C2775">
        <w:rPr>
          <w:rFonts w:ascii="Arial" w:hAnsi="Arial" w:cs="Arial"/>
          <w:color w:val="000000"/>
          <w:sz w:val="20"/>
          <w:szCs w:val="20"/>
        </w:rPr>
        <w:t>Microsoft best practice and prescribed methodology</w:t>
      </w:r>
      <w:r>
        <w:rPr>
          <w:rFonts w:ascii="Arial" w:hAnsi="Arial" w:cs="Arial"/>
          <w:color w:val="000000"/>
          <w:sz w:val="20"/>
          <w:szCs w:val="20"/>
        </w:rPr>
        <w:t>. To provide a solutions overview and touch points within the PPECB Landscape.</w:t>
      </w:r>
    </w:p>
    <w:p w14:paraId="45473DC9" w14:textId="77777777" w:rsidR="00FD5672" w:rsidRPr="004508A4" w:rsidRDefault="00FD5672" w:rsidP="0026085E">
      <w:pPr>
        <w:pStyle w:val="ListParagraph"/>
        <w:numPr>
          <w:ilvl w:val="0"/>
          <w:numId w:val="10"/>
        </w:numPr>
        <w:autoSpaceDE w:val="0"/>
        <w:autoSpaceDN w:val="0"/>
        <w:adjustRightInd w:val="0"/>
        <w:spacing w:after="47" w:line="240" w:lineRule="auto"/>
        <w:ind w:left="927"/>
        <w:jc w:val="both"/>
        <w:rPr>
          <w:rFonts w:ascii="Arial" w:hAnsi="Arial" w:cs="Arial"/>
          <w:color w:val="000000"/>
          <w:sz w:val="20"/>
          <w:szCs w:val="20"/>
        </w:rPr>
      </w:pPr>
      <w:r w:rsidRPr="004508A4">
        <w:rPr>
          <w:rFonts w:ascii="Arial" w:hAnsi="Arial" w:cs="Arial"/>
          <w:color w:val="000000"/>
          <w:sz w:val="20"/>
          <w:szCs w:val="20"/>
        </w:rPr>
        <w:t>Collaboration with the PPECB’s outsourced Service Delivery Provider</w:t>
      </w:r>
      <w:r>
        <w:rPr>
          <w:rFonts w:ascii="Arial" w:hAnsi="Arial" w:cs="Arial"/>
          <w:color w:val="000000"/>
          <w:sz w:val="20"/>
          <w:szCs w:val="20"/>
        </w:rPr>
        <w:t xml:space="preserve"> and Cloud Service Provider.</w:t>
      </w:r>
    </w:p>
    <w:p w14:paraId="591A2681" w14:textId="77777777" w:rsidR="00FD5672" w:rsidRDefault="00FD5672" w:rsidP="0026085E">
      <w:pPr>
        <w:pStyle w:val="ListParagraph"/>
        <w:numPr>
          <w:ilvl w:val="0"/>
          <w:numId w:val="10"/>
        </w:numPr>
        <w:autoSpaceDE w:val="0"/>
        <w:autoSpaceDN w:val="0"/>
        <w:adjustRightInd w:val="0"/>
        <w:spacing w:after="47" w:line="240" w:lineRule="auto"/>
        <w:ind w:left="927"/>
        <w:jc w:val="both"/>
        <w:rPr>
          <w:rFonts w:ascii="Arial" w:hAnsi="Arial" w:cs="Arial"/>
          <w:color w:val="000000"/>
          <w:sz w:val="20"/>
          <w:szCs w:val="20"/>
        </w:rPr>
      </w:pPr>
      <w:r w:rsidRPr="00885443">
        <w:rPr>
          <w:rFonts w:ascii="Arial" w:hAnsi="Arial" w:cs="Arial"/>
          <w:color w:val="000000"/>
          <w:sz w:val="20"/>
          <w:szCs w:val="20"/>
        </w:rPr>
        <w:t xml:space="preserve">Ongoing support and maintenance of the </w:t>
      </w:r>
      <w:r>
        <w:rPr>
          <w:rFonts w:ascii="Arial" w:hAnsi="Arial" w:cs="Arial"/>
          <w:color w:val="000000"/>
          <w:sz w:val="20"/>
          <w:szCs w:val="20"/>
        </w:rPr>
        <w:t xml:space="preserve">SharePoint Online </w:t>
      </w:r>
      <w:r w:rsidRPr="00885443">
        <w:rPr>
          <w:rFonts w:ascii="Arial" w:hAnsi="Arial" w:cs="Arial"/>
          <w:color w:val="000000"/>
          <w:sz w:val="20"/>
          <w:szCs w:val="20"/>
        </w:rPr>
        <w:t xml:space="preserve">system as a managed service for a period of </w:t>
      </w:r>
      <w:r w:rsidRPr="002329CE">
        <w:rPr>
          <w:rFonts w:ascii="Arial" w:hAnsi="Arial" w:cs="Arial"/>
          <w:color w:val="000000"/>
          <w:sz w:val="20"/>
          <w:szCs w:val="20"/>
        </w:rPr>
        <w:t>5 years w</w:t>
      </w:r>
      <w:r>
        <w:rPr>
          <w:rFonts w:ascii="Arial" w:hAnsi="Arial" w:cs="Arial"/>
          <w:color w:val="000000"/>
          <w:sz w:val="20"/>
          <w:szCs w:val="20"/>
        </w:rPr>
        <w:t>ith the option to renew.</w:t>
      </w:r>
    </w:p>
    <w:p w14:paraId="5B43FE93" w14:textId="77777777" w:rsidR="00FD5672" w:rsidRPr="00FE0A7F" w:rsidRDefault="00FD5672" w:rsidP="0026085E">
      <w:pPr>
        <w:pStyle w:val="ListParagraph"/>
        <w:numPr>
          <w:ilvl w:val="1"/>
          <w:numId w:val="10"/>
        </w:numPr>
        <w:autoSpaceDE w:val="0"/>
        <w:autoSpaceDN w:val="0"/>
        <w:adjustRightInd w:val="0"/>
        <w:spacing w:after="47" w:line="240" w:lineRule="auto"/>
        <w:jc w:val="both"/>
        <w:rPr>
          <w:rFonts w:ascii="Arial" w:hAnsi="Arial" w:cs="Arial"/>
          <w:color w:val="000000"/>
          <w:sz w:val="20"/>
          <w:szCs w:val="20"/>
        </w:rPr>
      </w:pPr>
      <w:r w:rsidRPr="00FE0A7F">
        <w:rPr>
          <w:rFonts w:ascii="Arial" w:hAnsi="Arial" w:cs="Arial"/>
          <w:color w:val="000000"/>
          <w:sz w:val="20"/>
          <w:szCs w:val="20"/>
        </w:rPr>
        <w:t>Configuration, System Maintenance and Release Management of the SharePoint Online Solution will be the responsibility of the service provider for the duration of the contract</w:t>
      </w:r>
    </w:p>
    <w:p w14:paraId="5A8A33D4" w14:textId="77777777" w:rsidR="00FD5672" w:rsidRPr="00885443" w:rsidRDefault="00FD5672" w:rsidP="0026085E">
      <w:pPr>
        <w:pStyle w:val="ListParagraph"/>
        <w:numPr>
          <w:ilvl w:val="1"/>
          <w:numId w:val="10"/>
        </w:numPr>
        <w:autoSpaceDE w:val="0"/>
        <w:autoSpaceDN w:val="0"/>
        <w:adjustRightInd w:val="0"/>
        <w:spacing w:after="47" w:line="240" w:lineRule="auto"/>
        <w:jc w:val="both"/>
        <w:rPr>
          <w:rFonts w:ascii="Arial" w:hAnsi="Arial" w:cs="Arial"/>
          <w:color w:val="000000"/>
          <w:sz w:val="20"/>
          <w:szCs w:val="20"/>
        </w:rPr>
      </w:pPr>
      <w:r w:rsidRPr="00885443">
        <w:rPr>
          <w:rFonts w:ascii="Arial" w:hAnsi="Arial" w:cs="Arial"/>
          <w:color w:val="000000"/>
          <w:sz w:val="20"/>
          <w:szCs w:val="20"/>
        </w:rPr>
        <w:t>Normal S</w:t>
      </w:r>
      <w:r>
        <w:rPr>
          <w:rFonts w:ascii="Arial" w:hAnsi="Arial" w:cs="Arial"/>
          <w:color w:val="000000"/>
          <w:sz w:val="20"/>
          <w:szCs w:val="20"/>
        </w:rPr>
        <w:t xml:space="preserve">ervice </w:t>
      </w:r>
      <w:r w:rsidRPr="00885443">
        <w:rPr>
          <w:rFonts w:ascii="Arial" w:hAnsi="Arial" w:cs="Arial"/>
          <w:color w:val="000000"/>
          <w:sz w:val="20"/>
          <w:szCs w:val="20"/>
        </w:rPr>
        <w:t>L</w:t>
      </w:r>
      <w:r>
        <w:rPr>
          <w:rFonts w:ascii="Arial" w:hAnsi="Arial" w:cs="Arial"/>
          <w:color w:val="000000"/>
          <w:sz w:val="20"/>
          <w:szCs w:val="20"/>
        </w:rPr>
        <w:t xml:space="preserve">evel </w:t>
      </w:r>
      <w:r w:rsidRPr="00885443">
        <w:rPr>
          <w:rFonts w:ascii="Arial" w:hAnsi="Arial" w:cs="Arial"/>
          <w:color w:val="000000"/>
          <w:sz w:val="20"/>
          <w:szCs w:val="20"/>
        </w:rPr>
        <w:t>A</w:t>
      </w:r>
      <w:r>
        <w:rPr>
          <w:rFonts w:ascii="Arial" w:hAnsi="Arial" w:cs="Arial"/>
          <w:color w:val="000000"/>
          <w:sz w:val="20"/>
          <w:szCs w:val="20"/>
        </w:rPr>
        <w:t>greement</w:t>
      </w:r>
      <w:r w:rsidRPr="00885443">
        <w:rPr>
          <w:rFonts w:ascii="Arial" w:hAnsi="Arial" w:cs="Arial"/>
          <w:color w:val="000000"/>
          <w:sz w:val="20"/>
          <w:szCs w:val="20"/>
        </w:rPr>
        <w:t xml:space="preserve"> maintenance as a managed service will kick</w:t>
      </w:r>
      <w:r>
        <w:rPr>
          <w:rFonts w:ascii="Arial" w:hAnsi="Arial" w:cs="Arial"/>
          <w:color w:val="000000"/>
          <w:sz w:val="20"/>
          <w:szCs w:val="20"/>
        </w:rPr>
        <w:t>-in after implementation.</w:t>
      </w:r>
    </w:p>
    <w:p w14:paraId="5851FD02" w14:textId="4E5C5DE1" w:rsidR="002A0435" w:rsidRDefault="0059452F" w:rsidP="00CD7464">
      <w:pPr>
        <w:pStyle w:val="Heading2"/>
      </w:pPr>
      <w:r>
        <w:t xml:space="preserve">Timing / </w:t>
      </w:r>
      <w:r w:rsidR="002A0435" w:rsidRPr="00A91683">
        <w:t>Proposed Implementation Plan</w:t>
      </w:r>
      <w:r w:rsidR="00860910">
        <w:t xml:space="preserve"> </w:t>
      </w:r>
    </w:p>
    <w:p w14:paraId="4218545A" w14:textId="36B9F55A" w:rsidR="003813FB" w:rsidRDefault="003813FB" w:rsidP="0026085E">
      <w:pPr>
        <w:numPr>
          <w:ilvl w:val="0"/>
          <w:numId w:val="13"/>
        </w:numPr>
        <w:tabs>
          <w:tab w:val="left" w:pos="709"/>
        </w:tabs>
        <w:spacing w:after="200" w:line="240" w:lineRule="auto"/>
        <w:contextualSpacing/>
        <w:jc w:val="both"/>
        <w:rPr>
          <w:rFonts w:ascii="Arial" w:hAnsi="Arial" w:cs="Arial"/>
          <w:sz w:val="20"/>
          <w:szCs w:val="20"/>
        </w:rPr>
      </w:pPr>
      <w:bookmarkStart w:id="231" w:name="_Toc34849798"/>
      <w:bookmarkStart w:id="232" w:name="_Toc106884177"/>
      <w:r w:rsidRPr="003813FB">
        <w:rPr>
          <w:rFonts w:ascii="Arial" w:hAnsi="Arial" w:cs="Arial"/>
          <w:sz w:val="20"/>
          <w:szCs w:val="20"/>
        </w:rPr>
        <w:t>The Bidder is to provide an implementation plan in narrative format supported by an activity-level project plan using Microsoft Project that details how the proposed solution is to be implemented. Outline how the project methodology aligns to the Microsoft methodology. Provide a responsibility matrix including a resource plan for the number of resources and type of skills. This implementation plan should include the following elements:</w:t>
      </w:r>
    </w:p>
    <w:p w14:paraId="17065118" w14:textId="77777777" w:rsidR="00BC677E" w:rsidRPr="003813FB" w:rsidRDefault="00BC677E" w:rsidP="00BC677E">
      <w:pPr>
        <w:tabs>
          <w:tab w:val="left" w:pos="709"/>
        </w:tabs>
        <w:spacing w:after="200" w:line="240" w:lineRule="auto"/>
        <w:ind w:left="720"/>
        <w:contextualSpacing/>
        <w:jc w:val="both"/>
        <w:rPr>
          <w:rFonts w:ascii="Arial" w:hAnsi="Arial" w:cs="Arial"/>
          <w:sz w:val="20"/>
          <w:szCs w:val="20"/>
        </w:rPr>
      </w:pPr>
    </w:p>
    <w:tbl>
      <w:tblPr>
        <w:tblStyle w:val="TableGrid10"/>
        <w:tblW w:w="0" w:type="auto"/>
        <w:tblInd w:w="562" w:type="dxa"/>
        <w:tblLook w:val="04A0" w:firstRow="1" w:lastRow="0" w:firstColumn="1" w:lastColumn="0" w:noHBand="0" w:noVBand="1"/>
      </w:tblPr>
      <w:tblGrid>
        <w:gridCol w:w="587"/>
        <w:gridCol w:w="7867"/>
      </w:tblGrid>
      <w:tr w:rsidR="003813FB" w:rsidRPr="003813FB" w14:paraId="41732497" w14:textId="77777777" w:rsidTr="00BC677E">
        <w:trPr>
          <w:tblHeader/>
        </w:trPr>
        <w:tc>
          <w:tcPr>
            <w:tcW w:w="404" w:type="dxa"/>
            <w:shd w:val="clear" w:color="auto" w:fill="002060"/>
          </w:tcPr>
          <w:p w14:paraId="3A68C94D" w14:textId="77777777" w:rsidR="003813FB" w:rsidRPr="003813FB" w:rsidRDefault="003813FB" w:rsidP="003813FB">
            <w:pPr>
              <w:tabs>
                <w:tab w:val="left" w:pos="709"/>
              </w:tabs>
              <w:jc w:val="both"/>
              <w:rPr>
                <w:rFonts w:ascii="Arial" w:hAnsi="Arial" w:cs="Arial"/>
                <w:b/>
                <w:sz w:val="18"/>
                <w:szCs w:val="18"/>
              </w:rPr>
            </w:pPr>
            <w:r w:rsidRPr="003813FB">
              <w:rPr>
                <w:rFonts w:ascii="Arial" w:hAnsi="Arial" w:cs="Arial"/>
                <w:b/>
                <w:sz w:val="18"/>
                <w:szCs w:val="18"/>
              </w:rPr>
              <w:t>Item No.</w:t>
            </w:r>
          </w:p>
        </w:tc>
        <w:tc>
          <w:tcPr>
            <w:tcW w:w="8050" w:type="dxa"/>
            <w:shd w:val="clear" w:color="auto" w:fill="002060"/>
          </w:tcPr>
          <w:p w14:paraId="60FF692F" w14:textId="77777777" w:rsidR="003813FB" w:rsidRPr="003813FB" w:rsidRDefault="003813FB" w:rsidP="003813FB">
            <w:pPr>
              <w:tabs>
                <w:tab w:val="left" w:pos="709"/>
              </w:tabs>
              <w:jc w:val="both"/>
              <w:rPr>
                <w:rFonts w:ascii="Arial" w:hAnsi="Arial" w:cs="Arial"/>
                <w:b/>
                <w:sz w:val="18"/>
                <w:szCs w:val="18"/>
              </w:rPr>
            </w:pPr>
            <w:r w:rsidRPr="003813FB">
              <w:rPr>
                <w:rFonts w:ascii="Arial" w:hAnsi="Arial" w:cs="Arial"/>
                <w:b/>
                <w:sz w:val="18"/>
                <w:szCs w:val="18"/>
              </w:rPr>
              <w:t>Title</w:t>
            </w:r>
          </w:p>
        </w:tc>
      </w:tr>
      <w:tr w:rsidR="003813FB" w:rsidRPr="003813FB" w14:paraId="3728C56E" w14:textId="77777777" w:rsidTr="00BC677E">
        <w:tc>
          <w:tcPr>
            <w:tcW w:w="404" w:type="dxa"/>
            <w:vAlign w:val="center"/>
          </w:tcPr>
          <w:p w14:paraId="794F79A3"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78FA58AC"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General Implementation approach</w:t>
            </w:r>
          </w:p>
        </w:tc>
      </w:tr>
      <w:tr w:rsidR="003813FB" w:rsidRPr="003813FB" w14:paraId="411D112D" w14:textId="77777777" w:rsidTr="00BC677E">
        <w:tc>
          <w:tcPr>
            <w:tcW w:w="404" w:type="dxa"/>
            <w:vAlign w:val="center"/>
          </w:tcPr>
          <w:p w14:paraId="322AEC0C"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33AE4F18"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Non-functional requirements</w:t>
            </w:r>
          </w:p>
        </w:tc>
      </w:tr>
      <w:tr w:rsidR="003813FB" w:rsidRPr="003813FB" w14:paraId="08DE783F" w14:textId="77777777" w:rsidTr="00BC677E">
        <w:tc>
          <w:tcPr>
            <w:tcW w:w="404" w:type="dxa"/>
            <w:vAlign w:val="center"/>
          </w:tcPr>
          <w:p w14:paraId="1328D3CD"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20521AE5"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Project management approach and methodology</w:t>
            </w:r>
          </w:p>
        </w:tc>
      </w:tr>
      <w:tr w:rsidR="003813FB" w:rsidRPr="003813FB" w14:paraId="676EB932" w14:textId="77777777" w:rsidTr="00FC33B3">
        <w:trPr>
          <w:trHeight w:val="499"/>
        </w:trPr>
        <w:tc>
          <w:tcPr>
            <w:tcW w:w="404" w:type="dxa"/>
            <w:vAlign w:val="center"/>
          </w:tcPr>
          <w:p w14:paraId="59B7AD13"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7677A7D6" w14:textId="77777777" w:rsidR="003813FB" w:rsidRPr="003813FB" w:rsidRDefault="003813FB" w:rsidP="00093912">
            <w:pPr>
              <w:tabs>
                <w:tab w:val="left" w:pos="709"/>
              </w:tabs>
              <w:contextualSpacing/>
              <w:rPr>
                <w:rFonts w:ascii="Arial" w:hAnsi="Arial" w:cs="Arial"/>
                <w:sz w:val="18"/>
                <w:szCs w:val="18"/>
              </w:rPr>
            </w:pPr>
            <w:r w:rsidRPr="003813FB">
              <w:rPr>
                <w:rFonts w:ascii="Arial" w:hAnsi="Arial" w:cs="Arial"/>
                <w:sz w:val="18"/>
                <w:szCs w:val="18"/>
              </w:rPr>
              <w:t>A fully managed Azure solution via the PPECB tenant which is managed by the PPECB Cloud Services Provider</w:t>
            </w:r>
          </w:p>
        </w:tc>
      </w:tr>
      <w:tr w:rsidR="003813FB" w:rsidRPr="003813FB" w14:paraId="3BC8BC14" w14:textId="77777777" w:rsidTr="00BC677E">
        <w:tc>
          <w:tcPr>
            <w:tcW w:w="404" w:type="dxa"/>
            <w:vAlign w:val="center"/>
          </w:tcPr>
          <w:p w14:paraId="1DC3A821"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7615C237"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The approach for Document Migration from two different platforms.</w:t>
            </w:r>
          </w:p>
        </w:tc>
      </w:tr>
      <w:tr w:rsidR="003813FB" w:rsidRPr="003813FB" w14:paraId="6D8140F3" w14:textId="77777777" w:rsidTr="00BC677E">
        <w:tc>
          <w:tcPr>
            <w:tcW w:w="404" w:type="dxa"/>
            <w:vAlign w:val="center"/>
          </w:tcPr>
          <w:p w14:paraId="1EE42E19"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32C93EF6"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Training services and knowledge transfer to the PPECB staff</w:t>
            </w:r>
          </w:p>
        </w:tc>
      </w:tr>
      <w:tr w:rsidR="003813FB" w:rsidRPr="003813FB" w14:paraId="051B7FC7" w14:textId="77777777" w:rsidTr="00BC677E">
        <w:tc>
          <w:tcPr>
            <w:tcW w:w="404" w:type="dxa"/>
            <w:vAlign w:val="center"/>
          </w:tcPr>
          <w:p w14:paraId="12A5A576"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77C96B04"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People Change management</w:t>
            </w:r>
          </w:p>
        </w:tc>
      </w:tr>
      <w:tr w:rsidR="003813FB" w:rsidRPr="003813FB" w14:paraId="4E506DED" w14:textId="77777777" w:rsidTr="00BC677E">
        <w:tc>
          <w:tcPr>
            <w:tcW w:w="404" w:type="dxa"/>
            <w:vAlign w:val="center"/>
          </w:tcPr>
          <w:p w14:paraId="0B01AA92" w14:textId="77777777" w:rsidR="003813FB" w:rsidRPr="003813FB" w:rsidRDefault="003813FB" w:rsidP="0026085E">
            <w:pPr>
              <w:numPr>
                <w:ilvl w:val="0"/>
                <w:numId w:val="14"/>
              </w:numPr>
              <w:tabs>
                <w:tab w:val="left" w:pos="709"/>
              </w:tabs>
              <w:contextualSpacing/>
              <w:jc w:val="center"/>
              <w:rPr>
                <w:rFonts w:ascii="Arial" w:hAnsi="Arial" w:cs="Arial"/>
                <w:sz w:val="18"/>
                <w:szCs w:val="18"/>
              </w:rPr>
            </w:pPr>
          </w:p>
        </w:tc>
        <w:tc>
          <w:tcPr>
            <w:tcW w:w="8050" w:type="dxa"/>
          </w:tcPr>
          <w:p w14:paraId="59F95C22"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 xml:space="preserve">System documentation, manuals </w:t>
            </w:r>
          </w:p>
        </w:tc>
      </w:tr>
      <w:tr w:rsidR="003813FB" w:rsidRPr="003813FB" w14:paraId="4A522536" w14:textId="77777777" w:rsidTr="00817CC0">
        <w:tc>
          <w:tcPr>
            <w:tcW w:w="404" w:type="dxa"/>
          </w:tcPr>
          <w:p w14:paraId="7E95F450" w14:textId="77777777" w:rsidR="003813FB" w:rsidRPr="003813FB" w:rsidRDefault="003813FB" w:rsidP="0026085E">
            <w:pPr>
              <w:numPr>
                <w:ilvl w:val="0"/>
                <w:numId w:val="14"/>
              </w:numPr>
              <w:tabs>
                <w:tab w:val="left" w:pos="709"/>
              </w:tabs>
              <w:contextualSpacing/>
              <w:jc w:val="both"/>
              <w:rPr>
                <w:rFonts w:ascii="Arial" w:hAnsi="Arial" w:cs="Arial"/>
                <w:sz w:val="18"/>
                <w:szCs w:val="18"/>
              </w:rPr>
            </w:pPr>
          </w:p>
        </w:tc>
        <w:tc>
          <w:tcPr>
            <w:tcW w:w="8050" w:type="dxa"/>
          </w:tcPr>
          <w:p w14:paraId="59CA8B62"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Testing and Simulations</w:t>
            </w:r>
          </w:p>
        </w:tc>
      </w:tr>
      <w:tr w:rsidR="003813FB" w:rsidRPr="003813FB" w14:paraId="13FAFBAC" w14:textId="77777777" w:rsidTr="00817CC0">
        <w:tc>
          <w:tcPr>
            <w:tcW w:w="404" w:type="dxa"/>
          </w:tcPr>
          <w:p w14:paraId="4C6A7710" w14:textId="77777777" w:rsidR="003813FB" w:rsidRPr="003813FB" w:rsidRDefault="003813FB" w:rsidP="0026085E">
            <w:pPr>
              <w:numPr>
                <w:ilvl w:val="0"/>
                <w:numId w:val="14"/>
              </w:numPr>
              <w:tabs>
                <w:tab w:val="left" w:pos="709"/>
              </w:tabs>
              <w:contextualSpacing/>
              <w:jc w:val="both"/>
              <w:rPr>
                <w:rFonts w:ascii="Arial" w:hAnsi="Arial" w:cs="Arial"/>
                <w:sz w:val="18"/>
                <w:szCs w:val="18"/>
              </w:rPr>
            </w:pPr>
          </w:p>
        </w:tc>
        <w:tc>
          <w:tcPr>
            <w:tcW w:w="8050" w:type="dxa"/>
          </w:tcPr>
          <w:p w14:paraId="2B66709D" w14:textId="77777777" w:rsidR="003813FB" w:rsidRPr="003813FB" w:rsidRDefault="003813FB" w:rsidP="003813FB">
            <w:pPr>
              <w:tabs>
                <w:tab w:val="left" w:pos="709"/>
              </w:tabs>
              <w:jc w:val="both"/>
              <w:rPr>
                <w:rFonts w:ascii="Arial" w:hAnsi="Arial" w:cs="Arial"/>
                <w:sz w:val="18"/>
                <w:szCs w:val="18"/>
              </w:rPr>
            </w:pPr>
            <w:r w:rsidRPr="003813FB">
              <w:rPr>
                <w:rFonts w:ascii="Arial" w:hAnsi="Arial" w:cs="Arial"/>
                <w:sz w:val="18"/>
                <w:szCs w:val="18"/>
              </w:rPr>
              <w:t>Other activities proposed by the Bidder and the Microsoft Project plan</w:t>
            </w:r>
          </w:p>
        </w:tc>
      </w:tr>
      <w:tr w:rsidR="003813FB" w:rsidRPr="003813FB" w14:paraId="2286E698" w14:textId="77777777" w:rsidTr="00817CC0">
        <w:tc>
          <w:tcPr>
            <w:tcW w:w="404" w:type="dxa"/>
          </w:tcPr>
          <w:p w14:paraId="1E95B7A6" w14:textId="77777777" w:rsidR="003813FB" w:rsidRPr="003813FB" w:rsidRDefault="003813FB" w:rsidP="0026085E">
            <w:pPr>
              <w:numPr>
                <w:ilvl w:val="0"/>
                <w:numId w:val="14"/>
              </w:numPr>
              <w:tabs>
                <w:tab w:val="left" w:pos="709"/>
              </w:tabs>
              <w:contextualSpacing/>
              <w:jc w:val="both"/>
              <w:rPr>
                <w:rFonts w:ascii="Arial" w:hAnsi="Arial" w:cs="Arial"/>
                <w:sz w:val="18"/>
                <w:szCs w:val="18"/>
              </w:rPr>
            </w:pPr>
          </w:p>
        </w:tc>
        <w:tc>
          <w:tcPr>
            <w:tcW w:w="8050" w:type="dxa"/>
          </w:tcPr>
          <w:p w14:paraId="70B31DB0" w14:textId="77777777" w:rsidR="003813FB" w:rsidRPr="003813FB" w:rsidRDefault="003813FB" w:rsidP="003813FB">
            <w:pPr>
              <w:autoSpaceDE w:val="0"/>
              <w:autoSpaceDN w:val="0"/>
              <w:adjustRightInd w:val="0"/>
              <w:spacing w:after="47"/>
              <w:jc w:val="both"/>
              <w:rPr>
                <w:rFonts w:ascii="Arial" w:hAnsi="Arial" w:cs="Arial"/>
                <w:color w:val="000000"/>
                <w:sz w:val="18"/>
                <w:szCs w:val="18"/>
              </w:rPr>
            </w:pPr>
            <w:r w:rsidRPr="003813FB">
              <w:rPr>
                <w:rFonts w:ascii="Arial" w:hAnsi="Arial" w:cs="Arial"/>
                <w:color w:val="000000"/>
                <w:sz w:val="18"/>
                <w:szCs w:val="18"/>
              </w:rPr>
              <w:t>Describe your approach to System Development Life Cycle (SDLC).</w:t>
            </w:r>
          </w:p>
        </w:tc>
      </w:tr>
    </w:tbl>
    <w:p w14:paraId="2C492039" w14:textId="77777777" w:rsidR="003813FB" w:rsidRPr="003813FB" w:rsidRDefault="003813FB" w:rsidP="007F758F">
      <w:pPr>
        <w:tabs>
          <w:tab w:val="left" w:pos="709"/>
        </w:tabs>
        <w:spacing w:after="0" w:line="240" w:lineRule="auto"/>
        <w:jc w:val="both"/>
        <w:rPr>
          <w:rFonts w:ascii="Arial" w:hAnsi="Arial" w:cs="Arial"/>
          <w:sz w:val="20"/>
          <w:szCs w:val="20"/>
        </w:rPr>
      </w:pPr>
    </w:p>
    <w:p w14:paraId="0C65FDBB" w14:textId="77777777" w:rsidR="003813FB" w:rsidRPr="003813FB" w:rsidRDefault="003813FB" w:rsidP="0026085E">
      <w:pPr>
        <w:numPr>
          <w:ilvl w:val="0"/>
          <w:numId w:val="13"/>
        </w:numPr>
        <w:tabs>
          <w:tab w:val="left" w:pos="709"/>
        </w:tabs>
        <w:spacing w:after="200" w:line="240" w:lineRule="auto"/>
        <w:contextualSpacing/>
        <w:jc w:val="both"/>
        <w:rPr>
          <w:rFonts w:ascii="Arial" w:hAnsi="Arial" w:cs="Arial"/>
          <w:sz w:val="20"/>
          <w:szCs w:val="20"/>
        </w:rPr>
      </w:pPr>
      <w:r w:rsidRPr="003813FB">
        <w:rPr>
          <w:rFonts w:ascii="Arial" w:hAnsi="Arial" w:cs="Arial"/>
          <w:sz w:val="20"/>
          <w:szCs w:val="20"/>
        </w:rPr>
        <w:t>The Bidder should not be constrained to only include the above items in the Bidder’s proposal response, if the Bidder feels that additional elements may add value to the overall implementation. The PPECB requests that the Bidder provide their work plan in a Microsoft Project format as part of the proposal response to be included in the Electronic Copy of the Technical Proposal.</w:t>
      </w:r>
    </w:p>
    <w:p w14:paraId="3FC3AC4D" w14:textId="77777777" w:rsidR="003813FB" w:rsidRPr="003813FB" w:rsidRDefault="003813FB" w:rsidP="0026085E">
      <w:pPr>
        <w:numPr>
          <w:ilvl w:val="0"/>
          <w:numId w:val="13"/>
        </w:numPr>
        <w:tabs>
          <w:tab w:val="left" w:pos="709"/>
        </w:tabs>
        <w:spacing w:after="200" w:line="240" w:lineRule="auto"/>
        <w:contextualSpacing/>
        <w:jc w:val="both"/>
        <w:rPr>
          <w:rFonts w:ascii="Arial" w:hAnsi="Arial" w:cs="Arial"/>
          <w:sz w:val="20"/>
          <w:szCs w:val="20"/>
        </w:rPr>
      </w:pPr>
      <w:r w:rsidRPr="003813FB">
        <w:rPr>
          <w:rFonts w:ascii="Arial" w:hAnsi="Arial" w:cs="Arial"/>
          <w:sz w:val="20"/>
          <w:szCs w:val="20"/>
        </w:rPr>
        <w:t>It is expected that the Bidder will lead the efforts in each of the implementation areas described below, unless stated otherwise. Further details on what is to be provided as part of the Bidder’s proposed implementation plan are included in the following subsections.</w:t>
      </w:r>
    </w:p>
    <w:p w14:paraId="41231E8B" w14:textId="77777777" w:rsidR="00746E66" w:rsidRDefault="00746E66" w:rsidP="00C25978">
      <w:pPr>
        <w:spacing w:after="0"/>
      </w:pPr>
    </w:p>
    <w:p w14:paraId="7EB5F8BF" w14:textId="77777777" w:rsidR="00D00CDA" w:rsidRPr="00A91683" w:rsidRDefault="00D00CDA" w:rsidP="003879BC">
      <w:pPr>
        <w:pStyle w:val="ListParagraph"/>
        <w:numPr>
          <w:ilvl w:val="2"/>
          <w:numId w:val="1"/>
        </w:numPr>
        <w:tabs>
          <w:tab w:val="left" w:pos="709"/>
        </w:tabs>
        <w:spacing w:line="240" w:lineRule="auto"/>
        <w:ind w:left="567" w:hanging="567"/>
        <w:jc w:val="both"/>
        <w:rPr>
          <w:rFonts w:ascii="Arial" w:hAnsi="Arial" w:cs="Arial"/>
          <w:b/>
          <w:sz w:val="20"/>
          <w:szCs w:val="20"/>
        </w:rPr>
      </w:pPr>
      <w:r w:rsidRPr="00A91683">
        <w:rPr>
          <w:rFonts w:ascii="Arial" w:hAnsi="Arial" w:cs="Arial"/>
          <w:b/>
          <w:sz w:val="20"/>
          <w:szCs w:val="20"/>
        </w:rPr>
        <w:t>Hardware, Software and Storage Design and Installation Consulting</w:t>
      </w:r>
    </w:p>
    <w:p w14:paraId="10F8783B" w14:textId="77777777" w:rsidR="00746E66" w:rsidRPr="00DC73A8" w:rsidRDefault="00746E66" w:rsidP="00C25978">
      <w:pPr>
        <w:tabs>
          <w:tab w:val="left" w:pos="709"/>
          <w:tab w:val="left" w:pos="2552"/>
        </w:tabs>
        <w:spacing w:after="0" w:line="240" w:lineRule="auto"/>
        <w:jc w:val="both"/>
        <w:rPr>
          <w:rFonts w:ascii="Arial" w:hAnsi="Arial" w:cs="Arial"/>
          <w:sz w:val="20"/>
          <w:szCs w:val="20"/>
        </w:rPr>
      </w:pPr>
      <w:r w:rsidRPr="00782241">
        <w:rPr>
          <w:rFonts w:ascii="Arial" w:hAnsi="Arial" w:cs="Arial"/>
          <w:sz w:val="20"/>
          <w:szCs w:val="20"/>
        </w:rPr>
        <w:t>A fully managed Azure solution via the PPECB tenant which is managed by the PPECB’s Cloud Services Provider (CSP). Any required involvement with the CSP must be brought to the PPECB’s attention and the PPECB will facilitate a meeting between the two service providers.</w:t>
      </w:r>
    </w:p>
    <w:p w14:paraId="6406BAB5" w14:textId="77777777" w:rsidR="00D00CDA" w:rsidRDefault="00D00CDA" w:rsidP="00021F9D">
      <w:pPr>
        <w:spacing w:after="0"/>
      </w:pPr>
    </w:p>
    <w:p w14:paraId="2E088E83" w14:textId="77777777" w:rsidR="00D0154F" w:rsidRPr="00A91683" w:rsidRDefault="00D0154F" w:rsidP="00D0154F">
      <w:pPr>
        <w:pStyle w:val="ListParagraph"/>
        <w:numPr>
          <w:ilvl w:val="2"/>
          <w:numId w:val="1"/>
        </w:numPr>
        <w:tabs>
          <w:tab w:val="left" w:pos="709"/>
        </w:tabs>
        <w:spacing w:line="240" w:lineRule="auto"/>
        <w:ind w:left="567" w:hanging="567"/>
        <w:jc w:val="both"/>
        <w:rPr>
          <w:rFonts w:ascii="Arial" w:hAnsi="Arial" w:cs="Arial"/>
          <w:b/>
          <w:sz w:val="20"/>
          <w:szCs w:val="20"/>
        </w:rPr>
      </w:pPr>
      <w:r w:rsidRPr="00A91683">
        <w:rPr>
          <w:rFonts w:ascii="Arial" w:hAnsi="Arial" w:cs="Arial"/>
          <w:b/>
          <w:sz w:val="20"/>
          <w:szCs w:val="20"/>
        </w:rPr>
        <w:t>Report Development using standard and user defined reporting</w:t>
      </w:r>
    </w:p>
    <w:p w14:paraId="32DC3538" w14:textId="77777777" w:rsidR="00ED6FAB" w:rsidRDefault="00ED6FAB" w:rsidP="00ED6FAB">
      <w:pPr>
        <w:tabs>
          <w:tab w:val="left" w:pos="709"/>
        </w:tabs>
        <w:spacing w:line="240" w:lineRule="auto"/>
        <w:jc w:val="both"/>
        <w:rPr>
          <w:rFonts w:ascii="Arial" w:hAnsi="Arial" w:cs="Arial"/>
          <w:sz w:val="20"/>
          <w:szCs w:val="20"/>
        </w:rPr>
      </w:pPr>
      <w:r w:rsidRPr="00550813">
        <w:rPr>
          <w:rFonts w:ascii="Arial" w:hAnsi="Arial" w:cs="Arial"/>
          <w:sz w:val="20"/>
          <w:szCs w:val="20"/>
        </w:rPr>
        <w:lastRenderedPageBreak/>
        <w:t>For specific reporting requirements, it is anticipated that the Bidder</w:t>
      </w:r>
      <w:r>
        <w:rPr>
          <w:rFonts w:ascii="Arial" w:hAnsi="Arial" w:cs="Arial"/>
          <w:sz w:val="20"/>
          <w:szCs w:val="20"/>
        </w:rPr>
        <w:t xml:space="preserve"> </w:t>
      </w:r>
      <w:r w:rsidRPr="00550813">
        <w:rPr>
          <w:rFonts w:ascii="Arial" w:hAnsi="Arial" w:cs="Arial"/>
          <w:sz w:val="20"/>
          <w:szCs w:val="20"/>
        </w:rPr>
        <w:t>will take the lead on developing any reports required as part of the</w:t>
      </w:r>
      <w:r>
        <w:rPr>
          <w:rFonts w:ascii="Arial" w:hAnsi="Arial" w:cs="Arial"/>
          <w:sz w:val="20"/>
          <w:szCs w:val="20"/>
        </w:rPr>
        <w:t xml:space="preserve"> </w:t>
      </w:r>
      <w:r w:rsidRPr="00550813">
        <w:rPr>
          <w:rFonts w:ascii="Arial" w:hAnsi="Arial" w:cs="Arial"/>
          <w:sz w:val="20"/>
          <w:szCs w:val="20"/>
        </w:rPr>
        <w:t xml:space="preserve">initial deployment of the system. </w:t>
      </w:r>
    </w:p>
    <w:p w14:paraId="44F27BD0" w14:textId="77777777" w:rsidR="00ED6FAB" w:rsidRPr="00550813" w:rsidRDefault="00ED6FAB" w:rsidP="00ED6FAB">
      <w:pPr>
        <w:tabs>
          <w:tab w:val="left" w:pos="709"/>
        </w:tabs>
        <w:spacing w:line="240" w:lineRule="auto"/>
        <w:jc w:val="both"/>
        <w:rPr>
          <w:rFonts w:ascii="Arial" w:hAnsi="Arial" w:cs="Arial"/>
          <w:sz w:val="20"/>
          <w:szCs w:val="20"/>
        </w:rPr>
      </w:pPr>
      <w:r w:rsidRPr="00550813">
        <w:rPr>
          <w:rFonts w:ascii="Arial" w:hAnsi="Arial" w:cs="Arial"/>
          <w:sz w:val="20"/>
          <w:szCs w:val="20"/>
        </w:rPr>
        <w:t>The Bidder is expected to provide</w:t>
      </w:r>
      <w:r>
        <w:rPr>
          <w:rFonts w:ascii="Arial" w:hAnsi="Arial" w:cs="Arial"/>
          <w:sz w:val="20"/>
          <w:szCs w:val="20"/>
        </w:rPr>
        <w:t xml:space="preserve"> </w:t>
      </w:r>
      <w:r w:rsidRPr="00550813">
        <w:rPr>
          <w:rFonts w:ascii="Arial" w:hAnsi="Arial" w:cs="Arial"/>
          <w:sz w:val="20"/>
          <w:szCs w:val="20"/>
        </w:rPr>
        <w:t>specialised knowl</w:t>
      </w:r>
      <w:r>
        <w:rPr>
          <w:rFonts w:ascii="Arial" w:hAnsi="Arial" w:cs="Arial"/>
          <w:sz w:val="20"/>
          <w:szCs w:val="20"/>
        </w:rPr>
        <w:t>edge and information to the PPECB</w:t>
      </w:r>
      <w:r w:rsidRPr="00550813">
        <w:rPr>
          <w:rFonts w:ascii="Arial" w:hAnsi="Arial" w:cs="Arial"/>
          <w:sz w:val="20"/>
          <w:szCs w:val="20"/>
        </w:rPr>
        <w:t xml:space="preserve"> staff during the</w:t>
      </w:r>
      <w:r>
        <w:rPr>
          <w:rFonts w:ascii="Arial" w:hAnsi="Arial" w:cs="Arial"/>
          <w:sz w:val="20"/>
          <w:szCs w:val="20"/>
        </w:rPr>
        <w:t xml:space="preserve"> </w:t>
      </w:r>
      <w:r w:rsidRPr="00550813">
        <w:rPr>
          <w:rFonts w:ascii="Arial" w:hAnsi="Arial" w:cs="Arial"/>
          <w:sz w:val="20"/>
          <w:szCs w:val="20"/>
        </w:rPr>
        <w:t>development of needed reports, via technical training on the tools</w:t>
      </w:r>
      <w:r>
        <w:rPr>
          <w:rFonts w:ascii="Arial" w:hAnsi="Arial" w:cs="Arial"/>
          <w:sz w:val="20"/>
          <w:szCs w:val="20"/>
        </w:rPr>
        <w:t xml:space="preserve"> </w:t>
      </w:r>
      <w:r w:rsidRPr="00550813">
        <w:rPr>
          <w:rFonts w:ascii="Arial" w:hAnsi="Arial" w:cs="Arial"/>
          <w:sz w:val="20"/>
          <w:szCs w:val="20"/>
        </w:rPr>
        <w:t>used for report development, database schema and architecture, etc.</w:t>
      </w:r>
    </w:p>
    <w:p w14:paraId="2584A591" w14:textId="77777777" w:rsidR="00ED6FAB" w:rsidRDefault="00ED6FAB" w:rsidP="00ED6FAB">
      <w:pPr>
        <w:tabs>
          <w:tab w:val="left" w:pos="709"/>
        </w:tabs>
        <w:spacing w:line="240" w:lineRule="auto"/>
        <w:jc w:val="both"/>
        <w:rPr>
          <w:rFonts w:ascii="Arial" w:hAnsi="Arial" w:cs="Arial"/>
          <w:sz w:val="20"/>
          <w:szCs w:val="20"/>
        </w:rPr>
      </w:pPr>
      <w:r w:rsidRPr="00550813">
        <w:rPr>
          <w:rFonts w:ascii="Arial" w:hAnsi="Arial" w:cs="Arial"/>
          <w:sz w:val="20"/>
          <w:szCs w:val="20"/>
        </w:rPr>
        <w:t>Provide</w:t>
      </w:r>
      <w:r>
        <w:rPr>
          <w:rFonts w:ascii="Arial" w:hAnsi="Arial" w:cs="Arial"/>
          <w:sz w:val="20"/>
          <w:szCs w:val="20"/>
        </w:rPr>
        <w:t xml:space="preserve"> </w:t>
      </w:r>
      <w:r w:rsidRPr="00550813">
        <w:rPr>
          <w:rFonts w:ascii="Arial" w:hAnsi="Arial" w:cs="Arial"/>
          <w:sz w:val="20"/>
          <w:szCs w:val="20"/>
        </w:rPr>
        <w:t>information</w:t>
      </w:r>
      <w:r>
        <w:rPr>
          <w:rFonts w:ascii="Arial" w:hAnsi="Arial" w:cs="Arial"/>
          <w:sz w:val="20"/>
          <w:szCs w:val="20"/>
        </w:rPr>
        <w:t xml:space="preserve"> </w:t>
      </w:r>
      <w:r w:rsidRPr="00550813">
        <w:rPr>
          <w:rFonts w:ascii="Arial" w:hAnsi="Arial" w:cs="Arial"/>
          <w:sz w:val="20"/>
          <w:szCs w:val="20"/>
        </w:rPr>
        <w:t>on</w:t>
      </w:r>
      <w:r>
        <w:rPr>
          <w:rFonts w:ascii="Arial" w:hAnsi="Arial" w:cs="Arial"/>
          <w:sz w:val="20"/>
          <w:szCs w:val="20"/>
        </w:rPr>
        <w:t xml:space="preserve"> </w:t>
      </w:r>
      <w:r w:rsidRPr="00550813">
        <w:rPr>
          <w:rFonts w:ascii="Arial" w:hAnsi="Arial" w:cs="Arial"/>
          <w:sz w:val="20"/>
          <w:szCs w:val="20"/>
        </w:rPr>
        <w:t>your</w:t>
      </w:r>
      <w:r>
        <w:rPr>
          <w:rFonts w:ascii="Arial" w:hAnsi="Arial" w:cs="Arial"/>
          <w:sz w:val="20"/>
          <w:szCs w:val="20"/>
        </w:rPr>
        <w:t xml:space="preserve"> </w:t>
      </w:r>
      <w:r w:rsidRPr="00550813">
        <w:rPr>
          <w:rFonts w:ascii="Arial" w:hAnsi="Arial" w:cs="Arial"/>
          <w:sz w:val="20"/>
          <w:szCs w:val="20"/>
        </w:rPr>
        <w:t>reporting</w:t>
      </w:r>
      <w:r>
        <w:rPr>
          <w:rFonts w:ascii="Arial" w:hAnsi="Arial" w:cs="Arial"/>
          <w:sz w:val="20"/>
          <w:szCs w:val="20"/>
        </w:rPr>
        <w:t xml:space="preserve"> </w:t>
      </w:r>
      <w:r w:rsidRPr="00550813">
        <w:rPr>
          <w:rFonts w:ascii="Arial" w:hAnsi="Arial" w:cs="Arial"/>
          <w:sz w:val="20"/>
          <w:szCs w:val="20"/>
        </w:rPr>
        <w:t>approach</w:t>
      </w:r>
      <w:r>
        <w:rPr>
          <w:rFonts w:ascii="Arial" w:hAnsi="Arial" w:cs="Arial"/>
          <w:sz w:val="20"/>
          <w:szCs w:val="20"/>
        </w:rPr>
        <w:t xml:space="preserve"> </w:t>
      </w:r>
      <w:r w:rsidRPr="00550813">
        <w:rPr>
          <w:rFonts w:ascii="Arial" w:hAnsi="Arial" w:cs="Arial"/>
          <w:sz w:val="20"/>
          <w:szCs w:val="20"/>
        </w:rPr>
        <w:t>including</w:t>
      </w:r>
      <w:r>
        <w:rPr>
          <w:rFonts w:ascii="Arial" w:hAnsi="Arial" w:cs="Arial"/>
          <w:sz w:val="20"/>
          <w:szCs w:val="20"/>
        </w:rPr>
        <w:t xml:space="preserve"> </w:t>
      </w:r>
      <w:r w:rsidRPr="00550813">
        <w:rPr>
          <w:rFonts w:ascii="Arial" w:hAnsi="Arial" w:cs="Arial"/>
          <w:sz w:val="20"/>
          <w:szCs w:val="20"/>
        </w:rPr>
        <w:t>the</w:t>
      </w:r>
      <w:r>
        <w:rPr>
          <w:rFonts w:ascii="Arial" w:hAnsi="Arial" w:cs="Arial"/>
          <w:sz w:val="20"/>
          <w:szCs w:val="20"/>
        </w:rPr>
        <w:t xml:space="preserve"> </w:t>
      </w:r>
      <w:r w:rsidRPr="00550813">
        <w:rPr>
          <w:rFonts w:ascii="Arial" w:hAnsi="Arial" w:cs="Arial"/>
          <w:sz w:val="20"/>
          <w:szCs w:val="20"/>
        </w:rPr>
        <w:t>description</w:t>
      </w:r>
      <w:r>
        <w:rPr>
          <w:rFonts w:ascii="Arial" w:hAnsi="Arial" w:cs="Arial"/>
          <w:sz w:val="20"/>
          <w:szCs w:val="20"/>
        </w:rPr>
        <w:t xml:space="preserve"> </w:t>
      </w:r>
      <w:r w:rsidRPr="00550813">
        <w:rPr>
          <w:rFonts w:ascii="Arial" w:hAnsi="Arial" w:cs="Arial"/>
          <w:sz w:val="20"/>
          <w:szCs w:val="20"/>
        </w:rPr>
        <w:t>of</w:t>
      </w:r>
      <w:r>
        <w:rPr>
          <w:rFonts w:ascii="Arial" w:hAnsi="Arial" w:cs="Arial"/>
          <w:sz w:val="20"/>
          <w:szCs w:val="20"/>
        </w:rPr>
        <w:t xml:space="preserve"> </w:t>
      </w:r>
      <w:r w:rsidRPr="00550813">
        <w:rPr>
          <w:rFonts w:ascii="Arial" w:hAnsi="Arial" w:cs="Arial"/>
          <w:sz w:val="20"/>
          <w:szCs w:val="20"/>
        </w:rPr>
        <w:t>various</w:t>
      </w:r>
      <w:r>
        <w:rPr>
          <w:rFonts w:ascii="Arial" w:hAnsi="Arial" w:cs="Arial"/>
          <w:sz w:val="20"/>
          <w:szCs w:val="20"/>
        </w:rPr>
        <w:t xml:space="preserve"> </w:t>
      </w:r>
      <w:r w:rsidRPr="00550813">
        <w:rPr>
          <w:rFonts w:ascii="Arial" w:hAnsi="Arial" w:cs="Arial"/>
          <w:sz w:val="20"/>
          <w:szCs w:val="20"/>
        </w:rPr>
        <w:t>methods</w:t>
      </w:r>
      <w:r>
        <w:rPr>
          <w:rFonts w:ascii="Arial" w:hAnsi="Arial" w:cs="Arial"/>
          <w:sz w:val="20"/>
          <w:szCs w:val="20"/>
        </w:rPr>
        <w:t xml:space="preserve"> </w:t>
      </w:r>
      <w:r w:rsidRPr="00550813">
        <w:rPr>
          <w:rFonts w:ascii="Arial" w:hAnsi="Arial" w:cs="Arial"/>
          <w:sz w:val="20"/>
          <w:szCs w:val="20"/>
        </w:rPr>
        <w:t>of</w:t>
      </w:r>
      <w:r>
        <w:rPr>
          <w:rFonts w:ascii="Arial" w:hAnsi="Arial" w:cs="Arial"/>
          <w:sz w:val="20"/>
          <w:szCs w:val="20"/>
        </w:rPr>
        <w:t xml:space="preserve"> </w:t>
      </w:r>
      <w:r w:rsidRPr="00550813">
        <w:rPr>
          <w:rFonts w:ascii="Arial" w:hAnsi="Arial" w:cs="Arial"/>
          <w:sz w:val="20"/>
          <w:szCs w:val="20"/>
        </w:rPr>
        <w:t>reporting</w:t>
      </w:r>
      <w:r>
        <w:rPr>
          <w:rFonts w:ascii="Arial" w:hAnsi="Arial" w:cs="Arial"/>
          <w:sz w:val="20"/>
          <w:szCs w:val="20"/>
        </w:rPr>
        <w:t xml:space="preserve"> </w:t>
      </w:r>
      <w:r w:rsidRPr="00550813">
        <w:rPr>
          <w:rFonts w:ascii="Arial" w:hAnsi="Arial" w:cs="Arial"/>
          <w:sz w:val="20"/>
          <w:szCs w:val="20"/>
        </w:rPr>
        <w:t>excluding</w:t>
      </w:r>
      <w:r>
        <w:rPr>
          <w:rFonts w:ascii="Arial" w:hAnsi="Arial" w:cs="Arial"/>
          <w:sz w:val="20"/>
          <w:szCs w:val="20"/>
        </w:rPr>
        <w:t xml:space="preserve"> </w:t>
      </w:r>
      <w:r w:rsidRPr="00550813">
        <w:rPr>
          <w:rFonts w:ascii="Arial" w:hAnsi="Arial" w:cs="Arial"/>
          <w:sz w:val="20"/>
          <w:szCs w:val="20"/>
        </w:rPr>
        <w:t>Business</w:t>
      </w:r>
      <w:r>
        <w:rPr>
          <w:rFonts w:ascii="Arial" w:hAnsi="Arial" w:cs="Arial"/>
          <w:sz w:val="20"/>
          <w:szCs w:val="20"/>
        </w:rPr>
        <w:t xml:space="preserve"> </w:t>
      </w:r>
      <w:r w:rsidRPr="00550813">
        <w:rPr>
          <w:rFonts w:ascii="Arial" w:hAnsi="Arial" w:cs="Arial"/>
          <w:sz w:val="20"/>
          <w:szCs w:val="20"/>
        </w:rPr>
        <w:t>Intelligence tools that are costed separately.</w:t>
      </w:r>
    </w:p>
    <w:p w14:paraId="4E12EC91" w14:textId="77777777" w:rsidR="0067329D" w:rsidRPr="00A91683" w:rsidRDefault="0067329D" w:rsidP="0067329D">
      <w:pPr>
        <w:pStyle w:val="ListParagraph"/>
        <w:numPr>
          <w:ilvl w:val="2"/>
          <w:numId w:val="1"/>
        </w:numPr>
        <w:tabs>
          <w:tab w:val="left" w:pos="709"/>
        </w:tabs>
        <w:spacing w:line="240" w:lineRule="auto"/>
        <w:ind w:left="567" w:hanging="567"/>
        <w:jc w:val="both"/>
        <w:rPr>
          <w:rFonts w:ascii="Arial" w:hAnsi="Arial" w:cs="Arial"/>
          <w:b/>
          <w:sz w:val="20"/>
          <w:szCs w:val="20"/>
        </w:rPr>
      </w:pPr>
      <w:r>
        <w:rPr>
          <w:rFonts w:ascii="Arial" w:hAnsi="Arial" w:cs="Arial"/>
          <w:b/>
          <w:sz w:val="20"/>
          <w:szCs w:val="20"/>
        </w:rPr>
        <w:t xml:space="preserve">Knowledge Transfer and </w:t>
      </w:r>
      <w:r w:rsidRPr="00A91683">
        <w:rPr>
          <w:rFonts w:ascii="Arial" w:hAnsi="Arial" w:cs="Arial"/>
          <w:b/>
          <w:sz w:val="20"/>
          <w:szCs w:val="20"/>
        </w:rPr>
        <w:t>Training Services</w:t>
      </w:r>
    </w:p>
    <w:p w14:paraId="58164799" w14:textId="70C7DF4C" w:rsidR="007D59ED" w:rsidRPr="00D5251B" w:rsidRDefault="005A0523" w:rsidP="007D59ED">
      <w:pPr>
        <w:tabs>
          <w:tab w:val="left" w:pos="709"/>
        </w:tabs>
        <w:spacing w:line="240" w:lineRule="auto"/>
        <w:jc w:val="both"/>
        <w:rPr>
          <w:rFonts w:ascii="Arial" w:hAnsi="Arial" w:cs="Arial"/>
          <w:sz w:val="20"/>
          <w:szCs w:val="20"/>
        </w:rPr>
      </w:pPr>
      <w:r w:rsidRPr="005A0523">
        <w:rPr>
          <w:rFonts w:ascii="Arial" w:hAnsi="Arial" w:cs="Arial"/>
          <w:sz w:val="20"/>
          <w:szCs w:val="20"/>
        </w:rPr>
        <w:t>The proposal should include the training approach and methodology as well as related costs for all User Training. Please note that a blended approach must be proposed and costed. Detail in Addendum C</w:t>
      </w:r>
      <w:r w:rsidR="007D59ED" w:rsidRPr="00D5251B">
        <w:rPr>
          <w:rFonts w:ascii="Arial" w:hAnsi="Arial" w:cs="Arial"/>
          <w:sz w:val="20"/>
          <w:szCs w:val="20"/>
        </w:rPr>
        <w:t>.</w:t>
      </w:r>
    </w:p>
    <w:p w14:paraId="69C5A920" w14:textId="77777777" w:rsidR="007D59ED" w:rsidRPr="00D5251B" w:rsidRDefault="007D59ED" w:rsidP="007D59ED">
      <w:pPr>
        <w:rPr>
          <w:rFonts w:ascii="Arial" w:hAnsi="Arial" w:cs="Arial"/>
          <w:sz w:val="20"/>
          <w:szCs w:val="20"/>
        </w:rPr>
      </w:pPr>
      <w:r w:rsidRPr="00D5251B">
        <w:rPr>
          <w:rFonts w:ascii="Arial" w:hAnsi="Arial" w:cs="Arial"/>
          <w:sz w:val="20"/>
          <w:szCs w:val="20"/>
        </w:rPr>
        <w:t xml:space="preserve">The bidder should identify how they will assist with transferring of knowledge and training on all components/functions and/ workflows including the usage thereof. </w:t>
      </w:r>
    </w:p>
    <w:p w14:paraId="60D9C6CE" w14:textId="77777777" w:rsidR="00DE417C" w:rsidRPr="00A91683" w:rsidRDefault="00DE417C" w:rsidP="00DE417C">
      <w:pPr>
        <w:pStyle w:val="ListParagraph"/>
        <w:numPr>
          <w:ilvl w:val="2"/>
          <w:numId w:val="1"/>
        </w:numPr>
        <w:tabs>
          <w:tab w:val="left" w:pos="709"/>
        </w:tabs>
        <w:spacing w:line="240" w:lineRule="auto"/>
        <w:ind w:left="567" w:hanging="567"/>
        <w:jc w:val="both"/>
        <w:rPr>
          <w:rFonts w:ascii="Arial" w:hAnsi="Arial" w:cs="Arial"/>
          <w:b/>
          <w:sz w:val="20"/>
          <w:szCs w:val="20"/>
        </w:rPr>
      </w:pPr>
      <w:r>
        <w:rPr>
          <w:rFonts w:ascii="Arial" w:hAnsi="Arial" w:cs="Arial"/>
          <w:b/>
          <w:sz w:val="20"/>
          <w:szCs w:val="20"/>
        </w:rPr>
        <w:t xml:space="preserve">People </w:t>
      </w:r>
      <w:r w:rsidRPr="00A91683">
        <w:rPr>
          <w:rFonts w:ascii="Arial" w:hAnsi="Arial" w:cs="Arial"/>
          <w:b/>
          <w:sz w:val="20"/>
          <w:szCs w:val="20"/>
        </w:rPr>
        <w:t>Change Management Approach</w:t>
      </w:r>
    </w:p>
    <w:p w14:paraId="6E492C83" w14:textId="6F514DA5" w:rsidR="00F97C86" w:rsidRDefault="00F97C86" w:rsidP="00F97C86">
      <w:pPr>
        <w:tabs>
          <w:tab w:val="left" w:pos="709"/>
        </w:tabs>
        <w:spacing w:line="240" w:lineRule="auto"/>
        <w:jc w:val="both"/>
        <w:rPr>
          <w:rFonts w:ascii="Arial" w:hAnsi="Arial" w:cs="Arial"/>
          <w:sz w:val="20"/>
          <w:szCs w:val="20"/>
        </w:rPr>
      </w:pPr>
      <w:r>
        <w:rPr>
          <w:rFonts w:ascii="Arial" w:hAnsi="Arial" w:cs="Arial"/>
          <w:sz w:val="20"/>
          <w:szCs w:val="20"/>
        </w:rPr>
        <w:t>The PPECB</w:t>
      </w:r>
      <w:r w:rsidRPr="009C74FD">
        <w:rPr>
          <w:rFonts w:ascii="Arial" w:hAnsi="Arial" w:cs="Arial"/>
          <w:sz w:val="20"/>
          <w:szCs w:val="20"/>
        </w:rPr>
        <w:t xml:space="preserve"> recognises that a movement from the current environment</w:t>
      </w:r>
      <w:r>
        <w:rPr>
          <w:rFonts w:ascii="Arial" w:hAnsi="Arial" w:cs="Arial"/>
          <w:sz w:val="20"/>
          <w:szCs w:val="20"/>
        </w:rPr>
        <w:t xml:space="preserve"> </w:t>
      </w:r>
      <w:r w:rsidRPr="009C74FD">
        <w:rPr>
          <w:rFonts w:ascii="Arial" w:hAnsi="Arial" w:cs="Arial"/>
          <w:sz w:val="20"/>
          <w:szCs w:val="20"/>
        </w:rPr>
        <w:t>to a new solution will present change management challenges. The</w:t>
      </w:r>
      <w:r>
        <w:rPr>
          <w:rFonts w:ascii="Arial" w:hAnsi="Arial" w:cs="Arial"/>
          <w:sz w:val="20"/>
          <w:szCs w:val="20"/>
        </w:rPr>
        <w:t xml:space="preserve"> </w:t>
      </w:r>
      <w:r w:rsidRPr="009C74FD">
        <w:rPr>
          <w:rFonts w:ascii="Arial" w:hAnsi="Arial" w:cs="Arial"/>
          <w:sz w:val="20"/>
          <w:szCs w:val="20"/>
        </w:rPr>
        <w:t>Bidder</w:t>
      </w:r>
      <w:r>
        <w:rPr>
          <w:rFonts w:ascii="Arial" w:hAnsi="Arial" w:cs="Arial"/>
          <w:sz w:val="20"/>
          <w:szCs w:val="20"/>
        </w:rPr>
        <w:t xml:space="preserve"> </w:t>
      </w:r>
      <w:r w:rsidRPr="009C74FD">
        <w:rPr>
          <w:rFonts w:ascii="Arial" w:hAnsi="Arial" w:cs="Arial"/>
          <w:sz w:val="20"/>
          <w:szCs w:val="20"/>
        </w:rPr>
        <w:t>should</w:t>
      </w:r>
      <w:r>
        <w:rPr>
          <w:rFonts w:ascii="Arial" w:hAnsi="Arial" w:cs="Arial"/>
          <w:sz w:val="20"/>
          <w:szCs w:val="20"/>
        </w:rPr>
        <w:t xml:space="preserve"> </w:t>
      </w:r>
      <w:r w:rsidRPr="009C74FD">
        <w:rPr>
          <w:rFonts w:ascii="Arial" w:hAnsi="Arial" w:cs="Arial"/>
          <w:sz w:val="20"/>
          <w:szCs w:val="20"/>
        </w:rPr>
        <w:t>clearly</w:t>
      </w:r>
      <w:r>
        <w:rPr>
          <w:rFonts w:ascii="Arial" w:hAnsi="Arial" w:cs="Arial"/>
          <w:sz w:val="20"/>
          <w:szCs w:val="20"/>
        </w:rPr>
        <w:t xml:space="preserve"> </w:t>
      </w:r>
      <w:r w:rsidRPr="009C74FD">
        <w:rPr>
          <w:rFonts w:ascii="Arial" w:hAnsi="Arial" w:cs="Arial"/>
          <w:sz w:val="20"/>
          <w:szCs w:val="20"/>
        </w:rPr>
        <w:t>identify</w:t>
      </w:r>
      <w:r>
        <w:rPr>
          <w:rFonts w:ascii="Arial" w:hAnsi="Arial" w:cs="Arial"/>
          <w:sz w:val="20"/>
          <w:szCs w:val="20"/>
        </w:rPr>
        <w:t xml:space="preserve"> </w:t>
      </w:r>
      <w:r w:rsidRPr="009C74FD">
        <w:rPr>
          <w:rFonts w:ascii="Arial" w:hAnsi="Arial" w:cs="Arial"/>
          <w:sz w:val="20"/>
          <w:szCs w:val="20"/>
        </w:rPr>
        <w:t>their</w:t>
      </w:r>
      <w:r>
        <w:rPr>
          <w:rFonts w:ascii="Arial" w:hAnsi="Arial" w:cs="Arial"/>
          <w:sz w:val="20"/>
          <w:szCs w:val="20"/>
        </w:rPr>
        <w:t xml:space="preserve"> </w:t>
      </w:r>
      <w:r w:rsidRPr="009C74FD">
        <w:rPr>
          <w:rFonts w:ascii="Arial" w:hAnsi="Arial" w:cs="Arial"/>
          <w:sz w:val="20"/>
          <w:szCs w:val="20"/>
        </w:rPr>
        <w:t>approach</w:t>
      </w:r>
      <w:r>
        <w:rPr>
          <w:rFonts w:ascii="Arial" w:hAnsi="Arial" w:cs="Arial"/>
          <w:sz w:val="20"/>
          <w:szCs w:val="20"/>
        </w:rPr>
        <w:t xml:space="preserve"> </w:t>
      </w:r>
      <w:r w:rsidRPr="009C74FD">
        <w:rPr>
          <w:rFonts w:ascii="Arial" w:hAnsi="Arial" w:cs="Arial"/>
          <w:sz w:val="20"/>
          <w:szCs w:val="20"/>
        </w:rPr>
        <w:t>towards</w:t>
      </w:r>
      <w:r>
        <w:rPr>
          <w:rFonts w:ascii="Arial" w:hAnsi="Arial" w:cs="Arial"/>
          <w:sz w:val="20"/>
          <w:szCs w:val="20"/>
        </w:rPr>
        <w:t xml:space="preserve"> </w:t>
      </w:r>
      <w:r w:rsidRPr="009C74FD">
        <w:rPr>
          <w:rFonts w:ascii="Arial" w:hAnsi="Arial" w:cs="Arial"/>
          <w:sz w:val="20"/>
          <w:szCs w:val="20"/>
        </w:rPr>
        <w:t>Change</w:t>
      </w:r>
      <w:r>
        <w:rPr>
          <w:rFonts w:ascii="Arial" w:hAnsi="Arial" w:cs="Arial"/>
          <w:sz w:val="20"/>
          <w:szCs w:val="20"/>
        </w:rPr>
        <w:t xml:space="preserve"> </w:t>
      </w:r>
      <w:r w:rsidRPr="009C74FD">
        <w:rPr>
          <w:rFonts w:ascii="Arial" w:hAnsi="Arial" w:cs="Arial"/>
          <w:sz w:val="20"/>
          <w:szCs w:val="20"/>
        </w:rPr>
        <w:t>Management including any unique approaches, processes, or tools</w:t>
      </w:r>
      <w:r>
        <w:rPr>
          <w:rFonts w:ascii="Arial" w:hAnsi="Arial" w:cs="Arial"/>
          <w:sz w:val="20"/>
          <w:szCs w:val="20"/>
        </w:rPr>
        <w:t xml:space="preserve"> </w:t>
      </w:r>
      <w:r w:rsidRPr="009C74FD">
        <w:rPr>
          <w:rFonts w:ascii="Arial" w:hAnsi="Arial" w:cs="Arial"/>
          <w:sz w:val="20"/>
          <w:szCs w:val="20"/>
        </w:rPr>
        <w:t>that will be used.</w:t>
      </w:r>
    </w:p>
    <w:p w14:paraId="31A2ECCB" w14:textId="32E2879D" w:rsidR="002C51CA" w:rsidRPr="009C74FD" w:rsidRDefault="00735F03" w:rsidP="00F97C86">
      <w:pPr>
        <w:tabs>
          <w:tab w:val="left" w:pos="709"/>
        </w:tabs>
        <w:spacing w:line="240" w:lineRule="auto"/>
        <w:jc w:val="both"/>
        <w:rPr>
          <w:rFonts w:ascii="Arial" w:hAnsi="Arial" w:cs="Arial"/>
          <w:sz w:val="20"/>
          <w:szCs w:val="20"/>
        </w:rPr>
      </w:pPr>
      <w:r w:rsidRPr="00735F03">
        <w:rPr>
          <w:rFonts w:ascii="Arial" w:hAnsi="Arial" w:cs="Arial"/>
          <w:sz w:val="20"/>
          <w:szCs w:val="20"/>
        </w:rPr>
        <w:t>The PPECB has a change management team for the SharePoint Online implementation project and the Bidder needs to work alongside this team.</w:t>
      </w:r>
    </w:p>
    <w:p w14:paraId="083D85D2" w14:textId="77777777" w:rsidR="00F97C86" w:rsidRPr="00CF7AD3" w:rsidRDefault="00F97C86" w:rsidP="00F97C86">
      <w:pPr>
        <w:tabs>
          <w:tab w:val="left" w:pos="709"/>
        </w:tabs>
        <w:spacing w:line="240" w:lineRule="auto"/>
        <w:jc w:val="both"/>
        <w:rPr>
          <w:rFonts w:ascii="Arial" w:hAnsi="Arial" w:cs="Arial"/>
          <w:sz w:val="20"/>
          <w:szCs w:val="20"/>
        </w:rPr>
      </w:pPr>
      <w:r w:rsidRPr="00CF7AD3">
        <w:rPr>
          <w:rFonts w:ascii="Arial" w:hAnsi="Arial" w:cs="Arial"/>
          <w:sz w:val="20"/>
          <w:szCs w:val="20"/>
        </w:rPr>
        <w:t xml:space="preserve">From the Bidder the role should be </w:t>
      </w:r>
      <w:r>
        <w:rPr>
          <w:rFonts w:ascii="Arial" w:hAnsi="Arial" w:cs="Arial"/>
          <w:sz w:val="20"/>
          <w:szCs w:val="20"/>
        </w:rPr>
        <w:t xml:space="preserve">both on change management and the technical side to include </w:t>
      </w:r>
    </w:p>
    <w:p w14:paraId="3B437B6B" w14:textId="4CC3D58E" w:rsidR="00F97C86" w:rsidRPr="004464F9" w:rsidRDefault="00735F03" w:rsidP="0026085E">
      <w:pPr>
        <w:pStyle w:val="ListParagraph"/>
        <w:numPr>
          <w:ilvl w:val="0"/>
          <w:numId w:val="15"/>
        </w:numPr>
        <w:tabs>
          <w:tab w:val="left" w:pos="709"/>
        </w:tabs>
        <w:spacing w:after="200" w:line="240" w:lineRule="auto"/>
        <w:jc w:val="both"/>
        <w:rPr>
          <w:rFonts w:ascii="Arial" w:hAnsi="Arial" w:cs="Arial"/>
          <w:sz w:val="20"/>
          <w:szCs w:val="20"/>
        </w:rPr>
      </w:pPr>
      <w:r>
        <w:rPr>
          <w:rFonts w:ascii="Arial" w:hAnsi="Arial" w:cs="Arial"/>
          <w:sz w:val="20"/>
          <w:szCs w:val="20"/>
        </w:rPr>
        <w:t>Migration o</w:t>
      </w:r>
      <w:r w:rsidR="00F97C86" w:rsidRPr="004464F9">
        <w:rPr>
          <w:rFonts w:ascii="Arial" w:hAnsi="Arial" w:cs="Arial"/>
          <w:sz w:val="20"/>
          <w:szCs w:val="20"/>
        </w:rPr>
        <w:t>f documents to SharePoint Online</w:t>
      </w:r>
    </w:p>
    <w:p w14:paraId="26E27F34" w14:textId="77777777" w:rsidR="00F97C86" w:rsidRPr="00E46013" w:rsidRDefault="00F97C86" w:rsidP="0026085E">
      <w:pPr>
        <w:pStyle w:val="ListParagraph"/>
        <w:numPr>
          <w:ilvl w:val="0"/>
          <w:numId w:val="15"/>
        </w:numPr>
        <w:tabs>
          <w:tab w:val="left" w:pos="709"/>
        </w:tabs>
        <w:spacing w:after="200" w:line="240" w:lineRule="auto"/>
        <w:jc w:val="both"/>
        <w:rPr>
          <w:rFonts w:ascii="Arial" w:hAnsi="Arial" w:cs="Arial"/>
          <w:sz w:val="20"/>
          <w:szCs w:val="20"/>
        </w:rPr>
      </w:pPr>
      <w:r w:rsidRPr="00E46013">
        <w:rPr>
          <w:rFonts w:ascii="Arial" w:hAnsi="Arial" w:cs="Arial"/>
          <w:sz w:val="20"/>
          <w:szCs w:val="20"/>
        </w:rPr>
        <w:t>Manual business processes to automated workflows.</w:t>
      </w:r>
    </w:p>
    <w:p w14:paraId="5A36C4BB" w14:textId="77777777" w:rsidR="00F97C86" w:rsidRPr="004464F9" w:rsidRDefault="00F97C86" w:rsidP="0026085E">
      <w:pPr>
        <w:pStyle w:val="ListParagraph"/>
        <w:numPr>
          <w:ilvl w:val="0"/>
          <w:numId w:val="15"/>
        </w:numPr>
        <w:tabs>
          <w:tab w:val="left" w:pos="709"/>
        </w:tabs>
        <w:spacing w:after="200" w:line="240" w:lineRule="auto"/>
        <w:jc w:val="both"/>
        <w:rPr>
          <w:rFonts w:ascii="Arial" w:hAnsi="Arial" w:cs="Arial"/>
          <w:sz w:val="20"/>
          <w:szCs w:val="20"/>
        </w:rPr>
      </w:pPr>
      <w:r w:rsidRPr="004464F9">
        <w:rPr>
          <w:rFonts w:ascii="Arial" w:hAnsi="Arial" w:cs="Arial"/>
          <w:sz w:val="20"/>
          <w:szCs w:val="20"/>
        </w:rPr>
        <w:t>Updates regarding project progress, communication regarding challenges and the like should be communicated to the Project Manager and change management team for incorporation into the overall plan; and</w:t>
      </w:r>
    </w:p>
    <w:p w14:paraId="022627C8" w14:textId="2BBF4C8F" w:rsidR="00F97C86" w:rsidRDefault="00F97C86" w:rsidP="0026085E">
      <w:pPr>
        <w:pStyle w:val="ListParagraph"/>
        <w:numPr>
          <w:ilvl w:val="0"/>
          <w:numId w:val="15"/>
        </w:numPr>
        <w:tabs>
          <w:tab w:val="left" w:pos="709"/>
        </w:tabs>
        <w:spacing w:after="200" w:line="240" w:lineRule="auto"/>
        <w:jc w:val="both"/>
        <w:rPr>
          <w:rFonts w:ascii="Arial" w:hAnsi="Arial" w:cs="Arial"/>
          <w:sz w:val="20"/>
          <w:szCs w:val="20"/>
        </w:rPr>
      </w:pPr>
      <w:r w:rsidRPr="008D1A53">
        <w:rPr>
          <w:rFonts w:ascii="Arial" w:hAnsi="Arial" w:cs="Arial"/>
          <w:sz w:val="20"/>
          <w:szCs w:val="20"/>
        </w:rPr>
        <w:t>The change management plan and rollout will be aligned to the project milestones.</w:t>
      </w:r>
    </w:p>
    <w:p w14:paraId="64E8DB18" w14:textId="77777777" w:rsidR="003879BC" w:rsidRPr="008D1A53" w:rsidRDefault="003879BC" w:rsidP="003879BC">
      <w:pPr>
        <w:pStyle w:val="ListParagraph"/>
        <w:tabs>
          <w:tab w:val="left" w:pos="709"/>
        </w:tabs>
        <w:spacing w:after="200" w:line="240" w:lineRule="auto"/>
        <w:jc w:val="both"/>
        <w:rPr>
          <w:rFonts w:ascii="Arial" w:hAnsi="Arial" w:cs="Arial"/>
          <w:sz w:val="20"/>
          <w:szCs w:val="20"/>
        </w:rPr>
      </w:pPr>
    </w:p>
    <w:p w14:paraId="0918A332" w14:textId="77777777" w:rsidR="00BC4133" w:rsidRPr="00A91683" w:rsidRDefault="00BC4133" w:rsidP="00BC4133">
      <w:pPr>
        <w:pStyle w:val="ListParagraph"/>
        <w:numPr>
          <w:ilvl w:val="2"/>
          <w:numId w:val="1"/>
        </w:numPr>
        <w:tabs>
          <w:tab w:val="left" w:pos="709"/>
        </w:tabs>
        <w:spacing w:line="240" w:lineRule="auto"/>
        <w:ind w:left="567" w:hanging="567"/>
        <w:jc w:val="both"/>
        <w:rPr>
          <w:rFonts w:ascii="Arial" w:hAnsi="Arial" w:cs="Arial"/>
          <w:b/>
          <w:sz w:val="20"/>
          <w:szCs w:val="20"/>
        </w:rPr>
      </w:pPr>
      <w:r>
        <w:rPr>
          <w:rFonts w:ascii="Arial" w:hAnsi="Arial" w:cs="Arial"/>
          <w:b/>
          <w:sz w:val="20"/>
          <w:szCs w:val="20"/>
        </w:rPr>
        <w:t xml:space="preserve">Technical </w:t>
      </w:r>
      <w:r w:rsidRPr="00A91683">
        <w:rPr>
          <w:rFonts w:ascii="Arial" w:hAnsi="Arial" w:cs="Arial"/>
          <w:b/>
          <w:sz w:val="20"/>
          <w:szCs w:val="20"/>
        </w:rPr>
        <w:t xml:space="preserve">System Documentation, </w:t>
      </w:r>
      <w:r>
        <w:rPr>
          <w:rFonts w:ascii="Arial" w:hAnsi="Arial" w:cs="Arial"/>
          <w:b/>
          <w:sz w:val="20"/>
          <w:szCs w:val="20"/>
        </w:rPr>
        <w:t>M</w:t>
      </w:r>
      <w:r w:rsidRPr="00A91683">
        <w:rPr>
          <w:rFonts w:ascii="Arial" w:hAnsi="Arial" w:cs="Arial"/>
          <w:b/>
          <w:sz w:val="20"/>
          <w:szCs w:val="20"/>
        </w:rPr>
        <w:t>anuals and Testing</w:t>
      </w:r>
    </w:p>
    <w:p w14:paraId="2FC8532D" w14:textId="77777777" w:rsidR="00120E33" w:rsidRDefault="00120E33" w:rsidP="00120E33">
      <w:pPr>
        <w:tabs>
          <w:tab w:val="left" w:pos="709"/>
        </w:tabs>
        <w:spacing w:line="240" w:lineRule="auto"/>
        <w:jc w:val="both"/>
        <w:rPr>
          <w:rFonts w:ascii="Arial" w:hAnsi="Arial" w:cs="Arial"/>
          <w:sz w:val="20"/>
          <w:szCs w:val="20"/>
        </w:rPr>
      </w:pPr>
      <w:r>
        <w:rPr>
          <w:rFonts w:ascii="Arial" w:hAnsi="Arial" w:cs="Arial"/>
          <w:sz w:val="20"/>
          <w:szCs w:val="20"/>
        </w:rPr>
        <w:t>T</w:t>
      </w:r>
      <w:r w:rsidRPr="00E6705E">
        <w:rPr>
          <w:rFonts w:ascii="Arial" w:hAnsi="Arial" w:cs="Arial"/>
          <w:sz w:val="20"/>
          <w:szCs w:val="20"/>
        </w:rPr>
        <w:t>he Bidder is expected to provide technical documentation:</w:t>
      </w:r>
    </w:p>
    <w:p w14:paraId="332BBF7D" w14:textId="77777777" w:rsidR="00120E33" w:rsidRPr="00A91683" w:rsidRDefault="00120E33" w:rsidP="0026085E">
      <w:pPr>
        <w:pStyle w:val="ListParagraph"/>
        <w:numPr>
          <w:ilvl w:val="0"/>
          <w:numId w:val="16"/>
        </w:numPr>
        <w:tabs>
          <w:tab w:val="left" w:pos="709"/>
        </w:tabs>
        <w:spacing w:after="200" w:line="240" w:lineRule="auto"/>
        <w:jc w:val="both"/>
        <w:rPr>
          <w:rFonts w:ascii="Arial" w:hAnsi="Arial" w:cs="Arial"/>
          <w:sz w:val="20"/>
          <w:szCs w:val="20"/>
        </w:rPr>
      </w:pPr>
      <w:r w:rsidRPr="00A91683">
        <w:rPr>
          <w:rFonts w:ascii="Arial" w:hAnsi="Arial" w:cs="Arial"/>
          <w:sz w:val="20"/>
          <w:szCs w:val="20"/>
        </w:rPr>
        <w:t xml:space="preserve">Describe what </w:t>
      </w:r>
      <w:r>
        <w:rPr>
          <w:rFonts w:ascii="Arial" w:hAnsi="Arial" w:cs="Arial"/>
          <w:sz w:val="20"/>
          <w:szCs w:val="20"/>
        </w:rPr>
        <w:t xml:space="preserve">technical </w:t>
      </w:r>
      <w:r w:rsidRPr="00A91683">
        <w:rPr>
          <w:rFonts w:ascii="Arial" w:hAnsi="Arial" w:cs="Arial"/>
          <w:sz w:val="20"/>
          <w:szCs w:val="20"/>
        </w:rPr>
        <w:t xml:space="preserve">documentation is available on the </w:t>
      </w:r>
      <w:r w:rsidRPr="00C12E90">
        <w:rPr>
          <w:rFonts w:ascii="Arial" w:hAnsi="Arial" w:cs="Arial"/>
          <w:sz w:val="20"/>
          <w:szCs w:val="20"/>
        </w:rPr>
        <w:t xml:space="preserve">proposed </w:t>
      </w:r>
      <w:r w:rsidRPr="00A91683">
        <w:rPr>
          <w:rFonts w:ascii="Arial" w:hAnsi="Arial" w:cs="Arial"/>
          <w:sz w:val="20"/>
          <w:szCs w:val="20"/>
        </w:rPr>
        <w:t xml:space="preserve">system </w:t>
      </w:r>
    </w:p>
    <w:p w14:paraId="305DE598" w14:textId="77777777" w:rsidR="00120E33" w:rsidRPr="00A91683" w:rsidRDefault="00120E33" w:rsidP="0026085E">
      <w:pPr>
        <w:pStyle w:val="ListParagraph"/>
        <w:numPr>
          <w:ilvl w:val="0"/>
          <w:numId w:val="16"/>
        </w:numPr>
        <w:tabs>
          <w:tab w:val="left" w:pos="709"/>
        </w:tabs>
        <w:spacing w:after="200" w:line="240" w:lineRule="auto"/>
        <w:jc w:val="both"/>
        <w:rPr>
          <w:rFonts w:ascii="Arial" w:hAnsi="Arial" w:cs="Arial"/>
          <w:sz w:val="20"/>
          <w:szCs w:val="20"/>
        </w:rPr>
      </w:pPr>
      <w:r w:rsidRPr="00A91683">
        <w:rPr>
          <w:rFonts w:ascii="Arial" w:hAnsi="Arial" w:cs="Arial"/>
          <w:sz w:val="20"/>
          <w:szCs w:val="20"/>
        </w:rPr>
        <w:t>Describe what types of documentation you anticipate developing during the project.</w:t>
      </w:r>
    </w:p>
    <w:p w14:paraId="1D3DC120" w14:textId="77777777" w:rsidR="00120E33" w:rsidRPr="00E6705E" w:rsidRDefault="00120E33" w:rsidP="00120E33">
      <w:pPr>
        <w:tabs>
          <w:tab w:val="left" w:pos="709"/>
        </w:tabs>
        <w:spacing w:line="240" w:lineRule="auto"/>
        <w:jc w:val="both"/>
        <w:rPr>
          <w:rFonts w:ascii="Arial" w:hAnsi="Arial" w:cs="Arial"/>
          <w:sz w:val="20"/>
          <w:szCs w:val="20"/>
        </w:rPr>
      </w:pPr>
      <w:r>
        <w:rPr>
          <w:rFonts w:ascii="Arial" w:hAnsi="Arial" w:cs="Arial"/>
          <w:sz w:val="20"/>
          <w:szCs w:val="20"/>
        </w:rPr>
        <w:t>It is the PPECB</w:t>
      </w:r>
      <w:r w:rsidRPr="00E6705E">
        <w:rPr>
          <w:rFonts w:ascii="Arial" w:hAnsi="Arial" w:cs="Arial"/>
          <w:sz w:val="20"/>
          <w:szCs w:val="20"/>
        </w:rPr>
        <w:t>’s expectation that the Bidder will develop test plans and</w:t>
      </w:r>
      <w:r>
        <w:rPr>
          <w:rFonts w:ascii="Arial" w:hAnsi="Arial" w:cs="Arial"/>
          <w:sz w:val="20"/>
          <w:szCs w:val="20"/>
        </w:rPr>
        <w:t xml:space="preserve"> </w:t>
      </w:r>
      <w:r w:rsidRPr="00E6705E">
        <w:rPr>
          <w:rFonts w:ascii="Arial" w:hAnsi="Arial" w:cs="Arial"/>
          <w:sz w:val="20"/>
          <w:szCs w:val="20"/>
        </w:rPr>
        <w:t>t</w:t>
      </w:r>
      <w:r>
        <w:rPr>
          <w:rFonts w:ascii="Arial" w:hAnsi="Arial" w:cs="Arial"/>
          <w:sz w:val="20"/>
          <w:szCs w:val="20"/>
        </w:rPr>
        <w:t>est packs in collaboration with the PPECB resources and provide it to the PPECB and in accordance with Microsoft prescribed methodology</w:t>
      </w:r>
      <w:r w:rsidRPr="00E6705E">
        <w:rPr>
          <w:rFonts w:ascii="Arial" w:hAnsi="Arial" w:cs="Arial"/>
          <w:sz w:val="20"/>
          <w:szCs w:val="20"/>
        </w:rPr>
        <w:t xml:space="preserve">. </w:t>
      </w:r>
      <w:r>
        <w:rPr>
          <w:rFonts w:ascii="Arial" w:hAnsi="Arial" w:cs="Arial"/>
          <w:sz w:val="20"/>
          <w:szCs w:val="20"/>
        </w:rPr>
        <w:t xml:space="preserve">The testing is to incorporate both business and functional capabilities. </w:t>
      </w:r>
      <w:r w:rsidRPr="00E6705E">
        <w:rPr>
          <w:rFonts w:ascii="Arial" w:hAnsi="Arial" w:cs="Arial"/>
          <w:sz w:val="20"/>
          <w:szCs w:val="20"/>
        </w:rPr>
        <w:t>The Bidder should also describe</w:t>
      </w:r>
      <w:r>
        <w:rPr>
          <w:rFonts w:ascii="Arial" w:hAnsi="Arial" w:cs="Arial"/>
          <w:sz w:val="20"/>
          <w:szCs w:val="20"/>
        </w:rPr>
        <w:t xml:space="preserve"> </w:t>
      </w:r>
      <w:r w:rsidRPr="00E6705E">
        <w:rPr>
          <w:rFonts w:ascii="Arial" w:hAnsi="Arial" w:cs="Arial"/>
          <w:sz w:val="20"/>
          <w:szCs w:val="20"/>
        </w:rPr>
        <w:t>their recommended approach to the following types of testing that</w:t>
      </w:r>
      <w:r>
        <w:rPr>
          <w:rFonts w:ascii="Arial" w:hAnsi="Arial" w:cs="Arial"/>
          <w:sz w:val="20"/>
          <w:szCs w:val="20"/>
        </w:rPr>
        <w:t xml:space="preserve"> </w:t>
      </w:r>
      <w:r w:rsidRPr="00E6705E">
        <w:rPr>
          <w:rFonts w:ascii="Arial" w:hAnsi="Arial" w:cs="Arial"/>
          <w:sz w:val="20"/>
          <w:szCs w:val="20"/>
        </w:rPr>
        <w:t>are anticipated to be performed on the project and the type of</w:t>
      </w:r>
      <w:r>
        <w:rPr>
          <w:rFonts w:ascii="Arial" w:hAnsi="Arial" w:cs="Arial"/>
          <w:sz w:val="20"/>
          <w:szCs w:val="20"/>
        </w:rPr>
        <w:t xml:space="preserve"> </w:t>
      </w:r>
      <w:r w:rsidRPr="00E6705E">
        <w:rPr>
          <w:rFonts w:ascii="Arial" w:hAnsi="Arial" w:cs="Arial"/>
          <w:sz w:val="20"/>
          <w:szCs w:val="20"/>
        </w:rPr>
        <w:t xml:space="preserve">assistance they </w:t>
      </w:r>
      <w:r>
        <w:rPr>
          <w:rFonts w:ascii="Arial" w:hAnsi="Arial" w:cs="Arial"/>
          <w:sz w:val="20"/>
          <w:szCs w:val="20"/>
        </w:rPr>
        <w:t>anticipate providing to the PPECB</w:t>
      </w:r>
      <w:r w:rsidRPr="00E6705E">
        <w:rPr>
          <w:rFonts w:ascii="Arial" w:hAnsi="Arial" w:cs="Arial"/>
          <w:sz w:val="20"/>
          <w:szCs w:val="20"/>
        </w:rPr>
        <w:t xml:space="preserve"> related to such</w:t>
      </w:r>
      <w:r>
        <w:rPr>
          <w:rFonts w:ascii="Arial" w:hAnsi="Arial" w:cs="Arial"/>
          <w:sz w:val="20"/>
          <w:szCs w:val="20"/>
        </w:rPr>
        <w:t xml:space="preserve"> </w:t>
      </w:r>
      <w:r w:rsidRPr="00E6705E">
        <w:rPr>
          <w:rFonts w:ascii="Arial" w:hAnsi="Arial" w:cs="Arial"/>
          <w:sz w:val="20"/>
          <w:szCs w:val="20"/>
        </w:rPr>
        <w:t>testing:</w:t>
      </w:r>
    </w:p>
    <w:p w14:paraId="6526B859" w14:textId="77777777" w:rsidR="00120E33" w:rsidRPr="008D1A53" w:rsidRDefault="00120E33" w:rsidP="0026085E">
      <w:pPr>
        <w:pStyle w:val="ListParagraph"/>
        <w:numPr>
          <w:ilvl w:val="0"/>
          <w:numId w:val="17"/>
        </w:numPr>
        <w:tabs>
          <w:tab w:val="left" w:pos="709"/>
        </w:tabs>
        <w:spacing w:after="200" w:line="240" w:lineRule="auto"/>
        <w:jc w:val="both"/>
        <w:rPr>
          <w:rFonts w:ascii="Arial" w:hAnsi="Arial" w:cs="Arial"/>
          <w:sz w:val="20"/>
          <w:szCs w:val="20"/>
        </w:rPr>
      </w:pPr>
      <w:r w:rsidRPr="008D1A53">
        <w:rPr>
          <w:rFonts w:ascii="Arial" w:hAnsi="Arial" w:cs="Arial"/>
          <w:sz w:val="20"/>
          <w:szCs w:val="20"/>
        </w:rPr>
        <w:t>Unit Testing.</w:t>
      </w:r>
    </w:p>
    <w:p w14:paraId="197B125D" w14:textId="77777777" w:rsidR="00120E33" w:rsidRPr="00A91683" w:rsidRDefault="00120E33" w:rsidP="0026085E">
      <w:pPr>
        <w:pStyle w:val="ListParagraph"/>
        <w:numPr>
          <w:ilvl w:val="0"/>
          <w:numId w:val="17"/>
        </w:numPr>
        <w:tabs>
          <w:tab w:val="left" w:pos="709"/>
        </w:tabs>
        <w:spacing w:after="200" w:line="240" w:lineRule="auto"/>
        <w:jc w:val="both"/>
        <w:rPr>
          <w:rFonts w:ascii="Arial" w:hAnsi="Arial" w:cs="Arial"/>
          <w:sz w:val="20"/>
          <w:szCs w:val="20"/>
        </w:rPr>
      </w:pPr>
      <w:r w:rsidRPr="00A91683">
        <w:rPr>
          <w:rFonts w:ascii="Arial" w:hAnsi="Arial" w:cs="Arial"/>
          <w:sz w:val="20"/>
          <w:szCs w:val="20"/>
        </w:rPr>
        <w:t>System testing.</w:t>
      </w:r>
    </w:p>
    <w:p w14:paraId="217C4012" w14:textId="77777777" w:rsidR="00120E33" w:rsidRPr="00A91683" w:rsidRDefault="00120E33" w:rsidP="0026085E">
      <w:pPr>
        <w:pStyle w:val="ListParagraph"/>
        <w:numPr>
          <w:ilvl w:val="0"/>
          <w:numId w:val="17"/>
        </w:numPr>
        <w:tabs>
          <w:tab w:val="left" w:pos="709"/>
        </w:tabs>
        <w:spacing w:after="200" w:line="240" w:lineRule="auto"/>
        <w:jc w:val="both"/>
        <w:rPr>
          <w:rFonts w:ascii="Arial" w:hAnsi="Arial" w:cs="Arial"/>
          <w:sz w:val="20"/>
          <w:szCs w:val="20"/>
        </w:rPr>
      </w:pPr>
      <w:r w:rsidRPr="00A91683">
        <w:rPr>
          <w:rFonts w:ascii="Arial" w:hAnsi="Arial" w:cs="Arial"/>
          <w:sz w:val="20"/>
          <w:szCs w:val="20"/>
        </w:rPr>
        <w:t xml:space="preserve">Integration testing (in relation to the </w:t>
      </w:r>
      <w:r>
        <w:rPr>
          <w:rFonts w:ascii="Arial" w:hAnsi="Arial" w:cs="Arial"/>
          <w:sz w:val="20"/>
          <w:szCs w:val="20"/>
        </w:rPr>
        <w:t>Content management and 3</w:t>
      </w:r>
      <w:r w:rsidRPr="00872BC3">
        <w:rPr>
          <w:rFonts w:ascii="Arial" w:hAnsi="Arial" w:cs="Arial"/>
          <w:sz w:val="20"/>
          <w:szCs w:val="20"/>
          <w:vertAlign w:val="superscript"/>
        </w:rPr>
        <w:t>rd</w:t>
      </w:r>
      <w:r>
        <w:rPr>
          <w:rFonts w:ascii="Arial" w:hAnsi="Arial" w:cs="Arial"/>
          <w:sz w:val="20"/>
          <w:szCs w:val="20"/>
        </w:rPr>
        <w:t xml:space="preserve"> party systems</w:t>
      </w:r>
      <w:r w:rsidRPr="00A91683">
        <w:rPr>
          <w:rFonts w:ascii="Arial" w:hAnsi="Arial" w:cs="Arial"/>
          <w:sz w:val="20"/>
          <w:szCs w:val="20"/>
        </w:rPr>
        <w:t>).</w:t>
      </w:r>
    </w:p>
    <w:p w14:paraId="36B2B48D" w14:textId="77777777" w:rsidR="00120E33" w:rsidRPr="00A91683" w:rsidRDefault="00120E33" w:rsidP="0026085E">
      <w:pPr>
        <w:pStyle w:val="ListParagraph"/>
        <w:numPr>
          <w:ilvl w:val="0"/>
          <w:numId w:val="17"/>
        </w:numPr>
        <w:tabs>
          <w:tab w:val="left" w:pos="709"/>
        </w:tabs>
        <w:spacing w:after="200" w:line="240" w:lineRule="auto"/>
        <w:jc w:val="both"/>
        <w:rPr>
          <w:rFonts w:ascii="Arial" w:hAnsi="Arial" w:cs="Arial"/>
          <w:sz w:val="20"/>
          <w:szCs w:val="20"/>
        </w:rPr>
      </w:pPr>
      <w:r w:rsidRPr="00A91683">
        <w:rPr>
          <w:rFonts w:ascii="Arial" w:hAnsi="Arial" w:cs="Arial"/>
          <w:sz w:val="20"/>
          <w:szCs w:val="20"/>
        </w:rPr>
        <w:t>Stress/performance testing; and</w:t>
      </w:r>
    </w:p>
    <w:p w14:paraId="00C5600A" w14:textId="77777777" w:rsidR="00120E33" w:rsidRPr="00A84D71" w:rsidRDefault="00120E33" w:rsidP="0026085E">
      <w:pPr>
        <w:pStyle w:val="ListParagraph"/>
        <w:numPr>
          <w:ilvl w:val="0"/>
          <w:numId w:val="17"/>
        </w:numPr>
        <w:tabs>
          <w:tab w:val="left" w:pos="709"/>
        </w:tabs>
        <w:spacing w:after="200" w:line="240" w:lineRule="auto"/>
        <w:jc w:val="both"/>
        <w:rPr>
          <w:rFonts w:ascii="Arial" w:hAnsi="Arial" w:cs="Arial"/>
          <w:sz w:val="20"/>
          <w:szCs w:val="20"/>
        </w:rPr>
      </w:pPr>
      <w:r w:rsidRPr="00A91683">
        <w:rPr>
          <w:rFonts w:ascii="Arial" w:hAnsi="Arial" w:cs="Arial"/>
          <w:sz w:val="20"/>
          <w:szCs w:val="20"/>
        </w:rPr>
        <w:t>User acceptance testing (UAT)</w:t>
      </w:r>
      <w:r>
        <w:rPr>
          <w:rFonts w:ascii="Arial" w:hAnsi="Arial" w:cs="Arial"/>
          <w:sz w:val="20"/>
          <w:szCs w:val="20"/>
        </w:rPr>
        <w:t xml:space="preserve"> - </w:t>
      </w:r>
      <w:r w:rsidRPr="00A84D71">
        <w:rPr>
          <w:rFonts w:ascii="Arial" w:hAnsi="Arial" w:cs="Arial"/>
          <w:sz w:val="20"/>
          <w:szCs w:val="20"/>
        </w:rPr>
        <w:t>Pilot/dress rehearsal/ simulation testing.</w:t>
      </w:r>
    </w:p>
    <w:p w14:paraId="2F0218CE" w14:textId="77777777" w:rsidR="00120E33" w:rsidRDefault="00120E33" w:rsidP="00120E33">
      <w:pPr>
        <w:tabs>
          <w:tab w:val="left" w:pos="709"/>
        </w:tabs>
        <w:spacing w:line="240" w:lineRule="auto"/>
        <w:jc w:val="both"/>
        <w:rPr>
          <w:rFonts w:ascii="Arial" w:hAnsi="Arial" w:cs="Arial"/>
          <w:sz w:val="20"/>
          <w:szCs w:val="20"/>
        </w:rPr>
      </w:pPr>
      <w:r w:rsidRPr="00A91683">
        <w:rPr>
          <w:rFonts w:ascii="Arial" w:hAnsi="Arial" w:cs="Arial"/>
          <w:b/>
          <w:sz w:val="20"/>
          <w:szCs w:val="20"/>
        </w:rPr>
        <w:t>Note:</w:t>
      </w:r>
      <w:r w:rsidRPr="00E6705E">
        <w:rPr>
          <w:rFonts w:ascii="Arial" w:hAnsi="Arial" w:cs="Arial"/>
          <w:sz w:val="20"/>
          <w:szCs w:val="20"/>
        </w:rPr>
        <w:t xml:space="preserve"> All testing as described above will be executed and managed by the</w:t>
      </w:r>
      <w:r>
        <w:rPr>
          <w:rFonts w:ascii="Arial" w:hAnsi="Arial" w:cs="Arial"/>
          <w:sz w:val="20"/>
          <w:szCs w:val="20"/>
        </w:rPr>
        <w:t xml:space="preserve"> service provider with the PPECB</w:t>
      </w:r>
      <w:r w:rsidRPr="00E6705E">
        <w:rPr>
          <w:rFonts w:ascii="Arial" w:hAnsi="Arial" w:cs="Arial"/>
          <w:sz w:val="20"/>
          <w:szCs w:val="20"/>
        </w:rPr>
        <w:t xml:space="preserve"> support and sign-off</w:t>
      </w:r>
      <w:r>
        <w:rPr>
          <w:rFonts w:ascii="Arial" w:hAnsi="Arial" w:cs="Arial"/>
          <w:sz w:val="20"/>
          <w:szCs w:val="20"/>
        </w:rPr>
        <w:t xml:space="preserve"> by the product owner</w:t>
      </w:r>
      <w:r w:rsidRPr="00E6705E">
        <w:rPr>
          <w:rFonts w:ascii="Arial" w:hAnsi="Arial" w:cs="Arial"/>
          <w:sz w:val="20"/>
          <w:szCs w:val="20"/>
        </w:rPr>
        <w:t>.</w:t>
      </w:r>
    </w:p>
    <w:p w14:paraId="6CF653A5" w14:textId="77777777" w:rsidR="003C0D0A" w:rsidRPr="00A91683" w:rsidRDefault="003C0D0A" w:rsidP="003C0D0A">
      <w:pPr>
        <w:pStyle w:val="ListParagraph"/>
        <w:numPr>
          <w:ilvl w:val="2"/>
          <w:numId w:val="1"/>
        </w:numPr>
        <w:tabs>
          <w:tab w:val="left" w:pos="709"/>
        </w:tabs>
        <w:spacing w:line="240" w:lineRule="auto"/>
        <w:ind w:left="709" w:hanging="709"/>
        <w:jc w:val="both"/>
        <w:rPr>
          <w:rFonts w:ascii="Arial" w:hAnsi="Arial" w:cs="Arial"/>
          <w:b/>
          <w:sz w:val="20"/>
          <w:szCs w:val="20"/>
        </w:rPr>
      </w:pPr>
      <w:r>
        <w:rPr>
          <w:rFonts w:ascii="Arial" w:hAnsi="Arial" w:cs="Arial"/>
          <w:b/>
          <w:sz w:val="20"/>
          <w:szCs w:val="20"/>
        </w:rPr>
        <w:t>Managed</w:t>
      </w:r>
      <w:r w:rsidRPr="00A91683">
        <w:rPr>
          <w:rFonts w:ascii="Arial" w:hAnsi="Arial" w:cs="Arial"/>
          <w:b/>
          <w:sz w:val="20"/>
          <w:szCs w:val="20"/>
        </w:rPr>
        <w:t xml:space="preserve"> Services</w:t>
      </w:r>
    </w:p>
    <w:p w14:paraId="113D65C6" w14:textId="77777777" w:rsidR="00BC5C71" w:rsidRPr="000E5988" w:rsidRDefault="00BC5C71" w:rsidP="00BC5C71">
      <w:pPr>
        <w:tabs>
          <w:tab w:val="left" w:pos="709"/>
        </w:tabs>
        <w:spacing w:line="240" w:lineRule="auto"/>
        <w:jc w:val="both"/>
        <w:rPr>
          <w:rFonts w:ascii="Arial" w:hAnsi="Arial" w:cs="Arial"/>
          <w:sz w:val="20"/>
          <w:szCs w:val="20"/>
        </w:rPr>
      </w:pPr>
      <w:r>
        <w:rPr>
          <w:rFonts w:ascii="Arial" w:hAnsi="Arial" w:cs="Arial"/>
          <w:sz w:val="20"/>
          <w:szCs w:val="20"/>
        </w:rPr>
        <w:t>The PPECB</w:t>
      </w:r>
      <w:r w:rsidRPr="000E5988">
        <w:rPr>
          <w:rFonts w:ascii="Arial" w:hAnsi="Arial" w:cs="Arial"/>
          <w:sz w:val="20"/>
          <w:szCs w:val="20"/>
        </w:rPr>
        <w:t xml:space="preserve"> expect</w:t>
      </w:r>
      <w:r>
        <w:rPr>
          <w:rFonts w:ascii="Arial" w:hAnsi="Arial" w:cs="Arial"/>
          <w:sz w:val="20"/>
          <w:szCs w:val="20"/>
        </w:rPr>
        <w:t>s</w:t>
      </w:r>
      <w:r w:rsidRPr="000E5988">
        <w:rPr>
          <w:rFonts w:ascii="Arial" w:hAnsi="Arial" w:cs="Arial"/>
          <w:sz w:val="20"/>
          <w:szCs w:val="20"/>
        </w:rPr>
        <w:t xml:space="preserve"> the support services</w:t>
      </w:r>
      <w:r>
        <w:rPr>
          <w:rFonts w:ascii="Arial" w:hAnsi="Arial" w:cs="Arial"/>
          <w:sz w:val="20"/>
          <w:szCs w:val="20"/>
        </w:rPr>
        <w:t xml:space="preserve"> listed below. </w:t>
      </w:r>
      <w:r w:rsidRPr="00C626E4">
        <w:rPr>
          <w:rFonts w:ascii="Arial" w:hAnsi="Arial" w:cs="Arial"/>
          <w:sz w:val="20"/>
          <w:szCs w:val="20"/>
        </w:rPr>
        <w:t>detail in Addendum C.</w:t>
      </w:r>
      <w:r>
        <w:rPr>
          <w:rFonts w:ascii="Arial" w:hAnsi="Arial" w:cs="Arial"/>
          <w:sz w:val="20"/>
          <w:szCs w:val="20"/>
        </w:rPr>
        <w:t xml:space="preserve"> P</w:t>
      </w:r>
      <w:r w:rsidRPr="000E5988">
        <w:rPr>
          <w:rFonts w:ascii="Arial" w:hAnsi="Arial" w:cs="Arial"/>
          <w:sz w:val="20"/>
          <w:szCs w:val="20"/>
        </w:rPr>
        <w:t>lease specify the nature and conditions of support options</w:t>
      </w:r>
      <w:r>
        <w:rPr>
          <w:rFonts w:ascii="Arial" w:hAnsi="Arial" w:cs="Arial"/>
          <w:sz w:val="20"/>
          <w:szCs w:val="20"/>
        </w:rPr>
        <w:t xml:space="preserve"> for a Service Level Agreement.</w:t>
      </w:r>
    </w:p>
    <w:p w14:paraId="7B761ABE" w14:textId="77777777" w:rsidR="00BC5C71" w:rsidRPr="00A91683" w:rsidRDefault="00BC5C71" w:rsidP="0026085E">
      <w:pPr>
        <w:pStyle w:val="ListParagraph"/>
        <w:numPr>
          <w:ilvl w:val="0"/>
          <w:numId w:val="18"/>
        </w:numPr>
        <w:tabs>
          <w:tab w:val="left" w:pos="709"/>
        </w:tabs>
        <w:spacing w:after="200" w:line="240" w:lineRule="auto"/>
        <w:jc w:val="both"/>
        <w:rPr>
          <w:rFonts w:ascii="Arial" w:hAnsi="Arial" w:cs="Arial"/>
          <w:sz w:val="20"/>
          <w:szCs w:val="20"/>
        </w:rPr>
      </w:pPr>
      <w:r>
        <w:rPr>
          <w:rFonts w:ascii="Arial" w:hAnsi="Arial" w:cs="Arial"/>
          <w:sz w:val="20"/>
          <w:szCs w:val="20"/>
        </w:rPr>
        <w:lastRenderedPageBreak/>
        <w:t>Limited number of users will utilise the below services:</w:t>
      </w:r>
    </w:p>
    <w:p w14:paraId="7CECE59A" w14:textId="77777777" w:rsidR="00BC5C71" w:rsidRPr="00A91683" w:rsidRDefault="00BC5C71" w:rsidP="0026085E">
      <w:pPr>
        <w:pStyle w:val="ListParagraph"/>
        <w:numPr>
          <w:ilvl w:val="0"/>
          <w:numId w:val="19"/>
        </w:numPr>
        <w:tabs>
          <w:tab w:val="left" w:pos="709"/>
        </w:tabs>
        <w:spacing w:after="200" w:line="240" w:lineRule="auto"/>
        <w:ind w:left="1560"/>
        <w:jc w:val="both"/>
        <w:rPr>
          <w:rFonts w:ascii="Arial" w:hAnsi="Arial" w:cs="Arial"/>
          <w:sz w:val="20"/>
          <w:szCs w:val="20"/>
        </w:rPr>
      </w:pPr>
      <w:r w:rsidRPr="00A91683">
        <w:rPr>
          <w:rFonts w:ascii="Arial" w:hAnsi="Arial" w:cs="Arial"/>
          <w:sz w:val="20"/>
          <w:szCs w:val="20"/>
        </w:rPr>
        <w:t>Help Desk services (If there is a service level agreement for your help desk, please provide a copy with your RFP response.); and</w:t>
      </w:r>
    </w:p>
    <w:p w14:paraId="27314B72" w14:textId="77777777" w:rsidR="00BC5C71" w:rsidRDefault="00BC5C71" w:rsidP="0026085E">
      <w:pPr>
        <w:pStyle w:val="ListParagraph"/>
        <w:numPr>
          <w:ilvl w:val="0"/>
          <w:numId w:val="19"/>
        </w:numPr>
        <w:tabs>
          <w:tab w:val="left" w:pos="709"/>
        </w:tabs>
        <w:spacing w:after="0" w:line="240" w:lineRule="auto"/>
        <w:ind w:left="1560"/>
        <w:jc w:val="both"/>
        <w:rPr>
          <w:rFonts w:ascii="Arial" w:hAnsi="Arial" w:cs="Arial"/>
          <w:sz w:val="20"/>
          <w:szCs w:val="20"/>
        </w:rPr>
      </w:pPr>
      <w:r w:rsidRPr="005C23AB">
        <w:rPr>
          <w:rFonts w:ascii="Arial" w:hAnsi="Arial" w:cs="Arial"/>
          <w:sz w:val="20"/>
          <w:szCs w:val="20"/>
        </w:rPr>
        <w:t xml:space="preserve">PPECB </w:t>
      </w:r>
      <w:r>
        <w:rPr>
          <w:rFonts w:ascii="Arial" w:hAnsi="Arial" w:cs="Arial"/>
          <w:sz w:val="20"/>
          <w:szCs w:val="20"/>
        </w:rPr>
        <w:t>support</w:t>
      </w:r>
      <w:r w:rsidRPr="005C23AB">
        <w:rPr>
          <w:rFonts w:ascii="Arial" w:hAnsi="Arial" w:cs="Arial"/>
          <w:sz w:val="20"/>
          <w:szCs w:val="20"/>
        </w:rPr>
        <w:t xml:space="preserve"> hours are deemed to </w:t>
      </w:r>
      <w:r w:rsidRPr="00C626E4">
        <w:rPr>
          <w:rFonts w:ascii="Arial" w:hAnsi="Arial" w:cs="Arial"/>
          <w:sz w:val="20"/>
          <w:szCs w:val="20"/>
        </w:rPr>
        <w:t>be 08h00 to 17h00</w:t>
      </w:r>
      <w:r w:rsidRPr="005C23AB">
        <w:rPr>
          <w:rFonts w:ascii="Arial" w:hAnsi="Arial" w:cs="Arial"/>
          <w:sz w:val="20"/>
          <w:szCs w:val="20"/>
        </w:rPr>
        <w:t xml:space="preserve"> which includes weekends and public holidays</w:t>
      </w:r>
    </w:p>
    <w:p w14:paraId="7C63B7DC" w14:textId="396264E2" w:rsidR="00BC4133" w:rsidRPr="00366FA3" w:rsidRDefault="00BC4133" w:rsidP="00C511F0">
      <w:pPr>
        <w:spacing w:after="0"/>
        <w:rPr>
          <w:sz w:val="18"/>
          <w:szCs w:val="18"/>
        </w:rPr>
      </w:pPr>
    </w:p>
    <w:p w14:paraId="2F322E85" w14:textId="77777777" w:rsidR="00366FA3" w:rsidRPr="00366FA3" w:rsidRDefault="00366FA3" w:rsidP="00366FA3">
      <w:pPr>
        <w:pStyle w:val="ListParagraph"/>
        <w:numPr>
          <w:ilvl w:val="2"/>
          <w:numId w:val="1"/>
        </w:numPr>
        <w:tabs>
          <w:tab w:val="left" w:pos="709"/>
        </w:tabs>
        <w:spacing w:line="240" w:lineRule="auto"/>
        <w:ind w:left="709" w:hanging="709"/>
        <w:jc w:val="both"/>
        <w:rPr>
          <w:rFonts w:ascii="Arial" w:hAnsi="Arial" w:cs="Arial"/>
          <w:b/>
          <w:sz w:val="20"/>
          <w:szCs w:val="20"/>
        </w:rPr>
      </w:pPr>
      <w:r w:rsidRPr="008D1A53">
        <w:rPr>
          <w:rFonts w:ascii="Arial" w:hAnsi="Arial" w:cs="Arial"/>
          <w:b/>
          <w:sz w:val="20"/>
          <w:szCs w:val="20"/>
        </w:rPr>
        <w:t xml:space="preserve">Service Level Agreement (SLA) Required </w:t>
      </w:r>
      <w:r>
        <w:rPr>
          <w:rFonts w:ascii="Arial" w:hAnsi="Arial" w:cs="Arial"/>
          <w:b/>
          <w:sz w:val="20"/>
          <w:szCs w:val="20"/>
        </w:rPr>
        <w:t>for 2</w:t>
      </w:r>
      <w:r w:rsidRPr="00366FA3">
        <w:rPr>
          <w:rFonts w:ascii="Arial" w:hAnsi="Arial" w:cs="Arial"/>
          <w:b/>
          <w:sz w:val="20"/>
          <w:szCs w:val="20"/>
        </w:rPr>
        <w:t>nd</w:t>
      </w:r>
      <w:r>
        <w:rPr>
          <w:rFonts w:ascii="Arial" w:hAnsi="Arial" w:cs="Arial"/>
          <w:b/>
          <w:sz w:val="20"/>
          <w:szCs w:val="20"/>
        </w:rPr>
        <w:t xml:space="preserve"> line support </w:t>
      </w:r>
    </w:p>
    <w:tbl>
      <w:tblPr>
        <w:tblW w:w="10965" w:type="dxa"/>
        <w:tblInd w:w="-672" w:type="dxa"/>
        <w:tblCellMar>
          <w:left w:w="0" w:type="dxa"/>
          <w:right w:w="0" w:type="dxa"/>
        </w:tblCellMar>
        <w:tblLook w:val="04A0" w:firstRow="1" w:lastRow="0" w:firstColumn="1" w:lastColumn="0" w:noHBand="0" w:noVBand="1"/>
      </w:tblPr>
      <w:tblGrid>
        <w:gridCol w:w="1042"/>
        <w:gridCol w:w="937"/>
        <w:gridCol w:w="2369"/>
        <w:gridCol w:w="1312"/>
        <w:gridCol w:w="1847"/>
        <w:gridCol w:w="3458"/>
      </w:tblGrid>
      <w:tr w:rsidR="006949EC" w:rsidRPr="00DF3FE5" w14:paraId="2F3668AB" w14:textId="77777777" w:rsidTr="001A2E1D">
        <w:trPr>
          <w:trHeight w:val="632"/>
          <w:tblHeader/>
        </w:trPr>
        <w:tc>
          <w:tcPr>
            <w:tcW w:w="1042"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6FFECFDC" w14:textId="77777777" w:rsidR="00DF3FE5" w:rsidRPr="0031176C" w:rsidRDefault="00DF3FE5" w:rsidP="00BD6841">
            <w:pPr>
              <w:rPr>
                <w:rFonts w:ascii="Arial" w:hAnsi="Arial" w:cs="Arial"/>
                <w:sz w:val="18"/>
                <w:szCs w:val="18"/>
              </w:rPr>
            </w:pPr>
            <w:r w:rsidRPr="0031176C">
              <w:rPr>
                <w:rFonts w:ascii="Arial" w:hAnsi="Arial" w:cs="Arial"/>
                <w:sz w:val="18"/>
                <w:szCs w:val="18"/>
              </w:rPr>
              <w:t>Service Level Type</w:t>
            </w:r>
          </w:p>
        </w:tc>
        <w:tc>
          <w:tcPr>
            <w:tcW w:w="93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D790B5B" w14:textId="77777777" w:rsidR="00DF3FE5" w:rsidRPr="0031176C" w:rsidRDefault="00DF3FE5" w:rsidP="00BD6841">
            <w:pPr>
              <w:rPr>
                <w:rFonts w:ascii="Arial" w:hAnsi="Arial" w:cs="Arial"/>
                <w:sz w:val="18"/>
                <w:szCs w:val="18"/>
              </w:rPr>
            </w:pPr>
            <w:r w:rsidRPr="0031176C">
              <w:rPr>
                <w:rFonts w:ascii="Arial" w:hAnsi="Arial" w:cs="Arial"/>
                <w:color w:val="FFFFFF"/>
                <w:sz w:val="18"/>
                <w:szCs w:val="18"/>
              </w:rPr>
              <w:t>Time to Respond</w:t>
            </w:r>
          </w:p>
        </w:tc>
        <w:tc>
          <w:tcPr>
            <w:tcW w:w="2369"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711873B" w14:textId="53174116" w:rsidR="00DF3FE5" w:rsidRPr="0031176C" w:rsidRDefault="00DF3FE5" w:rsidP="00BD6841">
            <w:pPr>
              <w:rPr>
                <w:rFonts w:ascii="Arial" w:hAnsi="Arial" w:cs="Arial"/>
                <w:sz w:val="18"/>
                <w:szCs w:val="18"/>
              </w:rPr>
            </w:pPr>
            <w:r w:rsidRPr="0031176C">
              <w:rPr>
                <w:rFonts w:ascii="Arial" w:hAnsi="Arial" w:cs="Arial"/>
                <w:color w:val="FFFFFF"/>
                <w:sz w:val="18"/>
                <w:szCs w:val="18"/>
              </w:rPr>
              <w:t>Time to Resolve</w:t>
            </w:r>
            <w:r w:rsidR="00BD6841" w:rsidRPr="0031176C">
              <w:rPr>
                <w:rFonts w:ascii="Arial" w:hAnsi="Arial" w:cs="Arial"/>
                <w:color w:val="FFFFFF"/>
                <w:sz w:val="18"/>
                <w:szCs w:val="18"/>
              </w:rPr>
              <w:t xml:space="preserve"> </w:t>
            </w:r>
            <w:r w:rsidRPr="0031176C">
              <w:rPr>
                <w:rFonts w:ascii="Arial" w:hAnsi="Arial" w:cs="Arial"/>
                <w:sz w:val="18"/>
                <w:szCs w:val="18"/>
              </w:rPr>
              <w:t>Resolved for Priority 1 &amp; 2 deemed as escalation to Microsoft</w:t>
            </w:r>
          </w:p>
        </w:tc>
        <w:tc>
          <w:tcPr>
            <w:tcW w:w="3159"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67DA725" w14:textId="77777777" w:rsidR="00DF3FE5" w:rsidRPr="0031176C" w:rsidRDefault="00DF3FE5" w:rsidP="00BD6841">
            <w:pPr>
              <w:rPr>
                <w:rFonts w:ascii="Arial" w:hAnsi="Arial" w:cs="Arial"/>
                <w:sz w:val="18"/>
                <w:szCs w:val="18"/>
              </w:rPr>
            </w:pPr>
            <w:r w:rsidRPr="0031176C">
              <w:rPr>
                <w:rFonts w:ascii="Arial" w:hAnsi="Arial" w:cs="Arial"/>
                <w:color w:val="FFFFFF"/>
                <w:sz w:val="18"/>
                <w:szCs w:val="18"/>
              </w:rPr>
              <w:t>Target for call resolution as measured against calls logged per month</w:t>
            </w:r>
          </w:p>
        </w:tc>
        <w:tc>
          <w:tcPr>
            <w:tcW w:w="345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D81FF92" w14:textId="77777777" w:rsidR="00DF3FE5" w:rsidRPr="0031176C" w:rsidRDefault="00DF3FE5" w:rsidP="00BD6841">
            <w:pPr>
              <w:rPr>
                <w:rFonts w:ascii="Arial" w:hAnsi="Arial" w:cs="Arial"/>
                <w:sz w:val="18"/>
                <w:szCs w:val="18"/>
              </w:rPr>
            </w:pPr>
            <w:r w:rsidRPr="0031176C">
              <w:rPr>
                <w:rFonts w:ascii="Arial" w:hAnsi="Arial" w:cs="Arial"/>
                <w:color w:val="FFFFFF"/>
                <w:sz w:val="18"/>
                <w:szCs w:val="18"/>
              </w:rPr>
              <w:t>Typical PPECB Description</w:t>
            </w:r>
          </w:p>
        </w:tc>
      </w:tr>
      <w:tr w:rsidR="006949EC" w:rsidRPr="00DF3FE5" w14:paraId="5A7BBB44" w14:textId="77777777" w:rsidTr="001A2E1D">
        <w:trPr>
          <w:trHeight w:val="310"/>
        </w:trPr>
        <w:tc>
          <w:tcPr>
            <w:tcW w:w="10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55A3FDC" w14:textId="77777777" w:rsidR="00DF3FE5" w:rsidRPr="00DF3FE5" w:rsidRDefault="00DF3FE5" w:rsidP="00DF3FE5">
            <w:pPr>
              <w:spacing w:line="276" w:lineRule="auto"/>
              <w:jc w:val="both"/>
              <w:rPr>
                <w:rFonts w:ascii="Arial" w:hAnsi="Arial" w:cs="Arial"/>
                <w:sz w:val="18"/>
                <w:szCs w:val="18"/>
              </w:rPr>
            </w:pPr>
          </w:p>
        </w:tc>
        <w:tc>
          <w:tcPr>
            <w:tcW w:w="9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50CFAA" w14:textId="77777777" w:rsidR="00DF3FE5" w:rsidRPr="00DF3FE5" w:rsidRDefault="00DF3FE5" w:rsidP="00DF3FE5">
            <w:pPr>
              <w:spacing w:line="276" w:lineRule="auto"/>
              <w:jc w:val="both"/>
              <w:rPr>
                <w:rFonts w:ascii="Arial" w:hAnsi="Arial" w:cs="Arial"/>
                <w:sz w:val="18"/>
                <w:szCs w:val="18"/>
              </w:rPr>
            </w:pPr>
          </w:p>
        </w:tc>
        <w:tc>
          <w:tcPr>
            <w:tcW w:w="23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3B6015" w14:textId="77777777" w:rsidR="00DF3FE5" w:rsidRPr="00DF3FE5" w:rsidRDefault="00DF3FE5" w:rsidP="00DF3FE5">
            <w:pPr>
              <w:spacing w:line="276" w:lineRule="auto"/>
              <w:jc w:val="both"/>
              <w:rPr>
                <w:rFonts w:ascii="Arial" w:hAnsi="Arial" w:cs="Arial"/>
                <w:sz w:val="18"/>
                <w:szCs w:val="18"/>
              </w:rPr>
            </w:pPr>
          </w:p>
        </w:tc>
        <w:tc>
          <w:tcPr>
            <w:tcW w:w="1312" w:type="dxa"/>
            <w:tcBorders>
              <w:top w:val="nil"/>
              <w:left w:val="nil"/>
              <w:bottom w:val="single" w:sz="8" w:space="0" w:color="auto"/>
              <w:right w:val="single" w:sz="8" w:space="0" w:color="auto"/>
            </w:tcBorders>
            <w:shd w:val="clear" w:color="auto" w:fill="002060"/>
            <w:tcMar>
              <w:top w:w="0" w:type="dxa"/>
              <w:left w:w="108" w:type="dxa"/>
              <w:bottom w:w="0" w:type="dxa"/>
              <w:right w:w="108" w:type="dxa"/>
            </w:tcMar>
          </w:tcPr>
          <w:p w14:paraId="0DE1EFBC" w14:textId="77777777" w:rsidR="00DF3FE5" w:rsidRPr="00DF3FE5" w:rsidRDefault="00DF3FE5" w:rsidP="00DF3FE5">
            <w:pPr>
              <w:spacing w:line="276" w:lineRule="auto"/>
              <w:jc w:val="both"/>
              <w:rPr>
                <w:rFonts w:ascii="Arial" w:hAnsi="Arial" w:cs="Arial"/>
                <w:sz w:val="16"/>
                <w:szCs w:val="16"/>
              </w:rPr>
            </w:pPr>
            <w:r w:rsidRPr="00DF3FE5">
              <w:rPr>
                <w:rFonts w:ascii="Arial" w:hAnsi="Arial" w:cs="Arial"/>
                <w:sz w:val="16"/>
                <w:szCs w:val="16"/>
              </w:rPr>
              <w:t>Time to Close or Advise</w:t>
            </w:r>
          </w:p>
        </w:tc>
        <w:tc>
          <w:tcPr>
            <w:tcW w:w="1847" w:type="dxa"/>
            <w:tcBorders>
              <w:top w:val="nil"/>
              <w:left w:val="nil"/>
              <w:bottom w:val="single" w:sz="8" w:space="0" w:color="auto"/>
              <w:right w:val="single" w:sz="8" w:space="0" w:color="auto"/>
            </w:tcBorders>
            <w:shd w:val="clear" w:color="auto" w:fill="002060"/>
          </w:tcPr>
          <w:p w14:paraId="2FB6AB48" w14:textId="77777777" w:rsidR="00DF3FE5" w:rsidRPr="00DF3FE5" w:rsidRDefault="00DF3FE5" w:rsidP="0031176C">
            <w:pPr>
              <w:spacing w:after="0" w:line="276" w:lineRule="auto"/>
              <w:rPr>
                <w:rFonts w:ascii="Arial" w:hAnsi="Arial" w:cs="Arial"/>
                <w:sz w:val="16"/>
                <w:szCs w:val="16"/>
              </w:rPr>
            </w:pPr>
            <w:r w:rsidRPr="00DF3FE5">
              <w:rPr>
                <w:rFonts w:ascii="Arial" w:hAnsi="Arial" w:cs="Arial"/>
                <w:sz w:val="16"/>
                <w:szCs w:val="16"/>
              </w:rPr>
              <w:t>Target for call resolution as measured against calls logged per month</w:t>
            </w:r>
          </w:p>
        </w:tc>
        <w:tc>
          <w:tcPr>
            <w:tcW w:w="345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D5B48A" w14:textId="77777777" w:rsidR="00DF3FE5" w:rsidRPr="00DF3FE5" w:rsidRDefault="00DF3FE5" w:rsidP="00DF3FE5">
            <w:pPr>
              <w:spacing w:line="276" w:lineRule="auto"/>
              <w:jc w:val="both"/>
              <w:rPr>
                <w:rFonts w:ascii="Arial" w:hAnsi="Arial" w:cs="Arial"/>
                <w:sz w:val="18"/>
                <w:szCs w:val="18"/>
              </w:rPr>
            </w:pPr>
          </w:p>
        </w:tc>
      </w:tr>
      <w:tr w:rsidR="006949EC" w:rsidRPr="00DF3FE5" w14:paraId="4B9F4FE4" w14:textId="77777777" w:rsidTr="001A2E1D">
        <w:trPr>
          <w:trHeight w:val="310"/>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CC1531"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Priority 1</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14:paraId="4B55CB72"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30 mins</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356ABBAB"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1 hour</w:t>
            </w:r>
          </w:p>
        </w:tc>
        <w:tc>
          <w:tcPr>
            <w:tcW w:w="1312" w:type="dxa"/>
            <w:tcBorders>
              <w:top w:val="nil"/>
              <w:left w:val="nil"/>
              <w:bottom w:val="single" w:sz="8" w:space="0" w:color="auto"/>
              <w:right w:val="single" w:sz="8" w:space="0" w:color="auto"/>
            </w:tcBorders>
            <w:tcMar>
              <w:top w:w="0" w:type="dxa"/>
              <w:left w:w="108" w:type="dxa"/>
              <w:bottom w:w="0" w:type="dxa"/>
              <w:right w:w="108" w:type="dxa"/>
            </w:tcMar>
            <w:hideMark/>
          </w:tcPr>
          <w:p w14:paraId="5AAE4E22"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8 hours</w:t>
            </w:r>
          </w:p>
        </w:tc>
        <w:tc>
          <w:tcPr>
            <w:tcW w:w="1847" w:type="dxa"/>
            <w:tcBorders>
              <w:top w:val="nil"/>
              <w:left w:val="nil"/>
              <w:bottom w:val="single" w:sz="8" w:space="0" w:color="auto"/>
              <w:right w:val="single" w:sz="8" w:space="0" w:color="auto"/>
            </w:tcBorders>
          </w:tcPr>
          <w:p w14:paraId="6BF86556"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99.90%</w:t>
            </w:r>
          </w:p>
        </w:tc>
        <w:tc>
          <w:tcPr>
            <w:tcW w:w="3458" w:type="dxa"/>
            <w:tcBorders>
              <w:top w:val="nil"/>
              <w:left w:val="nil"/>
              <w:bottom w:val="single" w:sz="8" w:space="0" w:color="auto"/>
              <w:right w:val="single" w:sz="8" w:space="0" w:color="auto"/>
            </w:tcBorders>
            <w:tcMar>
              <w:top w:w="0" w:type="dxa"/>
              <w:left w:w="108" w:type="dxa"/>
              <w:bottom w:w="0" w:type="dxa"/>
              <w:right w:w="108" w:type="dxa"/>
            </w:tcMar>
            <w:hideMark/>
          </w:tcPr>
          <w:p w14:paraId="33547F2A"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SharePoint Online is unavailable or not performing as expected.</w:t>
            </w:r>
          </w:p>
        </w:tc>
      </w:tr>
      <w:tr w:rsidR="006949EC" w:rsidRPr="00DF3FE5" w14:paraId="411F0E76" w14:textId="77777777" w:rsidTr="001A2E1D">
        <w:trPr>
          <w:trHeight w:val="310"/>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8AB4E"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Priority 2</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14:paraId="6260A221"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24 hours</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3038C12D"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6 hours</w:t>
            </w:r>
          </w:p>
        </w:tc>
        <w:tc>
          <w:tcPr>
            <w:tcW w:w="1312" w:type="dxa"/>
            <w:tcBorders>
              <w:top w:val="nil"/>
              <w:left w:val="nil"/>
              <w:bottom w:val="single" w:sz="8" w:space="0" w:color="auto"/>
              <w:right w:val="single" w:sz="8" w:space="0" w:color="auto"/>
            </w:tcBorders>
            <w:tcMar>
              <w:top w:w="0" w:type="dxa"/>
              <w:left w:w="108" w:type="dxa"/>
              <w:bottom w:w="0" w:type="dxa"/>
              <w:right w:w="108" w:type="dxa"/>
            </w:tcMar>
            <w:hideMark/>
          </w:tcPr>
          <w:p w14:paraId="0C57B87D"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2 days</w:t>
            </w:r>
          </w:p>
        </w:tc>
        <w:tc>
          <w:tcPr>
            <w:tcW w:w="1847" w:type="dxa"/>
            <w:tcBorders>
              <w:top w:val="nil"/>
              <w:left w:val="nil"/>
              <w:bottom w:val="single" w:sz="8" w:space="0" w:color="auto"/>
              <w:right w:val="single" w:sz="8" w:space="0" w:color="auto"/>
            </w:tcBorders>
          </w:tcPr>
          <w:p w14:paraId="1C4D3E6C"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99.90%</w:t>
            </w:r>
          </w:p>
        </w:tc>
        <w:tc>
          <w:tcPr>
            <w:tcW w:w="3458" w:type="dxa"/>
            <w:tcBorders>
              <w:top w:val="nil"/>
              <w:left w:val="nil"/>
              <w:bottom w:val="single" w:sz="8" w:space="0" w:color="auto"/>
              <w:right w:val="single" w:sz="8" w:space="0" w:color="auto"/>
            </w:tcBorders>
            <w:tcMar>
              <w:top w:w="0" w:type="dxa"/>
              <w:left w:w="108" w:type="dxa"/>
              <w:bottom w:w="0" w:type="dxa"/>
              <w:right w:w="108" w:type="dxa"/>
            </w:tcMar>
            <w:hideMark/>
          </w:tcPr>
          <w:p w14:paraId="5A6072C0" w14:textId="77777777" w:rsidR="00DF3FE5" w:rsidRPr="00DF3FE5" w:rsidRDefault="00DF3FE5" w:rsidP="00DF3FE5">
            <w:pPr>
              <w:spacing w:after="0" w:line="276" w:lineRule="auto"/>
              <w:jc w:val="both"/>
              <w:rPr>
                <w:rFonts w:ascii="Arial" w:hAnsi="Arial" w:cs="Arial"/>
                <w:sz w:val="18"/>
                <w:szCs w:val="18"/>
              </w:rPr>
            </w:pPr>
            <w:r w:rsidRPr="00DF3FE5">
              <w:rPr>
                <w:rFonts w:ascii="Arial" w:hAnsi="Arial" w:cs="Arial"/>
                <w:sz w:val="18"/>
                <w:szCs w:val="18"/>
              </w:rPr>
              <w:t>System configuration incident resulting in a request. Outside the standard system functionality.</w:t>
            </w:r>
          </w:p>
        </w:tc>
      </w:tr>
      <w:tr w:rsidR="006949EC" w:rsidRPr="00DF3FE5" w14:paraId="5238C7FF" w14:textId="77777777" w:rsidTr="001A2E1D">
        <w:trPr>
          <w:trHeight w:val="310"/>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A8F1F"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 xml:space="preserve">Priority 3 </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14:paraId="7BD17252"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24 hours</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2D1BC0BB"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 xml:space="preserve">8 hours </w:t>
            </w:r>
          </w:p>
        </w:tc>
        <w:tc>
          <w:tcPr>
            <w:tcW w:w="1312" w:type="dxa"/>
            <w:tcBorders>
              <w:top w:val="nil"/>
              <w:left w:val="nil"/>
              <w:bottom w:val="single" w:sz="8" w:space="0" w:color="auto"/>
              <w:right w:val="single" w:sz="8" w:space="0" w:color="auto"/>
            </w:tcBorders>
            <w:tcMar>
              <w:top w:w="0" w:type="dxa"/>
              <w:left w:w="108" w:type="dxa"/>
              <w:bottom w:w="0" w:type="dxa"/>
              <w:right w:w="108" w:type="dxa"/>
            </w:tcMar>
            <w:hideMark/>
          </w:tcPr>
          <w:p w14:paraId="1CBD930A"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3 days</w:t>
            </w:r>
          </w:p>
        </w:tc>
        <w:tc>
          <w:tcPr>
            <w:tcW w:w="1847" w:type="dxa"/>
            <w:tcBorders>
              <w:top w:val="nil"/>
              <w:left w:val="nil"/>
              <w:bottom w:val="single" w:sz="8" w:space="0" w:color="auto"/>
              <w:right w:val="single" w:sz="8" w:space="0" w:color="auto"/>
            </w:tcBorders>
          </w:tcPr>
          <w:p w14:paraId="2FBE9697"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99.90%</w:t>
            </w:r>
          </w:p>
        </w:tc>
        <w:tc>
          <w:tcPr>
            <w:tcW w:w="3458" w:type="dxa"/>
            <w:tcBorders>
              <w:top w:val="nil"/>
              <w:left w:val="nil"/>
              <w:bottom w:val="single" w:sz="8" w:space="0" w:color="auto"/>
              <w:right w:val="single" w:sz="8" w:space="0" w:color="auto"/>
            </w:tcBorders>
            <w:tcMar>
              <w:top w:w="0" w:type="dxa"/>
              <w:left w:w="108" w:type="dxa"/>
              <w:bottom w:w="0" w:type="dxa"/>
              <w:right w:w="108" w:type="dxa"/>
            </w:tcMar>
            <w:hideMark/>
          </w:tcPr>
          <w:p w14:paraId="3DA3DBEC" w14:textId="77777777" w:rsidR="00DF3FE5" w:rsidRPr="00DF3FE5" w:rsidRDefault="00DF3FE5" w:rsidP="00DF3FE5">
            <w:pPr>
              <w:spacing w:line="276" w:lineRule="auto"/>
              <w:jc w:val="both"/>
              <w:rPr>
                <w:rFonts w:ascii="Arial" w:hAnsi="Arial" w:cs="Arial"/>
                <w:sz w:val="18"/>
                <w:szCs w:val="18"/>
              </w:rPr>
            </w:pPr>
            <w:r w:rsidRPr="00DF3FE5">
              <w:rPr>
                <w:rFonts w:ascii="Arial" w:hAnsi="Arial" w:cs="Arial"/>
                <w:sz w:val="18"/>
                <w:szCs w:val="18"/>
              </w:rPr>
              <w:t xml:space="preserve">General requests </w:t>
            </w:r>
          </w:p>
        </w:tc>
      </w:tr>
    </w:tbl>
    <w:p w14:paraId="675D649D" w14:textId="77777777" w:rsidR="00DF3FE5" w:rsidRPr="00DF3FE5" w:rsidRDefault="00DF3FE5" w:rsidP="00DF3FE5">
      <w:pPr>
        <w:tabs>
          <w:tab w:val="left" w:pos="709"/>
        </w:tabs>
        <w:spacing w:line="240" w:lineRule="auto"/>
        <w:jc w:val="both"/>
        <w:rPr>
          <w:rFonts w:ascii="Arial" w:hAnsi="Arial" w:cs="Arial"/>
          <w:sz w:val="20"/>
          <w:szCs w:val="20"/>
        </w:rPr>
      </w:pPr>
    </w:p>
    <w:p w14:paraId="04E9D938" w14:textId="77777777" w:rsidR="00DF3FE5" w:rsidRPr="00DF3FE5" w:rsidRDefault="00DF3FE5" w:rsidP="0026085E">
      <w:pPr>
        <w:numPr>
          <w:ilvl w:val="0"/>
          <w:numId w:val="20"/>
        </w:numPr>
        <w:tabs>
          <w:tab w:val="left" w:pos="709"/>
        </w:tabs>
        <w:spacing w:line="240" w:lineRule="auto"/>
        <w:contextualSpacing/>
        <w:jc w:val="both"/>
        <w:rPr>
          <w:rFonts w:ascii="Arial" w:hAnsi="Arial" w:cs="Arial"/>
          <w:b/>
          <w:sz w:val="20"/>
          <w:szCs w:val="20"/>
        </w:rPr>
      </w:pPr>
      <w:r w:rsidRPr="00DF3FE5">
        <w:rPr>
          <w:rFonts w:ascii="Arial" w:hAnsi="Arial" w:cs="Arial"/>
          <w:b/>
          <w:sz w:val="20"/>
          <w:szCs w:val="20"/>
        </w:rPr>
        <w:t>SLA and call logging</w:t>
      </w:r>
    </w:p>
    <w:p w14:paraId="1A3EE854" w14:textId="77777777" w:rsidR="00DF3FE5" w:rsidRPr="00DF3FE5" w:rsidRDefault="00DF3FE5" w:rsidP="00DF3FE5">
      <w:pPr>
        <w:tabs>
          <w:tab w:val="left" w:pos="709"/>
        </w:tabs>
        <w:spacing w:line="240" w:lineRule="auto"/>
        <w:jc w:val="both"/>
        <w:rPr>
          <w:rFonts w:ascii="Arial" w:hAnsi="Arial" w:cs="Arial"/>
          <w:sz w:val="20"/>
          <w:szCs w:val="20"/>
        </w:rPr>
      </w:pPr>
      <w:r w:rsidRPr="00DF3FE5">
        <w:rPr>
          <w:rFonts w:ascii="Arial" w:hAnsi="Arial" w:cs="Arial"/>
          <w:sz w:val="20"/>
          <w:szCs w:val="20"/>
        </w:rPr>
        <w:t>PPECB will be responsible for 1</w:t>
      </w:r>
      <w:r w:rsidRPr="00DF3FE5">
        <w:rPr>
          <w:rFonts w:ascii="Arial" w:hAnsi="Arial" w:cs="Arial"/>
          <w:sz w:val="20"/>
          <w:szCs w:val="20"/>
          <w:vertAlign w:val="superscript"/>
        </w:rPr>
        <w:t>st</w:t>
      </w:r>
      <w:r w:rsidRPr="00DF3FE5">
        <w:rPr>
          <w:rFonts w:ascii="Arial" w:hAnsi="Arial" w:cs="Arial"/>
          <w:sz w:val="20"/>
          <w:szCs w:val="20"/>
        </w:rPr>
        <w:t xml:space="preserve"> line support, through the Super users who will be trained as part of the project to fulfil this function. A few designated PPECB persons will be allowed to contact 2</w:t>
      </w:r>
      <w:r w:rsidRPr="00DF3FE5">
        <w:rPr>
          <w:rFonts w:ascii="Arial" w:hAnsi="Arial" w:cs="Arial"/>
          <w:sz w:val="20"/>
          <w:szCs w:val="20"/>
          <w:vertAlign w:val="superscript"/>
        </w:rPr>
        <w:t>nd</w:t>
      </w:r>
      <w:r w:rsidRPr="00DF3FE5">
        <w:rPr>
          <w:rFonts w:ascii="Arial" w:hAnsi="Arial" w:cs="Arial"/>
          <w:sz w:val="20"/>
          <w:szCs w:val="20"/>
        </w:rPr>
        <w:t xml:space="preserve"> line support, to log the call and get the issue attended to.</w:t>
      </w:r>
    </w:p>
    <w:p w14:paraId="7A638DB8" w14:textId="05807B74" w:rsidR="00DF3FE5" w:rsidRDefault="00DF3FE5" w:rsidP="00DF3FE5">
      <w:pPr>
        <w:tabs>
          <w:tab w:val="left" w:pos="709"/>
        </w:tabs>
        <w:spacing w:line="240" w:lineRule="auto"/>
        <w:jc w:val="both"/>
        <w:rPr>
          <w:rFonts w:ascii="Arial" w:hAnsi="Arial" w:cs="Arial"/>
          <w:sz w:val="20"/>
          <w:szCs w:val="20"/>
        </w:rPr>
      </w:pPr>
      <w:r w:rsidRPr="00DF3FE5">
        <w:rPr>
          <w:rFonts w:ascii="Arial" w:hAnsi="Arial" w:cs="Arial"/>
          <w:sz w:val="20"/>
          <w:szCs w:val="20"/>
        </w:rPr>
        <w:t>The SLA response times will be applicable to 2</w:t>
      </w:r>
      <w:r w:rsidRPr="00DF3FE5">
        <w:rPr>
          <w:rFonts w:ascii="Arial" w:hAnsi="Arial" w:cs="Arial"/>
          <w:sz w:val="20"/>
          <w:szCs w:val="20"/>
          <w:vertAlign w:val="superscript"/>
        </w:rPr>
        <w:t>nd</w:t>
      </w:r>
      <w:r w:rsidRPr="00DF3FE5">
        <w:rPr>
          <w:rFonts w:ascii="Arial" w:hAnsi="Arial" w:cs="Arial"/>
          <w:sz w:val="20"/>
          <w:szCs w:val="20"/>
        </w:rPr>
        <w:t xml:space="preserve"> line support. A single contact needs to be identified on the vendor side, to ensure continuity and understanding of the PPECB landscape and calls logged.</w:t>
      </w:r>
    </w:p>
    <w:p w14:paraId="5840B651" w14:textId="77777777" w:rsidR="00DF3FE5" w:rsidRPr="00DF3FE5" w:rsidRDefault="00DF3FE5" w:rsidP="00DF3FE5">
      <w:pPr>
        <w:tabs>
          <w:tab w:val="left" w:pos="709"/>
        </w:tabs>
        <w:spacing w:line="240" w:lineRule="auto"/>
        <w:jc w:val="both"/>
        <w:rPr>
          <w:rFonts w:ascii="Arial" w:hAnsi="Arial" w:cs="Arial"/>
          <w:b/>
          <w:bCs/>
          <w:sz w:val="20"/>
          <w:szCs w:val="20"/>
          <w:u w:val="single"/>
        </w:rPr>
      </w:pPr>
      <w:r w:rsidRPr="00DF3FE5">
        <w:rPr>
          <w:rFonts w:ascii="Arial" w:hAnsi="Arial" w:cs="Arial"/>
          <w:b/>
          <w:bCs/>
          <w:sz w:val="20"/>
          <w:szCs w:val="20"/>
          <w:u w:val="single"/>
        </w:rPr>
        <w:t>Figure 1</w:t>
      </w:r>
    </w:p>
    <w:p w14:paraId="5C25BEB4" w14:textId="3A698599" w:rsidR="00290539" w:rsidRDefault="000E711C">
      <w:r>
        <w:rPr>
          <w:rFonts w:ascii="Arial" w:hAnsi="Arial" w:cs="Arial"/>
          <w:noProof/>
          <w:sz w:val="20"/>
          <w:szCs w:val="20"/>
        </w:rPr>
        <w:drawing>
          <wp:inline distT="0" distB="0" distL="0" distR="0" wp14:anchorId="7D371FE9" wp14:editId="46D02BF9">
            <wp:extent cx="5486400" cy="1930400"/>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ECDB372" w14:textId="77777777" w:rsidR="005B717B" w:rsidRPr="00A91683" w:rsidRDefault="005B717B" w:rsidP="005B717B">
      <w:pPr>
        <w:pStyle w:val="ListParagraph"/>
        <w:numPr>
          <w:ilvl w:val="2"/>
          <w:numId w:val="1"/>
        </w:numPr>
        <w:tabs>
          <w:tab w:val="left" w:pos="709"/>
        </w:tabs>
        <w:spacing w:line="240" w:lineRule="auto"/>
        <w:ind w:left="709" w:hanging="709"/>
        <w:jc w:val="both"/>
        <w:rPr>
          <w:rFonts w:ascii="Arial" w:hAnsi="Arial" w:cs="Arial"/>
          <w:b/>
          <w:sz w:val="20"/>
          <w:szCs w:val="20"/>
        </w:rPr>
      </w:pPr>
      <w:r w:rsidRPr="00A91683">
        <w:rPr>
          <w:rFonts w:ascii="Arial" w:hAnsi="Arial" w:cs="Arial"/>
          <w:b/>
          <w:sz w:val="20"/>
          <w:szCs w:val="20"/>
        </w:rPr>
        <w:t>Resource Plan, Experience and Qualifications</w:t>
      </w:r>
    </w:p>
    <w:p w14:paraId="7B7F7C91" w14:textId="77777777" w:rsidR="000C15FA" w:rsidRDefault="000C15FA" w:rsidP="000C15FA">
      <w:pPr>
        <w:tabs>
          <w:tab w:val="left" w:pos="709"/>
        </w:tabs>
        <w:spacing w:line="240" w:lineRule="auto"/>
        <w:jc w:val="both"/>
        <w:rPr>
          <w:rFonts w:ascii="Arial" w:hAnsi="Arial" w:cs="Arial"/>
          <w:sz w:val="20"/>
          <w:szCs w:val="20"/>
        </w:rPr>
      </w:pPr>
      <w:r w:rsidRPr="000E5988">
        <w:rPr>
          <w:rFonts w:ascii="Arial" w:hAnsi="Arial" w:cs="Arial"/>
          <w:sz w:val="20"/>
          <w:szCs w:val="20"/>
        </w:rPr>
        <w:t>The Bidder must detail the type and amount of implementation</w:t>
      </w:r>
      <w:r>
        <w:rPr>
          <w:rFonts w:ascii="Arial" w:hAnsi="Arial" w:cs="Arial"/>
          <w:sz w:val="20"/>
          <w:szCs w:val="20"/>
        </w:rPr>
        <w:t xml:space="preserve"> </w:t>
      </w:r>
      <w:r w:rsidRPr="000E5988">
        <w:rPr>
          <w:rFonts w:ascii="Arial" w:hAnsi="Arial" w:cs="Arial"/>
          <w:sz w:val="20"/>
          <w:szCs w:val="20"/>
        </w:rPr>
        <w:t>support</w:t>
      </w:r>
      <w:r>
        <w:rPr>
          <w:rFonts w:ascii="Arial" w:hAnsi="Arial" w:cs="Arial"/>
          <w:sz w:val="20"/>
          <w:szCs w:val="20"/>
        </w:rPr>
        <w:t xml:space="preserve"> </w:t>
      </w:r>
      <w:r w:rsidRPr="000E5988">
        <w:rPr>
          <w:rFonts w:ascii="Arial" w:hAnsi="Arial" w:cs="Arial"/>
          <w:sz w:val="20"/>
          <w:szCs w:val="20"/>
        </w:rPr>
        <w:t>to</w:t>
      </w:r>
      <w:r>
        <w:rPr>
          <w:rFonts w:ascii="Arial" w:hAnsi="Arial" w:cs="Arial"/>
          <w:sz w:val="20"/>
          <w:szCs w:val="20"/>
        </w:rPr>
        <w:t xml:space="preserve"> </w:t>
      </w:r>
      <w:r w:rsidRPr="000E5988">
        <w:rPr>
          <w:rFonts w:ascii="Arial" w:hAnsi="Arial" w:cs="Arial"/>
          <w:sz w:val="20"/>
          <w:szCs w:val="20"/>
        </w:rPr>
        <w:t>be</w:t>
      </w:r>
      <w:r>
        <w:rPr>
          <w:rFonts w:ascii="Arial" w:hAnsi="Arial" w:cs="Arial"/>
          <w:sz w:val="20"/>
          <w:szCs w:val="20"/>
        </w:rPr>
        <w:t xml:space="preserve"> </w:t>
      </w:r>
      <w:r w:rsidRPr="000E5988">
        <w:rPr>
          <w:rFonts w:ascii="Arial" w:hAnsi="Arial" w:cs="Arial"/>
          <w:sz w:val="20"/>
          <w:szCs w:val="20"/>
        </w:rPr>
        <w:t>provided</w:t>
      </w:r>
      <w:r>
        <w:rPr>
          <w:rFonts w:ascii="Arial" w:hAnsi="Arial" w:cs="Arial"/>
          <w:sz w:val="20"/>
          <w:szCs w:val="20"/>
        </w:rPr>
        <w:t xml:space="preserve"> (e.g., </w:t>
      </w:r>
      <w:r w:rsidRPr="000E5988">
        <w:rPr>
          <w:rFonts w:ascii="Arial" w:hAnsi="Arial" w:cs="Arial"/>
          <w:sz w:val="20"/>
          <w:szCs w:val="20"/>
        </w:rPr>
        <w:t>number</w:t>
      </w:r>
      <w:r>
        <w:rPr>
          <w:rFonts w:ascii="Arial" w:hAnsi="Arial" w:cs="Arial"/>
          <w:sz w:val="20"/>
          <w:szCs w:val="20"/>
        </w:rPr>
        <w:t xml:space="preserve"> </w:t>
      </w:r>
      <w:r w:rsidRPr="000E5988">
        <w:rPr>
          <w:rFonts w:ascii="Arial" w:hAnsi="Arial" w:cs="Arial"/>
          <w:sz w:val="20"/>
          <w:szCs w:val="20"/>
        </w:rPr>
        <w:t>of</w:t>
      </w:r>
      <w:r>
        <w:rPr>
          <w:rFonts w:ascii="Arial" w:hAnsi="Arial" w:cs="Arial"/>
          <w:sz w:val="20"/>
          <w:szCs w:val="20"/>
        </w:rPr>
        <w:t xml:space="preserve"> human resources</w:t>
      </w:r>
      <w:r w:rsidRPr="000E5988">
        <w:rPr>
          <w:rFonts w:ascii="Arial" w:hAnsi="Arial" w:cs="Arial"/>
          <w:sz w:val="20"/>
          <w:szCs w:val="20"/>
        </w:rPr>
        <w:t>,</w:t>
      </w:r>
      <w:r>
        <w:rPr>
          <w:rFonts w:ascii="Arial" w:hAnsi="Arial" w:cs="Arial"/>
          <w:sz w:val="20"/>
          <w:szCs w:val="20"/>
        </w:rPr>
        <w:t xml:space="preserve"> </w:t>
      </w:r>
      <w:r w:rsidRPr="000E5988">
        <w:rPr>
          <w:rFonts w:ascii="Arial" w:hAnsi="Arial" w:cs="Arial"/>
          <w:sz w:val="20"/>
          <w:szCs w:val="20"/>
        </w:rPr>
        <w:t>level</w:t>
      </w:r>
      <w:r>
        <w:rPr>
          <w:rFonts w:ascii="Arial" w:hAnsi="Arial" w:cs="Arial"/>
          <w:sz w:val="20"/>
          <w:szCs w:val="20"/>
        </w:rPr>
        <w:t xml:space="preserve"> </w:t>
      </w:r>
      <w:r w:rsidRPr="000E5988">
        <w:rPr>
          <w:rFonts w:ascii="Arial" w:hAnsi="Arial" w:cs="Arial"/>
          <w:sz w:val="20"/>
          <w:szCs w:val="20"/>
        </w:rPr>
        <w:t>of</w:t>
      </w:r>
      <w:r>
        <w:rPr>
          <w:rFonts w:ascii="Arial" w:hAnsi="Arial" w:cs="Arial"/>
          <w:sz w:val="20"/>
          <w:szCs w:val="20"/>
        </w:rPr>
        <w:t xml:space="preserve"> staff</w:t>
      </w:r>
      <w:r w:rsidRPr="000E5988">
        <w:rPr>
          <w:rFonts w:ascii="Arial" w:hAnsi="Arial" w:cs="Arial"/>
          <w:sz w:val="20"/>
          <w:szCs w:val="20"/>
        </w:rPr>
        <w:t xml:space="preserve">, time commitment, etc.). </w:t>
      </w:r>
    </w:p>
    <w:p w14:paraId="64DAC647" w14:textId="77777777" w:rsidR="000C15FA" w:rsidRPr="004277BC" w:rsidRDefault="000C15FA" w:rsidP="000C15FA">
      <w:pPr>
        <w:tabs>
          <w:tab w:val="left" w:pos="709"/>
        </w:tabs>
        <w:spacing w:line="240" w:lineRule="auto"/>
        <w:jc w:val="both"/>
        <w:rPr>
          <w:rFonts w:ascii="Arial" w:hAnsi="Arial" w:cs="Arial"/>
          <w:sz w:val="20"/>
          <w:szCs w:val="20"/>
        </w:rPr>
      </w:pPr>
      <w:r>
        <w:rPr>
          <w:rFonts w:ascii="Arial" w:hAnsi="Arial" w:cs="Arial"/>
          <w:sz w:val="20"/>
          <w:szCs w:val="20"/>
        </w:rPr>
        <w:t xml:space="preserve">An Organogram for the project must be included as well as the </w:t>
      </w:r>
      <w:r w:rsidRPr="000E5988">
        <w:rPr>
          <w:rFonts w:ascii="Arial" w:hAnsi="Arial" w:cs="Arial"/>
          <w:sz w:val="20"/>
          <w:szCs w:val="20"/>
        </w:rPr>
        <w:t>CV</w:t>
      </w:r>
      <w:r>
        <w:rPr>
          <w:rFonts w:ascii="Arial" w:hAnsi="Arial" w:cs="Arial"/>
          <w:sz w:val="20"/>
          <w:szCs w:val="20"/>
        </w:rPr>
        <w:t>s for all staff</w:t>
      </w:r>
      <w:r w:rsidRPr="000E5988">
        <w:rPr>
          <w:rFonts w:ascii="Arial" w:hAnsi="Arial" w:cs="Arial"/>
          <w:sz w:val="20"/>
          <w:szCs w:val="20"/>
        </w:rPr>
        <w:t xml:space="preserve"> that</w:t>
      </w:r>
      <w:r>
        <w:rPr>
          <w:rFonts w:ascii="Arial" w:hAnsi="Arial" w:cs="Arial"/>
          <w:sz w:val="20"/>
          <w:szCs w:val="20"/>
        </w:rPr>
        <w:t xml:space="preserve"> </w:t>
      </w:r>
      <w:r w:rsidRPr="000E5988">
        <w:rPr>
          <w:rFonts w:ascii="Arial" w:hAnsi="Arial" w:cs="Arial"/>
          <w:sz w:val="20"/>
          <w:szCs w:val="20"/>
        </w:rPr>
        <w:t xml:space="preserve">will be assigned to </w:t>
      </w:r>
      <w:r w:rsidRPr="004277BC">
        <w:rPr>
          <w:rFonts w:ascii="Arial" w:hAnsi="Arial" w:cs="Arial"/>
          <w:sz w:val="20"/>
          <w:szCs w:val="20"/>
        </w:rPr>
        <w:t xml:space="preserve">the project. </w:t>
      </w:r>
    </w:p>
    <w:p w14:paraId="37F57885" w14:textId="77777777" w:rsidR="000C15FA" w:rsidRDefault="000C15FA" w:rsidP="000C15FA">
      <w:pPr>
        <w:tabs>
          <w:tab w:val="left" w:pos="709"/>
        </w:tabs>
        <w:spacing w:line="240" w:lineRule="auto"/>
        <w:jc w:val="both"/>
        <w:rPr>
          <w:rFonts w:ascii="Arial" w:hAnsi="Arial" w:cs="Arial"/>
          <w:sz w:val="20"/>
          <w:szCs w:val="20"/>
        </w:rPr>
      </w:pPr>
      <w:r w:rsidRPr="004277BC">
        <w:rPr>
          <w:rFonts w:ascii="Arial" w:hAnsi="Arial" w:cs="Arial"/>
          <w:sz w:val="20"/>
          <w:szCs w:val="20"/>
        </w:rPr>
        <w:t xml:space="preserve">The resources above need to be based </w:t>
      </w:r>
      <w:r>
        <w:rPr>
          <w:rFonts w:ascii="Arial" w:hAnsi="Arial" w:cs="Arial"/>
          <w:sz w:val="20"/>
          <w:szCs w:val="20"/>
        </w:rPr>
        <w:t xml:space="preserve">in South Africa </w:t>
      </w:r>
      <w:r w:rsidRPr="004277BC">
        <w:rPr>
          <w:rFonts w:ascii="Arial" w:hAnsi="Arial" w:cs="Arial"/>
          <w:sz w:val="20"/>
          <w:szCs w:val="20"/>
        </w:rPr>
        <w:t xml:space="preserve">and </w:t>
      </w:r>
      <w:r>
        <w:rPr>
          <w:rFonts w:ascii="Arial" w:hAnsi="Arial" w:cs="Arial"/>
          <w:sz w:val="20"/>
          <w:szCs w:val="20"/>
        </w:rPr>
        <w:t xml:space="preserve">be </w:t>
      </w:r>
      <w:r w:rsidRPr="00C626E4">
        <w:rPr>
          <w:rFonts w:ascii="Arial" w:hAnsi="Arial" w:cs="Arial"/>
          <w:sz w:val="20"/>
          <w:szCs w:val="20"/>
        </w:rPr>
        <w:t>able to work online</w:t>
      </w:r>
      <w:r>
        <w:rPr>
          <w:rFonts w:ascii="Arial" w:hAnsi="Arial" w:cs="Arial"/>
          <w:sz w:val="20"/>
          <w:szCs w:val="20"/>
        </w:rPr>
        <w:t xml:space="preserve"> to connect to all</w:t>
      </w:r>
      <w:r w:rsidRPr="004277BC">
        <w:rPr>
          <w:rFonts w:ascii="Arial" w:hAnsi="Arial" w:cs="Arial"/>
          <w:sz w:val="20"/>
          <w:szCs w:val="20"/>
        </w:rPr>
        <w:t xml:space="preserve"> PPECB offices</w:t>
      </w:r>
      <w:r>
        <w:rPr>
          <w:rFonts w:ascii="Arial" w:hAnsi="Arial" w:cs="Arial"/>
          <w:sz w:val="20"/>
          <w:szCs w:val="20"/>
        </w:rPr>
        <w:t xml:space="preserve"> and users</w:t>
      </w:r>
      <w:r w:rsidRPr="004277BC">
        <w:rPr>
          <w:rFonts w:ascii="Arial" w:hAnsi="Arial" w:cs="Arial"/>
          <w:sz w:val="20"/>
          <w:szCs w:val="20"/>
        </w:rPr>
        <w:t xml:space="preserve">. </w:t>
      </w:r>
      <w:r>
        <w:rPr>
          <w:rFonts w:ascii="Arial" w:hAnsi="Arial" w:cs="Arial"/>
          <w:sz w:val="20"/>
          <w:szCs w:val="20"/>
        </w:rPr>
        <w:t xml:space="preserve">Travel to any of the PPECB offices will be at the bidder’s cost. </w:t>
      </w:r>
    </w:p>
    <w:p w14:paraId="5F1D6147" w14:textId="77777777" w:rsidR="000C15FA" w:rsidRDefault="000C15FA" w:rsidP="000C15FA">
      <w:pPr>
        <w:tabs>
          <w:tab w:val="left" w:pos="709"/>
        </w:tabs>
        <w:spacing w:line="240" w:lineRule="auto"/>
        <w:jc w:val="both"/>
        <w:rPr>
          <w:rFonts w:ascii="Arial" w:hAnsi="Arial" w:cs="Arial"/>
          <w:sz w:val="20"/>
          <w:szCs w:val="20"/>
        </w:rPr>
      </w:pPr>
      <w:r>
        <w:rPr>
          <w:rFonts w:ascii="Arial" w:hAnsi="Arial" w:cs="Arial"/>
          <w:sz w:val="20"/>
          <w:szCs w:val="20"/>
        </w:rPr>
        <w:t>Provide a resource plan for resources number and type across the various project phases from the PPECB e.g., numbers of UAT testers or trainers necessary.</w:t>
      </w:r>
    </w:p>
    <w:p w14:paraId="0529CE44" w14:textId="77777777" w:rsidR="000C15FA" w:rsidRPr="000E5988" w:rsidRDefault="000C15FA" w:rsidP="000C15FA">
      <w:pPr>
        <w:tabs>
          <w:tab w:val="left" w:pos="709"/>
        </w:tabs>
        <w:spacing w:line="240" w:lineRule="auto"/>
        <w:jc w:val="both"/>
        <w:rPr>
          <w:rFonts w:ascii="Arial" w:hAnsi="Arial" w:cs="Arial"/>
          <w:sz w:val="20"/>
          <w:szCs w:val="20"/>
        </w:rPr>
      </w:pPr>
      <w:r w:rsidRPr="006D6BB1">
        <w:rPr>
          <w:rFonts w:ascii="Arial" w:hAnsi="Arial" w:cs="Arial"/>
          <w:sz w:val="20"/>
          <w:szCs w:val="20"/>
        </w:rPr>
        <w:lastRenderedPageBreak/>
        <w:t xml:space="preserve">If the Bidder is using a subcontractor, please include information on subcontracting staff being used and their specific role on the project.  If applicable, the bidder is to please note the requirements for </w:t>
      </w:r>
      <w:r w:rsidRPr="00E06169">
        <w:rPr>
          <w:rFonts w:ascii="Arial" w:hAnsi="Arial" w:cs="Arial"/>
          <w:sz w:val="20"/>
          <w:szCs w:val="20"/>
        </w:rPr>
        <w:t>Subcontracting in Point 16</w:t>
      </w:r>
      <w:r>
        <w:rPr>
          <w:rFonts w:ascii="Arial" w:hAnsi="Arial" w:cs="Arial"/>
          <w:sz w:val="20"/>
          <w:szCs w:val="20"/>
        </w:rPr>
        <w:t>.</w:t>
      </w:r>
      <w:r w:rsidRPr="006D6BB1">
        <w:rPr>
          <w:rFonts w:ascii="Arial" w:hAnsi="Arial" w:cs="Arial"/>
          <w:sz w:val="20"/>
          <w:szCs w:val="20"/>
        </w:rPr>
        <w:t xml:space="preserve"> </w:t>
      </w:r>
    </w:p>
    <w:p w14:paraId="2FDAC8A4" w14:textId="77777777" w:rsidR="000C15FA" w:rsidRDefault="000C15FA" w:rsidP="000C15FA">
      <w:pPr>
        <w:tabs>
          <w:tab w:val="left" w:pos="709"/>
        </w:tabs>
        <w:spacing w:line="240" w:lineRule="auto"/>
        <w:jc w:val="both"/>
        <w:rPr>
          <w:rFonts w:ascii="Arial" w:hAnsi="Arial" w:cs="Arial"/>
          <w:sz w:val="20"/>
          <w:szCs w:val="20"/>
        </w:rPr>
      </w:pPr>
      <w:r w:rsidRPr="000E5988">
        <w:rPr>
          <w:rFonts w:ascii="Arial" w:hAnsi="Arial" w:cs="Arial"/>
          <w:sz w:val="20"/>
          <w:szCs w:val="20"/>
        </w:rPr>
        <w:t>Please provide an overall project organisational structure for both</w:t>
      </w:r>
      <w:r>
        <w:rPr>
          <w:rFonts w:ascii="Arial" w:hAnsi="Arial" w:cs="Arial"/>
          <w:sz w:val="20"/>
          <w:szCs w:val="20"/>
        </w:rPr>
        <w:t xml:space="preserve"> PPECB</w:t>
      </w:r>
      <w:r w:rsidRPr="000E5988">
        <w:rPr>
          <w:rFonts w:ascii="Arial" w:hAnsi="Arial" w:cs="Arial"/>
          <w:sz w:val="20"/>
          <w:szCs w:val="20"/>
        </w:rPr>
        <w:t xml:space="preserve"> and Bidder’s staff involvement during the project. Identify the</w:t>
      </w:r>
      <w:r>
        <w:rPr>
          <w:rFonts w:ascii="Arial" w:hAnsi="Arial" w:cs="Arial"/>
          <w:sz w:val="20"/>
          <w:szCs w:val="20"/>
        </w:rPr>
        <w:t xml:space="preserve"> </w:t>
      </w:r>
      <w:r w:rsidRPr="000E5988">
        <w:rPr>
          <w:rFonts w:ascii="Arial" w:hAnsi="Arial" w:cs="Arial"/>
          <w:sz w:val="20"/>
          <w:szCs w:val="20"/>
        </w:rPr>
        <w:t>roles and responsibilities of each component of this structure. This</w:t>
      </w:r>
      <w:r>
        <w:rPr>
          <w:rFonts w:ascii="Arial" w:hAnsi="Arial" w:cs="Arial"/>
          <w:sz w:val="20"/>
          <w:szCs w:val="20"/>
        </w:rPr>
        <w:t xml:space="preserve"> </w:t>
      </w:r>
      <w:r w:rsidRPr="000E5988">
        <w:rPr>
          <w:rFonts w:ascii="Arial" w:hAnsi="Arial" w:cs="Arial"/>
          <w:sz w:val="20"/>
          <w:szCs w:val="20"/>
        </w:rPr>
        <w:t>includes an appropriate governance structure in which to manage the</w:t>
      </w:r>
      <w:r>
        <w:rPr>
          <w:rFonts w:ascii="Arial" w:hAnsi="Arial" w:cs="Arial"/>
          <w:sz w:val="20"/>
          <w:szCs w:val="20"/>
        </w:rPr>
        <w:t xml:space="preserve"> </w:t>
      </w:r>
      <w:r w:rsidRPr="000E5988">
        <w:rPr>
          <w:rFonts w:ascii="Arial" w:hAnsi="Arial" w:cs="Arial"/>
          <w:sz w:val="20"/>
          <w:szCs w:val="20"/>
        </w:rPr>
        <w:t>project.</w:t>
      </w:r>
    </w:p>
    <w:p w14:paraId="4090DC5F" w14:textId="00E8D5EF" w:rsidR="00290539" w:rsidRPr="008D13BC" w:rsidRDefault="000C15FA" w:rsidP="008D13BC">
      <w:pPr>
        <w:tabs>
          <w:tab w:val="left" w:pos="709"/>
        </w:tabs>
        <w:spacing w:line="240" w:lineRule="auto"/>
        <w:jc w:val="both"/>
        <w:rPr>
          <w:rFonts w:ascii="Arial" w:hAnsi="Arial" w:cs="Arial"/>
          <w:sz w:val="20"/>
          <w:szCs w:val="20"/>
        </w:rPr>
      </w:pPr>
      <w:r w:rsidRPr="007C021D">
        <w:rPr>
          <w:rFonts w:ascii="Arial" w:hAnsi="Arial" w:cs="Arial"/>
          <w:sz w:val="20"/>
          <w:szCs w:val="20"/>
        </w:rPr>
        <w:t>It is a requirement that the proposed project manager as well</w:t>
      </w:r>
      <w:r>
        <w:rPr>
          <w:rFonts w:ascii="Arial" w:hAnsi="Arial" w:cs="Arial"/>
          <w:sz w:val="20"/>
          <w:szCs w:val="20"/>
        </w:rPr>
        <w:t xml:space="preserve"> </w:t>
      </w:r>
      <w:r w:rsidRPr="007C021D">
        <w:rPr>
          <w:rFonts w:ascii="Arial" w:hAnsi="Arial" w:cs="Arial"/>
          <w:sz w:val="20"/>
          <w:szCs w:val="20"/>
        </w:rPr>
        <w:t>as at least 80% of the project team, as identified in this</w:t>
      </w:r>
      <w:r>
        <w:rPr>
          <w:rFonts w:ascii="Arial" w:hAnsi="Arial" w:cs="Arial"/>
          <w:sz w:val="20"/>
          <w:szCs w:val="20"/>
        </w:rPr>
        <w:t xml:space="preserve"> </w:t>
      </w:r>
      <w:r w:rsidRPr="007C021D">
        <w:rPr>
          <w:rFonts w:ascii="Arial" w:hAnsi="Arial" w:cs="Arial"/>
          <w:sz w:val="20"/>
          <w:szCs w:val="20"/>
        </w:rPr>
        <w:t>response, will be the actual team executing the project in the</w:t>
      </w:r>
      <w:r>
        <w:rPr>
          <w:rFonts w:ascii="Arial" w:hAnsi="Arial" w:cs="Arial"/>
          <w:sz w:val="20"/>
          <w:szCs w:val="20"/>
        </w:rPr>
        <w:t xml:space="preserve"> </w:t>
      </w:r>
      <w:r w:rsidRPr="007C021D">
        <w:rPr>
          <w:rFonts w:ascii="Arial" w:hAnsi="Arial" w:cs="Arial"/>
          <w:sz w:val="20"/>
          <w:szCs w:val="20"/>
        </w:rPr>
        <w:t>event that the bidder is successful.</w:t>
      </w:r>
    </w:p>
    <w:p w14:paraId="1753F547" w14:textId="77777777" w:rsidR="00E85D42" w:rsidRPr="00031614" w:rsidRDefault="00E85D42" w:rsidP="00E85D42">
      <w:pPr>
        <w:pStyle w:val="Heading1"/>
        <w:jc w:val="both"/>
        <w:rPr>
          <w:b w:val="0"/>
        </w:rPr>
      </w:pPr>
      <w:bookmarkStart w:id="233" w:name="_Toc111108089"/>
      <w:r w:rsidRPr="00031614">
        <w:t>Functional Requirements Overview</w:t>
      </w:r>
      <w:bookmarkEnd w:id="233"/>
    </w:p>
    <w:p w14:paraId="1EC6E5AA" w14:textId="77777777" w:rsidR="008D13BC" w:rsidRDefault="008D13BC" w:rsidP="008D13BC">
      <w:pPr>
        <w:pStyle w:val="ListParagraph"/>
        <w:ind w:left="0"/>
        <w:jc w:val="both"/>
        <w:rPr>
          <w:rFonts w:ascii="Arial" w:hAnsi="Arial" w:cs="Arial"/>
          <w:sz w:val="20"/>
          <w:szCs w:val="20"/>
        </w:rPr>
      </w:pPr>
      <w:r w:rsidRPr="006B7E13">
        <w:rPr>
          <w:rFonts w:ascii="Arial" w:hAnsi="Arial" w:cs="Arial"/>
          <w:sz w:val="20"/>
          <w:szCs w:val="20"/>
        </w:rPr>
        <w:t>Please respond to the requirements by inserting the appropriate number, as defined below, in the “Vendor Response” column, and add any supporting comments or documentation you deem relevant, regarding how your software will improve our processes.</w:t>
      </w:r>
    </w:p>
    <w:p w14:paraId="4F655DB5" w14:textId="77777777" w:rsidR="008D13BC" w:rsidRDefault="008D13BC" w:rsidP="008D13BC">
      <w:pPr>
        <w:autoSpaceDE w:val="0"/>
        <w:autoSpaceDN w:val="0"/>
        <w:adjustRightInd w:val="0"/>
        <w:spacing w:after="0" w:line="240" w:lineRule="auto"/>
        <w:jc w:val="both"/>
        <w:rPr>
          <w:rFonts w:ascii="Arial" w:hAnsi="Arial" w:cs="Arial"/>
          <w:sz w:val="20"/>
          <w:szCs w:val="20"/>
        </w:rPr>
      </w:pPr>
      <w:r w:rsidRPr="00ED37EA">
        <w:rPr>
          <w:rFonts w:ascii="Arial" w:hAnsi="Arial" w:cs="Arial"/>
          <w:sz w:val="20"/>
          <w:szCs w:val="20"/>
        </w:rPr>
        <w:t xml:space="preserve">Attached to this RFP is an Excel spreadsheet </w:t>
      </w:r>
      <w:r w:rsidRPr="00ED37EA">
        <w:rPr>
          <w:rFonts w:ascii="Arial" w:hAnsi="Arial" w:cs="Arial"/>
          <w:b/>
          <w:sz w:val="20"/>
          <w:szCs w:val="20"/>
        </w:rPr>
        <w:t>“Addendu</w:t>
      </w:r>
      <w:r>
        <w:rPr>
          <w:rFonts w:ascii="Arial" w:hAnsi="Arial" w:cs="Arial"/>
          <w:b/>
          <w:sz w:val="20"/>
          <w:szCs w:val="20"/>
        </w:rPr>
        <w:t>m C</w:t>
      </w:r>
      <w:r w:rsidRPr="00ED37EA">
        <w:rPr>
          <w:rFonts w:ascii="Arial" w:hAnsi="Arial" w:cs="Arial"/>
          <w:b/>
          <w:sz w:val="20"/>
          <w:szCs w:val="20"/>
        </w:rPr>
        <w:t xml:space="preserve">: </w:t>
      </w:r>
      <w:r>
        <w:rPr>
          <w:rFonts w:ascii="Arial" w:hAnsi="Arial" w:cs="Arial"/>
          <w:b/>
          <w:sz w:val="20"/>
          <w:szCs w:val="20"/>
        </w:rPr>
        <w:t>RFP SharePoint Online</w:t>
      </w:r>
      <w:r w:rsidRPr="00ED37EA">
        <w:rPr>
          <w:rFonts w:ascii="Arial" w:hAnsi="Arial" w:cs="Arial"/>
          <w:b/>
          <w:sz w:val="20"/>
          <w:szCs w:val="20"/>
        </w:rPr>
        <w:t xml:space="preserve"> – Functional system requirements.xls”</w:t>
      </w:r>
      <w:r w:rsidRPr="00ED37EA">
        <w:rPr>
          <w:rFonts w:ascii="Arial" w:hAnsi="Arial" w:cs="Arial"/>
          <w:sz w:val="20"/>
          <w:szCs w:val="20"/>
        </w:rPr>
        <w:t xml:space="preserve"> which details a number of requirements that must be addressed by the bidder's proposal. The Bidder is expected to complete the excel spreadsheet having f</w:t>
      </w:r>
      <w:r>
        <w:rPr>
          <w:rFonts w:ascii="Arial" w:hAnsi="Arial" w:cs="Arial"/>
          <w:sz w:val="20"/>
          <w:szCs w:val="20"/>
        </w:rPr>
        <w:t xml:space="preserve">ollowed the instructions below. </w:t>
      </w:r>
    </w:p>
    <w:p w14:paraId="7EC8D65F" w14:textId="77777777" w:rsidR="008D13BC" w:rsidRPr="00ED37EA" w:rsidRDefault="008D13BC" w:rsidP="008D13BC">
      <w:pPr>
        <w:autoSpaceDE w:val="0"/>
        <w:autoSpaceDN w:val="0"/>
        <w:adjustRightInd w:val="0"/>
        <w:spacing w:after="0" w:line="240" w:lineRule="auto"/>
        <w:jc w:val="both"/>
        <w:rPr>
          <w:rFonts w:ascii="Arial" w:hAnsi="Arial" w:cs="Arial"/>
          <w:sz w:val="20"/>
          <w:szCs w:val="20"/>
        </w:rPr>
      </w:pPr>
    </w:p>
    <w:p w14:paraId="79D4F0BF" w14:textId="77777777" w:rsidR="008D13BC" w:rsidRDefault="008D13BC" w:rsidP="008D13BC">
      <w:pPr>
        <w:autoSpaceDE w:val="0"/>
        <w:autoSpaceDN w:val="0"/>
        <w:adjustRightInd w:val="0"/>
        <w:spacing w:after="0" w:line="240" w:lineRule="auto"/>
        <w:jc w:val="both"/>
        <w:rPr>
          <w:rFonts w:ascii="Arial" w:hAnsi="Arial" w:cs="Arial"/>
          <w:sz w:val="20"/>
          <w:szCs w:val="20"/>
        </w:rPr>
      </w:pPr>
      <w:r w:rsidRPr="00ED37EA">
        <w:rPr>
          <w:rFonts w:ascii="Arial" w:hAnsi="Arial" w:cs="Arial"/>
          <w:sz w:val="20"/>
          <w:szCs w:val="20"/>
        </w:rPr>
        <w:t xml:space="preserve">Bidders must replace cells D3:D4 in the first excel sheet (Introduction) with the Bidder's Company Name and solution name. </w:t>
      </w:r>
      <w:r>
        <w:rPr>
          <w:rFonts w:ascii="Arial" w:hAnsi="Arial" w:cs="Arial"/>
          <w:sz w:val="20"/>
          <w:szCs w:val="20"/>
        </w:rPr>
        <w:t xml:space="preserve"> </w:t>
      </w:r>
      <w:r w:rsidRPr="00ED37EA">
        <w:rPr>
          <w:rFonts w:ascii="Arial" w:hAnsi="Arial" w:cs="Arial"/>
          <w:sz w:val="20"/>
          <w:szCs w:val="20"/>
        </w:rPr>
        <w:t xml:space="preserve">The Priority column includes one of the following entries to indicate the importance of the specification/report to </w:t>
      </w:r>
      <w:r>
        <w:rPr>
          <w:rFonts w:ascii="Arial" w:hAnsi="Arial" w:cs="Arial"/>
          <w:sz w:val="20"/>
          <w:szCs w:val="20"/>
        </w:rPr>
        <w:t>PPECB</w:t>
      </w:r>
      <w:r w:rsidRPr="00ED37EA">
        <w:rPr>
          <w:rFonts w:ascii="Arial" w:hAnsi="Arial" w:cs="Arial"/>
          <w:sz w:val="20"/>
          <w:szCs w:val="20"/>
        </w:rPr>
        <w:t>. Responses will be weighted accordingly:</w:t>
      </w:r>
    </w:p>
    <w:p w14:paraId="12203DEB" w14:textId="77777777" w:rsidR="008D13BC" w:rsidRDefault="008D13BC" w:rsidP="008D13BC">
      <w:pPr>
        <w:autoSpaceDE w:val="0"/>
        <w:autoSpaceDN w:val="0"/>
        <w:adjustRightInd w:val="0"/>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1633"/>
        <w:gridCol w:w="7383"/>
      </w:tblGrid>
      <w:tr w:rsidR="008D13BC" w14:paraId="50BC1AD9" w14:textId="77777777" w:rsidTr="004029F9">
        <w:tc>
          <w:tcPr>
            <w:tcW w:w="1696" w:type="dxa"/>
          </w:tcPr>
          <w:p w14:paraId="79F421EE" w14:textId="77777777" w:rsidR="008D13BC" w:rsidRPr="001E23D0" w:rsidRDefault="008D13BC" w:rsidP="004029F9">
            <w:pPr>
              <w:pStyle w:val="Default"/>
              <w:jc w:val="both"/>
            </w:pPr>
            <w:r w:rsidRPr="001E23D0">
              <w:rPr>
                <w:rFonts w:ascii="Arial" w:hAnsi="Arial" w:cs="Arial"/>
                <w:b/>
                <w:color w:val="auto"/>
                <w:sz w:val="20"/>
                <w:szCs w:val="20"/>
                <w:lang w:eastAsia="en-US"/>
              </w:rPr>
              <w:t>“H” – High</w:t>
            </w:r>
            <w:r>
              <w:rPr>
                <w:b/>
                <w:bCs/>
                <w:sz w:val="20"/>
                <w:szCs w:val="20"/>
              </w:rPr>
              <w:t xml:space="preserve"> </w:t>
            </w:r>
          </w:p>
        </w:tc>
        <w:tc>
          <w:tcPr>
            <w:tcW w:w="7769" w:type="dxa"/>
          </w:tcPr>
          <w:p w14:paraId="25C6A531" w14:textId="77777777" w:rsidR="008D13BC" w:rsidRPr="001E23D0" w:rsidRDefault="008D13BC" w:rsidP="004029F9">
            <w:pPr>
              <w:pStyle w:val="Default"/>
              <w:jc w:val="both"/>
            </w:pPr>
            <w:r w:rsidRPr="001E23D0">
              <w:rPr>
                <w:rFonts w:ascii="Arial" w:hAnsi="Arial" w:cs="Arial"/>
                <w:color w:val="auto"/>
                <w:sz w:val="20"/>
                <w:szCs w:val="20"/>
                <w:lang w:eastAsia="en-US"/>
              </w:rPr>
              <w:t>An absolutely necessar</w:t>
            </w:r>
            <w:r>
              <w:rPr>
                <w:rFonts w:ascii="Arial" w:hAnsi="Arial" w:cs="Arial"/>
                <w:color w:val="auto"/>
                <w:sz w:val="20"/>
                <w:szCs w:val="20"/>
                <w:lang w:eastAsia="en-US"/>
              </w:rPr>
              <w:t xml:space="preserve">y feature to be gained from the </w:t>
            </w:r>
            <w:r w:rsidRPr="001E23D0">
              <w:rPr>
                <w:rFonts w:ascii="Arial" w:hAnsi="Arial" w:cs="Arial"/>
                <w:color w:val="auto"/>
                <w:sz w:val="20"/>
                <w:szCs w:val="20"/>
                <w:lang w:eastAsia="en-US"/>
              </w:rPr>
              <w:t xml:space="preserve">new system. This would be either a feature that </w:t>
            </w:r>
            <w:r>
              <w:rPr>
                <w:rFonts w:ascii="Arial" w:hAnsi="Arial" w:cs="Arial"/>
                <w:color w:val="auto"/>
                <w:sz w:val="20"/>
                <w:szCs w:val="20"/>
                <w:lang w:eastAsia="en-US"/>
              </w:rPr>
              <w:t>PPECB</w:t>
            </w:r>
            <w:r w:rsidRPr="001E23D0">
              <w:rPr>
                <w:rFonts w:ascii="Arial" w:hAnsi="Arial" w:cs="Arial"/>
                <w:color w:val="auto"/>
                <w:sz w:val="20"/>
                <w:szCs w:val="20"/>
                <w:lang w:eastAsia="en-US"/>
              </w:rPr>
              <w:t xml:space="preserve"> already has and uses in its current software, is available and/or tracked in a shadow system (i.e., spreadsheet, document, etc.) or has identified as a future critical requirement.</w:t>
            </w:r>
            <w:r>
              <w:rPr>
                <w:sz w:val="20"/>
                <w:szCs w:val="20"/>
              </w:rPr>
              <w:t xml:space="preserve"> </w:t>
            </w:r>
          </w:p>
        </w:tc>
      </w:tr>
      <w:tr w:rsidR="008D13BC" w14:paraId="11051437" w14:textId="77777777" w:rsidTr="004029F9">
        <w:tc>
          <w:tcPr>
            <w:tcW w:w="1696" w:type="dxa"/>
          </w:tcPr>
          <w:p w14:paraId="5B5ECCB3" w14:textId="77777777" w:rsidR="008D13BC" w:rsidRPr="001E23D0" w:rsidRDefault="008D13BC" w:rsidP="004029F9">
            <w:pPr>
              <w:pStyle w:val="Default"/>
              <w:jc w:val="both"/>
              <w:rPr>
                <w:rFonts w:ascii="Arial" w:hAnsi="Arial" w:cs="Arial"/>
                <w:b/>
                <w:color w:val="auto"/>
                <w:sz w:val="20"/>
                <w:szCs w:val="20"/>
                <w:lang w:eastAsia="en-US"/>
              </w:rPr>
            </w:pPr>
            <w:r w:rsidRPr="001E23D0">
              <w:rPr>
                <w:rFonts w:ascii="Arial" w:hAnsi="Arial" w:cs="Arial"/>
                <w:b/>
                <w:color w:val="auto"/>
                <w:sz w:val="20"/>
                <w:szCs w:val="20"/>
                <w:lang w:eastAsia="en-US"/>
              </w:rPr>
              <w:t xml:space="preserve">“L” – Low </w:t>
            </w:r>
          </w:p>
          <w:p w14:paraId="5EDFCF02" w14:textId="77777777" w:rsidR="008D13BC" w:rsidRDefault="008D13BC" w:rsidP="004029F9">
            <w:pPr>
              <w:pStyle w:val="ListParagraph"/>
              <w:ind w:left="0"/>
              <w:jc w:val="both"/>
              <w:rPr>
                <w:rFonts w:ascii="Arial" w:hAnsi="Arial" w:cs="Arial"/>
                <w:sz w:val="20"/>
                <w:szCs w:val="20"/>
              </w:rPr>
            </w:pPr>
          </w:p>
        </w:tc>
        <w:tc>
          <w:tcPr>
            <w:tcW w:w="7769" w:type="dxa"/>
          </w:tcPr>
          <w:p w14:paraId="4B1573B7" w14:textId="77777777" w:rsidR="008D13BC" w:rsidRPr="00762160" w:rsidRDefault="008D13BC" w:rsidP="004029F9">
            <w:pPr>
              <w:pStyle w:val="Default"/>
              <w:jc w:val="both"/>
            </w:pPr>
            <w:r w:rsidRPr="00762160">
              <w:rPr>
                <w:rFonts w:ascii="Arial" w:hAnsi="Arial" w:cs="Arial"/>
                <w:color w:val="auto"/>
                <w:sz w:val="20"/>
                <w:szCs w:val="20"/>
                <w:lang w:eastAsia="en-US"/>
              </w:rPr>
              <w:t>This would be a feature that, while of interest, is of low priority at this time or something that could be a future deployment.</w:t>
            </w:r>
            <w:r>
              <w:rPr>
                <w:sz w:val="20"/>
                <w:szCs w:val="20"/>
              </w:rPr>
              <w:t xml:space="preserve"> </w:t>
            </w:r>
          </w:p>
        </w:tc>
      </w:tr>
    </w:tbl>
    <w:p w14:paraId="0AE54891" w14:textId="77777777" w:rsidR="008D13BC" w:rsidRDefault="008D13BC" w:rsidP="008D13BC">
      <w:pPr>
        <w:pStyle w:val="ListParagraph"/>
        <w:ind w:left="0"/>
        <w:jc w:val="both"/>
        <w:rPr>
          <w:rFonts w:ascii="Arial" w:hAnsi="Arial" w:cs="Arial"/>
          <w:sz w:val="20"/>
          <w:szCs w:val="20"/>
        </w:rPr>
      </w:pPr>
    </w:p>
    <w:p w14:paraId="191D9A33" w14:textId="77777777" w:rsidR="008D13BC" w:rsidRDefault="008D13BC" w:rsidP="008D13BC">
      <w:pPr>
        <w:pStyle w:val="ListParagraph"/>
        <w:ind w:left="0"/>
        <w:jc w:val="both"/>
        <w:rPr>
          <w:rFonts w:ascii="Arial" w:hAnsi="Arial" w:cs="Arial"/>
          <w:sz w:val="20"/>
          <w:szCs w:val="20"/>
        </w:rPr>
      </w:pPr>
      <w:r w:rsidRPr="00976F42">
        <w:rPr>
          <w:rFonts w:ascii="Arial" w:hAnsi="Arial" w:cs="Arial"/>
          <w:sz w:val="20"/>
          <w:szCs w:val="20"/>
        </w:rPr>
        <w:t>Each Bidder should review the specifications and reports listed in each subsection and respond as to their availability within the Bidder’s software system. The responses should be entered under the “Availability” column of each form as follows:</w:t>
      </w:r>
    </w:p>
    <w:p w14:paraId="1FB160DC" w14:textId="77777777" w:rsidR="008D13BC" w:rsidRDefault="008D13BC" w:rsidP="008D13BC">
      <w:pPr>
        <w:pStyle w:val="ListParagraph"/>
        <w:spacing w:after="0"/>
        <w:ind w:left="0"/>
        <w:jc w:val="both"/>
        <w:rPr>
          <w:rFonts w:ascii="Arial" w:hAnsi="Arial" w:cs="Arial"/>
          <w:sz w:val="20"/>
          <w:szCs w:val="20"/>
        </w:rPr>
      </w:pPr>
    </w:p>
    <w:tbl>
      <w:tblPr>
        <w:tblW w:w="9341" w:type="dxa"/>
        <w:tblLook w:val="04A0" w:firstRow="1" w:lastRow="0" w:firstColumn="1" w:lastColumn="0" w:noHBand="0" w:noVBand="1"/>
      </w:tblPr>
      <w:tblGrid>
        <w:gridCol w:w="716"/>
        <w:gridCol w:w="8625"/>
      </w:tblGrid>
      <w:tr w:rsidR="008D13BC" w:rsidRPr="00976F42" w14:paraId="6F33039C" w14:textId="77777777" w:rsidTr="008D13BC">
        <w:trPr>
          <w:trHeight w:val="294"/>
        </w:trPr>
        <w:tc>
          <w:tcPr>
            <w:tcW w:w="716" w:type="dxa"/>
            <w:tcBorders>
              <w:top w:val="single" w:sz="12" w:space="0" w:color="807F83"/>
              <w:left w:val="single" w:sz="12" w:space="0" w:color="807F83"/>
              <w:bottom w:val="single" w:sz="12" w:space="0" w:color="807F83"/>
              <w:right w:val="single" w:sz="12" w:space="0" w:color="807F83"/>
            </w:tcBorders>
            <w:shd w:val="clear" w:color="auto" w:fill="002060"/>
            <w:noWrap/>
            <w:vAlign w:val="center"/>
            <w:hideMark/>
          </w:tcPr>
          <w:p w14:paraId="72DD9297"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Code</w:t>
            </w:r>
          </w:p>
        </w:tc>
        <w:tc>
          <w:tcPr>
            <w:tcW w:w="8625" w:type="dxa"/>
            <w:tcBorders>
              <w:top w:val="single" w:sz="12" w:space="0" w:color="807F83"/>
              <w:left w:val="nil"/>
              <w:bottom w:val="single" w:sz="12" w:space="0" w:color="807F83"/>
              <w:right w:val="single" w:sz="12" w:space="0" w:color="807F83"/>
            </w:tcBorders>
            <w:shd w:val="clear" w:color="auto" w:fill="002060"/>
            <w:noWrap/>
            <w:vAlign w:val="center"/>
            <w:hideMark/>
          </w:tcPr>
          <w:p w14:paraId="394D8D50"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Description</w:t>
            </w:r>
          </w:p>
        </w:tc>
      </w:tr>
      <w:tr w:rsidR="008D13BC" w:rsidRPr="00976F42" w14:paraId="3920619A" w14:textId="77777777" w:rsidTr="008D13BC">
        <w:trPr>
          <w:trHeight w:val="1543"/>
        </w:trPr>
        <w:tc>
          <w:tcPr>
            <w:tcW w:w="716" w:type="dxa"/>
            <w:tcBorders>
              <w:top w:val="nil"/>
              <w:left w:val="single" w:sz="12" w:space="0" w:color="807F83"/>
              <w:bottom w:val="single" w:sz="12" w:space="0" w:color="807F83"/>
              <w:right w:val="single" w:sz="12" w:space="0" w:color="807F83"/>
            </w:tcBorders>
            <w:shd w:val="clear" w:color="auto" w:fill="auto"/>
            <w:noWrap/>
            <w:vAlign w:val="center"/>
            <w:hideMark/>
          </w:tcPr>
          <w:p w14:paraId="131E77CD"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Y</w:t>
            </w:r>
          </w:p>
        </w:tc>
        <w:tc>
          <w:tcPr>
            <w:tcW w:w="8625" w:type="dxa"/>
            <w:tcBorders>
              <w:top w:val="single" w:sz="12" w:space="0" w:color="807F83"/>
              <w:left w:val="nil"/>
              <w:bottom w:val="single" w:sz="12" w:space="0" w:color="807F83"/>
              <w:right w:val="single" w:sz="12" w:space="0" w:color="807F83"/>
            </w:tcBorders>
            <w:shd w:val="clear" w:color="000000" w:fill="FFFFFF"/>
            <w:vAlign w:val="center"/>
            <w:hideMark/>
          </w:tcPr>
          <w:p w14:paraId="12E6BE54" w14:textId="77777777" w:rsidR="008D13BC" w:rsidRPr="00976F42" w:rsidRDefault="008D13BC" w:rsidP="004029F9">
            <w:pPr>
              <w:spacing w:after="0" w:line="240" w:lineRule="auto"/>
              <w:jc w:val="both"/>
              <w:rPr>
                <w:rFonts w:ascii="Arial" w:eastAsia="Times New Roman" w:hAnsi="Arial" w:cs="Arial"/>
                <w:color w:val="000000"/>
                <w:sz w:val="20"/>
                <w:szCs w:val="20"/>
                <w:lang w:eastAsia="en-ZA"/>
              </w:rPr>
            </w:pPr>
            <w:r w:rsidRPr="00976F42">
              <w:rPr>
                <w:rFonts w:ascii="Arial" w:eastAsia="Times New Roman" w:hAnsi="Arial" w:cs="Arial"/>
                <w:color w:val="000000"/>
                <w:sz w:val="20"/>
                <w:szCs w:val="20"/>
                <w:lang w:eastAsia="en-ZA"/>
              </w:rPr>
              <w:t>Functionality is provided out of the box through the completion of a task associated with a routine configurable area that includes, but is not limited to, user-defined fields, delivered or configurable workflows, alerts or notifications, standard import/export, table driven setups and standard reports with no changes.  These configuration areas will not be affected by a future upgrade.  The proposed services include implementation and training on this functionality, unless specifically excluded in the Statement of Work, as part of the deployment of the solution.</w:t>
            </w:r>
          </w:p>
        </w:tc>
      </w:tr>
      <w:tr w:rsidR="008D13BC" w:rsidRPr="00976F42" w14:paraId="0FB4DB37" w14:textId="77777777" w:rsidTr="008D13BC">
        <w:trPr>
          <w:trHeight w:val="517"/>
        </w:trPr>
        <w:tc>
          <w:tcPr>
            <w:tcW w:w="716" w:type="dxa"/>
            <w:tcBorders>
              <w:top w:val="nil"/>
              <w:left w:val="single" w:sz="12" w:space="0" w:color="807F83"/>
              <w:bottom w:val="single" w:sz="12" w:space="0" w:color="807F83"/>
              <w:right w:val="single" w:sz="12" w:space="0" w:color="807F83"/>
            </w:tcBorders>
            <w:shd w:val="clear" w:color="auto" w:fill="auto"/>
            <w:noWrap/>
            <w:vAlign w:val="center"/>
            <w:hideMark/>
          </w:tcPr>
          <w:p w14:paraId="2A4D168E"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R</w:t>
            </w:r>
          </w:p>
        </w:tc>
        <w:tc>
          <w:tcPr>
            <w:tcW w:w="8625" w:type="dxa"/>
            <w:tcBorders>
              <w:top w:val="single" w:sz="12" w:space="0" w:color="807F83"/>
              <w:left w:val="nil"/>
              <w:bottom w:val="single" w:sz="12" w:space="0" w:color="807F83"/>
              <w:right w:val="single" w:sz="12" w:space="0" w:color="807F83"/>
            </w:tcBorders>
            <w:shd w:val="clear" w:color="000000" w:fill="FFFFFF"/>
            <w:vAlign w:val="center"/>
            <w:hideMark/>
          </w:tcPr>
          <w:p w14:paraId="6A67159B" w14:textId="77777777" w:rsidR="008D13BC" w:rsidRPr="00976F42" w:rsidRDefault="008D13BC" w:rsidP="004029F9">
            <w:pPr>
              <w:spacing w:after="0" w:line="240" w:lineRule="auto"/>
              <w:jc w:val="both"/>
              <w:rPr>
                <w:rFonts w:ascii="Arial" w:eastAsia="Times New Roman" w:hAnsi="Arial" w:cs="Arial"/>
                <w:color w:val="000000"/>
                <w:sz w:val="20"/>
                <w:szCs w:val="20"/>
                <w:lang w:eastAsia="en-ZA"/>
              </w:rPr>
            </w:pPr>
            <w:r w:rsidRPr="00976F42">
              <w:rPr>
                <w:rFonts w:ascii="Arial" w:eastAsia="Times New Roman" w:hAnsi="Arial" w:cs="Arial"/>
                <w:color w:val="000000"/>
                <w:sz w:val="20"/>
                <w:szCs w:val="20"/>
                <w:lang w:eastAsia="en-ZA"/>
              </w:rPr>
              <w:t>Functionality is provided through reports generated using proposed Reporting Tools.</w:t>
            </w:r>
          </w:p>
        </w:tc>
      </w:tr>
      <w:tr w:rsidR="008D13BC" w:rsidRPr="00976F42" w14:paraId="73FB9C58" w14:textId="77777777" w:rsidTr="008D13BC">
        <w:trPr>
          <w:trHeight w:val="552"/>
        </w:trPr>
        <w:tc>
          <w:tcPr>
            <w:tcW w:w="716" w:type="dxa"/>
            <w:tcBorders>
              <w:top w:val="nil"/>
              <w:left w:val="single" w:sz="12" w:space="0" w:color="807F83"/>
              <w:bottom w:val="single" w:sz="12" w:space="0" w:color="807F83"/>
              <w:right w:val="single" w:sz="12" w:space="0" w:color="807F83"/>
            </w:tcBorders>
            <w:shd w:val="clear" w:color="auto" w:fill="auto"/>
            <w:noWrap/>
            <w:vAlign w:val="center"/>
            <w:hideMark/>
          </w:tcPr>
          <w:p w14:paraId="284A82C8" w14:textId="77777777" w:rsidR="008D13BC" w:rsidRPr="00976F42" w:rsidRDefault="008D13BC" w:rsidP="008D13BC">
            <w:pPr>
              <w:spacing w:after="0" w:line="240" w:lineRule="auto"/>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T</w:t>
            </w:r>
          </w:p>
        </w:tc>
        <w:tc>
          <w:tcPr>
            <w:tcW w:w="8625" w:type="dxa"/>
            <w:tcBorders>
              <w:top w:val="single" w:sz="12" w:space="0" w:color="807F83"/>
              <w:left w:val="nil"/>
              <w:bottom w:val="single" w:sz="12" w:space="0" w:color="807F83"/>
              <w:right w:val="single" w:sz="12" w:space="0" w:color="807F83"/>
            </w:tcBorders>
            <w:shd w:val="clear" w:color="000000" w:fill="FFFFFF"/>
            <w:vAlign w:val="center"/>
            <w:hideMark/>
          </w:tcPr>
          <w:p w14:paraId="4D87F62B" w14:textId="77777777" w:rsidR="008D13BC" w:rsidRPr="00976F42" w:rsidRDefault="008D13BC" w:rsidP="008D13BC">
            <w:pPr>
              <w:spacing w:after="0" w:line="240" w:lineRule="auto"/>
              <w:rPr>
                <w:rFonts w:ascii="Arial" w:eastAsia="Times New Roman" w:hAnsi="Arial" w:cs="Arial"/>
                <w:color w:val="000000"/>
                <w:sz w:val="20"/>
                <w:szCs w:val="20"/>
                <w:lang w:eastAsia="en-ZA"/>
              </w:rPr>
            </w:pPr>
            <w:r w:rsidRPr="00976F42">
              <w:rPr>
                <w:rFonts w:ascii="Arial" w:eastAsia="Times New Roman" w:hAnsi="Arial" w:cs="Arial"/>
                <w:color w:val="000000"/>
                <w:sz w:val="20"/>
                <w:szCs w:val="20"/>
                <w:lang w:eastAsia="en-ZA"/>
              </w:rPr>
              <w:t xml:space="preserve">Functionality is provided by proposed third party functionality (i.e., third party is defined as a separate software vendor from the primary software vendor).  </w:t>
            </w:r>
          </w:p>
        </w:tc>
      </w:tr>
      <w:tr w:rsidR="008D13BC" w:rsidRPr="00976F42" w14:paraId="2995C74B" w14:textId="77777777" w:rsidTr="008D13BC">
        <w:trPr>
          <w:trHeight w:val="640"/>
        </w:trPr>
        <w:tc>
          <w:tcPr>
            <w:tcW w:w="716" w:type="dxa"/>
            <w:tcBorders>
              <w:top w:val="nil"/>
              <w:left w:val="single" w:sz="12" w:space="0" w:color="807F83"/>
              <w:bottom w:val="single" w:sz="12" w:space="0" w:color="807F83"/>
              <w:right w:val="single" w:sz="12" w:space="0" w:color="807F83"/>
            </w:tcBorders>
            <w:shd w:val="clear" w:color="auto" w:fill="auto"/>
            <w:noWrap/>
            <w:vAlign w:val="center"/>
            <w:hideMark/>
          </w:tcPr>
          <w:p w14:paraId="16A9DC2D"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M</w:t>
            </w:r>
          </w:p>
        </w:tc>
        <w:tc>
          <w:tcPr>
            <w:tcW w:w="8625" w:type="dxa"/>
            <w:tcBorders>
              <w:top w:val="single" w:sz="12" w:space="0" w:color="807F83"/>
              <w:left w:val="nil"/>
              <w:bottom w:val="single" w:sz="12" w:space="0" w:color="807F83"/>
              <w:right w:val="single" w:sz="12" w:space="0" w:color="807F83"/>
            </w:tcBorders>
            <w:shd w:val="clear" w:color="000000" w:fill="FFFFFF"/>
            <w:vAlign w:val="center"/>
            <w:hideMark/>
          </w:tcPr>
          <w:p w14:paraId="0D7055BC" w14:textId="77777777" w:rsidR="008D13BC" w:rsidRPr="00976F42" w:rsidRDefault="008D13BC" w:rsidP="004029F9">
            <w:pPr>
              <w:spacing w:after="0" w:line="240" w:lineRule="auto"/>
              <w:jc w:val="both"/>
              <w:rPr>
                <w:rFonts w:ascii="Arial" w:eastAsia="Times New Roman" w:hAnsi="Arial" w:cs="Arial"/>
                <w:color w:val="000000"/>
                <w:sz w:val="20"/>
                <w:szCs w:val="20"/>
                <w:lang w:eastAsia="en-ZA"/>
              </w:rPr>
            </w:pPr>
            <w:r w:rsidRPr="00976F42">
              <w:rPr>
                <w:rFonts w:ascii="Arial" w:eastAsia="Times New Roman" w:hAnsi="Arial" w:cs="Arial"/>
                <w:color w:val="000000"/>
                <w:sz w:val="20"/>
                <w:szCs w:val="20"/>
                <w:lang w:eastAsia="en-ZA"/>
              </w:rPr>
              <w:t xml:space="preserve">Functionality is provided through customization to the application, including creation of a new workflow or development of a custom </w:t>
            </w:r>
            <w:r w:rsidRPr="00D71E55">
              <w:rPr>
                <w:rFonts w:ascii="Arial" w:eastAsia="Times New Roman" w:hAnsi="Arial" w:cs="Arial"/>
                <w:color w:val="000000"/>
                <w:sz w:val="20"/>
                <w:szCs w:val="20"/>
                <w:lang w:eastAsia="en-ZA"/>
              </w:rPr>
              <w:t>interface that</w:t>
            </w:r>
            <w:r w:rsidRPr="00976F42">
              <w:rPr>
                <w:rFonts w:ascii="Arial" w:eastAsia="Times New Roman" w:hAnsi="Arial" w:cs="Arial"/>
                <w:color w:val="000000"/>
                <w:sz w:val="20"/>
                <w:szCs w:val="20"/>
                <w:lang w:eastAsia="en-ZA"/>
              </w:rPr>
              <w:t xml:space="preserve"> may have an impact on future upgradability. </w:t>
            </w:r>
          </w:p>
        </w:tc>
      </w:tr>
      <w:tr w:rsidR="008D13BC" w:rsidRPr="00976F42" w14:paraId="6ED5F11B" w14:textId="77777777" w:rsidTr="004029F9">
        <w:trPr>
          <w:trHeight w:val="678"/>
        </w:trPr>
        <w:tc>
          <w:tcPr>
            <w:tcW w:w="716" w:type="dxa"/>
            <w:tcBorders>
              <w:top w:val="nil"/>
              <w:left w:val="single" w:sz="12" w:space="0" w:color="807F83"/>
              <w:bottom w:val="single" w:sz="12" w:space="0" w:color="807F83"/>
              <w:right w:val="single" w:sz="12" w:space="0" w:color="807F83"/>
            </w:tcBorders>
            <w:shd w:val="clear" w:color="auto" w:fill="auto"/>
            <w:noWrap/>
            <w:vAlign w:val="center"/>
            <w:hideMark/>
          </w:tcPr>
          <w:p w14:paraId="720B5259"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t>F</w:t>
            </w:r>
          </w:p>
        </w:tc>
        <w:tc>
          <w:tcPr>
            <w:tcW w:w="8625" w:type="dxa"/>
            <w:tcBorders>
              <w:top w:val="single" w:sz="12" w:space="0" w:color="807F83"/>
              <w:left w:val="nil"/>
              <w:bottom w:val="single" w:sz="12" w:space="0" w:color="807F83"/>
              <w:right w:val="single" w:sz="12" w:space="0" w:color="807F83"/>
            </w:tcBorders>
            <w:shd w:val="clear" w:color="000000" w:fill="FFFFFF"/>
            <w:vAlign w:val="center"/>
            <w:hideMark/>
          </w:tcPr>
          <w:p w14:paraId="376312D3" w14:textId="77777777" w:rsidR="008D13BC" w:rsidRPr="00976F42" w:rsidRDefault="008D13BC" w:rsidP="004029F9">
            <w:pPr>
              <w:spacing w:after="0" w:line="240" w:lineRule="auto"/>
              <w:jc w:val="both"/>
              <w:rPr>
                <w:rFonts w:ascii="Arial" w:eastAsia="Times New Roman" w:hAnsi="Arial" w:cs="Arial"/>
                <w:color w:val="000000"/>
                <w:sz w:val="20"/>
                <w:szCs w:val="20"/>
                <w:lang w:eastAsia="en-ZA"/>
              </w:rPr>
            </w:pPr>
            <w:r w:rsidRPr="00976F42">
              <w:rPr>
                <w:rFonts w:ascii="Arial" w:eastAsia="Times New Roman" w:hAnsi="Arial" w:cs="Arial"/>
                <w:color w:val="000000"/>
                <w:sz w:val="20"/>
                <w:szCs w:val="20"/>
                <w:lang w:eastAsia="en-ZA"/>
              </w:rPr>
              <w:t>Functionality is provided through a future general availability (GA) release that is scheduled to occur within 1 year of the proposal response.</w:t>
            </w:r>
          </w:p>
        </w:tc>
      </w:tr>
      <w:tr w:rsidR="008D13BC" w:rsidRPr="00976F42" w14:paraId="2B04C8C3" w14:textId="77777777" w:rsidTr="004029F9">
        <w:trPr>
          <w:trHeight w:val="501"/>
        </w:trPr>
        <w:tc>
          <w:tcPr>
            <w:tcW w:w="716" w:type="dxa"/>
            <w:tcBorders>
              <w:top w:val="nil"/>
              <w:left w:val="single" w:sz="12" w:space="0" w:color="807F83"/>
              <w:bottom w:val="single" w:sz="12" w:space="0" w:color="807F83"/>
              <w:right w:val="single" w:sz="12" w:space="0" w:color="807F83"/>
            </w:tcBorders>
            <w:shd w:val="clear" w:color="auto" w:fill="auto"/>
            <w:noWrap/>
            <w:vAlign w:val="center"/>
            <w:hideMark/>
          </w:tcPr>
          <w:p w14:paraId="208F8B73" w14:textId="77777777" w:rsidR="008D13BC" w:rsidRPr="00976F42" w:rsidRDefault="008D13BC" w:rsidP="004029F9">
            <w:pPr>
              <w:spacing w:after="0" w:line="240" w:lineRule="auto"/>
              <w:jc w:val="both"/>
              <w:rPr>
                <w:rFonts w:ascii="Arial" w:eastAsia="Times New Roman" w:hAnsi="Arial" w:cs="Arial"/>
                <w:b/>
                <w:bCs/>
                <w:sz w:val="20"/>
                <w:szCs w:val="20"/>
                <w:lang w:eastAsia="en-ZA"/>
              </w:rPr>
            </w:pPr>
            <w:r w:rsidRPr="00976F42">
              <w:rPr>
                <w:rFonts w:ascii="Arial" w:eastAsia="Times New Roman" w:hAnsi="Arial" w:cs="Arial"/>
                <w:b/>
                <w:bCs/>
                <w:sz w:val="20"/>
                <w:szCs w:val="20"/>
                <w:lang w:eastAsia="en-ZA"/>
              </w:rPr>
              <w:lastRenderedPageBreak/>
              <w:t>N</w:t>
            </w:r>
          </w:p>
        </w:tc>
        <w:tc>
          <w:tcPr>
            <w:tcW w:w="8625" w:type="dxa"/>
            <w:tcBorders>
              <w:top w:val="single" w:sz="12" w:space="0" w:color="807F83"/>
              <w:left w:val="nil"/>
              <w:bottom w:val="single" w:sz="12" w:space="0" w:color="807F83"/>
              <w:right w:val="single" w:sz="12" w:space="0" w:color="807F83"/>
            </w:tcBorders>
            <w:shd w:val="clear" w:color="000000" w:fill="FFFFFF"/>
            <w:vAlign w:val="center"/>
            <w:hideMark/>
          </w:tcPr>
          <w:p w14:paraId="3DE59152" w14:textId="77777777" w:rsidR="008D13BC" w:rsidRPr="00976F42" w:rsidRDefault="008D13BC" w:rsidP="004029F9">
            <w:pPr>
              <w:spacing w:after="0" w:line="240" w:lineRule="auto"/>
              <w:jc w:val="both"/>
              <w:rPr>
                <w:rFonts w:ascii="Arial" w:eastAsia="Times New Roman" w:hAnsi="Arial" w:cs="Arial"/>
                <w:color w:val="000000"/>
                <w:sz w:val="20"/>
                <w:szCs w:val="20"/>
                <w:lang w:eastAsia="en-ZA"/>
              </w:rPr>
            </w:pPr>
            <w:r w:rsidRPr="00976F42">
              <w:rPr>
                <w:rFonts w:ascii="Arial" w:eastAsia="Times New Roman" w:hAnsi="Arial" w:cs="Arial"/>
                <w:color w:val="000000"/>
                <w:sz w:val="20"/>
                <w:szCs w:val="20"/>
                <w:lang w:eastAsia="en-ZA"/>
              </w:rPr>
              <w:t>Functionality is not provided.</w:t>
            </w:r>
          </w:p>
        </w:tc>
      </w:tr>
    </w:tbl>
    <w:p w14:paraId="7196AFBD" w14:textId="77777777" w:rsidR="008D13BC" w:rsidRDefault="008D13BC" w:rsidP="008D13BC">
      <w:pPr>
        <w:pStyle w:val="ListParagraph"/>
        <w:ind w:left="0"/>
        <w:jc w:val="both"/>
        <w:rPr>
          <w:rFonts w:ascii="Arial" w:hAnsi="Arial" w:cs="Arial"/>
          <w:sz w:val="20"/>
          <w:szCs w:val="20"/>
        </w:rPr>
      </w:pPr>
    </w:p>
    <w:p w14:paraId="3CE0C9C4" w14:textId="77777777" w:rsidR="008D13BC" w:rsidRPr="005C76D0" w:rsidRDefault="008D13BC" w:rsidP="008D13BC">
      <w:pPr>
        <w:pStyle w:val="ListParagraph"/>
        <w:ind w:left="0"/>
        <w:jc w:val="both"/>
        <w:rPr>
          <w:rFonts w:ascii="Arial" w:hAnsi="Arial" w:cs="Arial"/>
          <w:b/>
          <w:bCs/>
          <w:i/>
          <w:iCs/>
          <w:sz w:val="20"/>
          <w:szCs w:val="20"/>
        </w:rPr>
      </w:pPr>
      <w:r w:rsidRPr="00D71E55">
        <w:rPr>
          <w:rFonts w:ascii="Arial" w:hAnsi="Arial" w:cs="Arial"/>
          <w:b/>
          <w:bCs/>
          <w:i/>
          <w:iCs/>
          <w:sz w:val="20"/>
          <w:szCs w:val="20"/>
        </w:rPr>
        <w:t>It is important that the costing is reflective of the functionality requirements as set out in this section. Please ensure that the costing of the Bidder’s proposed solution includes all modules and resources to satisfy these functional and technical requirements.</w:t>
      </w:r>
    </w:p>
    <w:p w14:paraId="5AC3003E" w14:textId="2A64A281" w:rsidR="0035437B" w:rsidRDefault="003B3380" w:rsidP="003D5136">
      <w:pPr>
        <w:pStyle w:val="Heading1"/>
      </w:pPr>
      <w:bookmarkStart w:id="234" w:name="_Toc111527644"/>
      <w:bookmarkEnd w:id="231"/>
      <w:bookmarkEnd w:id="232"/>
      <w:r>
        <w:t>Instructions for Submitting Tender Response</w:t>
      </w:r>
      <w:bookmarkEnd w:id="234"/>
    </w:p>
    <w:p w14:paraId="7F1C870B" w14:textId="7C74A008" w:rsidR="0024511D" w:rsidRDefault="0024511D" w:rsidP="00CA35B3">
      <w:pPr>
        <w:pStyle w:val="Heading2"/>
      </w:pPr>
      <w:r>
        <w:t xml:space="preserve">General Submission Instructions </w:t>
      </w:r>
    </w:p>
    <w:p w14:paraId="2C93E804" w14:textId="77777777" w:rsidR="0008651D" w:rsidRDefault="009507F5" w:rsidP="003B7575">
      <w:pPr>
        <w:pStyle w:val="NumParlevel3"/>
      </w:pPr>
      <w:r>
        <w:t xml:space="preserve">The tender must be submitted in </w:t>
      </w:r>
      <w:r w:rsidRPr="00CD7464">
        <w:rPr>
          <w:b/>
          <w:bCs/>
        </w:rPr>
        <w:t>dual</w:t>
      </w:r>
      <w:r>
        <w:t xml:space="preserve"> format</w:t>
      </w:r>
      <w:r w:rsidR="0008651D">
        <w:t>:</w:t>
      </w:r>
    </w:p>
    <w:p w14:paraId="4481BDF5" w14:textId="65B4C6F1" w:rsidR="009507F5" w:rsidRDefault="0008651D" w:rsidP="0008651D">
      <w:pPr>
        <w:pStyle w:val="NumParLevel4"/>
      </w:pPr>
      <w:r>
        <w:t xml:space="preserve">A </w:t>
      </w:r>
      <w:r w:rsidRPr="00CD7464">
        <w:rPr>
          <w:b/>
          <w:bCs/>
        </w:rPr>
        <w:t>hard copy</w:t>
      </w:r>
      <w:r>
        <w:t xml:space="preserve"> submission, that must</w:t>
      </w:r>
      <w:r w:rsidR="006C6C80">
        <w:t xml:space="preserve"> be</w:t>
      </w:r>
      <w:r>
        <w:t xml:space="preserve"> delivered to the designated PPECB Tender Box (refer section </w:t>
      </w:r>
      <w:r w:rsidR="002F77C1">
        <w:t>5.3</w:t>
      </w:r>
      <w:r>
        <w:t xml:space="preserve"> for physical submission instructions); and</w:t>
      </w:r>
    </w:p>
    <w:p w14:paraId="647BD0F8" w14:textId="0CEBDA9F" w:rsidR="0008651D" w:rsidRDefault="0008651D" w:rsidP="00CD7464">
      <w:pPr>
        <w:pStyle w:val="NumParLevel4"/>
      </w:pPr>
      <w:r>
        <w:t xml:space="preserve">An </w:t>
      </w:r>
      <w:r w:rsidRPr="00CD7464">
        <w:rPr>
          <w:b/>
          <w:bCs/>
        </w:rPr>
        <w:t>electronic</w:t>
      </w:r>
      <w:r>
        <w:t xml:space="preserve"> submission, that must be </w:t>
      </w:r>
      <w:r w:rsidR="006C6C80">
        <w:t>stored via Microsoft OneDrive and shared with the email address</w:t>
      </w:r>
      <w:r w:rsidR="002E33F9">
        <w:t xml:space="preserve"> specified in section </w:t>
      </w:r>
      <w:r w:rsidR="002F77C1">
        <w:t>5.4</w:t>
      </w:r>
      <w:r w:rsidR="002E33F9">
        <w:t xml:space="preserve"> </w:t>
      </w:r>
      <w:r w:rsidR="006C6C80">
        <w:t>(</w:t>
      </w:r>
      <w:r w:rsidR="002E33F9">
        <w:t xml:space="preserve">refer to section </w:t>
      </w:r>
      <w:r w:rsidR="002F77C1">
        <w:t>5.4</w:t>
      </w:r>
      <w:r w:rsidR="002E33F9">
        <w:t xml:space="preserve"> </w:t>
      </w:r>
      <w:r w:rsidR="006C6C80">
        <w:t>for further instructions on the electronic submission</w:t>
      </w:r>
      <w:r w:rsidR="002E33F9">
        <w:t>)</w:t>
      </w:r>
    </w:p>
    <w:p w14:paraId="7089B5B0" w14:textId="0B1A5B54" w:rsidR="006C6C80" w:rsidRDefault="008F525A" w:rsidP="003B7575">
      <w:pPr>
        <w:pStyle w:val="NumParlevel3"/>
      </w:pPr>
      <w:r>
        <w:t>The hardcopy submission</w:t>
      </w:r>
      <w:r w:rsidR="0033595E">
        <w:t xml:space="preserve"> (in the tender box)</w:t>
      </w:r>
      <w:r>
        <w:t xml:space="preserve"> and the electronic submission</w:t>
      </w:r>
      <w:r w:rsidR="0033595E">
        <w:t xml:space="preserve"> (via email)</w:t>
      </w:r>
      <w:r>
        <w:t xml:space="preserve"> must be delivered to the designated addresse</w:t>
      </w:r>
      <w:r w:rsidR="0033595E">
        <w:t xml:space="preserve">s </w:t>
      </w:r>
      <w:r w:rsidRPr="00CD7464">
        <w:rPr>
          <w:b/>
          <w:bCs/>
        </w:rPr>
        <w:t>before</w:t>
      </w:r>
      <w:r>
        <w:t xml:space="preserve"> the tender closing </w:t>
      </w:r>
      <w:r w:rsidR="0033595E">
        <w:t xml:space="preserve">date and time. </w:t>
      </w:r>
    </w:p>
    <w:p w14:paraId="0D2E679B" w14:textId="6492E847" w:rsidR="0033595E" w:rsidRDefault="0033595E" w:rsidP="003B7575">
      <w:pPr>
        <w:pStyle w:val="NumParlevel3"/>
      </w:pPr>
      <w:r>
        <w:t xml:space="preserve">No late bid responses will be considered. </w:t>
      </w:r>
    </w:p>
    <w:p w14:paraId="79F7D028" w14:textId="271E79AF" w:rsidR="0024511D" w:rsidRPr="00B367AC" w:rsidRDefault="0024511D" w:rsidP="003B7575">
      <w:pPr>
        <w:pStyle w:val="NumParlevel3"/>
      </w:pPr>
      <w:r w:rsidRPr="00B367AC">
        <w:t>The tender must be submitted on the Forms of Tender incorporated herein.  The form</w:t>
      </w:r>
      <w:r w:rsidR="007A6E82" w:rsidRPr="00B367AC">
        <w:t>s</w:t>
      </w:r>
      <w:r w:rsidRPr="00B367AC">
        <w:t xml:space="preserve"> must be </w:t>
      </w:r>
      <w:r w:rsidR="003B7575" w:rsidRPr="00B367AC">
        <w:t xml:space="preserve">duly </w:t>
      </w:r>
      <w:r w:rsidRPr="00B367AC">
        <w:t xml:space="preserve">signed by each Bidder and submitted in the </w:t>
      </w:r>
      <w:r w:rsidR="00B367AC" w:rsidRPr="00CD7464">
        <w:t xml:space="preserve">sequence listed in paragraph </w:t>
      </w:r>
      <w:r w:rsidR="00B367AC" w:rsidRPr="00CD7464">
        <w:fldChar w:fldCharType="begin"/>
      </w:r>
      <w:r w:rsidR="00B367AC" w:rsidRPr="00CD7464">
        <w:instrText xml:space="preserve"> REF _Ref111473978 \r \h </w:instrText>
      </w:r>
      <w:r w:rsidR="00B367AC">
        <w:instrText xml:space="preserve"> \* MERGEFORMAT </w:instrText>
      </w:r>
      <w:r w:rsidR="00B367AC" w:rsidRPr="00CD7464">
        <w:fldChar w:fldCharType="separate"/>
      </w:r>
      <w:r w:rsidR="00B367AC" w:rsidRPr="00CD7464">
        <w:t>5.2</w:t>
      </w:r>
      <w:r w:rsidR="00B367AC" w:rsidRPr="00CD7464">
        <w:fldChar w:fldCharType="end"/>
      </w:r>
    </w:p>
    <w:p w14:paraId="52CB6467" w14:textId="07D42FB7" w:rsidR="004E11DA" w:rsidRDefault="004E11DA" w:rsidP="003B7575">
      <w:pPr>
        <w:pStyle w:val="NumParlevel3"/>
      </w:pPr>
      <w:r>
        <w:t xml:space="preserve">Envelope submission: Two </w:t>
      </w:r>
    </w:p>
    <w:p w14:paraId="424092DF" w14:textId="57C24484" w:rsidR="00BE01D2" w:rsidRDefault="00BE01D2" w:rsidP="003B7575">
      <w:pPr>
        <w:pStyle w:val="NumParlevel3"/>
      </w:pPr>
      <w:r w:rsidRPr="00BE01D2">
        <w:t>Proposals must consist of two parts, each of which is submitted in a separate package clearly marked:</w:t>
      </w:r>
    </w:p>
    <w:p w14:paraId="5635DF1B" w14:textId="4C9BCCA4" w:rsidR="007838F7" w:rsidRDefault="007838F7" w:rsidP="003B7575">
      <w:pPr>
        <w:pStyle w:val="NumParlevel3"/>
      </w:pPr>
      <w:r w:rsidRPr="00CD7464">
        <w:rPr>
          <w:b/>
          <w:bCs/>
        </w:rPr>
        <w:t>Envelop 1 – Technical Proposal</w:t>
      </w:r>
      <w:r w:rsidR="008B5B67" w:rsidRPr="00CD7464">
        <w:rPr>
          <w:b/>
          <w:bCs/>
        </w:rPr>
        <w:t>:</w:t>
      </w:r>
      <w:r w:rsidR="008B5B67">
        <w:t xml:space="preserve">  </w:t>
      </w:r>
      <w:bookmarkStart w:id="235" w:name="_Hlk111528066"/>
      <w:r w:rsidR="00B35BEA" w:rsidRPr="00830AA5">
        <w:rPr>
          <w:b/>
          <w:bCs/>
        </w:rPr>
        <w:fldChar w:fldCharType="begin"/>
      </w:r>
      <w:r w:rsidR="00B35BEA" w:rsidRPr="00830AA5">
        <w:rPr>
          <w:b/>
          <w:bCs/>
        </w:rPr>
        <w:instrText xml:space="preserve"> DOCPROPERTY  "Tender No"  \* MERGEFORMAT </w:instrText>
      </w:r>
      <w:r w:rsidR="00B35BEA" w:rsidRPr="00830AA5">
        <w:rPr>
          <w:b/>
          <w:bCs/>
        </w:rPr>
        <w:fldChar w:fldCharType="separate"/>
      </w:r>
      <w:r w:rsidR="00B35BEA" w:rsidRPr="00830AA5">
        <w:rPr>
          <w:b/>
          <w:bCs/>
        </w:rPr>
        <w:t>RFP/ICT/MSSP/01</w:t>
      </w:r>
      <w:r w:rsidR="00B35BEA" w:rsidRPr="00830AA5">
        <w:rPr>
          <w:b/>
          <w:bCs/>
        </w:rPr>
        <w:fldChar w:fldCharType="end"/>
      </w:r>
      <w:r w:rsidR="00F571C5" w:rsidRPr="00830AA5">
        <w:rPr>
          <w:b/>
          <w:bCs/>
        </w:rPr>
        <w:t xml:space="preserve"> -</w:t>
      </w:r>
      <w:r w:rsidR="008B5B67" w:rsidRPr="00830AA5">
        <w:rPr>
          <w:b/>
          <w:bCs/>
        </w:rPr>
        <w:t xml:space="preserve"> </w:t>
      </w:r>
      <w:bookmarkEnd w:id="235"/>
      <w:r w:rsidR="00253060" w:rsidRPr="00830AA5">
        <w:rPr>
          <w:b/>
          <w:bCs/>
          <w:i/>
          <w:iCs/>
        </w:rPr>
        <w:t>De</w:t>
      </w:r>
      <w:r w:rsidR="00253060" w:rsidRPr="00D62A0A">
        <w:rPr>
          <w:b/>
          <w:bCs/>
          <w:i/>
          <w:iCs/>
        </w:rPr>
        <w:t>velopment, Support and Maintenance of M</w:t>
      </w:r>
      <w:r w:rsidR="00253060">
        <w:rPr>
          <w:b/>
          <w:bCs/>
          <w:i/>
          <w:iCs/>
        </w:rPr>
        <w:t>icrosoft</w:t>
      </w:r>
      <w:r w:rsidR="00253060" w:rsidRPr="00D62A0A">
        <w:rPr>
          <w:b/>
          <w:bCs/>
          <w:i/>
          <w:iCs/>
        </w:rPr>
        <w:t xml:space="preserve"> SharePoint Online Solution</w:t>
      </w:r>
      <w:r w:rsidR="00F571C5">
        <w:rPr>
          <w:b/>
          <w:bCs/>
        </w:rPr>
        <w:t xml:space="preserve"> </w:t>
      </w:r>
      <w:r w:rsidR="008B5B67">
        <w:rPr>
          <w:b/>
          <w:bCs/>
        </w:rPr>
        <w:t>(No Pricing in this envelope)</w:t>
      </w:r>
    </w:p>
    <w:p w14:paraId="6848BF59" w14:textId="77777777" w:rsidR="00890BE6" w:rsidRDefault="00387E36">
      <w:pPr>
        <w:ind w:left="1134"/>
        <w:rPr>
          <w:rFonts w:ascii="Arial" w:hAnsi="Arial" w:cs="Arial"/>
          <w:sz w:val="20"/>
          <w:szCs w:val="20"/>
        </w:rPr>
      </w:pPr>
      <w:bookmarkStart w:id="236" w:name="_Hlk107805735"/>
      <w:r w:rsidRPr="00387E36">
        <w:rPr>
          <w:rFonts w:ascii="Arial" w:hAnsi="Arial" w:cs="Arial"/>
          <w:sz w:val="20"/>
          <w:szCs w:val="20"/>
        </w:rPr>
        <w:t xml:space="preserve">Bidders must submit one (1) signed, completed original of the Technical Proposal, together with one (1) electronic copy (in PDF format) via Microsoft One Drive (unencrypted). The envelope must contain </w:t>
      </w:r>
      <w:r w:rsidRPr="00CD7464">
        <w:rPr>
          <w:rFonts w:ascii="Arial" w:hAnsi="Arial" w:cs="Arial"/>
          <w:sz w:val="20"/>
          <w:szCs w:val="20"/>
        </w:rPr>
        <w:t>all</w:t>
      </w:r>
      <w:r w:rsidRPr="00387E36">
        <w:rPr>
          <w:rFonts w:ascii="Arial" w:hAnsi="Arial" w:cs="Arial"/>
          <w:sz w:val="20"/>
          <w:szCs w:val="20"/>
        </w:rPr>
        <w:t xml:space="preserve"> information and documentation relating to the tender. </w:t>
      </w:r>
      <w:r>
        <w:rPr>
          <w:rFonts w:ascii="Arial" w:hAnsi="Arial" w:cs="Arial"/>
          <w:sz w:val="20"/>
          <w:szCs w:val="20"/>
        </w:rPr>
        <w:t>Refer to Structure of the Proposal below.</w:t>
      </w:r>
      <w:r w:rsidRPr="00387E36">
        <w:rPr>
          <w:rFonts w:ascii="Arial" w:hAnsi="Arial" w:cs="Arial"/>
          <w:sz w:val="20"/>
          <w:szCs w:val="20"/>
        </w:rPr>
        <w:t xml:space="preserve"> </w:t>
      </w:r>
    </w:p>
    <w:p w14:paraId="6B00DA5E" w14:textId="6CE35535" w:rsidR="00BE01D2" w:rsidRPr="0090323A" w:rsidRDefault="00387E36" w:rsidP="00CD7464">
      <w:pPr>
        <w:pStyle w:val="NumParLevel4"/>
        <w:rPr>
          <w:lang w:val="en-ZA"/>
        </w:rPr>
      </w:pPr>
      <w:r w:rsidRPr="00CD7464">
        <w:rPr>
          <w:b/>
          <w:bCs/>
          <w:lang w:val="en-ZA"/>
        </w:rPr>
        <w:t>No pricing</w:t>
      </w:r>
      <w:r w:rsidRPr="00387E36">
        <w:t xml:space="preserve"> information must be included in Envelope One (Non-compliance will result in automatic disqualification).</w:t>
      </w:r>
      <w:r>
        <w:t xml:space="preserve"> </w:t>
      </w:r>
    </w:p>
    <w:bookmarkEnd w:id="236"/>
    <w:p w14:paraId="73327189" w14:textId="0B2CB155" w:rsidR="008B5B67" w:rsidRPr="00CD7464" w:rsidRDefault="007838F7" w:rsidP="008B5B67">
      <w:pPr>
        <w:pStyle w:val="NumParlevel3"/>
        <w:rPr>
          <w:b/>
          <w:bCs/>
        </w:rPr>
      </w:pPr>
      <w:r w:rsidRPr="00CD7464">
        <w:rPr>
          <w:b/>
          <w:bCs/>
        </w:rPr>
        <w:t>Envelope 2 –</w:t>
      </w:r>
      <w:r w:rsidR="008B5B67" w:rsidRPr="00CD7464">
        <w:rPr>
          <w:b/>
          <w:bCs/>
        </w:rPr>
        <w:t xml:space="preserve"> Pricing Proposal: </w:t>
      </w:r>
      <w:r w:rsidR="00F571C5" w:rsidRPr="00830AA5">
        <w:rPr>
          <w:b/>
          <w:bCs/>
        </w:rPr>
        <w:fldChar w:fldCharType="begin"/>
      </w:r>
      <w:r w:rsidR="00F571C5" w:rsidRPr="00830AA5">
        <w:rPr>
          <w:b/>
          <w:bCs/>
        </w:rPr>
        <w:instrText xml:space="preserve"> DOCPROPERTY  "Tender No"  \* MERGEFORMAT </w:instrText>
      </w:r>
      <w:r w:rsidR="00F571C5" w:rsidRPr="00830AA5">
        <w:rPr>
          <w:b/>
          <w:bCs/>
        </w:rPr>
        <w:fldChar w:fldCharType="separate"/>
      </w:r>
      <w:r w:rsidR="00A0121F" w:rsidRPr="00830AA5">
        <w:rPr>
          <w:b/>
          <w:bCs/>
        </w:rPr>
        <w:t>RFP</w:t>
      </w:r>
      <w:r w:rsidR="00F571C5" w:rsidRPr="00830AA5">
        <w:rPr>
          <w:b/>
          <w:bCs/>
        </w:rPr>
        <w:t>/ICT</w:t>
      </w:r>
      <w:r w:rsidR="00B35BEA" w:rsidRPr="00830AA5">
        <w:rPr>
          <w:b/>
          <w:bCs/>
        </w:rPr>
        <w:t>/MSSP</w:t>
      </w:r>
      <w:r w:rsidR="00F571C5" w:rsidRPr="00830AA5">
        <w:rPr>
          <w:b/>
          <w:bCs/>
        </w:rPr>
        <w:t>/01</w:t>
      </w:r>
      <w:r w:rsidR="00F571C5" w:rsidRPr="00830AA5">
        <w:rPr>
          <w:b/>
          <w:bCs/>
        </w:rPr>
        <w:fldChar w:fldCharType="end"/>
      </w:r>
      <w:r w:rsidR="00F571C5" w:rsidRPr="00830AA5">
        <w:rPr>
          <w:b/>
          <w:bCs/>
        </w:rPr>
        <w:t xml:space="preserve"> -</w:t>
      </w:r>
      <w:r w:rsidR="00830AA5" w:rsidRPr="00830AA5">
        <w:rPr>
          <w:b/>
          <w:bCs/>
        </w:rPr>
        <w:t xml:space="preserve"> </w:t>
      </w:r>
      <w:r w:rsidR="00830AA5" w:rsidRPr="00830AA5">
        <w:rPr>
          <w:b/>
          <w:bCs/>
          <w:i/>
          <w:iCs/>
        </w:rPr>
        <w:t>D</w:t>
      </w:r>
      <w:r w:rsidR="00830AA5" w:rsidRPr="00D62A0A">
        <w:rPr>
          <w:b/>
          <w:bCs/>
          <w:i/>
          <w:iCs/>
        </w:rPr>
        <w:t>evelopment, Support and Maintenance of M</w:t>
      </w:r>
      <w:r w:rsidR="00830AA5">
        <w:rPr>
          <w:b/>
          <w:bCs/>
          <w:i/>
          <w:iCs/>
        </w:rPr>
        <w:t>icrosoft</w:t>
      </w:r>
      <w:r w:rsidR="00830AA5" w:rsidRPr="00D62A0A">
        <w:rPr>
          <w:b/>
          <w:bCs/>
          <w:i/>
          <w:iCs/>
        </w:rPr>
        <w:t xml:space="preserve"> SharePoint Online Solution</w:t>
      </w:r>
    </w:p>
    <w:p w14:paraId="5AF9B7A9" w14:textId="71BB0B52" w:rsidR="007838F7" w:rsidRPr="0090323A" w:rsidRDefault="00387E36" w:rsidP="00CD7464">
      <w:pPr>
        <w:ind w:left="1276"/>
      </w:pPr>
      <w:r w:rsidRPr="00CD7464">
        <w:rPr>
          <w:rFonts w:ascii="Arial" w:hAnsi="Arial" w:cs="Arial"/>
          <w:sz w:val="20"/>
          <w:szCs w:val="20"/>
        </w:rPr>
        <w:t>Bidders must submit one (1) signed, completed original Price Proposal (pricing schedule/schedule of rates as applicable), together with one (1) electronic copy (in MS-Excel format) via One Drive (unencrypted). No technical information must be included in Envelope Two.</w:t>
      </w:r>
    </w:p>
    <w:p w14:paraId="554567F9" w14:textId="3DD06B81" w:rsidR="00442394" w:rsidRDefault="00442394">
      <w:pPr>
        <w:pStyle w:val="Heading2"/>
      </w:pPr>
      <w:bookmarkStart w:id="237" w:name="_Ref111473978"/>
      <w:r>
        <w:t>Structure of the Proposal</w:t>
      </w:r>
      <w:bookmarkEnd w:id="237"/>
      <w:r>
        <w:t xml:space="preserve"> </w:t>
      </w:r>
    </w:p>
    <w:p w14:paraId="4CCB8EF3" w14:textId="4A1D5EDC" w:rsidR="007A6E82" w:rsidRDefault="00442394" w:rsidP="00442394">
      <w:pPr>
        <w:rPr>
          <w:rFonts w:ascii="Arial" w:eastAsia="Arial" w:hAnsi="Arial" w:cs="Arial"/>
          <w:b/>
          <w:sz w:val="20"/>
          <w:szCs w:val="20"/>
        </w:rPr>
      </w:pPr>
      <w:r w:rsidRPr="00497F1E">
        <w:rPr>
          <w:rFonts w:ascii="Arial" w:eastAsia="Arial" w:hAnsi="Arial" w:cs="Arial"/>
          <w:b/>
          <w:sz w:val="20"/>
          <w:szCs w:val="20"/>
        </w:rPr>
        <w:t>Envelope 1: Technical Proposal</w:t>
      </w:r>
      <w:r w:rsidR="00385677">
        <w:rPr>
          <w:rFonts w:ascii="Arial" w:eastAsia="Arial" w:hAnsi="Arial" w:cs="Arial"/>
          <w:b/>
          <w:sz w:val="20"/>
          <w:szCs w:val="20"/>
        </w:rPr>
        <w:t xml:space="preserve"> – </w:t>
      </w:r>
    </w:p>
    <w:tbl>
      <w:tblPr>
        <w:tblStyle w:val="TableGrid"/>
        <w:tblW w:w="0" w:type="auto"/>
        <w:tblLook w:val="04A0" w:firstRow="1" w:lastRow="0" w:firstColumn="1" w:lastColumn="0" w:noHBand="0" w:noVBand="1"/>
      </w:tblPr>
      <w:tblGrid>
        <w:gridCol w:w="606"/>
        <w:gridCol w:w="8410"/>
      </w:tblGrid>
      <w:tr w:rsidR="002F7182" w14:paraId="3040CDE3" w14:textId="77777777" w:rsidTr="00CD7464">
        <w:tc>
          <w:tcPr>
            <w:tcW w:w="606" w:type="dxa"/>
          </w:tcPr>
          <w:p w14:paraId="0778A06E" w14:textId="0D09319C" w:rsidR="002F7182" w:rsidRPr="00CD7464" w:rsidRDefault="002F7182" w:rsidP="00CD7464">
            <w:pPr>
              <w:spacing w:before="60" w:after="60"/>
              <w:jc w:val="right"/>
              <w:rPr>
                <w:rFonts w:ascii="Arial" w:eastAsia="Arial" w:hAnsi="Arial" w:cs="Arial"/>
                <w:bCs/>
                <w:sz w:val="20"/>
                <w:szCs w:val="20"/>
              </w:rPr>
            </w:pPr>
            <w:r w:rsidRPr="00CD7464">
              <w:rPr>
                <w:rFonts w:ascii="Arial" w:eastAsia="Arial" w:hAnsi="Arial" w:cs="Arial"/>
                <w:bCs/>
                <w:sz w:val="20"/>
                <w:szCs w:val="20"/>
              </w:rPr>
              <w:t>1.</w:t>
            </w:r>
          </w:p>
        </w:tc>
        <w:tc>
          <w:tcPr>
            <w:tcW w:w="8410" w:type="dxa"/>
          </w:tcPr>
          <w:p w14:paraId="39AF446C" w14:textId="2A8ABB82" w:rsidR="002F7182" w:rsidRPr="00CD7464" w:rsidRDefault="002F7182" w:rsidP="00CD7464">
            <w:pPr>
              <w:spacing w:before="60" w:after="60"/>
              <w:rPr>
                <w:rFonts w:ascii="Arial" w:eastAsia="Arial" w:hAnsi="Arial" w:cs="Arial"/>
                <w:bCs/>
                <w:sz w:val="20"/>
                <w:szCs w:val="20"/>
              </w:rPr>
            </w:pPr>
            <w:r w:rsidRPr="003B27A5">
              <w:rPr>
                <w:rFonts w:ascii="Arial" w:eastAsia="Arial" w:hAnsi="Arial" w:cs="Arial"/>
                <w:bCs/>
                <w:sz w:val="20"/>
                <w:szCs w:val="20"/>
              </w:rPr>
              <w:t>Bidder’s Cover letter on Company Letterhead</w:t>
            </w:r>
          </w:p>
        </w:tc>
      </w:tr>
      <w:tr w:rsidR="002F7182" w14:paraId="16C2737B" w14:textId="77777777" w:rsidTr="00CD7464">
        <w:tc>
          <w:tcPr>
            <w:tcW w:w="606" w:type="dxa"/>
          </w:tcPr>
          <w:p w14:paraId="41273AFB" w14:textId="1259E3A9" w:rsidR="002F7182" w:rsidRPr="00CD7464" w:rsidRDefault="002F7182" w:rsidP="00CD7464">
            <w:pPr>
              <w:spacing w:before="60" w:after="60"/>
              <w:jc w:val="right"/>
              <w:rPr>
                <w:rFonts w:ascii="Arial" w:eastAsia="Arial" w:hAnsi="Arial" w:cs="Arial"/>
                <w:bCs/>
                <w:sz w:val="20"/>
                <w:szCs w:val="20"/>
              </w:rPr>
            </w:pPr>
            <w:r w:rsidRPr="00CD7464">
              <w:rPr>
                <w:rFonts w:ascii="Arial" w:eastAsia="Arial" w:hAnsi="Arial" w:cs="Arial"/>
                <w:bCs/>
                <w:sz w:val="20"/>
                <w:szCs w:val="20"/>
              </w:rPr>
              <w:t>2.</w:t>
            </w:r>
          </w:p>
        </w:tc>
        <w:tc>
          <w:tcPr>
            <w:tcW w:w="8410" w:type="dxa"/>
          </w:tcPr>
          <w:p w14:paraId="190E8DE5" w14:textId="2748280B" w:rsidR="002F7182" w:rsidRPr="00CD7464" w:rsidRDefault="002F7182" w:rsidP="00CD7464">
            <w:pPr>
              <w:spacing w:before="60" w:after="60"/>
              <w:rPr>
                <w:rFonts w:ascii="Arial" w:eastAsia="Arial" w:hAnsi="Arial" w:cs="Arial"/>
                <w:bCs/>
                <w:sz w:val="20"/>
                <w:szCs w:val="20"/>
              </w:rPr>
            </w:pPr>
            <w:r w:rsidRPr="003B27A5">
              <w:rPr>
                <w:rFonts w:ascii="Arial" w:eastAsia="Arial" w:hAnsi="Arial" w:cs="Arial"/>
                <w:bCs/>
                <w:sz w:val="20"/>
                <w:szCs w:val="20"/>
              </w:rPr>
              <w:t>Table of Contents Page</w:t>
            </w:r>
          </w:p>
        </w:tc>
      </w:tr>
      <w:tr w:rsidR="002F7182" w14:paraId="25F613E0" w14:textId="77777777" w:rsidTr="00CD7464">
        <w:tc>
          <w:tcPr>
            <w:tcW w:w="606" w:type="dxa"/>
          </w:tcPr>
          <w:p w14:paraId="3CD4F5E6" w14:textId="2DBCE512" w:rsidR="002F7182" w:rsidRPr="00CD7464" w:rsidRDefault="002F7182" w:rsidP="00CD7464">
            <w:pPr>
              <w:spacing w:before="60" w:after="60"/>
              <w:jc w:val="right"/>
              <w:rPr>
                <w:rFonts w:ascii="Arial" w:eastAsia="Arial" w:hAnsi="Arial" w:cs="Arial"/>
                <w:bCs/>
                <w:sz w:val="20"/>
                <w:szCs w:val="20"/>
              </w:rPr>
            </w:pPr>
            <w:r>
              <w:rPr>
                <w:rFonts w:ascii="Arial" w:eastAsia="Arial" w:hAnsi="Arial" w:cs="Arial"/>
                <w:bCs/>
                <w:sz w:val="20"/>
                <w:szCs w:val="20"/>
              </w:rPr>
              <w:t>3</w:t>
            </w:r>
            <w:r w:rsidRPr="00CD7464">
              <w:rPr>
                <w:rFonts w:ascii="Arial" w:eastAsia="Arial" w:hAnsi="Arial" w:cs="Arial"/>
                <w:bCs/>
                <w:sz w:val="20"/>
                <w:szCs w:val="20"/>
              </w:rPr>
              <w:t>.</w:t>
            </w:r>
          </w:p>
        </w:tc>
        <w:tc>
          <w:tcPr>
            <w:tcW w:w="8410" w:type="dxa"/>
          </w:tcPr>
          <w:p w14:paraId="50EA4595" w14:textId="16350238" w:rsidR="002F7182" w:rsidRPr="00CD7464" w:rsidRDefault="002F7182" w:rsidP="00CD7464">
            <w:pPr>
              <w:spacing w:before="60" w:after="60"/>
              <w:rPr>
                <w:rFonts w:ascii="Arial" w:eastAsia="Arial" w:hAnsi="Arial" w:cs="Arial"/>
                <w:bCs/>
                <w:sz w:val="20"/>
                <w:szCs w:val="20"/>
              </w:rPr>
            </w:pPr>
            <w:r w:rsidRPr="003B27A5">
              <w:rPr>
                <w:rFonts w:ascii="Arial" w:eastAsia="Arial" w:hAnsi="Arial" w:cs="Arial"/>
                <w:bCs/>
                <w:sz w:val="20"/>
                <w:szCs w:val="20"/>
              </w:rPr>
              <w:t>Bidders written technical proposal, providing evidence/support for technical evaluation</w:t>
            </w:r>
          </w:p>
        </w:tc>
      </w:tr>
      <w:tr w:rsidR="00D6106B" w14:paraId="3A1D29AA" w14:textId="77777777" w:rsidTr="004E11DA">
        <w:tc>
          <w:tcPr>
            <w:tcW w:w="606" w:type="dxa"/>
          </w:tcPr>
          <w:p w14:paraId="2635223A" w14:textId="64700DA0" w:rsidR="00D6106B" w:rsidRDefault="00D6106B">
            <w:pPr>
              <w:spacing w:before="60" w:after="60"/>
              <w:jc w:val="right"/>
              <w:rPr>
                <w:rFonts w:ascii="Arial" w:eastAsia="Arial" w:hAnsi="Arial" w:cs="Arial"/>
                <w:bCs/>
                <w:sz w:val="20"/>
                <w:szCs w:val="20"/>
              </w:rPr>
            </w:pPr>
            <w:r>
              <w:rPr>
                <w:rFonts w:ascii="Arial" w:eastAsia="Arial" w:hAnsi="Arial" w:cs="Arial"/>
                <w:bCs/>
                <w:sz w:val="20"/>
                <w:szCs w:val="20"/>
              </w:rPr>
              <w:lastRenderedPageBreak/>
              <w:t>4.</w:t>
            </w:r>
          </w:p>
        </w:tc>
        <w:tc>
          <w:tcPr>
            <w:tcW w:w="8410" w:type="dxa"/>
          </w:tcPr>
          <w:p w14:paraId="5F6ED639" w14:textId="18EDFDC7" w:rsidR="00D6106B" w:rsidRPr="003B27A5" w:rsidRDefault="00D6106B">
            <w:pPr>
              <w:spacing w:before="60" w:after="60"/>
              <w:rPr>
                <w:rFonts w:ascii="Arial" w:eastAsia="Arial" w:hAnsi="Arial" w:cs="Arial"/>
                <w:bCs/>
                <w:sz w:val="20"/>
                <w:szCs w:val="20"/>
              </w:rPr>
            </w:pPr>
            <w:r>
              <w:rPr>
                <w:rFonts w:ascii="Arial" w:eastAsia="Arial" w:hAnsi="Arial" w:cs="Arial"/>
                <w:bCs/>
                <w:sz w:val="20"/>
                <w:szCs w:val="20"/>
              </w:rPr>
              <w:t xml:space="preserve">Specification document, with the declaration section on page </w:t>
            </w:r>
            <w:r w:rsidR="004001D6">
              <w:rPr>
                <w:rFonts w:ascii="Arial" w:eastAsia="Arial" w:hAnsi="Arial" w:cs="Arial"/>
                <w:bCs/>
                <w:sz w:val="20"/>
                <w:szCs w:val="20"/>
              </w:rPr>
              <w:t>25</w:t>
            </w:r>
            <w:r>
              <w:rPr>
                <w:rFonts w:ascii="Arial" w:eastAsia="Arial" w:hAnsi="Arial" w:cs="Arial"/>
                <w:bCs/>
                <w:sz w:val="20"/>
                <w:szCs w:val="20"/>
              </w:rPr>
              <w:t xml:space="preserve">, completed and signed by the bidder  </w:t>
            </w:r>
          </w:p>
        </w:tc>
      </w:tr>
      <w:tr w:rsidR="002F7182" w14:paraId="6A1CA114" w14:textId="77777777" w:rsidTr="00CD7464">
        <w:tc>
          <w:tcPr>
            <w:tcW w:w="606" w:type="dxa"/>
          </w:tcPr>
          <w:p w14:paraId="1AE58170" w14:textId="2FAE4E8A" w:rsidR="002F7182" w:rsidRPr="00260E8E" w:rsidRDefault="00D6106B" w:rsidP="00CD7464">
            <w:pPr>
              <w:spacing w:before="60" w:after="60"/>
              <w:jc w:val="right"/>
              <w:rPr>
                <w:rFonts w:ascii="Arial" w:eastAsia="Arial" w:hAnsi="Arial" w:cs="Arial"/>
                <w:bCs/>
                <w:sz w:val="20"/>
                <w:szCs w:val="20"/>
              </w:rPr>
            </w:pPr>
            <w:r>
              <w:rPr>
                <w:rFonts w:ascii="Arial" w:eastAsia="Arial" w:hAnsi="Arial" w:cs="Arial"/>
                <w:bCs/>
                <w:sz w:val="20"/>
                <w:szCs w:val="20"/>
              </w:rPr>
              <w:t>5</w:t>
            </w:r>
            <w:r w:rsidR="002F7182">
              <w:rPr>
                <w:rFonts w:ascii="Arial" w:eastAsia="Arial" w:hAnsi="Arial" w:cs="Arial"/>
                <w:bCs/>
                <w:sz w:val="20"/>
                <w:szCs w:val="20"/>
              </w:rPr>
              <w:t>.</w:t>
            </w:r>
          </w:p>
        </w:tc>
        <w:tc>
          <w:tcPr>
            <w:tcW w:w="8410" w:type="dxa"/>
          </w:tcPr>
          <w:p w14:paraId="71A36C31" w14:textId="0AA2D81E" w:rsidR="002F7182" w:rsidRPr="00260E8E" w:rsidRDefault="002F7182" w:rsidP="00CD7464">
            <w:pPr>
              <w:spacing w:before="60" w:after="60"/>
              <w:rPr>
                <w:rFonts w:ascii="Arial" w:eastAsia="Arial" w:hAnsi="Arial" w:cs="Arial"/>
                <w:bCs/>
                <w:sz w:val="20"/>
                <w:szCs w:val="20"/>
              </w:rPr>
            </w:pPr>
            <w:r w:rsidRPr="003B27A5">
              <w:rPr>
                <w:rFonts w:ascii="Arial" w:eastAsia="Arial" w:hAnsi="Arial" w:cs="Arial"/>
                <w:bCs/>
                <w:sz w:val="20"/>
                <w:szCs w:val="20"/>
              </w:rPr>
              <w:t>SBD 1 – Invitation to Submit Proposal</w:t>
            </w:r>
          </w:p>
        </w:tc>
      </w:tr>
      <w:tr w:rsidR="002F7182" w14:paraId="4B201AF5" w14:textId="77777777" w:rsidTr="00CD7464">
        <w:tc>
          <w:tcPr>
            <w:tcW w:w="606" w:type="dxa"/>
          </w:tcPr>
          <w:p w14:paraId="23ED5111" w14:textId="4D07C073" w:rsidR="002F7182" w:rsidRPr="00260E8E" w:rsidRDefault="00D6106B" w:rsidP="00CD7464">
            <w:pPr>
              <w:spacing w:before="60" w:after="60"/>
              <w:jc w:val="right"/>
              <w:rPr>
                <w:rFonts w:ascii="Arial" w:eastAsia="Arial" w:hAnsi="Arial" w:cs="Arial"/>
                <w:bCs/>
                <w:sz w:val="20"/>
                <w:szCs w:val="20"/>
              </w:rPr>
            </w:pPr>
            <w:r>
              <w:rPr>
                <w:rFonts w:ascii="Arial" w:eastAsia="Arial" w:hAnsi="Arial" w:cs="Arial"/>
                <w:bCs/>
                <w:sz w:val="20"/>
                <w:szCs w:val="20"/>
              </w:rPr>
              <w:t>6</w:t>
            </w:r>
            <w:r w:rsidR="002F7182">
              <w:rPr>
                <w:rFonts w:ascii="Arial" w:eastAsia="Arial" w:hAnsi="Arial" w:cs="Arial"/>
                <w:bCs/>
                <w:sz w:val="20"/>
                <w:szCs w:val="20"/>
              </w:rPr>
              <w:t>.</w:t>
            </w:r>
          </w:p>
        </w:tc>
        <w:tc>
          <w:tcPr>
            <w:tcW w:w="8410" w:type="dxa"/>
          </w:tcPr>
          <w:p w14:paraId="624BC41A" w14:textId="2449AC19" w:rsidR="002F7182" w:rsidRPr="00260E8E" w:rsidRDefault="002F7182" w:rsidP="00CD7464">
            <w:pPr>
              <w:spacing w:before="60" w:after="60"/>
              <w:rPr>
                <w:rFonts w:ascii="Arial" w:eastAsia="Arial" w:hAnsi="Arial" w:cs="Arial"/>
                <w:bCs/>
                <w:sz w:val="20"/>
                <w:szCs w:val="20"/>
              </w:rPr>
            </w:pPr>
            <w:r w:rsidRPr="003B27A5">
              <w:rPr>
                <w:rFonts w:ascii="Arial" w:eastAsia="Arial" w:hAnsi="Arial" w:cs="Arial"/>
                <w:bCs/>
                <w:sz w:val="20"/>
                <w:szCs w:val="20"/>
              </w:rPr>
              <w:t>SBD 4 – Bidder Declaration</w:t>
            </w:r>
          </w:p>
        </w:tc>
      </w:tr>
      <w:tr w:rsidR="002F7182" w14:paraId="76BF2E22" w14:textId="77777777" w:rsidTr="00CD7464">
        <w:tc>
          <w:tcPr>
            <w:tcW w:w="606" w:type="dxa"/>
          </w:tcPr>
          <w:p w14:paraId="55AE18D1" w14:textId="3D6EDE15" w:rsidR="002F7182" w:rsidRPr="00260E8E" w:rsidRDefault="00D6106B" w:rsidP="00CD7464">
            <w:pPr>
              <w:spacing w:before="60" w:after="60"/>
              <w:jc w:val="right"/>
              <w:rPr>
                <w:rFonts w:ascii="Arial" w:eastAsia="Arial" w:hAnsi="Arial" w:cs="Arial"/>
                <w:bCs/>
                <w:sz w:val="20"/>
                <w:szCs w:val="20"/>
              </w:rPr>
            </w:pPr>
            <w:r>
              <w:rPr>
                <w:rFonts w:ascii="Arial" w:eastAsia="Arial" w:hAnsi="Arial" w:cs="Arial"/>
                <w:bCs/>
                <w:sz w:val="20"/>
                <w:szCs w:val="20"/>
              </w:rPr>
              <w:t>7</w:t>
            </w:r>
            <w:r w:rsidR="002F7182">
              <w:rPr>
                <w:rFonts w:ascii="Arial" w:eastAsia="Arial" w:hAnsi="Arial" w:cs="Arial"/>
                <w:bCs/>
                <w:sz w:val="20"/>
                <w:szCs w:val="20"/>
              </w:rPr>
              <w:t>.</w:t>
            </w:r>
          </w:p>
        </w:tc>
        <w:tc>
          <w:tcPr>
            <w:tcW w:w="8410" w:type="dxa"/>
          </w:tcPr>
          <w:p w14:paraId="12FAF813" w14:textId="395C1393" w:rsidR="002F7182" w:rsidRPr="00260E8E" w:rsidRDefault="002F7182" w:rsidP="00CD7464">
            <w:pPr>
              <w:spacing w:before="60" w:after="60"/>
              <w:rPr>
                <w:rFonts w:ascii="Arial" w:eastAsia="Arial" w:hAnsi="Arial" w:cs="Arial"/>
                <w:bCs/>
                <w:sz w:val="20"/>
                <w:szCs w:val="20"/>
              </w:rPr>
            </w:pPr>
            <w:r w:rsidRPr="003B27A5">
              <w:rPr>
                <w:rFonts w:ascii="Arial" w:eastAsia="Arial" w:hAnsi="Arial" w:cs="Arial"/>
                <w:bCs/>
                <w:sz w:val="20"/>
                <w:szCs w:val="20"/>
              </w:rPr>
              <w:t>SBD 6.1 - Preference Point Claim Form</w:t>
            </w:r>
          </w:p>
        </w:tc>
      </w:tr>
      <w:tr w:rsidR="002F7182" w14:paraId="6CFE9B19" w14:textId="77777777" w:rsidTr="00CD7464">
        <w:tc>
          <w:tcPr>
            <w:tcW w:w="606" w:type="dxa"/>
          </w:tcPr>
          <w:p w14:paraId="1F84CB1E" w14:textId="614AB174" w:rsidR="002F7182" w:rsidRPr="00260E8E" w:rsidRDefault="00D6106B" w:rsidP="00CD7464">
            <w:pPr>
              <w:spacing w:before="60" w:after="60"/>
              <w:jc w:val="right"/>
              <w:rPr>
                <w:rFonts w:ascii="Arial" w:eastAsia="Arial" w:hAnsi="Arial" w:cs="Arial"/>
                <w:bCs/>
                <w:sz w:val="20"/>
                <w:szCs w:val="20"/>
              </w:rPr>
            </w:pPr>
            <w:r>
              <w:rPr>
                <w:rFonts w:ascii="Arial" w:eastAsia="Arial" w:hAnsi="Arial" w:cs="Arial"/>
                <w:bCs/>
                <w:sz w:val="20"/>
                <w:szCs w:val="20"/>
              </w:rPr>
              <w:t>8</w:t>
            </w:r>
            <w:r w:rsidR="002F7182">
              <w:rPr>
                <w:rFonts w:ascii="Arial" w:eastAsia="Arial" w:hAnsi="Arial" w:cs="Arial"/>
                <w:bCs/>
                <w:sz w:val="20"/>
                <w:szCs w:val="20"/>
              </w:rPr>
              <w:t>.</w:t>
            </w:r>
          </w:p>
        </w:tc>
        <w:tc>
          <w:tcPr>
            <w:tcW w:w="8410" w:type="dxa"/>
          </w:tcPr>
          <w:p w14:paraId="626D46DF" w14:textId="3666A63C" w:rsidR="002F7182" w:rsidRDefault="002F7182" w:rsidP="0073103B">
            <w:pPr>
              <w:spacing w:before="60" w:after="60"/>
              <w:rPr>
                <w:rFonts w:ascii="Arial" w:eastAsia="Arial" w:hAnsi="Arial" w:cs="Arial"/>
                <w:bCs/>
                <w:sz w:val="20"/>
                <w:szCs w:val="20"/>
              </w:rPr>
            </w:pPr>
            <w:r>
              <w:rPr>
                <w:rFonts w:ascii="Arial" w:eastAsia="Arial" w:hAnsi="Arial" w:cs="Arial"/>
                <w:bCs/>
                <w:sz w:val="20"/>
                <w:szCs w:val="20"/>
              </w:rPr>
              <w:t>Valid B-BBEE Certificate</w:t>
            </w:r>
            <w:r w:rsidR="00146739">
              <w:rPr>
                <w:rFonts w:ascii="Arial" w:eastAsia="Arial" w:hAnsi="Arial" w:cs="Arial"/>
                <w:bCs/>
                <w:sz w:val="20"/>
                <w:szCs w:val="20"/>
              </w:rPr>
              <w:t xml:space="preserve"> in accordance with the applicable B-BBEE sector code</w:t>
            </w:r>
          </w:p>
          <w:p w14:paraId="4470FDD0" w14:textId="16627AEF" w:rsidR="002F7182" w:rsidRPr="00260E8E" w:rsidRDefault="002F7182" w:rsidP="00CD7464">
            <w:pPr>
              <w:spacing w:before="60" w:after="60"/>
              <w:rPr>
                <w:rFonts w:ascii="Arial" w:eastAsia="Arial" w:hAnsi="Arial" w:cs="Arial"/>
                <w:bCs/>
                <w:sz w:val="20"/>
                <w:szCs w:val="20"/>
              </w:rPr>
            </w:pPr>
            <w:r>
              <w:rPr>
                <w:rFonts w:ascii="Arial" w:eastAsia="Arial" w:hAnsi="Arial" w:cs="Arial"/>
                <w:bCs/>
                <w:sz w:val="20"/>
                <w:szCs w:val="20"/>
              </w:rPr>
              <w:t xml:space="preserve">** For a Joint Venture or </w:t>
            </w:r>
            <w:r w:rsidR="00211775">
              <w:rPr>
                <w:rFonts w:ascii="Arial" w:eastAsia="Arial" w:hAnsi="Arial" w:cs="Arial"/>
                <w:bCs/>
                <w:sz w:val="20"/>
                <w:szCs w:val="20"/>
              </w:rPr>
              <w:t>Consortium,</w:t>
            </w:r>
            <w:r>
              <w:rPr>
                <w:rFonts w:ascii="Arial" w:eastAsia="Arial" w:hAnsi="Arial" w:cs="Arial"/>
                <w:bCs/>
                <w:sz w:val="20"/>
                <w:szCs w:val="20"/>
              </w:rPr>
              <w:t xml:space="preserve"> the </w:t>
            </w:r>
            <w:r w:rsidR="00D7468E">
              <w:rPr>
                <w:rFonts w:ascii="Arial" w:eastAsia="Arial" w:hAnsi="Arial" w:cs="Arial"/>
                <w:bCs/>
                <w:sz w:val="20"/>
                <w:szCs w:val="20"/>
              </w:rPr>
              <w:t xml:space="preserve">consolidated </w:t>
            </w:r>
            <w:r>
              <w:rPr>
                <w:rFonts w:ascii="Arial" w:eastAsia="Arial" w:hAnsi="Arial" w:cs="Arial"/>
                <w:bCs/>
                <w:sz w:val="20"/>
                <w:szCs w:val="20"/>
              </w:rPr>
              <w:t>B-BBEE</w:t>
            </w:r>
            <w:r w:rsidR="003D53C6">
              <w:rPr>
                <w:rFonts w:ascii="Arial" w:eastAsia="Arial" w:hAnsi="Arial" w:cs="Arial"/>
                <w:bCs/>
                <w:sz w:val="20"/>
                <w:szCs w:val="20"/>
              </w:rPr>
              <w:t xml:space="preserve"> certificate of the joint venture or consortium must be submitted (refer paragraph </w:t>
            </w:r>
            <w:r w:rsidR="003D53C6">
              <w:rPr>
                <w:rFonts w:ascii="Arial" w:eastAsia="Arial" w:hAnsi="Arial" w:cs="Arial"/>
                <w:bCs/>
                <w:sz w:val="20"/>
                <w:szCs w:val="20"/>
              </w:rPr>
              <w:fldChar w:fldCharType="begin"/>
            </w:r>
            <w:r w:rsidR="003D53C6">
              <w:rPr>
                <w:rFonts w:ascii="Arial" w:eastAsia="Arial" w:hAnsi="Arial" w:cs="Arial"/>
                <w:bCs/>
                <w:sz w:val="20"/>
                <w:szCs w:val="20"/>
              </w:rPr>
              <w:instrText xml:space="preserve"> REF _Ref111190431 \r \h </w:instrText>
            </w:r>
            <w:r w:rsidR="003D53C6">
              <w:rPr>
                <w:rFonts w:ascii="Arial" w:eastAsia="Arial" w:hAnsi="Arial" w:cs="Arial"/>
                <w:bCs/>
                <w:sz w:val="20"/>
                <w:szCs w:val="20"/>
              </w:rPr>
            </w:r>
            <w:r w:rsidR="003D53C6">
              <w:rPr>
                <w:rFonts w:ascii="Arial" w:eastAsia="Arial" w:hAnsi="Arial" w:cs="Arial"/>
                <w:bCs/>
                <w:sz w:val="20"/>
                <w:szCs w:val="20"/>
              </w:rPr>
              <w:fldChar w:fldCharType="separate"/>
            </w:r>
            <w:r w:rsidR="003D53C6">
              <w:rPr>
                <w:rFonts w:ascii="Arial" w:eastAsia="Arial" w:hAnsi="Arial" w:cs="Arial"/>
                <w:bCs/>
                <w:sz w:val="20"/>
                <w:szCs w:val="20"/>
              </w:rPr>
              <w:t>3.1</w:t>
            </w:r>
            <w:r w:rsidR="00EA4F02">
              <w:rPr>
                <w:rFonts w:ascii="Arial" w:eastAsia="Arial" w:hAnsi="Arial" w:cs="Arial"/>
                <w:bCs/>
                <w:sz w:val="20"/>
                <w:szCs w:val="20"/>
              </w:rPr>
              <w:t>2</w:t>
            </w:r>
            <w:r w:rsidR="003D53C6">
              <w:rPr>
                <w:rFonts w:ascii="Arial" w:eastAsia="Arial" w:hAnsi="Arial" w:cs="Arial"/>
                <w:bCs/>
                <w:sz w:val="20"/>
                <w:szCs w:val="20"/>
              </w:rPr>
              <w:t>.1</w:t>
            </w:r>
            <w:r w:rsidR="003D53C6">
              <w:rPr>
                <w:rFonts w:ascii="Arial" w:eastAsia="Arial" w:hAnsi="Arial" w:cs="Arial"/>
                <w:bCs/>
                <w:sz w:val="20"/>
                <w:szCs w:val="20"/>
              </w:rPr>
              <w:fldChar w:fldCharType="end"/>
            </w:r>
            <w:r w:rsidR="003D53C6">
              <w:rPr>
                <w:rFonts w:ascii="Arial" w:eastAsia="Arial" w:hAnsi="Arial" w:cs="Arial"/>
                <w:bCs/>
                <w:sz w:val="20"/>
                <w:szCs w:val="20"/>
              </w:rPr>
              <w:t xml:space="preserve">.).  </w:t>
            </w:r>
          </w:p>
        </w:tc>
      </w:tr>
      <w:tr w:rsidR="002F7182" w14:paraId="27D85DBF" w14:textId="77777777" w:rsidTr="00CD7464">
        <w:tc>
          <w:tcPr>
            <w:tcW w:w="606" w:type="dxa"/>
          </w:tcPr>
          <w:p w14:paraId="2F80D892" w14:textId="11F858E0" w:rsidR="002F7182" w:rsidRPr="00260E8E" w:rsidRDefault="00E970F7" w:rsidP="00CD7464">
            <w:pPr>
              <w:spacing w:before="60" w:after="60"/>
              <w:jc w:val="right"/>
              <w:rPr>
                <w:rFonts w:ascii="Arial" w:eastAsia="Arial" w:hAnsi="Arial" w:cs="Arial"/>
                <w:bCs/>
                <w:sz w:val="20"/>
                <w:szCs w:val="20"/>
              </w:rPr>
            </w:pPr>
            <w:r>
              <w:rPr>
                <w:rFonts w:ascii="Arial" w:eastAsia="Arial" w:hAnsi="Arial" w:cs="Arial"/>
                <w:bCs/>
                <w:sz w:val="20"/>
                <w:szCs w:val="20"/>
              </w:rPr>
              <w:t>9</w:t>
            </w:r>
            <w:r w:rsidR="002F7182">
              <w:rPr>
                <w:rFonts w:ascii="Arial" w:eastAsia="Arial" w:hAnsi="Arial" w:cs="Arial"/>
                <w:bCs/>
                <w:sz w:val="20"/>
                <w:szCs w:val="20"/>
              </w:rPr>
              <w:t>.</w:t>
            </w:r>
          </w:p>
        </w:tc>
        <w:tc>
          <w:tcPr>
            <w:tcW w:w="8410" w:type="dxa"/>
          </w:tcPr>
          <w:p w14:paraId="7D012457" w14:textId="665F48B4" w:rsidR="002F7182" w:rsidRPr="00260E8E" w:rsidRDefault="002F7182" w:rsidP="00CD7464">
            <w:pPr>
              <w:spacing w:before="60" w:after="60"/>
              <w:rPr>
                <w:rFonts w:ascii="Arial" w:eastAsia="Arial" w:hAnsi="Arial" w:cs="Arial"/>
                <w:bCs/>
                <w:sz w:val="20"/>
                <w:szCs w:val="20"/>
              </w:rPr>
            </w:pPr>
            <w:r w:rsidRPr="0073103B">
              <w:rPr>
                <w:rFonts w:ascii="Arial" w:eastAsia="Arial" w:hAnsi="Arial" w:cs="Arial"/>
                <w:bCs/>
                <w:sz w:val="20"/>
                <w:szCs w:val="20"/>
              </w:rPr>
              <w:t xml:space="preserve">Tax Compliance </w:t>
            </w:r>
            <w:r w:rsidR="0084355B">
              <w:rPr>
                <w:rFonts w:ascii="Arial" w:eastAsia="Arial" w:hAnsi="Arial" w:cs="Arial"/>
                <w:bCs/>
                <w:sz w:val="20"/>
                <w:szCs w:val="20"/>
              </w:rPr>
              <w:t xml:space="preserve">Pin </w:t>
            </w:r>
            <w:r w:rsidRPr="0073103B">
              <w:rPr>
                <w:rFonts w:ascii="Arial" w:eastAsia="Arial" w:hAnsi="Arial" w:cs="Arial"/>
                <w:bCs/>
                <w:sz w:val="20"/>
                <w:szCs w:val="20"/>
              </w:rPr>
              <w:t>/ Tax Clearance Certificate</w:t>
            </w:r>
          </w:p>
        </w:tc>
      </w:tr>
      <w:tr w:rsidR="002F7182" w14:paraId="0BF499AE" w14:textId="77777777" w:rsidTr="00CD7464">
        <w:tc>
          <w:tcPr>
            <w:tcW w:w="606" w:type="dxa"/>
          </w:tcPr>
          <w:p w14:paraId="4BCBBC24" w14:textId="754E7145" w:rsidR="002F7182" w:rsidRDefault="002F7182" w:rsidP="0073103B">
            <w:pPr>
              <w:spacing w:before="60" w:after="60"/>
              <w:jc w:val="right"/>
              <w:rPr>
                <w:rFonts w:ascii="Arial" w:eastAsia="Arial" w:hAnsi="Arial" w:cs="Arial"/>
                <w:bCs/>
                <w:sz w:val="20"/>
                <w:szCs w:val="20"/>
              </w:rPr>
            </w:pPr>
            <w:r>
              <w:rPr>
                <w:rFonts w:ascii="Arial" w:eastAsia="Arial" w:hAnsi="Arial" w:cs="Arial"/>
                <w:bCs/>
                <w:sz w:val="20"/>
                <w:szCs w:val="20"/>
              </w:rPr>
              <w:t>1</w:t>
            </w:r>
            <w:r w:rsidR="00E970F7">
              <w:rPr>
                <w:rFonts w:ascii="Arial" w:eastAsia="Arial" w:hAnsi="Arial" w:cs="Arial"/>
                <w:bCs/>
                <w:sz w:val="20"/>
                <w:szCs w:val="20"/>
              </w:rPr>
              <w:t>0</w:t>
            </w:r>
            <w:r>
              <w:rPr>
                <w:rFonts w:ascii="Arial" w:eastAsia="Arial" w:hAnsi="Arial" w:cs="Arial"/>
                <w:bCs/>
                <w:sz w:val="20"/>
                <w:szCs w:val="20"/>
              </w:rPr>
              <w:t>.</w:t>
            </w:r>
          </w:p>
        </w:tc>
        <w:tc>
          <w:tcPr>
            <w:tcW w:w="8410" w:type="dxa"/>
          </w:tcPr>
          <w:p w14:paraId="652C649B" w14:textId="77777777" w:rsidR="002F7182" w:rsidRDefault="002F7182" w:rsidP="0073103B">
            <w:pPr>
              <w:spacing w:before="60" w:after="60"/>
              <w:rPr>
                <w:rFonts w:ascii="Arial" w:eastAsia="Arial" w:hAnsi="Arial" w:cs="Arial"/>
                <w:bCs/>
                <w:sz w:val="20"/>
                <w:szCs w:val="20"/>
              </w:rPr>
            </w:pPr>
            <w:r>
              <w:rPr>
                <w:rFonts w:ascii="Arial" w:eastAsia="Arial" w:hAnsi="Arial" w:cs="Arial"/>
                <w:bCs/>
                <w:sz w:val="20"/>
                <w:szCs w:val="20"/>
              </w:rPr>
              <w:t>In case of a proposal from a joint venture, consortium or subcontracting, the following must be submitted:</w:t>
            </w:r>
          </w:p>
          <w:p w14:paraId="0EFA1593" w14:textId="77777777" w:rsidR="002F7182" w:rsidRPr="002F7182" w:rsidRDefault="002F7182" w:rsidP="0026085E">
            <w:pPr>
              <w:pStyle w:val="ListParagraph"/>
              <w:numPr>
                <w:ilvl w:val="0"/>
                <w:numId w:val="9"/>
              </w:numPr>
              <w:spacing w:before="60" w:after="60"/>
              <w:ind w:left="381" w:hanging="381"/>
              <w:rPr>
                <w:rFonts w:ascii="Arial" w:eastAsia="Arial" w:hAnsi="Arial" w:cs="Arial"/>
                <w:bCs/>
                <w:sz w:val="20"/>
                <w:szCs w:val="20"/>
              </w:rPr>
            </w:pPr>
            <w:r w:rsidRPr="002F7182">
              <w:rPr>
                <w:rFonts w:ascii="Arial" w:eastAsia="Arial" w:hAnsi="Arial" w:cs="Arial"/>
                <w:bCs/>
                <w:sz w:val="20"/>
                <w:szCs w:val="20"/>
              </w:rPr>
              <w:t xml:space="preserve">Joint Venture Agreement including split of work and rand value signed by both parties; </w:t>
            </w:r>
          </w:p>
          <w:p w14:paraId="2DB0D37F" w14:textId="77777777" w:rsidR="002F7182" w:rsidRPr="002F7182" w:rsidRDefault="002F7182" w:rsidP="0026085E">
            <w:pPr>
              <w:pStyle w:val="ListParagraph"/>
              <w:numPr>
                <w:ilvl w:val="0"/>
                <w:numId w:val="9"/>
              </w:numPr>
              <w:spacing w:before="60" w:after="60"/>
              <w:ind w:left="381" w:hanging="381"/>
              <w:rPr>
                <w:rFonts w:ascii="Arial" w:eastAsia="Arial" w:hAnsi="Arial" w:cs="Arial"/>
                <w:bCs/>
                <w:sz w:val="20"/>
                <w:szCs w:val="20"/>
              </w:rPr>
            </w:pPr>
            <w:r w:rsidRPr="002F7182">
              <w:rPr>
                <w:rFonts w:ascii="Arial" w:eastAsia="Arial" w:hAnsi="Arial" w:cs="Arial"/>
                <w:bCs/>
                <w:sz w:val="20"/>
                <w:szCs w:val="20"/>
              </w:rPr>
              <w:t xml:space="preserve">The Tax Clearance Certificate / Proof Tax Compliance of each joint venture member; </w:t>
            </w:r>
          </w:p>
          <w:p w14:paraId="73AE8560" w14:textId="77777777" w:rsidR="002F7182" w:rsidRPr="002F7182" w:rsidRDefault="002F7182" w:rsidP="0026085E">
            <w:pPr>
              <w:pStyle w:val="ListParagraph"/>
              <w:numPr>
                <w:ilvl w:val="0"/>
                <w:numId w:val="9"/>
              </w:numPr>
              <w:spacing w:before="60" w:after="60"/>
              <w:ind w:left="381" w:hanging="381"/>
              <w:rPr>
                <w:rFonts w:ascii="Arial" w:eastAsia="Arial" w:hAnsi="Arial" w:cs="Arial"/>
                <w:bCs/>
                <w:sz w:val="20"/>
                <w:szCs w:val="20"/>
              </w:rPr>
            </w:pPr>
            <w:r w:rsidRPr="002F7182">
              <w:rPr>
                <w:rFonts w:ascii="Arial" w:eastAsia="Arial" w:hAnsi="Arial" w:cs="Arial"/>
                <w:bCs/>
                <w:sz w:val="20"/>
                <w:szCs w:val="20"/>
              </w:rPr>
              <w:t xml:space="preserve">Proof of ownership/shareholder certificates/copies of Identity document; and </w:t>
            </w:r>
          </w:p>
          <w:p w14:paraId="61FD9BD9" w14:textId="459055F5" w:rsidR="002F7182" w:rsidRPr="00CD7464" w:rsidRDefault="002F7182" w:rsidP="0026085E">
            <w:pPr>
              <w:pStyle w:val="ListParagraph"/>
              <w:numPr>
                <w:ilvl w:val="0"/>
                <w:numId w:val="9"/>
              </w:numPr>
              <w:spacing w:before="60" w:after="60"/>
              <w:ind w:left="381" w:hanging="381"/>
              <w:rPr>
                <w:rFonts w:ascii="Arial" w:eastAsia="Arial" w:hAnsi="Arial" w:cs="Arial"/>
                <w:bCs/>
                <w:sz w:val="20"/>
                <w:szCs w:val="20"/>
              </w:rPr>
            </w:pPr>
            <w:r w:rsidRPr="002F7182">
              <w:rPr>
                <w:rFonts w:ascii="Arial" w:eastAsia="Arial" w:hAnsi="Arial" w:cs="Arial"/>
                <w:bCs/>
                <w:sz w:val="20"/>
                <w:szCs w:val="20"/>
              </w:rPr>
              <w:t>Company registration certificates</w:t>
            </w:r>
          </w:p>
        </w:tc>
      </w:tr>
    </w:tbl>
    <w:p w14:paraId="4A2BA6A0" w14:textId="29F6023E" w:rsidR="00CA35B3" w:rsidRPr="00497F1E" w:rsidRDefault="0035437B" w:rsidP="00CD7464">
      <w:pPr>
        <w:pStyle w:val="Heading2"/>
      </w:pPr>
      <w:r>
        <w:t xml:space="preserve">Physical Submission - </w:t>
      </w:r>
      <w:r w:rsidR="00461943">
        <w:t>Tender Packaging and Delivery</w:t>
      </w:r>
      <w:bookmarkStart w:id="238" w:name="_Ref107672658"/>
    </w:p>
    <w:bookmarkEnd w:id="238"/>
    <w:p w14:paraId="6DB5CBD9" w14:textId="5C270BE5" w:rsidR="00E63FBF" w:rsidRDefault="00461943" w:rsidP="003B7575">
      <w:pPr>
        <w:pStyle w:val="NumParlevel3"/>
      </w:pPr>
      <w:r>
        <w:t xml:space="preserve">The </w:t>
      </w:r>
      <w:r w:rsidRPr="00F666CE">
        <w:t>Technical</w:t>
      </w:r>
      <w:r>
        <w:t xml:space="preserve"> and Pricing Proposal must be split into two separate envelopes, both sealed, which must then be place</w:t>
      </w:r>
      <w:r w:rsidR="00E63FBF">
        <w:t>d</w:t>
      </w:r>
      <w:r>
        <w:t xml:space="preserve"> together in an outer envelope or parcel</w:t>
      </w:r>
      <w:r w:rsidR="00E63FBF">
        <w:t xml:space="preserve">, which must also be sealed. </w:t>
      </w:r>
    </w:p>
    <w:p w14:paraId="1B99D2AD" w14:textId="174B00C8" w:rsidR="00461943" w:rsidRDefault="00E63FBF" w:rsidP="00CD7464">
      <w:pPr>
        <w:pStyle w:val="NumParlevel3"/>
      </w:pPr>
      <w:r>
        <w:t>The outer envelope</w:t>
      </w:r>
      <w:r w:rsidR="00E33504">
        <w:t xml:space="preserve"> or packaging</w:t>
      </w:r>
      <w:r>
        <w:t xml:space="preserve"> must be sealed and marked with the following information:</w:t>
      </w:r>
      <w:r w:rsidR="00461943">
        <w:t xml:space="preserve"> </w:t>
      </w:r>
    </w:p>
    <w:p w14:paraId="4E2B3D5D" w14:textId="1D6322A8" w:rsidR="00E63FBF" w:rsidRPr="00E63FBF" w:rsidRDefault="00E63FBF" w:rsidP="00CD7464">
      <w:pPr>
        <w:pStyle w:val="ListParagraph"/>
        <w:tabs>
          <w:tab w:val="left" w:pos="1985"/>
        </w:tabs>
        <w:spacing w:line="240" w:lineRule="auto"/>
        <w:ind w:left="1134"/>
        <w:jc w:val="both"/>
        <w:rPr>
          <w:rFonts w:ascii="Arial" w:hAnsi="Arial" w:cs="Arial"/>
          <w:sz w:val="20"/>
          <w:szCs w:val="20"/>
        </w:rPr>
      </w:pPr>
      <w:r w:rsidRPr="00CD7464">
        <w:rPr>
          <w:rFonts w:ascii="Arial" w:hAnsi="Arial" w:cs="Arial"/>
          <w:b/>
          <w:bCs/>
          <w:sz w:val="20"/>
          <w:szCs w:val="20"/>
        </w:rPr>
        <w:t>Tender:</w:t>
      </w:r>
      <w:r w:rsidRPr="00E63FBF">
        <w:rPr>
          <w:rFonts w:ascii="Arial" w:hAnsi="Arial" w:cs="Arial"/>
          <w:sz w:val="20"/>
          <w:szCs w:val="20"/>
        </w:rPr>
        <w:t xml:space="preserve"> </w:t>
      </w:r>
      <w:r w:rsidR="00C80DEA">
        <w:rPr>
          <w:rFonts w:ascii="Arial" w:hAnsi="Arial" w:cs="Arial"/>
          <w:sz w:val="20"/>
          <w:szCs w:val="20"/>
        </w:rPr>
        <w:tab/>
      </w:r>
      <w:r w:rsidR="00F777C3" w:rsidRPr="00830AA5">
        <w:rPr>
          <w:b/>
          <w:bCs/>
        </w:rPr>
        <w:fldChar w:fldCharType="begin"/>
      </w:r>
      <w:r w:rsidR="00F777C3" w:rsidRPr="00830AA5">
        <w:rPr>
          <w:b/>
          <w:bCs/>
        </w:rPr>
        <w:instrText xml:space="preserve"> DOCPROPERTY  "Tender No"  \* MERGEFORMAT </w:instrText>
      </w:r>
      <w:r w:rsidR="00F777C3" w:rsidRPr="00830AA5">
        <w:rPr>
          <w:b/>
          <w:bCs/>
        </w:rPr>
        <w:fldChar w:fldCharType="separate"/>
      </w:r>
      <w:r w:rsidR="00F777C3" w:rsidRPr="00830AA5">
        <w:rPr>
          <w:b/>
          <w:bCs/>
        </w:rPr>
        <w:t>RFP/ICT/MSSP/01</w:t>
      </w:r>
      <w:r w:rsidR="00F777C3" w:rsidRPr="00830AA5">
        <w:rPr>
          <w:b/>
          <w:bCs/>
        </w:rPr>
        <w:fldChar w:fldCharType="end"/>
      </w:r>
      <w:r w:rsidR="00F777C3" w:rsidRPr="00830AA5">
        <w:rPr>
          <w:b/>
          <w:bCs/>
        </w:rPr>
        <w:t xml:space="preserve"> - </w:t>
      </w:r>
      <w:r w:rsidR="00F777C3" w:rsidRPr="00830AA5">
        <w:rPr>
          <w:rFonts w:ascii="Arial" w:hAnsi="Arial" w:cs="Arial"/>
          <w:b/>
          <w:bCs/>
          <w:i/>
          <w:iCs/>
          <w:sz w:val="20"/>
          <w:szCs w:val="20"/>
        </w:rPr>
        <w:t>D</w:t>
      </w:r>
      <w:r w:rsidR="00F777C3" w:rsidRPr="00D62A0A">
        <w:rPr>
          <w:rFonts w:ascii="Arial" w:hAnsi="Arial" w:cs="Arial"/>
          <w:b/>
          <w:bCs/>
          <w:i/>
          <w:iCs/>
          <w:sz w:val="20"/>
          <w:szCs w:val="20"/>
        </w:rPr>
        <w:t>evelopment, Support and Maintenance of M</w:t>
      </w:r>
      <w:r w:rsidR="00F777C3">
        <w:rPr>
          <w:rFonts w:ascii="Arial" w:hAnsi="Arial" w:cs="Arial"/>
          <w:b/>
          <w:bCs/>
          <w:i/>
          <w:iCs/>
          <w:sz w:val="20"/>
          <w:szCs w:val="20"/>
        </w:rPr>
        <w:t>icrosoft</w:t>
      </w:r>
      <w:r w:rsidR="00F777C3" w:rsidRPr="00D62A0A">
        <w:rPr>
          <w:rFonts w:ascii="Arial" w:hAnsi="Arial" w:cs="Arial"/>
          <w:b/>
          <w:bCs/>
          <w:i/>
          <w:iCs/>
          <w:sz w:val="20"/>
          <w:szCs w:val="20"/>
        </w:rPr>
        <w:t xml:space="preserve"> SharePoint Online Solution</w:t>
      </w:r>
    </w:p>
    <w:p w14:paraId="6BDDEDFA" w14:textId="2468E089" w:rsidR="00E63FBF" w:rsidRPr="00E63FBF" w:rsidRDefault="00E63FBF" w:rsidP="00CD7464">
      <w:pPr>
        <w:pStyle w:val="ListParagraph"/>
        <w:tabs>
          <w:tab w:val="left" w:pos="1985"/>
        </w:tabs>
        <w:spacing w:line="240" w:lineRule="auto"/>
        <w:ind w:left="1134"/>
        <w:jc w:val="both"/>
        <w:rPr>
          <w:rFonts w:ascii="Arial" w:hAnsi="Arial" w:cs="Arial"/>
          <w:sz w:val="20"/>
          <w:szCs w:val="20"/>
        </w:rPr>
      </w:pPr>
      <w:r w:rsidRPr="00CD7464">
        <w:rPr>
          <w:rFonts w:ascii="Arial" w:hAnsi="Arial" w:cs="Arial"/>
          <w:b/>
          <w:bCs/>
          <w:sz w:val="20"/>
          <w:szCs w:val="20"/>
        </w:rPr>
        <w:t>Venue:</w:t>
      </w:r>
      <w:r w:rsidRPr="00E63FBF">
        <w:rPr>
          <w:rFonts w:ascii="Arial" w:hAnsi="Arial" w:cs="Arial"/>
          <w:sz w:val="20"/>
          <w:szCs w:val="20"/>
        </w:rPr>
        <w:t xml:space="preserve"> </w:t>
      </w:r>
      <w:r w:rsidR="00C80DEA">
        <w:rPr>
          <w:rFonts w:ascii="Arial" w:hAnsi="Arial" w:cs="Arial"/>
          <w:sz w:val="20"/>
          <w:szCs w:val="20"/>
        </w:rPr>
        <w:tab/>
      </w:r>
      <w:r w:rsidRPr="00E63FBF">
        <w:rPr>
          <w:rFonts w:ascii="Arial" w:hAnsi="Arial" w:cs="Arial"/>
          <w:sz w:val="20"/>
          <w:szCs w:val="20"/>
        </w:rPr>
        <w:t xml:space="preserve">THE PERISHABLE PRODUCTS EXPORT CONTROL BOARD (PPECB) </w:t>
      </w:r>
    </w:p>
    <w:p w14:paraId="3BFF7DD1" w14:textId="06B9D678" w:rsidR="00E63FBF" w:rsidRPr="00E63FBF" w:rsidRDefault="00E63FBF" w:rsidP="00CD7464">
      <w:pPr>
        <w:pStyle w:val="ListParagraph"/>
        <w:tabs>
          <w:tab w:val="left" w:pos="1985"/>
        </w:tabs>
        <w:spacing w:line="240" w:lineRule="auto"/>
        <w:ind w:left="1134"/>
        <w:jc w:val="both"/>
        <w:rPr>
          <w:rFonts w:ascii="Arial" w:hAnsi="Arial" w:cs="Arial"/>
          <w:sz w:val="20"/>
          <w:szCs w:val="20"/>
        </w:rPr>
      </w:pPr>
      <w:r w:rsidRPr="00E63FBF">
        <w:rPr>
          <w:rFonts w:ascii="Arial" w:hAnsi="Arial" w:cs="Arial"/>
          <w:sz w:val="20"/>
          <w:szCs w:val="20"/>
        </w:rPr>
        <w:t xml:space="preserve"> </w:t>
      </w:r>
      <w:r>
        <w:rPr>
          <w:rFonts w:ascii="Arial" w:hAnsi="Arial" w:cs="Arial"/>
          <w:sz w:val="20"/>
          <w:szCs w:val="20"/>
        </w:rPr>
        <w:tab/>
      </w:r>
      <w:r w:rsidRPr="00E63FBF">
        <w:rPr>
          <w:rFonts w:ascii="Arial" w:hAnsi="Arial" w:cs="Arial"/>
          <w:sz w:val="20"/>
          <w:szCs w:val="20"/>
        </w:rPr>
        <w:t xml:space="preserve">45 </w:t>
      </w:r>
      <w:proofErr w:type="spellStart"/>
      <w:r w:rsidRPr="00E63FBF">
        <w:rPr>
          <w:rFonts w:ascii="Arial" w:hAnsi="Arial" w:cs="Arial"/>
          <w:sz w:val="20"/>
          <w:szCs w:val="20"/>
        </w:rPr>
        <w:t>Silwerboom</w:t>
      </w:r>
      <w:proofErr w:type="spellEnd"/>
      <w:r w:rsidRPr="00E63FBF">
        <w:rPr>
          <w:rFonts w:ascii="Arial" w:hAnsi="Arial" w:cs="Arial"/>
          <w:sz w:val="20"/>
          <w:szCs w:val="20"/>
        </w:rPr>
        <w:t xml:space="preserve"> Avenue</w:t>
      </w:r>
    </w:p>
    <w:p w14:paraId="56348DE3" w14:textId="1313ED70" w:rsidR="00E63FBF" w:rsidRDefault="00E63FBF" w:rsidP="00CD7464">
      <w:pPr>
        <w:pStyle w:val="ListParagraph"/>
        <w:tabs>
          <w:tab w:val="left" w:pos="1985"/>
        </w:tabs>
        <w:spacing w:line="240" w:lineRule="auto"/>
        <w:ind w:left="1134"/>
        <w:jc w:val="both"/>
        <w:rPr>
          <w:rFonts w:ascii="Arial" w:hAnsi="Arial" w:cs="Arial"/>
          <w:sz w:val="20"/>
          <w:szCs w:val="20"/>
        </w:rPr>
      </w:pPr>
      <w:r w:rsidRPr="00E63FBF">
        <w:rPr>
          <w:rFonts w:ascii="Arial" w:hAnsi="Arial" w:cs="Arial"/>
          <w:sz w:val="20"/>
          <w:szCs w:val="20"/>
        </w:rPr>
        <w:t xml:space="preserve"> </w:t>
      </w:r>
      <w:r>
        <w:rPr>
          <w:rFonts w:ascii="Arial" w:hAnsi="Arial" w:cs="Arial"/>
          <w:sz w:val="20"/>
          <w:szCs w:val="20"/>
        </w:rPr>
        <w:tab/>
      </w:r>
      <w:proofErr w:type="spellStart"/>
      <w:r w:rsidRPr="00E63FBF">
        <w:rPr>
          <w:rFonts w:ascii="Arial" w:hAnsi="Arial" w:cs="Arial"/>
          <w:sz w:val="20"/>
          <w:szCs w:val="20"/>
        </w:rPr>
        <w:t>Plattekloof</w:t>
      </w:r>
      <w:proofErr w:type="spellEnd"/>
    </w:p>
    <w:p w14:paraId="28A2047A" w14:textId="247FE143" w:rsidR="00E63FBF" w:rsidRDefault="00E63FBF" w:rsidP="00CD7464">
      <w:pPr>
        <w:pStyle w:val="ListParagraph"/>
        <w:tabs>
          <w:tab w:val="left" w:pos="1985"/>
        </w:tabs>
        <w:spacing w:line="240" w:lineRule="auto"/>
        <w:ind w:left="1134"/>
        <w:jc w:val="both"/>
        <w:rPr>
          <w:rFonts w:ascii="Arial" w:hAnsi="Arial" w:cs="Arial"/>
          <w:sz w:val="20"/>
          <w:szCs w:val="20"/>
        </w:rPr>
      </w:pPr>
      <w:r w:rsidRPr="00E63FBF">
        <w:rPr>
          <w:rFonts w:ascii="Arial" w:hAnsi="Arial" w:cs="Arial"/>
          <w:sz w:val="20"/>
          <w:szCs w:val="20"/>
        </w:rPr>
        <w:t xml:space="preserve"> </w:t>
      </w:r>
      <w:r>
        <w:rPr>
          <w:rFonts w:ascii="Arial" w:hAnsi="Arial" w:cs="Arial"/>
          <w:sz w:val="20"/>
          <w:szCs w:val="20"/>
        </w:rPr>
        <w:tab/>
      </w:r>
      <w:r w:rsidRPr="00E63FBF">
        <w:rPr>
          <w:rFonts w:ascii="Arial" w:hAnsi="Arial" w:cs="Arial"/>
          <w:sz w:val="20"/>
          <w:szCs w:val="20"/>
        </w:rPr>
        <w:t>Cape Town, 7500</w:t>
      </w:r>
    </w:p>
    <w:p w14:paraId="4F4A101B" w14:textId="417B6517" w:rsidR="00604B32" w:rsidRDefault="00604B32" w:rsidP="003B7575">
      <w:pPr>
        <w:pStyle w:val="NumParlevel3"/>
      </w:pPr>
      <w:r>
        <w:t xml:space="preserve">The sealed Tender submission </w:t>
      </w:r>
      <w:r w:rsidR="00B11307" w:rsidRPr="00497F1E">
        <w:t xml:space="preserve">documents </w:t>
      </w:r>
      <w:r w:rsidR="003B3380">
        <w:t>must</w:t>
      </w:r>
      <w:r w:rsidR="003B3380" w:rsidRPr="00497F1E">
        <w:t xml:space="preserve"> </w:t>
      </w:r>
      <w:r w:rsidR="00B11307" w:rsidRPr="00497F1E">
        <w:t xml:space="preserve">be </w:t>
      </w:r>
      <w:r>
        <w:t>p</w:t>
      </w:r>
      <w:r w:rsidR="003B3380">
        <w:t>laced in the Tender Box</w:t>
      </w:r>
      <w:r w:rsidR="00C94207">
        <w:t xml:space="preserve"> in the main reception area at the PPECB Head Office </w:t>
      </w:r>
      <w:r w:rsidR="00B11307" w:rsidRPr="00497F1E">
        <w:t xml:space="preserve">no later than the closing date </w:t>
      </w:r>
      <w:r w:rsidR="00C94207">
        <w:t xml:space="preserve">and time stipulated in the Tender Summary Information (refer cover page). </w:t>
      </w:r>
    </w:p>
    <w:p w14:paraId="45CBBE33" w14:textId="35E1FD1F" w:rsidR="00B11307" w:rsidRPr="00497F1E" w:rsidRDefault="00B11307" w:rsidP="00CD7464">
      <w:pPr>
        <w:pStyle w:val="NumParlevel3"/>
      </w:pPr>
      <w:r w:rsidRPr="00497F1E">
        <w:t>Failure to comply with these instructions may result in the tender being considered ineligible.</w:t>
      </w:r>
    </w:p>
    <w:p w14:paraId="40E27229" w14:textId="03BAAE7F" w:rsidR="00B11307" w:rsidRPr="00497F1E" w:rsidRDefault="00E33504" w:rsidP="00CD7464">
      <w:pPr>
        <w:pStyle w:val="Heading2"/>
      </w:pPr>
      <w:bookmarkStart w:id="239" w:name="_Ref107672688"/>
      <w:r>
        <w:t>Electronic Submission</w:t>
      </w:r>
      <w:bookmarkEnd w:id="239"/>
    </w:p>
    <w:p w14:paraId="69556687" w14:textId="76D0A78C" w:rsidR="002B78DE" w:rsidRPr="002B78DE" w:rsidRDefault="004956D3" w:rsidP="00CD7464">
      <w:pPr>
        <w:pStyle w:val="NumParlevel3"/>
      </w:pPr>
      <w:r w:rsidRPr="002B78DE">
        <w:t xml:space="preserve">An electronic copy must be submitted online via Microsoft OneDrive and shared with email address </w:t>
      </w:r>
      <w:hyperlink r:id="rId26" w:history="1">
        <w:r w:rsidR="00A66893" w:rsidRPr="002B78DE">
          <w:rPr>
            <w:rStyle w:val="Hyperlink"/>
            <w:color w:val="auto"/>
            <w:u w:val="none"/>
          </w:rPr>
          <w:t>ppecb-procurement@ppecb.com</w:t>
        </w:r>
      </w:hyperlink>
      <w:r w:rsidR="00E33504" w:rsidRPr="002B78DE">
        <w:rPr>
          <w:rStyle w:val="Hyperlink"/>
          <w:color w:val="auto"/>
          <w:u w:val="none"/>
        </w:rPr>
        <w:t>.</w:t>
      </w:r>
      <w:r w:rsidR="002B78DE" w:rsidRPr="002B78DE">
        <w:rPr>
          <w:rStyle w:val="Hyperlink"/>
          <w:color w:val="auto"/>
          <w:u w:val="none"/>
        </w:rPr>
        <w:t xml:space="preserve">  </w:t>
      </w:r>
    </w:p>
    <w:p w14:paraId="3CD7E607" w14:textId="44CA0759" w:rsidR="002E0973" w:rsidRPr="00497F1E" w:rsidRDefault="004B288C" w:rsidP="00CD7464">
      <w:pPr>
        <w:pStyle w:val="NumParlevel3"/>
      </w:pPr>
      <w:r w:rsidRPr="002B78DE">
        <w:t>T</w:t>
      </w:r>
      <w:r w:rsidR="002C5EF5" w:rsidRPr="002B78DE">
        <w:t>he</w:t>
      </w:r>
      <w:r w:rsidR="002C5EF5">
        <w:t xml:space="preserve"> electronic submission must be</w:t>
      </w:r>
      <w:r w:rsidR="00A02B7F">
        <w:t xml:space="preserve"> structured in the same sequence as the physical </w:t>
      </w:r>
      <w:r w:rsidR="00FF03E9">
        <w:t xml:space="preserve">submission </w:t>
      </w:r>
      <w:r w:rsidR="002E33F9" w:rsidRPr="002E33F9">
        <w:t xml:space="preserve">(Individually filed in folders and </w:t>
      </w:r>
      <w:r w:rsidR="002E33F9" w:rsidRPr="009D7912">
        <w:t>named accordingly</w:t>
      </w:r>
      <w:r>
        <w:t>)</w:t>
      </w:r>
    </w:p>
    <w:p w14:paraId="05890756" w14:textId="37147497" w:rsidR="00745572" w:rsidRPr="00CD7464" w:rsidRDefault="002E0973" w:rsidP="008E3529">
      <w:pPr>
        <w:pStyle w:val="NumParlevel3"/>
        <w:spacing w:after="0"/>
        <w:rPr>
          <w:rFonts w:asciiTheme="minorHAnsi" w:hAnsiTheme="minorHAnsi" w:cstheme="minorBidi"/>
          <w:sz w:val="22"/>
          <w:szCs w:val="22"/>
        </w:rPr>
      </w:pPr>
      <w:bookmarkStart w:id="240" w:name="_Toc34849799"/>
      <w:bookmarkStart w:id="241" w:name="_Toc106884178"/>
      <w:r>
        <w:t xml:space="preserve">The electronic copy must be in PDF format with all the relevant documents signed as per hard copy original, but the </w:t>
      </w:r>
      <w:r w:rsidR="004B288C">
        <w:t>electronic version must also have the completed pricing matrix in EXCEL format</w:t>
      </w:r>
      <w:r w:rsidR="00745572">
        <w:t>, unencrypted</w:t>
      </w:r>
      <w:r w:rsidR="004B288C">
        <w:t xml:space="preserve">. </w:t>
      </w:r>
      <w:r>
        <w:t xml:space="preserve">  </w:t>
      </w:r>
      <w:bookmarkEnd w:id="240"/>
      <w:bookmarkEnd w:id="241"/>
    </w:p>
    <w:p w14:paraId="10CC3C81" w14:textId="2DC7BD26" w:rsidR="000A2857" w:rsidRPr="001D1C2C" w:rsidRDefault="00637CEF" w:rsidP="00B53ECA">
      <w:pPr>
        <w:pStyle w:val="Heading1"/>
        <w:spacing w:before="240" w:after="120"/>
      </w:pPr>
      <w:bookmarkStart w:id="242" w:name="_Toc108166057"/>
      <w:bookmarkStart w:id="243" w:name="_Toc108166176"/>
      <w:bookmarkStart w:id="244" w:name="_Toc108166058"/>
      <w:bookmarkStart w:id="245" w:name="_Toc108166177"/>
      <w:bookmarkStart w:id="246" w:name="_Toc108166059"/>
      <w:bookmarkStart w:id="247" w:name="_Toc108166178"/>
      <w:bookmarkStart w:id="248" w:name="_Toc108166060"/>
      <w:bookmarkStart w:id="249" w:name="_Toc108166179"/>
      <w:bookmarkStart w:id="250" w:name="_Toc108166061"/>
      <w:bookmarkStart w:id="251" w:name="_Toc108166180"/>
      <w:bookmarkStart w:id="252" w:name="_Toc108166062"/>
      <w:bookmarkStart w:id="253" w:name="_Toc108166181"/>
      <w:bookmarkStart w:id="254" w:name="_Toc108166063"/>
      <w:bookmarkStart w:id="255" w:name="_Toc108166182"/>
      <w:bookmarkStart w:id="256" w:name="_Toc108166064"/>
      <w:bookmarkStart w:id="257" w:name="_Toc108166183"/>
      <w:bookmarkStart w:id="258" w:name="_Toc108166065"/>
      <w:bookmarkStart w:id="259" w:name="_Toc108166184"/>
      <w:bookmarkStart w:id="260" w:name="_Toc108166066"/>
      <w:bookmarkStart w:id="261" w:name="_Toc108166185"/>
      <w:bookmarkStart w:id="262" w:name="_Toc108166067"/>
      <w:bookmarkStart w:id="263" w:name="_Toc108166186"/>
      <w:bookmarkStart w:id="264" w:name="_Toc108166068"/>
      <w:bookmarkStart w:id="265" w:name="_Toc108166187"/>
      <w:bookmarkStart w:id="266" w:name="_Toc108166069"/>
      <w:bookmarkStart w:id="267" w:name="_Toc108166188"/>
      <w:bookmarkStart w:id="268" w:name="_Toc108166070"/>
      <w:bookmarkStart w:id="269" w:name="_Toc108166189"/>
      <w:bookmarkStart w:id="270" w:name="_Toc108166071"/>
      <w:bookmarkStart w:id="271" w:name="_Toc108166190"/>
      <w:bookmarkStart w:id="272" w:name="_Toc108166072"/>
      <w:bookmarkStart w:id="273" w:name="_Toc108166191"/>
      <w:bookmarkStart w:id="274" w:name="_Toc108166073"/>
      <w:bookmarkStart w:id="275" w:name="_Toc108166192"/>
      <w:bookmarkStart w:id="276" w:name="_Toc108166074"/>
      <w:bookmarkStart w:id="277" w:name="_Toc108166193"/>
      <w:bookmarkStart w:id="278" w:name="_Toc108166075"/>
      <w:bookmarkStart w:id="279" w:name="_Toc108166194"/>
      <w:bookmarkStart w:id="280" w:name="_Toc108166076"/>
      <w:bookmarkStart w:id="281" w:name="_Toc108166195"/>
      <w:bookmarkStart w:id="282" w:name="_Toc108166077"/>
      <w:bookmarkStart w:id="283" w:name="_Toc108166196"/>
      <w:bookmarkStart w:id="284" w:name="_Toc108166078"/>
      <w:bookmarkStart w:id="285" w:name="_Toc108166197"/>
      <w:bookmarkStart w:id="286" w:name="_Toc108166079"/>
      <w:bookmarkStart w:id="287" w:name="_Toc108166198"/>
      <w:bookmarkStart w:id="288" w:name="_Toc108166080"/>
      <w:bookmarkStart w:id="289" w:name="_Toc108166199"/>
      <w:bookmarkStart w:id="290" w:name="_Toc22039160"/>
      <w:bookmarkStart w:id="291" w:name="_Toc106884179"/>
      <w:bookmarkStart w:id="292" w:name="_Toc11152764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497F1E">
        <w:t>Evaluation</w:t>
      </w:r>
      <w:bookmarkEnd w:id="290"/>
      <w:r w:rsidR="00720890">
        <w:t xml:space="preserve"> Process and Criteria.</w:t>
      </w:r>
      <w:bookmarkEnd w:id="291"/>
      <w:bookmarkEnd w:id="292"/>
      <w:r w:rsidR="00720890">
        <w:t xml:space="preserve"> </w:t>
      </w:r>
    </w:p>
    <w:p w14:paraId="1AA6C276" w14:textId="592EA373" w:rsidR="00255BB2" w:rsidRDefault="001D1C2C" w:rsidP="00194E42">
      <w:pPr>
        <w:spacing w:after="0" w:line="240" w:lineRule="auto"/>
        <w:rPr>
          <w:rFonts w:ascii="Arial" w:hAnsi="Arial" w:cs="Arial"/>
          <w:sz w:val="20"/>
          <w:szCs w:val="20"/>
        </w:rPr>
      </w:pPr>
      <w:r w:rsidRPr="001D1C2C">
        <w:rPr>
          <w:rFonts w:ascii="Arial" w:hAnsi="Arial" w:cs="Arial"/>
          <w:sz w:val="20"/>
          <w:szCs w:val="20"/>
        </w:rPr>
        <w:t xml:space="preserve">The tender </w:t>
      </w:r>
      <w:r>
        <w:rPr>
          <w:rFonts w:ascii="Arial" w:hAnsi="Arial" w:cs="Arial"/>
          <w:sz w:val="20"/>
          <w:szCs w:val="20"/>
        </w:rPr>
        <w:t>evaluation</w:t>
      </w:r>
      <w:r w:rsidRPr="001D1C2C">
        <w:rPr>
          <w:rFonts w:ascii="Arial" w:hAnsi="Arial" w:cs="Arial"/>
          <w:sz w:val="20"/>
          <w:szCs w:val="20"/>
        </w:rPr>
        <w:t xml:space="preserve"> process will be conducted in compliance with the relevant Supply Chain acts (including, </w:t>
      </w:r>
      <w:r w:rsidR="00215983">
        <w:rPr>
          <w:rFonts w:ascii="Arial" w:hAnsi="Arial" w:cs="Arial"/>
          <w:sz w:val="20"/>
          <w:szCs w:val="20"/>
        </w:rPr>
        <w:t xml:space="preserve">the </w:t>
      </w:r>
      <w:r w:rsidRPr="001D1C2C">
        <w:rPr>
          <w:rFonts w:ascii="Arial" w:hAnsi="Arial" w:cs="Arial"/>
          <w:sz w:val="20"/>
          <w:szCs w:val="20"/>
        </w:rPr>
        <w:t xml:space="preserve">Public Finance Management Act of 1999, Preferential Procurement Policy Framework Act of 2000, etc.), its associated Regulations, and PPECB’s </w:t>
      </w:r>
      <w:r w:rsidR="00F41FBC" w:rsidRPr="001D1C2C">
        <w:rPr>
          <w:rFonts w:ascii="Arial" w:hAnsi="Arial" w:cs="Arial"/>
          <w:sz w:val="20"/>
          <w:szCs w:val="20"/>
        </w:rPr>
        <w:t xml:space="preserve">Procurement </w:t>
      </w:r>
      <w:r w:rsidR="00F41FBC">
        <w:rPr>
          <w:rFonts w:ascii="Arial" w:hAnsi="Arial" w:cs="Arial"/>
          <w:sz w:val="20"/>
          <w:szCs w:val="20"/>
        </w:rPr>
        <w:t xml:space="preserve">and Preferential Procurement </w:t>
      </w:r>
      <w:r w:rsidRPr="001D1C2C">
        <w:rPr>
          <w:rFonts w:ascii="Arial" w:hAnsi="Arial" w:cs="Arial"/>
          <w:sz w:val="20"/>
          <w:szCs w:val="20"/>
        </w:rPr>
        <w:t>Polic</w:t>
      </w:r>
      <w:r w:rsidR="00F41FBC">
        <w:rPr>
          <w:rFonts w:ascii="Arial" w:hAnsi="Arial" w:cs="Arial"/>
          <w:sz w:val="20"/>
          <w:szCs w:val="20"/>
        </w:rPr>
        <w:t>ies</w:t>
      </w:r>
      <w:r w:rsidRPr="001D1C2C">
        <w:rPr>
          <w:rFonts w:ascii="Arial" w:hAnsi="Arial" w:cs="Arial"/>
          <w:sz w:val="20"/>
          <w:szCs w:val="20"/>
        </w:rPr>
        <w:t>.</w:t>
      </w:r>
    </w:p>
    <w:p w14:paraId="3707B2A8" w14:textId="77777777" w:rsidR="001D1C2C" w:rsidRDefault="001D1C2C" w:rsidP="00194E42">
      <w:pPr>
        <w:spacing w:after="0" w:line="240" w:lineRule="auto"/>
        <w:rPr>
          <w:rFonts w:ascii="Arial" w:hAnsi="Arial" w:cs="Arial"/>
          <w:sz w:val="20"/>
          <w:szCs w:val="20"/>
        </w:rPr>
      </w:pPr>
    </w:p>
    <w:p w14:paraId="1CE64D4D" w14:textId="59F80363" w:rsidR="006C0867" w:rsidRDefault="00720890" w:rsidP="00194E42">
      <w:pPr>
        <w:spacing w:after="0" w:line="240" w:lineRule="auto"/>
        <w:rPr>
          <w:rFonts w:ascii="Arial" w:hAnsi="Arial" w:cs="Arial"/>
          <w:sz w:val="20"/>
          <w:szCs w:val="20"/>
        </w:rPr>
      </w:pPr>
      <w:r>
        <w:rPr>
          <w:rFonts w:ascii="Arial" w:hAnsi="Arial" w:cs="Arial"/>
          <w:sz w:val="20"/>
          <w:szCs w:val="20"/>
        </w:rPr>
        <w:t>The bids will be evaluated based on the following stage</w:t>
      </w:r>
      <w:r w:rsidR="00AA11E9">
        <w:rPr>
          <w:rFonts w:ascii="Arial" w:hAnsi="Arial" w:cs="Arial"/>
          <w:sz w:val="20"/>
          <w:szCs w:val="20"/>
        </w:rPr>
        <w:t>s</w:t>
      </w:r>
      <w:r>
        <w:rPr>
          <w:rFonts w:ascii="Arial" w:hAnsi="Arial" w:cs="Arial"/>
          <w:sz w:val="20"/>
          <w:szCs w:val="20"/>
        </w:rPr>
        <w:t xml:space="preserve"> and further </w:t>
      </w:r>
      <w:r w:rsidR="00AA11E9">
        <w:rPr>
          <w:rFonts w:ascii="Arial" w:hAnsi="Arial" w:cs="Arial"/>
          <w:sz w:val="20"/>
          <w:szCs w:val="20"/>
        </w:rPr>
        <w:t xml:space="preserve">described </w:t>
      </w:r>
      <w:r>
        <w:rPr>
          <w:rFonts w:ascii="Arial" w:hAnsi="Arial" w:cs="Arial"/>
          <w:sz w:val="20"/>
          <w:szCs w:val="20"/>
        </w:rPr>
        <w:t>below:</w:t>
      </w:r>
    </w:p>
    <w:p w14:paraId="04952AFE" w14:textId="7CC7301E" w:rsidR="00720890" w:rsidRDefault="00AA11E9" w:rsidP="00194E42">
      <w:pPr>
        <w:pStyle w:val="ListParagraph"/>
        <w:numPr>
          <w:ilvl w:val="0"/>
          <w:numId w:val="7"/>
        </w:numPr>
        <w:spacing w:after="0" w:line="240" w:lineRule="auto"/>
        <w:rPr>
          <w:rFonts w:ascii="Arial" w:hAnsi="Arial" w:cs="Arial"/>
          <w:sz w:val="20"/>
          <w:szCs w:val="20"/>
        </w:rPr>
      </w:pPr>
      <w:r>
        <w:rPr>
          <w:rFonts w:ascii="Arial" w:hAnsi="Arial" w:cs="Arial"/>
          <w:sz w:val="20"/>
          <w:szCs w:val="20"/>
        </w:rPr>
        <w:t>Stage 1 – Administrative Evaluation</w:t>
      </w:r>
      <w:r w:rsidR="007F43A5">
        <w:rPr>
          <w:rFonts w:ascii="Arial" w:hAnsi="Arial" w:cs="Arial"/>
          <w:sz w:val="20"/>
          <w:szCs w:val="20"/>
        </w:rPr>
        <w:t>;</w:t>
      </w:r>
      <w:r>
        <w:rPr>
          <w:rFonts w:ascii="Arial" w:hAnsi="Arial" w:cs="Arial"/>
          <w:sz w:val="20"/>
          <w:szCs w:val="20"/>
        </w:rPr>
        <w:t xml:space="preserve"> </w:t>
      </w:r>
    </w:p>
    <w:p w14:paraId="3A31EC8F" w14:textId="5C9E983F" w:rsidR="00AA11E9" w:rsidRDefault="00AA11E9" w:rsidP="00194E42">
      <w:pPr>
        <w:pStyle w:val="ListParagraph"/>
        <w:numPr>
          <w:ilvl w:val="0"/>
          <w:numId w:val="7"/>
        </w:numPr>
        <w:spacing w:after="0" w:line="240" w:lineRule="auto"/>
        <w:rPr>
          <w:rFonts w:ascii="Arial" w:hAnsi="Arial" w:cs="Arial"/>
          <w:sz w:val="20"/>
          <w:szCs w:val="20"/>
        </w:rPr>
      </w:pPr>
      <w:r>
        <w:rPr>
          <w:rFonts w:ascii="Arial" w:hAnsi="Arial" w:cs="Arial"/>
          <w:sz w:val="20"/>
          <w:szCs w:val="20"/>
        </w:rPr>
        <w:lastRenderedPageBreak/>
        <w:t xml:space="preserve">Stage </w:t>
      </w:r>
      <w:r w:rsidR="00BB05E7">
        <w:rPr>
          <w:rFonts w:ascii="Arial" w:hAnsi="Arial" w:cs="Arial"/>
          <w:sz w:val="20"/>
          <w:szCs w:val="20"/>
        </w:rPr>
        <w:t>2</w:t>
      </w:r>
      <w:r>
        <w:rPr>
          <w:rFonts w:ascii="Arial" w:hAnsi="Arial" w:cs="Arial"/>
          <w:sz w:val="20"/>
          <w:szCs w:val="20"/>
        </w:rPr>
        <w:t xml:space="preserve"> –</w:t>
      </w:r>
      <w:r w:rsidR="004C696C">
        <w:rPr>
          <w:rFonts w:ascii="Arial" w:hAnsi="Arial" w:cs="Arial"/>
          <w:sz w:val="20"/>
          <w:szCs w:val="20"/>
        </w:rPr>
        <w:t xml:space="preserve"> </w:t>
      </w:r>
      <w:r>
        <w:rPr>
          <w:rFonts w:ascii="Arial" w:hAnsi="Arial" w:cs="Arial"/>
          <w:sz w:val="20"/>
          <w:szCs w:val="20"/>
        </w:rPr>
        <w:t>Functional</w:t>
      </w:r>
      <w:r w:rsidR="004C696C">
        <w:rPr>
          <w:rFonts w:ascii="Arial" w:hAnsi="Arial" w:cs="Arial"/>
          <w:sz w:val="20"/>
          <w:szCs w:val="20"/>
        </w:rPr>
        <w:t xml:space="preserve"> / Technical</w:t>
      </w:r>
      <w:r>
        <w:rPr>
          <w:rFonts w:ascii="Arial" w:hAnsi="Arial" w:cs="Arial"/>
          <w:sz w:val="20"/>
          <w:szCs w:val="20"/>
        </w:rPr>
        <w:t xml:space="preserve"> Evaluation;</w:t>
      </w:r>
    </w:p>
    <w:p w14:paraId="3A539C8E" w14:textId="03AC8883" w:rsidR="00AA11E9" w:rsidRDefault="00AA11E9" w:rsidP="00194E42">
      <w:pPr>
        <w:pStyle w:val="ListParagraph"/>
        <w:numPr>
          <w:ilvl w:val="0"/>
          <w:numId w:val="7"/>
        </w:numPr>
        <w:spacing w:after="0" w:line="240" w:lineRule="auto"/>
        <w:rPr>
          <w:rFonts w:ascii="Arial" w:hAnsi="Arial" w:cs="Arial"/>
          <w:sz w:val="20"/>
          <w:szCs w:val="20"/>
        </w:rPr>
      </w:pPr>
      <w:r>
        <w:rPr>
          <w:rFonts w:ascii="Arial" w:hAnsi="Arial" w:cs="Arial"/>
          <w:sz w:val="20"/>
          <w:szCs w:val="20"/>
        </w:rPr>
        <w:t xml:space="preserve">Stage </w:t>
      </w:r>
      <w:r w:rsidR="00470D03">
        <w:rPr>
          <w:rFonts w:ascii="Arial" w:hAnsi="Arial" w:cs="Arial"/>
          <w:sz w:val="20"/>
          <w:szCs w:val="20"/>
        </w:rPr>
        <w:t>3</w:t>
      </w:r>
      <w:r>
        <w:rPr>
          <w:rFonts w:ascii="Arial" w:hAnsi="Arial" w:cs="Arial"/>
          <w:sz w:val="20"/>
          <w:szCs w:val="20"/>
        </w:rPr>
        <w:t xml:space="preserve"> – Price and Preference Evaluation; and  </w:t>
      </w:r>
    </w:p>
    <w:p w14:paraId="45DED5B1" w14:textId="7C0ED512" w:rsidR="00AA11E9" w:rsidRPr="00CD7464" w:rsidRDefault="00AA11E9" w:rsidP="00194E42">
      <w:pPr>
        <w:pStyle w:val="ListParagraph"/>
        <w:numPr>
          <w:ilvl w:val="0"/>
          <w:numId w:val="7"/>
        </w:numPr>
        <w:spacing w:after="0" w:line="240" w:lineRule="auto"/>
        <w:rPr>
          <w:rFonts w:ascii="Arial" w:hAnsi="Arial" w:cs="Arial"/>
          <w:sz w:val="20"/>
          <w:szCs w:val="20"/>
        </w:rPr>
      </w:pPr>
      <w:r>
        <w:rPr>
          <w:rFonts w:ascii="Arial" w:hAnsi="Arial" w:cs="Arial"/>
          <w:sz w:val="20"/>
          <w:szCs w:val="20"/>
        </w:rPr>
        <w:t xml:space="preserve">Stage </w:t>
      </w:r>
      <w:r w:rsidR="00470D03">
        <w:rPr>
          <w:rFonts w:ascii="Arial" w:hAnsi="Arial" w:cs="Arial"/>
          <w:sz w:val="20"/>
          <w:szCs w:val="20"/>
        </w:rPr>
        <w:t>4</w:t>
      </w:r>
      <w:r>
        <w:rPr>
          <w:rFonts w:ascii="Arial" w:hAnsi="Arial" w:cs="Arial"/>
          <w:sz w:val="20"/>
          <w:szCs w:val="20"/>
        </w:rPr>
        <w:t xml:space="preserve"> – Objective Criteria (Risk) Evaluation.  </w:t>
      </w:r>
    </w:p>
    <w:p w14:paraId="0D75FDB7" w14:textId="77777777" w:rsidR="00AA11E9" w:rsidRDefault="00AA11E9" w:rsidP="00194E42">
      <w:pPr>
        <w:spacing w:after="0" w:line="240" w:lineRule="auto"/>
        <w:rPr>
          <w:rFonts w:ascii="Arial" w:hAnsi="Arial" w:cs="Arial"/>
          <w:sz w:val="20"/>
          <w:szCs w:val="20"/>
        </w:rPr>
      </w:pPr>
    </w:p>
    <w:p w14:paraId="705D8ACC" w14:textId="15CF4444" w:rsidR="005C586D" w:rsidRDefault="00394EEB" w:rsidP="00194E42">
      <w:pPr>
        <w:spacing w:after="0" w:line="240" w:lineRule="auto"/>
        <w:rPr>
          <w:rFonts w:ascii="Arial" w:hAnsi="Arial" w:cs="Arial"/>
          <w:sz w:val="20"/>
          <w:szCs w:val="20"/>
        </w:rPr>
      </w:pPr>
      <w:r>
        <w:rPr>
          <w:rFonts w:ascii="Arial" w:hAnsi="Arial" w:cs="Arial"/>
          <w:sz w:val="20"/>
          <w:szCs w:val="20"/>
        </w:rPr>
        <w:t>Should a bidder fail on any of the previous stages, they will be disqualified and not be considered for any of the follow-on stages. These different stages</w:t>
      </w:r>
      <w:r w:rsidR="00AA11E9">
        <w:rPr>
          <w:rFonts w:ascii="Arial" w:hAnsi="Arial" w:cs="Arial"/>
          <w:sz w:val="20"/>
          <w:szCs w:val="20"/>
        </w:rPr>
        <w:t xml:space="preserve"> are further described below. </w:t>
      </w:r>
    </w:p>
    <w:p w14:paraId="7560D501" w14:textId="1ED8725D" w:rsidR="00D47375" w:rsidRDefault="00D47375" w:rsidP="00043F26">
      <w:pPr>
        <w:spacing w:after="0" w:line="276" w:lineRule="auto"/>
        <w:rPr>
          <w:rFonts w:ascii="Arial" w:hAnsi="Arial" w:cs="Arial"/>
          <w:sz w:val="20"/>
          <w:szCs w:val="20"/>
        </w:rPr>
      </w:pPr>
    </w:p>
    <w:p w14:paraId="70A81BF2" w14:textId="2311B588" w:rsidR="00D47375" w:rsidRPr="00980CE4" w:rsidRDefault="00D47375" w:rsidP="00043F26">
      <w:pPr>
        <w:spacing w:after="0" w:line="276" w:lineRule="auto"/>
        <w:rPr>
          <w:rFonts w:ascii="Arial" w:hAnsi="Arial" w:cs="Arial"/>
          <w:b/>
          <w:bCs/>
          <w:sz w:val="20"/>
          <w:szCs w:val="20"/>
          <w:u w:val="thick"/>
        </w:rPr>
      </w:pPr>
      <w:r w:rsidRPr="00980CE4">
        <w:rPr>
          <w:rFonts w:ascii="Arial" w:hAnsi="Arial" w:cs="Arial"/>
          <w:b/>
          <w:bCs/>
          <w:sz w:val="20"/>
          <w:szCs w:val="20"/>
          <w:u w:val="thick"/>
        </w:rPr>
        <w:t>STAGE 1 – FUNCTIONAL AND TECHNICAL EVALUATION</w:t>
      </w:r>
    </w:p>
    <w:p w14:paraId="796DDFEB" w14:textId="07343F73" w:rsidR="00BA64CC" w:rsidRDefault="00BA64CC" w:rsidP="00043F26">
      <w:pPr>
        <w:spacing w:after="0" w:line="276" w:lineRule="auto"/>
        <w:rPr>
          <w:rFonts w:ascii="Arial" w:hAnsi="Arial" w:cs="Arial"/>
          <w:sz w:val="20"/>
          <w:szCs w:val="20"/>
        </w:rPr>
      </w:pPr>
    </w:p>
    <w:p w14:paraId="7A72C2AA" w14:textId="4BB865FE" w:rsidR="00BA64CC" w:rsidRDefault="00BA64CC" w:rsidP="00194E42">
      <w:pPr>
        <w:spacing w:after="0" w:line="240" w:lineRule="auto"/>
        <w:jc w:val="both"/>
        <w:rPr>
          <w:rFonts w:ascii="Arial" w:hAnsi="Arial" w:cs="Arial"/>
          <w:sz w:val="20"/>
          <w:szCs w:val="20"/>
        </w:rPr>
      </w:pPr>
      <w:r w:rsidRPr="00980CE4">
        <w:rPr>
          <w:rFonts w:ascii="Arial" w:hAnsi="Arial" w:cs="Arial"/>
          <w:sz w:val="20"/>
          <w:szCs w:val="20"/>
        </w:rPr>
        <w:t xml:space="preserve">Stage 1 will be based on the technical and functional requirements of this tender. No pricing is to be received in Stage 1. The bidder will be evaluated according to the scoring criteria that has been set out in Stage 1A, Stage 1B, </w:t>
      </w:r>
      <w:r w:rsidR="0095098A">
        <w:rPr>
          <w:rFonts w:ascii="Arial" w:hAnsi="Arial" w:cs="Arial"/>
          <w:sz w:val="20"/>
          <w:szCs w:val="20"/>
        </w:rPr>
        <w:t xml:space="preserve">Stage 1C </w:t>
      </w:r>
      <w:r w:rsidRPr="00980CE4">
        <w:rPr>
          <w:rFonts w:ascii="Arial" w:hAnsi="Arial" w:cs="Arial"/>
          <w:sz w:val="20"/>
          <w:szCs w:val="20"/>
        </w:rPr>
        <w:t>and Stage 1</w:t>
      </w:r>
      <w:r w:rsidR="0095098A">
        <w:rPr>
          <w:rFonts w:ascii="Arial" w:hAnsi="Arial" w:cs="Arial"/>
          <w:sz w:val="20"/>
          <w:szCs w:val="20"/>
        </w:rPr>
        <w:t>D</w:t>
      </w:r>
      <w:r w:rsidRPr="00980CE4">
        <w:rPr>
          <w:rFonts w:ascii="Arial" w:hAnsi="Arial" w:cs="Arial"/>
          <w:sz w:val="20"/>
          <w:szCs w:val="20"/>
        </w:rPr>
        <w:t xml:space="preserve"> below. Bidders that successfully meet the criteria in all of these stages will be invited to continue with Stage 2.</w:t>
      </w:r>
    </w:p>
    <w:p w14:paraId="4527F3CB" w14:textId="7E10CFCE" w:rsidR="00BA64CC" w:rsidRDefault="00BA64CC" w:rsidP="00043F26">
      <w:pPr>
        <w:spacing w:after="0" w:line="276" w:lineRule="auto"/>
        <w:rPr>
          <w:rFonts w:ascii="Arial" w:hAnsi="Arial" w:cs="Arial"/>
          <w:sz w:val="20"/>
          <w:szCs w:val="20"/>
        </w:rPr>
      </w:pPr>
    </w:p>
    <w:p w14:paraId="66010B25" w14:textId="3E6A2826" w:rsidR="00980CE4" w:rsidRDefault="005F7F80" w:rsidP="0026085E">
      <w:pPr>
        <w:pStyle w:val="ListParagraph"/>
        <w:numPr>
          <w:ilvl w:val="0"/>
          <w:numId w:val="38"/>
        </w:numPr>
        <w:spacing w:after="0" w:line="276" w:lineRule="auto"/>
        <w:rPr>
          <w:rFonts w:ascii="Arial" w:hAnsi="Arial" w:cs="Arial"/>
          <w:b/>
          <w:bCs/>
          <w:sz w:val="20"/>
          <w:szCs w:val="20"/>
        </w:rPr>
      </w:pPr>
      <w:r w:rsidRPr="00EE38E8">
        <w:rPr>
          <w:rFonts w:ascii="Arial" w:hAnsi="Arial" w:cs="Arial"/>
          <w:b/>
          <w:bCs/>
          <w:sz w:val="20"/>
          <w:szCs w:val="20"/>
        </w:rPr>
        <w:t>STAGE 1A - Administrative Evaluation</w:t>
      </w:r>
    </w:p>
    <w:p w14:paraId="4837E569" w14:textId="00718D52" w:rsidR="003B3FD7" w:rsidRDefault="003B3FD7" w:rsidP="00194E42">
      <w:pPr>
        <w:pStyle w:val="ListParagraph"/>
        <w:numPr>
          <w:ilvl w:val="0"/>
          <w:numId w:val="39"/>
        </w:numPr>
        <w:spacing w:after="0" w:line="240" w:lineRule="auto"/>
        <w:jc w:val="both"/>
        <w:rPr>
          <w:rFonts w:ascii="Arial" w:hAnsi="Arial" w:cs="Arial"/>
          <w:sz w:val="20"/>
          <w:szCs w:val="20"/>
        </w:rPr>
      </w:pPr>
      <w:r w:rsidRPr="003B3FD7">
        <w:rPr>
          <w:rFonts w:ascii="Arial" w:hAnsi="Arial" w:cs="Arial"/>
          <w:sz w:val="20"/>
          <w:szCs w:val="20"/>
        </w:rPr>
        <w:t xml:space="preserve">The bidders will be evaluated on the returnable documents for administrative compliance and to confirm if the bidder meets all the terms and conditions of bid as referenced in this document, including all annexures. </w:t>
      </w:r>
    </w:p>
    <w:p w14:paraId="1F472841" w14:textId="77777777" w:rsidR="003C58C6" w:rsidRPr="003B3FD7" w:rsidRDefault="003C58C6" w:rsidP="003C58C6">
      <w:pPr>
        <w:pStyle w:val="ListParagraph"/>
        <w:ind w:left="1080"/>
        <w:rPr>
          <w:rFonts w:ascii="Arial" w:hAnsi="Arial" w:cs="Arial"/>
          <w:sz w:val="20"/>
          <w:szCs w:val="20"/>
        </w:rPr>
      </w:pPr>
    </w:p>
    <w:p w14:paraId="6D58E890" w14:textId="07E01890" w:rsidR="00FD3C95" w:rsidRDefault="00EE38E8" w:rsidP="0026085E">
      <w:pPr>
        <w:pStyle w:val="ListParagraph"/>
        <w:numPr>
          <w:ilvl w:val="0"/>
          <w:numId w:val="38"/>
        </w:numPr>
        <w:spacing w:after="0" w:line="276" w:lineRule="auto"/>
        <w:rPr>
          <w:rFonts w:ascii="Arial" w:hAnsi="Arial" w:cs="Arial"/>
          <w:b/>
          <w:bCs/>
          <w:sz w:val="20"/>
          <w:szCs w:val="20"/>
        </w:rPr>
      </w:pPr>
      <w:r>
        <w:rPr>
          <w:rFonts w:ascii="Arial" w:hAnsi="Arial" w:cs="Arial"/>
          <w:b/>
          <w:bCs/>
          <w:sz w:val="20"/>
          <w:szCs w:val="20"/>
        </w:rPr>
        <w:t xml:space="preserve">STAGE 1B - </w:t>
      </w:r>
      <w:r w:rsidR="0022046A" w:rsidRPr="0022046A">
        <w:rPr>
          <w:rFonts w:ascii="Arial" w:hAnsi="Arial" w:cs="Arial"/>
          <w:b/>
          <w:bCs/>
          <w:sz w:val="20"/>
          <w:szCs w:val="20"/>
        </w:rPr>
        <w:t xml:space="preserve">Pre-qualification </w:t>
      </w:r>
    </w:p>
    <w:p w14:paraId="07BDD346" w14:textId="77777777" w:rsidR="003C58C6" w:rsidRPr="005D56E4" w:rsidRDefault="003C58C6" w:rsidP="00194E42">
      <w:pPr>
        <w:pStyle w:val="ListParagraph"/>
        <w:numPr>
          <w:ilvl w:val="1"/>
          <w:numId w:val="40"/>
        </w:numPr>
        <w:spacing w:line="240" w:lineRule="auto"/>
        <w:rPr>
          <w:rFonts w:ascii="Arial" w:hAnsi="Arial" w:cs="Arial"/>
          <w:sz w:val="20"/>
          <w:szCs w:val="20"/>
        </w:rPr>
      </w:pPr>
      <w:r w:rsidRPr="005D56E4">
        <w:rPr>
          <w:rFonts w:ascii="Arial" w:hAnsi="Arial" w:cs="Arial"/>
          <w:sz w:val="20"/>
          <w:szCs w:val="20"/>
        </w:rPr>
        <w:t>The bidders will be evaluated on the pre-qualification criteria</w:t>
      </w:r>
      <w:r>
        <w:rPr>
          <w:rFonts w:ascii="Arial" w:hAnsi="Arial" w:cs="Arial"/>
          <w:sz w:val="20"/>
          <w:szCs w:val="20"/>
        </w:rPr>
        <w:t xml:space="preserve"> stipulated below</w:t>
      </w:r>
      <w:r w:rsidRPr="005D56E4">
        <w:rPr>
          <w:rFonts w:ascii="Arial" w:hAnsi="Arial" w:cs="Arial"/>
          <w:sz w:val="20"/>
          <w:szCs w:val="20"/>
        </w:rPr>
        <w:t xml:space="preserve">. </w:t>
      </w:r>
    </w:p>
    <w:p w14:paraId="1C932821" w14:textId="1EB69EB2" w:rsidR="003C58C6" w:rsidRPr="003C58C6" w:rsidRDefault="003C58C6" w:rsidP="00194E42">
      <w:pPr>
        <w:pStyle w:val="ListParagraph"/>
        <w:numPr>
          <w:ilvl w:val="1"/>
          <w:numId w:val="40"/>
        </w:numPr>
        <w:spacing w:after="0" w:line="240" w:lineRule="auto"/>
        <w:rPr>
          <w:rFonts w:ascii="Arial" w:hAnsi="Arial" w:cs="Arial"/>
          <w:b/>
          <w:bCs/>
          <w:sz w:val="20"/>
          <w:szCs w:val="20"/>
        </w:rPr>
      </w:pPr>
      <w:r w:rsidRPr="005D56E4">
        <w:rPr>
          <w:rFonts w:ascii="Arial" w:hAnsi="Arial" w:cs="Arial"/>
          <w:sz w:val="20"/>
          <w:szCs w:val="20"/>
        </w:rPr>
        <w:t xml:space="preserve">Bidders who do not meet these criteria’s will not be evaluated further. </w:t>
      </w:r>
    </w:p>
    <w:p w14:paraId="5EF2CC6F" w14:textId="77777777" w:rsidR="003C58C6" w:rsidRPr="003C58C6" w:rsidRDefault="003C58C6" w:rsidP="00194E42">
      <w:pPr>
        <w:pStyle w:val="ListParagraph"/>
        <w:spacing w:after="0" w:line="240" w:lineRule="auto"/>
        <w:ind w:left="1080"/>
        <w:rPr>
          <w:rFonts w:ascii="Arial" w:hAnsi="Arial" w:cs="Arial"/>
          <w:b/>
          <w:bCs/>
          <w:sz w:val="20"/>
          <w:szCs w:val="20"/>
        </w:rPr>
      </w:pPr>
    </w:p>
    <w:p w14:paraId="6236C741" w14:textId="239999E3" w:rsidR="00FD3C95" w:rsidRDefault="0022046A" w:rsidP="0026085E">
      <w:pPr>
        <w:pStyle w:val="ListParagraph"/>
        <w:numPr>
          <w:ilvl w:val="0"/>
          <w:numId w:val="38"/>
        </w:numPr>
        <w:spacing w:after="0" w:line="276" w:lineRule="auto"/>
        <w:rPr>
          <w:rFonts w:ascii="Arial" w:hAnsi="Arial" w:cs="Arial"/>
          <w:b/>
          <w:bCs/>
          <w:sz w:val="20"/>
          <w:szCs w:val="20"/>
        </w:rPr>
      </w:pPr>
      <w:r w:rsidRPr="00FD3C95">
        <w:rPr>
          <w:rFonts w:ascii="Arial" w:hAnsi="Arial" w:cs="Arial"/>
          <w:b/>
          <w:bCs/>
          <w:sz w:val="20"/>
          <w:szCs w:val="20"/>
        </w:rPr>
        <w:t xml:space="preserve">STAGE 1C - </w:t>
      </w:r>
      <w:r w:rsidR="00FD3C95" w:rsidRPr="00FD3C95">
        <w:rPr>
          <w:rFonts w:ascii="Arial" w:hAnsi="Arial" w:cs="Arial"/>
          <w:b/>
          <w:bCs/>
          <w:sz w:val="20"/>
          <w:szCs w:val="20"/>
        </w:rPr>
        <w:t xml:space="preserve">Technical, Functional &amp; System Criteria </w:t>
      </w:r>
    </w:p>
    <w:p w14:paraId="56B171F4" w14:textId="1D6E0A66" w:rsidR="003C58C6" w:rsidRDefault="00DE3C99" w:rsidP="002C50D0">
      <w:pPr>
        <w:pStyle w:val="ListParagraph"/>
        <w:numPr>
          <w:ilvl w:val="0"/>
          <w:numId w:val="41"/>
        </w:numPr>
        <w:spacing w:after="0" w:line="240" w:lineRule="auto"/>
        <w:jc w:val="both"/>
        <w:rPr>
          <w:rFonts w:ascii="Arial" w:hAnsi="Arial" w:cs="Arial"/>
          <w:sz w:val="20"/>
          <w:szCs w:val="20"/>
        </w:rPr>
      </w:pPr>
      <w:r w:rsidRPr="00624CB4">
        <w:rPr>
          <w:rFonts w:ascii="Arial" w:hAnsi="Arial" w:cs="Arial"/>
          <w:sz w:val="20"/>
          <w:szCs w:val="20"/>
        </w:rPr>
        <w:t>The bidders will be evaluated on the technical, functional and System c</w:t>
      </w:r>
      <w:r w:rsidR="00716A11" w:rsidRPr="00624CB4">
        <w:rPr>
          <w:rFonts w:ascii="Arial" w:hAnsi="Arial" w:cs="Arial"/>
          <w:sz w:val="20"/>
          <w:szCs w:val="20"/>
        </w:rPr>
        <w:t xml:space="preserve">riteria as stipulated in under </w:t>
      </w:r>
      <w:r w:rsidR="00624CB4" w:rsidRPr="00624CB4">
        <w:rPr>
          <w:rFonts w:ascii="Arial" w:hAnsi="Arial" w:cs="Arial"/>
          <w:sz w:val="20"/>
          <w:szCs w:val="20"/>
        </w:rPr>
        <w:t>technical requirements table below.</w:t>
      </w:r>
    </w:p>
    <w:p w14:paraId="2D3C8EE6" w14:textId="01C8BB37" w:rsidR="00C47CF1" w:rsidRPr="00C47CF1" w:rsidRDefault="00C47CF1" w:rsidP="002C50D0">
      <w:pPr>
        <w:numPr>
          <w:ilvl w:val="0"/>
          <w:numId w:val="41"/>
        </w:numPr>
        <w:autoSpaceDE w:val="0"/>
        <w:autoSpaceDN w:val="0"/>
        <w:adjustRightInd w:val="0"/>
        <w:spacing w:after="0" w:line="240" w:lineRule="auto"/>
        <w:jc w:val="both"/>
        <w:rPr>
          <w:rFonts w:ascii="Arial" w:hAnsi="Arial" w:cs="Arial"/>
          <w:color w:val="000000"/>
          <w:sz w:val="20"/>
          <w:szCs w:val="20"/>
        </w:rPr>
      </w:pPr>
      <w:r w:rsidRPr="00C47CF1">
        <w:rPr>
          <w:rFonts w:ascii="Arial" w:hAnsi="Arial" w:cs="Arial"/>
          <w:color w:val="000000"/>
          <w:sz w:val="20"/>
          <w:szCs w:val="20"/>
        </w:rPr>
        <w:t xml:space="preserve">Only bidders achieving </w:t>
      </w:r>
      <w:r>
        <w:rPr>
          <w:rFonts w:ascii="Arial" w:hAnsi="Arial" w:cs="Arial"/>
          <w:color w:val="000000"/>
          <w:sz w:val="20"/>
          <w:szCs w:val="20"/>
        </w:rPr>
        <w:t>the required</w:t>
      </w:r>
      <w:r w:rsidRPr="00C47CF1">
        <w:rPr>
          <w:rFonts w:ascii="Arial" w:hAnsi="Arial" w:cs="Arial"/>
          <w:color w:val="000000"/>
          <w:sz w:val="20"/>
          <w:szCs w:val="20"/>
        </w:rPr>
        <w:t xml:space="preserve"> minimum threshold</w:t>
      </w:r>
      <w:r>
        <w:rPr>
          <w:rFonts w:ascii="Arial" w:hAnsi="Arial" w:cs="Arial"/>
          <w:color w:val="000000"/>
          <w:sz w:val="20"/>
          <w:szCs w:val="20"/>
        </w:rPr>
        <w:t xml:space="preserve"> points</w:t>
      </w:r>
      <w:r w:rsidRPr="00C47CF1">
        <w:rPr>
          <w:rFonts w:ascii="Arial" w:hAnsi="Arial" w:cs="Arial"/>
          <w:color w:val="000000"/>
          <w:sz w:val="20"/>
          <w:szCs w:val="20"/>
        </w:rPr>
        <w:t xml:space="preserve"> and sub</w:t>
      </w:r>
      <w:r>
        <w:rPr>
          <w:rFonts w:ascii="Arial" w:hAnsi="Arial" w:cs="Arial"/>
          <w:color w:val="000000"/>
          <w:sz w:val="20"/>
          <w:szCs w:val="20"/>
        </w:rPr>
        <w:t>-</w:t>
      </w:r>
      <w:r w:rsidRPr="00C47CF1">
        <w:rPr>
          <w:rFonts w:ascii="Arial" w:hAnsi="Arial" w:cs="Arial"/>
          <w:color w:val="000000"/>
          <w:sz w:val="20"/>
          <w:szCs w:val="20"/>
        </w:rPr>
        <w:t xml:space="preserve">minimum thresholds will qualify to be evaluated for Stage </w:t>
      </w:r>
      <w:r w:rsidR="009947D2">
        <w:rPr>
          <w:rFonts w:ascii="Arial" w:hAnsi="Arial" w:cs="Arial"/>
          <w:color w:val="000000"/>
          <w:sz w:val="20"/>
          <w:szCs w:val="20"/>
        </w:rPr>
        <w:t>1D.</w:t>
      </w:r>
      <w:r w:rsidRPr="00C47CF1">
        <w:rPr>
          <w:rFonts w:ascii="Arial" w:hAnsi="Arial" w:cs="Arial"/>
          <w:color w:val="000000"/>
          <w:sz w:val="20"/>
          <w:szCs w:val="20"/>
        </w:rPr>
        <w:t xml:space="preserve"> </w:t>
      </w:r>
    </w:p>
    <w:p w14:paraId="1D9A638F" w14:textId="77777777" w:rsidR="003C58C6" w:rsidRPr="003C58C6" w:rsidRDefault="003C58C6" w:rsidP="003C58C6">
      <w:pPr>
        <w:spacing w:after="0" w:line="276" w:lineRule="auto"/>
        <w:rPr>
          <w:rFonts w:ascii="Arial" w:hAnsi="Arial" w:cs="Arial"/>
          <w:b/>
          <w:bCs/>
          <w:sz w:val="20"/>
          <w:szCs w:val="20"/>
        </w:rPr>
      </w:pPr>
    </w:p>
    <w:p w14:paraId="1FAF40A6" w14:textId="0CC2E302" w:rsidR="00EE38E8" w:rsidRDefault="002B3686" w:rsidP="0026085E">
      <w:pPr>
        <w:pStyle w:val="ListParagraph"/>
        <w:numPr>
          <w:ilvl w:val="0"/>
          <w:numId w:val="38"/>
        </w:numPr>
        <w:spacing w:after="0" w:line="276" w:lineRule="auto"/>
        <w:rPr>
          <w:rFonts w:ascii="Arial" w:hAnsi="Arial" w:cs="Arial"/>
          <w:b/>
          <w:bCs/>
          <w:sz w:val="20"/>
          <w:szCs w:val="20"/>
        </w:rPr>
      </w:pPr>
      <w:r>
        <w:rPr>
          <w:rFonts w:ascii="Arial" w:hAnsi="Arial" w:cs="Arial"/>
          <w:b/>
          <w:bCs/>
          <w:sz w:val="20"/>
          <w:szCs w:val="20"/>
        </w:rPr>
        <w:t>STAGE 1D – Supplier Presentations</w:t>
      </w:r>
    </w:p>
    <w:p w14:paraId="4C53A284" w14:textId="46F78D34" w:rsidR="004C22DA" w:rsidRPr="0043773E" w:rsidRDefault="00F17860" w:rsidP="0026085E">
      <w:pPr>
        <w:pStyle w:val="ListParagraph"/>
        <w:numPr>
          <w:ilvl w:val="0"/>
          <w:numId w:val="41"/>
        </w:numPr>
        <w:spacing w:after="0" w:line="276" w:lineRule="auto"/>
        <w:jc w:val="both"/>
        <w:rPr>
          <w:rFonts w:ascii="Arial" w:hAnsi="Arial" w:cs="Arial"/>
          <w:sz w:val="20"/>
          <w:szCs w:val="20"/>
        </w:rPr>
      </w:pPr>
      <w:r w:rsidRPr="00F17860">
        <w:rPr>
          <w:rFonts w:ascii="Arial" w:hAnsi="Arial" w:cs="Arial"/>
          <w:sz w:val="20"/>
          <w:szCs w:val="20"/>
        </w:rPr>
        <w:t xml:space="preserve">Shortlisted bidders will be required to present their proposed solution, technology and implementation plan including timelines. </w:t>
      </w:r>
      <w:r w:rsidR="004C22DA" w:rsidRPr="004C22DA">
        <w:rPr>
          <w:rFonts w:ascii="Arial" w:hAnsi="Arial" w:cs="Arial"/>
          <w:color w:val="000000"/>
          <w:sz w:val="20"/>
          <w:szCs w:val="20"/>
        </w:rPr>
        <w:t xml:space="preserve">Only bidders achieving </w:t>
      </w:r>
      <w:r w:rsidR="0059395E">
        <w:rPr>
          <w:rFonts w:ascii="Arial" w:hAnsi="Arial" w:cs="Arial"/>
          <w:color w:val="000000"/>
          <w:sz w:val="20"/>
          <w:szCs w:val="20"/>
        </w:rPr>
        <w:t>the set</w:t>
      </w:r>
      <w:r w:rsidR="004C22DA" w:rsidRPr="004C22DA">
        <w:rPr>
          <w:rFonts w:ascii="Arial" w:hAnsi="Arial" w:cs="Arial"/>
          <w:color w:val="000000"/>
          <w:sz w:val="20"/>
          <w:szCs w:val="20"/>
        </w:rPr>
        <w:t xml:space="preserve"> minimum threshold</w:t>
      </w:r>
      <w:r w:rsidR="0059395E">
        <w:rPr>
          <w:rFonts w:ascii="Arial" w:hAnsi="Arial" w:cs="Arial"/>
          <w:color w:val="000000"/>
          <w:sz w:val="20"/>
          <w:szCs w:val="20"/>
        </w:rPr>
        <w:t xml:space="preserve"> points</w:t>
      </w:r>
      <w:r w:rsidR="004C22DA" w:rsidRPr="004C22DA">
        <w:rPr>
          <w:rFonts w:ascii="Arial" w:hAnsi="Arial" w:cs="Arial"/>
          <w:color w:val="000000"/>
          <w:sz w:val="20"/>
          <w:szCs w:val="20"/>
        </w:rPr>
        <w:t xml:space="preserve"> and the sub</w:t>
      </w:r>
      <w:r w:rsidR="0059395E">
        <w:rPr>
          <w:rFonts w:ascii="Arial" w:hAnsi="Arial" w:cs="Arial"/>
          <w:color w:val="000000"/>
          <w:sz w:val="20"/>
          <w:szCs w:val="20"/>
        </w:rPr>
        <w:t>-</w:t>
      </w:r>
      <w:r w:rsidR="004C22DA" w:rsidRPr="004C22DA">
        <w:rPr>
          <w:rFonts w:ascii="Arial" w:hAnsi="Arial" w:cs="Arial"/>
          <w:color w:val="000000"/>
          <w:sz w:val="20"/>
          <w:szCs w:val="20"/>
        </w:rPr>
        <w:t xml:space="preserve">minimum thresholds will qualify to be evaluated for Stage 2. </w:t>
      </w:r>
    </w:p>
    <w:p w14:paraId="21F0D44A" w14:textId="5673AF61" w:rsidR="0043773E" w:rsidRDefault="00E121D9" w:rsidP="0043773E">
      <w:pPr>
        <w:spacing w:after="0" w:line="276" w:lineRule="auto"/>
        <w:jc w:val="both"/>
        <w:rPr>
          <w:rFonts w:ascii="Arial" w:hAnsi="Arial" w:cs="Arial"/>
          <w:sz w:val="20"/>
          <w:szCs w:val="20"/>
        </w:rPr>
      </w:pPr>
      <w:r>
        <w:rPr>
          <w:rFonts w:ascii="Arial" w:hAnsi="Arial" w:cs="Arial"/>
          <w:sz w:val="20"/>
          <w:szCs w:val="20"/>
        </w:rPr>
        <w:t xml:space="preserve"> </w:t>
      </w:r>
    </w:p>
    <w:p w14:paraId="32DC8A67" w14:textId="22C0EC1F" w:rsidR="0043773E" w:rsidRPr="00980CE4" w:rsidRDefault="0043773E" w:rsidP="0043773E">
      <w:pPr>
        <w:spacing w:after="0" w:line="276" w:lineRule="auto"/>
        <w:rPr>
          <w:rFonts w:ascii="Arial" w:hAnsi="Arial" w:cs="Arial"/>
          <w:b/>
          <w:bCs/>
          <w:sz w:val="20"/>
          <w:szCs w:val="20"/>
          <w:u w:val="thick"/>
        </w:rPr>
      </w:pPr>
      <w:r w:rsidRPr="00980CE4">
        <w:rPr>
          <w:rFonts w:ascii="Arial" w:hAnsi="Arial" w:cs="Arial"/>
          <w:b/>
          <w:bCs/>
          <w:sz w:val="20"/>
          <w:szCs w:val="20"/>
          <w:u w:val="thick"/>
        </w:rPr>
        <w:t xml:space="preserve">STAGE </w:t>
      </w:r>
      <w:r>
        <w:rPr>
          <w:rFonts w:ascii="Arial" w:hAnsi="Arial" w:cs="Arial"/>
          <w:b/>
          <w:bCs/>
          <w:sz w:val="20"/>
          <w:szCs w:val="20"/>
          <w:u w:val="thick"/>
        </w:rPr>
        <w:t>2</w:t>
      </w:r>
      <w:r w:rsidRPr="00980CE4">
        <w:rPr>
          <w:rFonts w:ascii="Arial" w:hAnsi="Arial" w:cs="Arial"/>
          <w:b/>
          <w:bCs/>
          <w:sz w:val="20"/>
          <w:szCs w:val="20"/>
          <w:u w:val="thick"/>
        </w:rPr>
        <w:t xml:space="preserve"> – </w:t>
      </w:r>
      <w:r w:rsidR="00636318">
        <w:rPr>
          <w:rFonts w:ascii="Arial" w:hAnsi="Arial" w:cs="Arial"/>
          <w:b/>
          <w:bCs/>
          <w:sz w:val="20"/>
          <w:szCs w:val="20"/>
          <w:u w:val="thick"/>
        </w:rPr>
        <w:t xml:space="preserve">PRICE AND PREFERENCE </w:t>
      </w:r>
      <w:r w:rsidRPr="00980CE4">
        <w:rPr>
          <w:rFonts w:ascii="Arial" w:hAnsi="Arial" w:cs="Arial"/>
          <w:b/>
          <w:bCs/>
          <w:sz w:val="20"/>
          <w:szCs w:val="20"/>
          <w:u w:val="thick"/>
        </w:rPr>
        <w:t>EVALUATION</w:t>
      </w:r>
    </w:p>
    <w:p w14:paraId="147BFD16" w14:textId="15A85CCE" w:rsidR="0043773E" w:rsidRDefault="0043773E" w:rsidP="0043773E">
      <w:pPr>
        <w:spacing w:after="0" w:line="276" w:lineRule="auto"/>
        <w:jc w:val="both"/>
        <w:rPr>
          <w:rFonts w:ascii="Arial" w:hAnsi="Arial" w:cs="Arial"/>
          <w:sz w:val="20"/>
          <w:szCs w:val="20"/>
        </w:rPr>
      </w:pPr>
    </w:p>
    <w:p w14:paraId="76FCF9D0" w14:textId="62089C7E" w:rsidR="00636318" w:rsidRPr="00636318" w:rsidRDefault="00636318" w:rsidP="0043773E">
      <w:pPr>
        <w:spacing w:after="0" w:line="276" w:lineRule="auto"/>
        <w:jc w:val="both"/>
        <w:rPr>
          <w:rFonts w:ascii="Arial" w:hAnsi="Arial" w:cs="Arial"/>
          <w:sz w:val="20"/>
          <w:szCs w:val="20"/>
        </w:rPr>
      </w:pPr>
      <w:r w:rsidRPr="00636318">
        <w:rPr>
          <w:rFonts w:ascii="Arial" w:hAnsi="Arial" w:cs="Arial"/>
          <w:b/>
          <w:bCs/>
          <w:sz w:val="20"/>
          <w:szCs w:val="20"/>
        </w:rPr>
        <w:t>Only bidders that have successfully met the evaluation criteria of Stage 1 above will be invited to continue with Stage 2.</w:t>
      </w:r>
    </w:p>
    <w:p w14:paraId="67F05A95" w14:textId="77777777" w:rsidR="005A2258" w:rsidRPr="005A2258" w:rsidRDefault="005A2258" w:rsidP="005A2258">
      <w:pPr>
        <w:autoSpaceDE w:val="0"/>
        <w:autoSpaceDN w:val="0"/>
        <w:adjustRightInd w:val="0"/>
        <w:spacing w:after="0" w:line="240" w:lineRule="auto"/>
        <w:rPr>
          <w:rFonts w:ascii="Arial" w:hAnsi="Arial" w:cs="Arial"/>
          <w:color w:val="000000"/>
          <w:sz w:val="24"/>
          <w:szCs w:val="24"/>
        </w:rPr>
      </w:pPr>
    </w:p>
    <w:p w14:paraId="0ACFFC25" w14:textId="77777777" w:rsidR="005A2258" w:rsidRPr="005A2258" w:rsidRDefault="005A2258" w:rsidP="0026085E">
      <w:pPr>
        <w:numPr>
          <w:ilvl w:val="0"/>
          <w:numId w:val="42"/>
        </w:numPr>
        <w:autoSpaceDE w:val="0"/>
        <w:autoSpaceDN w:val="0"/>
        <w:adjustRightInd w:val="0"/>
        <w:spacing w:after="0" w:line="240" w:lineRule="auto"/>
        <w:rPr>
          <w:rFonts w:ascii="Arial" w:hAnsi="Arial" w:cs="Arial"/>
          <w:color w:val="000000"/>
          <w:sz w:val="20"/>
          <w:szCs w:val="20"/>
        </w:rPr>
      </w:pPr>
      <w:r w:rsidRPr="005A2258">
        <w:rPr>
          <w:rFonts w:ascii="Arial" w:hAnsi="Arial" w:cs="Arial"/>
          <w:b/>
          <w:bCs/>
          <w:color w:val="000000"/>
          <w:sz w:val="20"/>
          <w:szCs w:val="20"/>
        </w:rPr>
        <w:t xml:space="preserve">d) STAGE 2A – Discovery Process and Information Gathering </w:t>
      </w:r>
    </w:p>
    <w:p w14:paraId="5408130A" w14:textId="2B0EE8EB" w:rsidR="00636318" w:rsidRPr="00E121D9" w:rsidRDefault="00636318" w:rsidP="0043773E">
      <w:pPr>
        <w:spacing w:after="0" w:line="276" w:lineRule="auto"/>
        <w:jc w:val="both"/>
        <w:rPr>
          <w:rFonts w:ascii="Arial" w:hAnsi="Arial" w:cs="Arial"/>
          <w:sz w:val="16"/>
          <w:szCs w:val="16"/>
        </w:rPr>
      </w:pPr>
    </w:p>
    <w:p w14:paraId="16308E43" w14:textId="73039169" w:rsidR="00EE7462" w:rsidRDefault="00EE7462" w:rsidP="00CC55D9">
      <w:pPr>
        <w:autoSpaceDE w:val="0"/>
        <w:autoSpaceDN w:val="0"/>
        <w:adjustRightInd w:val="0"/>
        <w:spacing w:after="0" w:line="240" w:lineRule="auto"/>
        <w:jc w:val="both"/>
        <w:rPr>
          <w:rFonts w:ascii="Arial" w:hAnsi="Arial" w:cs="Arial"/>
          <w:color w:val="000000"/>
          <w:sz w:val="20"/>
          <w:szCs w:val="20"/>
        </w:rPr>
      </w:pPr>
      <w:r w:rsidRPr="00EE7462">
        <w:rPr>
          <w:rFonts w:ascii="Arial" w:hAnsi="Arial" w:cs="Arial"/>
          <w:color w:val="000000"/>
          <w:sz w:val="20"/>
          <w:szCs w:val="20"/>
        </w:rPr>
        <w:t xml:space="preserve">Successful bidders will be invited to conduct due diligence and information gathering in order to provide firm pricing for this tender. The PPECB will collate and share information required in order for bidders to make an informed analysis to provide firm pricing. The same information will be shared to all bidders that will be participating during this stage. Bidders will be required to submit a signed </w:t>
      </w:r>
      <w:r w:rsidRPr="00754FFF">
        <w:rPr>
          <w:rFonts w:ascii="Arial" w:hAnsi="Arial" w:cs="Arial"/>
          <w:b/>
          <w:bCs/>
          <w:color w:val="000000"/>
          <w:sz w:val="20"/>
          <w:szCs w:val="20"/>
        </w:rPr>
        <w:t>Non-Disclosure Agreement (NDA)</w:t>
      </w:r>
      <w:r w:rsidRPr="00EE7462">
        <w:rPr>
          <w:rFonts w:ascii="Arial" w:hAnsi="Arial" w:cs="Arial"/>
          <w:color w:val="000000"/>
          <w:sz w:val="20"/>
          <w:szCs w:val="20"/>
        </w:rPr>
        <w:t xml:space="preserve"> before any information will be shared. </w:t>
      </w:r>
    </w:p>
    <w:p w14:paraId="6AEE6E24" w14:textId="77777777" w:rsidR="00EE7462" w:rsidRPr="00EE7462" w:rsidRDefault="00EE7462" w:rsidP="00EE7462">
      <w:pPr>
        <w:autoSpaceDE w:val="0"/>
        <w:autoSpaceDN w:val="0"/>
        <w:adjustRightInd w:val="0"/>
        <w:spacing w:after="0" w:line="240" w:lineRule="auto"/>
        <w:jc w:val="both"/>
        <w:rPr>
          <w:rFonts w:ascii="Arial" w:hAnsi="Arial" w:cs="Arial"/>
          <w:color w:val="000000"/>
          <w:sz w:val="20"/>
          <w:szCs w:val="20"/>
        </w:rPr>
      </w:pPr>
    </w:p>
    <w:p w14:paraId="760A4D72" w14:textId="5FCE5B02" w:rsidR="005A2258" w:rsidRPr="00EE7462" w:rsidRDefault="00EE7462" w:rsidP="008459EB">
      <w:pPr>
        <w:spacing w:after="0" w:line="240" w:lineRule="auto"/>
        <w:jc w:val="both"/>
        <w:rPr>
          <w:rFonts w:ascii="Arial" w:hAnsi="Arial" w:cs="Arial"/>
          <w:sz w:val="20"/>
          <w:szCs w:val="20"/>
        </w:rPr>
      </w:pPr>
      <w:r w:rsidRPr="00EE7462">
        <w:rPr>
          <w:rFonts w:ascii="Arial" w:hAnsi="Arial" w:cs="Arial"/>
          <w:color w:val="000000"/>
          <w:sz w:val="20"/>
          <w:szCs w:val="20"/>
        </w:rPr>
        <w:t>Please note that Stage 2 allows for bidders to provide a firm quotation for this tender, it does not allow for any changes to be made to the technical and functional requirements you have provided in your proposal in Stage 1. Pricing submitted in Stage 2 must correlate to the technical and functional submission in Stage 1.</w:t>
      </w:r>
    </w:p>
    <w:p w14:paraId="5F841228" w14:textId="77777777" w:rsidR="00780C20" w:rsidRPr="00780C20" w:rsidRDefault="00780C20" w:rsidP="00780C20">
      <w:pPr>
        <w:autoSpaceDE w:val="0"/>
        <w:autoSpaceDN w:val="0"/>
        <w:adjustRightInd w:val="0"/>
        <w:spacing w:after="0" w:line="240" w:lineRule="auto"/>
        <w:rPr>
          <w:rFonts w:ascii="Arial" w:hAnsi="Arial" w:cs="Arial"/>
          <w:color w:val="000000"/>
          <w:sz w:val="24"/>
          <w:szCs w:val="24"/>
        </w:rPr>
      </w:pPr>
    </w:p>
    <w:p w14:paraId="68B97793" w14:textId="77777777" w:rsidR="00780C20" w:rsidRPr="00780C20" w:rsidRDefault="00780C20" w:rsidP="0026085E">
      <w:pPr>
        <w:numPr>
          <w:ilvl w:val="0"/>
          <w:numId w:val="42"/>
        </w:numPr>
        <w:autoSpaceDE w:val="0"/>
        <w:autoSpaceDN w:val="0"/>
        <w:adjustRightInd w:val="0"/>
        <w:spacing w:after="0" w:line="240" w:lineRule="auto"/>
        <w:rPr>
          <w:rFonts w:ascii="Arial" w:hAnsi="Arial" w:cs="Arial"/>
          <w:b/>
          <w:bCs/>
          <w:color w:val="000000"/>
          <w:sz w:val="20"/>
          <w:szCs w:val="20"/>
        </w:rPr>
      </w:pPr>
      <w:r w:rsidRPr="00780C20">
        <w:rPr>
          <w:rFonts w:ascii="Arial" w:hAnsi="Arial" w:cs="Arial"/>
          <w:b/>
          <w:bCs/>
          <w:color w:val="000000"/>
          <w:sz w:val="20"/>
          <w:szCs w:val="20"/>
        </w:rPr>
        <w:t xml:space="preserve">e) STAGE 2B – Price and Preference </w:t>
      </w:r>
    </w:p>
    <w:p w14:paraId="2E2D2396" w14:textId="77777777" w:rsidR="00780C20" w:rsidRPr="00780C20" w:rsidRDefault="00780C20" w:rsidP="00780C20">
      <w:pPr>
        <w:autoSpaceDE w:val="0"/>
        <w:autoSpaceDN w:val="0"/>
        <w:adjustRightInd w:val="0"/>
        <w:spacing w:after="0" w:line="240" w:lineRule="auto"/>
        <w:rPr>
          <w:rFonts w:ascii="Arial" w:hAnsi="Arial" w:cs="Arial"/>
          <w:color w:val="000000"/>
          <w:sz w:val="20"/>
          <w:szCs w:val="20"/>
        </w:rPr>
      </w:pPr>
    </w:p>
    <w:p w14:paraId="14BAFB86" w14:textId="36205FD2" w:rsidR="00780C20" w:rsidRPr="00780C20" w:rsidRDefault="00780C20" w:rsidP="0026085E">
      <w:pPr>
        <w:pStyle w:val="ListParagraph"/>
        <w:numPr>
          <w:ilvl w:val="0"/>
          <w:numId w:val="41"/>
        </w:numPr>
        <w:spacing w:after="0" w:line="276" w:lineRule="auto"/>
        <w:jc w:val="both"/>
        <w:rPr>
          <w:rFonts w:ascii="Arial" w:hAnsi="Arial" w:cs="Arial"/>
          <w:sz w:val="20"/>
          <w:szCs w:val="20"/>
        </w:rPr>
      </w:pPr>
      <w:r w:rsidRPr="00780C20">
        <w:rPr>
          <w:rFonts w:ascii="Arial" w:hAnsi="Arial" w:cs="Arial"/>
          <w:sz w:val="20"/>
          <w:szCs w:val="20"/>
        </w:rPr>
        <w:lastRenderedPageBreak/>
        <w:t xml:space="preserve">Once Stage 2A has concluded, bidders will be required to submit their pricing and will be further evaluated on B-BBEE and Price. </w:t>
      </w:r>
    </w:p>
    <w:p w14:paraId="645008D6" w14:textId="163F2AC6" w:rsidR="00780C20" w:rsidRPr="00780C20" w:rsidRDefault="00780C20" w:rsidP="0026085E">
      <w:pPr>
        <w:pStyle w:val="ListParagraph"/>
        <w:numPr>
          <w:ilvl w:val="0"/>
          <w:numId w:val="41"/>
        </w:numPr>
        <w:spacing w:after="0" w:line="276" w:lineRule="auto"/>
        <w:jc w:val="both"/>
        <w:rPr>
          <w:rFonts w:ascii="Arial" w:hAnsi="Arial" w:cs="Arial"/>
          <w:i/>
          <w:iCs/>
          <w:sz w:val="20"/>
          <w:szCs w:val="20"/>
        </w:rPr>
      </w:pPr>
      <w:r w:rsidRPr="00780C20">
        <w:rPr>
          <w:rFonts w:ascii="Arial" w:hAnsi="Arial" w:cs="Arial"/>
          <w:i/>
          <w:iCs/>
          <w:sz w:val="20"/>
          <w:szCs w:val="20"/>
        </w:rPr>
        <w:t xml:space="preserve">Should it be needed, the PPECB will invite bidders to conduct a presentation on their pricing </w:t>
      </w:r>
    </w:p>
    <w:p w14:paraId="6436869A" w14:textId="77777777" w:rsidR="00AE1F2F" w:rsidRDefault="00AE1F2F" w:rsidP="00780C20">
      <w:pPr>
        <w:autoSpaceDE w:val="0"/>
        <w:autoSpaceDN w:val="0"/>
        <w:adjustRightInd w:val="0"/>
        <w:spacing w:after="0" w:line="240" w:lineRule="auto"/>
        <w:rPr>
          <w:rFonts w:ascii="Arial" w:hAnsi="Arial" w:cs="Arial"/>
          <w:b/>
          <w:bCs/>
          <w:color w:val="000000"/>
          <w:sz w:val="20"/>
          <w:szCs w:val="20"/>
        </w:rPr>
      </w:pPr>
    </w:p>
    <w:p w14:paraId="6D6FECAE" w14:textId="2EC554DE" w:rsidR="00780C20" w:rsidRDefault="00780C20" w:rsidP="00225F0D">
      <w:pPr>
        <w:autoSpaceDE w:val="0"/>
        <w:autoSpaceDN w:val="0"/>
        <w:adjustRightInd w:val="0"/>
        <w:spacing w:after="0" w:line="240" w:lineRule="auto"/>
        <w:ind w:firstLine="720"/>
        <w:rPr>
          <w:rFonts w:ascii="Arial" w:hAnsi="Arial" w:cs="Arial"/>
          <w:b/>
          <w:bCs/>
          <w:color w:val="000000"/>
          <w:sz w:val="20"/>
          <w:szCs w:val="20"/>
        </w:rPr>
      </w:pPr>
      <w:r w:rsidRPr="00780C20">
        <w:rPr>
          <w:rFonts w:ascii="Arial" w:hAnsi="Arial" w:cs="Arial"/>
          <w:b/>
          <w:bCs/>
          <w:color w:val="000000"/>
          <w:sz w:val="20"/>
          <w:szCs w:val="20"/>
        </w:rPr>
        <w:t xml:space="preserve">Documentation that will be required from the bidder in Stage 2B: </w:t>
      </w:r>
    </w:p>
    <w:p w14:paraId="63559F6A" w14:textId="77777777" w:rsidR="00225F0D" w:rsidRPr="00780C20" w:rsidRDefault="00225F0D" w:rsidP="00225F0D">
      <w:pPr>
        <w:autoSpaceDE w:val="0"/>
        <w:autoSpaceDN w:val="0"/>
        <w:adjustRightInd w:val="0"/>
        <w:spacing w:after="0" w:line="240" w:lineRule="auto"/>
        <w:ind w:firstLine="720"/>
        <w:rPr>
          <w:rFonts w:ascii="Arial" w:hAnsi="Arial" w:cs="Arial"/>
          <w:color w:val="000000"/>
          <w:sz w:val="20"/>
          <w:szCs w:val="20"/>
        </w:rPr>
      </w:pPr>
    </w:p>
    <w:p w14:paraId="79D7C179" w14:textId="77777777" w:rsidR="00780C20" w:rsidRPr="00780C20" w:rsidRDefault="00780C20" w:rsidP="00225F0D">
      <w:pPr>
        <w:autoSpaceDE w:val="0"/>
        <w:autoSpaceDN w:val="0"/>
        <w:adjustRightInd w:val="0"/>
        <w:spacing w:after="1" w:line="240" w:lineRule="auto"/>
        <w:ind w:left="720"/>
        <w:rPr>
          <w:rFonts w:ascii="Arial" w:hAnsi="Arial" w:cs="Arial"/>
          <w:color w:val="000000"/>
          <w:sz w:val="20"/>
          <w:szCs w:val="20"/>
        </w:rPr>
      </w:pPr>
      <w:r w:rsidRPr="00780C20">
        <w:rPr>
          <w:rFonts w:ascii="Arial" w:hAnsi="Arial" w:cs="Arial"/>
          <w:color w:val="000000"/>
          <w:sz w:val="20"/>
          <w:szCs w:val="20"/>
        </w:rPr>
        <w:t xml:space="preserve">1. SBD 3.3 - Pricing Schedule </w:t>
      </w:r>
    </w:p>
    <w:p w14:paraId="65263F4F" w14:textId="77777777" w:rsidR="00780C20" w:rsidRPr="00780C20" w:rsidRDefault="00780C20" w:rsidP="00225F0D">
      <w:pPr>
        <w:autoSpaceDE w:val="0"/>
        <w:autoSpaceDN w:val="0"/>
        <w:adjustRightInd w:val="0"/>
        <w:spacing w:after="1" w:line="240" w:lineRule="auto"/>
        <w:ind w:left="720"/>
        <w:rPr>
          <w:rFonts w:ascii="Arial" w:hAnsi="Arial" w:cs="Arial"/>
          <w:color w:val="000000"/>
          <w:sz w:val="20"/>
          <w:szCs w:val="20"/>
        </w:rPr>
      </w:pPr>
      <w:r w:rsidRPr="00780C20">
        <w:rPr>
          <w:rFonts w:ascii="Arial" w:hAnsi="Arial" w:cs="Arial"/>
          <w:color w:val="000000"/>
          <w:sz w:val="20"/>
          <w:szCs w:val="20"/>
        </w:rPr>
        <w:t xml:space="preserve">2. SBD 7.2 - Contract Form - Rendering of Services </w:t>
      </w:r>
    </w:p>
    <w:p w14:paraId="07579963" w14:textId="77777777" w:rsidR="00780C20" w:rsidRPr="00780C20" w:rsidRDefault="00780C20" w:rsidP="00225F0D">
      <w:pPr>
        <w:autoSpaceDE w:val="0"/>
        <w:autoSpaceDN w:val="0"/>
        <w:adjustRightInd w:val="0"/>
        <w:spacing w:after="0" w:line="240" w:lineRule="auto"/>
        <w:ind w:left="720"/>
        <w:rPr>
          <w:rFonts w:ascii="Arial" w:hAnsi="Arial" w:cs="Arial"/>
          <w:color w:val="000000"/>
          <w:sz w:val="20"/>
          <w:szCs w:val="20"/>
        </w:rPr>
      </w:pPr>
      <w:r w:rsidRPr="00780C20">
        <w:rPr>
          <w:rFonts w:ascii="Arial" w:hAnsi="Arial" w:cs="Arial"/>
          <w:color w:val="000000"/>
          <w:sz w:val="20"/>
          <w:szCs w:val="20"/>
        </w:rPr>
        <w:t xml:space="preserve">3. Annexure B – Detailed Pricing Schedule </w:t>
      </w:r>
    </w:p>
    <w:p w14:paraId="46A41CB8" w14:textId="77777777" w:rsidR="00780C20" w:rsidRPr="00780C20" w:rsidRDefault="00780C20" w:rsidP="00780C20">
      <w:pPr>
        <w:autoSpaceDE w:val="0"/>
        <w:autoSpaceDN w:val="0"/>
        <w:adjustRightInd w:val="0"/>
        <w:spacing w:after="0" w:line="240" w:lineRule="auto"/>
        <w:rPr>
          <w:rFonts w:ascii="Arial" w:hAnsi="Arial" w:cs="Arial"/>
          <w:color w:val="000000"/>
          <w:sz w:val="20"/>
          <w:szCs w:val="20"/>
        </w:rPr>
      </w:pPr>
    </w:p>
    <w:p w14:paraId="20EE89B3" w14:textId="77777777" w:rsidR="00780C20" w:rsidRPr="00780C20" w:rsidRDefault="00780C20" w:rsidP="0026085E">
      <w:pPr>
        <w:numPr>
          <w:ilvl w:val="0"/>
          <w:numId w:val="42"/>
        </w:numPr>
        <w:autoSpaceDE w:val="0"/>
        <w:autoSpaceDN w:val="0"/>
        <w:adjustRightInd w:val="0"/>
        <w:spacing w:after="0" w:line="240" w:lineRule="auto"/>
        <w:rPr>
          <w:rFonts w:ascii="Arial" w:hAnsi="Arial" w:cs="Arial"/>
          <w:b/>
          <w:bCs/>
          <w:color w:val="000000"/>
          <w:sz w:val="20"/>
          <w:szCs w:val="20"/>
        </w:rPr>
      </w:pPr>
      <w:r w:rsidRPr="00780C20">
        <w:rPr>
          <w:rFonts w:ascii="Arial" w:hAnsi="Arial" w:cs="Arial"/>
          <w:b/>
          <w:bCs/>
          <w:color w:val="000000"/>
          <w:sz w:val="20"/>
          <w:szCs w:val="20"/>
        </w:rPr>
        <w:t xml:space="preserve">f) STAGE 2C – Risk Evaluation </w:t>
      </w:r>
    </w:p>
    <w:p w14:paraId="7A255D1C" w14:textId="77777777" w:rsidR="00780C20" w:rsidRPr="00780C20" w:rsidRDefault="00780C20" w:rsidP="00780C20">
      <w:pPr>
        <w:autoSpaceDE w:val="0"/>
        <w:autoSpaceDN w:val="0"/>
        <w:adjustRightInd w:val="0"/>
        <w:spacing w:after="0" w:line="240" w:lineRule="auto"/>
        <w:rPr>
          <w:rFonts w:ascii="Arial" w:hAnsi="Arial" w:cs="Arial"/>
          <w:color w:val="000000"/>
          <w:sz w:val="20"/>
          <w:szCs w:val="20"/>
        </w:rPr>
      </w:pPr>
    </w:p>
    <w:p w14:paraId="62CD640E" w14:textId="753C858A" w:rsidR="00B57E43" w:rsidRPr="00780C20" w:rsidRDefault="00780C20" w:rsidP="006F4D02">
      <w:pPr>
        <w:spacing w:after="0" w:line="240" w:lineRule="auto"/>
        <w:jc w:val="both"/>
        <w:rPr>
          <w:rFonts w:ascii="Arial" w:hAnsi="Arial" w:cs="Arial"/>
          <w:color w:val="000000"/>
          <w:sz w:val="20"/>
          <w:szCs w:val="20"/>
        </w:rPr>
      </w:pPr>
      <w:r w:rsidRPr="00780C20">
        <w:rPr>
          <w:rFonts w:ascii="Arial" w:hAnsi="Arial" w:cs="Arial"/>
          <w:color w:val="000000"/>
          <w:sz w:val="20"/>
          <w:szCs w:val="20"/>
        </w:rPr>
        <w:t xml:space="preserve">The PPECB will at its discretion conduct a risk analysis on the bids that have successfully made it through Stage 2B. The PPECB will evaluate the bids against the Objective Criteria as set out in Point </w:t>
      </w:r>
      <w:r w:rsidR="005D57C0" w:rsidRPr="005D57C0">
        <w:rPr>
          <w:rFonts w:ascii="Arial" w:hAnsi="Arial" w:cs="Arial"/>
          <w:color w:val="000000"/>
          <w:sz w:val="20"/>
          <w:szCs w:val="20"/>
        </w:rPr>
        <w:t>7.3</w:t>
      </w:r>
      <w:r w:rsidRPr="005D57C0">
        <w:rPr>
          <w:rFonts w:ascii="Arial" w:hAnsi="Arial" w:cs="Arial"/>
          <w:color w:val="000000"/>
          <w:sz w:val="20"/>
          <w:szCs w:val="20"/>
        </w:rPr>
        <w:t xml:space="preserve"> below.</w:t>
      </w:r>
    </w:p>
    <w:p w14:paraId="0DDBD584" w14:textId="7864F549" w:rsidR="002F3D6E" w:rsidRDefault="009F5219" w:rsidP="002F3D6E">
      <w:pPr>
        <w:pStyle w:val="Heading2"/>
      </w:pPr>
      <w:r>
        <w:t xml:space="preserve">FUNCTIONAL AND </w:t>
      </w:r>
      <w:r w:rsidR="00EF0764">
        <w:t>TECHNICAL</w:t>
      </w:r>
      <w:r>
        <w:t xml:space="preserve"> EVALUATION</w:t>
      </w:r>
    </w:p>
    <w:p w14:paraId="30B05DAA" w14:textId="7FA0838F" w:rsidR="00572A8E" w:rsidRPr="00572A8E" w:rsidRDefault="00A97283" w:rsidP="00CD7464">
      <w:pPr>
        <w:pStyle w:val="NumParlevel3"/>
      </w:pPr>
      <w:r>
        <w:rPr>
          <w:b/>
          <w:bCs/>
        </w:rPr>
        <w:t xml:space="preserve">STAGE 1B </w:t>
      </w:r>
      <w:r w:rsidR="00D74557">
        <w:rPr>
          <w:b/>
          <w:bCs/>
        </w:rPr>
        <w:t xml:space="preserve">- </w:t>
      </w:r>
      <w:r w:rsidR="00D74557" w:rsidRPr="0022046A">
        <w:rPr>
          <w:b/>
          <w:bCs/>
        </w:rPr>
        <w:t>Pre-qualification</w:t>
      </w:r>
      <w:r w:rsidR="00D74557">
        <w:rPr>
          <w:b/>
          <w:bCs/>
        </w:rPr>
        <w:t>/</w:t>
      </w:r>
      <w:r w:rsidR="00572A8E" w:rsidRPr="00D74557">
        <w:rPr>
          <w:b/>
          <w:bCs/>
        </w:rPr>
        <w:t xml:space="preserve">Mandatory Evaluation Criteria </w:t>
      </w:r>
    </w:p>
    <w:p w14:paraId="7C0AC80C" w14:textId="53C45692" w:rsidR="00572A8E" w:rsidRPr="00572A8E" w:rsidRDefault="00572A8E" w:rsidP="006F4D02">
      <w:pPr>
        <w:spacing w:after="0" w:line="240" w:lineRule="auto"/>
        <w:ind w:right="14"/>
        <w:jc w:val="both"/>
        <w:rPr>
          <w:rFonts w:ascii="Arial" w:hAnsi="Arial" w:cs="Arial"/>
          <w:sz w:val="20"/>
          <w:szCs w:val="20"/>
        </w:rPr>
      </w:pPr>
      <w:r w:rsidRPr="00572A8E">
        <w:rPr>
          <w:rFonts w:ascii="Arial" w:hAnsi="Arial" w:cs="Arial"/>
          <w:sz w:val="20"/>
          <w:szCs w:val="20"/>
        </w:rPr>
        <w:t xml:space="preserve">In their responses, bidders must state whether (or not) they comply with each of the requirements </w:t>
      </w:r>
      <w:r>
        <w:rPr>
          <w:rFonts w:ascii="Arial" w:hAnsi="Arial" w:cs="Arial"/>
          <w:sz w:val="20"/>
          <w:szCs w:val="20"/>
        </w:rPr>
        <w:t>below</w:t>
      </w:r>
      <w:r w:rsidRPr="00572A8E">
        <w:rPr>
          <w:rFonts w:ascii="Arial" w:hAnsi="Arial" w:cs="Arial"/>
          <w:sz w:val="20"/>
          <w:szCs w:val="20"/>
        </w:rPr>
        <w:t xml:space="preserve"> and provide a comment substantiating their claim or provide a cross reference where in their quotation/proposal they address this requirement.</w:t>
      </w:r>
    </w:p>
    <w:p w14:paraId="44A9607B" w14:textId="77777777" w:rsidR="00572A8E" w:rsidRPr="00572A8E" w:rsidRDefault="00572A8E" w:rsidP="002D289F">
      <w:pPr>
        <w:spacing w:after="0" w:line="240" w:lineRule="auto"/>
        <w:ind w:right="14"/>
        <w:jc w:val="both"/>
        <w:rPr>
          <w:rFonts w:ascii="Arial" w:hAnsi="Arial" w:cs="Arial"/>
          <w:sz w:val="20"/>
          <w:szCs w:val="20"/>
        </w:rPr>
      </w:pPr>
    </w:p>
    <w:p w14:paraId="34D356F8" w14:textId="62A9395B" w:rsidR="007C7763" w:rsidRDefault="00572A8E" w:rsidP="006F4D02">
      <w:pPr>
        <w:spacing w:after="0" w:line="240" w:lineRule="auto"/>
        <w:ind w:right="14"/>
        <w:jc w:val="both"/>
        <w:rPr>
          <w:rFonts w:ascii="Arial" w:hAnsi="Arial" w:cs="Arial"/>
          <w:sz w:val="20"/>
          <w:szCs w:val="20"/>
        </w:rPr>
      </w:pPr>
      <w:r w:rsidRPr="00572A8E">
        <w:rPr>
          <w:rFonts w:ascii="Arial" w:hAnsi="Arial" w:cs="Arial"/>
          <w:sz w:val="20"/>
          <w:szCs w:val="20"/>
        </w:rPr>
        <w:t xml:space="preserve">If a Bidder does not comply with any requirement in the table </w:t>
      </w:r>
      <w:r w:rsidR="008C195A">
        <w:rPr>
          <w:rFonts w:ascii="Arial" w:hAnsi="Arial" w:cs="Arial"/>
          <w:sz w:val="20"/>
          <w:szCs w:val="20"/>
        </w:rPr>
        <w:t>below</w:t>
      </w:r>
      <w:r w:rsidRPr="00572A8E">
        <w:rPr>
          <w:rFonts w:ascii="Arial" w:hAnsi="Arial" w:cs="Arial"/>
          <w:sz w:val="20"/>
          <w:szCs w:val="20"/>
        </w:rPr>
        <w:t>, they will be disqualified and not</w:t>
      </w:r>
      <w:r>
        <w:rPr>
          <w:rFonts w:ascii="Arial" w:hAnsi="Arial" w:cs="Arial"/>
          <w:sz w:val="20"/>
          <w:szCs w:val="20"/>
        </w:rPr>
        <w:t xml:space="preserve"> </w:t>
      </w:r>
      <w:r w:rsidR="008C195A" w:rsidRPr="00A70663">
        <w:rPr>
          <w:rFonts w:ascii="Arial" w:hAnsi="Arial" w:cs="Arial"/>
        </w:rPr>
        <w:t>be considered for further evaluation</w:t>
      </w:r>
      <w:r w:rsidR="008C195A">
        <w:rPr>
          <w:rFonts w:ascii="Arial" w:hAnsi="Arial" w:cs="Arial"/>
        </w:rPr>
        <w:t>.</w:t>
      </w:r>
    </w:p>
    <w:p w14:paraId="33526FE4" w14:textId="77777777" w:rsidR="00572A8E" w:rsidRPr="005D4297" w:rsidRDefault="00572A8E" w:rsidP="002D289F">
      <w:pPr>
        <w:spacing w:after="0" w:line="228" w:lineRule="auto"/>
        <w:ind w:right="14"/>
        <w:jc w:val="both"/>
        <w:rPr>
          <w:rFonts w:ascii="Arial" w:hAnsi="Arial" w:cs="Arial"/>
          <w:sz w:val="16"/>
          <w:szCs w:val="16"/>
        </w:rPr>
      </w:pPr>
    </w:p>
    <w:tbl>
      <w:tblPr>
        <w:tblStyle w:val="PlainTable1"/>
        <w:tblW w:w="10060" w:type="dxa"/>
        <w:tblLook w:val="04A0" w:firstRow="1" w:lastRow="0" w:firstColumn="1" w:lastColumn="0" w:noHBand="0" w:noVBand="1"/>
      </w:tblPr>
      <w:tblGrid>
        <w:gridCol w:w="692"/>
        <w:gridCol w:w="6816"/>
        <w:gridCol w:w="1134"/>
        <w:gridCol w:w="1418"/>
      </w:tblGrid>
      <w:tr w:rsidR="007C7763" w:rsidRPr="00634FD5" w14:paraId="720E064E" w14:textId="77777777" w:rsidTr="002D289F">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92" w:type="dxa"/>
            <w:shd w:val="clear" w:color="auto" w:fill="002060"/>
          </w:tcPr>
          <w:p w14:paraId="727FE235" w14:textId="77777777" w:rsidR="007C7763" w:rsidRPr="00291B06" w:rsidRDefault="007C7763" w:rsidP="00A70663">
            <w:pPr>
              <w:jc w:val="both"/>
              <w:rPr>
                <w:rFonts w:ascii="Arial" w:hAnsi="Arial" w:cs="Arial"/>
              </w:rPr>
            </w:pPr>
            <w:r w:rsidRPr="00291B06">
              <w:rPr>
                <w:rFonts w:ascii="Arial" w:hAnsi="Arial" w:cs="Arial"/>
              </w:rPr>
              <w:t>No.</w:t>
            </w:r>
          </w:p>
        </w:tc>
        <w:tc>
          <w:tcPr>
            <w:tcW w:w="6816" w:type="dxa"/>
            <w:shd w:val="clear" w:color="auto" w:fill="002060"/>
            <w:noWrap/>
            <w:hideMark/>
          </w:tcPr>
          <w:p w14:paraId="2F15FD25" w14:textId="170A9E7C" w:rsidR="007C7763" w:rsidRPr="00B02D8F" w:rsidRDefault="007C7763" w:rsidP="00A7066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Mandatory Functional </w:t>
            </w:r>
            <w:r w:rsidRPr="00B02D8F">
              <w:rPr>
                <w:rFonts w:ascii="Arial" w:hAnsi="Arial" w:cs="Arial"/>
              </w:rPr>
              <w:t>Evaluation Criterion</w:t>
            </w:r>
          </w:p>
        </w:tc>
        <w:tc>
          <w:tcPr>
            <w:tcW w:w="1134" w:type="dxa"/>
            <w:shd w:val="clear" w:color="auto" w:fill="002060"/>
          </w:tcPr>
          <w:p w14:paraId="799D51E0" w14:textId="77777777" w:rsidR="007C7763" w:rsidRPr="00634FD5" w:rsidRDefault="007C7763" w:rsidP="00A7066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634FD5">
              <w:rPr>
                <w:rFonts w:ascii="Arial" w:hAnsi="Arial" w:cs="Arial"/>
              </w:rPr>
              <w:t>Comply</w:t>
            </w:r>
          </w:p>
        </w:tc>
        <w:tc>
          <w:tcPr>
            <w:tcW w:w="1418" w:type="dxa"/>
            <w:shd w:val="clear" w:color="auto" w:fill="002060"/>
            <w:noWrap/>
            <w:hideMark/>
          </w:tcPr>
          <w:p w14:paraId="235AEB9F" w14:textId="4FDC19C6" w:rsidR="007C7763" w:rsidRPr="00634FD5" w:rsidRDefault="007C7763" w:rsidP="00A7066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D5CAF">
              <w:rPr>
                <w:rFonts w:ascii="Arial" w:hAnsi="Arial" w:cs="Arial"/>
              </w:rPr>
              <w:t>X-Ref</w:t>
            </w:r>
            <w:r>
              <w:rPr>
                <w:rFonts w:ascii="Arial" w:hAnsi="Arial" w:cs="Arial"/>
              </w:rPr>
              <w:t xml:space="preserve"> in Proposal</w:t>
            </w:r>
          </w:p>
        </w:tc>
      </w:tr>
      <w:tr w:rsidR="007C7763" w:rsidRPr="00B02D8F" w14:paraId="783B24B7" w14:textId="77777777" w:rsidTr="002D289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2" w:type="dxa"/>
          </w:tcPr>
          <w:p w14:paraId="1F14CC7C" w14:textId="77777777" w:rsidR="007C7763" w:rsidRPr="00B02D8F" w:rsidRDefault="007C7763" w:rsidP="00A70663">
            <w:pPr>
              <w:jc w:val="both"/>
              <w:rPr>
                <w:rFonts w:ascii="Arial" w:hAnsi="Arial" w:cs="Arial"/>
              </w:rPr>
            </w:pPr>
            <w:r w:rsidRPr="00B02D8F">
              <w:rPr>
                <w:rFonts w:ascii="Arial" w:hAnsi="Arial" w:cs="Arial"/>
              </w:rPr>
              <w:t>1.</w:t>
            </w:r>
          </w:p>
        </w:tc>
        <w:tc>
          <w:tcPr>
            <w:tcW w:w="6816" w:type="dxa"/>
            <w:hideMark/>
          </w:tcPr>
          <w:p w14:paraId="2FCA5D18" w14:textId="7ACBFCF6" w:rsidR="000115D3" w:rsidRPr="002519A1" w:rsidRDefault="00C77F21" w:rsidP="000115D3">
            <w:pPr>
              <w:tabs>
                <w:tab w:val="left" w:pos="3240"/>
              </w:tabs>
              <w:ind w:right="173"/>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2519A1">
              <w:rPr>
                <w:rFonts w:ascii="Arial" w:hAnsi="Arial" w:cs="Arial"/>
                <w:b/>
                <w:bCs/>
                <w:sz w:val="18"/>
                <w:szCs w:val="18"/>
              </w:rPr>
              <w:t xml:space="preserve">A minimum of </w:t>
            </w:r>
            <w:r w:rsidR="000115D3" w:rsidRPr="002519A1">
              <w:rPr>
                <w:rFonts w:ascii="Arial" w:hAnsi="Arial" w:cs="Arial"/>
                <w:b/>
                <w:sz w:val="18"/>
                <w:szCs w:val="18"/>
              </w:rPr>
              <w:t xml:space="preserve">Microsoft Silver SharePoint services partner </w:t>
            </w:r>
            <w:r w:rsidR="000115D3" w:rsidRPr="002519A1">
              <w:rPr>
                <w:rFonts w:ascii="Arial" w:hAnsi="Arial" w:cs="Arial"/>
                <w:b/>
                <w:bCs/>
                <w:sz w:val="18"/>
                <w:szCs w:val="18"/>
              </w:rPr>
              <w:t xml:space="preserve">who are based in South Africa are eligible to </w:t>
            </w:r>
            <w:r w:rsidR="00986B7B" w:rsidRPr="002519A1">
              <w:rPr>
                <w:rFonts w:ascii="Arial" w:hAnsi="Arial" w:cs="Arial"/>
                <w:b/>
                <w:bCs/>
                <w:sz w:val="18"/>
                <w:szCs w:val="18"/>
              </w:rPr>
              <w:t>bid</w:t>
            </w:r>
            <w:r w:rsidR="000115D3" w:rsidRPr="002519A1">
              <w:rPr>
                <w:rFonts w:ascii="Arial" w:hAnsi="Arial" w:cs="Arial"/>
                <w:b/>
                <w:bCs/>
                <w:sz w:val="18"/>
                <w:szCs w:val="18"/>
              </w:rPr>
              <w:t xml:space="preserve">. </w:t>
            </w:r>
          </w:p>
          <w:p w14:paraId="597049CA" w14:textId="02236DEB" w:rsidR="0013692D" w:rsidRPr="00D44768" w:rsidRDefault="003E3509" w:rsidP="00D44768">
            <w:pPr>
              <w:pStyle w:val="ListParagraph"/>
              <w:numPr>
                <w:ilvl w:val="0"/>
                <w:numId w:val="22"/>
              </w:numPr>
              <w:ind w:left="417"/>
              <w:jc w:val="both"/>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2519A1">
              <w:rPr>
                <w:rFonts w:ascii="Arial" w:hAnsi="Arial" w:cs="Arial"/>
                <w:sz w:val="18"/>
                <w:szCs w:val="18"/>
              </w:rPr>
              <w:t>Bidder must provide a valid Microsoft Silver</w:t>
            </w:r>
            <w:r w:rsidR="00B447ED" w:rsidRPr="002519A1">
              <w:rPr>
                <w:rFonts w:ascii="Arial" w:hAnsi="Arial" w:cs="Arial"/>
                <w:sz w:val="18"/>
                <w:szCs w:val="18"/>
              </w:rPr>
              <w:t xml:space="preserve"> </w:t>
            </w:r>
            <w:r w:rsidR="00DE7D4F" w:rsidRPr="002519A1">
              <w:rPr>
                <w:rFonts w:ascii="Arial" w:hAnsi="Arial" w:cs="Arial"/>
                <w:sz w:val="18"/>
                <w:szCs w:val="18"/>
              </w:rPr>
              <w:t>competency certificate</w:t>
            </w:r>
            <w:r w:rsidR="0004611B" w:rsidRPr="002519A1">
              <w:rPr>
                <w:rFonts w:ascii="Arial" w:hAnsi="Arial" w:cs="Arial"/>
                <w:sz w:val="18"/>
                <w:szCs w:val="18"/>
              </w:rPr>
              <w:t>/letter</w:t>
            </w:r>
            <w:r w:rsidR="00EF5A25" w:rsidRPr="002519A1">
              <w:rPr>
                <w:rFonts w:ascii="Arial" w:hAnsi="Arial" w:cs="Arial"/>
                <w:sz w:val="18"/>
                <w:szCs w:val="18"/>
              </w:rPr>
              <w:t xml:space="preserve"> for</w:t>
            </w:r>
            <w:r w:rsidRPr="002519A1">
              <w:rPr>
                <w:rFonts w:ascii="Arial" w:hAnsi="Arial" w:cs="Arial"/>
                <w:sz w:val="18"/>
                <w:szCs w:val="18"/>
              </w:rPr>
              <w:t xml:space="preserve"> SharePoint services as vetted by Microsoft.</w:t>
            </w:r>
          </w:p>
          <w:p w14:paraId="64E4B75C" w14:textId="77777777" w:rsidR="007C7763" w:rsidRPr="002519A1" w:rsidRDefault="007C7763" w:rsidP="000115D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4" w:type="dxa"/>
          </w:tcPr>
          <w:p w14:paraId="355B2395" w14:textId="77777777" w:rsidR="007C7763" w:rsidRPr="00B02D8F" w:rsidRDefault="007C7763" w:rsidP="00A7066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sym w:font="Wingdings 2" w:char="F0A3"/>
            </w:r>
            <w:r>
              <w:rPr>
                <w:rFonts w:ascii="Arial" w:hAnsi="Arial" w:cs="Arial"/>
              </w:rPr>
              <w:t xml:space="preserve"> YES     </w:t>
            </w:r>
            <w:r>
              <w:rPr>
                <w:rFonts w:ascii="Arial" w:hAnsi="Arial" w:cs="Arial"/>
              </w:rPr>
              <w:sym w:font="Wingdings 2" w:char="F0A3"/>
            </w:r>
            <w:r>
              <w:rPr>
                <w:rFonts w:ascii="Arial" w:hAnsi="Arial" w:cs="Arial"/>
              </w:rPr>
              <w:t xml:space="preserve"> No</w:t>
            </w:r>
          </w:p>
        </w:tc>
        <w:tc>
          <w:tcPr>
            <w:tcW w:w="1418" w:type="dxa"/>
            <w:noWrap/>
          </w:tcPr>
          <w:p w14:paraId="0470D8D5" w14:textId="77777777" w:rsidR="007C7763" w:rsidRPr="00B02D8F" w:rsidRDefault="007C7763" w:rsidP="00A70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C7763" w:rsidRPr="00B02D8F" w14:paraId="4890E793" w14:textId="77777777" w:rsidTr="002D289F">
        <w:trPr>
          <w:trHeight w:val="1185"/>
        </w:trPr>
        <w:tc>
          <w:tcPr>
            <w:cnfStyle w:val="001000000000" w:firstRow="0" w:lastRow="0" w:firstColumn="1" w:lastColumn="0" w:oddVBand="0" w:evenVBand="0" w:oddHBand="0" w:evenHBand="0" w:firstRowFirstColumn="0" w:firstRowLastColumn="0" w:lastRowFirstColumn="0" w:lastRowLastColumn="0"/>
            <w:tcW w:w="692" w:type="dxa"/>
          </w:tcPr>
          <w:p w14:paraId="0FFC694F" w14:textId="77777777" w:rsidR="007C7763" w:rsidRPr="00B02D8F" w:rsidRDefault="007C7763" w:rsidP="00A70663">
            <w:pPr>
              <w:jc w:val="both"/>
              <w:rPr>
                <w:rFonts w:ascii="Arial" w:hAnsi="Arial" w:cs="Arial"/>
              </w:rPr>
            </w:pPr>
            <w:r w:rsidRPr="00B02D8F">
              <w:rPr>
                <w:rFonts w:ascii="Arial" w:hAnsi="Arial" w:cs="Arial"/>
              </w:rPr>
              <w:t>2.</w:t>
            </w:r>
          </w:p>
        </w:tc>
        <w:tc>
          <w:tcPr>
            <w:tcW w:w="6816" w:type="dxa"/>
            <w:noWrap/>
          </w:tcPr>
          <w:p w14:paraId="567B80F5" w14:textId="77777777" w:rsidR="00A177C5" w:rsidRPr="002519A1" w:rsidRDefault="00A177C5" w:rsidP="00A177C5">
            <w:pPr>
              <w:tabs>
                <w:tab w:val="left" w:pos="3240"/>
              </w:tabs>
              <w:ind w:right="173"/>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2519A1">
              <w:rPr>
                <w:rFonts w:ascii="Arial" w:hAnsi="Arial" w:cs="Arial"/>
                <w:b/>
                <w:sz w:val="18"/>
                <w:szCs w:val="18"/>
              </w:rPr>
              <w:t xml:space="preserve">The bidder must demonstrate experience in the implementation of SharePoint Online solutions (For medium to large entities) in the last 5 years. </w:t>
            </w:r>
          </w:p>
          <w:p w14:paraId="55D99B42" w14:textId="384EA5B4" w:rsidR="007C7763" w:rsidRPr="002519A1" w:rsidRDefault="00936E9E" w:rsidP="00E40A6C">
            <w:pPr>
              <w:pStyle w:val="ListParagraph"/>
              <w:numPr>
                <w:ilvl w:val="0"/>
                <w:numId w:val="22"/>
              </w:numPr>
              <w:ind w:left="417"/>
              <w:jc w:val="both"/>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sz w:val="16"/>
                <w:szCs w:val="16"/>
              </w:rPr>
            </w:pPr>
            <w:r w:rsidRPr="002519A1">
              <w:rPr>
                <w:rFonts w:ascii="Arial" w:hAnsi="Arial" w:cs="Arial"/>
                <w:sz w:val="18"/>
                <w:szCs w:val="18"/>
              </w:rPr>
              <w:t xml:space="preserve">Bidder is required to provide a minimum of three (3) detailed case studies from your clients where a complete </w:t>
            </w:r>
            <w:r w:rsidRPr="002519A1">
              <w:rPr>
                <w:rFonts w:ascii="Arial" w:hAnsi="Arial" w:cs="Arial"/>
                <w:b/>
                <w:bCs/>
                <w:sz w:val="18"/>
                <w:szCs w:val="18"/>
              </w:rPr>
              <w:t>SharePoint Online</w:t>
            </w:r>
            <w:r w:rsidRPr="002519A1">
              <w:rPr>
                <w:rFonts w:ascii="Arial" w:hAnsi="Arial" w:cs="Arial"/>
                <w:sz w:val="18"/>
                <w:szCs w:val="18"/>
              </w:rPr>
              <w:t xml:space="preserve"> solution was successfully implemented in the last 5 years.</w:t>
            </w:r>
          </w:p>
        </w:tc>
        <w:tc>
          <w:tcPr>
            <w:tcW w:w="1134" w:type="dxa"/>
          </w:tcPr>
          <w:p w14:paraId="182621A6" w14:textId="77777777" w:rsidR="007C7763" w:rsidRPr="00B02D8F" w:rsidRDefault="007C7763" w:rsidP="00A7066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sym w:font="Wingdings 2" w:char="F0A3"/>
            </w:r>
            <w:r>
              <w:rPr>
                <w:rFonts w:ascii="Arial" w:hAnsi="Arial" w:cs="Arial"/>
              </w:rPr>
              <w:t xml:space="preserve"> YES     </w:t>
            </w:r>
            <w:r>
              <w:rPr>
                <w:rFonts w:ascii="Arial" w:hAnsi="Arial" w:cs="Arial"/>
              </w:rPr>
              <w:sym w:font="Wingdings 2" w:char="F0A3"/>
            </w:r>
            <w:r>
              <w:rPr>
                <w:rFonts w:ascii="Arial" w:hAnsi="Arial" w:cs="Arial"/>
              </w:rPr>
              <w:t xml:space="preserve"> No</w:t>
            </w:r>
          </w:p>
        </w:tc>
        <w:tc>
          <w:tcPr>
            <w:tcW w:w="1418" w:type="dxa"/>
            <w:noWrap/>
          </w:tcPr>
          <w:p w14:paraId="09E59BA6" w14:textId="77777777" w:rsidR="007C7763" w:rsidRPr="00B02D8F" w:rsidRDefault="007C7763" w:rsidP="00A706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C7763" w:rsidRPr="00B02D8F" w14:paraId="62E671C1" w14:textId="77777777" w:rsidTr="002D289F">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692" w:type="dxa"/>
          </w:tcPr>
          <w:p w14:paraId="7A10DC0C" w14:textId="77777777" w:rsidR="007C7763" w:rsidRPr="00B02D8F" w:rsidRDefault="007C7763" w:rsidP="00A70663">
            <w:pPr>
              <w:jc w:val="both"/>
              <w:rPr>
                <w:rFonts w:ascii="Arial" w:hAnsi="Arial" w:cs="Arial"/>
              </w:rPr>
            </w:pPr>
            <w:r w:rsidRPr="00B02D8F">
              <w:rPr>
                <w:rFonts w:ascii="Arial" w:hAnsi="Arial" w:cs="Arial"/>
              </w:rPr>
              <w:t>3.</w:t>
            </w:r>
          </w:p>
        </w:tc>
        <w:tc>
          <w:tcPr>
            <w:tcW w:w="6816" w:type="dxa"/>
            <w:noWrap/>
          </w:tcPr>
          <w:p w14:paraId="39B6C711" w14:textId="23A715CF" w:rsidR="00A630CE" w:rsidRPr="00012AC9" w:rsidRDefault="00A630CE" w:rsidP="0012409A">
            <w:pPr>
              <w:tabs>
                <w:tab w:val="left" w:pos="3240"/>
              </w:tabs>
              <w:ind w:left="-57" w:right="173"/>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12AC9">
              <w:rPr>
                <w:rFonts w:ascii="Arial" w:hAnsi="Arial" w:cs="Arial"/>
                <w:b/>
                <w:sz w:val="18"/>
                <w:szCs w:val="18"/>
              </w:rPr>
              <w:t>The bidder to confirm that they have implemented a SharePoint Online solution with links to 3rd party systems which may be on premise or cloud-based systems.</w:t>
            </w:r>
          </w:p>
          <w:p w14:paraId="1019F690" w14:textId="4099B7F5" w:rsidR="007C7763" w:rsidRPr="00D44768" w:rsidRDefault="00E504D4" w:rsidP="0012409A">
            <w:pPr>
              <w:pStyle w:val="ListParagraph"/>
              <w:numPr>
                <w:ilvl w:val="0"/>
                <w:numId w:val="22"/>
              </w:numPr>
              <w:tabs>
                <w:tab w:val="left" w:pos="3240"/>
              </w:tabs>
              <w:ind w:left="417" w:right="173"/>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12AC9">
              <w:rPr>
                <w:rFonts w:ascii="Arial" w:hAnsi="Arial" w:cs="Arial"/>
                <w:sz w:val="18"/>
                <w:szCs w:val="18"/>
              </w:rPr>
              <w:t>Confirmed in a letter from your company signed by a designated signatory on a company letter head</w:t>
            </w:r>
          </w:p>
        </w:tc>
        <w:tc>
          <w:tcPr>
            <w:tcW w:w="1134" w:type="dxa"/>
          </w:tcPr>
          <w:p w14:paraId="4F14A38A" w14:textId="77777777" w:rsidR="007C7763" w:rsidRPr="00B02D8F" w:rsidRDefault="007C7763" w:rsidP="00A7066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sym w:font="Wingdings 2" w:char="F0A3"/>
            </w:r>
            <w:r>
              <w:rPr>
                <w:rFonts w:ascii="Arial" w:hAnsi="Arial" w:cs="Arial"/>
              </w:rPr>
              <w:t xml:space="preserve"> YES     </w:t>
            </w:r>
            <w:r>
              <w:rPr>
                <w:rFonts w:ascii="Arial" w:hAnsi="Arial" w:cs="Arial"/>
              </w:rPr>
              <w:sym w:font="Wingdings 2" w:char="F0A3"/>
            </w:r>
            <w:r>
              <w:rPr>
                <w:rFonts w:ascii="Arial" w:hAnsi="Arial" w:cs="Arial"/>
              </w:rPr>
              <w:t xml:space="preserve"> No</w:t>
            </w:r>
          </w:p>
        </w:tc>
        <w:tc>
          <w:tcPr>
            <w:tcW w:w="1418" w:type="dxa"/>
            <w:noWrap/>
          </w:tcPr>
          <w:p w14:paraId="65D2CBEF" w14:textId="77777777" w:rsidR="007C7763" w:rsidRPr="00B02D8F" w:rsidRDefault="007C7763" w:rsidP="00A70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C7763" w:rsidRPr="00B02D8F" w14:paraId="28F4D949" w14:textId="77777777" w:rsidTr="002D289F">
        <w:trPr>
          <w:trHeight w:val="476"/>
        </w:trPr>
        <w:tc>
          <w:tcPr>
            <w:cnfStyle w:val="001000000000" w:firstRow="0" w:lastRow="0" w:firstColumn="1" w:lastColumn="0" w:oddVBand="0" w:evenVBand="0" w:oddHBand="0" w:evenHBand="0" w:firstRowFirstColumn="0" w:firstRowLastColumn="0" w:lastRowFirstColumn="0" w:lastRowLastColumn="0"/>
            <w:tcW w:w="692" w:type="dxa"/>
          </w:tcPr>
          <w:p w14:paraId="3DA6E277" w14:textId="77777777" w:rsidR="007C7763" w:rsidRPr="00B02D8F" w:rsidRDefault="007C7763" w:rsidP="00A70663">
            <w:pPr>
              <w:jc w:val="both"/>
              <w:rPr>
                <w:rFonts w:ascii="Arial" w:hAnsi="Arial" w:cs="Arial"/>
              </w:rPr>
            </w:pPr>
            <w:r w:rsidRPr="00B02D8F">
              <w:rPr>
                <w:rFonts w:ascii="Arial" w:hAnsi="Arial" w:cs="Arial"/>
              </w:rPr>
              <w:t>4</w:t>
            </w:r>
          </w:p>
        </w:tc>
        <w:tc>
          <w:tcPr>
            <w:tcW w:w="6816" w:type="dxa"/>
            <w:noWrap/>
          </w:tcPr>
          <w:p w14:paraId="7BDC94CE" w14:textId="2F807FA6" w:rsidR="006D3C29" w:rsidRPr="00012AC9" w:rsidRDefault="006D3C29" w:rsidP="0012409A">
            <w:pPr>
              <w:tabs>
                <w:tab w:val="left" w:pos="3240"/>
              </w:tabs>
              <w:ind w:right="173"/>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12AC9">
              <w:rPr>
                <w:rFonts w:ascii="Arial" w:hAnsi="Arial" w:cs="Arial"/>
                <w:b/>
                <w:bCs/>
                <w:sz w:val="18"/>
                <w:szCs w:val="18"/>
              </w:rPr>
              <w:t>The bidder to confirm that their SharePoint Online implementation will have the enterprise mobility capabilities (e.g., be functional on cell phone, tablets, etc).</w:t>
            </w:r>
          </w:p>
          <w:p w14:paraId="464AB18B" w14:textId="672F86FC" w:rsidR="007C7763" w:rsidRPr="005E0F55" w:rsidRDefault="00954690" w:rsidP="00A70663">
            <w:pPr>
              <w:pStyle w:val="ListParagraph"/>
              <w:numPr>
                <w:ilvl w:val="0"/>
                <w:numId w:val="22"/>
              </w:numPr>
              <w:tabs>
                <w:tab w:val="left" w:pos="3240"/>
              </w:tabs>
              <w:ind w:left="417" w:right="173"/>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12AC9">
              <w:rPr>
                <w:rFonts w:ascii="Arial" w:hAnsi="Arial" w:cs="Arial"/>
                <w:sz w:val="18"/>
                <w:szCs w:val="18"/>
              </w:rPr>
              <w:t>Confirmed in a letter from your company signed by a designated signatory on a company letter head</w:t>
            </w:r>
          </w:p>
        </w:tc>
        <w:tc>
          <w:tcPr>
            <w:tcW w:w="1134" w:type="dxa"/>
          </w:tcPr>
          <w:p w14:paraId="3A89F1D2" w14:textId="77777777" w:rsidR="007C7763" w:rsidRPr="00B02D8F" w:rsidRDefault="007C7763" w:rsidP="00A7066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sym w:font="Wingdings 2" w:char="F0A3"/>
            </w:r>
            <w:r>
              <w:rPr>
                <w:rFonts w:ascii="Arial" w:hAnsi="Arial" w:cs="Arial"/>
              </w:rPr>
              <w:t xml:space="preserve"> YES     </w:t>
            </w:r>
            <w:r>
              <w:rPr>
                <w:rFonts w:ascii="Arial" w:hAnsi="Arial" w:cs="Arial"/>
              </w:rPr>
              <w:sym w:font="Wingdings 2" w:char="F0A3"/>
            </w:r>
            <w:r>
              <w:rPr>
                <w:rFonts w:ascii="Arial" w:hAnsi="Arial" w:cs="Arial"/>
              </w:rPr>
              <w:t xml:space="preserve"> No</w:t>
            </w:r>
          </w:p>
        </w:tc>
        <w:tc>
          <w:tcPr>
            <w:tcW w:w="1418" w:type="dxa"/>
            <w:noWrap/>
          </w:tcPr>
          <w:p w14:paraId="590ED456" w14:textId="77777777" w:rsidR="007C7763" w:rsidRPr="00B02D8F" w:rsidRDefault="007C7763" w:rsidP="00A706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C7763" w:rsidRPr="00B02D8F" w14:paraId="5FB2652F" w14:textId="77777777" w:rsidTr="002D289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2" w:type="dxa"/>
          </w:tcPr>
          <w:p w14:paraId="54408A87" w14:textId="77777777" w:rsidR="007C7763" w:rsidRPr="00B02D8F" w:rsidRDefault="007C7763" w:rsidP="00A70663">
            <w:pPr>
              <w:jc w:val="both"/>
              <w:rPr>
                <w:rFonts w:ascii="Arial" w:hAnsi="Arial" w:cs="Arial"/>
              </w:rPr>
            </w:pPr>
            <w:r w:rsidRPr="00B02D8F">
              <w:rPr>
                <w:rFonts w:ascii="Arial" w:hAnsi="Arial" w:cs="Arial"/>
              </w:rPr>
              <w:t>5</w:t>
            </w:r>
          </w:p>
        </w:tc>
        <w:tc>
          <w:tcPr>
            <w:tcW w:w="6816" w:type="dxa"/>
            <w:noWrap/>
          </w:tcPr>
          <w:p w14:paraId="504C90FB" w14:textId="77777777" w:rsidR="0050451C" w:rsidRDefault="0050451C" w:rsidP="0050451C">
            <w:pPr>
              <w:tabs>
                <w:tab w:val="left" w:pos="3240"/>
              </w:tabs>
              <w:ind w:right="173"/>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The bidder must attend the mandatory briefing session. To be eligible for responding to this tender.</w:t>
            </w:r>
            <w:r w:rsidRPr="00C72544">
              <w:rPr>
                <w:rFonts w:ascii="Arial" w:hAnsi="Arial" w:cs="Arial"/>
                <w:b/>
                <w:bCs/>
              </w:rPr>
              <w:t xml:space="preserve"> </w:t>
            </w:r>
          </w:p>
          <w:p w14:paraId="4B0F420C" w14:textId="5C396A4B" w:rsidR="007C7763" w:rsidRPr="00A90382" w:rsidRDefault="00A90382" w:rsidP="0026085E">
            <w:pPr>
              <w:pStyle w:val="ListParagraph"/>
              <w:numPr>
                <w:ilvl w:val="0"/>
                <w:numId w:val="22"/>
              </w:numPr>
              <w:ind w:left="4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13B7A">
              <w:rPr>
                <w:rFonts w:ascii="Arial" w:hAnsi="Arial" w:cs="Arial"/>
                <w:sz w:val="18"/>
                <w:szCs w:val="18"/>
              </w:rPr>
              <w:t>Attendance Register will be used to verify attendees of the mandatory session.</w:t>
            </w:r>
            <w:r w:rsidR="00A22E22">
              <w:rPr>
                <w:rFonts w:ascii="Arial" w:hAnsi="Arial" w:cs="Arial"/>
                <w:sz w:val="18"/>
                <w:szCs w:val="18"/>
              </w:rPr>
              <w:t xml:space="preserve"> Bidders are encouraged to RSVP for the session for records keeping purposes.</w:t>
            </w:r>
          </w:p>
          <w:p w14:paraId="23659A82" w14:textId="77777777" w:rsidR="007C7763" w:rsidRPr="00A90382" w:rsidRDefault="007C7763" w:rsidP="00A706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Pr>
          <w:p w14:paraId="0BE52008" w14:textId="77777777" w:rsidR="007C7763" w:rsidRPr="00B02D8F" w:rsidRDefault="007C7763" w:rsidP="00A7066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sym w:font="Wingdings 2" w:char="F0A3"/>
            </w:r>
            <w:r>
              <w:rPr>
                <w:rFonts w:ascii="Arial" w:hAnsi="Arial" w:cs="Arial"/>
              </w:rPr>
              <w:t xml:space="preserve"> YES     </w:t>
            </w:r>
            <w:r>
              <w:rPr>
                <w:rFonts w:ascii="Arial" w:hAnsi="Arial" w:cs="Arial"/>
              </w:rPr>
              <w:sym w:font="Wingdings 2" w:char="F0A3"/>
            </w:r>
            <w:r>
              <w:rPr>
                <w:rFonts w:ascii="Arial" w:hAnsi="Arial" w:cs="Arial"/>
              </w:rPr>
              <w:t xml:space="preserve"> No</w:t>
            </w:r>
          </w:p>
        </w:tc>
        <w:tc>
          <w:tcPr>
            <w:tcW w:w="1418" w:type="dxa"/>
            <w:noWrap/>
          </w:tcPr>
          <w:p w14:paraId="700A8C39" w14:textId="77777777" w:rsidR="007C7763" w:rsidRPr="00B02D8F" w:rsidRDefault="007C7763" w:rsidP="00A70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C790AB0" w14:textId="77777777" w:rsidR="00043F26" w:rsidRPr="00497F1E" w:rsidRDefault="00043F26" w:rsidP="00043F26">
      <w:pPr>
        <w:spacing w:after="0" w:line="240" w:lineRule="auto"/>
        <w:rPr>
          <w:rFonts w:ascii="Arial" w:hAnsi="Arial" w:cs="Arial"/>
          <w:sz w:val="20"/>
          <w:szCs w:val="20"/>
        </w:rPr>
      </w:pPr>
    </w:p>
    <w:p w14:paraId="33FF9EB0" w14:textId="05145411" w:rsidR="00043F26" w:rsidRDefault="00DE3A9F" w:rsidP="00CD7464">
      <w:pPr>
        <w:pStyle w:val="NumParlevel3"/>
      </w:pPr>
      <w:r>
        <w:rPr>
          <w:b/>
          <w:bCs/>
        </w:rPr>
        <w:t xml:space="preserve">STAGE 1C - </w:t>
      </w:r>
      <w:r w:rsidRPr="00FD3C95">
        <w:rPr>
          <w:b/>
          <w:bCs/>
        </w:rPr>
        <w:t xml:space="preserve">Technical, Functional &amp; System Criteria </w:t>
      </w:r>
    </w:p>
    <w:p w14:paraId="74D72643" w14:textId="7D4E4C5D" w:rsidR="001108D2" w:rsidRPr="00CD7464" w:rsidRDefault="00B64970" w:rsidP="00CD7464">
      <w:pPr>
        <w:rPr>
          <w:sz w:val="20"/>
          <w:szCs w:val="20"/>
        </w:rPr>
      </w:pPr>
      <w:r w:rsidRPr="00CD7464">
        <w:rPr>
          <w:rFonts w:ascii="Arial" w:hAnsi="Arial" w:cs="Arial"/>
          <w:sz w:val="20"/>
          <w:szCs w:val="20"/>
        </w:rPr>
        <w:t>Bidders will be evaluated based on the following Weighted</w:t>
      </w:r>
      <w:r>
        <w:rPr>
          <w:rFonts w:ascii="Arial" w:hAnsi="Arial" w:cs="Arial"/>
          <w:sz w:val="20"/>
          <w:szCs w:val="20"/>
        </w:rPr>
        <w:t>/Rated</w:t>
      </w:r>
      <w:r w:rsidRPr="00CD7464">
        <w:rPr>
          <w:rFonts w:ascii="Arial" w:hAnsi="Arial" w:cs="Arial"/>
          <w:sz w:val="20"/>
          <w:szCs w:val="20"/>
        </w:rPr>
        <w:t xml:space="preserve"> </w:t>
      </w:r>
      <w:r>
        <w:rPr>
          <w:rFonts w:ascii="Arial" w:hAnsi="Arial" w:cs="Arial"/>
          <w:sz w:val="20"/>
          <w:szCs w:val="20"/>
        </w:rPr>
        <w:t>Technical/</w:t>
      </w:r>
      <w:r w:rsidRPr="00CD7464">
        <w:rPr>
          <w:rFonts w:ascii="Arial" w:hAnsi="Arial" w:cs="Arial"/>
          <w:sz w:val="20"/>
          <w:szCs w:val="20"/>
        </w:rPr>
        <w:t>Functional Evaluation Criteria</w:t>
      </w:r>
      <w:r>
        <w:rPr>
          <w:rFonts w:ascii="Arial" w:hAnsi="Arial" w:cs="Arial"/>
          <w:sz w:val="20"/>
          <w:szCs w:val="20"/>
        </w:rPr>
        <w:t>.</w:t>
      </w:r>
    </w:p>
    <w:tbl>
      <w:tblPr>
        <w:tblW w:w="9997" w:type="dxa"/>
        <w:tblLook w:val="04A0" w:firstRow="1" w:lastRow="0" w:firstColumn="1" w:lastColumn="0" w:noHBand="0" w:noVBand="1"/>
      </w:tblPr>
      <w:tblGrid>
        <w:gridCol w:w="506"/>
        <w:gridCol w:w="6237"/>
        <w:gridCol w:w="1096"/>
        <w:gridCol w:w="1047"/>
        <w:gridCol w:w="1111"/>
      </w:tblGrid>
      <w:tr w:rsidR="00706FE6" w:rsidRPr="00706FE6" w14:paraId="43D85C78" w14:textId="77777777" w:rsidTr="00FD4662">
        <w:trPr>
          <w:trHeight w:val="461"/>
          <w:tblHeader/>
        </w:trPr>
        <w:tc>
          <w:tcPr>
            <w:tcW w:w="506"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39CEB2A8" w14:textId="77777777" w:rsidR="00706FE6" w:rsidRPr="00706FE6" w:rsidRDefault="00706FE6" w:rsidP="00706FE6">
            <w:pPr>
              <w:spacing w:after="0" w:line="240" w:lineRule="auto"/>
              <w:jc w:val="both"/>
              <w:rPr>
                <w:rFonts w:ascii="Arial" w:eastAsia="Times New Roman" w:hAnsi="Arial" w:cs="Arial"/>
                <w:b/>
                <w:bCs/>
                <w:color w:val="FFFFFF" w:themeColor="background1"/>
                <w:sz w:val="18"/>
                <w:szCs w:val="18"/>
                <w:lang w:eastAsia="en-ZA"/>
              </w:rPr>
            </w:pPr>
            <w:r w:rsidRPr="00706FE6">
              <w:rPr>
                <w:rFonts w:ascii="Arial" w:eastAsia="Times New Roman" w:hAnsi="Arial" w:cs="Arial"/>
                <w:b/>
                <w:bCs/>
                <w:color w:val="FFFFFF" w:themeColor="background1"/>
                <w:sz w:val="18"/>
                <w:szCs w:val="18"/>
                <w:lang w:eastAsia="en-ZA"/>
              </w:rPr>
              <w:lastRenderedPageBreak/>
              <w:t>No.</w:t>
            </w:r>
          </w:p>
        </w:tc>
        <w:tc>
          <w:tcPr>
            <w:tcW w:w="6237" w:type="dxa"/>
            <w:tcBorders>
              <w:top w:val="single" w:sz="8" w:space="0" w:color="auto"/>
              <w:left w:val="nil"/>
              <w:bottom w:val="single" w:sz="8" w:space="0" w:color="auto"/>
              <w:right w:val="single" w:sz="8" w:space="0" w:color="auto"/>
            </w:tcBorders>
            <w:shd w:val="clear" w:color="auto" w:fill="002060"/>
            <w:vAlign w:val="center"/>
            <w:hideMark/>
          </w:tcPr>
          <w:p w14:paraId="49A89A3E" w14:textId="77777777" w:rsidR="00706FE6" w:rsidRPr="00706FE6" w:rsidRDefault="00706FE6" w:rsidP="00706FE6">
            <w:pPr>
              <w:spacing w:after="0" w:line="240" w:lineRule="auto"/>
              <w:jc w:val="both"/>
              <w:rPr>
                <w:rFonts w:ascii="Arial" w:eastAsia="Times New Roman" w:hAnsi="Arial" w:cs="Arial"/>
                <w:b/>
                <w:bCs/>
                <w:color w:val="FFFFFF" w:themeColor="background1"/>
                <w:sz w:val="18"/>
                <w:szCs w:val="18"/>
                <w:lang w:eastAsia="en-ZA"/>
              </w:rPr>
            </w:pPr>
            <w:r w:rsidRPr="00706FE6">
              <w:rPr>
                <w:rFonts w:ascii="Arial" w:eastAsia="Times New Roman" w:hAnsi="Arial" w:cs="Arial"/>
                <w:b/>
                <w:bCs/>
                <w:color w:val="FFFFFF" w:themeColor="background1"/>
                <w:sz w:val="18"/>
                <w:szCs w:val="18"/>
                <w:lang w:eastAsia="en-ZA"/>
              </w:rPr>
              <w:t>Technical Requirements</w:t>
            </w:r>
          </w:p>
        </w:tc>
        <w:tc>
          <w:tcPr>
            <w:tcW w:w="1096" w:type="dxa"/>
            <w:tcBorders>
              <w:top w:val="single" w:sz="8" w:space="0" w:color="auto"/>
              <w:left w:val="nil"/>
              <w:bottom w:val="single" w:sz="8" w:space="0" w:color="auto"/>
              <w:right w:val="single" w:sz="8" w:space="0" w:color="auto"/>
            </w:tcBorders>
            <w:shd w:val="clear" w:color="auto" w:fill="002060"/>
            <w:vAlign w:val="center"/>
            <w:hideMark/>
          </w:tcPr>
          <w:p w14:paraId="643213BD" w14:textId="77777777" w:rsidR="00706FE6" w:rsidRPr="00706FE6" w:rsidRDefault="00706FE6" w:rsidP="00706FE6">
            <w:pPr>
              <w:spacing w:after="0" w:line="240" w:lineRule="auto"/>
              <w:jc w:val="center"/>
              <w:rPr>
                <w:rFonts w:ascii="Arial" w:eastAsia="Times New Roman" w:hAnsi="Arial" w:cs="Arial"/>
                <w:b/>
                <w:bCs/>
                <w:color w:val="FFFFFF" w:themeColor="background1"/>
                <w:sz w:val="18"/>
                <w:szCs w:val="18"/>
                <w:lang w:eastAsia="en-ZA"/>
              </w:rPr>
            </w:pPr>
            <w:r w:rsidRPr="00706FE6">
              <w:rPr>
                <w:rFonts w:ascii="Arial" w:eastAsia="Times New Roman" w:hAnsi="Arial" w:cs="Arial"/>
                <w:b/>
                <w:bCs/>
                <w:color w:val="FFFFFF" w:themeColor="background1"/>
                <w:sz w:val="18"/>
                <w:szCs w:val="18"/>
                <w:lang w:eastAsia="en-ZA"/>
              </w:rPr>
              <w:t>Minimum Points</w:t>
            </w:r>
          </w:p>
        </w:tc>
        <w:tc>
          <w:tcPr>
            <w:tcW w:w="1047" w:type="dxa"/>
            <w:tcBorders>
              <w:top w:val="single" w:sz="8" w:space="0" w:color="auto"/>
              <w:left w:val="nil"/>
              <w:bottom w:val="single" w:sz="8" w:space="0" w:color="auto"/>
              <w:right w:val="single" w:sz="8" w:space="0" w:color="auto"/>
            </w:tcBorders>
            <w:shd w:val="clear" w:color="auto" w:fill="002060"/>
            <w:vAlign w:val="center"/>
            <w:hideMark/>
          </w:tcPr>
          <w:p w14:paraId="702C23FB" w14:textId="77777777" w:rsidR="00706FE6" w:rsidRPr="00706FE6" w:rsidRDefault="00706FE6" w:rsidP="00706FE6">
            <w:pPr>
              <w:spacing w:after="0" w:line="240" w:lineRule="auto"/>
              <w:jc w:val="center"/>
              <w:rPr>
                <w:rFonts w:ascii="Arial" w:eastAsia="Times New Roman" w:hAnsi="Arial" w:cs="Arial"/>
                <w:b/>
                <w:bCs/>
                <w:color w:val="FFFFFF" w:themeColor="background1"/>
                <w:sz w:val="18"/>
                <w:szCs w:val="18"/>
                <w:lang w:eastAsia="en-ZA"/>
              </w:rPr>
            </w:pPr>
            <w:r w:rsidRPr="00706FE6">
              <w:rPr>
                <w:rFonts w:ascii="Arial" w:eastAsia="Times New Roman" w:hAnsi="Arial" w:cs="Arial"/>
                <w:b/>
                <w:bCs/>
                <w:color w:val="FFFFFF" w:themeColor="background1"/>
                <w:sz w:val="18"/>
                <w:szCs w:val="18"/>
                <w:lang w:eastAsia="en-ZA"/>
              </w:rPr>
              <w:t>Maximum Points</w:t>
            </w:r>
          </w:p>
        </w:tc>
        <w:tc>
          <w:tcPr>
            <w:tcW w:w="1111" w:type="dxa"/>
            <w:tcBorders>
              <w:top w:val="single" w:sz="8" w:space="0" w:color="auto"/>
              <w:left w:val="nil"/>
              <w:bottom w:val="single" w:sz="8" w:space="0" w:color="auto"/>
              <w:right w:val="single" w:sz="8" w:space="0" w:color="auto"/>
            </w:tcBorders>
            <w:shd w:val="clear" w:color="auto" w:fill="002060"/>
            <w:vAlign w:val="center"/>
            <w:hideMark/>
          </w:tcPr>
          <w:p w14:paraId="686D4AB8" w14:textId="77777777" w:rsidR="00706FE6" w:rsidRPr="00706FE6" w:rsidRDefault="00706FE6" w:rsidP="00706FE6">
            <w:pPr>
              <w:spacing w:after="0" w:line="240" w:lineRule="auto"/>
              <w:jc w:val="both"/>
              <w:rPr>
                <w:rFonts w:ascii="Arial" w:eastAsia="Times New Roman" w:hAnsi="Arial" w:cs="Arial"/>
                <w:b/>
                <w:bCs/>
                <w:color w:val="FFFFFF" w:themeColor="background1"/>
                <w:sz w:val="18"/>
                <w:szCs w:val="18"/>
                <w:lang w:eastAsia="en-ZA"/>
              </w:rPr>
            </w:pPr>
            <w:r w:rsidRPr="00706FE6">
              <w:rPr>
                <w:rFonts w:ascii="Arial" w:eastAsia="Times New Roman" w:hAnsi="Arial" w:cs="Arial"/>
                <w:b/>
                <w:bCs/>
                <w:color w:val="FFFFFF" w:themeColor="background1"/>
                <w:sz w:val="18"/>
                <w:szCs w:val="18"/>
                <w:lang w:eastAsia="en-ZA"/>
              </w:rPr>
              <w:t>Reference Page in proposal</w:t>
            </w:r>
          </w:p>
        </w:tc>
      </w:tr>
      <w:tr w:rsidR="00384ECE" w:rsidRPr="00706FE6" w14:paraId="57B603C1" w14:textId="77777777" w:rsidTr="003B6DBF">
        <w:trPr>
          <w:trHeight w:val="294"/>
        </w:trPr>
        <w:tc>
          <w:tcPr>
            <w:tcW w:w="506" w:type="dxa"/>
            <w:vMerge w:val="restart"/>
            <w:tcBorders>
              <w:top w:val="nil"/>
              <w:left w:val="single" w:sz="8" w:space="0" w:color="auto"/>
              <w:bottom w:val="nil"/>
              <w:right w:val="single" w:sz="8" w:space="0" w:color="auto"/>
            </w:tcBorders>
            <w:shd w:val="clear" w:color="auto" w:fill="auto"/>
            <w:vAlign w:val="center"/>
            <w:hideMark/>
          </w:tcPr>
          <w:p w14:paraId="5E604973"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1</w:t>
            </w:r>
          </w:p>
        </w:tc>
        <w:tc>
          <w:tcPr>
            <w:tcW w:w="6237" w:type="dxa"/>
            <w:tcBorders>
              <w:top w:val="nil"/>
              <w:left w:val="nil"/>
              <w:bottom w:val="nil"/>
              <w:right w:val="single" w:sz="8" w:space="0" w:color="auto"/>
            </w:tcBorders>
            <w:shd w:val="clear" w:color="auto" w:fill="auto"/>
            <w:vAlign w:val="center"/>
            <w:hideMark/>
          </w:tcPr>
          <w:p w14:paraId="2EEEA329"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Project Management Approach, Methodology and Governance</w:t>
            </w:r>
          </w:p>
        </w:tc>
        <w:tc>
          <w:tcPr>
            <w:tcW w:w="1096" w:type="dxa"/>
            <w:vMerge w:val="restart"/>
            <w:tcBorders>
              <w:top w:val="nil"/>
              <w:left w:val="single" w:sz="8" w:space="0" w:color="auto"/>
              <w:bottom w:val="nil"/>
              <w:right w:val="single" w:sz="8" w:space="0" w:color="auto"/>
            </w:tcBorders>
            <w:shd w:val="clear" w:color="auto" w:fill="auto"/>
            <w:vAlign w:val="center"/>
            <w:hideMark/>
          </w:tcPr>
          <w:p w14:paraId="13F62255"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40</w:t>
            </w:r>
          </w:p>
        </w:tc>
        <w:tc>
          <w:tcPr>
            <w:tcW w:w="1047" w:type="dxa"/>
            <w:vMerge w:val="restart"/>
            <w:tcBorders>
              <w:top w:val="nil"/>
              <w:left w:val="single" w:sz="8" w:space="0" w:color="auto"/>
              <w:bottom w:val="nil"/>
              <w:right w:val="single" w:sz="8" w:space="0" w:color="auto"/>
            </w:tcBorders>
            <w:shd w:val="clear" w:color="auto" w:fill="auto"/>
            <w:vAlign w:val="center"/>
            <w:hideMark/>
          </w:tcPr>
          <w:p w14:paraId="648FC076"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50</w:t>
            </w:r>
          </w:p>
        </w:tc>
        <w:tc>
          <w:tcPr>
            <w:tcW w:w="1111" w:type="dxa"/>
            <w:vMerge w:val="restart"/>
            <w:tcBorders>
              <w:top w:val="nil"/>
              <w:left w:val="single" w:sz="8" w:space="0" w:color="auto"/>
              <w:bottom w:val="nil"/>
              <w:right w:val="single" w:sz="8" w:space="0" w:color="auto"/>
            </w:tcBorders>
            <w:shd w:val="clear" w:color="auto" w:fill="auto"/>
            <w:vAlign w:val="center"/>
            <w:hideMark/>
          </w:tcPr>
          <w:p w14:paraId="79D767CC"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16589540" w14:textId="77777777" w:rsidTr="003B6DBF">
        <w:trPr>
          <w:trHeight w:val="294"/>
        </w:trPr>
        <w:tc>
          <w:tcPr>
            <w:tcW w:w="506" w:type="dxa"/>
            <w:vMerge/>
            <w:tcBorders>
              <w:top w:val="nil"/>
              <w:left w:val="single" w:sz="8" w:space="0" w:color="auto"/>
              <w:bottom w:val="nil"/>
              <w:right w:val="single" w:sz="8" w:space="0" w:color="auto"/>
            </w:tcBorders>
            <w:vAlign w:val="center"/>
            <w:hideMark/>
          </w:tcPr>
          <w:p w14:paraId="7CBAECAF"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2A16F328"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(Section 6.2.2. of the RFP document)</w:t>
            </w:r>
          </w:p>
        </w:tc>
        <w:tc>
          <w:tcPr>
            <w:tcW w:w="1096" w:type="dxa"/>
            <w:vMerge/>
            <w:tcBorders>
              <w:top w:val="nil"/>
              <w:left w:val="single" w:sz="8" w:space="0" w:color="auto"/>
              <w:bottom w:val="nil"/>
              <w:right w:val="single" w:sz="8" w:space="0" w:color="auto"/>
            </w:tcBorders>
            <w:vAlign w:val="center"/>
            <w:hideMark/>
          </w:tcPr>
          <w:p w14:paraId="4D7B097E"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0427F6F3"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nil"/>
              <w:left w:val="single" w:sz="8" w:space="0" w:color="auto"/>
              <w:bottom w:val="nil"/>
              <w:right w:val="single" w:sz="8" w:space="0" w:color="auto"/>
            </w:tcBorders>
            <w:vAlign w:val="center"/>
            <w:hideMark/>
          </w:tcPr>
          <w:p w14:paraId="0C39896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3E7CD351" w14:textId="77777777" w:rsidTr="003B6DBF">
        <w:trPr>
          <w:trHeight w:val="294"/>
        </w:trPr>
        <w:tc>
          <w:tcPr>
            <w:tcW w:w="506" w:type="dxa"/>
            <w:vMerge/>
            <w:tcBorders>
              <w:top w:val="nil"/>
              <w:left w:val="single" w:sz="8" w:space="0" w:color="auto"/>
              <w:bottom w:val="nil"/>
              <w:right w:val="single" w:sz="8" w:space="0" w:color="auto"/>
            </w:tcBorders>
            <w:vAlign w:val="center"/>
            <w:hideMark/>
          </w:tcPr>
          <w:p w14:paraId="5F627C82"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41EE5058" w14:textId="77777777" w:rsidR="00706FE6" w:rsidRPr="005D5D49" w:rsidRDefault="00706FE6" w:rsidP="0026085E">
            <w:pPr>
              <w:pStyle w:val="ListParagraph"/>
              <w:numPr>
                <w:ilvl w:val="0"/>
                <w:numId w:val="35"/>
              </w:numPr>
              <w:spacing w:after="0" w:line="240" w:lineRule="auto"/>
              <w:ind w:left="530"/>
              <w:jc w:val="both"/>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Project Governance Framework (15 Points.)</w:t>
            </w:r>
          </w:p>
          <w:p w14:paraId="191A500B" w14:textId="3DE400D7" w:rsidR="005D5D49" w:rsidRPr="005D5D49" w:rsidRDefault="005D5D49" w:rsidP="0026085E">
            <w:pPr>
              <w:pStyle w:val="ListParagraph"/>
              <w:numPr>
                <w:ilvl w:val="0"/>
                <w:numId w:val="35"/>
              </w:numPr>
              <w:spacing w:after="0" w:line="240" w:lineRule="auto"/>
              <w:ind w:left="530"/>
              <w:jc w:val="both"/>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Work plan / Project Plan must make reference to the methodology, stages, and timelines (15 Points.)</w:t>
            </w:r>
          </w:p>
          <w:p w14:paraId="6321A5AE" w14:textId="2AB15920" w:rsidR="005D5D49" w:rsidRPr="005D5D49" w:rsidRDefault="005D5D49" w:rsidP="0026085E">
            <w:pPr>
              <w:pStyle w:val="ListParagraph"/>
              <w:numPr>
                <w:ilvl w:val="0"/>
                <w:numId w:val="35"/>
              </w:numPr>
              <w:spacing w:after="0" w:line="240" w:lineRule="auto"/>
              <w:ind w:left="530"/>
              <w:jc w:val="both"/>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Responsibility Matrix (10 Points.)</w:t>
            </w:r>
          </w:p>
          <w:p w14:paraId="604F7346" w14:textId="119275DA" w:rsidR="005D5D49" w:rsidRPr="005D5D49" w:rsidRDefault="005D5D49" w:rsidP="0026085E">
            <w:pPr>
              <w:pStyle w:val="ListParagraph"/>
              <w:numPr>
                <w:ilvl w:val="0"/>
                <w:numId w:val="35"/>
              </w:numPr>
              <w:spacing w:after="0" w:line="240" w:lineRule="auto"/>
              <w:ind w:left="530"/>
              <w:jc w:val="both"/>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Testing Approach and Plan (10 Points.)</w:t>
            </w:r>
          </w:p>
        </w:tc>
        <w:tc>
          <w:tcPr>
            <w:tcW w:w="1096" w:type="dxa"/>
            <w:vMerge/>
            <w:tcBorders>
              <w:top w:val="nil"/>
              <w:left w:val="single" w:sz="8" w:space="0" w:color="auto"/>
              <w:bottom w:val="nil"/>
              <w:right w:val="single" w:sz="8" w:space="0" w:color="auto"/>
            </w:tcBorders>
            <w:vAlign w:val="center"/>
            <w:hideMark/>
          </w:tcPr>
          <w:p w14:paraId="63061B6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7C56D3A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nil"/>
              <w:left w:val="single" w:sz="8" w:space="0" w:color="auto"/>
              <w:bottom w:val="nil"/>
              <w:right w:val="single" w:sz="8" w:space="0" w:color="auto"/>
            </w:tcBorders>
            <w:vAlign w:val="center"/>
            <w:hideMark/>
          </w:tcPr>
          <w:p w14:paraId="2A028A3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6D305A57" w14:textId="77777777" w:rsidTr="005D5D49">
        <w:trPr>
          <w:trHeight w:val="60"/>
        </w:trPr>
        <w:tc>
          <w:tcPr>
            <w:tcW w:w="506" w:type="dxa"/>
            <w:vMerge/>
            <w:tcBorders>
              <w:top w:val="nil"/>
              <w:left w:val="single" w:sz="8" w:space="0" w:color="auto"/>
              <w:bottom w:val="nil"/>
              <w:right w:val="single" w:sz="8" w:space="0" w:color="auto"/>
            </w:tcBorders>
            <w:vAlign w:val="center"/>
            <w:hideMark/>
          </w:tcPr>
          <w:p w14:paraId="4C192B12"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single" w:sz="8" w:space="0" w:color="auto"/>
              <w:right w:val="single" w:sz="8" w:space="0" w:color="auto"/>
            </w:tcBorders>
            <w:shd w:val="clear" w:color="auto" w:fill="auto"/>
            <w:vAlign w:val="center"/>
            <w:hideMark/>
          </w:tcPr>
          <w:p w14:paraId="7C9622FC" w14:textId="191D9B24" w:rsidR="00706FE6" w:rsidRPr="005D5D49" w:rsidRDefault="00706FE6" w:rsidP="005D5D49">
            <w:pPr>
              <w:spacing w:after="0" w:line="240" w:lineRule="auto"/>
              <w:jc w:val="both"/>
              <w:rPr>
                <w:rFonts w:ascii="Arial" w:eastAsia="Times New Roman" w:hAnsi="Arial" w:cs="Arial"/>
                <w:color w:val="000000"/>
                <w:sz w:val="18"/>
                <w:szCs w:val="18"/>
                <w:lang w:eastAsia="en-ZA"/>
              </w:rPr>
            </w:pPr>
          </w:p>
        </w:tc>
        <w:tc>
          <w:tcPr>
            <w:tcW w:w="1096" w:type="dxa"/>
            <w:vMerge/>
            <w:tcBorders>
              <w:top w:val="nil"/>
              <w:left w:val="single" w:sz="8" w:space="0" w:color="auto"/>
              <w:bottom w:val="nil"/>
              <w:right w:val="single" w:sz="8" w:space="0" w:color="auto"/>
            </w:tcBorders>
            <w:vAlign w:val="center"/>
            <w:hideMark/>
          </w:tcPr>
          <w:p w14:paraId="26C9086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0953E56F"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nil"/>
              <w:left w:val="single" w:sz="8" w:space="0" w:color="auto"/>
              <w:bottom w:val="nil"/>
              <w:right w:val="single" w:sz="8" w:space="0" w:color="auto"/>
            </w:tcBorders>
            <w:vAlign w:val="center"/>
            <w:hideMark/>
          </w:tcPr>
          <w:p w14:paraId="7295858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6966E01" w14:textId="77777777" w:rsidTr="003B6DBF">
        <w:trPr>
          <w:trHeight w:val="294"/>
        </w:trPr>
        <w:tc>
          <w:tcPr>
            <w:tcW w:w="506" w:type="dxa"/>
            <w:vMerge w:val="restart"/>
            <w:tcBorders>
              <w:top w:val="single" w:sz="8" w:space="0" w:color="auto"/>
              <w:left w:val="single" w:sz="8" w:space="0" w:color="auto"/>
              <w:bottom w:val="nil"/>
              <w:right w:val="single" w:sz="8" w:space="0" w:color="auto"/>
            </w:tcBorders>
            <w:shd w:val="clear" w:color="auto" w:fill="auto"/>
            <w:vAlign w:val="center"/>
            <w:hideMark/>
          </w:tcPr>
          <w:p w14:paraId="7306B4C3"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2</w:t>
            </w:r>
          </w:p>
        </w:tc>
        <w:tc>
          <w:tcPr>
            <w:tcW w:w="6237" w:type="dxa"/>
            <w:tcBorders>
              <w:top w:val="nil"/>
              <w:left w:val="nil"/>
              <w:bottom w:val="nil"/>
              <w:right w:val="single" w:sz="8" w:space="0" w:color="auto"/>
            </w:tcBorders>
            <w:shd w:val="clear" w:color="auto" w:fill="auto"/>
            <w:vAlign w:val="center"/>
            <w:hideMark/>
          </w:tcPr>
          <w:p w14:paraId="6351921A"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Document Migration Plan</w:t>
            </w:r>
          </w:p>
        </w:tc>
        <w:tc>
          <w:tcPr>
            <w:tcW w:w="1096" w:type="dxa"/>
            <w:vMerge w:val="restart"/>
            <w:tcBorders>
              <w:top w:val="single" w:sz="8" w:space="0" w:color="auto"/>
              <w:left w:val="single" w:sz="8" w:space="0" w:color="auto"/>
              <w:bottom w:val="nil"/>
              <w:right w:val="single" w:sz="8" w:space="0" w:color="auto"/>
            </w:tcBorders>
            <w:shd w:val="clear" w:color="auto" w:fill="auto"/>
            <w:vAlign w:val="center"/>
            <w:hideMark/>
          </w:tcPr>
          <w:p w14:paraId="4B5ED3A0"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20</w:t>
            </w:r>
          </w:p>
        </w:tc>
        <w:tc>
          <w:tcPr>
            <w:tcW w:w="1047" w:type="dxa"/>
            <w:vMerge w:val="restart"/>
            <w:tcBorders>
              <w:top w:val="single" w:sz="8" w:space="0" w:color="auto"/>
              <w:left w:val="single" w:sz="8" w:space="0" w:color="auto"/>
              <w:bottom w:val="nil"/>
              <w:right w:val="single" w:sz="8" w:space="0" w:color="auto"/>
            </w:tcBorders>
            <w:shd w:val="clear" w:color="auto" w:fill="auto"/>
            <w:vAlign w:val="center"/>
            <w:hideMark/>
          </w:tcPr>
          <w:p w14:paraId="0FE97559"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20</w:t>
            </w:r>
          </w:p>
        </w:tc>
        <w:tc>
          <w:tcPr>
            <w:tcW w:w="1111" w:type="dxa"/>
            <w:vMerge w:val="restart"/>
            <w:tcBorders>
              <w:top w:val="single" w:sz="8" w:space="0" w:color="auto"/>
              <w:left w:val="single" w:sz="8" w:space="0" w:color="auto"/>
              <w:bottom w:val="nil"/>
              <w:right w:val="single" w:sz="8" w:space="0" w:color="auto"/>
            </w:tcBorders>
            <w:shd w:val="clear" w:color="auto" w:fill="auto"/>
            <w:vAlign w:val="center"/>
            <w:hideMark/>
          </w:tcPr>
          <w:p w14:paraId="0A47911B"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7BEA064C" w14:textId="77777777" w:rsidTr="003B6DBF">
        <w:trPr>
          <w:trHeight w:val="294"/>
        </w:trPr>
        <w:tc>
          <w:tcPr>
            <w:tcW w:w="506" w:type="dxa"/>
            <w:vMerge/>
            <w:tcBorders>
              <w:top w:val="single" w:sz="8" w:space="0" w:color="auto"/>
              <w:left w:val="single" w:sz="8" w:space="0" w:color="auto"/>
              <w:bottom w:val="nil"/>
              <w:right w:val="single" w:sz="8" w:space="0" w:color="auto"/>
            </w:tcBorders>
            <w:vAlign w:val="center"/>
            <w:hideMark/>
          </w:tcPr>
          <w:p w14:paraId="04071B39"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1FABFAC1"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(Section 6.2.4. of the RFP document)</w:t>
            </w:r>
          </w:p>
        </w:tc>
        <w:tc>
          <w:tcPr>
            <w:tcW w:w="1096" w:type="dxa"/>
            <w:vMerge/>
            <w:tcBorders>
              <w:top w:val="single" w:sz="8" w:space="0" w:color="auto"/>
              <w:left w:val="single" w:sz="8" w:space="0" w:color="auto"/>
              <w:bottom w:val="nil"/>
              <w:right w:val="single" w:sz="8" w:space="0" w:color="auto"/>
            </w:tcBorders>
            <w:vAlign w:val="center"/>
            <w:hideMark/>
          </w:tcPr>
          <w:p w14:paraId="23BF759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030DD8AD"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453E23A3"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458BDC40" w14:textId="77777777" w:rsidTr="003B6DBF">
        <w:trPr>
          <w:trHeight w:val="294"/>
        </w:trPr>
        <w:tc>
          <w:tcPr>
            <w:tcW w:w="506" w:type="dxa"/>
            <w:vMerge/>
            <w:tcBorders>
              <w:top w:val="single" w:sz="8" w:space="0" w:color="auto"/>
              <w:left w:val="single" w:sz="8" w:space="0" w:color="auto"/>
              <w:bottom w:val="nil"/>
              <w:right w:val="single" w:sz="8" w:space="0" w:color="auto"/>
            </w:tcBorders>
            <w:vAlign w:val="center"/>
            <w:hideMark/>
          </w:tcPr>
          <w:p w14:paraId="5C007989"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19435437" w14:textId="6442B56F" w:rsidR="00706FE6" w:rsidRPr="003B1FE9" w:rsidRDefault="00706FE6" w:rsidP="0026085E">
            <w:pPr>
              <w:pStyle w:val="ListParagraph"/>
              <w:numPr>
                <w:ilvl w:val="0"/>
                <w:numId w:val="23"/>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b/>
                <w:bCs/>
                <w:color w:val="000000"/>
                <w:sz w:val="18"/>
                <w:szCs w:val="18"/>
                <w:lang w:eastAsia="en-ZA"/>
              </w:rPr>
              <w:t xml:space="preserve">Document </w:t>
            </w:r>
            <w:r w:rsidRPr="003B1FE9">
              <w:rPr>
                <w:rFonts w:ascii="Arial" w:eastAsia="Times New Roman" w:hAnsi="Arial" w:cs="Arial"/>
                <w:color w:val="000000"/>
                <w:sz w:val="18"/>
                <w:szCs w:val="18"/>
                <w:lang w:eastAsia="en-ZA"/>
              </w:rPr>
              <w:t>Migration and Retention approach (20 Points.)</w:t>
            </w:r>
          </w:p>
        </w:tc>
        <w:tc>
          <w:tcPr>
            <w:tcW w:w="1096" w:type="dxa"/>
            <w:vMerge/>
            <w:tcBorders>
              <w:top w:val="single" w:sz="8" w:space="0" w:color="auto"/>
              <w:left w:val="single" w:sz="8" w:space="0" w:color="auto"/>
              <w:bottom w:val="nil"/>
              <w:right w:val="single" w:sz="8" w:space="0" w:color="auto"/>
            </w:tcBorders>
            <w:vAlign w:val="center"/>
            <w:hideMark/>
          </w:tcPr>
          <w:p w14:paraId="4702747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443B7CD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3931C629"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2EACC4A0" w14:textId="77777777" w:rsidTr="003B6DBF">
        <w:trPr>
          <w:trHeight w:val="294"/>
        </w:trPr>
        <w:tc>
          <w:tcPr>
            <w:tcW w:w="506" w:type="dxa"/>
            <w:vMerge w:val="restart"/>
            <w:tcBorders>
              <w:top w:val="single" w:sz="8" w:space="0" w:color="auto"/>
              <w:left w:val="single" w:sz="8" w:space="0" w:color="auto"/>
              <w:bottom w:val="nil"/>
              <w:right w:val="single" w:sz="8" w:space="0" w:color="auto"/>
            </w:tcBorders>
            <w:shd w:val="clear" w:color="auto" w:fill="auto"/>
            <w:vAlign w:val="center"/>
            <w:hideMark/>
          </w:tcPr>
          <w:p w14:paraId="218D566C"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3</w:t>
            </w:r>
          </w:p>
        </w:tc>
        <w:tc>
          <w:tcPr>
            <w:tcW w:w="6237" w:type="dxa"/>
            <w:tcBorders>
              <w:top w:val="single" w:sz="8" w:space="0" w:color="auto"/>
              <w:left w:val="nil"/>
              <w:bottom w:val="nil"/>
              <w:right w:val="single" w:sz="8" w:space="0" w:color="auto"/>
            </w:tcBorders>
            <w:shd w:val="clear" w:color="auto" w:fill="auto"/>
            <w:vAlign w:val="center"/>
            <w:hideMark/>
          </w:tcPr>
          <w:p w14:paraId="4639388A"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Functional System Requirements - Addendum C</w:t>
            </w:r>
          </w:p>
        </w:tc>
        <w:tc>
          <w:tcPr>
            <w:tcW w:w="1096" w:type="dxa"/>
            <w:vMerge w:val="restart"/>
            <w:tcBorders>
              <w:top w:val="single" w:sz="8" w:space="0" w:color="auto"/>
              <w:left w:val="single" w:sz="8" w:space="0" w:color="auto"/>
              <w:bottom w:val="nil"/>
              <w:right w:val="single" w:sz="8" w:space="0" w:color="auto"/>
            </w:tcBorders>
            <w:shd w:val="clear" w:color="auto" w:fill="auto"/>
            <w:vAlign w:val="center"/>
            <w:hideMark/>
          </w:tcPr>
          <w:p w14:paraId="1C3ACEAA"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c>
          <w:tcPr>
            <w:tcW w:w="1047" w:type="dxa"/>
            <w:vMerge w:val="restart"/>
            <w:tcBorders>
              <w:top w:val="single" w:sz="8" w:space="0" w:color="auto"/>
              <w:left w:val="single" w:sz="8" w:space="0" w:color="auto"/>
              <w:bottom w:val="nil"/>
              <w:right w:val="single" w:sz="8" w:space="0" w:color="auto"/>
            </w:tcBorders>
            <w:shd w:val="clear" w:color="auto" w:fill="auto"/>
            <w:vAlign w:val="center"/>
            <w:hideMark/>
          </w:tcPr>
          <w:p w14:paraId="17172302"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120</w:t>
            </w:r>
          </w:p>
        </w:tc>
        <w:tc>
          <w:tcPr>
            <w:tcW w:w="1111" w:type="dxa"/>
            <w:vMerge w:val="restart"/>
            <w:tcBorders>
              <w:top w:val="single" w:sz="8" w:space="0" w:color="auto"/>
              <w:left w:val="single" w:sz="8" w:space="0" w:color="auto"/>
              <w:bottom w:val="nil"/>
              <w:right w:val="single" w:sz="8" w:space="0" w:color="auto"/>
            </w:tcBorders>
            <w:shd w:val="clear" w:color="auto" w:fill="auto"/>
            <w:vAlign w:val="center"/>
            <w:hideMark/>
          </w:tcPr>
          <w:p w14:paraId="6DA6AFA2"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645D4A6B" w14:textId="77777777" w:rsidTr="003B6DBF">
        <w:trPr>
          <w:trHeight w:val="294"/>
        </w:trPr>
        <w:tc>
          <w:tcPr>
            <w:tcW w:w="506" w:type="dxa"/>
            <w:vMerge/>
            <w:tcBorders>
              <w:top w:val="single" w:sz="8" w:space="0" w:color="auto"/>
              <w:left w:val="single" w:sz="8" w:space="0" w:color="auto"/>
              <w:bottom w:val="nil"/>
              <w:right w:val="single" w:sz="8" w:space="0" w:color="auto"/>
            </w:tcBorders>
            <w:vAlign w:val="center"/>
            <w:hideMark/>
          </w:tcPr>
          <w:p w14:paraId="350001D2"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2BE541CB" w14:textId="77777777" w:rsidR="00706FE6" w:rsidRPr="005D5D49" w:rsidRDefault="00706FE6"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 xml:space="preserve">General &amp; Technical </w:t>
            </w:r>
          </w:p>
          <w:p w14:paraId="60BC41F1" w14:textId="753F2061" w:rsidR="005D5D49" w:rsidRPr="005D5D49" w:rsidRDefault="005D5D49"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Non-Functional</w:t>
            </w:r>
          </w:p>
          <w:p w14:paraId="32526FDC" w14:textId="44367214" w:rsidR="005D5D49" w:rsidRPr="005D5D49" w:rsidRDefault="005D5D49"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Document Management</w:t>
            </w:r>
          </w:p>
          <w:p w14:paraId="755EF715" w14:textId="185E7F00" w:rsidR="005D5D49" w:rsidRPr="005D5D49" w:rsidRDefault="005D5D49"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Content Management</w:t>
            </w:r>
          </w:p>
          <w:p w14:paraId="5EFDC4F5" w14:textId="37D9DAEB" w:rsidR="005D5D49" w:rsidRPr="005D5D49" w:rsidRDefault="005D5D49"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Mobility</w:t>
            </w:r>
          </w:p>
          <w:p w14:paraId="03F9F334" w14:textId="6DFE1F22" w:rsidR="005D5D49" w:rsidRPr="005D5D49" w:rsidRDefault="005D5D49"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Support</w:t>
            </w:r>
          </w:p>
          <w:p w14:paraId="48FD45F9" w14:textId="5B3F91C7" w:rsidR="005D5D49" w:rsidRPr="005D5D49" w:rsidRDefault="005D5D49" w:rsidP="0026085E">
            <w:pPr>
              <w:pStyle w:val="ListParagraph"/>
              <w:numPr>
                <w:ilvl w:val="0"/>
                <w:numId w:val="34"/>
              </w:numPr>
              <w:spacing w:after="0" w:line="240" w:lineRule="auto"/>
              <w:ind w:left="530"/>
              <w:rPr>
                <w:rFonts w:ascii="Arial" w:eastAsia="Times New Roman" w:hAnsi="Arial" w:cs="Arial"/>
                <w:color w:val="000000"/>
                <w:sz w:val="18"/>
                <w:szCs w:val="18"/>
                <w:lang w:eastAsia="en-ZA"/>
              </w:rPr>
            </w:pPr>
            <w:r w:rsidRPr="005D5D49">
              <w:rPr>
                <w:rFonts w:ascii="Arial" w:eastAsia="Times New Roman" w:hAnsi="Arial" w:cs="Arial"/>
                <w:color w:val="000000"/>
                <w:sz w:val="18"/>
                <w:szCs w:val="18"/>
                <w:lang w:eastAsia="en-ZA"/>
              </w:rPr>
              <w:t>Knowledge &amp; Training</w:t>
            </w:r>
          </w:p>
          <w:p w14:paraId="5C52AB01" w14:textId="3AB43FEF" w:rsidR="007437C4" w:rsidRPr="007C1E90" w:rsidRDefault="003642EE" w:rsidP="007C1E90">
            <w:pPr>
              <w:pStyle w:val="ListParagraph"/>
              <w:numPr>
                <w:ilvl w:val="0"/>
                <w:numId w:val="34"/>
              </w:numPr>
              <w:spacing w:after="0" w:line="240" w:lineRule="auto"/>
              <w:ind w:left="530"/>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 xml:space="preserve">People </w:t>
            </w:r>
            <w:r w:rsidR="005D5D49" w:rsidRPr="005D5D49">
              <w:rPr>
                <w:rFonts w:ascii="Arial" w:eastAsia="Times New Roman" w:hAnsi="Arial" w:cs="Arial"/>
                <w:color w:val="000000"/>
                <w:sz w:val="18"/>
                <w:szCs w:val="18"/>
                <w:lang w:eastAsia="en-ZA"/>
              </w:rPr>
              <w:t>Change Management</w:t>
            </w:r>
          </w:p>
        </w:tc>
        <w:tc>
          <w:tcPr>
            <w:tcW w:w="1096" w:type="dxa"/>
            <w:vMerge/>
            <w:tcBorders>
              <w:top w:val="single" w:sz="8" w:space="0" w:color="auto"/>
              <w:left w:val="single" w:sz="8" w:space="0" w:color="auto"/>
              <w:bottom w:val="nil"/>
              <w:right w:val="single" w:sz="8" w:space="0" w:color="auto"/>
            </w:tcBorders>
            <w:vAlign w:val="center"/>
            <w:hideMark/>
          </w:tcPr>
          <w:p w14:paraId="6A773DC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7B89AAC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6B6A341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0747C537" w14:textId="77777777" w:rsidTr="005D5D49">
        <w:trPr>
          <w:trHeight w:val="40"/>
        </w:trPr>
        <w:tc>
          <w:tcPr>
            <w:tcW w:w="506" w:type="dxa"/>
            <w:vMerge/>
            <w:tcBorders>
              <w:top w:val="single" w:sz="8" w:space="0" w:color="auto"/>
              <w:left w:val="single" w:sz="8" w:space="0" w:color="auto"/>
              <w:bottom w:val="nil"/>
              <w:right w:val="single" w:sz="8" w:space="0" w:color="auto"/>
            </w:tcBorders>
            <w:vAlign w:val="center"/>
            <w:hideMark/>
          </w:tcPr>
          <w:p w14:paraId="06C89639"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single" w:sz="8" w:space="0" w:color="auto"/>
              <w:right w:val="single" w:sz="8" w:space="0" w:color="auto"/>
            </w:tcBorders>
            <w:shd w:val="clear" w:color="auto" w:fill="auto"/>
            <w:vAlign w:val="center"/>
            <w:hideMark/>
          </w:tcPr>
          <w:p w14:paraId="5837B06B" w14:textId="3E1C358F" w:rsidR="00706FE6" w:rsidRPr="005D5D49" w:rsidRDefault="00706FE6" w:rsidP="005D5D49">
            <w:pPr>
              <w:spacing w:after="0" w:line="240" w:lineRule="auto"/>
              <w:rPr>
                <w:rFonts w:ascii="Arial" w:eastAsia="Times New Roman" w:hAnsi="Arial" w:cs="Arial"/>
                <w:color w:val="000000"/>
                <w:sz w:val="18"/>
                <w:szCs w:val="18"/>
                <w:lang w:eastAsia="en-ZA"/>
              </w:rPr>
            </w:pPr>
          </w:p>
        </w:tc>
        <w:tc>
          <w:tcPr>
            <w:tcW w:w="1096" w:type="dxa"/>
            <w:vMerge/>
            <w:tcBorders>
              <w:top w:val="single" w:sz="8" w:space="0" w:color="auto"/>
              <w:left w:val="single" w:sz="8" w:space="0" w:color="auto"/>
              <w:bottom w:val="nil"/>
              <w:right w:val="single" w:sz="8" w:space="0" w:color="auto"/>
            </w:tcBorders>
            <w:vAlign w:val="center"/>
            <w:hideMark/>
          </w:tcPr>
          <w:p w14:paraId="6B77DD0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70680FF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633870AF"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706FE6" w:rsidRPr="00706FE6" w14:paraId="389F414E" w14:textId="77777777" w:rsidTr="003B6DBF">
        <w:trPr>
          <w:trHeight w:val="294"/>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658813" w14:textId="77777777" w:rsidR="00706FE6" w:rsidRPr="00706FE6" w:rsidRDefault="00706FE6" w:rsidP="00706FE6">
            <w:pPr>
              <w:spacing w:after="0" w:line="240" w:lineRule="auto"/>
              <w:jc w:val="center"/>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4</w:t>
            </w:r>
          </w:p>
        </w:tc>
        <w:tc>
          <w:tcPr>
            <w:tcW w:w="6237" w:type="dxa"/>
            <w:tcBorders>
              <w:top w:val="nil"/>
              <w:left w:val="nil"/>
              <w:bottom w:val="nil"/>
              <w:right w:val="single" w:sz="8" w:space="0" w:color="auto"/>
            </w:tcBorders>
            <w:shd w:val="clear" w:color="000000" w:fill="FFFFFF"/>
            <w:noWrap/>
            <w:vAlign w:val="center"/>
            <w:hideMark/>
          </w:tcPr>
          <w:p w14:paraId="3D222A7A"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Company Background</w:t>
            </w:r>
          </w:p>
        </w:tc>
        <w:tc>
          <w:tcPr>
            <w:tcW w:w="1096" w:type="dxa"/>
            <w:vMerge w:val="restart"/>
            <w:tcBorders>
              <w:top w:val="single" w:sz="8" w:space="0" w:color="auto"/>
              <w:left w:val="single" w:sz="8" w:space="0" w:color="auto"/>
              <w:bottom w:val="nil"/>
              <w:right w:val="single" w:sz="8" w:space="0" w:color="auto"/>
            </w:tcBorders>
            <w:shd w:val="clear" w:color="auto" w:fill="auto"/>
            <w:vAlign w:val="center"/>
            <w:hideMark/>
          </w:tcPr>
          <w:p w14:paraId="62C46189" w14:textId="55C67E08" w:rsidR="00706FE6" w:rsidRPr="00706FE6" w:rsidRDefault="00E04DCA" w:rsidP="00706FE6">
            <w:pPr>
              <w:spacing w:after="0" w:line="240" w:lineRule="auto"/>
              <w:jc w:val="center"/>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3</w:t>
            </w:r>
            <w:r w:rsidR="00AF34C8">
              <w:rPr>
                <w:rFonts w:ascii="Arial" w:eastAsia="Times New Roman" w:hAnsi="Arial" w:cs="Arial"/>
                <w:color w:val="000000"/>
                <w:sz w:val="18"/>
                <w:szCs w:val="18"/>
                <w:lang w:eastAsia="en-ZA"/>
              </w:rPr>
              <w:t>5</w:t>
            </w:r>
          </w:p>
        </w:tc>
        <w:tc>
          <w:tcPr>
            <w:tcW w:w="1047" w:type="dxa"/>
            <w:vMerge w:val="restart"/>
            <w:tcBorders>
              <w:top w:val="single" w:sz="8" w:space="0" w:color="auto"/>
              <w:left w:val="single" w:sz="8" w:space="0" w:color="auto"/>
              <w:bottom w:val="nil"/>
              <w:right w:val="single" w:sz="8" w:space="0" w:color="auto"/>
            </w:tcBorders>
            <w:shd w:val="clear" w:color="auto" w:fill="auto"/>
            <w:vAlign w:val="center"/>
            <w:hideMark/>
          </w:tcPr>
          <w:p w14:paraId="22DEAF18" w14:textId="3D5E53BB" w:rsidR="00706FE6" w:rsidRPr="00706FE6" w:rsidRDefault="00E04DCA" w:rsidP="00706FE6">
            <w:pPr>
              <w:spacing w:after="0" w:line="240" w:lineRule="auto"/>
              <w:jc w:val="center"/>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4</w:t>
            </w:r>
            <w:r w:rsidR="00A25FF1">
              <w:rPr>
                <w:rFonts w:ascii="Arial" w:eastAsia="Times New Roman" w:hAnsi="Arial" w:cs="Arial"/>
                <w:color w:val="000000"/>
                <w:sz w:val="18"/>
                <w:szCs w:val="18"/>
                <w:lang w:eastAsia="en-ZA"/>
              </w:rPr>
              <w:t>5</w:t>
            </w:r>
          </w:p>
        </w:tc>
        <w:tc>
          <w:tcPr>
            <w:tcW w:w="1111" w:type="dxa"/>
            <w:vMerge w:val="restart"/>
            <w:tcBorders>
              <w:top w:val="single" w:sz="8" w:space="0" w:color="auto"/>
              <w:left w:val="single" w:sz="8" w:space="0" w:color="auto"/>
              <w:bottom w:val="nil"/>
              <w:right w:val="single" w:sz="8" w:space="0" w:color="auto"/>
            </w:tcBorders>
            <w:shd w:val="clear" w:color="auto" w:fill="auto"/>
            <w:vAlign w:val="center"/>
            <w:hideMark/>
          </w:tcPr>
          <w:p w14:paraId="53EFFBE4"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29F1A00F" w14:textId="77777777" w:rsidTr="003B6DBF">
        <w:trPr>
          <w:trHeight w:val="294"/>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50992141"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000000" w:fill="FFFFFF"/>
            <w:noWrap/>
            <w:vAlign w:val="center"/>
            <w:hideMark/>
          </w:tcPr>
          <w:p w14:paraId="5490D43C" w14:textId="565CD77C" w:rsidR="00706FE6" w:rsidRPr="003D4D7B" w:rsidRDefault="002646F0" w:rsidP="0026085E">
            <w:pPr>
              <w:pStyle w:val="ListParagraph"/>
              <w:numPr>
                <w:ilvl w:val="0"/>
                <w:numId w:val="24"/>
              </w:numPr>
              <w:spacing w:after="0" w:line="240" w:lineRule="auto"/>
              <w:ind w:left="530"/>
              <w:jc w:val="both"/>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Bidder to provide n</w:t>
            </w:r>
            <w:r w:rsidR="00706FE6" w:rsidRPr="003B1FE9">
              <w:rPr>
                <w:rFonts w:ascii="Arial" w:eastAsia="Times New Roman" w:hAnsi="Arial" w:cs="Arial"/>
                <w:color w:val="000000"/>
                <w:sz w:val="18"/>
                <w:szCs w:val="18"/>
                <w:lang w:eastAsia="en-ZA"/>
              </w:rPr>
              <w:t xml:space="preserve">umber of SharePoint Online Support Staff in South </w:t>
            </w:r>
            <w:r w:rsidR="00706FE6" w:rsidRPr="003D4D7B">
              <w:rPr>
                <w:rFonts w:ascii="Arial" w:eastAsia="Times New Roman" w:hAnsi="Arial" w:cs="Arial"/>
                <w:color w:val="000000"/>
                <w:sz w:val="18"/>
                <w:szCs w:val="18"/>
                <w:lang w:eastAsia="en-ZA"/>
              </w:rPr>
              <w:t>Africa. (10 Points.)</w:t>
            </w:r>
          </w:p>
          <w:p w14:paraId="34B548F9" w14:textId="50C6885A" w:rsidR="00D46D3D" w:rsidRPr="003D4D7B" w:rsidRDefault="00866177" w:rsidP="00A60060">
            <w:pPr>
              <w:pStyle w:val="ListParagraph"/>
              <w:numPr>
                <w:ilvl w:val="0"/>
                <w:numId w:val="22"/>
              </w:numPr>
              <w:spacing w:after="0" w:line="240" w:lineRule="auto"/>
              <w:jc w:val="both"/>
              <w:rPr>
                <w:rFonts w:ascii="Arial" w:eastAsia="Times New Roman" w:hAnsi="Arial" w:cs="Arial"/>
                <w:color w:val="000000"/>
                <w:sz w:val="18"/>
                <w:szCs w:val="18"/>
                <w:lang w:eastAsia="en-ZA"/>
              </w:rPr>
            </w:pPr>
            <w:r w:rsidRPr="003D4D7B">
              <w:rPr>
                <w:rFonts w:ascii="Arial" w:eastAsia="Times New Roman" w:hAnsi="Arial" w:cs="Arial"/>
                <w:color w:val="000000"/>
                <w:sz w:val="18"/>
                <w:szCs w:val="18"/>
                <w:lang w:eastAsia="en-ZA"/>
              </w:rPr>
              <w:t>5 and above</w:t>
            </w:r>
            <w:r w:rsidR="00903480" w:rsidRPr="003D4D7B">
              <w:rPr>
                <w:rFonts w:ascii="Arial" w:eastAsia="Times New Roman" w:hAnsi="Arial" w:cs="Arial"/>
                <w:color w:val="000000"/>
                <w:sz w:val="18"/>
                <w:szCs w:val="18"/>
                <w:lang w:eastAsia="en-ZA"/>
              </w:rPr>
              <w:t xml:space="preserve"> support staff</w:t>
            </w:r>
            <w:r w:rsidRPr="003D4D7B">
              <w:rPr>
                <w:rFonts w:ascii="Arial" w:eastAsia="Times New Roman" w:hAnsi="Arial" w:cs="Arial"/>
                <w:color w:val="000000"/>
                <w:sz w:val="18"/>
                <w:szCs w:val="18"/>
                <w:lang w:eastAsia="en-ZA"/>
              </w:rPr>
              <w:t xml:space="preserve"> = 10 points</w:t>
            </w:r>
          </w:p>
          <w:p w14:paraId="7C0E4839" w14:textId="0046C884" w:rsidR="00D46D3D" w:rsidRPr="003D4D7B" w:rsidRDefault="00903480" w:rsidP="00A60060">
            <w:pPr>
              <w:pStyle w:val="ListParagraph"/>
              <w:numPr>
                <w:ilvl w:val="0"/>
                <w:numId w:val="22"/>
              </w:numPr>
              <w:spacing w:after="0" w:line="240" w:lineRule="auto"/>
              <w:jc w:val="both"/>
              <w:rPr>
                <w:rFonts w:ascii="Arial" w:eastAsia="Times New Roman" w:hAnsi="Arial" w:cs="Arial"/>
                <w:color w:val="000000"/>
                <w:sz w:val="18"/>
                <w:szCs w:val="18"/>
                <w:lang w:eastAsia="en-ZA"/>
              </w:rPr>
            </w:pPr>
            <w:r w:rsidRPr="003D4D7B">
              <w:rPr>
                <w:rFonts w:ascii="Arial" w:eastAsia="Times New Roman" w:hAnsi="Arial" w:cs="Arial"/>
                <w:color w:val="000000"/>
                <w:sz w:val="18"/>
                <w:szCs w:val="18"/>
                <w:lang w:eastAsia="en-ZA"/>
              </w:rPr>
              <w:t>2- 4 support staff = 5 points</w:t>
            </w:r>
          </w:p>
          <w:p w14:paraId="1D9DA53D" w14:textId="04F9F334" w:rsidR="00D46D3D" w:rsidRPr="00866177" w:rsidRDefault="00D46D3D" w:rsidP="00866177">
            <w:pPr>
              <w:pStyle w:val="ListParagraph"/>
              <w:numPr>
                <w:ilvl w:val="0"/>
                <w:numId w:val="22"/>
              </w:numPr>
              <w:spacing w:after="0" w:line="240" w:lineRule="auto"/>
              <w:jc w:val="both"/>
              <w:rPr>
                <w:rFonts w:ascii="Arial" w:eastAsia="Times New Roman" w:hAnsi="Arial" w:cs="Arial"/>
                <w:color w:val="000000"/>
                <w:sz w:val="18"/>
                <w:szCs w:val="18"/>
                <w:lang w:eastAsia="en-ZA"/>
              </w:rPr>
            </w:pPr>
            <w:r w:rsidRPr="003D4D7B">
              <w:rPr>
                <w:rFonts w:ascii="Arial" w:eastAsia="Times New Roman" w:hAnsi="Arial" w:cs="Arial"/>
                <w:color w:val="000000"/>
                <w:sz w:val="18"/>
                <w:szCs w:val="18"/>
                <w:lang w:eastAsia="en-ZA"/>
              </w:rPr>
              <w:t>No support staff = 0</w:t>
            </w:r>
            <w:r>
              <w:rPr>
                <w:rFonts w:ascii="Arial" w:eastAsia="Times New Roman" w:hAnsi="Arial" w:cs="Arial"/>
                <w:color w:val="000000"/>
                <w:sz w:val="18"/>
                <w:szCs w:val="18"/>
                <w:lang w:eastAsia="en-ZA"/>
              </w:rPr>
              <w:t xml:space="preserve"> </w:t>
            </w:r>
          </w:p>
        </w:tc>
        <w:tc>
          <w:tcPr>
            <w:tcW w:w="1096" w:type="dxa"/>
            <w:vMerge/>
            <w:tcBorders>
              <w:top w:val="single" w:sz="8" w:space="0" w:color="auto"/>
              <w:left w:val="single" w:sz="8" w:space="0" w:color="auto"/>
              <w:bottom w:val="nil"/>
              <w:right w:val="single" w:sz="8" w:space="0" w:color="auto"/>
            </w:tcBorders>
            <w:vAlign w:val="center"/>
            <w:hideMark/>
          </w:tcPr>
          <w:p w14:paraId="43D8DAD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7150677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349DEF49"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3FD2BF0" w14:textId="77777777" w:rsidTr="003B6DBF">
        <w:trPr>
          <w:trHeight w:val="992"/>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35961F70"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000000" w:fill="FFFFFF"/>
            <w:vAlign w:val="center"/>
            <w:hideMark/>
          </w:tcPr>
          <w:p w14:paraId="5AEAA85B" w14:textId="2B9FAC43" w:rsidR="000C6706" w:rsidRPr="003B1FE9" w:rsidRDefault="00706FE6" w:rsidP="0026085E">
            <w:pPr>
              <w:pStyle w:val="ListParagraph"/>
              <w:numPr>
                <w:ilvl w:val="0"/>
                <w:numId w:val="24"/>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Total number of Microsoft certified SharePoint Online implementation skills in South Africa (10 Points)</w:t>
            </w:r>
          </w:p>
          <w:p w14:paraId="1E5B479B" w14:textId="0A2E9C4E" w:rsidR="003D4D7B" w:rsidRDefault="003D4D7B" w:rsidP="0026085E">
            <w:pPr>
              <w:pStyle w:val="ListParagraph"/>
              <w:numPr>
                <w:ilvl w:val="0"/>
                <w:numId w:val="25"/>
              </w:numPr>
              <w:spacing w:after="0" w:line="240" w:lineRule="auto"/>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4 or more = 10 points</w:t>
            </w:r>
          </w:p>
          <w:p w14:paraId="5B40EA2C" w14:textId="37D27113" w:rsidR="00706FE6" w:rsidRPr="003D4D7B" w:rsidRDefault="00706FE6" w:rsidP="003D4D7B">
            <w:pPr>
              <w:pStyle w:val="ListParagraph"/>
              <w:numPr>
                <w:ilvl w:val="0"/>
                <w:numId w:val="25"/>
              </w:numPr>
              <w:spacing w:after="0" w:line="240" w:lineRule="auto"/>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2 certified = 5 points</w:t>
            </w:r>
          </w:p>
        </w:tc>
        <w:tc>
          <w:tcPr>
            <w:tcW w:w="1096" w:type="dxa"/>
            <w:vMerge/>
            <w:tcBorders>
              <w:top w:val="single" w:sz="8" w:space="0" w:color="auto"/>
              <w:left w:val="single" w:sz="8" w:space="0" w:color="auto"/>
              <w:bottom w:val="nil"/>
              <w:right w:val="single" w:sz="8" w:space="0" w:color="auto"/>
            </w:tcBorders>
            <w:vAlign w:val="center"/>
            <w:hideMark/>
          </w:tcPr>
          <w:p w14:paraId="646475B2"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7D04141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0839BD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2F263182" w14:textId="77777777" w:rsidTr="003B6DBF">
        <w:trPr>
          <w:trHeight w:val="501"/>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528B8AED"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000000" w:fill="FFFFFF"/>
            <w:vAlign w:val="center"/>
            <w:hideMark/>
          </w:tcPr>
          <w:p w14:paraId="33F3FB0D" w14:textId="584A800C" w:rsidR="004927E5" w:rsidRPr="004927E5" w:rsidRDefault="004927E5" w:rsidP="004927E5">
            <w:pPr>
              <w:spacing w:after="0" w:line="240" w:lineRule="auto"/>
              <w:jc w:val="both"/>
              <w:rPr>
                <w:rFonts w:ascii="Arial" w:eastAsia="Times New Roman" w:hAnsi="Arial" w:cs="Arial"/>
                <w:color w:val="000000"/>
                <w:sz w:val="18"/>
                <w:szCs w:val="18"/>
                <w:lang w:eastAsia="en-ZA"/>
              </w:rPr>
            </w:pPr>
            <w:r w:rsidRPr="004927E5">
              <w:rPr>
                <w:rFonts w:ascii="Arial" w:eastAsia="Times New Roman" w:hAnsi="Arial" w:cs="Arial"/>
                <w:color w:val="000000"/>
                <w:sz w:val="18"/>
                <w:szCs w:val="18"/>
                <w:lang w:eastAsia="en-ZA"/>
              </w:rPr>
              <w:t xml:space="preserve">The bidder must provide Curriculum Vitae (anonymous - without the resources’ personal details) of the proposed resources for each role </w:t>
            </w:r>
            <w:r w:rsidR="00491384">
              <w:rPr>
                <w:rFonts w:ascii="Arial" w:eastAsia="Times New Roman" w:hAnsi="Arial" w:cs="Arial"/>
                <w:color w:val="000000"/>
                <w:sz w:val="18"/>
                <w:szCs w:val="18"/>
                <w:lang w:eastAsia="en-ZA"/>
              </w:rPr>
              <w:t>including l</w:t>
            </w:r>
            <w:r w:rsidRPr="004927E5">
              <w:rPr>
                <w:rFonts w:ascii="Arial" w:eastAsia="Times New Roman" w:hAnsi="Arial" w:cs="Arial"/>
                <w:color w:val="000000"/>
                <w:sz w:val="18"/>
                <w:szCs w:val="18"/>
                <w:lang w:eastAsia="en-ZA"/>
              </w:rPr>
              <w:t>ist Microsoft certifications and ICT related qualifications (</w:t>
            </w:r>
            <w:r w:rsidR="00491384">
              <w:rPr>
                <w:rFonts w:ascii="Arial" w:eastAsia="Times New Roman" w:hAnsi="Arial" w:cs="Arial"/>
                <w:color w:val="000000"/>
                <w:sz w:val="18"/>
                <w:szCs w:val="18"/>
                <w:lang w:eastAsia="en-ZA"/>
              </w:rPr>
              <w:t>10</w:t>
            </w:r>
            <w:r w:rsidRPr="004927E5">
              <w:rPr>
                <w:rFonts w:ascii="Arial" w:eastAsia="Times New Roman" w:hAnsi="Arial" w:cs="Arial"/>
                <w:color w:val="000000"/>
                <w:sz w:val="18"/>
                <w:szCs w:val="18"/>
                <w:lang w:eastAsia="en-ZA"/>
              </w:rPr>
              <w:t>)</w:t>
            </w:r>
          </w:p>
          <w:p w14:paraId="4E5D7FF0" w14:textId="27D89F82" w:rsidR="0069009E" w:rsidRPr="00706FE6" w:rsidRDefault="0069009E" w:rsidP="00F40732">
            <w:pPr>
              <w:spacing w:after="0" w:line="240" w:lineRule="auto"/>
              <w:jc w:val="both"/>
              <w:rPr>
                <w:rFonts w:ascii="Arial" w:eastAsia="Times New Roman" w:hAnsi="Arial" w:cs="Arial"/>
                <w:color w:val="000000"/>
                <w:sz w:val="18"/>
                <w:szCs w:val="18"/>
                <w:lang w:eastAsia="en-ZA"/>
              </w:rPr>
            </w:pPr>
          </w:p>
        </w:tc>
        <w:tc>
          <w:tcPr>
            <w:tcW w:w="1096" w:type="dxa"/>
            <w:vMerge/>
            <w:tcBorders>
              <w:top w:val="single" w:sz="8" w:space="0" w:color="auto"/>
              <w:left w:val="single" w:sz="8" w:space="0" w:color="auto"/>
              <w:bottom w:val="nil"/>
              <w:right w:val="single" w:sz="8" w:space="0" w:color="auto"/>
            </w:tcBorders>
            <w:vAlign w:val="center"/>
            <w:hideMark/>
          </w:tcPr>
          <w:p w14:paraId="7401EBD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08C23051"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1CC43B5D"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12FD4146" w14:textId="77777777" w:rsidTr="003B6DBF">
        <w:trPr>
          <w:trHeight w:val="1739"/>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67461015"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000000" w:fill="FFFFFF"/>
            <w:vAlign w:val="center"/>
            <w:hideMark/>
          </w:tcPr>
          <w:p w14:paraId="6C798737" w14:textId="77777777" w:rsidR="00A8568B" w:rsidRPr="003B1FE9" w:rsidRDefault="00706FE6" w:rsidP="0026085E">
            <w:pPr>
              <w:pStyle w:val="ListParagraph"/>
              <w:numPr>
                <w:ilvl w:val="0"/>
                <w:numId w:val="26"/>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Organogram of the implementation team</w:t>
            </w:r>
            <w:r w:rsidR="00DD48B9" w:rsidRPr="003B1FE9">
              <w:rPr>
                <w:rFonts w:ascii="Arial" w:eastAsia="Times New Roman" w:hAnsi="Arial" w:cs="Arial"/>
                <w:color w:val="000000"/>
                <w:sz w:val="18"/>
                <w:szCs w:val="18"/>
                <w:lang w:eastAsia="en-ZA"/>
              </w:rPr>
              <w:t xml:space="preserve"> </w:t>
            </w:r>
            <w:r w:rsidRPr="003B1FE9">
              <w:rPr>
                <w:rFonts w:ascii="Arial" w:eastAsia="Times New Roman" w:hAnsi="Arial" w:cs="Arial"/>
                <w:color w:val="000000"/>
                <w:sz w:val="18"/>
                <w:szCs w:val="18"/>
                <w:lang w:eastAsia="en-ZA"/>
              </w:rPr>
              <w:t>(5 Points.)</w:t>
            </w:r>
          </w:p>
          <w:p w14:paraId="70C2C822" w14:textId="3B5950B2" w:rsidR="00A95BFB" w:rsidRPr="003B1FE9" w:rsidRDefault="00706FE6" w:rsidP="0026085E">
            <w:pPr>
              <w:pStyle w:val="ListParagraph"/>
              <w:numPr>
                <w:ilvl w:val="0"/>
                <w:numId w:val="26"/>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b/>
                <w:bCs/>
                <w:color w:val="000000"/>
                <w:sz w:val="18"/>
                <w:szCs w:val="18"/>
                <w:lang w:eastAsia="en-ZA"/>
              </w:rPr>
              <w:t>As outlined in the Project Plan (10 Points.)</w:t>
            </w:r>
          </w:p>
          <w:p w14:paraId="18A27F8D" w14:textId="361C24F6" w:rsidR="000C4853" w:rsidRPr="003B1FE9" w:rsidRDefault="00706FE6" w:rsidP="00417CF0">
            <w:pPr>
              <w:pStyle w:val="ListParagraph"/>
              <w:numPr>
                <w:ilvl w:val="0"/>
                <w:numId w:val="27"/>
              </w:numPr>
              <w:spacing w:after="0" w:line="240" w:lineRule="auto"/>
              <w:ind w:left="70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the number of resources at time of bidding currently available. (1 Point)</w:t>
            </w:r>
          </w:p>
          <w:p w14:paraId="6A773B15" w14:textId="16C82E3C" w:rsidR="000C4853" w:rsidRPr="003B1FE9" w:rsidRDefault="00706FE6" w:rsidP="00417CF0">
            <w:pPr>
              <w:pStyle w:val="ListParagraph"/>
              <w:numPr>
                <w:ilvl w:val="0"/>
                <w:numId w:val="27"/>
              </w:numPr>
              <w:spacing w:after="0" w:line="240" w:lineRule="auto"/>
              <w:ind w:left="70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the number of resources at time of bidding not available. (1 Point)</w:t>
            </w:r>
          </w:p>
          <w:p w14:paraId="6DB63281" w14:textId="77777777" w:rsidR="000C4853" w:rsidRPr="003B1FE9" w:rsidRDefault="00706FE6" w:rsidP="00417CF0">
            <w:pPr>
              <w:pStyle w:val="ListParagraph"/>
              <w:numPr>
                <w:ilvl w:val="0"/>
                <w:numId w:val="27"/>
              </w:numPr>
              <w:spacing w:after="0" w:line="240" w:lineRule="auto"/>
              <w:ind w:left="70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how the shortfall of resources will be address. (3 Points)</w:t>
            </w:r>
          </w:p>
          <w:p w14:paraId="05E3D6E4" w14:textId="74DD6D47" w:rsidR="00706FE6" w:rsidRPr="003B1FE9" w:rsidRDefault="00706FE6" w:rsidP="00417CF0">
            <w:pPr>
              <w:pStyle w:val="ListParagraph"/>
              <w:numPr>
                <w:ilvl w:val="0"/>
                <w:numId w:val="27"/>
              </w:numPr>
              <w:spacing w:after="0" w:line="240" w:lineRule="auto"/>
              <w:ind w:left="70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how you will deal with resources that leave your employment before or during the project and skill matching them to those replacement roles. (5 Points)</w:t>
            </w:r>
          </w:p>
        </w:tc>
        <w:tc>
          <w:tcPr>
            <w:tcW w:w="1096" w:type="dxa"/>
            <w:vMerge/>
            <w:tcBorders>
              <w:top w:val="single" w:sz="8" w:space="0" w:color="auto"/>
              <w:left w:val="single" w:sz="8" w:space="0" w:color="auto"/>
              <w:bottom w:val="nil"/>
              <w:right w:val="single" w:sz="8" w:space="0" w:color="auto"/>
            </w:tcBorders>
            <w:vAlign w:val="center"/>
            <w:hideMark/>
          </w:tcPr>
          <w:p w14:paraId="10B7937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6DA0FD44"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54210D04"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706FE6" w:rsidRPr="00706FE6" w14:paraId="203276F8" w14:textId="77777777" w:rsidTr="003B6DBF">
        <w:trPr>
          <w:trHeight w:val="294"/>
        </w:trPr>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18BDE6B6" w14:textId="77777777" w:rsidR="00706FE6" w:rsidRPr="00706FE6" w:rsidRDefault="00706FE6" w:rsidP="00706FE6">
            <w:pPr>
              <w:spacing w:after="0" w:line="240" w:lineRule="auto"/>
              <w:jc w:val="center"/>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5</w:t>
            </w:r>
          </w:p>
        </w:tc>
        <w:tc>
          <w:tcPr>
            <w:tcW w:w="6237" w:type="dxa"/>
            <w:tcBorders>
              <w:top w:val="single" w:sz="8" w:space="0" w:color="auto"/>
              <w:left w:val="nil"/>
              <w:bottom w:val="nil"/>
              <w:right w:val="single" w:sz="8" w:space="0" w:color="auto"/>
            </w:tcBorders>
            <w:shd w:val="clear" w:color="000000" w:fill="FFFFFF"/>
            <w:noWrap/>
            <w:vAlign w:val="center"/>
            <w:hideMark/>
          </w:tcPr>
          <w:p w14:paraId="48488425"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 xml:space="preserve">References </w:t>
            </w:r>
          </w:p>
        </w:tc>
        <w:tc>
          <w:tcPr>
            <w:tcW w:w="1096" w:type="dxa"/>
            <w:vMerge w:val="restart"/>
            <w:tcBorders>
              <w:top w:val="single" w:sz="8" w:space="0" w:color="auto"/>
              <w:left w:val="single" w:sz="8" w:space="0" w:color="auto"/>
              <w:bottom w:val="single" w:sz="8" w:space="0" w:color="000000"/>
              <w:right w:val="nil"/>
            </w:tcBorders>
            <w:shd w:val="clear" w:color="auto" w:fill="auto"/>
            <w:vAlign w:val="center"/>
            <w:hideMark/>
          </w:tcPr>
          <w:p w14:paraId="210269D7" w14:textId="0C1BC2E7" w:rsidR="00706FE6" w:rsidRPr="00706FE6" w:rsidRDefault="003A1326" w:rsidP="00706FE6">
            <w:pPr>
              <w:spacing w:after="0" w:line="240" w:lineRule="auto"/>
              <w:jc w:val="center"/>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10</w:t>
            </w:r>
          </w:p>
        </w:tc>
        <w:tc>
          <w:tcPr>
            <w:tcW w:w="10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A3343F" w14:textId="7FCBFC11"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1</w:t>
            </w:r>
            <w:r w:rsidR="003A1326">
              <w:rPr>
                <w:rFonts w:ascii="Arial" w:eastAsia="Times New Roman" w:hAnsi="Arial" w:cs="Arial"/>
                <w:color w:val="000000"/>
                <w:sz w:val="18"/>
                <w:szCs w:val="18"/>
                <w:lang w:eastAsia="en-ZA"/>
              </w:rPr>
              <w:t>5</w:t>
            </w:r>
          </w:p>
        </w:tc>
        <w:tc>
          <w:tcPr>
            <w:tcW w:w="1111" w:type="dxa"/>
            <w:vMerge/>
            <w:tcBorders>
              <w:top w:val="single" w:sz="8" w:space="0" w:color="auto"/>
              <w:left w:val="single" w:sz="8" w:space="0" w:color="auto"/>
              <w:bottom w:val="nil"/>
              <w:right w:val="single" w:sz="8" w:space="0" w:color="auto"/>
            </w:tcBorders>
            <w:vAlign w:val="center"/>
            <w:hideMark/>
          </w:tcPr>
          <w:p w14:paraId="3418383E"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047B234" w14:textId="77777777" w:rsidTr="003B6DBF">
        <w:trPr>
          <w:trHeight w:val="294"/>
        </w:trPr>
        <w:tc>
          <w:tcPr>
            <w:tcW w:w="506" w:type="dxa"/>
            <w:vMerge/>
            <w:tcBorders>
              <w:top w:val="nil"/>
              <w:left w:val="single" w:sz="8" w:space="0" w:color="auto"/>
              <w:bottom w:val="single" w:sz="8" w:space="0" w:color="000000"/>
              <w:right w:val="single" w:sz="8" w:space="0" w:color="auto"/>
            </w:tcBorders>
            <w:vAlign w:val="center"/>
            <w:hideMark/>
          </w:tcPr>
          <w:p w14:paraId="4B0AD6C5"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000000" w:fill="FFFFFF"/>
            <w:noWrap/>
            <w:vAlign w:val="center"/>
            <w:hideMark/>
          </w:tcPr>
          <w:p w14:paraId="79DE12C3" w14:textId="0768A3BB"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(Please use the reference letter template in Addendum H)</w:t>
            </w:r>
            <w:r w:rsidR="00B4324C">
              <w:rPr>
                <w:rFonts w:ascii="Arial" w:eastAsia="Times New Roman" w:hAnsi="Arial" w:cs="Arial"/>
                <w:color w:val="000000"/>
                <w:sz w:val="18"/>
                <w:szCs w:val="18"/>
                <w:lang w:eastAsia="en-ZA"/>
              </w:rPr>
              <w:t xml:space="preserve"> </w:t>
            </w:r>
            <w:r w:rsidR="00B4324C" w:rsidRPr="00B4324C">
              <w:rPr>
                <w:rFonts w:ascii="Arial" w:eastAsia="Times New Roman" w:hAnsi="Arial" w:cs="Arial"/>
                <w:color w:val="000000"/>
                <w:sz w:val="18"/>
                <w:szCs w:val="18"/>
                <w:lang w:eastAsia="en-ZA"/>
              </w:rPr>
              <w:t>(1</w:t>
            </w:r>
            <w:r w:rsidR="00D76EB6">
              <w:rPr>
                <w:rFonts w:ascii="Arial" w:eastAsia="Times New Roman" w:hAnsi="Arial" w:cs="Arial"/>
                <w:color w:val="000000"/>
                <w:sz w:val="18"/>
                <w:szCs w:val="18"/>
                <w:lang w:eastAsia="en-ZA"/>
              </w:rPr>
              <w:t>5</w:t>
            </w:r>
            <w:r w:rsidR="00B4324C" w:rsidRPr="00B4324C">
              <w:rPr>
                <w:rFonts w:ascii="Arial" w:eastAsia="Times New Roman" w:hAnsi="Arial" w:cs="Arial"/>
                <w:color w:val="000000"/>
                <w:sz w:val="18"/>
                <w:szCs w:val="18"/>
                <w:lang w:eastAsia="en-ZA"/>
              </w:rPr>
              <w:t xml:space="preserve"> Points.  </w:t>
            </w:r>
            <w:r w:rsidR="00B4324C" w:rsidRPr="002E4CF2">
              <w:rPr>
                <w:rFonts w:ascii="Arial" w:eastAsia="Times New Roman" w:hAnsi="Arial" w:cs="Arial"/>
                <w:b/>
                <w:bCs/>
                <w:color w:val="000000"/>
                <w:sz w:val="18"/>
                <w:szCs w:val="18"/>
                <w:lang w:eastAsia="en-ZA"/>
              </w:rPr>
              <w:t xml:space="preserve">Minimum </w:t>
            </w:r>
            <w:r w:rsidR="00D76EB6">
              <w:rPr>
                <w:rFonts w:ascii="Arial" w:eastAsia="Times New Roman" w:hAnsi="Arial" w:cs="Arial"/>
                <w:b/>
                <w:bCs/>
                <w:color w:val="000000"/>
                <w:sz w:val="18"/>
                <w:szCs w:val="18"/>
                <w:lang w:eastAsia="en-ZA"/>
              </w:rPr>
              <w:t>10</w:t>
            </w:r>
            <w:r w:rsidR="00B4324C" w:rsidRPr="002E4CF2">
              <w:rPr>
                <w:rFonts w:ascii="Arial" w:eastAsia="Times New Roman" w:hAnsi="Arial" w:cs="Arial"/>
                <w:b/>
                <w:bCs/>
                <w:color w:val="000000"/>
                <w:sz w:val="18"/>
                <w:szCs w:val="18"/>
                <w:lang w:eastAsia="en-ZA"/>
              </w:rPr>
              <w:t xml:space="preserve"> points</w:t>
            </w:r>
            <w:r w:rsidR="00B4324C" w:rsidRPr="00B4324C">
              <w:rPr>
                <w:rFonts w:ascii="Arial" w:eastAsia="Times New Roman" w:hAnsi="Arial" w:cs="Arial"/>
                <w:color w:val="000000"/>
                <w:sz w:val="18"/>
                <w:szCs w:val="18"/>
                <w:lang w:eastAsia="en-ZA"/>
              </w:rPr>
              <w:t>)</w:t>
            </w:r>
          </w:p>
        </w:tc>
        <w:tc>
          <w:tcPr>
            <w:tcW w:w="1096" w:type="dxa"/>
            <w:vMerge/>
            <w:tcBorders>
              <w:top w:val="single" w:sz="8" w:space="0" w:color="auto"/>
              <w:left w:val="single" w:sz="8" w:space="0" w:color="auto"/>
              <w:bottom w:val="single" w:sz="8" w:space="0" w:color="000000"/>
              <w:right w:val="nil"/>
            </w:tcBorders>
            <w:vAlign w:val="center"/>
            <w:hideMark/>
          </w:tcPr>
          <w:p w14:paraId="5782C2D1"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14:paraId="4E78AF0E"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06E091D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1A788768" w14:textId="77777777" w:rsidTr="003B6DBF">
        <w:trPr>
          <w:trHeight w:val="501"/>
        </w:trPr>
        <w:tc>
          <w:tcPr>
            <w:tcW w:w="506" w:type="dxa"/>
            <w:vMerge/>
            <w:tcBorders>
              <w:top w:val="nil"/>
              <w:left w:val="single" w:sz="8" w:space="0" w:color="auto"/>
              <w:bottom w:val="single" w:sz="8" w:space="0" w:color="000000"/>
              <w:right w:val="single" w:sz="8" w:space="0" w:color="auto"/>
            </w:tcBorders>
            <w:vAlign w:val="center"/>
            <w:hideMark/>
          </w:tcPr>
          <w:p w14:paraId="098C7193"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000000" w:fill="FFFFFF"/>
            <w:noWrap/>
            <w:vAlign w:val="center"/>
            <w:hideMark/>
          </w:tcPr>
          <w:p w14:paraId="6BEDD177" w14:textId="5CE7D61B" w:rsidR="00706FE6" w:rsidRPr="002E4CF2" w:rsidRDefault="00C0716F" w:rsidP="002E4CF2">
            <w:pPr>
              <w:spacing w:after="0" w:line="240" w:lineRule="auto"/>
              <w:jc w:val="both"/>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 xml:space="preserve">Provide </w:t>
            </w:r>
            <w:r w:rsidRPr="002E4CF2">
              <w:rPr>
                <w:rFonts w:ascii="Arial" w:eastAsia="Times New Roman" w:hAnsi="Arial" w:cs="Arial"/>
                <w:color w:val="000000"/>
                <w:sz w:val="18"/>
                <w:szCs w:val="18"/>
                <w:lang w:eastAsia="en-ZA"/>
              </w:rPr>
              <w:t xml:space="preserve">3 </w:t>
            </w:r>
            <w:r>
              <w:rPr>
                <w:rFonts w:ascii="Arial" w:eastAsia="Times New Roman" w:hAnsi="Arial" w:cs="Arial"/>
                <w:color w:val="000000"/>
                <w:sz w:val="18"/>
                <w:szCs w:val="18"/>
                <w:lang w:eastAsia="en-ZA"/>
              </w:rPr>
              <w:t xml:space="preserve">written </w:t>
            </w:r>
            <w:r w:rsidRPr="002E4CF2">
              <w:rPr>
                <w:rFonts w:ascii="Arial" w:eastAsia="Times New Roman" w:hAnsi="Arial" w:cs="Arial"/>
                <w:color w:val="000000"/>
                <w:sz w:val="18"/>
                <w:szCs w:val="18"/>
                <w:lang w:eastAsia="en-ZA"/>
              </w:rPr>
              <w:t xml:space="preserve">References from Medium to Large Entities </w:t>
            </w:r>
            <w:r w:rsidR="00706FE6" w:rsidRPr="002E4CF2">
              <w:rPr>
                <w:rFonts w:ascii="Arial" w:eastAsia="Times New Roman" w:hAnsi="Arial" w:cs="Arial"/>
                <w:color w:val="000000"/>
                <w:sz w:val="18"/>
                <w:szCs w:val="18"/>
                <w:lang w:eastAsia="en-ZA"/>
              </w:rPr>
              <w:t>on the client letterhead which speaks to</w:t>
            </w:r>
            <w:r w:rsidR="004C4FC4">
              <w:rPr>
                <w:rFonts w:ascii="Arial" w:eastAsia="Times New Roman" w:hAnsi="Arial" w:cs="Arial"/>
                <w:color w:val="000000"/>
                <w:sz w:val="18"/>
                <w:szCs w:val="18"/>
                <w:lang w:eastAsia="en-ZA"/>
              </w:rPr>
              <w:t xml:space="preserve"> the following</w:t>
            </w:r>
            <w:r w:rsidR="00706FE6" w:rsidRPr="002E4CF2">
              <w:rPr>
                <w:rFonts w:ascii="Arial" w:eastAsia="Times New Roman" w:hAnsi="Arial" w:cs="Arial"/>
                <w:color w:val="000000"/>
                <w:sz w:val="18"/>
                <w:szCs w:val="18"/>
                <w:lang w:eastAsia="en-ZA"/>
              </w:rPr>
              <w:t xml:space="preserve">: </w:t>
            </w:r>
          </w:p>
        </w:tc>
        <w:tc>
          <w:tcPr>
            <w:tcW w:w="1096" w:type="dxa"/>
            <w:vMerge/>
            <w:tcBorders>
              <w:top w:val="single" w:sz="8" w:space="0" w:color="auto"/>
              <w:left w:val="single" w:sz="8" w:space="0" w:color="auto"/>
              <w:bottom w:val="single" w:sz="8" w:space="0" w:color="000000"/>
              <w:right w:val="nil"/>
            </w:tcBorders>
            <w:vAlign w:val="center"/>
            <w:hideMark/>
          </w:tcPr>
          <w:p w14:paraId="1D89C3D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14:paraId="492B8BB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69AC4B1"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9A2061" w:rsidRPr="00706FE6" w14:paraId="24E32581" w14:textId="77777777" w:rsidTr="009A2061">
        <w:trPr>
          <w:trHeight w:val="982"/>
        </w:trPr>
        <w:tc>
          <w:tcPr>
            <w:tcW w:w="506" w:type="dxa"/>
            <w:vMerge/>
            <w:tcBorders>
              <w:top w:val="nil"/>
              <w:left w:val="single" w:sz="8" w:space="0" w:color="auto"/>
              <w:bottom w:val="single" w:sz="8" w:space="0" w:color="000000"/>
              <w:right w:val="single" w:sz="8" w:space="0" w:color="auto"/>
            </w:tcBorders>
            <w:vAlign w:val="center"/>
            <w:hideMark/>
          </w:tcPr>
          <w:p w14:paraId="1CEF50BD" w14:textId="77777777" w:rsidR="009A2061" w:rsidRPr="00706FE6" w:rsidRDefault="009A2061"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right w:val="single" w:sz="8" w:space="0" w:color="auto"/>
            </w:tcBorders>
            <w:shd w:val="clear" w:color="000000" w:fill="FFFFFF"/>
            <w:noWrap/>
            <w:hideMark/>
          </w:tcPr>
          <w:p w14:paraId="31095791" w14:textId="77777777" w:rsidR="009A2061" w:rsidRPr="003B1FE9" w:rsidRDefault="009A2061" w:rsidP="009A2061">
            <w:pPr>
              <w:pStyle w:val="ListParagraph"/>
              <w:numPr>
                <w:ilvl w:val="0"/>
                <w:numId w:val="28"/>
              </w:numPr>
              <w:spacing w:after="0" w:line="240" w:lineRule="auto"/>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 xml:space="preserve">Implementation of SharePoint Online where it was </w:t>
            </w:r>
            <w:r>
              <w:rPr>
                <w:rFonts w:ascii="Arial" w:eastAsia="Times New Roman" w:hAnsi="Arial" w:cs="Arial"/>
                <w:color w:val="000000"/>
                <w:sz w:val="18"/>
                <w:szCs w:val="18"/>
                <w:lang w:eastAsia="en-ZA"/>
              </w:rPr>
              <w:t>with</w:t>
            </w:r>
            <w:r w:rsidRPr="003B1FE9">
              <w:rPr>
                <w:rFonts w:ascii="Arial" w:eastAsia="Times New Roman" w:hAnsi="Arial" w:cs="Arial"/>
                <w:color w:val="000000"/>
                <w:sz w:val="18"/>
                <w:szCs w:val="18"/>
                <w:lang w:eastAsia="en-ZA"/>
              </w:rPr>
              <w:t xml:space="preserve">in budget and / or on time </w:t>
            </w:r>
          </w:p>
          <w:p w14:paraId="4E711C8F" w14:textId="77777777" w:rsidR="009A2061" w:rsidRPr="003B1FE9" w:rsidRDefault="009A2061" w:rsidP="009A2061">
            <w:pPr>
              <w:pStyle w:val="ListParagraph"/>
              <w:numPr>
                <w:ilvl w:val="0"/>
                <w:numId w:val="28"/>
              </w:numPr>
              <w:spacing w:after="0" w:line="240" w:lineRule="auto"/>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Whether it was implemented for a whole organisation or for a division</w:t>
            </w:r>
          </w:p>
          <w:p w14:paraId="23F91FBB" w14:textId="64616D58" w:rsidR="009A2061" w:rsidRPr="003B1FE9" w:rsidRDefault="009A2061" w:rsidP="009A2061">
            <w:pPr>
              <w:pStyle w:val="ListParagraph"/>
              <w:numPr>
                <w:ilvl w:val="0"/>
                <w:numId w:val="28"/>
              </w:numPr>
              <w:spacing w:after="0" w:line="240" w:lineRule="auto"/>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How many people within the organisation were affected by the implementation</w:t>
            </w:r>
          </w:p>
        </w:tc>
        <w:tc>
          <w:tcPr>
            <w:tcW w:w="1096" w:type="dxa"/>
            <w:vMerge/>
            <w:tcBorders>
              <w:top w:val="single" w:sz="8" w:space="0" w:color="auto"/>
              <w:left w:val="single" w:sz="8" w:space="0" w:color="auto"/>
              <w:bottom w:val="single" w:sz="8" w:space="0" w:color="000000"/>
              <w:right w:val="nil"/>
            </w:tcBorders>
            <w:vAlign w:val="center"/>
            <w:hideMark/>
          </w:tcPr>
          <w:p w14:paraId="2742FDD6" w14:textId="77777777" w:rsidR="009A2061" w:rsidRPr="00706FE6" w:rsidRDefault="009A2061"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14:paraId="5010B75C" w14:textId="77777777" w:rsidR="009A2061" w:rsidRPr="00706FE6" w:rsidRDefault="009A2061"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C571C3D" w14:textId="77777777" w:rsidR="009A2061" w:rsidRPr="00706FE6" w:rsidRDefault="009A2061" w:rsidP="00706FE6">
            <w:pPr>
              <w:spacing w:after="0" w:line="240" w:lineRule="auto"/>
              <w:rPr>
                <w:rFonts w:ascii="Arial" w:eastAsia="Times New Roman" w:hAnsi="Arial" w:cs="Arial"/>
                <w:color w:val="000000"/>
                <w:sz w:val="18"/>
                <w:szCs w:val="18"/>
                <w:lang w:eastAsia="en-ZA"/>
              </w:rPr>
            </w:pPr>
          </w:p>
        </w:tc>
      </w:tr>
      <w:tr w:rsidR="00384ECE" w:rsidRPr="00706FE6" w14:paraId="363D519A" w14:textId="77777777" w:rsidTr="00E777FF">
        <w:trPr>
          <w:trHeight w:val="83"/>
        </w:trPr>
        <w:tc>
          <w:tcPr>
            <w:tcW w:w="506" w:type="dxa"/>
            <w:vMerge/>
            <w:tcBorders>
              <w:top w:val="nil"/>
              <w:left w:val="single" w:sz="8" w:space="0" w:color="auto"/>
              <w:bottom w:val="single" w:sz="8" w:space="0" w:color="000000"/>
              <w:right w:val="single" w:sz="8" w:space="0" w:color="auto"/>
            </w:tcBorders>
            <w:vAlign w:val="center"/>
            <w:hideMark/>
          </w:tcPr>
          <w:p w14:paraId="184106A3"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single" w:sz="8" w:space="0" w:color="auto"/>
              <w:right w:val="single" w:sz="8" w:space="0" w:color="auto"/>
            </w:tcBorders>
            <w:shd w:val="clear" w:color="000000" w:fill="FFFFFF"/>
            <w:noWrap/>
            <w:vAlign w:val="center"/>
          </w:tcPr>
          <w:p w14:paraId="11A85955" w14:textId="54704425" w:rsidR="00706FE6" w:rsidRPr="009A2061" w:rsidRDefault="00706FE6" w:rsidP="009A2061">
            <w:pPr>
              <w:spacing w:after="0" w:line="240" w:lineRule="auto"/>
              <w:jc w:val="both"/>
              <w:rPr>
                <w:rFonts w:ascii="Arial" w:eastAsia="Times New Roman" w:hAnsi="Arial" w:cs="Arial"/>
                <w:color w:val="000000"/>
                <w:sz w:val="18"/>
                <w:szCs w:val="18"/>
                <w:lang w:eastAsia="en-ZA"/>
              </w:rPr>
            </w:pPr>
          </w:p>
        </w:tc>
        <w:tc>
          <w:tcPr>
            <w:tcW w:w="1096" w:type="dxa"/>
            <w:vMerge/>
            <w:tcBorders>
              <w:top w:val="single" w:sz="8" w:space="0" w:color="auto"/>
              <w:left w:val="single" w:sz="8" w:space="0" w:color="auto"/>
              <w:bottom w:val="single" w:sz="8" w:space="0" w:color="000000"/>
              <w:right w:val="nil"/>
            </w:tcBorders>
            <w:vAlign w:val="center"/>
            <w:hideMark/>
          </w:tcPr>
          <w:p w14:paraId="0277DB9D"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14:paraId="4B30BF52"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82889D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5D362B9" w14:textId="77777777" w:rsidTr="003B6DBF">
        <w:trPr>
          <w:trHeight w:val="294"/>
        </w:trPr>
        <w:tc>
          <w:tcPr>
            <w:tcW w:w="506" w:type="dxa"/>
            <w:vMerge w:val="restart"/>
            <w:tcBorders>
              <w:top w:val="nil"/>
              <w:left w:val="single" w:sz="8" w:space="0" w:color="auto"/>
              <w:bottom w:val="nil"/>
              <w:right w:val="single" w:sz="8" w:space="0" w:color="auto"/>
            </w:tcBorders>
            <w:shd w:val="clear" w:color="auto" w:fill="auto"/>
            <w:vAlign w:val="center"/>
            <w:hideMark/>
          </w:tcPr>
          <w:p w14:paraId="69705FE1"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6</w:t>
            </w:r>
          </w:p>
        </w:tc>
        <w:tc>
          <w:tcPr>
            <w:tcW w:w="6237" w:type="dxa"/>
            <w:tcBorders>
              <w:top w:val="nil"/>
              <w:left w:val="nil"/>
              <w:bottom w:val="nil"/>
              <w:right w:val="single" w:sz="8" w:space="0" w:color="auto"/>
            </w:tcBorders>
            <w:shd w:val="clear" w:color="auto" w:fill="auto"/>
            <w:vAlign w:val="center"/>
            <w:hideMark/>
          </w:tcPr>
          <w:p w14:paraId="171B19E6"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Managed Services</w:t>
            </w:r>
          </w:p>
        </w:tc>
        <w:tc>
          <w:tcPr>
            <w:tcW w:w="1096" w:type="dxa"/>
            <w:vMerge w:val="restart"/>
            <w:tcBorders>
              <w:top w:val="nil"/>
              <w:left w:val="single" w:sz="8" w:space="0" w:color="auto"/>
              <w:bottom w:val="nil"/>
              <w:right w:val="single" w:sz="8" w:space="0" w:color="auto"/>
            </w:tcBorders>
            <w:shd w:val="clear" w:color="auto" w:fill="auto"/>
            <w:vAlign w:val="center"/>
            <w:hideMark/>
          </w:tcPr>
          <w:p w14:paraId="05BD5A42" w14:textId="11769C5E" w:rsidR="00706FE6" w:rsidRPr="00706FE6" w:rsidRDefault="00A35826" w:rsidP="00706FE6">
            <w:pPr>
              <w:spacing w:after="0" w:line="240" w:lineRule="auto"/>
              <w:jc w:val="center"/>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55</w:t>
            </w:r>
          </w:p>
        </w:tc>
        <w:tc>
          <w:tcPr>
            <w:tcW w:w="1047" w:type="dxa"/>
            <w:vMerge w:val="restart"/>
            <w:tcBorders>
              <w:top w:val="nil"/>
              <w:left w:val="single" w:sz="8" w:space="0" w:color="auto"/>
              <w:bottom w:val="nil"/>
              <w:right w:val="single" w:sz="8" w:space="0" w:color="auto"/>
            </w:tcBorders>
            <w:shd w:val="clear" w:color="auto" w:fill="auto"/>
            <w:vAlign w:val="center"/>
            <w:hideMark/>
          </w:tcPr>
          <w:p w14:paraId="4C3C5750" w14:textId="5CF63C85" w:rsidR="00706FE6" w:rsidRPr="00706FE6" w:rsidRDefault="00A35826" w:rsidP="00706FE6">
            <w:pPr>
              <w:spacing w:after="0" w:line="240" w:lineRule="auto"/>
              <w:jc w:val="center"/>
              <w:rPr>
                <w:rFonts w:ascii="Arial" w:eastAsia="Times New Roman" w:hAnsi="Arial" w:cs="Arial"/>
                <w:color w:val="000000"/>
                <w:sz w:val="18"/>
                <w:szCs w:val="18"/>
                <w:lang w:eastAsia="en-ZA"/>
              </w:rPr>
            </w:pPr>
            <w:r>
              <w:rPr>
                <w:rFonts w:ascii="Arial" w:eastAsia="Times New Roman" w:hAnsi="Arial" w:cs="Arial"/>
                <w:color w:val="000000"/>
                <w:sz w:val="18"/>
                <w:szCs w:val="18"/>
                <w:lang w:eastAsia="en-ZA"/>
              </w:rPr>
              <w:t>65</w:t>
            </w:r>
          </w:p>
        </w:tc>
        <w:tc>
          <w:tcPr>
            <w:tcW w:w="1111" w:type="dxa"/>
            <w:vMerge w:val="restart"/>
            <w:tcBorders>
              <w:top w:val="single" w:sz="8" w:space="0" w:color="auto"/>
              <w:left w:val="single" w:sz="8" w:space="0" w:color="auto"/>
              <w:bottom w:val="nil"/>
              <w:right w:val="single" w:sz="8" w:space="0" w:color="auto"/>
            </w:tcBorders>
            <w:shd w:val="clear" w:color="auto" w:fill="auto"/>
            <w:vAlign w:val="center"/>
            <w:hideMark/>
          </w:tcPr>
          <w:p w14:paraId="41EE80E3"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7505BE58" w14:textId="77777777" w:rsidTr="003B6DBF">
        <w:trPr>
          <w:trHeight w:val="294"/>
        </w:trPr>
        <w:tc>
          <w:tcPr>
            <w:tcW w:w="506" w:type="dxa"/>
            <w:vMerge/>
            <w:tcBorders>
              <w:top w:val="nil"/>
              <w:left w:val="single" w:sz="8" w:space="0" w:color="auto"/>
              <w:bottom w:val="nil"/>
              <w:right w:val="single" w:sz="8" w:space="0" w:color="auto"/>
            </w:tcBorders>
            <w:vAlign w:val="center"/>
            <w:hideMark/>
          </w:tcPr>
          <w:p w14:paraId="497F4061"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31D595BE"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(Section 4 of Addendum A)</w:t>
            </w:r>
          </w:p>
        </w:tc>
        <w:tc>
          <w:tcPr>
            <w:tcW w:w="1096" w:type="dxa"/>
            <w:vMerge/>
            <w:tcBorders>
              <w:top w:val="nil"/>
              <w:left w:val="single" w:sz="8" w:space="0" w:color="auto"/>
              <w:bottom w:val="nil"/>
              <w:right w:val="single" w:sz="8" w:space="0" w:color="auto"/>
            </w:tcBorders>
            <w:vAlign w:val="center"/>
            <w:hideMark/>
          </w:tcPr>
          <w:p w14:paraId="69DE5EF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12EDBB0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452D46E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88D56E3" w14:textId="77777777" w:rsidTr="003B6DBF">
        <w:trPr>
          <w:trHeight w:val="746"/>
        </w:trPr>
        <w:tc>
          <w:tcPr>
            <w:tcW w:w="506" w:type="dxa"/>
            <w:vMerge/>
            <w:tcBorders>
              <w:top w:val="nil"/>
              <w:left w:val="single" w:sz="8" w:space="0" w:color="auto"/>
              <w:bottom w:val="nil"/>
              <w:right w:val="single" w:sz="8" w:space="0" w:color="auto"/>
            </w:tcBorders>
            <w:vAlign w:val="center"/>
            <w:hideMark/>
          </w:tcPr>
          <w:p w14:paraId="7864192C"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332699B5" w14:textId="64D9A7BB" w:rsidR="00706FE6" w:rsidRPr="003B1FE9" w:rsidRDefault="00706FE6" w:rsidP="0026085E">
            <w:pPr>
              <w:pStyle w:val="ListParagraph"/>
              <w:numPr>
                <w:ilvl w:val="0"/>
                <w:numId w:val="29"/>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Provide your approach to Microsoft’s Implementation Roadmap for major releases and upgrades, frequency of releases, significant functionality enhancements</w:t>
            </w:r>
            <w:r w:rsidR="00412244">
              <w:rPr>
                <w:rFonts w:ascii="Arial" w:eastAsia="Times New Roman" w:hAnsi="Arial" w:cs="Arial"/>
                <w:color w:val="000000"/>
                <w:sz w:val="18"/>
                <w:szCs w:val="18"/>
                <w:lang w:eastAsia="en-ZA"/>
              </w:rPr>
              <w:t xml:space="preserve"> </w:t>
            </w:r>
            <w:r w:rsidR="00412244" w:rsidRPr="00706FE6">
              <w:rPr>
                <w:rFonts w:ascii="Arial" w:eastAsia="Times New Roman" w:hAnsi="Arial" w:cs="Arial"/>
                <w:color w:val="000000"/>
                <w:sz w:val="18"/>
                <w:szCs w:val="18"/>
                <w:lang w:eastAsia="en-ZA"/>
              </w:rPr>
              <w:t>(10 Points.)</w:t>
            </w:r>
          </w:p>
        </w:tc>
        <w:tc>
          <w:tcPr>
            <w:tcW w:w="1096" w:type="dxa"/>
            <w:vMerge/>
            <w:tcBorders>
              <w:top w:val="nil"/>
              <w:left w:val="single" w:sz="8" w:space="0" w:color="auto"/>
              <w:bottom w:val="nil"/>
              <w:right w:val="single" w:sz="8" w:space="0" w:color="auto"/>
            </w:tcBorders>
            <w:vAlign w:val="center"/>
            <w:hideMark/>
          </w:tcPr>
          <w:p w14:paraId="6AE37DCF"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345E4BD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09112D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49522E6" w14:textId="77777777" w:rsidTr="003B6DBF">
        <w:trPr>
          <w:trHeight w:val="501"/>
        </w:trPr>
        <w:tc>
          <w:tcPr>
            <w:tcW w:w="506" w:type="dxa"/>
            <w:vMerge/>
            <w:tcBorders>
              <w:top w:val="nil"/>
              <w:left w:val="single" w:sz="8" w:space="0" w:color="auto"/>
              <w:bottom w:val="nil"/>
              <w:right w:val="single" w:sz="8" w:space="0" w:color="auto"/>
            </w:tcBorders>
            <w:vAlign w:val="center"/>
            <w:hideMark/>
          </w:tcPr>
          <w:p w14:paraId="32C53C4F"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53A7695B" w14:textId="2080F8A2" w:rsidR="00706FE6" w:rsidRPr="003B1FE9" w:rsidRDefault="00706FE6" w:rsidP="0026085E">
            <w:pPr>
              <w:pStyle w:val="ListParagraph"/>
              <w:numPr>
                <w:ilvl w:val="0"/>
                <w:numId w:val="29"/>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Provide your approach to upgrades and patching, introduced by Microsoft and specifically to the PPECB's Cloud Provider.</w:t>
            </w:r>
          </w:p>
        </w:tc>
        <w:tc>
          <w:tcPr>
            <w:tcW w:w="1096" w:type="dxa"/>
            <w:vMerge/>
            <w:tcBorders>
              <w:top w:val="nil"/>
              <w:left w:val="single" w:sz="8" w:space="0" w:color="auto"/>
              <w:bottom w:val="nil"/>
              <w:right w:val="single" w:sz="8" w:space="0" w:color="auto"/>
            </w:tcBorders>
            <w:vAlign w:val="center"/>
            <w:hideMark/>
          </w:tcPr>
          <w:p w14:paraId="5881ACE9"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01D3533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32C4664"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65694F61" w14:textId="77777777" w:rsidTr="003B6DBF">
        <w:trPr>
          <w:trHeight w:val="746"/>
        </w:trPr>
        <w:tc>
          <w:tcPr>
            <w:tcW w:w="506" w:type="dxa"/>
            <w:vMerge/>
            <w:tcBorders>
              <w:top w:val="nil"/>
              <w:left w:val="single" w:sz="8" w:space="0" w:color="auto"/>
              <w:bottom w:val="nil"/>
              <w:right w:val="single" w:sz="8" w:space="0" w:color="auto"/>
            </w:tcBorders>
            <w:vAlign w:val="center"/>
            <w:hideMark/>
          </w:tcPr>
          <w:p w14:paraId="1868C7B8"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06C2A28F" w14:textId="5AC398AC" w:rsidR="00706FE6" w:rsidRPr="003B1FE9" w:rsidRDefault="00706FE6" w:rsidP="0026085E">
            <w:pPr>
              <w:pStyle w:val="ListParagraph"/>
              <w:numPr>
                <w:ilvl w:val="0"/>
                <w:numId w:val="30"/>
              </w:numPr>
              <w:spacing w:after="0" w:line="240" w:lineRule="auto"/>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 xml:space="preserve">Specifically, how any system upgrades and patching introduced by Microsoft will be managed on an </w:t>
            </w:r>
            <w:r w:rsidR="00106783" w:rsidRPr="003B1FE9">
              <w:rPr>
                <w:rFonts w:ascii="Arial" w:eastAsia="Times New Roman" w:hAnsi="Arial" w:cs="Arial"/>
                <w:color w:val="000000"/>
                <w:sz w:val="18"/>
                <w:szCs w:val="18"/>
                <w:lang w:eastAsia="en-ZA"/>
              </w:rPr>
              <w:t>end-to-end</w:t>
            </w:r>
            <w:r w:rsidRPr="003B1FE9">
              <w:rPr>
                <w:rFonts w:ascii="Arial" w:eastAsia="Times New Roman" w:hAnsi="Arial" w:cs="Arial"/>
                <w:color w:val="000000"/>
                <w:sz w:val="18"/>
                <w:szCs w:val="18"/>
                <w:lang w:eastAsia="en-ZA"/>
              </w:rPr>
              <w:t xml:space="preserve"> basis by the Service Provider, including managing the upgrades and patches of configurations or customisations.</w:t>
            </w:r>
            <w:r w:rsidR="00106783" w:rsidRPr="003B1FE9">
              <w:rPr>
                <w:rFonts w:ascii="Arial" w:eastAsia="Times New Roman" w:hAnsi="Arial" w:cs="Arial"/>
                <w:color w:val="000000"/>
                <w:sz w:val="18"/>
                <w:szCs w:val="18"/>
                <w:lang w:eastAsia="en-ZA"/>
              </w:rPr>
              <w:t xml:space="preserve"> </w:t>
            </w:r>
            <w:r w:rsidR="00106783" w:rsidRPr="00706FE6">
              <w:rPr>
                <w:rFonts w:ascii="Arial" w:eastAsia="Times New Roman" w:hAnsi="Arial" w:cs="Arial"/>
                <w:color w:val="000000"/>
                <w:sz w:val="18"/>
                <w:szCs w:val="18"/>
                <w:lang w:eastAsia="en-ZA"/>
              </w:rPr>
              <w:t>(10 Points.)</w:t>
            </w:r>
          </w:p>
        </w:tc>
        <w:tc>
          <w:tcPr>
            <w:tcW w:w="1096" w:type="dxa"/>
            <w:vMerge/>
            <w:tcBorders>
              <w:top w:val="nil"/>
              <w:left w:val="single" w:sz="8" w:space="0" w:color="auto"/>
              <w:bottom w:val="nil"/>
              <w:right w:val="single" w:sz="8" w:space="0" w:color="auto"/>
            </w:tcBorders>
            <w:vAlign w:val="center"/>
            <w:hideMark/>
          </w:tcPr>
          <w:p w14:paraId="73E2EAB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6353531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0EA830E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DC3D067" w14:textId="77777777" w:rsidTr="003B6DBF">
        <w:trPr>
          <w:trHeight w:val="501"/>
        </w:trPr>
        <w:tc>
          <w:tcPr>
            <w:tcW w:w="506" w:type="dxa"/>
            <w:vMerge/>
            <w:tcBorders>
              <w:top w:val="nil"/>
              <w:left w:val="single" w:sz="8" w:space="0" w:color="auto"/>
              <w:bottom w:val="nil"/>
              <w:right w:val="single" w:sz="8" w:space="0" w:color="auto"/>
            </w:tcBorders>
            <w:vAlign w:val="center"/>
            <w:hideMark/>
          </w:tcPr>
          <w:p w14:paraId="7FC21ED7"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552611B8" w14:textId="5054399E" w:rsidR="00706FE6" w:rsidRPr="003B1FE9" w:rsidRDefault="00706FE6" w:rsidP="0026085E">
            <w:pPr>
              <w:pStyle w:val="ListParagraph"/>
              <w:numPr>
                <w:ilvl w:val="0"/>
                <w:numId w:val="29"/>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How does your company consistently deliver on innovation and value? (5 Points.)</w:t>
            </w:r>
          </w:p>
        </w:tc>
        <w:tc>
          <w:tcPr>
            <w:tcW w:w="1096" w:type="dxa"/>
            <w:vMerge/>
            <w:tcBorders>
              <w:top w:val="nil"/>
              <w:left w:val="single" w:sz="8" w:space="0" w:color="auto"/>
              <w:bottom w:val="nil"/>
              <w:right w:val="single" w:sz="8" w:space="0" w:color="auto"/>
            </w:tcBorders>
            <w:vAlign w:val="center"/>
            <w:hideMark/>
          </w:tcPr>
          <w:p w14:paraId="3082A42D"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1EE10E2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3AE852F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60BCF10D" w14:textId="77777777" w:rsidTr="003B6DBF">
        <w:trPr>
          <w:trHeight w:val="520"/>
        </w:trPr>
        <w:tc>
          <w:tcPr>
            <w:tcW w:w="506" w:type="dxa"/>
            <w:vMerge/>
            <w:tcBorders>
              <w:top w:val="nil"/>
              <w:left w:val="single" w:sz="8" w:space="0" w:color="auto"/>
              <w:bottom w:val="nil"/>
              <w:right w:val="single" w:sz="8" w:space="0" w:color="auto"/>
            </w:tcBorders>
            <w:vAlign w:val="center"/>
            <w:hideMark/>
          </w:tcPr>
          <w:p w14:paraId="5C1EF73A"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2AFF56FF"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 xml:space="preserve">Ongoing Support Services &amp; Draft SLA including standard terms and conditions </w:t>
            </w:r>
          </w:p>
        </w:tc>
        <w:tc>
          <w:tcPr>
            <w:tcW w:w="1096" w:type="dxa"/>
            <w:vMerge/>
            <w:tcBorders>
              <w:top w:val="nil"/>
              <w:left w:val="single" w:sz="8" w:space="0" w:color="auto"/>
              <w:bottom w:val="nil"/>
              <w:right w:val="single" w:sz="8" w:space="0" w:color="auto"/>
            </w:tcBorders>
            <w:vAlign w:val="center"/>
            <w:hideMark/>
          </w:tcPr>
          <w:p w14:paraId="20B92FD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7B6CC4E2"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16CA0F62"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49C667CE" w14:textId="77777777" w:rsidTr="003B6DBF">
        <w:trPr>
          <w:trHeight w:val="294"/>
        </w:trPr>
        <w:tc>
          <w:tcPr>
            <w:tcW w:w="506" w:type="dxa"/>
            <w:vMerge/>
            <w:tcBorders>
              <w:top w:val="nil"/>
              <w:left w:val="single" w:sz="8" w:space="0" w:color="auto"/>
              <w:bottom w:val="nil"/>
              <w:right w:val="single" w:sz="8" w:space="0" w:color="auto"/>
            </w:tcBorders>
            <w:vAlign w:val="center"/>
            <w:hideMark/>
          </w:tcPr>
          <w:p w14:paraId="4B786061"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64164F37"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(Section 6.2.12 of the RFP document and Section 5 and 7 of Addendum A)</w:t>
            </w:r>
          </w:p>
        </w:tc>
        <w:tc>
          <w:tcPr>
            <w:tcW w:w="1096" w:type="dxa"/>
            <w:vMerge/>
            <w:tcBorders>
              <w:top w:val="nil"/>
              <w:left w:val="single" w:sz="8" w:space="0" w:color="auto"/>
              <w:bottom w:val="nil"/>
              <w:right w:val="single" w:sz="8" w:space="0" w:color="auto"/>
            </w:tcBorders>
            <w:vAlign w:val="center"/>
            <w:hideMark/>
          </w:tcPr>
          <w:p w14:paraId="46E9D2FD"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134FFDDE"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7ECAEBD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42355FF1" w14:textId="77777777" w:rsidTr="003B6DBF">
        <w:trPr>
          <w:trHeight w:val="501"/>
        </w:trPr>
        <w:tc>
          <w:tcPr>
            <w:tcW w:w="506" w:type="dxa"/>
            <w:vMerge/>
            <w:tcBorders>
              <w:top w:val="nil"/>
              <w:left w:val="single" w:sz="8" w:space="0" w:color="auto"/>
              <w:bottom w:val="nil"/>
              <w:right w:val="single" w:sz="8" w:space="0" w:color="auto"/>
            </w:tcBorders>
            <w:vAlign w:val="center"/>
            <w:hideMark/>
          </w:tcPr>
          <w:p w14:paraId="5B891570"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35084E18" w14:textId="3EA2EBD2" w:rsidR="00706FE6" w:rsidRPr="003B1FE9" w:rsidRDefault="00706FE6" w:rsidP="0026085E">
            <w:pPr>
              <w:pStyle w:val="ListParagraph"/>
              <w:numPr>
                <w:ilvl w:val="0"/>
                <w:numId w:val="29"/>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Draft SLA matching the criteria in section 6.2.12 in the RFP document - no deviations (5 Points.)</w:t>
            </w:r>
          </w:p>
        </w:tc>
        <w:tc>
          <w:tcPr>
            <w:tcW w:w="1096" w:type="dxa"/>
            <w:vMerge/>
            <w:tcBorders>
              <w:top w:val="nil"/>
              <w:left w:val="single" w:sz="8" w:space="0" w:color="auto"/>
              <w:bottom w:val="nil"/>
              <w:right w:val="single" w:sz="8" w:space="0" w:color="auto"/>
            </w:tcBorders>
            <w:vAlign w:val="center"/>
            <w:hideMark/>
          </w:tcPr>
          <w:p w14:paraId="1AA8B17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54AD8F74"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16531D4"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25902827" w14:textId="77777777" w:rsidTr="003B6DBF">
        <w:trPr>
          <w:trHeight w:val="294"/>
        </w:trPr>
        <w:tc>
          <w:tcPr>
            <w:tcW w:w="506" w:type="dxa"/>
            <w:vMerge/>
            <w:tcBorders>
              <w:top w:val="nil"/>
              <w:left w:val="single" w:sz="8" w:space="0" w:color="auto"/>
              <w:bottom w:val="nil"/>
              <w:right w:val="single" w:sz="8" w:space="0" w:color="auto"/>
            </w:tcBorders>
            <w:vAlign w:val="center"/>
            <w:hideMark/>
          </w:tcPr>
          <w:p w14:paraId="14AE76CC"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04102636" w14:textId="01F9BDF6" w:rsidR="00706FE6" w:rsidRPr="003B1FE9" w:rsidRDefault="00706FE6" w:rsidP="0026085E">
            <w:pPr>
              <w:pStyle w:val="ListParagraph"/>
              <w:numPr>
                <w:ilvl w:val="0"/>
                <w:numId w:val="31"/>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Support during a phased implementation. (10 Points.)</w:t>
            </w:r>
          </w:p>
        </w:tc>
        <w:tc>
          <w:tcPr>
            <w:tcW w:w="1096" w:type="dxa"/>
            <w:vMerge/>
            <w:tcBorders>
              <w:top w:val="nil"/>
              <w:left w:val="single" w:sz="8" w:space="0" w:color="auto"/>
              <w:bottom w:val="nil"/>
              <w:right w:val="single" w:sz="8" w:space="0" w:color="auto"/>
            </w:tcBorders>
            <w:vAlign w:val="center"/>
            <w:hideMark/>
          </w:tcPr>
          <w:p w14:paraId="7A969EA2"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7F50B5D1"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565C14A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0B3330E2" w14:textId="77777777" w:rsidTr="003B6DBF">
        <w:trPr>
          <w:trHeight w:val="501"/>
        </w:trPr>
        <w:tc>
          <w:tcPr>
            <w:tcW w:w="506" w:type="dxa"/>
            <w:vMerge/>
            <w:tcBorders>
              <w:top w:val="nil"/>
              <w:left w:val="single" w:sz="8" w:space="0" w:color="auto"/>
              <w:bottom w:val="nil"/>
              <w:right w:val="single" w:sz="8" w:space="0" w:color="auto"/>
            </w:tcBorders>
            <w:vAlign w:val="center"/>
            <w:hideMark/>
          </w:tcPr>
          <w:p w14:paraId="26611478"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755B1130" w14:textId="5B56E2D4" w:rsidR="00706FE6" w:rsidRPr="003B1FE9" w:rsidRDefault="00706FE6" w:rsidP="0026085E">
            <w:pPr>
              <w:pStyle w:val="ListParagraph"/>
              <w:numPr>
                <w:ilvl w:val="0"/>
                <w:numId w:val="31"/>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Business as Usual Managed Service for 5 years commencing at implementation.</w:t>
            </w:r>
            <w:r w:rsidR="00DE7A79" w:rsidRPr="003B1FE9">
              <w:rPr>
                <w:rFonts w:ascii="Arial" w:eastAsia="Times New Roman" w:hAnsi="Arial" w:cs="Arial"/>
                <w:color w:val="000000"/>
                <w:sz w:val="18"/>
                <w:szCs w:val="18"/>
                <w:lang w:eastAsia="en-ZA"/>
              </w:rPr>
              <w:t xml:space="preserve"> (10 Points.)</w:t>
            </w:r>
            <w:r w:rsidRPr="003B1FE9">
              <w:rPr>
                <w:rFonts w:ascii="Arial" w:eastAsia="Times New Roman" w:hAnsi="Arial" w:cs="Arial"/>
                <w:color w:val="000000"/>
                <w:sz w:val="18"/>
                <w:szCs w:val="18"/>
                <w:lang w:eastAsia="en-ZA"/>
              </w:rPr>
              <w:t xml:space="preserve"> </w:t>
            </w:r>
          </w:p>
        </w:tc>
        <w:tc>
          <w:tcPr>
            <w:tcW w:w="1096" w:type="dxa"/>
            <w:vMerge/>
            <w:tcBorders>
              <w:top w:val="nil"/>
              <w:left w:val="single" w:sz="8" w:space="0" w:color="auto"/>
              <w:bottom w:val="nil"/>
              <w:right w:val="single" w:sz="8" w:space="0" w:color="auto"/>
            </w:tcBorders>
            <w:vAlign w:val="center"/>
            <w:hideMark/>
          </w:tcPr>
          <w:p w14:paraId="41AF5739"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7EB1F80D"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0C85FC7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6F2BB2B1" w14:textId="77777777" w:rsidTr="003B6DBF">
        <w:trPr>
          <w:trHeight w:val="746"/>
        </w:trPr>
        <w:tc>
          <w:tcPr>
            <w:tcW w:w="506" w:type="dxa"/>
            <w:vMerge/>
            <w:tcBorders>
              <w:top w:val="nil"/>
              <w:left w:val="single" w:sz="8" w:space="0" w:color="auto"/>
              <w:bottom w:val="nil"/>
              <w:right w:val="single" w:sz="8" w:space="0" w:color="auto"/>
            </w:tcBorders>
            <w:vAlign w:val="center"/>
            <w:hideMark/>
          </w:tcPr>
          <w:p w14:paraId="1F107616"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558EDA05" w14:textId="39E342C2" w:rsidR="00706FE6" w:rsidRPr="003B1FE9" w:rsidRDefault="00706FE6" w:rsidP="0026085E">
            <w:pPr>
              <w:pStyle w:val="ListParagraph"/>
              <w:numPr>
                <w:ilvl w:val="0"/>
                <w:numId w:val="31"/>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Provide a Business Continuity Plan that is specifically designed for your employees and company operations (to indicate how PPECB’s systems and service levels will be safeguarded and supported)</w:t>
            </w:r>
            <w:r w:rsidR="00DE7A79" w:rsidRPr="003B1FE9">
              <w:rPr>
                <w:rFonts w:ascii="Arial" w:eastAsia="Times New Roman" w:hAnsi="Arial" w:cs="Arial"/>
                <w:color w:val="000000"/>
                <w:sz w:val="18"/>
                <w:szCs w:val="18"/>
                <w:lang w:eastAsia="en-ZA"/>
              </w:rPr>
              <w:t>. (5 Points.)</w:t>
            </w:r>
          </w:p>
        </w:tc>
        <w:tc>
          <w:tcPr>
            <w:tcW w:w="1096" w:type="dxa"/>
            <w:vMerge/>
            <w:tcBorders>
              <w:top w:val="nil"/>
              <w:left w:val="single" w:sz="8" w:space="0" w:color="auto"/>
              <w:bottom w:val="nil"/>
              <w:right w:val="single" w:sz="8" w:space="0" w:color="auto"/>
            </w:tcBorders>
            <w:vAlign w:val="center"/>
            <w:hideMark/>
          </w:tcPr>
          <w:p w14:paraId="644EDC36"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4063011F"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312EE59E"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5A831630" w14:textId="77777777" w:rsidTr="003B6DBF">
        <w:trPr>
          <w:trHeight w:val="491"/>
        </w:trPr>
        <w:tc>
          <w:tcPr>
            <w:tcW w:w="506" w:type="dxa"/>
            <w:vMerge/>
            <w:tcBorders>
              <w:top w:val="nil"/>
              <w:left w:val="single" w:sz="8" w:space="0" w:color="auto"/>
              <w:bottom w:val="nil"/>
              <w:right w:val="single" w:sz="8" w:space="0" w:color="auto"/>
            </w:tcBorders>
            <w:vAlign w:val="center"/>
            <w:hideMark/>
          </w:tcPr>
          <w:p w14:paraId="0A89AC20"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5E9CFAF3" w14:textId="3A1872B3" w:rsidR="00706FE6" w:rsidRPr="003B1FE9" w:rsidRDefault="00706FE6" w:rsidP="0026085E">
            <w:pPr>
              <w:pStyle w:val="ListParagraph"/>
              <w:numPr>
                <w:ilvl w:val="0"/>
                <w:numId w:val="31"/>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How do you support your existing SharePoint Online clients while implementing with a new client?</w:t>
            </w:r>
            <w:r w:rsidR="00DE7A79" w:rsidRPr="003B1FE9">
              <w:rPr>
                <w:rFonts w:ascii="Arial" w:eastAsia="Times New Roman" w:hAnsi="Arial" w:cs="Arial"/>
                <w:color w:val="000000"/>
                <w:sz w:val="18"/>
                <w:szCs w:val="18"/>
                <w:lang w:eastAsia="en-ZA"/>
              </w:rPr>
              <w:t xml:space="preserve"> (5 Points.)</w:t>
            </w:r>
          </w:p>
        </w:tc>
        <w:tc>
          <w:tcPr>
            <w:tcW w:w="1096" w:type="dxa"/>
            <w:vMerge/>
            <w:tcBorders>
              <w:top w:val="nil"/>
              <w:left w:val="single" w:sz="8" w:space="0" w:color="auto"/>
              <w:bottom w:val="nil"/>
              <w:right w:val="single" w:sz="8" w:space="0" w:color="auto"/>
            </w:tcBorders>
            <w:vAlign w:val="center"/>
            <w:hideMark/>
          </w:tcPr>
          <w:p w14:paraId="4754266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02511283"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7B3FD2B3"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1412F0F" w14:textId="77777777" w:rsidTr="003B6DBF">
        <w:trPr>
          <w:trHeight w:val="501"/>
        </w:trPr>
        <w:tc>
          <w:tcPr>
            <w:tcW w:w="506" w:type="dxa"/>
            <w:vMerge/>
            <w:tcBorders>
              <w:top w:val="nil"/>
              <w:left w:val="single" w:sz="8" w:space="0" w:color="auto"/>
              <w:bottom w:val="nil"/>
              <w:right w:val="single" w:sz="8" w:space="0" w:color="auto"/>
            </w:tcBorders>
            <w:vAlign w:val="center"/>
            <w:hideMark/>
          </w:tcPr>
          <w:p w14:paraId="41263B69"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72C21324" w14:textId="73ABF511" w:rsidR="00706FE6" w:rsidRPr="003B1FE9" w:rsidRDefault="00706FE6" w:rsidP="0026085E">
            <w:pPr>
              <w:pStyle w:val="ListParagraph"/>
              <w:numPr>
                <w:ilvl w:val="0"/>
                <w:numId w:val="31"/>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Describe how projects or resources are scheduled should there be more than one implementation at more than one client</w:t>
            </w:r>
            <w:r w:rsidR="00DE7A79" w:rsidRPr="003B1FE9">
              <w:rPr>
                <w:rFonts w:ascii="Arial" w:eastAsia="Times New Roman" w:hAnsi="Arial" w:cs="Arial"/>
                <w:color w:val="000000"/>
                <w:sz w:val="18"/>
                <w:szCs w:val="18"/>
                <w:lang w:eastAsia="en-ZA"/>
              </w:rPr>
              <w:t xml:space="preserve"> </w:t>
            </w:r>
            <w:r w:rsidR="00DE7A79" w:rsidRPr="00706FE6">
              <w:rPr>
                <w:rFonts w:ascii="Arial" w:eastAsia="Times New Roman" w:hAnsi="Arial" w:cs="Arial"/>
                <w:color w:val="000000"/>
                <w:sz w:val="18"/>
                <w:szCs w:val="18"/>
                <w:lang w:eastAsia="en-ZA"/>
              </w:rPr>
              <w:t>(5 Points.)</w:t>
            </w:r>
          </w:p>
        </w:tc>
        <w:tc>
          <w:tcPr>
            <w:tcW w:w="1096" w:type="dxa"/>
            <w:vMerge/>
            <w:tcBorders>
              <w:top w:val="nil"/>
              <w:left w:val="single" w:sz="8" w:space="0" w:color="auto"/>
              <w:bottom w:val="nil"/>
              <w:right w:val="single" w:sz="8" w:space="0" w:color="auto"/>
            </w:tcBorders>
            <w:vAlign w:val="center"/>
            <w:hideMark/>
          </w:tcPr>
          <w:p w14:paraId="1A6550C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3BD8B025"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02EA4AB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38A79402" w14:textId="77777777" w:rsidTr="00DE7A79">
        <w:trPr>
          <w:trHeight w:val="113"/>
        </w:trPr>
        <w:tc>
          <w:tcPr>
            <w:tcW w:w="506" w:type="dxa"/>
            <w:vMerge/>
            <w:tcBorders>
              <w:top w:val="nil"/>
              <w:left w:val="single" w:sz="8" w:space="0" w:color="auto"/>
              <w:bottom w:val="nil"/>
              <w:right w:val="single" w:sz="8" w:space="0" w:color="auto"/>
            </w:tcBorders>
            <w:vAlign w:val="center"/>
            <w:hideMark/>
          </w:tcPr>
          <w:p w14:paraId="6CB757D2"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50B1107E" w14:textId="444F510B" w:rsidR="00706FE6" w:rsidRPr="00706FE6" w:rsidRDefault="00706FE6" w:rsidP="00706FE6">
            <w:pPr>
              <w:spacing w:after="0" w:line="240" w:lineRule="auto"/>
              <w:jc w:val="both"/>
              <w:rPr>
                <w:rFonts w:ascii="Arial" w:eastAsia="Times New Roman" w:hAnsi="Arial" w:cs="Arial"/>
                <w:color w:val="000000"/>
                <w:sz w:val="18"/>
                <w:szCs w:val="18"/>
                <w:lang w:eastAsia="en-ZA"/>
              </w:rPr>
            </w:pPr>
          </w:p>
        </w:tc>
        <w:tc>
          <w:tcPr>
            <w:tcW w:w="1096" w:type="dxa"/>
            <w:vMerge/>
            <w:tcBorders>
              <w:top w:val="nil"/>
              <w:left w:val="single" w:sz="8" w:space="0" w:color="auto"/>
              <w:bottom w:val="nil"/>
              <w:right w:val="single" w:sz="8" w:space="0" w:color="auto"/>
            </w:tcBorders>
            <w:vAlign w:val="center"/>
            <w:hideMark/>
          </w:tcPr>
          <w:p w14:paraId="33D29FB2"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nil"/>
              <w:left w:val="single" w:sz="8" w:space="0" w:color="auto"/>
              <w:bottom w:val="nil"/>
              <w:right w:val="single" w:sz="8" w:space="0" w:color="auto"/>
            </w:tcBorders>
            <w:vAlign w:val="center"/>
            <w:hideMark/>
          </w:tcPr>
          <w:p w14:paraId="3245350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2410EED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36DD400B" w14:textId="77777777" w:rsidTr="003B6DBF">
        <w:trPr>
          <w:trHeight w:val="284"/>
        </w:trPr>
        <w:tc>
          <w:tcPr>
            <w:tcW w:w="506" w:type="dxa"/>
            <w:vMerge w:val="restart"/>
            <w:tcBorders>
              <w:top w:val="single" w:sz="8" w:space="0" w:color="auto"/>
              <w:left w:val="single" w:sz="8" w:space="0" w:color="auto"/>
              <w:bottom w:val="nil"/>
              <w:right w:val="single" w:sz="8" w:space="0" w:color="auto"/>
            </w:tcBorders>
            <w:shd w:val="clear" w:color="auto" w:fill="auto"/>
            <w:vAlign w:val="center"/>
            <w:hideMark/>
          </w:tcPr>
          <w:p w14:paraId="0FE5EBC5"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7</w:t>
            </w:r>
          </w:p>
        </w:tc>
        <w:tc>
          <w:tcPr>
            <w:tcW w:w="6237" w:type="dxa"/>
            <w:tcBorders>
              <w:top w:val="single" w:sz="8" w:space="0" w:color="auto"/>
              <w:left w:val="nil"/>
              <w:bottom w:val="nil"/>
              <w:right w:val="single" w:sz="8" w:space="0" w:color="auto"/>
            </w:tcBorders>
            <w:shd w:val="clear" w:color="auto" w:fill="auto"/>
            <w:vAlign w:val="center"/>
            <w:hideMark/>
          </w:tcPr>
          <w:p w14:paraId="02928C48"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Risk Management</w:t>
            </w:r>
          </w:p>
        </w:tc>
        <w:tc>
          <w:tcPr>
            <w:tcW w:w="1096" w:type="dxa"/>
            <w:vMerge w:val="restart"/>
            <w:tcBorders>
              <w:top w:val="single" w:sz="8" w:space="0" w:color="auto"/>
              <w:left w:val="single" w:sz="8" w:space="0" w:color="auto"/>
              <w:bottom w:val="nil"/>
              <w:right w:val="single" w:sz="8" w:space="0" w:color="auto"/>
            </w:tcBorders>
            <w:shd w:val="clear" w:color="auto" w:fill="auto"/>
            <w:vAlign w:val="center"/>
            <w:hideMark/>
          </w:tcPr>
          <w:p w14:paraId="4B1C63F9"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30</w:t>
            </w:r>
          </w:p>
        </w:tc>
        <w:tc>
          <w:tcPr>
            <w:tcW w:w="1047" w:type="dxa"/>
            <w:vMerge w:val="restart"/>
            <w:tcBorders>
              <w:top w:val="single" w:sz="8" w:space="0" w:color="auto"/>
              <w:left w:val="single" w:sz="8" w:space="0" w:color="auto"/>
              <w:bottom w:val="nil"/>
              <w:right w:val="single" w:sz="8" w:space="0" w:color="auto"/>
            </w:tcBorders>
            <w:shd w:val="clear" w:color="auto" w:fill="auto"/>
            <w:vAlign w:val="center"/>
            <w:hideMark/>
          </w:tcPr>
          <w:p w14:paraId="1B341BAE" w14:textId="77777777" w:rsidR="00706FE6" w:rsidRPr="00706FE6" w:rsidRDefault="00706FE6" w:rsidP="00706FE6">
            <w:pPr>
              <w:spacing w:after="0" w:line="240" w:lineRule="auto"/>
              <w:jc w:val="center"/>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35</w:t>
            </w:r>
          </w:p>
        </w:tc>
        <w:tc>
          <w:tcPr>
            <w:tcW w:w="1111" w:type="dxa"/>
            <w:vMerge w:val="restart"/>
            <w:tcBorders>
              <w:top w:val="single" w:sz="8" w:space="0" w:color="auto"/>
              <w:left w:val="single" w:sz="8" w:space="0" w:color="auto"/>
              <w:bottom w:val="nil"/>
              <w:right w:val="single" w:sz="8" w:space="0" w:color="auto"/>
            </w:tcBorders>
            <w:shd w:val="clear" w:color="auto" w:fill="auto"/>
            <w:vAlign w:val="center"/>
            <w:hideMark/>
          </w:tcPr>
          <w:p w14:paraId="3916B2FC"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2DEFC1A6" w14:textId="77777777" w:rsidTr="003B6DBF">
        <w:trPr>
          <w:trHeight w:val="284"/>
        </w:trPr>
        <w:tc>
          <w:tcPr>
            <w:tcW w:w="506" w:type="dxa"/>
            <w:vMerge/>
            <w:tcBorders>
              <w:top w:val="single" w:sz="8" w:space="0" w:color="auto"/>
              <w:left w:val="single" w:sz="8" w:space="0" w:color="auto"/>
              <w:bottom w:val="nil"/>
              <w:right w:val="single" w:sz="8" w:space="0" w:color="auto"/>
            </w:tcBorders>
            <w:vAlign w:val="center"/>
            <w:hideMark/>
          </w:tcPr>
          <w:p w14:paraId="60EEBF4F"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422E2752"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(Section</w:t>
            </w:r>
            <w:r w:rsidRPr="00706FE6">
              <w:rPr>
                <w:rFonts w:ascii="Arial" w:eastAsia="Times New Roman" w:hAnsi="Arial" w:cs="Arial"/>
                <w:color w:val="FF0000"/>
                <w:sz w:val="18"/>
                <w:szCs w:val="18"/>
                <w:lang w:eastAsia="en-ZA"/>
              </w:rPr>
              <w:t xml:space="preserve"> </w:t>
            </w:r>
            <w:r w:rsidRPr="00706FE6">
              <w:rPr>
                <w:rFonts w:ascii="Arial" w:eastAsia="Times New Roman" w:hAnsi="Arial" w:cs="Arial"/>
                <w:sz w:val="18"/>
                <w:szCs w:val="18"/>
                <w:lang w:eastAsia="en-ZA"/>
              </w:rPr>
              <w:t xml:space="preserve">12 </w:t>
            </w:r>
            <w:r w:rsidRPr="00706FE6">
              <w:rPr>
                <w:rFonts w:ascii="Arial" w:eastAsia="Times New Roman" w:hAnsi="Arial" w:cs="Arial"/>
                <w:color w:val="000000"/>
                <w:sz w:val="18"/>
                <w:szCs w:val="18"/>
                <w:lang w:eastAsia="en-ZA"/>
              </w:rPr>
              <w:t>of Addendum A)</w:t>
            </w:r>
          </w:p>
        </w:tc>
        <w:tc>
          <w:tcPr>
            <w:tcW w:w="1096" w:type="dxa"/>
            <w:vMerge/>
            <w:tcBorders>
              <w:top w:val="single" w:sz="8" w:space="0" w:color="auto"/>
              <w:left w:val="single" w:sz="8" w:space="0" w:color="auto"/>
              <w:bottom w:val="nil"/>
              <w:right w:val="single" w:sz="8" w:space="0" w:color="auto"/>
            </w:tcBorders>
            <w:vAlign w:val="center"/>
            <w:hideMark/>
          </w:tcPr>
          <w:p w14:paraId="7FA744A9"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4F01F95C"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19C822E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3608C2FC" w14:textId="77777777" w:rsidTr="003B6DBF">
        <w:trPr>
          <w:trHeight w:val="737"/>
        </w:trPr>
        <w:tc>
          <w:tcPr>
            <w:tcW w:w="506" w:type="dxa"/>
            <w:vMerge/>
            <w:tcBorders>
              <w:top w:val="single" w:sz="8" w:space="0" w:color="auto"/>
              <w:left w:val="single" w:sz="8" w:space="0" w:color="auto"/>
              <w:bottom w:val="nil"/>
              <w:right w:val="single" w:sz="8" w:space="0" w:color="auto"/>
            </w:tcBorders>
            <w:vAlign w:val="center"/>
            <w:hideMark/>
          </w:tcPr>
          <w:p w14:paraId="61E4CCF4"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219789B4" w14:textId="2E7541C2" w:rsidR="00706FE6" w:rsidRPr="003B1FE9" w:rsidRDefault="00706FE6" w:rsidP="0026085E">
            <w:pPr>
              <w:pStyle w:val="ListParagraph"/>
              <w:numPr>
                <w:ilvl w:val="0"/>
                <w:numId w:val="32"/>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What International Information Security standard certification(s) do you have</w:t>
            </w:r>
            <w:r w:rsidR="00150606" w:rsidRPr="003B1FE9">
              <w:rPr>
                <w:rFonts w:ascii="Arial" w:eastAsia="Times New Roman" w:hAnsi="Arial" w:cs="Arial"/>
                <w:color w:val="000000"/>
                <w:sz w:val="18"/>
                <w:szCs w:val="18"/>
                <w:lang w:eastAsia="en-ZA"/>
              </w:rPr>
              <w:t xml:space="preserve"> </w:t>
            </w:r>
            <w:r w:rsidRPr="003B1FE9">
              <w:rPr>
                <w:rFonts w:ascii="Arial" w:eastAsia="Times New Roman" w:hAnsi="Arial" w:cs="Arial"/>
                <w:color w:val="000000"/>
                <w:sz w:val="18"/>
                <w:szCs w:val="18"/>
                <w:lang w:eastAsia="en-ZA"/>
              </w:rPr>
              <w:t>(e.g.</w:t>
            </w:r>
            <w:r w:rsidR="00150606" w:rsidRPr="003B1FE9">
              <w:rPr>
                <w:rFonts w:ascii="Arial" w:eastAsia="Times New Roman" w:hAnsi="Arial" w:cs="Arial"/>
                <w:color w:val="000000"/>
                <w:sz w:val="18"/>
                <w:szCs w:val="18"/>
                <w:lang w:eastAsia="en-ZA"/>
              </w:rPr>
              <w:t xml:space="preserve"> </w:t>
            </w:r>
            <w:r w:rsidRPr="003B1FE9">
              <w:rPr>
                <w:rFonts w:ascii="Arial" w:eastAsia="Times New Roman" w:hAnsi="Arial" w:cs="Arial"/>
                <w:color w:val="000000"/>
                <w:sz w:val="18"/>
                <w:szCs w:val="18"/>
                <w:lang w:eastAsia="en-ZA"/>
              </w:rPr>
              <w:t>ISO 27001 certification, Cyber Essentials certification, etc.)  Please attach certification/s (5 Points)</w:t>
            </w:r>
          </w:p>
        </w:tc>
        <w:tc>
          <w:tcPr>
            <w:tcW w:w="1096" w:type="dxa"/>
            <w:vMerge/>
            <w:tcBorders>
              <w:top w:val="single" w:sz="8" w:space="0" w:color="auto"/>
              <w:left w:val="single" w:sz="8" w:space="0" w:color="auto"/>
              <w:bottom w:val="nil"/>
              <w:right w:val="single" w:sz="8" w:space="0" w:color="auto"/>
            </w:tcBorders>
            <w:vAlign w:val="center"/>
            <w:hideMark/>
          </w:tcPr>
          <w:p w14:paraId="4D8A88CB"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56AEBBBF"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08656CBA"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5418278D" w14:textId="77777777" w:rsidTr="003B6DBF">
        <w:trPr>
          <w:trHeight w:val="284"/>
        </w:trPr>
        <w:tc>
          <w:tcPr>
            <w:tcW w:w="506" w:type="dxa"/>
            <w:vMerge/>
            <w:tcBorders>
              <w:top w:val="single" w:sz="8" w:space="0" w:color="auto"/>
              <w:left w:val="single" w:sz="8" w:space="0" w:color="auto"/>
              <w:bottom w:val="nil"/>
              <w:right w:val="single" w:sz="8" w:space="0" w:color="auto"/>
            </w:tcBorders>
            <w:vAlign w:val="center"/>
            <w:hideMark/>
          </w:tcPr>
          <w:p w14:paraId="092D05DB"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1F4660E7" w14:textId="2E14BA4D" w:rsidR="00706FE6" w:rsidRPr="003B1FE9" w:rsidRDefault="00706FE6" w:rsidP="0026085E">
            <w:pPr>
              <w:pStyle w:val="ListParagraph"/>
              <w:numPr>
                <w:ilvl w:val="0"/>
                <w:numId w:val="32"/>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Meet ISO 9001:2015 requirements (20 Points)</w:t>
            </w:r>
          </w:p>
        </w:tc>
        <w:tc>
          <w:tcPr>
            <w:tcW w:w="1096" w:type="dxa"/>
            <w:vMerge/>
            <w:tcBorders>
              <w:top w:val="single" w:sz="8" w:space="0" w:color="auto"/>
              <w:left w:val="single" w:sz="8" w:space="0" w:color="auto"/>
              <w:bottom w:val="nil"/>
              <w:right w:val="single" w:sz="8" w:space="0" w:color="auto"/>
            </w:tcBorders>
            <w:vAlign w:val="center"/>
            <w:hideMark/>
          </w:tcPr>
          <w:p w14:paraId="6A00363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252BB91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19685F2E"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1ADAF350" w14:textId="77777777" w:rsidTr="003B6DBF">
        <w:trPr>
          <w:trHeight w:val="982"/>
        </w:trPr>
        <w:tc>
          <w:tcPr>
            <w:tcW w:w="506" w:type="dxa"/>
            <w:vMerge/>
            <w:tcBorders>
              <w:top w:val="single" w:sz="8" w:space="0" w:color="auto"/>
              <w:left w:val="single" w:sz="8" w:space="0" w:color="auto"/>
              <w:bottom w:val="nil"/>
              <w:right w:val="single" w:sz="8" w:space="0" w:color="auto"/>
            </w:tcBorders>
            <w:vAlign w:val="center"/>
            <w:hideMark/>
          </w:tcPr>
          <w:p w14:paraId="3DB21CC5"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75069585" w14:textId="6C3BDD9C" w:rsidR="00706FE6" w:rsidRPr="003B1FE9" w:rsidRDefault="00706FE6" w:rsidP="0026085E">
            <w:pPr>
              <w:pStyle w:val="ListParagraph"/>
              <w:numPr>
                <w:ilvl w:val="0"/>
                <w:numId w:val="32"/>
              </w:numPr>
              <w:spacing w:after="0" w:line="240" w:lineRule="auto"/>
              <w:ind w:left="530"/>
              <w:jc w:val="both"/>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 xml:space="preserve">Bidder to demonstrate </w:t>
            </w:r>
            <w:r w:rsidR="00150606" w:rsidRPr="003B1FE9">
              <w:rPr>
                <w:rFonts w:ascii="Arial" w:eastAsia="Times New Roman" w:hAnsi="Arial" w:cs="Arial"/>
                <w:color w:val="000000"/>
                <w:sz w:val="18"/>
                <w:szCs w:val="18"/>
                <w:lang w:eastAsia="en-ZA"/>
              </w:rPr>
              <w:t>compliance</w:t>
            </w:r>
            <w:r w:rsidRPr="003B1FE9">
              <w:rPr>
                <w:rFonts w:ascii="Arial" w:eastAsia="Times New Roman" w:hAnsi="Arial" w:cs="Arial"/>
                <w:color w:val="000000"/>
                <w:sz w:val="18"/>
                <w:szCs w:val="18"/>
                <w:lang w:eastAsia="en-ZA"/>
              </w:rPr>
              <w:t xml:space="preserve"> with Data Protection legislation (i.e. POPIA) and best practise by explaining how data is processed, protected and retained by the organisation and how this would apply to the PPECB when rendering the required service:</w:t>
            </w:r>
          </w:p>
        </w:tc>
        <w:tc>
          <w:tcPr>
            <w:tcW w:w="1096" w:type="dxa"/>
            <w:vMerge/>
            <w:tcBorders>
              <w:top w:val="single" w:sz="8" w:space="0" w:color="auto"/>
              <w:left w:val="single" w:sz="8" w:space="0" w:color="auto"/>
              <w:bottom w:val="nil"/>
              <w:right w:val="single" w:sz="8" w:space="0" w:color="auto"/>
            </w:tcBorders>
            <w:vAlign w:val="center"/>
            <w:hideMark/>
          </w:tcPr>
          <w:p w14:paraId="18A2F4FF"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3E9DA0D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40305FE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384ECE" w:rsidRPr="00706FE6" w14:paraId="74D70644" w14:textId="77777777" w:rsidTr="003B6DBF">
        <w:trPr>
          <w:trHeight w:val="746"/>
        </w:trPr>
        <w:tc>
          <w:tcPr>
            <w:tcW w:w="506" w:type="dxa"/>
            <w:vMerge/>
            <w:tcBorders>
              <w:top w:val="single" w:sz="8" w:space="0" w:color="auto"/>
              <w:left w:val="single" w:sz="8" w:space="0" w:color="auto"/>
              <w:bottom w:val="nil"/>
              <w:right w:val="single" w:sz="8" w:space="0" w:color="auto"/>
            </w:tcBorders>
            <w:vAlign w:val="center"/>
            <w:hideMark/>
          </w:tcPr>
          <w:p w14:paraId="5CB4FCDB"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nil"/>
              <w:right w:val="single" w:sz="8" w:space="0" w:color="auto"/>
            </w:tcBorders>
            <w:shd w:val="clear" w:color="auto" w:fill="auto"/>
            <w:vAlign w:val="center"/>
            <w:hideMark/>
          </w:tcPr>
          <w:p w14:paraId="258DFBAF" w14:textId="77777777" w:rsidR="00706FE6" w:rsidRDefault="00706FE6" w:rsidP="0026085E">
            <w:pPr>
              <w:pStyle w:val="ListParagraph"/>
              <w:numPr>
                <w:ilvl w:val="0"/>
                <w:numId w:val="32"/>
              </w:numPr>
              <w:spacing w:after="0" w:line="240" w:lineRule="auto"/>
              <w:ind w:left="530"/>
              <w:rPr>
                <w:rFonts w:ascii="Arial" w:eastAsia="Times New Roman" w:hAnsi="Arial" w:cs="Arial"/>
                <w:color w:val="000000"/>
                <w:sz w:val="18"/>
                <w:szCs w:val="18"/>
                <w:lang w:eastAsia="en-ZA"/>
              </w:rPr>
            </w:pPr>
            <w:r w:rsidRPr="003B1FE9">
              <w:rPr>
                <w:rFonts w:ascii="Arial" w:eastAsia="Times New Roman" w:hAnsi="Arial" w:cs="Arial"/>
                <w:color w:val="000000"/>
                <w:sz w:val="18"/>
                <w:szCs w:val="18"/>
                <w:lang w:eastAsia="en-ZA"/>
              </w:rPr>
              <w:t xml:space="preserve">Bidders must either set out which </w:t>
            </w:r>
            <w:r w:rsidR="00150606" w:rsidRPr="003B1FE9">
              <w:rPr>
                <w:rFonts w:ascii="Arial" w:eastAsia="Times New Roman" w:hAnsi="Arial" w:cs="Arial"/>
                <w:color w:val="000000"/>
                <w:sz w:val="18"/>
                <w:szCs w:val="18"/>
                <w:lang w:eastAsia="en-ZA"/>
              </w:rPr>
              <w:t>policies</w:t>
            </w:r>
            <w:r w:rsidRPr="003B1FE9">
              <w:rPr>
                <w:rFonts w:ascii="Arial" w:eastAsia="Times New Roman" w:hAnsi="Arial" w:cs="Arial"/>
                <w:color w:val="000000"/>
                <w:sz w:val="18"/>
                <w:szCs w:val="18"/>
                <w:lang w:eastAsia="en-ZA"/>
              </w:rPr>
              <w:t xml:space="preserve">, </w:t>
            </w:r>
            <w:r w:rsidR="00150606" w:rsidRPr="003B1FE9">
              <w:rPr>
                <w:rFonts w:ascii="Arial" w:eastAsia="Times New Roman" w:hAnsi="Arial" w:cs="Arial"/>
                <w:color w:val="000000"/>
                <w:sz w:val="18"/>
                <w:szCs w:val="18"/>
                <w:lang w:eastAsia="en-ZA"/>
              </w:rPr>
              <w:t>procedures</w:t>
            </w:r>
            <w:r w:rsidRPr="003B1FE9">
              <w:rPr>
                <w:rFonts w:ascii="Arial" w:eastAsia="Times New Roman" w:hAnsi="Arial" w:cs="Arial"/>
                <w:color w:val="000000"/>
                <w:sz w:val="18"/>
                <w:szCs w:val="18"/>
                <w:lang w:eastAsia="en-ZA"/>
              </w:rPr>
              <w:t xml:space="preserve"> or processes are currently in place or are being implemented by the organisation or submit the relevant policies and procedures as evidence (10 Points)</w:t>
            </w:r>
          </w:p>
          <w:p w14:paraId="265551A0" w14:textId="6C7A2944" w:rsidR="00E02A60" w:rsidRPr="003B1FE9" w:rsidRDefault="00E02A60" w:rsidP="00E02A60">
            <w:pPr>
              <w:pStyle w:val="ListParagraph"/>
              <w:spacing w:after="0" w:line="240" w:lineRule="auto"/>
              <w:ind w:left="530"/>
              <w:rPr>
                <w:rFonts w:ascii="Arial" w:eastAsia="Times New Roman" w:hAnsi="Arial" w:cs="Arial"/>
                <w:color w:val="000000"/>
                <w:sz w:val="18"/>
                <w:szCs w:val="18"/>
                <w:lang w:eastAsia="en-ZA"/>
              </w:rPr>
            </w:pPr>
          </w:p>
        </w:tc>
        <w:tc>
          <w:tcPr>
            <w:tcW w:w="1096" w:type="dxa"/>
            <w:vMerge/>
            <w:tcBorders>
              <w:top w:val="single" w:sz="8" w:space="0" w:color="auto"/>
              <w:left w:val="single" w:sz="8" w:space="0" w:color="auto"/>
              <w:bottom w:val="nil"/>
              <w:right w:val="single" w:sz="8" w:space="0" w:color="auto"/>
            </w:tcBorders>
            <w:vAlign w:val="center"/>
            <w:hideMark/>
          </w:tcPr>
          <w:p w14:paraId="32292877"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047" w:type="dxa"/>
            <w:vMerge/>
            <w:tcBorders>
              <w:top w:val="single" w:sz="8" w:space="0" w:color="auto"/>
              <w:left w:val="single" w:sz="8" w:space="0" w:color="auto"/>
              <w:bottom w:val="nil"/>
              <w:right w:val="single" w:sz="8" w:space="0" w:color="auto"/>
            </w:tcBorders>
            <w:vAlign w:val="center"/>
            <w:hideMark/>
          </w:tcPr>
          <w:p w14:paraId="70021FB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c>
          <w:tcPr>
            <w:tcW w:w="1111" w:type="dxa"/>
            <w:vMerge/>
            <w:tcBorders>
              <w:top w:val="single" w:sz="8" w:space="0" w:color="auto"/>
              <w:left w:val="single" w:sz="8" w:space="0" w:color="auto"/>
              <w:bottom w:val="nil"/>
              <w:right w:val="single" w:sz="8" w:space="0" w:color="auto"/>
            </w:tcBorders>
            <w:vAlign w:val="center"/>
            <w:hideMark/>
          </w:tcPr>
          <w:p w14:paraId="1C86A790"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r w:rsidR="00FD27D6" w:rsidRPr="00706FE6" w14:paraId="7016BDAD" w14:textId="77777777" w:rsidTr="003B6DBF">
        <w:trPr>
          <w:trHeight w:val="284"/>
        </w:trPr>
        <w:tc>
          <w:tcPr>
            <w:tcW w:w="506" w:type="dxa"/>
            <w:tcBorders>
              <w:top w:val="single" w:sz="8" w:space="0" w:color="auto"/>
              <w:left w:val="single" w:sz="8" w:space="0" w:color="auto"/>
              <w:bottom w:val="single" w:sz="8" w:space="0" w:color="000000"/>
              <w:right w:val="single" w:sz="8" w:space="0" w:color="auto"/>
            </w:tcBorders>
            <w:shd w:val="clear" w:color="auto" w:fill="auto"/>
            <w:vAlign w:val="center"/>
          </w:tcPr>
          <w:p w14:paraId="311B520D" w14:textId="40EFA47A" w:rsidR="00FD27D6" w:rsidRPr="00706FE6" w:rsidRDefault="00FD27D6" w:rsidP="00706FE6">
            <w:pPr>
              <w:spacing w:after="0" w:line="240" w:lineRule="auto"/>
              <w:jc w:val="both"/>
              <w:rPr>
                <w:rFonts w:ascii="Arial" w:eastAsia="Times New Roman" w:hAnsi="Arial" w:cs="Arial"/>
                <w:b/>
                <w:bCs/>
                <w:color w:val="000000"/>
                <w:sz w:val="18"/>
                <w:szCs w:val="18"/>
                <w:lang w:eastAsia="en-ZA"/>
              </w:rPr>
            </w:pPr>
            <w:r>
              <w:rPr>
                <w:rFonts w:ascii="Arial" w:eastAsia="Times New Roman" w:hAnsi="Arial" w:cs="Arial"/>
                <w:b/>
                <w:bCs/>
                <w:color w:val="000000"/>
                <w:sz w:val="18"/>
                <w:szCs w:val="18"/>
                <w:lang w:eastAsia="en-ZA"/>
              </w:rPr>
              <w:t>8</w:t>
            </w:r>
          </w:p>
        </w:tc>
        <w:tc>
          <w:tcPr>
            <w:tcW w:w="6237" w:type="dxa"/>
            <w:tcBorders>
              <w:top w:val="single" w:sz="8" w:space="0" w:color="auto"/>
              <w:left w:val="nil"/>
              <w:bottom w:val="nil"/>
              <w:right w:val="single" w:sz="8" w:space="0" w:color="auto"/>
            </w:tcBorders>
            <w:shd w:val="clear" w:color="auto" w:fill="auto"/>
            <w:vAlign w:val="center"/>
          </w:tcPr>
          <w:p w14:paraId="0AFD41E2" w14:textId="77777777" w:rsidR="00B069C6" w:rsidRPr="00474F64" w:rsidRDefault="00B069C6" w:rsidP="00B069C6">
            <w:pPr>
              <w:pStyle w:val="Default"/>
              <w:jc w:val="both"/>
              <w:rPr>
                <w:rFonts w:ascii="Arial" w:eastAsia="Times New Roman" w:hAnsi="Arial" w:cs="Arial"/>
                <w:b/>
                <w:bCs/>
                <w:sz w:val="18"/>
                <w:szCs w:val="18"/>
              </w:rPr>
            </w:pPr>
            <w:r w:rsidRPr="00474F64">
              <w:rPr>
                <w:rFonts w:ascii="Arial" w:eastAsia="Times New Roman" w:hAnsi="Arial" w:cs="Arial"/>
                <w:b/>
                <w:bCs/>
                <w:sz w:val="18"/>
                <w:szCs w:val="18"/>
              </w:rPr>
              <w:t xml:space="preserve">Financial Stability </w:t>
            </w:r>
          </w:p>
          <w:p w14:paraId="4ECEC8B9" w14:textId="77777777" w:rsidR="00FD27D6" w:rsidRDefault="00FD27D6" w:rsidP="00706FE6">
            <w:pPr>
              <w:spacing w:after="0" w:line="240" w:lineRule="auto"/>
              <w:jc w:val="both"/>
              <w:rPr>
                <w:rFonts w:ascii="Arial" w:eastAsia="Times New Roman" w:hAnsi="Arial" w:cs="Arial"/>
                <w:b/>
                <w:bCs/>
                <w:color w:val="000000"/>
                <w:sz w:val="18"/>
                <w:szCs w:val="18"/>
                <w:lang w:eastAsia="en-ZA"/>
              </w:rPr>
            </w:pPr>
          </w:p>
          <w:p w14:paraId="2725325E" w14:textId="421CDB6E" w:rsidR="00B069C6" w:rsidRDefault="00B069C6" w:rsidP="00B069C6">
            <w:pPr>
              <w:pStyle w:val="Default"/>
              <w:rPr>
                <w:rFonts w:ascii="Arial" w:hAnsi="Arial" w:cs="Arial"/>
                <w:b/>
                <w:bCs/>
                <w:i/>
                <w:iCs/>
                <w:sz w:val="20"/>
                <w:szCs w:val="20"/>
              </w:rPr>
            </w:pPr>
            <w:r w:rsidRPr="00B069C6">
              <w:rPr>
                <w:rFonts w:ascii="Arial" w:hAnsi="Arial" w:cs="Arial"/>
                <w:sz w:val="20"/>
                <w:szCs w:val="20"/>
              </w:rPr>
              <w:t xml:space="preserve">Provide your latest audited and signed off comparative financial statements. </w:t>
            </w:r>
            <w:r w:rsidRPr="00B069C6">
              <w:rPr>
                <w:rFonts w:ascii="Arial" w:hAnsi="Arial" w:cs="Arial"/>
                <w:b/>
                <w:bCs/>
                <w:sz w:val="20"/>
                <w:szCs w:val="20"/>
              </w:rPr>
              <w:t xml:space="preserve">– </w:t>
            </w:r>
            <w:r w:rsidRPr="00B069C6">
              <w:rPr>
                <w:rFonts w:ascii="Arial" w:hAnsi="Arial" w:cs="Arial"/>
                <w:b/>
                <w:bCs/>
                <w:i/>
                <w:iCs/>
                <w:sz w:val="20"/>
                <w:szCs w:val="20"/>
              </w:rPr>
              <w:t xml:space="preserve">5 Points </w:t>
            </w:r>
          </w:p>
          <w:p w14:paraId="3D784C0D" w14:textId="77777777" w:rsidR="002E50AA" w:rsidRDefault="002E50AA" w:rsidP="002E50AA">
            <w:pPr>
              <w:pStyle w:val="Default"/>
              <w:rPr>
                <w:sz w:val="20"/>
                <w:szCs w:val="20"/>
              </w:rPr>
            </w:pPr>
          </w:p>
          <w:p w14:paraId="173655B8" w14:textId="57F7189E" w:rsidR="002E50AA" w:rsidRPr="002E50AA" w:rsidRDefault="002E50AA" w:rsidP="002E50AA">
            <w:pPr>
              <w:pStyle w:val="Default"/>
              <w:rPr>
                <w:rFonts w:ascii="Arial" w:hAnsi="Arial" w:cs="Arial"/>
                <w:sz w:val="20"/>
                <w:szCs w:val="20"/>
              </w:rPr>
            </w:pPr>
            <w:r w:rsidRPr="002E50AA">
              <w:rPr>
                <w:rFonts w:ascii="Arial" w:hAnsi="Arial" w:cs="Arial"/>
                <w:sz w:val="20"/>
                <w:szCs w:val="20"/>
              </w:rPr>
              <w:t xml:space="preserve">Liquidity Ratio </w:t>
            </w:r>
            <w:r w:rsidRPr="002E50AA">
              <w:rPr>
                <w:rFonts w:ascii="Arial" w:hAnsi="Arial" w:cs="Arial"/>
                <w:b/>
                <w:bCs/>
                <w:i/>
                <w:iCs/>
                <w:sz w:val="20"/>
                <w:szCs w:val="20"/>
              </w:rPr>
              <w:t xml:space="preserve">5 Points </w:t>
            </w:r>
          </w:p>
          <w:p w14:paraId="1A833BA1" w14:textId="67388972" w:rsidR="002E50AA" w:rsidRPr="002E50AA" w:rsidRDefault="002E50AA" w:rsidP="002E50AA">
            <w:pPr>
              <w:pStyle w:val="Default"/>
              <w:numPr>
                <w:ilvl w:val="0"/>
                <w:numId w:val="47"/>
              </w:numPr>
              <w:rPr>
                <w:rFonts w:ascii="Arial" w:hAnsi="Arial" w:cs="Arial"/>
                <w:sz w:val="20"/>
                <w:szCs w:val="20"/>
              </w:rPr>
            </w:pPr>
            <w:r w:rsidRPr="002E50AA">
              <w:rPr>
                <w:rFonts w:ascii="Arial" w:hAnsi="Arial" w:cs="Arial"/>
                <w:sz w:val="20"/>
                <w:szCs w:val="20"/>
              </w:rPr>
              <w:t xml:space="preserve">Liquidity Ratio of 1 or better (5 points) </w:t>
            </w:r>
          </w:p>
          <w:p w14:paraId="3793436A" w14:textId="6B9072E1" w:rsidR="002E50AA" w:rsidRPr="002E50AA" w:rsidRDefault="002E50AA" w:rsidP="002E50AA">
            <w:pPr>
              <w:pStyle w:val="Default"/>
              <w:numPr>
                <w:ilvl w:val="0"/>
                <w:numId w:val="47"/>
              </w:numPr>
              <w:rPr>
                <w:rFonts w:ascii="Arial" w:hAnsi="Arial" w:cs="Arial"/>
                <w:sz w:val="20"/>
                <w:szCs w:val="20"/>
              </w:rPr>
            </w:pPr>
            <w:r w:rsidRPr="002E50AA">
              <w:rPr>
                <w:rFonts w:ascii="Arial" w:hAnsi="Arial" w:cs="Arial"/>
                <w:sz w:val="20"/>
                <w:szCs w:val="20"/>
              </w:rPr>
              <w:t xml:space="preserve">Liquidity Ratio of less than 1 (2 points) </w:t>
            </w:r>
          </w:p>
          <w:p w14:paraId="681AD151" w14:textId="77777777" w:rsidR="002E50AA" w:rsidRPr="002E50AA" w:rsidRDefault="002E50AA" w:rsidP="00B069C6">
            <w:pPr>
              <w:pStyle w:val="Default"/>
              <w:rPr>
                <w:rFonts w:ascii="Arial" w:hAnsi="Arial" w:cs="Arial"/>
                <w:sz w:val="20"/>
                <w:szCs w:val="20"/>
              </w:rPr>
            </w:pPr>
          </w:p>
          <w:p w14:paraId="0AFFC45A" w14:textId="77777777" w:rsidR="002E50AA" w:rsidRPr="002E50AA" w:rsidRDefault="002E50AA" w:rsidP="002E50AA">
            <w:pPr>
              <w:pStyle w:val="Default"/>
              <w:jc w:val="both"/>
              <w:rPr>
                <w:rFonts w:ascii="Arial" w:hAnsi="Arial" w:cs="Arial"/>
                <w:sz w:val="20"/>
                <w:szCs w:val="20"/>
              </w:rPr>
            </w:pPr>
            <w:r w:rsidRPr="002E50AA">
              <w:rPr>
                <w:rFonts w:ascii="Arial" w:hAnsi="Arial" w:cs="Arial"/>
                <w:sz w:val="20"/>
                <w:szCs w:val="20"/>
              </w:rPr>
              <w:lastRenderedPageBreak/>
              <w:t xml:space="preserve">Solvency Ratio </w:t>
            </w:r>
            <w:r w:rsidRPr="002E50AA">
              <w:rPr>
                <w:rFonts w:ascii="Arial" w:hAnsi="Arial" w:cs="Arial"/>
                <w:b/>
                <w:bCs/>
                <w:i/>
                <w:iCs/>
                <w:sz w:val="20"/>
                <w:szCs w:val="20"/>
              </w:rPr>
              <w:t xml:space="preserve">5 Points </w:t>
            </w:r>
          </w:p>
          <w:p w14:paraId="111C763B" w14:textId="0DFB8DED" w:rsidR="002E50AA" w:rsidRPr="002E50AA" w:rsidRDefault="002E50AA" w:rsidP="002E50AA">
            <w:pPr>
              <w:pStyle w:val="Default"/>
              <w:numPr>
                <w:ilvl w:val="0"/>
                <w:numId w:val="47"/>
              </w:numPr>
              <w:jc w:val="both"/>
              <w:rPr>
                <w:rFonts w:ascii="Arial" w:hAnsi="Arial" w:cs="Arial"/>
                <w:sz w:val="20"/>
                <w:szCs w:val="20"/>
              </w:rPr>
            </w:pPr>
            <w:r w:rsidRPr="002E50AA">
              <w:rPr>
                <w:rFonts w:ascii="Arial" w:hAnsi="Arial" w:cs="Arial"/>
                <w:sz w:val="20"/>
                <w:szCs w:val="20"/>
              </w:rPr>
              <w:t xml:space="preserve">Solvency Ratio - 0.5 or better (5 points) </w:t>
            </w:r>
          </w:p>
          <w:p w14:paraId="0BF07E7E" w14:textId="08FE227B" w:rsidR="002E50AA" w:rsidRPr="002E50AA" w:rsidRDefault="002E50AA" w:rsidP="002E50AA">
            <w:pPr>
              <w:pStyle w:val="Default"/>
              <w:numPr>
                <w:ilvl w:val="0"/>
                <w:numId w:val="47"/>
              </w:numPr>
              <w:jc w:val="both"/>
              <w:rPr>
                <w:rFonts w:ascii="Arial" w:hAnsi="Arial" w:cs="Arial"/>
                <w:sz w:val="20"/>
                <w:szCs w:val="20"/>
              </w:rPr>
            </w:pPr>
            <w:r w:rsidRPr="002E50AA">
              <w:rPr>
                <w:rFonts w:ascii="Arial" w:hAnsi="Arial" w:cs="Arial"/>
                <w:sz w:val="20"/>
                <w:szCs w:val="20"/>
              </w:rPr>
              <w:t xml:space="preserve">Solvency Ratio 0.49 or less (2 points) </w:t>
            </w:r>
          </w:p>
          <w:p w14:paraId="3F4AFC6C" w14:textId="77777777" w:rsidR="00FD27D6" w:rsidRDefault="00FD27D6" w:rsidP="00706FE6">
            <w:pPr>
              <w:spacing w:after="0" w:line="240" w:lineRule="auto"/>
              <w:jc w:val="both"/>
              <w:rPr>
                <w:rFonts w:ascii="Arial" w:eastAsia="Times New Roman" w:hAnsi="Arial" w:cs="Arial"/>
                <w:b/>
                <w:bCs/>
                <w:color w:val="000000"/>
                <w:sz w:val="18"/>
                <w:szCs w:val="18"/>
                <w:lang w:eastAsia="en-ZA"/>
              </w:rPr>
            </w:pPr>
          </w:p>
          <w:p w14:paraId="00279870" w14:textId="6996AD57" w:rsidR="00FD27D6" w:rsidRPr="00474F64" w:rsidRDefault="00474F64" w:rsidP="00474F64">
            <w:pPr>
              <w:pStyle w:val="Default"/>
              <w:jc w:val="both"/>
              <w:rPr>
                <w:rFonts w:ascii="Arial" w:hAnsi="Arial" w:cs="Arial"/>
                <w:color w:val="FF0000"/>
                <w:sz w:val="18"/>
                <w:szCs w:val="18"/>
              </w:rPr>
            </w:pPr>
            <w:r w:rsidRPr="00474F64">
              <w:rPr>
                <w:rFonts w:ascii="Arial" w:hAnsi="Arial" w:cs="Arial"/>
                <w:i/>
                <w:iCs/>
                <w:color w:val="FF0000"/>
                <w:sz w:val="18"/>
                <w:szCs w:val="18"/>
              </w:rPr>
              <w:t xml:space="preserve">(Please note that disclosure of financial information by the bidder will be treated with strict confidentiality by PPECB) </w:t>
            </w:r>
          </w:p>
        </w:tc>
        <w:tc>
          <w:tcPr>
            <w:tcW w:w="1096" w:type="dxa"/>
            <w:tcBorders>
              <w:top w:val="single" w:sz="8" w:space="0" w:color="auto"/>
              <w:left w:val="single" w:sz="8" w:space="0" w:color="auto"/>
              <w:bottom w:val="single" w:sz="8" w:space="0" w:color="000000"/>
              <w:right w:val="single" w:sz="8" w:space="0" w:color="auto"/>
            </w:tcBorders>
            <w:shd w:val="clear" w:color="auto" w:fill="auto"/>
            <w:vAlign w:val="center"/>
          </w:tcPr>
          <w:p w14:paraId="0A0FC0C1" w14:textId="77777777" w:rsidR="00FD27D6" w:rsidRPr="00706FE6" w:rsidRDefault="00FD27D6" w:rsidP="00706FE6">
            <w:pPr>
              <w:spacing w:after="0" w:line="240" w:lineRule="auto"/>
              <w:jc w:val="center"/>
              <w:rPr>
                <w:rFonts w:ascii="Arial" w:eastAsia="Times New Roman" w:hAnsi="Arial" w:cs="Arial"/>
                <w:b/>
                <w:bCs/>
                <w:color w:val="000000"/>
                <w:sz w:val="18"/>
                <w:szCs w:val="18"/>
                <w:lang w:eastAsia="en-ZA"/>
              </w:rPr>
            </w:pPr>
          </w:p>
        </w:tc>
        <w:tc>
          <w:tcPr>
            <w:tcW w:w="1047" w:type="dxa"/>
            <w:tcBorders>
              <w:top w:val="single" w:sz="8" w:space="0" w:color="auto"/>
              <w:left w:val="single" w:sz="8" w:space="0" w:color="auto"/>
              <w:bottom w:val="single" w:sz="8" w:space="0" w:color="000000"/>
              <w:right w:val="single" w:sz="8" w:space="0" w:color="auto"/>
            </w:tcBorders>
            <w:shd w:val="clear" w:color="auto" w:fill="auto"/>
            <w:vAlign w:val="center"/>
          </w:tcPr>
          <w:p w14:paraId="19626B35" w14:textId="31891C13" w:rsidR="00FD27D6" w:rsidRPr="00706FE6" w:rsidRDefault="00474F64" w:rsidP="00706FE6">
            <w:pPr>
              <w:spacing w:after="0" w:line="240" w:lineRule="auto"/>
              <w:jc w:val="center"/>
              <w:rPr>
                <w:rFonts w:ascii="Arial" w:eastAsia="Times New Roman" w:hAnsi="Arial" w:cs="Arial"/>
                <w:b/>
                <w:bCs/>
                <w:color w:val="000000"/>
                <w:sz w:val="18"/>
                <w:szCs w:val="18"/>
                <w:lang w:eastAsia="en-ZA"/>
              </w:rPr>
            </w:pPr>
            <w:r>
              <w:rPr>
                <w:rFonts w:ascii="Arial" w:eastAsia="Times New Roman" w:hAnsi="Arial" w:cs="Arial"/>
                <w:b/>
                <w:bCs/>
                <w:color w:val="000000"/>
                <w:sz w:val="18"/>
                <w:szCs w:val="18"/>
                <w:lang w:eastAsia="en-ZA"/>
              </w:rPr>
              <w:t>15</w:t>
            </w:r>
          </w:p>
        </w:tc>
        <w:tc>
          <w:tcPr>
            <w:tcW w:w="1111" w:type="dxa"/>
            <w:tcBorders>
              <w:top w:val="single" w:sz="8" w:space="0" w:color="auto"/>
              <w:left w:val="single" w:sz="8" w:space="0" w:color="auto"/>
              <w:bottom w:val="single" w:sz="8" w:space="0" w:color="000000"/>
              <w:right w:val="single" w:sz="8" w:space="0" w:color="auto"/>
            </w:tcBorders>
            <w:shd w:val="clear" w:color="auto" w:fill="auto"/>
            <w:vAlign w:val="center"/>
          </w:tcPr>
          <w:p w14:paraId="6FB78FDB" w14:textId="77777777" w:rsidR="00FD27D6" w:rsidRPr="00706FE6" w:rsidRDefault="00FD27D6" w:rsidP="00706FE6">
            <w:pPr>
              <w:spacing w:after="0" w:line="240" w:lineRule="auto"/>
              <w:jc w:val="both"/>
              <w:rPr>
                <w:rFonts w:ascii="Arial" w:eastAsia="Times New Roman" w:hAnsi="Arial" w:cs="Arial"/>
                <w:color w:val="000000"/>
                <w:sz w:val="18"/>
                <w:szCs w:val="18"/>
                <w:lang w:eastAsia="en-ZA"/>
              </w:rPr>
            </w:pPr>
          </w:p>
        </w:tc>
      </w:tr>
      <w:tr w:rsidR="00384ECE" w:rsidRPr="00706FE6" w14:paraId="66ADC4D0" w14:textId="77777777" w:rsidTr="003B6DBF">
        <w:trPr>
          <w:trHeight w:val="284"/>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185F6D"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 </w:t>
            </w:r>
          </w:p>
        </w:tc>
        <w:tc>
          <w:tcPr>
            <w:tcW w:w="6237" w:type="dxa"/>
            <w:tcBorders>
              <w:top w:val="single" w:sz="8" w:space="0" w:color="auto"/>
              <w:left w:val="nil"/>
              <w:bottom w:val="nil"/>
              <w:right w:val="single" w:sz="8" w:space="0" w:color="auto"/>
            </w:tcBorders>
            <w:shd w:val="clear" w:color="auto" w:fill="auto"/>
            <w:vAlign w:val="center"/>
            <w:hideMark/>
          </w:tcPr>
          <w:p w14:paraId="5A11DB32" w14:textId="77777777"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 xml:space="preserve">Total Points </w:t>
            </w:r>
          </w:p>
        </w:tc>
        <w:tc>
          <w:tcPr>
            <w:tcW w:w="10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12FE14" w14:textId="77777777" w:rsidR="00706FE6" w:rsidRPr="00706FE6" w:rsidRDefault="00706FE6" w:rsidP="00706FE6">
            <w:pPr>
              <w:spacing w:after="0" w:line="240" w:lineRule="auto"/>
              <w:jc w:val="center"/>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 </w:t>
            </w:r>
          </w:p>
        </w:tc>
        <w:tc>
          <w:tcPr>
            <w:tcW w:w="10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AA3B34" w14:textId="01A35016" w:rsidR="00706FE6" w:rsidRPr="00706FE6" w:rsidRDefault="00706FE6" w:rsidP="00706FE6">
            <w:pPr>
              <w:spacing w:after="0" w:line="240" w:lineRule="auto"/>
              <w:jc w:val="center"/>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3</w:t>
            </w:r>
            <w:r w:rsidR="003B25F4">
              <w:rPr>
                <w:rFonts w:ascii="Arial" w:eastAsia="Times New Roman" w:hAnsi="Arial" w:cs="Arial"/>
                <w:b/>
                <w:bCs/>
                <w:color w:val="000000"/>
                <w:sz w:val="18"/>
                <w:szCs w:val="18"/>
                <w:lang w:eastAsia="en-ZA"/>
              </w:rPr>
              <w:t>6</w:t>
            </w:r>
            <w:r w:rsidRPr="00706FE6">
              <w:rPr>
                <w:rFonts w:ascii="Arial" w:eastAsia="Times New Roman" w:hAnsi="Arial" w:cs="Arial"/>
                <w:b/>
                <w:bCs/>
                <w:color w:val="000000"/>
                <w:sz w:val="18"/>
                <w:szCs w:val="18"/>
                <w:lang w:eastAsia="en-ZA"/>
              </w:rPr>
              <w:t>5</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AE1022" w14:textId="77777777" w:rsidR="00706FE6" w:rsidRPr="00706FE6" w:rsidRDefault="00706FE6" w:rsidP="00706FE6">
            <w:pPr>
              <w:spacing w:after="0" w:line="240" w:lineRule="auto"/>
              <w:jc w:val="both"/>
              <w:rPr>
                <w:rFonts w:ascii="Arial" w:eastAsia="Times New Roman" w:hAnsi="Arial" w:cs="Arial"/>
                <w:color w:val="000000"/>
                <w:sz w:val="18"/>
                <w:szCs w:val="18"/>
                <w:lang w:eastAsia="en-ZA"/>
              </w:rPr>
            </w:pPr>
            <w:r w:rsidRPr="00706FE6">
              <w:rPr>
                <w:rFonts w:ascii="Arial" w:eastAsia="Times New Roman" w:hAnsi="Arial" w:cs="Arial"/>
                <w:color w:val="000000"/>
                <w:sz w:val="18"/>
                <w:szCs w:val="18"/>
                <w:lang w:eastAsia="en-ZA"/>
              </w:rPr>
              <w:t> </w:t>
            </w:r>
          </w:p>
        </w:tc>
      </w:tr>
      <w:tr w:rsidR="00384ECE" w:rsidRPr="00706FE6" w14:paraId="23DE1470" w14:textId="77777777" w:rsidTr="003B6DBF">
        <w:trPr>
          <w:trHeight w:val="1031"/>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33643EF3"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6237" w:type="dxa"/>
            <w:tcBorders>
              <w:top w:val="nil"/>
              <w:left w:val="nil"/>
              <w:bottom w:val="single" w:sz="8" w:space="0" w:color="auto"/>
              <w:right w:val="single" w:sz="8" w:space="0" w:color="auto"/>
            </w:tcBorders>
            <w:shd w:val="clear" w:color="auto" w:fill="auto"/>
            <w:vAlign w:val="center"/>
            <w:hideMark/>
          </w:tcPr>
          <w:p w14:paraId="27CFAC86" w14:textId="0083C20F" w:rsidR="00706FE6" w:rsidRPr="00706FE6" w:rsidRDefault="00706FE6" w:rsidP="00706FE6">
            <w:pPr>
              <w:spacing w:after="0" w:line="240" w:lineRule="auto"/>
              <w:jc w:val="both"/>
              <w:rPr>
                <w:rFonts w:ascii="Arial" w:eastAsia="Times New Roman" w:hAnsi="Arial" w:cs="Arial"/>
                <w:b/>
                <w:bCs/>
                <w:color w:val="000000"/>
                <w:sz w:val="18"/>
                <w:szCs w:val="18"/>
                <w:lang w:eastAsia="en-ZA"/>
              </w:rPr>
            </w:pPr>
            <w:r w:rsidRPr="00706FE6">
              <w:rPr>
                <w:rFonts w:ascii="Arial" w:eastAsia="Times New Roman" w:hAnsi="Arial" w:cs="Arial"/>
                <w:b/>
                <w:bCs/>
                <w:color w:val="000000"/>
                <w:sz w:val="18"/>
                <w:szCs w:val="18"/>
                <w:lang w:eastAsia="en-ZA"/>
              </w:rPr>
              <w:t xml:space="preserve">A tenderer must obtain an overall minimum of </w:t>
            </w:r>
            <w:r w:rsidRPr="00706FE6">
              <w:rPr>
                <w:rFonts w:ascii="Arial" w:eastAsia="Times New Roman" w:hAnsi="Arial" w:cs="Arial"/>
                <w:b/>
                <w:bCs/>
                <w:color w:val="FF0000"/>
                <w:sz w:val="18"/>
                <w:szCs w:val="18"/>
                <w:lang w:eastAsia="en-ZA"/>
              </w:rPr>
              <w:t>2</w:t>
            </w:r>
            <w:r w:rsidR="00752BE4">
              <w:rPr>
                <w:rFonts w:ascii="Arial" w:eastAsia="Times New Roman" w:hAnsi="Arial" w:cs="Arial"/>
                <w:b/>
                <w:bCs/>
                <w:color w:val="FF0000"/>
                <w:sz w:val="18"/>
                <w:szCs w:val="18"/>
                <w:lang w:eastAsia="en-ZA"/>
              </w:rPr>
              <w:t>90</w:t>
            </w:r>
            <w:r w:rsidRPr="00706FE6">
              <w:rPr>
                <w:rFonts w:ascii="Arial" w:eastAsia="Times New Roman" w:hAnsi="Arial" w:cs="Arial"/>
                <w:b/>
                <w:bCs/>
                <w:color w:val="000000"/>
                <w:sz w:val="18"/>
                <w:szCs w:val="18"/>
                <w:lang w:eastAsia="en-ZA"/>
              </w:rPr>
              <w:t xml:space="preserve"> points to qualify for the short-list.  (</w:t>
            </w:r>
            <w:r w:rsidR="00A22E31" w:rsidRPr="00706FE6">
              <w:rPr>
                <w:rFonts w:ascii="Arial" w:eastAsia="Times New Roman" w:hAnsi="Arial" w:cs="Arial"/>
                <w:b/>
                <w:bCs/>
                <w:color w:val="000000"/>
                <w:sz w:val="18"/>
                <w:szCs w:val="18"/>
                <w:lang w:eastAsia="en-ZA"/>
              </w:rPr>
              <w:t>In</w:t>
            </w:r>
            <w:r w:rsidRPr="00706FE6">
              <w:rPr>
                <w:rFonts w:ascii="Arial" w:eastAsia="Times New Roman" w:hAnsi="Arial" w:cs="Arial"/>
                <w:b/>
                <w:bCs/>
                <w:color w:val="000000"/>
                <w:sz w:val="18"/>
                <w:szCs w:val="18"/>
                <w:lang w:eastAsia="en-ZA"/>
              </w:rPr>
              <w:t xml:space="preserve"> addition to the sub minimum thresholds). To enable the PPECB to evaluate the entity on the above criteria, please ensure that adequate documentation is attached.</w:t>
            </w:r>
          </w:p>
        </w:tc>
        <w:tc>
          <w:tcPr>
            <w:tcW w:w="1096" w:type="dxa"/>
            <w:vMerge/>
            <w:tcBorders>
              <w:top w:val="single" w:sz="8" w:space="0" w:color="auto"/>
              <w:left w:val="single" w:sz="8" w:space="0" w:color="auto"/>
              <w:bottom w:val="single" w:sz="8" w:space="0" w:color="000000"/>
              <w:right w:val="single" w:sz="8" w:space="0" w:color="auto"/>
            </w:tcBorders>
            <w:vAlign w:val="center"/>
            <w:hideMark/>
          </w:tcPr>
          <w:p w14:paraId="651A45A7"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14:paraId="3BEF019E" w14:textId="77777777" w:rsidR="00706FE6" w:rsidRPr="00706FE6" w:rsidRDefault="00706FE6" w:rsidP="00706FE6">
            <w:pPr>
              <w:spacing w:after="0" w:line="240" w:lineRule="auto"/>
              <w:rPr>
                <w:rFonts w:ascii="Arial" w:eastAsia="Times New Roman" w:hAnsi="Arial" w:cs="Arial"/>
                <w:b/>
                <w:bCs/>
                <w:color w:val="000000"/>
                <w:sz w:val="18"/>
                <w:szCs w:val="18"/>
                <w:lang w:eastAsia="en-ZA"/>
              </w:rPr>
            </w:pPr>
          </w:p>
        </w:tc>
        <w:tc>
          <w:tcPr>
            <w:tcW w:w="1111" w:type="dxa"/>
            <w:vMerge/>
            <w:tcBorders>
              <w:top w:val="single" w:sz="8" w:space="0" w:color="auto"/>
              <w:left w:val="single" w:sz="8" w:space="0" w:color="auto"/>
              <w:bottom w:val="single" w:sz="8" w:space="0" w:color="000000"/>
              <w:right w:val="single" w:sz="8" w:space="0" w:color="auto"/>
            </w:tcBorders>
            <w:vAlign w:val="center"/>
            <w:hideMark/>
          </w:tcPr>
          <w:p w14:paraId="5B1DDE18" w14:textId="77777777" w:rsidR="00706FE6" w:rsidRPr="00706FE6" w:rsidRDefault="00706FE6" w:rsidP="00706FE6">
            <w:pPr>
              <w:spacing w:after="0" w:line="240" w:lineRule="auto"/>
              <w:rPr>
                <w:rFonts w:ascii="Arial" w:eastAsia="Times New Roman" w:hAnsi="Arial" w:cs="Arial"/>
                <w:color w:val="000000"/>
                <w:sz w:val="18"/>
                <w:szCs w:val="18"/>
                <w:lang w:eastAsia="en-ZA"/>
              </w:rPr>
            </w:pPr>
          </w:p>
        </w:tc>
      </w:tr>
    </w:tbl>
    <w:p w14:paraId="0BEB6464" w14:textId="77777777" w:rsidR="00953ADB" w:rsidRDefault="00953ADB" w:rsidP="00953ADB">
      <w:pPr>
        <w:spacing w:after="0" w:line="240" w:lineRule="auto"/>
        <w:ind w:left="57"/>
        <w:jc w:val="both"/>
        <w:rPr>
          <w:rFonts w:ascii="Arial" w:hAnsi="Arial" w:cs="Arial"/>
          <w:b/>
          <w:i/>
          <w:iCs/>
          <w:sz w:val="20"/>
          <w:szCs w:val="20"/>
        </w:rPr>
      </w:pPr>
    </w:p>
    <w:p w14:paraId="58A6C255" w14:textId="747D7481" w:rsidR="001108D2" w:rsidRPr="00CD7464" w:rsidRDefault="001108D2" w:rsidP="00953ADB">
      <w:pPr>
        <w:spacing w:after="120" w:line="240" w:lineRule="auto"/>
        <w:ind w:left="57"/>
        <w:jc w:val="both"/>
        <w:rPr>
          <w:rFonts w:ascii="Arial" w:hAnsi="Arial" w:cs="Arial"/>
          <w:b/>
          <w:i/>
          <w:iCs/>
          <w:sz w:val="20"/>
          <w:szCs w:val="20"/>
        </w:rPr>
      </w:pPr>
      <w:r w:rsidRPr="00CD7464">
        <w:rPr>
          <w:rFonts w:ascii="Arial" w:hAnsi="Arial" w:cs="Arial"/>
          <w:b/>
          <w:i/>
          <w:iCs/>
          <w:sz w:val="20"/>
          <w:szCs w:val="20"/>
        </w:rPr>
        <w:t xml:space="preserve">Functional Threshold </w:t>
      </w:r>
    </w:p>
    <w:p w14:paraId="6C3FCE43" w14:textId="0F83A7F7" w:rsidR="001108D2" w:rsidRPr="00CD7464" w:rsidRDefault="001108D2" w:rsidP="001108D2">
      <w:pPr>
        <w:spacing w:line="240" w:lineRule="auto"/>
        <w:ind w:left="57"/>
        <w:jc w:val="both"/>
        <w:rPr>
          <w:rFonts w:ascii="Arial" w:hAnsi="Arial" w:cs="Arial"/>
          <w:bCs/>
          <w:sz w:val="20"/>
          <w:szCs w:val="20"/>
        </w:rPr>
      </w:pPr>
      <w:r w:rsidRPr="00D4520F">
        <w:rPr>
          <w:rFonts w:ascii="Arial" w:hAnsi="Arial" w:cs="Arial"/>
          <w:bCs/>
          <w:sz w:val="20"/>
          <w:szCs w:val="20"/>
        </w:rPr>
        <w:t xml:space="preserve">The minimum functional threshold is </w:t>
      </w:r>
      <w:r w:rsidR="007F3F21" w:rsidRPr="00D4520F">
        <w:rPr>
          <w:rFonts w:ascii="Arial" w:hAnsi="Arial" w:cs="Arial"/>
          <w:b/>
          <w:sz w:val="20"/>
          <w:szCs w:val="20"/>
        </w:rPr>
        <w:t>2</w:t>
      </w:r>
      <w:r w:rsidR="00752BE4">
        <w:rPr>
          <w:rFonts w:ascii="Arial" w:hAnsi="Arial" w:cs="Arial"/>
          <w:b/>
          <w:sz w:val="20"/>
          <w:szCs w:val="20"/>
        </w:rPr>
        <w:t>90</w:t>
      </w:r>
      <w:r w:rsidRPr="00D4520F">
        <w:rPr>
          <w:rFonts w:ascii="Arial" w:hAnsi="Arial" w:cs="Arial"/>
          <w:bCs/>
          <w:sz w:val="20"/>
          <w:szCs w:val="20"/>
        </w:rPr>
        <w:t xml:space="preserve"> Points. Bidders who score less than this threshold will be</w:t>
      </w:r>
      <w:r w:rsidRPr="001108D2">
        <w:rPr>
          <w:rFonts w:ascii="Arial" w:hAnsi="Arial" w:cs="Arial"/>
          <w:bCs/>
          <w:sz w:val="20"/>
          <w:szCs w:val="20"/>
        </w:rPr>
        <w:t xml:space="preserve"> disqualified and not </w:t>
      </w:r>
      <w:r>
        <w:rPr>
          <w:rFonts w:ascii="Arial" w:hAnsi="Arial" w:cs="Arial"/>
          <w:bCs/>
          <w:sz w:val="20"/>
          <w:szCs w:val="20"/>
        </w:rPr>
        <w:t xml:space="preserve">be </w:t>
      </w:r>
      <w:r w:rsidRPr="001108D2">
        <w:rPr>
          <w:rFonts w:ascii="Arial" w:hAnsi="Arial" w:cs="Arial"/>
          <w:bCs/>
          <w:sz w:val="20"/>
          <w:szCs w:val="20"/>
        </w:rPr>
        <w:t>considered for any further evaluation.</w:t>
      </w:r>
      <w:r w:rsidR="00B64970">
        <w:rPr>
          <w:rFonts w:ascii="Arial" w:hAnsi="Arial" w:cs="Arial"/>
          <w:bCs/>
          <w:sz w:val="20"/>
          <w:szCs w:val="20"/>
        </w:rPr>
        <w:t xml:space="preserve"> In addition to the overall score, the bidders must also score higher than the individual sub-minimum points per criteria, where appliable.  </w:t>
      </w:r>
    </w:p>
    <w:p w14:paraId="24AC6630" w14:textId="77777777" w:rsidR="00143342" w:rsidRDefault="00043F26" w:rsidP="00953ADB">
      <w:pPr>
        <w:spacing w:after="0" w:line="240" w:lineRule="auto"/>
        <w:ind w:left="57"/>
        <w:jc w:val="both"/>
        <w:rPr>
          <w:rFonts w:ascii="Arial" w:hAnsi="Arial" w:cs="Arial"/>
          <w:b/>
          <w:color w:val="FF0000"/>
          <w:sz w:val="20"/>
          <w:szCs w:val="20"/>
        </w:rPr>
      </w:pPr>
      <w:r w:rsidRPr="00497F1E">
        <w:rPr>
          <w:rFonts w:ascii="Arial" w:hAnsi="Arial" w:cs="Arial"/>
          <w:b/>
          <w:color w:val="FF0000"/>
          <w:sz w:val="20"/>
          <w:szCs w:val="20"/>
        </w:rPr>
        <w:t xml:space="preserve">VERY IMPORTANT:  </w:t>
      </w:r>
    </w:p>
    <w:p w14:paraId="4E4CF2A7" w14:textId="146A1F7A" w:rsidR="00043F26" w:rsidRPr="007C1E90" w:rsidRDefault="00043F26" w:rsidP="0026085E">
      <w:pPr>
        <w:pStyle w:val="ListParagraph"/>
        <w:numPr>
          <w:ilvl w:val="0"/>
          <w:numId w:val="6"/>
        </w:numPr>
        <w:spacing w:after="0" w:line="240" w:lineRule="auto"/>
        <w:jc w:val="both"/>
        <w:rPr>
          <w:rFonts w:ascii="Arial" w:hAnsi="Arial" w:cs="Arial"/>
          <w:b/>
          <w:color w:val="FF0000"/>
          <w:sz w:val="18"/>
          <w:szCs w:val="18"/>
        </w:rPr>
      </w:pPr>
      <w:r w:rsidRPr="007C1E90">
        <w:rPr>
          <w:rFonts w:ascii="Arial" w:hAnsi="Arial" w:cs="Arial"/>
          <w:b/>
          <w:color w:val="FF0000"/>
          <w:sz w:val="18"/>
          <w:szCs w:val="18"/>
        </w:rPr>
        <w:t>Technical documents must be arranged in sequence of the above criteria in a pack with clearly marked sections according to the headings listed above.</w:t>
      </w:r>
    </w:p>
    <w:p w14:paraId="46465367" w14:textId="6966717B" w:rsidR="00143342" w:rsidRPr="007C1E90" w:rsidRDefault="00143342" w:rsidP="0026085E">
      <w:pPr>
        <w:pStyle w:val="ListParagraph"/>
        <w:numPr>
          <w:ilvl w:val="0"/>
          <w:numId w:val="6"/>
        </w:numPr>
        <w:spacing w:after="0" w:line="240" w:lineRule="auto"/>
        <w:jc w:val="both"/>
        <w:rPr>
          <w:rFonts w:ascii="Arial" w:hAnsi="Arial" w:cs="Arial"/>
          <w:b/>
          <w:color w:val="FF0000"/>
          <w:sz w:val="18"/>
          <w:szCs w:val="18"/>
        </w:rPr>
      </w:pPr>
      <w:r w:rsidRPr="007C1E90">
        <w:rPr>
          <w:rFonts w:ascii="Arial" w:hAnsi="Arial" w:cs="Arial"/>
          <w:b/>
          <w:color w:val="FF0000"/>
          <w:sz w:val="18"/>
          <w:szCs w:val="18"/>
        </w:rPr>
        <w:t>Complete the “Bidder page reference and page number” in the table above</w:t>
      </w:r>
      <w:r w:rsidR="009D71CE" w:rsidRPr="007C1E90">
        <w:rPr>
          <w:rFonts w:ascii="Arial" w:hAnsi="Arial" w:cs="Arial"/>
          <w:b/>
          <w:color w:val="FF0000"/>
          <w:sz w:val="18"/>
          <w:szCs w:val="18"/>
        </w:rPr>
        <w:t xml:space="preserve"> to ensure that your responses to the technical evaluation can be located</w:t>
      </w:r>
      <w:r w:rsidR="001108D2" w:rsidRPr="007C1E90">
        <w:rPr>
          <w:rFonts w:ascii="Arial" w:hAnsi="Arial" w:cs="Arial"/>
          <w:b/>
          <w:color w:val="FF0000"/>
          <w:sz w:val="18"/>
          <w:szCs w:val="18"/>
        </w:rPr>
        <w:t>.</w:t>
      </w:r>
    </w:p>
    <w:p w14:paraId="6DA795CC" w14:textId="69C0857E" w:rsidR="004A6347" w:rsidRDefault="004A6347" w:rsidP="00920A43">
      <w:pPr>
        <w:spacing w:after="0" w:line="240" w:lineRule="auto"/>
        <w:jc w:val="both"/>
        <w:rPr>
          <w:rFonts w:ascii="Arial" w:hAnsi="Arial" w:cs="Arial"/>
          <w:b/>
          <w:sz w:val="20"/>
          <w:szCs w:val="20"/>
        </w:rPr>
      </w:pPr>
    </w:p>
    <w:p w14:paraId="47F50FBD" w14:textId="0875AA50" w:rsidR="00952E7D" w:rsidRPr="009A555F" w:rsidRDefault="009A555F" w:rsidP="00920A43">
      <w:pPr>
        <w:spacing w:after="0" w:line="240" w:lineRule="auto"/>
        <w:jc w:val="both"/>
        <w:rPr>
          <w:rFonts w:ascii="Arial" w:eastAsia="Times New Roman" w:hAnsi="Arial" w:cs="Arial"/>
          <w:b/>
          <w:bCs/>
          <w:color w:val="000000"/>
          <w:sz w:val="20"/>
          <w:szCs w:val="20"/>
          <w:lang w:eastAsia="en-ZA"/>
        </w:rPr>
      </w:pPr>
      <w:r w:rsidRPr="009A555F">
        <w:rPr>
          <w:rFonts w:ascii="Arial" w:eastAsia="Times New Roman" w:hAnsi="Arial" w:cs="Arial"/>
          <w:b/>
          <w:bCs/>
          <w:color w:val="000000"/>
          <w:sz w:val="20"/>
          <w:szCs w:val="20"/>
          <w:lang w:eastAsia="en-ZA"/>
        </w:rPr>
        <w:t>Functional System Requirements - Addendum C</w:t>
      </w:r>
    </w:p>
    <w:p w14:paraId="251374F0" w14:textId="77777777" w:rsidR="009A555F" w:rsidRDefault="009A555F" w:rsidP="00920A43">
      <w:pPr>
        <w:spacing w:after="0" w:line="240" w:lineRule="auto"/>
        <w:jc w:val="both"/>
        <w:rPr>
          <w:rFonts w:ascii="Arial" w:hAnsi="Arial" w:cs="Arial"/>
          <w:b/>
          <w:sz w:val="20"/>
          <w:szCs w:val="20"/>
        </w:rPr>
      </w:pPr>
    </w:p>
    <w:tbl>
      <w:tblPr>
        <w:tblW w:w="9786" w:type="dxa"/>
        <w:tblLook w:val="04A0" w:firstRow="1" w:lastRow="0" w:firstColumn="1" w:lastColumn="0" w:noHBand="0" w:noVBand="1"/>
      </w:tblPr>
      <w:tblGrid>
        <w:gridCol w:w="1146"/>
        <w:gridCol w:w="6437"/>
        <w:gridCol w:w="2203"/>
      </w:tblGrid>
      <w:tr w:rsidR="00952E7D" w:rsidRPr="007C1E90" w14:paraId="36A037ED" w14:textId="77777777" w:rsidTr="002B739C">
        <w:trPr>
          <w:trHeight w:val="537"/>
        </w:trPr>
        <w:tc>
          <w:tcPr>
            <w:tcW w:w="11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9B6B65E" w14:textId="77777777" w:rsidR="00952E7D" w:rsidRPr="007C1E90" w:rsidRDefault="00952E7D" w:rsidP="00A462AB">
            <w:pPr>
              <w:spacing w:after="0" w:line="240" w:lineRule="auto"/>
              <w:jc w:val="both"/>
              <w:rPr>
                <w:rFonts w:ascii="Arial" w:eastAsia="Times New Roman" w:hAnsi="Arial" w:cs="Arial"/>
                <w:b/>
                <w:bCs/>
                <w:color w:val="FFFFFF" w:themeColor="background1"/>
                <w:sz w:val="18"/>
                <w:szCs w:val="18"/>
                <w:lang w:eastAsia="en-ZA"/>
              </w:rPr>
            </w:pPr>
            <w:r w:rsidRPr="007C1E90">
              <w:rPr>
                <w:rFonts w:ascii="Arial" w:eastAsia="Times New Roman" w:hAnsi="Arial" w:cs="Arial"/>
                <w:b/>
                <w:bCs/>
                <w:color w:val="FFFFFF" w:themeColor="background1"/>
                <w:sz w:val="18"/>
                <w:szCs w:val="18"/>
                <w:lang w:eastAsia="en-ZA"/>
              </w:rPr>
              <w:t>Criteria No</w:t>
            </w:r>
          </w:p>
        </w:tc>
        <w:tc>
          <w:tcPr>
            <w:tcW w:w="6437" w:type="dxa"/>
            <w:tcBorders>
              <w:top w:val="single" w:sz="4" w:space="0" w:color="auto"/>
              <w:left w:val="nil"/>
              <w:bottom w:val="single" w:sz="4" w:space="0" w:color="auto"/>
              <w:right w:val="single" w:sz="4" w:space="0" w:color="auto"/>
            </w:tcBorders>
            <w:shd w:val="clear" w:color="auto" w:fill="002060"/>
            <w:vAlign w:val="center"/>
            <w:hideMark/>
          </w:tcPr>
          <w:p w14:paraId="017F0C58" w14:textId="77777777" w:rsidR="00952E7D" w:rsidRPr="007C1E90" w:rsidRDefault="00952E7D" w:rsidP="00A462AB">
            <w:pPr>
              <w:spacing w:after="0" w:line="240" w:lineRule="auto"/>
              <w:jc w:val="both"/>
              <w:rPr>
                <w:rFonts w:ascii="Arial" w:eastAsia="Times New Roman" w:hAnsi="Arial" w:cs="Arial"/>
                <w:b/>
                <w:bCs/>
                <w:color w:val="FFFFFF" w:themeColor="background1"/>
                <w:sz w:val="18"/>
                <w:szCs w:val="18"/>
                <w:lang w:eastAsia="en-ZA"/>
              </w:rPr>
            </w:pPr>
            <w:r w:rsidRPr="007C1E90">
              <w:rPr>
                <w:rFonts w:ascii="Arial" w:eastAsia="Times New Roman" w:hAnsi="Arial" w:cs="Arial"/>
                <w:b/>
                <w:bCs/>
                <w:color w:val="FFFFFF" w:themeColor="background1"/>
                <w:sz w:val="18"/>
                <w:szCs w:val="18"/>
                <w:lang w:eastAsia="en-ZA"/>
              </w:rPr>
              <w:t>System Specification Criteria</w:t>
            </w:r>
            <w:r w:rsidRPr="007C1E90">
              <w:rPr>
                <w:rFonts w:ascii="Arial" w:eastAsia="Times New Roman" w:hAnsi="Arial" w:cs="Arial"/>
                <w:color w:val="FFFFFF" w:themeColor="background1"/>
                <w:sz w:val="18"/>
                <w:szCs w:val="18"/>
                <w:lang w:eastAsia="en-ZA"/>
              </w:rPr>
              <w:t> </w:t>
            </w:r>
          </w:p>
        </w:tc>
        <w:tc>
          <w:tcPr>
            <w:tcW w:w="220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209376E" w14:textId="77777777" w:rsidR="00952E7D" w:rsidRPr="007C1E90" w:rsidRDefault="00952E7D" w:rsidP="00A462AB">
            <w:pPr>
              <w:spacing w:after="0" w:line="240" w:lineRule="auto"/>
              <w:jc w:val="both"/>
              <w:rPr>
                <w:rFonts w:ascii="Arial" w:eastAsia="Times New Roman" w:hAnsi="Arial" w:cs="Arial"/>
                <w:b/>
                <w:bCs/>
                <w:color w:val="FFFFFF" w:themeColor="background1"/>
                <w:sz w:val="18"/>
                <w:szCs w:val="18"/>
                <w:lang w:eastAsia="en-ZA"/>
              </w:rPr>
            </w:pPr>
            <w:r w:rsidRPr="007C1E90">
              <w:rPr>
                <w:rFonts w:ascii="Arial" w:eastAsia="Times New Roman" w:hAnsi="Arial" w:cs="Arial"/>
                <w:b/>
                <w:bCs/>
                <w:color w:val="FFFFFF" w:themeColor="background1"/>
                <w:sz w:val="18"/>
                <w:szCs w:val="18"/>
                <w:lang w:eastAsia="en-ZA"/>
              </w:rPr>
              <w:t>Points Allocated</w:t>
            </w:r>
          </w:p>
        </w:tc>
      </w:tr>
      <w:tr w:rsidR="00952E7D" w:rsidRPr="007C1E90" w14:paraId="0C35C232"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3B8E5095"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2.1</w:t>
            </w:r>
          </w:p>
        </w:tc>
        <w:tc>
          <w:tcPr>
            <w:tcW w:w="6437" w:type="dxa"/>
            <w:tcBorders>
              <w:top w:val="nil"/>
              <w:left w:val="nil"/>
              <w:bottom w:val="single" w:sz="4" w:space="0" w:color="auto"/>
              <w:right w:val="nil"/>
            </w:tcBorders>
            <w:shd w:val="clear" w:color="auto" w:fill="auto"/>
            <w:vAlign w:val="center"/>
            <w:hideMark/>
          </w:tcPr>
          <w:p w14:paraId="5DB62850"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 xml:space="preserve">General &amp; Technical </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30356A24"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5.00</w:t>
            </w:r>
          </w:p>
        </w:tc>
      </w:tr>
      <w:tr w:rsidR="00952E7D" w:rsidRPr="007C1E90" w14:paraId="4463A8E7"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0567A6D9"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2.2</w:t>
            </w:r>
          </w:p>
        </w:tc>
        <w:tc>
          <w:tcPr>
            <w:tcW w:w="6437" w:type="dxa"/>
            <w:tcBorders>
              <w:top w:val="nil"/>
              <w:left w:val="nil"/>
              <w:bottom w:val="single" w:sz="4" w:space="0" w:color="auto"/>
              <w:right w:val="nil"/>
            </w:tcBorders>
            <w:shd w:val="clear" w:color="auto" w:fill="auto"/>
            <w:vAlign w:val="center"/>
            <w:hideMark/>
          </w:tcPr>
          <w:p w14:paraId="74788C86"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Non-Functional</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4FB3EBA3"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5.00</w:t>
            </w:r>
          </w:p>
        </w:tc>
      </w:tr>
      <w:tr w:rsidR="00952E7D" w:rsidRPr="007C1E90" w14:paraId="221E7A27"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3E5373D8"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2.3</w:t>
            </w:r>
          </w:p>
        </w:tc>
        <w:tc>
          <w:tcPr>
            <w:tcW w:w="6437" w:type="dxa"/>
            <w:tcBorders>
              <w:top w:val="nil"/>
              <w:left w:val="nil"/>
              <w:bottom w:val="single" w:sz="4" w:space="0" w:color="auto"/>
              <w:right w:val="nil"/>
            </w:tcBorders>
            <w:shd w:val="clear" w:color="auto" w:fill="auto"/>
            <w:vAlign w:val="center"/>
            <w:hideMark/>
          </w:tcPr>
          <w:p w14:paraId="228FFBB7" w14:textId="771801AE"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Document</w:t>
            </w:r>
            <w:r w:rsidR="008C0EEE" w:rsidRPr="007C1E90">
              <w:rPr>
                <w:rFonts w:ascii="Arial" w:hAnsi="Arial" w:cs="Arial"/>
                <w:color w:val="000000"/>
                <w:sz w:val="18"/>
                <w:szCs w:val="18"/>
              </w:rPr>
              <w:t xml:space="preserve"> </w:t>
            </w:r>
            <w:r w:rsidRPr="007C1E90">
              <w:rPr>
                <w:rFonts w:ascii="Arial" w:hAnsi="Arial" w:cs="Arial"/>
                <w:color w:val="000000"/>
                <w:sz w:val="18"/>
                <w:szCs w:val="18"/>
              </w:rPr>
              <w:t>Management</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08B85195"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20.00</w:t>
            </w:r>
          </w:p>
        </w:tc>
      </w:tr>
      <w:tr w:rsidR="00952E7D" w:rsidRPr="007C1E90" w14:paraId="0F7A1F8D"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0640E66A"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2.4</w:t>
            </w:r>
          </w:p>
        </w:tc>
        <w:tc>
          <w:tcPr>
            <w:tcW w:w="6437" w:type="dxa"/>
            <w:tcBorders>
              <w:top w:val="nil"/>
              <w:left w:val="nil"/>
              <w:bottom w:val="single" w:sz="4" w:space="0" w:color="auto"/>
              <w:right w:val="nil"/>
            </w:tcBorders>
            <w:shd w:val="clear" w:color="auto" w:fill="auto"/>
            <w:vAlign w:val="center"/>
            <w:hideMark/>
          </w:tcPr>
          <w:p w14:paraId="02D4257C" w14:textId="472246C4"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Content Management</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1FAEC9A2"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20.00</w:t>
            </w:r>
          </w:p>
        </w:tc>
      </w:tr>
      <w:tr w:rsidR="00952E7D" w:rsidRPr="007C1E90" w14:paraId="63D67D44"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5B192A94"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2.5</w:t>
            </w:r>
          </w:p>
        </w:tc>
        <w:tc>
          <w:tcPr>
            <w:tcW w:w="6437" w:type="dxa"/>
            <w:tcBorders>
              <w:top w:val="nil"/>
              <w:left w:val="nil"/>
              <w:bottom w:val="single" w:sz="4" w:space="0" w:color="auto"/>
              <w:right w:val="nil"/>
            </w:tcBorders>
            <w:shd w:val="clear" w:color="auto" w:fill="auto"/>
            <w:vAlign w:val="center"/>
            <w:hideMark/>
          </w:tcPr>
          <w:p w14:paraId="6F835F1B"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Mobility</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1DE48BDE"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10.00</w:t>
            </w:r>
          </w:p>
        </w:tc>
      </w:tr>
      <w:tr w:rsidR="00952E7D" w:rsidRPr="007C1E90" w14:paraId="7FDE6C14"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36908DB1"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2.6</w:t>
            </w:r>
          </w:p>
        </w:tc>
        <w:tc>
          <w:tcPr>
            <w:tcW w:w="6437" w:type="dxa"/>
            <w:tcBorders>
              <w:top w:val="nil"/>
              <w:left w:val="nil"/>
              <w:bottom w:val="single" w:sz="4" w:space="0" w:color="auto"/>
              <w:right w:val="nil"/>
            </w:tcBorders>
            <w:shd w:val="clear" w:color="auto" w:fill="auto"/>
            <w:vAlign w:val="center"/>
            <w:hideMark/>
          </w:tcPr>
          <w:p w14:paraId="6298A008"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Support</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14403FDB"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20.00</w:t>
            </w:r>
          </w:p>
        </w:tc>
      </w:tr>
      <w:tr w:rsidR="00952E7D" w:rsidRPr="007C1E90" w14:paraId="44504B1F"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12E52BF6"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2.7</w:t>
            </w:r>
          </w:p>
        </w:tc>
        <w:tc>
          <w:tcPr>
            <w:tcW w:w="6437" w:type="dxa"/>
            <w:tcBorders>
              <w:top w:val="nil"/>
              <w:left w:val="nil"/>
              <w:bottom w:val="single" w:sz="4" w:space="0" w:color="auto"/>
              <w:right w:val="nil"/>
            </w:tcBorders>
            <w:shd w:val="clear" w:color="auto" w:fill="auto"/>
            <w:vAlign w:val="center"/>
            <w:hideMark/>
          </w:tcPr>
          <w:p w14:paraId="7CD43708"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Knowledge &amp; Training</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745036B9"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20.00</w:t>
            </w:r>
          </w:p>
        </w:tc>
      </w:tr>
      <w:tr w:rsidR="00952E7D" w:rsidRPr="007C1E90" w14:paraId="76F9421B" w14:textId="77777777" w:rsidTr="002B739C">
        <w:trPr>
          <w:trHeight w:val="315"/>
        </w:trPr>
        <w:tc>
          <w:tcPr>
            <w:tcW w:w="1146" w:type="dxa"/>
            <w:tcBorders>
              <w:top w:val="nil"/>
              <w:left w:val="single" w:sz="4" w:space="0" w:color="auto"/>
              <w:bottom w:val="single" w:sz="4" w:space="0" w:color="auto"/>
              <w:right w:val="single" w:sz="4" w:space="0" w:color="auto"/>
            </w:tcBorders>
            <w:shd w:val="clear" w:color="auto" w:fill="auto"/>
            <w:vAlign w:val="center"/>
            <w:hideMark/>
          </w:tcPr>
          <w:p w14:paraId="575EBE1A" w14:textId="77777777" w:rsidR="00952E7D" w:rsidRPr="007C1E90" w:rsidRDefault="00952E7D" w:rsidP="00A462AB">
            <w:pPr>
              <w:spacing w:after="0" w:line="240" w:lineRule="auto"/>
              <w:jc w:val="both"/>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2.8</w:t>
            </w:r>
          </w:p>
        </w:tc>
        <w:tc>
          <w:tcPr>
            <w:tcW w:w="6437" w:type="dxa"/>
            <w:tcBorders>
              <w:top w:val="nil"/>
              <w:left w:val="nil"/>
              <w:bottom w:val="single" w:sz="4" w:space="0" w:color="auto"/>
              <w:right w:val="nil"/>
            </w:tcBorders>
            <w:shd w:val="clear" w:color="auto" w:fill="auto"/>
            <w:vAlign w:val="center"/>
            <w:hideMark/>
          </w:tcPr>
          <w:p w14:paraId="68AFBD1D" w14:textId="5153B8EA" w:rsidR="00952E7D" w:rsidRPr="007C1E90" w:rsidRDefault="008C0EEE" w:rsidP="00A462AB">
            <w:pPr>
              <w:spacing w:after="0" w:line="240" w:lineRule="auto"/>
              <w:jc w:val="both"/>
              <w:rPr>
                <w:rFonts w:ascii="Arial" w:eastAsia="Times New Roman" w:hAnsi="Arial" w:cs="Arial"/>
                <w:color w:val="000000"/>
                <w:sz w:val="18"/>
                <w:szCs w:val="18"/>
                <w:lang w:eastAsia="en-ZA"/>
              </w:rPr>
            </w:pPr>
            <w:r w:rsidRPr="007C1E90">
              <w:rPr>
                <w:rFonts w:ascii="Arial" w:hAnsi="Arial" w:cs="Arial"/>
                <w:color w:val="000000"/>
                <w:sz w:val="18"/>
                <w:szCs w:val="18"/>
              </w:rPr>
              <w:t xml:space="preserve">People </w:t>
            </w:r>
            <w:r w:rsidR="00952E7D" w:rsidRPr="007C1E90">
              <w:rPr>
                <w:rFonts w:ascii="Arial" w:hAnsi="Arial" w:cs="Arial"/>
                <w:color w:val="000000"/>
                <w:sz w:val="18"/>
                <w:szCs w:val="18"/>
              </w:rPr>
              <w:t>Change Management</w:t>
            </w:r>
          </w:p>
        </w:tc>
        <w:tc>
          <w:tcPr>
            <w:tcW w:w="2203" w:type="dxa"/>
            <w:tcBorders>
              <w:top w:val="nil"/>
              <w:left w:val="single" w:sz="4" w:space="0" w:color="auto"/>
              <w:bottom w:val="single" w:sz="4" w:space="0" w:color="auto"/>
              <w:right w:val="single" w:sz="4" w:space="0" w:color="auto"/>
            </w:tcBorders>
            <w:shd w:val="clear" w:color="auto" w:fill="auto"/>
            <w:vAlign w:val="center"/>
            <w:hideMark/>
          </w:tcPr>
          <w:p w14:paraId="38F7014A" w14:textId="77777777" w:rsidR="00952E7D" w:rsidRPr="007C1E90" w:rsidRDefault="00952E7D" w:rsidP="00A462AB">
            <w:pPr>
              <w:spacing w:after="0" w:line="240" w:lineRule="auto"/>
              <w:jc w:val="center"/>
              <w:rPr>
                <w:rFonts w:ascii="Arial" w:eastAsia="Times New Roman" w:hAnsi="Arial" w:cs="Arial"/>
                <w:color w:val="000000"/>
                <w:sz w:val="18"/>
                <w:szCs w:val="18"/>
                <w:lang w:eastAsia="en-ZA"/>
              </w:rPr>
            </w:pPr>
            <w:r w:rsidRPr="007C1E90">
              <w:rPr>
                <w:rFonts w:ascii="Arial" w:eastAsia="Times New Roman" w:hAnsi="Arial" w:cs="Arial"/>
                <w:color w:val="000000"/>
                <w:sz w:val="18"/>
                <w:szCs w:val="18"/>
                <w:lang w:eastAsia="en-ZA"/>
              </w:rPr>
              <w:t>20.00</w:t>
            </w:r>
          </w:p>
        </w:tc>
      </w:tr>
      <w:tr w:rsidR="00952E7D" w:rsidRPr="007C1E90" w14:paraId="2A0D98A8" w14:textId="77777777" w:rsidTr="002B739C">
        <w:trPr>
          <w:trHeight w:val="346"/>
        </w:trPr>
        <w:tc>
          <w:tcPr>
            <w:tcW w:w="7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69F7EC" w14:textId="77777777" w:rsidR="00952E7D" w:rsidRPr="007C1E90" w:rsidRDefault="00952E7D" w:rsidP="00A462AB">
            <w:pPr>
              <w:spacing w:after="0" w:line="240" w:lineRule="auto"/>
              <w:jc w:val="both"/>
              <w:rPr>
                <w:rFonts w:ascii="Arial" w:eastAsia="Times New Roman" w:hAnsi="Arial" w:cs="Arial"/>
                <w:b/>
                <w:bCs/>
                <w:color w:val="000000"/>
                <w:sz w:val="18"/>
                <w:szCs w:val="18"/>
                <w:lang w:eastAsia="en-ZA"/>
              </w:rPr>
            </w:pPr>
            <w:r w:rsidRPr="007C1E90">
              <w:rPr>
                <w:rFonts w:ascii="Arial" w:eastAsia="Times New Roman" w:hAnsi="Arial" w:cs="Arial"/>
                <w:b/>
                <w:bCs/>
                <w:color w:val="000000"/>
                <w:sz w:val="18"/>
                <w:szCs w:val="18"/>
                <w:lang w:eastAsia="en-ZA"/>
              </w:rPr>
              <w:t>Total points allocated for System Specifications</w:t>
            </w:r>
          </w:p>
        </w:tc>
        <w:tc>
          <w:tcPr>
            <w:tcW w:w="2203" w:type="dxa"/>
            <w:tcBorders>
              <w:top w:val="nil"/>
              <w:left w:val="nil"/>
              <w:bottom w:val="double" w:sz="6" w:space="0" w:color="auto"/>
              <w:right w:val="single" w:sz="4" w:space="0" w:color="auto"/>
            </w:tcBorders>
            <w:shd w:val="clear" w:color="auto" w:fill="auto"/>
            <w:vAlign w:val="center"/>
            <w:hideMark/>
          </w:tcPr>
          <w:p w14:paraId="23590B27" w14:textId="77777777" w:rsidR="00952E7D" w:rsidRPr="007C1E90" w:rsidRDefault="00952E7D" w:rsidP="00A462AB">
            <w:pPr>
              <w:spacing w:after="0" w:line="240" w:lineRule="auto"/>
              <w:jc w:val="center"/>
              <w:rPr>
                <w:rFonts w:ascii="Arial" w:eastAsia="Times New Roman" w:hAnsi="Arial" w:cs="Arial"/>
                <w:b/>
                <w:bCs/>
                <w:color w:val="000000"/>
                <w:sz w:val="18"/>
                <w:szCs w:val="18"/>
                <w:highlight w:val="yellow"/>
                <w:lang w:eastAsia="en-ZA"/>
              </w:rPr>
            </w:pPr>
            <w:r w:rsidRPr="007C1E90">
              <w:rPr>
                <w:rFonts w:ascii="Arial" w:eastAsia="Times New Roman" w:hAnsi="Arial" w:cs="Arial"/>
                <w:b/>
                <w:bCs/>
                <w:color w:val="000000"/>
                <w:sz w:val="18"/>
                <w:szCs w:val="18"/>
                <w:lang w:eastAsia="en-ZA"/>
              </w:rPr>
              <w:t>120.00</w:t>
            </w:r>
          </w:p>
        </w:tc>
      </w:tr>
    </w:tbl>
    <w:p w14:paraId="4674B5FD" w14:textId="06768115" w:rsidR="00952E7D" w:rsidRDefault="00952E7D" w:rsidP="00920A43">
      <w:pPr>
        <w:spacing w:after="0" w:line="240" w:lineRule="auto"/>
        <w:jc w:val="both"/>
        <w:rPr>
          <w:rFonts w:ascii="Arial" w:hAnsi="Arial" w:cs="Arial"/>
          <w:b/>
          <w:sz w:val="20"/>
          <w:szCs w:val="20"/>
        </w:rPr>
      </w:pPr>
    </w:p>
    <w:p w14:paraId="56D8796A" w14:textId="77777777" w:rsidR="00952E7D" w:rsidRDefault="00952E7D" w:rsidP="00920A43">
      <w:pPr>
        <w:spacing w:after="0" w:line="240" w:lineRule="auto"/>
        <w:jc w:val="both"/>
        <w:rPr>
          <w:rFonts w:ascii="Arial" w:hAnsi="Arial" w:cs="Arial"/>
          <w:b/>
          <w:sz w:val="20"/>
          <w:szCs w:val="20"/>
        </w:rPr>
      </w:pPr>
    </w:p>
    <w:p w14:paraId="48ECB792" w14:textId="5F82CD4E" w:rsidR="00920A43" w:rsidRPr="00FE7504" w:rsidRDefault="00107326" w:rsidP="00FE7504">
      <w:pPr>
        <w:pStyle w:val="NumParlevel3"/>
        <w:rPr>
          <w:b/>
          <w:bCs/>
        </w:rPr>
      </w:pPr>
      <w:r>
        <w:rPr>
          <w:b/>
          <w:bCs/>
        </w:rPr>
        <w:t xml:space="preserve">STAGE 1D - </w:t>
      </w:r>
      <w:r w:rsidR="00920A43" w:rsidRPr="00FE7504">
        <w:rPr>
          <w:b/>
          <w:bCs/>
        </w:rPr>
        <w:t>Supplier Presentations</w:t>
      </w:r>
    </w:p>
    <w:p w14:paraId="3C4B4A42" w14:textId="77777777" w:rsidR="00920A43" w:rsidRDefault="00920A43" w:rsidP="00920A43">
      <w:pPr>
        <w:spacing w:after="0" w:line="228" w:lineRule="auto"/>
        <w:ind w:right="14"/>
        <w:jc w:val="both"/>
        <w:rPr>
          <w:rFonts w:ascii="Arial" w:hAnsi="Arial" w:cs="Arial"/>
          <w:sz w:val="20"/>
          <w:szCs w:val="20"/>
        </w:rPr>
      </w:pPr>
      <w:r w:rsidRPr="00346C6D">
        <w:rPr>
          <w:rFonts w:ascii="Arial" w:hAnsi="Arial" w:cs="Arial"/>
          <w:sz w:val="20"/>
          <w:szCs w:val="20"/>
        </w:rPr>
        <w:t>Using the case studies, you have provided (refer pre-qualification requirements above), provide an overview of the implementation according to the requirements below:</w:t>
      </w:r>
    </w:p>
    <w:p w14:paraId="2F6CA73C" w14:textId="77777777" w:rsidR="00920A43" w:rsidRPr="00953ADB" w:rsidRDefault="00920A43" w:rsidP="00920A43">
      <w:pPr>
        <w:spacing w:after="0" w:line="228" w:lineRule="auto"/>
        <w:ind w:right="14"/>
        <w:jc w:val="both"/>
        <w:rPr>
          <w:rFonts w:ascii="Arial" w:hAnsi="Arial" w:cs="Arial"/>
          <w:sz w:val="16"/>
          <w:szCs w:val="16"/>
        </w:rPr>
      </w:pPr>
    </w:p>
    <w:tbl>
      <w:tblPr>
        <w:tblW w:w="9771" w:type="dxa"/>
        <w:tblLook w:val="04A0" w:firstRow="1" w:lastRow="0" w:firstColumn="1" w:lastColumn="0" w:noHBand="0" w:noVBand="1"/>
      </w:tblPr>
      <w:tblGrid>
        <w:gridCol w:w="507"/>
        <w:gridCol w:w="6854"/>
        <w:gridCol w:w="993"/>
        <w:gridCol w:w="1417"/>
      </w:tblGrid>
      <w:tr w:rsidR="00920A43" w:rsidRPr="00FD5BE5" w14:paraId="3AE34562" w14:textId="77777777" w:rsidTr="00953ADB">
        <w:trPr>
          <w:trHeight w:val="412"/>
        </w:trPr>
        <w:tc>
          <w:tcPr>
            <w:tcW w:w="50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765879CB" w14:textId="77777777" w:rsidR="00920A43" w:rsidRPr="00953ADB" w:rsidRDefault="00920A43" w:rsidP="004029F9">
            <w:pPr>
              <w:spacing w:after="0" w:line="240" w:lineRule="auto"/>
              <w:jc w:val="both"/>
              <w:rPr>
                <w:rFonts w:ascii="Arial" w:eastAsia="Times New Roman" w:hAnsi="Arial" w:cs="Arial"/>
                <w:b/>
                <w:bCs/>
                <w:color w:val="FFFFFF" w:themeColor="background1"/>
                <w:sz w:val="16"/>
                <w:szCs w:val="16"/>
                <w:lang w:eastAsia="en-ZA"/>
              </w:rPr>
            </w:pPr>
            <w:r w:rsidRPr="00953ADB">
              <w:rPr>
                <w:rFonts w:ascii="Arial" w:eastAsia="Times New Roman" w:hAnsi="Arial" w:cs="Arial"/>
                <w:b/>
                <w:bCs/>
                <w:color w:val="FFFFFF" w:themeColor="background1"/>
                <w:sz w:val="16"/>
                <w:szCs w:val="16"/>
                <w:lang w:eastAsia="en-ZA"/>
              </w:rPr>
              <w:t>No.</w:t>
            </w:r>
          </w:p>
        </w:tc>
        <w:tc>
          <w:tcPr>
            <w:tcW w:w="6854" w:type="dxa"/>
            <w:tcBorders>
              <w:top w:val="single" w:sz="8" w:space="0" w:color="auto"/>
              <w:left w:val="nil"/>
              <w:bottom w:val="single" w:sz="8" w:space="0" w:color="auto"/>
              <w:right w:val="single" w:sz="8" w:space="0" w:color="auto"/>
            </w:tcBorders>
            <w:shd w:val="clear" w:color="auto" w:fill="002060"/>
            <w:vAlign w:val="center"/>
            <w:hideMark/>
          </w:tcPr>
          <w:p w14:paraId="3B454826" w14:textId="77777777" w:rsidR="00920A43" w:rsidRPr="00953ADB" w:rsidRDefault="00920A43" w:rsidP="004029F9">
            <w:pPr>
              <w:spacing w:after="0" w:line="240" w:lineRule="auto"/>
              <w:jc w:val="both"/>
              <w:rPr>
                <w:rFonts w:ascii="Arial" w:eastAsia="Times New Roman" w:hAnsi="Arial" w:cs="Arial"/>
                <w:b/>
                <w:bCs/>
                <w:color w:val="FFFFFF" w:themeColor="background1"/>
                <w:sz w:val="16"/>
                <w:szCs w:val="16"/>
                <w:lang w:eastAsia="en-ZA"/>
              </w:rPr>
            </w:pPr>
            <w:r w:rsidRPr="00953ADB">
              <w:rPr>
                <w:rFonts w:ascii="Arial" w:eastAsia="Times New Roman" w:hAnsi="Arial" w:cs="Arial"/>
                <w:b/>
                <w:bCs/>
                <w:color w:val="FFFFFF" w:themeColor="background1"/>
                <w:sz w:val="16"/>
                <w:szCs w:val="16"/>
                <w:lang w:eastAsia="en-ZA"/>
              </w:rPr>
              <w:t>Technical Requirements</w:t>
            </w:r>
          </w:p>
        </w:tc>
        <w:tc>
          <w:tcPr>
            <w:tcW w:w="993" w:type="dxa"/>
            <w:tcBorders>
              <w:top w:val="single" w:sz="8" w:space="0" w:color="auto"/>
              <w:left w:val="nil"/>
              <w:bottom w:val="single" w:sz="8" w:space="0" w:color="auto"/>
              <w:right w:val="single" w:sz="8" w:space="0" w:color="auto"/>
            </w:tcBorders>
            <w:shd w:val="clear" w:color="auto" w:fill="002060"/>
            <w:vAlign w:val="center"/>
            <w:hideMark/>
          </w:tcPr>
          <w:p w14:paraId="6BEDA6C1" w14:textId="77777777" w:rsidR="00920A43" w:rsidRPr="00953ADB" w:rsidRDefault="00920A43" w:rsidP="004029F9">
            <w:pPr>
              <w:spacing w:after="0" w:line="240" w:lineRule="auto"/>
              <w:jc w:val="center"/>
              <w:rPr>
                <w:rFonts w:ascii="Arial" w:eastAsia="Times New Roman" w:hAnsi="Arial" w:cs="Arial"/>
                <w:b/>
                <w:bCs/>
                <w:color w:val="FFFFFF" w:themeColor="background1"/>
                <w:sz w:val="16"/>
                <w:szCs w:val="16"/>
                <w:lang w:eastAsia="en-ZA"/>
              </w:rPr>
            </w:pPr>
            <w:r w:rsidRPr="00953ADB">
              <w:rPr>
                <w:rFonts w:ascii="Arial" w:eastAsia="Times New Roman" w:hAnsi="Arial" w:cs="Arial"/>
                <w:b/>
                <w:bCs/>
                <w:color w:val="FFFFFF" w:themeColor="background1"/>
                <w:sz w:val="16"/>
                <w:szCs w:val="16"/>
                <w:lang w:eastAsia="en-ZA"/>
              </w:rPr>
              <w:t>Maximum Points</w:t>
            </w:r>
          </w:p>
        </w:tc>
        <w:tc>
          <w:tcPr>
            <w:tcW w:w="1417" w:type="dxa"/>
            <w:tcBorders>
              <w:top w:val="single" w:sz="8" w:space="0" w:color="auto"/>
              <w:left w:val="nil"/>
              <w:bottom w:val="single" w:sz="8" w:space="0" w:color="auto"/>
              <w:right w:val="single" w:sz="8" w:space="0" w:color="auto"/>
            </w:tcBorders>
            <w:shd w:val="clear" w:color="auto" w:fill="002060"/>
            <w:vAlign w:val="center"/>
            <w:hideMark/>
          </w:tcPr>
          <w:p w14:paraId="172328DC" w14:textId="77777777" w:rsidR="00920A43" w:rsidRPr="00953ADB" w:rsidRDefault="00920A43" w:rsidP="004029F9">
            <w:pPr>
              <w:spacing w:after="0" w:line="240" w:lineRule="auto"/>
              <w:jc w:val="center"/>
              <w:rPr>
                <w:rFonts w:ascii="Arial" w:eastAsia="Times New Roman" w:hAnsi="Arial" w:cs="Arial"/>
                <w:b/>
                <w:bCs/>
                <w:color w:val="FFFFFF" w:themeColor="background1"/>
                <w:sz w:val="16"/>
                <w:szCs w:val="16"/>
                <w:lang w:eastAsia="en-ZA"/>
              </w:rPr>
            </w:pPr>
            <w:r w:rsidRPr="00953ADB">
              <w:rPr>
                <w:rFonts w:ascii="Arial" w:eastAsia="Times New Roman" w:hAnsi="Arial" w:cs="Arial"/>
                <w:b/>
                <w:bCs/>
                <w:color w:val="FFFFFF" w:themeColor="background1"/>
                <w:sz w:val="16"/>
                <w:szCs w:val="16"/>
                <w:lang w:eastAsia="en-ZA"/>
              </w:rPr>
              <w:t>Reference Page in proposal</w:t>
            </w:r>
          </w:p>
        </w:tc>
      </w:tr>
      <w:tr w:rsidR="00920A43" w:rsidRPr="00DE3E06" w14:paraId="65381246" w14:textId="77777777" w:rsidTr="0070209B">
        <w:trPr>
          <w:trHeight w:val="398"/>
        </w:trPr>
        <w:tc>
          <w:tcPr>
            <w:tcW w:w="507" w:type="dxa"/>
            <w:tcBorders>
              <w:top w:val="nil"/>
              <w:left w:val="single" w:sz="8" w:space="0" w:color="auto"/>
              <w:bottom w:val="nil"/>
              <w:right w:val="single" w:sz="8" w:space="0" w:color="auto"/>
            </w:tcBorders>
            <w:shd w:val="clear" w:color="auto" w:fill="auto"/>
            <w:vAlign w:val="center"/>
            <w:hideMark/>
          </w:tcPr>
          <w:p w14:paraId="3BE982B0"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1</w:t>
            </w:r>
          </w:p>
        </w:tc>
        <w:tc>
          <w:tcPr>
            <w:tcW w:w="6854" w:type="dxa"/>
            <w:tcBorders>
              <w:top w:val="nil"/>
              <w:left w:val="nil"/>
              <w:bottom w:val="nil"/>
              <w:right w:val="single" w:sz="8" w:space="0" w:color="auto"/>
            </w:tcBorders>
            <w:shd w:val="clear" w:color="auto" w:fill="auto"/>
            <w:vAlign w:val="center"/>
            <w:hideMark/>
          </w:tcPr>
          <w:p w14:paraId="39621D42" w14:textId="38E2D597" w:rsidR="00920A43" w:rsidRPr="0070209B" w:rsidRDefault="00920A43" w:rsidP="0070209B">
            <w:pPr>
              <w:spacing w:after="0" w:line="240" w:lineRule="auto"/>
              <w:jc w:val="both"/>
              <w:rPr>
                <w:rFonts w:ascii="Arial" w:eastAsia="Times New Roman" w:hAnsi="Arial" w:cs="Arial"/>
                <w:color w:val="000000"/>
                <w:sz w:val="18"/>
                <w:szCs w:val="18"/>
                <w:lang w:eastAsia="en-ZA"/>
              </w:rPr>
            </w:pPr>
            <w:r w:rsidRPr="0070209B">
              <w:rPr>
                <w:rFonts w:ascii="Arial" w:eastAsia="Times New Roman" w:hAnsi="Arial" w:cs="Arial"/>
                <w:color w:val="000000"/>
                <w:sz w:val="18"/>
                <w:szCs w:val="18"/>
                <w:lang w:eastAsia="en-ZA"/>
              </w:rPr>
              <w:t>Provide a demonstration of the implementation of</w:t>
            </w:r>
            <w:r w:rsidR="001B6760">
              <w:rPr>
                <w:rFonts w:ascii="Arial" w:eastAsia="Times New Roman" w:hAnsi="Arial" w:cs="Arial"/>
                <w:color w:val="000000"/>
                <w:sz w:val="18"/>
                <w:szCs w:val="18"/>
                <w:lang w:eastAsia="en-ZA"/>
              </w:rPr>
              <w:t xml:space="preserve"> all</w:t>
            </w:r>
            <w:r w:rsidRPr="0070209B">
              <w:rPr>
                <w:rFonts w:ascii="Arial" w:eastAsia="Times New Roman" w:hAnsi="Arial" w:cs="Arial"/>
                <w:color w:val="000000"/>
                <w:sz w:val="18"/>
                <w:szCs w:val="18"/>
                <w:lang w:eastAsia="en-ZA"/>
              </w:rPr>
              <w:t xml:space="preserve"> the below requirements</w:t>
            </w:r>
          </w:p>
        </w:tc>
        <w:tc>
          <w:tcPr>
            <w:tcW w:w="993" w:type="dxa"/>
            <w:tcBorders>
              <w:top w:val="nil"/>
              <w:left w:val="nil"/>
              <w:bottom w:val="nil"/>
              <w:right w:val="single" w:sz="8" w:space="0" w:color="auto"/>
            </w:tcBorders>
            <w:shd w:val="clear" w:color="auto" w:fill="auto"/>
            <w:vAlign w:val="center"/>
            <w:hideMark/>
          </w:tcPr>
          <w:p w14:paraId="04093789"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nil"/>
              <w:left w:val="nil"/>
              <w:bottom w:val="nil"/>
              <w:right w:val="single" w:sz="8" w:space="0" w:color="auto"/>
            </w:tcBorders>
            <w:shd w:val="clear" w:color="auto" w:fill="auto"/>
            <w:vAlign w:val="center"/>
            <w:hideMark/>
          </w:tcPr>
          <w:p w14:paraId="70A42BFA"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2330869C" w14:textId="77777777" w:rsidTr="00953ADB">
        <w:trPr>
          <w:trHeight w:val="263"/>
        </w:trPr>
        <w:tc>
          <w:tcPr>
            <w:tcW w:w="507" w:type="dxa"/>
            <w:tcBorders>
              <w:top w:val="single" w:sz="8" w:space="0" w:color="auto"/>
              <w:left w:val="single" w:sz="8" w:space="0" w:color="auto"/>
              <w:bottom w:val="nil"/>
              <w:right w:val="single" w:sz="8" w:space="0" w:color="auto"/>
            </w:tcBorders>
            <w:shd w:val="clear" w:color="auto" w:fill="auto"/>
            <w:vAlign w:val="center"/>
            <w:hideMark/>
          </w:tcPr>
          <w:p w14:paraId="3321FC65"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2</w:t>
            </w:r>
          </w:p>
        </w:tc>
        <w:tc>
          <w:tcPr>
            <w:tcW w:w="6854" w:type="dxa"/>
            <w:tcBorders>
              <w:top w:val="single" w:sz="8" w:space="0" w:color="auto"/>
              <w:left w:val="nil"/>
              <w:bottom w:val="nil"/>
              <w:right w:val="single" w:sz="8" w:space="0" w:color="auto"/>
            </w:tcBorders>
            <w:shd w:val="clear" w:color="auto" w:fill="auto"/>
            <w:vAlign w:val="center"/>
            <w:hideMark/>
          </w:tcPr>
          <w:p w14:paraId="39DC76EC" w14:textId="77777777" w:rsidR="00920A43" w:rsidRPr="00DE3E06" w:rsidRDefault="00920A43" w:rsidP="004029F9">
            <w:pPr>
              <w:spacing w:after="0" w:line="240" w:lineRule="auto"/>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Content Management</w:t>
            </w:r>
          </w:p>
        </w:tc>
        <w:tc>
          <w:tcPr>
            <w:tcW w:w="993" w:type="dxa"/>
            <w:tcBorders>
              <w:top w:val="single" w:sz="8" w:space="0" w:color="auto"/>
              <w:left w:val="nil"/>
              <w:bottom w:val="nil"/>
              <w:right w:val="single" w:sz="8" w:space="0" w:color="auto"/>
            </w:tcBorders>
            <w:shd w:val="clear" w:color="auto" w:fill="auto"/>
            <w:vAlign w:val="center"/>
            <w:hideMark/>
          </w:tcPr>
          <w:p w14:paraId="59CB1978"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single" w:sz="8" w:space="0" w:color="auto"/>
              <w:left w:val="nil"/>
              <w:bottom w:val="nil"/>
              <w:right w:val="single" w:sz="8" w:space="0" w:color="auto"/>
            </w:tcBorders>
            <w:shd w:val="clear" w:color="auto" w:fill="auto"/>
            <w:vAlign w:val="center"/>
            <w:hideMark/>
          </w:tcPr>
          <w:p w14:paraId="5F9CF359"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76F06F76" w14:textId="77777777" w:rsidTr="00953ADB">
        <w:trPr>
          <w:trHeight w:val="263"/>
        </w:trPr>
        <w:tc>
          <w:tcPr>
            <w:tcW w:w="507" w:type="dxa"/>
            <w:tcBorders>
              <w:top w:val="single" w:sz="8" w:space="0" w:color="auto"/>
              <w:left w:val="single" w:sz="8" w:space="0" w:color="auto"/>
              <w:bottom w:val="nil"/>
              <w:right w:val="single" w:sz="8" w:space="0" w:color="auto"/>
            </w:tcBorders>
            <w:shd w:val="clear" w:color="auto" w:fill="auto"/>
            <w:vAlign w:val="center"/>
            <w:hideMark/>
          </w:tcPr>
          <w:p w14:paraId="17A8CA05"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3</w:t>
            </w:r>
          </w:p>
        </w:tc>
        <w:tc>
          <w:tcPr>
            <w:tcW w:w="6854" w:type="dxa"/>
            <w:tcBorders>
              <w:top w:val="single" w:sz="8" w:space="0" w:color="auto"/>
              <w:left w:val="nil"/>
              <w:bottom w:val="single" w:sz="8" w:space="0" w:color="auto"/>
              <w:right w:val="single" w:sz="8" w:space="0" w:color="auto"/>
            </w:tcBorders>
            <w:shd w:val="clear" w:color="auto" w:fill="auto"/>
            <w:vAlign w:val="center"/>
            <w:hideMark/>
          </w:tcPr>
          <w:p w14:paraId="415ACFE6" w14:textId="77777777" w:rsidR="00920A43" w:rsidRPr="00DE3E06" w:rsidRDefault="00920A43" w:rsidP="004029F9">
            <w:pPr>
              <w:spacing w:after="0" w:line="240" w:lineRule="auto"/>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Document Management</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53E6793A"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BC59BA2"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1318AB91" w14:textId="77777777" w:rsidTr="00953ADB">
        <w:trPr>
          <w:trHeight w:val="263"/>
        </w:trPr>
        <w:tc>
          <w:tcPr>
            <w:tcW w:w="507" w:type="dxa"/>
            <w:tcBorders>
              <w:top w:val="single" w:sz="8" w:space="0" w:color="auto"/>
              <w:left w:val="single" w:sz="8" w:space="0" w:color="auto"/>
              <w:bottom w:val="nil"/>
              <w:right w:val="single" w:sz="8" w:space="0" w:color="auto"/>
            </w:tcBorders>
            <w:shd w:val="clear" w:color="auto" w:fill="auto"/>
            <w:vAlign w:val="center"/>
            <w:hideMark/>
          </w:tcPr>
          <w:p w14:paraId="00F10B5D"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4</w:t>
            </w:r>
          </w:p>
        </w:tc>
        <w:tc>
          <w:tcPr>
            <w:tcW w:w="6854" w:type="dxa"/>
            <w:tcBorders>
              <w:top w:val="nil"/>
              <w:left w:val="nil"/>
              <w:bottom w:val="single" w:sz="8" w:space="0" w:color="auto"/>
              <w:right w:val="single" w:sz="8" w:space="0" w:color="auto"/>
            </w:tcBorders>
            <w:shd w:val="clear" w:color="auto" w:fill="auto"/>
            <w:vAlign w:val="center"/>
            <w:hideMark/>
          </w:tcPr>
          <w:p w14:paraId="3A4DAE40" w14:textId="77777777" w:rsidR="00920A43" w:rsidRPr="00DE3E06" w:rsidRDefault="00920A43" w:rsidP="004029F9">
            <w:pPr>
              <w:spacing w:after="0" w:line="240" w:lineRule="auto"/>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Document migration</w:t>
            </w:r>
          </w:p>
        </w:tc>
        <w:tc>
          <w:tcPr>
            <w:tcW w:w="993" w:type="dxa"/>
            <w:tcBorders>
              <w:top w:val="nil"/>
              <w:left w:val="nil"/>
              <w:bottom w:val="single" w:sz="8" w:space="0" w:color="auto"/>
              <w:right w:val="single" w:sz="8" w:space="0" w:color="auto"/>
            </w:tcBorders>
            <w:shd w:val="clear" w:color="auto" w:fill="auto"/>
            <w:vAlign w:val="center"/>
            <w:hideMark/>
          </w:tcPr>
          <w:p w14:paraId="5122A152"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nil"/>
              <w:left w:val="nil"/>
              <w:bottom w:val="single" w:sz="8" w:space="0" w:color="auto"/>
              <w:right w:val="single" w:sz="8" w:space="0" w:color="auto"/>
            </w:tcBorders>
            <w:shd w:val="clear" w:color="auto" w:fill="auto"/>
            <w:vAlign w:val="center"/>
            <w:hideMark/>
          </w:tcPr>
          <w:p w14:paraId="3893A473"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6987CFD8" w14:textId="77777777" w:rsidTr="00953ADB">
        <w:trPr>
          <w:trHeight w:val="263"/>
        </w:trPr>
        <w:tc>
          <w:tcPr>
            <w:tcW w:w="507" w:type="dxa"/>
            <w:tcBorders>
              <w:top w:val="single" w:sz="8" w:space="0" w:color="auto"/>
              <w:left w:val="single" w:sz="8" w:space="0" w:color="auto"/>
              <w:bottom w:val="nil"/>
              <w:right w:val="single" w:sz="8" w:space="0" w:color="auto"/>
            </w:tcBorders>
            <w:shd w:val="clear" w:color="auto" w:fill="auto"/>
            <w:vAlign w:val="center"/>
            <w:hideMark/>
          </w:tcPr>
          <w:p w14:paraId="347AA0B5"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5</w:t>
            </w:r>
          </w:p>
        </w:tc>
        <w:tc>
          <w:tcPr>
            <w:tcW w:w="6854" w:type="dxa"/>
            <w:tcBorders>
              <w:top w:val="nil"/>
              <w:left w:val="nil"/>
              <w:bottom w:val="single" w:sz="8" w:space="0" w:color="auto"/>
              <w:right w:val="single" w:sz="8" w:space="0" w:color="auto"/>
            </w:tcBorders>
            <w:shd w:val="clear" w:color="auto" w:fill="auto"/>
            <w:vAlign w:val="center"/>
            <w:hideMark/>
          </w:tcPr>
          <w:p w14:paraId="5F742116" w14:textId="77777777" w:rsidR="00920A43" w:rsidRPr="00DE3E06" w:rsidRDefault="00920A43" w:rsidP="004029F9">
            <w:pPr>
              <w:spacing w:after="0" w:line="240" w:lineRule="auto"/>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Training and Knowledge transfer</w:t>
            </w:r>
          </w:p>
        </w:tc>
        <w:tc>
          <w:tcPr>
            <w:tcW w:w="993" w:type="dxa"/>
            <w:tcBorders>
              <w:top w:val="nil"/>
              <w:left w:val="nil"/>
              <w:bottom w:val="single" w:sz="8" w:space="0" w:color="auto"/>
              <w:right w:val="single" w:sz="8" w:space="0" w:color="auto"/>
            </w:tcBorders>
            <w:shd w:val="clear" w:color="auto" w:fill="auto"/>
            <w:vAlign w:val="center"/>
            <w:hideMark/>
          </w:tcPr>
          <w:p w14:paraId="052620F6"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nil"/>
              <w:left w:val="nil"/>
              <w:bottom w:val="single" w:sz="8" w:space="0" w:color="auto"/>
              <w:right w:val="single" w:sz="8" w:space="0" w:color="auto"/>
            </w:tcBorders>
            <w:shd w:val="clear" w:color="auto" w:fill="auto"/>
            <w:vAlign w:val="center"/>
            <w:hideMark/>
          </w:tcPr>
          <w:p w14:paraId="22CB3A49"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3DC8E0CD" w14:textId="77777777" w:rsidTr="00953ADB">
        <w:trPr>
          <w:trHeight w:val="263"/>
        </w:trPr>
        <w:tc>
          <w:tcPr>
            <w:tcW w:w="507" w:type="dxa"/>
            <w:tcBorders>
              <w:top w:val="single" w:sz="8" w:space="0" w:color="auto"/>
              <w:left w:val="single" w:sz="8" w:space="0" w:color="auto"/>
              <w:bottom w:val="nil"/>
              <w:right w:val="single" w:sz="8" w:space="0" w:color="auto"/>
            </w:tcBorders>
            <w:shd w:val="clear" w:color="auto" w:fill="auto"/>
            <w:vAlign w:val="center"/>
            <w:hideMark/>
          </w:tcPr>
          <w:p w14:paraId="1A3D7CB2"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lastRenderedPageBreak/>
              <w:t>6</w:t>
            </w:r>
          </w:p>
        </w:tc>
        <w:tc>
          <w:tcPr>
            <w:tcW w:w="6854" w:type="dxa"/>
            <w:tcBorders>
              <w:top w:val="nil"/>
              <w:left w:val="nil"/>
              <w:bottom w:val="nil"/>
              <w:right w:val="single" w:sz="8" w:space="0" w:color="auto"/>
            </w:tcBorders>
            <w:shd w:val="clear" w:color="auto" w:fill="auto"/>
            <w:vAlign w:val="center"/>
            <w:hideMark/>
          </w:tcPr>
          <w:p w14:paraId="43E5695E" w14:textId="77777777" w:rsidR="00920A43" w:rsidRPr="00DE3E06" w:rsidRDefault="00920A43" w:rsidP="004029F9">
            <w:pPr>
              <w:spacing w:after="0" w:line="240" w:lineRule="auto"/>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Managed services and Support</w:t>
            </w:r>
          </w:p>
        </w:tc>
        <w:tc>
          <w:tcPr>
            <w:tcW w:w="993" w:type="dxa"/>
            <w:tcBorders>
              <w:top w:val="nil"/>
              <w:left w:val="nil"/>
              <w:bottom w:val="nil"/>
              <w:right w:val="single" w:sz="8" w:space="0" w:color="auto"/>
            </w:tcBorders>
            <w:shd w:val="clear" w:color="auto" w:fill="auto"/>
            <w:vAlign w:val="center"/>
            <w:hideMark/>
          </w:tcPr>
          <w:p w14:paraId="53081789"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nil"/>
              <w:left w:val="nil"/>
              <w:bottom w:val="nil"/>
              <w:right w:val="single" w:sz="8" w:space="0" w:color="auto"/>
            </w:tcBorders>
            <w:shd w:val="clear" w:color="auto" w:fill="auto"/>
            <w:vAlign w:val="center"/>
            <w:hideMark/>
          </w:tcPr>
          <w:p w14:paraId="787BBB2F"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6B873791" w14:textId="77777777" w:rsidTr="00953ADB">
        <w:trPr>
          <w:trHeight w:val="447"/>
        </w:trPr>
        <w:tc>
          <w:tcPr>
            <w:tcW w:w="5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64F382"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7</w:t>
            </w:r>
          </w:p>
        </w:tc>
        <w:tc>
          <w:tcPr>
            <w:tcW w:w="6854" w:type="dxa"/>
            <w:tcBorders>
              <w:top w:val="single" w:sz="8" w:space="0" w:color="auto"/>
              <w:left w:val="nil"/>
              <w:bottom w:val="single" w:sz="8" w:space="0" w:color="auto"/>
              <w:right w:val="single" w:sz="8" w:space="0" w:color="auto"/>
            </w:tcBorders>
            <w:shd w:val="clear" w:color="auto" w:fill="auto"/>
            <w:vAlign w:val="center"/>
            <w:hideMark/>
          </w:tcPr>
          <w:p w14:paraId="61DEB6AA" w14:textId="77777777" w:rsidR="00920A43" w:rsidRPr="00144E04" w:rsidRDefault="00920A43" w:rsidP="004029F9">
            <w:pPr>
              <w:spacing w:after="0" w:line="240" w:lineRule="auto"/>
              <w:rPr>
                <w:rFonts w:ascii="Arial" w:eastAsia="Times New Roman" w:hAnsi="Arial" w:cs="Arial"/>
                <w:b/>
                <w:bCs/>
                <w:color w:val="000000"/>
                <w:sz w:val="18"/>
                <w:szCs w:val="18"/>
                <w:lang w:eastAsia="en-ZA"/>
              </w:rPr>
            </w:pPr>
            <w:r w:rsidRPr="00144E04">
              <w:rPr>
                <w:rFonts w:ascii="Arial" w:eastAsia="Times New Roman" w:hAnsi="Arial" w:cs="Arial"/>
                <w:b/>
                <w:bCs/>
                <w:color w:val="000000"/>
                <w:sz w:val="18"/>
                <w:szCs w:val="18"/>
                <w:lang w:eastAsia="en-ZA"/>
              </w:rPr>
              <w:t>Innovation</w:t>
            </w:r>
          </w:p>
          <w:p w14:paraId="38127BF0" w14:textId="77777777" w:rsidR="00920A43" w:rsidRPr="007839A5" w:rsidRDefault="00920A43" w:rsidP="0026085E">
            <w:pPr>
              <w:pStyle w:val="ListParagraph"/>
              <w:numPr>
                <w:ilvl w:val="0"/>
                <w:numId w:val="37"/>
              </w:numPr>
              <w:spacing w:after="0" w:line="240" w:lineRule="auto"/>
              <w:ind w:left="530"/>
              <w:rPr>
                <w:rFonts w:ascii="Arial" w:eastAsia="Times New Roman" w:hAnsi="Arial" w:cs="Arial"/>
                <w:color w:val="000000"/>
                <w:sz w:val="18"/>
                <w:szCs w:val="18"/>
                <w:lang w:eastAsia="en-ZA"/>
              </w:rPr>
            </w:pPr>
            <w:r w:rsidRPr="007839A5">
              <w:rPr>
                <w:rFonts w:ascii="Arial" w:eastAsia="Times New Roman" w:hAnsi="Arial" w:cs="Arial"/>
                <w:color w:val="000000"/>
                <w:sz w:val="18"/>
                <w:szCs w:val="18"/>
                <w:lang w:eastAsia="en-ZA"/>
              </w:rPr>
              <w:t>SharePoint Online features to consider</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38297A68"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2A49C7EA"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6C0E7E06" w14:textId="77777777" w:rsidTr="00953ADB">
        <w:trPr>
          <w:trHeight w:val="263"/>
        </w:trPr>
        <w:tc>
          <w:tcPr>
            <w:tcW w:w="507" w:type="dxa"/>
            <w:tcBorders>
              <w:top w:val="nil"/>
              <w:left w:val="single" w:sz="8" w:space="0" w:color="auto"/>
              <w:bottom w:val="nil"/>
              <w:right w:val="single" w:sz="8" w:space="0" w:color="auto"/>
            </w:tcBorders>
            <w:shd w:val="clear" w:color="auto" w:fill="auto"/>
            <w:vAlign w:val="center"/>
            <w:hideMark/>
          </w:tcPr>
          <w:p w14:paraId="3D6BB488" w14:textId="77777777" w:rsidR="00920A43" w:rsidRPr="00DE3E06" w:rsidRDefault="00920A43" w:rsidP="004029F9">
            <w:pPr>
              <w:spacing w:after="0" w:line="240" w:lineRule="auto"/>
              <w:jc w:val="right"/>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9</w:t>
            </w:r>
          </w:p>
        </w:tc>
        <w:tc>
          <w:tcPr>
            <w:tcW w:w="6854" w:type="dxa"/>
            <w:tcBorders>
              <w:top w:val="nil"/>
              <w:left w:val="nil"/>
              <w:bottom w:val="single" w:sz="8" w:space="0" w:color="auto"/>
              <w:right w:val="single" w:sz="8" w:space="0" w:color="auto"/>
            </w:tcBorders>
            <w:shd w:val="clear" w:color="auto" w:fill="auto"/>
            <w:vAlign w:val="center"/>
            <w:hideMark/>
          </w:tcPr>
          <w:p w14:paraId="67F98CD0" w14:textId="77777777" w:rsidR="00920A43" w:rsidRPr="00DE3E06" w:rsidRDefault="00920A43" w:rsidP="004029F9">
            <w:pPr>
              <w:spacing w:after="0" w:line="240" w:lineRule="auto"/>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Enterprise Mobility Capabilities</w:t>
            </w:r>
          </w:p>
        </w:tc>
        <w:tc>
          <w:tcPr>
            <w:tcW w:w="993" w:type="dxa"/>
            <w:tcBorders>
              <w:top w:val="nil"/>
              <w:left w:val="nil"/>
              <w:bottom w:val="single" w:sz="8" w:space="0" w:color="auto"/>
              <w:right w:val="single" w:sz="8" w:space="0" w:color="auto"/>
            </w:tcBorders>
            <w:shd w:val="clear" w:color="auto" w:fill="auto"/>
            <w:vAlign w:val="center"/>
            <w:hideMark/>
          </w:tcPr>
          <w:p w14:paraId="6B9BE55F"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10</w:t>
            </w:r>
          </w:p>
        </w:tc>
        <w:tc>
          <w:tcPr>
            <w:tcW w:w="1417" w:type="dxa"/>
            <w:tcBorders>
              <w:top w:val="nil"/>
              <w:left w:val="nil"/>
              <w:bottom w:val="single" w:sz="8" w:space="0" w:color="auto"/>
              <w:right w:val="single" w:sz="8" w:space="0" w:color="auto"/>
            </w:tcBorders>
            <w:shd w:val="clear" w:color="auto" w:fill="auto"/>
            <w:vAlign w:val="center"/>
            <w:hideMark/>
          </w:tcPr>
          <w:p w14:paraId="56BB573C"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r w:rsidR="00920A43" w:rsidRPr="00DE3E06" w14:paraId="57784060" w14:textId="77777777" w:rsidTr="00953ADB">
        <w:trPr>
          <w:trHeight w:val="912"/>
        </w:trPr>
        <w:tc>
          <w:tcPr>
            <w:tcW w:w="5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05953C" w14:textId="77777777" w:rsidR="00920A43" w:rsidRPr="00DE3E06" w:rsidRDefault="00920A43" w:rsidP="004029F9">
            <w:pPr>
              <w:spacing w:after="0" w:line="240" w:lineRule="auto"/>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 </w:t>
            </w:r>
          </w:p>
        </w:tc>
        <w:tc>
          <w:tcPr>
            <w:tcW w:w="6854" w:type="dxa"/>
            <w:tcBorders>
              <w:top w:val="nil"/>
              <w:left w:val="nil"/>
              <w:bottom w:val="single" w:sz="8" w:space="0" w:color="auto"/>
              <w:right w:val="single" w:sz="8" w:space="0" w:color="auto"/>
            </w:tcBorders>
            <w:shd w:val="clear" w:color="auto" w:fill="auto"/>
            <w:vAlign w:val="center"/>
            <w:hideMark/>
          </w:tcPr>
          <w:p w14:paraId="083AC564" w14:textId="5C6EF52C" w:rsidR="00920A43" w:rsidRPr="00DE3E06" w:rsidRDefault="00920A43" w:rsidP="00953ADB">
            <w:pPr>
              <w:spacing w:after="0" w:line="240" w:lineRule="auto"/>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 xml:space="preserve">Total Points </w:t>
            </w:r>
            <w:r w:rsidRPr="00DE3E06">
              <w:rPr>
                <w:rFonts w:ascii="Arial" w:eastAsia="Times New Roman" w:hAnsi="Arial" w:cs="Arial"/>
                <w:b/>
                <w:bCs/>
                <w:color w:val="000000"/>
                <w:sz w:val="18"/>
                <w:szCs w:val="18"/>
                <w:lang w:eastAsia="en-ZA"/>
              </w:rPr>
              <w:br/>
              <w:t xml:space="preserve">A tenderer must obtain an overall minimum of </w:t>
            </w:r>
            <w:r w:rsidR="00C859A9">
              <w:rPr>
                <w:rFonts w:ascii="Arial" w:eastAsia="Times New Roman" w:hAnsi="Arial" w:cs="Arial"/>
                <w:b/>
                <w:bCs/>
                <w:color w:val="000000"/>
                <w:sz w:val="18"/>
                <w:szCs w:val="18"/>
                <w:lang w:eastAsia="en-ZA"/>
              </w:rPr>
              <w:t>65</w:t>
            </w:r>
            <w:r w:rsidRPr="00DE3E06">
              <w:rPr>
                <w:rFonts w:ascii="Arial" w:eastAsia="Times New Roman" w:hAnsi="Arial" w:cs="Arial"/>
                <w:b/>
                <w:bCs/>
                <w:color w:val="000000"/>
                <w:sz w:val="18"/>
                <w:szCs w:val="18"/>
                <w:lang w:eastAsia="en-ZA"/>
              </w:rPr>
              <w:t xml:space="preserve"> points to qualify for the short-list. (In addition to the sub minimum thresholds)</w:t>
            </w:r>
            <w:r w:rsidRPr="00DE3E06">
              <w:rPr>
                <w:rFonts w:ascii="Arial" w:eastAsia="Times New Roman" w:hAnsi="Arial" w:cs="Arial"/>
                <w:b/>
                <w:bCs/>
                <w:color w:val="000000"/>
                <w:sz w:val="18"/>
                <w:szCs w:val="18"/>
                <w:lang w:eastAsia="en-ZA"/>
              </w:rPr>
              <w:br/>
              <w:t>To enable the PPECB to evaluate the entity on the above criteria, please ensure that adequate documentation is attached.</w:t>
            </w:r>
          </w:p>
        </w:tc>
        <w:tc>
          <w:tcPr>
            <w:tcW w:w="993" w:type="dxa"/>
            <w:tcBorders>
              <w:top w:val="nil"/>
              <w:left w:val="nil"/>
              <w:bottom w:val="single" w:sz="8" w:space="0" w:color="auto"/>
              <w:right w:val="single" w:sz="8" w:space="0" w:color="auto"/>
            </w:tcBorders>
            <w:shd w:val="clear" w:color="auto" w:fill="auto"/>
            <w:vAlign w:val="center"/>
            <w:hideMark/>
          </w:tcPr>
          <w:p w14:paraId="51B32F59" w14:textId="77777777" w:rsidR="00920A43" w:rsidRPr="00DE3E06" w:rsidRDefault="00920A43" w:rsidP="004029F9">
            <w:pPr>
              <w:spacing w:after="0" w:line="240" w:lineRule="auto"/>
              <w:jc w:val="center"/>
              <w:rPr>
                <w:rFonts w:ascii="Arial" w:eastAsia="Times New Roman" w:hAnsi="Arial" w:cs="Arial"/>
                <w:b/>
                <w:bCs/>
                <w:color w:val="000000"/>
                <w:sz w:val="18"/>
                <w:szCs w:val="18"/>
                <w:lang w:eastAsia="en-ZA"/>
              </w:rPr>
            </w:pPr>
            <w:r w:rsidRPr="00DE3E06">
              <w:rPr>
                <w:rFonts w:ascii="Arial" w:eastAsia="Times New Roman" w:hAnsi="Arial" w:cs="Arial"/>
                <w:b/>
                <w:bCs/>
                <w:color w:val="000000"/>
                <w:sz w:val="18"/>
                <w:szCs w:val="18"/>
                <w:lang w:eastAsia="en-ZA"/>
              </w:rPr>
              <w:t>80</w:t>
            </w:r>
          </w:p>
        </w:tc>
        <w:tc>
          <w:tcPr>
            <w:tcW w:w="1417" w:type="dxa"/>
            <w:tcBorders>
              <w:top w:val="nil"/>
              <w:left w:val="nil"/>
              <w:bottom w:val="single" w:sz="8" w:space="0" w:color="auto"/>
              <w:right w:val="single" w:sz="8" w:space="0" w:color="auto"/>
            </w:tcBorders>
            <w:shd w:val="clear" w:color="auto" w:fill="auto"/>
            <w:vAlign w:val="center"/>
            <w:hideMark/>
          </w:tcPr>
          <w:p w14:paraId="622C45A2" w14:textId="77777777" w:rsidR="00920A43" w:rsidRPr="00DE3E06" w:rsidRDefault="00920A43" w:rsidP="004029F9">
            <w:pPr>
              <w:spacing w:after="0" w:line="240" w:lineRule="auto"/>
              <w:jc w:val="center"/>
              <w:rPr>
                <w:rFonts w:ascii="Arial" w:eastAsia="Times New Roman" w:hAnsi="Arial" w:cs="Arial"/>
                <w:color w:val="000000"/>
                <w:sz w:val="18"/>
                <w:szCs w:val="18"/>
                <w:lang w:eastAsia="en-ZA"/>
              </w:rPr>
            </w:pPr>
            <w:r w:rsidRPr="00DE3E06">
              <w:rPr>
                <w:rFonts w:ascii="Arial" w:eastAsia="Times New Roman" w:hAnsi="Arial" w:cs="Arial"/>
                <w:color w:val="000000"/>
                <w:sz w:val="18"/>
                <w:szCs w:val="18"/>
                <w:lang w:eastAsia="en-ZA"/>
              </w:rPr>
              <w:t> </w:t>
            </w:r>
          </w:p>
        </w:tc>
      </w:tr>
    </w:tbl>
    <w:p w14:paraId="4DC2D944" w14:textId="4715F3EC" w:rsidR="00920A43" w:rsidRDefault="00920A43" w:rsidP="004A6347">
      <w:pPr>
        <w:spacing w:after="0" w:line="240" w:lineRule="auto"/>
        <w:jc w:val="both"/>
        <w:rPr>
          <w:rFonts w:ascii="Arial" w:hAnsi="Arial" w:cs="Arial"/>
          <w:b/>
          <w:sz w:val="20"/>
          <w:szCs w:val="20"/>
        </w:rPr>
      </w:pPr>
    </w:p>
    <w:p w14:paraId="46F32829" w14:textId="39D82A37" w:rsidR="00043F26" w:rsidRPr="00497F1E" w:rsidRDefault="00653834" w:rsidP="00CD7464">
      <w:pPr>
        <w:pStyle w:val="Heading2"/>
      </w:pPr>
      <w:r w:rsidRPr="00780C20">
        <w:rPr>
          <w:bCs/>
          <w:color w:val="000000"/>
        </w:rPr>
        <w:t xml:space="preserve">STAGE 2B </w:t>
      </w:r>
      <w:r w:rsidR="00E448E0">
        <w:t>–</w:t>
      </w:r>
      <w:r w:rsidR="008C195A">
        <w:t xml:space="preserve"> </w:t>
      </w:r>
      <w:r w:rsidR="00043F26" w:rsidRPr="00497F1E">
        <w:t xml:space="preserve">Price and Preference </w:t>
      </w:r>
      <w:r w:rsidR="008C195A">
        <w:t>Evaluation</w:t>
      </w:r>
    </w:p>
    <w:p w14:paraId="56F439DA" w14:textId="63559CA8" w:rsidR="00D2009D" w:rsidRDefault="00D2009D" w:rsidP="00043F26">
      <w:pPr>
        <w:jc w:val="both"/>
        <w:rPr>
          <w:rFonts w:ascii="Arial" w:hAnsi="Arial" w:cs="Arial"/>
          <w:sz w:val="20"/>
          <w:szCs w:val="20"/>
        </w:rPr>
      </w:pPr>
      <w:r w:rsidRPr="00D2009D">
        <w:rPr>
          <w:rFonts w:ascii="Arial" w:hAnsi="Arial" w:cs="Arial"/>
          <w:sz w:val="20"/>
          <w:szCs w:val="20"/>
        </w:rPr>
        <w:t xml:space="preserve">All bidders </w:t>
      </w:r>
      <w:r>
        <w:rPr>
          <w:rFonts w:ascii="Arial" w:hAnsi="Arial" w:cs="Arial"/>
          <w:sz w:val="20"/>
          <w:szCs w:val="20"/>
        </w:rPr>
        <w:t xml:space="preserve">that </w:t>
      </w:r>
      <w:r w:rsidR="002B40CD">
        <w:rPr>
          <w:rFonts w:ascii="Arial" w:hAnsi="Arial" w:cs="Arial"/>
          <w:sz w:val="20"/>
          <w:szCs w:val="20"/>
        </w:rPr>
        <w:t>pass</w:t>
      </w:r>
      <w:r>
        <w:rPr>
          <w:rFonts w:ascii="Arial" w:hAnsi="Arial" w:cs="Arial"/>
          <w:sz w:val="20"/>
          <w:szCs w:val="20"/>
        </w:rPr>
        <w:t xml:space="preserve"> all previous stage of evaluation (acceptable bidders) </w:t>
      </w:r>
      <w:r w:rsidRPr="00D2009D">
        <w:rPr>
          <w:rFonts w:ascii="Arial" w:hAnsi="Arial" w:cs="Arial"/>
          <w:sz w:val="20"/>
          <w:szCs w:val="20"/>
        </w:rPr>
        <w:t xml:space="preserve">will qualify to be further evaluated </w:t>
      </w:r>
      <w:r w:rsidR="002B40CD">
        <w:rPr>
          <w:rFonts w:ascii="Arial" w:hAnsi="Arial" w:cs="Arial"/>
          <w:sz w:val="20"/>
          <w:szCs w:val="20"/>
        </w:rPr>
        <w:t xml:space="preserve">on </w:t>
      </w:r>
      <w:r w:rsidRPr="00D2009D">
        <w:rPr>
          <w:rFonts w:ascii="Arial" w:hAnsi="Arial" w:cs="Arial"/>
          <w:sz w:val="20"/>
          <w:szCs w:val="20"/>
        </w:rPr>
        <w:t>Price</w:t>
      </w:r>
      <w:r>
        <w:rPr>
          <w:rFonts w:ascii="Arial" w:hAnsi="Arial" w:cs="Arial"/>
          <w:sz w:val="20"/>
          <w:szCs w:val="20"/>
        </w:rPr>
        <w:t xml:space="preserve"> and Preference (B-BBEE).</w:t>
      </w:r>
    </w:p>
    <w:p w14:paraId="4AB12D88" w14:textId="2F821537" w:rsidR="00223AB2" w:rsidRPr="00223AB2" w:rsidRDefault="00223AB2" w:rsidP="00043F26">
      <w:pPr>
        <w:jc w:val="both"/>
        <w:rPr>
          <w:rFonts w:ascii="Arial" w:hAnsi="Arial" w:cs="Arial"/>
          <w:sz w:val="20"/>
          <w:szCs w:val="20"/>
        </w:rPr>
      </w:pPr>
      <w:r>
        <w:rPr>
          <w:rFonts w:ascii="Arial" w:hAnsi="Arial" w:cs="Arial"/>
          <w:sz w:val="20"/>
          <w:szCs w:val="20"/>
        </w:rPr>
        <w:t>T</w:t>
      </w:r>
      <w:r w:rsidRPr="00CD7464">
        <w:rPr>
          <w:rFonts w:ascii="Arial" w:hAnsi="Arial" w:cs="Arial"/>
          <w:sz w:val="20"/>
          <w:szCs w:val="20"/>
        </w:rPr>
        <w:t xml:space="preserve">he bid will be evaluated </w:t>
      </w:r>
      <w:r w:rsidRPr="000D1081">
        <w:rPr>
          <w:rFonts w:ascii="Arial" w:hAnsi="Arial" w:cs="Arial"/>
          <w:sz w:val="20"/>
          <w:szCs w:val="20"/>
        </w:rPr>
        <w:t xml:space="preserve">using the </w:t>
      </w:r>
      <w:r w:rsidRPr="000D1081">
        <w:rPr>
          <w:rFonts w:ascii="Arial" w:hAnsi="Arial" w:cs="Arial"/>
          <w:b/>
          <w:bCs/>
          <w:sz w:val="20"/>
          <w:szCs w:val="20"/>
        </w:rPr>
        <w:t>80/20</w:t>
      </w:r>
      <w:r w:rsidRPr="000D1081">
        <w:rPr>
          <w:rFonts w:ascii="Arial" w:hAnsi="Arial" w:cs="Arial"/>
          <w:sz w:val="20"/>
          <w:szCs w:val="20"/>
        </w:rPr>
        <w:t xml:space="preserve"> preference</w:t>
      </w:r>
      <w:r w:rsidRPr="00CD7464">
        <w:rPr>
          <w:rFonts w:ascii="Arial" w:hAnsi="Arial" w:cs="Arial"/>
          <w:sz w:val="20"/>
          <w:szCs w:val="20"/>
        </w:rPr>
        <w:t xml:space="preserve"> point system as per the current Preferential Procurement Regulations</w:t>
      </w:r>
      <w:r>
        <w:rPr>
          <w:rFonts w:ascii="Arial" w:hAnsi="Arial" w:cs="Arial"/>
          <w:sz w:val="20"/>
          <w:szCs w:val="20"/>
        </w:rPr>
        <w:t>.</w:t>
      </w:r>
    </w:p>
    <w:p w14:paraId="1040782D" w14:textId="3C335684" w:rsidR="005C586D" w:rsidRDefault="00273579" w:rsidP="00043F26">
      <w:pPr>
        <w:spacing w:after="38" w:line="228" w:lineRule="auto"/>
        <w:ind w:right="14"/>
        <w:jc w:val="both"/>
        <w:rPr>
          <w:rFonts w:ascii="Arial" w:hAnsi="Arial" w:cs="Arial"/>
          <w:sz w:val="20"/>
          <w:szCs w:val="20"/>
        </w:rPr>
      </w:pPr>
      <w:r w:rsidRPr="00273579">
        <w:rPr>
          <w:rFonts w:ascii="Arial" w:hAnsi="Arial" w:cs="Arial"/>
          <w:sz w:val="20"/>
          <w:szCs w:val="20"/>
        </w:rPr>
        <w:t xml:space="preserve">Should it </w:t>
      </w:r>
      <w:r w:rsidR="00645B40">
        <w:rPr>
          <w:rFonts w:ascii="Arial" w:hAnsi="Arial" w:cs="Arial"/>
          <w:sz w:val="20"/>
          <w:szCs w:val="20"/>
        </w:rPr>
        <w:t>be required</w:t>
      </w:r>
      <w:r w:rsidRPr="00273579">
        <w:rPr>
          <w:rFonts w:ascii="Arial" w:hAnsi="Arial" w:cs="Arial"/>
          <w:sz w:val="20"/>
          <w:szCs w:val="20"/>
        </w:rPr>
        <w:t xml:space="preserve">, PPECB </w:t>
      </w:r>
      <w:r w:rsidR="00645B40">
        <w:rPr>
          <w:rFonts w:ascii="Arial" w:hAnsi="Arial" w:cs="Arial"/>
          <w:sz w:val="20"/>
          <w:szCs w:val="20"/>
        </w:rPr>
        <w:t>may</w:t>
      </w:r>
      <w:r w:rsidRPr="00273579">
        <w:rPr>
          <w:rFonts w:ascii="Arial" w:hAnsi="Arial" w:cs="Arial"/>
          <w:sz w:val="20"/>
          <w:szCs w:val="20"/>
        </w:rPr>
        <w:t xml:space="preserve"> invite bidders to </w:t>
      </w:r>
      <w:r w:rsidR="00645B40">
        <w:rPr>
          <w:rFonts w:ascii="Arial" w:hAnsi="Arial" w:cs="Arial"/>
          <w:sz w:val="20"/>
          <w:szCs w:val="20"/>
        </w:rPr>
        <w:t xml:space="preserve">provide </w:t>
      </w:r>
      <w:r w:rsidR="0069744E">
        <w:rPr>
          <w:rFonts w:ascii="Arial" w:hAnsi="Arial" w:cs="Arial"/>
          <w:sz w:val="20"/>
          <w:szCs w:val="20"/>
        </w:rPr>
        <w:t xml:space="preserve">comprehensive written </w:t>
      </w:r>
      <w:r w:rsidR="00645B40">
        <w:rPr>
          <w:rFonts w:ascii="Arial" w:hAnsi="Arial" w:cs="Arial"/>
          <w:sz w:val="20"/>
          <w:szCs w:val="20"/>
        </w:rPr>
        <w:t xml:space="preserve">price </w:t>
      </w:r>
      <w:r w:rsidR="0069744E">
        <w:rPr>
          <w:rFonts w:ascii="Arial" w:hAnsi="Arial" w:cs="Arial"/>
          <w:sz w:val="20"/>
          <w:szCs w:val="20"/>
        </w:rPr>
        <w:t xml:space="preserve">details </w:t>
      </w:r>
      <w:r w:rsidR="00645B40">
        <w:rPr>
          <w:rFonts w:ascii="Arial" w:hAnsi="Arial" w:cs="Arial"/>
          <w:sz w:val="20"/>
          <w:szCs w:val="20"/>
        </w:rPr>
        <w:t>and may also invite bidders to p</w:t>
      </w:r>
      <w:r w:rsidRPr="00273579">
        <w:rPr>
          <w:rFonts w:ascii="Arial" w:hAnsi="Arial" w:cs="Arial"/>
          <w:sz w:val="20"/>
          <w:szCs w:val="20"/>
        </w:rPr>
        <w:t>resen</w:t>
      </w:r>
      <w:r w:rsidR="00645B40">
        <w:rPr>
          <w:rFonts w:ascii="Arial" w:hAnsi="Arial" w:cs="Arial"/>
          <w:sz w:val="20"/>
          <w:szCs w:val="20"/>
        </w:rPr>
        <w:t>t</w:t>
      </w:r>
      <w:r w:rsidRPr="00273579">
        <w:rPr>
          <w:rFonts w:ascii="Arial" w:hAnsi="Arial" w:cs="Arial"/>
          <w:sz w:val="20"/>
          <w:szCs w:val="20"/>
        </w:rPr>
        <w:t xml:space="preserve"> their pricing</w:t>
      </w:r>
      <w:r w:rsidR="00645B40">
        <w:rPr>
          <w:rFonts w:ascii="Arial" w:hAnsi="Arial" w:cs="Arial"/>
          <w:sz w:val="20"/>
          <w:szCs w:val="20"/>
        </w:rPr>
        <w:t xml:space="preserve"> proposal. Should bidders not respond to these clarification questions in a reasonable time, PPECB reserves the right to no longer consider the bidders proposal.</w:t>
      </w:r>
    </w:p>
    <w:p w14:paraId="7D1E908B" w14:textId="0A8FE36E" w:rsidR="0099748A" w:rsidRDefault="0099748A" w:rsidP="00CD7464">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To claim for preference points a Bidder must submit proof of their B-BBEE status level </w:t>
      </w:r>
      <w:r w:rsidR="00146739">
        <w:rPr>
          <w:rFonts w:ascii="Arial" w:hAnsi="Arial" w:cs="Arial"/>
          <w:sz w:val="20"/>
          <w:szCs w:val="20"/>
        </w:rPr>
        <w:t xml:space="preserve">in accordance with the relevant B-BBEE sector code </w:t>
      </w:r>
      <w:r>
        <w:rPr>
          <w:rFonts w:ascii="Arial" w:hAnsi="Arial" w:cs="Arial"/>
          <w:sz w:val="20"/>
          <w:szCs w:val="20"/>
        </w:rPr>
        <w:t xml:space="preserve">as well as the completed and signed </w:t>
      </w:r>
      <w:r w:rsidR="008C299A">
        <w:rPr>
          <w:rFonts w:ascii="Arial" w:hAnsi="Arial" w:cs="Arial"/>
          <w:sz w:val="20"/>
          <w:szCs w:val="20"/>
        </w:rPr>
        <w:t xml:space="preserve">SBD6.1. </w:t>
      </w:r>
    </w:p>
    <w:p w14:paraId="1F422432" w14:textId="188AD382" w:rsidR="00F8355C" w:rsidRDefault="0099748A" w:rsidP="000A2857">
      <w:pPr>
        <w:spacing w:after="0" w:line="276" w:lineRule="auto"/>
        <w:rPr>
          <w:rFonts w:ascii="Arial" w:hAnsi="Arial" w:cs="Arial"/>
          <w:sz w:val="20"/>
          <w:szCs w:val="20"/>
        </w:rPr>
      </w:pPr>
      <w:r>
        <w:rPr>
          <w:rFonts w:ascii="Arial" w:hAnsi="Arial" w:cs="Arial"/>
          <w:sz w:val="20"/>
          <w:szCs w:val="20"/>
        </w:rPr>
        <w:t xml:space="preserve">As per </w:t>
      </w:r>
      <w:r w:rsidR="0069744E">
        <w:rPr>
          <w:rFonts w:ascii="Arial" w:hAnsi="Arial" w:cs="Arial"/>
          <w:sz w:val="20"/>
          <w:szCs w:val="20"/>
        </w:rPr>
        <w:t>R</w:t>
      </w:r>
      <w:r>
        <w:rPr>
          <w:rFonts w:ascii="Arial" w:hAnsi="Arial" w:cs="Arial"/>
          <w:sz w:val="20"/>
          <w:szCs w:val="20"/>
        </w:rPr>
        <w:t>egulation</w:t>
      </w:r>
      <w:r w:rsidR="0069744E">
        <w:rPr>
          <w:rFonts w:ascii="Arial" w:hAnsi="Arial" w:cs="Arial"/>
          <w:sz w:val="20"/>
          <w:szCs w:val="20"/>
        </w:rPr>
        <w:t>s</w:t>
      </w:r>
      <w:r>
        <w:rPr>
          <w:rFonts w:ascii="Arial" w:hAnsi="Arial" w:cs="Arial"/>
          <w:sz w:val="20"/>
          <w:szCs w:val="20"/>
        </w:rPr>
        <w:t xml:space="preserve"> 5 </w:t>
      </w:r>
      <w:r w:rsidR="0069744E">
        <w:rPr>
          <w:rFonts w:ascii="Arial" w:hAnsi="Arial" w:cs="Arial"/>
          <w:sz w:val="20"/>
          <w:szCs w:val="20"/>
        </w:rPr>
        <w:t xml:space="preserve">and 6 </w:t>
      </w:r>
      <w:r>
        <w:rPr>
          <w:rFonts w:ascii="Arial" w:hAnsi="Arial" w:cs="Arial"/>
          <w:sz w:val="20"/>
          <w:szCs w:val="20"/>
        </w:rPr>
        <w:t>of the Preferential Procurement Regulations, 2017, a</w:t>
      </w:r>
      <w:r w:rsidRPr="0099748A">
        <w:rPr>
          <w:rFonts w:ascii="Arial" w:hAnsi="Arial" w:cs="Arial"/>
          <w:sz w:val="20"/>
          <w:szCs w:val="20"/>
        </w:rPr>
        <w:t xml:space="preserve"> tenderer</w:t>
      </w:r>
      <w:r>
        <w:rPr>
          <w:rFonts w:ascii="Arial" w:hAnsi="Arial" w:cs="Arial"/>
          <w:sz w:val="20"/>
          <w:szCs w:val="20"/>
        </w:rPr>
        <w:t xml:space="preserve"> (Bidder)</w:t>
      </w:r>
      <w:r w:rsidRPr="0099748A">
        <w:rPr>
          <w:rFonts w:ascii="Arial" w:hAnsi="Arial" w:cs="Arial"/>
          <w:sz w:val="20"/>
          <w:szCs w:val="20"/>
        </w:rPr>
        <w:t xml:space="preserve"> may not be awarded points for B-BBEE status level of contributor if the tender documents indicate that such a bidder intends sub-contracting more than 25% of the value of the contract to any other person not qualifying for at least the points that such a bidder qualifies for, unless the intended sub-contractor is an Exempted Micro Enterprise (EME) that has the capability and ability to execute the sub-contrac</w:t>
      </w:r>
      <w:r w:rsidR="008C299A">
        <w:rPr>
          <w:rFonts w:ascii="Arial" w:hAnsi="Arial" w:cs="Arial"/>
          <w:sz w:val="20"/>
          <w:szCs w:val="20"/>
        </w:rPr>
        <w:t>t.</w:t>
      </w:r>
    </w:p>
    <w:p w14:paraId="06F3DA97" w14:textId="77777777" w:rsidR="00F8355C" w:rsidRDefault="00F8355C" w:rsidP="000A2857">
      <w:pPr>
        <w:spacing w:after="0" w:line="276" w:lineRule="auto"/>
        <w:rPr>
          <w:rFonts w:ascii="Arial" w:hAnsi="Arial" w:cs="Arial"/>
          <w:sz w:val="20"/>
          <w:szCs w:val="20"/>
        </w:rPr>
      </w:pPr>
    </w:p>
    <w:p w14:paraId="4E288B0D" w14:textId="091A23A2" w:rsidR="00F8355C" w:rsidRDefault="00F8355C" w:rsidP="004B56AB">
      <w:pPr>
        <w:spacing w:after="0" w:line="276" w:lineRule="auto"/>
        <w:rPr>
          <w:rFonts w:ascii="Arial" w:hAnsi="Arial" w:cs="Arial"/>
          <w:sz w:val="20"/>
          <w:szCs w:val="20"/>
        </w:rPr>
      </w:pPr>
      <w:r>
        <w:rPr>
          <w:rFonts w:ascii="Arial" w:hAnsi="Arial" w:cs="Arial"/>
          <w:sz w:val="20"/>
          <w:szCs w:val="20"/>
        </w:rPr>
        <w:t xml:space="preserve">The </w:t>
      </w:r>
      <w:r w:rsidR="00D071AB">
        <w:rPr>
          <w:rFonts w:ascii="Arial" w:hAnsi="Arial" w:cs="Arial"/>
          <w:sz w:val="20"/>
          <w:szCs w:val="20"/>
        </w:rPr>
        <w:t xml:space="preserve">Bidder must also note the </w:t>
      </w:r>
      <w:r w:rsidR="00D3677E">
        <w:rPr>
          <w:rFonts w:ascii="Arial" w:hAnsi="Arial" w:cs="Arial"/>
          <w:sz w:val="20"/>
          <w:szCs w:val="20"/>
        </w:rPr>
        <w:t xml:space="preserve">B-BBEE </w:t>
      </w:r>
      <w:r w:rsidR="00D071AB">
        <w:rPr>
          <w:rFonts w:ascii="Arial" w:hAnsi="Arial" w:cs="Arial"/>
          <w:sz w:val="20"/>
          <w:szCs w:val="20"/>
        </w:rPr>
        <w:t xml:space="preserve">provisions for Joint Ventures, Consortiums and Trust as documented in Section </w:t>
      </w:r>
      <w:r w:rsidR="00ED5BC6">
        <w:rPr>
          <w:rFonts w:ascii="Arial" w:hAnsi="Arial" w:cs="Arial"/>
          <w:sz w:val="20"/>
          <w:szCs w:val="20"/>
        </w:rPr>
        <w:t>3.12</w:t>
      </w:r>
      <w:r w:rsidR="00D071AB">
        <w:rPr>
          <w:rFonts w:ascii="Arial" w:hAnsi="Arial" w:cs="Arial"/>
          <w:sz w:val="20"/>
          <w:szCs w:val="20"/>
        </w:rPr>
        <w:t xml:space="preserve"> above. </w:t>
      </w:r>
    </w:p>
    <w:p w14:paraId="3F6D4BA5" w14:textId="07910AA3" w:rsidR="00B77594" w:rsidRDefault="00B77594" w:rsidP="004B56AB">
      <w:pPr>
        <w:spacing w:after="0" w:line="228" w:lineRule="auto"/>
        <w:ind w:right="14"/>
        <w:jc w:val="both"/>
        <w:rPr>
          <w:rFonts w:ascii="Arial" w:hAnsi="Arial" w:cs="Arial"/>
          <w:sz w:val="20"/>
          <w:szCs w:val="20"/>
        </w:rPr>
      </w:pPr>
    </w:p>
    <w:p w14:paraId="5EFBE177" w14:textId="09ADD7CC" w:rsidR="00B77594" w:rsidRPr="005C7C3F" w:rsidRDefault="00DD0A77" w:rsidP="00CD7464">
      <w:pPr>
        <w:pStyle w:val="Heading2"/>
      </w:pPr>
      <w:r w:rsidRPr="00780C20">
        <w:rPr>
          <w:bCs/>
          <w:color w:val="000000"/>
        </w:rPr>
        <w:t xml:space="preserve">STAGE 2C </w:t>
      </w:r>
      <w:r w:rsidR="00F75A73">
        <w:t xml:space="preserve">- </w:t>
      </w:r>
      <w:r w:rsidR="00B77594" w:rsidRPr="005C7C3F">
        <w:t>Objective Criteria</w:t>
      </w:r>
    </w:p>
    <w:p w14:paraId="6D4BC679" w14:textId="77777777" w:rsidR="00B77594" w:rsidRDefault="00B77594" w:rsidP="00EB5566">
      <w:pPr>
        <w:spacing w:after="38" w:line="228" w:lineRule="auto"/>
        <w:ind w:right="14"/>
        <w:jc w:val="both"/>
        <w:rPr>
          <w:rFonts w:ascii="Arial" w:hAnsi="Arial" w:cs="Arial"/>
          <w:sz w:val="20"/>
          <w:szCs w:val="20"/>
        </w:rPr>
      </w:pPr>
      <w:r w:rsidRPr="00EB5566">
        <w:rPr>
          <w:rFonts w:ascii="Arial" w:hAnsi="Arial" w:cs="Arial"/>
          <w:sz w:val="20"/>
          <w:szCs w:val="20"/>
        </w:rPr>
        <w:t>In terms of Preferential Procurement Regulation 11 and section 2(1)(f) of the Preferential Procurement Policy Framework Act, the PPECB may consider the following objective criteria in the bid award:</w:t>
      </w:r>
    </w:p>
    <w:p w14:paraId="0F0A0141" w14:textId="77777777" w:rsidR="009C2BA9" w:rsidRPr="00EB5566" w:rsidRDefault="009C2BA9" w:rsidP="009C2BA9">
      <w:pPr>
        <w:spacing w:after="0" w:line="228" w:lineRule="auto"/>
        <w:ind w:right="14"/>
        <w:jc w:val="both"/>
        <w:rPr>
          <w:rFonts w:ascii="Arial" w:hAnsi="Arial" w:cs="Arial"/>
          <w:sz w:val="20"/>
          <w:szCs w:val="20"/>
        </w:rPr>
      </w:pPr>
    </w:p>
    <w:p w14:paraId="0DDECE3E" w14:textId="32DE2486" w:rsidR="00B77594" w:rsidRPr="00BC0DBE" w:rsidRDefault="00B77594" w:rsidP="0026085E">
      <w:pPr>
        <w:pStyle w:val="ListParagraph"/>
        <w:numPr>
          <w:ilvl w:val="0"/>
          <w:numId w:val="4"/>
        </w:numPr>
        <w:spacing w:after="200" w:line="240" w:lineRule="auto"/>
        <w:ind w:left="709" w:hanging="425"/>
        <w:rPr>
          <w:rFonts w:ascii="Arial" w:hAnsi="Arial" w:cs="Arial"/>
          <w:sz w:val="20"/>
          <w:szCs w:val="20"/>
        </w:rPr>
      </w:pPr>
      <w:r w:rsidRPr="00BC0DBE">
        <w:rPr>
          <w:rFonts w:ascii="Arial" w:hAnsi="Arial" w:cs="Arial"/>
          <w:sz w:val="20"/>
          <w:szCs w:val="20"/>
        </w:rPr>
        <w:t xml:space="preserve">The risk of fruitless and wasteful expenditure to </w:t>
      </w:r>
      <w:r>
        <w:rPr>
          <w:rFonts w:ascii="Arial" w:hAnsi="Arial" w:cs="Arial"/>
          <w:sz w:val="20"/>
          <w:szCs w:val="20"/>
        </w:rPr>
        <w:t xml:space="preserve">the </w:t>
      </w:r>
      <w:r w:rsidRPr="00BC0DBE">
        <w:rPr>
          <w:rFonts w:ascii="Arial" w:hAnsi="Arial" w:cs="Arial"/>
          <w:sz w:val="20"/>
          <w:szCs w:val="20"/>
        </w:rPr>
        <w:t>PPECB;</w:t>
      </w:r>
    </w:p>
    <w:p w14:paraId="379AD9C5" w14:textId="4EF824D4" w:rsidR="00B77594" w:rsidRPr="00BC0DBE" w:rsidRDefault="00B77594" w:rsidP="0026085E">
      <w:pPr>
        <w:pStyle w:val="ListParagraph"/>
        <w:numPr>
          <w:ilvl w:val="0"/>
          <w:numId w:val="4"/>
        </w:numPr>
        <w:spacing w:after="200" w:line="240" w:lineRule="auto"/>
        <w:ind w:left="709" w:hanging="425"/>
        <w:rPr>
          <w:rFonts w:ascii="Arial" w:hAnsi="Arial" w:cs="Arial"/>
          <w:sz w:val="20"/>
          <w:szCs w:val="20"/>
        </w:rPr>
      </w:pPr>
      <w:r w:rsidRPr="00BC0DBE">
        <w:rPr>
          <w:rFonts w:ascii="Arial" w:hAnsi="Arial" w:cs="Arial"/>
          <w:sz w:val="20"/>
          <w:szCs w:val="20"/>
        </w:rPr>
        <w:t xml:space="preserve">The risk of an abnormally low bid; </w:t>
      </w:r>
    </w:p>
    <w:p w14:paraId="4AA12BB7" w14:textId="20A9C118" w:rsidR="00B77594" w:rsidRPr="00BC0DBE" w:rsidRDefault="00B77594" w:rsidP="0026085E">
      <w:pPr>
        <w:pStyle w:val="ListParagraph"/>
        <w:numPr>
          <w:ilvl w:val="0"/>
          <w:numId w:val="4"/>
        </w:numPr>
        <w:spacing w:after="200" w:line="240" w:lineRule="auto"/>
        <w:ind w:left="709" w:hanging="425"/>
        <w:rPr>
          <w:rFonts w:ascii="Arial" w:hAnsi="Arial" w:cs="Arial"/>
          <w:sz w:val="20"/>
          <w:szCs w:val="20"/>
        </w:rPr>
      </w:pPr>
      <w:r w:rsidRPr="00BC0DBE">
        <w:rPr>
          <w:rFonts w:ascii="Arial" w:hAnsi="Arial" w:cs="Arial"/>
          <w:sz w:val="20"/>
          <w:szCs w:val="20"/>
        </w:rPr>
        <w:t>The risk of a material irregularity</w:t>
      </w:r>
      <w:r w:rsidR="002C0017">
        <w:rPr>
          <w:rFonts w:ascii="Arial" w:hAnsi="Arial" w:cs="Arial"/>
          <w:sz w:val="20"/>
          <w:szCs w:val="20"/>
        </w:rPr>
        <w:t>;</w:t>
      </w:r>
    </w:p>
    <w:p w14:paraId="2416DA75" w14:textId="2B6174A9" w:rsidR="00B77594" w:rsidRPr="00BC0DBE" w:rsidRDefault="00B77594" w:rsidP="0026085E">
      <w:pPr>
        <w:pStyle w:val="ListParagraph"/>
        <w:numPr>
          <w:ilvl w:val="0"/>
          <w:numId w:val="4"/>
        </w:numPr>
        <w:spacing w:after="200" w:line="240" w:lineRule="auto"/>
        <w:ind w:left="709" w:hanging="425"/>
        <w:rPr>
          <w:rFonts w:ascii="Arial" w:hAnsi="Arial" w:cs="Arial"/>
          <w:sz w:val="20"/>
          <w:szCs w:val="20"/>
        </w:rPr>
      </w:pPr>
      <w:r w:rsidRPr="00BC0DBE">
        <w:rPr>
          <w:rFonts w:ascii="Arial" w:hAnsi="Arial" w:cs="Arial"/>
          <w:sz w:val="20"/>
          <w:szCs w:val="20"/>
        </w:rPr>
        <w:t xml:space="preserve">The PPECB reserve the right not to consider bids from </w:t>
      </w:r>
      <w:r>
        <w:rPr>
          <w:rFonts w:ascii="Arial" w:hAnsi="Arial" w:cs="Arial"/>
          <w:sz w:val="20"/>
          <w:szCs w:val="20"/>
        </w:rPr>
        <w:t>B</w:t>
      </w:r>
      <w:r w:rsidRPr="00BC0DBE">
        <w:rPr>
          <w:rFonts w:ascii="Arial" w:hAnsi="Arial" w:cs="Arial"/>
          <w:sz w:val="20"/>
          <w:szCs w:val="20"/>
        </w:rPr>
        <w:t>idders who are currently in litigation with the PPECB</w:t>
      </w:r>
      <w:r w:rsidR="002C0017">
        <w:rPr>
          <w:rFonts w:ascii="Arial" w:hAnsi="Arial" w:cs="Arial"/>
          <w:sz w:val="20"/>
          <w:szCs w:val="20"/>
        </w:rPr>
        <w:t>; and</w:t>
      </w:r>
    </w:p>
    <w:p w14:paraId="1BC77F37" w14:textId="77777777" w:rsidR="00B77594" w:rsidRPr="00497F1E" w:rsidRDefault="00B77594" w:rsidP="0026085E">
      <w:pPr>
        <w:pStyle w:val="ListParagraph"/>
        <w:numPr>
          <w:ilvl w:val="0"/>
          <w:numId w:val="4"/>
        </w:numPr>
        <w:spacing w:after="200" w:line="240" w:lineRule="auto"/>
        <w:ind w:left="709" w:hanging="425"/>
        <w:rPr>
          <w:rFonts w:ascii="Arial" w:hAnsi="Arial" w:cs="Arial"/>
          <w:sz w:val="20"/>
          <w:szCs w:val="20"/>
        </w:rPr>
      </w:pPr>
      <w:r w:rsidRPr="00426D8D">
        <w:rPr>
          <w:rFonts w:ascii="Arial" w:hAnsi="Arial" w:cs="Arial"/>
          <w:sz w:val="20"/>
          <w:szCs w:val="20"/>
        </w:rPr>
        <w:t xml:space="preserve">The PPECB further reserve the right not to award this tender to any </w:t>
      </w:r>
      <w:r>
        <w:rPr>
          <w:rFonts w:ascii="Arial" w:hAnsi="Arial" w:cs="Arial"/>
          <w:sz w:val="20"/>
          <w:szCs w:val="20"/>
        </w:rPr>
        <w:t>B</w:t>
      </w:r>
      <w:r w:rsidRPr="00426D8D">
        <w:rPr>
          <w:rFonts w:ascii="Arial" w:hAnsi="Arial" w:cs="Arial"/>
          <w:sz w:val="20"/>
          <w:szCs w:val="20"/>
        </w:rPr>
        <w:t xml:space="preserve">idder based on the proven poor record of accomplishment of the </w:t>
      </w:r>
      <w:r>
        <w:rPr>
          <w:rFonts w:ascii="Arial" w:hAnsi="Arial" w:cs="Arial"/>
          <w:sz w:val="20"/>
          <w:szCs w:val="20"/>
        </w:rPr>
        <w:t>B</w:t>
      </w:r>
      <w:r w:rsidRPr="00426D8D">
        <w:rPr>
          <w:rFonts w:ascii="Arial" w:hAnsi="Arial" w:cs="Arial"/>
          <w:sz w:val="20"/>
          <w:szCs w:val="20"/>
        </w:rPr>
        <w:t xml:space="preserve">idder in previous projects within the PPECB and the referee submitted by the </w:t>
      </w:r>
      <w:r>
        <w:rPr>
          <w:rFonts w:ascii="Arial" w:hAnsi="Arial" w:cs="Arial"/>
          <w:sz w:val="20"/>
          <w:szCs w:val="20"/>
        </w:rPr>
        <w:t>B</w:t>
      </w:r>
      <w:r w:rsidRPr="00426D8D">
        <w:rPr>
          <w:rFonts w:ascii="Arial" w:hAnsi="Arial" w:cs="Arial"/>
          <w:sz w:val="20"/>
          <w:szCs w:val="20"/>
        </w:rPr>
        <w:t>idder.</w:t>
      </w:r>
    </w:p>
    <w:p w14:paraId="4F682A1C" w14:textId="77777777" w:rsidR="000F4610" w:rsidRPr="00497F1E" w:rsidRDefault="000F4610" w:rsidP="003D5136">
      <w:pPr>
        <w:pStyle w:val="Heading1"/>
      </w:pPr>
      <w:bookmarkStart w:id="293" w:name="_Toc34849801"/>
      <w:bookmarkStart w:id="294" w:name="_Toc106884180"/>
      <w:bookmarkStart w:id="295" w:name="_Toc111527646"/>
      <w:r w:rsidRPr="00497F1E">
        <w:rPr>
          <w:rFonts w:eastAsiaTheme="minorHAnsi"/>
        </w:rPr>
        <w:t>F</w:t>
      </w:r>
      <w:r w:rsidR="00000F7E" w:rsidRPr="00497F1E">
        <w:rPr>
          <w:rFonts w:eastAsiaTheme="minorHAnsi"/>
        </w:rPr>
        <w:t>inancial Proposal</w:t>
      </w:r>
      <w:bookmarkEnd w:id="293"/>
      <w:bookmarkEnd w:id="294"/>
      <w:bookmarkEnd w:id="295"/>
    </w:p>
    <w:p w14:paraId="0F6F8824" w14:textId="77777777" w:rsidR="000F4610" w:rsidRPr="00497F1E" w:rsidRDefault="000F4610" w:rsidP="000F4610">
      <w:pPr>
        <w:pStyle w:val="ListParagraph"/>
        <w:spacing w:line="240" w:lineRule="auto"/>
        <w:ind w:left="0"/>
        <w:jc w:val="both"/>
        <w:rPr>
          <w:rFonts w:ascii="Arial" w:hAnsi="Arial" w:cs="Arial"/>
          <w:b/>
          <w:bCs/>
          <w:sz w:val="20"/>
          <w:szCs w:val="20"/>
        </w:rPr>
      </w:pPr>
      <w:r w:rsidRPr="00497F1E">
        <w:rPr>
          <w:rFonts w:ascii="Arial" w:hAnsi="Arial" w:cs="Arial"/>
          <w:b/>
          <w:sz w:val="20"/>
          <w:szCs w:val="20"/>
        </w:rPr>
        <w:t>Points awarded for price</w:t>
      </w:r>
    </w:p>
    <w:p w14:paraId="7D25768A" w14:textId="378D8E9C" w:rsidR="00DB534C" w:rsidRPr="00CD7464" w:rsidRDefault="000F4610" w:rsidP="000F4610">
      <w:pPr>
        <w:autoSpaceDE w:val="0"/>
        <w:autoSpaceDN w:val="0"/>
        <w:adjustRightInd w:val="0"/>
        <w:spacing w:after="43" w:line="240" w:lineRule="auto"/>
        <w:rPr>
          <w:rFonts w:ascii="Arial" w:hAnsi="Arial" w:cs="Arial"/>
          <w:sz w:val="20"/>
          <w:szCs w:val="20"/>
        </w:rPr>
      </w:pPr>
      <w:r w:rsidRPr="00497F1E">
        <w:rPr>
          <w:rFonts w:ascii="Arial" w:hAnsi="Arial" w:cs="Arial"/>
          <w:sz w:val="20"/>
          <w:szCs w:val="20"/>
        </w:rPr>
        <w:t xml:space="preserve">All prices must be inclusive of VAT. No variation, to the accepted quote, will be allowed unless the service provider has obtained prior written approval from PPECB.  </w:t>
      </w:r>
    </w:p>
    <w:p w14:paraId="4CD2044F" w14:textId="77777777" w:rsidR="000F4610" w:rsidRPr="00497F1E" w:rsidRDefault="000F4610" w:rsidP="000F4610">
      <w:pPr>
        <w:autoSpaceDE w:val="0"/>
        <w:autoSpaceDN w:val="0"/>
        <w:adjustRightInd w:val="0"/>
        <w:spacing w:after="43" w:line="240" w:lineRule="auto"/>
        <w:rPr>
          <w:rFonts w:ascii="Arial" w:hAnsi="Arial" w:cs="Arial"/>
          <w:color w:val="000000"/>
          <w:sz w:val="20"/>
          <w:szCs w:val="20"/>
          <w:lang w:eastAsia="en-ZA"/>
        </w:rPr>
      </w:pPr>
    </w:p>
    <w:p w14:paraId="2FFC2CC8" w14:textId="77777777" w:rsidR="000F4610" w:rsidRPr="00497F1E" w:rsidRDefault="000F4610" w:rsidP="000F4610">
      <w:pPr>
        <w:spacing w:line="240" w:lineRule="auto"/>
        <w:jc w:val="both"/>
        <w:rPr>
          <w:rFonts w:ascii="Arial" w:hAnsi="Arial" w:cs="Arial"/>
          <w:b/>
          <w:sz w:val="20"/>
          <w:szCs w:val="20"/>
        </w:rPr>
      </w:pPr>
      <w:r w:rsidRPr="00497F1E">
        <w:rPr>
          <w:rFonts w:ascii="Arial" w:hAnsi="Arial" w:cs="Arial"/>
          <w:b/>
          <w:sz w:val="20"/>
          <w:szCs w:val="20"/>
        </w:rPr>
        <w:t>Points awarded for B-BBEE status level of contribution</w:t>
      </w:r>
    </w:p>
    <w:p w14:paraId="784EC593" w14:textId="77777777" w:rsidR="000F4610" w:rsidRPr="00497F1E" w:rsidRDefault="000F4610" w:rsidP="000F4610">
      <w:pPr>
        <w:jc w:val="both"/>
        <w:rPr>
          <w:rFonts w:ascii="Arial" w:hAnsi="Arial" w:cs="Arial"/>
          <w:sz w:val="20"/>
          <w:szCs w:val="20"/>
        </w:rPr>
      </w:pPr>
      <w:r w:rsidRPr="00497F1E">
        <w:rPr>
          <w:rFonts w:ascii="Arial" w:hAnsi="Arial" w:cs="Arial"/>
          <w:sz w:val="20"/>
          <w:szCs w:val="20"/>
        </w:rPr>
        <w:t>In terms of Regulations 5 (2) and 6 (2) of the Preferential Procurement Regulations, preference points will be awarded to a bidder for attaining the B-BBEE status level of contribution in accordance with the table as set out in the Preference Points Claim Form. Bidders must provide a</w:t>
      </w:r>
      <w:r w:rsidRPr="00497F1E">
        <w:rPr>
          <w:rFonts w:ascii="Arial" w:hAnsi="Arial" w:cs="Arial"/>
          <w:color w:val="FF0000"/>
          <w:sz w:val="20"/>
          <w:szCs w:val="20"/>
        </w:rPr>
        <w:t xml:space="preserve"> </w:t>
      </w:r>
      <w:r w:rsidRPr="00426D8D">
        <w:rPr>
          <w:rFonts w:ascii="Arial" w:hAnsi="Arial" w:cs="Arial"/>
          <w:sz w:val="20"/>
          <w:szCs w:val="20"/>
        </w:rPr>
        <w:t>valid</w:t>
      </w:r>
      <w:r w:rsidRPr="00497F1E">
        <w:rPr>
          <w:rFonts w:ascii="Arial" w:hAnsi="Arial" w:cs="Arial"/>
          <w:sz w:val="20"/>
          <w:szCs w:val="20"/>
        </w:rPr>
        <w:t xml:space="preserve"> BBBEE certificate.</w:t>
      </w:r>
      <w:r w:rsidR="00632727">
        <w:rPr>
          <w:rFonts w:ascii="Arial" w:hAnsi="Arial" w:cs="Arial"/>
          <w:sz w:val="20"/>
          <w:szCs w:val="20"/>
        </w:rPr>
        <w:t xml:space="preserve"> </w:t>
      </w:r>
    </w:p>
    <w:p w14:paraId="432E38AD" w14:textId="178BDEE7" w:rsidR="000F4610" w:rsidRPr="00497F1E" w:rsidRDefault="000F4610" w:rsidP="001A3AF3">
      <w:pPr>
        <w:pStyle w:val="ListParagraph"/>
        <w:numPr>
          <w:ilvl w:val="1"/>
          <w:numId w:val="1"/>
        </w:numPr>
        <w:spacing w:after="200" w:line="276" w:lineRule="auto"/>
        <w:jc w:val="both"/>
        <w:rPr>
          <w:rFonts w:ascii="Arial" w:hAnsi="Arial" w:cs="Arial"/>
          <w:b/>
          <w:sz w:val="20"/>
          <w:szCs w:val="20"/>
        </w:rPr>
      </w:pPr>
      <w:r w:rsidRPr="00497F1E">
        <w:rPr>
          <w:rFonts w:ascii="Arial" w:hAnsi="Arial" w:cs="Arial"/>
          <w:b/>
          <w:sz w:val="20"/>
          <w:szCs w:val="20"/>
        </w:rPr>
        <w:t>Notes on Quantities and Pricing</w:t>
      </w:r>
      <w:r w:rsidR="00434EBE">
        <w:rPr>
          <w:rFonts w:ascii="Arial" w:hAnsi="Arial" w:cs="Arial"/>
          <w:b/>
          <w:sz w:val="20"/>
          <w:szCs w:val="20"/>
        </w:rPr>
        <w:t xml:space="preserve"> </w:t>
      </w:r>
    </w:p>
    <w:p w14:paraId="5F4113D2" w14:textId="77777777" w:rsidR="000F4610" w:rsidRPr="00497F1E" w:rsidRDefault="000F4610" w:rsidP="000F4610">
      <w:pPr>
        <w:pStyle w:val="ListParagraph"/>
        <w:ind w:left="426"/>
        <w:jc w:val="both"/>
        <w:rPr>
          <w:rFonts w:ascii="Arial" w:hAnsi="Arial" w:cs="Arial"/>
          <w:b/>
          <w:sz w:val="20"/>
          <w:szCs w:val="20"/>
        </w:rPr>
      </w:pPr>
    </w:p>
    <w:p w14:paraId="6DBD099E" w14:textId="6764BFD7" w:rsidR="00043F26" w:rsidRPr="002D05F8" w:rsidRDefault="00043F26" w:rsidP="00211775">
      <w:pPr>
        <w:pStyle w:val="ListParagraph"/>
        <w:numPr>
          <w:ilvl w:val="0"/>
          <w:numId w:val="3"/>
        </w:numPr>
        <w:rPr>
          <w:rFonts w:ascii="Arial" w:hAnsi="Arial" w:cs="Arial"/>
          <w:sz w:val="20"/>
          <w:szCs w:val="20"/>
        </w:rPr>
      </w:pPr>
      <w:bookmarkStart w:id="296" w:name="OLE_LINK1"/>
      <w:r w:rsidRPr="002D05F8">
        <w:rPr>
          <w:rFonts w:ascii="Arial" w:hAnsi="Arial" w:cs="Arial"/>
          <w:sz w:val="20"/>
          <w:szCs w:val="20"/>
        </w:rPr>
        <w:t xml:space="preserve">To facilitate like-for-like comparison bidders must submit pricing strictly in accordance with this pricing schedule </w:t>
      </w:r>
      <w:r w:rsidRPr="002D05F8">
        <w:rPr>
          <w:rFonts w:ascii="Arial" w:hAnsi="Arial" w:cs="Arial"/>
          <w:b/>
          <w:i/>
          <w:sz w:val="20"/>
          <w:szCs w:val="20"/>
        </w:rPr>
        <w:t>(</w:t>
      </w:r>
      <w:r w:rsidR="00FF03E9" w:rsidRPr="002D05F8">
        <w:rPr>
          <w:rFonts w:ascii="Arial" w:hAnsi="Arial" w:cs="Arial"/>
          <w:b/>
          <w:i/>
          <w:sz w:val="20"/>
          <w:szCs w:val="20"/>
        </w:rPr>
        <w:t>Annexure</w:t>
      </w:r>
      <w:r w:rsidR="002C0017" w:rsidRPr="002D05F8">
        <w:rPr>
          <w:rFonts w:ascii="Arial" w:hAnsi="Arial" w:cs="Arial"/>
          <w:b/>
          <w:i/>
          <w:sz w:val="20"/>
          <w:szCs w:val="20"/>
        </w:rPr>
        <w:t xml:space="preserve"> </w:t>
      </w:r>
      <w:r w:rsidRPr="002D05F8">
        <w:rPr>
          <w:rFonts w:ascii="Arial" w:hAnsi="Arial" w:cs="Arial"/>
          <w:b/>
          <w:i/>
          <w:sz w:val="20"/>
          <w:szCs w:val="20"/>
        </w:rPr>
        <w:t>B)</w:t>
      </w:r>
      <w:r w:rsidRPr="002D05F8">
        <w:rPr>
          <w:rFonts w:ascii="Arial" w:hAnsi="Arial" w:cs="Arial"/>
          <w:sz w:val="20"/>
          <w:szCs w:val="20"/>
        </w:rPr>
        <w:t xml:space="preserve"> and not utilise a different format. Deviation from this pricing schedule will result in a bid being declared non-responsive.</w:t>
      </w:r>
    </w:p>
    <w:p w14:paraId="0826E3B2" w14:textId="77777777" w:rsidR="00043F26" w:rsidRPr="002D05F8" w:rsidRDefault="00043F26" w:rsidP="00211775">
      <w:pPr>
        <w:pStyle w:val="ListParagraph"/>
        <w:numPr>
          <w:ilvl w:val="0"/>
          <w:numId w:val="3"/>
        </w:numPr>
        <w:rPr>
          <w:rFonts w:ascii="Arial" w:hAnsi="Arial" w:cs="Arial"/>
          <w:sz w:val="20"/>
          <w:szCs w:val="20"/>
        </w:rPr>
      </w:pPr>
      <w:r w:rsidRPr="002D05F8">
        <w:rPr>
          <w:rFonts w:ascii="Arial" w:hAnsi="Arial" w:cs="Arial"/>
          <w:sz w:val="20"/>
          <w:szCs w:val="20"/>
        </w:rPr>
        <w:t>Please note that should you have offered a discounted price(s), PPECB will only consider such price discount(s) in the final evaluation stage if offered on an unconditional basis.</w:t>
      </w:r>
    </w:p>
    <w:p w14:paraId="47AE698C" w14:textId="77777777" w:rsidR="00043F26" w:rsidRPr="002D05F8" w:rsidRDefault="00043F26" w:rsidP="00211775">
      <w:pPr>
        <w:pStyle w:val="ListParagraph"/>
        <w:numPr>
          <w:ilvl w:val="0"/>
          <w:numId w:val="3"/>
        </w:numPr>
        <w:rPr>
          <w:rFonts w:ascii="Arial" w:hAnsi="Arial" w:cs="Arial"/>
          <w:sz w:val="20"/>
          <w:szCs w:val="20"/>
        </w:rPr>
      </w:pPr>
      <w:r w:rsidRPr="002D05F8">
        <w:rPr>
          <w:rFonts w:ascii="Arial" w:hAnsi="Arial" w:cs="Arial"/>
          <w:sz w:val="20"/>
          <w:szCs w:val="20"/>
        </w:rPr>
        <w:t>Suppliers must submit a price schedule in which they set out the total cost breakdown of the prices they have quoted in their Proposals</w:t>
      </w:r>
    </w:p>
    <w:p w14:paraId="0913F043" w14:textId="77777777" w:rsidR="00043F26" w:rsidRPr="002D05F8" w:rsidRDefault="00043F26" w:rsidP="00211775">
      <w:pPr>
        <w:pStyle w:val="ListParagraph"/>
        <w:numPr>
          <w:ilvl w:val="0"/>
          <w:numId w:val="3"/>
        </w:numPr>
        <w:rPr>
          <w:rFonts w:ascii="Arial" w:hAnsi="Arial" w:cs="Arial"/>
          <w:sz w:val="20"/>
          <w:szCs w:val="20"/>
        </w:rPr>
      </w:pPr>
      <w:r w:rsidRPr="002D05F8">
        <w:rPr>
          <w:rFonts w:ascii="Arial" w:hAnsi="Arial" w:cs="Arial"/>
          <w:sz w:val="20"/>
          <w:szCs w:val="20"/>
        </w:rPr>
        <w:t>Please take note that the specified volumes are estimates and subject to change due to the seasonal resourcing fluctuations of the PPECB.</w:t>
      </w:r>
      <w:bookmarkEnd w:id="296"/>
    </w:p>
    <w:p w14:paraId="5CF4E9FE" w14:textId="77777777" w:rsidR="00043F26" w:rsidRPr="002D05F8" w:rsidRDefault="00043F26" w:rsidP="00211775">
      <w:pPr>
        <w:pStyle w:val="ListParagraph"/>
        <w:numPr>
          <w:ilvl w:val="0"/>
          <w:numId w:val="3"/>
        </w:numPr>
        <w:spacing w:after="0"/>
        <w:rPr>
          <w:rFonts w:ascii="Arial" w:hAnsi="Arial" w:cs="Arial"/>
          <w:sz w:val="20"/>
          <w:szCs w:val="20"/>
        </w:rPr>
      </w:pPr>
      <w:r w:rsidRPr="002D05F8">
        <w:rPr>
          <w:rFonts w:ascii="Arial" w:hAnsi="Arial" w:cs="Arial"/>
          <w:sz w:val="20"/>
          <w:szCs w:val="20"/>
        </w:rPr>
        <w:t>Errors and omissions will not be accepted and only the total price submitted in your bid will be considered.</w:t>
      </w:r>
    </w:p>
    <w:p w14:paraId="3AC1A332" w14:textId="6D819442" w:rsidR="00043F26" w:rsidRPr="002D05F8" w:rsidRDefault="00043F26" w:rsidP="00211775">
      <w:pPr>
        <w:numPr>
          <w:ilvl w:val="0"/>
          <w:numId w:val="3"/>
        </w:numPr>
        <w:autoSpaceDE w:val="0"/>
        <w:autoSpaceDN w:val="0"/>
        <w:adjustRightInd w:val="0"/>
        <w:spacing w:after="0" w:line="240" w:lineRule="auto"/>
        <w:rPr>
          <w:rFonts w:ascii="Arial" w:hAnsi="Arial" w:cs="Arial"/>
          <w:sz w:val="20"/>
          <w:szCs w:val="20"/>
        </w:rPr>
      </w:pPr>
      <w:r w:rsidRPr="002D05F8">
        <w:rPr>
          <w:rFonts w:ascii="Arial" w:hAnsi="Arial" w:cs="Arial"/>
          <w:sz w:val="20"/>
          <w:szCs w:val="20"/>
        </w:rPr>
        <w:t xml:space="preserve">The </w:t>
      </w:r>
      <w:r w:rsidR="00656831" w:rsidRPr="002D05F8">
        <w:rPr>
          <w:rFonts w:ascii="Arial" w:hAnsi="Arial" w:cs="Arial"/>
          <w:sz w:val="20"/>
          <w:szCs w:val="20"/>
        </w:rPr>
        <w:t xml:space="preserve">Tender </w:t>
      </w:r>
      <w:r w:rsidRPr="002D05F8">
        <w:rPr>
          <w:rFonts w:ascii="Arial" w:hAnsi="Arial" w:cs="Arial"/>
          <w:sz w:val="20"/>
          <w:szCs w:val="20"/>
        </w:rPr>
        <w:t xml:space="preserve">must be quoted in its entirety in the pricing schedule </w:t>
      </w:r>
      <w:r w:rsidRPr="002D05F8">
        <w:rPr>
          <w:rFonts w:ascii="Arial" w:hAnsi="Arial" w:cs="Arial"/>
          <w:b/>
          <w:bCs/>
          <w:i/>
          <w:iCs/>
          <w:sz w:val="20"/>
          <w:szCs w:val="20"/>
        </w:rPr>
        <w:t>(Annexure B</w:t>
      </w:r>
      <w:r w:rsidRPr="002D05F8">
        <w:rPr>
          <w:rFonts w:ascii="Arial" w:hAnsi="Arial" w:cs="Arial"/>
          <w:sz w:val="20"/>
          <w:szCs w:val="20"/>
        </w:rPr>
        <w:t>).  No portion may be left blank – failure to quote on all components will disqualify you from the tender process</w:t>
      </w:r>
    </w:p>
    <w:p w14:paraId="29ED6447" w14:textId="2EC297EA" w:rsidR="00043F26" w:rsidRPr="004F4AF5" w:rsidRDefault="00043F26" w:rsidP="00211775">
      <w:pPr>
        <w:numPr>
          <w:ilvl w:val="0"/>
          <w:numId w:val="3"/>
        </w:numPr>
        <w:autoSpaceDE w:val="0"/>
        <w:autoSpaceDN w:val="0"/>
        <w:adjustRightInd w:val="0"/>
        <w:spacing w:after="0" w:line="240" w:lineRule="auto"/>
        <w:rPr>
          <w:rFonts w:ascii="Arial" w:hAnsi="Arial" w:cs="Arial"/>
          <w:sz w:val="20"/>
          <w:szCs w:val="20"/>
        </w:rPr>
      </w:pPr>
      <w:r w:rsidRPr="002D05F8">
        <w:rPr>
          <w:rFonts w:ascii="Arial" w:hAnsi="Arial" w:cs="Arial"/>
          <w:sz w:val="20"/>
          <w:szCs w:val="20"/>
        </w:rPr>
        <w:t xml:space="preserve">Please ensure that a detailed description accompanies the pricing schedule </w:t>
      </w:r>
      <w:r w:rsidRPr="002D05F8">
        <w:rPr>
          <w:rFonts w:ascii="Arial" w:hAnsi="Arial" w:cs="Arial"/>
          <w:b/>
          <w:bCs/>
          <w:i/>
          <w:iCs/>
          <w:sz w:val="20"/>
          <w:szCs w:val="20"/>
        </w:rPr>
        <w:t>(Annexure B)</w:t>
      </w:r>
      <w:r w:rsidRPr="009C7490">
        <w:rPr>
          <w:rFonts w:ascii="Arial" w:hAnsi="Arial" w:cs="Arial"/>
          <w:sz w:val="20"/>
          <w:szCs w:val="20"/>
        </w:rPr>
        <w:t xml:space="preserve"> that describes how the pricing has been derived</w:t>
      </w:r>
    </w:p>
    <w:p w14:paraId="60AD71AB" w14:textId="46F6046B" w:rsidR="004D29DF" w:rsidRDefault="00042B59" w:rsidP="00CD7464">
      <w:pPr>
        <w:pStyle w:val="Heading1"/>
      </w:pPr>
      <w:bookmarkStart w:id="297" w:name="_Toc108166084"/>
      <w:bookmarkStart w:id="298" w:name="_Toc108166203"/>
      <w:bookmarkStart w:id="299" w:name="_Toc108166085"/>
      <w:bookmarkStart w:id="300" w:name="_Toc108166204"/>
      <w:bookmarkStart w:id="301" w:name="_Toc108166086"/>
      <w:bookmarkStart w:id="302" w:name="_Toc108166205"/>
      <w:bookmarkStart w:id="303" w:name="_Toc108166089"/>
      <w:bookmarkStart w:id="304" w:name="_Toc108166208"/>
      <w:bookmarkStart w:id="305" w:name="_Toc108166090"/>
      <w:bookmarkStart w:id="306" w:name="_Toc108166209"/>
      <w:bookmarkStart w:id="307" w:name="_Toc108166091"/>
      <w:bookmarkStart w:id="308" w:name="_Toc108166210"/>
      <w:bookmarkStart w:id="309" w:name="_Toc108166092"/>
      <w:bookmarkStart w:id="310" w:name="_Toc108166211"/>
      <w:bookmarkStart w:id="311" w:name="_Toc108166093"/>
      <w:bookmarkStart w:id="312" w:name="_Toc108166212"/>
      <w:bookmarkStart w:id="313" w:name="_Toc108166094"/>
      <w:bookmarkStart w:id="314" w:name="_Toc108166213"/>
      <w:bookmarkStart w:id="315" w:name="_Toc108166095"/>
      <w:bookmarkStart w:id="316" w:name="_Toc108166214"/>
      <w:bookmarkStart w:id="317" w:name="_Toc108166096"/>
      <w:bookmarkStart w:id="318" w:name="_Toc108166215"/>
      <w:bookmarkStart w:id="319" w:name="_Toc108166097"/>
      <w:bookmarkStart w:id="320" w:name="_Toc108166216"/>
      <w:bookmarkStart w:id="321" w:name="_Toc108166098"/>
      <w:bookmarkStart w:id="322" w:name="_Toc108166217"/>
      <w:bookmarkStart w:id="323" w:name="_Toc108166099"/>
      <w:bookmarkStart w:id="324" w:name="_Toc108166218"/>
      <w:bookmarkStart w:id="325" w:name="_Toc108166100"/>
      <w:bookmarkStart w:id="326" w:name="_Toc108166219"/>
      <w:bookmarkStart w:id="327" w:name="_Toc108166101"/>
      <w:bookmarkStart w:id="328" w:name="_Toc108166220"/>
      <w:bookmarkStart w:id="329" w:name="_Toc108166102"/>
      <w:bookmarkStart w:id="330" w:name="_Toc108166221"/>
      <w:bookmarkStart w:id="331" w:name="_Toc108166103"/>
      <w:bookmarkStart w:id="332" w:name="_Toc108166222"/>
      <w:bookmarkStart w:id="333" w:name="_Toc108166104"/>
      <w:bookmarkStart w:id="334" w:name="_Toc108166223"/>
      <w:bookmarkStart w:id="335" w:name="_Toc108166105"/>
      <w:bookmarkStart w:id="336" w:name="_Toc108166224"/>
      <w:bookmarkStart w:id="337" w:name="_Toc108166106"/>
      <w:bookmarkStart w:id="338" w:name="_Toc108166225"/>
      <w:bookmarkStart w:id="339" w:name="_Toc108166107"/>
      <w:bookmarkStart w:id="340" w:name="_Toc108166226"/>
      <w:bookmarkStart w:id="341" w:name="_Toc108166108"/>
      <w:bookmarkStart w:id="342" w:name="_Toc108166227"/>
      <w:bookmarkStart w:id="343" w:name="_Toc108166109"/>
      <w:bookmarkStart w:id="344" w:name="_Toc108166228"/>
      <w:bookmarkStart w:id="345" w:name="_Toc108166110"/>
      <w:bookmarkStart w:id="346" w:name="_Toc108166229"/>
      <w:bookmarkStart w:id="347" w:name="_Toc108166111"/>
      <w:bookmarkStart w:id="348" w:name="_Toc108166230"/>
      <w:bookmarkStart w:id="349" w:name="_Toc108166112"/>
      <w:bookmarkStart w:id="350" w:name="_Toc108166231"/>
      <w:bookmarkStart w:id="351" w:name="_Toc108166113"/>
      <w:bookmarkStart w:id="352" w:name="_Toc108166232"/>
      <w:bookmarkStart w:id="353" w:name="_Toc108166114"/>
      <w:bookmarkStart w:id="354" w:name="_Toc108166233"/>
      <w:bookmarkStart w:id="355" w:name="_Toc108166115"/>
      <w:bookmarkStart w:id="356" w:name="_Toc108166234"/>
      <w:bookmarkStart w:id="357" w:name="_Toc108166116"/>
      <w:bookmarkStart w:id="358" w:name="_Toc108166235"/>
      <w:bookmarkStart w:id="359" w:name="_Toc108166117"/>
      <w:bookmarkStart w:id="360" w:name="_Toc108166236"/>
      <w:bookmarkStart w:id="361" w:name="_Toc108166118"/>
      <w:bookmarkStart w:id="362" w:name="_Toc108166237"/>
      <w:bookmarkStart w:id="363" w:name="_Toc111527647"/>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 xml:space="preserve">General Conditions of Contract and </w:t>
      </w:r>
      <w:r w:rsidR="004D29DF">
        <w:t>Special Conditions of Contract</w:t>
      </w:r>
      <w:bookmarkEnd w:id="363"/>
      <w:r w:rsidR="004D29DF">
        <w:t xml:space="preserve"> </w:t>
      </w:r>
    </w:p>
    <w:p w14:paraId="16C38BDB" w14:textId="527F0065" w:rsidR="000064A2" w:rsidRDefault="00042B59" w:rsidP="00042B59">
      <w:pPr>
        <w:pStyle w:val="NumParLevel2"/>
      </w:pPr>
      <w:r>
        <w:t xml:space="preserve">The National Treasury’s </w:t>
      </w:r>
      <w:r w:rsidRPr="00042B59">
        <w:t>General Conditions of Contract (GCC)</w:t>
      </w:r>
      <w:r>
        <w:t xml:space="preserve"> will apply and is enforceable on this tender </w:t>
      </w:r>
      <w:r w:rsidR="000064A2">
        <w:t>(</w:t>
      </w:r>
      <w:r w:rsidRPr="0026213A">
        <w:t xml:space="preserve">Refer </w:t>
      </w:r>
      <w:r w:rsidRPr="0026213A">
        <w:rPr>
          <w:b/>
          <w:bCs/>
        </w:rPr>
        <w:t>Annexure X</w:t>
      </w:r>
      <w:r w:rsidR="000064A2" w:rsidRPr="0026213A">
        <w:t>).</w:t>
      </w:r>
      <w:r w:rsidR="000064A2">
        <w:t xml:space="preserve"> </w:t>
      </w:r>
    </w:p>
    <w:p w14:paraId="1D311BDB" w14:textId="1B5BD955" w:rsidR="000064A2" w:rsidRDefault="00042B59" w:rsidP="003B7575">
      <w:pPr>
        <w:pStyle w:val="NumParlevel3"/>
      </w:pPr>
      <w:r>
        <w:t xml:space="preserve">PPECB may not amend the </w:t>
      </w:r>
      <w:r w:rsidR="005B75BC">
        <w:t>GCC but</w:t>
      </w:r>
      <w:r w:rsidR="000064A2">
        <w:t xml:space="preserve"> may supplement this with its own Special Conditions of Contract (SCC)</w:t>
      </w:r>
      <w:r w:rsidR="00D968E6">
        <w:t xml:space="preserve">, which commence </w:t>
      </w:r>
      <w:r w:rsidR="00D968E6" w:rsidRPr="00CD7464">
        <w:rPr>
          <w:b/>
          <w:bCs/>
        </w:rPr>
        <w:t>at Paragraph 8.2</w:t>
      </w:r>
      <w:r w:rsidR="000064A2">
        <w:t xml:space="preserve">. </w:t>
      </w:r>
    </w:p>
    <w:p w14:paraId="1B763775" w14:textId="0E58287C" w:rsidR="008539F8" w:rsidRDefault="005B75BC" w:rsidP="003B7575">
      <w:pPr>
        <w:pStyle w:val="NumParlevel3"/>
      </w:pPr>
      <w:r>
        <w:t xml:space="preserve">Where there is a conflict between the GCC and the SCC the provisions of the SCC shall prevail.  </w:t>
      </w:r>
    </w:p>
    <w:p w14:paraId="6715E55A" w14:textId="216CD6D1" w:rsidR="00D968E6" w:rsidRDefault="00D968E6" w:rsidP="00CD7464">
      <w:pPr>
        <w:pStyle w:val="NumParLevel2"/>
      </w:pPr>
      <w:r w:rsidRPr="00F04A0F">
        <w:t xml:space="preserve">Special Conditions of Contract </w:t>
      </w:r>
    </w:p>
    <w:p w14:paraId="55C985BA" w14:textId="0C95C589" w:rsidR="000F4610" w:rsidRPr="00497F1E" w:rsidRDefault="000F4610" w:rsidP="00CD7464">
      <w:pPr>
        <w:pStyle w:val="Heading2"/>
      </w:pPr>
      <w:bookmarkStart w:id="364" w:name="_Toc34849805"/>
      <w:bookmarkStart w:id="365" w:name="_Toc106884184"/>
      <w:bookmarkStart w:id="366" w:name="_Ref107693163"/>
      <w:r w:rsidRPr="00497F1E">
        <w:t>I</w:t>
      </w:r>
      <w:r w:rsidR="00C05477" w:rsidRPr="00497F1E">
        <w:t>nsurance</w:t>
      </w:r>
      <w:bookmarkEnd w:id="364"/>
      <w:bookmarkEnd w:id="365"/>
      <w:bookmarkEnd w:id="366"/>
    </w:p>
    <w:p w14:paraId="626C0871" w14:textId="0B1120F9" w:rsidR="000F4610" w:rsidRPr="00497F1E" w:rsidRDefault="000F4610" w:rsidP="00CD7464">
      <w:pPr>
        <w:pStyle w:val="NumParlevel3"/>
      </w:pPr>
      <w:r w:rsidRPr="00497F1E">
        <w:t xml:space="preserve">The successful </w:t>
      </w:r>
      <w:r w:rsidR="003558C9">
        <w:t>bidder</w:t>
      </w:r>
      <w:r w:rsidRPr="00497F1E">
        <w:t xml:space="preserve"> will be responsible for its work and every part thereof, and for all materials, tools, equipment, appliances, and property of any and all descriptions issued in connection with this </w:t>
      </w:r>
      <w:r w:rsidR="004942FA">
        <w:t>Tender</w:t>
      </w:r>
      <w:r w:rsidRPr="00497F1E">
        <w:t>.</w:t>
      </w:r>
    </w:p>
    <w:p w14:paraId="219B3112" w14:textId="2B2AB6E4" w:rsidR="003558C9" w:rsidRDefault="000F4610" w:rsidP="003B7575">
      <w:pPr>
        <w:pStyle w:val="NumParlevel3"/>
      </w:pPr>
      <w:r w:rsidRPr="00497F1E">
        <w:t xml:space="preserve">Upon award of contract and prior to beginning work, the successful </w:t>
      </w:r>
      <w:r w:rsidR="003558C9">
        <w:t>bidder</w:t>
      </w:r>
      <w:r w:rsidRPr="00497F1E">
        <w:t xml:space="preserve"> must provide proof of insurance.</w:t>
      </w:r>
      <w:r w:rsidR="0013312C">
        <w:t xml:space="preserve"> Insurance must be maintained for the duration of the contract.</w:t>
      </w:r>
      <w:r w:rsidRPr="00497F1E">
        <w:t xml:space="preserve">  </w:t>
      </w:r>
    </w:p>
    <w:p w14:paraId="658CD215" w14:textId="2B3E5CDE" w:rsidR="000F4610" w:rsidRDefault="003558C9" w:rsidP="003B7575">
      <w:pPr>
        <w:pStyle w:val="NumParlevel3"/>
      </w:pPr>
      <w:r>
        <w:t>Bidders are required to p</w:t>
      </w:r>
      <w:r w:rsidR="000F4610" w:rsidRPr="00497F1E">
        <w:t xml:space="preserve">rovide a sample certificate of insurance that indicates your company’s limitations of liability as part of your </w:t>
      </w:r>
      <w:r>
        <w:t>tender</w:t>
      </w:r>
      <w:r w:rsidRPr="00497F1E">
        <w:t xml:space="preserve"> </w:t>
      </w:r>
      <w:r w:rsidR="000F4610" w:rsidRPr="00497F1E">
        <w:t>response.</w:t>
      </w:r>
    </w:p>
    <w:p w14:paraId="7805659D" w14:textId="0CECF817" w:rsidR="00F93382" w:rsidRDefault="00F93382" w:rsidP="00CD7464">
      <w:pPr>
        <w:pStyle w:val="Heading2"/>
      </w:pPr>
      <w:r>
        <w:t xml:space="preserve">Assignment and Cession </w:t>
      </w:r>
    </w:p>
    <w:p w14:paraId="0C5E6794" w14:textId="706E262C" w:rsidR="00F93382" w:rsidRDefault="00F93382" w:rsidP="003B7575">
      <w:pPr>
        <w:pStyle w:val="NumParlevel3"/>
      </w:pPr>
      <w:r>
        <w:t>A Bidder may not assign, in whole or in part, any of its obligations to perform in terms of the contract to any third party, unless disclosed and prior consent is obtained in writing.</w:t>
      </w:r>
    </w:p>
    <w:p w14:paraId="1CB8511D" w14:textId="4CBB5C98" w:rsidR="00F93382" w:rsidRDefault="00F93382" w:rsidP="003B7575">
      <w:pPr>
        <w:pStyle w:val="NumParlevel3"/>
      </w:pPr>
      <w:r>
        <w:t>A Bidder may not intend to cede his right to payment in terms of a contact to a third party without prior written consent.</w:t>
      </w:r>
    </w:p>
    <w:p w14:paraId="429280E8" w14:textId="77777777" w:rsidR="00447D1A" w:rsidRPr="001C6019" w:rsidRDefault="00447D1A" w:rsidP="00CD7464">
      <w:pPr>
        <w:pStyle w:val="Heading2"/>
      </w:pPr>
      <w:r w:rsidRPr="00497F1E">
        <w:t>News and press releases</w:t>
      </w:r>
    </w:p>
    <w:p w14:paraId="75038A9E" w14:textId="06169269" w:rsidR="00F93382" w:rsidRDefault="00447D1A" w:rsidP="00447D1A">
      <w:pPr>
        <w:spacing w:after="0" w:line="240" w:lineRule="auto"/>
        <w:rPr>
          <w:rFonts w:ascii="Arial" w:hAnsi="Arial" w:cs="Arial"/>
          <w:sz w:val="20"/>
          <w:szCs w:val="20"/>
        </w:rPr>
      </w:pPr>
      <w:r w:rsidRPr="00497F1E">
        <w:rPr>
          <w:rFonts w:ascii="Arial" w:hAnsi="Arial" w:cs="Arial"/>
          <w:sz w:val="20"/>
          <w:szCs w:val="20"/>
        </w:rPr>
        <w:lastRenderedPageBreak/>
        <w:t xml:space="preserve">Bidders or their agents shall not make any news releases concerning this </w:t>
      </w:r>
      <w:r>
        <w:rPr>
          <w:rFonts w:ascii="Arial" w:hAnsi="Arial" w:cs="Arial"/>
          <w:sz w:val="20"/>
          <w:szCs w:val="20"/>
        </w:rPr>
        <w:t>Tender</w:t>
      </w:r>
      <w:r w:rsidRPr="00497F1E">
        <w:rPr>
          <w:rFonts w:ascii="Arial" w:hAnsi="Arial" w:cs="Arial"/>
          <w:sz w:val="20"/>
          <w:szCs w:val="20"/>
        </w:rPr>
        <w:t xml:space="preserve"> or the awarding of the same or any resulting agreement(s) without the consent of, and then only in co-ordination with PPECB.</w:t>
      </w:r>
    </w:p>
    <w:p w14:paraId="2AFB69F6" w14:textId="46ED90E1" w:rsidR="00447D1A" w:rsidRDefault="00447D1A" w:rsidP="00447D1A">
      <w:pPr>
        <w:spacing w:after="0" w:line="240" w:lineRule="auto"/>
        <w:rPr>
          <w:rFonts w:ascii="Arial" w:hAnsi="Arial" w:cs="Arial"/>
          <w:sz w:val="20"/>
          <w:szCs w:val="20"/>
        </w:rPr>
      </w:pPr>
    </w:p>
    <w:p w14:paraId="00D50357" w14:textId="1ADC04BE" w:rsidR="004A2139" w:rsidRPr="00A12B52" w:rsidRDefault="000F4610" w:rsidP="00CD7464">
      <w:pPr>
        <w:pStyle w:val="Heading2"/>
      </w:pPr>
      <w:bookmarkStart w:id="367" w:name="_Toc23958306"/>
      <w:bookmarkStart w:id="368" w:name="_Toc34849810"/>
      <w:bookmarkStart w:id="369" w:name="_Toc106884189"/>
      <w:r w:rsidRPr="00497F1E">
        <w:t>Q</w:t>
      </w:r>
      <w:r w:rsidR="004A2139" w:rsidRPr="00497F1E">
        <w:t>uality</w:t>
      </w:r>
      <w:bookmarkEnd w:id="367"/>
      <w:bookmarkEnd w:id="368"/>
      <w:bookmarkEnd w:id="369"/>
    </w:p>
    <w:p w14:paraId="06EDDB0E" w14:textId="77777777" w:rsidR="000F4610" w:rsidRPr="00497F1E" w:rsidRDefault="000F4610" w:rsidP="00CD7464">
      <w:pPr>
        <w:pStyle w:val="NumParlevel3"/>
      </w:pPr>
      <w:r w:rsidRPr="00497F1E">
        <w:t xml:space="preserve">The quality of the products/services delivered shall not differ from that specified </w:t>
      </w:r>
      <w:r w:rsidRPr="00157AC5">
        <w:t>in Point 7 of</w:t>
      </w:r>
      <w:r w:rsidRPr="00497F1E">
        <w:t xml:space="preserve"> this document.</w:t>
      </w:r>
    </w:p>
    <w:p w14:paraId="6DF94F46" w14:textId="17BD5B43" w:rsidR="000F4610" w:rsidRPr="00497F1E" w:rsidRDefault="000F4610" w:rsidP="00CD7464">
      <w:pPr>
        <w:pStyle w:val="Heading2"/>
      </w:pPr>
      <w:r w:rsidRPr="00497F1E">
        <w:t xml:space="preserve"> </w:t>
      </w:r>
      <w:bookmarkStart w:id="370" w:name="_Toc23958307"/>
      <w:bookmarkStart w:id="371" w:name="_Toc34849811"/>
      <w:bookmarkStart w:id="372" w:name="_Toc106884190"/>
      <w:r w:rsidR="006C7FDC" w:rsidRPr="00497F1E">
        <w:t>Payment</w:t>
      </w:r>
      <w:bookmarkEnd w:id="370"/>
      <w:bookmarkEnd w:id="371"/>
      <w:bookmarkEnd w:id="372"/>
      <w:r w:rsidRPr="00497F1E">
        <w:t xml:space="preserve"> </w:t>
      </w:r>
    </w:p>
    <w:p w14:paraId="4444270E" w14:textId="77777777" w:rsidR="000F4610" w:rsidRPr="00497F1E" w:rsidRDefault="000F4610" w:rsidP="00CD7464">
      <w:pPr>
        <w:pStyle w:val="NumParlevel3"/>
      </w:pPr>
      <w:r w:rsidRPr="00497F1E">
        <w:t>The PPECB shall pay the Price to the appointed Bidder in accordance with the contract signed pursuant to the award of this tender, which payment shall be subject to:</w:t>
      </w:r>
    </w:p>
    <w:p w14:paraId="291A52D1" w14:textId="77777777" w:rsidR="000F4610" w:rsidRPr="00497F1E" w:rsidRDefault="000F4610" w:rsidP="00CD7464">
      <w:pPr>
        <w:pStyle w:val="NumParLevel4"/>
      </w:pPr>
      <w:r w:rsidRPr="00497F1E">
        <w:t>the Price being in accordance with the agreed quotes and as per the contract;</w:t>
      </w:r>
    </w:p>
    <w:p w14:paraId="71E7E7E6" w14:textId="77777777" w:rsidR="000F4610" w:rsidRPr="00497F1E" w:rsidRDefault="000F4610" w:rsidP="00CD7464">
      <w:pPr>
        <w:pStyle w:val="NumParLevel4"/>
      </w:pPr>
      <w:r w:rsidRPr="00497F1E">
        <w:t>the Products/Services being received and accepted by the PPECB in terms of the contract;</w:t>
      </w:r>
    </w:p>
    <w:p w14:paraId="68B869CC" w14:textId="77777777" w:rsidR="000F4610" w:rsidRPr="00497F1E" w:rsidRDefault="000F4610" w:rsidP="00CD7464">
      <w:pPr>
        <w:pStyle w:val="NumParLevel4"/>
      </w:pPr>
      <w:r w:rsidRPr="00497F1E">
        <w:t>Goods and Services VAT being included in the Price.</w:t>
      </w:r>
    </w:p>
    <w:p w14:paraId="261F12CA" w14:textId="5662C938" w:rsidR="000F4610" w:rsidRPr="00C73B9C" w:rsidRDefault="000F4610" w:rsidP="00CD7464">
      <w:pPr>
        <w:pStyle w:val="NumParLevel4"/>
      </w:pPr>
      <w:r w:rsidRPr="00497F1E">
        <w:t>A correct purchase order number being quoted on the tax invoice.</w:t>
      </w:r>
    </w:p>
    <w:p w14:paraId="11209658" w14:textId="5E605104" w:rsidR="000F4610" w:rsidRPr="00497F1E" w:rsidRDefault="00102FE0" w:rsidP="00CD7464">
      <w:pPr>
        <w:pStyle w:val="NumParlevel3"/>
      </w:pPr>
      <w:r>
        <w:t xml:space="preserve">The </w:t>
      </w:r>
      <w:r w:rsidR="000F4610" w:rsidRPr="00CD7464">
        <w:rPr>
          <w:b/>
          <w:bCs/>
        </w:rPr>
        <w:t>Payments terms</w:t>
      </w:r>
      <w:r w:rsidR="000F4610" w:rsidRPr="00497F1E">
        <w:t xml:space="preserve"> </w:t>
      </w:r>
      <w:r>
        <w:t xml:space="preserve">shall be </w:t>
      </w:r>
      <w:r w:rsidR="000F4610" w:rsidRPr="00497F1E">
        <w:t>30 Days from</w:t>
      </w:r>
      <w:r>
        <w:t xml:space="preserve"> </w:t>
      </w:r>
      <w:r w:rsidR="00C64900">
        <w:t>statement</w:t>
      </w:r>
      <w:r w:rsidR="000F4610" w:rsidRPr="00497F1E">
        <w:t xml:space="preserve"> date.</w:t>
      </w:r>
    </w:p>
    <w:p w14:paraId="5C054FC8" w14:textId="39FD5391" w:rsidR="00441056" w:rsidRDefault="00441056" w:rsidP="00CD7464">
      <w:pPr>
        <w:pStyle w:val="Heading2"/>
      </w:pPr>
      <w:bookmarkStart w:id="373" w:name="_Toc34849812"/>
      <w:bookmarkStart w:id="374" w:name="_Toc106884191"/>
      <w:r>
        <w:t xml:space="preserve">Subcontracting after Award </w:t>
      </w:r>
    </w:p>
    <w:p w14:paraId="648706A5" w14:textId="1D80A326" w:rsidR="00441056" w:rsidRDefault="00441056" w:rsidP="00CD7464">
      <w:pPr>
        <w:pStyle w:val="NumParlevel3"/>
      </w:pPr>
      <w:r w:rsidRPr="00441056">
        <w:t xml:space="preserve">Should a bidder </w:t>
      </w:r>
      <w:r>
        <w:t>wish to change or appoint a new subcontractor after award</w:t>
      </w:r>
      <w:r w:rsidR="00007320">
        <w:t xml:space="preserve"> the following conditions will apply.</w:t>
      </w:r>
    </w:p>
    <w:p w14:paraId="467BB705" w14:textId="199FBC5B" w:rsidR="00441056" w:rsidRDefault="00007320" w:rsidP="003B7575">
      <w:pPr>
        <w:pStyle w:val="NumParLevel4"/>
      </w:pPr>
      <w:r>
        <w:t>Any changes to subcontracting arrangements must be done with the prior written approval of PPECB.</w:t>
      </w:r>
    </w:p>
    <w:p w14:paraId="2009B6D8" w14:textId="0EFB1366" w:rsidR="00CE30E1" w:rsidRDefault="00A3599B" w:rsidP="00CD7464">
      <w:pPr>
        <w:pStyle w:val="NumParLevel4"/>
      </w:pPr>
      <w:r>
        <w:t>A Bidder awarded a contract in relation to a designated sector, may not subcontract in such a manner that the local production and content of the overall value of the contract is reduced below the stipulated minimum threshold.</w:t>
      </w:r>
    </w:p>
    <w:p w14:paraId="5DC329C2" w14:textId="5B86F447" w:rsidR="00007320" w:rsidRPr="00441056" w:rsidRDefault="00CE30E1" w:rsidP="00CD7464">
      <w:pPr>
        <w:pStyle w:val="NumParLevel4"/>
      </w:pPr>
      <w:r>
        <w:t>A bidder awarded a contract</w:t>
      </w:r>
      <w:r w:rsidR="00C22B9A">
        <w:t xml:space="preserve"> </w:t>
      </w:r>
      <w:r w:rsidRPr="00C22B9A">
        <w:t>and awarded points for B-BBEE</w:t>
      </w:r>
      <w:r w:rsidR="00C22B9A">
        <w:t xml:space="preserve"> (preference points)</w:t>
      </w:r>
      <w:r w:rsidRPr="00C22B9A">
        <w:t xml:space="preserve"> during the evaluation process</w:t>
      </w:r>
      <w:r>
        <w:t>,</w:t>
      </w:r>
      <w:r w:rsidRPr="00CE30E1">
        <w:t xml:space="preserve"> may not sub-contract more than 25% of the value of the contract to any other enterprise that does not have an equal or higher B-BBEE status level than the person concerned, unless the contract is sub-contracted to an Exempted Micro Enterprise (EME) that has the capability and ability to execute the </w:t>
      </w:r>
      <w:r w:rsidR="00A3599B" w:rsidRPr="00CE30E1">
        <w:t>subcontract</w:t>
      </w:r>
      <w:r>
        <w:t>.</w:t>
      </w:r>
    </w:p>
    <w:p w14:paraId="2A3461F8" w14:textId="336F9DCB" w:rsidR="000F4610" w:rsidRPr="00497F1E" w:rsidRDefault="000F4610" w:rsidP="00CD7464">
      <w:pPr>
        <w:pStyle w:val="Heading2"/>
      </w:pPr>
      <w:r w:rsidRPr="00497F1E">
        <w:t>D</w:t>
      </w:r>
      <w:r w:rsidR="006C7FDC" w:rsidRPr="00497F1E">
        <w:t>uration of Contract</w:t>
      </w:r>
      <w:bookmarkEnd w:id="373"/>
      <w:bookmarkEnd w:id="374"/>
      <w:r w:rsidRPr="00497F1E">
        <w:t xml:space="preserve"> </w:t>
      </w:r>
    </w:p>
    <w:p w14:paraId="0C89A29B" w14:textId="40DE6465" w:rsidR="00E466BA" w:rsidRDefault="00592F0D">
      <w:pPr>
        <w:pStyle w:val="NumParlevel3"/>
      </w:pPr>
      <w:r w:rsidRPr="00DE3958">
        <w:t>This</w:t>
      </w:r>
      <w:r w:rsidRPr="00642866">
        <w:t xml:space="preserve"> Contract and/or Service Level Agreement shall commence on the Commencement Date and terminate </w:t>
      </w:r>
      <w:r w:rsidR="00586C67" w:rsidRPr="00642866">
        <w:t xml:space="preserve">after a period of </w:t>
      </w:r>
      <w:r w:rsidR="0069284D">
        <w:t>three</w:t>
      </w:r>
      <w:r w:rsidR="00483910" w:rsidRPr="00D4520F">
        <w:t xml:space="preserve"> </w:t>
      </w:r>
      <w:r w:rsidR="00227E4B" w:rsidRPr="00D4520F">
        <w:t>(</w:t>
      </w:r>
      <w:r w:rsidR="0069284D">
        <w:t>3</w:t>
      </w:r>
      <w:r w:rsidR="00227E4B" w:rsidRPr="00D4520F">
        <w:t>)</w:t>
      </w:r>
      <w:r w:rsidR="00586C67" w:rsidRPr="00D4520F">
        <w:t xml:space="preserve"> years</w:t>
      </w:r>
      <w:r w:rsidRPr="00D4520F">
        <w:t xml:space="preserve"> with an option to renew for a further period of </w:t>
      </w:r>
      <w:r w:rsidR="00D4520F" w:rsidRPr="00D4520F">
        <w:t>two</w:t>
      </w:r>
      <w:r w:rsidR="00FF51FD" w:rsidRPr="00D4520F">
        <w:t xml:space="preserve"> (</w:t>
      </w:r>
      <w:r w:rsidR="00D4520F" w:rsidRPr="00D4520F">
        <w:t>2</w:t>
      </w:r>
      <w:r w:rsidR="00FF51FD" w:rsidRPr="00D4520F">
        <w:t>)</w:t>
      </w:r>
      <w:r w:rsidRPr="00D4520F">
        <w:t xml:space="preserve"> years, subject to early termin</w:t>
      </w:r>
      <w:r w:rsidRPr="00642866">
        <w:t xml:space="preserve">ation hereof, or termination due to breach of contract. </w:t>
      </w:r>
    </w:p>
    <w:p w14:paraId="5560643F" w14:textId="191E82FD" w:rsidR="000F4610" w:rsidRPr="00E466BA" w:rsidRDefault="00592F0D" w:rsidP="00CD7464">
      <w:pPr>
        <w:pStyle w:val="NumParlevel3"/>
      </w:pPr>
      <w:r w:rsidRPr="00642866">
        <w:t>The duration of the Agreement shall be subject to an annual performance review by the PPECB, which shall entitle the PPECB to cancel this Agreement if the performance of the Services do not meet the required agreed performance standards.</w:t>
      </w:r>
    </w:p>
    <w:p w14:paraId="6DF29E59" w14:textId="7496DC0D" w:rsidR="00ED048E" w:rsidRDefault="00ED048E">
      <w:pPr>
        <w:pStyle w:val="NumParlevel3"/>
      </w:pPr>
      <w:r w:rsidRPr="00514738">
        <w:t>The PPECB reserves the right to terminate without penalty if the successful tenderer is not able to honour the terms and conditions specified by the contract.  Further to this, should there be any risk in terms of reputational damage by association the PPECB reserves the right to cancel the contract.</w:t>
      </w:r>
    </w:p>
    <w:p w14:paraId="3D75B812" w14:textId="77777777" w:rsidR="00F04A0F" w:rsidRDefault="00F04A0F" w:rsidP="00F04A0F">
      <w:pPr>
        <w:pStyle w:val="Heading2"/>
      </w:pPr>
      <w:r>
        <w:t xml:space="preserve">Legal Jurisdiction </w:t>
      </w:r>
    </w:p>
    <w:p w14:paraId="5A84E212" w14:textId="4293D13E" w:rsidR="00F04A0F" w:rsidRPr="00497F1E" w:rsidRDefault="00F04A0F" w:rsidP="00CD7464">
      <w:r w:rsidRPr="00040EE6">
        <w:rPr>
          <w:rFonts w:ascii="Arial" w:hAnsi="Arial" w:cs="Arial"/>
          <w:sz w:val="20"/>
          <w:szCs w:val="20"/>
          <w:lang w:val="en-GB"/>
        </w:rPr>
        <w:lastRenderedPageBreak/>
        <w:t>The laws of the Republic of South Africa shall govern this Tender and any subsequent agreement entered into. Bidders accept hereby that the courts of the Republic of South Africa shall have jurisdiction</w:t>
      </w:r>
      <w:r w:rsidRPr="00040EE6">
        <w:rPr>
          <w:lang w:val="en-GB"/>
        </w:rPr>
        <w:t>.</w:t>
      </w:r>
    </w:p>
    <w:p w14:paraId="41301B86" w14:textId="77777777" w:rsidR="00EE682D" w:rsidRDefault="00EE682D" w:rsidP="00CD7464">
      <w:pPr>
        <w:pStyle w:val="Heading1"/>
        <w:numPr>
          <w:ilvl w:val="0"/>
          <w:numId w:val="0"/>
        </w:numPr>
        <w:ind w:left="360"/>
        <w:rPr>
          <w:strike/>
        </w:rPr>
      </w:pPr>
      <w:r>
        <w:rPr>
          <w:strike/>
        </w:rPr>
        <w:br w:type="page"/>
      </w:r>
    </w:p>
    <w:p w14:paraId="1707CC32" w14:textId="77777777" w:rsidR="00965500" w:rsidRDefault="00965500" w:rsidP="00CD7464">
      <w:pPr>
        <w:spacing w:after="0"/>
        <w:rPr>
          <w:rFonts w:ascii="Arial" w:eastAsiaTheme="majorEastAsia" w:hAnsi="Arial" w:cs="Arial"/>
          <w:b/>
          <w:sz w:val="20"/>
          <w:szCs w:val="20"/>
        </w:rPr>
      </w:pPr>
    </w:p>
    <w:p w14:paraId="3F9D01F4" w14:textId="36EA9073" w:rsidR="00B90DCB" w:rsidRPr="002E1939" w:rsidRDefault="00B90DCB" w:rsidP="00974BB4">
      <w:pPr>
        <w:spacing w:after="0"/>
        <w:jc w:val="center"/>
        <w:rPr>
          <w:rFonts w:ascii="Arial" w:eastAsiaTheme="majorEastAsia" w:hAnsi="Arial" w:cs="Arial"/>
          <w:b/>
          <w:sz w:val="20"/>
          <w:szCs w:val="20"/>
        </w:rPr>
      </w:pPr>
      <w:r w:rsidRPr="002E1939">
        <w:rPr>
          <w:rFonts w:ascii="Arial" w:eastAsiaTheme="majorEastAsia" w:hAnsi="Arial" w:cs="Arial"/>
          <w:b/>
          <w:sz w:val="20"/>
          <w:szCs w:val="20"/>
        </w:rPr>
        <w:t>DECLARATION BY THE BIDDER</w:t>
      </w:r>
    </w:p>
    <w:p w14:paraId="0560B6A0" w14:textId="77777777" w:rsidR="00B90DCB" w:rsidRPr="002B3055" w:rsidRDefault="00B90DCB" w:rsidP="00974BB4">
      <w:pPr>
        <w:spacing w:after="0"/>
        <w:rPr>
          <w:rFonts w:ascii="Arial" w:eastAsiaTheme="majorEastAsia" w:hAnsi="Arial" w:cs="Arial"/>
          <w:sz w:val="20"/>
          <w:szCs w:val="20"/>
        </w:rPr>
      </w:pPr>
      <w:r w:rsidRPr="002B3055">
        <w:rPr>
          <w:rFonts w:ascii="Arial" w:eastAsiaTheme="majorEastAsia" w:hAnsi="Arial" w:cs="Arial"/>
          <w:sz w:val="20"/>
          <w:szCs w:val="20"/>
        </w:rPr>
        <w:t xml:space="preserve"> </w:t>
      </w:r>
    </w:p>
    <w:p w14:paraId="6A4AC874"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Only bidders who have completed the declaration below will be considered for evaluation. </w:t>
      </w:r>
    </w:p>
    <w:p w14:paraId="4FADEDB4" w14:textId="67F8C97B" w:rsidR="00CC74F0" w:rsidRPr="00965500" w:rsidRDefault="00656831" w:rsidP="00965500">
      <w:pPr>
        <w:jc w:val="both"/>
        <w:rPr>
          <w:rFonts w:ascii="Arial" w:hAnsi="Arial" w:cs="Arial"/>
          <w:b/>
          <w:bCs/>
          <w:sz w:val="20"/>
          <w:szCs w:val="20"/>
        </w:rPr>
      </w:pPr>
      <w:r>
        <w:rPr>
          <w:rFonts w:ascii="Arial" w:eastAsiaTheme="majorEastAsia" w:hAnsi="Arial" w:cs="Arial"/>
          <w:sz w:val="20"/>
          <w:szCs w:val="20"/>
        </w:rPr>
        <w:t>Tender</w:t>
      </w:r>
      <w:r w:rsidRPr="00965500">
        <w:rPr>
          <w:rFonts w:ascii="Arial" w:eastAsiaTheme="majorEastAsia" w:hAnsi="Arial" w:cs="Arial"/>
          <w:sz w:val="20"/>
          <w:szCs w:val="20"/>
        </w:rPr>
        <w:t xml:space="preserve"> </w:t>
      </w:r>
      <w:r w:rsidR="00B90DCB" w:rsidRPr="00965500">
        <w:rPr>
          <w:rFonts w:ascii="Arial" w:eastAsiaTheme="majorEastAsia" w:hAnsi="Arial" w:cs="Arial"/>
          <w:sz w:val="20"/>
          <w:szCs w:val="20"/>
        </w:rPr>
        <w:t>No:</w:t>
      </w:r>
      <w:r w:rsidR="00A43059">
        <w:rPr>
          <w:rFonts w:ascii="Arial" w:eastAsiaTheme="majorEastAsia" w:hAnsi="Arial" w:cs="Arial"/>
          <w:sz w:val="20"/>
          <w:szCs w:val="20"/>
        </w:rPr>
        <w:t xml:space="preserve"> </w:t>
      </w:r>
      <w:r w:rsidR="00B90DCB" w:rsidRPr="00965500">
        <w:rPr>
          <w:rFonts w:ascii="Arial" w:eastAsiaTheme="majorEastAsia" w:hAnsi="Arial" w:cs="Arial"/>
          <w:sz w:val="20"/>
          <w:szCs w:val="20"/>
        </w:rPr>
        <w:t xml:space="preserve"> </w:t>
      </w:r>
      <w:r w:rsidR="004837AF" w:rsidRPr="004837AF">
        <w:rPr>
          <w:rFonts w:ascii="Arial" w:hAnsi="Arial"/>
          <w:b/>
          <w:color w:val="141313"/>
          <w:kern w:val="40"/>
          <w:sz w:val="20"/>
          <w:szCs w:val="20"/>
          <w:highlight w:val="yellow"/>
        </w:rPr>
        <w:t>Tender Number and Name</w:t>
      </w:r>
    </w:p>
    <w:p w14:paraId="5537BB61" w14:textId="602AFC60"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 I hereby undertake to render services described in the attached </w:t>
      </w:r>
      <w:r w:rsidR="00656831">
        <w:rPr>
          <w:rFonts w:ascii="Arial" w:eastAsiaTheme="majorEastAsia" w:hAnsi="Arial" w:cs="Arial"/>
          <w:sz w:val="20"/>
          <w:szCs w:val="20"/>
        </w:rPr>
        <w:t>Tender</w:t>
      </w:r>
      <w:r w:rsidR="00656831" w:rsidRPr="002B3055">
        <w:rPr>
          <w:rFonts w:ascii="Arial" w:eastAsiaTheme="majorEastAsia" w:hAnsi="Arial" w:cs="Arial"/>
          <w:sz w:val="20"/>
          <w:szCs w:val="20"/>
        </w:rPr>
        <w:t xml:space="preserve"> </w:t>
      </w:r>
      <w:r w:rsidRPr="002B3055">
        <w:rPr>
          <w:rFonts w:ascii="Arial" w:eastAsiaTheme="majorEastAsia" w:hAnsi="Arial" w:cs="Arial"/>
          <w:sz w:val="20"/>
          <w:szCs w:val="20"/>
        </w:rPr>
        <w:t xml:space="preserve">documents to PPECB in accordance with the requirements and task directives / proposal specifications stipulated in </w:t>
      </w:r>
      <w:r w:rsidR="00656831">
        <w:rPr>
          <w:rFonts w:ascii="Arial" w:eastAsiaTheme="majorEastAsia" w:hAnsi="Arial" w:cs="Arial"/>
          <w:sz w:val="20"/>
          <w:szCs w:val="20"/>
        </w:rPr>
        <w:t xml:space="preserve">the Tender </w:t>
      </w:r>
      <w:r w:rsidR="00DB5897">
        <w:rPr>
          <w:rFonts w:ascii="Arial" w:eastAsiaTheme="majorEastAsia" w:hAnsi="Arial" w:cs="Arial"/>
          <w:sz w:val="20"/>
          <w:szCs w:val="20"/>
        </w:rPr>
        <w:t>mentioned above</w:t>
      </w:r>
      <w:r w:rsidRPr="002E1939">
        <w:rPr>
          <w:rFonts w:ascii="Arial" w:hAnsi="Arial" w:cs="Arial"/>
          <w:color w:val="141313"/>
          <w:kern w:val="40"/>
          <w:sz w:val="20"/>
          <w:szCs w:val="20"/>
        </w:rPr>
        <w:t xml:space="preserve"> </w:t>
      </w:r>
      <w:r w:rsidRPr="002B3055">
        <w:rPr>
          <w:rFonts w:ascii="Arial" w:eastAsiaTheme="majorEastAsia" w:hAnsi="Arial" w:cs="Arial"/>
          <w:sz w:val="20"/>
          <w:szCs w:val="20"/>
        </w:rPr>
        <w:t xml:space="preserve">at the price/s quoted. My offer/s remains binding upon me and open for acceptance by the PPECB during the validity period indicated and calculated from the closing date of the proposal. </w:t>
      </w:r>
    </w:p>
    <w:p w14:paraId="561C5D17"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confirm that I am satisfied with the correctness and validity of my proposal; that the price(s) and rate(s) quoted cover all the services specified in the proposal documents; that the price(s) and rate(s) cover all my obligations and I accept that any mistakes regarding price(s) and rate(s) and calculations will be at my own risk. </w:t>
      </w:r>
    </w:p>
    <w:p w14:paraId="192C27EE"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accept full responsibility for the proper execution and fulfilment of all obligations and conditions devolving on me under this proposal as the principal liable for the due fulfilment of this proposal. </w:t>
      </w:r>
    </w:p>
    <w:p w14:paraId="4E049081"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declare that I have no participation in any collusive practices with any bidder or any other person regarding this or any other proposal. </w:t>
      </w:r>
    </w:p>
    <w:p w14:paraId="202883CD"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accept that the PPECB may take appropriate action should there be a conflict of interest or if this declaration proves to be false. </w:t>
      </w:r>
    </w:p>
    <w:p w14:paraId="4D550845"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confirm that I am duly authorised to sign this proposal. </w:t>
      </w:r>
    </w:p>
    <w:p w14:paraId="522B0CC4" w14:textId="77777777" w:rsidR="00B90DCB" w:rsidRDefault="00B90DCB" w:rsidP="00B90DCB">
      <w:pPr>
        <w:rPr>
          <w:rFonts w:ascii="Arial" w:eastAsiaTheme="majorEastAsia" w:hAnsi="Arial" w:cs="Arial"/>
          <w:sz w:val="20"/>
          <w:szCs w:val="20"/>
        </w:rPr>
      </w:pPr>
    </w:p>
    <w:p w14:paraId="5895A2E7" w14:textId="42BAA9D2"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NAME (</w:t>
      </w:r>
      <w:r w:rsidR="008170A8" w:rsidRPr="002B3055">
        <w:rPr>
          <w:rFonts w:ascii="Arial" w:eastAsiaTheme="majorEastAsia" w:hAnsi="Arial" w:cs="Arial"/>
          <w:sz w:val="20"/>
          <w:szCs w:val="20"/>
        </w:rPr>
        <w:t xml:space="preserve">PRINT)  </w:t>
      </w:r>
      <w:r w:rsidRPr="002B3055">
        <w:rPr>
          <w:rFonts w:ascii="Arial" w:eastAsiaTheme="majorEastAsia" w:hAnsi="Arial" w:cs="Arial"/>
          <w:sz w:val="20"/>
          <w:szCs w:val="20"/>
        </w:rPr>
        <w:t xml:space="preserve">        …………………………..…</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r w:rsidR="00DB5897">
        <w:rPr>
          <w:rFonts w:ascii="Arial" w:eastAsiaTheme="majorEastAsia" w:hAnsi="Arial" w:cs="Arial"/>
          <w:sz w:val="20"/>
          <w:szCs w:val="20"/>
        </w:rPr>
        <w:t xml:space="preserve"> Signature   ………………………………….</w:t>
      </w:r>
    </w:p>
    <w:p w14:paraId="3EF5F092" w14:textId="77777777" w:rsidR="002B71C5" w:rsidRDefault="002B71C5" w:rsidP="00B90DCB">
      <w:pPr>
        <w:rPr>
          <w:rFonts w:ascii="Arial" w:eastAsiaTheme="majorEastAsia" w:hAnsi="Arial" w:cs="Arial"/>
          <w:sz w:val="20"/>
          <w:szCs w:val="20"/>
        </w:rPr>
      </w:pPr>
    </w:p>
    <w:p w14:paraId="7F9760BD" w14:textId="397E83A0" w:rsidR="00DB5897" w:rsidRDefault="002B71C5" w:rsidP="00B90DCB">
      <w:pPr>
        <w:rPr>
          <w:rFonts w:ascii="Arial" w:eastAsiaTheme="majorEastAsia" w:hAnsi="Arial" w:cs="Arial"/>
          <w:sz w:val="20"/>
          <w:szCs w:val="20"/>
        </w:rPr>
      </w:pPr>
      <w:r>
        <w:rPr>
          <w:rFonts w:ascii="Arial" w:eastAsiaTheme="majorEastAsia" w:hAnsi="Arial" w:cs="Arial"/>
          <w:sz w:val="20"/>
          <w:szCs w:val="20"/>
        </w:rPr>
        <w:t>DESIGNATION         …………………………………………….</w:t>
      </w:r>
    </w:p>
    <w:p w14:paraId="79F5CFEC" w14:textId="77777777" w:rsidR="002B71C5" w:rsidRDefault="002B71C5" w:rsidP="00B90DCB">
      <w:pPr>
        <w:rPr>
          <w:rFonts w:ascii="Arial" w:eastAsiaTheme="majorEastAsia" w:hAnsi="Arial" w:cs="Arial"/>
          <w:sz w:val="20"/>
          <w:szCs w:val="20"/>
        </w:rPr>
      </w:pPr>
    </w:p>
    <w:p w14:paraId="6D673748"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WITNESSES</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p>
    <w:p w14:paraId="2BC0B27A" w14:textId="77777777" w:rsidR="00B90DCB" w:rsidRPr="002B3055" w:rsidRDefault="00B90DCB" w:rsidP="00974BB4">
      <w:pPr>
        <w:spacing w:after="240"/>
        <w:ind w:left="1361" w:right="567"/>
        <w:rPr>
          <w:rFonts w:ascii="Arial" w:eastAsiaTheme="majorEastAsia" w:hAnsi="Arial" w:cs="Arial"/>
          <w:sz w:val="20"/>
          <w:szCs w:val="20"/>
        </w:rPr>
      </w:pPr>
      <w:r w:rsidRPr="002B3055">
        <w:rPr>
          <w:rFonts w:ascii="Arial" w:eastAsiaTheme="majorEastAsia" w:hAnsi="Arial" w:cs="Arial"/>
          <w:sz w:val="20"/>
          <w:szCs w:val="20"/>
        </w:rPr>
        <w:t xml:space="preserve"> 1</w:t>
      </w:r>
      <w:r w:rsidRPr="002B3055">
        <w:rPr>
          <w:rFonts w:ascii="Arial" w:eastAsiaTheme="majorEastAsia" w:hAnsi="Arial" w:cs="Arial"/>
          <w:sz w:val="20"/>
          <w:szCs w:val="20"/>
        </w:rPr>
        <w:tab/>
        <w:t>…….……………………………</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p>
    <w:p w14:paraId="1A8BCCC3" w14:textId="77777777" w:rsidR="00B90DCB" w:rsidRPr="002B3055" w:rsidRDefault="00B90DCB" w:rsidP="00974BB4">
      <w:pPr>
        <w:spacing w:after="240"/>
        <w:ind w:left="1361" w:right="567"/>
        <w:rPr>
          <w:rFonts w:ascii="Arial" w:eastAsiaTheme="majorEastAsia" w:hAnsi="Arial" w:cs="Arial"/>
          <w:sz w:val="20"/>
          <w:szCs w:val="20"/>
        </w:rPr>
      </w:pPr>
      <w:r w:rsidRPr="002B3055">
        <w:rPr>
          <w:rFonts w:ascii="Arial" w:eastAsiaTheme="majorEastAsia" w:hAnsi="Arial" w:cs="Arial"/>
          <w:sz w:val="20"/>
          <w:szCs w:val="20"/>
        </w:rPr>
        <w:t xml:space="preserve"> </w:t>
      </w:r>
    </w:p>
    <w:p w14:paraId="003B1189" w14:textId="77777777" w:rsidR="00B90DCB" w:rsidRPr="002B3055" w:rsidRDefault="00B90DCB" w:rsidP="00974BB4">
      <w:pPr>
        <w:spacing w:after="240"/>
        <w:ind w:left="1361" w:right="567"/>
        <w:rPr>
          <w:rFonts w:ascii="Arial" w:eastAsiaTheme="majorEastAsia" w:hAnsi="Arial" w:cs="Arial"/>
          <w:sz w:val="20"/>
          <w:szCs w:val="20"/>
        </w:rPr>
      </w:pPr>
      <w:r w:rsidRPr="002B3055">
        <w:rPr>
          <w:rFonts w:ascii="Arial" w:eastAsiaTheme="majorEastAsia" w:hAnsi="Arial" w:cs="Arial"/>
          <w:sz w:val="20"/>
          <w:szCs w:val="20"/>
        </w:rPr>
        <w:t>2</w:t>
      </w:r>
      <w:r w:rsidRPr="002B3055">
        <w:rPr>
          <w:rFonts w:ascii="Arial" w:eastAsiaTheme="majorEastAsia" w:hAnsi="Arial" w:cs="Arial"/>
          <w:sz w:val="20"/>
          <w:szCs w:val="20"/>
        </w:rPr>
        <w:tab/>
        <w:t>……….…………………………</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p>
    <w:p w14:paraId="751C6D30"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 </w:t>
      </w:r>
    </w:p>
    <w:p w14:paraId="5E95C206" w14:textId="77777777" w:rsidR="00B90DCB" w:rsidRPr="00577927" w:rsidRDefault="00B90DCB" w:rsidP="000F4610">
      <w:pPr>
        <w:spacing w:after="0" w:line="240" w:lineRule="auto"/>
        <w:rPr>
          <w:rFonts w:ascii="Arial" w:hAnsi="Arial" w:cs="Arial"/>
          <w:sz w:val="20"/>
          <w:szCs w:val="20"/>
        </w:rPr>
      </w:pPr>
    </w:p>
    <w:p w14:paraId="32414483" w14:textId="77777777" w:rsidR="000C3EDD" w:rsidRDefault="000C3EDD" w:rsidP="000F4610">
      <w:pPr>
        <w:spacing w:after="0" w:line="240" w:lineRule="auto"/>
        <w:rPr>
          <w:rFonts w:ascii="Arial" w:hAnsi="Arial" w:cs="Arial"/>
          <w:b/>
          <w:sz w:val="20"/>
          <w:szCs w:val="20"/>
        </w:rPr>
      </w:pPr>
    </w:p>
    <w:p w14:paraId="0CEE1163" w14:textId="77777777" w:rsidR="00B90DCB" w:rsidRDefault="00B90DCB" w:rsidP="000F4610">
      <w:pPr>
        <w:spacing w:after="0" w:line="240" w:lineRule="auto"/>
        <w:rPr>
          <w:rFonts w:ascii="Arial" w:hAnsi="Arial" w:cs="Arial"/>
          <w:b/>
          <w:sz w:val="20"/>
          <w:szCs w:val="20"/>
        </w:rPr>
      </w:pPr>
    </w:p>
    <w:p w14:paraId="241DB47F" w14:textId="77777777" w:rsidR="00B90DCB" w:rsidRDefault="00B90DCB" w:rsidP="000F4610">
      <w:pPr>
        <w:spacing w:after="0" w:line="240" w:lineRule="auto"/>
        <w:rPr>
          <w:rFonts w:ascii="Arial" w:hAnsi="Arial" w:cs="Arial"/>
          <w:b/>
          <w:sz w:val="20"/>
          <w:szCs w:val="20"/>
        </w:rPr>
      </w:pPr>
    </w:p>
    <w:p w14:paraId="22A22216" w14:textId="77777777" w:rsidR="00B90DCB" w:rsidRPr="00923FAF" w:rsidRDefault="00B90DCB" w:rsidP="000F4610">
      <w:pPr>
        <w:spacing w:after="0" w:line="240" w:lineRule="auto"/>
        <w:rPr>
          <w:rFonts w:ascii="Arial" w:hAnsi="Arial" w:cs="Arial"/>
          <w:b/>
          <w:sz w:val="20"/>
          <w:szCs w:val="20"/>
        </w:rPr>
      </w:pPr>
    </w:p>
    <w:sectPr w:rsidR="00B90DCB" w:rsidRPr="00923FAF" w:rsidSect="00F25E95">
      <w:headerReference w:type="default" r:id="rId27"/>
      <w:footerReference w:type="defaul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A76FB" w14:textId="77777777" w:rsidR="006A1B2F" w:rsidRDefault="006A1B2F" w:rsidP="008E0588">
      <w:pPr>
        <w:spacing w:after="0" w:line="240" w:lineRule="auto"/>
      </w:pPr>
      <w:r>
        <w:separator/>
      </w:r>
    </w:p>
  </w:endnote>
  <w:endnote w:type="continuationSeparator" w:id="0">
    <w:p w14:paraId="43A2BD1F" w14:textId="77777777" w:rsidR="006A1B2F" w:rsidRDefault="006A1B2F" w:rsidP="008E0588">
      <w:pPr>
        <w:spacing w:after="0" w:line="240" w:lineRule="auto"/>
      </w:pPr>
      <w:r>
        <w:continuationSeparator/>
      </w:r>
    </w:p>
  </w:endnote>
  <w:endnote w:type="continuationNotice" w:id="1">
    <w:p w14:paraId="49E91DE5" w14:textId="77777777" w:rsidR="006A1B2F" w:rsidRDefault="006A1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901115"/>
      <w:docPartObj>
        <w:docPartGallery w:val="Page Numbers (Bottom of Page)"/>
        <w:docPartUnique/>
      </w:docPartObj>
    </w:sdtPr>
    <w:sdtEndPr>
      <w:rPr>
        <w:rFonts w:ascii="Arial" w:hAnsi="Arial" w:cs="Arial"/>
        <w:noProof/>
        <w:sz w:val="18"/>
        <w:szCs w:val="18"/>
      </w:rPr>
    </w:sdtEndPr>
    <w:sdtContent>
      <w:p w14:paraId="5532EA82" w14:textId="77777777" w:rsidR="0030798C" w:rsidRDefault="0030798C" w:rsidP="008E0588">
        <w:pPr>
          <w:pStyle w:val="Footer"/>
          <w:jc w:val="both"/>
        </w:pPr>
        <w:r>
          <w:t>__________________________________________________________________________________</w:t>
        </w:r>
      </w:p>
      <w:p w14:paraId="1D5B624F" w14:textId="43D264FA" w:rsidR="0030798C" w:rsidRPr="001D79C6" w:rsidRDefault="0030798C" w:rsidP="008E0588">
        <w:pPr>
          <w:pStyle w:val="Footer"/>
          <w:jc w:val="both"/>
          <w:rPr>
            <w:rFonts w:ascii="Arial" w:hAnsi="Arial" w:cs="Arial"/>
            <w:sz w:val="18"/>
            <w:szCs w:val="18"/>
          </w:rPr>
        </w:pPr>
        <w:r>
          <w:rPr>
            <w:noProof/>
            <w:lang w:eastAsia="en-ZA"/>
          </w:rPr>
          <w:drawing>
            <wp:anchor distT="0" distB="0" distL="114300" distR="114300" simplePos="0" relativeHeight="251658240" behindDoc="1" locked="0" layoutInCell="1" allowOverlap="1" wp14:anchorId="09553FB6" wp14:editId="2679F013">
              <wp:simplePos x="0" y="0"/>
              <wp:positionH relativeFrom="margin">
                <wp:align>left</wp:align>
              </wp:positionH>
              <wp:positionV relativeFrom="paragraph">
                <wp:posOffset>16510</wp:posOffset>
              </wp:positionV>
              <wp:extent cx="1038225" cy="306705"/>
              <wp:effectExtent l="0" t="0" r="9525" b="0"/>
              <wp:wrapTight wrapText="bothSides">
                <wp:wrapPolygon edited="0">
                  <wp:start x="0" y="0"/>
                  <wp:lineTo x="0" y="20124"/>
                  <wp:lineTo x="21402" y="20124"/>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ECB Logo_Landscape_CMYK_OnLight.jpg"/>
                      <pic:cNvPicPr/>
                    </pic:nvPicPr>
                    <pic:blipFill>
                      <a:blip r:embed="rId1">
                        <a:extLst>
                          <a:ext uri="{28A0092B-C50C-407E-A947-70E740481C1C}">
                            <a14:useLocalDpi xmlns:a14="http://schemas.microsoft.com/office/drawing/2010/main" val="0"/>
                          </a:ext>
                        </a:extLst>
                      </a:blip>
                      <a:stretch>
                        <a:fillRect/>
                      </a:stretch>
                    </pic:blipFill>
                    <pic:spPr>
                      <a:xfrm>
                        <a:off x="0" y="0"/>
                        <a:ext cx="1038225" cy="306705"/>
                      </a:xfrm>
                      <a:prstGeom prst="rect">
                        <a:avLst/>
                      </a:prstGeom>
                    </pic:spPr>
                  </pic:pic>
                </a:graphicData>
              </a:graphic>
              <wp14:sizeRelH relativeFrom="page">
                <wp14:pctWidth>0</wp14:pctWidth>
              </wp14:sizeRelH>
              <wp14:sizeRelV relativeFrom="page">
                <wp14:pctHeight>0</wp14:pctHeight>
              </wp14:sizeRelV>
            </wp:anchor>
          </w:drawing>
        </w:r>
        <w:r w:rsidRPr="001D79C6">
          <w:rPr>
            <w:rFonts w:ascii="Arial" w:hAnsi="Arial" w:cs="Arial"/>
            <w:sz w:val="18"/>
            <w:szCs w:val="18"/>
          </w:rPr>
          <w:tab/>
        </w:r>
        <w:r w:rsidRPr="001D79C6">
          <w:rPr>
            <w:rFonts w:ascii="Arial" w:hAnsi="Arial" w:cs="Arial"/>
            <w:sz w:val="18"/>
            <w:szCs w:val="18"/>
          </w:rPr>
          <w:tab/>
        </w:r>
        <w:r w:rsidRPr="001D79C6">
          <w:rPr>
            <w:rFonts w:ascii="Arial" w:hAnsi="Arial" w:cs="Arial"/>
            <w:sz w:val="18"/>
            <w:szCs w:val="18"/>
          </w:rPr>
          <w:fldChar w:fldCharType="begin"/>
        </w:r>
        <w:r w:rsidRPr="001D79C6">
          <w:rPr>
            <w:rFonts w:ascii="Arial" w:hAnsi="Arial" w:cs="Arial"/>
            <w:sz w:val="18"/>
            <w:szCs w:val="18"/>
          </w:rPr>
          <w:instrText xml:space="preserve"> PAGE   \* MERGEFORMAT </w:instrText>
        </w:r>
        <w:r w:rsidRPr="001D79C6">
          <w:rPr>
            <w:rFonts w:ascii="Arial" w:hAnsi="Arial" w:cs="Arial"/>
            <w:sz w:val="18"/>
            <w:szCs w:val="18"/>
          </w:rPr>
          <w:fldChar w:fldCharType="separate"/>
        </w:r>
        <w:r>
          <w:rPr>
            <w:rFonts w:ascii="Arial" w:hAnsi="Arial" w:cs="Arial"/>
            <w:noProof/>
            <w:sz w:val="18"/>
            <w:szCs w:val="18"/>
          </w:rPr>
          <w:t>1</w:t>
        </w:r>
        <w:r w:rsidRPr="001D79C6">
          <w:rPr>
            <w:rFonts w:ascii="Arial" w:hAnsi="Arial" w:cs="Arial"/>
            <w:noProof/>
            <w:sz w:val="18"/>
            <w:szCs w:val="18"/>
          </w:rPr>
          <w:fldChar w:fldCharType="end"/>
        </w:r>
      </w:p>
    </w:sdtContent>
  </w:sdt>
  <w:p w14:paraId="55D72573" w14:textId="77777777" w:rsidR="0030798C" w:rsidRDefault="0030798C" w:rsidP="008E0588">
    <w:pPr>
      <w:pStyle w:val="Footer"/>
    </w:pPr>
  </w:p>
  <w:p w14:paraId="39C481D2" w14:textId="77777777" w:rsidR="0030798C" w:rsidRDefault="00307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6F4A" w14:textId="77777777" w:rsidR="006A1B2F" w:rsidRDefault="006A1B2F" w:rsidP="008E0588">
      <w:pPr>
        <w:spacing w:after="0" w:line="240" w:lineRule="auto"/>
      </w:pPr>
      <w:r>
        <w:separator/>
      </w:r>
    </w:p>
  </w:footnote>
  <w:footnote w:type="continuationSeparator" w:id="0">
    <w:p w14:paraId="1D2FB328" w14:textId="77777777" w:rsidR="006A1B2F" w:rsidRDefault="006A1B2F" w:rsidP="008E0588">
      <w:pPr>
        <w:spacing w:after="0" w:line="240" w:lineRule="auto"/>
      </w:pPr>
      <w:r>
        <w:continuationSeparator/>
      </w:r>
    </w:p>
  </w:footnote>
  <w:footnote w:type="continuationNotice" w:id="1">
    <w:p w14:paraId="671BF51B" w14:textId="77777777" w:rsidR="006A1B2F" w:rsidRDefault="006A1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D8E9" w14:textId="527F3DFC" w:rsidR="00803D3D" w:rsidRPr="00E8283F" w:rsidRDefault="00460F89" w:rsidP="00FF5AC9">
    <w:pPr>
      <w:jc w:val="right"/>
      <w:rPr>
        <w:rFonts w:ascii="Arial" w:eastAsia="Times New Roman" w:hAnsi="Arial" w:cs="Arial"/>
        <w:color w:val="000000"/>
        <w:sz w:val="20"/>
        <w:szCs w:val="20"/>
        <w:lang w:eastAsia="en-ZA"/>
      </w:rPr>
    </w:pPr>
    <w:r>
      <w:tab/>
    </w:r>
    <w:r>
      <w:tab/>
    </w:r>
    <w:r w:rsidRPr="00460F89">
      <w:rPr>
        <w:rFonts w:ascii="Arial" w:hAnsi="Arial" w:cs="Arial"/>
        <w:b/>
        <w:bCs/>
        <w:sz w:val="20"/>
        <w:szCs w:val="20"/>
      </w:rPr>
      <w:fldChar w:fldCharType="begin"/>
    </w:r>
    <w:r w:rsidRPr="00460F89">
      <w:rPr>
        <w:rFonts w:ascii="Arial" w:hAnsi="Arial" w:cs="Arial"/>
        <w:b/>
        <w:bCs/>
        <w:sz w:val="20"/>
        <w:szCs w:val="20"/>
      </w:rPr>
      <w:instrText xml:space="preserve"> DOCPROPERTY  "Tender No"  \* MERGEFORMAT </w:instrText>
    </w:r>
    <w:r w:rsidRPr="00460F89">
      <w:rPr>
        <w:rFonts w:ascii="Arial" w:hAnsi="Arial" w:cs="Arial"/>
        <w:b/>
        <w:bCs/>
        <w:sz w:val="20"/>
        <w:szCs w:val="20"/>
      </w:rPr>
      <w:fldChar w:fldCharType="separate"/>
    </w:r>
    <w:r w:rsidR="00803D3D" w:rsidRPr="00BC31F6">
      <w:rPr>
        <w:rFonts w:ascii="Arial" w:hAnsi="Arial"/>
        <w:b/>
        <w:color w:val="141313"/>
        <w:kern w:val="40"/>
        <w:sz w:val="20"/>
        <w:szCs w:val="20"/>
      </w:rPr>
      <w:t xml:space="preserve"> RFP/ICT/MSSP/2022/01</w:t>
    </w:r>
  </w:p>
  <w:p w14:paraId="5DD2A1DD" w14:textId="1A9AE99F" w:rsidR="007D673F" w:rsidRPr="00460F89" w:rsidRDefault="00460F89" w:rsidP="00BC31F6">
    <w:pPr>
      <w:pStyle w:val="Header"/>
      <w:jc w:val="right"/>
      <w:rPr>
        <w:rFonts w:ascii="Arial" w:hAnsi="Arial" w:cs="Arial"/>
        <w:b/>
        <w:bCs/>
        <w:sz w:val="20"/>
        <w:szCs w:val="20"/>
      </w:rPr>
    </w:pPr>
    <w:r w:rsidRPr="00460F89">
      <w:rPr>
        <w:rFonts w:ascii="Arial" w:hAnsi="Arial" w:cs="Arial"/>
        <w:b/>
        <w:bCs/>
        <w:sz w:val="20"/>
        <w:szCs w:val="20"/>
      </w:rPr>
      <w:fldChar w:fldCharType="end"/>
    </w:r>
    <w:r w:rsidRPr="00460F89">
      <w:rPr>
        <w:rFonts w:ascii="Arial" w:hAnsi="Arial" w:cs="Arial"/>
        <w:b/>
        <w:b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6423D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F4AD6"/>
    <w:multiLevelType w:val="hybridMultilevel"/>
    <w:tmpl w:val="2CCC155C"/>
    <w:lvl w:ilvl="0" w:tplc="FFFFFFFF">
      <w:start w:val="1"/>
      <w:numFmt w:val="upp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B67A7C"/>
    <w:multiLevelType w:val="hybridMultilevel"/>
    <w:tmpl w:val="970C37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D915F3"/>
    <w:multiLevelType w:val="hybridMultilevel"/>
    <w:tmpl w:val="85AC7624"/>
    <w:lvl w:ilvl="0" w:tplc="1C090001">
      <w:start w:val="1"/>
      <w:numFmt w:val="bullet"/>
      <w:lvlText w:val=""/>
      <w:lvlJc w:val="left"/>
      <w:pPr>
        <w:ind w:left="777" w:hanging="360"/>
      </w:pPr>
      <w:rPr>
        <w:rFonts w:ascii="Symbol" w:hAnsi="Symbol" w:hint="default"/>
      </w:rPr>
    </w:lvl>
    <w:lvl w:ilvl="1" w:tplc="1C090003" w:tentative="1">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4" w15:restartNumberingAfterBreak="0">
    <w:nsid w:val="06E11183"/>
    <w:multiLevelType w:val="hybridMultilevel"/>
    <w:tmpl w:val="057CA5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09F5159"/>
    <w:multiLevelType w:val="hybridMultilevel"/>
    <w:tmpl w:val="38987D4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24F1AC9"/>
    <w:multiLevelType w:val="hybridMultilevel"/>
    <w:tmpl w:val="AC08273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C66676"/>
    <w:multiLevelType w:val="hybridMultilevel"/>
    <w:tmpl w:val="25C8DF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8" w15:restartNumberingAfterBreak="0">
    <w:nsid w:val="15DA7773"/>
    <w:multiLevelType w:val="hybridMultilevel"/>
    <w:tmpl w:val="80EC5D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6433474"/>
    <w:multiLevelType w:val="hybridMultilevel"/>
    <w:tmpl w:val="9A180C6C"/>
    <w:lvl w:ilvl="0" w:tplc="CB9226C2">
      <w:start w:val="1"/>
      <w:numFmt w:val="lowerLetter"/>
      <w:lvlText w:val="%1)"/>
      <w:lvlJc w:val="lef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83C6776"/>
    <w:multiLevelType w:val="hybridMultilevel"/>
    <w:tmpl w:val="BD7016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E741C6"/>
    <w:multiLevelType w:val="hybridMultilevel"/>
    <w:tmpl w:val="C53E728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C1E5054"/>
    <w:multiLevelType w:val="hybridMultilevel"/>
    <w:tmpl w:val="DA904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CA937B2"/>
    <w:multiLevelType w:val="hybridMultilevel"/>
    <w:tmpl w:val="B0E247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1D6A2BD4"/>
    <w:multiLevelType w:val="hybridMultilevel"/>
    <w:tmpl w:val="4F0291AA"/>
    <w:lvl w:ilvl="0" w:tplc="1C090003">
      <w:start w:val="1"/>
      <w:numFmt w:val="bullet"/>
      <w:lvlText w:val="o"/>
      <w:lvlJc w:val="left"/>
      <w:pPr>
        <w:ind w:left="753" w:hanging="360"/>
      </w:pPr>
      <w:rPr>
        <w:rFonts w:ascii="Courier New" w:hAnsi="Courier New" w:cs="Courier New" w:hint="default"/>
      </w:rPr>
    </w:lvl>
    <w:lvl w:ilvl="1" w:tplc="1C090003" w:tentative="1">
      <w:start w:val="1"/>
      <w:numFmt w:val="bullet"/>
      <w:lvlText w:val="o"/>
      <w:lvlJc w:val="left"/>
      <w:pPr>
        <w:ind w:left="1473" w:hanging="360"/>
      </w:pPr>
      <w:rPr>
        <w:rFonts w:ascii="Courier New" w:hAnsi="Courier New" w:cs="Courier New" w:hint="default"/>
      </w:rPr>
    </w:lvl>
    <w:lvl w:ilvl="2" w:tplc="1C090005" w:tentative="1">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15" w15:restartNumberingAfterBreak="0">
    <w:nsid w:val="1DBB34F6"/>
    <w:multiLevelType w:val="hybridMultilevel"/>
    <w:tmpl w:val="07386C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7E9436C"/>
    <w:multiLevelType w:val="hybridMultilevel"/>
    <w:tmpl w:val="87AC7B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9222544"/>
    <w:multiLevelType w:val="hybridMultilevel"/>
    <w:tmpl w:val="D0F02C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C514D04"/>
    <w:multiLevelType w:val="hybridMultilevel"/>
    <w:tmpl w:val="A790DA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C7F2D6C"/>
    <w:multiLevelType w:val="hybridMultilevel"/>
    <w:tmpl w:val="8EBE722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0" w15:restartNumberingAfterBreak="0">
    <w:nsid w:val="2E617E42"/>
    <w:multiLevelType w:val="hybridMultilevel"/>
    <w:tmpl w:val="027A8074"/>
    <w:lvl w:ilvl="0" w:tplc="FCD6272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0D338F3"/>
    <w:multiLevelType w:val="hybridMultilevel"/>
    <w:tmpl w:val="0F8CF216"/>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7C376DA"/>
    <w:multiLevelType w:val="multilevel"/>
    <w:tmpl w:val="24BCAD84"/>
    <w:lvl w:ilvl="0">
      <w:start w:val="1"/>
      <w:numFmt w:val="decimal"/>
      <w:pStyle w:val="Heading1"/>
      <w:lvlText w:val="%1"/>
      <w:lvlJc w:val="left"/>
      <w:pPr>
        <w:ind w:left="360" w:hanging="360"/>
      </w:pPr>
      <w:rPr>
        <w:rFonts w:ascii="Arial" w:hAnsi="Arial" w:cs="Arial" w:hint="default"/>
        <w:b/>
        <w:color w:val="auto"/>
        <w:sz w:val="20"/>
        <w:szCs w:val="20"/>
      </w:rPr>
    </w:lvl>
    <w:lvl w:ilvl="1">
      <w:start w:val="1"/>
      <w:numFmt w:val="decimal"/>
      <w:pStyle w:val="NumParLevel2"/>
      <w:lvlText w:val="%1.%2"/>
      <w:lvlJc w:val="left"/>
      <w:pPr>
        <w:ind w:left="360" w:hanging="360"/>
      </w:pPr>
      <w:rPr>
        <w:rFonts w:hint="default"/>
        <w:b/>
        <w:color w:val="auto"/>
      </w:rPr>
    </w:lvl>
    <w:lvl w:ilvl="2">
      <w:start w:val="1"/>
      <w:numFmt w:val="decimal"/>
      <w:pStyle w:val="NumParlevel3"/>
      <w:lvlText w:val="%1.%2.%3"/>
      <w:lvlJc w:val="left"/>
      <w:pPr>
        <w:ind w:left="720" w:hanging="720"/>
      </w:pPr>
      <w:rPr>
        <w:rFonts w:hint="default"/>
      </w:rPr>
    </w:lvl>
    <w:lvl w:ilvl="3">
      <w:start w:val="1"/>
      <w:numFmt w:val="decimal"/>
      <w:pStyle w:val="NumParLevel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5C4E96"/>
    <w:multiLevelType w:val="hybridMultilevel"/>
    <w:tmpl w:val="54A0E2E8"/>
    <w:lvl w:ilvl="0" w:tplc="1C090011">
      <w:start w:val="1"/>
      <w:numFmt w:val="decimal"/>
      <w:lvlText w:val="%1)"/>
      <w:lvlJc w:val="left"/>
      <w:pPr>
        <w:ind w:left="720" w:hanging="360"/>
      </w:pPr>
      <w:rPr>
        <w:rFonts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9A2310F"/>
    <w:multiLevelType w:val="hybridMultilevel"/>
    <w:tmpl w:val="6FBAC79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0C92115"/>
    <w:multiLevelType w:val="hybridMultilevel"/>
    <w:tmpl w:val="9B6CED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39160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8AC1FC8"/>
    <w:multiLevelType w:val="hybridMultilevel"/>
    <w:tmpl w:val="7CF09F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B0301E2"/>
    <w:multiLevelType w:val="hybridMultilevel"/>
    <w:tmpl w:val="D9844C6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B7275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EFE24C5"/>
    <w:multiLevelType w:val="hybridMultilevel"/>
    <w:tmpl w:val="C3BA6154"/>
    <w:lvl w:ilvl="0" w:tplc="FCD6272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22B7CF0"/>
    <w:multiLevelType w:val="hybridMultilevel"/>
    <w:tmpl w:val="3EB64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725637C"/>
    <w:multiLevelType w:val="hybridMultilevel"/>
    <w:tmpl w:val="A34E97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D57933"/>
    <w:multiLevelType w:val="hybridMultilevel"/>
    <w:tmpl w:val="C8B0A01E"/>
    <w:lvl w:ilvl="0" w:tplc="FCD6272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F921DCA"/>
    <w:multiLevelType w:val="hybridMultilevel"/>
    <w:tmpl w:val="C1F6A986"/>
    <w:lvl w:ilvl="0" w:tplc="FCD6272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4AA0978"/>
    <w:multiLevelType w:val="hybridMultilevel"/>
    <w:tmpl w:val="6AA6BD9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6" w15:restartNumberingAfterBreak="0">
    <w:nsid w:val="6679AD7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B8C3140"/>
    <w:multiLevelType w:val="hybridMultilevel"/>
    <w:tmpl w:val="5D1ECD9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CA95E2C"/>
    <w:multiLevelType w:val="hybridMultilevel"/>
    <w:tmpl w:val="2C18F9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D1C1792"/>
    <w:multiLevelType w:val="hybridMultilevel"/>
    <w:tmpl w:val="D76A7B7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0" w15:restartNumberingAfterBreak="0">
    <w:nsid w:val="6EEBF8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2085BC2"/>
    <w:multiLevelType w:val="hybridMultilevel"/>
    <w:tmpl w:val="EEA49D56"/>
    <w:lvl w:ilvl="0" w:tplc="FCD6272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3B36BB8"/>
    <w:multiLevelType w:val="hybridMultilevel"/>
    <w:tmpl w:val="739CAA2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471606F"/>
    <w:multiLevelType w:val="hybridMultilevel"/>
    <w:tmpl w:val="B3846B0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85C280E"/>
    <w:multiLevelType w:val="hybridMultilevel"/>
    <w:tmpl w:val="C9D6A0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A111FE4"/>
    <w:multiLevelType w:val="hybridMultilevel"/>
    <w:tmpl w:val="6FAEDA94"/>
    <w:lvl w:ilvl="0" w:tplc="FFFFFFFF">
      <w:start w:val="1"/>
      <w:numFmt w:val="lowerLetter"/>
      <w:lvlText w:val="%1)"/>
      <w:lvlJc w:val="left"/>
      <w:pPr>
        <w:ind w:left="720" w:hanging="360"/>
      </w:pPr>
    </w:lvl>
    <w:lvl w:ilvl="1" w:tplc="1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AAB343F"/>
    <w:multiLevelType w:val="hybridMultilevel"/>
    <w:tmpl w:val="04267B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F3B432E"/>
    <w:multiLevelType w:val="hybridMultilevel"/>
    <w:tmpl w:val="EBB663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759672376">
    <w:abstractNumId w:val="22"/>
  </w:num>
  <w:num w:numId="2" w16cid:durableId="807816067">
    <w:abstractNumId w:val="10"/>
  </w:num>
  <w:num w:numId="3" w16cid:durableId="1246452540">
    <w:abstractNumId w:val="9"/>
  </w:num>
  <w:num w:numId="4" w16cid:durableId="1861775946">
    <w:abstractNumId w:val="6"/>
  </w:num>
  <w:num w:numId="5" w16cid:durableId="312755341">
    <w:abstractNumId w:val="35"/>
  </w:num>
  <w:num w:numId="6" w16cid:durableId="1818955718">
    <w:abstractNumId w:val="3"/>
  </w:num>
  <w:num w:numId="7" w16cid:durableId="161046451">
    <w:abstractNumId w:val="5"/>
  </w:num>
  <w:num w:numId="8" w16cid:durableId="1004013715">
    <w:abstractNumId w:val="1"/>
  </w:num>
  <w:num w:numId="9" w16cid:durableId="1893147907">
    <w:abstractNumId w:val="19"/>
  </w:num>
  <w:num w:numId="10" w16cid:durableId="1009017029">
    <w:abstractNumId w:val="25"/>
  </w:num>
  <w:num w:numId="11" w16cid:durableId="791631170">
    <w:abstractNumId w:val="28"/>
  </w:num>
  <w:num w:numId="12" w16cid:durableId="1931622249">
    <w:abstractNumId w:val="23"/>
  </w:num>
  <w:num w:numId="13" w16cid:durableId="1734230957">
    <w:abstractNumId w:val="32"/>
  </w:num>
  <w:num w:numId="14" w16cid:durableId="151338726">
    <w:abstractNumId w:val="43"/>
  </w:num>
  <w:num w:numId="15" w16cid:durableId="424301483">
    <w:abstractNumId w:val="7"/>
  </w:num>
  <w:num w:numId="16" w16cid:durableId="1887985481">
    <w:abstractNumId w:val="12"/>
  </w:num>
  <w:num w:numId="17" w16cid:durableId="1066685042">
    <w:abstractNumId w:val="44"/>
  </w:num>
  <w:num w:numId="18" w16cid:durableId="947009684">
    <w:abstractNumId w:val="15"/>
  </w:num>
  <w:num w:numId="19" w16cid:durableId="1039014006">
    <w:abstractNumId w:val="14"/>
  </w:num>
  <w:num w:numId="20" w16cid:durableId="1734619310">
    <w:abstractNumId w:val="11"/>
  </w:num>
  <w:num w:numId="21" w16cid:durableId="1408652587">
    <w:abstractNumId w:val="2"/>
  </w:num>
  <w:num w:numId="22" w16cid:durableId="1912807231">
    <w:abstractNumId w:val="34"/>
  </w:num>
  <w:num w:numId="23" w16cid:durableId="430050071">
    <w:abstractNumId w:val="18"/>
  </w:num>
  <w:num w:numId="24" w16cid:durableId="879173662">
    <w:abstractNumId w:val="31"/>
  </w:num>
  <w:num w:numId="25" w16cid:durableId="1546142503">
    <w:abstractNumId w:val="41"/>
  </w:num>
  <w:num w:numId="26" w16cid:durableId="59211437">
    <w:abstractNumId w:val="46"/>
  </w:num>
  <w:num w:numId="27" w16cid:durableId="1971205282">
    <w:abstractNumId w:val="33"/>
  </w:num>
  <w:num w:numId="28" w16cid:durableId="1586911589">
    <w:abstractNumId w:val="24"/>
  </w:num>
  <w:num w:numId="29" w16cid:durableId="1563754677">
    <w:abstractNumId w:val="27"/>
  </w:num>
  <w:num w:numId="30" w16cid:durableId="126440970">
    <w:abstractNumId w:val="42"/>
  </w:num>
  <w:num w:numId="31" w16cid:durableId="1564490364">
    <w:abstractNumId w:val="38"/>
  </w:num>
  <w:num w:numId="32" w16cid:durableId="375619268">
    <w:abstractNumId w:val="47"/>
  </w:num>
  <w:num w:numId="33" w16cid:durableId="2100828837">
    <w:abstractNumId w:val="30"/>
  </w:num>
  <w:num w:numId="34" w16cid:durableId="241916823">
    <w:abstractNumId w:val="4"/>
  </w:num>
  <w:num w:numId="35" w16cid:durableId="1511218232">
    <w:abstractNumId w:val="16"/>
  </w:num>
  <w:num w:numId="36" w16cid:durableId="1661350471">
    <w:abstractNumId w:val="8"/>
  </w:num>
  <w:num w:numId="37" w16cid:durableId="1364673007">
    <w:abstractNumId w:val="17"/>
  </w:num>
  <w:num w:numId="38" w16cid:durableId="1848133530">
    <w:abstractNumId w:val="21"/>
  </w:num>
  <w:num w:numId="39" w16cid:durableId="603271450">
    <w:abstractNumId w:val="39"/>
  </w:num>
  <w:num w:numId="40" w16cid:durableId="747532566">
    <w:abstractNumId w:val="45"/>
  </w:num>
  <w:num w:numId="41" w16cid:durableId="739982784">
    <w:abstractNumId w:val="13"/>
  </w:num>
  <w:num w:numId="42" w16cid:durableId="863977357">
    <w:abstractNumId w:val="0"/>
  </w:num>
  <w:num w:numId="43" w16cid:durableId="1758941724">
    <w:abstractNumId w:val="29"/>
  </w:num>
  <w:num w:numId="44" w16cid:durableId="1075471810">
    <w:abstractNumId w:val="26"/>
  </w:num>
  <w:num w:numId="45" w16cid:durableId="1244071531">
    <w:abstractNumId w:val="40"/>
  </w:num>
  <w:num w:numId="46" w16cid:durableId="1413353997">
    <w:abstractNumId w:val="36"/>
  </w:num>
  <w:num w:numId="47" w16cid:durableId="2048487380">
    <w:abstractNumId w:val="37"/>
  </w:num>
  <w:num w:numId="48" w16cid:durableId="1812361244">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3MzM3t7CwMAIShko6SsGpxcWZ+XkgBYa1APLrK2EsAAAA"/>
  </w:docVars>
  <w:rsids>
    <w:rsidRoot w:val="00231996"/>
    <w:rsid w:val="000003A4"/>
    <w:rsid w:val="00000606"/>
    <w:rsid w:val="00000F7E"/>
    <w:rsid w:val="000012E6"/>
    <w:rsid w:val="00002D0D"/>
    <w:rsid w:val="000063C1"/>
    <w:rsid w:val="000064A2"/>
    <w:rsid w:val="00007155"/>
    <w:rsid w:val="00007320"/>
    <w:rsid w:val="000103F4"/>
    <w:rsid w:val="000115D3"/>
    <w:rsid w:val="00012AC9"/>
    <w:rsid w:val="0001485B"/>
    <w:rsid w:val="00015588"/>
    <w:rsid w:val="00015596"/>
    <w:rsid w:val="00015694"/>
    <w:rsid w:val="00015DC7"/>
    <w:rsid w:val="0001625D"/>
    <w:rsid w:val="000169B6"/>
    <w:rsid w:val="000170BF"/>
    <w:rsid w:val="00017794"/>
    <w:rsid w:val="00017996"/>
    <w:rsid w:val="00017F2D"/>
    <w:rsid w:val="00020DA3"/>
    <w:rsid w:val="00021F9D"/>
    <w:rsid w:val="000228BB"/>
    <w:rsid w:val="000249AD"/>
    <w:rsid w:val="00025158"/>
    <w:rsid w:val="000259E0"/>
    <w:rsid w:val="00026230"/>
    <w:rsid w:val="00027B0B"/>
    <w:rsid w:val="000311CD"/>
    <w:rsid w:val="00031C4F"/>
    <w:rsid w:val="00032115"/>
    <w:rsid w:val="0003357F"/>
    <w:rsid w:val="00033CA3"/>
    <w:rsid w:val="0003417F"/>
    <w:rsid w:val="00034E78"/>
    <w:rsid w:val="000350BF"/>
    <w:rsid w:val="00036EF5"/>
    <w:rsid w:val="0003707D"/>
    <w:rsid w:val="00040301"/>
    <w:rsid w:val="00040EE6"/>
    <w:rsid w:val="00042556"/>
    <w:rsid w:val="00042B59"/>
    <w:rsid w:val="00042C14"/>
    <w:rsid w:val="00043F26"/>
    <w:rsid w:val="00044661"/>
    <w:rsid w:val="0004585D"/>
    <w:rsid w:val="00045D56"/>
    <w:rsid w:val="0004611B"/>
    <w:rsid w:val="000508BD"/>
    <w:rsid w:val="000514F2"/>
    <w:rsid w:val="0005242D"/>
    <w:rsid w:val="0005312E"/>
    <w:rsid w:val="00053560"/>
    <w:rsid w:val="00053600"/>
    <w:rsid w:val="00053DBB"/>
    <w:rsid w:val="000550DC"/>
    <w:rsid w:val="000556A3"/>
    <w:rsid w:val="00056349"/>
    <w:rsid w:val="000566DA"/>
    <w:rsid w:val="00061367"/>
    <w:rsid w:val="00061D0F"/>
    <w:rsid w:val="00062A65"/>
    <w:rsid w:val="00063827"/>
    <w:rsid w:val="000644DC"/>
    <w:rsid w:val="00064BA9"/>
    <w:rsid w:val="0006763C"/>
    <w:rsid w:val="00067C26"/>
    <w:rsid w:val="000707E2"/>
    <w:rsid w:val="0007086B"/>
    <w:rsid w:val="00070F9B"/>
    <w:rsid w:val="00071E5E"/>
    <w:rsid w:val="00071E66"/>
    <w:rsid w:val="00071F0A"/>
    <w:rsid w:val="00071F54"/>
    <w:rsid w:val="000724DB"/>
    <w:rsid w:val="000727F6"/>
    <w:rsid w:val="00072B63"/>
    <w:rsid w:val="000733EE"/>
    <w:rsid w:val="00073487"/>
    <w:rsid w:val="00074B18"/>
    <w:rsid w:val="00074EC1"/>
    <w:rsid w:val="000755F5"/>
    <w:rsid w:val="00076EF5"/>
    <w:rsid w:val="00076FB9"/>
    <w:rsid w:val="00077668"/>
    <w:rsid w:val="00081C8A"/>
    <w:rsid w:val="0008373B"/>
    <w:rsid w:val="00084CE2"/>
    <w:rsid w:val="000858A7"/>
    <w:rsid w:val="000862C5"/>
    <w:rsid w:val="0008651D"/>
    <w:rsid w:val="0008719D"/>
    <w:rsid w:val="000873F2"/>
    <w:rsid w:val="000877B9"/>
    <w:rsid w:val="00090172"/>
    <w:rsid w:val="0009071A"/>
    <w:rsid w:val="000913F0"/>
    <w:rsid w:val="000918CD"/>
    <w:rsid w:val="000919D3"/>
    <w:rsid w:val="000920DC"/>
    <w:rsid w:val="00092636"/>
    <w:rsid w:val="00093912"/>
    <w:rsid w:val="00093A92"/>
    <w:rsid w:val="00093B43"/>
    <w:rsid w:val="00093EDB"/>
    <w:rsid w:val="00094CEC"/>
    <w:rsid w:val="00096A55"/>
    <w:rsid w:val="00096D85"/>
    <w:rsid w:val="000972DA"/>
    <w:rsid w:val="000A2857"/>
    <w:rsid w:val="000A30DF"/>
    <w:rsid w:val="000A3701"/>
    <w:rsid w:val="000A40E3"/>
    <w:rsid w:val="000A55BD"/>
    <w:rsid w:val="000A5BB1"/>
    <w:rsid w:val="000A5F95"/>
    <w:rsid w:val="000A6FA0"/>
    <w:rsid w:val="000A747F"/>
    <w:rsid w:val="000A7861"/>
    <w:rsid w:val="000B03D7"/>
    <w:rsid w:val="000B0E2D"/>
    <w:rsid w:val="000B109F"/>
    <w:rsid w:val="000B1693"/>
    <w:rsid w:val="000B16AE"/>
    <w:rsid w:val="000B21FB"/>
    <w:rsid w:val="000B4012"/>
    <w:rsid w:val="000B4D5F"/>
    <w:rsid w:val="000B549D"/>
    <w:rsid w:val="000B57D3"/>
    <w:rsid w:val="000B5838"/>
    <w:rsid w:val="000B5B30"/>
    <w:rsid w:val="000B6680"/>
    <w:rsid w:val="000B6F25"/>
    <w:rsid w:val="000B7471"/>
    <w:rsid w:val="000C01FB"/>
    <w:rsid w:val="000C0BA1"/>
    <w:rsid w:val="000C15FA"/>
    <w:rsid w:val="000C2497"/>
    <w:rsid w:val="000C25DF"/>
    <w:rsid w:val="000C2C64"/>
    <w:rsid w:val="000C3EDD"/>
    <w:rsid w:val="000C41C7"/>
    <w:rsid w:val="000C4527"/>
    <w:rsid w:val="000C4853"/>
    <w:rsid w:val="000C4DE9"/>
    <w:rsid w:val="000C4FFC"/>
    <w:rsid w:val="000C514E"/>
    <w:rsid w:val="000C53D4"/>
    <w:rsid w:val="000C53D8"/>
    <w:rsid w:val="000C557E"/>
    <w:rsid w:val="000C5824"/>
    <w:rsid w:val="000C6080"/>
    <w:rsid w:val="000C6361"/>
    <w:rsid w:val="000C6706"/>
    <w:rsid w:val="000C6DD9"/>
    <w:rsid w:val="000D09E7"/>
    <w:rsid w:val="000D0EA1"/>
    <w:rsid w:val="000D0F6F"/>
    <w:rsid w:val="000D1081"/>
    <w:rsid w:val="000D24DC"/>
    <w:rsid w:val="000D456B"/>
    <w:rsid w:val="000D46E4"/>
    <w:rsid w:val="000D5B7D"/>
    <w:rsid w:val="000D6021"/>
    <w:rsid w:val="000D7664"/>
    <w:rsid w:val="000E0B6D"/>
    <w:rsid w:val="000E0EF3"/>
    <w:rsid w:val="000E2791"/>
    <w:rsid w:val="000E3417"/>
    <w:rsid w:val="000E3C28"/>
    <w:rsid w:val="000E3EAE"/>
    <w:rsid w:val="000E4082"/>
    <w:rsid w:val="000E4452"/>
    <w:rsid w:val="000E4568"/>
    <w:rsid w:val="000E49DE"/>
    <w:rsid w:val="000E509E"/>
    <w:rsid w:val="000E641E"/>
    <w:rsid w:val="000E6A7F"/>
    <w:rsid w:val="000E711C"/>
    <w:rsid w:val="000F1620"/>
    <w:rsid w:val="000F1C95"/>
    <w:rsid w:val="000F2A6B"/>
    <w:rsid w:val="000F2B1B"/>
    <w:rsid w:val="000F31FE"/>
    <w:rsid w:val="000F397F"/>
    <w:rsid w:val="000F4273"/>
    <w:rsid w:val="000F4610"/>
    <w:rsid w:val="000F4D9E"/>
    <w:rsid w:val="000F52D2"/>
    <w:rsid w:val="000F5486"/>
    <w:rsid w:val="000F55F7"/>
    <w:rsid w:val="000F573F"/>
    <w:rsid w:val="000F6623"/>
    <w:rsid w:val="00100088"/>
    <w:rsid w:val="001001AA"/>
    <w:rsid w:val="001002E7"/>
    <w:rsid w:val="00100603"/>
    <w:rsid w:val="00100E7D"/>
    <w:rsid w:val="001012CD"/>
    <w:rsid w:val="00101C28"/>
    <w:rsid w:val="00102963"/>
    <w:rsid w:val="00102E59"/>
    <w:rsid w:val="00102FE0"/>
    <w:rsid w:val="001033C8"/>
    <w:rsid w:val="00104BFF"/>
    <w:rsid w:val="00104C39"/>
    <w:rsid w:val="00104F5A"/>
    <w:rsid w:val="001050CC"/>
    <w:rsid w:val="00106713"/>
    <w:rsid w:val="00106783"/>
    <w:rsid w:val="00107326"/>
    <w:rsid w:val="0010786C"/>
    <w:rsid w:val="00107B5C"/>
    <w:rsid w:val="001108D2"/>
    <w:rsid w:val="001111E2"/>
    <w:rsid w:val="00111CCB"/>
    <w:rsid w:val="00112450"/>
    <w:rsid w:val="00112C8B"/>
    <w:rsid w:val="00112DBD"/>
    <w:rsid w:val="00115B64"/>
    <w:rsid w:val="00115DD7"/>
    <w:rsid w:val="001168A2"/>
    <w:rsid w:val="00117FB5"/>
    <w:rsid w:val="00120E33"/>
    <w:rsid w:val="00121804"/>
    <w:rsid w:val="00123967"/>
    <w:rsid w:val="0012409A"/>
    <w:rsid w:val="001249A9"/>
    <w:rsid w:val="00124DB9"/>
    <w:rsid w:val="00125DC4"/>
    <w:rsid w:val="00126184"/>
    <w:rsid w:val="001269C8"/>
    <w:rsid w:val="00127380"/>
    <w:rsid w:val="00130177"/>
    <w:rsid w:val="00130CE4"/>
    <w:rsid w:val="0013166A"/>
    <w:rsid w:val="00132C4A"/>
    <w:rsid w:val="00132F20"/>
    <w:rsid w:val="0013312C"/>
    <w:rsid w:val="00133ACB"/>
    <w:rsid w:val="00133B46"/>
    <w:rsid w:val="00134ECE"/>
    <w:rsid w:val="0013692D"/>
    <w:rsid w:val="00137743"/>
    <w:rsid w:val="00140354"/>
    <w:rsid w:val="001406CA"/>
    <w:rsid w:val="00140AE7"/>
    <w:rsid w:val="00140E76"/>
    <w:rsid w:val="00141A3E"/>
    <w:rsid w:val="001426AC"/>
    <w:rsid w:val="00142D9A"/>
    <w:rsid w:val="00143342"/>
    <w:rsid w:val="00144E04"/>
    <w:rsid w:val="0014537E"/>
    <w:rsid w:val="001457AB"/>
    <w:rsid w:val="00145E20"/>
    <w:rsid w:val="00146739"/>
    <w:rsid w:val="00146ED2"/>
    <w:rsid w:val="001477C2"/>
    <w:rsid w:val="00147C23"/>
    <w:rsid w:val="00150606"/>
    <w:rsid w:val="00151AAD"/>
    <w:rsid w:val="00152E56"/>
    <w:rsid w:val="001532E3"/>
    <w:rsid w:val="00153477"/>
    <w:rsid w:val="001535A7"/>
    <w:rsid w:val="00153EE2"/>
    <w:rsid w:val="00154E0D"/>
    <w:rsid w:val="0015570E"/>
    <w:rsid w:val="00155E13"/>
    <w:rsid w:val="0015612F"/>
    <w:rsid w:val="00156CA9"/>
    <w:rsid w:val="00156FB0"/>
    <w:rsid w:val="001571B6"/>
    <w:rsid w:val="0015731C"/>
    <w:rsid w:val="00157A58"/>
    <w:rsid w:val="00157AC5"/>
    <w:rsid w:val="00160C64"/>
    <w:rsid w:val="001613A5"/>
    <w:rsid w:val="0016194E"/>
    <w:rsid w:val="00162011"/>
    <w:rsid w:val="001629B1"/>
    <w:rsid w:val="00162B77"/>
    <w:rsid w:val="00162C4F"/>
    <w:rsid w:val="00162DDE"/>
    <w:rsid w:val="0016374A"/>
    <w:rsid w:val="001644D6"/>
    <w:rsid w:val="00164961"/>
    <w:rsid w:val="0016504F"/>
    <w:rsid w:val="001668F9"/>
    <w:rsid w:val="00167450"/>
    <w:rsid w:val="001676F8"/>
    <w:rsid w:val="00167BA1"/>
    <w:rsid w:val="0017139D"/>
    <w:rsid w:val="00171625"/>
    <w:rsid w:val="00172552"/>
    <w:rsid w:val="0017370E"/>
    <w:rsid w:val="00175831"/>
    <w:rsid w:val="001762B4"/>
    <w:rsid w:val="00177140"/>
    <w:rsid w:val="00177278"/>
    <w:rsid w:val="00177A6A"/>
    <w:rsid w:val="00177DF9"/>
    <w:rsid w:val="001815E6"/>
    <w:rsid w:val="00181E6F"/>
    <w:rsid w:val="00183858"/>
    <w:rsid w:val="00183ED8"/>
    <w:rsid w:val="001865C6"/>
    <w:rsid w:val="001875AF"/>
    <w:rsid w:val="00187CA2"/>
    <w:rsid w:val="001903F5"/>
    <w:rsid w:val="00190B29"/>
    <w:rsid w:val="001912B0"/>
    <w:rsid w:val="00191759"/>
    <w:rsid w:val="00191F9D"/>
    <w:rsid w:val="00192AFB"/>
    <w:rsid w:val="00193E25"/>
    <w:rsid w:val="0019490E"/>
    <w:rsid w:val="00194E42"/>
    <w:rsid w:val="00195C68"/>
    <w:rsid w:val="00195D29"/>
    <w:rsid w:val="00195F16"/>
    <w:rsid w:val="00195FE5"/>
    <w:rsid w:val="00196615"/>
    <w:rsid w:val="00196675"/>
    <w:rsid w:val="00197885"/>
    <w:rsid w:val="00197B4A"/>
    <w:rsid w:val="001A0DBB"/>
    <w:rsid w:val="001A1617"/>
    <w:rsid w:val="001A2320"/>
    <w:rsid w:val="001A2558"/>
    <w:rsid w:val="001A2AA3"/>
    <w:rsid w:val="001A2E1D"/>
    <w:rsid w:val="001A3A58"/>
    <w:rsid w:val="001A3AF3"/>
    <w:rsid w:val="001A555F"/>
    <w:rsid w:val="001A69FB"/>
    <w:rsid w:val="001A6D68"/>
    <w:rsid w:val="001A7A40"/>
    <w:rsid w:val="001B0BF7"/>
    <w:rsid w:val="001B1AF0"/>
    <w:rsid w:val="001B1BE7"/>
    <w:rsid w:val="001B252B"/>
    <w:rsid w:val="001B2FBE"/>
    <w:rsid w:val="001B31C4"/>
    <w:rsid w:val="001B376F"/>
    <w:rsid w:val="001B38C2"/>
    <w:rsid w:val="001B39AE"/>
    <w:rsid w:val="001B4C59"/>
    <w:rsid w:val="001B50A6"/>
    <w:rsid w:val="001B64CC"/>
    <w:rsid w:val="001B6760"/>
    <w:rsid w:val="001B74A8"/>
    <w:rsid w:val="001B7F9A"/>
    <w:rsid w:val="001C03B5"/>
    <w:rsid w:val="001C0D16"/>
    <w:rsid w:val="001C180F"/>
    <w:rsid w:val="001C1E06"/>
    <w:rsid w:val="001C2914"/>
    <w:rsid w:val="001C31D3"/>
    <w:rsid w:val="001C557F"/>
    <w:rsid w:val="001C6019"/>
    <w:rsid w:val="001C6132"/>
    <w:rsid w:val="001C6749"/>
    <w:rsid w:val="001D0562"/>
    <w:rsid w:val="001D1B58"/>
    <w:rsid w:val="001D1C2C"/>
    <w:rsid w:val="001D2861"/>
    <w:rsid w:val="001D2EFA"/>
    <w:rsid w:val="001D323B"/>
    <w:rsid w:val="001D37AF"/>
    <w:rsid w:val="001D386E"/>
    <w:rsid w:val="001D3B3D"/>
    <w:rsid w:val="001D4A9F"/>
    <w:rsid w:val="001D56EF"/>
    <w:rsid w:val="001D5EA0"/>
    <w:rsid w:val="001D607D"/>
    <w:rsid w:val="001D65A5"/>
    <w:rsid w:val="001D6702"/>
    <w:rsid w:val="001D79C6"/>
    <w:rsid w:val="001E21B1"/>
    <w:rsid w:val="001E22C4"/>
    <w:rsid w:val="001E27AD"/>
    <w:rsid w:val="001E2D1A"/>
    <w:rsid w:val="001E4CE1"/>
    <w:rsid w:val="001E5B6B"/>
    <w:rsid w:val="001E6B9D"/>
    <w:rsid w:val="001E7D29"/>
    <w:rsid w:val="001F002C"/>
    <w:rsid w:val="001F0558"/>
    <w:rsid w:val="001F09DF"/>
    <w:rsid w:val="001F1369"/>
    <w:rsid w:val="001F2CEA"/>
    <w:rsid w:val="001F2FC9"/>
    <w:rsid w:val="001F4050"/>
    <w:rsid w:val="001F43F2"/>
    <w:rsid w:val="001F4913"/>
    <w:rsid w:val="001F4AD5"/>
    <w:rsid w:val="001F5FDE"/>
    <w:rsid w:val="001F64A0"/>
    <w:rsid w:val="001F6C2B"/>
    <w:rsid w:val="00200184"/>
    <w:rsid w:val="002004C4"/>
    <w:rsid w:val="0020063E"/>
    <w:rsid w:val="00200E03"/>
    <w:rsid w:val="00202C04"/>
    <w:rsid w:val="00203EC3"/>
    <w:rsid w:val="0020411C"/>
    <w:rsid w:val="0020523A"/>
    <w:rsid w:val="00206920"/>
    <w:rsid w:val="00207582"/>
    <w:rsid w:val="0020782F"/>
    <w:rsid w:val="00207D47"/>
    <w:rsid w:val="002109D8"/>
    <w:rsid w:val="00210E2D"/>
    <w:rsid w:val="00210F34"/>
    <w:rsid w:val="00211775"/>
    <w:rsid w:val="002117F9"/>
    <w:rsid w:val="00212746"/>
    <w:rsid w:val="00212D38"/>
    <w:rsid w:val="00213AB3"/>
    <w:rsid w:val="00213BCC"/>
    <w:rsid w:val="00214C61"/>
    <w:rsid w:val="00215287"/>
    <w:rsid w:val="00215475"/>
    <w:rsid w:val="0021585D"/>
    <w:rsid w:val="00215860"/>
    <w:rsid w:val="00215983"/>
    <w:rsid w:val="00215ADE"/>
    <w:rsid w:val="0021639D"/>
    <w:rsid w:val="00216E76"/>
    <w:rsid w:val="00217EF5"/>
    <w:rsid w:val="0022046A"/>
    <w:rsid w:val="002213EE"/>
    <w:rsid w:val="00221732"/>
    <w:rsid w:val="00221759"/>
    <w:rsid w:val="00222B43"/>
    <w:rsid w:val="00223AB2"/>
    <w:rsid w:val="002244CF"/>
    <w:rsid w:val="00224EE9"/>
    <w:rsid w:val="00225F0D"/>
    <w:rsid w:val="0022644D"/>
    <w:rsid w:val="0022667A"/>
    <w:rsid w:val="00227595"/>
    <w:rsid w:val="00227E4B"/>
    <w:rsid w:val="00227FFE"/>
    <w:rsid w:val="00231467"/>
    <w:rsid w:val="00231967"/>
    <w:rsid w:val="00231996"/>
    <w:rsid w:val="00231CA5"/>
    <w:rsid w:val="002325F9"/>
    <w:rsid w:val="00233B98"/>
    <w:rsid w:val="00233EB6"/>
    <w:rsid w:val="00233F82"/>
    <w:rsid w:val="00235AB2"/>
    <w:rsid w:val="002361AD"/>
    <w:rsid w:val="002371EF"/>
    <w:rsid w:val="00237B2D"/>
    <w:rsid w:val="002401F6"/>
    <w:rsid w:val="00241B2C"/>
    <w:rsid w:val="00243693"/>
    <w:rsid w:val="002436DA"/>
    <w:rsid w:val="00244F3A"/>
    <w:rsid w:val="0024511D"/>
    <w:rsid w:val="002474F9"/>
    <w:rsid w:val="00247DF8"/>
    <w:rsid w:val="00250512"/>
    <w:rsid w:val="002516AE"/>
    <w:rsid w:val="002519A1"/>
    <w:rsid w:val="00252247"/>
    <w:rsid w:val="0025246B"/>
    <w:rsid w:val="002529CB"/>
    <w:rsid w:val="00253060"/>
    <w:rsid w:val="0025372D"/>
    <w:rsid w:val="00255BB2"/>
    <w:rsid w:val="00255D74"/>
    <w:rsid w:val="0026085E"/>
    <w:rsid w:val="00260E8E"/>
    <w:rsid w:val="00261087"/>
    <w:rsid w:val="00261AC8"/>
    <w:rsid w:val="00261C28"/>
    <w:rsid w:val="0026213A"/>
    <w:rsid w:val="00262914"/>
    <w:rsid w:val="002636A2"/>
    <w:rsid w:val="002646F0"/>
    <w:rsid w:val="00264CB2"/>
    <w:rsid w:val="00267A0F"/>
    <w:rsid w:val="00267B0E"/>
    <w:rsid w:val="002700D3"/>
    <w:rsid w:val="002708D9"/>
    <w:rsid w:val="00271F83"/>
    <w:rsid w:val="00272087"/>
    <w:rsid w:val="002731CF"/>
    <w:rsid w:val="00273579"/>
    <w:rsid w:val="002737CA"/>
    <w:rsid w:val="00273CE5"/>
    <w:rsid w:val="00275816"/>
    <w:rsid w:val="00275BE4"/>
    <w:rsid w:val="002772D5"/>
    <w:rsid w:val="00277A69"/>
    <w:rsid w:val="00280779"/>
    <w:rsid w:val="0028079A"/>
    <w:rsid w:val="00280AE9"/>
    <w:rsid w:val="00280E9C"/>
    <w:rsid w:val="002818DF"/>
    <w:rsid w:val="00282566"/>
    <w:rsid w:val="00283034"/>
    <w:rsid w:val="0028319A"/>
    <w:rsid w:val="0028484C"/>
    <w:rsid w:val="00284F06"/>
    <w:rsid w:val="00285DEC"/>
    <w:rsid w:val="00286493"/>
    <w:rsid w:val="00287D27"/>
    <w:rsid w:val="00290539"/>
    <w:rsid w:val="00290920"/>
    <w:rsid w:val="002909B4"/>
    <w:rsid w:val="00291279"/>
    <w:rsid w:val="00291C33"/>
    <w:rsid w:val="00292708"/>
    <w:rsid w:val="00292A96"/>
    <w:rsid w:val="00292CD9"/>
    <w:rsid w:val="002965CD"/>
    <w:rsid w:val="002968AB"/>
    <w:rsid w:val="002A017D"/>
    <w:rsid w:val="002A024D"/>
    <w:rsid w:val="002A0435"/>
    <w:rsid w:val="002A0BEA"/>
    <w:rsid w:val="002A0CA8"/>
    <w:rsid w:val="002A3262"/>
    <w:rsid w:val="002A38EE"/>
    <w:rsid w:val="002A401E"/>
    <w:rsid w:val="002A4553"/>
    <w:rsid w:val="002A6859"/>
    <w:rsid w:val="002B00AC"/>
    <w:rsid w:val="002B086A"/>
    <w:rsid w:val="002B15E8"/>
    <w:rsid w:val="002B1A80"/>
    <w:rsid w:val="002B2582"/>
    <w:rsid w:val="002B3055"/>
    <w:rsid w:val="002B3686"/>
    <w:rsid w:val="002B3EB2"/>
    <w:rsid w:val="002B3F26"/>
    <w:rsid w:val="002B40CD"/>
    <w:rsid w:val="002B4790"/>
    <w:rsid w:val="002B55F0"/>
    <w:rsid w:val="002B5D33"/>
    <w:rsid w:val="002B674A"/>
    <w:rsid w:val="002B71C5"/>
    <w:rsid w:val="002B739C"/>
    <w:rsid w:val="002B78DE"/>
    <w:rsid w:val="002B7A95"/>
    <w:rsid w:val="002B7E67"/>
    <w:rsid w:val="002C0017"/>
    <w:rsid w:val="002C0BCA"/>
    <w:rsid w:val="002C2730"/>
    <w:rsid w:val="002C2A2B"/>
    <w:rsid w:val="002C2DF6"/>
    <w:rsid w:val="002C3A88"/>
    <w:rsid w:val="002C3CB5"/>
    <w:rsid w:val="002C3F2E"/>
    <w:rsid w:val="002C50D0"/>
    <w:rsid w:val="002C51CA"/>
    <w:rsid w:val="002C56F4"/>
    <w:rsid w:val="002C58D8"/>
    <w:rsid w:val="002C5EF5"/>
    <w:rsid w:val="002C6927"/>
    <w:rsid w:val="002C6A88"/>
    <w:rsid w:val="002D05F8"/>
    <w:rsid w:val="002D06C5"/>
    <w:rsid w:val="002D1428"/>
    <w:rsid w:val="002D1F66"/>
    <w:rsid w:val="002D223B"/>
    <w:rsid w:val="002D2723"/>
    <w:rsid w:val="002D2737"/>
    <w:rsid w:val="002D289F"/>
    <w:rsid w:val="002D4210"/>
    <w:rsid w:val="002D4A17"/>
    <w:rsid w:val="002D7D0B"/>
    <w:rsid w:val="002E0973"/>
    <w:rsid w:val="002E15C1"/>
    <w:rsid w:val="002E1939"/>
    <w:rsid w:val="002E1A4E"/>
    <w:rsid w:val="002E22EF"/>
    <w:rsid w:val="002E2F6D"/>
    <w:rsid w:val="002E2F77"/>
    <w:rsid w:val="002E33F9"/>
    <w:rsid w:val="002E4CF2"/>
    <w:rsid w:val="002E50AA"/>
    <w:rsid w:val="002E63E0"/>
    <w:rsid w:val="002E6686"/>
    <w:rsid w:val="002E7CF9"/>
    <w:rsid w:val="002F0E61"/>
    <w:rsid w:val="002F3C20"/>
    <w:rsid w:val="002F3D6E"/>
    <w:rsid w:val="002F6943"/>
    <w:rsid w:val="002F6DDF"/>
    <w:rsid w:val="002F7182"/>
    <w:rsid w:val="002F77C1"/>
    <w:rsid w:val="00300002"/>
    <w:rsid w:val="00300B89"/>
    <w:rsid w:val="003010F4"/>
    <w:rsid w:val="00301373"/>
    <w:rsid w:val="003019C8"/>
    <w:rsid w:val="00301AAC"/>
    <w:rsid w:val="003048AA"/>
    <w:rsid w:val="0030517D"/>
    <w:rsid w:val="003051EB"/>
    <w:rsid w:val="003059C1"/>
    <w:rsid w:val="003059C4"/>
    <w:rsid w:val="00306473"/>
    <w:rsid w:val="0030708F"/>
    <w:rsid w:val="0030751A"/>
    <w:rsid w:val="0030798C"/>
    <w:rsid w:val="0030799C"/>
    <w:rsid w:val="00307FD3"/>
    <w:rsid w:val="00310513"/>
    <w:rsid w:val="003108CE"/>
    <w:rsid w:val="0031176C"/>
    <w:rsid w:val="00311BDF"/>
    <w:rsid w:val="003129CD"/>
    <w:rsid w:val="00313B6F"/>
    <w:rsid w:val="00313B7A"/>
    <w:rsid w:val="00313D48"/>
    <w:rsid w:val="003155F9"/>
    <w:rsid w:val="0031580E"/>
    <w:rsid w:val="00315F47"/>
    <w:rsid w:val="00316D32"/>
    <w:rsid w:val="00321080"/>
    <w:rsid w:val="0032169F"/>
    <w:rsid w:val="00321E5A"/>
    <w:rsid w:val="0032275C"/>
    <w:rsid w:val="00324940"/>
    <w:rsid w:val="00324B9C"/>
    <w:rsid w:val="00325277"/>
    <w:rsid w:val="00326818"/>
    <w:rsid w:val="00326BDF"/>
    <w:rsid w:val="00327365"/>
    <w:rsid w:val="003274D5"/>
    <w:rsid w:val="0032752A"/>
    <w:rsid w:val="00327877"/>
    <w:rsid w:val="00327C9F"/>
    <w:rsid w:val="003305E4"/>
    <w:rsid w:val="0033069D"/>
    <w:rsid w:val="003308B0"/>
    <w:rsid w:val="00330E3F"/>
    <w:rsid w:val="00331758"/>
    <w:rsid w:val="003319A7"/>
    <w:rsid w:val="00332901"/>
    <w:rsid w:val="00332A00"/>
    <w:rsid w:val="00335087"/>
    <w:rsid w:val="003352E0"/>
    <w:rsid w:val="0033595E"/>
    <w:rsid w:val="00335AC0"/>
    <w:rsid w:val="00336462"/>
    <w:rsid w:val="00336AC4"/>
    <w:rsid w:val="00336B4B"/>
    <w:rsid w:val="00336C2E"/>
    <w:rsid w:val="003378F2"/>
    <w:rsid w:val="003410A1"/>
    <w:rsid w:val="00341734"/>
    <w:rsid w:val="00342251"/>
    <w:rsid w:val="0034243A"/>
    <w:rsid w:val="00344014"/>
    <w:rsid w:val="0034476B"/>
    <w:rsid w:val="00344DC2"/>
    <w:rsid w:val="0034644B"/>
    <w:rsid w:val="00346668"/>
    <w:rsid w:val="00346BAD"/>
    <w:rsid w:val="00346C6D"/>
    <w:rsid w:val="00347099"/>
    <w:rsid w:val="003475A0"/>
    <w:rsid w:val="00347E0C"/>
    <w:rsid w:val="00350A00"/>
    <w:rsid w:val="00350E8F"/>
    <w:rsid w:val="003511F7"/>
    <w:rsid w:val="00351B72"/>
    <w:rsid w:val="00351F61"/>
    <w:rsid w:val="00352799"/>
    <w:rsid w:val="00352954"/>
    <w:rsid w:val="00352C40"/>
    <w:rsid w:val="003540A2"/>
    <w:rsid w:val="0035437B"/>
    <w:rsid w:val="003558C9"/>
    <w:rsid w:val="00357188"/>
    <w:rsid w:val="00357624"/>
    <w:rsid w:val="00363D5B"/>
    <w:rsid w:val="003642EE"/>
    <w:rsid w:val="00364A23"/>
    <w:rsid w:val="00365303"/>
    <w:rsid w:val="00366FA3"/>
    <w:rsid w:val="003675DF"/>
    <w:rsid w:val="00367F21"/>
    <w:rsid w:val="00370406"/>
    <w:rsid w:val="003704F7"/>
    <w:rsid w:val="0037275B"/>
    <w:rsid w:val="00373A57"/>
    <w:rsid w:val="00374874"/>
    <w:rsid w:val="0037559F"/>
    <w:rsid w:val="003757BC"/>
    <w:rsid w:val="00375E58"/>
    <w:rsid w:val="003768DA"/>
    <w:rsid w:val="00376A5A"/>
    <w:rsid w:val="00376E38"/>
    <w:rsid w:val="00377F80"/>
    <w:rsid w:val="0038067C"/>
    <w:rsid w:val="003813FB"/>
    <w:rsid w:val="0038147F"/>
    <w:rsid w:val="003826F3"/>
    <w:rsid w:val="00382E4A"/>
    <w:rsid w:val="00384315"/>
    <w:rsid w:val="00384ECE"/>
    <w:rsid w:val="00385677"/>
    <w:rsid w:val="0038567F"/>
    <w:rsid w:val="00385C3C"/>
    <w:rsid w:val="0038606E"/>
    <w:rsid w:val="0038665B"/>
    <w:rsid w:val="0038691B"/>
    <w:rsid w:val="003869CE"/>
    <w:rsid w:val="00386DC0"/>
    <w:rsid w:val="003870FC"/>
    <w:rsid w:val="003879BC"/>
    <w:rsid w:val="00387E36"/>
    <w:rsid w:val="0039032A"/>
    <w:rsid w:val="003908B1"/>
    <w:rsid w:val="003920AC"/>
    <w:rsid w:val="0039291E"/>
    <w:rsid w:val="0039336A"/>
    <w:rsid w:val="003945E3"/>
    <w:rsid w:val="00394E97"/>
    <w:rsid w:val="00394EEB"/>
    <w:rsid w:val="00395042"/>
    <w:rsid w:val="00397026"/>
    <w:rsid w:val="003A0CAD"/>
    <w:rsid w:val="003A1326"/>
    <w:rsid w:val="003A1A8D"/>
    <w:rsid w:val="003A21A7"/>
    <w:rsid w:val="003A2F3E"/>
    <w:rsid w:val="003A4830"/>
    <w:rsid w:val="003A6A67"/>
    <w:rsid w:val="003A788C"/>
    <w:rsid w:val="003A7BF3"/>
    <w:rsid w:val="003A7D55"/>
    <w:rsid w:val="003B015F"/>
    <w:rsid w:val="003B0691"/>
    <w:rsid w:val="003B0C66"/>
    <w:rsid w:val="003B1FE9"/>
    <w:rsid w:val="003B2426"/>
    <w:rsid w:val="003B25F4"/>
    <w:rsid w:val="003B27A5"/>
    <w:rsid w:val="003B31B9"/>
    <w:rsid w:val="003B3380"/>
    <w:rsid w:val="003B35D2"/>
    <w:rsid w:val="003B3FD7"/>
    <w:rsid w:val="003B4808"/>
    <w:rsid w:val="003B4B01"/>
    <w:rsid w:val="003B5A56"/>
    <w:rsid w:val="003B6DBF"/>
    <w:rsid w:val="003B7575"/>
    <w:rsid w:val="003B78F6"/>
    <w:rsid w:val="003B7E2E"/>
    <w:rsid w:val="003C0C76"/>
    <w:rsid w:val="003C0CDB"/>
    <w:rsid w:val="003C0D0A"/>
    <w:rsid w:val="003C2674"/>
    <w:rsid w:val="003C2931"/>
    <w:rsid w:val="003C3FF4"/>
    <w:rsid w:val="003C45D8"/>
    <w:rsid w:val="003C4E66"/>
    <w:rsid w:val="003C51A1"/>
    <w:rsid w:val="003C5790"/>
    <w:rsid w:val="003C58C6"/>
    <w:rsid w:val="003C62CF"/>
    <w:rsid w:val="003C6483"/>
    <w:rsid w:val="003C74CC"/>
    <w:rsid w:val="003C7E19"/>
    <w:rsid w:val="003D0FB2"/>
    <w:rsid w:val="003D12C0"/>
    <w:rsid w:val="003D137E"/>
    <w:rsid w:val="003D167C"/>
    <w:rsid w:val="003D1BB9"/>
    <w:rsid w:val="003D336E"/>
    <w:rsid w:val="003D3A8D"/>
    <w:rsid w:val="003D47FA"/>
    <w:rsid w:val="003D4812"/>
    <w:rsid w:val="003D4D7B"/>
    <w:rsid w:val="003D5136"/>
    <w:rsid w:val="003D53C6"/>
    <w:rsid w:val="003D7968"/>
    <w:rsid w:val="003D7C75"/>
    <w:rsid w:val="003E084A"/>
    <w:rsid w:val="003E1542"/>
    <w:rsid w:val="003E320D"/>
    <w:rsid w:val="003E3337"/>
    <w:rsid w:val="003E3509"/>
    <w:rsid w:val="003E41DB"/>
    <w:rsid w:val="003E5063"/>
    <w:rsid w:val="003E5DEA"/>
    <w:rsid w:val="003E68E0"/>
    <w:rsid w:val="003E6B0B"/>
    <w:rsid w:val="003F0A3F"/>
    <w:rsid w:val="003F13E2"/>
    <w:rsid w:val="003F360C"/>
    <w:rsid w:val="003F3EF4"/>
    <w:rsid w:val="003F3F56"/>
    <w:rsid w:val="003F4BFD"/>
    <w:rsid w:val="003F5130"/>
    <w:rsid w:val="003F5667"/>
    <w:rsid w:val="003F5ABF"/>
    <w:rsid w:val="003F6022"/>
    <w:rsid w:val="003F7ABC"/>
    <w:rsid w:val="00400130"/>
    <w:rsid w:val="004001D6"/>
    <w:rsid w:val="00401585"/>
    <w:rsid w:val="00401F7D"/>
    <w:rsid w:val="00402901"/>
    <w:rsid w:val="00402D79"/>
    <w:rsid w:val="004055D3"/>
    <w:rsid w:val="00405932"/>
    <w:rsid w:val="00405A37"/>
    <w:rsid w:val="00407A64"/>
    <w:rsid w:val="00407BB1"/>
    <w:rsid w:val="00407BB2"/>
    <w:rsid w:val="00407F7E"/>
    <w:rsid w:val="00410DE8"/>
    <w:rsid w:val="00411A21"/>
    <w:rsid w:val="00411EA8"/>
    <w:rsid w:val="00412244"/>
    <w:rsid w:val="00412929"/>
    <w:rsid w:val="00414B55"/>
    <w:rsid w:val="00415454"/>
    <w:rsid w:val="004159D5"/>
    <w:rsid w:val="0041643A"/>
    <w:rsid w:val="00416A47"/>
    <w:rsid w:val="00417769"/>
    <w:rsid w:val="00417799"/>
    <w:rsid w:val="00417CF0"/>
    <w:rsid w:val="00417F15"/>
    <w:rsid w:val="004221DB"/>
    <w:rsid w:val="0042224F"/>
    <w:rsid w:val="00422771"/>
    <w:rsid w:val="00423CE2"/>
    <w:rsid w:val="004242FB"/>
    <w:rsid w:val="00426D8D"/>
    <w:rsid w:val="0042717C"/>
    <w:rsid w:val="00427532"/>
    <w:rsid w:val="00427655"/>
    <w:rsid w:val="00433177"/>
    <w:rsid w:val="00433A3D"/>
    <w:rsid w:val="00433E29"/>
    <w:rsid w:val="00434411"/>
    <w:rsid w:val="00434EBE"/>
    <w:rsid w:val="00435491"/>
    <w:rsid w:val="00435E80"/>
    <w:rsid w:val="00436085"/>
    <w:rsid w:val="00436624"/>
    <w:rsid w:val="00436EC1"/>
    <w:rsid w:val="0043773E"/>
    <w:rsid w:val="0043779E"/>
    <w:rsid w:val="00437807"/>
    <w:rsid w:val="00437DB5"/>
    <w:rsid w:val="00437F28"/>
    <w:rsid w:val="00441056"/>
    <w:rsid w:val="004419E6"/>
    <w:rsid w:val="00441F1B"/>
    <w:rsid w:val="004421B8"/>
    <w:rsid w:val="00442394"/>
    <w:rsid w:val="00442CC3"/>
    <w:rsid w:val="00442E0D"/>
    <w:rsid w:val="004434B4"/>
    <w:rsid w:val="0044366A"/>
    <w:rsid w:val="00444C72"/>
    <w:rsid w:val="00445221"/>
    <w:rsid w:val="004454A7"/>
    <w:rsid w:val="004455DB"/>
    <w:rsid w:val="00446FBF"/>
    <w:rsid w:val="00447D1A"/>
    <w:rsid w:val="0045053F"/>
    <w:rsid w:val="00450A87"/>
    <w:rsid w:val="00451B09"/>
    <w:rsid w:val="004533D6"/>
    <w:rsid w:val="00453509"/>
    <w:rsid w:val="00453C70"/>
    <w:rsid w:val="00453E7B"/>
    <w:rsid w:val="004546A3"/>
    <w:rsid w:val="00455273"/>
    <w:rsid w:val="004602A7"/>
    <w:rsid w:val="004607BB"/>
    <w:rsid w:val="00460F89"/>
    <w:rsid w:val="00461395"/>
    <w:rsid w:val="00461943"/>
    <w:rsid w:val="00461E0A"/>
    <w:rsid w:val="004627E4"/>
    <w:rsid w:val="00463CB3"/>
    <w:rsid w:val="00465D39"/>
    <w:rsid w:val="0046681D"/>
    <w:rsid w:val="00467B2D"/>
    <w:rsid w:val="00467EA6"/>
    <w:rsid w:val="0047011E"/>
    <w:rsid w:val="00470BFF"/>
    <w:rsid w:val="00470D03"/>
    <w:rsid w:val="00472F0D"/>
    <w:rsid w:val="00474C76"/>
    <w:rsid w:val="00474F64"/>
    <w:rsid w:val="00475652"/>
    <w:rsid w:val="004766E3"/>
    <w:rsid w:val="004767E8"/>
    <w:rsid w:val="004768B8"/>
    <w:rsid w:val="004820C7"/>
    <w:rsid w:val="004837AF"/>
    <w:rsid w:val="00483910"/>
    <w:rsid w:val="00483EC0"/>
    <w:rsid w:val="00483F94"/>
    <w:rsid w:val="00484228"/>
    <w:rsid w:val="00485393"/>
    <w:rsid w:val="00485D02"/>
    <w:rsid w:val="004864D4"/>
    <w:rsid w:val="00486811"/>
    <w:rsid w:val="00487673"/>
    <w:rsid w:val="0049054C"/>
    <w:rsid w:val="00490FD7"/>
    <w:rsid w:val="00491384"/>
    <w:rsid w:val="00491906"/>
    <w:rsid w:val="00491952"/>
    <w:rsid w:val="00491B3C"/>
    <w:rsid w:val="00492565"/>
    <w:rsid w:val="004927E5"/>
    <w:rsid w:val="00492DCA"/>
    <w:rsid w:val="004935E2"/>
    <w:rsid w:val="004942FA"/>
    <w:rsid w:val="0049512A"/>
    <w:rsid w:val="00495553"/>
    <w:rsid w:val="004956D3"/>
    <w:rsid w:val="00496C50"/>
    <w:rsid w:val="00497831"/>
    <w:rsid w:val="00497F1E"/>
    <w:rsid w:val="004A2139"/>
    <w:rsid w:val="004A2492"/>
    <w:rsid w:val="004A2CB7"/>
    <w:rsid w:val="004A3916"/>
    <w:rsid w:val="004A3A20"/>
    <w:rsid w:val="004A5B7F"/>
    <w:rsid w:val="004A61E7"/>
    <w:rsid w:val="004A6347"/>
    <w:rsid w:val="004A6B9F"/>
    <w:rsid w:val="004A72E2"/>
    <w:rsid w:val="004A79AD"/>
    <w:rsid w:val="004B0239"/>
    <w:rsid w:val="004B0C54"/>
    <w:rsid w:val="004B0D55"/>
    <w:rsid w:val="004B0F29"/>
    <w:rsid w:val="004B167A"/>
    <w:rsid w:val="004B1DD1"/>
    <w:rsid w:val="004B21F6"/>
    <w:rsid w:val="004B288C"/>
    <w:rsid w:val="004B2ED4"/>
    <w:rsid w:val="004B3847"/>
    <w:rsid w:val="004B56AB"/>
    <w:rsid w:val="004B62B4"/>
    <w:rsid w:val="004B6908"/>
    <w:rsid w:val="004B72F1"/>
    <w:rsid w:val="004B780C"/>
    <w:rsid w:val="004C0544"/>
    <w:rsid w:val="004C1782"/>
    <w:rsid w:val="004C22DA"/>
    <w:rsid w:val="004C2A5B"/>
    <w:rsid w:val="004C2ADA"/>
    <w:rsid w:val="004C33CF"/>
    <w:rsid w:val="004C42A3"/>
    <w:rsid w:val="004C4EB4"/>
    <w:rsid w:val="004C4FC4"/>
    <w:rsid w:val="004C5611"/>
    <w:rsid w:val="004C5B54"/>
    <w:rsid w:val="004C696C"/>
    <w:rsid w:val="004C6B14"/>
    <w:rsid w:val="004D031F"/>
    <w:rsid w:val="004D1C10"/>
    <w:rsid w:val="004D1F06"/>
    <w:rsid w:val="004D29DF"/>
    <w:rsid w:val="004D354C"/>
    <w:rsid w:val="004D3D41"/>
    <w:rsid w:val="004D5359"/>
    <w:rsid w:val="004D5A8F"/>
    <w:rsid w:val="004D5B98"/>
    <w:rsid w:val="004D5DC8"/>
    <w:rsid w:val="004D7047"/>
    <w:rsid w:val="004D74AE"/>
    <w:rsid w:val="004D7B8C"/>
    <w:rsid w:val="004E036D"/>
    <w:rsid w:val="004E05EE"/>
    <w:rsid w:val="004E11DA"/>
    <w:rsid w:val="004E1605"/>
    <w:rsid w:val="004E1ED2"/>
    <w:rsid w:val="004E203B"/>
    <w:rsid w:val="004E523B"/>
    <w:rsid w:val="004E6832"/>
    <w:rsid w:val="004E6B90"/>
    <w:rsid w:val="004E754E"/>
    <w:rsid w:val="004E7AEC"/>
    <w:rsid w:val="004E7C69"/>
    <w:rsid w:val="004F083C"/>
    <w:rsid w:val="004F0B84"/>
    <w:rsid w:val="004F1547"/>
    <w:rsid w:val="004F1DA3"/>
    <w:rsid w:val="004F1FD6"/>
    <w:rsid w:val="004F2752"/>
    <w:rsid w:val="004F4AF5"/>
    <w:rsid w:val="004F509A"/>
    <w:rsid w:val="004F5AE5"/>
    <w:rsid w:val="004F62D3"/>
    <w:rsid w:val="004F6AF6"/>
    <w:rsid w:val="004F7943"/>
    <w:rsid w:val="004F7B33"/>
    <w:rsid w:val="005000CE"/>
    <w:rsid w:val="00501589"/>
    <w:rsid w:val="005017B9"/>
    <w:rsid w:val="00501A69"/>
    <w:rsid w:val="005022BD"/>
    <w:rsid w:val="00503FF6"/>
    <w:rsid w:val="0050451C"/>
    <w:rsid w:val="00504E4C"/>
    <w:rsid w:val="00504F0E"/>
    <w:rsid w:val="00506485"/>
    <w:rsid w:val="0050653E"/>
    <w:rsid w:val="005105E6"/>
    <w:rsid w:val="005109AB"/>
    <w:rsid w:val="00510D9B"/>
    <w:rsid w:val="0051149B"/>
    <w:rsid w:val="005117AC"/>
    <w:rsid w:val="00512C39"/>
    <w:rsid w:val="00513274"/>
    <w:rsid w:val="00514043"/>
    <w:rsid w:val="00514535"/>
    <w:rsid w:val="0051587E"/>
    <w:rsid w:val="00517D9E"/>
    <w:rsid w:val="00520FB5"/>
    <w:rsid w:val="00521012"/>
    <w:rsid w:val="0052151D"/>
    <w:rsid w:val="005216BC"/>
    <w:rsid w:val="00521A7B"/>
    <w:rsid w:val="00522272"/>
    <w:rsid w:val="00522A49"/>
    <w:rsid w:val="00522EF3"/>
    <w:rsid w:val="00523824"/>
    <w:rsid w:val="00523DDF"/>
    <w:rsid w:val="005240EE"/>
    <w:rsid w:val="00525805"/>
    <w:rsid w:val="00527222"/>
    <w:rsid w:val="00527E2F"/>
    <w:rsid w:val="00532A44"/>
    <w:rsid w:val="00532E7F"/>
    <w:rsid w:val="00533027"/>
    <w:rsid w:val="005335E7"/>
    <w:rsid w:val="00533C1F"/>
    <w:rsid w:val="00536685"/>
    <w:rsid w:val="0053698C"/>
    <w:rsid w:val="00537F84"/>
    <w:rsid w:val="00537FED"/>
    <w:rsid w:val="00540571"/>
    <w:rsid w:val="0054099C"/>
    <w:rsid w:val="005432C8"/>
    <w:rsid w:val="00545E09"/>
    <w:rsid w:val="00547437"/>
    <w:rsid w:val="00547AE7"/>
    <w:rsid w:val="00554DA9"/>
    <w:rsid w:val="00554FA2"/>
    <w:rsid w:val="005559FF"/>
    <w:rsid w:val="00555DC2"/>
    <w:rsid w:val="005567E3"/>
    <w:rsid w:val="00556CC8"/>
    <w:rsid w:val="00557431"/>
    <w:rsid w:val="00561592"/>
    <w:rsid w:val="005624C6"/>
    <w:rsid w:val="005626D1"/>
    <w:rsid w:val="00562B1B"/>
    <w:rsid w:val="00563432"/>
    <w:rsid w:val="00563A13"/>
    <w:rsid w:val="00565A6F"/>
    <w:rsid w:val="00565B9A"/>
    <w:rsid w:val="00565E8D"/>
    <w:rsid w:val="00570C1A"/>
    <w:rsid w:val="00571C7B"/>
    <w:rsid w:val="00572159"/>
    <w:rsid w:val="0057242F"/>
    <w:rsid w:val="00572A8E"/>
    <w:rsid w:val="00573075"/>
    <w:rsid w:val="0057404D"/>
    <w:rsid w:val="0057476F"/>
    <w:rsid w:val="005748FD"/>
    <w:rsid w:val="005761D9"/>
    <w:rsid w:val="00577BED"/>
    <w:rsid w:val="00580FDF"/>
    <w:rsid w:val="005813D1"/>
    <w:rsid w:val="00581F17"/>
    <w:rsid w:val="00583369"/>
    <w:rsid w:val="00584992"/>
    <w:rsid w:val="00585384"/>
    <w:rsid w:val="00585CB1"/>
    <w:rsid w:val="0058638F"/>
    <w:rsid w:val="00586C67"/>
    <w:rsid w:val="00586CE7"/>
    <w:rsid w:val="005873B1"/>
    <w:rsid w:val="00591D43"/>
    <w:rsid w:val="00592B2C"/>
    <w:rsid w:val="00592F0D"/>
    <w:rsid w:val="00592F52"/>
    <w:rsid w:val="0059395E"/>
    <w:rsid w:val="00593DBB"/>
    <w:rsid w:val="0059452F"/>
    <w:rsid w:val="005948DC"/>
    <w:rsid w:val="00594C48"/>
    <w:rsid w:val="005957EE"/>
    <w:rsid w:val="005962AE"/>
    <w:rsid w:val="0059634C"/>
    <w:rsid w:val="005964EE"/>
    <w:rsid w:val="00596E1A"/>
    <w:rsid w:val="00597D29"/>
    <w:rsid w:val="00597D89"/>
    <w:rsid w:val="005A0523"/>
    <w:rsid w:val="005A0C5A"/>
    <w:rsid w:val="005A1F08"/>
    <w:rsid w:val="005A2258"/>
    <w:rsid w:val="005A2AA9"/>
    <w:rsid w:val="005A2B42"/>
    <w:rsid w:val="005A335E"/>
    <w:rsid w:val="005A336E"/>
    <w:rsid w:val="005A41A2"/>
    <w:rsid w:val="005A6A01"/>
    <w:rsid w:val="005A6C3D"/>
    <w:rsid w:val="005A7760"/>
    <w:rsid w:val="005B03B6"/>
    <w:rsid w:val="005B1F2E"/>
    <w:rsid w:val="005B2CB1"/>
    <w:rsid w:val="005B302E"/>
    <w:rsid w:val="005B3062"/>
    <w:rsid w:val="005B55E0"/>
    <w:rsid w:val="005B5AAF"/>
    <w:rsid w:val="005B717B"/>
    <w:rsid w:val="005B75BC"/>
    <w:rsid w:val="005B7C56"/>
    <w:rsid w:val="005C0847"/>
    <w:rsid w:val="005C1B4D"/>
    <w:rsid w:val="005C2117"/>
    <w:rsid w:val="005C2E2D"/>
    <w:rsid w:val="005C3C4C"/>
    <w:rsid w:val="005C3FDC"/>
    <w:rsid w:val="005C4B1D"/>
    <w:rsid w:val="005C505F"/>
    <w:rsid w:val="005C5132"/>
    <w:rsid w:val="005C513C"/>
    <w:rsid w:val="005C586D"/>
    <w:rsid w:val="005C63C7"/>
    <w:rsid w:val="005C715D"/>
    <w:rsid w:val="005C752F"/>
    <w:rsid w:val="005C7C3F"/>
    <w:rsid w:val="005D10BA"/>
    <w:rsid w:val="005D13DB"/>
    <w:rsid w:val="005D3E81"/>
    <w:rsid w:val="005D3FFC"/>
    <w:rsid w:val="005D4297"/>
    <w:rsid w:val="005D47AC"/>
    <w:rsid w:val="005D49B0"/>
    <w:rsid w:val="005D56E4"/>
    <w:rsid w:val="005D57C0"/>
    <w:rsid w:val="005D5D49"/>
    <w:rsid w:val="005D7044"/>
    <w:rsid w:val="005D7208"/>
    <w:rsid w:val="005D72EA"/>
    <w:rsid w:val="005E0F55"/>
    <w:rsid w:val="005E144F"/>
    <w:rsid w:val="005E2153"/>
    <w:rsid w:val="005E4B13"/>
    <w:rsid w:val="005E53B0"/>
    <w:rsid w:val="005E6114"/>
    <w:rsid w:val="005E7A63"/>
    <w:rsid w:val="005F0204"/>
    <w:rsid w:val="005F03A2"/>
    <w:rsid w:val="005F05CC"/>
    <w:rsid w:val="005F1DC4"/>
    <w:rsid w:val="005F1F82"/>
    <w:rsid w:val="005F40B1"/>
    <w:rsid w:val="005F43B1"/>
    <w:rsid w:val="005F4405"/>
    <w:rsid w:val="005F4674"/>
    <w:rsid w:val="005F4D4B"/>
    <w:rsid w:val="005F5928"/>
    <w:rsid w:val="005F609A"/>
    <w:rsid w:val="005F6838"/>
    <w:rsid w:val="005F78B5"/>
    <w:rsid w:val="005F7F80"/>
    <w:rsid w:val="00600C1E"/>
    <w:rsid w:val="00601FF9"/>
    <w:rsid w:val="006028E0"/>
    <w:rsid w:val="00604B32"/>
    <w:rsid w:val="00604E41"/>
    <w:rsid w:val="00605380"/>
    <w:rsid w:val="00605657"/>
    <w:rsid w:val="00606AD5"/>
    <w:rsid w:val="00607093"/>
    <w:rsid w:val="0060770B"/>
    <w:rsid w:val="00607AFC"/>
    <w:rsid w:val="00607E05"/>
    <w:rsid w:val="006101E8"/>
    <w:rsid w:val="006122E9"/>
    <w:rsid w:val="0061266D"/>
    <w:rsid w:val="00612E48"/>
    <w:rsid w:val="00613699"/>
    <w:rsid w:val="00613814"/>
    <w:rsid w:val="00613EA4"/>
    <w:rsid w:val="00617D8D"/>
    <w:rsid w:val="00622F83"/>
    <w:rsid w:val="00623FBC"/>
    <w:rsid w:val="00624510"/>
    <w:rsid w:val="0062488C"/>
    <w:rsid w:val="00624CB4"/>
    <w:rsid w:val="00624EBE"/>
    <w:rsid w:val="00625905"/>
    <w:rsid w:val="00625A09"/>
    <w:rsid w:val="00625B1C"/>
    <w:rsid w:val="0062625D"/>
    <w:rsid w:val="006262EE"/>
    <w:rsid w:val="00626A84"/>
    <w:rsid w:val="00627587"/>
    <w:rsid w:val="0062772D"/>
    <w:rsid w:val="00631600"/>
    <w:rsid w:val="00631D8E"/>
    <w:rsid w:val="00632727"/>
    <w:rsid w:val="006327FC"/>
    <w:rsid w:val="00632870"/>
    <w:rsid w:val="00633038"/>
    <w:rsid w:val="00633B77"/>
    <w:rsid w:val="00633CFE"/>
    <w:rsid w:val="0063430D"/>
    <w:rsid w:val="00635B3E"/>
    <w:rsid w:val="00636318"/>
    <w:rsid w:val="00636F29"/>
    <w:rsid w:val="00637CEF"/>
    <w:rsid w:val="00641DB3"/>
    <w:rsid w:val="00642379"/>
    <w:rsid w:val="006424DD"/>
    <w:rsid w:val="00642698"/>
    <w:rsid w:val="00642866"/>
    <w:rsid w:val="00642F11"/>
    <w:rsid w:val="00644DBE"/>
    <w:rsid w:val="00645355"/>
    <w:rsid w:val="00645B40"/>
    <w:rsid w:val="006471C6"/>
    <w:rsid w:val="00647491"/>
    <w:rsid w:val="006477F0"/>
    <w:rsid w:val="0064786B"/>
    <w:rsid w:val="00647C60"/>
    <w:rsid w:val="00647C90"/>
    <w:rsid w:val="00647F7E"/>
    <w:rsid w:val="006508E5"/>
    <w:rsid w:val="00650923"/>
    <w:rsid w:val="0065104C"/>
    <w:rsid w:val="0065245A"/>
    <w:rsid w:val="00653834"/>
    <w:rsid w:val="006538AC"/>
    <w:rsid w:val="0065390D"/>
    <w:rsid w:val="0065488E"/>
    <w:rsid w:val="00654B9F"/>
    <w:rsid w:val="00655061"/>
    <w:rsid w:val="00656831"/>
    <w:rsid w:val="0066016A"/>
    <w:rsid w:val="006605AD"/>
    <w:rsid w:val="00660C6C"/>
    <w:rsid w:val="006613B1"/>
    <w:rsid w:val="00661F53"/>
    <w:rsid w:val="00662396"/>
    <w:rsid w:val="00662DCB"/>
    <w:rsid w:val="00663F55"/>
    <w:rsid w:val="00663FD4"/>
    <w:rsid w:val="00664455"/>
    <w:rsid w:val="006648C5"/>
    <w:rsid w:val="00664E80"/>
    <w:rsid w:val="0066506F"/>
    <w:rsid w:val="0066552A"/>
    <w:rsid w:val="00665C1C"/>
    <w:rsid w:val="006710E7"/>
    <w:rsid w:val="00671A1E"/>
    <w:rsid w:val="00672227"/>
    <w:rsid w:val="006724E1"/>
    <w:rsid w:val="006724E7"/>
    <w:rsid w:val="0067329D"/>
    <w:rsid w:val="00673599"/>
    <w:rsid w:val="00674FE7"/>
    <w:rsid w:val="00676706"/>
    <w:rsid w:val="00676A15"/>
    <w:rsid w:val="00676F96"/>
    <w:rsid w:val="00677C48"/>
    <w:rsid w:val="006801C3"/>
    <w:rsid w:val="0068146B"/>
    <w:rsid w:val="006814C7"/>
    <w:rsid w:val="00681FBD"/>
    <w:rsid w:val="0068247D"/>
    <w:rsid w:val="00682DE2"/>
    <w:rsid w:val="006830B7"/>
    <w:rsid w:val="00683451"/>
    <w:rsid w:val="006844B5"/>
    <w:rsid w:val="00684C2F"/>
    <w:rsid w:val="00685698"/>
    <w:rsid w:val="00685B0A"/>
    <w:rsid w:val="006874FD"/>
    <w:rsid w:val="0069009E"/>
    <w:rsid w:val="00690262"/>
    <w:rsid w:val="006927FB"/>
    <w:rsid w:val="0069284D"/>
    <w:rsid w:val="00692C8C"/>
    <w:rsid w:val="00693399"/>
    <w:rsid w:val="006949EC"/>
    <w:rsid w:val="006952F9"/>
    <w:rsid w:val="00695762"/>
    <w:rsid w:val="006965EB"/>
    <w:rsid w:val="006969FB"/>
    <w:rsid w:val="0069744E"/>
    <w:rsid w:val="006A003E"/>
    <w:rsid w:val="006A1B2F"/>
    <w:rsid w:val="006A39B2"/>
    <w:rsid w:val="006A3B0D"/>
    <w:rsid w:val="006A4471"/>
    <w:rsid w:val="006A4707"/>
    <w:rsid w:val="006A4AA7"/>
    <w:rsid w:val="006A4BDA"/>
    <w:rsid w:val="006A4E1F"/>
    <w:rsid w:val="006A5357"/>
    <w:rsid w:val="006A546B"/>
    <w:rsid w:val="006A5514"/>
    <w:rsid w:val="006A5A1B"/>
    <w:rsid w:val="006A5F28"/>
    <w:rsid w:val="006A638B"/>
    <w:rsid w:val="006A6451"/>
    <w:rsid w:val="006A697D"/>
    <w:rsid w:val="006B181A"/>
    <w:rsid w:val="006B1AD2"/>
    <w:rsid w:val="006B2147"/>
    <w:rsid w:val="006B2472"/>
    <w:rsid w:val="006B3972"/>
    <w:rsid w:val="006B39B1"/>
    <w:rsid w:val="006B47F8"/>
    <w:rsid w:val="006B4A52"/>
    <w:rsid w:val="006B4ED1"/>
    <w:rsid w:val="006B4F4F"/>
    <w:rsid w:val="006B5FBD"/>
    <w:rsid w:val="006B714A"/>
    <w:rsid w:val="006B7894"/>
    <w:rsid w:val="006B7B2A"/>
    <w:rsid w:val="006B7E4C"/>
    <w:rsid w:val="006C02C7"/>
    <w:rsid w:val="006C034C"/>
    <w:rsid w:val="006C04BE"/>
    <w:rsid w:val="006C0867"/>
    <w:rsid w:val="006C15A9"/>
    <w:rsid w:val="006C2A25"/>
    <w:rsid w:val="006C2F16"/>
    <w:rsid w:val="006C3029"/>
    <w:rsid w:val="006C36DB"/>
    <w:rsid w:val="006C3B9D"/>
    <w:rsid w:val="006C4258"/>
    <w:rsid w:val="006C43EC"/>
    <w:rsid w:val="006C54BC"/>
    <w:rsid w:val="006C6560"/>
    <w:rsid w:val="006C6C80"/>
    <w:rsid w:val="006C6D73"/>
    <w:rsid w:val="006C75CC"/>
    <w:rsid w:val="006C7F57"/>
    <w:rsid w:val="006C7FDC"/>
    <w:rsid w:val="006D0846"/>
    <w:rsid w:val="006D1121"/>
    <w:rsid w:val="006D1927"/>
    <w:rsid w:val="006D2FA0"/>
    <w:rsid w:val="006D32AE"/>
    <w:rsid w:val="006D3C29"/>
    <w:rsid w:val="006D3F8E"/>
    <w:rsid w:val="006D4B35"/>
    <w:rsid w:val="006D61C8"/>
    <w:rsid w:val="006D653F"/>
    <w:rsid w:val="006D7CF1"/>
    <w:rsid w:val="006E1725"/>
    <w:rsid w:val="006E2A8A"/>
    <w:rsid w:val="006E2D3D"/>
    <w:rsid w:val="006E2E5A"/>
    <w:rsid w:val="006E3CEF"/>
    <w:rsid w:val="006E4735"/>
    <w:rsid w:val="006E4920"/>
    <w:rsid w:val="006E5096"/>
    <w:rsid w:val="006E51C1"/>
    <w:rsid w:val="006E644D"/>
    <w:rsid w:val="006E7041"/>
    <w:rsid w:val="006E7450"/>
    <w:rsid w:val="006F0A6D"/>
    <w:rsid w:val="006F0EFE"/>
    <w:rsid w:val="006F1112"/>
    <w:rsid w:val="006F113B"/>
    <w:rsid w:val="006F1303"/>
    <w:rsid w:val="006F236F"/>
    <w:rsid w:val="006F4D02"/>
    <w:rsid w:val="006F53DE"/>
    <w:rsid w:val="006F647E"/>
    <w:rsid w:val="006F68BF"/>
    <w:rsid w:val="007012B6"/>
    <w:rsid w:val="00701827"/>
    <w:rsid w:val="0070196F"/>
    <w:rsid w:val="0070209B"/>
    <w:rsid w:val="007027A9"/>
    <w:rsid w:val="0070282C"/>
    <w:rsid w:val="0070688E"/>
    <w:rsid w:val="00706FE6"/>
    <w:rsid w:val="00707724"/>
    <w:rsid w:val="00707FEA"/>
    <w:rsid w:val="00711230"/>
    <w:rsid w:val="00711DD2"/>
    <w:rsid w:val="00711EF9"/>
    <w:rsid w:val="007124C3"/>
    <w:rsid w:val="007132D6"/>
    <w:rsid w:val="00713D72"/>
    <w:rsid w:val="00716A11"/>
    <w:rsid w:val="007203BB"/>
    <w:rsid w:val="00720890"/>
    <w:rsid w:val="00720A9B"/>
    <w:rsid w:val="007214D0"/>
    <w:rsid w:val="0072187B"/>
    <w:rsid w:val="00722D2F"/>
    <w:rsid w:val="007231D0"/>
    <w:rsid w:val="00725709"/>
    <w:rsid w:val="00725C01"/>
    <w:rsid w:val="00725F30"/>
    <w:rsid w:val="00727555"/>
    <w:rsid w:val="007279EB"/>
    <w:rsid w:val="00727AB8"/>
    <w:rsid w:val="00727F81"/>
    <w:rsid w:val="00730196"/>
    <w:rsid w:val="00730C1B"/>
    <w:rsid w:val="0073103B"/>
    <w:rsid w:val="00732289"/>
    <w:rsid w:val="0073506D"/>
    <w:rsid w:val="0073512A"/>
    <w:rsid w:val="00735C61"/>
    <w:rsid w:val="00735F03"/>
    <w:rsid w:val="007364BC"/>
    <w:rsid w:val="00737270"/>
    <w:rsid w:val="00741043"/>
    <w:rsid w:val="00742FD4"/>
    <w:rsid w:val="0074363B"/>
    <w:rsid w:val="00743772"/>
    <w:rsid w:val="007437C4"/>
    <w:rsid w:val="00743C1F"/>
    <w:rsid w:val="0074478F"/>
    <w:rsid w:val="00745572"/>
    <w:rsid w:val="00746355"/>
    <w:rsid w:val="00746E66"/>
    <w:rsid w:val="00747FF0"/>
    <w:rsid w:val="007518B6"/>
    <w:rsid w:val="0075197E"/>
    <w:rsid w:val="00751C5D"/>
    <w:rsid w:val="00751F84"/>
    <w:rsid w:val="00752BE4"/>
    <w:rsid w:val="00753A1D"/>
    <w:rsid w:val="00753D1D"/>
    <w:rsid w:val="00754AE4"/>
    <w:rsid w:val="00754B02"/>
    <w:rsid w:val="00754FFF"/>
    <w:rsid w:val="00756551"/>
    <w:rsid w:val="00757AFA"/>
    <w:rsid w:val="00760594"/>
    <w:rsid w:val="007606C6"/>
    <w:rsid w:val="0076116E"/>
    <w:rsid w:val="00762652"/>
    <w:rsid w:val="00763A5C"/>
    <w:rsid w:val="00764FD2"/>
    <w:rsid w:val="00765F2E"/>
    <w:rsid w:val="007674A2"/>
    <w:rsid w:val="0076755E"/>
    <w:rsid w:val="00767BB3"/>
    <w:rsid w:val="0077014E"/>
    <w:rsid w:val="00770CA6"/>
    <w:rsid w:val="0077107A"/>
    <w:rsid w:val="007713E3"/>
    <w:rsid w:val="00771F83"/>
    <w:rsid w:val="00772A7F"/>
    <w:rsid w:val="00773DA1"/>
    <w:rsid w:val="0077507D"/>
    <w:rsid w:val="00775198"/>
    <w:rsid w:val="00775E06"/>
    <w:rsid w:val="007765FD"/>
    <w:rsid w:val="0077735D"/>
    <w:rsid w:val="00780336"/>
    <w:rsid w:val="00780550"/>
    <w:rsid w:val="00780C20"/>
    <w:rsid w:val="0078287C"/>
    <w:rsid w:val="007838F7"/>
    <w:rsid w:val="007839A5"/>
    <w:rsid w:val="00783E7E"/>
    <w:rsid w:val="00785D40"/>
    <w:rsid w:val="00785F5B"/>
    <w:rsid w:val="007872BB"/>
    <w:rsid w:val="007907B4"/>
    <w:rsid w:val="00792315"/>
    <w:rsid w:val="00793040"/>
    <w:rsid w:val="00793574"/>
    <w:rsid w:val="00794C00"/>
    <w:rsid w:val="00795698"/>
    <w:rsid w:val="00796160"/>
    <w:rsid w:val="007967C4"/>
    <w:rsid w:val="007A0800"/>
    <w:rsid w:val="007A164C"/>
    <w:rsid w:val="007A264C"/>
    <w:rsid w:val="007A4B2F"/>
    <w:rsid w:val="007A6E82"/>
    <w:rsid w:val="007A6F6C"/>
    <w:rsid w:val="007A706D"/>
    <w:rsid w:val="007A7391"/>
    <w:rsid w:val="007A74D3"/>
    <w:rsid w:val="007A7880"/>
    <w:rsid w:val="007A7A06"/>
    <w:rsid w:val="007B1121"/>
    <w:rsid w:val="007B1DED"/>
    <w:rsid w:val="007B2448"/>
    <w:rsid w:val="007B2643"/>
    <w:rsid w:val="007B3640"/>
    <w:rsid w:val="007B3670"/>
    <w:rsid w:val="007B53B7"/>
    <w:rsid w:val="007B5418"/>
    <w:rsid w:val="007B58A4"/>
    <w:rsid w:val="007B5FCD"/>
    <w:rsid w:val="007B6692"/>
    <w:rsid w:val="007C0017"/>
    <w:rsid w:val="007C1309"/>
    <w:rsid w:val="007C1BF6"/>
    <w:rsid w:val="007C1E90"/>
    <w:rsid w:val="007C2BE3"/>
    <w:rsid w:val="007C3A07"/>
    <w:rsid w:val="007C3CD4"/>
    <w:rsid w:val="007C42E5"/>
    <w:rsid w:val="007C4726"/>
    <w:rsid w:val="007C5E42"/>
    <w:rsid w:val="007C73D8"/>
    <w:rsid w:val="007C7763"/>
    <w:rsid w:val="007D011F"/>
    <w:rsid w:val="007D0206"/>
    <w:rsid w:val="007D0D23"/>
    <w:rsid w:val="007D0F82"/>
    <w:rsid w:val="007D1365"/>
    <w:rsid w:val="007D13CE"/>
    <w:rsid w:val="007D34E4"/>
    <w:rsid w:val="007D426F"/>
    <w:rsid w:val="007D4F51"/>
    <w:rsid w:val="007D59ED"/>
    <w:rsid w:val="007D5B29"/>
    <w:rsid w:val="007D60CB"/>
    <w:rsid w:val="007D6164"/>
    <w:rsid w:val="007D673F"/>
    <w:rsid w:val="007D79AD"/>
    <w:rsid w:val="007E203F"/>
    <w:rsid w:val="007E36C0"/>
    <w:rsid w:val="007E4204"/>
    <w:rsid w:val="007E4E90"/>
    <w:rsid w:val="007E5188"/>
    <w:rsid w:val="007E52AC"/>
    <w:rsid w:val="007E6300"/>
    <w:rsid w:val="007E6DEF"/>
    <w:rsid w:val="007F04ED"/>
    <w:rsid w:val="007F0FE2"/>
    <w:rsid w:val="007F11CE"/>
    <w:rsid w:val="007F32BA"/>
    <w:rsid w:val="007F339A"/>
    <w:rsid w:val="007F3F21"/>
    <w:rsid w:val="007F4207"/>
    <w:rsid w:val="007F43A5"/>
    <w:rsid w:val="007F46AB"/>
    <w:rsid w:val="007F4707"/>
    <w:rsid w:val="007F4DD3"/>
    <w:rsid w:val="007F5A33"/>
    <w:rsid w:val="007F5F0A"/>
    <w:rsid w:val="007F6BB6"/>
    <w:rsid w:val="007F758F"/>
    <w:rsid w:val="00800204"/>
    <w:rsid w:val="008003B9"/>
    <w:rsid w:val="008022BF"/>
    <w:rsid w:val="00803D3D"/>
    <w:rsid w:val="008041BD"/>
    <w:rsid w:val="0080431F"/>
    <w:rsid w:val="00804640"/>
    <w:rsid w:val="0080493A"/>
    <w:rsid w:val="00805208"/>
    <w:rsid w:val="0080563C"/>
    <w:rsid w:val="00805900"/>
    <w:rsid w:val="00806CEF"/>
    <w:rsid w:val="00811835"/>
    <w:rsid w:val="00811974"/>
    <w:rsid w:val="00811E75"/>
    <w:rsid w:val="00812FA1"/>
    <w:rsid w:val="00813AA9"/>
    <w:rsid w:val="0081463F"/>
    <w:rsid w:val="0081657F"/>
    <w:rsid w:val="008170A8"/>
    <w:rsid w:val="00817487"/>
    <w:rsid w:val="008179FD"/>
    <w:rsid w:val="00817CC0"/>
    <w:rsid w:val="00820FD1"/>
    <w:rsid w:val="00821BD0"/>
    <w:rsid w:val="00822B1C"/>
    <w:rsid w:val="00823C1E"/>
    <w:rsid w:val="00824A43"/>
    <w:rsid w:val="00824BB4"/>
    <w:rsid w:val="008257E3"/>
    <w:rsid w:val="0082723C"/>
    <w:rsid w:val="00827D02"/>
    <w:rsid w:val="00827E6A"/>
    <w:rsid w:val="00830AA5"/>
    <w:rsid w:val="00832434"/>
    <w:rsid w:val="0083277D"/>
    <w:rsid w:val="0083291B"/>
    <w:rsid w:val="00833F47"/>
    <w:rsid w:val="00834AB2"/>
    <w:rsid w:val="00835D25"/>
    <w:rsid w:val="008362DB"/>
    <w:rsid w:val="008370DC"/>
    <w:rsid w:val="00837750"/>
    <w:rsid w:val="00840000"/>
    <w:rsid w:val="00840030"/>
    <w:rsid w:val="008402F5"/>
    <w:rsid w:val="008409ED"/>
    <w:rsid w:val="00840C86"/>
    <w:rsid w:val="0084142F"/>
    <w:rsid w:val="00841881"/>
    <w:rsid w:val="008423F8"/>
    <w:rsid w:val="00843264"/>
    <w:rsid w:val="0084355B"/>
    <w:rsid w:val="00843952"/>
    <w:rsid w:val="0084406C"/>
    <w:rsid w:val="00844094"/>
    <w:rsid w:val="008454F3"/>
    <w:rsid w:val="008459EB"/>
    <w:rsid w:val="00846247"/>
    <w:rsid w:val="00846E5B"/>
    <w:rsid w:val="00847480"/>
    <w:rsid w:val="00847D74"/>
    <w:rsid w:val="0085027B"/>
    <w:rsid w:val="00852012"/>
    <w:rsid w:val="008522C0"/>
    <w:rsid w:val="00852A0D"/>
    <w:rsid w:val="00852D1F"/>
    <w:rsid w:val="00853849"/>
    <w:rsid w:val="008539F8"/>
    <w:rsid w:val="008548FE"/>
    <w:rsid w:val="00854ECC"/>
    <w:rsid w:val="00856EBC"/>
    <w:rsid w:val="0085764A"/>
    <w:rsid w:val="008576DE"/>
    <w:rsid w:val="00857825"/>
    <w:rsid w:val="008601BE"/>
    <w:rsid w:val="00860910"/>
    <w:rsid w:val="00860BED"/>
    <w:rsid w:val="00861338"/>
    <w:rsid w:val="00861A5B"/>
    <w:rsid w:val="00862999"/>
    <w:rsid w:val="00863006"/>
    <w:rsid w:val="00863A01"/>
    <w:rsid w:val="00863ADA"/>
    <w:rsid w:val="0086572E"/>
    <w:rsid w:val="00866073"/>
    <w:rsid w:val="00866177"/>
    <w:rsid w:val="00867841"/>
    <w:rsid w:val="00870DD7"/>
    <w:rsid w:val="00871A37"/>
    <w:rsid w:val="00871E4A"/>
    <w:rsid w:val="0087209D"/>
    <w:rsid w:val="00872186"/>
    <w:rsid w:val="00872D38"/>
    <w:rsid w:val="00873A16"/>
    <w:rsid w:val="0087586E"/>
    <w:rsid w:val="00875D9E"/>
    <w:rsid w:val="00876803"/>
    <w:rsid w:val="008775D9"/>
    <w:rsid w:val="00877AC3"/>
    <w:rsid w:val="00877B4C"/>
    <w:rsid w:val="00880261"/>
    <w:rsid w:val="00880936"/>
    <w:rsid w:val="008827D6"/>
    <w:rsid w:val="00882E69"/>
    <w:rsid w:val="0088314C"/>
    <w:rsid w:val="00883370"/>
    <w:rsid w:val="00883804"/>
    <w:rsid w:val="00883ADC"/>
    <w:rsid w:val="00884AAA"/>
    <w:rsid w:val="0088581D"/>
    <w:rsid w:val="008861B8"/>
    <w:rsid w:val="00890053"/>
    <w:rsid w:val="00890A5D"/>
    <w:rsid w:val="00890BE6"/>
    <w:rsid w:val="0089147E"/>
    <w:rsid w:val="00892222"/>
    <w:rsid w:val="0089246B"/>
    <w:rsid w:val="0089358F"/>
    <w:rsid w:val="00896047"/>
    <w:rsid w:val="00896CBD"/>
    <w:rsid w:val="0089794B"/>
    <w:rsid w:val="008A08EE"/>
    <w:rsid w:val="008A0C1F"/>
    <w:rsid w:val="008A279D"/>
    <w:rsid w:val="008A2D39"/>
    <w:rsid w:val="008A40E8"/>
    <w:rsid w:val="008A43F6"/>
    <w:rsid w:val="008A4676"/>
    <w:rsid w:val="008A4DF1"/>
    <w:rsid w:val="008A55B3"/>
    <w:rsid w:val="008A61FB"/>
    <w:rsid w:val="008A6E3F"/>
    <w:rsid w:val="008A7715"/>
    <w:rsid w:val="008A7728"/>
    <w:rsid w:val="008A7A72"/>
    <w:rsid w:val="008B0B25"/>
    <w:rsid w:val="008B147E"/>
    <w:rsid w:val="008B158D"/>
    <w:rsid w:val="008B20A3"/>
    <w:rsid w:val="008B212F"/>
    <w:rsid w:val="008B30D3"/>
    <w:rsid w:val="008B3A0F"/>
    <w:rsid w:val="008B5243"/>
    <w:rsid w:val="008B5B67"/>
    <w:rsid w:val="008B5B90"/>
    <w:rsid w:val="008B5E2D"/>
    <w:rsid w:val="008B600E"/>
    <w:rsid w:val="008B66FA"/>
    <w:rsid w:val="008B6F6D"/>
    <w:rsid w:val="008B7608"/>
    <w:rsid w:val="008C0EEE"/>
    <w:rsid w:val="008C195A"/>
    <w:rsid w:val="008C299A"/>
    <w:rsid w:val="008C3942"/>
    <w:rsid w:val="008C40F0"/>
    <w:rsid w:val="008C4E18"/>
    <w:rsid w:val="008C526C"/>
    <w:rsid w:val="008C5E94"/>
    <w:rsid w:val="008C6B0A"/>
    <w:rsid w:val="008C74EA"/>
    <w:rsid w:val="008C791C"/>
    <w:rsid w:val="008C7B9C"/>
    <w:rsid w:val="008C7D35"/>
    <w:rsid w:val="008D13BC"/>
    <w:rsid w:val="008D24AD"/>
    <w:rsid w:val="008D2AD8"/>
    <w:rsid w:val="008D4192"/>
    <w:rsid w:val="008D5DA1"/>
    <w:rsid w:val="008D6EBC"/>
    <w:rsid w:val="008D7246"/>
    <w:rsid w:val="008D764D"/>
    <w:rsid w:val="008D791A"/>
    <w:rsid w:val="008D7932"/>
    <w:rsid w:val="008E0588"/>
    <w:rsid w:val="008E1105"/>
    <w:rsid w:val="008E1DC4"/>
    <w:rsid w:val="008E3529"/>
    <w:rsid w:val="008E3D35"/>
    <w:rsid w:val="008E442F"/>
    <w:rsid w:val="008E5375"/>
    <w:rsid w:val="008E5586"/>
    <w:rsid w:val="008E6504"/>
    <w:rsid w:val="008E76E3"/>
    <w:rsid w:val="008E7C28"/>
    <w:rsid w:val="008F06B6"/>
    <w:rsid w:val="008F09DE"/>
    <w:rsid w:val="008F12D8"/>
    <w:rsid w:val="008F288F"/>
    <w:rsid w:val="008F329E"/>
    <w:rsid w:val="008F40A0"/>
    <w:rsid w:val="008F41EC"/>
    <w:rsid w:val="008F4BC9"/>
    <w:rsid w:val="008F4F2B"/>
    <w:rsid w:val="008F525A"/>
    <w:rsid w:val="008F68B7"/>
    <w:rsid w:val="008F6EA5"/>
    <w:rsid w:val="008F71D6"/>
    <w:rsid w:val="00900601"/>
    <w:rsid w:val="00900FAD"/>
    <w:rsid w:val="00901342"/>
    <w:rsid w:val="009015FE"/>
    <w:rsid w:val="00902C8B"/>
    <w:rsid w:val="00902E30"/>
    <w:rsid w:val="0090323A"/>
    <w:rsid w:val="00903480"/>
    <w:rsid w:val="009038B8"/>
    <w:rsid w:val="00905F58"/>
    <w:rsid w:val="0090630A"/>
    <w:rsid w:val="009071FD"/>
    <w:rsid w:val="00907AF4"/>
    <w:rsid w:val="00907F4B"/>
    <w:rsid w:val="0091254C"/>
    <w:rsid w:val="00913474"/>
    <w:rsid w:val="00914834"/>
    <w:rsid w:val="00914C4B"/>
    <w:rsid w:val="00915F03"/>
    <w:rsid w:val="009160E9"/>
    <w:rsid w:val="00916983"/>
    <w:rsid w:val="00916A94"/>
    <w:rsid w:val="009170D2"/>
    <w:rsid w:val="00920944"/>
    <w:rsid w:val="00920A43"/>
    <w:rsid w:val="009213C3"/>
    <w:rsid w:val="00921F1D"/>
    <w:rsid w:val="00922124"/>
    <w:rsid w:val="00923FAF"/>
    <w:rsid w:val="009241C2"/>
    <w:rsid w:val="009259EF"/>
    <w:rsid w:val="009269FD"/>
    <w:rsid w:val="00926FE7"/>
    <w:rsid w:val="00927B86"/>
    <w:rsid w:val="009302D9"/>
    <w:rsid w:val="00930E43"/>
    <w:rsid w:val="009317FA"/>
    <w:rsid w:val="00932E20"/>
    <w:rsid w:val="0093307A"/>
    <w:rsid w:val="00934169"/>
    <w:rsid w:val="00935C31"/>
    <w:rsid w:val="009362F7"/>
    <w:rsid w:val="00936968"/>
    <w:rsid w:val="00936E9E"/>
    <w:rsid w:val="00940A2D"/>
    <w:rsid w:val="00941416"/>
    <w:rsid w:val="00941AF6"/>
    <w:rsid w:val="00941C73"/>
    <w:rsid w:val="009425E2"/>
    <w:rsid w:val="0094294F"/>
    <w:rsid w:val="00942FA6"/>
    <w:rsid w:val="009434FA"/>
    <w:rsid w:val="00943513"/>
    <w:rsid w:val="00943B3B"/>
    <w:rsid w:val="0094420B"/>
    <w:rsid w:val="00945650"/>
    <w:rsid w:val="0094579F"/>
    <w:rsid w:val="009457CD"/>
    <w:rsid w:val="009463CB"/>
    <w:rsid w:val="00947290"/>
    <w:rsid w:val="00947BC4"/>
    <w:rsid w:val="00947DE5"/>
    <w:rsid w:val="009503A4"/>
    <w:rsid w:val="00950404"/>
    <w:rsid w:val="00950561"/>
    <w:rsid w:val="009507F5"/>
    <w:rsid w:val="0095098A"/>
    <w:rsid w:val="00951AC0"/>
    <w:rsid w:val="00951C9D"/>
    <w:rsid w:val="009527DE"/>
    <w:rsid w:val="00952E7D"/>
    <w:rsid w:val="00952F23"/>
    <w:rsid w:val="00952F6A"/>
    <w:rsid w:val="00953ADB"/>
    <w:rsid w:val="00953B1E"/>
    <w:rsid w:val="00954690"/>
    <w:rsid w:val="00955EF2"/>
    <w:rsid w:val="00956890"/>
    <w:rsid w:val="00956969"/>
    <w:rsid w:val="009569DB"/>
    <w:rsid w:val="00956B57"/>
    <w:rsid w:val="00956B59"/>
    <w:rsid w:val="0095733B"/>
    <w:rsid w:val="0096004E"/>
    <w:rsid w:val="0096024A"/>
    <w:rsid w:val="0096032C"/>
    <w:rsid w:val="00960859"/>
    <w:rsid w:val="009610F7"/>
    <w:rsid w:val="00961B6C"/>
    <w:rsid w:val="009625EF"/>
    <w:rsid w:val="00963B0B"/>
    <w:rsid w:val="00964AA2"/>
    <w:rsid w:val="00965500"/>
    <w:rsid w:val="00965947"/>
    <w:rsid w:val="00966CCD"/>
    <w:rsid w:val="009670E0"/>
    <w:rsid w:val="0097023D"/>
    <w:rsid w:val="00970C9E"/>
    <w:rsid w:val="00971433"/>
    <w:rsid w:val="0097150A"/>
    <w:rsid w:val="00971E54"/>
    <w:rsid w:val="00973043"/>
    <w:rsid w:val="00974452"/>
    <w:rsid w:val="00974BB4"/>
    <w:rsid w:val="00974BD5"/>
    <w:rsid w:val="00975050"/>
    <w:rsid w:val="00976DE4"/>
    <w:rsid w:val="009770A7"/>
    <w:rsid w:val="0098064E"/>
    <w:rsid w:val="00980CE4"/>
    <w:rsid w:val="00981E9C"/>
    <w:rsid w:val="0098228D"/>
    <w:rsid w:val="009825FE"/>
    <w:rsid w:val="009828BC"/>
    <w:rsid w:val="00982F71"/>
    <w:rsid w:val="00983847"/>
    <w:rsid w:val="0098475C"/>
    <w:rsid w:val="00984CD2"/>
    <w:rsid w:val="009860AE"/>
    <w:rsid w:val="00986B7B"/>
    <w:rsid w:val="00986F7C"/>
    <w:rsid w:val="00987209"/>
    <w:rsid w:val="00987390"/>
    <w:rsid w:val="0098752C"/>
    <w:rsid w:val="00990C3C"/>
    <w:rsid w:val="0099193A"/>
    <w:rsid w:val="009942EE"/>
    <w:rsid w:val="009947D2"/>
    <w:rsid w:val="00995313"/>
    <w:rsid w:val="009954E4"/>
    <w:rsid w:val="00995D3C"/>
    <w:rsid w:val="0099748A"/>
    <w:rsid w:val="00997F32"/>
    <w:rsid w:val="009A002D"/>
    <w:rsid w:val="009A0084"/>
    <w:rsid w:val="009A01B8"/>
    <w:rsid w:val="009A041F"/>
    <w:rsid w:val="009A085E"/>
    <w:rsid w:val="009A2061"/>
    <w:rsid w:val="009A2231"/>
    <w:rsid w:val="009A2316"/>
    <w:rsid w:val="009A2402"/>
    <w:rsid w:val="009A274E"/>
    <w:rsid w:val="009A3928"/>
    <w:rsid w:val="009A4C58"/>
    <w:rsid w:val="009A4F8C"/>
    <w:rsid w:val="009A555F"/>
    <w:rsid w:val="009B02F6"/>
    <w:rsid w:val="009B07F4"/>
    <w:rsid w:val="009B17B1"/>
    <w:rsid w:val="009B1CD9"/>
    <w:rsid w:val="009B2343"/>
    <w:rsid w:val="009B2754"/>
    <w:rsid w:val="009B37FC"/>
    <w:rsid w:val="009B3D3F"/>
    <w:rsid w:val="009B3FDA"/>
    <w:rsid w:val="009B56E0"/>
    <w:rsid w:val="009B5C12"/>
    <w:rsid w:val="009C0519"/>
    <w:rsid w:val="009C116C"/>
    <w:rsid w:val="009C154D"/>
    <w:rsid w:val="009C15D4"/>
    <w:rsid w:val="009C1E29"/>
    <w:rsid w:val="009C24B0"/>
    <w:rsid w:val="009C2BA9"/>
    <w:rsid w:val="009C3BE6"/>
    <w:rsid w:val="009C40A8"/>
    <w:rsid w:val="009C416D"/>
    <w:rsid w:val="009C41C3"/>
    <w:rsid w:val="009C460A"/>
    <w:rsid w:val="009C4D23"/>
    <w:rsid w:val="009C4E0B"/>
    <w:rsid w:val="009C55D0"/>
    <w:rsid w:val="009C58C4"/>
    <w:rsid w:val="009C7490"/>
    <w:rsid w:val="009D1269"/>
    <w:rsid w:val="009D20D8"/>
    <w:rsid w:val="009D2323"/>
    <w:rsid w:val="009D26CB"/>
    <w:rsid w:val="009D2CFC"/>
    <w:rsid w:val="009D3872"/>
    <w:rsid w:val="009D3C44"/>
    <w:rsid w:val="009D3F6B"/>
    <w:rsid w:val="009D478A"/>
    <w:rsid w:val="009D4BBB"/>
    <w:rsid w:val="009D4FB7"/>
    <w:rsid w:val="009D4FC4"/>
    <w:rsid w:val="009D53DA"/>
    <w:rsid w:val="009D58BE"/>
    <w:rsid w:val="009D6A69"/>
    <w:rsid w:val="009D6B44"/>
    <w:rsid w:val="009D71CE"/>
    <w:rsid w:val="009D7912"/>
    <w:rsid w:val="009D7D33"/>
    <w:rsid w:val="009E1212"/>
    <w:rsid w:val="009E1675"/>
    <w:rsid w:val="009E30DC"/>
    <w:rsid w:val="009E3D4B"/>
    <w:rsid w:val="009E3F72"/>
    <w:rsid w:val="009E42FA"/>
    <w:rsid w:val="009E5098"/>
    <w:rsid w:val="009E559E"/>
    <w:rsid w:val="009E642C"/>
    <w:rsid w:val="009E6C52"/>
    <w:rsid w:val="009E7A39"/>
    <w:rsid w:val="009F09E2"/>
    <w:rsid w:val="009F11DD"/>
    <w:rsid w:val="009F1C15"/>
    <w:rsid w:val="009F2AA2"/>
    <w:rsid w:val="009F31AE"/>
    <w:rsid w:val="009F3B27"/>
    <w:rsid w:val="009F4BA7"/>
    <w:rsid w:val="009F5219"/>
    <w:rsid w:val="009F53FC"/>
    <w:rsid w:val="009F5508"/>
    <w:rsid w:val="009F57EF"/>
    <w:rsid w:val="009F6D8C"/>
    <w:rsid w:val="009F78C8"/>
    <w:rsid w:val="00A0109E"/>
    <w:rsid w:val="00A0121F"/>
    <w:rsid w:val="00A013F9"/>
    <w:rsid w:val="00A01C35"/>
    <w:rsid w:val="00A02B7F"/>
    <w:rsid w:val="00A03447"/>
    <w:rsid w:val="00A035A3"/>
    <w:rsid w:val="00A04221"/>
    <w:rsid w:val="00A04509"/>
    <w:rsid w:val="00A04C9E"/>
    <w:rsid w:val="00A05189"/>
    <w:rsid w:val="00A052A4"/>
    <w:rsid w:val="00A05F43"/>
    <w:rsid w:val="00A10A33"/>
    <w:rsid w:val="00A12B52"/>
    <w:rsid w:val="00A1376B"/>
    <w:rsid w:val="00A14C04"/>
    <w:rsid w:val="00A14E51"/>
    <w:rsid w:val="00A16CB2"/>
    <w:rsid w:val="00A1749D"/>
    <w:rsid w:val="00A17511"/>
    <w:rsid w:val="00A1753F"/>
    <w:rsid w:val="00A177C5"/>
    <w:rsid w:val="00A17FE9"/>
    <w:rsid w:val="00A2296B"/>
    <w:rsid w:val="00A22E22"/>
    <w:rsid w:val="00A22E31"/>
    <w:rsid w:val="00A23CDC"/>
    <w:rsid w:val="00A25C19"/>
    <w:rsid w:val="00A25FF1"/>
    <w:rsid w:val="00A261BC"/>
    <w:rsid w:val="00A310E9"/>
    <w:rsid w:val="00A32A65"/>
    <w:rsid w:val="00A33D70"/>
    <w:rsid w:val="00A33E1F"/>
    <w:rsid w:val="00A34027"/>
    <w:rsid w:val="00A34291"/>
    <w:rsid w:val="00A343A6"/>
    <w:rsid w:val="00A34675"/>
    <w:rsid w:val="00A35826"/>
    <w:rsid w:val="00A3599B"/>
    <w:rsid w:val="00A36DDA"/>
    <w:rsid w:val="00A377B1"/>
    <w:rsid w:val="00A377BA"/>
    <w:rsid w:val="00A42A36"/>
    <w:rsid w:val="00A43036"/>
    <w:rsid w:val="00A43059"/>
    <w:rsid w:val="00A45146"/>
    <w:rsid w:val="00A45C70"/>
    <w:rsid w:val="00A470FF"/>
    <w:rsid w:val="00A47B32"/>
    <w:rsid w:val="00A47B42"/>
    <w:rsid w:val="00A47C62"/>
    <w:rsid w:val="00A50B4B"/>
    <w:rsid w:val="00A50C3B"/>
    <w:rsid w:val="00A541D7"/>
    <w:rsid w:val="00A547CA"/>
    <w:rsid w:val="00A54AEC"/>
    <w:rsid w:val="00A56795"/>
    <w:rsid w:val="00A572D5"/>
    <w:rsid w:val="00A579D3"/>
    <w:rsid w:val="00A60060"/>
    <w:rsid w:val="00A61984"/>
    <w:rsid w:val="00A61B37"/>
    <w:rsid w:val="00A630CE"/>
    <w:rsid w:val="00A63A68"/>
    <w:rsid w:val="00A66419"/>
    <w:rsid w:val="00A66893"/>
    <w:rsid w:val="00A66FAA"/>
    <w:rsid w:val="00A67BF8"/>
    <w:rsid w:val="00A70882"/>
    <w:rsid w:val="00A70F2E"/>
    <w:rsid w:val="00A71CA4"/>
    <w:rsid w:val="00A72CF7"/>
    <w:rsid w:val="00A72DDB"/>
    <w:rsid w:val="00A73AF6"/>
    <w:rsid w:val="00A73EF2"/>
    <w:rsid w:val="00A743A6"/>
    <w:rsid w:val="00A75353"/>
    <w:rsid w:val="00A76B8D"/>
    <w:rsid w:val="00A77653"/>
    <w:rsid w:val="00A77666"/>
    <w:rsid w:val="00A8002F"/>
    <w:rsid w:val="00A814DE"/>
    <w:rsid w:val="00A82466"/>
    <w:rsid w:val="00A828A9"/>
    <w:rsid w:val="00A82CEF"/>
    <w:rsid w:val="00A8353B"/>
    <w:rsid w:val="00A83873"/>
    <w:rsid w:val="00A854FD"/>
    <w:rsid w:val="00A8568B"/>
    <w:rsid w:val="00A87241"/>
    <w:rsid w:val="00A87386"/>
    <w:rsid w:val="00A90382"/>
    <w:rsid w:val="00A90BE4"/>
    <w:rsid w:val="00A9131E"/>
    <w:rsid w:val="00A91B5F"/>
    <w:rsid w:val="00A93BDC"/>
    <w:rsid w:val="00A94E54"/>
    <w:rsid w:val="00A95BFB"/>
    <w:rsid w:val="00A95CFF"/>
    <w:rsid w:val="00A97283"/>
    <w:rsid w:val="00AA11E9"/>
    <w:rsid w:val="00AA2654"/>
    <w:rsid w:val="00AA2856"/>
    <w:rsid w:val="00AA48AA"/>
    <w:rsid w:val="00AA61C5"/>
    <w:rsid w:val="00AA7220"/>
    <w:rsid w:val="00AA7744"/>
    <w:rsid w:val="00AA7AAC"/>
    <w:rsid w:val="00AB205D"/>
    <w:rsid w:val="00AB2104"/>
    <w:rsid w:val="00AB29F6"/>
    <w:rsid w:val="00AB3416"/>
    <w:rsid w:val="00AB38C1"/>
    <w:rsid w:val="00AB394F"/>
    <w:rsid w:val="00AB4825"/>
    <w:rsid w:val="00AB4EB5"/>
    <w:rsid w:val="00AB5714"/>
    <w:rsid w:val="00AB5E75"/>
    <w:rsid w:val="00AB60D1"/>
    <w:rsid w:val="00AB6EE9"/>
    <w:rsid w:val="00AB7738"/>
    <w:rsid w:val="00AC190E"/>
    <w:rsid w:val="00AC29C9"/>
    <w:rsid w:val="00AC3153"/>
    <w:rsid w:val="00AC3456"/>
    <w:rsid w:val="00AC46F6"/>
    <w:rsid w:val="00AC4AAB"/>
    <w:rsid w:val="00AC5420"/>
    <w:rsid w:val="00AC543B"/>
    <w:rsid w:val="00AC5508"/>
    <w:rsid w:val="00AC7D5A"/>
    <w:rsid w:val="00AD0C56"/>
    <w:rsid w:val="00AD0F31"/>
    <w:rsid w:val="00AD12D7"/>
    <w:rsid w:val="00AD1315"/>
    <w:rsid w:val="00AD293F"/>
    <w:rsid w:val="00AD3A10"/>
    <w:rsid w:val="00AD3CA0"/>
    <w:rsid w:val="00AD40F7"/>
    <w:rsid w:val="00AD4B9A"/>
    <w:rsid w:val="00AD503E"/>
    <w:rsid w:val="00AD5628"/>
    <w:rsid w:val="00AD572C"/>
    <w:rsid w:val="00AD5E28"/>
    <w:rsid w:val="00AD6550"/>
    <w:rsid w:val="00AD7347"/>
    <w:rsid w:val="00AD7372"/>
    <w:rsid w:val="00AD7859"/>
    <w:rsid w:val="00AD7FE1"/>
    <w:rsid w:val="00AE1C77"/>
    <w:rsid w:val="00AE1F2F"/>
    <w:rsid w:val="00AE2D31"/>
    <w:rsid w:val="00AE2DE4"/>
    <w:rsid w:val="00AE2E6C"/>
    <w:rsid w:val="00AE37D0"/>
    <w:rsid w:val="00AE6CF1"/>
    <w:rsid w:val="00AE779D"/>
    <w:rsid w:val="00AE7DD8"/>
    <w:rsid w:val="00AE7E6D"/>
    <w:rsid w:val="00AF040A"/>
    <w:rsid w:val="00AF0857"/>
    <w:rsid w:val="00AF2B8C"/>
    <w:rsid w:val="00AF30E9"/>
    <w:rsid w:val="00AF34C8"/>
    <w:rsid w:val="00AF39D8"/>
    <w:rsid w:val="00AF4550"/>
    <w:rsid w:val="00AF485C"/>
    <w:rsid w:val="00AF4B0B"/>
    <w:rsid w:val="00AF4C2A"/>
    <w:rsid w:val="00B0083B"/>
    <w:rsid w:val="00B00B95"/>
    <w:rsid w:val="00B01E5F"/>
    <w:rsid w:val="00B0240D"/>
    <w:rsid w:val="00B04298"/>
    <w:rsid w:val="00B05132"/>
    <w:rsid w:val="00B06766"/>
    <w:rsid w:val="00B069C6"/>
    <w:rsid w:val="00B07505"/>
    <w:rsid w:val="00B10965"/>
    <w:rsid w:val="00B10EB0"/>
    <w:rsid w:val="00B11307"/>
    <w:rsid w:val="00B1140E"/>
    <w:rsid w:val="00B120BF"/>
    <w:rsid w:val="00B1223F"/>
    <w:rsid w:val="00B122C7"/>
    <w:rsid w:val="00B12345"/>
    <w:rsid w:val="00B12875"/>
    <w:rsid w:val="00B13AA2"/>
    <w:rsid w:val="00B14490"/>
    <w:rsid w:val="00B145B6"/>
    <w:rsid w:val="00B14EBE"/>
    <w:rsid w:val="00B150EF"/>
    <w:rsid w:val="00B1538B"/>
    <w:rsid w:val="00B15755"/>
    <w:rsid w:val="00B15DF9"/>
    <w:rsid w:val="00B1627C"/>
    <w:rsid w:val="00B16EAD"/>
    <w:rsid w:val="00B2049B"/>
    <w:rsid w:val="00B22A99"/>
    <w:rsid w:val="00B23C6D"/>
    <w:rsid w:val="00B25A50"/>
    <w:rsid w:val="00B277F1"/>
    <w:rsid w:val="00B27C26"/>
    <w:rsid w:val="00B27DF4"/>
    <w:rsid w:val="00B301BE"/>
    <w:rsid w:val="00B306C6"/>
    <w:rsid w:val="00B3082D"/>
    <w:rsid w:val="00B309F0"/>
    <w:rsid w:val="00B31279"/>
    <w:rsid w:val="00B31620"/>
    <w:rsid w:val="00B31946"/>
    <w:rsid w:val="00B3504B"/>
    <w:rsid w:val="00B35BEA"/>
    <w:rsid w:val="00B360A5"/>
    <w:rsid w:val="00B36749"/>
    <w:rsid w:val="00B367AC"/>
    <w:rsid w:val="00B36884"/>
    <w:rsid w:val="00B36B88"/>
    <w:rsid w:val="00B36BDB"/>
    <w:rsid w:val="00B374DC"/>
    <w:rsid w:val="00B37DFB"/>
    <w:rsid w:val="00B40CC3"/>
    <w:rsid w:val="00B42D39"/>
    <w:rsid w:val="00B4324C"/>
    <w:rsid w:val="00B43318"/>
    <w:rsid w:val="00B43A66"/>
    <w:rsid w:val="00B43E41"/>
    <w:rsid w:val="00B445C6"/>
    <w:rsid w:val="00B447ED"/>
    <w:rsid w:val="00B44E10"/>
    <w:rsid w:val="00B44F01"/>
    <w:rsid w:val="00B451C2"/>
    <w:rsid w:val="00B4692F"/>
    <w:rsid w:val="00B46A20"/>
    <w:rsid w:val="00B470B5"/>
    <w:rsid w:val="00B479FB"/>
    <w:rsid w:val="00B47BFB"/>
    <w:rsid w:val="00B507DF"/>
    <w:rsid w:val="00B50DD8"/>
    <w:rsid w:val="00B52C0F"/>
    <w:rsid w:val="00B52F6C"/>
    <w:rsid w:val="00B53ECA"/>
    <w:rsid w:val="00B554B5"/>
    <w:rsid w:val="00B554C6"/>
    <w:rsid w:val="00B555F3"/>
    <w:rsid w:val="00B55CE0"/>
    <w:rsid w:val="00B5703F"/>
    <w:rsid w:val="00B570C1"/>
    <w:rsid w:val="00B5754F"/>
    <w:rsid w:val="00B57E43"/>
    <w:rsid w:val="00B60A37"/>
    <w:rsid w:val="00B61909"/>
    <w:rsid w:val="00B62993"/>
    <w:rsid w:val="00B64593"/>
    <w:rsid w:val="00B64970"/>
    <w:rsid w:val="00B6534B"/>
    <w:rsid w:val="00B6593D"/>
    <w:rsid w:val="00B66AE0"/>
    <w:rsid w:val="00B66D68"/>
    <w:rsid w:val="00B66E07"/>
    <w:rsid w:val="00B70ECB"/>
    <w:rsid w:val="00B71B8C"/>
    <w:rsid w:val="00B72144"/>
    <w:rsid w:val="00B72B9B"/>
    <w:rsid w:val="00B74094"/>
    <w:rsid w:val="00B7551A"/>
    <w:rsid w:val="00B757B8"/>
    <w:rsid w:val="00B75999"/>
    <w:rsid w:val="00B75E0D"/>
    <w:rsid w:val="00B762E2"/>
    <w:rsid w:val="00B768BC"/>
    <w:rsid w:val="00B77594"/>
    <w:rsid w:val="00B77906"/>
    <w:rsid w:val="00B77AF3"/>
    <w:rsid w:val="00B80144"/>
    <w:rsid w:val="00B80FC6"/>
    <w:rsid w:val="00B81A68"/>
    <w:rsid w:val="00B81BCE"/>
    <w:rsid w:val="00B83943"/>
    <w:rsid w:val="00B83DAF"/>
    <w:rsid w:val="00B84703"/>
    <w:rsid w:val="00B84BB5"/>
    <w:rsid w:val="00B84FE8"/>
    <w:rsid w:val="00B86AAF"/>
    <w:rsid w:val="00B8722B"/>
    <w:rsid w:val="00B8728B"/>
    <w:rsid w:val="00B877EE"/>
    <w:rsid w:val="00B90DCB"/>
    <w:rsid w:val="00B90E40"/>
    <w:rsid w:val="00B917A6"/>
    <w:rsid w:val="00B92DAE"/>
    <w:rsid w:val="00B95205"/>
    <w:rsid w:val="00B95FAD"/>
    <w:rsid w:val="00B960A1"/>
    <w:rsid w:val="00B96518"/>
    <w:rsid w:val="00BA09A6"/>
    <w:rsid w:val="00BA0F72"/>
    <w:rsid w:val="00BA1C1D"/>
    <w:rsid w:val="00BA27C9"/>
    <w:rsid w:val="00BA4191"/>
    <w:rsid w:val="00BA45F6"/>
    <w:rsid w:val="00BA5279"/>
    <w:rsid w:val="00BA52EB"/>
    <w:rsid w:val="00BA64CC"/>
    <w:rsid w:val="00BA76EC"/>
    <w:rsid w:val="00BA7882"/>
    <w:rsid w:val="00BA7AAC"/>
    <w:rsid w:val="00BB05E7"/>
    <w:rsid w:val="00BB1ACC"/>
    <w:rsid w:val="00BB1AEE"/>
    <w:rsid w:val="00BB2E0E"/>
    <w:rsid w:val="00BB3A72"/>
    <w:rsid w:val="00BB4430"/>
    <w:rsid w:val="00BB45F5"/>
    <w:rsid w:val="00BB491A"/>
    <w:rsid w:val="00BB767C"/>
    <w:rsid w:val="00BC0DBE"/>
    <w:rsid w:val="00BC250A"/>
    <w:rsid w:val="00BC28B2"/>
    <w:rsid w:val="00BC31F6"/>
    <w:rsid w:val="00BC37E4"/>
    <w:rsid w:val="00BC405D"/>
    <w:rsid w:val="00BC4133"/>
    <w:rsid w:val="00BC423E"/>
    <w:rsid w:val="00BC47F6"/>
    <w:rsid w:val="00BC516D"/>
    <w:rsid w:val="00BC5608"/>
    <w:rsid w:val="00BC57C6"/>
    <w:rsid w:val="00BC5C71"/>
    <w:rsid w:val="00BC6117"/>
    <w:rsid w:val="00BC6220"/>
    <w:rsid w:val="00BC677E"/>
    <w:rsid w:val="00BC69FB"/>
    <w:rsid w:val="00BC74EF"/>
    <w:rsid w:val="00BC7638"/>
    <w:rsid w:val="00BD0662"/>
    <w:rsid w:val="00BD0942"/>
    <w:rsid w:val="00BD0966"/>
    <w:rsid w:val="00BD2BF0"/>
    <w:rsid w:val="00BD33CD"/>
    <w:rsid w:val="00BD4D0B"/>
    <w:rsid w:val="00BD6184"/>
    <w:rsid w:val="00BD6841"/>
    <w:rsid w:val="00BD7B21"/>
    <w:rsid w:val="00BD7CFB"/>
    <w:rsid w:val="00BE01D2"/>
    <w:rsid w:val="00BE0774"/>
    <w:rsid w:val="00BE166F"/>
    <w:rsid w:val="00BE1E33"/>
    <w:rsid w:val="00BE286E"/>
    <w:rsid w:val="00BE3D09"/>
    <w:rsid w:val="00BE3F5C"/>
    <w:rsid w:val="00BE4076"/>
    <w:rsid w:val="00BE4557"/>
    <w:rsid w:val="00BE50D7"/>
    <w:rsid w:val="00BE5220"/>
    <w:rsid w:val="00BE56AA"/>
    <w:rsid w:val="00BE7F7F"/>
    <w:rsid w:val="00BF0FC6"/>
    <w:rsid w:val="00BF254D"/>
    <w:rsid w:val="00BF26C9"/>
    <w:rsid w:val="00BF271F"/>
    <w:rsid w:val="00BF3444"/>
    <w:rsid w:val="00BF3745"/>
    <w:rsid w:val="00BF38C2"/>
    <w:rsid w:val="00BF5B62"/>
    <w:rsid w:val="00BF5FA0"/>
    <w:rsid w:val="00BF712F"/>
    <w:rsid w:val="00BF7565"/>
    <w:rsid w:val="00C00592"/>
    <w:rsid w:val="00C00BEF"/>
    <w:rsid w:val="00C0216B"/>
    <w:rsid w:val="00C02255"/>
    <w:rsid w:val="00C033AF"/>
    <w:rsid w:val="00C03EBD"/>
    <w:rsid w:val="00C04464"/>
    <w:rsid w:val="00C05477"/>
    <w:rsid w:val="00C05A58"/>
    <w:rsid w:val="00C06FB0"/>
    <w:rsid w:val="00C07168"/>
    <w:rsid w:val="00C0716F"/>
    <w:rsid w:val="00C0756B"/>
    <w:rsid w:val="00C07E73"/>
    <w:rsid w:val="00C1086E"/>
    <w:rsid w:val="00C11AB4"/>
    <w:rsid w:val="00C138E3"/>
    <w:rsid w:val="00C147F3"/>
    <w:rsid w:val="00C1643E"/>
    <w:rsid w:val="00C16D16"/>
    <w:rsid w:val="00C17669"/>
    <w:rsid w:val="00C17F50"/>
    <w:rsid w:val="00C2034F"/>
    <w:rsid w:val="00C21FEE"/>
    <w:rsid w:val="00C226B1"/>
    <w:rsid w:val="00C22B9A"/>
    <w:rsid w:val="00C231B6"/>
    <w:rsid w:val="00C240BB"/>
    <w:rsid w:val="00C24DD3"/>
    <w:rsid w:val="00C24E3D"/>
    <w:rsid w:val="00C25978"/>
    <w:rsid w:val="00C27507"/>
    <w:rsid w:val="00C30D15"/>
    <w:rsid w:val="00C32266"/>
    <w:rsid w:val="00C336E9"/>
    <w:rsid w:val="00C33AD9"/>
    <w:rsid w:val="00C33C9E"/>
    <w:rsid w:val="00C37472"/>
    <w:rsid w:val="00C37E63"/>
    <w:rsid w:val="00C419E3"/>
    <w:rsid w:val="00C41C0A"/>
    <w:rsid w:val="00C43990"/>
    <w:rsid w:val="00C445A3"/>
    <w:rsid w:val="00C445D5"/>
    <w:rsid w:val="00C44851"/>
    <w:rsid w:val="00C449DB"/>
    <w:rsid w:val="00C4514A"/>
    <w:rsid w:val="00C4563F"/>
    <w:rsid w:val="00C45920"/>
    <w:rsid w:val="00C468C6"/>
    <w:rsid w:val="00C473ED"/>
    <w:rsid w:val="00C47991"/>
    <w:rsid w:val="00C479C4"/>
    <w:rsid w:val="00C47CF1"/>
    <w:rsid w:val="00C47F60"/>
    <w:rsid w:val="00C51025"/>
    <w:rsid w:val="00C511F0"/>
    <w:rsid w:val="00C51216"/>
    <w:rsid w:val="00C53868"/>
    <w:rsid w:val="00C547DD"/>
    <w:rsid w:val="00C57CC6"/>
    <w:rsid w:val="00C60064"/>
    <w:rsid w:val="00C60A39"/>
    <w:rsid w:val="00C617CB"/>
    <w:rsid w:val="00C626E4"/>
    <w:rsid w:val="00C632A0"/>
    <w:rsid w:val="00C64187"/>
    <w:rsid w:val="00C64900"/>
    <w:rsid w:val="00C650B7"/>
    <w:rsid w:val="00C652C0"/>
    <w:rsid w:val="00C6593E"/>
    <w:rsid w:val="00C65A7D"/>
    <w:rsid w:val="00C65E43"/>
    <w:rsid w:val="00C66F0D"/>
    <w:rsid w:val="00C678B9"/>
    <w:rsid w:val="00C6793D"/>
    <w:rsid w:val="00C700CD"/>
    <w:rsid w:val="00C70A59"/>
    <w:rsid w:val="00C72415"/>
    <w:rsid w:val="00C72887"/>
    <w:rsid w:val="00C73B9C"/>
    <w:rsid w:val="00C742A8"/>
    <w:rsid w:val="00C74505"/>
    <w:rsid w:val="00C74A1F"/>
    <w:rsid w:val="00C7560E"/>
    <w:rsid w:val="00C758F9"/>
    <w:rsid w:val="00C7591C"/>
    <w:rsid w:val="00C76646"/>
    <w:rsid w:val="00C769B7"/>
    <w:rsid w:val="00C76ADE"/>
    <w:rsid w:val="00C77317"/>
    <w:rsid w:val="00C77BA4"/>
    <w:rsid w:val="00C77F21"/>
    <w:rsid w:val="00C77FBA"/>
    <w:rsid w:val="00C802BE"/>
    <w:rsid w:val="00C80DEA"/>
    <w:rsid w:val="00C814BD"/>
    <w:rsid w:val="00C8188B"/>
    <w:rsid w:val="00C837AB"/>
    <w:rsid w:val="00C83E88"/>
    <w:rsid w:val="00C859A9"/>
    <w:rsid w:val="00C85A8A"/>
    <w:rsid w:val="00C85F82"/>
    <w:rsid w:val="00C8656D"/>
    <w:rsid w:val="00C87354"/>
    <w:rsid w:val="00C87567"/>
    <w:rsid w:val="00C9091C"/>
    <w:rsid w:val="00C90DDF"/>
    <w:rsid w:val="00C91852"/>
    <w:rsid w:val="00C920DE"/>
    <w:rsid w:val="00C92794"/>
    <w:rsid w:val="00C929AB"/>
    <w:rsid w:val="00C92AC0"/>
    <w:rsid w:val="00C94207"/>
    <w:rsid w:val="00C942AD"/>
    <w:rsid w:val="00C94696"/>
    <w:rsid w:val="00C956C9"/>
    <w:rsid w:val="00C95812"/>
    <w:rsid w:val="00C95C7D"/>
    <w:rsid w:val="00C97BCC"/>
    <w:rsid w:val="00CA0B09"/>
    <w:rsid w:val="00CA1437"/>
    <w:rsid w:val="00CA1636"/>
    <w:rsid w:val="00CA16BD"/>
    <w:rsid w:val="00CA17DD"/>
    <w:rsid w:val="00CA35B3"/>
    <w:rsid w:val="00CA4842"/>
    <w:rsid w:val="00CA55C2"/>
    <w:rsid w:val="00CA579A"/>
    <w:rsid w:val="00CA69BC"/>
    <w:rsid w:val="00CA6AB1"/>
    <w:rsid w:val="00CA7472"/>
    <w:rsid w:val="00CB00C7"/>
    <w:rsid w:val="00CB0D75"/>
    <w:rsid w:val="00CB29C8"/>
    <w:rsid w:val="00CB2A12"/>
    <w:rsid w:val="00CB2B9A"/>
    <w:rsid w:val="00CB3667"/>
    <w:rsid w:val="00CB3A2E"/>
    <w:rsid w:val="00CB4B63"/>
    <w:rsid w:val="00CB4F33"/>
    <w:rsid w:val="00CB623A"/>
    <w:rsid w:val="00CB6569"/>
    <w:rsid w:val="00CB6651"/>
    <w:rsid w:val="00CB6AD3"/>
    <w:rsid w:val="00CB6D43"/>
    <w:rsid w:val="00CB6F06"/>
    <w:rsid w:val="00CC0236"/>
    <w:rsid w:val="00CC0580"/>
    <w:rsid w:val="00CC0900"/>
    <w:rsid w:val="00CC17BB"/>
    <w:rsid w:val="00CC20B4"/>
    <w:rsid w:val="00CC21BC"/>
    <w:rsid w:val="00CC2E52"/>
    <w:rsid w:val="00CC34C9"/>
    <w:rsid w:val="00CC40F4"/>
    <w:rsid w:val="00CC4A2A"/>
    <w:rsid w:val="00CC4E0B"/>
    <w:rsid w:val="00CC514B"/>
    <w:rsid w:val="00CC55D9"/>
    <w:rsid w:val="00CC6CFA"/>
    <w:rsid w:val="00CC6DAE"/>
    <w:rsid w:val="00CC74F0"/>
    <w:rsid w:val="00CD04EE"/>
    <w:rsid w:val="00CD1663"/>
    <w:rsid w:val="00CD1BBC"/>
    <w:rsid w:val="00CD2E85"/>
    <w:rsid w:val="00CD3377"/>
    <w:rsid w:val="00CD4398"/>
    <w:rsid w:val="00CD6BA2"/>
    <w:rsid w:val="00CD6CD8"/>
    <w:rsid w:val="00CD7464"/>
    <w:rsid w:val="00CE04B3"/>
    <w:rsid w:val="00CE0EFC"/>
    <w:rsid w:val="00CE30E1"/>
    <w:rsid w:val="00CE3632"/>
    <w:rsid w:val="00CE511E"/>
    <w:rsid w:val="00CE58EE"/>
    <w:rsid w:val="00CE6621"/>
    <w:rsid w:val="00CE7036"/>
    <w:rsid w:val="00CF0A83"/>
    <w:rsid w:val="00CF2295"/>
    <w:rsid w:val="00CF29E0"/>
    <w:rsid w:val="00CF2EE1"/>
    <w:rsid w:val="00CF2FB5"/>
    <w:rsid w:val="00CF6DE0"/>
    <w:rsid w:val="00D00CDA"/>
    <w:rsid w:val="00D00E04"/>
    <w:rsid w:val="00D0154F"/>
    <w:rsid w:val="00D01D70"/>
    <w:rsid w:val="00D040E7"/>
    <w:rsid w:val="00D0430C"/>
    <w:rsid w:val="00D0442C"/>
    <w:rsid w:val="00D0686E"/>
    <w:rsid w:val="00D06DC6"/>
    <w:rsid w:val="00D071AB"/>
    <w:rsid w:val="00D0777C"/>
    <w:rsid w:val="00D07E7B"/>
    <w:rsid w:val="00D10267"/>
    <w:rsid w:val="00D1068E"/>
    <w:rsid w:val="00D11963"/>
    <w:rsid w:val="00D11D5E"/>
    <w:rsid w:val="00D12221"/>
    <w:rsid w:val="00D1242A"/>
    <w:rsid w:val="00D12E9E"/>
    <w:rsid w:val="00D144BB"/>
    <w:rsid w:val="00D15592"/>
    <w:rsid w:val="00D156BC"/>
    <w:rsid w:val="00D16E0E"/>
    <w:rsid w:val="00D2009D"/>
    <w:rsid w:val="00D2077D"/>
    <w:rsid w:val="00D212E7"/>
    <w:rsid w:val="00D21E16"/>
    <w:rsid w:val="00D22622"/>
    <w:rsid w:val="00D22F48"/>
    <w:rsid w:val="00D24698"/>
    <w:rsid w:val="00D263DE"/>
    <w:rsid w:val="00D26AEC"/>
    <w:rsid w:val="00D26D68"/>
    <w:rsid w:val="00D32786"/>
    <w:rsid w:val="00D327C4"/>
    <w:rsid w:val="00D32C84"/>
    <w:rsid w:val="00D32E28"/>
    <w:rsid w:val="00D3334C"/>
    <w:rsid w:val="00D33835"/>
    <w:rsid w:val="00D354B6"/>
    <w:rsid w:val="00D3568A"/>
    <w:rsid w:val="00D3677E"/>
    <w:rsid w:val="00D36ABD"/>
    <w:rsid w:val="00D37384"/>
    <w:rsid w:val="00D378BF"/>
    <w:rsid w:val="00D37F3D"/>
    <w:rsid w:val="00D40258"/>
    <w:rsid w:val="00D41286"/>
    <w:rsid w:val="00D4183C"/>
    <w:rsid w:val="00D419E5"/>
    <w:rsid w:val="00D41A9C"/>
    <w:rsid w:val="00D42300"/>
    <w:rsid w:val="00D42FEA"/>
    <w:rsid w:val="00D44768"/>
    <w:rsid w:val="00D44811"/>
    <w:rsid w:val="00D44DEE"/>
    <w:rsid w:val="00D4520F"/>
    <w:rsid w:val="00D45921"/>
    <w:rsid w:val="00D463A3"/>
    <w:rsid w:val="00D46A7E"/>
    <w:rsid w:val="00D46D3D"/>
    <w:rsid w:val="00D47375"/>
    <w:rsid w:val="00D47639"/>
    <w:rsid w:val="00D47A7D"/>
    <w:rsid w:val="00D50715"/>
    <w:rsid w:val="00D51848"/>
    <w:rsid w:val="00D51878"/>
    <w:rsid w:val="00D5217B"/>
    <w:rsid w:val="00D525FC"/>
    <w:rsid w:val="00D529B8"/>
    <w:rsid w:val="00D53B4C"/>
    <w:rsid w:val="00D53BE4"/>
    <w:rsid w:val="00D55DA4"/>
    <w:rsid w:val="00D56384"/>
    <w:rsid w:val="00D565BE"/>
    <w:rsid w:val="00D573D0"/>
    <w:rsid w:val="00D57C8E"/>
    <w:rsid w:val="00D6106B"/>
    <w:rsid w:val="00D611AB"/>
    <w:rsid w:val="00D61859"/>
    <w:rsid w:val="00D62731"/>
    <w:rsid w:val="00D62A0A"/>
    <w:rsid w:val="00D63C85"/>
    <w:rsid w:val="00D64C22"/>
    <w:rsid w:val="00D65544"/>
    <w:rsid w:val="00D6596F"/>
    <w:rsid w:val="00D665D3"/>
    <w:rsid w:val="00D67189"/>
    <w:rsid w:val="00D67A55"/>
    <w:rsid w:val="00D71F93"/>
    <w:rsid w:val="00D726B7"/>
    <w:rsid w:val="00D72706"/>
    <w:rsid w:val="00D72D12"/>
    <w:rsid w:val="00D73240"/>
    <w:rsid w:val="00D737C5"/>
    <w:rsid w:val="00D73B32"/>
    <w:rsid w:val="00D74557"/>
    <w:rsid w:val="00D7468E"/>
    <w:rsid w:val="00D747EC"/>
    <w:rsid w:val="00D74E78"/>
    <w:rsid w:val="00D74F9C"/>
    <w:rsid w:val="00D75AA9"/>
    <w:rsid w:val="00D761C1"/>
    <w:rsid w:val="00D763C4"/>
    <w:rsid w:val="00D76EB6"/>
    <w:rsid w:val="00D7749F"/>
    <w:rsid w:val="00D80139"/>
    <w:rsid w:val="00D806DC"/>
    <w:rsid w:val="00D80760"/>
    <w:rsid w:val="00D807F4"/>
    <w:rsid w:val="00D80D23"/>
    <w:rsid w:val="00D81089"/>
    <w:rsid w:val="00D81713"/>
    <w:rsid w:val="00D822ED"/>
    <w:rsid w:val="00D82570"/>
    <w:rsid w:val="00D825BE"/>
    <w:rsid w:val="00D83992"/>
    <w:rsid w:val="00D85D6B"/>
    <w:rsid w:val="00D85F16"/>
    <w:rsid w:val="00D85F19"/>
    <w:rsid w:val="00D86D9A"/>
    <w:rsid w:val="00D86E31"/>
    <w:rsid w:val="00D87520"/>
    <w:rsid w:val="00D90B39"/>
    <w:rsid w:val="00D90B3E"/>
    <w:rsid w:val="00D921DD"/>
    <w:rsid w:val="00D92CE2"/>
    <w:rsid w:val="00D935ED"/>
    <w:rsid w:val="00D936FE"/>
    <w:rsid w:val="00D93E2F"/>
    <w:rsid w:val="00D95CA1"/>
    <w:rsid w:val="00D960B7"/>
    <w:rsid w:val="00D968E6"/>
    <w:rsid w:val="00D96DCF"/>
    <w:rsid w:val="00D971AE"/>
    <w:rsid w:val="00D977C7"/>
    <w:rsid w:val="00DA0328"/>
    <w:rsid w:val="00DA072C"/>
    <w:rsid w:val="00DA177C"/>
    <w:rsid w:val="00DA2709"/>
    <w:rsid w:val="00DA2EA6"/>
    <w:rsid w:val="00DA341B"/>
    <w:rsid w:val="00DA39FF"/>
    <w:rsid w:val="00DA5487"/>
    <w:rsid w:val="00DA56AD"/>
    <w:rsid w:val="00DA5BA5"/>
    <w:rsid w:val="00DA615B"/>
    <w:rsid w:val="00DA6485"/>
    <w:rsid w:val="00DA716D"/>
    <w:rsid w:val="00DA7E57"/>
    <w:rsid w:val="00DB1246"/>
    <w:rsid w:val="00DB1C80"/>
    <w:rsid w:val="00DB1ED2"/>
    <w:rsid w:val="00DB2CED"/>
    <w:rsid w:val="00DB31C0"/>
    <w:rsid w:val="00DB3A9B"/>
    <w:rsid w:val="00DB3C28"/>
    <w:rsid w:val="00DB534C"/>
    <w:rsid w:val="00DB55F3"/>
    <w:rsid w:val="00DB5897"/>
    <w:rsid w:val="00DB7BC1"/>
    <w:rsid w:val="00DC0C6F"/>
    <w:rsid w:val="00DC0ED7"/>
    <w:rsid w:val="00DC2A58"/>
    <w:rsid w:val="00DC2AC5"/>
    <w:rsid w:val="00DC2E8E"/>
    <w:rsid w:val="00DC3098"/>
    <w:rsid w:val="00DC30EC"/>
    <w:rsid w:val="00DC3BFA"/>
    <w:rsid w:val="00DC4034"/>
    <w:rsid w:val="00DC5372"/>
    <w:rsid w:val="00DC62FE"/>
    <w:rsid w:val="00DC647F"/>
    <w:rsid w:val="00DC653F"/>
    <w:rsid w:val="00DC7655"/>
    <w:rsid w:val="00DD06F2"/>
    <w:rsid w:val="00DD0A77"/>
    <w:rsid w:val="00DD1EAD"/>
    <w:rsid w:val="00DD20A4"/>
    <w:rsid w:val="00DD22DB"/>
    <w:rsid w:val="00DD3F86"/>
    <w:rsid w:val="00DD48B9"/>
    <w:rsid w:val="00DD67E5"/>
    <w:rsid w:val="00DD6CDB"/>
    <w:rsid w:val="00DD735C"/>
    <w:rsid w:val="00DD7ACB"/>
    <w:rsid w:val="00DD7FEA"/>
    <w:rsid w:val="00DE06BF"/>
    <w:rsid w:val="00DE0A1A"/>
    <w:rsid w:val="00DE1367"/>
    <w:rsid w:val="00DE1389"/>
    <w:rsid w:val="00DE1519"/>
    <w:rsid w:val="00DE1DA5"/>
    <w:rsid w:val="00DE28A9"/>
    <w:rsid w:val="00DE303A"/>
    <w:rsid w:val="00DE3958"/>
    <w:rsid w:val="00DE3A9F"/>
    <w:rsid w:val="00DE3C99"/>
    <w:rsid w:val="00DE3E06"/>
    <w:rsid w:val="00DE417C"/>
    <w:rsid w:val="00DE4B89"/>
    <w:rsid w:val="00DE5250"/>
    <w:rsid w:val="00DE554D"/>
    <w:rsid w:val="00DE5CA6"/>
    <w:rsid w:val="00DE6653"/>
    <w:rsid w:val="00DE7A79"/>
    <w:rsid w:val="00DE7D4F"/>
    <w:rsid w:val="00DF052F"/>
    <w:rsid w:val="00DF0D65"/>
    <w:rsid w:val="00DF2384"/>
    <w:rsid w:val="00DF2A9D"/>
    <w:rsid w:val="00DF3FE5"/>
    <w:rsid w:val="00DF4491"/>
    <w:rsid w:val="00DF55CE"/>
    <w:rsid w:val="00DF5C34"/>
    <w:rsid w:val="00DF67E6"/>
    <w:rsid w:val="00DF7169"/>
    <w:rsid w:val="00DF72FB"/>
    <w:rsid w:val="00DF73D7"/>
    <w:rsid w:val="00E016FD"/>
    <w:rsid w:val="00E01867"/>
    <w:rsid w:val="00E0278F"/>
    <w:rsid w:val="00E02A60"/>
    <w:rsid w:val="00E02F94"/>
    <w:rsid w:val="00E03118"/>
    <w:rsid w:val="00E03396"/>
    <w:rsid w:val="00E042E6"/>
    <w:rsid w:val="00E04641"/>
    <w:rsid w:val="00E04DCA"/>
    <w:rsid w:val="00E05101"/>
    <w:rsid w:val="00E056FF"/>
    <w:rsid w:val="00E07151"/>
    <w:rsid w:val="00E075C6"/>
    <w:rsid w:val="00E1034F"/>
    <w:rsid w:val="00E10AB5"/>
    <w:rsid w:val="00E11899"/>
    <w:rsid w:val="00E121D9"/>
    <w:rsid w:val="00E126D6"/>
    <w:rsid w:val="00E1275C"/>
    <w:rsid w:val="00E1380F"/>
    <w:rsid w:val="00E146F4"/>
    <w:rsid w:val="00E1483F"/>
    <w:rsid w:val="00E176C0"/>
    <w:rsid w:val="00E205D7"/>
    <w:rsid w:val="00E20796"/>
    <w:rsid w:val="00E210E7"/>
    <w:rsid w:val="00E21FAA"/>
    <w:rsid w:val="00E22C81"/>
    <w:rsid w:val="00E23C00"/>
    <w:rsid w:val="00E240BE"/>
    <w:rsid w:val="00E241CD"/>
    <w:rsid w:val="00E247A1"/>
    <w:rsid w:val="00E253D8"/>
    <w:rsid w:val="00E263E8"/>
    <w:rsid w:val="00E26AE5"/>
    <w:rsid w:val="00E26EDF"/>
    <w:rsid w:val="00E27210"/>
    <w:rsid w:val="00E30285"/>
    <w:rsid w:val="00E30CAB"/>
    <w:rsid w:val="00E30E34"/>
    <w:rsid w:val="00E31D35"/>
    <w:rsid w:val="00E3277C"/>
    <w:rsid w:val="00E32C9C"/>
    <w:rsid w:val="00E33504"/>
    <w:rsid w:val="00E34648"/>
    <w:rsid w:val="00E3516A"/>
    <w:rsid w:val="00E3568A"/>
    <w:rsid w:val="00E35E68"/>
    <w:rsid w:val="00E3682B"/>
    <w:rsid w:val="00E36F91"/>
    <w:rsid w:val="00E37057"/>
    <w:rsid w:val="00E37066"/>
    <w:rsid w:val="00E378FB"/>
    <w:rsid w:val="00E4061C"/>
    <w:rsid w:val="00E40A6C"/>
    <w:rsid w:val="00E41567"/>
    <w:rsid w:val="00E430B0"/>
    <w:rsid w:val="00E433A2"/>
    <w:rsid w:val="00E4486F"/>
    <w:rsid w:val="00E448E0"/>
    <w:rsid w:val="00E459DF"/>
    <w:rsid w:val="00E46096"/>
    <w:rsid w:val="00E466BA"/>
    <w:rsid w:val="00E46AD1"/>
    <w:rsid w:val="00E504D4"/>
    <w:rsid w:val="00E508A7"/>
    <w:rsid w:val="00E512DC"/>
    <w:rsid w:val="00E5156E"/>
    <w:rsid w:val="00E524F0"/>
    <w:rsid w:val="00E52502"/>
    <w:rsid w:val="00E52B65"/>
    <w:rsid w:val="00E52CF0"/>
    <w:rsid w:val="00E52D5B"/>
    <w:rsid w:val="00E607B5"/>
    <w:rsid w:val="00E60A7F"/>
    <w:rsid w:val="00E60D93"/>
    <w:rsid w:val="00E60E88"/>
    <w:rsid w:val="00E614DE"/>
    <w:rsid w:val="00E6226B"/>
    <w:rsid w:val="00E62466"/>
    <w:rsid w:val="00E62913"/>
    <w:rsid w:val="00E62E8F"/>
    <w:rsid w:val="00E63FBF"/>
    <w:rsid w:val="00E6472B"/>
    <w:rsid w:val="00E64B9F"/>
    <w:rsid w:val="00E65547"/>
    <w:rsid w:val="00E65E69"/>
    <w:rsid w:val="00E660B8"/>
    <w:rsid w:val="00E661B3"/>
    <w:rsid w:val="00E66545"/>
    <w:rsid w:val="00E668DF"/>
    <w:rsid w:val="00E673FB"/>
    <w:rsid w:val="00E70CFE"/>
    <w:rsid w:val="00E72B02"/>
    <w:rsid w:val="00E7540D"/>
    <w:rsid w:val="00E76309"/>
    <w:rsid w:val="00E764DB"/>
    <w:rsid w:val="00E777FF"/>
    <w:rsid w:val="00E81086"/>
    <w:rsid w:val="00E8283F"/>
    <w:rsid w:val="00E84D1E"/>
    <w:rsid w:val="00E85598"/>
    <w:rsid w:val="00E855C6"/>
    <w:rsid w:val="00E85D42"/>
    <w:rsid w:val="00E85F20"/>
    <w:rsid w:val="00E90405"/>
    <w:rsid w:val="00E90D7B"/>
    <w:rsid w:val="00E912FC"/>
    <w:rsid w:val="00E91C94"/>
    <w:rsid w:val="00E9332A"/>
    <w:rsid w:val="00E93446"/>
    <w:rsid w:val="00E9427F"/>
    <w:rsid w:val="00E94355"/>
    <w:rsid w:val="00E943B6"/>
    <w:rsid w:val="00E952FA"/>
    <w:rsid w:val="00E968B4"/>
    <w:rsid w:val="00E970F7"/>
    <w:rsid w:val="00E9737D"/>
    <w:rsid w:val="00E9763E"/>
    <w:rsid w:val="00E97A3E"/>
    <w:rsid w:val="00E97ED0"/>
    <w:rsid w:val="00EA025E"/>
    <w:rsid w:val="00EA10C4"/>
    <w:rsid w:val="00EA1163"/>
    <w:rsid w:val="00EA1939"/>
    <w:rsid w:val="00EA2A14"/>
    <w:rsid w:val="00EA461D"/>
    <w:rsid w:val="00EA4DBA"/>
    <w:rsid w:val="00EA4F02"/>
    <w:rsid w:val="00EA5112"/>
    <w:rsid w:val="00EA72E3"/>
    <w:rsid w:val="00EA76E4"/>
    <w:rsid w:val="00EA7F84"/>
    <w:rsid w:val="00EB0345"/>
    <w:rsid w:val="00EB06D9"/>
    <w:rsid w:val="00EB1683"/>
    <w:rsid w:val="00EB36FB"/>
    <w:rsid w:val="00EB4006"/>
    <w:rsid w:val="00EB4181"/>
    <w:rsid w:val="00EB4CE7"/>
    <w:rsid w:val="00EB5566"/>
    <w:rsid w:val="00EB635B"/>
    <w:rsid w:val="00EB6559"/>
    <w:rsid w:val="00EB65FF"/>
    <w:rsid w:val="00EB6FDD"/>
    <w:rsid w:val="00EB755D"/>
    <w:rsid w:val="00EC0185"/>
    <w:rsid w:val="00EC1533"/>
    <w:rsid w:val="00EC2B64"/>
    <w:rsid w:val="00EC3E72"/>
    <w:rsid w:val="00EC46F9"/>
    <w:rsid w:val="00EC549F"/>
    <w:rsid w:val="00EC55AB"/>
    <w:rsid w:val="00EC560C"/>
    <w:rsid w:val="00EC6BA7"/>
    <w:rsid w:val="00ED048E"/>
    <w:rsid w:val="00ED054E"/>
    <w:rsid w:val="00ED0ACB"/>
    <w:rsid w:val="00ED160B"/>
    <w:rsid w:val="00ED347A"/>
    <w:rsid w:val="00ED3E0D"/>
    <w:rsid w:val="00ED424A"/>
    <w:rsid w:val="00ED4E52"/>
    <w:rsid w:val="00ED5AB1"/>
    <w:rsid w:val="00ED5BC6"/>
    <w:rsid w:val="00ED5C7F"/>
    <w:rsid w:val="00ED6393"/>
    <w:rsid w:val="00ED6D27"/>
    <w:rsid w:val="00ED6F21"/>
    <w:rsid w:val="00ED6FAB"/>
    <w:rsid w:val="00ED722C"/>
    <w:rsid w:val="00ED79AB"/>
    <w:rsid w:val="00ED7ED3"/>
    <w:rsid w:val="00EE0716"/>
    <w:rsid w:val="00EE0B14"/>
    <w:rsid w:val="00EE0F01"/>
    <w:rsid w:val="00EE1080"/>
    <w:rsid w:val="00EE2142"/>
    <w:rsid w:val="00EE28D8"/>
    <w:rsid w:val="00EE2E86"/>
    <w:rsid w:val="00EE38E8"/>
    <w:rsid w:val="00EE5F36"/>
    <w:rsid w:val="00EE682D"/>
    <w:rsid w:val="00EE69D8"/>
    <w:rsid w:val="00EE6E8E"/>
    <w:rsid w:val="00EE7462"/>
    <w:rsid w:val="00EE79E9"/>
    <w:rsid w:val="00EF0764"/>
    <w:rsid w:val="00EF4360"/>
    <w:rsid w:val="00EF49CC"/>
    <w:rsid w:val="00EF4CC8"/>
    <w:rsid w:val="00EF4D2F"/>
    <w:rsid w:val="00EF5A25"/>
    <w:rsid w:val="00EF5F31"/>
    <w:rsid w:val="00EF71D8"/>
    <w:rsid w:val="00EF756D"/>
    <w:rsid w:val="00EF7906"/>
    <w:rsid w:val="00F004B4"/>
    <w:rsid w:val="00F00BA3"/>
    <w:rsid w:val="00F01595"/>
    <w:rsid w:val="00F016FE"/>
    <w:rsid w:val="00F04510"/>
    <w:rsid w:val="00F04A0F"/>
    <w:rsid w:val="00F060DD"/>
    <w:rsid w:val="00F0683E"/>
    <w:rsid w:val="00F071C3"/>
    <w:rsid w:val="00F071D2"/>
    <w:rsid w:val="00F11027"/>
    <w:rsid w:val="00F12002"/>
    <w:rsid w:val="00F12329"/>
    <w:rsid w:val="00F12C82"/>
    <w:rsid w:val="00F14BA0"/>
    <w:rsid w:val="00F15ACB"/>
    <w:rsid w:val="00F15B73"/>
    <w:rsid w:val="00F15E65"/>
    <w:rsid w:val="00F15ECD"/>
    <w:rsid w:val="00F17860"/>
    <w:rsid w:val="00F17A18"/>
    <w:rsid w:val="00F17FCC"/>
    <w:rsid w:val="00F21164"/>
    <w:rsid w:val="00F23F07"/>
    <w:rsid w:val="00F24F25"/>
    <w:rsid w:val="00F255E7"/>
    <w:rsid w:val="00F25E27"/>
    <w:rsid w:val="00F25E95"/>
    <w:rsid w:val="00F263F9"/>
    <w:rsid w:val="00F271D9"/>
    <w:rsid w:val="00F2736A"/>
    <w:rsid w:val="00F308B5"/>
    <w:rsid w:val="00F30B55"/>
    <w:rsid w:val="00F339C1"/>
    <w:rsid w:val="00F345C9"/>
    <w:rsid w:val="00F346D7"/>
    <w:rsid w:val="00F34DCC"/>
    <w:rsid w:val="00F375B6"/>
    <w:rsid w:val="00F37CCF"/>
    <w:rsid w:val="00F40732"/>
    <w:rsid w:val="00F410BE"/>
    <w:rsid w:val="00F41209"/>
    <w:rsid w:val="00F41883"/>
    <w:rsid w:val="00F41CE5"/>
    <w:rsid w:val="00F41EFA"/>
    <w:rsid w:val="00F41F69"/>
    <w:rsid w:val="00F41FBC"/>
    <w:rsid w:val="00F4274E"/>
    <w:rsid w:val="00F429FB"/>
    <w:rsid w:val="00F45CB9"/>
    <w:rsid w:val="00F46624"/>
    <w:rsid w:val="00F466D6"/>
    <w:rsid w:val="00F46875"/>
    <w:rsid w:val="00F478EA"/>
    <w:rsid w:val="00F47FF7"/>
    <w:rsid w:val="00F5072D"/>
    <w:rsid w:val="00F508C2"/>
    <w:rsid w:val="00F51BE7"/>
    <w:rsid w:val="00F522CF"/>
    <w:rsid w:val="00F5252E"/>
    <w:rsid w:val="00F52879"/>
    <w:rsid w:val="00F52F29"/>
    <w:rsid w:val="00F53172"/>
    <w:rsid w:val="00F53F0D"/>
    <w:rsid w:val="00F54A4F"/>
    <w:rsid w:val="00F54C15"/>
    <w:rsid w:val="00F54E51"/>
    <w:rsid w:val="00F55BC4"/>
    <w:rsid w:val="00F571C5"/>
    <w:rsid w:val="00F5761E"/>
    <w:rsid w:val="00F57F16"/>
    <w:rsid w:val="00F6038A"/>
    <w:rsid w:val="00F604B4"/>
    <w:rsid w:val="00F60F2F"/>
    <w:rsid w:val="00F622EB"/>
    <w:rsid w:val="00F6288B"/>
    <w:rsid w:val="00F62C3E"/>
    <w:rsid w:val="00F64811"/>
    <w:rsid w:val="00F64AC9"/>
    <w:rsid w:val="00F6560F"/>
    <w:rsid w:val="00F66671"/>
    <w:rsid w:val="00F666CE"/>
    <w:rsid w:val="00F66F47"/>
    <w:rsid w:val="00F66F84"/>
    <w:rsid w:val="00F66FE1"/>
    <w:rsid w:val="00F670BF"/>
    <w:rsid w:val="00F671C6"/>
    <w:rsid w:val="00F704F3"/>
    <w:rsid w:val="00F708A2"/>
    <w:rsid w:val="00F7215D"/>
    <w:rsid w:val="00F72248"/>
    <w:rsid w:val="00F72864"/>
    <w:rsid w:val="00F7323A"/>
    <w:rsid w:val="00F733CC"/>
    <w:rsid w:val="00F74493"/>
    <w:rsid w:val="00F74775"/>
    <w:rsid w:val="00F75A73"/>
    <w:rsid w:val="00F7627B"/>
    <w:rsid w:val="00F7661F"/>
    <w:rsid w:val="00F76909"/>
    <w:rsid w:val="00F76D2C"/>
    <w:rsid w:val="00F777C3"/>
    <w:rsid w:val="00F8049A"/>
    <w:rsid w:val="00F80796"/>
    <w:rsid w:val="00F80FEA"/>
    <w:rsid w:val="00F81A25"/>
    <w:rsid w:val="00F81C27"/>
    <w:rsid w:val="00F8278E"/>
    <w:rsid w:val="00F8280F"/>
    <w:rsid w:val="00F8355C"/>
    <w:rsid w:val="00F83A45"/>
    <w:rsid w:val="00F84B13"/>
    <w:rsid w:val="00F8737D"/>
    <w:rsid w:val="00F8750B"/>
    <w:rsid w:val="00F8757C"/>
    <w:rsid w:val="00F87E41"/>
    <w:rsid w:val="00F87E75"/>
    <w:rsid w:val="00F87F62"/>
    <w:rsid w:val="00F87FDE"/>
    <w:rsid w:val="00F91403"/>
    <w:rsid w:val="00F91579"/>
    <w:rsid w:val="00F92845"/>
    <w:rsid w:val="00F92B47"/>
    <w:rsid w:val="00F92CFB"/>
    <w:rsid w:val="00F92DA7"/>
    <w:rsid w:val="00F92DB7"/>
    <w:rsid w:val="00F93382"/>
    <w:rsid w:val="00F9341B"/>
    <w:rsid w:val="00F95560"/>
    <w:rsid w:val="00F9569C"/>
    <w:rsid w:val="00F9619E"/>
    <w:rsid w:val="00F9620C"/>
    <w:rsid w:val="00F96B9B"/>
    <w:rsid w:val="00F97C86"/>
    <w:rsid w:val="00F97D83"/>
    <w:rsid w:val="00FA1090"/>
    <w:rsid w:val="00FA247D"/>
    <w:rsid w:val="00FA2D94"/>
    <w:rsid w:val="00FA4FCB"/>
    <w:rsid w:val="00FA58AB"/>
    <w:rsid w:val="00FA5A55"/>
    <w:rsid w:val="00FA5ACA"/>
    <w:rsid w:val="00FA6E58"/>
    <w:rsid w:val="00FA719E"/>
    <w:rsid w:val="00FA7FF0"/>
    <w:rsid w:val="00FB0379"/>
    <w:rsid w:val="00FB05C6"/>
    <w:rsid w:val="00FB1B95"/>
    <w:rsid w:val="00FB21C1"/>
    <w:rsid w:val="00FB2BE7"/>
    <w:rsid w:val="00FB339E"/>
    <w:rsid w:val="00FB378A"/>
    <w:rsid w:val="00FB37AC"/>
    <w:rsid w:val="00FB3D8C"/>
    <w:rsid w:val="00FB43DF"/>
    <w:rsid w:val="00FB4846"/>
    <w:rsid w:val="00FB4E08"/>
    <w:rsid w:val="00FB55EC"/>
    <w:rsid w:val="00FB62AD"/>
    <w:rsid w:val="00FB74D2"/>
    <w:rsid w:val="00FB7795"/>
    <w:rsid w:val="00FB7AFA"/>
    <w:rsid w:val="00FB7DD5"/>
    <w:rsid w:val="00FC095F"/>
    <w:rsid w:val="00FC0A94"/>
    <w:rsid w:val="00FC0BAB"/>
    <w:rsid w:val="00FC19D6"/>
    <w:rsid w:val="00FC19DD"/>
    <w:rsid w:val="00FC2246"/>
    <w:rsid w:val="00FC33B3"/>
    <w:rsid w:val="00FC4B3C"/>
    <w:rsid w:val="00FC5C43"/>
    <w:rsid w:val="00FC6450"/>
    <w:rsid w:val="00FC69CA"/>
    <w:rsid w:val="00FC6CE1"/>
    <w:rsid w:val="00FC6FF9"/>
    <w:rsid w:val="00FD004A"/>
    <w:rsid w:val="00FD00CB"/>
    <w:rsid w:val="00FD0C77"/>
    <w:rsid w:val="00FD126B"/>
    <w:rsid w:val="00FD1FF1"/>
    <w:rsid w:val="00FD255B"/>
    <w:rsid w:val="00FD27D6"/>
    <w:rsid w:val="00FD3C95"/>
    <w:rsid w:val="00FD45E2"/>
    <w:rsid w:val="00FD4662"/>
    <w:rsid w:val="00FD4A11"/>
    <w:rsid w:val="00FD4DD0"/>
    <w:rsid w:val="00FD5672"/>
    <w:rsid w:val="00FD5A73"/>
    <w:rsid w:val="00FD5BE5"/>
    <w:rsid w:val="00FD5D6C"/>
    <w:rsid w:val="00FD624C"/>
    <w:rsid w:val="00FD7911"/>
    <w:rsid w:val="00FE037E"/>
    <w:rsid w:val="00FE184A"/>
    <w:rsid w:val="00FE2921"/>
    <w:rsid w:val="00FE2D15"/>
    <w:rsid w:val="00FE3464"/>
    <w:rsid w:val="00FE4766"/>
    <w:rsid w:val="00FE4D20"/>
    <w:rsid w:val="00FE6147"/>
    <w:rsid w:val="00FE6DCD"/>
    <w:rsid w:val="00FE7504"/>
    <w:rsid w:val="00FE7654"/>
    <w:rsid w:val="00FE7717"/>
    <w:rsid w:val="00FF03E9"/>
    <w:rsid w:val="00FF03EB"/>
    <w:rsid w:val="00FF04AC"/>
    <w:rsid w:val="00FF06C3"/>
    <w:rsid w:val="00FF08CE"/>
    <w:rsid w:val="00FF0918"/>
    <w:rsid w:val="00FF12AD"/>
    <w:rsid w:val="00FF150B"/>
    <w:rsid w:val="00FF1C91"/>
    <w:rsid w:val="00FF2825"/>
    <w:rsid w:val="00FF2AD1"/>
    <w:rsid w:val="00FF417C"/>
    <w:rsid w:val="00FF51FD"/>
    <w:rsid w:val="00FF5AC9"/>
    <w:rsid w:val="00FF70E6"/>
    <w:rsid w:val="00FF7C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5B5AD"/>
  <w15:chartTrackingRefBased/>
  <w15:docId w15:val="{DEA3977B-3670-4B96-B01F-F36313A1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677"/>
  </w:style>
  <w:style w:type="paragraph" w:styleId="Heading1">
    <w:name w:val="heading 1"/>
    <w:basedOn w:val="Normal"/>
    <w:next w:val="Normal"/>
    <w:link w:val="Heading1Char"/>
    <w:uiPriority w:val="9"/>
    <w:qFormat/>
    <w:rsid w:val="005E53B0"/>
    <w:pPr>
      <w:keepNext/>
      <w:keepLines/>
      <w:numPr>
        <w:numId w:val="1"/>
      </w:numPr>
      <w:spacing w:before="360" w:after="240" w:line="276" w:lineRule="auto"/>
      <w:outlineLvl w:val="0"/>
    </w:pPr>
    <w:rPr>
      <w:rFonts w:ascii="Arial" w:eastAsiaTheme="majorEastAsia" w:hAnsi="Arial" w:cs="Arial"/>
      <w:b/>
      <w:sz w:val="20"/>
      <w:szCs w:val="20"/>
    </w:rPr>
  </w:style>
  <w:style w:type="paragraph" w:styleId="Heading2">
    <w:name w:val="heading 2"/>
    <w:basedOn w:val="NumParLevel2"/>
    <w:next w:val="Normal"/>
    <w:link w:val="Heading2Char"/>
    <w:uiPriority w:val="9"/>
    <w:unhideWhenUsed/>
    <w:qFormat/>
    <w:rsid w:val="0008373B"/>
    <w:pPr>
      <w:ind w:left="360" w:hanging="360"/>
      <w:outlineLvl w:val="1"/>
    </w:pPr>
    <w:rPr>
      <w:b/>
    </w:rPr>
  </w:style>
  <w:style w:type="paragraph" w:styleId="Heading3">
    <w:name w:val="heading 3"/>
    <w:basedOn w:val="NumParlevel3"/>
    <w:next w:val="Normal"/>
    <w:link w:val="Heading3Char"/>
    <w:uiPriority w:val="9"/>
    <w:unhideWhenUsed/>
    <w:qFormat/>
    <w:rsid w:val="008D5DA1"/>
    <w:pPr>
      <w:ind w:left="851" w:hanging="851"/>
      <w:outlineLvl w:val="2"/>
    </w:pPr>
    <w:rPr>
      <w:b/>
      <w:bCs/>
    </w:rPr>
  </w:style>
  <w:style w:type="paragraph" w:styleId="Heading4">
    <w:name w:val="heading 4"/>
    <w:basedOn w:val="Normal"/>
    <w:next w:val="Normal"/>
    <w:link w:val="Heading4Char"/>
    <w:uiPriority w:val="9"/>
    <w:unhideWhenUsed/>
    <w:qFormat/>
    <w:rsid w:val="00FB37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0588"/>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Heading1Char">
    <w:name w:val="Heading 1 Char"/>
    <w:basedOn w:val="DefaultParagraphFont"/>
    <w:link w:val="Heading1"/>
    <w:uiPriority w:val="9"/>
    <w:rsid w:val="005E53B0"/>
    <w:rPr>
      <w:rFonts w:ascii="Arial" w:eastAsiaTheme="majorEastAsia" w:hAnsi="Arial" w:cs="Arial"/>
      <w:b/>
      <w:sz w:val="20"/>
      <w:szCs w:val="20"/>
    </w:rPr>
  </w:style>
  <w:style w:type="paragraph" w:styleId="TOCHeading">
    <w:name w:val="TOC Heading"/>
    <w:basedOn w:val="Heading1"/>
    <w:next w:val="Normal"/>
    <w:uiPriority w:val="39"/>
    <w:unhideWhenUsed/>
    <w:qFormat/>
    <w:rsid w:val="008E0588"/>
    <w:pPr>
      <w:outlineLvl w:val="9"/>
    </w:pPr>
    <w:rPr>
      <w:lang w:val="en-US"/>
    </w:rPr>
  </w:style>
  <w:style w:type="paragraph" w:styleId="Header">
    <w:name w:val="header"/>
    <w:basedOn w:val="Normal"/>
    <w:link w:val="HeaderChar"/>
    <w:uiPriority w:val="99"/>
    <w:unhideWhenUsed/>
    <w:rsid w:val="008E0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588"/>
  </w:style>
  <w:style w:type="paragraph" w:styleId="Footer">
    <w:name w:val="footer"/>
    <w:basedOn w:val="Normal"/>
    <w:link w:val="FooterChar"/>
    <w:uiPriority w:val="99"/>
    <w:unhideWhenUsed/>
    <w:rsid w:val="008E0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588"/>
  </w:style>
  <w:style w:type="paragraph" w:styleId="ListParagraph">
    <w:name w:val="List Paragraph"/>
    <w:aliases w:val="List Paragraph Char Char,List Paragraph11,List Paragraph1,b1 + Justified,b1,b1 Char,Bullet 11,b1 + Justified1,Bullet 111,b1 + Justified11,SGLText List Paragraph,Normal Sentence,Colorful List - Accent 11,B1,bl1,Bullet L1,BulletL1"/>
    <w:basedOn w:val="Normal"/>
    <w:link w:val="ListParagraphChar"/>
    <w:uiPriority w:val="34"/>
    <w:qFormat/>
    <w:rsid w:val="005B7C56"/>
    <w:pPr>
      <w:ind w:left="720"/>
      <w:contextualSpacing/>
    </w:pPr>
  </w:style>
  <w:style w:type="character" w:customStyle="1" w:styleId="Heading2Char">
    <w:name w:val="Heading 2 Char"/>
    <w:basedOn w:val="DefaultParagraphFont"/>
    <w:link w:val="Heading2"/>
    <w:uiPriority w:val="9"/>
    <w:rsid w:val="0008373B"/>
    <w:rPr>
      <w:rFonts w:ascii="Arial" w:hAnsi="Arial" w:cs="Arial"/>
      <w:b/>
      <w:sz w:val="20"/>
      <w:szCs w:val="20"/>
      <w:lang w:val="en-GB"/>
    </w:rPr>
  </w:style>
  <w:style w:type="character" w:customStyle="1" w:styleId="Heading3Char">
    <w:name w:val="Heading 3 Char"/>
    <w:basedOn w:val="DefaultParagraphFont"/>
    <w:link w:val="Heading3"/>
    <w:uiPriority w:val="9"/>
    <w:rsid w:val="008D5DA1"/>
    <w:rPr>
      <w:rFonts w:ascii="Arial" w:hAnsi="Arial" w:cs="Arial"/>
      <w:b/>
      <w:bCs/>
      <w:sz w:val="20"/>
      <w:szCs w:val="20"/>
      <w:lang w:val="en-GB"/>
    </w:rPr>
  </w:style>
  <w:style w:type="table" w:styleId="TableGrid">
    <w:name w:val="Table Grid"/>
    <w:basedOn w:val="TableNormal"/>
    <w:uiPriority w:val="39"/>
    <w:rsid w:val="0041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6724E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5Dark-Accent5">
    <w:name w:val="Grid Table 5 Dark Accent 5"/>
    <w:basedOn w:val="TableNormal"/>
    <w:uiPriority w:val="50"/>
    <w:rsid w:val="00076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yperlink">
    <w:name w:val="Hyperlink"/>
    <w:basedOn w:val="DefaultParagraphFont"/>
    <w:uiPriority w:val="99"/>
    <w:unhideWhenUsed/>
    <w:rsid w:val="00BD7CFB"/>
    <w:rPr>
      <w:color w:val="0563C1" w:themeColor="hyperlink"/>
      <w:u w:val="single"/>
    </w:rPr>
  </w:style>
  <w:style w:type="character" w:customStyle="1" w:styleId="Heading4Char">
    <w:name w:val="Heading 4 Char"/>
    <w:basedOn w:val="DefaultParagraphFont"/>
    <w:link w:val="Heading4"/>
    <w:uiPriority w:val="9"/>
    <w:rsid w:val="00FB37AC"/>
    <w:rPr>
      <w:rFonts w:asciiTheme="majorHAnsi" w:eastAsiaTheme="majorEastAsia" w:hAnsiTheme="majorHAnsi" w:cstheme="majorBidi"/>
      <w:i/>
      <w:iCs/>
      <w:color w:val="2E74B5" w:themeColor="accent1" w:themeShade="BF"/>
    </w:rPr>
  </w:style>
  <w:style w:type="table" w:styleId="GridTable1Light-Accent1">
    <w:name w:val="Grid Table 1 Light Accent 1"/>
    <w:basedOn w:val="TableNormal"/>
    <w:uiPriority w:val="46"/>
    <w:rsid w:val="00214C6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14C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214C6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5">
    <w:name w:val="List Table 4 Accent 5"/>
    <w:basedOn w:val="TableNormal"/>
    <w:uiPriority w:val="49"/>
    <w:rsid w:val="00214C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5Dark-Accent5">
    <w:name w:val="List Table 5 Dark Accent 5"/>
    <w:basedOn w:val="TableNormal"/>
    <w:uiPriority w:val="50"/>
    <w:rsid w:val="00214C6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5">
    <w:name w:val="Grid Table 4 Accent 5"/>
    <w:basedOn w:val="TableNormal"/>
    <w:uiPriority w:val="49"/>
    <w:rsid w:val="00DC647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Normal"/>
    <w:next w:val="Normal"/>
    <w:autoRedefine/>
    <w:uiPriority w:val="39"/>
    <w:unhideWhenUsed/>
    <w:rsid w:val="00E042E6"/>
    <w:pPr>
      <w:tabs>
        <w:tab w:val="left" w:pos="440"/>
        <w:tab w:val="right" w:leader="dot" w:pos="9016"/>
      </w:tabs>
      <w:spacing w:after="100"/>
    </w:pPr>
    <w:rPr>
      <w:rFonts w:ascii="Arial" w:hAnsi="Arial" w:cs="Arial"/>
      <w:b/>
      <w:noProof/>
    </w:rPr>
  </w:style>
  <w:style w:type="paragraph" w:styleId="TOC2">
    <w:name w:val="toc 2"/>
    <w:basedOn w:val="Normal"/>
    <w:next w:val="Normal"/>
    <w:autoRedefine/>
    <w:uiPriority w:val="39"/>
    <w:unhideWhenUsed/>
    <w:rsid w:val="00E042E6"/>
    <w:pPr>
      <w:tabs>
        <w:tab w:val="left" w:pos="880"/>
        <w:tab w:val="right" w:leader="dot" w:pos="9016"/>
      </w:tabs>
      <w:spacing w:after="100"/>
      <w:ind w:left="220"/>
    </w:pPr>
  </w:style>
  <w:style w:type="paragraph" w:styleId="NoSpacing">
    <w:name w:val="No Spacing"/>
    <w:uiPriority w:val="1"/>
    <w:qFormat/>
    <w:rsid w:val="00F74775"/>
    <w:pPr>
      <w:spacing w:after="0" w:line="240" w:lineRule="auto"/>
    </w:pPr>
  </w:style>
  <w:style w:type="paragraph" w:customStyle="1" w:styleId="TableEntry">
    <w:name w:val="Table Entry"/>
    <w:basedOn w:val="BodyText"/>
    <w:rsid w:val="001F5FDE"/>
    <w:pPr>
      <w:spacing w:after="0" w:line="240" w:lineRule="auto"/>
    </w:pPr>
    <w:rPr>
      <w:rFonts w:ascii="Arial" w:eastAsia="Times New Roman" w:hAnsi="Arial" w:cs="Times New Roman"/>
      <w:sz w:val="16"/>
      <w:szCs w:val="20"/>
      <w:lang w:val="en-US"/>
    </w:rPr>
  </w:style>
  <w:style w:type="paragraph" w:styleId="BodyText">
    <w:name w:val="Body Text"/>
    <w:basedOn w:val="Normal"/>
    <w:link w:val="BodyTextChar"/>
    <w:uiPriority w:val="99"/>
    <w:semiHidden/>
    <w:unhideWhenUsed/>
    <w:rsid w:val="001F5FDE"/>
    <w:pPr>
      <w:spacing w:after="120"/>
    </w:pPr>
  </w:style>
  <w:style w:type="character" w:customStyle="1" w:styleId="BodyTextChar">
    <w:name w:val="Body Text Char"/>
    <w:basedOn w:val="DefaultParagraphFont"/>
    <w:link w:val="BodyText"/>
    <w:qFormat/>
    <w:rsid w:val="001F5FDE"/>
  </w:style>
  <w:style w:type="paragraph" w:styleId="BalloonText">
    <w:name w:val="Balloon Text"/>
    <w:basedOn w:val="Normal"/>
    <w:link w:val="BalloonTextChar"/>
    <w:uiPriority w:val="99"/>
    <w:semiHidden/>
    <w:unhideWhenUsed/>
    <w:rsid w:val="001A3A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A58"/>
    <w:rPr>
      <w:rFonts w:ascii="Segoe UI" w:hAnsi="Segoe UI" w:cs="Segoe UI"/>
      <w:sz w:val="18"/>
      <w:szCs w:val="18"/>
    </w:rPr>
  </w:style>
  <w:style w:type="character" w:styleId="CommentReference">
    <w:name w:val="annotation reference"/>
    <w:basedOn w:val="DefaultParagraphFont"/>
    <w:uiPriority w:val="99"/>
    <w:semiHidden/>
    <w:unhideWhenUsed/>
    <w:rsid w:val="001D607D"/>
    <w:rPr>
      <w:sz w:val="16"/>
      <w:szCs w:val="16"/>
    </w:rPr>
  </w:style>
  <w:style w:type="paragraph" w:styleId="CommentText">
    <w:name w:val="annotation text"/>
    <w:basedOn w:val="Normal"/>
    <w:link w:val="CommentTextChar"/>
    <w:uiPriority w:val="99"/>
    <w:unhideWhenUsed/>
    <w:rsid w:val="001D607D"/>
    <w:pPr>
      <w:spacing w:line="240" w:lineRule="auto"/>
    </w:pPr>
    <w:rPr>
      <w:sz w:val="20"/>
      <w:szCs w:val="20"/>
    </w:rPr>
  </w:style>
  <w:style w:type="character" w:customStyle="1" w:styleId="CommentTextChar">
    <w:name w:val="Comment Text Char"/>
    <w:basedOn w:val="DefaultParagraphFont"/>
    <w:link w:val="CommentText"/>
    <w:uiPriority w:val="99"/>
    <w:rsid w:val="001D607D"/>
    <w:rPr>
      <w:sz w:val="20"/>
      <w:szCs w:val="20"/>
    </w:rPr>
  </w:style>
  <w:style w:type="paragraph" w:styleId="CommentSubject">
    <w:name w:val="annotation subject"/>
    <w:basedOn w:val="CommentText"/>
    <w:next w:val="CommentText"/>
    <w:link w:val="CommentSubjectChar"/>
    <w:uiPriority w:val="99"/>
    <w:semiHidden/>
    <w:unhideWhenUsed/>
    <w:rsid w:val="001D607D"/>
    <w:rPr>
      <w:b/>
      <w:bCs/>
    </w:rPr>
  </w:style>
  <w:style w:type="character" w:customStyle="1" w:styleId="CommentSubjectChar">
    <w:name w:val="Comment Subject Char"/>
    <w:basedOn w:val="CommentTextChar"/>
    <w:link w:val="CommentSubject"/>
    <w:uiPriority w:val="99"/>
    <w:semiHidden/>
    <w:rsid w:val="001D607D"/>
    <w:rPr>
      <w:b/>
      <w:bCs/>
      <w:sz w:val="20"/>
      <w:szCs w:val="20"/>
    </w:rPr>
  </w:style>
  <w:style w:type="paragraph" w:styleId="Revision">
    <w:name w:val="Revision"/>
    <w:hidden/>
    <w:uiPriority w:val="99"/>
    <w:semiHidden/>
    <w:rsid w:val="00D936FE"/>
    <w:pPr>
      <w:spacing w:after="0" w:line="240" w:lineRule="auto"/>
    </w:pPr>
  </w:style>
  <w:style w:type="paragraph" w:customStyle="1" w:styleId="NormalText">
    <w:name w:val="Normal Text"/>
    <w:basedOn w:val="Normal"/>
    <w:link w:val="NormalTextChar"/>
    <w:rsid w:val="004D5DC8"/>
    <w:pPr>
      <w:spacing w:after="0" w:line="240" w:lineRule="auto"/>
    </w:pPr>
    <w:rPr>
      <w:rFonts w:ascii="Arial" w:eastAsia="Times New Roman" w:hAnsi="Arial" w:cs="Times New Roman"/>
      <w:sz w:val="20"/>
      <w:szCs w:val="20"/>
      <w:lang w:val="en-GB"/>
    </w:rPr>
  </w:style>
  <w:style w:type="character" w:customStyle="1" w:styleId="NormalTextChar">
    <w:name w:val="Normal Text Char"/>
    <w:link w:val="NormalText"/>
    <w:locked/>
    <w:rsid w:val="004D5DC8"/>
    <w:rPr>
      <w:rFonts w:ascii="Arial" w:eastAsia="Times New Roman" w:hAnsi="Arial" w:cs="Times New Roman"/>
      <w:sz w:val="20"/>
      <w:szCs w:val="20"/>
      <w:lang w:val="en-GB"/>
    </w:rPr>
  </w:style>
  <w:style w:type="paragraph" w:customStyle="1" w:styleId="TableHeading">
    <w:name w:val="Table Heading"/>
    <w:basedOn w:val="Normal"/>
    <w:rsid w:val="004D5DC8"/>
    <w:pPr>
      <w:tabs>
        <w:tab w:val="left" w:pos="6120"/>
      </w:tabs>
      <w:spacing w:after="0" w:line="240" w:lineRule="auto"/>
    </w:pPr>
    <w:rPr>
      <w:rFonts w:ascii="Arial" w:eastAsia="Times New Roman" w:hAnsi="Arial" w:cs="Arial"/>
      <w:b/>
      <w:lang w:val="en-GB"/>
    </w:rPr>
  </w:style>
  <w:style w:type="table" w:customStyle="1" w:styleId="TableGrid0">
    <w:name w:val="TableGrid"/>
    <w:rsid w:val="000514F2"/>
    <w:pPr>
      <w:spacing w:after="0" w:line="240" w:lineRule="auto"/>
    </w:pPr>
    <w:rPr>
      <w:rFonts w:eastAsiaTheme="minorEastAsia"/>
      <w:lang w:eastAsia="en-ZA"/>
    </w:rPr>
    <w:tblPr>
      <w:tblCellMar>
        <w:top w:w="0" w:type="dxa"/>
        <w:left w:w="0" w:type="dxa"/>
        <w:bottom w:w="0" w:type="dxa"/>
        <w:right w:w="0" w:type="dxa"/>
      </w:tblCellMar>
    </w:tblPr>
  </w:style>
  <w:style w:type="character" w:customStyle="1" w:styleId="Style1Char">
    <w:name w:val="Style 1 Char"/>
    <w:basedOn w:val="DefaultParagraphFont"/>
    <w:link w:val="Style1"/>
    <w:locked/>
    <w:rsid w:val="003A7D55"/>
    <w:rPr>
      <w:rFonts w:ascii="Arial" w:eastAsia="Arial" w:hAnsi="Arial" w:cs="Arial"/>
      <w:b/>
      <w:color w:val="000000"/>
    </w:rPr>
  </w:style>
  <w:style w:type="paragraph" w:customStyle="1" w:styleId="Style1">
    <w:name w:val="Style 1"/>
    <w:basedOn w:val="ListParagraph"/>
    <w:link w:val="Style1Char"/>
    <w:qFormat/>
    <w:rsid w:val="003A7D55"/>
    <w:pPr>
      <w:spacing w:before="100" w:beforeAutospacing="1" w:after="100" w:afterAutospacing="1" w:line="240" w:lineRule="auto"/>
      <w:ind w:left="360" w:hanging="360"/>
      <w:contextualSpacing w:val="0"/>
      <w:jc w:val="both"/>
      <w:outlineLvl w:val="0"/>
    </w:pPr>
    <w:rPr>
      <w:rFonts w:ascii="Arial" w:eastAsia="Arial" w:hAnsi="Arial" w:cs="Arial"/>
      <w:b/>
      <w:color w:val="000000"/>
    </w:rPr>
  </w:style>
  <w:style w:type="table" w:styleId="GridTable1Light">
    <w:name w:val="Grid Table 1 Light"/>
    <w:basedOn w:val="TableNormal"/>
    <w:uiPriority w:val="46"/>
    <w:rsid w:val="003A7D55"/>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D1927"/>
    <w:rPr>
      <w:color w:val="605E5C"/>
      <w:shd w:val="clear" w:color="auto" w:fill="E1DFDD"/>
    </w:rPr>
  </w:style>
  <w:style w:type="table" w:customStyle="1" w:styleId="TableGrid1">
    <w:name w:val="TableGrid1"/>
    <w:rsid w:val="002B3055"/>
    <w:pPr>
      <w:spacing w:after="0" w:line="240" w:lineRule="auto"/>
    </w:pPr>
    <w:rPr>
      <w:rFonts w:eastAsiaTheme="minorEastAsia"/>
      <w:lang w:eastAsia="en-ZA"/>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0C4DE9"/>
    <w:rPr>
      <w:color w:val="605E5C"/>
      <w:shd w:val="clear" w:color="auto" w:fill="E1DFDD"/>
    </w:rPr>
  </w:style>
  <w:style w:type="character" w:customStyle="1" w:styleId="ListParagraphChar">
    <w:name w:val="List Paragraph Char"/>
    <w:aliases w:val="List Paragraph Char Char Char,List Paragraph11 Char,List Paragraph1 Char,b1 + Justified Char,b1 Char1,b1 Char Char,Bullet 11 Char,b1 + Justified1 Char,Bullet 111 Char,b1 + Justified11 Char,SGLText List Paragraph Char,B1 Char,bl1 Char"/>
    <w:link w:val="ListParagraph"/>
    <w:uiPriority w:val="34"/>
    <w:qFormat/>
    <w:locked/>
    <w:rsid w:val="003A21A7"/>
  </w:style>
  <w:style w:type="character" w:customStyle="1" w:styleId="UnresolvedMention3">
    <w:name w:val="Unresolved Mention3"/>
    <w:basedOn w:val="DefaultParagraphFont"/>
    <w:uiPriority w:val="99"/>
    <w:semiHidden/>
    <w:unhideWhenUsed/>
    <w:rsid w:val="00986F7C"/>
    <w:rPr>
      <w:color w:val="605E5C"/>
      <w:shd w:val="clear" w:color="auto" w:fill="E1DFDD"/>
    </w:rPr>
  </w:style>
  <w:style w:type="paragraph" w:customStyle="1" w:styleId="Default">
    <w:name w:val="Default"/>
    <w:rsid w:val="000F4610"/>
    <w:pPr>
      <w:autoSpaceDE w:val="0"/>
      <w:autoSpaceDN w:val="0"/>
      <w:adjustRightInd w:val="0"/>
      <w:spacing w:after="0" w:line="240" w:lineRule="auto"/>
    </w:pPr>
    <w:rPr>
      <w:rFonts w:ascii="Calibri" w:eastAsia="Calibri" w:hAnsi="Calibri" w:cs="Calibri"/>
      <w:color w:val="000000"/>
      <w:sz w:val="24"/>
      <w:szCs w:val="24"/>
      <w:lang w:eastAsia="en-ZA"/>
    </w:rPr>
  </w:style>
  <w:style w:type="character" w:styleId="FollowedHyperlink">
    <w:name w:val="FollowedHyperlink"/>
    <w:basedOn w:val="DefaultParagraphFont"/>
    <w:uiPriority w:val="99"/>
    <w:semiHidden/>
    <w:unhideWhenUsed/>
    <w:rsid w:val="00156FB0"/>
    <w:rPr>
      <w:color w:val="954F72" w:themeColor="followedHyperlink"/>
      <w:u w:val="single"/>
    </w:rPr>
  </w:style>
  <w:style w:type="character" w:customStyle="1" w:styleId="UnresolvedMention4">
    <w:name w:val="Unresolved Mention4"/>
    <w:basedOn w:val="DefaultParagraphFont"/>
    <w:uiPriority w:val="99"/>
    <w:semiHidden/>
    <w:unhideWhenUsed/>
    <w:rsid w:val="005C63C7"/>
    <w:rPr>
      <w:color w:val="605E5C"/>
      <w:shd w:val="clear" w:color="auto" w:fill="E1DFDD"/>
    </w:rPr>
  </w:style>
  <w:style w:type="character" w:customStyle="1" w:styleId="UnresolvedMention5">
    <w:name w:val="Unresolved Mention5"/>
    <w:basedOn w:val="DefaultParagraphFont"/>
    <w:uiPriority w:val="99"/>
    <w:semiHidden/>
    <w:unhideWhenUsed/>
    <w:rsid w:val="00A95CFF"/>
    <w:rPr>
      <w:color w:val="605E5C"/>
      <w:shd w:val="clear" w:color="auto" w:fill="E1DFDD"/>
    </w:rPr>
  </w:style>
  <w:style w:type="character" w:customStyle="1" w:styleId="UnresolvedMention6">
    <w:name w:val="Unresolved Mention6"/>
    <w:basedOn w:val="DefaultParagraphFont"/>
    <w:uiPriority w:val="99"/>
    <w:semiHidden/>
    <w:unhideWhenUsed/>
    <w:rsid w:val="00434EBE"/>
    <w:rPr>
      <w:color w:val="605E5C"/>
      <w:shd w:val="clear" w:color="auto" w:fill="E1DFDD"/>
    </w:rPr>
  </w:style>
  <w:style w:type="character" w:styleId="UnresolvedMention">
    <w:name w:val="Unresolved Mention"/>
    <w:basedOn w:val="DefaultParagraphFont"/>
    <w:uiPriority w:val="99"/>
    <w:semiHidden/>
    <w:unhideWhenUsed/>
    <w:rsid w:val="00635B3E"/>
    <w:rPr>
      <w:color w:val="605E5C"/>
      <w:shd w:val="clear" w:color="auto" w:fill="E1DFDD"/>
    </w:rPr>
  </w:style>
  <w:style w:type="character" w:customStyle="1" w:styleId="A1">
    <w:name w:val="A1"/>
    <w:uiPriority w:val="99"/>
    <w:rsid w:val="000862C5"/>
    <w:rPr>
      <w:color w:val="000000"/>
      <w:sz w:val="17"/>
      <w:szCs w:val="17"/>
    </w:rPr>
  </w:style>
  <w:style w:type="table" w:styleId="PlainTable1">
    <w:name w:val="Plain Table 1"/>
    <w:basedOn w:val="TableNormal"/>
    <w:uiPriority w:val="41"/>
    <w:rsid w:val="007C7763"/>
    <w:pPr>
      <w:spacing w:after="0" w:line="240" w:lineRule="auto"/>
    </w:pPr>
    <w:rPr>
      <w:rFonts w:ascii="Times New Roman" w:eastAsia="Times New Roman" w:hAnsi="Times New Roman" w:cs="Times New Roman"/>
      <w:sz w:val="20"/>
      <w:szCs w:val="20"/>
      <w:lang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Parlevel3">
    <w:name w:val="Num Par level3"/>
    <w:basedOn w:val="ListParagraph"/>
    <w:link w:val="NumParlevel3Char"/>
    <w:qFormat/>
    <w:rsid w:val="003B7575"/>
    <w:pPr>
      <w:numPr>
        <w:ilvl w:val="2"/>
        <w:numId w:val="1"/>
      </w:numPr>
      <w:spacing w:before="120" w:after="120" w:line="240" w:lineRule="auto"/>
      <w:contextualSpacing w:val="0"/>
      <w:jc w:val="both"/>
    </w:pPr>
    <w:rPr>
      <w:rFonts w:ascii="Arial" w:hAnsi="Arial" w:cs="Arial"/>
      <w:sz w:val="20"/>
      <w:szCs w:val="20"/>
      <w:lang w:val="en-GB"/>
    </w:rPr>
  </w:style>
  <w:style w:type="paragraph" w:customStyle="1" w:styleId="NumParLevel2">
    <w:name w:val="Num Par Level2"/>
    <w:basedOn w:val="ListParagraph"/>
    <w:link w:val="NumParLevel2Char"/>
    <w:qFormat/>
    <w:rsid w:val="00D21E16"/>
    <w:pPr>
      <w:numPr>
        <w:ilvl w:val="1"/>
        <w:numId w:val="1"/>
      </w:numPr>
      <w:spacing w:before="240" w:after="200" w:line="276" w:lineRule="auto"/>
      <w:ind w:left="567" w:hanging="567"/>
      <w:contextualSpacing w:val="0"/>
      <w:jc w:val="both"/>
    </w:pPr>
    <w:rPr>
      <w:rFonts w:ascii="Arial" w:hAnsi="Arial" w:cs="Arial"/>
      <w:sz w:val="20"/>
      <w:szCs w:val="20"/>
      <w:lang w:val="en-GB"/>
    </w:rPr>
  </w:style>
  <w:style w:type="character" w:customStyle="1" w:styleId="NumParlevel3Char">
    <w:name w:val="Num Par level3 Char"/>
    <w:basedOn w:val="ListParagraphChar"/>
    <w:link w:val="NumParlevel3"/>
    <w:rsid w:val="003B7575"/>
    <w:rPr>
      <w:rFonts w:ascii="Arial" w:hAnsi="Arial" w:cs="Arial"/>
      <w:sz w:val="20"/>
      <w:szCs w:val="20"/>
      <w:lang w:val="en-GB"/>
    </w:rPr>
  </w:style>
  <w:style w:type="character" w:customStyle="1" w:styleId="NumParLevel2Char">
    <w:name w:val="Num Par Level2 Char"/>
    <w:basedOn w:val="ListParagraphChar"/>
    <w:link w:val="NumParLevel2"/>
    <w:rsid w:val="00D21E16"/>
    <w:rPr>
      <w:rFonts w:ascii="Arial" w:hAnsi="Arial" w:cs="Arial"/>
      <w:sz w:val="20"/>
      <w:szCs w:val="20"/>
      <w:lang w:val="en-GB"/>
    </w:rPr>
  </w:style>
  <w:style w:type="paragraph" w:styleId="TOC3">
    <w:name w:val="toc 3"/>
    <w:basedOn w:val="Normal"/>
    <w:next w:val="Normal"/>
    <w:autoRedefine/>
    <w:uiPriority w:val="39"/>
    <w:unhideWhenUsed/>
    <w:rsid w:val="00F733CC"/>
    <w:pPr>
      <w:spacing w:after="100"/>
      <w:ind w:left="440"/>
    </w:pPr>
  </w:style>
  <w:style w:type="paragraph" w:customStyle="1" w:styleId="NumParLevel4">
    <w:name w:val="Num Par Level4"/>
    <w:basedOn w:val="NumParlevel3"/>
    <w:link w:val="NumParLevel4Char"/>
    <w:qFormat/>
    <w:rsid w:val="00FB62AD"/>
    <w:pPr>
      <w:numPr>
        <w:ilvl w:val="3"/>
      </w:numPr>
      <w:ind w:left="1418" w:hanging="1418"/>
    </w:pPr>
  </w:style>
  <w:style w:type="character" w:customStyle="1" w:styleId="NumParLevel4Char">
    <w:name w:val="Num Par Level4 Char"/>
    <w:basedOn w:val="NumParlevel3Char"/>
    <w:link w:val="NumParLevel4"/>
    <w:rsid w:val="00FB62AD"/>
    <w:rPr>
      <w:rFonts w:ascii="Arial" w:hAnsi="Arial" w:cs="Arial"/>
      <w:sz w:val="20"/>
      <w:szCs w:val="20"/>
      <w:lang w:val="en-GB"/>
    </w:rPr>
  </w:style>
  <w:style w:type="character" w:styleId="PlaceholderText">
    <w:name w:val="Placeholder Text"/>
    <w:basedOn w:val="DefaultParagraphFont"/>
    <w:uiPriority w:val="99"/>
    <w:semiHidden/>
    <w:rsid w:val="00A43059"/>
    <w:rPr>
      <w:color w:val="808080"/>
    </w:rPr>
  </w:style>
  <w:style w:type="table" w:customStyle="1" w:styleId="TableGrid10">
    <w:name w:val="Table Grid1"/>
    <w:basedOn w:val="TableNormal"/>
    <w:next w:val="TableGrid"/>
    <w:uiPriority w:val="59"/>
    <w:rsid w:val="003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5431">
      <w:bodyDiv w:val="1"/>
      <w:marLeft w:val="0"/>
      <w:marRight w:val="0"/>
      <w:marTop w:val="0"/>
      <w:marBottom w:val="0"/>
      <w:divBdr>
        <w:top w:val="none" w:sz="0" w:space="0" w:color="auto"/>
        <w:left w:val="none" w:sz="0" w:space="0" w:color="auto"/>
        <w:bottom w:val="none" w:sz="0" w:space="0" w:color="auto"/>
        <w:right w:val="none" w:sz="0" w:space="0" w:color="auto"/>
      </w:divBdr>
    </w:div>
    <w:div w:id="22749316">
      <w:bodyDiv w:val="1"/>
      <w:marLeft w:val="0"/>
      <w:marRight w:val="0"/>
      <w:marTop w:val="0"/>
      <w:marBottom w:val="0"/>
      <w:divBdr>
        <w:top w:val="none" w:sz="0" w:space="0" w:color="auto"/>
        <w:left w:val="none" w:sz="0" w:space="0" w:color="auto"/>
        <w:bottom w:val="none" w:sz="0" w:space="0" w:color="auto"/>
        <w:right w:val="none" w:sz="0" w:space="0" w:color="auto"/>
      </w:divBdr>
    </w:div>
    <w:div w:id="49236903">
      <w:bodyDiv w:val="1"/>
      <w:marLeft w:val="0"/>
      <w:marRight w:val="0"/>
      <w:marTop w:val="0"/>
      <w:marBottom w:val="0"/>
      <w:divBdr>
        <w:top w:val="none" w:sz="0" w:space="0" w:color="auto"/>
        <w:left w:val="none" w:sz="0" w:space="0" w:color="auto"/>
        <w:bottom w:val="none" w:sz="0" w:space="0" w:color="auto"/>
        <w:right w:val="none" w:sz="0" w:space="0" w:color="auto"/>
      </w:divBdr>
      <w:divsChild>
        <w:div w:id="1543325998">
          <w:marLeft w:val="547"/>
          <w:marRight w:val="0"/>
          <w:marTop w:val="0"/>
          <w:marBottom w:val="0"/>
          <w:divBdr>
            <w:top w:val="none" w:sz="0" w:space="0" w:color="auto"/>
            <w:left w:val="none" w:sz="0" w:space="0" w:color="auto"/>
            <w:bottom w:val="none" w:sz="0" w:space="0" w:color="auto"/>
            <w:right w:val="none" w:sz="0" w:space="0" w:color="auto"/>
          </w:divBdr>
        </w:div>
      </w:divsChild>
    </w:div>
    <w:div w:id="81949349">
      <w:bodyDiv w:val="1"/>
      <w:marLeft w:val="0"/>
      <w:marRight w:val="0"/>
      <w:marTop w:val="0"/>
      <w:marBottom w:val="0"/>
      <w:divBdr>
        <w:top w:val="none" w:sz="0" w:space="0" w:color="auto"/>
        <w:left w:val="none" w:sz="0" w:space="0" w:color="auto"/>
        <w:bottom w:val="none" w:sz="0" w:space="0" w:color="auto"/>
        <w:right w:val="none" w:sz="0" w:space="0" w:color="auto"/>
      </w:divBdr>
    </w:div>
    <w:div w:id="135874598">
      <w:bodyDiv w:val="1"/>
      <w:marLeft w:val="0"/>
      <w:marRight w:val="0"/>
      <w:marTop w:val="0"/>
      <w:marBottom w:val="0"/>
      <w:divBdr>
        <w:top w:val="none" w:sz="0" w:space="0" w:color="auto"/>
        <w:left w:val="none" w:sz="0" w:space="0" w:color="auto"/>
        <w:bottom w:val="none" w:sz="0" w:space="0" w:color="auto"/>
        <w:right w:val="none" w:sz="0" w:space="0" w:color="auto"/>
      </w:divBdr>
    </w:div>
    <w:div w:id="142814737">
      <w:bodyDiv w:val="1"/>
      <w:marLeft w:val="0"/>
      <w:marRight w:val="0"/>
      <w:marTop w:val="0"/>
      <w:marBottom w:val="0"/>
      <w:divBdr>
        <w:top w:val="none" w:sz="0" w:space="0" w:color="auto"/>
        <w:left w:val="none" w:sz="0" w:space="0" w:color="auto"/>
        <w:bottom w:val="none" w:sz="0" w:space="0" w:color="auto"/>
        <w:right w:val="none" w:sz="0" w:space="0" w:color="auto"/>
      </w:divBdr>
    </w:div>
    <w:div w:id="147093496">
      <w:bodyDiv w:val="1"/>
      <w:marLeft w:val="0"/>
      <w:marRight w:val="0"/>
      <w:marTop w:val="0"/>
      <w:marBottom w:val="0"/>
      <w:divBdr>
        <w:top w:val="none" w:sz="0" w:space="0" w:color="auto"/>
        <w:left w:val="none" w:sz="0" w:space="0" w:color="auto"/>
        <w:bottom w:val="none" w:sz="0" w:space="0" w:color="auto"/>
        <w:right w:val="none" w:sz="0" w:space="0" w:color="auto"/>
      </w:divBdr>
    </w:div>
    <w:div w:id="173343259">
      <w:bodyDiv w:val="1"/>
      <w:marLeft w:val="0"/>
      <w:marRight w:val="0"/>
      <w:marTop w:val="0"/>
      <w:marBottom w:val="0"/>
      <w:divBdr>
        <w:top w:val="none" w:sz="0" w:space="0" w:color="auto"/>
        <w:left w:val="none" w:sz="0" w:space="0" w:color="auto"/>
        <w:bottom w:val="none" w:sz="0" w:space="0" w:color="auto"/>
        <w:right w:val="none" w:sz="0" w:space="0" w:color="auto"/>
      </w:divBdr>
    </w:div>
    <w:div w:id="196159786">
      <w:bodyDiv w:val="1"/>
      <w:marLeft w:val="0"/>
      <w:marRight w:val="0"/>
      <w:marTop w:val="0"/>
      <w:marBottom w:val="0"/>
      <w:divBdr>
        <w:top w:val="none" w:sz="0" w:space="0" w:color="auto"/>
        <w:left w:val="none" w:sz="0" w:space="0" w:color="auto"/>
        <w:bottom w:val="none" w:sz="0" w:space="0" w:color="auto"/>
        <w:right w:val="none" w:sz="0" w:space="0" w:color="auto"/>
      </w:divBdr>
    </w:div>
    <w:div w:id="244805401">
      <w:bodyDiv w:val="1"/>
      <w:marLeft w:val="0"/>
      <w:marRight w:val="0"/>
      <w:marTop w:val="0"/>
      <w:marBottom w:val="0"/>
      <w:divBdr>
        <w:top w:val="none" w:sz="0" w:space="0" w:color="auto"/>
        <w:left w:val="none" w:sz="0" w:space="0" w:color="auto"/>
        <w:bottom w:val="none" w:sz="0" w:space="0" w:color="auto"/>
        <w:right w:val="none" w:sz="0" w:space="0" w:color="auto"/>
      </w:divBdr>
    </w:div>
    <w:div w:id="268660376">
      <w:bodyDiv w:val="1"/>
      <w:marLeft w:val="0"/>
      <w:marRight w:val="0"/>
      <w:marTop w:val="0"/>
      <w:marBottom w:val="0"/>
      <w:divBdr>
        <w:top w:val="none" w:sz="0" w:space="0" w:color="auto"/>
        <w:left w:val="none" w:sz="0" w:space="0" w:color="auto"/>
        <w:bottom w:val="none" w:sz="0" w:space="0" w:color="auto"/>
        <w:right w:val="none" w:sz="0" w:space="0" w:color="auto"/>
      </w:divBdr>
    </w:div>
    <w:div w:id="295453092">
      <w:bodyDiv w:val="1"/>
      <w:marLeft w:val="0"/>
      <w:marRight w:val="0"/>
      <w:marTop w:val="0"/>
      <w:marBottom w:val="0"/>
      <w:divBdr>
        <w:top w:val="none" w:sz="0" w:space="0" w:color="auto"/>
        <w:left w:val="none" w:sz="0" w:space="0" w:color="auto"/>
        <w:bottom w:val="none" w:sz="0" w:space="0" w:color="auto"/>
        <w:right w:val="none" w:sz="0" w:space="0" w:color="auto"/>
      </w:divBdr>
    </w:div>
    <w:div w:id="368454118">
      <w:bodyDiv w:val="1"/>
      <w:marLeft w:val="0"/>
      <w:marRight w:val="0"/>
      <w:marTop w:val="0"/>
      <w:marBottom w:val="0"/>
      <w:divBdr>
        <w:top w:val="none" w:sz="0" w:space="0" w:color="auto"/>
        <w:left w:val="none" w:sz="0" w:space="0" w:color="auto"/>
        <w:bottom w:val="none" w:sz="0" w:space="0" w:color="auto"/>
        <w:right w:val="none" w:sz="0" w:space="0" w:color="auto"/>
      </w:divBdr>
      <w:divsChild>
        <w:div w:id="1574074497">
          <w:marLeft w:val="0"/>
          <w:marRight w:val="0"/>
          <w:marTop w:val="0"/>
          <w:marBottom w:val="0"/>
          <w:divBdr>
            <w:top w:val="none" w:sz="0" w:space="0" w:color="auto"/>
            <w:left w:val="none" w:sz="0" w:space="0" w:color="auto"/>
            <w:bottom w:val="none" w:sz="0" w:space="0" w:color="auto"/>
            <w:right w:val="none" w:sz="0" w:space="0" w:color="auto"/>
          </w:divBdr>
        </w:div>
      </w:divsChild>
    </w:div>
    <w:div w:id="446855301">
      <w:bodyDiv w:val="1"/>
      <w:marLeft w:val="0"/>
      <w:marRight w:val="0"/>
      <w:marTop w:val="0"/>
      <w:marBottom w:val="0"/>
      <w:divBdr>
        <w:top w:val="none" w:sz="0" w:space="0" w:color="auto"/>
        <w:left w:val="none" w:sz="0" w:space="0" w:color="auto"/>
        <w:bottom w:val="none" w:sz="0" w:space="0" w:color="auto"/>
        <w:right w:val="none" w:sz="0" w:space="0" w:color="auto"/>
      </w:divBdr>
    </w:div>
    <w:div w:id="466092436">
      <w:bodyDiv w:val="1"/>
      <w:marLeft w:val="0"/>
      <w:marRight w:val="0"/>
      <w:marTop w:val="0"/>
      <w:marBottom w:val="0"/>
      <w:divBdr>
        <w:top w:val="none" w:sz="0" w:space="0" w:color="auto"/>
        <w:left w:val="none" w:sz="0" w:space="0" w:color="auto"/>
        <w:bottom w:val="none" w:sz="0" w:space="0" w:color="auto"/>
        <w:right w:val="none" w:sz="0" w:space="0" w:color="auto"/>
      </w:divBdr>
    </w:div>
    <w:div w:id="492062095">
      <w:bodyDiv w:val="1"/>
      <w:marLeft w:val="0"/>
      <w:marRight w:val="0"/>
      <w:marTop w:val="0"/>
      <w:marBottom w:val="0"/>
      <w:divBdr>
        <w:top w:val="none" w:sz="0" w:space="0" w:color="auto"/>
        <w:left w:val="none" w:sz="0" w:space="0" w:color="auto"/>
        <w:bottom w:val="none" w:sz="0" w:space="0" w:color="auto"/>
        <w:right w:val="none" w:sz="0" w:space="0" w:color="auto"/>
      </w:divBdr>
    </w:div>
    <w:div w:id="506674833">
      <w:bodyDiv w:val="1"/>
      <w:marLeft w:val="0"/>
      <w:marRight w:val="0"/>
      <w:marTop w:val="0"/>
      <w:marBottom w:val="0"/>
      <w:divBdr>
        <w:top w:val="none" w:sz="0" w:space="0" w:color="auto"/>
        <w:left w:val="none" w:sz="0" w:space="0" w:color="auto"/>
        <w:bottom w:val="none" w:sz="0" w:space="0" w:color="auto"/>
        <w:right w:val="none" w:sz="0" w:space="0" w:color="auto"/>
      </w:divBdr>
    </w:div>
    <w:div w:id="566570818">
      <w:bodyDiv w:val="1"/>
      <w:marLeft w:val="0"/>
      <w:marRight w:val="0"/>
      <w:marTop w:val="0"/>
      <w:marBottom w:val="0"/>
      <w:divBdr>
        <w:top w:val="none" w:sz="0" w:space="0" w:color="auto"/>
        <w:left w:val="none" w:sz="0" w:space="0" w:color="auto"/>
        <w:bottom w:val="none" w:sz="0" w:space="0" w:color="auto"/>
        <w:right w:val="none" w:sz="0" w:space="0" w:color="auto"/>
      </w:divBdr>
    </w:div>
    <w:div w:id="583878035">
      <w:bodyDiv w:val="1"/>
      <w:marLeft w:val="0"/>
      <w:marRight w:val="0"/>
      <w:marTop w:val="0"/>
      <w:marBottom w:val="0"/>
      <w:divBdr>
        <w:top w:val="none" w:sz="0" w:space="0" w:color="auto"/>
        <w:left w:val="none" w:sz="0" w:space="0" w:color="auto"/>
        <w:bottom w:val="none" w:sz="0" w:space="0" w:color="auto"/>
        <w:right w:val="none" w:sz="0" w:space="0" w:color="auto"/>
      </w:divBdr>
    </w:div>
    <w:div w:id="609892287">
      <w:bodyDiv w:val="1"/>
      <w:marLeft w:val="0"/>
      <w:marRight w:val="0"/>
      <w:marTop w:val="0"/>
      <w:marBottom w:val="0"/>
      <w:divBdr>
        <w:top w:val="none" w:sz="0" w:space="0" w:color="auto"/>
        <w:left w:val="none" w:sz="0" w:space="0" w:color="auto"/>
        <w:bottom w:val="none" w:sz="0" w:space="0" w:color="auto"/>
        <w:right w:val="none" w:sz="0" w:space="0" w:color="auto"/>
      </w:divBdr>
      <w:divsChild>
        <w:div w:id="385222127">
          <w:marLeft w:val="547"/>
          <w:marRight w:val="0"/>
          <w:marTop w:val="0"/>
          <w:marBottom w:val="0"/>
          <w:divBdr>
            <w:top w:val="none" w:sz="0" w:space="0" w:color="auto"/>
            <w:left w:val="none" w:sz="0" w:space="0" w:color="auto"/>
            <w:bottom w:val="none" w:sz="0" w:space="0" w:color="auto"/>
            <w:right w:val="none" w:sz="0" w:space="0" w:color="auto"/>
          </w:divBdr>
        </w:div>
        <w:div w:id="1791168344">
          <w:marLeft w:val="547"/>
          <w:marRight w:val="0"/>
          <w:marTop w:val="0"/>
          <w:marBottom w:val="0"/>
          <w:divBdr>
            <w:top w:val="none" w:sz="0" w:space="0" w:color="auto"/>
            <w:left w:val="none" w:sz="0" w:space="0" w:color="auto"/>
            <w:bottom w:val="none" w:sz="0" w:space="0" w:color="auto"/>
            <w:right w:val="none" w:sz="0" w:space="0" w:color="auto"/>
          </w:divBdr>
        </w:div>
        <w:div w:id="1877811276">
          <w:marLeft w:val="547"/>
          <w:marRight w:val="0"/>
          <w:marTop w:val="0"/>
          <w:marBottom w:val="0"/>
          <w:divBdr>
            <w:top w:val="none" w:sz="0" w:space="0" w:color="auto"/>
            <w:left w:val="none" w:sz="0" w:space="0" w:color="auto"/>
            <w:bottom w:val="none" w:sz="0" w:space="0" w:color="auto"/>
            <w:right w:val="none" w:sz="0" w:space="0" w:color="auto"/>
          </w:divBdr>
        </w:div>
      </w:divsChild>
    </w:div>
    <w:div w:id="630939629">
      <w:bodyDiv w:val="1"/>
      <w:marLeft w:val="0"/>
      <w:marRight w:val="0"/>
      <w:marTop w:val="0"/>
      <w:marBottom w:val="0"/>
      <w:divBdr>
        <w:top w:val="none" w:sz="0" w:space="0" w:color="auto"/>
        <w:left w:val="none" w:sz="0" w:space="0" w:color="auto"/>
        <w:bottom w:val="none" w:sz="0" w:space="0" w:color="auto"/>
        <w:right w:val="none" w:sz="0" w:space="0" w:color="auto"/>
      </w:divBdr>
    </w:div>
    <w:div w:id="688601419">
      <w:bodyDiv w:val="1"/>
      <w:marLeft w:val="0"/>
      <w:marRight w:val="0"/>
      <w:marTop w:val="0"/>
      <w:marBottom w:val="0"/>
      <w:divBdr>
        <w:top w:val="none" w:sz="0" w:space="0" w:color="auto"/>
        <w:left w:val="none" w:sz="0" w:space="0" w:color="auto"/>
        <w:bottom w:val="none" w:sz="0" w:space="0" w:color="auto"/>
        <w:right w:val="none" w:sz="0" w:space="0" w:color="auto"/>
      </w:divBdr>
    </w:div>
    <w:div w:id="784353712">
      <w:bodyDiv w:val="1"/>
      <w:marLeft w:val="0"/>
      <w:marRight w:val="0"/>
      <w:marTop w:val="0"/>
      <w:marBottom w:val="0"/>
      <w:divBdr>
        <w:top w:val="none" w:sz="0" w:space="0" w:color="auto"/>
        <w:left w:val="none" w:sz="0" w:space="0" w:color="auto"/>
        <w:bottom w:val="none" w:sz="0" w:space="0" w:color="auto"/>
        <w:right w:val="none" w:sz="0" w:space="0" w:color="auto"/>
      </w:divBdr>
    </w:div>
    <w:div w:id="839196427">
      <w:bodyDiv w:val="1"/>
      <w:marLeft w:val="0"/>
      <w:marRight w:val="0"/>
      <w:marTop w:val="0"/>
      <w:marBottom w:val="0"/>
      <w:divBdr>
        <w:top w:val="none" w:sz="0" w:space="0" w:color="auto"/>
        <w:left w:val="none" w:sz="0" w:space="0" w:color="auto"/>
        <w:bottom w:val="none" w:sz="0" w:space="0" w:color="auto"/>
        <w:right w:val="none" w:sz="0" w:space="0" w:color="auto"/>
      </w:divBdr>
    </w:div>
    <w:div w:id="941453961">
      <w:bodyDiv w:val="1"/>
      <w:marLeft w:val="0"/>
      <w:marRight w:val="0"/>
      <w:marTop w:val="0"/>
      <w:marBottom w:val="0"/>
      <w:divBdr>
        <w:top w:val="none" w:sz="0" w:space="0" w:color="auto"/>
        <w:left w:val="none" w:sz="0" w:space="0" w:color="auto"/>
        <w:bottom w:val="none" w:sz="0" w:space="0" w:color="auto"/>
        <w:right w:val="none" w:sz="0" w:space="0" w:color="auto"/>
      </w:divBdr>
    </w:div>
    <w:div w:id="955214828">
      <w:bodyDiv w:val="1"/>
      <w:marLeft w:val="0"/>
      <w:marRight w:val="0"/>
      <w:marTop w:val="0"/>
      <w:marBottom w:val="0"/>
      <w:divBdr>
        <w:top w:val="none" w:sz="0" w:space="0" w:color="auto"/>
        <w:left w:val="none" w:sz="0" w:space="0" w:color="auto"/>
        <w:bottom w:val="none" w:sz="0" w:space="0" w:color="auto"/>
        <w:right w:val="none" w:sz="0" w:space="0" w:color="auto"/>
      </w:divBdr>
    </w:div>
    <w:div w:id="972755491">
      <w:bodyDiv w:val="1"/>
      <w:marLeft w:val="0"/>
      <w:marRight w:val="0"/>
      <w:marTop w:val="0"/>
      <w:marBottom w:val="0"/>
      <w:divBdr>
        <w:top w:val="none" w:sz="0" w:space="0" w:color="auto"/>
        <w:left w:val="none" w:sz="0" w:space="0" w:color="auto"/>
        <w:bottom w:val="none" w:sz="0" w:space="0" w:color="auto"/>
        <w:right w:val="none" w:sz="0" w:space="0" w:color="auto"/>
      </w:divBdr>
    </w:div>
    <w:div w:id="975330302">
      <w:bodyDiv w:val="1"/>
      <w:marLeft w:val="0"/>
      <w:marRight w:val="0"/>
      <w:marTop w:val="0"/>
      <w:marBottom w:val="0"/>
      <w:divBdr>
        <w:top w:val="none" w:sz="0" w:space="0" w:color="auto"/>
        <w:left w:val="none" w:sz="0" w:space="0" w:color="auto"/>
        <w:bottom w:val="none" w:sz="0" w:space="0" w:color="auto"/>
        <w:right w:val="none" w:sz="0" w:space="0" w:color="auto"/>
      </w:divBdr>
      <w:divsChild>
        <w:div w:id="684137045">
          <w:marLeft w:val="547"/>
          <w:marRight w:val="0"/>
          <w:marTop w:val="0"/>
          <w:marBottom w:val="0"/>
          <w:divBdr>
            <w:top w:val="none" w:sz="0" w:space="0" w:color="auto"/>
            <w:left w:val="none" w:sz="0" w:space="0" w:color="auto"/>
            <w:bottom w:val="none" w:sz="0" w:space="0" w:color="auto"/>
            <w:right w:val="none" w:sz="0" w:space="0" w:color="auto"/>
          </w:divBdr>
        </w:div>
        <w:div w:id="1055085659">
          <w:marLeft w:val="547"/>
          <w:marRight w:val="0"/>
          <w:marTop w:val="0"/>
          <w:marBottom w:val="0"/>
          <w:divBdr>
            <w:top w:val="none" w:sz="0" w:space="0" w:color="auto"/>
            <w:left w:val="none" w:sz="0" w:space="0" w:color="auto"/>
            <w:bottom w:val="none" w:sz="0" w:space="0" w:color="auto"/>
            <w:right w:val="none" w:sz="0" w:space="0" w:color="auto"/>
          </w:divBdr>
        </w:div>
        <w:div w:id="1210728385">
          <w:marLeft w:val="547"/>
          <w:marRight w:val="0"/>
          <w:marTop w:val="0"/>
          <w:marBottom w:val="0"/>
          <w:divBdr>
            <w:top w:val="none" w:sz="0" w:space="0" w:color="auto"/>
            <w:left w:val="none" w:sz="0" w:space="0" w:color="auto"/>
            <w:bottom w:val="none" w:sz="0" w:space="0" w:color="auto"/>
            <w:right w:val="none" w:sz="0" w:space="0" w:color="auto"/>
          </w:divBdr>
        </w:div>
        <w:div w:id="1571844356">
          <w:marLeft w:val="547"/>
          <w:marRight w:val="0"/>
          <w:marTop w:val="0"/>
          <w:marBottom w:val="0"/>
          <w:divBdr>
            <w:top w:val="none" w:sz="0" w:space="0" w:color="auto"/>
            <w:left w:val="none" w:sz="0" w:space="0" w:color="auto"/>
            <w:bottom w:val="none" w:sz="0" w:space="0" w:color="auto"/>
            <w:right w:val="none" w:sz="0" w:space="0" w:color="auto"/>
          </w:divBdr>
        </w:div>
        <w:div w:id="1976061563">
          <w:marLeft w:val="547"/>
          <w:marRight w:val="0"/>
          <w:marTop w:val="0"/>
          <w:marBottom w:val="0"/>
          <w:divBdr>
            <w:top w:val="none" w:sz="0" w:space="0" w:color="auto"/>
            <w:left w:val="none" w:sz="0" w:space="0" w:color="auto"/>
            <w:bottom w:val="none" w:sz="0" w:space="0" w:color="auto"/>
            <w:right w:val="none" w:sz="0" w:space="0" w:color="auto"/>
          </w:divBdr>
        </w:div>
        <w:div w:id="2052536559">
          <w:marLeft w:val="547"/>
          <w:marRight w:val="0"/>
          <w:marTop w:val="0"/>
          <w:marBottom w:val="0"/>
          <w:divBdr>
            <w:top w:val="none" w:sz="0" w:space="0" w:color="auto"/>
            <w:left w:val="none" w:sz="0" w:space="0" w:color="auto"/>
            <w:bottom w:val="none" w:sz="0" w:space="0" w:color="auto"/>
            <w:right w:val="none" w:sz="0" w:space="0" w:color="auto"/>
          </w:divBdr>
        </w:div>
      </w:divsChild>
    </w:div>
    <w:div w:id="1082726817">
      <w:bodyDiv w:val="1"/>
      <w:marLeft w:val="0"/>
      <w:marRight w:val="0"/>
      <w:marTop w:val="0"/>
      <w:marBottom w:val="0"/>
      <w:divBdr>
        <w:top w:val="none" w:sz="0" w:space="0" w:color="auto"/>
        <w:left w:val="none" w:sz="0" w:space="0" w:color="auto"/>
        <w:bottom w:val="none" w:sz="0" w:space="0" w:color="auto"/>
        <w:right w:val="none" w:sz="0" w:space="0" w:color="auto"/>
      </w:divBdr>
    </w:div>
    <w:div w:id="1177844335">
      <w:bodyDiv w:val="1"/>
      <w:marLeft w:val="0"/>
      <w:marRight w:val="0"/>
      <w:marTop w:val="0"/>
      <w:marBottom w:val="0"/>
      <w:divBdr>
        <w:top w:val="none" w:sz="0" w:space="0" w:color="auto"/>
        <w:left w:val="none" w:sz="0" w:space="0" w:color="auto"/>
        <w:bottom w:val="none" w:sz="0" w:space="0" w:color="auto"/>
        <w:right w:val="none" w:sz="0" w:space="0" w:color="auto"/>
      </w:divBdr>
    </w:div>
    <w:div w:id="1189443410">
      <w:bodyDiv w:val="1"/>
      <w:marLeft w:val="0"/>
      <w:marRight w:val="0"/>
      <w:marTop w:val="0"/>
      <w:marBottom w:val="0"/>
      <w:divBdr>
        <w:top w:val="none" w:sz="0" w:space="0" w:color="auto"/>
        <w:left w:val="none" w:sz="0" w:space="0" w:color="auto"/>
        <w:bottom w:val="none" w:sz="0" w:space="0" w:color="auto"/>
        <w:right w:val="none" w:sz="0" w:space="0" w:color="auto"/>
      </w:divBdr>
    </w:div>
    <w:div w:id="1220091058">
      <w:bodyDiv w:val="1"/>
      <w:marLeft w:val="0"/>
      <w:marRight w:val="0"/>
      <w:marTop w:val="0"/>
      <w:marBottom w:val="0"/>
      <w:divBdr>
        <w:top w:val="none" w:sz="0" w:space="0" w:color="auto"/>
        <w:left w:val="none" w:sz="0" w:space="0" w:color="auto"/>
        <w:bottom w:val="none" w:sz="0" w:space="0" w:color="auto"/>
        <w:right w:val="none" w:sz="0" w:space="0" w:color="auto"/>
      </w:divBdr>
    </w:div>
    <w:div w:id="1223641803">
      <w:bodyDiv w:val="1"/>
      <w:marLeft w:val="0"/>
      <w:marRight w:val="0"/>
      <w:marTop w:val="0"/>
      <w:marBottom w:val="0"/>
      <w:divBdr>
        <w:top w:val="none" w:sz="0" w:space="0" w:color="auto"/>
        <w:left w:val="none" w:sz="0" w:space="0" w:color="auto"/>
        <w:bottom w:val="none" w:sz="0" w:space="0" w:color="auto"/>
        <w:right w:val="none" w:sz="0" w:space="0" w:color="auto"/>
      </w:divBdr>
      <w:divsChild>
        <w:div w:id="195700885">
          <w:marLeft w:val="446"/>
          <w:marRight w:val="0"/>
          <w:marTop w:val="0"/>
          <w:marBottom w:val="0"/>
          <w:divBdr>
            <w:top w:val="none" w:sz="0" w:space="0" w:color="auto"/>
            <w:left w:val="none" w:sz="0" w:space="0" w:color="auto"/>
            <w:bottom w:val="none" w:sz="0" w:space="0" w:color="auto"/>
            <w:right w:val="none" w:sz="0" w:space="0" w:color="auto"/>
          </w:divBdr>
        </w:div>
        <w:div w:id="1264992372">
          <w:marLeft w:val="446"/>
          <w:marRight w:val="0"/>
          <w:marTop w:val="0"/>
          <w:marBottom w:val="0"/>
          <w:divBdr>
            <w:top w:val="none" w:sz="0" w:space="0" w:color="auto"/>
            <w:left w:val="none" w:sz="0" w:space="0" w:color="auto"/>
            <w:bottom w:val="none" w:sz="0" w:space="0" w:color="auto"/>
            <w:right w:val="none" w:sz="0" w:space="0" w:color="auto"/>
          </w:divBdr>
        </w:div>
        <w:div w:id="1566455313">
          <w:marLeft w:val="446"/>
          <w:marRight w:val="0"/>
          <w:marTop w:val="0"/>
          <w:marBottom w:val="0"/>
          <w:divBdr>
            <w:top w:val="none" w:sz="0" w:space="0" w:color="auto"/>
            <w:left w:val="none" w:sz="0" w:space="0" w:color="auto"/>
            <w:bottom w:val="none" w:sz="0" w:space="0" w:color="auto"/>
            <w:right w:val="none" w:sz="0" w:space="0" w:color="auto"/>
          </w:divBdr>
        </w:div>
        <w:div w:id="1714305110">
          <w:marLeft w:val="446"/>
          <w:marRight w:val="0"/>
          <w:marTop w:val="0"/>
          <w:marBottom w:val="0"/>
          <w:divBdr>
            <w:top w:val="none" w:sz="0" w:space="0" w:color="auto"/>
            <w:left w:val="none" w:sz="0" w:space="0" w:color="auto"/>
            <w:bottom w:val="none" w:sz="0" w:space="0" w:color="auto"/>
            <w:right w:val="none" w:sz="0" w:space="0" w:color="auto"/>
          </w:divBdr>
        </w:div>
        <w:div w:id="2039964048">
          <w:marLeft w:val="446"/>
          <w:marRight w:val="0"/>
          <w:marTop w:val="0"/>
          <w:marBottom w:val="0"/>
          <w:divBdr>
            <w:top w:val="none" w:sz="0" w:space="0" w:color="auto"/>
            <w:left w:val="none" w:sz="0" w:space="0" w:color="auto"/>
            <w:bottom w:val="none" w:sz="0" w:space="0" w:color="auto"/>
            <w:right w:val="none" w:sz="0" w:space="0" w:color="auto"/>
          </w:divBdr>
        </w:div>
      </w:divsChild>
    </w:div>
    <w:div w:id="1238783641">
      <w:bodyDiv w:val="1"/>
      <w:marLeft w:val="0"/>
      <w:marRight w:val="0"/>
      <w:marTop w:val="0"/>
      <w:marBottom w:val="0"/>
      <w:divBdr>
        <w:top w:val="none" w:sz="0" w:space="0" w:color="auto"/>
        <w:left w:val="none" w:sz="0" w:space="0" w:color="auto"/>
        <w:bottom w:val="none" w:sz="0" w:space="0" w:color="auto"/>
        <w:right w:val="none" w:sz="0" w:space="0" w:color="auto"/>
      </w:divBdr>
    </w:div>
    <w:div w:id="1255550343">
      <w:bodyDiv w:val="1"/>
      <w:marLeft w:val="0"/>
      <w:marRight w:val="0"/>
      <w:marTop w:val="0"/>
      <w:marBottom w:val="0"/>
      <w:divBdr>
        <w:top w:val="none" w:sz="0" w:space="0" w:color="auto"/>
        <w:left w:val="none" w:sz="0" w:space="0" w:color="auto"/>
        <w:bottom w:val="none" w:sz="0" w:space="0" w:color="auto"/>
        <w:right w:val="none" w:sz="0" w:space="0" w:color="auto"/>
      </w:divBdr>
    </w:div>
    <w:div w:id="1281760035">
      <w:bodyDiv w:val="1"/>
      <w:marLeft w:val="0"/>
      <w:marRight w:val="0"/>
      <w:marTop w:val="0"/>
      <w:marBottom w:val="0"/>
      <w:divBdr>
        <w:top w:val="none" w:sz="0" w:space="0" w:color="auto"/>
        <w:left w:val="none" w:sz="0" w:space="0" w:color="auto"/>
        <w:bottom w:val="none" w:sz="0" w:space="0" w:color="auto"/>
        <w:right w:val="none" w:sz="0" w:space="0" w:color="auto"/>
      </w:divBdr>
    </w:div>
    <w:div w:id="1294094166">
      <w:bodyDiv w:val="1"/>
      <w:marLeft w:val="0"/>
      <w:marRight w:val="0"/>
      <w:marTop w:val="0"/>
      <w:marBottom w:val="0"/>
      <w:divBdr>
        <w:top w:val="none" w:sz="0" w:space="0" w:color="auto"/>
        <w:left w:val="none" w:sz="0" w:space="0" w:color="auto"/>
        <w:bottom w:val="none" w:sz="0" w:space="0" w:color="auto"/>
        <w:right w:val="none" w:sz="0" w:space="0" w:color="auto"/>
      </w:divBdr>
    </w:div>
    <w:div w:id="1305157399">
      <w:bodyDiv w:val="1"/>
      <w:marLeft w:val="0"/>
      <w:marRight w:val="0"/>
      <w:marTop w:val="0"/>
      <w:marBottom w:val="0"/>
      <w:divBdr>
        <w:top w:val="none" w:sz="0" w:space="0" w:color="auto"/>
        <w:left w:val="none" w:sz="0" w:space="0" w:color="auto"/>
        <w:bottom w:val="none" w:sz="0" w:space="0" w:color="auto"/>
        <w:right w:val="none" w:sz="0" w:space="0" w:color="auto"/>
      </w:divBdr>
    </w:div>
    <w:div w:id="1376928097">
      <w:bodyDiv w:val="1"/>
      <w:marLeft w:val="0"/>
      <w:marRight w:val="0"/>
      <w:marTop w:val="0"/>
      <w:marBottom w:val="0"/>
      <w:divBdr>
        <w:top w:val="none" w:sz="0" w:space="0" w:color="auto"/>
        <w:left w:val="none" w:sz="0" w:space="0" w:color="auto"/>
        <w:bottom w:val="none" w:sz="0" w:space="0" w:color="auto"/>
        <w:right w:val="none" w:sz="0" w:space="0" w:color="auto"/>
      </w:divBdr>
    </w:div>
    <w:div w:id="1393968902">
      <w:bodyDiv w:val="1"/>
      <w:marLeft w:val="0"/>
      <w:marRight w:val="0"/>
      <w:marTop w:val="0"/>
      <w:marBottom w:val="0"/>
      <w:divBdr>
        <w:top w:val="none" w:sz="0" w:space="0" w:color="auto"/>
        <w:left w:val="none" w:sz="0" w:space="0" w:color="auto"/>
        <w:bottom w:val="none" w:sz="0" w:space="0" w:color="auto"/>
        <w:right w:val="none" w:sz="0" w:space="0" w:color="auto"/>
      </w:divBdr>
    </w:div>
    <w:div w:id="1396779550">
      <w:bodyDiv w:val="1"/>
      <w:marLeft w:val="0"/>
      <w:marRight w:val="0"/>
      <w:marTop w:val="0"/>
      <w:marBottom w:val="0"/>
      <w:divBdr>
        <w:top w:val="none" w:sz="0" w:space="0" w:color="auto"/>
        <w:left w:val="none" w:sz="0" w:space="0" w:color="auto"/>
        <w:bottom w:val="none" w:sz="0" w:space="0" w:color="auto"/>
        <w:right w:val="none" w:sz="0" w:space="0" w:color="auto"/>
      </w:divBdr>
      <w:divsChild>
        <w:div w:id="381908519">
          <w:marLeft w:val="0"/>
          <w:marRight w:val="0"/>
          <w:marTop w:val="0"/>
          <w:marBottom w:val="0"/>
          <w:divBdr>
            <w:top w:val="none" w:sz="0" w:space="0" w:color="auto"/>
            <w:left w:val="none" w:sz="0" w:space="0" w:color="auto"/>
            <w:bottom w:val="none" w:sz="0" w:space="0" w:color="auto"/>
            <w:right w:val="none" w:sz="0" w:space="0" w:color="auto"/>
          </w:divBdr>
          <w:divsChild>
            <w:div w:id="438724489">
              <w:marLeft w:val="0"/>
              <w:marRight w:val="0"/>
              <w:marTop w:val="0"/>
              <w:marBottom w:val="0"/>
              <w:divBdr>
                <w:top w:val="none" w:sz="0" w:space="0" w:color="auto"/>
                <w:left w:val="none" w:sz="0" w:space="0" w:color="auto"/>
                <w:bottom w:val="none" w:sz="0" w:space="0" w:color="auto"/>
                <w:right w:val="none" w:sz="0" w:space="0" w:color="auto"/>
              </w:divBdr>
              <w:divsChild>
                <w:div w:id="1492990180">
                  <w:marLeft w:val="0"/>
                  <w:marRight w:val="0"/>
                  <w:marTop w:val="0"/>
                  <w:marBottom w:val="0"/>
                  <w:divBdr>
                    <w:top w:val="none" w:sz="0" w:space="0" w:color="auto"/>
                    <w:left w:val="none" w:sz="0" w:space="0" w:color="auto"/>
                    <w:bottom w:val="none" w:sz="0" w:space="0" w:color="auto"/>
                    <w:right w:val="none" w:sz="0" w:space="0" w:color="auto"/>
                  </w:divBdr>
                  <w:divsChild>
                    <w:div w:id="1663771489">
                      <w:marLeft w:val="0"/>
                      <w:marRight w:val="0"/>
                      <w:marTop w:val="0"/>
                      <w:marBottom w:val="0"/>
                      <w:divBdr>
                        <w:top w:val="none" w:sz="0" w:space="0" w:color="auto"/>
                        <w:left w:val="none" w:sz="0" w:space="0" w:color="auto"/>
                        <w:bottom w:val="none" w:sz="0" w:space="0" w:color="auto"/>
                        <w:right w:val="none" w:sz="0" w:space="0" w:color="auto"/>
                      </w:divBdr>
                      <w:divsChild>
                        <w:div w:id="68748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238904">
      <w:bodyDiv w:val="1"/>
      <w:marLeft w:val="0"/>
      <w:marRight w:val="0"/>
      <w:marTop w:val="0"/>
      <w:marBottom w:val="0"/>
      <w:divBdr>
        <w:top w:val="none" w:sz="0" w:space="0" w:color="auto"/>
        <w:left w:val="none" w:sz="0" w:space="0" w:color="auto"/>
        <w:bottom w:val="none" w:sz="0" w:space="0" w:color="auto"/>
        <w:right w:val="none" w:sz="0" w:space="0" w:color="auto"/>
      </w:divBdr>
    </w:div>
    <w:div w:id="1480461689">
      <w:bodyDiv w:val="1"/>
      <w:marLeft w:val="0"/>
      <w:marRight w:val="0"/>
      <w:marTop w:val="0"/>
      <w:marBottom w:val="0"/>
      <w:divBdr>
        <w:top w:val="none" w:sz="0" w:space="0" w:color="auto"/>
        <w:left w:val="none" w:sz="0" w:space="0" w:color="auto"/>
        <w:bottom w:val="none" w:sz="0" w:space="0" w:color="auto"/>
        <w:right w:val="none" w:sz="0" w:space="0" w:color="auto"/>
      </w:divBdr>
    </w:div>
    <w:div w:id="1534608631">
      <w:bodyDiv w:val="1"/>
      <w:marLeft w:val="0"/>
      <w:marRight w:val="0"/>
      <w:marTop w:val="0"/>
      <w:marBottom w:val="0"/>
      <w:divBdr>
        <w:top w:val="none" w:sz="0" w:space="0" w:color="auto"/>
        <w:left w:val="none" w:sz="0" w:space="0" w:color="auto"/>
        <w:bottom w:val="none" w:sz="0" w:space="0" w:color="auto"/>
        <w:right w:val="none" w:sz="0" w:space="0" w:color="auto"/>
      </w:divBdr>
    </w:div>
    <w:div w:id="1551307190">
      <w:bodyDiv w:val="1"/>
      <w:marLeft w:val="0"/>
      <w:marRight w:val="0"/>
      <w:marTop w:val="0"/>
      <w:marBottom w:val="0"/>
      <w:divBdr>
        <w:top w:val="none" w:sz="0" w:space="0" w:color="auto"/>
        <w:left w:val="none" w:sz="0" w:space="0" w:color="auto"/>
        <w:bottom w:val="none" w:sz="0" w:space="0" w:color="auto"/>
        <w:right w:val="none" w:sz="0" w:space="0" w:color="auto"/>
      </w:divBdr>
    </w:div>
    <w:div w:id="1587688868">
      <w:bodyDiv w:val="1"/>
      <w:marLeft w:val="0"/>
      <w:marRight w:val="0"/>
      <w:marTop w:val="0"/>
      <w:marBottom w:val="0"/>
      <w:divBdr>
        <w:top w:val="none" w:sz="0" w:space="0" w:color="auto"/>
        <w:left w:val="none" w:sz="0" w:space="0" w:color="auto"/>
        <w:bottom w:val="none" w:sz="0" w:space="0" w:color="auto"/>
        <w:right w:val="none" w:sz="0" w:space="0" w:color="auto"/>
      </w:divBdr>
    </w:div>
    <w:div w:id="1609433744">
      <w:bodyDiv w:val="1"/>
      <w:marLeft w:val="0"/>
      <w:marRight w:val="0"/>
      <w:marTop w:val="0"/>
      <w:marBottom w:val="0"/>
      <w:divBdr>
        <w:top w:val="none" w:sz="0" w:space="0" w:color="auto"/>
        <w:left w:val="none" w:sz="0" w:space="0" w:color="auto"/>
        <w:bottom w:val="none" w:sz="0" w:space="0" w:color="auto"/>
        <w:right w:val="none" w:sz="0" w:space="0" w:color="auto"/>
      </w:divBdr>
    </w:div>
    <w:div w:id="1643459895">
      <w:bodyDiv w:val="1"/>
      <w:marLeft w:val="0"/>
      <w:marRight w:val="0"/>
      <w:marTop w:val="0"/>
      <w:marBottom w:val="0"/>
      <w:divBdr>
        <w:top w:val="none" w:sz="0" w:space="0" w:color="auto"/>
        <w:left w:val="none" w:sz="0" w:space="0" w:color="auto"/>
        <w:bottom w:val="none" w:sz="0" w:space="0" w:color="auto"/>
        <w:right w:val="none" w:sz="0" w:space="0" w:color="auto"/>
      </w:divBdr>
    </w:div>
    <w:div w:id="1686784761">
      <w:bodyDiv w:val="1"/>
      <w:marLeft w:val="0"/>
      <w:marRight w:val="0"/>
      <w:marTop w:val="0"/>
      <w:marBottom w:val="0"/>
      <w:divBdr>
        <w:top w:val="none" w:sz="0" w:space="0" w:color="auto"/>
        <w:left w:val="none" w:sz="0" w:space="0" w:color="auto"/>
        <w:bottom w:val="none" w:sz="0" w:space="0" w:color="auto"/>
        <w:right w:val="none" w:sz="0" w:space="0" w:color="auto"/>
      </w:divBdr>
    </w:div>
    <w:div w:id="1688173597">
      <w:bodyDiv w:val="1"/>
      <w:marLeft w:val="0"/>
      <w:marRight w:val="0"/>
      <w:marTop w:val="0"/>
      <w:marBottom w:val="0"/>
      <w:divBdr>
        <w:top w:val="none" w:sz="0" w:space="0" w:color="auto"/>
        <w:left w:val="none" w:sz="0" w:space="0" w:color="auto"/>
        <w:bottom w:val="none" w:sz="0" w:space="0" w:color="auto"/>
        <w:right w:val="none" w:sz="0" w:space="0" w:color="auto"/>
      </w:divBdr>
    </w:div>
    <w:div w:id="1781995564">
      <w:bodyDiv w:val="1"/>
      <w:marLeft w:val="0"/>
      <w:marRight w:val="0"/>
      <w:marTop w:val="0"/>
      <w:marBottom w:val="0"/>
      <w:divBdr>
        <w:top w:val="none" w:sz="0" w:space="0" w:color="auto"/>
        <w:left w:val="none" w:sz="0" w:space="0" w:color="auto"/>
        <w:bottom w:val="none" w:sz="0" w:space="0" w:color="auto"/>
        <w:right w:val="none" w:sz="0" w:space="0" w:color="auto"/>
      </w:divBdr>
    </w:div>
    <w:div w:id="1825118242">
      <w:bodyDiv w:val="1"/>
      <w:marLeft w:val="0"/>
      <w:marRight w:val="0"/>
      <w:marTop w:val="0"/>
      <w:marBottom w:val="0"/>
      <w:divBdr>
        <w:top w:val="none" w:sz="0" w:space="0" w:color="auto"/>
        <w:left w:val="none" w:sz="0" w:space="0" w:color="auto"/>
        <w:bottom w:val="none" w:sz="0" w:space="0" w:color="auto"/>
        <w:right w:val="none" w:sz="0" w:space="0" w:color="auto"/>
      </w:divBdr>
    </w:div>
    <w:div w:id="1838572320">
      <w:bodyDiv w:val="1"/>
      <w:marLeft w:val="0"/>
      <w:marRight w:val="0"/>
      <w:marTop w:val="0"/>
      <w:marBottom w:val="0"/>
      <w:divBdr>
        <w:top w:val="none" w:sz="0" w:space="0" w:color="auto"/>
        <w:left w:val="none" w:sz="0" w:space="0" w:color="auto"/>
        <w:bottom w:val="none" w:sz="0" w:space="0" w:color="auto"/>
        <w:right w:val="none" w:sz="0" w:space="0" w:color="auto"/>
      </w:divBdr>
    </w:div>
    <w:div w:id="1881168036">
      <w:bodyDiv w:val="1"/>
      <w:marLeft w:val="0"/>
      <w:marRight w:val="0"/>
      <w:marTop w:val="0"/>
      <w:marBottom w:val="0"/>
      <w:divBdr>
        <w:top w:val="none" w:sz="0" w:space="0" w:color="auto"/>
        <w:left w:val="none" w:sz="0" w:space="0" w:color="auto"/>
        <w:bottom w:val="none" w:sz="0" w:space="0" w:color="auto"/>
        <w:right w:val="none" w:sz="0" w:space="0" w:color="auto"/>
      </w:divBdr>
    </w:div>
    <w:div w:id="1917200243">
      <w:bodyDiv w:val="1"/>
      <w:marLeft w:val="0"/>
      <w:marRight w:val="0"/>
      <w:marTop w:val="0"/>
      <w:marBottom w:val="0"/>
      <w:divBdr>
        <w:top w:val="none" w:sz="0" w:space="0" w:color="auto"/>
        <w:left w:val="none" w:sz="0" w:space="0" w:color="auto"/>
        <w:bottom w:val="none" w:sz="0" w:space="0" w:color="auto"/>
        <w:right w:val="none" w:sz="0" w:space="0" w:color="auto"/>
      </w:divBdr>
    </w:div>
    <w:div w:id="1967078444">
      <w:bodyDiv w:val="1"/>
      <w:marLeft w:val="0"/>
      <w:marRight w:val="0"/>
      <w:marTop w:val="0"/>
      <w:marBottom w:val="0"/>
      <w:divBdr>
        <w:top w:val="none" w:sz="0" w:space="0" w:color="auto"/>
        <w:left w:val="none" w:sz="0" w:space="0" w:color="auto"/>
        <w:bottom w:val="none" w:sz="0" w:space="0" w:color="auto"/>
        <w:right w:val="none" w:sz="0" w:space="0" w:color="auto"/>
      </w:divBdr>
    </w:div>
    <w:div w:id="1978223436">
      <w:bodyDiv w:val="1"/>
      <w:marLeft w:val="0"/>
      <w:marRight w:val="0"/>
      <w:marTop w:val="0"/>
      <w:marBottom w:val="0"/>
      <w:divBdr>
        <w:top w:val="none" w:sz="0" w:space="0" w:color="auto"/>
        <w:left w:val="none" w:sz="0" w:space="0" w:color="auto"/>
        <w:bottom w:val="none" w:sz="0" w:space="0" w:color="auto"/>
        <w:right w:val="none" w:sz="0" w:space="0" w:color="auto"/>
      </w:divBdr>
    </w:div>
    <w:div w:id="1987586537">
      <w:bodyDiv w:val="1"/>
      <w:marLeft w:val="0"/>
      <w:marRight w:val="0"/>
      <w:marTop w:val="0"/>
      <w:marBottom w:val="0"/>
      <w:divBdr>
        <w:top w:val="none" w:sz="0" w:space="0" w:color="auto"/>
        <w:left w:val="none" w:sz="0" w:space="0" w:color="auto"/>
        <w:bottom w:val="none" w:sz="0" w:space="0" w:color="auto"/>
        <w:right w:val="none" w:sz="0" w:space="0" w:color="auto"/>
      </w:divBdr>
    </w:div>
    <w:div w:id="20590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www.ppecb.com" TargetMode="External"/><Relationship Id="rId26" Type="http://schemas.openxmlformats.org/officeDocument/2006/relationships/hyperlink" Target="mailto:ppecb-procurement@ppecb.com" TargetMode="Externa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hyperlink" Target="mailto:Siphokazir@ppecb.com" TargetMode="External"/><Relationship Id="rId17" Type="http://schemas.openxmlformats.org/officeDocument/2006/relationships/hyperlink" Target="http://www.nda.agric.za/" TargetMode="Externa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www.ppecb.com/index.php/food-safety.html" TargetMode="External"/><Relationship Id="rId20" Type="http://schemas.openxmlformats.org/officeDocument/2006/relationships/hyperlink" Target="mailto:Siphokazir@ppecb.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phokazir@ppecb.com" TargetMode="External"/><Relationship Id="rId24"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yperlink" Target="http://www.ppecb.com/index.php/inspection-services.html" TargetMode="External"/><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cure.csd.gov.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A8315-B035-4AF0-85EF-C5BEB633D23B}" type="doc">
      <dgm:prSet loTypeId="urn:microsoft.com/office/officeart/2005/8/layout/process1" loCatId="process" qsTypeId="urn:microsoft.com/office/officeart/2005/8/quickstyle/simple1" qsCatId="simple" csTypeId="urn:microsoft.com/office/officeart/2005/8/colors/accent1_2" csCatId="accent1" phldr="1"/>
      <dgm:spPr/>
    </dgm:pt>
    <dgm:pt modelId="{2479F2CD-6D20-4080-8A64-FCB111ADA898}">
      <dgm:prSet phldrT="[Text]"/>
      <dgm:spPr>
        <a:xfrm>
          <a:off x="4822" y="532824"/>
          <a:ext cx="1441251" cy="864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a:solidFill>
                <a:sysClr val="window" lastClr="FFFFFF"/>
              </a:solidFill>
              <a:latin typeface="Calibri" panose="020F0502020204030204"/>
              <a:ea typeface="+mn-ea"/>
              <a:cs typeface="+mn-cs"/>
            </a:rPr>
            <a:t>Users</a:t>
          </a:r>
        </a:p>
      </dgm:t>
    </dgm:pt>
    <dgm:pt modelId="{209E49FE-2389-4431-AC40-27DE424BC595}" type="parTrans" cxnId="{8498209D-E40F-4C42-A84F-680D36E9280A}">
      <dgm:prSet/>
      <dgm:spPr/>
      <dgm:t>
        <a:bodyPr/>
        <a:lstStyle/>
        <a:p>
          <a:endParaRPr lang="en-ZA"/>
        </a:p>
      </dgm:t>
    </dgm:pt>
    <dgm:pt modelId="{1134A837-257B-47F2-BAD5-16318284DC1A}" type="sibTrans" cxnId="{8498209D-E40F-4C42-A84F-680D36E9280A}">
      <dgm:prSet/>
      <dgm:spPr>
        <a:xfrm>
          <a:off x="1590198" y="786484"/>
          <a:ext cx="305545" cy="357430"/>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en-ZA">
            <a:solidFill>
              <a:sysClr val="window" lastClr="FFFFFF"/>
            </a:solidFill>
            <a:latin typeface="Calibri" panose="020F0502020204030204"/>
            <a:ea typeface="+mn-ea"/>
            <a:cs typeface="+mn-cs"/>
          </a:endParaRPr>
        </a:p>
      </dgm:t>
    </dgm:pt>
    <dgm:pt modelId="{485FACAC-5A36-403A-9D51-554B8A0DF8C5}">
      <dgm:prSet phldrT="[Text]"/>
      <dgm:spPr>
        <a:xfrm>
          <a:off x="2022574" y="532824"/>
          <a:ext cx="1441251" cy="864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a:solidFill>
                <a:sysClr val="window" lastClr="FFFFFF"/>
              </a:solidFill>
              <a:latin typeface="Calibri" panose="020F0502020204030204"/>
              <a:ea typeface="+mn-ea"/>
              <a:cs typeface="+mn-cs"/>
            </a:rPr>
            <a:t>PPECB 1st Line Support</a:t>
          </a:r>
        </a:p>
      </dgm:t>
    </dgm:pt>
    <dgm:pt modelId="{E45D7B68-3436-4492-83BF-B8CEB894B6AB}" type="parTrans" cxnId="{245692D8-C28F-464E-87CA-D0FBE6205418}">
      <dgm:prSet/>
      <dgm:spPr/>
      <dgm:t>
        <a:bodyPr/>
        <a:lstStyle/>
        <a:p>
          <a:endParaRPr lang="en-ZA"/>
        </a:p>
      </dgm:t>
    </dgm:pt>
    <dgm:pt modelId="{6C80C9B6-899F-4229-B56E-667DDDA2CCAF}" type="sibTrans" cxnId="{245692D8-C28F-464E-87CA-D0FBE6205418}">
      <dgm:prSet/>
      <dgm:spPr>
        <a:xfrm>
          <a:off x="3607950" y="786484"/>
          <a:ext cx="305545" cy="357430"/>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en-ZA">
            <a:solidFill>
              <a:sysClr val="window" lastClr="FFFFFF"/>
            </a:solidFill>
            <a:latin typeface="Calibri" panose="020F0502020204030204"/>
            <a:ea typeface="+mn-ea"/>
            <a:cs typeface="+mn-cs"/>
          </a:endParaRPr>
        </a:p>
      </dgm:t>
    </dgm:pt>
    <dgm:pt modelId="{FD060DBB-DB3D-49D5-B0B2-BC86A050A752}">
      <dgm:prSet phldrT="[Text]"/>
      <dgm:spPr>
        <a:xfrm>
          <a:off x="4040326" y="532824"/>
          <a:ext cx="1441251" cy="864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a:solidFill>
                <a:sysClr val="window" lastClr="FFFFFF"/>
              </a:solidFill>
              <a:latin typeface="Calibri" panose="020F0502020204030204"/>
              <a:ea typeface="+mn-ea"/>
              <a:cs typeface="+mn-cs"/>
            </a:rPr>
            <a:t>Vendor 2nd Line Support</a:t>
          </a:r>
        </a:p>
      </dgm:t>
    </dgm:pt>
    <dgm:pt modelId="{75CF92B5-8A33-48E7-B51C-B9CD28BCB619}" type="parTrans" cxnId="{E23AA021-BF7E-4FDC-AC3F-64BCE836BA95}">
      <dgm:prSet/>
      <dgm:spPr/>
      <dgm:t>
        <a:bodyPr/>
        <a:lstStyle/>
        <a:p>
          <a:endParaRPr lang="en-ZA"/>
        </a:p>
      </dgm:t>
    </dgm:pt>
    <dgm:pt modelId="{CD407BA7-0D74-4001-853E-4355B92ACD1A}" type="sibTrans" cxnId="{E23AA021-BF7E-4FDC-AC3F-64BCE836BA95}">
      <dgm:prSet/>
      <dgm:spPr/>
      <dgm:t>
        <a:bodyPr/>
        <a:lstStyle/>
        <a:p>
          <a:endParaRPr lang="en-ZA"/>
        </a:p>
      </dgm:t>
    </dgm:pt>
    <dgm:pt modelId="{05E15A03-0737-4732-ADDB-BC5DC1133CE4}" type="pres">
      <dgm:prSet presAssocID="{961A8315-B035-4AF0-85EF-C5BEB633D23B}" presName="Name0" presStyleCnt="0">
        <dgm:presLayoutVars>
          <dgm:dir/>
          <dgm:resizeHandles val="exact"/>
        </dgm:presLayoutVars>
      </dgm:prSet>
      <dgm:spPr/>
    </dgm:pt>
    <dgm:pt modelId="{8229EF20-25E5-4360-99D3-6E4D6CB715B2}" type="pres">
      <dgm:prSet presAssocID="{2479F2CD-6D20-4080-8A64-FCB111ADA898}" presName="node" presStyleLbl="node1" presStyleIdx="0" presStyleCnt="3">
        <dgm:presLayoutVars>
          <dgm:bulletEnabled val="1"/>
        </dgm:presLayoutVars>
      </dgm:prSet>
      <dgm:spPr/>
    </dgm:pt>
    <dgm:pt modelId="{308C233A-EB7D-4677-B51C-B7A815574FC3}" type="pres">
      <dgm:prSet presAssocID="{1134A837-257B-47F2-BAD5-16318284DC1A}" presName="sibTrans" presStyleLbl="sibTrans2D1" presStyleIdx="0" presStyleCnt="2"/>
      <dgm:spPr/>
    </dgm:pt>
    <dgm:pt modelId="{1D4B3420-0241-4FD9-8355-5E4B0D23B71E}" type="pres">
      <dgm:prSet presAssocID="{1134A837-257B-47F2-BAD5-16318284DC1A}" presName="connectorText" presStyleLbl="sibTrans2D1" presStyleIdx="0" presStyleCnt="2"/>
      <dgm:spPr/>
    </dgm:pt>
    <dgm:pt modelId="{79D422DF-87AA-4A4F-A986-D122C61D19C2}" type="pres">
      <dgm:prSet presAssocID="{485FACAC-5A36-403A-9D51-554B8A0DF8C5}" presName="node" presStyleLbl="node1" presStyleIdx="1" presStyleCnt="3">
        <dgm:presLayoutVars>
          <dgm:bulletEnabled val="1"/>
        </dgm:presLayoutVars>
      </dgm:prSet>
      <dgm:spPr/>
    </dgm:pt>
    <dgm:pt modelId="{2EA903BD-34E9-44FD-94CF-5A44665E974B}" type="pres">
      <dgm:prSet presAssocID="{6C80C9B6-899F-4229-B56E-667DDDA2CCAF}" presName="sibTrans" presStyleLbl="sibTrans2D1" presStyleIdx="1" presStyleCnt="2"/>
      <dgm:spPr/>
    </dgm:pt>
    <dgm:pt modelId="{E56063B4-23E6-4BD7-9398-E3CB39CADE17}" type="pres">
      <dgm:prSet presAssocID="{6C80C9B6-899F-4229-B56E-667DDDA2CCAF}" presName="connectorText" presStyleLbl="sibTrans2D1" presStyleIdx="1" presStyleCnt="2"/>
      <dgm:spPr/>
    </dgm:pt>
    <dgm:pt modelId="{80F59765-598C-455A-8914-78802B700046}" type="pres">
      <dgm:prSet presAssocID="{FD060DBB-DB3D-49D5-B0B2-BC86A050A752}" presName="node" presStyleLbl="node1" presStyleIdx="2" presStyleCnt="3">
        <dgm:presLayoutVars>
          <dgm:bulletEnabled val="1"/>
        </dgm:presLayoutVars>
      </dgm:prSet>
      <dgm:spPr/>
    </dgm:pt>
  </dgm:ptLst>
  <dgm:cxnLst>
    <dgm:cxn modelId="{E23AA021-BF7E-4FDC-AC3F-64BCE836BA95}" srcId="{961A8315-B035-4AF0-85EF-C5BEB633D23B}" destId="{FD060DBB-DB3D-49D5-B0B2-BC86A050A752}" srcOrd="2" destOrd="0" parTransId="{75CF92B5-8A33-48E7-B51C-B9CD28BCB619}" sibTransId="{CD407BA7-0D74-4001-853E-4355B92ACD1A}"/>
    <dgm:cxn modelId="{73E59F3C-ACB1-43D3-996A-620A357D0082}" type="presOf" srcId="{6C80C9B6-899F-4229-B56E-667DDDA2CCAF}" destId="{2EA903BD-34E9-44FD-94CF-5A44665E974B}" srcOrd="0" destOrd="0" presId="urn:microsoft.com/office/officeart/2005/8/layout/process1"/>
    <dgm:cxn modelId="{2459713D-CDD4-4243-9908-162A2432FEEF}" type="presOf" srcId="{1134A837-257B-47F2-BAD5-16318284DC1A}" destId="{308C233A-EB7D-4677-B51C-B7A815574FC3}" srcOrd="0" destOrd="0" presId="urn:microsoft.com/office/officeart/2005/8/layout/process1"/>
    <dgm:cxn modelId="{6724E37D-73EA-4BA7-92F8-14EF38DEDF74}" type="presOf" srcId="{6C80C9B6-899F-4229-B56E-667DDDA2CCAF}" destId="{E56063B4-23E6-4BD7-9398-E3CB39CADE17}" srcOrd="1" destOrd="0" presId="urn:microsoft.com/office/officeart/2005/8/layout/process1"/>
    <dgm:cxn modelId="{54FE4980-0A2A-459A-A530-315A5321F061}" type="presOf" srcId="{1134A837-257B-47F2-BAD5-16318284DC1A}" destId="{1D4B3420-0241-4FD9-8355-5E4B0D23B71E}" srcOrd="1" destOrd="0" presId="urn:microsoft.com/office/officeart/2005/8/layout/process1"/>
    <dgm:cxn modelId="{77E84F82-03EE-40D9-89E6-0BA10DBB884F}" type="presOf" srcId="{485FACAC-5A36-403A-9D51-554B8A0DF8C5}" destId="{79D422DF-87AA-4A4F-A986-D122C61D19C2}" srcOrd="0" destOrd="0" presId="urn:microsoft.com/office/officeart/2005/8/layout/process1"/>
    <dgm:cxn modelId="{8498209D-E40F-4C42-A84F-680D36E9280A}" srcId="{961A8315-B035-4AF0-85EF-C5BEB633D23B}" destId="{2479F2CD-6D20-4080-8A64-FCB111ADA898}" srcOrd="0" destOrd="0" parTransId="{209E49FE-2389-4431-AC40-27DE424BC595}" sibTransId="{1134A837-257B-47F2-BAD5-16318284DC1A}"/>
    <dgm:cxn modelId="{928514A3-8571-44CC-B8C7-E60999C7A092}" type="presOf" srcId="{2479F2CD-6D20-4080-8A64-FCB111ADA898}" destId="{8229EF20-25E5-4360-99D3-6E4D6CB715B2}" srcOrd="0" destOrd="0" presId="urn:microsoft.com/office/officeart/2005/8/layout/process1"/>
    <dgm:cxn modelId="{531D5CC7-234A-4681-9EEC-AEF109A599CE}" type="presOf" srcId="{FD060DBB-DB3D-49D5-B0B2-BC86A050A752}" destId="{80F59765-598C-455A-8914-78802B700046}" srcOrd="0" destOrd="0" presId="urn:microsoft.com/office/officeart/2005/8/layout/process1"/>
    <dgm:cxn modelId="{245692D8-C28F-464E-87CA-D0FBE6205418}" srcId="{961A8315-B035-4AF0-85EF-C5BEB633D23B}" destId="{485FACAC-5A36-403A-9D51-554B8A0DF8C5}" srcOrd="1" destOrd="0" parTransId="{E45D7B68-3436-4492-83BF-B8CEB894B6AB}" sibTransId="{6C80C9B6-899F-4229-B56E-667DDDA2CCAF}"/>
    <dgm:cxn modelId="{01C54CF2-30AE-4307-843D-27725D43F9BB}" type="presOf" srcId="{961A8315-B035-4AF0-85EF-C5BEB633D23B}" destId="{05E15A03-0737-4732-ADDB-BC5DC1133CE4}" srcOrd="0" destOrd="0" presId="urn:microsoft.com/office/officeart/2005/8/layout/process1"/>
    <dgm:cxn modelId="{8D01D08E-8E3C-48C6-9DDE-55F3EE03125B}" type="presParOf" srcId="{05E15A03-0737-4732-ADDB-BC5DC1133CE4}" destId="{8229EF20-25E5-4360-99D3-6E4D6CB715B2}" srcOrd="0" destOrd="0" presId="urn:microsoft.com/office/officeart/2005/8/layout/process1"/>
    <dgm:cxn modelId="{9B31A6E3-7464-4D78-A123-516295C921D4}" type="presParOf" srcId="{05E15A03-0737-4732-ADDB-BC5DC1133CE4}" destId="{308C233A-EB7D-4677-B51C-B7A815574FC3}" srcOrd="1" destOrd="0" presId="urn:microsoft.com/office/officeart/2005/8/layout/process1"/>
    <dgm:cxn modelId="{0DF01F29-4C57-4294-9CDF-25F0FDEB1CCC}" type="presParOf" srcId="{308C233A-EB7D-4677-B51C-B7A815574FC3}" destId="{1D4B3420-0241-4FD9-8355-5E4B0D23B71E}" srcOrd="0" destOrd="0" presId="urn:microsoft.com/office/officeart/2005/8/layout/process1"/>
    <dgm:cxn modelId="{4641ED19-1A9D-40FF-B9D2-2F1460D44B3A}" type="presParOf" srcId="{05E15A03-0737-4732-ADDB-BC5DC1133CE4}" destId="{79D422DF-87AA-4A4F-A986-D122C61D19C2}" srcOrd="2" destOrd="0" presId="urn:microsoft.com/office/officeart/2005/8/layout/process1"/>
    <dgm:cxn modelId="{262D2FED-093C-48D7-AF53-32549504BA8F}" type="presParOf" srcId="{05E15A03-0737-4732-ADDB-BC5DC1133CE4}" destId="{2EA903BD-34E9-44FD-94CF-5A44665E974B}" srcOrd="3" destOrd="0" presId="urn:microsoft.com/office/officeart/2005/8/layout/process1"/>
    <dgm:cxn modelId="{4AC1096A-AA34-4CFE-9992-3E717A6A24E4}" type="presParOf" srcId="{2EA903BD-34E9-44FD-94CF-5A44665E974B}" destId="{E56063B4-23E6-4BD7-9398-E3CB39CADE17}" srcOrd="0" destOrd="0" presId="urn:microsoft.com/office/officeart/2005/8/layout/process1"/>
    <dgm:cxn modelId="{73396C72-47A6-474D-9BE8-FC1220A2E082}" type="presParOf" srcId="{05E15A03-0737-4732-ADDB-BC5DC1133CE4}" destId="{80F59765-598C-455A-8914-78802B700046}" srcOrd="4"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9EF20-25E5-4360-99D3-6E4D6CB715B2}">
      <dsp:nvSpPr>
        <dsp:cNvPr id="0" name=""/>
        <dsp:cNvSpPr/>
      </dsp:nvSpPr>
      <dsp:spPr>
        <a:xfrm>
          <a:off x="4822" y="532824"/>
          <a:ext cx="1441251" cy="864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ZA" sz="1900" kern="1200">
              <a:solidFill>
                <a:sysClr val="window" lastClr="FFFFFF"/>
              </a:solidFill>
              <a:latin typeface="Calibri" panose="020F0502020204030204"/>
              <a:ea typeface="+mn-ea"/>
              <a:cs typeface="+mn-cs"/>
            </a:rPr>
            <a:t>Users</a:t>
          </a:r>
        </a:p>
      </dsp:txBody>
      <dsp:txXfrm>
        <a:off x="30150" y="558152"/>
        <a:ext cx="1390595" cy="814094"/>
      </dsp:txXfrm>
    </dsp:sp>
    <dsp:sp modelId="{308C233A-EB7D-4677-B51C-B7A815574FC3}">
      <dsp:nvSpPr>
        <dsp:cNvPr id="0" name=""/>
        <dsp:cNvSpPr/>
      </dsp:nvSpPr>
      <dsp:spPr>
        <a:xfrm>
          <a:off x="1590198" y="786484"/>
          <a:ext cx="305545" cy="35743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solidFill>
              <a:sysClr val="window" lastClr="FFFFFF"/>
            </a:solidFill>
            <a:latin typeface="Calibri" panose="020F0502020204030204"/>
            <a:ea typeface="+mn-ea"/>
            <a:cs typeface="+mn-cs"/>
          </a:endParaRPr>
        </a:p>
      </dsp:txBody>
      <dsp:txXfrm>
        <a:off x="1590198" y="857970"/>
        <a:ext cx="213882" cy="214458"/>
      </dsp:txXfrm>
    </dsp:sp>
    <dsp:sp modelId="{79D422DF-87AA-4A4F-A986-D122C61D19C2}">
      <dsp:nvSpPr>
        <dsp:cNvPr id="0" name=""/>
        <dsp:cNvSpPr/>
      </dsp:nvSpPr>
      <dsp:spPr>
        <a:xfrm>
          <a:off x="2022574" y="532824"/>
          <a:ext cx="1441251" cy="864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ZA" sz="1900" kern="1200">
              <a:solidFill>
                <a:sysClr val="window" lastClr="FFFFFF"/>
              </a:solidFill>
              <a:latin typeface="Calibri" panose="020F0502020204030204"/>
              <a:ea typeface="+mn-ea"/>
              <a:cs typeface="+mn-cs"/>
            </a:rPr>
            <a:t>PPECB 1st Line Support</a:t>
          </a:r>
        </a:p>
      </dsp:txBody>
      <dsp:txXfrm>
        <a:off x="2047902" y="558152"/>
        <a:ext cx="1390595" cy="814094"/>
      </dsp:txXfrm>
    </dsp:sp>
    <dsp:sp modelId="{2EA903BD-34E9-44FD-94CF-5A44665E974B}">
      <dsp:nvSpPr>
        <dsp:cNvPr id="0" name=""/>
        <dsp:cNvSpPr/>
      </dsp:nvSpPr>
      <dsp:spPr>
        <a:xfrm>
          <a:off x="3607950" y="786484"/>
          <a:ext cx="305545" cy="357430"/>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ZA" sz="1500" kern="1200">
            <a:solidFill>
              <a:sysClr val="window" lastClr="FFFFFF"/>
            </a:solidFill>
            <a:latin typeface="Calibri" panose="020F0502020204030204"/>
            <a:ea typeface="+mn-ea"/>
            <a:cs typeface="+mn-cs"/>
          </a:endParaRPr>
        </a:p>
      </dsp:txBody>
      <dsp:txXfrm>
        <a:off x="3607950" y="857970"/>
        <a:ext cx="213882" cy="214458"/>
      </dsp:txXfrm>
    </dsp:sp>
    <dsp:sp modelId="{80F59765-598C-455A-8914-78802B700046}">
      <dsp:nvSpPr>
        <dsp:cNvPr id="0" name=""/>
        <dsp:cNvSpPr/>
      </dsp:nvSpPr>
      <dsp:spPr>
        <a:xfrm>
          <a:off x="4040326" y="532824"/>
          <a:ext cx="1441251" cy="864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ZA" sz="1900" kern="1200">
              <a:solidFill>
                <a:sysClr val="window" lastClr="FFFFFF"/>
              </a:solidFill>
              <a:latin typeface="Calibri" panose="020F0502020204030204"/>
              <a:ea typeface="+mn-ea"/>
              <a:cs typeface="+mn-cs"/>
            </a:rPr>
            <a:t>Vendor 2nd Line Support</a:t>
          </a:r>
        </a:p>
      </dsp:txBody>
      <dsp:txXfrm>
        <a:off x="4065654" y="5581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B2CE8A71240840AEEB3702A2067997" ma:contentTypeVersion="16" ma:contentTypeDescription="Create a new document." ma:contentTypeScope="" ma:versionID="dd3b13bc07e240998d5c4092a944ae2c">
  <xsd:schema xmlns:xsd="http://www.w3.org/2001/XMLSchema" xmlns:xs="http://www.w3.org/2001/XMLSchema" xmlns:p="http://schemas.microsoft.com/office/2006/metadata/properties" xmlns:ns2="720dcf62-1569-4cad-ba74-0f9ec3d6b2cd" xmlns:ns3="b4321252-9521-473e-b6e6-e11c4e307412" targetNamespace="http://schemas.microsoft.com/office/2006/metadata/properties" ma:root="true" ma:fieldsID="3a0202abb8cc90fbe06b8028f7163f89" ns2:_="" ns3:_="">
    <xsd:import namespace="720dcf62-1569-4cad-ba74-0f9ec3d6b2cd"/>
    <xsd:import namespace="b4321252-9521-473e-b6e6-e11c4e3074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dcf62-1569-4cad-ba74-0f9ec3d6b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55a6c6-d28c-4a55-837a-78b3dd6a9d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321252-9521-473e-b6e6-e11c4e3074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8ecbe4-fba5-430b-98c5-3957c34f0d62}" ma:internalName="TaxCatchAll" ma:showField="CatchAllData" ma:web="b4321252-9521-473e-b6e6-e11c4e307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0dcf62-1569-4cad-ba74-0f9ec3d6b2cd">
      <Terms xmlns="http://schemas.microsoft.com/office/infopath/2007/PartnerControls"/>
    </lcf76f155ced4ddcb4097134ff3c332f>
    <TaxCatchAll xmlns="b4321252-9521-473e-b6e6-e11c4e3074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4EA2D-BB59-4888-88DC-A8188F014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dcf62-1569-4cad-ba74-0f9ec3d6b2cd"/>
    <ds:schemaRef ds:uri="b4321252-9521-473e-b6e6-e11c4e307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F6FCE-2880-4796-95DA-CFA7FE6AC747}">
  <ds:schemaRefs>
    <ds:schemaRef ds:uri="http://schemas.microsoft.com/sharepoint/v3/contenttype/forms"/>
  </ds:schemaRefs>
</ds:datastoreItem>
</file>

<file path=customXml/itemProps3.xml><?xml version="1.0" encoding="utf-8"?>
<ds:datastoreItem xmlns:ds="http://schemas.openxmlformats.org/officeDocument/2006/customXml" ds:itemID="{52CC083E-94C7-4583-893D-CC16855F817F}">
  <ds:schemaRefs>
    <ds:schemaRef ds:uri="http://schemas.microsoft.com/office/2006/metadata/properties"/>
    <ds:schemaRef ds:uri="http://schemas.microsoft.com/office/infopath/2007/PartnerControls"/>
    <ds:schemaRef ds:uri="720dcf62-1569-4cad-ba74-0f9ec3d6b2cd"/>
    <ds:schemaRef ds:uri="b4321252-9521-473e-b6e6-e11c4e307412"/>
  </ds:schemaRefs>
</ds:datastoreItem>
</file>

<file path=customXml/itemProps4.xml><?xml version="1.0" encoding="utf-8"?>
<ds:datastoreItem xmlns:ds="http://schemas.openxmlformats.org/officeDocument/2006/customXml" ds:itemID="{F57C83CB-CF9C-4263-8DAD-2796CB456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5901</TotalTime>
  <Pages>26</Pages>
  <Words>10041</Words>
  <Characters>57236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PPECB South Africa</Company>
  <LinksUpToDate>false</LinksUpToDate>
  <CharactersWithSpaces>67143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TerenceC@ppecb.com</dc:creator>
  <cp:keywords/>
  <dc:description/>
  <cp:lastModifiedBy>Siphokazi Rotsho</cp:lastModifiedBy>
  <cp:revision>168</cp:revision>
  <cp:lastPrinted>2022-06-30T13:53:00Z</cp:lastPrinted>
  <dcterms:created xsi:type="dcterms:W3CDTF">2022-08-18T15:27:00Z</dcterms:created>
  <dcterms:modified xsi:type="dcterms:W3CDTF">2022-09-09T07:42:00Z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373341545</vt:i4>
  </property>
  <property fmtid="{D5CDD505-2E9C-101B-9397-08002B2CF9AE}" pid="3" name="ContentTypeId">
    <vt:lpwstr>0x01010072B2CE8A71240840AEEB3702A2067997</vt:lpwstr>
  </property>
  <property fmtid="{D5CDD505-2E9C-101B-9397-08002B2CF9AE}" pid="4" name="Bid Validity Period">
    <vt:lpwstr>120 Days</vt:lpwstr>
  </property>
  <property fmtid="{D5CDD505-2E9C-101B-9397-08002B2CF9AE}" pid="5" name="Bid Closing Date and Time">
    <vt:lpwstr>15 August 2022 at 11:00 am</vt:lpwstr>
  </property>
  <property fmtid="{D5CDD505-2E9C-101B-9397-08002B2CF9AE}" pid="6" name="Tender No">
    <vt:lpwstr>PPE2022/ICT999/01</vt:lpwstr>
  </property>
  <property fmtid="{D5CDD505-2E9C-101B-9397-08002B2CF9AE}" pid="7" name="Tender Name">
    <vt:lpwstr>ABC Tender</vt:lpwstr>
  </property>
  <property fmtid="{D5CDD505-2E9C-101B-9397-08002B2CF9AE}" pid="8" name="MediaServiceImageTags">
    <vt:lpwstr/>
  </property>
</Properties>
</file>