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496" w:type="dxa"/>
        <w:tblLook w:val="04A0" w:firstRow="1" w:lastRow="0" w:firstColumn="1" w:lastColumn="0" w:noHBand="0" w:noVBand="1"/>
      </w:tblPr>
      <w:tblGrid>
        <w:gridCol w:w="6081"/>
      </w:tblGrid>
      <w:tr w:rsidR="00E96ABB" w:rsidRPr="00892EA7" w14:paraId="668A9BEB" w14:textId="77777777" w:rsidTr="008A7A04">
        <w:trPr>
          <w:trHeight w:val="1843"/>
        </w:trPr>
        <w:tc>
          <w:tcPr>
            <w:tcW w:w="6081" w:type="dxa"/>
            <w:vAlign w:val="center"/>
          </w:tcPr>
          <w:p w14:paraId="52A3874E" w14:textId="1518E0A4" w:rsidR="00E96ABB" w:rsidRPr="00892EA7" w:rsidRDefault="00D76CC2" w:rsidP="00D43134">
            <w:pPr>
              <w:rPr>
                <w:rStyle w:val="Emphasis"/>
                <w:rFonts w:ascii="Arial" w:hAnsi="Arial" w:cs="Arial"/>
                <w:i w:val="0"/>
                <w:sz w:val="22"/>
                <w:szCs w:val="22"/>
              </w:rPr>
            </w:pPr>
            <w:r w:rsidRPr="00892EA7">
              <w:rPr>
                <w:rStyle w:val="Emphasis"/>
                <w:rFonts w:ascii="Arial" w:hAnsi="Arial" w:cs="Arial"/>
                <w:i w:val="0"/>
                <w:noProof/>
                <w:sz w:val="22"/>
                <w:szCs w:val="22"/>
              </w:rPr>
              <w:drawing>
                <wp:inline distT="0" distB="0" distL="0" distR="0" wp14:anchorId="242BF37A" wp14:editId="3B966E79">
                  <wp:extent cx="3724275" cy="1628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24275" cy="1628775"/>
                          </a:xfrm>
                          <a:prstGeom prst="rect">
                            <a:avLst/>
                          </a:prstGeom>
                          <a:noFill/>
                          <a:ln>
                            <a:noFill/>
                          </a:ln>
                        </pic:spPr>
                      </pic:pic>
                    </a:graphicData>
                  </a:graphic>
                </wp:inline>
              </w:drawing>
            </w:r>
          </w:p>
        </w:tc>
      </w:tr>
    </w:tbl>
    <w:p w14:paraId="6E8C6561" w14:textId="77777777" w:rsidR="00D43983" w:rsidRPr="00892EA7" w:rsidRDefault="00D43983" w:rsidP="00D43134">
      <w:pPr>
        <w:rPr>
          <w:rStyle w:val="Emphasis"/>
          <w:rFonts w:ascii="Arial" w:hAnsi="Arial" w:cs="Arial"/>
          <w:i w:val="0"/>
          <w:sz w:val="22"/>
          <w:szCs w:val="22"/>
        </w:rPr>
      </w:pPr>
    </w:p>
    <w:tbl>
      <w:tblPr>
        <w:tblW w:w="9286" w:type="dxa"/>
        <w:tblLayout w:type="fixed"/>
        <w:tblLook w:val="04A0" w:firstRow="1" w:lastRow="0" w:firstColumn="1" w:lastColumn="0" w:noHBand="0" w:noVBand="1"/>
      </w:tblPr>
      <w:tblGrid>
        <w:gridCol w:w="2518"/>
        <w:gridCol w:w="6768"/>
      </w:tblGrid>
      <w:tr w:rsidR="00D43983" w:rsidRPr="00892EA7" w14:paraId="54587FCD" w14:textId="77777777" w:rsidTr="00745A9F">
        <w:trPr>
          <w:trHeight w:val="2421"/>
        </w:trPr>
        <w:tc>
          <w:tcPr>
            <w:tcW w:w="9286" w:type="dxa"/>
            <w:gridSpan w:val="2"/>
            <w:vAlign w:val="center"/>
          </w:tcPr>
          <w:p w14:paraId="1B1A205E" w14:textId="394F9A9F" w:rsidR="00527F59" w:rsidRPr="00892EA7" w:rsidRDefault="000B4FE5" w:rsidP="00527F59">
            <w:pPr>
              <w:rPr>
                <w:rFonts w:ascii="Arial" w:hAnsi="Arial" w:cs="Arial"/>
                <w:b/>
                <w:iCs/>
                <w:sz w:val="22"/>
                <w:szCs w:val="22"/>
              </w:rPr>
            </w:pPr>
            <w:r w:rsidRPr="00892EA7">
              <w:rPr>
                <w:rStyle w:val="Emphasis"/>
                <w:rFonts w:ascii="Arial" w:hAnsi="Arial" w:cs="Arial"/>
                <w:b/>
                <w:i w:val="0"/>
                <w:sz w:val="22"/>
                <w:szCs w:val="22"/>
              </w:rPr>
              <w:t>Internal Audit Departmen</w:t>
            </w:r>
            <w:r w:rsidR="00527F59" w:rsidRPr="00892EA7">
              <w:rPr>
                <w:rStyle w:val="Emphasis"/>
                <w:rFonts w:ascii="Arial" w:hAnsi="Arial" w:cs="Arial"/>
                <w:b/>
                <w:i w:val="0"/>
                <w:sz w:val="22"/>
                <w:szCs w:val="22"/>
              </w:rPr>
              <w:t>t</w:t>
            </w:r>
          </w:p>
        </w:tc>
      </w:tr>
      <w:tr w:rsidR="00BD1406" w:rsidRPr="00892EA7" w14:paraId="65C94DFD" w14:textId="77777777" w:rsidTr="00745A9F">
        <w:trPr>
          <w:trHeight w:val="1846"/>
        </w:trPr>
        <w:tc>
          <w:tcPr>
            <w:tcW w:w="9286" w:type="dxa"/>
            <w:gridSpan w:val="2"/>
            <w:tcBorders>
              <w:bottom w:val="single" w:sz="24" w:space="0" w:color="00B0F0"/>
            </w:tcBorders>
            <w:vAlign w:val="center"/>
          </w:tcPr>
          <w:p w14:paraId="28DDF33E" w14:textId="275666BB" w:rsidR="00B74DBA" w:rsidRPr="00892EA7" w:rsidRDefault="00B74DBA" w:rsidP="00D43134">
            <w:pPr>
              <w:rPr>
                <w:rStyle w:val="Emphasis"/>
                <w:rFonts w:ascii="Arial" w:hAnsi="Arial" w:cs="Arial"/>
                <w:b/>
                <w:i w:val="0"/>
                <w:sz w:val="22"/>
                <w:szCs w:val="22"/>
              </w:rPr>
            </w:pPr>
          </w:p>
        </w:tc>
      </w:tr>
      <w:tr w:rsidR="00D43983" w:rsidRPr="00892EA7" w14:paraId="6D8907BE" w14:textId="77777777" w:rsidTr="00745A9F">
        <w:trPr>
          <w:trHeight w:val="1846"/>
        </w:trPr>
        <w:tc>
          <w:tcPr>
            <w:tcW w:w="9286" w:type="dxa"/>
            <w:gridSpan w:val="2"/>
            <w:tcBorders>
              <w:bottom w:val="single" w:sz="24" w:space="0" w:color="00B0F0"/>
            </w:tcBorders>
            <w:vAlign w:val="center"/>
          </w:tcPr>
          <w:p w14:paraId="45050B23" w14:textId="008154FD" w:rsidR="00666116" w:rsidRPr="00892EA7" w:rsidRDefault="009F7FDA" w:rsidP="00D43134">
            <w:pPr>
              <w:rPr>
                <w:rStyle w:val="Emphasis"/>
                <w:rFonts w:ascii="Arial" w:hAnsi="Arial" w:cs="Arial"/>
                <w:b/>
                <w:i w:val="0"/>
                <w:sz w:val="22"/>
                <w:szCs w:val="22"/>
              </w:rPr>
            </w:pPr>
            <w:r w:rsidRPr="00892EA7">
              <w:rPr>
                <w:rStyle w:val="Emphasis"/>
                <w:rFonts w:ascii="Arial" w:hAnsi="Arial" w:cs="Arial"/>
                <w:b/>
                <w:i w:val="0"/>
                <w:sz w:val="22"/>
                <w:szCs w:val="22"/>
              </w:rPr>
              <w:t xml:space="preserve">Combined Assurance </w:t>
            </w:r>
            <w:r w:rsidR="00F273DA" w:rsidRPr="00892EA7">
              <w:rPr>
                <w:rStyle w:val="Emphasis"/>
                <w:rFonts w:ascii="Arial" w:hAnsi="Arial" w:cs="Arial"/>
                <w:b/>
                <w:i w:val="0"/>
                <w:sz w:val="22"/>
                <w:szCs w:val="22"/>
              </w:rPr>
              <w:t xml:space="preserve">Training </w:t>
            </w:r>
            <w:r w:rsidRPr="00892EA7">
              <w:rPr>
                <w:rStyle w:val="Emphasis"/>
                <w:rFonts w:ascii="Arial" w:hAnsi="Arial" w:cs="Arial"/>
                <w:b/>
                <w:i w:val="0"/>
                <w:sz w:val="22"/>
                <w:szCs w:val="22"/>
              </w:rPr>
              <w:t xml:space="preserve">Service Provider for </w:t>
            </w:r>
            <w:r w:rsidR="00F273DA" w:rsidRPr="00892EA7">
              <w:rPr>
                <w:rStyle w:val="Emphasis"/>
                <w:rFonts w:ascii="Arial" w:hAnsi="Arial" w:cs="Arial"/>
                <w:b/>
                <w:i w:val="0"/>
                <w:sz w:val="22"/>
                <w:szCs w:val="22"/>
              </w:rPr>
              <w:t>Combined Assurance Committee</w:t>
            </w:r>
            <w:r w:rsidR="00312977" w:rsidRPr="00892EA7">
              <w:rPr>
                <w:rStyle w:val="Emphasis"/>
                <w:rFonts w:ascii="Arial" w:hAnsi="Arial" w:cs="Arial"/>
                <w:b/>
                <w:i w:val="0"/>
                <w:sz w:val="22"/>
                <w:szCs w:val="22"/>
              </w:rPr>
              <w:t xml:space="preserve"> (CAC)</w:t>
            </w:r>
            <w:r w:rsidR="00F273DA" w:rsidRPr="00892EA7">
              <w:rPr>
                <w:rStyle w:val="Emphasis"/>
                <w:rFonts w:ascii="Arial" w:hAnsi="Arial" w:cs="Arial"/>
                <w:b/>
                <w:i w:val="0"/>
                <w:sz w:val="22"/>
                <w:szCs w:val="22"/>
              </w:rPr>
              <w:t xml:space="preserve"> Members</w:t>
            </w:r>
          </w:p>
        </w:tc>
      </w:tr>
      <w:tr w:rsidR="00B84838" w:rsidRPr="00892EA7" w14:paraId="0B6D8FE9" w14:textId="77777777" w:rsidTr="00745A9F">
        <w:trPr>
          <w:trHeight w:val="543"/>
        </w:trPr>
        <w:tc>
          <w:tcPr>
            <w:tcW w:w="2518" w:type="dxa"/>
          </w:tcPr>
          <w:p w14:paraId="525FA69E" w14:textId="77777777" w:rsidR="00B84838" w:rsidRPr="00892EA7" w:rsidRDefault="00B84838" w:rsidP="00D43134">
            <w:pPr>
              <w:rPr>
                <w:rStyle w:val="Emphasis"/>
                <w:rFonts w:ascii="Arial" w:hAnsi="Arial" w:cs="Arial"/>
                <w:i w:val="0"/>
                <w:sz w:val="22"/>
                <w:szCs w:val="22"/>
              </w:rPr>
            </w:pPr>
            <w:r w:rsidRPr="00892EA7">
              <w:rPr>
                <w:rStyle w:val="Emphasis"/>
                <w:rFonts w:ascii="Arial" w:hAnsi="Arial" w:cs="Arial"/>
                <w:i w:val="0"/>
                <w:sz w:val="22"/>
                <w:szCs w:val="22"/>
              </w:rPr>
              <w:t>Date prepared:</w:t>
            </w:r>
          </w:p>
        </w:tc>
        <w:tc>
          <w:tcPr>
            <w:tcW w:w="6768" w:type="dxa"/>
          </w:tcPr>
          <w:p w14:paraId="3A87EBCB" w14:textId="69D80DB7" w:rsidR="00164E16" w:rsidRPr="00892EA7" w:rsidRDefault="00370807" w:rsidP="00164E16">
            <w:pPr>
              <w:rPr>
                <w:rFonts w:ascii="Arial" w:hAnsi="Arial" w:cs="Arial"/>
                <w:sz w:val="22"/>
                <w:szCs w:val="22"/>
              </w:rPr>
            </w:pPr>
            <w:r w:rsidRPr="00892EA7">
              <w:rPr>
                <w:rFonts w:ascii="Arial" w:hAnsi="Arial" w:cs="Arial"/>
                <w:sz w:val="22"/>
                <w:szCs w:val="22"/>
              </w:rPr>
              <w:t>202</w:t>
            </w:r>
            <w:r w:rsidR="00680627" w:rsidRPr="00892EA7">
              <w:rPr>
                <w:rFonts w:ascii="Arial" w:hAnsi="Arial" w:cs="Arial"/>
                <w:sz w:val="22"/>
                <w:szCs w:val="22"/>
              </w:rPr>
              <w:t>5</w:t>
            </w:r>
            <w:r w:rsidRPr="00892EA7">
              <w:rPr>
                <w:rFonts w:ascii="Arial" w:hAnsi="Arial" w:cs="Arial"/>
                <w:sz w:val="22"/>
                <w:szCs w:val="22"/>
              </w:rPr>
              <w:t>-</w:t>
            </w:r>
            <w:r w:rsidR="00F273DA" w:rsidRPr="00892EA7">
              <w:rPr>
                <w:rFonts w:ascii="Arial" w:hAnsi="Arial" w:cs="Arial"/>
                <w:sz w:val="22"/>
                <w:szCs w:val="22"/>
              </w:rPr>
              <w:t>11</w:t>
            </w:r>
            <w:r w:rsidRPr="00892EA7">
              <w:rPr>
                <w:rFonts w:ascii="Arial" w:hAnsi="Arial" w:cs="Arial"/>
                <w:sz w:val="22"/>
                <w:szCs w:val="22"/>
              </w:rPr>
              <w:t>-</w:t>
            </w:r>
            <w:r w:rsidR="00680627" w:rsidRPr="00892EA7">
              <w:rPr>
                <w:rFonts w:ascii="Arial" w:hAnsi="Arial" w:cs="Arial"/>
                <w:sz w:val="22"/>
                <w:szCs w:val="22"/>
              </w:rPr>
              <w:t>0</w:t>
            </w:r>
            <w:r w:rsidR="00F273DA" w:rsidRPr="00892EA7">
              <w:rPr>
                <w:rFonts w:ascii="Arial" w:hAnsi="Arial" w:cs="Arial"/>
                <w:sz w:val="22"/>
                <w:szCs w:val="22"/>
              </w:rPr>
              <w:t>4</w:t>
            </w:r>
          </w:p>
        </w:tc>
      </w:tr>
      <w:tr w:rsidR="00B84838" w:rsidRPr="00892EA7" w14:paraId="59422A91" w14:textId="77777777" w:rsidTr="00745A9F">
        <w:trPr>
          <w:trHeight w:val="423"/>
        </w:trPr>
        <w:tc>
          <w:tcPr>
            <w:tcW w:w="2518" w:type="dxa"/>
          </w:tcPr>
          <w:p w14:paraId="053683DD" w14:textId="77777777" w:rsidR="00B84838" w:rsidRPr="00892EA7" w:rsidRDefault="00B84838" w:rsidP="00D43134">
            <w:pPr>
              <w:rPr>
                <w:rStyle w:val="Emphasis"/>
                <w:rFonts w:ascii="Arial" w:hAnsi="Arial" w:cs="Arial"/>
                <w:i w:val="0"/>
                <w:sz w:val="22"/>
                <w:szCs w:val="22"/>
              </w:rPr>
            </w:pPr>
            <w:r w:rsidRPr="00892EA7">
              <w:rPr>
                <w:rStyle w:val="Emphasis"/>
                <w:rFonts w:ascii="Arial" w:hAnsi="Arial" w:cs="Arial"/>
                <w:i w:val="0"/>
                <w:sz w:val="22"/>
                <w:szCs w:val="22"/>
              </w:rPr>
              <w:t>Document version:</w:t>
            </w:r>
          </w:p>
        </w:tc>
        <w:tc>
          <w:tcPr>
            <w:tcW w:w="6768" w:type="dxa"/>
          </w:tcPr>
          <w:p w14:paraId="176D5AD4" w14:textId="74951E2B" w:rsidR="00B84838" w:rsidRPr="00892EA7" w:rsidRDefault="00370807" w:rsidP="00D43134">
            <w:pPr>
              <w:rPr>
                <w:rStyle w:val="Emphasis"/>
                <w:rFonts w:ascii="Arial" w:hAnsi="Arial" w:cs="Arial"/>
                <w:b/>
                <w:i w:val="0"/>
                <w:color w:val="FF0000"/>
                <w:sz w:val="22"/>
                <w:szCs w:val="22"/>
              </w:rPr>
            </w:pPr>
            <w:r w:rsidRPr="00892EA7">
              <w:rPr>
                <w:rFonts w:ascii="Arial" w:hAnsi="Arial" w:cs="Arial"/>
                <w:sz w:val="22"/>
                <w:szCs w:val="22"/>
              </w:rPr>
              <w:t>Version 1</w:t>
            </w:r>
          </w:p>
        </w:tc>
      </w:tr>
      <w:tr w:rsidR="00B84838" w:rsidRPr="00892EA7" w14:paraId="1C5A4EB5" w14:textId="77777777" w:rsidTr="00745A9F">
        <w:trPr>
          <w:trHeight w:val="415"/>
        </w:trPr>
        <w:tc>
          <w:tcPr>
            <w:tcW w:w="2518" w:type="dxa"/>
          </w:tcPr>
          <w:p w14:paraId="03D288F0" w14:textId="77777777" w:rsidR="00B84838" w:rsidRPr="00892EA7" w:rsidRDefault="00B84838" w:rsidP="00D43134">
            <w:pPr>
              <w:rPr>
                <w:rStyle w:val="Emphasis"/>
                <w:rFonts w:ascii="Arial" w:hAnsi="Arial" w:cs="Arial"/>
                <w:i w:val="0"/>
                <w:sz w:val="22"/>
                <w:szCs w:val="22"/>
              </w:rPr>
            </w:pPr>
            <w:r w:rsidRPr="00892EA7">
              <w:rPr>
                <w:rStyle w:val="Emphasis"/>
                <w:rFonts w:ascii="Arial" w:hAnsi="Arial" w:cs="Arial"/>
                <w:i w:val="0"/>
                <w:sz w:val="22"/>
                <w:szCs w:val="22"/>
              </w:rPr>
              <w:t>Document file name:</w:t>
            </w:r>
          </w:p>
        </w:tc>
        <w:tc>
          <w:tcPr>
            <w:tcW w:w="6768" w:type="dxa"/>
          </w:tcPr>
          <w:p w14:paraId="3EDC168F" w14:textId="0EAC8470" w:rsidR="00B84838" w:rsidRPr="00892EA7" w:rsidRDefault="00F273DA" w:rsidP="00D43134">
            <w:pPr>
              <w:rPr>
                <w:rFonts w:ascii="Arial" w:hAnsi="Arial" w:cs="Arial"/>
                <w:sz w:val="22"/>
                <w:szCs w:val="22"/>
              </w:rPr>
            </w:pPr>
            <w:r w:rsidRPr="00892EA7">
              <w:rPr>
                <w:rFonts w:ascii="Arial" w:hAnsi="Arial" w:cs="Arial"/>
                <w:sz w:val="22"/>
                <w:szCs w:val="22"/>
              </w:rPr>
              <w:t xml:space="preserve">Combined Assurance </w:t>
            </w:r>
            <w:r w:rsidR="00DD2283" w:rsidRPr="00892EA7">
              <w:rPr>
                <w:rFonts w:ascii="Arial" w:hAnsi="Arial" w:cs="Arial"/>
                <w:sz w:val="22"/>
                <w:szCs w:val="22"/>
              </w:rPr>
              <w:t>Training for Combined Assurance Committee Members</w:t>
            </w:r>
          </w:p>
        </w:tc>
      </w:tr>
      <w:tr w:rsidR="00B84838" w:rsidRPr="00892EA7" w14:paraId="706DB0AC" w14:textId="77777777" w:rsidTr="00745A9F">
        <w:trPr>
          <w:trHeight w:val="206"/>
        </w:trPr>
        <w:tc>
          <w:tcPr>
            <w:tcW w:w="2518" w:type="dxa"/>
            <w:tcBorders>
              <w:bottom w:val="single" w:sz="24" w:space="0" w:color="00B0F0"/>
            </w:tcBorders>
          </w:tcPr>
          <w:p w14:paraId="4F8A38AA" w14:textId="77777777" w:rsidR="00B84838" w:rsidRPr="00892EA7" w:rsidRDefault="00B84838" w:rsidP="00D43134">
            <w:pPr>
              <w:rPr>
                <w:rStyle w:val="Emphasis"/>
                <w:rFonts w:ascii="Arial" w:hAnsi="Arial" w:cs="Arial"/>
                <w:i w:val="0"/>
                <w:sz w:val="22"/>
                <w:szCs w:val="22"/>
              </w:rPr>
            </w:pPr>
          </w:p>
        </w:tc>
        <w:tc>
          <w:tcPr>
            <w:tcW w:w="6768" w:type="dxa"/>
            <w:tcBorders>
              <w:bottom w:val="single" w:sz="24" w:space="0" w:color="00B0F0"/>
            </w:tcBorders>
          </w:tcPr>
          <w:p w14:paraId="04ACB378" w14:textId="77777777" w:rsidR="00B84838" w:rsidRPr="00892EA7" w:rsidRDefault="00B84838" w:rsidP="00D43134">
            <w:pPr>
              <w:rPr>
                <w:rStyle w:val="Emphasis"/>
                <w:rFonts w:ascii="Arial" w:hAnsi="Arial" w:cs="Arial"/>
                <w:i w:val="0"/>
                <w:sz w:val="22"/>
                <w:szCs w:val="22"/>
              </w:rPr>
            </w:pPr>
          </w:p>
        </w:tc>
      </w:tr>
    </w:tbl>
    <w:p w14:paraId="3B1FAB86" w14:textId="77777777" w:rsidR="00143718" w:rsidRPr="00892EA7" w:rsidRDefault="00143718" w:rsidP="00D43134">
      <w:pPr>
        <w:rPr>
          <w:rStyle w:val="Emphasis"/>
          <w:rFonts w:ascii="Arial" w:hAnsi="Arial" w:cs="Arial"/>
          <w:i w:val="0"/>
          <w:sz w:val="22"/>
          <w:szCs w:val="22"/>
        </w:rPr>
      </w:pPr>
    </w:p>
    <w:p w14:paraId="49040307" w14:textId="77777777" w:rsidR="00E96ABB" w:rsidRPr="00892EA7" w:rsidRDefault="00E96ABB" w:rsidP="00D43134">
      <w:pPr>
        <w:rPr>
          <w:rStyle w:val="Emphasis"/>
          <w:rFonts w:ascii="Arial" w:hAnsi="Arial" w:cs="Arial"/>
          <w:i w:val="0"/>
          <w:sz w:val="22"/>
          <w:szCs w:val="22"/>
        </w:rPr>
      </w:pPr>
    </w:p>
    <w:p w14:paraId="08B7729C" w14:textId="73D2C235" w:rsidR="00143718" w:rsidRPr="00892EA7" w:rsidRDefault="00370807" w:rsidP="00D43134">
      <w:pPr>
        <w:rPr>
          <w:rStyle w:val="Emphasis"/>
          <w:rFonts w:ascii="Arial" w:hAnsi="Arial" w:cs="Arial"/>
          <w:b/>
          <w:bCs/>
          <w:i w:val="0"/>
          <w:iCs w:val="0"/>
          <w:color w:val="FF0000"/>
          <w:sz w:val="22"/>
          <w:szCs w:val="22"/>
        </w:rPr>
      </w:pPr>
      <w:r w:rsidRPr="00892EA7">
        <w:rPr>
          <w:rFonts w:ascii="Arial" w:hAnsi="Arial" w:cs="Arial"/>
          <w:sz w:val="22"/>
          <w:szCs w:val="22"/>
        </w:rPr>
        <w:tab/>
      </w:r>
      <w:r w:rsidRPr="00892EA7">
        <w:rPr>
          <w:rFonts w:ascii="Arial" w:hAnsi="Arial" w:cs="Arial"/>
          <w:sz w:val="22"/>
          <w:szCs w:val="22"/>
        </w:rPr>
        <w:tab/>
      </w:r>
      <w:r w:rsidRPr="00892EA7">
        <w:rPr>
          <w:rFonts w:ascii="Arial" w:hAnsi="Arial" w:cs="Arial"/>
          <w:sz w:val="22"/>
          <w:szCs w:val="22"/>
        </w:rPr>
        <w:tab/>
      </w:r>
      <w:r w:rsidRPr="00892EA7">
        <w:rPr>
          <w:rFonts w:ascii="Arial" w:hAnsi="Arial" w:cs="Arial"/>
          <w:sz w:val="22"/>
          <w:szCs w:val="22"/>
        </w:rPr>
        <w:tab/>
      </w:r>
      <w:r w:rsidRPr="00892EA7">
        <w:rPr>
          <w:rFonts w:ascii="Arial" w:hAnsi="Arial" w:cs="Arial"/>
          <w:b/>
          <w:bCs/>
          <w:i/>
          <w:iCs/>
          <w:color w:val="FF0000"/>
          <w:sz w:val="22"/>
          <w:szCs w:val="22"/>
        </w:rPr>
        <w:t>Company Confidential</w:t>
      </w:r>
    </w:p>
    <w:p w14:paraId="00B48AD1" w14:textId="77777777" w:rsidR="00E96ABB" w:rsidRPr="00892EA7" w:rsidRDefault="00E96ABB" w:rsidP="00D43134">
      <w:pPr>
        <w:rPr>
          <w:rStyle w:val="Emphasis"/>
          <w:rFonts w:ascii="Arial" w:hAnsi="Arial" w:cs="Arial"/>
          <w:i w:val="0"/>
          <w:sz w:val="22"/>
          <w:szCs w:val="22"/>
        </w:rPr>
      </w:pPr>
    </w:p>
    <w:p w14:paraId="293E139F" w14:textId="77777777" w:rsidR="00E96ABB" w:rsidRPr="00892EA7" w:rsidRDefault="00E96ABB" w:rsidP="00D43134">
      <w:pPr>
        <w:rPr>
          <w:rStyle w:val="Emphasis"/>
          <w:rFonts w:ascii="Arial" w:hAnsi="Arial" w:cs="Arial"/>
          <w:i w:val="0"/>
          <w:sz w:val="22"/>
          <w:szCs w:val="22"/>
        </w:rPr>
      </w:pPr>
    </w:p>
    <w:p w14:paraId="4D838E3C" w14:textId="77777777" w:rsidR="00E96ABB" w:rsidRPr="00892EA7" w:rsidRDefault="00E96ABB" w:rsidP="00D43134">
      <w:pPr>
        <w:rPr>
          <w:rStyle w:val="Emphasis"/>
          <w:rFonts w:ascii="Arial" w:hAnsi="Arial" w:cs="Arial"/>
          <w:i w:val="0"/>
          <w:sz w:val="22"/>
          <w:szCs w:val="22"/>
        </w:rPr>
      </w:pPr>
    </w:p>
    <w:p w14:paraId="1C17FF45" w14:textId="77777777" w:rsidR="006847D9" w:rsidRPr="00892EA7" w:rsidRDefault="006847D9" w:rsidP="00D43134">
      <w:pPr>
        <w:rPr>
          <w:rStyle w:val="Emphasis"/>
          <w:rFonts w:ascii="Arial" w:hAnsi="Arial" w:cs="Arial"/>
          <w:i w:val="0"/>
          <w:sz w:val="22"/>
          <w:szCs w:val="22"/>
        </w:rPr>
        <w:sectPr w:rsidR="006847D9" w:rsidRPr="00892EA7" w:rsidSect="003934EF">
          <w:pgSz w:w="11906" w:h="16838"/>
          <w:pgMar w:top="1418" w:right="1418" w:bottom="1134" w:left="1418" w:header="708" w:footer="708" w:gutter="0"/>
          <w:pgBorders w:offsetFrom="page">
            <w:top w:val="single" w:sz="4" w:space="24" w:color="auto"/>
          </w:pgBorders>
          <w:cols w:space="708"/>
          <w:docGrid w:linePitch="360"/>
        </w:sectPr>
      </w:pPr>
    </w:p>
    <w:p w14:paraId="19ADA607" w14:textId="38F5500C" w:rsidR="0097775F" w:rsidRPr="00892EA7" w:rsidRDefault="0097775F" w:rsidP="005B6050">
      <w:pPr>
        <w:pStyle w:val="ListParagraph"/>
        <w:numPr>
          <w:ilvl w:val="0"/>
          <w:numId w:val="8"/>
        </w:numPr>
        <w:spacing w:line="276" w:lineRule="auto"/>
        <w:ind w:left="360"/>
        <w:rPr>
          <w:rFonts w:ascii="Arial" w:hAnsi="Arial" w:cs="Arial"/>
          <w:b/>
          <w:color w:val="000000" w:themeColor="text1"/>
          <w:sz w:val="22"/>
          <w:szCs w:val="22"/>
        </w:rPr>
      </w:pPr>
      <w:r w:rsidRPr="00892EA7">
        <w:rPr>
          <w:rFonts w:ascii="Arial" w:hAnsi="Arial" w:cs="Arial"/>
          <w:b/>
          <w:color w:val="000000" w:themeColor="text1"/>
          <w:sz w:val="22"/>
          <w:szCs w:val="22"/>
        </w:rPr>
        <w:lastRenderedPageBreak/>
        <w:t xml:space="preserve">INTRODUCTION </w:t>
      </w:r>
    </w:p>
    <w:p w14:paraId="13040D35" w14:textId="77777777" w:rsidR="001B153D" w:rsidRPr="00892EA7" w:rsidRDefault="001B153D" w:rsidP="003D5ACB">
      <w:pPr>
        <w:pStyle w:val="ListParagraph"/>
        <w:spacing w:line="276" w:lineRule="auto"/>
        <w:ind w:left="360"/>
        <w:rPr>
          <w:rFonts w:ascii="Arial" w:hAnsi="Arial" w:cs="Arial"/>
          <w:b/>
          <w:color w:val="000000" w:themeColor="text1"/>
          <w:sz w:val="22"/>
          <w:szCs w:val="22"/>
        </w:rPr>
      </w:pPr>
    </w:p>
    <w:tbl>
      <w:tblPr>
        <w:tblW w:w="9648" w:type="dxa"/>
        <w:tblBorders>
          <w:top w:val="nil"/>
          <w:left w:val="nil"/>
          <w:bottom w:val="nil"/>
          <w:right w:val="nil"/>
        </w:tblBorders>
        <w:tblLayout w:type="fixed"/>
        <w:tblLook w:val="0000" w:firstRow="0" w:lastRow="0" w:firstColumn="0" w:lastColumn="0" w:noHBand="0" w:noVBand="0"/>
      </w:tblPr>
      <w:tblGrid>
        <w:gridCol w:w="9648"/>
      </w:tblGrid>
      <w:tr w:rsidR="0097775F" w:rsidRPr="00892EA7" w14:paraId="2B58D538" w14:textId="77777777" w:rsidTr="00EC1C86">
        <w:trPr>
          <w:trHeight w:val="182"/>
        </w:trPr>
        <w:tc>
          <w:tcPr>
            <w:tcW w:w="9648" w:type="dxa"/>
          </w:tcPr>
          <w:p w14:paraId="3A9B2E3E" w14:textId="77777777" w:rsidR="00387E99" w:rsidRPr="00892EA7" w:rsidRDefault="00FA4902" w:rsidP="00360D83">
            <w:pPr>
              <w:spacing w:line="276" w:lineRule="auto"/>
              <w:rPr>
                <w:rFonts w:ascii="Arial" w:hAnsi="Arial" w:cs="Arial"/>
                <w:color w:val="000000" w:themeColor="text1"/>
                <w:sz w:val="22"/>
                <w:szCs w:val="22"/>
              </w:rPr>
            </w:pPr>
            <w:r w:rsidRPr="00892EA7">
              <w:rPr>
                <w:rFonts w:ascii="Arial" w:hAnsi="Arial" w:cs="Arial"/>
                <w:color w:val="000000" w:themeColor="text1"/>
                <w:sz w:val="22"/>
                <w:szCs w:val="22"/>
              </w:rPr>
              <w:t>The Passenger R</w:t>
            </w:r>
            <w:r w:rsidR="00373878" w:rsidRPr="00892EA7">
              <w:rPr>
                <w:rFonts w:ascii="Arial" w:hAnsi="Arial" w:cs="Arial"/>
                <w:color w:val="000000" w:themeColor="text1"/>
                <w:sz w:val="22"/>
                <w:szCs w:val="22"/>
              </w:rPr>
              <w:t>ail Agency of South Africa</w:t>
            </w:r>
            <w:r w:rsidR="001A6484" w:rsidRPr="00892EA7">
              <w:rPr>
                <w:rFonts w:ascii="Arial" w:hAnsi="Arial" w:cs="Arial"/>
                <w:color w:val="000000" w:themeColor="text1"/>
                <w:sz w:val="22"/>
                <w:szCs w:val="22"/>
              </w:rPr>
              <w:t xml:space="preserve"> (PRASA) is a Schedule 3B </w:t>
            </w:r>
            <w:r w:rsidR="00D17844" w:rsidRPr="00892EA7">
              <w:rPr>
                <w:rFonts w:ascii="Arial" w:hAnsi="Arial" w:cs="Arial"/>
                <w:color w:val="000000" w:themeColor="text1"/>
                <w:sz w:val="22"/>
                <w:szCs w:val="22"/>
              </w:rPr>
              <w:t xml:space="preserve">entity in terms of the Public Finance </w:t>
            </w:r>
            <w:r w:rsidR="008274B2" w:rsidRPr="00892EA7">
              <w:rPr>
                <w:rFonts w:ascii="Arial" w:hAnsi="Arial" w:cs="Arial"/>
                <w:color w:val="000000" w:themeColor="text1"/>
                <w:sz w:val="22"/>
                <w:szCs w:val="22"/>
              </w:rPr>
              <w:t xml:space="preserve">Management Act No. 1 of 1999, and an </w:t>
            </w:r>
            <w:r w:rsidR="00A829E0" w:rsidRPr="00892EA7">
              <w:rPr>
                <w:rFonts w:ascii="Arial" w:hAnsi="Arial" w:cs="Arial"/>
                <w:color w:val="000000" w:themeColor="text1"/>
                <w:sz w:val="22"/>
                <w:szCs w:val="22"/>
              </w:rPr>
              <w:t xml:space="preserve">agency of the Department of Transport established </w:t>
            </w:r>
            <w:r w:rsidR="00F40D7F" w:rsidRPr="00892EA7">
              <w:rPr>
                <w:rFonts w:ascii="Arial" w:hAnsi="Arial" w:cs="Arial"/>
                <w:color w:val="000000" w:themeColor="text1"/>
                <w:sz w:val="22"/>
                <w:szCs w:val="22"/>
              </w:rPr>
              <w:t xml:space="preserve">in terms of the Legal Succession to the South African </w:t>
            </w:r>
            <w:r w:rsidR="00595BDD" w:rsidRPr="00892EA7">
              <w:rPr>
                <w:rFonts w:ascii="Arial" w:hAnsi="Arial" w:cs="Arial"/>
                <w:color w:val="000000" w:themeColor="text1"/>
                <w:sz w:val="22"/>
                <w:szCs w:val="22"/>
              </w:rPr>
              <w:t>Transport Services Act 9 of 1989</w:t>
            </w:r>
            <w:r w:rsidR="00387E99" w:rsidRPr="00892EA7">
              <w:rPr>
                <w:rFonts w:ascii="Arial" w:hAnsi="Arial" w:cs="Arial"/>
                <w:color w:val="000000" w:themeColor="text1"/>
                <w:sz w:val="22"/>
                <w:szCs w:val="22"/>
              </w:rPr>
              <w:t>.</w:t>
            </w:r>
          </w:p>
          <w:p w14:paraId="64775CE8" w14:textId="77777777" w:rsidR="00387E99" w:rsidRPr="00892EA7" w:rsidRDefault="00387E99" w:rsidP="00360D83">
            <w:pPr>
              <w:spacing w:line="276" w:lineRule="auto"/>
              <w:rPr>
                <w:rFonts w:ascii="Arial" w:hAnsi="Arial" w:cs="Arial"/>
                <w:color w:val="000000" w:themeColor="text1"/>
                <w:sz w:val="22"/>
                <w:szCs w:val="22"/>
              </w:rPr>
            </w:pPr>
          </w:p>
          <w:p w14:paraId="64957668" w14:textId="05C91BAA" w:rsidR="000B201F" w:rsidRPr="00892EA7" w:rsidRDefault="000B201F" w:rsidP="00360D83">
            <w:pPr>
              <w:tabs>
                <w:tab w:val="left" w:pos="851"/>
                <w:tab w:val="left" w:pos="1418"/>
              </w:tabs>
              <w:spacing w:line="276" w:lineRule="auto"/>
              <w:rPr>
                <w:rFonts w:ascii="Arial" w:hAnsi="Arial" w:cs="Arial"/>
                <w:sz w:val="22"/>
                <w:szCs w:val="22"/>
              </w:rPr>
            </w:pPr>
            <w:r w:rsidRPr="00892EA7">
              <w:rPr>
                <w:rFonts w:ascii="Arial" w:hAnsi="Arial" w:cs="Arial"/>
                <w:sz w:val="22"/>
                <w:szCs w:val="22"/>
                <w:lang w:eastAsia="zh-TW"/>
              </w:rPr>
              <w:t xml:space="preserve">Section 51(1) (a) (ii) of the PFMA requires that the Accounting Authority of a Public Entity must ensure that the Public Entity has and maintains a system of Internal Audit under the control and direction of an Audit Committee complying with and operating in accordance with regulations and instructions prescribed in terms of Section 76 &amp; 77 of the Act. </w:t>
            </w:r>
            <w:r w:rsidRPr="00892EA7">
              <w:rPr>
                <w:rFonts w:ascii="Arial" w:hAnsi="Arial" w:cs="Arial"/>
                <w:sz w:val="22"/>
                <w:szCs w:val="22"/>
              </w:rPr>
              <w:t xml:space="preserve">PRASA currently has an Internal Audit department which is headed by the Chief Audit Executive which complies in all respects with the above requirements. As part of its operating model PRASA Group Internal Audit co-sources internal audit services from external providers to augment its minimal internal resources given the enormous size of the group. </w:t>
            </w:r>
          </w:p>
          <w:p w14:paraId="1525B865" w14:textId="77777777" w:rsidR="00CD68FF" w:rsidRPr="00892EA7" w:rsidRDefault="00CD68FF" w:rsidP="00360D83">
            <w:pPr>
              <w:tabs>
                <w:tab w:val="left" w:pos="851"/>
                <w:tab w:val="left" w:pos="1418"/>
              </w:tabs>
              <w:spacing w:line="276" w:lineRule="auto"/>
              <w:rPr>
                <w:rFonts w:ascii="Arial" w:hAnsi="Arial" w:cs="Arial"/>
                <w:sz w:val="22"/>
                <w:szCs w:val="22"/>
              </w:rPr>
            </w:pPr>
          </w:p>
          <w:p w14:paraId="7EBCE4A8" w14:textId="77777777" w:rsidR="00626F91" w:rsidRPr="00892EA7" w:rsidRDefault="00A644C2" w:rsidP="00626F91">
            <w:pPr>
              <w:spacing w:line="276" w:lineRule="auto"/>
              <w:rPr>
                <w:rFonts w:ascii="Arial" w:hAnsi="Arial" w:cs="Arial"/>
                <w:color w:val="000000" w:themeColor="text1"/>
                <w:sz w:val="22"/>
                <w:szCs w:val="22"/>
              </w:rPr>
            </w:pPr>
            <w:r w:rsidRPr="00892EA7">
              <w:rPr>
                <w:rFonts w:ascii="Arial" w:hAnsi="Arial" w:cs="Arial"/>
                <w:color w:val="000000" w:themeColor="text1"/>
                <w:sz w:val="22"/>
                <w:szCs w:val="22"/>
              </w:rPr>
              <w:t>This document serves as the bid specification for the appointment of a service provider to provide training to the Combined Assurance Committee members on the coordination of activities across the different lines of defence, as outlined in the Combined Assurance Framework.</w:t>
            </w:r>
          </w:p>
          <w:p w14:paraId="142A06F0" w14:textId="59D3A8FE" w:rsidR="00C37546" w:rsidRPr="00892EA7" w:rsidRDefault="00C37546" w:rsidP="00626F91">
            <w:pPr>
              <w:spacing w:line="276" w:lineRule="auto"/>
              <w:rPr>
                <w:rFonts w:ascii="Arial" w:hAnsi="Arial" w:cs="Arial"/>
                <w:b/>
                <w:sz w:val="22"/>
                <w:szCs w:val="22"/>
              </w:rPr>
            </w:pPr>
          </w:p>
        </w:tc>
      </w:tr>
    </w:tbl>
    <w:p w14:paraId="2D93A13F" w14:textId="35B910DD" w:rsidR="006F32CD" w:rsidRPr="00892EA7" w:rsidRDefault="0097775F" w:rsidP="00CC0649">
      <w:pPr>
        <w:pStyle w:val="ListParagraph"/>
        <w:numPr>
          <w:ilvl w:val="0"/>
          <w:numId w:val="8"/>
        </w:numPr>
        <w:tabs>
          <w:tab w:val="left" w:pos="270"/>
        </w:tabs>
        <w:spacing w:line="276" w:lineRule="auto"/>
        <w:ind w:left="450" w:hanging="450"/>
        <w:rPr>
          <w:rFonts w:ascii="Arial" w:hAnsi="Arial" w:cs="Arial"/>
          <w:b/>
          <w:color w:val="000000" w:themeColor="text1"/>
          <w:sz w:val="22"/>
          <w:szCs w:val="22"/>
        </w:rPr>
      </w:pPr>
      <w:r w:rsidRPr="00892EA7">
        <w:rPr>
          <w:rFonts w:ascii="Arial" w:hAnsi="Arial" w:cs="Arial"/>
          <w:b/>
          <w:color w:val="000000" w:themeColor="text1"/>
          <w:sz w:val="22"/>
          <w:szCs w:val="22"/>
        </w:rPr>
        <w:t xml:space="preserve">BACKGROUND INFORMATION </w:t>
      </w:r>
    </w:p>
    <w:p w14:paraId="4663B73C" w14:textId="77777777" w:rsidR="006F32CD" w:rsidRPr="00892EA7" w:rsidRDefault="006F32CD" w:rsidP="00360D83">
      <w:pPr>
        <w:pStyle w:val="ListParagraph"/>
        <w:tabs>
          <w:tab w:val="left" w:pos="270"/>
        </w:tabs>
        <w:spacing w:line="276" w:lineRule="auto"/>
        <w:ind w:left="450"/>
        <w:rPr>
          <w:rFonts w:ascii="Arial" w:hAnsi="Arial" w:cs="Arial"/>
          <w:b/>
          <w:color w:val="000000" w:themeColor="text1"/>
          <w:sz w:val="22"/>
          <w:szCs w:val="22"/>
        </w:rPr>
      </w:pPr>
    </w:p>
    <w:p w14:paraId="0C467443" w14:textId="77777777" w:rsidR="00C96209" w:rsidRPr="00892EA7" w:rsidRDefault="00C96209" w:rsidP="00896450">
      <w:pPr>
        <w:pStyle w:val="Default"/>
        <w:jc w:val="both"/>
        <w:rPr>
          <w:sz w:val="22"/>
          <w:szCs w:val="22"/>
        </w:rPr>
      </w:pPr>
      <w:bookmarkStart w:id="0" w:name="_Hlk117919078"/>
      <w:r w:rsidRPr="00892EA7">
        <w:rPr>
          <w:sz w:val="22"/>
          <w:szCs w:val="22"/>
        </w:rPr>
        <w:t xml:space="preserve">According to the Global Internal Audit Standard, as published in December 2024, Standard 9.5 Coordination and Reliance require that the Chief Audit Executive (CAE) must coordinate with internal and external providers of assurance service providers and consider relying upon their work. Coordination of service minimises duplication of efforts, highlights gaps in coverage of key risks, and enhances the overall value added by providers. </w:t>
      </w:r>
    </w:p>
    <w:p w14:paraId="05E6F78C" w14:textId="77777777" w:rsidR="00C96209" w:rsidRPr="00892EA7" w:rsidRDefault="00C96209" w:rsidP="00896450">
      <w:pPr>
        <w:pStyle w:val="Default"/>
        <w:jc w:val="both"/>
        <w:rPr>
          <w:sz w:val="22"/>
          <w:szCs w:val="22"/>
        </w:rPr>
      </w:pPr>
    </w:p>
    <w:p w14:paraId="08B37B19" w14:textId="53A082A5" w:rsidR="00C96209" w:rsidRPr="00892EA7" w:rsidRDefault="00C96209" w:rsidP="00896450">
      <w:pPr>
        <w:pStyle w:val="Default"/>
        <w:jc w:val="both"/>
        <w:rPr>
          <w:sz w:val="22"/>
          <w:szCs w:val="22"/>
        </w:rPr>
      </w:pPr>
      <w:r w:rsidRPr="00892EA7">
        <w:rPr>
          <w:sz w:val="22"/>
          <w:szCs w:val="22"/>
        </w:rPr>
        <w:t xml:space="preserve">As such, PRASA has established the Combined Assurance Committee (CAC) and has adopted a Combined Assurance Framework to strengthen its governance, risk management, and internal controls. The framework promotes coordination among assurance providers across the first, second, and third lines of </w:t>
      </w:r>
      <w:r w:rsidR="00F55742" w:rsidRPr="00892EA7">
        <w:rPr>
          <w:sz w:val="22"/>
          <w:szCs w:val="22"/>
        </w:rPr>
        <w:t>defense</w:t>
      </w:r>
      <w:r w:rsidRPr="00892EA7">
        <w:rPr>
          <w:sz w:val="22"/>
          <w:szCs w:val="22"/>
        </w:rPr>
        <w:t xml:space="preserve"> to reduce duplication, enhance risk coverage, and provide the Board and </w:t>
      </w:r>
      <w:r w:rsidR="000F0903" w:rsidRPr="00892EA7">
        <w:rPr>
          <w:sz w:val="22"/>
          <w:szCs w:val="22"/>
        </w:rPr>
        <w:t xml:space="preserve">Audit and </w:t>
      </w:r>
      <w:r w:rsidRPr="00892EA7">
        <w:rPr>
          <w:sz w:val="22"/>
          <w:szCs w:val="22"/>
        </w:rPr>
        <w:t xml:space="preserve">Risk Committee with reliable assurance. </w:t>
      </w:r>
    </w:p>
    <w:p w14:paraId="68861B43" w14:textId="77777777" w:rsidR="00C96209" w:rsidRPr="00892EA7" w:rsidRDefault="00C96209" w:rsidP="00896450">
      <w:pPr>
        <w:pStyle w:val="Default"/>
        <w:jc w:val="both"/>
        <w:rPr>
          <w:sz w:val="22"/>
          <w:szCs w:val="22"/>
        </w:rPr>
      </w:pPr>
    </w:p>
    <w:p w14:paraId="7BD0C77B" w14:textId="11DFF1DE" w:rsidR="00C96209" w:rsidRPr="00892EA7" w:rsidRDefault="00C96209" w:rsidP="00C96209">
      <w:pPr>
        <w:spacing w:after="60" w:line="360" w:lineRule="auto"/>
        <w:rPr>
          <w:rFonts w:ascii="Arial" w:hAnsi="Arial" w:cs="Arial"/>
          <w:sz w:val="22"/>
          <w:szCs w:val="22"/>
        </w:rPr>
      </w:pPr>
      <w:r w:rsidRPr="00892EA7">
        <w:rPr>
          <w:rFonts w:ascii="Arial" w:hAnsi="Arial" w:cs="Arial"/>
          <w:sz w:val="22"/>
          <w:szCs w:val="22"/>
        </w:rPr>
        <w:t xml:space="preserve">CAC currently comprises </w:t>
      </w:r>
      <w:r w:rsidR="008539C6">
        <w:rPr>
          <w:rFonts w:ascii="Arial" w:hAnsi="Arial" w:cs="Arial"/>
          <w:sz w:val="22"/>
          <w:szCs w:val="22"/>
        </w:rPr>
        <w:t xml:space="preserve">of </w:t>
      </w:r>
      <w:r w:rsidRPr="00892EA7">
        <w:rPr>
          <w:rFonts w:ascii="Arial" w:hAnsi="Arial" w:cs="Arial"/>
          <w:sz w:val="22"/>
          <w:szCs w:val="22"/>
        </w:rPr>
        <w:t>members from across the organisation</w:t>
      </w:r>
      <w:r w:rsidR="008D21A4">
        <w:rPr>
          <w:rFonts w:ascii="Arial" w:hAnsi="Arial" w:cs="Arial"/>
          <w:sz w:val="22"/>
          <w:szCs w:val="22"/>
        </w:rPr>
        <w:t xml:space="preserve">, we therefore request training of members between </w:t>
      </w:r>
      <w:r w:rsidR="008539C6">
        <w:rPr>
          <w:rFonts w:ascii="Arial" w:hAnsi="Arial" w:cs="Arial"/>
          <w:sz w:val="22"/>
          <w:szCs w:val="22"/>
        </w:rPr>
        <w:t>twenty-five</w:t>
      </w:r>
      <w:r w:rsidR="008D21A4">
        <w:rPr>
          <w:rFonts w:ascii="Arial" w:hAnsi="Arial" w:cs="Arial"/>
          <w:sz w:val="22"/>
          <w:szCs w:val="22"/>
        </w:rPr>
        <w:t xml:space="preserve"> (25) and thirty (30) members.</w:t>
      </w:r>
    </w:p>
    <w:p w14:paraId="4794831A" w14:textId="77777777" w:rsidR="001C6FCB" w:rsidRPr="00892EA7" w:rsidRDefault="001C6FCB" w:rsidP="00C96209">
      <w:pPr>
        <w:spacing w:after="60" w:line="360" w:lineRule="auto"/>
        <w:rPr>
          <w:rFonts w:ascii="Arial" w:hAnsi="Arial" w:cs="Arial"/>
          <w:sz w:val="22"/>
          <w:szCs w:val="22"/>
        </w:rPr>
      </w:pPr>
    </w:p>
    <w:p w14:paraId="56F9C413" w14:textId="77777777" w:rsidR="0002335C" w:rsidRPr="00892EA7" w:rsidRDefault="0097775F" w:rsidP="0002335C">
      <w:pPr>
        <w:pStyle w:val="ListParagraph"/>
        <w:numPr>
          <w:ilvl w:val="0"/>
          <w:numId w:val="8"/>
        </w:numPr>
        <w:spacing w:line="276" w:lineRule="auto"/>
        <w:ind w:left="567" w:hanging="567"/>
        <w:rPr>
          <w:rFonts w:ascii="Arial" w:hAnsi="Arial" w:cs="Arial"/>
          <w:b/>
          <w:color w:val="000000" w:themeColor="text1"/>
          <w:sz w:val="22"/>
          <w:szCs w:val="22"/>
        </w:rPr>
      </w:pPr>
      <w:bookmarkStart w:id="1" w:name="_Toc295658266"/>
      <w:bookmarkStart w:id="2" w:name="_Toc297665997"/>
      <w:bookmarkStart w:id="3" w:name="_Toc297840187"/>
      <w:bookmarkStart w:id="4" w:name="_Toc297892717"/>
      <w:bookmarkStart w:id="5" w:name="_Toc353101474"/>
      <w:bookmarkStart w:id="6" w:name="_Toc449346922"/>
      <w:bookmarkStart w:id="7" w:name="_Toc449347192"/>
      <w:bookmarkStart w:id="8" w:name="_Toc6484093"/>
      <w:bookmarkStart w:id="9" w:name="_Toc137495300"/>
      <w:bookmarkStart w:id="10" w:name="_Toc187758651"/>
      <w:r w:rsidRPr="00892EA7">
        <w:rPr>
          <w:rFonts w:ascii="Arial" w:hAnsi="Arial" w:cs="Arial"/>
          <w:b/>
          <w:color w:val="000000" w:themeColor="text1"/>
          <w:sz w:val="22"/>
          <w:szCs w:val="22"/>
        </w:rPr>
        <w:t xml:space="preserve">PRASA’s </w:t>
      </w:r>
      <w:bookmarkEnd w:id="1"/>
      <w:bookmarkEnd w:id="2"/>
      <w:bookmarkEnd w:id="3"/>
      <w:bookmarkEnd w:id="4"/>
      <w:bookmarkEnd w:id="5"/>
      <w:bookmarkEnd w:id="6"/>
      <w:bookmarkEnd w:id="7"/>
      <w:r w:rsidRPr="00892EA7">
        <w:rPr>
          <w:rFonts w:ascii="Arial" w:hAnsi="Arial" w:cs="Arial"/>
          <w:b/>
          <w:color w:val="000000" w:themeColor="text1"/>
          <w:sz w:val="22"/>
          <w:szCs w:val="22"/>
        </w:rPr>
        <w:t>LEGISLATIVE MANDATE</w:t>
      </w:r>
      <w:bookmarkStart w:id="11" w:name="_Toc31321305"/>
      <w:bookmarkStart w:id="12" w:name="_Toc31375820"/>
      <w:bookmarkStart w:id="13" w:name="_Toc31561786"/>
      <w:bookmarkStart w:id="14" w:name="_Toc32228614"/>
      <w:bookmarkStart w:id="15" w:name="_Toc132121926"/>
      <w:bookmarkStart w:id="16" w:name="_Toc137495301"/>
      <w:bookmarkStart w:id="17" w:name="_Toc187758652"/>
      <w:bookmarkEnd w:id="8"/>
      <w:bookmarkEnd w:id="9"/>
      <w:bookmarkEnd w:id="10"/>
    </w:p>
    <w:p w14:paraId="6C70A1C5" w14:textId="77777777" w:rsidR="009512CA" w:rsidRPr="00892EA7" w:rsidRDefault="009512CA" w:rsidP="009512CA">
      <w:pPr>
        <w:pStyle w:val="ListParagraph"/>
        <w:spacing w:line="276" w:lineRule="auto"/>
        <w:ind w:left="567"/>
        <w:rPr>
          <w:rFonts w:ascii="Arial" w:hAnsi="Arial" w:cs="Arial"/>
          <w:b/>
          <w:color w:val="000000" w:themeColor="text1"/>
          <w:sz w:val="22"/>
          <w:szCs w:val="22"/>
        </w:rPr>
      </w:pPr>
    </w:p>
    <w:p w14:paraId="289FF04E" w14:textId="77777777" w:rsidR="00892EA7" w:rsidRPr="00892EA7" w:rsidRDefault="000F2FAE" w:rsidP="00892EA7">
      <w:pPr>
        <w:spacing w:line="276" w:lineRule="auto"/>
        <w:rPr>
          <w:rFonts w:ascii="Arial" w:hAnsi="Arial" w:cs="Arial"/>
          <w:bCs/>
          <w:sz w:val="22"/>
          <w:szCs w:val="22"/>
        </w:rPr>
      </w:pPr>
      <w:r w:rsidRPr="00892EA7">
        <w:rPr>
          <w:rFonts w:ascii="Arial" w:hAnsi="Arial" w:cs="Arial"/>
          <w:bCs/>
          <w:sz w:val="22"/>
          <w:szCs w:val="22"/>
        </w:rPr>
        <w:t>P</w:t>
      </w:r>
      <w:r w:rsidR="0097775F" w:rsidRPr="00892EA7">
        <w:rPr>
          <w:rFonts w:ascii="Arial" w:hAnsi="Arial" w:cs="Arial"/>
          <w:bCs/>
          <w:sz w:val="22"/>
          <w:szCs w:val="22"/>
        </w:rPr>
        <w:t>RASA, as the implementing arm of the Department of Transport, the sole shareholder, is primarily focused on the mandate contained in the Legal Succession Act of the South African Transport Services (SATS) Act of 1989 (“Legal Succession Act”), as amended in November 2008.</w:t>
      </w:r>
      <w:bookmarkEnd w:id="11"/>
      <w:bookmarkEnd w:id="12"/>
      <w:bookmarkEnd w:id="13"/>
      <w:bookmarkEnd w:id="14"/>
      <w:bookmarkEnd w:id="15"/>
      <w:bookmarkEnd w:id="16"/>
      <w:bookmarkEnd w:id="17"/>
      <w:r w:rsidR="0097775F" w:rsidRPr="00892EA7">
        <w:rPr>
          <w:rFonts w:ascii="Arial" w:hAnsi="Arial" w:cs="Arial"/>
          <w:bCs/>
          <w:sz w:val="22"/>
          <w:szCs w:val="22"/>
        </w:rPr>
        <w:t xml:space="preserve">  </w:t>
      </w:r>
      <w:bookmarkStart w:id="18" w:name="_Toc31321306"/>
      <w:bookmarkStart w:id="19" w:name="_Toc31375821"/>
      <w:bookmarkStart w:id="20" w:name="_Toc31561787"/>
      <w:bookmarkStart w:id="21" w:name="_Toc32228615"/>
      <w:bookmarkStart w:id="22" w:name="_Toc132121927"/>
      <w:bookmarkStart w:id="23" w:name="_Toc137495302"/>
      <w:bookmarkStart w:id="24" w:name="_Toc187758653"/>
    </w:p>
    <w:p w14:paraId="1C88B836" w14:textId="77777777" w:rsidR="00892EA7" w:rsidRPr="00892EA7" w:rsidRDefault="00892EA7" w:rsidP="00892EA7">
      <w:pPr>
        <w:spacing w:line="276" w:lineRule="auto"/>
        <w:rPr>
          <w:rFonts w:ascii="Arial" w:hAnsi="Arial" w:cs="Arial"/>
          <w:bCs/>
          <w:sz w:val="22"/>
          <w:szCs w:val="22"/>
        </w:rPr>
      </w:pPr>
    </w:p>
    <w:p w14:paraId="57D6D10B" w14:textId="1AD29AC8" w:rsidR="00903749" w:rsidRPr="00892EA7" w:rsidRDefault="0097775F" w:rsidP="00892EA7">
      <w:pPr>
        <w:spacing w:line="276" w:lineRule="auto"/>
        <w:rPr>
          <w:rFonts w:ascii="Arial" w:hAnsi="Arial" w:cs="Arial"/>
          <w:bCs/>
          <w:sz w:val="22"/>
          <w:szCs w:val="22"/>
        </w:rPr>
      </w:pPr>
      <w:r w:rsidRPr="00892EA7">
        <w:rPr>
          <w:rFonts w:ascii="Arial" w:hAnsi="Arial" w:cs="Arial"/>
          <w:bCs/>
          <w:sz w:val="22"/>
          <w:szCs w:val="22"/>
        </w:rPr>
        <w:t>PRASA’s main objective is to ensure that, at the request of the Department of Transport, rail commuter services are provided within, to and from the Republic in the public interest, and the second</w:t>
      </w:r>
      <w:r w:rsidR="00CC0649" w:rsidRPr="00892EA7">
        <w:rPr>
          <w:rFonts w:ascii="Arial" w:hAnsi="Arial" w:cs="Arial"/>
          <w:bCs/>
          <w:sz w:val="22"/>
          <w:szCs w:val="22"/>
        </w:rPr>
        <w:t>ary</w:t>
      </w:r>
      <w:r w:rsidRPr="00892EA7">
        <w:rPr>
          <w:rFonts w:ascii="Arial" w:hAnsi="Arial" w:cs="Arial"/>
          <w:bCs/>
          <w:sz w:val="22"/>
          <w:szCs w:val="22"/>
        </w:rPr>
        <w:t xml:space="preserve"> objective of PRASA is that PRASA shall generate income from the exploitation of </w:t>
      </w:r>
      <w:r w:rsidRPr="00892EA7">
        <w:rPr>
          <w:rFonts w:ascii="Arial" w:hAnsi="Arial" w:cs="Arial"/>
          <w:bCs/>
          <w:sz w:val="22"/>
          <w:szCs w:val="22"/>
        </w:rPr>
        <w:lastRenderedPageBreak/>
        <w:t>assets acquired by it.</w:t>
      </w:r>
      <w:bookmarkEnd w:id="18"/>
      <w:bookmarkEnd w:id="19"/>
      <w:bookmarkEnd w:id="20"/>
      <w:bookmarkEnd w:id="21"/>
      <w:bookmarkEnd w:id="22"/>
      <w:bookmarkEnd w:id="23"/>
      <w:r w:rsidRPr="00892EA7">
        <w:rPr>
          <w:rFonts w:ascii="Arial" w:hAnsi="Arial" w:cs="Arial"/>
          <w:bCs/>
          <w:sz w:val="22"/>
          <w:szCs w:val="22"/>
        </w:rPr>
        <w:t xml:space="preserve">  </w:t>
      </w:r>
      <w:bookmarkStart w:id="25" w:name="_Toc31321307"/>
      <w:bookmarkStart w:id="26" w:name="_Toc31375822"/>
      <w:bookmarkStart w:id="27" w:name="_Toc31561788"/>
      <w:bookmarkStart w:id="28" w:name="_Toc32228616"/>
      <w:bookmarkStart w:id="29" w:name="_Toc132121928"/>
      <w:bookmarkStart w:id="30" w:name="_Toc137495303"/>
      <w:r w:rsidRPr="00892EA7">
        <w:rPr>
          <w:rFonts w:ascii="Arial" w:hAnsi="Arial" w:cs="Arial"/>
          <w:bCs/>
          <w:sz w:val="22"/>
          <w:szCs w:val="22"/>
        </w:rPr>
        <w:t>Provide, in accordance with the Department of Transport, for long haul passenger rail and bus services within, to and from the Republic in terms of the principles set out in section 4 of the National Land Transport Transition Act, 2000 (Act No. 22 of 2000).</w:t>
      </w:r>
      <w:bookmarkEnd w:id="24"/>
      <w:bookmarkEnd w:id="25"/>
      <w:bookmarkEnd w:id="26"/>
      <w:bookmarkEnd w:id="27"/>
      <w:bookmarkEnd w:id="28"/>
      <w:bookmarkEnd w:id="29"/>
      <w:bookmarkEnd w:id="30"/>
      <w:r w:rsidRPr="00892EA7">
        <w:rPr>
          <w:rFonts w:ascii="Arial" w:hAnsi="Arial" w:cs="Arial"/>
          <w:bCs/>
          <w:sz w:val="22"/>
          <w:szCs w:val="22"/>
        </w:rPr>
        <w:t xml:space="preserve">  </w:t>
      </w:r>
    </w:p>
    <w:p w14:paraId="2EFCF223" w14:textId="77777777" w:rsidR="002C5CDB" w:rsidRPr="00892EA7" w:rsidRDefault="002C5CDB" w:rsidP="00360D83">
      <w:pPr>
        <w:keepNext/>
        <w:keepLines/>
        <w:numPr>
          <w:ilvl w:val="1"/>
          <w:numId w:val="0"/>
        </w:numPr>
        <w:tabs>
          <w:tab w:val="left" w:pos="270"/>
        </w:tabs>
        <w:spacing w:line="276" w:lineRule="auto"/>
        <w:outlineLvl w:val="1"/>
        <w:rPr>
          <w:rFonts w:ascii="Arial" w:hAnsi="Arial" w:cs="Arial"/>
          <w:bCs/>
          <w:sz w:val="22"/>
          <w:szCs w:val="22"/>
        </w:rPr>
      </w:pPr>
    </w:p>
    <w:bookmarkEnd w:id="0"/>
    <w:p w14:paraId="065C9A29" w14:textId="6C2E7F16" w:rsidR="0097775F" w:rsidRPr="00892EA7" w:rsidRDefault="0097775F" w:rsidP="00B37843">
      <w:pPr>
        <w:pStyle w:val="ListParagraph"/>
        <w:numPr>
          <w:ilvl w:val="0"/>
          <w:numId w:val="8"/>
        </w:numPr>
        <w:spacing w:line="276" w:lineRule="auto"/>
        <w:ind w:left="567" w:hanging="567"/>
        <w:rPr>
          <w:rFonts w:ascii="Arial" w:hAnsi="Arial" w:cs="Arial"/>
          <w:b/>
          <w:color w:val="000000" w:themeColor="text1"/>
          <w:sz w:val="22"/>
          <w:szCs w:val="22"/>
        </w:rPr>
      </w:pPr>
      <w:r w:rsidRPr="00892EA7">
        <w:rPr>
          <w:rFonts w:ascii="Arial" w:hAnsi="Arial" w:cs="Arial"/>
          <w:b/>
          <w:color w:val="000000" w:themeColor="text1"/>
          <w:sz w:val="22"/>
          <w:szCs w:val="22"/>
        </w:rPr>
        <w:t>SCOPE OF WORKS AND AREAS OF FOCUS</w:t>
      </w:r>
    </w:p>
    <w:p w14:paraId="20CB7F24" w14:textId="77777777" w:rsidR="00862BBD" w:rsidRPr="00892EA7" w:rsidRDefault="00862BBD" w:rsidP="00360D83">
      <w:pPr>
        <w:spacing w:line="276" w:lineRule="auto"/>
        <w:rPr>
          <w:rFonts w:ascii="Arial" w:hAnsi="Arial" w:cs="Arial"/>
          <w:b/>
          <w:color w:val="000000" w:themeColor="text1"/>
          <w:sz w:val="22"/>
          <w:szCs w:val="22"/>
        </w:rPr>
      </w:pPr>
    </w:p>
    <w:p w14:paraId="4FDE4108" w14:textId="77777777" w:rsidR="00A2545A" w:rsidRPr="00892EA7" w:rsidRDefault="00A2545A" w:rsidP="00A2545A">
      <w:pPr>
        <w:pStyle w:val="Default"/>
        <w:jc w:val="both"/>
        <w:rPr>
          <w:sz w:val="22"/>
          <w:szCs w:val="22"/>
        </w:rPr>
      </w:pPr>
      <w:r w:rsidRPr="00892EA7">
        <w:rPr>
          <w:sz w:val="22"/>
          <w:szCs w:val="22"/>
        </w:rPr>
        <w:t xml:space="preserve">Scope of work for the Combined Assurance Committee members' training. </w:t>
      </w:r>
    </w:p>
    <w:p w14:paraId="1C71A9AC" w14:textId="77777777" w:rsidR="00A2545A" w:rsidRPr="00892EA7" w:rsidRDefault="00A2545A" w:rsidP="00A2545A">
      <w:pPr>
        <w:pStyle w:val="Default"/>
        <w:jc w:val="both"/>
        <w:rPr>
          <w:sz w:val="22"/>
          <w:szCs w:val="22"/>
        </w:rPr>
      </w:pPr>
    </w:p>
    <w:p w14:paraId="4F86F630" w14:textId="77777777" w:rsidR="00A2545A" w:rsidRPr="00892EA7" w:rsidRDefault="00A2545A" w:rsidP="00A2545A">
      <w:pPr>
        <w:spacing w:line="276" w:lineRule="auto"/>
        <w:rPr>
          <w:rFonts w:ascii="Arial" w:hAnsi="Arial" w:cs="Arial"/>
          <w:sz w:val="22"/>
          <w:szCs w:val="22"/>
        </w:rPr>
      </w:pPr>
      <w:r w:rsidRPr="00892EA7">
        <w:rPr>
          <w:rFonts w:ascii="Arial" w:hAnsi="Arial" w:cs="Arial"/>
          <w:b/>
          <w:bCs/>
          <w:sz w:val="22"/>
          <w:szCs w:val="22"/>
        </w:rPr>
        <w:t>The service provider will be required to design and deliver a structured training programme that</w:t>
      </w:r>
      <w:r w:rsidRPr="00892EA7">
        <w:rPr>
          <w:rFonts w:ascii="Arial" w:hAnsi="Arial" w:cs="Arial"/>
          <w:sz w:val="22"/>
          <w:szCs w:val="22"/>
        </w:rPr>
        <w:t xml:space="preserve"> strengthens the Committee’s capability to oversee and drive the final stages of the Combined Assurance implementation plan. The training should deepen members’ understanding of key combined assurance concepts, governance expectations, and practical application within the organisation’s operating environment. The service provider must cover at a minimum, the following: </w:t>
      </w:r>
    </w:p>
    <w:p w14:paraId="079F6CF4" w14:textId="77777777" w:rsidR="00A2545A" w:rsidRPr="00892EA7" w:rsidRDefault="00A2545A" w:rsidP="00A2545A">
      <w:pPr>
        <w:spacing w:line="276" w:lineRule="auto"/>
        <w:rPr>
          <w:rFonts w:ascii="Arial" w:hAnsi="Arial" w:cs="Arial"/>
          <w:sz w:val="22"/>
          <w:szCs w:val="22"/>
        </w:rPr>
      </w:pPr>
    </w:p>
    <w:p w14:paraId="0A237422" w14:textId="2A17D6A1" w:rsidR="00A2545A" w:rsidRPr="00654A76" w:rsidRDefault="00A2545A" w:rsidP="00654A76">
      <w:pPr>
        <w:pStyle w:val="ListParagraph"/>
        <w:numPr>
          <w:ilvl w:val="1"/>
          <w:numId w:val="14"/>
        </w:numPr>
        <w:spacing w:line="276" w:lineRule="auto"/>
        <w:rPr>
          <w:rFonts w:ascii="Arial" w:hAnsi="Arial" w:cs="Arial"/>
          <w:b/>
          <w:sz w:val="22"/>
          <w:szCs w:val="22"/>
        </w:rPr>
      </w:pPr>
      <w:r w:rsidRPr="00654A76">
        <w:rPr>
          <w:rFonts w:ascii="Arial" w:hAnsi="Arial" w:cs="Arial"/>
          <w:b/>
          <w:sz w:val="22"/>
          <w:szCs w:val="22"/>
        </w:rPr>
        <w:t>Introductory Training</w:t>
      </w:r>
    </w:p>
    <w:p w14:paraId="0D2AE544" w14:textId="77777777" w:rsidR="00A2545A" w:rsidRPr="00892EA7" w:rsidRDefault="00A2545A" w:rsidP="00A2545A">
      <w:pPr>
        <w:spacing w:line="276" w:lineRule="auto"/>
        <w:rPr>
          <w:rFonts w:ascii="Arial" w:hAnsi="Arial" w:cs="Arial"/>
          <w:b/>
          <w:sz w:val="22"/>
          <w:szCs w:val="22"/>
        </w:rPr>
      </w:pPr>
    </w:p>
    <w:p w14:paraId="5691222B" w14:textId="7D81963F" w:rsidR="00AD7FA7" w:rsidRPr="00654A76" w:rsidRDefault="00A2545A" w:rsidP="00654A76">
      <w:pPr>
        <w:pStyle w:val="ListParagraph"/>
        <w:numPr>
          <w:ilvl w:val="2"/>
          <w:numId w:val="14"/>
        </w:numPr>
        <w:tabs>
          <w:tab w:val="left" w:pos="567"/>
          <w:tab w:val="left" w:pos="1134"/>
          <w:tab w:val="left" w:pos="1701"/>
          <w:tab w:val="left" w:pos="2268"/>
          <w:tab w:val="left" w:pos="2835"/>
        </w:tabs>
        <w:spacing w:line="276" w:lineRule="auto"/>
        <w:rPr>
          <w:rFonts w:ascii="Arial" w:hAnsi="Arial" w:cs="Arial"/>
          <w:bCs/>
          <w:sz w:val="22"/>
          <w:szCs w:val="22"/>
        </w:rPr>
      </w:pPr>
      <w:r w:rsidRPr="00654A76">
        <w:rPr>
          <w:rFonts w:ascii="Arial" w:hAnsi="Arial" w:cs="Arial"/>
          <w:bCs/>
          <w:sz w:val="22"/>
          <w:szCs w:val="22"/>
        </w:rPr>
        <w:t>Definition, purpose, and benefits of Combined Assurance.</w:t>
      </w:r>
    </w:p>
    <w:p w14:paraId="7F1250EB" w14:textId="77777777" w:rsidR="00AD7FA7" w:rsidRPr="00892EA7" w:rsidRDefault="00A2545A" w:rsidP="00654A76">
      <w:pPr>
        <w:pStyle w:val="ListParagraph"/>
        <w:numPr>
          <w:ilvl w:val="2"/>
          <w:numId w:val="14"/>
        </w:numPr>
        <w:tabs>
          <w:tab w:val="left" w:pos="567"/>
          <w:tab w:val="left" w:pos="1134"/>
          <w:tab w:val="left" w:pos="1701"/>
          <w:tab w:val="left" w:pos="2268"/>
          <w:tab w:val="left" w:pos="2835"/>
        </w:tabs>
        <w:spacing w:line="276" w:lineRule="auto"/>
        <w:rPr>
          <w:rFonts w:ascii="Arial" w:hAnsi="Arial" w:cs="Arial"/>
          <w:bCs/>
          <w:sz w:val="22"/>
          <w:szCs w:val="22"/>
        </w:rPr>
      </w:pPr>
      <w:r w:rsidRPr="00892EA7">
        <w:rPr>
          <w:rFonts w:ascii="Arial" w:hAnsi="Arial" w:cs="Arial"/>
          <w:bCs/>
          <w:sz w:val="22"/>
          <w:szCs w:val="22"/>
        </w:rPr>
        <w:t>Governance context, including King IV requirements and risk</w:t>
      </w:r>
      <w:r w:rsidR="00CD73AD" w:rsidRPr="00892EA7">
        <w:rPr>
          <w:rFonts w:ascii="Arial" w:hAnsi="Arial" w:cs="Arial"/>
          <w:bCs/>
          <w:sz w:val="22"/>
          <w:szCs w:val="22"/>
        </w:rPr>
        <w:t xml:space="preserve"> </w:t>
      </w:r>
      <w:r w:rsidRPr="00892EA7">
        <w:rPr>
          <w:rFonts w:ascii="Arial" w:hAnsi="Arial" w:cs="Arial"/>
          <w:bCs/>
          <w:sz w:val="22"/>
          <w:szCs w:val="22"/>
        </w:rPr>
        <w:t>management alignment.</w:t>
      </w:r>
    </w:p>
    <w:p w14:paraId="6E155E26" w14:textId="2A1EEA61" w:rsidR="00A2545A" w:rsidRPr="00892EA7" w:rsidRDefault="00A2545A" w:rsidP="00654A76">
      <w:pPr>
        <w:pStyle w:val="ListParagraph"/>
        <w:numPr>
          <w:ilvl w:val="2"/>
          <w:numId w:val="14"/>
        </w:numPr>
        <w:tabs>
          <w:tab w:val="left" w:pos="567"/>
          <w:tab w:val="left" w:pos="1134"/>
          <w:tab w:val="left" w:pos="1701"/>
          <w:tab w:val="left" w:pos="2268"/>
          <w:tab w:val="left" w:pos="2835"/>
        </w:tabs>
        <w:spacing w:line="276" w:lineRule="auto"/>
        <w:rPr>
          <w:rFonts w:ascii="Arial" w:hAnsi="Arial" w:cs="Arial"/>
          <w:bCs/>
          <w:sz w:val="22"/>
          <w:szCs w:val="22"/>
        </w:rPr>
      </w:pPr>
      <w:r w:rsidRPr="00892EA7">
        <w:rPr>
          <w:rFonts w:ascii="Arial" w:hAnsi="Arial" w:cs="Arial"/>
          <w:bCs/>
          <w:sz w:val="22"/>
          <w:szCs w:val="22"/>
        </w:rPr>
        <w:t>Explanation of the three Lines of Assurance and roles of management, risk and compliance, internal    audit, external audit, and oversight structures.</w:t>
      </w:r>
    </w:p>
    <w:p w14:paraId="44C9C7BF" w14:textId="77777777" w:rsidR="00A2545A" w:rsidRPr="00892EA7" w:rsidRDefault="00A2545A" w:rsidP="00A2545A">
      <w:pPr>
        <w:spacing w:line="276" w:lineRule="auto"/>
        <w:rPr>
          <w:rFonts w:ascii="Arial" w:hAnsi="Arial" w:cs="Arial"/>
          <w:bCs/>
          <w:sz w:val="22"/>
          <w:szCs w:val="22"/>
        </w:rPr>
      </w:pPr>
    </w:p>
    <w:p w14:paraId="0C00D29E" w14:textId="0A12E681" w:rsidR="00A2545A" w:rsidRPr="00654A76" w:rsidRDefault="00A2545A" w:rsidP="00654A76">
      <w:pPr>
        <w:pStyle w:val="ListParagraph"/>
        <w:numPr>
          <w:ilvl w:val="1"/>
          <w:numId w:val="14"/>
        </w:numPr>
        <w:spacing w:line="276" w:lineRule="auto"/>
        <w:rPr>
          <w:rFonts w:ascii="Arial" w:hAnsi="Arial" w:cs="Arial"/>
          <w:b/>
          <w:sz w:val="22"/>
          <w:szCs w:val="22"/>
        </w:rPr>
      </w:pPr>
      <w:r w:rsidRPr="00654A76">
        <w:rPr>
          <w:rFonts w:ascii="Arial" w:hAnsi="Arial" w:cs="Arial"/>
          <w:b/>
          <w:sz w:val="22"/>
          <w:szCs w:val="22"/>
        </w:rPr>
        <w:t>Planning and Execution</w:t>
      </w:r>
    </w:p>
    <w:p w14:paraId="169C9DEA" w14:textId="77777777" w:rsidR="00A2545A" w:rsidRPr="00892EA7" w:rsidRDefault="00A2545A" w:rsidP="00A2545A">
      <w:pPr>
        <w:spacing w:line="276" w:lineRule="auto"/>
        <w:rPr>
          <w:rFonts w:ascii="Arial" w:hAnsi="Arial" w:cs="Arial"/>
          <w:bCs/>
          <w:sz w:val="22"/>
          <w:szCs w:val="22"/>
        </w:rPr>
      </w:pPr>
    </w:p>
    <w:p w14:paraId="1162DB6C" w14:textId="2B9F3149" w:rsidR="00A2545A" w:rsidRPr="00654A76" w:rsidRDefault="00A2545A" w:rsidP="00654A76">
      <w:pPr>
        <w:pStyle w:val="ListParagraph"/>
        <w:numPr>
          <w:ilvl w:val="2"/>
          <w:numId w:val="14"/>
        </w:numPr>
        <w:tabs>
          <w:tab w:val="left" w:pos="567"/>
          <w:tab w:val="left" w:pos="1134"/>
          <w:tab w:val="left" w:pos="1701"/>
          <w:tab w:val="left" w:pos="2268"/>
          <w:tab w:val="left" w:pos="2835"/>
        </w:tabs>
        <w:spacing w:line="276" w:lineRule="auto"/>
        <w:rPr>
          <w:rFonts w:ascii="Arial" w:hAnsi="Arial" w:cs="Arial"/>
          <w:bCs/>
          <w:sz w:val="22"/>
          <w:szCs w:val="22"/>
        </w:rPr>
      </w:pPr>
      <w:r w:rsidRPr="00654A76">
        <w:rPr>
          <w:rFonts w:ascii="Arial" w:hAnsi="Arial" w:cs="Arial"/>
          <w:bCs/>
          <w:sz w:val="22"/>
          <w:szCs w:val="22"/>
        </w:rPr>
        <w:t>Facilitate development or refinement of the Combined Assurance Plan.</w:t>
      </w:r>
    </w:p>
    <w:p w14:paraId="59B4D7CF" w14:textId="77777777" w:rsidR="00AD7FA7" w:rsidRPr="00892EA7" w:rsidRDefault="00A2545A" w:rsidP="00654A76">
      <w:pPr>
        <w:pStyle w:val="ListParagraph"/>
        <w:numPr>
          <w:ilvl w:val="2"/>
          <w:numId w:val="14"/>
        </w:numPr>
        <w:tabs>
          <w:tab w:val="left" w:pos="567"/>
          <w:tab w:val="left" w:pos="1134"/>
          <w:tab w:val="left" w:pos="1701"/>
          <w:tab w:val="left" w:pos="2268"/>
          <w:tab w:val="left" w:pos="2835"/>
        </w:tabs>
        <w:spacing w:line="276" w:lineRule="auto"/>
        <w:rPr>
          <w:rFonts w:ascii="Arial" w:hAnsi="Arial" w:cs="Arial"/>
          <w:bCs/>
          <w:sz w:val="22"/>
          <w:szCs w:val="22"/>
        </w:rPr>
      </w:pPr>
      <w:r w:rsidRPr="00892EA7">
        <w:rPr>
          <w:rFonts w:ascii="Arial" w:hAnsi="Arial" w:cs="Arial"/>
          <w:bCs/>
          <w:sz w:val="22"/>
          <w:szCs w:val="22"/>
        </w:rPr>
        <w:t>Train participants on the Combined Assurance Matrix and how to identify assurance overlaps, gaps, and adequacy.</w:t>
      </w:r>
    </w:p>
    <w:p w14:paraId="48C95EE5" w14:textId="0ACF9C89" w:rsidR="00A2545A" w:rsidRPr="00892EA7" w:rsidRDefault="00A2545A" w:rsidP="00654A76">
      <w:pPr>
        <w:pStyle w:val="ListParagraph"/>
        <w:numPr>
          <w:ilvl w:val="2"/>
          <w:numId w:val="14"/>
        </w:numPr>
        <w:tabs>
          <w:tab w:val="left" w:pos="567"/>
          <w:tab w:val="left" w:pos="1134"/>
          <w:tab w:val="left" w:pos="1701"/>
          <w:tab w:val="left" w:pos="2268"/>
          <w:tab w:val="left" w:pos="2835"/>
        </w:tabs>
        <w:spacing w:line="276" w:lineRule="auto"/>
        <w:rPr>
          <w:rFonts w:ascii="Arial" w:hAnsi="Arial" w:cs="Arial"/>
          <w:bCs/>
          <w:sz w:val="22"/>
          <w:szCs w:val="22"/>
        </w:rPr>
      </w:pPr>
      <w:r w:rsidRPr="00892EA7">
        <w:rPr>
          <w:rFonts w:ascii="Arial" w:hAnsi="Arial" w:cs="Arial"/>
          <w:bCs/>
          <w:sz w:val="22"/>
          <w:szCs w:val="22"/>
        </w:rPr>
        <w:t>Provide practical exercises, simulations, and real examples tailored to PRASA’s operating environment.</w:t>
      </w:r>
    </w:p>
    <w:p w14:paraId="704A64BC" w14:textId="77777777" w:rsidR="00A2545A" w:rsidRPr="00892EA7" w:rsidRDefault="00A2545A" w:rsidP="00654A76">
      <w:pPr>
        <w:pStyle w:val="ListParagraph"/>
        <w:numPr>
          <w:ilvl w:val="2"/>
          <w:numId w:val="14"/>
        </w:numPr>
        <w:tabs>
          <w:tab w:val="left" w:pos="567"/>
          <w:tab w:val="left" w:pos="1134"/>
          <w:tab w:val="left" w:pos="1701"/>
          <w:tab w:val="left" w:pos="2268"/>
          <w:tab w:val="left" w:pos="2835"/>
        </w:tabs>
        <w:spacing w:line="276" w:lineRule="auto"/>
        <w:rPr>
          <w:rFonts w:ascii="Arial" w:hAnsi="Arial" w:cs="Arial"/>
          <w:bCs/>
          <w:sz w:val="22"/>
          <w:szCs w:val="22"/>
        </w:rPr>
      </w:pPr>
      <w:r w:rsidRPr="00892EA7">
        <w:rPr>
          <w:rFonts w:ascii="Arial" w:hAnsi="Arial" w:cs="Arial"/>
          <w:bCs/>
          <w:sz w:val="22"/>
          <w:szCs w:val="22"/>
        </w:rPr>
        <w:t>Supply a Combined Assurance manual for ongoing use.</w:t>
      </w:r>
    </w:p>
    <w:p w14:paraId="71076F90" w14:textId="77777777" w:rsidR="00A2545A" w:rsidRPr="00892EA7" w:rsidRDefault="00A2545A" w:rsidP="00A2545A">
      <w:pPr>
        <w:spacing w:line="276" w:lineRule="auto"/>
        <w:rPr>
          <w:rFonts w:ascii="Arial" w:hAnsi="Arial" w:cs="Arial"/>
          <w:bCs/>
          <w:sz w:val="22"/>
          <w:szCs w:val="22"/>
        </w:rPr>
      </w:pPr>
    </w:p>
    <w:p w14:paraId="454FDD79" w14:textId="5E81C9A4" w:rsidR="00A2545A" w:rsidRPr="00654A76" w:rsidRDefault="00A2545A" w:rsidP="00654A76">
      <w:pPr>
        <w:pStyle w:val="ListParagraph"/>
        <w:numPr>
          <w:ilvl w:val="1"/>
          <w:numId w:val="14"/>
        </w:numPr>
        <w:spacing w:line="276" w:lineRule="auto"/>
        <w:rPr>
          <w:rFonts w:ascii="Arial" w:hAnsi="Arial" w:cs="Arial"/>
          <w:b/>
          <w:sz w:val="22"/>
          <w:szCs w:val="22"/>
        </w:rPr>
      </w:pPr>
      <w:r w:rsidRPr="00654A76">
        <w:rPr>
          <w:rFonts w:ascii="Arial" w:hAnsi="Arial" w:cs="Arial"/>
          <w:b/>
          <w:sz w:val="22"/>
          <w:szCs w:val="22"/>
        </w:rPr>
        <w:t>Reporting and Oversight</w:t>
      </w:r>
    </w:p>
    <w:p w14:paraId="23F05608" w14:textId="77777777" w:rsidR="00A2545A" w:rsidRPr="00892EA7" w:rsidRDefault="00A2545A" w:rsidP="00A2545A">
      <w:pPr>
        <w:spacing w:line="276" w:lineRule="auto"/>
        <w:rPr>
          <w:rFonts w:ascii="Arial" w:hAnsi="Arial" w:cs="Arial"/>
          <w:b/>
          <w:sz w:val="22"/>
          <w:szCs w:val="22"/>
        </w:rPr>
      </w:pPr>
    </w:p>
    <w:p w14:paraId="76500979" w14:textId="4BE71ED3" w:rsidR="006E3886" w:rsidRPr="00654A76" w:rsidRDefault="00A2545A" w:rsidP="00654A76">
      <w:pPr>
        <w:pStyle w:val="ListParagraph"/>
        <w:numPr>
          <w:ilvl w:val="2"/>
          <w:numId w:val="14"/>
        </w:numPr>
        <w:tabs>
          <w:tab w:val="left" w:pos="567"/>
          <w:tab w:val="left" w:pos="1134"/>
          <w:tab w:val="left" w:pos="1701"/>
          <w:tab w:val="left" w:pos="2268"/>
          <w:tab w:val="left" w:pos="2835"/>
        </w:tabs>
        <w:spacing w:line="276" w:lineRule="auto"/>
        <w:rPr>
          <w:rFonts w:ascii="Arial" w:hAnsi="Arial" w:cs="Arial"/>
          <w:bCs/>
          <w:sz w:val="22"/>
          <w:szCs w:val="22"/>
        </w:rPr>
      </w:pPr>
      <w:r w:rsidRPr="00654A76">
        <w:rPr>
          <w:rFonts w:ascii="Arial" w:hAnsi="Arial" w:cs="Arial"/>
          <w:bCs/>
          <w:sz w:val="22"/>
          <w:szCs w:val="22"/>
        </w:rPr>
        <w:t>Train the Committee on compiling quarterly Combined Assurance reports.</w:t>
      </w:r>
    </w:p>
    <w:p w14:paraId="3EE9BB7D" w14:textId="1D29B4FB" w:rsidR="006E3886" w:rsidRPr="00892EA7" w:rsidRDefault="00A2545A" w:rsidP="00654A76">
      <w:pPr>
        <w:pStyle w:val="ListParagraph"/>
        <w:numPr>
          <w:ilvl w:val="2"/>
          <w:numId w:val="14"/>
        </w:numPr>
        <w:tabs>
          <w:tab w:val="left" w:pos="567"/>
          <w:tab w:val="left" w:pos="1134"/>
          <w:tab w:val="left" w:pos="1701"/>
          <w:tab w:val="left" w:pos="2268"/>
          <w:tab w:val="left" w:pos="2835"/>
        </w:tabs>
        <w:spacing w:line="276" w:lineRule="auto"/>
        <w:rPr>
          <w:rFonts w:ascii="Arial" w:hAnsi="Arial" w:cs="Arial"/>
          <w:bCs/>
          <w:sz w:val="22"/>
          <w:szCs w:val="22"/>
        </w:rPr>
      </w:pPr>
      <w:r w:rsidRPr="00892EA7">
        <w:rPr>
          <w:rFonts w:ascii="Arial" w:hAnsi="Arial" w:cs="Arial"/>
          <w:bCs/>
          <w:sz w:val="22"/>
          <w:szCs w:val="22"/>
        </w:rPr>
        <w:t>Demonstrate how to consolidate and analyse assurance outcomes using dashboards</w:t>
      </w:r>
      <w:r w:rsidR="006E3886" w:rsidRPr="00892EA7">
        <w:rPr>
          <w:rFonts w:ascii="Arial" w:hAnsi="Arial" w:cs="Arial"/>
          <w:bCs/>
          <w:sz w:val="22"/>
          <w:szCs w:val="22"/>
        </w:rPr>
        <w:t xml:space="preserve"> </w:t>
      </w:r>
      <w:r w:rsidRPr="00892EA7">
        <w:rPr>
          <w:rFonts w:ascii="Arial" w:hAnsi="Arial" w:cs="Arial"/>
          <w:bCs/>
          <w:sz w:val="22"/>
          <w:szCs w:val="22"/>
        </w:rPr>
        <w:t>and integrated reporting techniques.</w:t>
      </w:r>
    </w:p>
    <w:p w14:paraId="5F7D8C57" w14:textId="77777777" w:rsidR="006E3886" w:rsidRPr="00892EA7" w:rsidRDefault="00A2545A" w:rsidP="00654A76">
      <w:pPr>
        <w:pStyle w:val="ListParagraph"/>
        <w:numPr>
          <w:ilvl w:val="2"/>
          <w:numId w:val="14"/>
        </w:numPr>
        <w:tabs>
          <w:tab w:val="left" w:pos="567"/>
          <w:tab w:val="left" w:pos="1134"/>
          <w:tab w:val="left" w:pos="1701"/>
          <w:tab w:val="left" w:pos="2268"/>
          <w:tab w:val="left" w:pos="2835"/>
        </w:tabs>
        <w:spacing w:line="276" w:lineRule="auto"/>
        <w:rPr>
          <w:rFonts w:ascii="Arial" w:hAnsi="Arial" w:cs="Arial"/>
          <w:bCs/>
          <w:sz w:val="22"/>
          <w:szCs w:val="22"/>
        </w:rPr>
      </w:pPr>
      <w:r w:rsidRPr="00892EA7">
        <w:rPr>
          <w:rFonts w:ascii="Arial" w:hAnsi="Arial" w:cs="Arial"/>
          <w:bCs/>
          <w:sz w:val="22"/>
          <w:szCs w:val="22"/>
        </w:rPr>
        <w:t>Provide standardised reporting and progress-report templates.</w:t>
      </w:r>
    </w:p>
    <w:p w14:paraId="372C0C1D" w14:textId="6E417049" w:rsidR="00A2545A" w:rsidRPr="00892EA7" w:rsidRDefault="00A2545A" w:rsidP="00654A76">
      <w:pPr>
        <w:pStyle w:val="ListParagraph"/>
        <w:numPr>
          <w:ilvl w:val="2"/>
          <w:numId w:val="14"/>
        </w:numPr>
        <w:tabs>
          <w:tab w:val="left" w:pos="567"/>
          <w:tab w:val="left" w:pos="1134"/>
          <w:tab w:val="left" w:pos="1701"/>
          <w:tab w:val="left" w:pos="2268"/>
          <w:tab w:val="left" w:pos="2835"/>
        </w:tabs>
        <w:spacing w:line="276" w:lineRule="auto"/>
        <w:rPr>
          <w:rFonts w:ascii="Arial" w:hAnsi="Arial" w:cs="Arial"/>
          <w:bCs/>
          <w:sz w:val="22"/>
          <w:szCs w:val="22"/>
        </w:rPr>
      </w:pPr>
      <w:r w:rsidRPr="00892EA7">
        <w:rPr>
          <w:rFonts w:ascii="Arial" w:hAnsi="Arial" w:cs="Arial"/>
          <w:bCs/>
          <w:sz w:val="22"/>
          <w:szCs w:val="22"/>
        </w:rPr>
        <w:t>Facilitate one post-training support meeting to embed reporting practices.</w:t>
      </w:r>
    </w:p>
    <w:p w14:paraId="71719A8C" w14:textId="77777777" w:rsidR="009923BD" w:rsidRPr="00892EA7" w:rsidRDefault="009923BD" w:rsidP="009923BD">
      <w:pPr>
        <w:pStyle w:val="ListParagraph"/>
        <w:tabs>
          <w:tab w:val="left" w:pos="567"/>
          <w:tab w:val="left" w:pos="1134"/>
          <w:tab w:val="left" w:pos="1701"/>
          <w:tab w:val="left" w:pos="2268"/>
          <w:tab w:val="left" w:pos="2835"/>
        </w:tabs>
        <w:spacing w:line="276" w:lineRule="auto"/>
        <w:ind w:left="1080"/>
        <w:contextualSpacing w:val="0"/>
        <w:rPr>
          <w:rFonts w:ascii="Arial" w:hAnsi="Arial" w:cs="Arial"/>
          <w:bCs/>
          <w:sz w:val="22"/>
          <w:szCs w:val="22"/>
        </w:rPr>
      </w:pPr>
    </w:p>
    <w:p w14:paraId="48D30390" w14:textId="594B5143" w:rsidR="00A2545A" w:rsidRPr="00654A76" w:rsidRDefault="00A2545A" w:rsidP="00654A76">
      <w:pPr>
        <w:pStyle w:val="ListParagraph"/>
        <w:numPr>
          <w:ilvl w:val="1"/>
          <w:numId w:val="14"/>
        </w:numPr>
        <w:spacing w:line="276" w:lineRule="auto"/>
        <w:rPr>
          <w:rFonts w:ascii="Arial" w:hAnsi="Arial" w:cs="Arial"/>
          <w:b/>
          <w:sz w:val="22"/>
          <w:szCs w:val="22"/>
        </w:rPr>
      </w:pPr>
      <w:r w:rsidRPr="00654A76">
        <w:rPr>
          <w:rFonts w:ascii="Arial" w:hAnsi="Arial" w:cs="Arial"/>
          <w:b/>
          <w:sz w:val="22"/>
          <w:szCs w:val="22"/>
        </w:rPr>
        <w:t>Continuous Improvement</w:t>
      </w:r>
    </w:p>
    <w:p w14:paraId="623C8C58" w14:textId="77777777" w:rsidR="00A2545A" w:rsidRPr="00892EA7" w:rsidRDefault="00A2545A" w:rsidP="00A2545A">
      <w:pPr>
        <w:spacing w:line="276" w:lineRule="auto"/>
        <w:rPr>
          <w:rFonts w:ascii="Arial" w:hAnsi="Arial" w:cs="Arial"/>
          <w:bCs/>
          <w:sz w:val="22"/>
          <w:szCs w:val="22"/>
        </w:rPr>
      </w:pPr>
    </w:p>
    <w:p w14:paraId="47E0EE6D" w14:textId="36788AF7" w:rsidR="00A2545A" w:rsidRPr="00654A76" w:rsidRDefault="00A2545A" w:rsidP="00654A76">
      <w:pPr>
        <w:pStyle w:val="ListParagraph"/>
        <w:numPr>
          <w:ilvl w:val="2"/>
          <w:numId w:val="14"/>
        </w:numPr>
        <w:spacing w:line="276" w:lineRule="auto"/>
        <w:rPr>
          <w:rFonts w:ascii="Arial" w:hAnsi="Arial" w:cs="Arial"/>
          <w:bCs/>
          <w:sz w:val="22"/>
          <w:szCs w:val="22"/>
        </w:rPr>
      </w:pPr>
      <w:r w:rsidRPr="00654A76">
        <w:rPr>
          <w:rFonts w:ascii="Arial" w:hAnsi="Arial" w:cs="Arial"/>
          <w:bCs/>
          <w:sz w:val="22"/>
          <w:szCs w:val="22"/>
        </w:rPr>
        <w:t>Equip participants with approaches to monitor, review, and enhance the Combined Assurance model.</w:t>
      </w:r>
    </w:p>
    <w:p w14:paraId="1B279900" w14:textId="1C638510" w:rsidR="00A2545A" w:rsidRPr="00892EA7" w:rsidRDefault="00A2545A" w:rsidP="00654A76">
      <w:pPr>
        <w:pStyle w:val="ListParagraph"/>
        <w:numPr>
          <w:ilvl w:val="2"/>
          <w:numId w:val="14"/>
        </w:numPr>
        <w:spacing w:line="276" w:lineRule="auto"/>
        <w:rPr>
          <w:rFonts w:ascii="Arial" w:hAnsi="Arial" w:cs="Arial"/>
          <w:bCs/>
          <w:sz w:val="22"/>
          <w:szCs w:val="22"/>
        </w:rPr>
      </w:pPr>
      <w:r w:rsidRPr="00892EA7">
        <w:rPr>
          <w:rFonts w:ascii="Arial" w:hAnsi="Arial" w:cs="Arial"/>
          <w:bCs/>
          <w:sz w:val="22"/>
          <w:szCs w:val="22"/>
        </w:rPr>
        <w:t>Highlight common implementation challenges and best practices for strengthening assurance provider collaboration.</w:t>
      </w:r>
    </w:p>
    <w:p w14:paraId="4C9B9B56" w14:textId="77777777" w:rsidR="002B2AF6" w:rsidRPr="00892EA7" w:rsidRDefault="002B2AF6" w:rsidP="002B2AF6">
      <w:pPr>
        <w:pStyle w:val="Default"/>
        <w:rPr>
          <w:b/>
          <w:bCs/>
          <w:sz w:val="22"/>
          <w:szCs w:val="22"/>
        </w:rPr>
      </w:pPr>
    </w:p>
    <w:p w14:paraId="190FEDED" w14:textId="117BB7E5" w:rsidR="002B2AF6" w:rsidRPr="00892EA7" w:rsidRDefault="002B2AF6" w:rsidP="00654A76">
      <w:pPr>
        <w:pStyle w:val="Default"/>
        <w:numPr>
          <w:ilvl w:val="1"/>
          <w:numId w:val="14"/>
        </w:numPr>
        <w:jc w:val="both"/>
        <w:rPr>
          <w:b/>
          <w:bCs/>
          <w:sz w:val="22"/>
          <w:szCs w:val="22"/>
        </w:rPr>
      </w:pPr>
      <w:r w:rsidRPr="00892EA7">
        <w:rPr>
          <w:b/>
          <w:bCs/>
          <w:sz w:val="22"/>
          <w:szCs w:val="22"/>
        </w:rPr>
        <w:t xml:space="preserve">Training outcomes </w:t>
      </w:r>
    </w:p>
    <w:p w14:paraId="13275FA3" w14:textId="77777777" w:rsidR="002B2AF6" w:rsidRPr="00892EA7" w:rsidRDefault="002B2AF6" w:rsidP="002B2AF6">
      <w:pPr>
        <w:pStyle w:val="Default"/>
        <w:jc w:val="both"/>
        <w:rPr>
          <w:sz w:val="22"/>
          <w:szCs w:val="22"/>
        </w:rPr>
      </w:pPr>
    </w:p>
    <w:p w14:paraId="688CAF14" w14:textId="0D4044EA" w:rsidR="002B2AF6" w:rsidRPr="00892EA7" w:rsidRDefault="002B2AF6" w:rsidP="002B2AF6">
      <w:pPr>
        <w:pStyle w:val="Default"/>
        <w:jc w:val="both"/>
        <w:rPr>
          <w:sz w:val="22"/>
          <w:szCs w:val="22"/>
        </w:rPr>
      </w:pPr>
      <w:r w:rsidRPr="00892EA7">
        <w:rPr>
          <w:sz w:val="22"/>
          <w:szCs w:val="22"/>
        </w:rPr>
        <w:t xml:space="preserve">The following is a summary of the expected training outcomes, </w:t>
      </w:r>
      <w:r w:rsidR="00976B14" w:rsidRPr="00892EA7">
        <w:rPr>
          <w:sz w:val="22"/>
          <w:szCs w:val="22"/>
        </w:rPr>
        <w:t>i.e.,</w:t>
      </w:r>
      <w:r w:rsidRPr="00892EA7">
        <w:rPr>
          <w:sz w:val="22"/>
          <w:szCs w:val="22"/>
        </w:rPr>
        <w:t xml:space="preserve"> participants will be able to: </w:t>
      </w:r>
    </w:p>
    <w:p w14:paraId="78257B50" w14:textId="77777777" w:rsidR="002B2AF6" w:rsidRPr="00892EA7" w:rsidRDefault="002B2AF6" w:rsidP="002B2AF6">
      <w:pPr>
        <w:pStyle w:val="Default"/>
        <w:spacing w:line="276" w:lineRule="auto"/>
        <w:jc w:val="both"/>
        <w:rPr>
          <w:sz w:val="22"/>
          <w:szCs w:val="22"/>
        </w:rPr>
      </w:pPr>
    </w:p>
    <w:p w14:paraId="50F89F3A" w14:textId="77777777" w:rsidR="002B2AF6" w:rsidRPr="00892EA7" w:rsidRDefault="002B2AF6" w:rsidP="00CF145E">
      <w:pPr>
        <w:pStyle w:val="Default"/>
        <w:numPr>
          <w:ilvl w:val="0"/>
          <w:numId w:val="12"/>
        </w:numPr>
        <w:spacing w:line="276" w:lineRule="auto"/>
        <w:jc w:val="both"/>
        <w:rPr>
          <w:sz w:val="22"/>
          <w:szCs w:val="22"/>
        </w:rPr>
      </w:pPr>
      <w:r w:rsidRPr="00892EA7">
        <w:rPr>
          <w:sz w:val="22"/>
          <w:szCs w:val="22"/>
        </w:rPr>
        <w:t>Strengthened understanding of Combined Assurance principles, governance requirements, and the Lines of Assurance.</w:t>
      </w:r>
    </w:p>
    <w:p w14:paraId="6D0154F3" w14:textId="77777777" w:rsidR="002B2AF6" w:rsidRPr="00892EA7" w:rsidRDefault="002B2AF6" w:rsidP="00CF145E">
      <w:pPr>
        <w:pStyle w:val="Default"/>
        <w:numPr>
          <w:ilvl w:val="0"/>
          <w:numId w:val="12"/>
        </w:numPr>
        <w:spacing w:line="276" w:lineRule="auto"/>
        <w:jc w:val="both"/>
        <w:rPr>
          <w:sz w:val="22"/>
          <w:szCs w:val="22"/>
        </w:rPr>
      </w:pPr>
      <w:r w:rsidRPr="00892EA7">
        <w:rPr>
          <w:sz w:val="22"/>
          <w:szCs w:val="22"/>
        </w:rPr>
        <w:t xml:space="preserve">Enhanced ability to oversee, assess, and report on assurance activities, including identifying gaps and overlaps. </w:t>
      </w:r>
    </w:p>
    <w:p w14:paraId="6724E928" w14:textId="77777777" w:rsidR="002B2AF6" w:rsidRPr="00892EA7" w:rsidRDefault="002B2AF6" w:rsidP="00CF145E">
      <w:pPr>
        <w:pStyle w:val="Default"/>
        <w:numPr>
          <w:ilvl w:val="0"/>
          <w:numId w:val="12"/>
        </w:numPr>
        <w:spacing w:line="276" w:lineRule="auto"/>
        <w:jc w:val="both"/>
        <w:rPr>
          <w:sz w:val="22"/>
          <w:szCs w:val="22"/>
        </w:rPr>
      </w:pPr>
      <w:r w:rsidRPr="00892EA7">
        <w:rPr>
          <w:sz w:val="22"/>
          <w:szCs w:val="22"/>
        </w:rPr>
        <w:t xml:space="preserve">Improved capability to drive continuous improvement and ensure assurance activities support organisational risks and strategic objectives. </w:t>
      </w:r>
    </w:p>
    <w:p w14:paraId="0E119F8A" w14:textId="77777777" w:rsidR="002B2AF6" w:rsidRPr="00892EA7" w:rsidRDefault="002B2AF6" w:rsidP="002B2AF6">
      <w:pPr>
        <w:pStyle w:val="Default"/>
        <w:jc w:val="both"/>
        <w:rPr>
          <w:sz w:val="22"/>
          <w:szCs w:val="22"/>
        </w:rPr>
      </w:pPr>
    </w:p>
    <w:p w14:paraId="55223C36" w14:textId="7452751A" w:rsidR="002B2AF6" w:rsidRPr="00892EA7" w:rsidRDefault="002B2AF6" w:rsidP="00654A76">
      <w:pPr>
        <w:pStyle w:val="Default"/>
        <w:numPr>
          <w:ilvl w:val="1"/>
          <w:numId w:val="14"/>
        </w:numPr>
        <w:jc w:val="both"/>
        <w:rPr>
          <w:b/>
          <w:bCs/>
          <w:sz w:val="22"/>
          <w:szCs w:val="22"/>
        </w:rPr>
      </w:pPr>
      <w:bookmarkStart w:id="31" w:name="_Hlk215662645"/>
      <w:r w:rsidRPr="00892EA7">
        <w:rPr>
          <w:b/>
          <w:bCs/>
          <w:sz w:val="22"/>
          <w:szCs w:val="22"/>
        </w:rPr>
        <w:t xml:space="preserve">Expected Deliverables </w:t>
      </w:r>
    </w:p>
    <w:p w14:paraId="1D6CBD9C" w14:textId="77777777" w:rsidR="002B2AF6" w:rsidRPr="00892EA7" w:rsidRDefault="002B2AF6" w:rsidP="002B2AF6">
      <w:pPr>
        <w:pStyle w:val="Default"/>
        <w:jc w:val="both"/>
        <w:rPr>
          <w:sz w:val="22"/>
          <w:szCs w:val="22"/>
        </w:rPr>
      </w:pPr>
    </w:p>
    <w:p w14:paraId="6FB2C2EA" w14:textId="77777777" w:rsidR="002B2AF6" w:rsidRPr="00892EA7" w:rsidRDefault="002B2AF6" w:rsidP="002B2AF6">
      <w:pPr>
        <w:pStyle w:val="Default"/>
        <w:jc w:val="both"/>
        <w:rPr>
          <w:sz w:val="22"/>
          <w:szCs w:val="22"/>
        </w:rPr>
      </w:pPr>
      <w:r w:rsidRPr="00892EA7">
        <w:rPr>
          <w:sz w:val="22"/>
          <w:szCs w:val="22"/>
        </w:rPr>
        <w:t xml:space="preserve">At a minimum, the successful bidder is expected to provide: </w:t>
      </w:r>
    </w:p>
    <w:p w14:paraId="37EC8285" w14:textId="77777777" w:rsidR="002B2AF6" w:rsidRPr="00892EA7" w:rsidRDefault="002B2AF6" w:rsidP="002B2AF6">
      <w:pPr>
        <w:pStyle w:val="Default"/>
        <w:jc w:val="both"/>
        <w:rPr>
          <w:sz w:val="22"/>
          <w:szCs w:val="22"/>
        </w:rPr>
      </w:pPr>
    </w:p>
    <w:p w14:paraId="0757F75F" w14:textId="6DC3A253" w:rsidR="002B2AF6" w:rsidRPr="00892EA7" w:rsidRDefault="002B2AF6" w:rsidP="00CF145E">
      <w:pPr>
        <w:pStyle w:val="Default"/>
        <w:numPr>
          <w:ilvl w:val="0"/>
          <w:numId w:val="11"/>
        </w:numPr>
        <w:spacing w:line="276" w:lineRule="auto"/>
        <w:jc w:val="both"/>
        <w:rPr>
          <w:sz w:val="22"/>
          <w:szCs w:val="22"/>
        </w:rPr>
      </w:pPr>
      <w:r w:rsidRPr="00892EA7">
        <w:rPr>
          <w:sz w:val="22"/>
          <w:szCs w:val="22"/>
        </w:rPr>
        <w:t xml:space="preserve">Customised Combined Assurance training </w:t>
      </w:r>
      <w:r w:rsidR="00B52A58">
        <w:rPr>
          <w:sz w:val="22"/>
          <w:szCs w:val="22"/>
        </w:rPr>
        <w:t xml:space="preserve">face-to-face </w:t>
      </w:r>
      <w:r w:rsidR="009D321D">
        <w:rPr>
          <w:sz w:val="22"/>
          <w:szCs w:val="22"/>
        </w:rPr>
        <w:t>not more than three</w:t>
      </w:r>
      <w:r w:rsidR="00B52A58">
        <w:rPr>
          <w:sz w:val="22"/>
          <w:szCs w:val="22"/>
        </w:rPr>
        <w:t xml:space="preserve"> day</w:t>
      </w:r>
      <w:r w:rsidR="009D321D">
        <w:rPr>
          <w:sz w:val="22"/>
          <w:szCs w:val="22"/>
        </w:rPr>
        <w:t>s</w:t>
      </w:r>
      <w:r w:rsidR="00B52A58">
        <w:rPr>
          <w:sz w:val="22"/>
          <w:szCs w:val="22"/>
        </w:rPr>
        <w:t xml:space="preserve"> </w:t>
      </w:r>
      <w:r w:rsidRPr="00892EA7">
        <w:rPr>
          <w:sz w:val="22"/>
          <w:szCs w:val="22"/>
        </w:rPr>
        <w:t xml:space="preserve">programme </w:t>
      </w:r>
    </w:p>
    <w:bookmarkEnd w:id="31"/>
    <w:p w14:paraId="54B99CD3" w14:textId="77777777" w:rsidR="002B2AF6" w:rsidRPr="00892EA7" w:rsidRDefault="002B2AF6" w:rsidP="00CF145E">
      <w:pPr>
        <w:pStyle w:val="Default"/>
        <w:numPr>
          <w:ilvl w:val="0"/>
          <w:numId w:val="11"/>
        </w:numPr>
        <w:spacing w:line="276" w:lineRule="auto"/>
        <w:jc w:val="both"/>
        <w:rPr>
          <w:sz w:val="22"/>
          <w:szCs w:val="22"/>
        </w:rPr>
      </w:pPr>
      <w:r w:rsidRPr="00892EA7">
        <w:rPr>
          <w:sz w:val="22"/>
          <w:szCs w:val="22"/>
        </w:rPr>
        <w:t xml:space="preserve">Training manual and case study material </w:t>
      </w:r>
    </w:p>
    <w:p w14:paraId="6FC23606" w14:textId="7571081C" w:rsidR="002B2AF6" w:rsidRPr="00892EA7" w:rsidRDefault="002B2AF6" w:rsidP="00CF145E">
      <w:pPr>
        <w:pStyle w:val="Default"/>
        <w:numPr>
          <w:ilvl w:val="0"/>
          <w:numId w:val="11"/>
        </w:numPr>
        <w:spacing w:line="276" w:lineRule="auto"/>
        <w:jc w:val="both"/>
        <w:rPr>
          <w:sz w:val="22"/>
          <w:szCs w:val="22"/>
        </w:rPr>
      </w:pPr>
      <w:r w:rsidRPr="00892EA7">
        <w:rPr>
          <w:sz w:val="22"/>
          <w:szCs w:val="22"/>
        </w:rPr>
        <w:t xml:space="preserve">Revised Combined Assurance Plan and Matrix </w:t>
      </w:r>
      <w:r w:rsidR="00976B14" w:rsidRPr="00892EA7">
        <w:rPr>
          <w:sz w:val="22"/>
          <w:szCs w:val="22"/>
        </w:rPr>
        <w:t>templates.</w:t>
      </w:r>
      <w:r w:rsidRPr="00892EA7">
        <w:rPr>
          <w:sz w:val="22"/>
          <w:szCs w:val="22"/>
        </w:rPr>
        <w:t xml:space="preserve"> </w:t>
      </w:r>
    </w:p>
    <w:p w14:paraId="089F6930" w14:textId="77777777" w:rsidR="002B2AF6" w:rsidRPr="00892EA7" w:rsidRDefault="002B2AF6" w:rsidP="00CF145E">
      <w:pPr>
        <w:pStyle w:val="Default"/>
        <w:numPr>
          <w:ilvl w:val="0"/>
          <w:numId w:val="11"/>
        </w:numPr>
        <w:spacing w:line="276" w:lineRule="auto"/>
        <w:jc w:val="both"/>
        <w:rPr>
          <w:sz w:val="22"/>
          <w:szCs w:val="22"/>
        </w:rPr>
      </w:pPr>
      <w:r w:rsidRPr="00892EA7">
        <w:rPr>
          <w:sz w:val="22"/>
          <w:szCs w:val="22"/>
        </w:rPr>
        <w:t xml:space="preserve">Dashboard and quarterly report templates </w:t>
      </w:r>
    </w:p>
    <w:p w14:paraId="66930437" w14:textId="77777777" w:rsidR="002B2AF6" w:rsidRDefault="002B2AF6" w:rsidP="00CF145E">
      <w:pPr>
        <w:pStyle w:val="Default"/>
        <w:numPr>
          <w:ilvl w:val="0"/>
          <w:numId w:val="11"/>
        </w:numPr>
        <w:spacing w:line="276" w:lineRule="auto"/>
        <w:jc w:val="both"/>
        <w:rPr>
          <w:sz w:val="22"/>
          <w:szCs w:val="22"/>
        </w:rPr>
      </w:pPr>
      <w:r w:rsidRPr="00892EA7">
        <w:rPr>
          <w:sz w:val="22"/>
          <w:szCs w:val="22"/>
        </w:rPr>
        <w:t xml:space="preserve">One post-training support session (Meeting facilitations) </w:t>
      </w:r>
    </w:p>
    <w:p w14:paraId="639A81F7" w14:textId="77777777" w:rsidR="00851F48" w:rsidRDefault="00851F48" w:rsidP="00851F48">
      <w:pPr>
        <w:pStyle w:val="Default"/>
        <w:spacing w:line="276" w:lineRule="auto"/>
        <w:jc w:val="both"/>
        <w:rPr>
          <w:sz w:val="22"/>
          <w:szCs w:val="22"/>
        </w:rPr>
      </w:pPr>
    </w:p>
    <w:p w14:paraId="6BADB5C3" w14:textId="22E5DB2E" w:rsidR="00851F48" w:rsidRPr="00732481" w:rsidRDefault="003F1A87" w:rsidP="003F1A87">
      <w:pPr>
        <w:pStyle w:val="Default"/>
        <w:numPr>
          <w:ilvl w:val="1"/>
          <w:numId w:val="14"/>
        </w:numPr>
        <w:jc w:val="both"/>
        <w:rPr>
          <w:b/>
          <w:bCs/>
          <w:sz w:val="22"/>
          <w:szCs w:val="22"/>
        </w:rPr>
      </w:pPr>
      <w:r w:rsidRPr="00732481">
        <w:rPr>
          <w:b/>
          <w:bCs/>
          <w:sz w:val="22"/>
          <w:szCs w:val="22"/>
        </w:rPr>
        <w:t>Training Duration</w:t>
      </w:r>
    </w:p>
    <w:p w14:paraId="54E54E29" w14:textId="77777777" w:rsidR="003F1A87" w:rsidRDefault="003F1A87" w:rsidP="003F1A87">
      <w:pPr>
        <w:pStyle w:val="Default"/>
        <w:spacing w:line="276" w:lineRule="auto"/>
        <w:jc w:val="both"/>
        <w:rPr>
          <w:sz w:val="22"/>
          <w:szCs w:val="22"/>
        </w:rPr>
      </w:pPr>
    </w:p>
    <w:p w14:paraId="75272105" w14:textId="62D34245" w:rsidR="003F1A87" w:rsidRDefault="003F1A87" w:rsidP="00732481">
      <w:pPr>
        <w:pStyle w:val="Default"/>
        <w:numPr>
          <w:ilvl w:val="0"/>
          <w:numId w:val="11"/>
        </w:numPr>
        <w:spacing w:line="276" w:lineRule="auto"/>
        <w:jc w:val="both"/>
        <w:rPr>
          <w:sz w:val="22"/>
          <w:szCs w:val="22"/>
        </w:rPr>
      </w:pPr>
      <w:r w:rsidRPr="00892EA7">
        <w:rPr>
          <w:sz w:val="22"/>
          <w:szCs w:val="22"/>
        </w:rPr>
        <w:t xml:space="preserve">Customised Combined Assurance training </w:t>
      </w:r>
      <w:r>
        <w:rPr>
          <w:sz w:val="22"/>
          <w:szCs w:val="22"/>
        </w:rPr>
        <w:t xml:space="preserve">face-to-face not more than three days </w:t>
      </w:r>
      <w:r w:rsidRPr="00892EA7">
        <w:rPr>
          <w:sz w:val="22"/>
          <w:szCs w:val="22"/>
        </w:rPr>
        <w:t>programme</w:t>
      </w:r>
      <w:r>
        <w:rPr>
          <w:sz w:val="22"/>
          <w:szCs w:val="22"/>
        </w:rPr>
        <w:t>.</w:t>
      </w:r>
      <w:r w:rsidR="00F32AB1">
        <w:rPr>
          <w:sz w:val="22"/>
          <w:szCs w:val="22"/>
        </w:rPr>
        <w:t xml:space="preserve"> </w:t>
      </w:r>
    </w:p>
    <w:p w14:paraId="1ABBBD55" w14:textId="2F5B286B" w:rsidR="00732481" w:rsidRDefault="00732481" w:rsidP="00732481">
      <w:pPr>
        <w:pStyle w:val="Default"/>
        <w:numPr>
          <w:ilvl w:val="0"/>
          <w:numId w:val="11"/>
        </w:numPr>
        <w:spacing w:line="276" w:lineRule="auto"/>
        <w:jc w:val="both"/>
        <w:rPr>
          <w:sz w:val="22"/>
          <w:szCs w:val="22"/>
        </w:rPr>
      </w:pPr>
      <w:r w:rsidRPr="00732481">
        <w:rPr>
          <w:sz w:val="22"/>
          <w:szCs w:val="22"/>
        </w:rPr>
        <w:t>Facilitate one post-training support meeting to embed reporting practices</w:t>
      </w:r>
    </w:p>
    <w:p w14:paraId="70266994" w14:textId="77777777" w:rsidR="00846B09" w:rsidRPr="00846B09" w:rsidRDefault="00F32AB1" w:rsidP="00846B09">
      <w:pPr>
        <w:pStyle w:val="Default"/>
        <w:numPr>
          <w:ilvl w:val="0"/>
          <w:numId w:val="11"/>
        </w:numPr>
        <w:spacing w:line="276" w:lineRule="auto"/>
        <w:rPr>
          <w:sz w:val="22"/>
          <w:szCs w:val="22"/>
          <w:lang w:val="en-ZA"/>
        </w:rPr>
      </w:pPr>
      <w:r>
        <w:rPr>
          <w:sz w:val="22"/>
          <w:szCs w:val="22"/>
        </w:rPr>
        <w:t>The training is to be provided at</w:t>
      </w:r>
      <w:r w:rsidR="00846B09">
        <w:rPr>
          <w:sz w:val="22"/>
          <w:szCs w:val="22"/>
        </w:rPr>
        <w:t xml:space="preserve"> </w:t>
      </w:r>
      <w:r w:rsidR="00846B09" w:rsidRPr="00846B09">
        <w:rPr>
          <w:b/>
          <w:bCs/>
          <w:sz w:val="22"/>
          <w:szCs w:val="22"/>
          <w:lang w:val="en-ZA"/>
        </w:rPr>
        <w:t>UMJANTSHI HOUSE, PASSENGER RAIL AGENCY OF SOUTH AFRICA, 30 WOLMARANST STREET, BRAAMFONTEIN.</w:t>
      </w:r>
    </w:p>
    <w:p w14:paraId="285F7711" w14:textId="77777777" w:rsidR="003F1A87" w:rsidRPr="00892EA7" w:rsidRDefault="003F1A87" w:rsidP="00A76286">
      <w:pPr>
        <w:pStyle w:val="Default"/>
        <w:spacing w:after="240"/>
        <w:jc w:val="both"/>
        <w:rPr>
          <w:sz w:val="22"/>
          <w:szCs w:val="22"/>
        </w:rPr>
      </w:pPr>
    </w:p>
    <w:p w14:paraId="7218B945" w14:textId="77777777" w:rsidR="00B52A58" w:rsidRDefault="00B52A58" w:rsidP="00360D83">
      <w:pPr>
        <w:spacing w:line="276" w:lineRule="auto"/>
        <w:rPr>
          <w:rFonts w:ascii="Arial" w:hAnsi="Arial" w:cs="Arial"/>
          <w:color w:val="000000" w:themeColor="text1"/>
          <w:sz w:val="22"/>
          <w:szCs w:val="22"/>
        </w:rPr>
      </w:pPr>
    </w:p>
    <w:tbl>
      <w:tblPr>
        <w:tblStyle w:val="GridTable4-Accent5"/>
        <w:tblW w:w="9204" w:type="dxa"/>
        <w:tblLook w:val="04A0" w:firstRow="1" w:lastRow="0" w:firstColumn="1" w:lastColumn="0" w:noHBand="0" w:noVBand="1"/>
      </w:tblPr>
      <w:tblGrid>
        <w:gridCol w:w="4503"/>
        <w:gridCol w:w="1767"/>
        <w:gridCol w:w="2934"/>
      </w:tblGrid>
      <w:tr w:rsidR="00B52A58" w:rsidRPr="00B52A58" w14:paraId="50A5E68B" w14:textId="77777777" w:rsidTr="00654A76">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503" w:type="dxa"/>
            <w:hideMark/>
          </w:tcPr>
          <w:p w14:paraId="38FBFFC6" w14:textId="77777777" w:rsidR="00B52A58" w:rsidRPr="00B52A58" w:rsidRDefault="00B52A58" w:rsidP="00B52A58">
            <w:pPr>
              <w:spacing w:line="276" w:lineRule="auto"/>
              <w:rPr>
                <w:rFonts w:ascii="Arial" w:hAnsi="Arial" w:cs="Arial"/>
                <w:color w:val="000000" w:themeColor="text1"/>
                <w:lang w:val="en-GB"/>
              </w:rPr>
            </w:pPr>
            <w:bookmarkStart w:id="32" w:name="_Hlk215662696"/>
            <w:r w:rsidRPr="00B52A58">
              <w:rPr>
                <w:rFonts w:ascii="Arial" w:hAnsi="Arial" w:cs="Arial"/>
                <w:color w:val="000000" w:themeColor="text1"/>
                <w:lang w:val="en-GB"/>
              </w:rPr>
              <w:t>Item</w:t>
            </w:r>
          </w:p>
        </w:tc>
        <w:tc>
          <w:tcPr>
            <w:tcW w:w="1767" w:type="dxa"/>
            <w:hideMark/>
          </w:tcPr>
          <w:p w14:paraId="53DD7AB6" w14:textId="7007B867" w:rsidR="00B52A58" w:rsidRPr="00B52A58" w:rsidRDefault="00B52A58" w:rsidP="00B52A58">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lang w:val="en-GB"/>
              </w:rPr>
            </w:pPr>
            <w:r w:rsidRPr="00B52A58">
              <w:rPr>
                <w:rFonts w:ascii="Arial" w:hAnsi="Arial" w:cs="Arial"/>
                <w:color w:val="000000" w:themeColor="text1"/>
                <w:lang w:val="en-GB"/>
              </w:rPr>
              <w:t>Price (Excl. VAT)</w:t>
            </w:r>
          </w:p>
        </w:tc>
        <w:tc>
          <w:tcPr>
            <w:tcW w:w="2934" w:type="dxa"/>
            <w:hideMark/>
          </w:tcPr>
          <w:p w14:paraId="72B97AB8" w14:textId="77777777" w:rsidR="00B52A58" w:rsidRPr="00B52A58" w:rsidRDefault="00B52A58" w:rsidP="00B52A58">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lang w:val="en-GB"/>
              </w:rPr>
            </w:pPr>
            <w:r w:rsidRPr="00B52A58">
              <w:rPr>
                <w:rFonts w:ascii="Arial" w:hAnsi="Arial" w:cs="Arial"/>
                <w:color w:val="000000" w:themeColor="text1"/>
                <w:lang w:val="en-GB"/>
              </w:rPr>
              <w:t>Total (Excl. VAT)</w:t>
            </w:r>
          </w:p>
        </w:tc>
      </w:tr>
      <w:tr w:rsidR="00B52A58" w:rsidRPr="00B52A58" w14:paraId="4B616C6A" w14:textId="77777777" w:rsidTr="00654A76">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4503" w:type="dxa"/>
            <w:hideMark/>
          </w:tcPr>
          <w:p w14:paraId="078A4C86" w14:textId="6C984A48" w:rsidR="00B52A58" w:rsidRPr="00B52A58" w:rsidRDefault="00682859" w:rsidP="00B52A58">
            <w:pPr>
              <w:spacing w:line="276" w:lineRule="auto"/>
              <w:rPr>
                <w:rFonts w:ascii="Arial" w:hAnsi="Arial" w:cs="Arial"/>
                <w:color w:val="000000" w:themeColor="text1"/>
              </w:rPr>
            </w:pPr>
            <w:r>
              <w:rPr>
                <w:rFonts w:ascii="Arial" w:hAnsi="Arial" w:cs="Arial"/>
                <w:color w:val="000000" w:themeColor="text1"/>
              </w:rPr>
              <w:t xml:space="preserve">Not more than three </w:t>
            </w:r>
            <w:r w:rsidR="00B52A58">
              <w:rPr>
                <w:rFonts w:ascii="Arial" w:hAnsi="Arial" w:cs="Arial"/>
                <w:color w:val="000000" w:themeColor="text1"/>
              </w:rPr>
              <w:t>day</w:t>
            </w:r>
            <w:r>
              <w:rPr>
                <w:rFonts w:ascii="Arial" w:hAnsi="Arial" w:cs="Arial"/>
                <w:color w:val="000000" w:themeColor="text1"/>
              </w:rPr>
              <w:t>s</w:t>
            </w:r>
            <w:r w:rsidR="00B52A58">
              <w:rPr>
                <w:rFonts w:ascii="Arial" w:hAnsi="Arial" w:cs="Arial"/>
                <w:color w:val="000000" w:themeColor="text1"/>
              </w:rPr>
              <w:t xml:space="preserve"> face-to-face</w:t>
            </w:r>
            <w:r w:rsidR="00B52A58" w:rsidRPr="00B52A58">
              <w:rPr>
                <w:rFonts w:ascii="Arial" w:hAnsi="Arial" w:cs="Arial"/>
                <w:color w:val="000000" w:themeColor="text1"/>
              </w:rPr>
              <w:t xml:space="preserve"> </w:t>
            </w:r>
            <w:r w:rsidR="00B52A58">
              <w:rPr>
                <w:rFonts w:ascii="Arial" w:hAnsi="Arial" w:cs="Arial"/>
                <w:color w:val="000000" w:themeColor="text1"/>
              </w:rPr>
              <w:t xml:space="preserve">Combined Assurance </w:t>
            </w:r>
            <w:r w:rsidR="00B52A58" w:rsidRPr="00B52A58">
              <w:rPr>
                <w:rFonts w:ascii="Arial" w:hAnsi="Arial" w:cs="Arial"/>
                <w:color w:val="000000" w:themeColor="text1"/>
              </w:rPr>
              <w:t xml:space="preserve">Training </w:t>
            </w:r>
            <w:r w:rsidR="008D21A4">
              <w:rPr>
                <w:rFonts w:ascii="Arial" w:hAnsi="Arial" w:cs="Arial"/>
                <w:color w:val="000000" w:themeColor="text1"/>
              </w:rPr>
              <w:t>to be provided before 31 March 2026</w:t>
            </w:r>
          </w:p>
        </w:tc>
        <w:tc>
          <w:tcPr>
            <w:tcW w:w="1767" w:type="dxa"/>
          </w:tcPr>
          <w:p w14:paraId="06494515" w14:textId="77777777" w:rsidR="00B52A58" w:rsidRPr="00B52A58" w:rsidRDefault="00B52A58" w:rsidP="00B52A5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
        </w:tc>
        <w:tc>
          <w:tcPr>
            <w:tcW w:w="2934" w:type="dxa"/>
          </w:tcPr>
          <w:p w14:paraId="43EBE29D" w14:textId="77777777" w:rsidR="00B52A58" w:rsidRPr="00B52A58" w:rsidRDefault="00B52A58" w:rsidP="00B52A5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
        </w:tc>
      </w:tr>
      <w:tr w:rsidR="00B52A58" w:rsidRPr="00B52A58" w14:paraId="0BFEC571" w14:textId="77777777" w:rsidTr="00654A76">
        <w:trPr>
          <w:trHeight w:val="270"/>
        </w:trPr>
        <w:tc>
          <w:tcPr>
            <w:cnfStyle w:val="001000000000" w:firstRow="0" w:lastRow="0" w:firstColumn="1" w:lastColumn="0" w:oddVBand="0" w:evenVBand="0" w:oddHBand="0" w:evenHBand="0" w:firstRowFirstColumn="0" w:firstRowLastColumn="0" w:lastRowFirstColumn="0" w:lastRowLastColumn="0"/>
            <w:tcW w:w="4503" w:type="dxa"/>
            <w:hideMark/>
          </w:tcPr>
          <w:p w14:paraId="7388EE01" w14:textId="77777777" w:rsidR="00B52A58" w:rsidRPr="00B52A58" w:rsidRDefault="00B52A58" w:rsidP="00B52A58">
            <w:pPr>
              <w:spacing w:line="276" w:lineRule="auto"/>
              <w:rPr>
                <w:rFonts w:ascii="Arial" w:hAnsi="Arial" w:cs="Arial"/>
                <w:color w:val="000000" w:themeColor="text1"/>
              </w:rPr>
            </w:pPr>
            <w:r w:rsidRPr="00B52A58">
              <w:rPr>
                <w:rFonts w:ascii="Arial" w:hAnsi="Arial" w:cs="Arial"/>
                <w:color w:val="000000" w:themeColor="text1"/>
              </w:rPr>
              <w:t>Other Costs not included above</w:t>
            </w:r>
          </w:p>
        </w:tc>
        <w:tc>
          <w:tcPr>
            <w:tcW w:w="1767" w:type="dxa"/>
          </w:tcPr>
          <w:p w14:paraId="412B2AD7" w14:textId="77777777" w:rsidR="00B52A58" w:rsidRPr="00B52A58" w:rsidRDefault="00B52A58" w:rsidP="00B52A5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p>
        </w:tc>
        <w:tc>
          <w:tcPr>
            <w:tcW w:w="2934" w:type="dxa"/>
          </w:tcPr>
          <w:p w14:paraId="3017615C" w14:textId="77777777" w:rsidR="00B52A58" w:rsidRPr="00B52A58" w:rsidRDefault="00B52A58" w:rsidP="00B52A5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p>
        </w:tc>
      </w:tr>
      <w:tr w:rsidR="00B52A58" w:rsidRPr="00B52A58" w14:paraId="568B3686" w14:textId="77777777" w:rsidTr="00654A76">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4503" w:type="dxa"/>
            <w:hideMark/>
          </w:tcPr>
          <w:p w14:paraId="47E92A4F" w14:textId="77777777" w:rsidR="00B52A58" w:rsidRPr="00B52A58" w:rsidRDefault="00B52A58" w:rsidP="00B52A58">
            <w:pPr>
              <w:spacing w:line="276" w:lineRule="auto"/>
              <w:rPr>
                <w:rFonts w:ascii="Arial" w:hAnsi="Arial" w:cs="Arial"/>
                <w:color w:val="000000" w:themeColor="text1"/>
              </w:rPr>
            </w:pPr>
            <w:r w:rsidRPr="00B52A58">
              <w:rPr>
                <w:rFonts w:ascii="Arial" w:hAnsi="Arial" w:cs="Arial"/>
                <w:color w:val="000000" w:themeColor="text1"/>
              </w:rPr>
              <w:t>Sub Total</w:t>
            </w:r>
          </w:p>
        </w:tc>
        <w:tc>
          <w:tcPr>
            <w:tcW w:w="1767" w:type="dxa"/>
          </w:tcPr>
          <w:p w14:paraId="0FDCCC52" w14:textId="77777777" w:rsidR="00B52A58" w:rsidRPr="00B52A58" w:rsidRDefault="00B52A58" w:rsidP="00B52A5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
        </w:tc>
        <w:tc>
          <w:tcPr>
            <w:tcW w:w="2934" w:type="dxa"/>
          </w:tcPr>
          <w:p w14:paraId="24972C4C" w14:textId="77777777" w:rsidR="00B52A58" w:rsidRPr="00B52A58" w:rsidRDefault="00B52A58" w:rsidP="00B52A5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
        </w:tc>
      </w:tr>
      <w:tr w:rsidR="00B52A58" w:rsidRPr="00B52A58" w14:paraId="7206671E" w14:textId="77777777" w:rsidTr="00654A76">
        <w:trPr>
          <w:trHeight w:val="270"/>
        </w:trPr>
        <w:tc>
          <w:tcPr>
            <w:cnfStyle w:val="001000000000" w:firstRow="0" w:lastRow="0" w:firstColumn="1" w:lastColumn="0" w:oddVBand="0" w:evenVBand="0" w:oddHBand="0" w:evenHBand="0" w:firstRowFirstColumn="0" w:firstRowLastColumn="0" w:lastRowFirstColumn="0" w:lastRowLastColumn="0"/>
            <w:tcW w:w="4503" w:type="dxa"/>
            <w:hideMark/>
          </w:tcPr>
          <w:p w14:paraId="35B7A77E" w14:textId="77777777" w:rsidR="00B52A58" w:rsidRPr="00B52A58" w:rsidRDefault="00B52A58" w:rsidP="00B52A58">
            <w:pPr>
              <w:spacing w:line="276" w:lineRule="auto"/>
              <w:rPr>
                <w:rFonts w:ascii="Arial" w:hAnsi="Arial" w:cs="Arial"/>
                <w:color w:val="000000" w:themeColor="text1"/>
              </w:rPr>
            </w:pPr>
            <w:r w:rsidRPr="00B52A58">
              <w:rPr>
                <w:rFonts w:ascii="Arial" w:hAnsi="Arial" w:cs="Arial"/>
                <w:color w:val="000000" w:themeColor="text1"/>
              </w:rPr>
              <w:t>VAT</w:t>
            </w:r>
          </w:p>
        </w:tc>
        <w:tc>
          <w:tcPr>
            <w:tcW w:w="1767" w:type="dxa"/>
          </w:tcPr>
          <w:p w14:paraId="08EFFAF1" w14:textId="77777777" w:rsidR="00B52A58" w:rsidRPr="00B52A58" w:rsidRDefault="00B52A58" w:rsidP="00B52A5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p>
        </w:tc>
        <w:tc>
          <w:tcPr>
            <w:tcW w:w="2934" w:type="dxa"/>
          </w:tcPr>
          <w:p w14:paraId="797AAB31" w14:textId="77777777" w:rsidR="00B52A58" w:rsidRPr="00B52A58" w:rsidRDefault="00B52A58" w:rsidP="00B52A5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p>
        </w:tc>
      </w:tr>
      <w:tr w:rsidR="00B52A58" w:rsidRPr="00B52A58" w14:paraId="53EF0660" w14:textId="77777777" w:rsidTr="00654A76">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4503" w:type="dxa"/>
            <w:hideMark/>
          </w:tcPr>
          <w:p w14:paraId="7AAECE86" w14:textId="77777777" w:rsidR="00B52A58" w:rsidRPr="00B52A58" w:rsidRDefault="00B52A58" w:rsidP="00B52A58">
            <w:pPr>
              <w:spacing w:line="276" w:lineRule="auto"/>
              <w:rPr>
                <w:rFonts w:ascii="Arial" w:hAnsi="Arial" w:cs="Arial"/>
                <w:color w:val="000000" w:themeColor="text1"/>
              </w:rPr>
            </w:pPr>
            <w:r w:rsidRPr="00B52A58">
              <w:rPr>
                <w:rFonts w:ascii="Arial" w:hAnsi="Arial" w:cs="Arial"/>
                <w:color w:val="000000" w:themeColor="text1"/>
              </w:rPr>
              <w:t>TOTAL INCL. VAT</w:t>
            </w:r>
          </w:p>
        </w:tc>
        <w:tc>
          <w:tcPr>
            <w:tcW w:w="1767" w:type="dxa"/>
          </w:tcPr>
          <w:p w14:paraId="72303577" w14:textId="77777777" w:rsidR="00B52A58" w:rsidRPr="00B52A58" w:rsidRDefault="00B52A58" w:rsidP="00B52A5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
        </w:tc>
        <w:tc>
          <w:tcPr>
            <w:tcW w:w="2934" w:type="dxa"/>
          </w:tcPr>
          <w:p w14:paraId="3E801D40" w14:textId="77777777" w:rsidR="00B52A58" w:rsidRPr="00B52A58" w:rsidRDefault="00B52A58" w:rsidP="00B52A5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rPr>
            </w:pPr>
          </w:p>
        </w:tc>
      </w:tr>
      <w:bookmarkEnd w:id="32"/>
    </w:tbl>
    <w:p w14:paraId="43272B18" w14:textId="77777777" w:rsidR="00B52A58" w:rsidRPr="00892EA7" w:rsidRDefault="00B52A58" w:rsidP="00360D83">
      <w:pPr>
        <w:spacing w:line="276" w:lineRule="auto"/>
        <w:rPr>
          <w:rFonts w:ascii="Arial" w:hAnsi="Arial" w:cs="Arial"/>
          <w:color w:val="000000" w:themeColor="text1"/>
          <w:sz w:val="22"/>
          <w:szCs w:val="22"/>
        </w:rPr>
      </w:pPr>
    </w:p>
    <w:p w14:paraId="7E611320" w14:textId="77777777" w:rsidR="0036606F" w:rsidRPr="00892EA7" w:rsidRDefault="0036606F" w:rsidP="00360D83">
      <w:pPr>
        <w:spacing w:line="276" w:lineRule="auto"/>
        <w:rPr>
          <w:rFonts w:ascii="Arial" w:hAnsi="Arial" w:cs="Arial"/>
          <w:b/>
          <w:color w:val="FF0000"/>
          <w:sz w:val="22"/>
          <w:szCs w:val="22"/>
          <w:lang w:eastAsia="zh-TW"/>
        </w:rPr>
      </w:pPr>
    </w:p>
    <w:p w14:paraId="40F8C0B5" w14:textId="157A7634" w:rsidR="0097775F" w:rsidRPr="00892EA7" w:rsidRDefault="00E74158" w:rsidP="00654A76">
      <w:pPr>
        <w:pStyle w:val="ListParagraph"/>
        <w:numPr>
          <w:ilvl w:val="0"/>
          <w:numId w:val="14"/>
        </w:numPr>
        <w:tabs>
          <w:tab w:val="left" w:pos="540"/>
        </w:tabs>
        <w:spacing w:line="276" w:lineRule="auto"/>
        <w:rPr>
          <w:rFonts w:ascii="Arial" w:hAnsi="Arial" w:cs="Arial"/>
          <w:b/>
          <w:color w:val="000000" w:themeColor="text1"/>
          <w:sz w:val="22"/>
          <w:szCs w:val="22"/>
        </w:rPr>
      </w:pPr>
      <w:r w:rsidRPr="00892EA7">
        <w:rPr>
          <w:rFonts w:ascii="Arial" w:hAnsi="Arial" w:cs="Arial"/>
          <w:b/>
          <w:color w:val="000000" w:themeColor="text1"/>
          <w:sz w:val="22"/>
          <w:szCs w:val="22"/>
        </w:rPr>
        <w:t>EVALUATION CRITERIA</w:t>
      </w:r>
    </w:p>
    <w:p w14:paraId="4C8E115D" w14:textId="77777777" w:rsidR="00EA5C14" w:rsidRPr="00892EA7" w:rsidRDefault="00EA5C14" w:rsidP="00360D83">
      <w:pPr>
        <w:pStyle w:val="ListParagraph"/>
        <w:tabs>
          <w:tab w:val="left" w:pos="1080"/>
        </w:tabs>
        <w:spacing w:line="276" w:lineRule="auto"/>
        <w:ind w:left="480"/>
        <w:rPr>
          <w:rFonts w:ascii="Arial" w:hAnsi="Arial" w:cs="Arial"/>
          <w:b/>
          <w:color w:val="000000" w:themeColor="text1"/>
          <w:sz w:val="22"/>
          <w:szCs w:val="22"/>
        </w:rPr>
      </w:pPr>
    </w:p>
    <w:p w14:paraId="2205C655" w14:textId="10889F51" w:rsidR="0097775F" w:rsidRPr="00892EA7" w:rsidRDefault="0097775F" w:rsidP="00360D83">
      <w:pPr>
        <w:spacing w:line="276" w:lineRule="auto"/>
        <w:rPr>
          <w:rFonts w:ascii="Arial" w:hAnsi="Arial" w:cs="Arial"/>
          <w:color w:val="000000" w:themeColor="text1"/>
          <w:sz w:val="22"/>
          <w:szCs w:val="22"/>
        </w:rPr>
      </w:pPr>
      <w:r w:rsidRPr="00892EA7">
        <w:rPr>
          <w:rFonts w:ascii="Arial" w:hAnsi="Arial" w:cs="Arial"/>
          <w:color w:val="000000" w:themeColor="text1"/>
          <w:sz w:val="22"/>
          <w:szCs w:val="22"/>
        </w:rPr>
        <w:t>Interested bidders for this project shall be evaluated in terms of their business credentials, technical capacity and experience</w:t>
      </w:r>
      <w:r w:rsidR="001E67C4" w:rsidRPr="00892EA7">
        <w:rPr>
          <w:rFonts w:ascii="Arial" w:hAnsi="Arial" w:cs="Arial"/>
          <w:color w:val="000000" w:themeColor="text1"/>
          <w:sz w:val="22"/>
          <w:szCs w:val="22"/>
        </w:rPr>
        <w:t xml:space="preserve">. </w:t>
      </w:r>
      <w:r w:rsidRPr="00892EA7">
        <w:rPr>
          <w:rFonts w:ascii="Arial" w:hAnsi="Arial" w:cs="Arial"/>
          <w:color w:val="000000" w:themeColor="text1"/>
          <w:sz w:val="22"/>
          <w:szCs w:val="22"/>
        </w:rPr>
        <w:t>The</w:t>
      </w:r>
      <w:r w:rsidR="001E67C4" w:rsidRPr="00892EA7">
        <w:rPr>
          <w:rFonts w:ascii="Arial" w:hAnsi="Arial" w:cs="Arial"/>
          <w:color w:val="000000" w:themeColor="text1"/>
          <w:sz w:val="22"/>
          <w:szCs w:val="22"/>
        </w:rPr>
        <w:t xml:space="preserve"> e</w:t>
      </w:r>
      <w:r w:rsidRPr="00892EA7">
        <w:rPr>
          <w:rFonts w:ascii="Arial" w:hAnsi="Arial" w:cs="Arial"/>
          <w:color w:val="000000" w:themeColor="text1"/>
          <w:sz w:val="22"/>
          <w:szCs w:val="22"/>
        </w:rPr>
        <w:t xml:space="preserve">valuation committee shall use the following </w:t>
      </w:r>
      <w:r w:rsidRPr="00892EA7">
        <w:rPr>
          <w:rFonts w:ascii="Arial" w:hAnsi="Arial" w:cs="Arial"/>
          <w:color w:val="000000" w:themeColor="text1"/>
          <w:sz w:val="22"/>
          <w:szCs w:val="22"/>
        </w:rPr>
        <w:lastRenderedPageBreak/>
        <w:t xml:space="preserve">Evaluation Criteria depicted in </w:t>
      </w:r>
      <w:r w:rsidR="007C4A90">
        <w:rPr>
          <w:rFonts w:ascii="Arial" w:hAnsi="Arial" w:cs="Arial"/>
          <w:color w:val="000000" w:themeColor="text1"/>
          <w:sz w:val="22"/>
          <w:szCs w:val="22"/>
        </w:rPr>
        <w:t xml:space="preserve">Table </w:t>
      </w:r>
      <w:r w:rsidR="003F4EC5">
        <w:rPr>
          <w:rFonts w:ascii="Arial" w:hAnsi="Arial" w:cs="Arial"/>
          <w:color w:val="000000" w:themeColor="text1"/>
          <w:sz w:val="22"/>
          <w:szCs w:val="22"/>
        </w:rPr>
        <w:t>1</w:t>
      </w:r>
      <w:r w:rsidRPr="00892EA7">
        <w:rPr>
          <w:rFonts w:ascii="Arial" w:hAnsi="Arial" w:cs="Arial"/>
          <w:color w:val="000000" w:themeColor="text1"/>
          <w:sz w:val="22"/>
          <w:szCs w:val="22"/>
        </w:rPr>
        <w:t xml:space="preserve"> below for the selection of the preferred bidder that shall render professional services and construction management work for the project.</w:t>
      </w:r>
    </w:p>
    <w:p w14:paraId="529677E8" w14:textId="77777777" w:rsidR="0097775F" w:rsidRPr="00892EA7" w:rsidRDefault="0097775F" w:rsidP="00360D83">
      <w:pPr>
        <w:spacing w:line="276" w:lineRule="auto"/>
        <w:rPr>
          <w:rFonts w:ascii="Arial" w:hAnsi="Arial" w:cs="Arial"/>
          <w:b/>
          <w:color w:val="000000" w:themeColor="text1"/>
          <w:sz w:val="22"/>
          <w:szCs w:val="22"/>
          <w:lang w:eastAsia="zh-TW"/>
        </w:rPr>
      </w:pPr>
    </w:p>
    <w:tbl>
      <w:tblPr>
        <w:tblStyle w:val="GridTable4-Accent5"/>
        <w:tblW w:w="9090" w:type="dxa"/>
        <w:tblInd w:w="-5" w:type="dxa"/>
        <w:tblLook w:val="04A0" w:firstRow="1" w:lastRow="0" w:firstColumn="1" w:lastColumn="0" w:noHBand="0" w:noVBand="1"/>
      </w:tblPr>
      <w:tblGrid>
        <w:gridCol w:w="5040"/>
        <w:gridCol w:w="4050"/>
      </w:tblGrid>
      <w:tr w:rsidR="00EB3228" w:rsidRPr="00892EA7" w14:paraId="257F0444" w14:textId="77777777" w:rsidTr="0015295D">
        <w:trPr>
          <w:cnfStyle w:val="100000000000" w:firstRow="1" w:lastRow="0" w:firstColumn="0" w:lastColumn="0" w:oddVBand="0" w:evenVBand="0" w:oddHBand="0" w:evenHBand="0" w:firstRowFirstColumn="0" w:firstRowLastColumn="0" w:lastRowFirstColumn="0" w:lastRowLastColumn="0"/>
          <w:trHeight w:val="506"/>
          <w:tblHeader/>
        </w:trPr>
        <w:tc>
          <w:tcPr>
            <w:cnfStyle w:val="001000000000" w:firstRow="0" w:lastRow="0" w:firstColumn="1" w:lastColumn="0" w:oddVBand="0" w:evenVBand="0" w:oddHBand="0" w:evenHBand="0" w:firstRowFirstColumn="0" w:firstRowLastColumn="0" w:lastRowFirstColumn="0" w:lastRowLastColumn="0"/>
            <w:tcW w:w="5040" w:type="dxa"/>
          </w:tcPr>
          <w:p w14:paraId="60CA9094" w14:textId="0EBA8F12" w:rsidR="00EB3228" w:rsidRPr="00892EA7" w:rsidRDefault="00EB3228" w:rsidP="00360D83">
            <w:pPr>
              <w:spacing w:line="276" w:lineRule="auto"/>
              <w:rPr>
                <w:rFonts w:ascii="Arial" w:hAnsi="Arial" w:cs="Arial"/>
                <w:color w:val="000000"/>
              </w:rPr>
            </w:pPr>
            <w:bookmarkStart w:id="33" w:name="_Hlk215650187"/>
            <w:r w:rsidRPr="00892EA7">
              <w:rPr>
                <w:rFonts w:ascii="Arial" w:hAnsi="Arial" w:cs="Arial"/>
                <w:color w:val="000000" w:themeColor="text1"/>
                <w:lang w:eastAsia="zh-TW"/>
              </w:rPr>
              <w:t>EVALUATION CRITERIA</w:t>
            </w:r>
          </w:p>
        </w:tc>
        <w:tc>
          <w:tcPr>
            <w:tcW w:w="4050" w:type="dxa"/>
          </w:tcPr>
          <w:p w14:paraId="5619592D" w14:textId="3560E56E" w:rsidR="00EB3228" w:rsidRPr="00892EA7" w:rsidRDefault="00EB3228" w:rsidP="00360D83">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892EA7">
              <w:rPr>
                <w:rFonts w:ascii="Arial" w:hAnsi="Arial" w:cs="Arial"/>
                <w:color w:val="000000" w:themeColor="text1"/>
                <w:lang w:eastAsia="zh-TW"/>
              </w:rPr>
              <w:t>WEIGHTING</w:t>
            </w:r>
          </w:p>
        </w:tc>
      </w:tr>
      <w:tr w:rsidR="00EA5C14" w:rsidRPr="00892EA7" w14:paraId="05E5608A" w14:textId="77777777" w:rsidTr="007C55C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40" w:type="dxa"/>
          </w:tcPr>
          <w:p w14:paraId="0F209DE4" w14:textId="16F2E1D0" w:rsidR="00EA5C14" w:rsidRPr="00892EA7" w:rsidRDefault="00EA5C14" w:rsidP="00360D83">
            <w:pPr>
              <w:spacing w:line="276" w:lineRule="auto"/>
              <w:rPr>
                <w:rFonts w:ascii="Arial" w:hAnsi="Arial" w:cs="Arial"/>
                <w:color w:val="000000" w:themeColor="text1"/>
              </w:rPr>
            </w:pPr>
            <w:r w:rsidRPr="00892EA7">
              <w:rPr>
                <w:rFonts w:ascii="Arial" w:hAnsi="Arial" w:cs="Arial"/>
                <w:color w:val="000000" w:themeColor="text1"/>
                <w:lang w:eastAsia="zh-TW"/>
              </w:rPr>
              <w:t>Stage 1</w:t>
            </w:r>
          </w:p>
        </w:tc>
        <w:tc>
          <w:tcPr>
            <w:tcW w:w="4050" w:type="dxa"/>
          </w:tcPr>
          <w:p w14:paraId="7155DBFD" w14:textId="33FE79BE" w:rsidR="00EA5C14" w:rsidRPr="00892EA7" w:rsidRDefault="00EA5C14" w:rsidP="00360D8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892EA7">
              <w:rPr>
                <w:rFonts w:ascii="Arial" w:hAnsi="Arial" w:cs="Arial"/>
                <w:b/>
                <w:color w:val="000000" w:themeColor="text1"/>
                <w:lang w:eastAsia="zh-TW"/>
              </w:rPr>
              <w:t>Compliance</w:t>
            </w:r>
          </w:p>
        </w:tc>
      </w:tr>
      <w:tr w:rsidR="00EA5C14" w:rsidRPr="00892EA7" w14:paraId="33BF398C" w14:textId="77777777" w:rsidTr="007C55CF">
        <w:trPr>
          <w:trHeight w:val="345"/>
        </w:trPr>
        <w:tc>
          <w:tcPr>
            <w:cnfStyle w:val="001000000000" w:firstRow="0" w:lastRow="0" w:firstColumn="1" w:lastColumn="0" w:oddVBand="0" w:evenVBand="0" w:oddHBand="0" w:evenHBand="0" w:firstRowFirstColumn="0" w:firstRowLastColumn="0" w:lastRowFirstColumn="0" w:lastRowLastColumn="0"/>
            <w:tcW w:w="5040" w:type="dxa"/>
          </w:tcPr>
          <w:p w14:paraId="04D94161" w14:textId="11541F6E" w:rsidR="00EA5C14" w:rsidRPr="00892EA7" w:rsidRDefault="00EA5C14" w:rsidP="00360D83">
            <w:pPr>
              <w:spacing w:line="276" w:lineRule="auto"/>
              <w:rPr>
                <w:rFonts w:ascii="Arial" w:hAnsi="Arial" w:cs="Arial"/>
                <w:color w:val="000000" w:themeColor="text1"/>
              </w:rPr>
            </w:pPr>
            <w:r w:rsidRPr="00892EA7">
              <w:rPr>
                <w:rFonts w:ascii="Arial" w:hAnsi="Arial" w:cs="Arial"/>
                <w:color w:val="000000" w:themeColor="text1"/>
                <w:lang w:eastAsia="zh-TW"/>
              </w:rPr>
              <w:t xml:space="preserve">Stage 1A - Mandatory Requirements </w:t>
            </w:r>
          </w:p>
        </w:tc>
        <w:tc>
          <w:tcPr>
            <w:tcW w:w="4050" w:type="dxa"/>
          </w:tcPr>
          <w:p w14:paraId="1DADE88D" w14:textId="362E1273" w:rsidR="00EA5C14" w:rsidRPr="00892EA7" w:rsidRDefault="00EA5C14" w:rsidP="00360D83">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892EA7">
              <w:rPr>
                <w:rFonts w:ascii="Arial" w:hAnsi="Arial" w:cs="Arial"/>
                <w:bCs/>
                <w:color w:val="000000" w:themeColor="text1"/>
                <w:lang w:eastAsia="zh-TW"/>
              </w:rPr>
              <w:t xml:space="preserve">Refer to </w:t>
            </w:r>
            <w:r w:rsidR="00E76636">
              <w:rPr>
                <w:rFonts w:ascii="Arial" w:hAnsi="Arial" w:cs="Arial"/>
                <w:bCs/>
                <w:color w:val="000000" w:themeColor="text1"/>
                <w:lang w:eastAsia="zh-TW"/>
              </w:rPr>
              <w:t>Table 2 below</w:t>
            </w:r>
          </w:p>
        </w:tc>
      </w:tr>
      <w:tr w:rsidR="00EA5C14" w:rsidRPr="00892EA7" w14:paraId="73AAA6E5" w14:textId="77777777" w:rsidTr="007C55CF">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5040" w:type="dxa"/>
          </w:tcPr>
          <w:p w14:paraId="4F847C52" w14:textId="3D3214FD" w:rsidR="00EA5C14" w:rsidRPr="00892EA7" w:rsidRDefault="00EA5C14" w:rsidP="00360D83">
            <w:pPr>
              <w:spacing w:line="276" w:lineRule="auto"/>
              <w:rPr>
                <w:rFonts w:ascii="Arial" w:hAnsi="Arial" w:cs="Arial"/>
                <w:color w:val="000000" w:themeColor="text1"/>
              </w:rPr>
            </w:pPr>
            <w:r w:rsidRPr="00892EA7">
              <w:rPr>
                <w:rFonts w:ascii="Arial" w:hAnsi="Arial" w:cs="Arial"/>
                <w:color w:val="000000" w:themeColor="text1"/>
                <w:lang w:eastAsia="zh-TW"/>
              </w:rPr>
              <w:t>Stage 1B - Other Mandatory Requirements</w:t>
            </w:r>
          </w:p>
        </w:tc>
        <w:tc>
          <w:tcPr>
            <w:tcW w:w="4050" w:type="dxa"/>
          </w:tcPr>
          <w:p w14:paraId="28A2412A" w14:textId="47F4C021" w:rsidR="00EA5C14" w:rsidRPr="00892EA7" w:rsidRDefault="00E76636" w:rsidP="00360D8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892EA7">
              <w:rPr>
                <w:rFonts w:ascii="Arial" w:hAnsi="Arial" w:cs="Arial"/>
                <w:bCs/>
                <w:color w:val="000000" w:themeColor="text1"/>
                <w:lang w:eastAsia="zh-TW"/>
              </w:rPr>
              <w:t xml:space="preserve">Refer to </w:t>
            </w:r>
            <w:r>
              <w:rPr>
                <w:rFonts w:ascii="Arial" w:hAnsi="Arial" w:cs="Arial"/>
                <w:bCs/>
                <w:color w:val="000000" w:themeColor="text1"/>
                <w:lang w:eastAsia="zh-TW"/>
              </w:rPr>
              <w:t>Table 3 below</w:t>
            </w:r>
          </w:p>
        </w:tc>
      </w:tr>
      <w:tr w:rsidR="00EA5C14" w:rsidRPr="00892EA7" w14:paraId="72ACBAEC" w14:textId="77777777" w:rsidTr="007C55CF">
        <w:trPr>
          <w:trHeight w:val="345"/>
        </w:trPr>
        <w:tc>
          <w:tcPr>
            <w:cnfStyle w:val="001000000000" w:firstRow="0" w:lastRow="0" w:firstColumn="1" w:lastColumn="0" w:oddVBand="0" w:evenVBand="0" w:oddHBand="0" w:evenHBand="0" w:firstRowFirstColumn="0" w:firstRowLastColumn="0" w:lastRowFirstColumn="0" w:lastRowLastColumn="0"/>
            <w:tcW w:w="5040" w:type="dxa"/>
          </w:tcPr>
          <w:p w14:paraId="28024145" w14:textId="1CD96599" w:rsidR="00EA5C14" w:rsidRPr="00892EA7" w:rsidRDefault="00EA5C14" w:rsidP="00360D83">
            <w:pPr>
              <w:spacing w:line="276" w:lineRule="auto"/>
              <w:rPr>
                <w:rFonts w:ascii="Arial" w:hAnsi="Arial" w:cs="Arial"/>
                <w:color w:val="000000" w:themeColor="text1"/>
              </w:rPr>
            </w:pPr>
            <w:r w:rsidRPr="00892EA7">
              <w:rPr>
                <w:rFonts w:ascii="Arial" w:hAnsi="Arial" w:cs="Arial"/>
                <w:color w:val="000000" w:themeColor="text1"/>
                <w:lang w:eastAsia="zh-TW"/>
              </w:rPr>
              <w:t xml:space="preserve">Stage 2 </w:t>
            </w:r>
          </w:p>
        </w:tc>
        <w:tc>
          <w:tcPr>
            <w:tcW w:w="4050" w:type="dxa"/>
          </w:tcPr>
          <w:p w14:paraId="798EB46D" w14:textId="443023B7" w:rsidR="00EA5C14" w:rsidRPr="00892EA7" w:rsidRDefault="00EA5C14" w:rsidP="00360D83">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892EA7">
              <w:rPr>
                <w:rFonts w:ascii="Arial" w:hAnsi="Arial" w:cs="Arial"/>
                <w:b/>
                <w:color w:val="000000" w:themeColor="text1"/>
                <w:lang w:eastAsia="zh-TW"/>
              </w:rPr>
              <w:t>Technical/Functionality</w:t>
            </w:r>
          </w:p>
        </w:tc>
      </w:tr>
      <w:tr w:rsidR="00EA5C14" w:rsidRPr="00892EA7" w14:paraId="6E85230A" w14:textId="77777777" w:rsidTr="007C55CF">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5040" w:type="dxa"/>
          </w:tcPr>
          <w:p w14:paraId="7BB7BC01" w14:textId="21234299" w:rsidR="00EA5C14" w:rsidRPr="00892EA7" w:rsidRDefault="00EA5C14" w:rsidP="00360D83">
            <w:pPr>
              <w:spacing w:line="276" w:lineRule="auto"/>
              <w:rPr>
                <w:rFonts w:ascii="Arial" w:hAnsi="Arial" w:cs="Arial"/>
                <w:color w:val="000000" w:themeColor="text1"/>
              </w:rPr>
            </w:pPr>
            <w:r w:rsidRPr="00892EA7">
              <w:rPr>
                <w:rFonts w:ascii="Arial" w:hAnsi="Arial" w:cs="Arial"/>
                <w:color w:val="000000" w:themeColor="text1"/>
                <w:lang w:eastAsia="zh-TW"/>
              </w:rPr>
              <w:t>Technical/Functional Requirements</w:t>
            </w:r>
          </w:p>
        </w:tc>
        <w:tc>
          <w:tcPr>
            <w:tcW w:w="4050" w:type="dxa"/>
          </w:tcPr>
          <w:p w14:paraId="52B46B4C" w14:textId="0459C54F" w:rsidR="00EA5C14" w:rsidRPr="00892EA7" w:rsidRDefault="00EA5C14" w:rsidP="00360D8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892EA7">
              <w:rPr>
                <w:rFonts w:ascii="Arial" w:hAnsi="Arial" w:cs="Arial"/>
                <w:bCs/>
                <w:color w:val="000000" w:themeColor="text1"/>
                <w:lang w:eastAsia="zh-TW"/>
              </w:rPr>
              <w:t xml:space="preserve">Threshold of </w:t>
            </w:r>
            <w:r w:rsidR="00682859">
              <w:rPr>
                <w:rFonts w:ascii="Arial" w:hAnsi="Arial" w:cs="Arial"/>
                <w:bCs/>
                <w:color w:val="000000" w:themeColor="text1"/>
                <w:lang w:eastAsia="zh-TW"/>
              </w:rPr>
              <w:t>6</w:t>
            </w:r>
            <w:r w:rsidR="00AF2EE7" w:rsidRPr="00892EA7">
              <w:rPr>
                <w:rFonts w:ascii="Arial" w:hAnsi="Arial" w:cs="Arial"/>
                <w:bCs/>
                <w:color w:val="000000" w:themeColor="text1"/>
                <w:lang w:eastAsia="zh-TW"/>
              </w:rPr>
              <w:t>0%</w:t>
            </w:r>
          </w:p>
        </w:tc>
      </w:tr>
      <w:tr w:rsidR="00EA5C14" w:rsidRPr="00892EA7" w14:paraId="1D29A9D7" w14:textId="77777777" w:rsidTr="007C55CF">
        <w:trPr>
          <w:trHeight w:val="291"/>
        </w:trPr>
        <w:tc>
          <w:tcPr>
            <w:cnfStyle w:val="001000000000" w:firstRow="0" w:lastRow="0" w:firstColumn="1" w:lastColumn="0" w:oddVBand="0" w:evenVBand="0" w:oddHBand="0" w:evenHBand="0" w:firstRowFirstColumn="0" w:firstRowLastColumn="0" w:lastRowFirstColumn="0" w:lastRowLastColumn="0"/>
            <w:tcW w:w="5040" w:type="dxa"/>
          </w:tcPr>
          <w:p w14:paraId="435A30B2" w14:textId="4215CCB8" w:rsidR="00EA5C14" w:rsidRPr="00892EA7" w:rsidRDefault="00EA5C14" w:rsidP="00360D83">
            <w:pPr>
              <w:spacing w:line="276" w:lineRule="auto"/>
              <w:rPr>
                <w:rFonts w:ascii="Arial" w:hAnsi="Arial" w:cs="Arial"/>
                <w:color w:val="000000" w:themeColor="text1"/>
              </w:rPr>
            </w:pPr>
            <w:r w:rsidRPr="00892EA7">
              <w:rPr>
                <w:rFonts w:ascii="Arial" w:hAnsi="Arial" w:cs="Arial"/>
                <w:color w:val="000000" w:themeColor="text1"/>
                <w:lang w:eastAsia="zh-TW"/>
              </w:rPr>
              <w:t>Stage 3</w:t>
            </w:r>
          </w:p>
        </w:tc>
        <w:tc>
          <w:tcPr>
            <w:tcW w:w="4050" w:type="dxa"/>
          </w:tcPr>
          <w:p w14:paraId="760AF36E" w14:textId="029338A7" w:rsidR="00EA5C14" w:rsidRPr="00892EA7" w:rsidRDefault="00C94266" w:rsidP="00360D83">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892EA7">
              <w:rPr>
                <w:rFonts w:ascii="Arial" w:hAnsi="Arial" w:cs="Arial"/>
                <w:b/>
                <w:color w:val="000000" w:themeColor="text1"/>
                <w:lang w:eastAsia="zh-TW"/>
              </w:rPr>
              <w:t>8</w:t>
            </w:r>
            <w:r w:rsidR="003D1412" w:rsidRPr="00892EA7">
              <w:rPr>
                <w:rFonts w:ascii="Arial" w:hAnsi="Arial" w:cs="Arial"/>
                <w:b/>
                <w:color w:val="000000" w:themeColor="text1"/>
                <w:lang w:eastAsia="zh-TW"/>
              </w:rPr>
              <w:t>0/</w:t>
            </w:r>
            <w:r w:rsidRPr="00892EA7">
              <w:rPr>
                <w:rFonts w:ascii="Arial" w:hAnsi="Arial" w:cs="Arial"/>
                <w:b/>
                <w:color w:val="000000" w:themeColor="text1"/>
                <w:lang w:eastAsia="zh-TW"/>
              </w:rPr>
              <w:t>2</w:t>
            </w:r>
            <w:r w:rsidR="003D1412" w:rsidRPr="00892EA7">
              <w:rPr>
                <w:rFonts w:ascii="Arial" w:hAnsi="Arial" w:cs="Arial"/>
                <w:b/>
                <w:color w:val="000000" w:themeColor="text1"/>
                <w:lang w:eastAsia="zh-TW"/>
              </w:rPr>
              <w:t>0</w:t>
            </w:r>
            <w:r w:rsidR="00126776" w:rsidRPr="00892EA7">
              <w:rPr>
                <w:rFonts w:ascii="Arial" w:hAnsi="Arial" w:cs="Arial"/>
                <w:b/>
                <w:color w:val="000000" w:themeColor="text1"/>
                <w:lang w:eastAsia="zh-TW"/>
              </w:rPr>
              <w:t xml:space="preserve"> Preference points system</w:t>
            </w:r>
          </w:p>
        </w:tc>
      </w:tr>
      <w:tr w:rsidR="003D1412" w:rsidRPr="00892EA7" w14:paraId="6D44594D" w14:textId="77777777" w:rsidTr="007C55CF">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5040" w:type="dxa"/>
          </w:tcPr>
          <w:p w14:paraId="2D3FDE7C" w14:textId="650240B6" w:rsidR="003D1412" w:rsidRPr="00892EA7" w:rsidRDefault="003D1412" w:rsidP="00360D83">
            <w:pPr>
              <w:spacing w:line="276" w:lineRule="auto"/>
              <w:rPr>
                <w:rFonts w:ascii="Arial" w:hAnsi="Arial" w:cs="Arial"/>
                <w:color w:val="000000" w:themeColor="text1"/>
                <w:lang w:eastAsia="zh-TW"/>
              </w:rPr>
            </w:pPr>
            <w:r w:rsidRPr="00892EA7">
              <w:rPr>
                <w:rFonts w:ascii="Arial" w:hAnsi="Arial" w:cs="Arial"/>
                <w:color w:val="000000" w:themeColor="text1"/>
                <w:lang w:eastAsia="zh-TW"/>
              </w:rPr>
              <w:t>P</w:t>
            </w:r>
            <w:r w:rsidR="00C253AC" w:rsidRPr="00892EA7">
              <w:rPr>
                <w:rFonts w:ascii="Arial" w:hAnsi="Arial" w:cs="Arial"/>
                <w:color w:val="000000" w:themeColor="text1"/>
                <w:lang w:eastAsia="zh-TW"/>
              </w:rPr>
              <w:t>rice</w:t>
            </w:r>
          </w:p>
        </w:tc>
        <w:tc>
          <w:tcPr>
            <w:tcW w:w="4050" w:type="dxa"/>
          </w:tcPr>
          <w:p w14:paraId="064702D5" w14:textId="7117D81F" w:rsidR="003D1412" w:rsidRPr="00892EA7" w:rsidDel="00AD678F" w:rsidRDefault="00C94266" w:rsidP="00360D8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lang w:eastAsia="zh-TW"/>
              </w:rPr>
            </w:pPr>
            <w:r w:rsidRPr="00892EA7">
              <w:rPr>
                <w:rFonts w:ascii="Arial" w:hAnsi="Arial" w:cs="Arial"/>
                <w:bCs/>
                <w:color w:val="000000" w:themeColor="text1"/>
                <w:lang w:eastAsia="zh-TW"/>
              </w:rPr>
              <w:t>8</w:t>
            </w:r>
            <w:r w:rsidR="00C253AC" w:rsidRPr="00892EA7">
              <w:rPr>
                <w:rFonts w:ascii="Arial" w:hAnsi="Arial" w:cs="Arial"/>
                <w:bCs/>
                <w:color w:val="000000" w:themeColor="text1"/>
                <w:lang w:eastAsia="zh-TW"/>
              </w:rPr>
              <w:t>0</w:t>
            </w:r>
          </w:p>
        </w:tc>
      </w:tr>
      <w:bookmarkEnd w:id="33"/>
      <w:tr w:rsidR="00EA5C14" w:rsidRPr="00892EA7" w14:paraId="1894D781" w14:textId="77777777" w:rsidTr="007C55CF">
        <w:trPr>
          <w:trHeight w:val="237"/>
        </w:trPr>
        <w:tc>
          <w:tcPr>
            <w:cnfStyle w:val="001000000000" w:firstRow="0" w:lastRow="0" w:firstColumn="1" w:lastColumn="0" w:oddVBand="0" w:evenVBand="0" w:oddHBand="0" w:evenHBand="0" w:firstRowFirstColumn="0" w:firstRowLastColumn="0" w:lastRowFirstColumn="0" w:lastRowLastColumn="0"/>
            <w:tcW w:w="5040" w:type="dxa"/>
          </w:tcPr>
          <w:p w14:paraId="175185CB" w14:textId="45108560" w:rsidR="00EA5C14" w:rsidRPr="00892EA7" w:rsidRDefault="00EA5C14" w:rsidP="00360D83">
            <w:pPr>
              <w:spacing w:line="276" w:lineRule="auto"/>
              <w:rPr>
                <w:rFonts w:ascii="Arial" w:hAnsi="Arial" w:cs="Arial"/>
                <w:color w:val="000000" w:themeColor="text1"/>
              </w:rPr>
            </w:pPr>
            <w:r w:rsidRPr="00892EA7">
              <w:rPr>
                <w:rFonts w:ascii="Arial" w:hAnsi="Arial" w:cs="Arial"/>
                <w:color w:val="000000" w:themeColor="text1"/>
                <w:lang w:eastAsia="zh-TW"/>
              </w:rPr>
              <w:t>Specific Goals</w:t>
            </w:r>
          </w:p>
        </w:tc>
        <w:tc>
          <w:tcPr>
            <w:tcW w:w="4050" w:type="dxa"/>
          </w:tcPr>
          <w:p w14:paraId="2D8669C8" w14:textId="1884A60A" w:rsidR="00EA5C14" w:rsidRPr="00892EA7" w:rsidRDefault="00C94266" w:rsidP="00360D83">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892EA7">
              <w:rPr>
                <w:rFonts w:ascii="Arial" w:hAnsi="Arial" w:cs="Arial"/>
                <w:bCs/>
                <w:color w:val="000000" w:themeColor="text1"/>
                <w:lang w:eastAsia="zh-TW"/>
              </w:rPr>
              <w:t>2</w:t>
            </w:r>
            <w:r w:rsidR="00EA5C14" w:rsidRPr="00892EA7">
              <w:rPr>
                <w:rFonts w:ascii="Arial" w:hAnsi="Arial" w:cs="Arial"/>
                <w:bCs/>
                <w:color w:val="000000" w:themeColor="text1"/>
                <w:lang w:eastAsia="zh-TW"/>
              </w:rPr>
              <w:t>0</w:t>
            </w:r>
          </w:p>
        </w:tc>
      </w:tr>
    </w:tbl>
    <w:p w14:paraId="00F90A48" w14:textId="74B30EAB" w:rsidR="0097775F" w:rsidRPr="00892EA7" w:rsidRDefault="0097775F" w:rsidP="00360D83">
      <w:pPr>
        <w:spacing w:line="276" w:lineRule="auto"/>
        <w:rPr>
          <w:rFonts w:ascii="Arial" w:hAnsi="Arial" w:cs="Arial"/>
          <w:color w:val="000000" w:themeColor="text1"/>
          <w:sz w:val="22"/>
          <w:szCs w:val="22"/>
          <w:lang w:eastAsia="zh-TW"/>
        </w:rPr>
      </w:pPr>
      <w:bookmarkStart w:id="34" w:name="_Ref44438389"/>
      <w:r w:rsidRPr="00892EA7">
        <w:rPr>
          <w:rFonts w:ascii="Arial" w:hAnsi="Arial" w:cs="Arial"/>
          <w:color w:val="000000" w:themeColor="text1"/>
          <w:sz w:val="22"/>
          <w:szCs w:val="22"/>
          <w:lang w:eastAsia="zh-TW"/>
        </w:rPr>
        <w:t xml:space="preserve">Table </w:t>
      </w:r>
      <w:r w:rsidRPr="00892EA7">
        <w:rPr>
          <w:rFonts w:ascii="Arial" w:hAnsi="Arial" w:cs="Arial"/>
          <w:color w:val="000000" w:themeColor="text1"/>
          <w:sz w:val="22"/>
          <w:szCs w:val="22"/>
          <w:lang w:eastAsia="zh-TW"/>
        </w:rPr>
        <w:fldChar w:fldCharType="begin"/>
      </w:r>
      <w:r w:rsidRPr="00892EA7">
        <w:rPr>
          <w:rFonts w:ascii="Arial" w:hAnsi="Arial" w:cs="Arial"/>
          <w:color w:val="000000" w:themeColor="text1"/>
          <w:sz w:val="22"/>
          <w:szCs w:val="22"/>
          <w:lang w:eastAsia="zh-TW"/>
        </w:rPr>
        <w:instrText xml:space="preserve"> SEQ Table \* ARABIC </w:instrText>
      </w:r>
      <w:r w:rsidRPr="00892EA7">
        <w:rPr>
          <w:rFonts w:ascii="Arial" w:hAnsi="Arial" w:cs="Arial"/>
          <w:color w:val="000000" w:themeColor="text1"/>
          <w:sz w:val="22"/>
          <w:szCs w:val="22"/>
          <w:lang w:eastAsia="zh-TW"/>
        </w:rPr>
        <w:fldChar w:fldCharType="separate"/>
      </w:r>
      <w:r w:rsidR="005964CD">
        <w:rPr>
          <w:rFonts w:ascii="Arial" w:hAnsi="Arial" w:cs="Arial"/>
          <w:noProof/>
          <w:color w:val="000000" w:themeColor="text1"/>
          <w:sz w:val="22"/>
          <w:szCs w:val="22"/>
          <w:lang w:eastAsia="zh-TW"/>
        </w:rPr>
        <w:t>1</w:t>
      </w:r>
      <w:r w:rsidRPr="00892EA7">
        <w:rPr>
          <w:rFonts w:ascii="Arial" w:hAnsi="Arial" w:cs="Arial"/>
          <w:color w:val="000000" w:themeColor="text1"/>
          <w:sz w:val="22"/>
          <w:szCs w:val="22"/>
          <w:lang w:eastAsia="zh-TW"/>
        </w:rPr>
        <w:fldChar w:fldCharType="end"/>
      </w:r>
      <w:bookmarkEnd w:id="34"/>
      <w:r w:rsidRPr="00892EA7">
        <w:rPr>
          <w:rFonts w:ascii="Arial" w:hAnsi="Arial" w:cs="Arial"/>
          <w:color w:val="000000" w:themeColor="text1"/>
          <w:sz w:val="22"/>
          <w:szCs w:val="22"/>
          <w:lang w:eastAsia="zh-TW"/>
        </w:rPr>
        <w:t>: Evaluation criteria for the selection of a potential bidder</w:t>
      </w:r>
    </w:p>
    <w:p w14:paraId="6D0C1C08" w14:textId="77777777" w:rsidR="0097775F" w:rsidRPr="00892EA7" w:rsidRDefault="0097775F" w:rsidP="00360D83">
      <w:pPr>
        <w:spacing w:line="276" w:lineRule="auto"/>
        <w:rPr>
          <w:rFonts w:ascii="Arial" w:hAnsi="Arial" w:cs="Arial"/>
          <w:color w:val="000000" w:themeColor="text1"/>
          <w:sz w:val="22"/>
          <w:szCs w:val="22"/>
          <w:lang w:eastAsia="zh-TW"/>
        </w:rPr>
      </w:pPr>
    </w:p>
    <w:p w14:paraId="049C61BC" w14:textId="5552F650" w:rsidR="0097775F" w:rsidRPr="00892EA7" w:rsidRDefault="0097775F" w:rsidP="00360D83">
      <w:pPr>
        <w:spacing w:line="276" w:lineRule="auto"/>
        <w:rPr>
          <w:rFonts w:ascii="Arial" w:hAnsi="Arial" w:cs="Arial"/>
          <w:color w:val="000000" w:themeColor="text1"/>
          <w:sz w:val="22"/>
          <w:szCs w:val="22"/>
        </w:rPr>
      </w:pPr>
      <w:r w:rsidRPr="00892EA7">
        <w:rPr>
          <w:rFonts w:ascii="Arial" w:hAnsi="Arial" w:cs="Arial"/>
          <w:color w:val="000000" w:themeColor="text1"/>
          <w:sz w:val="22"/>
          <w:szCs w:val="22"/>
        </w:rPr>
        <w:t xml:space="preserve">The details of the stages outlined in </w:t>
      </w:r>
      <w:r w:rsidRPr="00892EA7">
        <w:rPr>
          <w:rFonts w:ascii="Arial" w:hAnsi="Arial" w:cs="Arial"/>
          <w:color w:val="000000" w:themeColor="text1"/>
          <w:sz w:val="22"/>
          <w:szCs w:val="22"/>
        </w:rPr>
        <w:fldChar w:fldCharType="begin"/>
      </w:r>
      <w:r w:rsidRPr="00892EA7">
        <w:rPr>
          <w:rFonts w:ascii="Arial" w:hAnsi="Arial" w:cs="Arial"/>
          <w:color w:val="000000" w:themeColor="text1"/>
          <w:sz w:val="22"/>
          <w:szCs w:val="22"/>
        </w:rPr>
        <w:instrText xml:space="preserve"> REF _Ref44438389 \h  \* MERGEFORMAT </w:instrText>
      </w:r>
      <w:r w:rsidRPr="00892EA7">
        <w:rPr>
          <w:rFonts w:ascii="Arial" w:hAnsi="Arial" w:cs="Arial"/>
          <w:color w:val="000000" w:themeColor="text1"/>
          <w:sz w:val="22"/>
          <w:szCs w:val="22"/>
        </w:rPr>
      </w:r>
      <w:r w:rsidRPr="00892EA7">
        <w:rPr>
          <w:rFonts w:ascii="Arial" w:hAnsi="Arial" w:cs="Arial"/>
          <w:color w:val="000000" w:themeColor="text1"/>
          <w:sz w:val="22"/>
          <w:szCs w:val="22"/>
        </w:rPr>
        <w:fldChar w:fldCharType="separate"/>
      </w:r>
      <w:r w:rsidR="005964CD" w:rsidRPr="00892EA7">
        <w:rPr>
          <w:rFonts w:ascii="Arial" w:hAnsi="Arial" w:cs="Arial"/>
          <w:color w:val="000000" w:themeColor="text1"/>
          <w:sz w:val="22"/>
          <w:szCs w:val="22"/>
        </w:rPr>
        <w:t xml:space="preserve">Table </w:t>
      </w:r>
      <w:r w:rsidR="005964CD">
        <w:rPr>
          <w:rFonts w:ascii="Arial" w:hAnsi="Arial" w:cs="Arial"/>
          <w:color w:val="000000" w:themeColor="text1"/>
          <w:sz w:val="22"/>
          <w:szCs w:val="22"/>
        </w:rPr>
        <w:t>1</w:t>
      </w:r>
      <w:r w:rsidRPr="00892EA7">
        <w:rPr>
          <w:rFonts w:ascii="Arial" w:hAnsi="Arial" w:cs="Arial"/>
          <w:color w:val="000000" w:themeColor="text1"/>
          <w:sz w:val="22"/>
          <w:szCs w:val="22"/>
        </w:rPr>
        <w:fldChar w:fldCharType="end"/>
      </w:r>
      <w:r w:rsidRPr="00892EA7">
        <w:rPr>
          <w:rFonts w:ascii="Arial" w:hAnsi="Arial" w:cs="Arial"/>
          <w:color w:val="000000" w:themeColor="text1"/>
          <w:sz w:val="22"/>
          <w:szCs w:val="22"/>
        </w:rPr>
        <w:t xml:space="preserve"> above are presented in following sections below.</w:t>
      </w:r>
    </w:p>
    <w:p w14:paraId="573E3F29" w14:textId="77777777" w:rsidR="004725A6" w:rsidRPr="00892EA7" w:rsidRDefault="004725A6" w:rsidP="00360D83">
      <w:pPr>
        <w:spacing w:line="276" w:lineRule="auto"/>
        <w:rPr>
          <w:rFonts w:ascii="Arial" w:hAnsi="Arial" w:cs="Arial"/>
          <w:color w:val="000000" w:themeColor="text1"/>
          <w:sz w:val="22"/>
          <w:szCs w:val="22"/>
        </w:rPr>
      </w:pPr>
    </w:p>
    <w:p w14:paraId="7E5E2DDA" w14:textId="6D61559D" w:rsidR="0097775F" w:rsidRPr="00892EA7" w:rsidRDefault="0097775F" w:rsidP="00654A76">
      <w:pPr>
        <w:pStyle w:val="ListParagraph"/>
        <w:numPr>
          <w:ilvl w:val="1"/>
          <w:numId w:val="14"/>
        </w:numPr>
        <w:tabs>
          <w:tab w:val="left" w:pos="1080"/>
        </w:tabs>
        <w:spacing w:line="276" w:lineRule="auto"/>
        <w:rPr>
          <w:rFonts w:ascii="Arial" w:hAnsi="Arial" w:cs="Arial"/>
          <w:b/>
          <w:color w:val="000000" w:themeColor="text1"/>
          <w:sz w:val="22"/>
          <w:szCs w:val="22"/>
        </w:rPr>
      </w:pPr>
      <w:r w:rsidRPr="00892EA7">
        <w:rPr>
          <w:rFonts w:ascii="Arial" w:hAnsi="Arial" w:cs="Arial"/>
          <w:b/>
          <w:color w:val="000000" w:themeColor="text1"/>
          <w:sz w:val="22"/>
          <w:szCs w:val="22"/>
        </w:rPr>
        <w:t>STAGE 1: COMPLIANCE REQUIREMENTS</w:t>
      </w:r>
    </w:p>
    <w:p w14:paraId="71C828FC" w14:textId="77777777" w:rsidR="007C55CF" w:rsidRPr="00892EA7" w:rsidRDefault="007C55CF" w:rsidP="00360D83">
      <w:pPr>
        <w:pStyle w:val="ListParagraph"/>
        <w:tabs>
          <w:tab w:val="left" w:pos="1080"/>
        </w:tabs>
        <w:spacing w:line="276" w:lineRule="auto"/>
        <w:rPr>
          <w:rFonts w:ascii="Arial" w:hAnsi="Arial" w:cs="Arial"/>
          <w:b/>
          <w:color w:val="000000" w:themeColor="text1"/>
          <w:sz w:val="22"/>
          <w:szCs w:val="22"/>
        </w:rPr>
      </w:pPr>
    </w:p>
    <w:p w14:paraId="7E120C1D" w14:textId="77777777" w:rsidR="0097775F" w:rsidRPr="00892EA7" w:rsidRDefault="0097775F" w:rsidP="00360D83">
      <w:pPr>
        <w:spacing w:line="276" w:lineRule="auto"/>
        <w:rPr>
          <w:rFonts w:ascii="Arial" w:hAnsi="Arial" w:cs="Arial"/>
          <w:color w:val="000000" w:themeColor="text1"/>
          <w:sz w:val="22"/>
          <w:szCs w:val="22"/>
        </w:rPr>
      </w:pPr>
      <w:r w:rsidRPr="00892EA7">
        <w:rPr>
          <w:rFonts w:ascii="Arial" w:hAnsi="Arial" w:cs="Arial"/>
          <w:color w:val="000000" w:themeColor="text1"/>
          <w:sz w:val="22"/>
          <w:szCs w:val="22"/>
        </w:rPr>
        <w:t>Bidders must comply with the following requirements and failure to comply will lead to immediate disqualification.</w:t>
      </w:r>
    </w:p>
    <w:p w14:paraId="3F940C99" w14:textId="77777777" w:rsidR="00D8711D" w:rsidRPr="00892EA7" w:rsidRDefault="00D8711D" w:rsidP="00360D83">
      <w:pPr>
        <w:spacing w:line="276" w:lineRule="auto"/>
        <w:rPr>
          <w:rFonts w:ascii="Arial" w:hAnsi="Arial" w:cs="Arial"/>
          <w:color w:val="000000" w:themeColor="text1"/>
          <w:sz w:val="22"/>
          <w:szCs w:val="22"/>
        </w:rPr>
      </w:pPr>
    </w:p>
    <w:p w14:paraId="1567A18F" w14:textId="77777777" w:rsidR="0097775F" w:rsidRDefault="0097775F" w:rsidP="0036606F">
      <w:pPr>
        <w:tabs>
          <w:tab w:val="left" w:pos="1080"/>
        </w:tabs>
        <w:spacing w:line="276" w:lineRule="auto"/>
        <w:rPr>
          <w:rFonts w:ascii="Arial" w:hAnsi="Arial" w:cs="Arial"/>
          <w:b/>
          <w:color w:val="000000" w:themeColor="text1"/>
          <w:sz w:val="22"/>
          <w:szCs w:val="22"/>
        </w:rPr>
      </w:pPr>
      <w:bookmarkStart w:id="35" w:name="_Hlk215656011"/>
      <w:r w:rsidRPr="00892EA7">
        <w:rPr>
          <w:rFonts w:ascii="Arial" w:hAnsi="Arial" w:cs="Arial"/>
          <w:b/>
          <w:color w:val="000000" w:themeColor="text1"/>
          <w:sz w:val="22"/>
          <w:szCs w:val="22"/>
        </w:rPr>
        <w:t xml:space="preserve">Stage 1A- Mandatory Requirements </w:t>
      </w:r>
    </w:p>
    <w:p w14:paraId="26FA9143" w14:textId="77777777" w:rsidR="003934EF" w:rsidRPr="00892EA7" w:rsidRDefault="003934EF" w:rsidP="0036606F">
      <w:pPr>
        <w:tabs>
          <w:tab w:val="left" w:pos="1080"/>
        </w:tabs>
        <w:spacing w:line="276" w:lineRule="auto"/>
        <w:rPr>
          <w:rFonts w:ascii="Arial" w:hAnsi="Arial" w:cs="Arial"/>
          <w:b/>
          <w:color w:val="000000" w:themeColor="text1"/>
          <w:sz w:val="22"/>
          <w:szCs w:val="22"/>
        </w:rPr>
      </w:pPr>
    </w:p>
    <w:p w14:paraId="43ADA984" w14:textId="77777777" w:rsidR="0097775F" w:rsidRPr="00892EA7" w:rsidRDefault="0097775F" w:rsidP="00360D83">
      <w:pPr>
        <w:spacing w:line="276" w:lineRule="auto"/>
        <w:rPr>
          <w:rFonts w:ascii="Arial" w:hAnsi="Arial" w:cs="Arial"/>
          <w:color w:val="000000" w:themeColor="text1"/>
          <w:sz w:val="22"/>
          <w:szCs w:val="22"/>
          <w:lang w:eastAsia="zh-TW"/>
        </w:rPr>
      </w:pPr>
      <w:r w:rsidRPr="00892EA7">
        <w:rPr>
          <w:rFonts w:ascii="Arial" w:hAnsi="Arial" w:cs="Arial"/>
          <w:color w:val="000000" w:themeColor="text1"/>
          <w:sz w:val="22"/>
          <w:szCs w:val="22"/>
          <w:lang w:eastAsia="zh-TW"/>
        </w:rPr>
        <w:t xml:space="preserve">If you do not submit/meet the following mandatory documents/requirements, your bid will be automatically disqualified: </w:t>
      </w:r>
    </w:p>
    <w:p w14:paraId="1C9A04EB" w14:textId="77777777" w:rsidR="00D8711D" w:rsidRPr="00892EA7" w:rsidRDefault="00D8711D" w:rsidP="00360D83">
      <w:pPr>
        <w:spacing w:line="276" w:lineRule="auto"/>
        <w:rPr>
          <w:rFonts w:ascii="Arial" w:hAnsi="Arial" w:cs="Arial"/>
          <w:color w:val="000000" w:themeColor="text1"/>
          <w:sz w:val="22"/>
          <w:szCs w:val="22"/>
          <w:lang w:eastAsia="zh-TW"/>
        </w:rPr>
      </w:pPr>
    </w:p>
    <w:tbl>
      <w:tblPr>
        <w:tblStyle w:val="GridTable4-Accent5"/>
        <w:tblW w:w="9090" w:type="dxa"/>
        <w:tblInd w:w="-5" w:type="dxa"/>
        <w:tblLook w:val="04A0" w:firstRow="1" w:lastRow="0" w:firstColumn="1" w:lastColumn="0" w:noHBand="0" w:noVBand="1"/>
      </w:tblPr>
      <w:tblGrid>
        <w:gridCol w:w="900"/>
        <w:gridCol w:w="8190"/>
      </w:tblGrid>
      <w:tr w:rsidR="005F182D" w:rsidRPr="00892EA7" w14:paraId="2C2C3FDF" w14:textId="77777777" w:rsidTr="005F182D">
        <w:trPr>
          <w:cnfStyle w:val="100000000000" w:firstRow="1" w:lastRow="0" w:firstColumn="0" w:lastColumn="0" w:oddVBand="0" w:evenVBand="0" w:oddHBand="0"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900" w:type="dxa"/>
          </w:tcPr>
          <w:p w14:paraId="58322183" w14:textId="5C8763CF" w:rsidR="005F182D" w:rsidRPr="00892EA7" w:rsidRDefault="005F182D" w:rsidP="00360D83">
            <w:pPr>
              <w:spacing w:line="276" w:lineRule="auto"/>
              <w:rPr>
                <w:rFonts w:ascii="Arial" w:hAnsi="Arial" w:cs="Arial"/>
                <w:color w:val="000000"/>
              </w:rPr>
            </w:pPr>
            <w:r w:rsidRPr="00892EA7">
              <w:rPr>
                <w:rFonts w:ascii="Arial" w:hAnsi="Arial" w:cs="Arial"/>
                <w:color w:val="000000" w:themeColor="text1"/>
                <w:lang w:eastAsia="zh-TW"/>
              </w:rPr>
              <w:t>No.</w:t>
            </w:r>
          </w:p>
        </w:tc>
        <w:tc>
          <w:tcPr>
            <w:tcW w:w="8190" w:type="dxa"/>
          </w:tcPr>
          <w:p w14:paraId="163C8E50" w14:textId="63D4BE51" w:rsidR="005F182D" w:rsidRPr="00892EA7" w:rsidRDefault="005F182D" w:rsidP="00360D83">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892EA7">
              <w:rPr>
                <w:rFonts w:ascii="Arial" w:hAnsi="Arial" w:cs="Arial"/>
                <w:color w:val="000000" w:themeColor="text1"/>
                <w:lang w:eastAsia="zh-TW"/>
              </w:rPr>
              <w:t>D</w:t>
            </w:r>
            <w:r w:rsidR="003E4AF2" w:rsidRPr="00892EA7">
              <w:rPr>
                <w:rFonts w:ascii="Arial" w:hAnsi="Arial" w:cs="Arial"/>
                <w:color w:val="000000" w:themeColor="text1"/>
                <w:lang w:eastAsia="zh-TW"/>
              </w:rPr>
              <w:t>ESCRIPTION OF THE</w:t>
            </w:r>
            <w:r w:rsidR="00534BC2" w:rsidRPr="00892EA7">
              <w:rPr>
                <w:rFonts w:ascii="Arial" w:hAnsi="Arial" w:cs="Arial"/>
                <w:color w:val="000000" w:themeColor="text1"/>
                <w:lang w:eastAsia="zh-TW"/>
              </w:rPr>
              <w:t xml:space="preserve"> REQUIREMENTS</w:t>
            </w:r>
          </w:p>
        </w:tc>
      </w:tr>
      <w:tr w:rsidR="005F182D" w:rsidRPr="00892EA7" w14:paraId="48F13DFA" w14:textId="77777777" w:rsidTr="005F182D">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00" w:type="dxa"/>
          </w:tcPr>
          <w:p w14:paraId="39308B86" w14:textId="6D4E20E0" w:rsidR="005F182D" w:rsidRPr="00892EA7" w:rsidRDefault="009C0D45" w:rsidP="00360D83">
            <w:pPr>
              <w:spacing w:line="276" w:lineRule="auto"/>
              <w:rPr>
                <w:rFonts w:ascii="Arial" w:hAnsi="Arial" w:cs="Arial"/>
                <w:color w:val="000000" w:themeColor="text1"/>
              </w:rPr>
            </w:pPr>
            <w:r w:rsidRPr="00892EA7">
              <w:rPr>
                <w:rFonts w:ascii="Arial" w:hAnsi="Arial" w:cs="Arial"/>
                <w:color w:val="000000"/>
                <w:lang w:eastAsia="en-ZA"/>
              </w:rPr>
              <w:t>a</w:t>
            </w:r>
            <w:r w:rsidR="005F182D" w:rsidRPr="00892EA7">
              <w:rPr>
                <w:rFonts w:ascii="Arial" w:hAnsi="Arial" w:cs="Arial"/>
                <w:color w:val="000000"/>
                <w:lang w:eastAsia="en-ZA"/>
              </w:rPr>
              <w:t>)</w:t>
            </w:r>
          </w:p>
        </w:tc>
        <w:tc>
          <w:tcPr>
            <w:tcW w:w="8190" w:type="dxa"/>
          </w:tcPr>
          <w:p w14:paraId="16655818" w14:textId="78E03F1B" w:rsidR="009B03D2" w:rsidRPr="00892EA7" w:rsidRDefault="009B03D2" w:rsidP="00C42E22">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C42E22">
              <w:rPr>
                <w:rFonts w:ascii="Arial" w:hAnsi="Arial" w:cs="Arial"/>
              </w:rPr>
              <w:t xml:space="preserve">Bidder MUST provide contactable references on client’s letterhead for provision of onsite / offside group training Combined Assurance training. </w:t>
            </w:r>
            <w:r w:rsidR="00C42E22" w:rsidRPr="00C42E22">
              <w:rPr>
                <w:rFonts w:ascii="Arial" w:hAnsi="Arial" w:cs="Arial"/>
                <w:b/>
                <w:bCs/>
              </w:rPr>
              <w:t xml:space="preserve">References must reflect training provided not be older than </w:t>
            </w:r>
            <w:r w:rsidR="008539C6">
              <w:rPr>
                <w:rFonts w:ascii="Arial" w:hAnsi="Arial" w:cs="Arial"/>
                <w:b/>
                <w:bCs/>
              </w:rPr>
              <w:t>5</w:t>
            </w:r>
            <w:r w:rsidR="00C42E22" w:rsidRPr="00C42E22">
              <w:rPr>
                <w:rFonts w:ascii="Arial" w:hAnsi="Arial" w:cs="Arial"/>
                <w:b/>
                <w:bCs/>
              </w:rPr>
              <w:t xml:space="preserve"> years from the publication date of the RFQ.</w:t>
            </w:r>
            <w:r w:rsidR="00C42E22" w:rsidRPr="00C42E22">
              <w:rPr>
                <w:b/>
                <w:bCs/>
                <w:sz w:val="20"/>
                <w:szCs w:val="20"/>
              </w:rPr>
              <w:t xml:space="preserve"> </w:t>
            </w:r>
          </w:p>
        </w:tc>
      </w:tr>
      <w:tr w:rsidR="005F182D" w:rsidRPr="00892EA7" w14:paraId="3BA29FBF" w14:textId="77777777" w:rsidTr="005F182D">
        <w:trPr>
          <w:trHeight w:val="354"/>
        </w:trPr>
        <w:tc>
          <w:tcPr>
            <w:cnfStyle w:val="001000000000" w:firstRow="0" w:lastRow="0" w:firstColumn="1" w:lastColumn="0" w:oddVBand="0" w:evenVBand="0" w:oddHBand="0" w:evenHBand="0" w:firstRowFirstColumn="0" w:firstRowLastColumn="0" w:lastRowFirstColumn="0" w:lastRowLastColumn="0"/>
            <w:tcW w:w="900" w:type="dxa"/>
          </w:tcPr>
          <w:p w14:paraId="69E36E91" w14:textId="405D7C9F" w:rsidR="005F182D" w:rsidRPr="00892EA7" w:rsidRDefault="009C0D45" w:rsidP="00360D83">
            <w:pPr>
              <w:spacing w:line="276" w:lineRule="auto"/>
              <w:rPr>
                <w:rFonts w:ascii="Arial" w:hAnsi="Arial" w:cs="Arial"/>
                <w:color w:val="000000" w:themeColor="text1"/>
              </w:rPr>
            </w:pPr>
            <w:r w:rsidRPr="00892EA7">
              <w:rPr>
                <w:rFonts w:ascii="Arial" w:hAnsi="Arial" w:cs="Arial"/>
              </w:rPr>
              <w:t>b</w:t>
            </w:r>
            <w:r w:rsidR="005F182D" w:rsidRPr="00892EA7">
              <w:rPr>
                <w:rFonts w:ascii="Arial" w:hAnsi="Arial" w:cs="Arial"/>
              </w:rPr>
              <w:t>)</w:t>
            </w:r>
          </w:p>
        </w:tc>
        <w:tc>
          <w:tcPr>
            <w:tcW w:w="8190" w:type="dxa"/>
          </w:tcPr>
          <w:p w14:paraId="5515AD35" w14:textId="06B8D75A" w:rsidR="005F182D" w:rsidRPr="003750FD" w:rsidRDefault="00435025" w:rsidP="00360D83">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3750FD">
              <w:rPr>
                <w:rFonts w:ascii="Arial" w:hAnsi="Arial" w:cs="Arial"/>
              </w:rPr>
              <w:t>Training methodology</w:t>
            </w:r>
          </w:p>
        </w:tc>
      </w:tr>
      <w:tr w:rsidR="009B03D2" w:rsidRPr="00892EA7" w14:paraId="44E08695" w14:textId="77777777" w:rsidTr="005F182D">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900" w:type="dxa"/>
          </w:tcPr>
          <w:p w14:paraId="6EDA5A9D" w14:textId="01C7604B" w:rsidR="009B03D2" w:rsidRPr="00892EA7" w:rsidRDefault="009B03D2" w:rsidP="00360D83">
            <w:pPr>
              <w:spacing w:line="276" w:lineRule="auto"/>
              <w:rPr>
                <w:rFonts w:ascii="Arial" w:hAnsi="Arial" w:cs="Arial"/>
              </w:rPr>
            </w:pPr>
            <w:r>
              <w:rPr>
                <w:rFonts w:ascii="Arial" w:hAnsi="Arial" w:cs="Arial"/>
              </w:rPr>
              <w:t>c)</w:t>
            </w:r>
          </w:p>
        </w:tc>
        <w:tc>
          <w:tcPr>
            <w:tcW w:w="8190" w:type="dxa"/>
          </w:tcPr>
          <w:p w14:paraId="49D32934" w14:textId="3D26AD85" w:rsidR="009B03D2" w:rsidRPr="003750FD" w:rsidRDefault="009B03D2" w:rsidP="00360D8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3750FD">
              <w:rPr>
                <w:rFonts w:ascii="Arial" w:hAnsi="Arial" w:cs="Arial"/>
              </w:rPr>
              <w:t>Completion of ALL RFP documentation (includes ALL)</w:t>
            </w:r>
          </w:p>
        </w:tc>
      </w:tr>
      <w:tr w:rsidR="009B03D2" w:rsidRPr="00892EA7" w14:paraId="51776A45" w14:textId="77777777" w:rsidTr="005F182D">
        <w:trPr>
          <w:trHeight w:val="354"/>
        </w:trPr>
        <w:tc>
          <w:tcPr>
            <w:cnfStyle w:val="001000000000" w:firstRow="0" w:lastRow="0" w:firstColumn="1" w:lastColumn="0" w:oddVBand="0" w:evenVBand="0" w:oddHBand="0" w:evenHBand="0" w:firstRowFirstColumn="0" w:firstRowLastColumn="0" w:lastRowFirstColumn="0" w:lastRowLastColumn="0"/>
            <w:tcW w:w="900" w:type="dxa"/>
          </w:tcPr>
          <w:p w14:paraId="07B91775" w14:textId="18D48A8F" w:rsidR="009B03D2" w:rsidRDefault="009B03D2" w:rsidP="00360D83">
            <w:pPr>
              <w:spacing w:line="276" w:lineRule="auto"/>
              <w:rPr>
                <w:rFonts w:ascii="Arial" w:hAnsi="Arial" w:cs="Arial"/>
              </w:rPr>
            </w:pPr>
            <w:r>
              <w:rPr>
                <w:rFonts w:ascii="Arial" w:hAnsi="Arial" w:cs="Arial"/>
              </w:rPr>
              <w:t>d)</w:t>
            </w:r>
          </w:p>
        </w:tc>
        <w:tc>
          <w:tcPr>
            <w:tcW w:w="8190" w:type="dxa"/>
          </w:tcPr>
          <w:p w14:paraId="62C5987A" w14:textId="7BF5E9D2" w:rsidR="009B03D2" w:rsidRPr="003750FD" w:rsidRDefault="009B03D2" w:rsidP="00360D83">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3750FD">
              <w:rPr>
                <w:rFonts w:ascii="Arial" w:hAnsi="Arial" w:cs="Arial"/>
              </w:rPr>
              <w:t>Signed Joint Venture, Consortium Agreement or Partnering Agreement (whichever is applicable</w:t>
            </w:r>
            <w:r w:rsidR="004A49C5" w:rsidRPr="003750FD">
              <w:rPr>
                <w:rFonts w:ascii="Arial" w:hAnsi="Arial" w:cs="Arial"/>
              </w:rPr>
              <w:t>, if applicable</w:t>
            </w:r>
            <w:r w:rsidRPr="003750FD">
              <w:rPr>
                <w:rFonts w:ascii="Arial" w:hAnsi="Arial" w:cs="Arial"/>
              </w:rPr>
              <w:t>)</w:t>
            </w:r>
          </w:p>
        </w:tc>
      </w:tr>
      <w:tr w:rsidR="00D40EC0" w:rsidRPr="003750FD" w14:paraId="47AB207E" w14:textId="77777777" w:rsidTr="005F182D">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900" w:type="dxa"/>
          </w:tcPr>
          <w:p w14:paraId="25E29564" w14:textId="26585F75" w:rsidR="00D40EC0" w:rsidRPr="003750FD" w:rsidRDefault="00D40EC0" w:rsidP="00360D83">
            <w:pPr>
              <w:spacing w:line="276" w:lineRule="auto"/>
              <w:rPr>
                <w:rFonts w:ascii="Arial" w:hAnsi="Arial" w:cs="Arial"/>
              </w:rPr>
            </w:pPr>
            <w:r w:rsidRPr="003750FD">
              <w:rPr>
                <w:rFonts w:ascii="Arial" w:hAnsi="Arial" w:cs="Arial"/>
              </w:rPr>
              <w:t>e)</w:t>
            </w:r>
          </w:p>
        </w:tc>
        <w:tc>
          <w:tcPr>
            <w:tcW w:w="8190" w:type="dxa"/>
          </w:tcPr>
          <w:p w14:paraId="0089F5E6" w14:textId="25BEF360" w:rsidR="00D40EC0" w:rsidRPr="003750FD" w:rsidRDefault="00D40EC0" w:rsidP="00360D8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3750FD">
              <w:rPr>
                <w:rFonts w:ascii="Arial" w:hAnsi="Arial" w:cs="Arial"/>
              </w:rPr>
              <w:t>Bidders are requested to include detailed price breakdown of the group training session</w:t>
            </w:r>
          </w:p>
        </w:tc>
      </w:tr>
    </w:tbl>
    <w:bookmarkEnd w:id="35"/>
    <w:p w14:paraId="389FE4B7" w14:textId="4DA2490D" w:rsidR="0097775F" w:rsidRPr="003750FD" w:rsidRDefault="0097775F" w:rsidP="00360D83">
      <w:pPr>
        <w:spacing w:line="276" w:lineRule="auto"/>
        <w:rPr>
          <w:rFonts w:ascii="Arial" w:hAnsi="Arial" w:cs="Arial"/>
          <w:color w:val="000000" w:themeColor="text1"/>
          <w:sz w:val="22"/>
          <w:szCs w:val="22"/>
          <w:lang w:eastAsia="zh-TW"/>
        </w:rPr>
      </w:pPr>
      <w:r w:rsidRPr="003750FD">
        <w:rPr>
          <w:rFonts w:ascii="Arial" w:hAnsi="Arial" w:cs="Arial"/>
          <w:color w:val="000000" w:themeColor="text1"/>
          <w:sz w:val="22"/>
          <w:szCs w:val="22"/>
          <w:lang w:eastAsia="zh-TW"/>
        </w:rPr>
        <w:t xml:space="preserve">Table </w:t>
      </w:r>
      <w:r w:rsidRPr="003750FD">
        <w:rPr>
          <w:rFonts w:ascii="Arial" w:hAnsi="Arial" w:cs="Arial"/>
          <w:color w:val="000000" w:themeColor="text1"/>
          <w:sz w:val="22"/>
          <w:szCs w:val="22"/>
          <w:lang w:eastAsia="zh-TW"/>
        </w:rPr>
        <w:fldChar w:fldCharType="begin"/>
      </w:r>
      <w:r w:rsidRPr="003750FD">
        <w:rPr>
          <w:rFonts w:ascii="Arial" w:hAnsi="Arial" w:cs="Arial"/>
          <w:color w:val="000000" w:themeColor="text1"/>
          <w:sz w:val="22"/>
          <w:szCs w:val="22"/>
          <w:lang w:eastAsia="zh-TW"/>
        </w:rPr>
        <w:instrText xml:space="preserve"> SEQ Table \* ARABIC </w:instrText>
      </w:r>
      <w:r w:rsidRPr="003750FD">
        <w:rPr>
          <w:rFonts w:ascii="Arial" w:hAnsi="Arial" w:cs="Arial"/>
          <w:color w:val="000000" w:themeColor="text1"/>
          <w:sz w:val="22"/>
          <w:szCs w:val="22"/>
          <w:lang w:eastAsia="zh-TW"/>
        </w:rPr>
        <w:fldChar w:fldCharType="separate"/>
      </w:r>
      <w:r w:rsidR="005964CD">
        <w:rPr>
          <w:rFonts w:ascii="Arial" w:hAnsi="Arial" w:cs="Arial"/>
          <w:noProof/>
          <w:color w:val="000000" w:themeColor="text1"/>
          <w:sz w:val="22"/>
          <w:szCs w:val="22"/>
          <w:lang w:eastAsia="zh-TW"/>
        </w:rPr>
        <w:t>2</w:t>
      </w:r>
      <w:r w:rsidRPr="003750FD">
        <w:rPr>
          <w:rFonts w:ascii="Arial" w:hAnsi="Arial" w:cs="Arial"/>
          <w:color w:val="000000" w:themeColor="text1"/>
          <w:sz w:val="22"/>
          <w:szCs w:val="22"/>
          <w:lang w:eastAsia="zh-TW"/>
        </w:rPr>
        <w:fldChar w:fldCharType="end"/>
      </w:r>
      <w:r w:rsidRPr="003750FD">
        <w:rPr>
          <w:rFonts w:ascii="Arial" w:hAnsi="Arial" w:cs="Arial"/>
          <w:color w:val="000000" w:themeColor="text1"/>
          <w:sz w:val="22"/>
          <w:szCs w:val="22"/>
          <w:lang w:eastAsia="zh-TW"/>
        </w:rPr>
        <w:t>: Mandatory Requirements</w:t>
      </w:r>
    </w:p>
    <w:p w14:paraId="1CA5F0ED" w14:textId="77777777" w:rsidR="0062603B" w:rsidRPr="00892EA7" w:rsidRDefault="0062603B" w:rsidP="00360D83">
      <w:pPr>
        <w:spacing w:line="276" w:lineRule="auto"/>
        <w:rPr>
          <w:rFonts w:ascii="Arial" w:hAnsi="Arial" w:cs="Arial"/>
          <w:color w:val="000000" w:themeColor="text1"/>
          <w:sz w:val="22"/>
          <w:szCs w:val="22"/>
          <w:lang w:eastAsia="zh-TW"/>
        </w:rPr>
      </w:pPr>
    </w:p>
    <w:p w14:paraId="69161320" w14:textId="3435F2E8" w:rsidR="0097775F" w:rsidRPr="00892EA7" w:rsidRDefault="0097775F" w:rsidP="0036606F">
      <w:pPr>
        <w:tabs>
          <w:tab w:val="left" w:pos="1080"/>
        </w:tabs>
        <w:spacing w:line="276" w:lineRule="auto"/>
        <w:rPr>
          <w:rFonts w:ascii="Arial" w:hAnsi="Arial" w:cs="Arial"/>
          <w:b/>
          <w:color w:val="000000" w:themeColor="text1"/>
          <w:sz w:val="22"/>
          <w:szCs w:val="22"/>
        </w:rPr>
      </w:pPr>
      <w:r w:rsidRPr="00892EA7">
        <w:rPr>
          <w:rFonts w:ascii="Arial" w:hAnsi="Arial" w:cs="Arial"/>
          <w:b/>
          <w:color w:val="000000" w:themeColor="text1"/>
          <w:sz w:val="22"/>
          <w:szCs w:val="22"/>
        </w:rPr>
        <w:t>Stage 1B - Other Mandatory Requirements</w:t>
      </w:r>
    </w:p>
    <w:p w14:paraId="0EE899E1" w14:textId="77777777" w:rsidR="0097775F" w:rsidRPr="00892EA7" w:rsidRDefault="0097775F" w:rsidP="00360D83">
      <w:pPr>
        <w:spacing w:line="276" w:lineRule="auto"/>
        <w:rPr>
          <w:rFonts w:ascii="Arial" w:hAnsi="Arial" w:cs="Arial"/>
          <w:color w:val="000000" w:themeColor="text1"/>
          <w:sz w:val="22"/>
          <w:szCs w:val="22"/>
          <w:lang w:eastAsia="zh-TW"/>
        </w:rPr>
      </w:pPr>
      <w:r w:rsidRPr="00892EA7">
        <w:rPr>
          <w:rFonts w:ascii="Arial" w:hAnsi="Arial" w:cs="Arial"/>
          <w:color w:val="000000" w:themeColor="text1"/>
          <w:sz w:val="22"/>
          <w:szCs w:val="22"/>
          <w:lang w:eastAsia="zh-TW"/>
        </w:rPr>
        <w:t>If you do not submit/meet the following mandatory documents/requirements, PRASA may request the bidder to submit the information within five (5) working days. Should this information not be provided, your bid proposal will be disqualified.</w:t>
      </w:r>
    </w:p>
    <w:p w14:paraId="7CB0EE84" w14:textId="77777777" w:rsidR="00242B19" w:rsidRPr="00892EA7" w:rsidRDefault="00242B19" w:rsidP="00360D83">
      <w:pPr>
        <w:spacing w:line="276" w:lineRule="auto"/>
        <w:rPr>
          <w:rFonts w:ascii="Arial" w:hAnsi="Arial" w:cs="Arial"/>
          <w:color w:val="000000" w:themeColor="text1"/>
          <w:sz w:val="22"/>
          <w:szCs w:val="22"/>
          <w:lang w:eastAsia="zh-TW"/>
        </w:rPr>
      </w:pPr>
    </w:p>
    <w:tbl>
      <w:tblPr>
        <w:tblStyle w:val="GridTable4-Accent5"/>
        <w:tblW w:w="9090" w:type="dxa"/>
        <w:tblInd w:w="-5" w:type="dxa"/>
        <w:tblLook w:val="04A0" w:firstRow="1" w:lastRow="0" w:firstColumn="1" w:lastColumn="0" w:noHBand="0" w:noVBand="1"/>
      </w:tblPr>
      <w:tblGrid>
        <w:gridCol w:w="900"/>
        <w:gridCol w:w="8190"/>
      </w:tblGrid>
      <w:tr w:rsidR="00242B19" w:rsidRPr="00892EA7" w14:paraId="51E6CCB0" w14:textId="77777777" w:rsidTr="00A305E2">
        <w:trPr>
          <w:cnfStyle w:val="100000000000" w:firstRow="1" w:lastRow="0" w:firstColumn="0" w:lastColumn="0" w:oddVBand="0" w:evenVBand="0" w:oddHBand="0"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900" w:type="dxa"/>
          </w:tcPr>
          <w:p w14:paraId="504BA821" w14:textId="77777777" w:rsidR="00242B19" w:rsidRPr="00892EA7" w:rsidRDefault="00242B19" w:rsidP="00360D83">
            <w:pPr>
              <w:spacing w:line="276" w:lineRule="auto"/>
              <w:rPr>
                <w:rFonts w:ascii="Arial" w:hAnsi="Arial" w:cs="Arial"/>
                <w:color w:val="000000"/>
              </w:rPr>
            </w:pPr>
            <w:r w:rsidRPr="00892EA7">
              <w:rPr>
                <w:rFonts w:ascii="Arial" w:hAnsi="Arial" w:cs="Arial"/>
                <w:color w:val="000000" w:themeColor="text1"/>
                <w:lang w:eastAsia="zh-TW"/>
              </w:rPr>
              <w:t>No.</w:t>
            </w:r>
          </w:p>
        </w:tc>
        <w:tc>
          <w:tcPr>
            <w:tcW w:w="8190" w:type="dxa"/>
          </w:tcPr>
          <w:p w14:paraId="017DCB24" w14:textId="46314CDE" w:rsidR="00242B19" w:rsidRPr="00892EA7" w:rsidRDefault="00242B19" w:rsidP="00360D83">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892EA7">
              <w:rPr>
                <w:rFonts w:ascii="Arial" w:hAnsi="Arial" w:cs="Arial"/>
                <w:color w:val="000000" w:themeColor="text1"/>
                <w:lang w:eastAsia="zh-TW"/>
              </w:rPr>
              <w:t>D</w:t>
            </w:r>
            <w:r w:rsidR="00534BC2" w:rsidRPr="00892EA7">
              <w:rPr>
                <w:rFonts w:ascii="Arial" w:hAnsi="Arial" w:cs="Arial"/>
                <w:color w:val="000000" w:themeColor="text1"/>
                <w:lang w:eastAsia="zh-TW"/>
              </w:rPr>
              <w:t>ESCRIPTION OF REQUIREMENT</w:t>
            </w:r>
          </w:p>
        </w:tc>
      </w:tr>
      <w:tr w:rsidR="00242B19" w:rsidRPr="00892EA7" w14:paraId="1B3ED3AE" w14:textId="77777777" w:rsidTr="00A305E2">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00" w:type="dxa"/>
          </w:tcPr>
          <w:p w14:paraId="0E3FB866" w14:textId="739A2B55" w:rsidR="00242B19" w:rsidRPr="00892EA7" w:rsidRDefault="00BE6507" w:rsidP="00360D83">
            <w:pPr>
              <w:spacing w:line="276" w:lineRule="auto"/>
              <w:rPr>
                <w:rFonts w:ascii="Arial" w:hAnsi="Arial" w:cs="Arial"/>
                <w:color w:val="000000" w:themeColor="text1"/>
              </w:rPr>
            </w:pPr>
            <w:r w:rsidRPr="00892EA7">
              <w:rPr>
                <w:rFonts w:ascii="Arial" w:hAnsi="Arial" w:cs="Arial"/>
                <w:color w:val="000000"/>
                <w:lang w:eastAsia="en-ZA"/>
              </w:rPr>
              <w:t>a</w:t>
            </w:r>
            <w:r w:rsidR="00242B19" w:rsidRPr="00892EA7">
              <w:rPr>
                <w:rFonts w:ascii="Arial" w:hAnsi="Arial" w:cs="Arial"/>
                <w:color w:val="000000"/>
                <w:lang w:eastAsia="en-ZA"/>
              </w:rPr>
              <w:t>)</w:t>
            </w:r>
          </w:p>
        </w:tc>
        <w:tc>
          <w:tcPr>
            <w:tcW w:w="8190" w:type="dxa"/>
          </w:tcPr>
          <w:p w14:paraId="14A1B8E5" w14:textId="626DF17D" w:rsidR="00242B19" w:rsidRPr="00892EA7" w:rsidRDefault="00242B19" w:rsidP="00360D8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892EA7">
              <w:rPr>
                <w:rFonts w:ascii="Arial" w:hAnsi="Arial" w:cs="Arial"/>
                <w:color w:val="000000" w:themeColor="text1"/>
                <w:lang w:eastAsia="zh-TW"/>
              </w:rPr>
              <w:t>Valid SARS Pin</w:t>
            </w:r>
          </w:p>
        </w:tc>
      </w:tr>
      <w:tr w:rsidR="00242B19" w:rsidRPr="00892EA7" w14:paraId="53F88A9B" w14:textId="77777777" w:rsidTr="00A305E2">
        <w:trPr>
          <w:trHeight w:val="354"/>
        </w:trPr>
        <w:tc>
          <w:tcPr>
            <w:cnfStyle w:val="001000000000" w:firstRow="0" w:lastRow="0" w:firstColumn="1" w:lastColumn="0" w:oddVBand="0" w:evenVBand="0" w:oddHBand="0" w:evenHBand="0" w:firstRowFirstColumn="0" w:firstRowLastColumn="0" w:lastRowFirstColumn="0" w:lastRowLastColumn="0"/>
            <w:tcW w:w="900" w:type="dxa"/>
          </w:tcPr>
          <w:p w14:paraId="544B6D50" w14:textId="7C7D5509" w:rsidR="00242B19" w:rsidRPr="00892EA7" w:rsidRDefault="00BE6507" w:rsidP="00360D83">
            <w:pPr>
              <w:spacing w:line="276" w:lineRule="auto"/>
              <w:rPr>
                <w:rFonts w:ascii="Arial" w:hAnsi="Arial" w:cs="Arial"/>
                <w:color w:val="000000" w:themeColor="text1"/>
              </w:rPr>
            </w:pPr>
            <w:r w:rsidRPr="00892EA7">
              <w:rPr>
                <w:rFonts w:ascii="Arial" w:hAnsi="Arial" w:cs="Arial"/>
              </w:rPr>
              <w:t>b</w:t>
            </w:r>
            <w:r w:rsidR="00242B19" w:rsidRPr="00892EA7">
              <w:rPr>
                <w:rFonts w:ascii="Arial" w:hAnsi="Arial" w:cs="Arial"/>
              </w:rPr>
              <w:t>)</w:t>
            </w:r>
          </w:p>
        </w:tc>
        <w:tc>
          <w:tcPr>
            <w:tcW w:w="8190" w:type="dxa"/>
          </w:tcPr>
          <w:p w14:paraId="6CAD6B41" w14:textId="2ED634E8" w:rsidR="00242B19" w:rsidRPr="00892EA7" w:rsidRDefault="00242B19" w:rsidP="00360D83">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892EA7">
              <w:rPr>
                <w:rFonts w:ascii="Arial" w:hAnsi="Arial" w:cs="Arial"/>
                <w:color w:val="000000" w:themeColor="text1"/>
                <w:lang w:eastAsia="zh-TW"/>
              </w:rPr>
              <w:t>CSD supplier registration number</w:t>
            </w:r>
          </w:p>
        </w:tc>
      </w:tr>
    </w:tbl>
    <w:p w14:paraId="3DB9988D" w14:textId="4EC64E95" w:rsidR="0097775F" w:rsidRPr="00892EA7" w:rsidRDefault="0097775F" w:rsidP="00360D83">
      <w:pPr>
        <w:spacing w:line="276" w:lineRule="auto"/>
        <w:rPr>
          <w:rFonts w:ascii="Arial" w:hAnsi="Arial" w:cs="Arial"/>
          <w:color w:val="000000" w:themeColor="text1"/>
          <w:sz w:val="22"/>
          <w:szCs w:val="22"/>
          <w:lang w:eastAsia="zh-TW"/>
        </w:rPr>
      </w:pPr>
      <w:r w:rsidRPr="00892EA7">
        <w:rPr>
          <w:rFonts w:ascii="Arial" w:hAnsi="Arial" w:cs="Arial"/>
          <w:color w:val="000000" w:themeColor="text1"/>
          <w:sz w:val="22"/>
          <w:szCs w:val="22"/>
          <w:lang w:eastAsia="zh-TW"/>
        </w:rPr>
        <w:t xml:space="preserve">Table </w:t>
      </w:r>
      <w:r w:rsidRPr="00892EA7">
        <w:rPr>
          <w:rFonts w:ascii="Arial" w:hAnsi="Arial" w:cs="Arial"/>
          <w:color w:val="000000" w:themeColor="text1"/>
          <w:sz w:val="22"/>
          <w:szCs w:val="22"/>
          <w:lang w:eastAsia="zh-TW"/>
        </w:rPr>
        <w:fldChar w:fldCharType="begin"/>
      </w:r>
      <w:r w:rsidRPr="00892EA7">
        <w:rPr>
          <w:rFonts w:ascii="Arial" w:hAnsi="Arial" w:cs="Arial"/>
          <w:color w:val="000000" w:themeColor="text1"/>
          <w:sz w:val="22"/>
          <w:szCs w:val="22"/>
          <w:lang w:eastAsia="zh-TW"/>
        </w:rPr>
        <w:instrText xml:space="preserve"> SEQ Table \* ARABIC </w:instrText>
      </w:r>
      <w:r w:rsidRPr="00892EA7">
        <w:rPr>
          <w:rFonts w:ascii="Arial" w:hAnsi="Arial" w:cs="Arial"/>
          <w:color w:val="000000" w:themeColor="text1"/>
          <w:sz w:val="22"/>
          <w:szCs w:val="22"/>
          <w:lang w:eastAsia="zh-TW"/>
        </w:rPr>
        <w:fldChar w:fldCharType="separate"/>
      </w:r>
      <w:r w:rsidR="005964CD">
        <w:rPr>
          <w:rFonts w:ascii="Arial" w:hAnsi="Arial" w:cs="Arial"/>
          <w:noProof/>
          <w:color w:val="000000" w:themeColor="text1"/>
          <w:sz w:val="22"/>
          <w:szCs w:val="22"/>
          <w:lang w:eastAsia="zh-TW"/>
        </w:rPr>
        <w:t>3</w:t>
      </w:r>
      <w:r w:rsidRPr="00892EA7">
        <w:rPr>
          <w:rFonts w:ascii="Arial" w:hAnsi="Arial" w:cs="Arial"/>
          <w:color w:val="000000" w:themeColor="text1"/>
          <w:sz w:val="22"/>
          <w:szCs w:val="22"/>
          <w:lang w:eastAsia="zh-TW"/>
        </w:rPr>
        <w:fldChar w:fldCharType="end"/>
      </w:r>
      <w:r w:rsidRPr="00892EA7">
        <w:rPr>
          <w:rFonts w:ascii="Arial" w:hAnsi="Arial" w:cs="Arial"/>
          <w:color w:val="000000" w:themeColor="text1"/>
          <w:sz w:val="22"/>
          <w:szCs w:val="22"/>
          <w:lang w:eastAsia="zh-TW"/>
        </w:rPr>
        <w:t>: Other Mandatory Requirements</w:t>
      </w:r>
    </w:p>
    <w:p w14:paraId="141E310B" w14:textId="77777777" w:rsidR="0097775F" w:rsidRPr="00892EA7" w:rsidRDefault="0097775F" w:rsidP="00360D83">
      <w:pPr>
        <w:spacing w:line="276" w:lineRule="auto"/>
        <w:rPr>
          <w:rFonts w:ascii="Arial" w:hAnsi="Arial" w:cs="Arial"/>
          <w:b/>
          <w:color w:val="000000" w:themeColor="text1"/>
          <w:sz w:val="22"/>
          <w:szCs w:val="22"/>
          <w:lang w:eastAsia="zh-TW"/>
        </w:rPr>
      </w:pPr>
    </w:p>
    <w:p w14:paraId="654C21F9" w14:textId="7D4A0BB7" w:rsidR="0097775F" w:rsidRPr="00892EA7" w:rsidRDefault="0097775F" w:rsidP="00654A76">
      <w:pPr>
        <w:pStyle w:val="ListParagraph"/>
        <w:numPr>
          <w:ilvl w:val="1"/>
          <w:numId w:val="14"/>
        </w:numPr>
        <w:spacing w:line="276" w:lineRule="auto"/>
        <w:rPr>
          <w:rFonts w:ascii="Arial" w:hAnsi="Arial" w:cs="Arial"/>
          <w:b/>
          <w:color w:val="000000" w:themeColor="text1"/>
          <w:sz w:val="22"/>
          <w:szCs w:val="22"/>
        </w:rPr>
      </w:pPr>
      <w:r w:rsidRPr="00892EA7">
        <w:rPr>
          <w:rFonts w:ascii="Arial" w:hAnsi="Arial" w:cs="Arial"/>
          <w:b/>
          <w:color w:val="000000" w:themeColor="text1"/>
          <w:sz w:val="22"/>
          <w:szCs w:val="22"/>
        </w:rPr>
        <w:t>STAGE 2: TECHNICAL / FUNCTIONALITY REQUIREMENTS</w:t>
      </w:r>
    </w:p>
    <w:p w14:paraId="221CDCE7" w14:textId="77777777" w:rsidR="00D16022" w:rsidRPr="00892EA7" w:rsidRDefault="00D16022" w:rsidP="00360D83">
      <w:pPr>
        <w:pStyle w:val="ListParagraph"/>
        <w:tabs>
          <w:tab w:val="left" w:pos="1080"/>
        </w:tabs>
        <w:spacing w:line="276" w:lineRule="auto"/>
        <w:rPr>
          <w:rFonts w:ascii="Arial" w:hAnsi="Arial" w:cs="Arial"/>
          <w:b/>
          <w:color w:val="000000" w:themeColor="text1"/>
          <w:sz w:val="22"/>
          <w:szCs w:val="22"/>
        </w:rPr>
      </w:pPr>
    </w:p>
    <w:p w14:paraId="34C04964" w14:textId="73E5AFB1" w:rsidR="0097775F" w:rsidRPr="00892EA7" w:rsidRDefault="0097775F" w:rsidP="00360D83">
      <w:pPr>
        <w:spacing w:line="276" w:lineRule="auto"/>
        <w:rPr>
          <w:rFonts w:ascii="Arial" w:hAnsi="Arial" w:cs="Arial"/>
          <w:color w:val="000000" w:themeColor="text1"/>
          <w:sz w:val="22"/>
          <w:szCs w:val="22"/>
          <w:lang w:eastAsia="zh-TW"/>
        </w:rPr>
      </w:pPr>
      <w:bookmarkStart w:id="36" w:name="_Hlk44354819"/>
      <w:r w:rsidRPr="00892EA7">
        <w:rPr>
          <w:rFonts w:ascii="Arial" w:hAnsi="Arial" w:cs="Arial"/>
          <w:color w:val="000000" w:themeColor="text1"/>
          <w:sz w:val="22"/>
          <w:szCs w:val="22"/>
          <w:lang w:eastAsia="zh-TW"/>
        </w:rPr>
        <w:t xml:space="preserve">Qualifying bidders shall then be evaluated on functionality after meeting all compliance requirements outlined above. The minimum threshold for the technical/functionality requirements is </w:t>
      </w:r>
      <w:r w:rsidR="00682859">
        <w:rPr>
          <w:rFonts w:ascii="Arial" w:hAnsi="Arial" w:cs="Arial"/>
          <w:color w:val="000000" w:themeColor="text1"/>
          <w:sz w:val="22"/>
          <w:szCs w:val="22"/>
          <w:lang w:eastAsia="zh-TW"/>
        </w:rPr>
        <w:t>6</w:t>
      </w:r>
      <w:r w:rsidR="00484151">
        <w:rPr>
          <w:rFonts w:ascii="Arial" w:hAnsi="Arial" w:cs="Arial"/>
          <w:color w:val="000000" w:themeColor="text1"/>
          <w:sz w:val="22"/>
          <w:szCs w:val="22"/>
          <w:lang w:eastAsia="zh-TW"/>
        </w:rPr>
        <w:t>0</w:t>
      </w:r>
      <w:r w:rsidRPr="00892EA7">
        <w:rPr>
          <w:rFonts w:ascii="Arial" w:hAnsi="Arial" w:cs="Arial"/>
          <w:color w:val="000000" w:themeColor="text1"/>
          <w:sz w:val="22"/>
          <w:szCs w:val="22"/>
          <w:lang w:eastAsia="zh-TW"/>
        </w:rPr>
        <w:t xml:space="preserve">% as per the standard Evaluation Criteria presented in </w:t>
      </w:r>
      <w:r w:rsidRPr="00892EA7">
        <w:rPr>
          <w:rFonts w:ascii="Arial" w:hAnsi="Arial" w:cs="Arial"/>
          <w:color w:val="000000" w:themeColor="text1"/>
          <w:sz w:val="22"/>
          <w:szCs w:val="22"/>
          <w:lang w:eastAsia="zh-TW"/>
        </w:rPr>
        <w:fldChar w:fldCharType="begin"/>
      </w:r>
      <w:r w:rsidRPr="00892EA7">
        <w:rPr>
          <w:rFonts w:ascii="Arial" w:hAnsi="Arial" w:cs="Arial"/>
          <w:color w:val="000000" w:themeColor="text1"/>
          <w:sz w:val="22"/>
          <w:szCs w:val="22"/>
          <w:lang w:eastAsia="zh-TW"/>
        </w:rPr>
        <w:instrText xml:space="preserve"> REF _Ref44438389 \h  \* MERGEFORMAT </w:instrText>
      </w:r>
      <w:r w:rsidRPr="00892EA7">
        <w:rPr>
          <w:rFonts w:ascii="Arial" w:hAnsi="Arial" w:cs="Arial"/>
          <w:color w:val="000000" w:themeColor="text1"/>
          <w:sz w:val="22"/>
          <w:szCs w:val="22"/>
          <w:lang w:eastAsia="zh-TW"/>
        </w:rPr>
      </w:r>
      <w:r w:rsidRPr="00892EA7">
        <w:rPr>
          <w:rFonts w:ascii="Arial" w:hAnsi="Arial" w:cs="Arial"/>
          <w:color w:val="000000" w:themeColor="text1"/>
          <w:sz w:val="22"/>
          <w:szCs w:val="22"/>
          <w:lang w:eastAsia="zh-TW"/>
        </w:rPr>
        <w:fldChar w:fldCharType="separate"/>
      </w:r>
      <w:r w:rsidR="005964CD" w:rsidRPr="00892EA7">
        <w:rPr>
          <w:rFonts w:ascii="Arial" w:hAnsi="Arial" w:cs="Arial"/>
          <w:color w:val="000000" w:themeColor="text1"/>
          <w:sz w:val="22"/>
          <w:szCs w:val="22"/>
          <w:lang w:eastAsia="zh-TW"/>
        </w:rPr>
        <w:t xml:space="preserve">Table </w:t>
      </w:r>
      <w:r w:rsidR="005964CD">
        <w:rPr>
          <w:rFonts w:ascii="Arial" w:hAnsi="Arial" w:cs="Arial"/>
          <w:color w:val="000000" w:themeColor="text1"/>
          <w:sz w:val="22"/>
          <w:szCs w:val="22"/>
          <w:lang w:eastAsia="zh-TW"/>
        </w:rPr>
        <w:t>1</w:t>
      </w:r>
      <w:r w:rsidRPr="00892EA7">
        <w:rPr>
          <w:rFonts w:ascii="Arial" w:hAnsi="Arial" w:cs="Arial"/>
          <w:color w:val="000000" w:themeColor="text1"/>
          <w:sz w:val="22"/>
          <w:szCs w:val="22"/>
          <w:lang w:eastAsia="zh-TW"/>
        </w:rPr>
        <w:fldChar w:fldCharType="end"/>
      </w:r>
      <w:r w:rsidRPr="00892EA7">
        <w:rPr>
          <w:rFonts w:ascii="Arial" w:hAnsi="Arial" w:cs="Arial"/>
          <w:color w:val="000000" w:themeColor="text1"/>
          <w:sz w:val="22"/>
          <w:szCs w:val="22"/>
          <w:lang w:eastAsia="zh-TW"/>
        </w:rPr>
        <w:t xml:space="preserve"> above. Bidders who score below this minimum requirement shall not be considered for further evaluation in stage 3.</w:t>
      </w:r>
      <w:bookmarkEnd w:id="36"/>
    </w:p>
    <w:p w14:paraId="2BB84D41" w14:textId="77777777" w:rsidR="00D16022" w:rsidRPr="00892EA7" w:rsidRDefault="00D16022" w:rsidP="00360D83">
      <w:pPr>
        <w:spacing w:line="276" w:lineRule="auto"/>
        <w:rPr>
          <w:rFonts w:ascii="Arial" w:hAnsi="Arial" w:cs="Arial"/>
          <w:color w:val="000000" w:themeColor="text1"/>
          <w:sz w:val="22"/>
          <w:szCs w:val="22"/>
          <w:lang w:eastAsia="zh-TW"/>
        </w:rPr>
      </w:pPr>
    </w:p>
    <w:p w14:paraId="4FCC4570" w14:textId="300BAAAD" w:rsidR="0097775F" w:rsidRPr="00892EA7" w:rsidRDefault="0097775F" w:rsidP="00360D83">
      <w:pPr>
        <w:spacing w:line="276" w:lineRule="auto"/>
        <w:rPr>
          <w:rFonts w:ascii="Arial" w:hAnsi="Arial" w:cs="Arial"/>
          <w:color w:val="000000" w:themeColor="text1"/>
          <w:sz w:val="22"/>
          <w:szCs w:val="22"/>
          <w:lang w:eastAsia="zh-TW"/>
        </w:rPr>
      </w:pPr>
      <w:r w:rsidRPr="00892EA7">
        <w:rPr>
          <w:rFonts w:ascii="Arial" w:hAnsi="Arial" w:cs="Arial"/>
          <w:color w:val="000000" w:themeColor="text1"/>
          <w:sz w:val="22"/>
          <w:szCs w:val="22"/>
          <w:lang w:eastAsia="zh-TW"/>
        </w:rPr>
        <w:t xml:space="preserve">Details of the technical/functional requirements are presented in the </w:t>
      </w:r>
      <w:r w:rsidRPr="00892EA7">
        <w:rPr>
          <w:rFonts w:ascii="Arial" w:hAnsi="Arial" w:cs="Arial"/>
          <w:color w:val="000000" w:themeColor="text1"/>
          <w:sz w:val="22"/>
          <w:szCs w:val="22"/>
          <w:lang w:eastAsia="zh-TW"/>
        </w:rPr>
        <w:fldChar w:fldCharType="begin"/>
      </w:r>
      <w:r w:rsidRPr="00892EA7">
        <w:rPr>
          <w:rFonts w:ascii="Arial" w:hAnsi="Arial" w:cs="Arial"/>
          <w:color w:val="000000" w:themeColor="text1"/>
          <w:sz w:val="22"/>
          <w:szCs w:val="22"/>
          <w:lang w:eastAsia="zh-TW"/>
        </w:rPr>
        <w:instrText xml:space="preserve"> REF _Ref44505886 \h  \* MERGEFORMAT </w:instrText>
      </w:r>
      <w:r w:rsidRPr="00892EA7">
        <w:rPr>
          <w:rFonts w:ascii="Arial" w:hAnsi="Arial" w:cs="Arial"/>
          <w:color w:val="000000" w:themeColor="text1"/>
          <w:sz w:val="22"/>
          <w:szCs w:val="22"/>
          <w:lang w:eastAsia="zh-TW"/>
        </w:rPr>
      </w:r>
      <w:r w:rsidRPr="00892EA7">
        <w:rPr>
          <w:rFonts w:ascii="Arial" w:hAnsi="Arial" w:cs="Arial"/>
          <w:color w:val="000000" w:themeColor="text1"/>
          <w:sz w:val="22"/>
          <w:szCs w:val="22"/>
          <w:lang w:eastAsia="zh-TW"/>
        </w:rPr>
        <w:fldChar w:fldCharType="separate"/>
      </w:r>
      <w:r w:rsidR="005964CD" w:rsidRPr="00892EA7">
        <w:rPr>
          <w:rFonts w:ascii="Arial" w:hAnsi="Arial" w:cs="Arial"/>
          <w:color w:val="000000" w:themeColor="text1"/>
          <w:sz w:val="22"/>
          <w:szCs w:val="22"/>
          <w:lang w:eastAsia="zh-TW"/>
        </w:rPr>
        <w:t xml:space="preserve">Table </w:t>
      </w:r>
      <w:r w:rsidR="005964CD">
        <w:rPr>
          <w:rFonts w:ascii="Arial" w:hAnsi="Arial" w:cs="Arial"/>
          <w:color w:val="000000" w:themeColor="text1"/>
          <w:sz w:val="22"/>
          <w:szCs w:val="22"/>
          <w:lang w:eastAsia="zh-TW"/>
        </w:rPr>
        <w:t>4</w:t>
      </w:r>
      <w:r w:rsidRPr="00892EA7">
        <w:rPr>
          <w:rFonts w:ascii="Arial" w:hAnsi="Arial" w:cs="Arial"/>
          <w:color w:val="000000" w:themeColor="text1"/>
          <w:sz w:val="22"/>
          <w:szCs w:val="22"/>
          <w:lang w:eastAsia="zh-TW"/>
        </w:rPr>
        <w:fldChar w:fldCharType="end"/>
      </w:r>
      <w:r w:rsidRPr="00892EA7">
        <w:rPr>
          <w:rFonts w:ascii="Arial" w:hAnsi="Arial" w:cs="Arial"/>
          <w:color w:val="000000" w:themeColor="text1"/>
          <w:sz w:val="22"/>
          <w:szCs w:val="22"/>
          <w:lang w:eastAsia="zh-TW"/>
        </w:rPr>
        <w:t xml:space="preserve"> below.</w:t>
      </w:r>
    </w:p>
    <w:p w14:paraId="1AC2F4B4" w14:textId="77777777" w:rsidR="00B67FEE" w:rsidRPr="00892EA7" w:rsidRDefault="00B67FEE" w:rsidP="00360D83">
      <w:pPr>
        <w:spacing w:line="276" w:lineRule="auto"/>
        <w:rPr>
          <w:rFonts w:ascii="Arial" w:hAnsi="Arial" w:cs="Arial"/>
          <w:color w:val="000000" w:themeColor="text1"/>
          <w:sz w:val="22"/>
          <w:szCs w:val="22"/>
          <w:lang w:eastAsia="zh-TW"/>
        </w:rPr>
      </w:pPr>
    </w:p>
    <w:p w14:paraId="1D860330" w14:textId="1A6B8792" w:rsidR="0097775F" w:rsidRPr="00892EA7" w:rsidRDefault="0097775F" w:rsidP="0012402F">
      <w:pPr>
        <w:tabs>
          <w:tab w:val="left" w:pos="1080"/>
        </w:tabs>
        <w:spacing w:line="276" w:lineRule="auto"/>
        <w:rPr>
          <w:rFonts w:ascii="Arial" w:hAnsi="Arial" w:cs="Arial"/>
          <w:b/>
          <w:color w:val="000000" w:themeColor="text1"/>
          <w:sz w:val="22"/>
          <w:szCs w:val="22"/>
        </w:rPr>
      </w:pPr>
      <w:r w:rsidRPr="00892EA7">
        <w:rPr>
          <w:rFonts w:ascii="Arial" w:hAnsi="Arial" w:cs="Arial"/>
          <w:b/>
          <w:color w:val="000000" w:themeColor="text1"/>
          <w:sz w:val="22"/>
          <w:szCs w:val="22"/>
        </w:rPr>
        <w:t>Functional Evaluation Criteria</w:t>
      </w:r>
    </w:p>
    <w:p w14:paraId="7B81C59B" w14:textId="77777777" w:rsidR="00D16022" w:rsidRPr="00892EA7" w:rsidRDefault="00D16022" w:rsidP="00360D83">
      <w:pPr>
        <w:pStyle w:val="ListParagraph"/>
        <w:tabs>
          <w:tab w:val="left" w:pos="1080"/>
        </w:tabs>
        <w:spacing w:line="276" w:lineRule="auto"/>
        <w:rPr>
          <w:rFonts w:ascii="Arial" w:hAnsi="Arial" w:cs="Arial"/>
          <w:b/>
          <w:color w:val="000000" w:themeColor="text1"/>
          <w:sz w:val="22"/>
          <w:szCs w:val="22"/>
        </w:rPr>
      </w:pPr>
    </w:p>
    <w:p w14:paraId="3934FC10" w14:textId="76A5CCFC" w:rsidR="0097775F" w:rsidRPr="00892EA7" w:rsidRDefault="0097775F" w:rsidP="00360D83">
      <w:pPr>
        <w:spacing w:line="276" w:lineRule="auto"/>
        <w:rPr>
          <w:rFonts w:ascii="Arial" w:hAnsi="Arial" w:cs="Arial"/>
          <w:color w:val="000000" w:themeColor="text1"/>
          <w:sz w:val="22"/>
          <w:szCs w:val="22"/>
        </w:rPr>
      </w:pPr>
      <w:r w:rsidRPr="00892EA7">
        <w:rPr>
          <w:rFonts w:ascii="Arial" w:hAnsi="Arial" w:cs="Arial"/>
          <w:color w:val="000000" w:themeColor="text1"/>
          <w:sz w:val="22"/>
          <w:szCs w:val="22"/>
        </w:rPr>
        <w:t>Bidders are evaluated based on the functional criteria set out in this RF</w:t>
      </w:r>
      <w:r w:rsidR="004A031F" w:rsidRPr="00892EA7">
        <w:rPr>
          <w:rFonts w:ascii="Arial" w:hAnsi="Arial" w:cs="Arial"/>
          <w:color w:val="000000" w:themeColor="text1"/>
          <w:sz w:val="22"/>
          <w:szCs w:val="22"/>
        </w:rPr>
        <w:t>Q</w:t>
      </w:r>
      <w:r w:rsidRPr="00892EA7">
        <w:rPr>
          <w:rFonts w:ascii="Arial" w:hAnsi="Arial" w:cs="Arial"/>
          <w:color w:val="000000" w:themeColor="text1"/>
          <w:sz w:val="22"/>
          <w:szCs w:val="22"/>
        </w:rPr>
        <w:t>. Only those Bidders which score [</w:t>
      </w:r>
      <w:r w:rsidR="00682859">
        <w:rPr>
          <w:rFonts w:ascii="Arial" w:hAnsi="Arial" w:cs="Arial"/>
          <w:color w:val="000000" w:themeColor="text1"/>
          <w:sz w:val="22"/>
          <w:szCs w:val="22"/>
        </w:rPr>
        <w:t>6</w:t>
      </w:r>
      <w:r w:rsidR="00435ED3" w:rsidRPr="00892EA7">
        <w:rPr>
          <w:rFonts w:ascii="Arial" w:hAnsi="Arial" w:cs="Arial"/>
          <w:color w:val="000000" w:themeColor="text1"/>
          <w:sz w:val="22"/>
          <w:szCs w:val="22"/>
        </w:rPr>
        <w:t>0</w:t>
      </w:r>
      <w:r w:rsidRPr="00892EA7">
        <w:rPr>
          <w:rFonts w:ascii="Arial" w:hAnsi="Arial" w:cs="Arial"/>
          <w:color w:val="000000" w:themeColor="text1"/>
          <w:sz w:val="22"/>
          <w:szCs w:val="22"/>
        </w:rPr>
        <w:t>] points or higher (out of a possible 100) during the functional evaluation will be evaluated during the second stage of the Bid.</w:t>
      </w:r>
    </w:p>
    <w:p w14:paraId="32B6E7B3" w14:textId="77777777" w:rsidR="00AD2A8F" w:rsidRPr="00892EA7" w:rsidRDefault="00AD2A8F" w:rsidP="00360D83">
      <w:pPr>
        <w:spacing w:line="276" w:lineRule="auto"/>
        <w:rPr>
          <w:rFonts w:ascii="Arial" w:hAnsi="Arial" w:cs="Arial"/>
          <w:color w:val="000000" w:themeColor="text1"/>
          <w:sz w:val="22"/>
          <w:szCs w:val="22"/>
        </w:rPr>
      </w:pPr>
    </w:p>
    <w:p w14:paraId="40B6D16C" w14:textId="77777777" w:rsidR="0097775F" w:rsidRPr="00892EA7" w:rsidRDefault="0097775F" w:rsidP="00360D83">
      <w:pPr>
        <w:pStyle w:val="Default"/>
        <w:spacing w:line="276" w:lineRule="auto"/>
        <w:jc w:val="both"/>
        <w:rPr>
          <w:rFonts w:eastAsia="Times New Roman"/>
          <w:color w:val="000000" w:themeColor="text1"/>
          <w:sz w:val="22"/>
          <w:szCs w:val="22"/>
          <w:lang w:val="en-ZA" w:eastAsia="zh-TW"/>
        </w:rPr>
      </w:pPr>
      <w:r w:rsidRPr="00892EA7">
        <w:rPr>
          <w:rFonts w:eastAsia="Times New Roman"/>
          <w:color w:val="000000" w:themeColor="text1"/>
          <w:sz w:val="22"/>
          <w:szCs w:val="22"/>
          <w:lang w:val="en-ZA" w:eastAsia="zh-TW"/>
        </w:rPr>
        <w:t>Details of the scoring methodology presented above are outlined below:</w:t>
      </w:r>
    </w:p>
    <w:p w14:paraId="23622C12" w14:textId="77777777" w:rsidR="00ED7DD4" w:rsidRDefault="00ED7DD4" w:rsidP="003934EF">
      <w:pPr>
        <w:pStyle w:val="Default"/>
        <w:spacing w:line="276" w:lineRule="auto"/>
        <w:jc w:val="both"/>
        <w:rPr>
          <w:b/>
          <w:color w:val="000000" w:themeColor="text1"/>
          <w:sz w:val="22"/>
          <w:szCs w:val="22"/>
          <w:lang w:val="en-ZA" w:eastAsia="zh-TW"/>
        </w:rPr>
      </w:pPr>
    </w:p>
    <w:p w14:paraId="1F733DF5" w14:textId="7EBC930C" w:rsidR="003934EF" w:rsidRPr="00892EA7" w:rsidRDefault="003934EF" w:rsidP="003934EF">
      <w:pPr>
        <w:pStyle w:val="Default"/>
        <w:spacing w:line="276" w:lineRule="auto"/>
        <w:jc w:val="both"/>
        <w:rPr>
          <w:b/>
          <w:color w:val="000000" w:themeColor="text1"/>
          <w:sz w:val="22"/>
          <w:szCs w:val="22"/>
          <w:lang w:val="en-ZA" w:eastAsia="zh-TW"/>
        </w:rPr>
      </w:pPr>
      <w:r w:rsidRPr="00892EA7">
        <w:rPr>
          <w:b/>
          <w:color w:val="000000" w:themeColor="text1"/>
          <w:sz w:val="22"/>
          <w:szCs w:val="22"/>
          <w:lang w:val="en-ZA" w:eastAsia="zh-TW"/>
        </w:rPr>
        <w:t>Functionality Evaluation Matrix &amp; Criteria:</w:t>
      </w:r>
    </w:p>
    <w:p w14:paraId="1F028384" w14:textId="231CA038" w:rsidR="003934EF" w:rsidRDefault="003934EF" w:rsidP="003934EF">
      <w:pPr>
        <w:pStyle w:val="Default"/>
        <w:spacing w:line="276" w:lineRule="auto"/>
        <w:jc w:val="both"/>
        <w:rPr>
          <w:b/>
          <w:color w:val="000000" w:themeColor="text1"/>
          <w:sz w:val="22"/>
          <w:szCs w:val="22"/>
          <w:lang w:val="en-ZA" w:eastAsia="zh-TW"/>
        </w:rPr>
      </w:pPr>
      <w:r w:rsidRPr="00892EA7">
        <w:rPr>
          <w:color w:val="000000" w:themeColor="text1"/>
          <w:sz w:val="22"/>
          <w:szCs w:val="22"/>
          <w:lang w:val="en-ZA"/>
        </w:rPr>
        <w:t>Details of the detailed scoring methodology are presented below</w:t>
      </w:r>
    </w:p>
    <w:tbl>
      <w:tblPr>
        <w:tblStyle w:val="TableGrid"/>
        <w:tblW w:w="5311" w:type="pct"/>
        <w:jc w:val="center"/>
        <w:tblLook w:val="04A0" w:firstRow="1" w:lastRow="0" w:firstColumn="1" w:lastColumn="0" w:noHBand="0" w:noVBand="1"/>
      </w:tblPr>
      <w:tblGrid>
        <w:gridCol w:w="2232"/>
        <w:gridCol w:w="1016"/>
        <w:gridCol w:w="6376"/>
      </w:tblGrid>
      <w:tr w:rsidR="007E1CDB" w:rsidRPr="004A49C5" w14:paraId="66EFF14B" w14:textId="77777777" w:rsidTr="003934EF">
        <w:trPr>
          <w:trHeight w:val="410"/>
          <w:jc w:val="center"/>
        </w:trPr>
        <w:tc>
          <w:tcPr>
            <w:tcW w:w="1256" w:type="pct"/>
            <w:shd w:val="clear" w:color="auto" w:fill="D0CECE" w:themeFill="background2" w:themeFillShade="E6"/>
          </w:tcPr>
          <w:p w14:paraId="40042328" w14:textId="73C08316" w:rsidR="00F85FD1" w:rsidRPr="004A49C5" w:rsidRDefault="00F85FD1" w:rsidP="00B75CCA">
            <w:pPr>
              <w:pStyle w:val="Default"/>
              <w:spacing w:before="120" w:after="120"/>
              <w:jc w:val="center"/>
              <w:rPr>
                <w:b/>
                <w:bCs/>
                <w:color w:val="auto"/>
                <w:sz w:val="20"/>
                <w:szCs w:val="20"/>
              </w:rPr>
            </w:pPr>
            <w:bookmarkStart w:id="37" w:name="_Hlk215656405"/>
            <w:r w:rsidRPr="004A49C5">
              <w:rPr>
                <w:b/>
                <w:bCs/>
                <w:color w:val="auto"/>
                <w:sz w:val="20"/>
                <w:szCs w:val="20"/>
              </w:rPr>
              <w:t>CRITERIA</w:t>
            </w:r>
          </w:p>
        </w:tc>
        <w:tc>
          <w:tcPr>
            <w:tcW w:w="335" w:type="pct"/>
            <w:shd w:val="clear" w:color="auto" w:fill="D0CECE" w:themeFill="background2" w:themeFillShade="E6"/>
          </w:tcPr>
          <w:p w14:paraId="79C58075" w14:textId="77777777" w:rsidR="00F85FD1" w:rsidRPr="004A49C5" w:rsidRDefault="00F85FD1" w:rsidP="00B75CCA">
            <w:pPr>
              <w:pStyle w:val="Default"/>
              <w:spacing w:before="120" w:after="120"/>
              <w:jc w:val="center"/>
              <w:rPr>
                <w:b/>
                <w:bCs/>
                <w:color w:val="auto"/>
                <w:sz w:val="20"/>
                <w:szCs w:val="20"/>
              </w:rPr>
            </w:pPr>
            <w:r w:rsidRPr="004A49C5">
              <w:rPr>
                <w:b/>
                <w:bCs/>
                <w:color w:val="auto"/>
                <w:sz w:val="20"/>
                <w:szCs w:val="20"/>
              </w:rPr>
              <w:t>WEIGHT</w:t>
            </w:r>
          </w:p>
        </w:tc>
        <w:tc>
          <w:tcPr>
            <w:tcW w:w="3409" w:type="pct"/>
            <w:shd w:val="clear" w:color="auto" w:fill="D0CECE" w:themeFill="background2" w:themeFillShade="E6"/>
          </w:tcPr>
          <w:p w14:paraId="28DDFAEC" w14:textId="77777777" w:rsidR="00F85FD1" w:rsidRPr="004A49C5" w:rsidRDefault="00F85FD1" w:rsidP="00896450">
            <w:pPr>
              <w:pStyle w:val="Default"/>
              <w:spacing w:before="120" w:after="120"/>
              <w:jc w:val="center"/>
              <w:rPr>
                <w:sz w:val="20"/>
                <w:szCs w:val="20"/>
              </w:rPr>
            </w:pPr>
            <w:r w:rsidRPr="004A49C5">
              <w:rPr>
                <w:b/>
                <w:bCs/>
                <w:color w:val="auto"/>
                <w:sz w:val="20"/>
                <w:szCs w:val="20"/>
              </w:rPr>
              <w:t>SCORES</w:t>
            </w:r>
          </w:p>
        </w:tc>
      </w:tr>
      <w:tr w:rsidR="007E1CDB" w:rsidRPr="004A49C5" w14:paraId="5DDF5E0C" w14:textId="77777777" w:rsidTr="003934EF">
        <w:tblPrEx>
          <w:jc w:val="left"/>
        </w:tblPrEx>
        <w:tc>
          <w:tcPr>
            <w:tcW w:w="1256" w:type="pct"/>
          </w:tcPr>
          <w:p w14:paraId="777F4289" w14:textId="77777777" w:rsidR="006C3CBF" w:rsidRPr="004A49C5" w:rsidRDefault="00F85FD1" w:rsidP="002D0D71">
            <w:pPr>
              <w:pStyle w:val="Default"/>
              <w:numPr>
                <w:ilvl w:val="0"/>
                <w:numId w:val="16"/>
              </w:numPr>
              <w:spacing w:before="120" w:after="120"/>
              <w:rPr>
                <w:sz w:val="20"/>
                <w:szCs w:val="20"/>
                <w:lang w:val="en-ZA"/>
              </w:rPr>
            </w:pPr>
            <w:r w:rsidRPr="004A49C5">
              <w:rPr>
                <w:sz w:val="20"/>
                <w:szCs w:val="20"/>
                <w:lang w:val="en-ZA"/>
              </w:rPr>
              <w:t xml:space="preserve">Company experience in </w:t>
            </w:r>
            <w:r w:rsidR="00B260AD" w:rsidRPr="004A49C5">
              <w:rPr>
                <w:sz w:val="20"/>
                <w:szCs w:val="20"/>
                <w:lang w:val="en-ZA"/>
              </w:rPr>
              <w:t>providing combined assurance training</w:t>
            </w:r>
            <w:r w:rsidRPr="004A49C5">
              <w:rPr>
                <w:sz w:val="20"/>
                <w:szCs w:val="20"/>
                <w:lang w:val="en-ZA"/>
              </w:rPr>
              <w:t>.</w:t>
            </w:r>
            <w:r w:rsidR="00D944D8" w:rsidRPr="004A49C5">
              <w:rPr>
                <w:sz w:val="20"/>
                <w:szCs w:val="20"/>
                <w:lang w:val="en-ZA"/>
              </w:rPr>
              <w:t xml:space="preserve"> </w:t>
            </w:r>
          </w:p>
          <w:p w14:paraId="16BFF735" w14:textId="440D46ED" w:rsidR="008E42D4" w:rsidRPr="004A49C5" w:rsidRDefault="008E42D4" w:rsidP="006C3CBF">
            <w:pPr>
              <w:pStyle w:val="Default"/>
              <w:spacing w:before="120" w:after="120"/>
              <w:ind w:left="389"/>
              <w:rPr>
                <w:sz w:val="20"/>
                <w:szCs w:val="20"/>
                <w:lang w:val="en-ZA"/>
              </w:rPr>
            </w:pPr>
          </w:p>
          <w:p w14:paraId="1E08C7FA" w14:textId="2C356066" w:rsidR="00F85FD1" w:rsidRPr="004A49C5" w:rsidRDefault="00F85FD1" w:rsidP="00B75CCA">
            <w:pPr>
              <w:pStyle w:val="Default"/>
              <w:spacing w:before="120" w:after="120"/>
              <w:ind w:left="720"/>
              <w:rPr>
                <w:color w:val="auto"/>
                <w:sz w:val="20"/>
                <w:szCs w:val="20"/>
              </w:rPr>
            </w:pPr>
            <w:r w:rsidRPr="004A49C5">
              <w:rPr>
                <w:color w:val="auto"/>
                <w:sz w:val="20"/>
                <w:szCs w:val="20"/>
              </w:rPr>
              <w:t xml:space="preserve"> </w:t>
            </w:r>
          </w:p>
        </w:tc>
        <w:tc>
          <w:tcPr>
            <w:tcW w:w="335" w:type="pct"/>
          </w:tcPr>
          <w:p w14:paraId="51EC93B7" w14:textId="263C5A09" w:rsidR="00F85FD1" w:rsidRPr="004A49C5" w:rsidRDefault="00330833" w:rsidP="00896450">
            <w:pPr>
              <w:spacing w:before="120" w:after="120"/>
              <w:jc w:val="center"/>
            </w:pPr>
            <w:r w:rsidRPr="004A49C5">
              <w:t>50</w:t>
            </w:r>
          </w:p>
        </w:tc>
        <w:tc>
          <w:tcPr>
            <w:tcW w:w="3409" w:type="pct"/>
          </w:tcPr>
          <w:p w14:paraId="7D44A29C" w14:textId="51DFE533" w:rsidR="00457BE3" w:rsidRPr="004A49C5" w:rsidRDefault="00457BE3" w:rsidP="00896450">
            <w:pPr>
              <w:pStyle w:val="Default"/>
              <w:spacing w:before="120" w:after="120"/>
              <w:jc w:val="both"/>
              <w:rPr>
                <w:b/>
                <w:bCs/>
                <w:color w:val="auto"/>
                <w:sz w:val="20"/>
                <w:szCs w:val="20"/>
              </w:rPr>
            </w:pPr>
            <w:r w:rsidRPr="004A49C5">
              <w:rPr>
                <w:b/>
                <w:bCs/>
                <w:color w:val="auto"/>
                <w:sz w:val="20"/>
                <w:szCs w:val="20"/>
              </w:rPr>
              <w:t xml:space="preserve"> Bidders</w:t>
            </w:r>
            <w:r w:rsidR="009B03D2" w:rsidRPr="004A49C5">
              <w:rPr>
                <w:b/>
                <w:bCs/>
                <w:color w:val="auto"/>
                <w:sz w:val="20"/>
                <w:szCs w:val="20"/>
              </w:rPr>
              <w:t xml:space="preserve"> </w:t>
            </w:r>
            <w:r w:rsidR="00CC2DDD">
              <w:rPr>
                <w:b/>
                <w:bCs/>
                <w:color w:val="auto"/>
                <w:sz w:val="20"/>
                <w:szCs w:val="20"/>
              </w:rPr>
              <w:t>m</w:t>
            </w:r>
            <w:r w:rsidR="00D40EC0" w:rsidRPr="004A49C5">
              <w:rPr>
                <w:b/>
                <w:bCs/>
                <w:color w:val="auto"/>
                <w:sz w:val="20"/>
                <w:szCs w:val="20"/>
              </w:rPr>
              <w:t xml:space="preserve">ust </w:t>
            </w:r>
            <w:r w:rsidR="009B03D2" w:rsidRPr="004A49C5">
              <w:rPr>
                <w:b/>
                <w:bCs/>
                <w:color w:val="auto"/>
                <w:sz w:val="20"/>
                <w:szCs w:val="20"/>
              </w:rPr>
              <w:t xml:space="preserve"> provide</w:t>
            </w:r>
            <w:r w:rsidR="00D40EC0" w:rsidRPr="004A49C5">
              <w:rPr>
                <w:b/>
                <w:bCs/>
                <w:color w:val="auto"/>
                <w:sz w:val="20"/>
                <w:szCs w:val="20"/>
              </w:rPr>
              <w:t xml:space="preserve"> </w:t>
            </w:r>
            <w:r w:rsidR="009B03D2" w:rsidRPr="004A49C5">
              <w:rPr>
                <w:b/>
                <w:bCs/>
                <w:color w:val="auto"/>
                <w:sz w:val="20"/>
                <w:szCs w:val="20"/>
              </w:rPr>
              <w:t xml:space="preserve"> </w:t>
            </w:r>
            <w:r w:rsidRPr="004A49C5">
              <w:rPr>
                <w:b/>
                <w:bCs/>
                <w:color w:val="auto"/>
                <w:sz w:val="20"/>
                <w:szCs w:val="20"/>
              </w:rPr>
              <w:t>contactable reference letters on client`s letterhead for provision of onsite / offsite group training Combined Assurance Training.</w:t>
            </w:r>
          </w:p>
          <w:p w14:paraId="7BEBC1C6" w14:textId="1FBB9CB6" w:rsidR="00F85FD1" w:rsidRPr="004A49C5" w:rsidRDefault="00457BE3" w:rsidP="00896450">
            <w:pPr>
              <w:pStyle w:val="Default"/>
              <w:spacing w:before="120" w:after="120"/>
              <w:jc w:val="both"/>
              <w:rPr>
                <w:b/>
                <w:bCs/>
                <w:color w:val="auto"/>
                <w:sz w:val="20"/>
                <w:szCs w:val="20"/>
              </w:rPr>
            </w:pPr>
            <w:r w:rsidRPr="004A49C5">
              <w:rPr>
                <w:b/>
                <w:bCs/>
                <w:color w:val="auto"/>
                <w:sz w:val="20"/>
                <w:szCs w:val="20"/>
              </w:rPr>
              <w:t xml:space="preserve">References must </w:t>
            </w:r>
            <w:r w:rsidR="00CC2DDD">
              <w:rPr>
                <w:b/>
                <w:bCs/>
                <w:color w:val="auto"/>
                <w:sz w:val="20"/>
                <w:szCs w:val="20"/>
              </w:rPr>
              <w:t xml:space="preserve">reflect training provided </w:t>
            </w:r>
            <w:r w:rsidRPr="004A49C5">
              <w:rPr>
                <w:b/>
                <w:bCs/>
                <w:color w:val="auto"/>
                <w:sz w:val="20"/>
                <w:szCs w:val="20"/>
              </w:rPr>
              <w:t xml:space="preserve">not be older than </w:t>
            </w:r>
            <w:r w:rsidR="00977AB6">
              <w:rPr>
                <w:b/>
                <w:bCs/>
                <w:color w:val="auto"/>
                <w:sz w:val="20"/>
                <w:szCs w:val="20"/>
              </w:rPr>
              <w:t>5</w:t>
            </w:r>
            <w:r w:rsidR="00CC2DDD">
              <w:rPr>
                <w:b/>
                <w:bCs/>
                <w:color w:val="auto"/>
                <w:sz w:val="20"/>
                <w:szCs w:val="20"/>
              </w:rPr>
              <w:t xml:space="preserve"> years </w:t>
            </w:r>
            <w:r w:rsidRPr="004A49C5">
              <w:rPr>
                <w:b/>
                <w:bCs/>
                <w:color w:val="auto"/>
                <w:sz w:val="20"/>
                <w:szCs w:val="20"/>
              </w:rPr>
              <w:t xml:space="preserve">from the publication date of the RFQ. </w:t>
            </w:r>
          </w:p>
          <w:p w14:paraId="1E75B128" w14:textId="2F231EBF" w:rsidR="00F85FD1" w:rsidRPr="004A49C5" w:rsidRDefault="00F85FD1" w:rsidP="00CF145E">
            <w:pPr>
              <w:pStyle w:val="Default"/>
              <w:numPr>
                <w:ilvl w:val="0"/>
                <w:numId w:val="13"/>
              </w:numPr>
              <w:autoSpaceDE/>
              <w:autoSpaceDN/>
              <w:spacing w:before="120" w:after="120"/>
              <w:ind w:left="282" w:hanging="282"/>
              <w:jc w:val="both"/>
              <w:rPr>
                <w:color w:val="auto"/>
                <w:sz w:val="20"/>
                <w:szCs w:val="20"/>
              </w:rPr>
            </w:pPr>
            <w:r w:rsidRPr="004A49C5">
              <w:rPr>
                <w:color w:val="auto"/>
                <w:sz w:val="20"/>
                <w:szCs w:val="20"/>
              </w:rPr>
              <w:t xml:space="preserve">No </w:t>
            </w:r>
            <w:r w:rsidR="00CF5698" w:rsidRPr="004A49C5">
              <w:rPr>
                <w:color w:val="auto"/>
                <w:sz w:val="20"/>
                <w:szCs w:val="20"/>
              </w:rPr>
              <w:t>Training</w:t>
            </w:r>
            <w:r w:rsidR="002B333D" w:rsidRPr="004A49C5">
              <w:rPr>
                <w:color w:val="auto"/>
                <w:sz w:val="20"/>
                <w:szCs w:val="20"/>
              </w:rPr>
              <w:t xml:space="preserve"> </w:t>
            </w:r>
            <w:r w:rsidRPr="004A49C5">
              <w:rPr>
                <w:b/>
                <w:bCs/>
                <w:color w:val="auto"/>
                <w:sz w:val="20"/>
                <w:szCs w:val="20"/>
              </w:rPr>
              <w:t>= 0</w:t>
            </w:r>
            <w:r w:rsidRPr="004A49C5">
              <w:rPr>
                <w:color w:val="auto"/>
                <w:sz w:val="20"/>
                <w:szCs w:val="20"/>
              </w:rPr>
              <w:t xml:space="preserve"> </w:t>
            </w:r>
          </w:p>
          <w:p w14:paraId="2184E246" w14:textId="1ACA8CD7" w:rsidR="00F85FD1" w:rsidRPr="004A49C5" w:rsidRDefault="00CC2DDD" w:rsidP="00CF145E">
            <w:pPr>
              <w:pStyle w:val="Default"/>
              <w:numPr>
                <w:ilvl w:val="0"/>
                <w:numId w:val="13"/>
              </w:numPr>
              <w:autoSpaceDE/>
              <w:autoSpaceDN/>
              <w:spacing w:before="120" w:after="120"/>
              <w:ind w:left="282" w:hanging="282"/>
              <w:jc w:val="both"/>
              <w:rPr>
                <w:color w:val="auto"/>
                <w:sz w:val="20"/>
                <w:szCs w:val="20"/>
              </w:rPr>
            </w:pPr>
            <w:r>
              <w:rPr>
                <w:color w:val="auto"/>
                <w:sz w:val="20"/>
                <w:szCs w:val="20"/>
              </w:rPr>
              <w:t>1</w:t>
            </w:r>
            <w:r w:rsidR="00F85FD1" w:rsidRPr="004A49C5">
              <w:rPr>
                <w:color w:val="auto"/>
                <w:sz w:val="20"/>
                <w:szCs w:val="20"/>
              </w:rPr>
              <w:t xml:space="preserve"> </w:t>
            </w:r>
            <w:r w:rsidR="00CF5698" w:rsidRPr="004A49C5">
              <w:rPr>
                <w:color w:val="auto"/>
                <w:sz w:val="20"/>
                <w:szCs w:val="20"/>
              </w:rPr>
              <w:t xml:space="preserve">Trainings  </w:t>
            </w:r>
            <w:r w:rsidR="00F85FD1" w:rsidRPr="004A49C5">
              <w:rPr>
                <w:b/>
                <w:bCs/>
                <w:color w:val="auto"/>
                <w:sz w:val="20"/>
                <w:szCs w:val="20"/>
              </w:rPr>
              <w:t xml:space="preserve">= </w:t>
            </w:r>
            <w:r w:rsidR="00C42E22">
              <w:rPr>
                <w:b/>
                <w:bCs/>
                <w:color w:val="auto"/>
                <w:sz w:val="20"/>
                <w:szCs w:val="20"/>
              </w:rPr>
              <w:t>1</w:t>
            </w:r>
            <w:r>
              <w:rPr>
                <w:b/>
                <w:bCs/>
                <w:color w:val="auto"/>
                <w:sz w:val="20"/>
                <w:szCs w:val="20"/>
              </w:rPr>
              <w:t xml:space="preserve"> </w:t>
            </w:r>
            <w:r w:rsidR="00F85FD1" w:rsidRPr="004A49C5">
              <w:rPr>
                <w:b/>
                <w:bCs/>
                <w:color w:val="auto"/>
                <w:sz w:val="20"/>
                <w:szCs w:val="20"/>
              </w:rPr>
              <w:t>points</w:t>
            </w:r>
            <w:r w:rsidR="00F85FD1" w:rsidRPr="004A49C5">
              <w:rPr>
                <w:color w:val="auto"/>
                <w:sz w:val="20"/>
                <w:szCs w:val="20"/>
              </w:rPr>
              <w:t xml:space="preserve"> </w:t>
            </w:r>
          </w:p>
          <w:p w14:paraId="01E94B95" w14:textId="5BAAEC9E" w:rsidR="00F85FD1" w:rsidRPr="004A49C5" w:rsidRDefault="00065825" w:rsidP="00CF145E">
            <w:pPr>
              <w:pStyle w:val="Default"/>
              <w:numPr>
                <w:ilvl w:val="0"/>
                <w:numId w:val="13"/>
              </w:numPr>
              <w:autoSpaceDE/>
              <w:autoSpaceDN/>
              <w:spacing w:before="120" w:after="120"/>
              <w:ind w:left="282" w:hanging="282"/>
              <w:jc w:val="both"/>
              <w:rPr>
                <w:color w:val="auto"/>
                <w:sz w:val="20"/>
                <w:szCs w:val="20"/>
              </w:rPr>
            </w:pPr>
            <w:r>
              <w:rPr>
                <w:color w:val="auto"/>
                <w:sz w:val="20"/>
                <w:szCs w:val="20"/>
              </w:rPr>
              <w:t>2</w:t>
            </w:r>
            <w:r w:rsidR="00CC2DDD">
              <w:rPr>
                <w:color w:val="auto"/>
                <w:sz w:val="20"/>
                <w:szCs w:val="20"/>
              </w:rPr>
              <w:t xml:space="preserve"> - </w:t>
            </w:r>
            <w:r>
              <w:rPr>
                <w:color w:val="auto"/>
                <w:sz w:val="20"/>
                <w:szCs w:val="20"/>
              </w:rPr>
              <w:t>3</w:t>
            </w:r>
            <w:r w:rsidR="00F85FD1" w:rsidRPr="004A49C5">
              <w:rPr>
                <w:color w:val="auto"/>
                <w:sz w:val="20"/>
                <w:szCs w:val="20"/>
              </w:rPr>
              <w:t xml:space="preserve"> </w:t>
            </w:r>
            <w:r w:rsidR="00CF5698" w:rsidRPr="004A49C5">
              <w:rPr>
                <w:color w:val="auto"/>
                <w:sz w:val="20"/>
                <w:szCs w:val="20"/>
              </w:rPr>
              <w:t>Trainings</w:t>
            </w:r>
            <w:r w:rsidR="00F85FD1" w:rsidRPr="004A49C5">
              <w:rPr>
                <w:color w:val="auto"/>
                <w:sz w:val="20"/>
                <w:szCs w:val="20"/>
              </w:rPr>
              <w:t xml:space="preserve"> </w:t>
            </w:r>
            <w:r w:rsidR="002B333D" w:rsidRPr="004A49C5">
              <w:rPr>
                <w:color w:val="auto"/>
                <w:sz w:val="20"/>
                <w:szCs w:val="20"/>
              </w:rPr>
              <w:t xml:space="preserve"> </w:t>
            </w:r>
            <w:r w:rsidR="00F85FD1" w:rsidRPr="004A49C5">
              <w:rPr>
                <w:b/>
                <w:bCs/>
                <w:color w:val="auto"/>
                <w:sz w:val="20"/>
                <w:szCs w:val="20"/>
              </w:rPr>
              <w:t xml:space="preserve">= </w:t>
            </w:r>
            <w:r w:rsidR="00CC2DDD">
              <w:rPr>
                <w:b/>
                <w:bCs/>
                <w:color w:val="auto"/>
                <w:sz w:val="20"/>
                <w:szCs w:val="20"/>
              </w:rPr>
              <w:t>3</w:t>
            </w:r>
            <w:r w:rsidR="00F85FD1" w:rsidRPr="004A49C5">
              <w:rPr>
                <w:b/>
                <w:bCs/>
                <w:color w:val="auto"/>
                <w:sz w:val="20"/>
                <w:szCs w:val="20"/>
              </w:rPr>
              <w:t xml:space="preserve"> points</w:t>
            </w:r>
          </w:p>
          <w:p w14:paraId="6E0556C9" w14:textId="00A71E2A" w:rsidR="00457BE3" w:rsidRPr="004A49C5" w:rsidRDefault="00065825" w:rsidP="00457BE3">
            <w:pPr>
              <w:pStyle w:val="Default"/>
              <w:numPr>
                <w:ilvl w:val="0"/>
                <w:numId w:val="13"/>
              </w:numPr>
              <w:autoSpaceDE/>
              <w:autoSpaceDN/>
              <w:spacing w:before="120" w:after="120"/>
              <w:ind w:left="282" w:hanging="282"/>
              <w:jc w:val="both"/>
              <w:rPr>
                <w:color w:val="auto"/>
                <w:sz w:val="20"/>
                <w:szCs w:val="20"/>
              </w:rPr>
            </w:pPr>
            <w:r>
              <w:rPr>
                <w:color w:val="auto"/>
                <w:sz w:val="20"/>
                <w:szCs w:val="20"/>
              </w:rPr>
              <w:t>4</w:t>
            </w:r>
            <w:r w:rsidR="00F85FD1" w:rsidRPr="004A49C5">
              <w:rPr>
                <w:color w:val="auto"/>
                <w:sz w:val="20"/>
                <w:szCs w:val="20"/>
              </w:rPr>
              <w:t xml:space="preserve"> or </w:t>
            </w:r>
            <w:r w:rsidR="00CC2DDD">
              <w:rPr>
                <w:color w:val="auto"/>
                <w:sz w:val="20"/>
                <w:szCs w:val="20"/>
              </w:rPr>
              <w:t xml:space="preserve">more </w:t>
            </w:r>
            <w:r w:rsidR="00CF5698" w:rsidRPr="004A49C5">
              <w:rPr>
                <w:color w:val="auto"/>
                <w:sz w:val="20"/>
                <w:szCs w:val="20"/>
              </w:rPr>
              <w:t>Trainings</w:t>
            </w:r>
            <w:r w:rsidR="00F85FD1" w:rsidRPr="004A49C5">
              <w:rPr>
                <w:color w:val="auto"/>
                <w:sz w:val="20"/>
                <w:szCs w:val="20"/>
              </w:rPr>
              <w:t xml:space="preserve"> </w:t>
            </w:r>
            <w:r w:rsidR="002B333D" w:rsidRPr="004A49C5">
              <w:rPr>
                <w:color w:val="auto"/>
                <w:sz w:val="20"/>
                <w:szCs w:val="20"/>
              </w:rPr>
              <w:t xml:space="preserve"> </w:t>
            </w:r>
            <w:r w:rsidR="00F85FD1" w:rsidRPr="004A49C5">
              <w:rPr>
                <w:b/>
                <w:bCs/>
                <w:color w:val="auto"/>
                <w:sz w:val="20"/>
                <w:szCs w:val="20"/>
              </w:rPr>
              <w:t>= 5 Points</w:t>
            </w:r>
          </w:p>
        </w:tc>
      </w:tr>
      <w:bookmarkEnd w:id="37"/>
      <w:tr w:rsidR="007E1CDB" w:rsidRPr="004A49C5" w14:paraId="355D6982" w14:textId="77777777" w:rsidTr="003934EF">
        <w:trPr>
          <w:trHeight w:val="1937"/>
          <w:jc w:val="center"/>
        </w:trPr>
        <w:tc>
          <w:tcPr>
            <w:tcW w:w="1256" w:type="pct"/>
            <w:shd w:val="clear" w:color="auto" w:fill="FFFFFF" w:themeFill="background1"/>
          </w:tcPr>
          <w:p w14:paraId="1C590F30" w14:textId="5FC805E0" w:rsidR="00F85FD1" w:rsidRPr="004A49C5" w:rsidRDefault="001F4DD9" w:rsidP="00D84ED8">
            <w:pPr>
              <w:pStyle w:val="Default"/>
              <w:numPr>
                <w:ilvl w:val="0"/>
                <w:numId w:val="16"/>
              </w:numPr>
              <w:spacing w:before="120" w:after="120"/>
              <w:rPr>
                <w:b/>
                <w:bCs/>
                <w:color w:val="auto"/>
                <w:sz w:val="20"/>
                <w:szCs w:val="20"/>
                <w:lang w:val="en-ZA"/>
              </w:rPr>
            </w:pPr>
            <w:r w:rsidRPr="004A49C5">
              <w:rPr>
                <w:rFonts w:eastAsia="Times New Roman"/>
                <w:color w:val="auto"/>
                <w:sz w:val="20"/>
                <w:szCs w:val="20"/>
                <w:lang w:eastAsia="en-ZA"/>
              </w:rPr>
              <w:t xml:space="preserve">Detailed </w:t>
            </w:r>
            <w:r w:rsidR="00224E0F" w:rsidRPr="004A49C5">
              <w:rPr>
                <w:rFonts w:eastAsia="Times New Roman"/>
                <w:color w:val="auto"/>
                <w:sz w:val="20"/>
                <w:szCs w:val="20"/>
                <w:lang w:eastAsia="en-ZA"/>
              </w:rPr>
              <w:t xml:space="preserve">Curriculum Vitae </w:t>
            </w:r>
            <w:r w:rsidR="00953254" w:rsidRPr="004A49C5">
              <w:rPr>
                <w:sz w:val="20"/>
                <w:szCs w:val="20"/>
                <w:lang w:val="en-ZA"/>
              </w:rPr>
              <w:t>of the Trainer</w:t>
            </w:r>
            <w:r w:rsidR="00EA22B8" w:rsidRPr="004A49C5">
              <w:rPr>
                <w:sz w:val="20"/>
                <w:szCs w:val="20"/>
                <w:lang w:val="en-ZA"/>
              </w:rPr>
              <w:t xml:space="preserve"> that will be </w:t>
            </w:r>
            <w:r w:rsidR="00D02819" w:rsidRPr="004A49C5">
              <w:rPr>
                <w:sz w:val="20"/>
                <w:szCs w:val="20"/>
                <w:lang w:val="en-ZA"/>
              </w:rPr>
              <w:t>assigned to this training</w:t>
            </w:r>
          </w:p>
          <w:p w14:paraId="1FA86E8B" w14:textId="23C86C45" w:rsidR="00F85FD1" w:rsidRPr="004A49C5" w:rsidRDefault="00E67054" w:rsidP="003158FD">
            <w:pPr>
              <w:pStyle w:val="Default"/>
              <w:spacing w:before="120" w:after="120"/>
              <w:rPr>
                <w:color w:val="auto"/>
                <w:sz w:val="20"/>
                <w:szCs w:val="20"/>
              </w:rPr>
            </w:pPr>
            <w:r w:rsidRPr="004A49C5">
              <w:rPr>
                <w:color w:val="FF0000"/>
                <w:sz w:val="20"/>
                <w:szCs w:val="20"/>
              </w:rPr>
              <w:t xml:space="preserve">CV with certified copies of qualifications </w:t>
            </w:r>
            <w:r w:rsidR="00587149" w:rsidRPr="004A49C5">
              <w:rPr>
                <w:color w:val="FF0000"/>
                <w:sz w:val="20"/>
                <w:szCs w:val="20"/>
              </w:rPr>
              <w:t xml:space="preserve">(certified within six months from </w:t>
            </w:r>
            <w:r w:rsidR="003158FD" w:rsidRPr="004A49C5">
              <w:rPr>
                <w:color w:val="FF0000"/>
                <w:sz w:val="20"/>
                <w:szCs w:val="20"/>
              </w:rPr>
              <w:t xml:space="preserve">quotation </w:t>
            </w:r>
            <w:r w:rsidR="003158FD" w:rsidRPr="004A49C5">
              <w:rPr>
                <w:color w:val="FF0000"/>
                <w:sz w:val="20"/>
                <w:szCs w:val="20"/>
              </w:rPr>
              <w:lastRenderedPageBreak/>
              <w:t xml:space="preserve">issue date) </w:t>
            </w:r>
            <w:r w:rsidRPr="004A49C5">
              <w:rPr>
                <w:color w:val="FF0000"/>
                <w:sz w:val="20"/>
                <w:szCs w:val="20"/>
              </w:rPr>
              <w:t>and contactable referees including e-mail address</w:t>
            </w:r>
            <w:r w:rsidRPr="004A49C5">
              <w:rPr>
                <w:color w:val="auto"/>
                <w:sz w:val="20"/>
                <w:szCs w:val="20"/>
              </w:rPr>
              <w:t>.</w:t>
            </w:r>
          </w:p>
        </w:tc>
        <w:tc>
          <w:tcPr>
            <w:tcW w:w="335" w:type="pct"/>
            <w:shd w:val="clear" w:color="auto" w:fill="FFFFFF" w:themeFill="background1"/>
          </w:tcPr>
          <w:p w14:paraId="1BA596A0" w14:textId="70AB119A" w:rsidR="00F85FD1" w:rsidRPr="004A49C5" w:rsidRDefault="00635471" w:rsidP="00896450">
            <w:pPr>
              <w:spacing w:before="120" w:after="120"/>
              <w:ind w:left="360"/>
            </w:pPr>
            <w:r w:rsidRPr="004A49C5">
              <w:lastRenderedPageBreak/>
              <w:t>3</w:t>
            </w:r>
            <w:r w:rsidR="00F85FD1" w:rsidRPr="004A49C5">
              <w:t>0</w:t>
            </w:r>
          </w:p>
        </w:tc>
        <w:tc>
          <w:tcPr>
            <w:tcW w:w="3409" w:type="pct"/>
            <w:shd w:val="clear" w:color="auto" w:fill="FFFFFF" w:themeFill="background1"/>
          </w:tcPr>
          <w:p w14:paraId="4B0A6068" w14:textId="77F8330B" w:rsidR="00F85FD1" w:rsidRPr="004A49C5" w:rsidRDefault="00F85FD1" w:rsidP="00CB1505">
            <w:pPr>
              <w:pStyle w:val="Default"/>
              <w:numPr>
                <w:ilvl w:val="0"/>
                <w:numId w:val="13"/>
              </w:numPr>
              <w:autoSpaceDE/>
              <w:autoSpaceDN/>
              <w:spacing w:before="120" w:after="120"/>
              <w:ind w:left="282" w:hanging="282"/>
              <w:jc w:val="both"/>
              <w:rPr>
                <w:b/>
                <w:bCs/>
                <w:color w:val="auto"/>
                <w:sz w:val="20"/>
                <w:szCs w:val="20"/>
              </w:rPr>
            </w:pPr>
            <w:r w:rsidRPr="004A49C5">
              <w:rPr>
                <w:color w:val="auto"/>
                <w:sz w:val="20"/>
                <w:szCs w:val="20"/>
              </w:rPr>
              <w:t>No Experience</w:t>
            </w:r>
            <w:r w:rsidR="00DD5D1A" w:rsidRPr="004A49C5">
              <w:rPr>
                <w:color w:val="auto"/>
                <w:sz w:val="20"/>
                <w:szCs w:val="20"/>
              </w:rPr>
              <w:t xml:space="preserve"> in Combined Assurance Training</w:t>
            </w:r>
            <w:r w:rsidRPr="004A49C5">
              <w:rPr>
                <w:color w:val="auto"/>
                <w:sz w:val="20"/>
                <w:szCs w:val="20"/>
              </w:rPr>
              <w:t xml:space="preserve"> = </w:t>
            </w:r>
            <w:r w:rsidRPr="004A49C5">
              <w:rPr>
                <w:b/>
                <w:bCs/>
                <w:color w:val="auto"/>
                <w:sz w:val="20"/>
                <w:szCs w:val="20"/>
              </w:rPr>
              <w:t>0</w:t>
            </w:r>
          </w:p>
          <w:p w14:paraId="4CA9C119" w14:textId="0BE894AA" w:rsidR="00A10037" w:rsidRPr="004A49C5" w:rsidRDefault="00E67054" w:rsidP="00CF145E">
            <w:pPr>
              <w:pStyle w:val="Default"/>
              <w:numPr>
                <w:ilvl w:val="0"/>
                <w:numId w:val="13"/>
              </w:numPr>
              <w:autoSpaceDE/>
              <w:autoSpaceDN/>
              <w:spacing w:before="120" w:after="120"/>
              <w:ind w:left="282" w:hanging="282"/>
              <w:jc w:val="both"/>
              <w:rPr>
                <w:color w:val="auto"/>
                <w:sz w:val="20"/>
                <w:szCs w:val="20"/>
              </w:rPr>
            </w:pPr>
            <w:r w:rsidRPr="004A49C5">
              <w:rPr>
                <w:sz w:val="20"/>
                <w:szCs w:val="20"/>
                <w:lang w:val="en-ZA"/>
              </w:rPr>
              <w:t xml:space="preserve">Training in </w:t>
            </w:r>
            <w:r w:rsidR="00A10037" w:rsidRPr="004A49C5">
              <w:rPr>
                <w:sz w:val="20"/>
                <w:szCs w:val="20"/>
                <w:lang w:val="en-ZA"/>
              </w:rPr>
              <w:t>Combined Assurance frameworks</w:t>
            </w:r>
            <w:r w:rsidR="00616C6B" w:rsidRPr="004A49C5">
              <w:rPr>
                <w:sz w:val="20"/>
                <w:szCs w:val="20"/>
                <w:lang w:val="en-ZA"/>
              </w:rPr>
              <w:t xml:space="preserve"> only</w:t>
            </w:r>
            <w:r w:rsidR="00567969" w:rsidRPr="004A49C5">
              <w:rPr>
                <w:sz w:val="20"/>
                <w:szCs w:val="20"/>
                <w:lang w:val="en-ZA"/>
              </w:rPr>
              <w:t xml:space="preserve"> </w:t>
            </w:r>
            <w:r w:rsidR="00567969" w:rsidRPr="004A49C5">
              <w:rPr>
                <w:b/>
                <w:bCs/>
                <w:color w:val="auto"/>
                <w:sz w:val="20"/>
                <w:szCs w:val="20"/>
              </w:rPr>
              <w:t>= 1 points</w:t>
            </w:r>
          </w:p>
          <w:p w14:paraId="72AB5DE3" w14:textId="42413AF1" w:rsidR="00642995" w:rsidRPr="004A49C5" w:rsidRDefault="00825F5A" w:rsidP="00C3581A">
            <w:pPr>
              <w:pStyle w:val="Default"/>
              <w:numPr>
                <w:ilvl w:val="0"/>
                <w:numId w:val="13"/>
              </w:numPr>
              <w:autoSpaceDE/>
              <w:autoSpaceDN/>
              <w:spacing w:before="120" w:after="120"/>
              <w:ind w:left="282" w:hanging="282"/>
              <w:jc w:val="both"/>
              <w:rPr>
                <w:color w:val="auto"/>
                <w:sz w:val="20"/>
                <w:szCs w:val="20"/>
              </w:rPr>
            </w:pPr>
            <w:r w:rsidRPr="004A49C5">
              <w:rPr>
                <w:sz w:val="20"/>
                <w:szCs w:val="20"/>
                <w:lang w:val="en-ZA"/>
              </w:rPr>
              <w:t xml:space="preserve">Training in Combined Assurance frameworks </w:t>
            </w:r>
            <w:r>
              <w:rPr>
                <w:sz w:val="20"/>
                <w:szCs w:val="20"/>
                <w:lang w:val="en-ZA"/>
              </w:rPr>
              <w:t xml:space="preserve">and </w:t>
            </w:r>
            <w:r w:rsidR="00324D8B" w:rsidRPr="004A49C5">
              <w:rPr>
                <w:color w:val="auto"/>
                <w:sz w:val="20"/>
                <w:szCs w:val="20"/>
              </w:rPr>
              <w:t>NQF 9</w:t>
            </w:r>
            <w:r w:rsidR="00FB75AD" w:rsidRPr="004A49C5">
              <w:rPr>
                <w:color w:val="auto"/>
                <w:sz w:val="20"/>
                <w:szCs w:val="20"/>
              </w:rPr>
              <w:t xml:space="preserve"> Commerce, </w:t>
            </w:r>
            <w:r w:rsidR="00511AFE" w:rsidRPr="004A49C5">
              <w:rPr>
                <w:color w:val="auto"/>
                <w:sz w:val="20"/>
                <w:szCs w:val="20"/>
              </w:rPr>
              <w:t>C</w:t>
            </w:r>
            <w:r w:rsidR="00E24917" w:rsidRPr="004A49C5">
              <w:rPr>
                <w:color w:val="auto"/>
                <w:sz w:val="20"/>
                <w:szCs w:val="20"/>
              </w:rPr>
              <w:t xml:space="preserve">ertified Internal Auditor </w:t>
            </w:r>
            <w:r w:rsidR="00FB75AD" w:rsidRPr="004A49C5">
              <w:rPr>
                <w:color w:val="auto"/>
                <w:sz w:val="20"/>
                <w:szCs w:val="20"/>
              </w:rPr>
              <w:t>/</w:t>
            </w:r>
            <w:r w:rsidR="00B22B4D" w:rsidRPr="004A49C5">
              <w:rPr>
                <w:color w:val="auto"/>
                <w:sz w:val="20"/>
                <w:szCs w:val="20"/>
              </w:rPr>
              <w:t xml:space="preserve"> </w:t>
            </w:r>
            <w:r w:rsidR="005C040D" w:rsidRPr="004A49C5">
              <w:rPr>
                <w:color w:val="auto"/>
                <w:sz w:val="20"/>
                <w:szCs w:val="20"/>
                <w:lang w:val="en-ZA"/>
              </w:rPr>
              <w:t xml:space="preserve">Certified Risk Manager </w:t>
            </w:r>
            <w:r w:rsidR="00FB75AD" w:rsidRPr="004A49C5">
              <w:rPr>
                <w:color w:val="auto"/>
                <w:sz w:val="20"/>
                <w:szCs w:val="20"/>
              </w:rPr>
              <w:t>/</w:t>
            </w:r>
            <w:r w:rsidR="00B22B4D" w:rsidRPr="004A49C5">
              <w:rPr>
                <w:color w:val="auto"/>
                <w:sz w:val="20"/>
                <w:szCs w:val="20"/>
              </w:rPr>
              <w:t xml:space="preserve">Governance </w:t>
            </w:r>
            <w:r w:rsidR="00435025" w:rsidRPr="004A49C5">
              <w:rPr>
                <w:color w:val="auto"/>
                <w:sz w:val="20"/>
                <w:szCs w:val="20"/>
              </w:rPr>
              <w:t>C</w:t>
            </w:r>
            <w:r w:rsidR="00B22B4D" w:rsidRPr="004A49C5">
              <w:rPr>
                <w:color w:val="auto"/>
                <w:sz w:val="20"/>
                <w:szCs w:val="20"/>
              </w:rPr>
              <w:t>ertificatio</w:t>
            </w:r>
            <w:r w:rsidR="00A10037" w:rsidRPr="004A49C5">
              <w:rPr>
                <w:color w:val="auto"/>
                <w:sz w:val="20"/>
                <w:szCs w:val="20"/>
              </w:rPr>
              <w:t>n</w:t>
            </w:r>
            <w:r w:rsidR="00F85FD1" w:rsidRPr="004A49C5">
              <w:rPr>
                <w:color w:val="auto"/>
                <w:sz w:val="20"/>
                <w:szCs w:val="20"/>
              </w:rPr>
              <w:t xml:space="preserve"> </w:t>
            </w:r>
            <w:r w:rsidR="00A10037" w:rsidRPr="004A49C5">
              <w:rPr>
                <w:b/>
                <w:bCs/>
                <w:color w:val="auto"/>
                <w:sz w:val="20"/>
                <w:szCs w:val="20"/>
              </w:rPr>
              <w:t xml:space="preserve">= </w:t>
            </w:r>
            <w:r w:rsidR="00487DD6" w:rsidRPr="004A49C5">
              <w:rPr>
                <w:b/>
                <w:bCs/>
                <w:color w:val="auto"/>
                <w:sz w:val="20"/>
                <w:szCs w:val="20"/>
              </w:rPr>
              <w:t>3</w:t>
            </w:r>
            <w:r w:rsidR="00F85FD1" w:rsidRPr="004A49C5">
              <w:rPr>
                <w:b/>
                <w:bCs/>
                <w:color w:val="auto"/>
                <w:sz w:val="20"/>
                <w:szCs w:val="20"/>
              </w:rPr>
              <w:t xml:space="preserve"> points</w:t>
            </w:r>
          </w:p>
          <w:p w14:paraId="05089589" w14:textId="3991223B" w:rsidR="00F85FD1" w:rsidRPr="004A49C5" w:rsidRDefault="00440B7D" w:rsidP="004D7A71">
            <w:pPr>
              <w:pStyle w:val="Default"/>
              <w:numPr>
                <w:ilvl w:val="0"/>
                <w:numId w:val="13"/>
              </w:numPr>
              <w:autoSpaceDE/>
              <w:autoSpaceDN/>
              <w:spacing w:before="120" w:after="120"/>
              <w:ind w:left="282" w:hanging="282"/>
              <w:jc w:val="both"/>
              <w:rPr>
                <w:color w:val="auto"/>
                <w:sz w:val="20"/>
                <w:szCs w:val="20"/>
              </w:rPr>
            </w:pPr>
            <w:r w:rsidRPr="004A49C5">
              <w:rPr>
                <w:sz w:val="20"/>
                <w:szCs w:val="20"/>
                <w:lang w:val="en-ZA"/>
              </w:rPr>
              <w:t xml:space="preserve">Training in Combined Assurance frameworks </w:t>
            </w:r>
            <w:r>
              <w:rPr>
                <w:sz w:val="20"/>
                <w:szCs w:val="20"/>
                <w:lang w:val="en-ZA"/>
              </w:rPr>
              <w:t xml:space="preserve">and </w:t>
            </w:r>
            <w:r w:rsidRPr="004A49C5">
              <w:rPr>
                <w:color w:val="auto"/>
                <w:sz w:val="20"/>
                <w:szCs w:val="20"/>
              </w:rPr>
              <w:t xml:space="preserve">NQF 9 Commerce, Certified Internal Auditor / </w:t>
            </w:r>
            <w:r w:rsidRPr="004A49C5">
              <w:rPr>
                <w:color w:val="auto"/>
                <w:sz w:val="20"/>
                <w:szCs w:val="20"/>
                <w:lang w:val="en-ZA"/>
              </w:rPr>
              <w:t xml:space="preserve">Certified Risk Manager </w:t>
            </w:r>
            <w:r w:rsidRPr="004A49C5">
              <w:rPr>
                <w:color w:val="auto"/>
                <w:sz w:val="20"/>
                <w:szCs w:val="20"/>
              </w:rPr>
              <w:lastRenderedPageBreak/>
              <w:t xml:space="preserve">/Governance Certification </w:t>
            </w:r>
            <w:r w:rsidR="00642995" w:rsidRPr="004A49C5">
              <w:rPr>
                <w:color w:val="auto"/>
                <w:sz w:val="20"/>
                <w:szCs w:val="20"/>
              </w:rPr>
              <w:t xml:space="preserve">15 </w:t>
            </w:r>
            <w:r w:rsidR="00733C9B" w:rsidRPr="004A49C5">
              <w:rPr>
                <w:color w:val="auto"/>
                <w:sz w:val="20"/>
                <w:szCs w:val="20"/>
              </w:rPr>
              <w:t>years’ experience</w:t>
            </w:r>
            <w:r w:rsidR="00D62476" w:rsidRPr="004A49C5">
              <w:rPr>
                <w:color w:val="auto"/>
                <w:sz w:val="20"/>
                <w:szCs w:val="20"/>
              </w:rPr>
              <w:t xml:space="preserve"> </w:t>
            </w:r>
            <w:r w:rsidR="00733C9B" w:rsidRPr="004A49C5">
              <w:rPr>
                <w:color w:val="auto"/>
                <w:sz w:val="20"/>
                <w:szCs w:val="20"/>
              </w:rPr>
              <w:t xml:space="preserve">and currently </w:t>
            </w:r>
            <w:r w:rsidR="00065825">
              <w:rPr>
                <w:color w:val="auto"/>
                <w:sz w:val="20"/>
                <w:szCs w:val="20"/>
              </w:rPr>
              <w:t>practicing</w:t>
            </w:r>
            <w:r w:rsidR="00733C9B" w:rsidRPr="004A49C5">
              <w:rPr>
                <w:color w:val="auto"/>
                <w:sz w:val="20"/>
                <w:szCs w:val="20"/>
              </w:rPr>
              <w:t xml:space="preserve"> </w:t>
            </w:r>
            <w:r w:rsidR="00D62476" w:rsidRPr="004A49C5">
              <w:rPr>
                <w:color w:val="auto"/>
                <w:sz w:val="20"/>
                <w:szCs w:val="20"/>
              </w:rPr>
              <w:t xml:space="preserve">in </w:t>
            </w:r>
            <w:r w:rsidR="00733C9B" w:rsidRPr="004A49C5">
              <w:rPr>
                <w:color w:val="auto"/>
                <w:sz w:val="20"/>
                <w:szCs w:val="20"/>
              </w:rPr>
              <w:t xml:space="preserve">internal </w:t>
            </w:r>
            <w:r w:rsidR="00D62476" w:rsidRPr="004A49C5">
              <w:rPr>
                <w:color w:val="auto"/>
                <w:sz w:val="20"/>
                <w:szCs w:val="20"/>
              </w:rPr>
              <w:t>audi</w:t>
            </w:r>
            <w:r w:rsidR="00073A58" w:rsidRPr="004A49C5">
              <w:rPr>
                <w:color w:val="auto"/>
                <w:sz w:val="20"/>
                <w:szCs w:val="20"/>
              </w:rPr>
              <w:t>ti</w:t>
            </w:r>
            <w:r w:rsidR="00D62476" w:rsidRPr="004A49C5">
              <w:rPr>
                <w:color w:val="auto"/>
                <w:sz w:val="20"/>
                <w:szCs w:val="20"/>
              </w:rPr>
              <w:t xml:space="preserve">ng </w:t>
            </w:r>
            <w:r w:rsidR="00D62476" w:rsidRPr="004A49C5">
              <w:rPr>
                <w:b/>
                <w:bCs/>
                <w:color w:val="auto"/>
                <w:sz w:val="20"/>
                <w:szCs w:val="20"/>
              </w:rPr>
              <w:t xml:space="preserve">= </w:t>
            </w:r>
            <w:r w:rsidR="00733C9B" w:rsidRPr="004A49C5">
              <w:rPr>
                <w:b/>
                <w:bCs/>
                <w:color w:val="auto"/>
                <w:sz w:val="20"/>
                <w:szCs w:val="20"/>
              </w:rPr>
              <w:t>5</w:t>
            </w:r>
            <w:r w:rsidR="00487DD6" w:rsidRPr="004A49C5">
              <w:rPr>
                <w:b/>
                <w:bCs/>
                <w:color w:val="auto"/>
                <w:sz w:val="20"/>
                <w:szCs w:val="20"/>
              </w:rPr>
              <w:t xml:space="preserve"> points</w:t>
            </w:r>
          </w:p>
        </w:tc>
      </w:tr>
      <w:tr w:rsidR="007E1CDB" w:rsidRPr="004A49C5" w14:paraId="1976D648" w14:textId="77777777" w:rsidTr="003934EF">
        <w:tblPrEx>
          <w:jc w:val="left"/>
        </w:tblPrEx>
        <w:tc>
          <w:tcPr>
            <w:tcW w:w="1256" w:type="pct"/>
          </w:tcPr>
          <w:p w14:paraId="2D85BD55" w14:textId="3EE77B4C" w:rsidR="00720FBB" w:rsidRPr="004A49C5" w:rsidRDefault="00720FBB" w:rsidP="00856EEA">
            <w:pPr>
              <w:pStyle w:val="Default"/>
              <w:numPr>
                <w:ilvl w:val="0"/>
                <w:numId w:val="16"/>
              </w:numPr>
              <w:spacing w:before="120" w:after="120"/>
              <w:rPr>
                <w:sz w:val="20"/>
                <w:szCs w:val="20"/>
                <w:lang w:val="en-ZA"/>
              </w:rPr>
            </w:pPr>
            <w:r w:rsidRPr="004A49C5">
              <w:rPr>
                <w:sz w:val="20"/>
                <w:szCs w:val="20"/>
                <w:lang w:val="en-ZA"/>
              </w:rPr>
              <w:lastRenderedPageBreak/>
              <w:t>Training Methodology and Approach</w:t>
            </w:r>
          </w:p>
          <w:p w14:paraId="13D384AD" w14:textId="77777777" w:rsidR="00F85FD1" w:rsidRPr="004A49C5" w:rsidRDefault="00F85FD1" w:rsidP="00896450">
            <w:pPr>
              <w:pStyle w:val="Default"/>
              <w:spacing w:before="120" w:after="120"/>
              <w:jc w:val="both"/>
              <w:rPr>
                <w:color w:val="auto"/>
                <w:sz w:val="20"/>
                <w:szCs w:val="20"/>
                <w:lang w:val="en-ZA"/>
              </w:rPr>
            </w:pPr>
          </w:p>
          <w:p w14:paraId="349590A7" w14:textId="29547902" w:rsidR="00F85FD1" w:rsidRPr="004A49C5" w:rsidRDefault="00F85FD1" w:rsidP="00896450">
            <w:pPr>
              <w:pStyle w:val="Default"/>
              <w:spacing w:before="120" w:after="120"/>
              <w:jc w:val="both"/>
              <w:rPr>
                <w:color w:val="auto"/>
                <w:sz w:val="20"/>
                <w:szCs w:val="20"/>
              </w:rPr>
            </w:pPr>
          </w:p>
        </w:tc>
        <w:tc>
          <w:tcPr>
            <w:tcW w:w="335" w:type="pct"/>
          </w:tcPr>
          <w:p w14:paraId="68DB2C29" w14:textId="6081266E" w:rsidR="00F85FD1" w:rsidRPr="004A49C5" w:rsidRDefault="00C80D98" w:rsidP="00896450">
            <w:pPr>
              <w:spacing w:before="120" w:after="120"/>
              <w:ind w:left="360"/>
            </w:pPr>
            <w:r w:rsidRPr="004A49C5">
              <w:t>2</w:t>
            </w:r>
            <w:r w:rsidR="00F85FD1" w:rsidRPr="004A49C5">
              <w:t>0</w:t>
            </w:r>
          </w:p>
        </w:tc>
        <w:tc>
          <w:tcPr>
            <w:tcW w:w="3409" w:type="pct"/>
          </w:tcPr>
          <w:p w14:paraId="76DD0B1D" w14:textId="0853A2C7" w:rsidR="00002A40" w:rsidRPr="004A49C5" w:rsidRDefault="00E46133" w:rsidP="00896450">
            <w:pPr>
              <w:pStyle w:val="Default"/>
              <w:spacing w:before="120" w:after="120"/>
              <w:jc w:val="both"/>
              <w:rPr>
                <w:b/>
                <w:bCs/>
                <w:color w:val="auto"/>
                <w:sz w:val="20"/>
                <w:szCs w:val="20"/>
              </w:rPr>
            </w:pPr>
            <w:r w:rsidRPr="004A49C5">
              <w:rPr>
                <w:b/>
                <w:bCs/>
                <w:sz w:val="20"/>
                <w:szCs w:val="20"/>
                <w:lang w:val="en-ZA"/>
              </w:rPr>
              <w:t>Training Methodology and Approach</w:t>
            </w:r>
            <w:r w:rsidR="008E42D4" w:rsidRPr="004A49C5">
              <w:rPr>
                <w:b/>
                <w:bCs/>
                <w:sz w:val="20"/>
                <w:szCs w:val="20"/>
                <w:lang w:val="en-ZA"/>
              </w:rPr>
              <w:t>:</w:t>
            </w:r>
          </w:p>
          <w:p w14:paraId="3CE802C5" w14:textId="41BEE185" w:rsidR="00002A40" w:rsidRPr="004A49C5" w:rsidRDefault="00002A40" w:rsidP="00CF145E">
            <w:pPr>
              <w:pStyle w:val="Default"/>
              <w:numPr>
                <w:ilvl w:val="0"/>
                <w:numId w:val="13"/>
              </w:numPr>
              <w:autoSpaceDE/>
              <w:autoSpaceDN/>
              <w:spacing w:before="120" w:after="120"/>
              <w:ind w:left="282" w:hanging="282"/>
              <w:jc w:val="both"/>
              <w:rPr>
                <w:color w:val="auto"/>
                <w:sz w:val="20"/>
                <w:szCs w:val="20"/>
              </w:rPr>
            </w:pPr>
            <w:r w:rsidRPr="004A49C5">
              <w:rPr>
                <w:color w:val="auto"/>
                <w:sz w:val="20"/>
                <w:szCs w:val="20"/>
              </w:rPr>
              <w:t xml:space="preserve">No training </w:t>
            </w:r>
            <w:r w:rsidR="004B4A34" w:rsidRPr="004A49C5">
              <w:rPr>
                <w:color w:val="auto"/>
                <w:sz w:val="20"/>
                <w:szCs w:val="20"/>
              </w:rPr>
              <w:t xml:space="preserve">methodology and approach </w:t>
            </w:r>
            <w:r w:rsidR="004B4A34" w:rsidRPr="004A49C5">
              <w:rPr>
                <w:b/>
                <w:bCs/>
                <w:color w:val="auto"/>
                <w:sz w:val="20"/>
                <w:szCs w:val="20"/>
              </w:rPr>
              <w:t>= 0</w:t>
            </w:r>
          </w:p>
          <w:p w14:paraId="79116D45" w14:textId="3CED44F8" w:rsidR="00D42082" w:rsidRPr="004A49C5" w:rsidRDefault="00C20C9F" w:rsidP="00CF145E">
            <w:pPr>
              <w:pStyle w:val="Default"/>
              <w:numPr>
                <w:ilvl w:val="0"/>
                <w:numId w:val="13"/>
              </w:numPr>
              <w:autoSpaceDE/>
              <w:autoSpaceDN/>
              <w:spacing w:before="120" w:after="120"/>
              <w:ind w:left="282" w:hanging="282"/>
              <w:jc w:val="both"/>
              <w:rPr>
                <w:color w:val="auto"/>
                <w:sz w:val="20"/>
                <w:szCs w:val="20"/>
              </w:rPr>
            </w:pPr>
            <w:r w:rsidRPr="004A49C5">
              <w:rPr>
                <w:sz w:val="20"/>
                <w:szCs w:val="20"/>
                <w:lang w:val="en-ZA"/>
              </w:rPr>
              <w:t>Clear outline of training methodology (e.g., interactive sessions, case studies, practical exercises)</w:t>
            </w:r>
            <w:r w:rsidR="00D42082" w:rsidRPr="004A49C5">
              <w:rPr>
                <w:sz w:val="20"/>
                <w:szCs w:val="20"/>
                <w:lang w:val="en-ZA"/>
              </w:rPr>
              <w:t xml:space="preserve"> </w:t>
            </w:r>
            <w:r w:rsidR="00002A40" w:rsidRPr="004A49C5">
              <w:rPr>
                <w:b/>
                <w:bCs/>
                <w:sz w:val="20"/>
                <w:szCs w:val="20"/>
                <w:lang w:val="en-ZA"/>
              </w:rPr>
              <w:t xml:space="preserve">= </w:t>
            </w:r>
            <w:r w:rsidR="00F72470">
              <w:rPr>
                <w:b/>
                <w:bCs/>
                <w:sz w:val="20"/>
                <w:szCs w:val="20"/>
              </w:rPr>
              <w:t>3</w:t>
            </w:r>
            <w:r w:rsidR="00D42082" w:rsidRPr="004A49C5">
              <w:rPr>
                <w:b/>
                <w:bCs/>
                <w:color w:val="auto"/>
                <w:sz w:val="20"/>
                <w:szCs w:val="20"/>
              </w:rPr>
              <w:t xml:space="preserve"> </w:t>
            </w:r>
            <w:r w:rsidR="00002A40" w:rsidRPr="004A49C5">
              <w:rPr>
                <w:b/>
                <w:bCs/>
                <w:color w:val="auto"/>
                <w:sz w:val="20"/>
                <w:szCs w:val="20"/>
              </w:rPr>
              <w:t>point</w:t>
            </w:r>
          </w:p>
          <w:p w14:paraId="644E02E4" w14:textId="4161ED13" w:rsidR="00D42082" w:rsidRPr="00936833" w:rsidRDefault="00C20C9F" w:rsidP="00CF145E">
            <w:pPr>
              <w:pStyle w:val="Default"/>
              <w:numPr>
                <w:ilvl w:val="0"/>
                <w:numId w:val="13"/>
              </w:numPr>
              <w:autoSpaceDE/>
              <w:autoSpaceDN/>
              <w:spacing w:before="120" w:after="120"/>
              <w:ind w:left="282" w:hanging="282"/>
              <w:jc w:val="both"/>
              <w:rPr>
                <w:color w:val="auto"/>
                <w:sz w:val="20"/>
                <w:szCs w:val="20"/>
              </w:rPr>
            </w:pPr>
            <w:r w:rsidRPr="004A49C5">
              <w:rPr>
                <w:sz w:val="20"/>
                <w:szCs w:val="20"/>
                <w:lang w:val="en-ZA"/>
              </w:rPr>
              <w:t>Inclusion of training materials, tools, templates</w:t>
            </w:r>
            <w:r w:rsidR="00690052">
              <w:rPr>
                <w:sz w:val="20"/>
                <w:szCs w:val="20"/>
                <w:lang w:val="en-ZA"/>
              </w:rPr>
              <w:t xml:space="preserve"> and </w:t>
            </w:r>
            <w:r w:rsidR="002D454F">
              <w:rPr>
                <w:sz w:val="20"/>
                <w:szCs w:val="20"/>
                <w:lang w:val="en-ZA"/>
              </w:rPr>
              <w:t xml:space="preserve">hours </w:t>
            </w:r>
            <w:r w:rsidRPr="004A49C5">
              <w:rPr>
                <w:sz w:val="20"/>
                <w:szCs w:val="20"/>
                <w:lang w:val="en-ZA"/>
              </w:rPr>
              <w:t>post-training support</w:t>
            </w:r>
            <w:r w:rsidR="00D42082" w:rsidRPr="004A49C5">
              <w:rPr>
                <w:sz w:val="20"/>
                <w:szCs w:val="20"/>
                <w:lang w:val="en-ZA"/>
              </w:rPr>
              <w:t xml:space="preserve"> </w:t>
            </w:r>
            <w:r w:rsidR="00002A40" w:rsidRPr="004A49C5">
              <w:rPr>
                <w:b/>
                <w:bCs/>
                <w:sz w:val="20"/>
                <w:szCs w:val="20"/>
                <w:lang w:val="en-ZA"/>
              </w:rPr>
              <w:t xml:space="preserve">= </w:t>
            </w:r>
            <w:r w:rsidR="00F72470">
              <w:rPr>
                <w:b/>
                <w:bCs/>
                <w:sz w:val="20"/>
                <w:szCs w:val="20"/>
                <w:lang w:val="en-ZA"/>
              </w:rPr>
              <w:t xml:space="preserve">5 </w:t>
            </w:r>
            <w:r w:rsidR="00D42082" w:rsidRPr="004A49C5">
              <w:rPr>
                <w:b/>
                <w:bCs/>
                <w:color w:val="auto"/>
                <w:sz w:val="20"/>
                <w:szCs w:val="20"/>
              </w:rPr>
              <w:t>points</w:t>
            </w:r>
          </w:p>
          <w:p w14:paraId="476F720A" w14:textId="39427E2B" w:rsidR="00F85FD1" w:rsidRPr="004A49C5" w:rsidRDefault="00F85FD1" w:rsidP="003F7477">
            <w:pPr>
              <w:pStyle w:val="Default"/>
              <w:autoSpaceDE/>
              <w:autoSpaceDN/>
              <w:spacing w:before="120" w:after="120"/>
              <w:ind w:left="282"/>
              <w:jc w:val="both"/>
              <w:rPr>
                <w:color w:val="auto"/>
                <w:sz w:val="20"/>
                <w:szCs w:val="20"/>
              </w:rPr>
            </w:pPr>
          </w:p>
        </w:tc>
      </w:tr>
    </w:tbl>
    <w:p w14:paraId="58B09FBB" w14:textId="0CBAFF58" w:rsidR="004A49C5" w:rsidRPr="00892EA7" w:rsidRDefault="004A49C5" w:rsidP="004A49C5">
      <w:pPr>
        <w:spacing w:line="276" w:lineRule="auto"/>
        <w:rPr>
          <w:rFonts w:ascii="Arial" w:hAnsi="Arial" w:cs="Arial"/>
          <w:color w:val="000000" w:themeColor="text1"/>
          <w:sz w:val="22"/>
          <w:szCs w:val="22"/>
          <w:lang w:eastAsia="zh-TW"/>
        </w:rPr>
      </w:pPr>
      <w:bookmarkStart w:id="38" w:name="_Ref44505886"/>
      <w:r w:rsidRPr="00892EA7">
        <w:rPr>
          <w:rFonts w:ascii="Arial" w:hAnsi="Arial" w:cs="Arial"/>
          <w:color w:val="000000" w:themeColor="text1"/>
          <w:sz w:val="22"/>
          <w:szCs w:val="22"/>
          <w:lang w:eastAsia="zh-TW"/>
        </w:rPr>
        <w:t xml:space="preserve">Table </w:t>
      </w:r>
      <w:r w:rsidRPr="00892EA7">
        <w:rPr>
          <w:rFonts w:ascii="Arial" w:hAnsi="Arial" w:cs="Arial"/>
          <w:color w:val="000000" w:themeColor="text1"/>
          <w:sz w:val="22"/>
          <w:szCs w:val="22"/>
          <w:lang w:eastAsia="zh-TW"/>
        </w:rPr>
        <w:fldChar w:fldCharType="begin"/>
      </w:r>
      <w:r w:rsidRPr="00892EA7">
        <w:rPr>
          <w:rFonts w:ascii="Arial" w:hAnsi="Arial" w:cs="Arial"/>
          <w:color w:val="000000" w:themeColor="text1"/>
          <w:sz w:val="22"/>
          <w:szCs w:val="22"/>
          <w:lang w:eastAsia="zh-TW"/>
        </w:rPr>
        <w:instrText xml:space="preserve"> SEQ Table \* ARABIC </w:instrText>
      </w:r>
      <w:r w:rsidRPr="00892EA7">
        <w:rPr>
          <w:rFonts w:ascii="Arial" w:hAnsi="Arial" w:cs="Arial"/>
          <w:color w:val="000000" w:themeColor="text1"/>
          <w:sz w:val="22"/>
          <w:szCs w:val="22"/>
          <w:lang w:eastAsia="zh-TW"/>
        </w:rPr>
        <w:fldChar w:fldCharType="separate"/>
      </w:r>
      <w:r w:rsidR="005964CD">
        <w:rPr>
          <w:rFonts w:ascii="Arial" w:hAnsi="Arial" w:cs="Arial"/>
          <w:noProof/>
          <w:color w:val="000000" w:themeColor="text1"/>
          <w:sz w:val="22"/>
          <w:szCs w:val="22"/>
          <w:lang w:eastAsia="zh-TW"/>
        </w:rPr>
        <w:t>4</w:t>
      </w:r>
      <w:r w:rsidRPr="00892EA7">
        <w:rPr>
          <w:rFonts w:ascii="Arial" w:hAnsi="Arial" w:cs="Arial"/>
          <w:color w:val="000000" w:themeColor="text1"/>
          <w:sz w:val="22"/>
          <w:szCs w:val="22"/>
          <w:lang w:eastAsia="zh-TW"/>
        </w:rPr>
        <w:fldChar w:fldCharType="end"/>
      </w:r>
      <w:bookmarkEnd w:id="38"/>
      <w:r w:rsidRPr="00892EA7">
        <w:rPr>
          <w:rFonts w:ascii="Arial" w:hAnsi="Arial" w:cs="Arial"/>
          <w:color w:val="000000" w:themeColor="text1"/>
          <w:sz w:val="22"/>
          <w:szCs w:val="22"/>
          <w:lang w:eastAsia="zh-TW"/>
        </w:rPr>
        <w:t>: Technical Evaluation Criteria</w:t>
      </w:r>
    </w:p>
    <w:p w14:paraId="7F4EE574" w14:textId="77777777" w:rsidR="007E1CDB" w:rsidRDefault="007E1CDB" w:rsidP="00360D83">
      <w:pPr>
        <w:spacing w:line="276" w:lineRule="auto"/>
        <w:rPr>
          <w:rFonts w:ascii="Arial" w:hAnsi="Arial" w:cs="Arial"/>
          <w:b/>
          <w:bCs/>
          <w:color w:val="000000" w:themeColor="text1"/>
          <w:sz w:val="22"/>
          <w:szCs w:val="22"/>
          <w:lang w:eastAsia="zh-TW"/>
        </w:rPr>
      </w:pPr>
    </w:p>
    <w:p w14:paraId="20AA4349" w14:textId="77777777" w:rsidR="004A49C5" w:rsidRPr="004A49C5" w:rsidRDefault="004A49C5" w:rsidP="004A49C5">
      <w:pPr>
        <w:rPr>
          <w:rFonts w:ascii="Arial" w:hAnsi="Arial" w:cs="Arial"/>
          <w:sz w:val="22"/>
          <w:szCs w:val="22"/>
          <w:lang w:eastAsia="zh-TW"/>
        </w:rPr>
        <w:sectPr w:rsidR="004A49C5" w:rsidRPr="004A49C5" w:rsidSect="00466215">
          <w:headerReference w:type="default" r:id="rId13"/>
          <w:footerReference w:type="default" r:id="rId14"/>
          <w:pgSz w:w="11906" w:h="16838"/>
          <w:pgMar w:top="1418" w:right="1418" w:bottom="1134" w:left="1418" w:header="709" w:footer="709" w:gutter="0"/>
          <w:pgBorders w:offsetFrom="page">
            <w:top w:val="single" w:sz="4" w:space="24" w:color="auto"/>
          </w:pgBorders>
          <w:cols w:space="708"/>
          <w:docGrid w:linePitch="360"/>
        </w:sectPr>
      </w:pPr>
    </w:p>
    <w:p w14:paraId="29EEF45E" w14:textId="5F180366" w:rsidR="0097775F" w:rsidRPr="00892EA7" w:rsidRDefault="00F45B16" w:rsidP="00360D83">
      <w:pPr>
        <w:spacing w:line="276" w:lineRule="auto"/>
        <w:rPr>
          <w:rFonts w:ascii="Arial" w:hAnsi="Arial" w:cs="Arial"/>
          <w:b/>
          <w:bCs/>
          <w:color w:val="000000" w:themeColor="text1"/>
          <w:sz w:val="22"/>
          <w:szCs w:val="22"/>
          <w:lang w:eastAsia="zh-TW"/>
        </w:rPr>
      </w:pPr>
      <w:bookmarkStart w:id="39" w:name="_Hlk215650312"/>
      <w:r w:rsidRPr="00892EA7">
        <w:rPr>
          <w:rFonts w:ascii="Arial" w:hAnsi="Arial" w:cs="Arial"/>
          <w:b/>
          <w:bCs/>
          <w:color w:val="000000" w:themeColor="text1"/>
          <w:sz w:val="22"/>
          <w:szCs w:val="22"/>
          <w:lang w:eastAsia="zh-TW"/>
        </w:rPr>
        <w:lastRenderedPageBreak/>
        <w:t xml:space="preserve">Only bidders who obtain a minimum </w:t>
      </w:r>
      <w:r w:rsidR="001456C4" w:rsidRPr="00892EA7">
        <w:rPr>
          <w:rFonts w:ascii="Arial" w:hAnsi="Arial" w:cs="Arial"/>
          <w:b/>
          <w:bCs/>
          <w:color w:val="000000" w:themeColor="text1"/>
          <w:sz w:val="22"/>
          <w:szCs w:val="22"/>
          <w:lang w:eastAsia="zh-TW"/>
        </w:rPr>
        <w:t xml:space="preserve">of </w:t>
      </w:r>
      <w:r w:rsidR="008D21A4">
        <w:rPr>
          <w:rFonts w:ascii="Arial" w:hAnsi="Arial" w:cs="Arial"/>
          <w:b/>
          <w:bCs/>
          <w:color w:val="000000" w:themeColor="text1"/>
          <w:sz w:val="22"/>
          <w:szCs w:val="22"/>
          <w:lang w:eastAsia="zh-TW"/>
        </w:rPr>
        <w:t>6</w:t>
      </w:r>
      <w:r w:rsidR="00F74DAA" w:rsidRPr="00892EA7">
        <w:rPr>
          <w:rFonts w:ascii="Arial" w:hAnsi="Arial" w:cs="Arial"/>
          <w:b/>
          <w:bCs/>
          <w:color w:val="000000" w:themeColor="text1"/>
          <w:sz w:val="22"/>
          <w:szCs w:val="22"/>
          <w:lang w:eastAsia="zh-TW"/>
        </w:rPr>
        <w:t xml:space="preserve">0 </w:t>
      </w:r>
      <w:r w:rsidR="001456C4" w:rsidRPr="00892EA7">
        <w:rPr>
          <w:rFonts w:ascii="Arial" w:hAnsi="Arial" w:cs="Arial"/>
          <w:b/>
          <w:bCs/>
          <w:color w:val="000000" w:themeColor="text1"/>
          <w:sz w:val="22"/>
          <w:szCs w:val="22"/>
          <w:lang w:eastAsia="zh-TW"/>
        </w:rPr>
        <w:t>points in respect of the criteria</w:t>
      </w:r>
      <w:r w:rsidR="000437A9">
        <w:rPr>
          <w:rFonts w:ascii="Arial" w:hAnsi="Arial" w:cs="Arial"/>
          <w:b/>
          <w:bCs/>
          <w:color w:val="000000" w:themeColor="text1"/>
          <w:sz w:val="22"/>
          <w:szCs w:val="22"/>
          <w:lang w:eastAsia="zh-TW"/>
        </w:rPr>
        <w:t xml:space="preserve"> above</w:t>
      </w:r>
      <w:r w:rsidR="001456C4" w:rsidRPr="00892EA7">
        <w:rPr>
          <w:rFonts w:ascii="Arial" w:hAnsi="Arial" w:cs="Arial"/>
          <w:b/>
          <w:bCs/>
          <w:color w:val="000000" w:themeColor="text1"/>
          <w:sz w:val="22"/>
          <w:szCs w:val="22"/>
          <w:lang w:eastAsia="zh-TW"/>
        </w:rPr>
        <w:t xml:space="preserve"> will be considered for </w:t>
      </w:r>
      <w:r w:rsidR="002F037E">
        <w:rPr>
          <w:rFonts w:ascii="Arial" w:hAnsi="Arial" w:cs="Arial"/>
          <w:b/>
          <w:bCs/>
          <w:color w:val="000000" w:themeColor="text1"/>
          <w:sz w:val="22"/>
          <w:szCs w:val="22"/>
          <w:lang w:eastAsia="zh-TW"/>
        </w:rPr>
        <w:t>next stage</w:t>
      </w:r>
      <w:r w:rsidR="001456C4" w:rsidRPr="00892EA7">
        <w:rPr>
          <w:rFonts w:ascii="Arial" w:hAnsi="Arial" w:cs="Arial"/>
          <w:b/>
          <w:bCs/>
          <w:color w:val="000000" w:themeColor="text1"/>
          <w:sz w:val="22"/>
          <w:szCs w:val="22"/>
          <w:lang w:eastAsia="zh-TW"/>
        </w:rPr>
        <w:t>.</w:t>
      </w:r>
    </w:p>
    <w:bookmarkEnd w:id="39"/>
    <w:p w14:paraId="42883AB8" w14:textId="77777777" w:rsidR="0036606F" w:rsidRPr="00892EA7" w:rsidRDefault="0036606F" w:rsidP="00360D83">
      <w:pPr>
        <w:spacing w:line="276" w:lineRule="auto"/>
        <w:rPr>
          <w:rFonts w:ascii="Arial" w:hAnsi="Arial" w:cs="Arial"/>
          <w:b/>
          <w:bCs/>
          <w:color w:val="000000" w:themeColor="text1"/>
          <w:sz w:val="22"/>
          <w:szCs w:val="22"/>
          <w:lang w:eastAsia="zh-TW"/>
        </w:rPr>
      </w:pPr>
    </w:p>
    <w:p w14:paraId="4F218E24" w14:textId="7D75E25A" w:rsidR="0097775F" w:rsidRPr="00892EA7" w:rsidRDefault="00E74158" w:rsidP="0036606F">
      <w:pPr>
        <w:tabs>
          <w:tab w:val="left" w:pos="720"/>
        </w:tabs>
        <w:spacing w:line="276" w:lineRule="auto"/>
        <w:rPr>
          <w:rFonts w:ascii="Arial" w:hAnsi="Arial" w:cs="Arial"/>
          <w:b/>
          <w:color w:val="000000" w:themeColor="text1"/>
          <w:sz w:val="22"/>
          <w:szCs w:val="22"/>
        </w:rPr>
      </w:pPr>
      <w:r w:rsidRPr="00892EA7">
        <w:rPr>
          <w:rFonts w:ascii="Arial" w:hAnsi="Arial" w:cs="Arial"/>
          <w:b/>
          <w:color w:val="000000" w:themeColor="text1"/>
          <w:sz w:val="22"/>
          <w:szCs w:val="22"/>
        </w:rPr>
        <w:t>STAGE 3: SPECIFIC GOALS</w:t>
      </w:r>
    </w:p>
    <w:p w14:paraId="5556ECAB" w14:textId="77777777" w:rsidR="0097775F" w:rsidRPr="00892EA7" w:rsidRDefault="0097775F" w:rsidP="00360D83">
      <w:pPr>
        <w:spacing w:line="276" w:lineRule="auto"/>
        <w:rPr>
          <w:rFonts w:ascii="Arial" w:hAnsi="Arial" w:cs="Arial"/>
          <w:sz w:val="22"/>
          <w:szCs w:val="22"/>
          <w:lang w:eastAsia="zh-TW"/>
        </w:rPr>
      </w:pPr>
    </w:p>
    <w:p w14:paraId="6E674C77" w14:textId="77777777" w:rsidR="0097775F" w:rsidRPr="00892EA7" w:rsidRDefault="0097775F" w:rsidP="00360D83">
      <w:pPr>
        <w:spacing w:line="276" w:lineRule="auto"/>
        <w:rPr>
          <w:rFonts w:ascii="Arial" w:hAnsi="Arial" w:cs="Arial"/>
          <w:sz w:val="22"/>
          <w:szCs w:val="22"/>
          <w:lang w:eastAsia="zh-TW"/>
        </w:rPr>
      </w:pPr>
      <w:r w:rsidRPr="00892EA7">
        <w:rPr>
          <w:rFonts w:ascii="Arial" w:hAnsi="Arial" w:cs="Arial"/>
          <w:sz w:val="22"/>
          <w:szCs w:val="22"/>
          <w:lang w:eastAsia="zh-TW"/>
        </w:rPr>
        <w:t>The following formula, shall be used by the Bid Evaluation Committee to allocate scores to the interested bidders:</w:t>
      </w:r>
    </w:p>
    <w:p w14:paraId="0BED7688" w14:textId="77777777" w:rsidR="0097775F" w:rsidRPr="00892EA7" w:rsidRDefault="0097775F" w:rsidP="00360D83">
      <w:pPr>
        <w:spacing w:line="276" w:lineRule="auto"/>
        <w:rPr>
          <w:rFonts w:ascii="Arial" w:hAnsi="Arial" w:cs="Arial"/>
          <w:sz w:val="22"/>
          <w:szCs w:val="22"/>
          <w:lang w:eastAsia="zh-TW"/>
        </w:rPr>
      </w:pPr>
      <w:r w:rsidRPr="00892EA7">
        <w:rPr>
          <w:rFonts w:ascii="Arial" w:eastAsia="Arial" w:hAnsi="Arial" w:cs="Arial"/>
          <w:sz w:val="22"/>
          <w:szCs w:val="22"/>
        </w:rPr>
        <w:t xml:space="preserve">The maximum points for this tender are allocated as follows: </w:t>
      </w:r>
    </w:p>
    <w:tbl>
      <w:tblPr>
        <w:tblStyle w:val="TableGrid0"/>
        <w:tblW w:w="9000" w:type="dxa"/>
        <w:tblInd w:w="-5" w:type="dxa"/>
        <w:tblCellMar>
          <w:top w:w="11" w:type="dxa"/>
          <w:left w:w="107" w:type="dxa"/>
          <w:right w:w="115" w:type="dxa"/>
        </w:tblCellMar>
        <w:tblLook w:val="04A0" w:firstRow="1" w:lastRow="0" w:firstColumn="1" w:lastColumn="0" w:noHBand="0" w:noVBand="1"/>
      </w:tblPr>
      <w:tblGrid>
        <w:gridCol w:w="6210"/>
        <w:gridCol w:w="2790"/>
      </w:tblGrid>
      <w:tr w:rsidR="0097775F" w:rsidRPr="00892EA7" w14:paraId="1377E273" w14:textId="77777777" w:rsidTr="009D6D40">
        <w:trPr>
          <w:trHeight w:val="382"/>
        </w:trPr>
        <w:tc>
          <w:tcPr>
            <w:tcW w:w="6210" w:type="dxa"/>
            <w:tcBorders>
              <w:top w:val="single" w:sz="4" w:space="0" w:color="000000"/>
              <w:left w:val="single" w:sz="4" w:space="0" w:color="000000"/>
              <w:bottom w:val="single" w:sz="4" w:space="0" w:color="000000"/>
              <w:right w:val="single" w:sz="4" w:space="0" w:color="000000"/>
            </w:tcBorders>
            <w:shd w:val="clear" w:color="auto" w:fill="00B0F0"/>
          </w:tcPr>
          <w:p w14:paraId="21AD78DD" w14:textId="77777777" w:rsidR="0085398C" w:rsidRPr="00892EA7" w:rsidRDefault="0097775F" w:rsidP="0085398C">
            <w:pPr>
              <w:spacing w:line="276" w:lineRule="auto"/>
              <w:rPr>
                <w:rFonts w:ascii="Arial" w:eastAsia="Arial" w:hAnsi="Arial" w:cs="Arial"/>
                <w:lang w:val="en-ZA"/>
              </w:rPr>
            </w:pPr>
            <w:r w:rsidRPr="00892EA7">
              <w:rPr>
                <w:rFonts w:ascii="Arial" w:eastAsia="Arial" w:hAnsi="Arial" w:cs="Arial"/>
                <w:b/>
              </w:rPr>
              <w:t xml:space="preserve"> </w:t>
            </w:r>
            <w:r w:rsidR="0085398C" w:rsidRPr="00892EA7">
              <w:rPr>
                <w:rFonts w:ascii="Arial" w:eastAsia="Arial" w:hAnsi="Arial" w:cs="Arial"/>
                <w:b/>
              </w:rPr>
              <w:t>SPECIFIC GOALS</w:t>
            </w:r>
          </w:p>
          <w:p w14:paraId="2FE8F847" w14:textId="17028AA8" w:rsidR="0097775F" w:rsidRPr="00892EA7" w:rsidRDefault="0097775F" w:rsidP="00360D83">
            <w:pPr>
              <w:spacing w:line="276" w:lineRule="auto"/>
              <w:ind w:left="66"/>
              <w:rPr>
                <w:rFonts w:ascii="Arial" w:hAnsi="Arial" w:cs="Arial"/>
                <w:lang w:val="en-ZA"/>
              </w:rPr>
            </w:pPr>
          </w:p>
        </w:tc>
        <w:tc>
          <w:tcPr>
            <w:tcW w:w="2790" w:type="dxa"/>
            <w:tcBorders>
              <w:top w:val="single" w:sz="4" w:space="0" w:color="000000"/>
              <w:left w:val="single" w:sz="4" w:space="0" w:color="000000"/>
              <w:bottom w:val="single" w:sz="4" w:space="0" w:color="000000"/>
              <w:right w:val="single" w:sz="4" w:space="0" w:color="000000"/>
            </w:tcBorders>
            <w:shd w:val="clear" w:color="auto" w:fill="00B0F0"/>
          </w:tcPr>
          <w:p w14:paraId="17899077" w14:textId="77777777" w:rsidR="0097775F" w:rsidRPr="00892EA7" w:rsidRDefault="0097775F" w:rsidP="00360D83">
            <w:pPr>
              <w:spacing w:line="276" w:lineRule="auto"/>
              <w:ind w:left="11"/>
              <w:rPr>
                <w:rFonts w:ascii="Arial" w:hAnsi="Arial" w:cs="Arial"/>
                <w:lang w:val="en-ZA"/>
              </w:rPr>
            </w:pPr>
            <w:r w:rsidRPr="00892EA7">
              <w:rPr>
                <w:rFonts w:ascii="Arial" w:eastAsia="Arial" w:hAnsi="Arial" w:cs="Arial"/>
                <w:b/>
              </w:rPr>
              <w:t xml:space="preserve">POINTS </w:t>
            </w:r>
          </w:p>
        </w:tc>
      </w:tr>
      <w:tr w:rsidR="00915C2C" w:rsidRPr="00892EA7" w14:paraId="48792634" w14:textId="77777777" w:rsidTr="009D6D40">
        <w:trPr>
          <w:trHeight w:val="382"/>
        </w:trPr>
        <w:tc>
          <w:tcPr>
            <w:tcW w:w="6210" w:type="dxa"/>
            <w:tcBorders>
              <w:top w:val="single" w:sz="4" w:space="0" w:color="000000"/>
              <w:left w:val="single" w:sz="4" w:space="0" w:color="000000"/>
              <w:bottom w:val="single" w:sz="4" w:space="0" w:color="000000"/>
              <w:right w:val="single" w:sz="4" w:space="0" w:color="000000"/>
            </w:tcBorders>
          </w:tcPr>
          <w:p w14:paraId="042D4B50" w14:textId="4E40122C" w:rsidR="0085398C" w:rsidRPr="00892EA7" w:rsidRDefault="00915C2C" w:rsidP="00CF145E">
            <w:pPr>
              <w:pStyle w:val="ListParagraph"/>
              <w:numPr>
                <w:ilvl w:val="0"/>
                <w:numId w:val="9"/>
              </w:numPr>
              <w:spacing w:line="276" w:lineRule="auto"/>
              <w:rPr>
                <w:rFonts w:ascii="Arial" w:hAnsi="Arial" w:cs="Arial"/>
                <w:lang w:val="en-ZA"/>
              </w:rPr>
            </w:pPr>
            <w:r w:rsidRPr="00892EA7">
              <w:rPr>
                <w:rFonts w:ascii="Arial" w:hAnsi="Arial" w:cs="Arial"/>
                <w:lang w:val="en-ZA"/>
              </w:rPr>
              <w:t xml:space="preserve">Black owned </w:t>
            </w:r>
            <w:r w:rsidR="0085398C" w:rsidRPr="00892EA7">
              <w:rPr>
                <w:rFonts w:ascii="Arial" w:hAnsi="Arial" w:cs="Arial"/>
                <w:lang w:val="en-ZA"/>
              </w:rPr>
              <w:t>51%</w:t>
            </w:r>
          </w:p>
        </w:tc>
        <w:tc>
          <w:tcPr>
            <w:tcW w:w="2790" w:type="dxa"/>
            <w:tcBorders>
              <w:top w:val="single" w:sz="4" w:space="0" w:color="000000"/>
              <w:left w:val="single" w:sz="4" w:space="0" w:color="000000"/>
              <w:bottom w:val="single" w:sz="4" w:space="0" w:color="000000"/>
              <w:right w:val="single" w:sz="4" w:space="0" w:color="000000"/>
            </w:tcBorders>
          </w:tcPr>
          <w:p w14:paraId="58AEE44C" w14:textId="0634DA9B" w:rsidR="0085398C" w:rsidRPr="00892EA7" w:rsidRDefault="00F0572E" w:rsidP="00682859">
            <w:pPr>
              <w:spacing w:line="276" w:lineRule="auto"/>
              <w:rPr>
                <w:rFonts w:ascii="Arial" w:hAnsi="Arial" w:cs="Arial"/>
                <w:lang w:val="en-ZA"/>
              </w:rPr>
            </w:pPr>
            <w:r>
              <w:rPr>
                <w:rFonts w:ascii="Arial" w:hAnsi="Arial" w:cs="Arial"/>
              </w:rPr>
              <w:t>10</w:t>
            </w:r>
          </w:p>
        </w:tc>
      </w:tr>
      <w:tr w:rsidR="00400CC5" w:rsidRPr="00892EA7" w14:paraId="137A755F" w14:textId="77777777" w:rsidTr="009D6D40">
        <w:trPr>
          <w:trHeight w:val="382"/>
        </w:trPr>
        <w:tc>
          <w:tcPr>
            <w:tcW w:w="6210" w:type="dxa"/>
            <w:tcBorders>
              <w:top w:val="single" w:sz="4" w:space="0" w:color="000000"/>
              <w:left w:val="single" w:sz="4" w:space="0" w:color="000000"/>
              <w:bottom w:val="single" w:sz="4" w:space="0" w:color="000000"/>
              <w:right w:val="single" w:sz="4" w:space="0" w:color="000000"/>
            </w:tcBorders>
          </w:tcPr>
          <w:p w14:paraId="75EF0C08" w14:textId="614A6BCF" w:rsidR="00400CC5" w:rsidRPr="00892EA7" w:rsidDel="0085398C" w:rsidRDefault="00DA25F7" w:rsidP="00CF145E">
            <w:pPr>
              <w:pStyle w:val="ListParagraph"/>
              <w:numPr>
                <w:ilvl w:val="0"/>
                <w:numId w:val="9"/>
              </w:numPr>
              <w:spacing w:line="276" w:lineRule="auto"/>
              <w:rPr>
                <w:rFonts w:ascii="Arial" w:eastAsia="Arial" w:hAnsi="Arial" w:cs="Arial"/>
                <w:bCs/>
              </w:rPr>
            </w:pPr>
            <w:r w:rsidRPr="00892EA7">
              <w:rPr>
                <w:rFonts w:ascii="Arial" w:eastAsia="Arial" w:hAnsi="Arial" w:cs="Arial"/>
                <w:bCs/>
              </w:rPr>
              <w:t>Enti</w:t>
            </w:r>
            <w:r w:rsidR="008D41ED" w:rsidRPr="00892EA7">
              <w:rPr>
                <w:rFonts w:ascii="Arial" w:eastAsia="Arial" w:hAnsi="Arial" w:cs="Arial"/>
                <w:bCs/>
              </w:rPr>
              <w:t xml:space="preserve">ty with B-BBBEE status </w:t>
            </w:r>
            <w:r w:rsidR="00DF4892" w:rsidRPr="00892EA7">
              <w:rPr>
                <w:rFonts w:ascii="Arial" w:eastAsia="Arial" w:hAnsi="Arial" w:cs="Arial"/>
                <w:bCs/>
              </w:rPr>
              <w:t>at level 2</w:t>
            </w:r>
          </w:p>
        </w:tc>
        <w:tc>
          <w:tcPr>
            <w:tcW w:w="2790" w:type="dxa"/>
            <w:tcBorders>
              <w:top w:val="single" w:sz="4" w:space="0" w:color="000000"/>
              <w:left w:val="single" w:sz="4" w:space="0" w:color="000000"/>
              <w:bottom w:val="single" w:sz="4" w:space="0" w:color="000000"/>
              <w:right w:val="single" w:sz="4" w:space="0" w:color="000000"/>
            </w:tcBorders>
          </w:tcPr>
          <w:p w14:paraId="6EAD9001" w14:textId="734E9C31" w:rsidR="00400CC5" w:rsidRPr="00892EA7" w:rsidRDefault="00F0572E" w:rsidP="00682859">
            <w:pPr>
              <w:spacing w:line="276" w:lineRule="auto"/>
              <w:rPr>
                <w:rFonts w:ascii="Arial" w:hAnsi="Arial" w:cs="Arial"/>
              </w:rPr>
            </w:pPr>
            <w:r>
              <w:rPr>
                <w:rFonts w:ascii="Arial" w:hAnsi="Arial" w:cs="Arial"/>
              </w:rPr>
              <w:t>10</w:t>
            </w:r>
          </w:p>
        </w:tc>
      </w:tr>
      <w:tr w:rsidR="00915C2C" w:rsidRPr="00892EA7" w14:paraId="2D883304" w14:textId="77777777" w:rsidTr="009D6D40">
        <w:trPr>
          <w:trHeight w:val="383"/>
        </w:trPr>
        <w:tc>
          <w:tcPr>
            <w:tcW w:w="6210" w:type="dxa"/>
            <w:tcBorders>
              <w:top w:val="single" w:sz="4" w:space="0" w:color="000000"/>
              <w:left w:val="single" w:sz="4" w:space="0" w:color="000000"/>
              <w:bottom w:val="single" w:sz="4" w:space="0" w:color="000000"/>
              <w:right w:val="single" w:sz="4" w:space="0" w:color="000000"/>
            </w:tcBorders>
            <w:shd w:val="clear" w:color="auto" w:fill="00B0F0"/>
          </w:tcPr>
          <w:p w14:paraId="6ABB76A0" w14:textId="77777777" w:rsidR="00915C2C" w:rsidRPr="00892EA7" w:rsidRDefault="00915C2C" w:rsidP="00915C2C">
            <w:pPr>
              <w:spacing w:line="276" w:lineRule="auto"/>
              <w:rPr>
                <w:rFonts w:ascii="Arial" w:hAnsi="Arial" w:cs="Arial"/>
                <w:lang w:val="en-ZA"/>
              </w:rPr>
            </w:pPr>
            <w:r w:rsidRPr="00892EA7">
              <w:rPr>
                <w:rFonts w:ascii="Arial" w:eastAsia="Arial" w:hAnsi="Arial" w:cs="Arial"/>
                <w:b/>
              </w:rPr>
              <w:t xml:space="preserve">TOTAL POINTS FOR PRICE AND SPECIFIC GOALS </w:t>
            </w:r>
            <w:r w:rsidRPr="00892EA7">
              <w:rPr>
                <w:rFonts w:ascii="Arial" w:eastAsia="Arial" w:hAnsi="Arial" w:cs="Arial"/>
              </w:rPr>
              <w:t xml:space="preserve"> </w:t>
            </w:r>
          </w:p>
        </w:tc>
        <w:tc>
          <w:tcPr>
            <w:tcW w:w="2790" w:type="dxa"/>
            <w:tcBorders>
              <w:top w:val="single" w:sz="4" w:space="0" w:color="000000"/>
              <w:left w:val="single" w:sz="4" w:space="0" w:color="000000"/>
              <w:bottom w:val="single" w:sz="4" w:space="0" w:color="000000"/>
              <w:right w:val="single" w:sz="4" w:space="0" w:color="000000"/>
            </w:tcBorders>
            <w:shd w:val="clear" w:color="auto" w:fill="00B0F0"/>
          </w:tcPr>
          <w:p w14:paraId="34C2BAE2" w14:textId="3600F364" w:rsidR="00915C2C" w:rsidRPr="00892EA7" w:rsidRDefault="00915C2C" w:rsidP="00915C2C">
            <w:pPr>
              <w:spacing w:line="276" w:lineRule="auto"/>
              <w:ind w:left="8"/>
              <w:rPr>
                <w:rFonts w:ascii="Arial" w:hAnsi="Arial" w:cs="Arial"/>
                <w:lang w:val="en-ZA"/>
              </w:rPr>
            </w:pPr>
          </w:p>
        </w:tc>
      </w:tr>
    </w:tbl>
    <w:p w14:paraId="5D19DBCB" w14:textId="77777777" w:rsidR="0097775F" w:rsidRPr="00892EA7" w:rsidRDefault="0097775F" w:rsidP="00360D83">
      <w:pPr>
        <w:spacing w:line="276" w:lineRule="auto"/>
        <w:rPr>
          <w:rFonts w:ascii="Arial" w:hAnsi="Arial" w:cs="Arial"/>
          <w:sz w:val="22"/>
          <w:szCs w:val="22"/>
          <w:highlight w:val="yellow"/>
          <w:lang w:eastAsia="zh-TW"/>
        </w:rPr>
      </w:pPr>
    </w:p>
    <w:p w14:paraId="04B7348B" w14:textId="77777777" w:rsidR="0097775F" w:rsidRPr="00892EA7" w:rsidRDefault="0097775F" w:rsidP="00360D83">
      <w:pPr>
        <w:spacing w:line="276" w:lineRule="auto"/>
        <w:rPr>
          <w:rFonts w:ascii="Arial" w:hAnsi="Arial" w:cs="Arial"/>
          <w:sz w:val="22"/>
          <w:szCs w:val="22"/>
        </w:rPr>
      </w:pPr>
      <w:r w:rsidRPr="00892EA7">
        <w:rPr>
          <w:rFonts w:ascii="Arial" w:eastAsia="Arial" w:hAnsi="Arial" w:cs="Arial"/>
          <w:b/>
          <w:sz w:val="22"/>
          <w:szCs w:val="22"/>
        </w:rPr>
        <w:t xml:space="preserve">POINTS AWARDED FOR PRICE </w:t>
      </w:r>
    </w:p>
    <w:p w14:paraId="03676BC1" w14:textId="77777777" w:rsidR="0097775F" w:rsidRPr="00892EA7" w:rsidRDefault="0097775F" w:rsidP="00360D83">
      <w:pPr>
        <w:spacing w:line="276" w:lineRule="auto"/>
        <w:rPr>
          <w:rFonts w:ascii="Arial" w:hAnsi="Arial" w:cs="Arial"/>
          <w:sz w:val="22"/>
          <w:szCs w:val="22"/>
          <w:highlight w:val="yellow"/>
          <w:lang w:eastAsia="zh-TW"/>
        </w:rPr>
      </w:pPr>
    </w:p>
    <w:p w14:paraId="7FBECB22" w14:textId="1E958C9F" w:rsidR="0097775F" w:rsidRPr="00892EA7" w:rsidRDefault="0097775F" w:rsidP="00360D83">
      <w:pPr>
        <w:spacing w:line="276" w:lineRule="auto"/>
        <w:rPr>
          <w:rFonts w:ascii="Arial" w:hAnsi="Arial" w:cs="Arial"/>
          <w:sz w:val="22"/>
          <w:szCs w:val="22"/>
        </w:rPr>
      </w:pPr>
      <w:r w:rsidRPr="00892EA7">
        <w:rPr>
          <w:rFonts w:ascii="Arial" w:eastAsia="Arial" w:hAnsi="Arial" w:cs="Arial"/>
          <w:b/>
          <w:sz w:val="22"/>
          <w:szCs w:val="22"/>
        </w:rPr>
        <w:t xml:space="preserve">THE </w:t>
      </w:r>
      <w:r w:rsidR="00DE600B" w:rsidRPr="00892EA7">
        <w:rPr>
          <w:rFonts w:ascii="Arial" w:eastAsia="Arial" w:hAnsi="Arial" w:cs="Arial"/>
          <w:b/>
          <w:sz w:val="22"/>
          <w:szCs w:val="22"/>
        </w:rPr>
        <w:t>80</w:t>
      </w:r>
      <w:r w:rsidRPr="00892EA7">
        <w:rPr>
          <w:rFonts w:ascii="Arial" w:eastAsia="Arial" w:hAnsi="Arial" w:cs="Arial"/>
          <w:b/>
          <w:sz w:val="22"/>
          <w:szCs w:val="22"/>
        </w:rPr>
        <w:t>/</w:t>
      </w:r>
      <w:r w:rsidR="00DE600B" w:rsidRPr="00892EA7">
        <w:rPr>
          <w:rFonts w:ascii="Arial" w:eastAsia="Arial" w:hAnsi="Arial" w:cs="Arial"/>
          <w:b/>
          <w:sz w:val="22"/>
          <w:szCs w:val="22"/>
        </w:rPr>
        <w:t>2</w:t>
      </w:r>
      <w:r w:rsidRPr="00892EA7">
        <w:rPr>
          <w:rFonts w:ascii="Arial" w:eastAsia="Arial" w:hAnsi="Arial" w:cs="Arial"/>
          <w:b/>
          <w:sz w:val="22"/>
          <w:szCs w:val="22"/>
        </w:rPr>
        <w:t xml:space="preserve">0 PREFERENCE POINT SYSTEMS  </w:t>
      </w:r>
    </w:p>
    <w:p w14:paraId="3D057EF0" w14:textId="6082D2BA" w:rsidR="0097775F" w:rsidRPr="00892EA7" w:rsidRDefault="0097775F" w:rsidP="00360D83">
      <w:pPr>
        <w:spacing w:line="276" w:lineRule="auto"/>
        <w:rPr>
          <w:rFonts w:ascii="Arial" w:hAnsi="Arial" w:cs="Arial"/>
          <w:sz w:val="22"/>
          <w:szCs w:val="22"/>
        </w:rPr>
      </w:pPr>
      <w:r w:rsidRPr="00892EA7">
        <w:rPr>
          <w:rFonts w:ascii="Arial" w:eastAsia="Arial" w:hAnsi="Arial" w:cs="Arial"/>
          <w:sz w:val="22"/>
          <w:szCs w:val="22"/>
        </w:rPr>
        <w:t xml:space="preserve">A maximum of </w:t>
      </w:r>
      <w:r w:rsidR="000169EF" w:rsidRPr="00892EA7">
        <w:rPr>
          <w:rFonts w:ascii="Arial" w:eastAsia="Arial" w:hAnsi="Arial" w:cs="Arial"/>
          <w:bCs/>
          <w:sz w:val="22"/>
          <w:szCs w:val="22"/>
        </w:rPr>
        <w:t>80</w:t>
      </w:r>
      <w:r w:rsidRPr="00892EA7">
        <w:rPr>
          <w:rFonts w:ascii="Arial" w:eastAsia="Arial" w:hAnsi="Arial" w:cs="Arial"/>
          <w:bCs/>
          <w:color w:val="FF0000"/>
          <w:sz w:val="22"/>
          <w:szCs w:val="22"/>
        </w:rPr>
        <w:t xml:space="preserve"> </w:t>
      </w:r>
      <w:r w:rsidRPr="00892EA7">
        <w:rPr>
          <w:rFonts w:ascii="Arial" w:eastAsia="Arial" w:hAnsi="Arial" w:cs="Arial"/>
          <w:sz w:val="22"/>
          <w:szCs w:val="22"/>
        </w:rPr>
        <w:t xml:space="preserve">points is allocated for price on the following basis: </w:t>
      </w:r>
    </w:p>
    <w:p w14:paraId="16E39635" w14:textId="6C8EB179" w:rsidR="0097775F" w:rsidRPr="00892EA7" w:rsidRDefault="0097775F" w:rsidP="00360D83">
      <w:pPr>
        <w:spacing w:line="276" w:lineRule="auto"/>
        <w:ind w:left="-15"/>
        <w:rPr>
          <w:rFonts w:ascii="Arial" w:hAnsi="Arial" w:cs="Arial"/>
          <w:sz w:val="22"/>
          <w:szCs w:val="22"/>
        </w:rPr>
      </w:pPr>
      <w:r w:rsidRPr="00892EA7">
        <w:rPr>
          <w:rFonts w:ascii="Arial" w:eastAsia="Arial" w:hAnsi="Arial" w:cs="Arial"/>
          <w:b/>
          <w:sz w:val="22"/>
          <w:szCs w:val="22"/>
        </w:rPr>
        <w:t xml:space="preserve"> </w:t>
      </w:r>
      <w:r w:rsidRPr="00892EA7">
        <w:rPr>
          <w:rFonts w:ascii="Arial" w:eastAsia="Arial" w:hAnsi="Arial" w:cs="Arial"/>
          <w:b/>
          <w:sz w:val="22"/>
          <w:szCs w:val="22"/>
        </w:rPr>
        <w:tab/>
        <w:t xml:space="preserve"> </w:t>
      </w:r>
      <w:r w:rsidRPr="00892EA7">
        <w:rPr>
          <w:rFonts w:ascii="Arial" w:eastAsia="Arial" w:hAnsi="Arial" w:cs="Arial"/>
          <w:b/>
          <w:sz w:val="22"/>
          <w:szCs w:val="22"/>
        </w:rPr>
        <w:tab/>
      </w:r>
      <w:r w:rsidRPr="00892EA7">
        <w:rPr>
          <w:rFonts w:ascii="Arial" w:eastAsia="Arial" w:hAnsi="Arial" w:cs="Arial"/>
          <w:b/>
          <w:sz w:val="22"/>
          <w:szCs w:val="22"/>
        </w:rPr>
        <w:tab/>
      </w:r>
      <w:r w:rsidR="000169EF" w:rsidRPr="00892EA7">
        <w:rPr>
          <w:rFonts w:ascii="Arial" w:eastAsia="Arial" w:hAnsi="Arial" w:cs="Arial"/>
          <w:b/>
          <w:sz w:val="22"/>
          <w:szCs w:val="22"/>
        </w:rPr>
        <w:t>80</w:t>
      </w:r>
      <w:r w:rsidRPr="00892EA7">
        <w:rPr>
          <w:rFonts w:ascii="Arial" w:eastAsia="Arial" w:hAnsi="Arial" w:cs="Arial"/>
          <w:b/>
          <w:sz w:val="22"/>
          <w:szCs w:val="22"/>
        </w:rPr>
        <w:t>/</w:t>
      </w:r>
      <w:r w:rsidR="000169EF" w:rsidRPr="00892EA7">
        <w:rPr>
          <w:rFonts w:ascii="Arial" w:eastAsia="Arial" w:hAnsi="Arial" w:cs="Arial"/>
          <w:b/>
          <w:sz w:val="22"/>
          <w:szCs w:val="22"/>
        </w:rPr>
        <w:t>2</w:t>
      </w:r>
      <w:r w:rsidRPr="00892EA7">
        <w:rPr>
          <w:rFonts w:ascii="Arial" w:eastAsia="Arial" w:hAnsi="Arial" w:cs="Arial"/>
          <w:b/>
          <w:sz w:val="22"/>
          <w:szCs w:val="22"/>
        </w:rPr>
        <w:t xml:space="preserve">0 </w:t>
      </w:r>
      <w:r w:rsidRPr="00892EA7">
        <w:rPr>
          <w:rFonts w:ascii="Arial" w:eastAsia="Arial" w:hAnsi="Arial" w:cs="Arial"/>
          <w:b/>
          <w:sz w:val="22"/>
          <w:szCs w:val="22"/>
        </w:rPr>
        <w:tab/>
      </w:r>
      <w:r w:rsidRPr="00892EA7">
        <w:rPr>
          <w:rFonts w:ascii="Arial" w:eastAsia="Arial" w:hAnsi="Arial" w:cs="Arial"/>
          <w:b/>
          <w:sz w:val="22"/>
          <w:szCs w:val="22"/>
        </w:rPr>
        <w:tab/>
      </w:r>
    </w:p>
    <w:p w14:paraId="34061AA3" w14:textId="77777777" w:rsidR="0097775F" w:rsidRPr="00892EA7" w:rsidRDefault="0097775F" w:rsidP="00360D83">
      <w:pPr>
        <w:spacing w:line="276" w:lineRule="auto"/>
        <w:rPr>
          <w:rFonts w:ascii="Arial" w:hAnsi="Arial" w:cs="Arial"/>
          <w:sz w:val="22"/>
          <w:szCs w:val="22"/>
        </w:rPr>
      </w:pPr>
      <w:r w:rsidRPr="00892EA7">
        <w:rPr>
          <w:rFonts w:ascii="Arial" w:eastAsia="Arial" w:hAnsi="Arial" w:cs="Arial"/>
          <w:b/>
          <w:sz w:val="22"/>
          <w:szCs w:val="22"/>
        </w:rPr>
        <w:t xml:space="preserve"> </w:t>
      </w:r>
    </w:p>
    <w:p w14:paraId="6938BF92" w14:textId="71C2F329" w:rsidR="0097775F" w:rsidRPr="00892EA7" w:rsidRDefault="0097775F" w:rsidP="00360D83">
      <w:pPr>
        <w:spacing w:line="276" w:lineRule="auto"/>
        <w:ind w:left="900"/>
        <w:rPr>
          <w:rFonts w:ascii="Arial" w:hAnsi="Arial" w:cs="Arial"/>
          <w:sz w:val="22"/>
          <w:szCs w:val="22"/>
        </w:rPr>
      </w:pPr>
      <w:r w:rsidRPr="00892EA7">
        <w:rPr>
          <w:rFonts w:ascii="Arial" w:hAnsi="Arial" w:cs="Arial"/>
          <w:sz w:val="22"/>
          <w:szCs w:val="22"/>
        </w:rPr>
        <w:t xml:space="preserve">PS = </w:t>
      </w:r>
      <w:r w:rsidR="00B75CCA" w:rsidRPr="00892EA7">
        <w:rPr>
          <w:rFonts w:ascii="Arial" w:hAnsi="Arial" w:cs="Arial"/>
          <w:sz w:val="22"/>
          <w:szCs w:val="22"/>
        </w:rPr>
        <w:t>8</w:t>
      </w:r>
      <w:r w:rsidRPr="00892EA7">
        <w:rPr>
          <w:rFonts w:ascii="Arial" w:hAnsi="Arial" w:cs="Arial"/>
          <w:sz w:val="22"/>
          <w:szCs w:val="22"/>
        </w:rPr>
        <w:t xml:space="preserve">0 </w:t>
      </w:r>
      <m:oMath>
        <m:d>
          <m:dPr>
            <m:ctrlPr>
              <w:rPr>
                <w:rFonts w:ascii="Cambria Math" w:eastAsia="Calibri" w:hAnsi="Cambria Math" w:cs="Arial"/>
                <w:i/>
                <w:iCs/>
                <w:sz w:val="22"/>
                <w:szCs w:val="22"/>
              </w:rPr>
            </m:ctrlPr>
          </m:dPr>
          <m:e>
            <m:r>
              <w:rPr>
                <w:rFonts w:ascii="Cambria Math" w:hAnsi="Cambria Math" w:cs="Arial"/>
                <w:sz w:val="22"/>
                <w:szCs w:val="22"/>
              </w:rPr>
              <m:t>1-</m:t>
            </m:r>
            <m:f>
              <m:fPr>
                <m:ctrlPr>
                  <w:rPr>
                    <w:rFonts w:ascii="Cambria Math" w:eastAsia="Calibri" w:hAnsi="Cambria Math" w:cs="Arial"/>
                    <w:i/>
                    <w:iCs/>
                    <w:sz w:val="22"/>
                    <w:szCs w:val="22"/>
                  </w:rPr>
                </m:ctrlPr>
              </m:fPr>
              <m:num>
                <m:r>
                  <m:rPr>
                    <m:sty m:val="p"/>
                  </m:rPr>
                  <w:rPr>
                    <w:rFonts w:ascii="Cambria Math" w:hAnsi="Cambria Math" w:cs="Arial"/>
                    <w:sz w:val="22"/>
                    <w:szCs w:val="22"/>
                  </w:rPr>
                  <m:t>Pt-Pmin</m:t>
                </m:r>
              </m:num>
              <m:den>
                <m:r>
                  <m:rPr>
                    <m:sty m:val="p"/>
                  </m:rPr>
                  <w:rPr>
                    <w:rFonts w:ascii="Cambria Math" w:hAnsi="Cambria Math" w:cs="Arial"/>
                    <w:sz w:val="22"/>
                    <w:szCs w:val="22"/>
                  </w:rPr>
                  <m:t>Pmin</m:t>
                </m:r>
              </m:den>
            </m:f>
          </m:e>
        </m:d>
      </m:oMath>
      <w:r w:rsidRPr="00892EA7">
        <w:rPr>
          <w:rFonts w:ascii="Arial" w:hAnsi="Arial" w:cs="Arial"/>
          <w:sz w:val="22"/>
          <w:szCs w:val="22"/>
        </w:rPr>
        <w:t xml:space="preserve"> </w:t>
      </w:r>
      <w:r w:rsidRPr="00892EA7">
        <w:rPr>
          <w:rFonts w:ascii="Arial" w:hAnsi="Arial" w:cs="Arial"/>
          <w:sz w:val="22"/>
          <w:szCs w:val="22"/>
        </w:rPr>
        <w:tab/>
      </w:r>
    </w:p>
    <w:p w14:paraId="411A3482" w14:textId="77777777" w:rsidR="0097775F" w:rsidRPr="00892EA7" w:rsidRDefault="0097775F" w:rsidP="00360D83">
      <w:pPr>
        <w:tabs>
          <w:tab w:val="center" w:pos="1225"/>
        </w:tabs>
        <w:spacing w:line="276" w:lineRule="auto"/>
        <w:ind w:left="-15"/>
        <w:rPr>
          <w:rFonts w:ascii="Arial" w:hAnsi="Arial" w:cs="Arial"/>
          <w:sz w:val="22"/>
          <w:szCs w:val="22"/>
        </w:rPr>
      </w:pPr>
      <w:proofErr w:type="gramStart"/>
      <w:r w:rsidRPr="00892EA7">
        <w:rPr>
          <w:rFonts w:ascii="Arial" w:eastAsia="Arial" w:hAnsi="Arial" w:cs="Arial"/>
          <w:sz w:val="22"/>
          <w:szCs w:val="22"/>
        </w:rPr>
        <w:t>Where</w:t>
      </w:r>
      <w:proofErr w:type="gramEnd"/>
      <w:r w:rsidRPr="00892EA7">
        <w:rPr>
          <w:rFonts w:ascii="Arial" w:eastAsia="Arial" w:hAnsi="Arial" w:cs="Arial"/>
          <w:sz w:val="22"/>
          <w:szCs w:val="22"/>
        </w:rPr>
        <w:t xml:space="preserve"> </w:t>
      </w:r>
    </w:p>
    <w:p w14:paraId="255D2B5B" w14:textId="77777777" w:rsidR="0097775F" w:rsidRPr="00892EA7" w:rsidRDefault="0097775F" w:rsidP="00360D83">
      <w:pPr>
        <w:tabs>
          <w:tab w:val="center" w:pos="4717"/>
        </w:tabs>
        <w:spacing w:line="276" w:lineRule="auto"/>
        <w:ind w:left="-15"/>
        <w:rPr>
          <w:rFonts w:ascii="Arial" w:hAnsi="Arial" w:cs="Arial"/>
          <w:sz w:val="22"/>
          <w:szCs w:val="22"/>
        </w:rPr>
      </w:pPr>
      <w:r w:rsidRPr="00892EA7">
        <w:rPr>
          <w:rFonts w:ascii="Arial" w:eastAsia="Arial" w:hAnsi="Arial" w:cs="Arial"/>
          <w:sz w:val="22"/>
          <w:szCs w:val="22"/>
        </w:rPr>
        <w:t xml:space="preserve"> Ps = Points scored for price of tender under consideration </w:t>
      </w:r>
    </w:p>
    <w:p w14:paraId="02550A85" w14:textId="77777777" w:rsidR="0097775F" w:rsidRPr="00892EA7" w:rsidRDefault="0097775F" w:rsidP="00360D83">
      <w:pPr>
        <w:spacing w:line="276" w:lineRule="auto"/>
        <w:ind w:left="-15"/>
        <w:rPr>
          <w:rFonts w:ascii="Arial" w:hAnsi="Arial" w:cs="Arial"/>
          <w:sz w:val="22"/>
          <w:szCs w:val="22"/>
        </w:rPr>
      </w:pPr>
      <w:r w:rsidRPr="00892EA7">
        <w:rPr>
          <w:rFonts w:ascii="Arial" w:eastAsia="Arial" w:hAnsi="Arial" w:cs="Arial"/>
          <w:sz w:val="22"/>
          <w:szCs w:val="22"/>
        </w:rPr>
        <w:t xml:space="preserve"> Pt = </w:t>
      </w:r>
      <w:r w:rsidRPr="00892EA7">
        <w:rPr>
          <w:rFonts w:ascii="Arial" w:eastAsia="Arial" w:hAnsi="Arial" w:cs="Arial"/>
          <w:sz w:val="22"/>
          <w:szCs w:val="22"/>
        </w:rPr>
        <w:tab/>
        <w:t xml:space="preserve">Price of tender under consideration </w:t>
      </w:r>
    </w:p>
    <w:p w14:paraId="1381363C" w14:textId="77777777" w:rsidR="0097775F" w:rsidRPr="00892EA7" w:rsidRDefault="0097775F" w:rsidP="00360D83">
      <w:pPr>
        <w:spacing w:line="276" w:lineRule="auto"/>
        <w:ind w:left="-15"/>
        <w:rPr>
          <w:rFonts w:ascii="Arial" w:hAnsi="Arial" w:cs="Arial"/>
          <w:sz w:val="22"/>
          <w:szCs w:val="22"/>
        </w:rPr>
      </w:pPr>
      <w:r w:rsidRPr="00892EA7">
        <w:rPr>
          <w:rFonts w:ascii="Arial" w:eastAsia="Arial" w:hAnsi="Arial" w:cs="Arial"/>
          <w:sz w:val="22"/>
          <w:szCs w:val="22"/>
        </w:rPr>
        <w:t xml:space="preserve"> </w:t>
      </w:r>
      <w:proofErr w:type="spellStart"/>
      <w:r w:rsidRPr="00892EA7">
        <w:rPr>
          <w:rFonts w:ascii="Arial" w:eastAsia="Arial" w:hAnsi="Arial" w:cs="Arial"/>
          <w:sz w:val="22"/>
          <w:szCs w:val="22"/>
        </w:rPr>
        <w:t>Pmin</w:t>
      </w:r>
      <w:proofErr w:type="spellEnd"/>
      <w:r w:rsidRPr="00892EA7">
        <w:rPr>
          <w:rFonts w:ascii="Arial" w:eastAsia="Arial" w:hAnsi="Arial" w:cs="Arial"/>
          <w:sz w:val="22"/>
          <w:szCs w:val="22"/>
        </w:rPr>
        <w:t xml:space="preserve"> = Price of lowest acceptable tender </w:t>
      </w:r>
    </w:p>
    <w:p w14:paraId="290BDF0E" w14:textId="073196BE" w:rsidR="0097775F" w:rsidRPr="00892EA7" w:rsidRDefault="0097775F" w:rsidP="00360D83">
      <w:pPr>
        <w:spacing w:line="276" w:lineRule="auto"/>
        <w:rPr>
          <w:rFonts w:ascii="Arial" w:hAnsi="Arial" w:cs="Arial"/>
          <w:sz w:val="22"/>
          <w:szCs w:val="22"/>
        </w:rPr>
      </w:pPr>
    </w:p>
    <w:p w14:paraId="04BC0B14" w14:textId="26110985" w:rsidR="0097775F" w:rsidRPr="00892EA7" w:rsidRDefault="0097775F" w:rsidP="00360D83">
      <w:pPr>
        <w:widowControl w:val="0"/>
        <w:tabs>
          <w:tab w:val="left" w:pos="2880"/>
          <w:tab w:val="left" w:pos="5760"/>
          <w:tab w:val="left" w:pos="7920"/>
        </w:tabs>
        <w:spacing w:line="276" w:lineRule="auto"/>
        <w:rPr>
          <w:rFonts w:ascii="Arial" w:hAnsi="Arial" w:cs="Arial"/>
          <w:b/>
          <w:snapToGrid w:val="0"/>
          <w:sz w:val="22"/>
          <w:szCs w:val="22"/>
        </w:rPr>
      </w:pPr>
      <w:r w:rsidRPr="00892EA7">
        <w:rPr>
          <w:rFonts w:ascii="Arial" w:hAnsi="Arial" w:cs="Arial"/>
          <w:b/>
          <w:snapToGrid w:val="0"/>
          <w:sz w:val="22"/>
          <w:szCs w:val="22"/>
        </w:rPr>
        <w:t xml:space="preserve">POINTS AWARDED FOR SPECIFIC GOALS </w:t>
      </w:r>
    </w:p>
    <w:p w14:paraId="750BB0EB" w14:textId="77777777" w:rsidR="00E74158" w:rsidRPr="00892EA7" w:rsidRDefault="00E74158" w:rsidP="00360D83">
      <w:pPr>
        <w:widowControl w:val="0"/>
        <w:tabs>
          <w:tab w:val="left" w:pos="2880"/>
          <w:tab w:val="left" w:pos="5760"/>
          <w:tab w:val="left" w:pos="7920"/>
        </w:tabs>
        <w:spacing w:line="276" w:lineRule="auto"/>
        <w:rPr>
          <w:rFonts w:ascii="Arial" w:hAnsi="Arial" w:cs="Arial"/>
          <w:b/>
          <w:snapToGrid w:val="0"/>
          <w:sz w:val="22"/>
          <w:szCs w:val="22"/>
        </w:rPr>
      </w:pPr>
    </w:p>
    <w:p w14:paraId="3D01AC1F" w14:textId="77777777" w:rsidR="0097775F" w:rsidRPr="00892EA7" w:rsidRDefault="0097775F" w:rsidP="00360D83">
      <w:pPr>
        <w:widowControl w:val="0"/>
        <w:tabs>
          <w:tab w:val="num" w:pos="720"/>
        </w:tabs>
        <w:spacing w:line="276" w:lineRule="auto"/>
        <w:rPr>
          <w:rFonts w:ascii="Arial" w:hAnsi="Arial" w:cs="Arial"/>
          <w:snapToGrid w:val="0"/>
          <w:sz w:val="22"/>
          <w:szCs w:val="22"/>
        </w:rPr>
      </w:pPr>
      <w:r w:rsidRPr="00892EA7">
        <w:rPr>
          <w:rFonts w:ascii="Arial" w:hAnsi="Arial" w:cs="Arial"/>
          <w:snapToGrid w:val="0"/>
          <w:sz w:val="22"/>
          <w:szCs w:val="22"/>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0758ED60" w14:textId="77777777" w:rsidR="00560139" w:rsidRPr="00892EA7" w:rsidRDefault="00560139" w:rsidP="00360D83">
      <w:pPr>
        <w:widowControl w:val="0"/>
        <w:tabs>
          <w:tab w:val="num" w:pos="720"/>
        </w:tabs>
        <w:spacing w:line="276" w:lineRule="auto"/>
        <w:rPr>
          <w:rFonts w:ascii="Arial" w:hAnsi="Arial" w:cs="Arial"/>
          <w:snapToGrid w:val="0"/>
          <w:sz w:val="22"/>
          <w:szCs w:val="22"/>
        </w:rPr>
      </w:pPr>
    </w:p>
    <w:p w14:paraId="04350166" w14:textId="1A3A2CFA" w:rsidR="0097775F" w:rsidRPr="00892EA7" w:rsidRDefault="0097775F" w:rsidP="00360D83">
      <w:pPr>
        <w:widowControl w:val="0"/>
        <w:spacing w:line="276" w:lineRule="auto"/>
        <w:rPr>
          <w:rFonts w:ascii="Arial" w:hAnsi="Arial" w:cs="Arial"/>
          <w:snapToGrid w:val="0"/>
          <w:sz w:val="22"/>
          <w:szCs w:val="22"/>
        </w:rPr>
      </w:pPr>
      <w:r w:rsidRPr="00892EA7">
        <w:rPr>
          <w:rFonts w:ascii="Arial" w:hAnsi="Arial" w:cs="Arial"/>
          <w:snapToGrid w:val="0"/>
          <w:sz w:val="22"/>
          <w:szCs w:val="22"/>
        </w:rPr>
        <w:t>In cases where organs of state intend to use Regulation 3(2) of the Regulations, which states that, if it is unclear whether the 80/20 or 90/10 preference point system applies, an organ of state must, in the tender documents, stipulate in the case of</w:t>
      </w:r>
      <w:r w:rsidR="0015295D" w:rsidRPr="00892EA7">
        <w:rPr>
          <w:rFonts w:ascii="Arial" w:hAnsi="Arial" w:cs="Arial"/>
          <w:snapToGrid w:val="0"/>
          <w:sz w:val="22"/>
          <w:szCs w:val="22"/>
        </w:rPr>
        <w:t>.</w:t>
      </w:r>
    </w:p>
    <w:p w14:paraId="00835B42" w14:textId="0B05FE4D" w:rsidR="0097775F" w:rsidRPr="00892EA7" w:rsidRDefault="0097775F" w:rsidP="00CC0649">
      <w:pPr>
        <w:pStyle w:val="ListParagraph"/>
        <w:widowControl w:val="0"/>
        <w:numPr>
          <w:ilvl w:val="0"/>
          <w:numId w:val="7"/>
        </w:numPr>
        <w:spacing w:line="276" w:lineRule="auto"/>
        <w:ind w:left="0" w:firstLine="0"/>
        <w:rPr>
          <w:rFonts w:ascii="Arial" w:hAnsi="Arial" w:cs="Arial"/>
          <w:snapToGrid w:val="0"/>
          <w:sz w:val="22"/>
          <w:szCs w:val="22"/>
        </w:rPr>
      </w:pPr>
      <w:r w:rsidRPr="00892EA7">
        <w:rPr>
          <w:rFonts w:ascii="Arial" w:hAnsi="Arial" w:cs="Arial"/>
          <w:snapToGrid w:val="0"/>
          <w:sz w:val="22"/>
          <w:szCs w:val="22"/>
        </w:rPr>
        <w:t xml:space="preserve">an invitation for tender for income-generating contracts, that either the 80/20 or 90/10 preference point system will apply and that the highest acceptable tender will be used to determine the applicable preference point </w:t>
      </w:r>
      <w:r w:rsidR="001170FC" w:rsidRPr="00892EA7">
        <w:rPr>
          <w:rFonts w:ascii="Arial" w:hAnsi="Arial" w:cs="Arial"/>
          <w:snapToGrid w:val="0"/>
          <w:sz w:val="22"/>
          <w:szCs w:val="22"/>
        </w:rPr>
        <w:t>system:</w:t>
      </w:r>
      <w:r w:rsidRPr="00892EA7">
        <w:rPr>
          <w:rFonts w:ascii="Arial" w:hAnsi="Arial" w:cs="Arial"/>
          <w:snapToGrid w:val="0"/>
          <w:sz w:val="22"/>
          <w:szCs w:val="22"/>
        </w:rPr>
        <w:t xml:space="preserve"> or</w:t>
      </w:r>
    </w:p>
    <w:p w14:paraId="4A50A51A" w14:textId="77777777" w:rsidR="0097775F" w:rsidRPr="00892EA7" w:rsidRDefault="0097775F" w:rsidP="00360D83">
      <w:pPr>
        <w:pStyle w:val="ListParagraph"/>
        <w:widowControl w:val="0"/>
        <w:spacing w:line="276" w:lineRule="auto"/>
        <w:ind w:left="0" w:firstLine="720"/>
        <w:rPr>
          <w:rFonts w:ascii="Arial" w:hAnsi="Arial" w:cs="Arial"/>
          <w:snapToGrid w:val="0"/>
          <w:sz w:val="22"/>
          <w:szCs w:val="22"/>
        </w:rPr>
      </w:pPr>
      <w:r w:rsidRPr="00892EA7">
        <w:rPr>
          <w:rFonts w:ascii="Arial" w:hAnsi="Arial" w:cs="Arial"/>
          <w:snapToGrid w:val="0"/>
          <w:sz w:val="22"/>
          <w:szCs w:val="22"/>
        </w:rPr>
        <w:t xml:space="preserve"> </w:t>
      </w:r>
    </w:p>
    <w:p w14:paraId="33C1446E" w14:textId="5E5DA597" w:rsidR="0097775F" w:rsidRPr="00892EA7" w:rsidRDefault="0097775F" w:rsidP="00CC0649">
      <w:pPr>
        <w:pStyle w:val="ListParagraph"/>
        <w:widowControl w:val="0"/>
        <w:numPr>
          <w:ilvl w:val="0"/>
          <w:numId w:val="7"/>
        </w:numPr>
        <w:tabs>
          <w:tab w:val="left" w:pos="450"/>
        </w:tabs>
        <w:spacing w:line="276" w:lineRule="auto"/>
        <w:ind w:left="0" w:firstLine="0"/>
        <w:rPr>
          <w:rFonts w:ascii="Arial" w:hAnsi="Arial" w:cs="Arial"/>
          <w:snapToGrid w:val="0"/>
          <w:sz w:val="22"/>
          <w:szCs w:val="22"/>
        </w:rPr>
      </w:pPr>
      <w:r w:rsidRPr="00892EA7">
        <w:rPr>
          <w:rFonts w:ascii="Arial" w:hAnsi="Arial" w:cs="Arial"/>
          <w:snapToGrid w:val="0"/>
          <w:sz w:val="22"/>
          <w:szCs w:val="22"/>
        </w:rPr>
        <w:t xml:space="preserve">any other invitation for tender, that either the 80/20 or 90/10 preference point system will apply and that the lowest acceptable tender will be used to determine the applicable preference point system, then the organ of state must indicate the points allocated for specific goals for both the 90/10 and 80/20 preference point system. </w:t>
      </w:r>
    </w:p>
    <w:p w14:paraId="1C9EDAE9" w14:textId="77777777" w:rsidR="00E74158" w:rsidRPr="00892EA7" w:rsidRDefault="00E74158" w:rsidP="00E74158">
      <w:pPr>
        <w:pStyle w:val="ListParagraph"/>
        <w:widowControl w:val="0"/>
        <w:tabs>
          <w:tab w:val="left" w:pos="450"/>
        </w:tabs>
        <w:spacing w:line="276" w:lineRule="auto"/>
        <w:ind w:left="0"/>
        <w:rPr>
          <w:rFonts w:ascii="Arial" w:hAnsi="Arial" w:cs="Arial"/>
          <w:snapToGrid w:val="0"/>
          <w:sz w:val="22"/>
          <w:szCs w:val="22"/>
        </w:rPr>
      </w:pPr>
    </w:p>
    <w:p w14:paraId="186B041C" w14:textId="5FAC9134" w:rsidR="0097775F" w:rsidRPr="00892EA7" w:rsidRDefault="0097775F" w:rsidP="00360D83">
      <w:pPr>
        <w:widowControl w:val="0"/>
        <w:spacing w:line="276" w:lineRule="auto"/>
        <w:rPr>
          <w:rFonts w:ascii="Arial" w:hAnsi="Arial" w:cs="Arial"/>
          <w:b/>
          <w:snapToGrid w:val="0"/>
          <w:sz w:val="22"/>
          <w:szCs w:val="22"/>
        </w:rPr>
      </w:pPr>
      <w:r w:rsidRPr="00892EA7">
        <w:rPr>
          <w:rFonts w:ascii="Arial" w:hAnsi="Arial" w:cs="Arial"/>
          <w:b/>
          <w:snapToGrid w:val="0"/>
          <w:sz w:val="22"/>
          <w:szCs w:val="22"/>
        </w:rPr>
        <w:lastRenderedPageBreak/>
        <w:t xml:space="preserve">Specific goals claimed are indicated per the table below. </w:t>
      </w:r>
    </w:p>
    <w:p w14:paraId="5C8958F9" w14:textId="77777777" w:rsidR="0097775F" w:rsidRPr="00892EA7" w:rsidRDefault="0097775F" w:rsidP="00360D83">
      <w:pPr>
        <w:widowControl w:val="0"/>
        <w:spacing w:line="276" w:lineRule="auto"/>
        <w:rPr>
          <w:rFonts w:ascii="Arial" w:hAnsi="Arial" w:cs="Arial"/>
          <w:b/>
          <w:snapToGrid w:val="0"/>
          <w:sz w:val="22"/>
          <w:szCs w:val="22"/>
        </w:rPr>
      </w:pPr>
      <w:r w:rsidRPr="00892EA7">
        <w:rPr>
          <w:rFonts w:ascii="Arial" w:hAnsi="Arial" w:cs="Arial"/>
          <w:b/>
          <w:snapToGrid w:val="0"/>
          <w:sz w:val="22"/>
          <w:szCs w:val="22"/>
        </w:rPr>
        <w:t xml:space="preserve">(Note to organs of state: Where either the 90/10 or 80/20 preference point system is applicable, corresponding points must also be indicated as such. </w:t>
      </w:r>
    </w:p>
    <w:p w14:paraId="1C272825" w14:textId="77777777" w:rsidR="0097775F" w:rsidRPr="00892EA7" w:rsidRDefault="0097775F" w:rsidP="00360D83">
      <w:pPr>
        <w:widowControl w:val="0"/>
        <w:spacing w:line="276" w:lineRule="auto"/>
        <w:rPr>
          <w:rFonts w:ascii="Arial" w:hAnsi="Arial" w:cs="Arial"/>
          <w:b/>
          <w:snapToGrid w:val="0"/>
          <w:sz w:val="22"/>
          <w:szCs w:val="22"/>
        </w:rPr>
      </w:pPr>
      <w:r w:rsidRPr="00892EA7">
        <w:rPr>
          <w:rFonts w:ascii="Arial" w:hAnsi="Arial" w:cs="Arial"/>
          <w:b/>
          <w:snapToGrid w:val="0"/>
          <w:sz w:val="22"/>
          <w:szCs w:val="22"/>
        </w:rPr>
        <w:t xml:space="preserve">Note to tenderers: The tenderer must indicate how they claim points for each preference point system.)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4"/>
        <w:gridCol w:w="1919"/>
        <w:gridCol w:w="1915"/>
        <w:gridCol w:w="1892"/>
      </w:tblGrid>
      <w:tr w:rsidR="00B75CCA" w:rsidRPr="00892EA7" w14:paraId="008624E0" w14:textId="77777777" w:rsidTr="00B75CCA">
        <w:trPr>
          <w:trHeight w:val="863"/>
        </w:trPr>
        <w:tc>
          <w:tcPr>
            <w:tcW w:w="1840" w:type="pct"/>
            <w:tcBorders>
              <w:top w:val="nil"/>
            </w:tcBorders>
            <w:shd w:val="clear" w:color="auto" w:fill="00B0F0"/>
            <w:vAlign w:val="center"/>
          </w:tcPr>
          <w:p w14:paraId="253BC532" w14:textId="77777777" w:rsidR="00B75CCA" w:rsidRPr="00892EA7" w:rsidRDefault="00B75CCA" w:rsidP="00360D83">
            <w:pPr>
              <w:kinsoku w:val="0"/>
              <w:overflowPunct w:val="0"/>
              <w:spacing w:line="276" w:lineRule="auto"/>
              <w:textAlignment w:val="baseline"/>
              <w:rPr>
                <w:rFonts w:ascii="Arial" w:hAnsi="Arial" w:cs="Arial"/>
                <w:b/>
                <w:sz w:val="22"/>
                <w:szCs w:val="22"/>
              </w:rPr>
            </w:pPr>
            <w:r w:rsidRPr="00892EA7">
              <w:rPr>
                <w:rFonts w:ascii="Arial" w:hAnsi="Arial" w:cs="Arial"/>
                <w:b/>
                <w:kern w:val="24"/>
                <w:sz w:val="22"/>
                <w:szCs w:val="22"/>
              </w:rPr>
              <w:t>The specific goals allocated points in terms of this tender</w:t>
            </w:r>
          </w:p>
        </w:tc>
        <w:tc>
          <w:tcPr>
            <w:tcW w:w="1059" w:type="pct"/>
            <w:shd w:val="clear" w:color="auto" w:fill="00B0F0"/>
            <w:vAlign w:val="center"/>
          </w:tcPr>
          <w:p w14:paraId="559A4AC9" w14:textId="77777777" w:rsidR="00B75CCA" w:rsidRPr="00892EA7" w:rsidRDefault="00B75CCA" w:rsidP="00360D83">
            <w:pPr>
              <w:kinsoku w:val="0"/>
              <w:overflowPunct w:val="0"/>
              <w:spacing w:line="276" w:lineRule="auto"/>
              <w:textAlignment w:val="baseline"/>
              <w:rPr>
                <w:rFonts w:ascii="Arial" w:hAnsi="Arial" w:cs="Arial"/>
                <w:b/>
                <w:kern w:val="24"/>
                <w:sz w:val="22"/>
                <w:szCs w:val="22"/>
              </w:rPr>
            </w:pPr>
            <w:r w:rsidRPr="00892EA7">
              <w:rPr>
                <w:rFonts w:ascii="Arial" w:hAnsi="Arial" w:cs="Arial"/>
                <w:b/>
                <w:kern w:val="24"/>
                <w:sz w:val="22"/>
                <w:szCs w:val="22"/>
              </w:rPr>
              <w:t>Number of points</w:t>
            </w:r>
          </w:p>
          <w:p w14:paraId="1B33D35E" w14:textId="77777777" w:rsidR="00B75CCA" w:rsidRPr="00892EA7" w:rsidRDefault="00B75CCA" w:rsidP="00360D83">
            <w:pPr>
              <w:kinsoku w:val="0"/>
              <w:overflowPunct w:val="0"/>
              <w:spacing w:line="276" w:lineRule="auto"/>
              <w:textAlignment w:val="baseline"/>
              <w:rPr>
                <w:rFonts w:ascii="Arial" w:hAnsi="Arial" w:cs="Arial"/>
                <w:b/>
                <w:kern w:val="24"/>
                <w:sz w:val="22"/>
                <w:szCs w:val="22"/>
              </w:rPr>
            </w:pPr>
            <w:r w:rsidRPr="00892EA7">
              <w:rPr>
                <w:rFonts w:ascii="Arial" w:hAnsi="Arial" w:cs="Arial"/>
                <w:b/>
                <w:kern w:val="24"/>
                <w:sz w:val="22"/>
                <w:szCs w:val="22"/>
              </w:rPr>
              <w:t>allocated</w:t>
            </w:r>
          </w:p>
          <w:p w14:paraId="2E408887" w14:textId="77777777" w:rsidR="00B75CCA" w:rsidRPr="00892EA7" w:rsidRDefault="00B75CCA" w:rsidP="00360D83">
            <w:pPr>
              <w:kinsoku w:val="0"/>
              <w:overflowPunct w:val="0"/>
              <w:spacing w:line="276" w:lineRule="auto"/>
              <w:textAlignment w:val="baseline"/>
              <w:rPr>
                <w:rFonts w:ascii="Arial" w:hAnsi="Arial" w:cs="Arial"/>
                <w:b/>
                <w:kern w:val="24"/>
                <w:sz w:val="22"/>
                <w:szCs w:val="22"/>
              </w:rPr>
            </w:pPr>
            <w:r w:rsidRPr="00892EA7">
              <w:rPr>
                <w:rFonts w:ascii="Arial" w:hAnsi="Arial" w:cs="Arial"/>
                <w:b/>
                <w:kern w:val="24"/>
                <w:sz w:val="22"/>
                <w:szCs w:val="22"/>
              </w:rPr>
              <w:t>(80/20 system)</w:t>
            </w:r>
          </w:p>
          <w:p w14:paraId="7CC2728A" w14:textId="77777777" w:rsidR="00B75CCA" w:rsidRPr="00892EA7" w:rsidRDefault="00B75CCA" w:rsidP="00360D83">
            <w:pPr>
              <w:kinsoku w:val="0"/>
              <w:overflowPunct w:val="0"/>
              <w:spacing w:line="276" w:lineRule="auto"/>
              <w:textAlignment w:val="baseline"/>
              <w:rPr>
                <w:rFonts w:ascii="Arial" w:hAnsi="Arial" w:cs="Arial"/>
                <w:b/>
                <w:sz w:val="22"/>
                <w:szCs w:val="22"/>
              </w:rPr>
            </w:pPr>
            <w:r w:rsidRPr="00892EA7">
              <w:rPr>
                <w:rFonts w:ascii="Arial" w:hAnsi="Arial" w:cs="Arial"/>
                <w:b/>
                <w:sz w:val="22"/>
                <w:szCs w:val="22"/>
              </w:rPr>
              <w:t>(To be completed by the organ of state)</w:t>
            </w:r>
          </w:p>
        </w:tc>
        <w:tc>
          <w:tcPr>
            <w:tcW w:w="1057" w:type="pct"/>
            <w:shd w:val="clear" w:color="auto" w:fill="00B0F0"/>
          </w:tcPr>
          <w:p w14:paraId="4AB10D9F" w14:textId="77777777" w:rsidR="00B75CCA" w:rsidRPr="00892EA7" w:rsidRDefault="00B75CCA" w:rsidP="00360D83">
            <w:pPr>
              <w:kinsoku w:val="0"/>
              <w:overflowPunct w:val="0"/>
              <w:spacing w:line="276" w:lineRule="auto"/>
              <w:textAlignment w:val="baseline"/>
              <w:rPr>
                <w:rFonts w:ascii="Arial" w:hAnsi="Arial" w:cs="Arial"/>
                <w:b/>
                <w:kern w:val="24"/>
                <w:sz w:val="22"/>
                <w:szCs w:val="22"/>
              </w:rPr>
            </w:pPr>
            <w:r w:rsidRPr="00892EA7">
              <w:rPr>
                <w:rFonts w:ascii="Arial" w:hAnsi="Arial" w:cs="Arial"/>
                <w:b/>
                <w:kern w:val="24"/>
                <w:sz w:val="22"/>
                <w:szCs w:val="22"/>
              </w:rPr>
              <w:t>Number of points claimed</w:t>
            </w:r>
          </w:p>
          <w:p w14:paraId="05645F69" w14:textId="77777777" w:rsidR="00B75CCA" w:rsidRPr="00892EA7" w:rsidRDefault="00B75CCA" w:rsidP="00360D83">
            <w:pPr>
              <w:kinsoku w:val="0"/>
              <w:overflowPunct w:val="0"/>
              <w:spacing w:line="276" w:lineRule="auto"/>
              <w:textAlignment w:val="baseline"/>
              <w:rPr>
                <w:rFonts w:ascii="Arial" w:hAnsi="Arial" w:cs="Arial"/>
                <w:b/>
                <w:kern w:val="24"/>
                <w:sz w:val="22"/>
                <w:szCs w:val="22"/>
              </w:rPr>
            </w:pPr>
            <w:r w:rsidRPr="00892EA7">
              <w:rPr>
                <w:rFonts w:ascii="Arial" w:hAnsi="Arial" w:cs="Arial"/>
                <w:b/>
                <w:kern w:val="24"/>
                <w:sz w:val="22"/>
                <w:szCs w:val="22"/>
              </w:rPr>
              <w:t>(90/10 system)</w:t>
            </w:r>
          </w:p>
          <w:p w14:paraId="76AD0008" w14:textId="77777777" w:rsidR="00B75CCA" w:rsidRPr="00892EA7" w:rsidRDefault="00B75CCA" w:rsidP="00360D83">
            <w:pPr>
              <w:kinsoku w:val="0"/>
              <w:overflowPunct w:val="0"/>
              <w:spacing w:line="276" w:lineRule="auto"/>
              <w:textAlignment w:val="baseline"/>
              <w:rPr>
                <w:rFonts w:ascii="Arial" w:hAnsi="Arial" w:cs="Arial"/>
                <w:b/>
                <w:kern w:val="24"/>
                <w:sz w:val="22"/>
                <w:szCs w:val="22"/>
              </w:rPr>
            </w:pPr>
            <w:r w:rsidRPr="00892EA7">
              <w:rPr>
                <w:rFonts w:ascii="Arial" w:hAnsi="Arial" w:cs="Arial"/>
                <w:b/>
                <w:kern w:val="24"/>
                <w:sz w:val="22"/>
                <w:szCs w:val="22"/>
              </w:rPr>
              <w:t>(To be completed by the tenderer)</w:t>
            </w:r>
          </w:p>
        </w:tc>
        <w:tc>
          <w:tcPr>
            <w:tcW w:w="1044" w:type="pct"/>
            <w:shd w:val="clear" w:color="auto" w:fill="00B0F0"/>
          </w:tcPr>
          <w:p w14:paraId="65E71848" w14:textId="77777777" w:rsidR="00B75CCA" w:rsidRPr="00892EA7" w:rsidRDefault="00B75CCA" w:rsidP="00360D83">
            <w:pPr>
              <w:kinsoku w:val="0"/>
              <w:overflowPunct w:val="0"/>
              <w:spacing w:line="276" w:lineRule="auto"/>
              <w:textAlignment w:val="baseline"/>
              <w:rPr>
                <w:rFonts w:ascii="Arial" w:hAnsi="Arial" w:cs="Arial"/>
                <w:b/>
                <w:kern w:val="24"/>
                <w:sz w:val="22"/>
                <w:szCs w:val="22"/>
              </w:rPr>
            </w:pPr>
            <w:r w:rsidRPr="00892EA7">
              <w:rPr>
                <w:rFonts w:ascii="Arial" w:hAnsi="Arial" w:cs="Arial"/>
                <w:b/>
                <w:kern w:val="24"/>
                <w:sz w:val="22"/>
                <w:szCs w:val="22"/>
              </w:rPr>
              <w:t>Number of points claimed (80/20 system)</w:t>
            </w:r>
          </w:p>
          <w:p w14:paraId="6D9B7937" w14:textId="77777777" w:rsidR="00B75CCA" w:rsidRPr="00892EA7" w:rsidRDefault="00B75CCA" w:rsidP="00360D83">
            <w:pPr>
              <w:kinsoku w:val="0"/>
              <w:overflowPunct w:val="0"/>
              <w:spacing w:line="276" w:lineRule="auto"/>
              <w:textAlignment w:val="baseline"/>
              <w:rPr>
                <w:rFonts w:ascii="Arial" w:hAnsi="Arial" w:cs="Arial"/>
                <w:b/>
                <w:kern w:val="24"/>
                <w:sz w:val="22"/>
                <w:szCs w:val="22"/>
              </w:rPr>
            </w:pPr>
            <w:r w:rsidRPr="00892EA7">
              <w:rPr>
                <w:rFonts w:ascii="Arial" w:hAnsi="Arial" w:cs="Arial"/>
                <w:b/>
                <w:kern w:val="24"/>
                <w:sz w:val="22"/>
                <w:szCs w:val="22"/>
              </w:rPr>
              <w:t>(To be completed by the tenderer)</w:t>
            </w:r>
          </w:p>
        </w:tc>
      </w:tr>
      <w:tr w:rsidR="00B75CCA" w:rsidRPr="00892EA7" w14:paraId="33B5F176" w14:textId="77777777" w:rsidTr="00B75CCA">
        <w:trPr>
          <w:trHeight w:val="317"/>
        </w:trPr>
        <w:tc>
          <w:tcPr>
            <w:tcW w:w="1840" w:type="pct"/>
          </w:tcPr>
          <w:p w14:paraId="276F14C8" w14:textId="77777777" w:rsidR="00B75CCA" w:rsidRPr="00892EA7" w:rsidRDefault="00B75CCA" w:rsidP="005B6050">
            <w:pPr>
              <w:spacing w:line="276" w:lineRule="auto"/>
              <w:rPr>
                <w:rFonts w:ascii="Arial" w:hAnsi="Arial" w:cs="Arial"/>
                <w:sz w:val="22"/>
                <w:szCs w:val="22"/>
              </w:rPr>
            </w:pPr>
            <w:r w:rsidRPr="00892EA7">
              <w:rPr>
                <w:rFonts w:ascii="Arial" w:hAnsi="Arial" w:cs="Arial"/>
                <w:sz w:val="22"/>
                <w:szCs w:val="22"/>
              </w:rPr>
              <w:t>Black owned 51%</w:t>
            </w:r>
          </w:p>
          <w:p w14:paraId="7C331FEE" w14:textId="32C2E1E8" w:rsidR="00B75CCA" w:rsidRPr="00892EA7" w:rsidRDefault="00976B14" w:rsidP="00B11359">
            <w:pPr>
              <w:kinsoku w:val="0"/>
              <w:overflowPunct w:val="0"/>
              <w:spacing w:line="276" w:lineRule="auto"/>
              <w:textAlignment w:val="baseline"/>
              <w:rPr>
                <w:rFonts w:ascii="Arial" w:hAnsi="Arial" w:cs="Arial"/>
                <w:sz w:val="22"/>
                <w:szCs w:val="22"/>
              </w:rPr>
            </w:pPr>
            <w:r w:rsidRPr="00892EA7">
              <w:rPr>
                <w:rFonts w:ascii="Arial" w:hAnsi="Arial" w:cs="Arial"/>
                <w:sz w:val="22"/>
                <w:szCs w:val="22"/>
              </w:rPr>
              <w:t>Evidence:</w:t>
            </w:r>
            <w:r w:rsidR="00B75CCA" w:rsidRPr="00892EA7">
              <w:rPr>
                <w:rFonts w:ascii="Arial" w:hAnsi="Arial" w:cs="Arial"/>
                <w:sz w:val="22"/>
                <w:szCs w:val="22"/>
              </w:rPr>
              <w:t xml:space="preserve"> CIPC Documents / B-BBEE Certificate / Affidavit</w:t>
            </w:r>
          </w:p>
          <w:p w14:paraId="35415C73" w14:textId="24850551" w:rsidR="00B75CCA" w:rsidRPr="00892EA7" w:rsidRDefault="00B75CCA" w:rsidP="00B11359">
            <w:pPr>
              <w:kinsoku w:val="0"/>
              <w:overflowPunct w:val="0"/>
              <w:spacing w:line="276" w:lineRule="auto"/>
              <w:textAlignment w:val="baseline"/>
              <w:rPr>
                <w:rFonts w:ascii="Arial" w:hAnsi="Arial" w:cs="Arial"/>
                <w:sz w:val="22"/>
                <w:szCs w:val="22"/>
              </w:rPr>
            </w:pPr>
          </w:p>
        </w:tc>
        <w:tc>
          <w:tcPr>
            <w:tcW w:w="1059" w:type="pct"/>
            <w:shd w:val="clear" w:color="auto" w:fill="FFFFFF" w:themeFill="background1"/>
          </w:tcPr>
          <w:p w14:paraId="1E96284B" w14:textId="09A16543" w:rsidR="00B75CCA" w:rsidRPr="00892EA7" w:rsidRDefault="00F0572E" w:rsidP="00B11359">
            <w:pPr>
              <w:kinsoku w:val="0"/>
              <w:overflowPunct w:val="0"/>
              <w:spacing w:line="276" w:lineRule="auto"/>
              <w:textAlignment w:val="baseline"/>
              <w:rPr>
                <w:rFonts w:ascii="Arial" w:hAnsi="Arial" w:cs="Arial"/>
                <w:sz w:val="22"/>
                <w:szCs w:val="22"/>
              </w:rPr>
            </w:pPr>
            <w:r>
              <w:rPr>
                <w:rFonts w:ascii="Arial" w:hAnsi="Arial" w:cs="Arial"/>
                <w:sz w:val="22"/>
                <w:szCs w:val="22"/>
              </w:rPr>
              <w:t>10</w:t>
            </w:r>
          </w:p>
        </w:tc>
        <w:tc>
          <w:tcPr>
            <w:tcW w:w="1057" w:type="pct"/>
          </w:tcPr>
          <w:p w14:paraId="01948DBE" w14:textId="77777777" w:rsidR="00B75CCA" w:rsidRPr="00892EA7" w:rsidRDefault="00B75CCA" w:rsidP="00B11359">
            <w:pPr>
              <w:kinsoku w:val="0"/>
              <w:overflowPunct w:val="0"/>
              <w:spacing w:line="276" w:lineRule="auto"/>
              <w:textAlignment w:val="baseline"/>
              <w:rPr>
                <w:rFonts w:ascii="Arial" w:hAnsi="Arial" w:cs="Arial"/>
                <w:sz w:val="22"/>
                <w:szCs w:val="22"/>
                <w:highlight w:val="yellow"/>
              </w:rPr>
            </w:pPr>
          </w:p>
        </w:tc>
        <w:tc>
          <w:tcPr>
            <w:tcW w:w="1044" w:type="pct"/>
          </w:tcPr>
          <w:p w14:paraId="3B0E6E9B" w14:textId="77777777" w:rsidR="00B75CCA" w:rsidRPr="00892EA7" w:rsidRDefault="00B75CCA" w:rsidP="00B11359">
            <w:pPr>
              <w:kinsoku w:val="0"/>
              <w:overflowPunct w:val="0"/>
              <w:spacing w:line="276" w:lineRule="auto"/>
              <w:textAlignment w:val="baseline"/>
              <w:rPr>
                <w:rFonts w:ascii="Arial" w:hAnsi="Arial" w:cs="Arial"/>
                <w:sz w:val="22"/>
                <w:szCs w:val="22"/>
                <w:highlight w:val="yellow"/>
              </w:rPr>
            </w:pPr>
          </w:p>
        </w:tc>
      </w:tr>
      <w:tr w:rsidR="00B75CCA" w:rsidRPr="00892EA7" w14:paraId="752631B8" w14:textId="77777777" w:rsidTr="00B75CCA">
        <w:trPr>
          <w:trHeight w:val="317"/>
        </w:trPr>
        <w:tc>
          <w:tcPr>
            <w:tcW w:w="1840" w:type="pct"/>
          </w:tcPr>
          <w:p w14:paraId="59467E96" w14:textId="77777777" w:rsidR="00B75CCA" w:rsidRPr="00892EA7" w:rsidRDefault="00B75CCA" w:rsidP="00B11359">
            <w:pPr>
              <w:kinsoku w:val="0"/>
              <w:overflowPunct w:val="0"/>
              <w:spacing w:line="276" w:lineRule="auto"/>
              <w:textAlignment w:val="baseline"/>
              <w:rPr>
                <w:rFonts w:ascii="Arial" w:eastAsia="Arial" w:hAnsi="Arial" w:cs="Arial"/>
                <w:bCs/>
                <w:sz w:val="22"/>
                <w:szCs w:val="22"/>
              </w:rPr>
            </w:pPr>
            <w:r w:rsidRPr="00892EA7">
              <w:rPr>
                <w:rFonts w:ascii="Arial" w:eastAsia="Arial" w:hAnsi="Arial" w:cs="Arial"/>
                <w:bCs/>
                <w:sz w:val="22"/>
                <w:szCs w:val="22"/>
              </w:rPr>
              <w:t>Entity with B-BBBEE status at level 2</w:t>
            </w:r>
          </w:p>
          <w:p w14:paraId="17CB885E" w14:textId="77777777" w:rsidR="00B75CCA" w:rsidRPr="00892EA7" w:rsidRDefault="00B75CCA" w:rsidP="00B11359">
            <w:pPr>
              <w:kinsoku w:val="0"/>
              <w:overflowPunct w:val="0"/>
              <w:spacing w:line="276" w:lineRule="auto"/>
              <w:textAlignment w:val="baseline"/>
              <w:rPr>
                <w:rFonts w:ascii="Arial" w:eastAsia="Arial" w:hAnsi="Arial" w:cs="Arial"/>
                <w:bCs/>
                <w:sz w:val="22"/>
                <w:szCs w:val="22"/>
              </w:rPr>
            </w:pPr>
            <w:r w:rsidRPr="00F51F09">
              <w:rPr>
                <w:rFonts w:ascii="Arial" w:eastAsia="Arial" w:hAnsi="Arial" w:cs="Arial"/>
                <w:b/>
                <w:sz w:val="22"/>
                <w:szCs w:val="22"/>
              </w:rPr>
              <w:t>Evidence:</w:t>
            </w:r>
            <w:r w:rsidRPr="00892EA7">
              <w:rPr>
                <w:rFonts w:ascii="Arial" w:eastAsia="Arial" w:hAnsi="Arial" w:cs="Arial"/>
                <w:bCs/>
                <w:sz w:val="22"/>
                <w:szCs w:val="22"/>
              </w:rPr>
              <w:t xml:space="preserve"> BEE Certificate/ Affidavit / (In case of JV, a consolidated score card will be accepted)</w:t>
            </w:r>
          </w:p>
          <w:p w14:paraId="42228607" w14:textId="332529B4" w:rsidR="00B75CCA" w:rsidRPr="00892EA7" w:rsidRDefault="00B75CCA" w:rsidP="00B11359">
            <w:pPr>
              <w:kinsoku w:val="0"/>
              <w:overflowPunct w:val="0"/>
              <w:spacing w:line="276" w:lineRule="auto"/>
              <w:textAlignment w:val="baseline"/>
              <w:rPr>
                <w:rFonts w:ascii="Arial" w:hAnsi="Arial" w:cs="Arial"/>
                <w:sz w:val="22"/>
                <w:szCs w:val="22"/>
              </w:rPr>
            </w:pPr>
          </w:p>
        </w:tc>
        <w:tc>
          <w:tcPr>
            <w:tcW w:w="1059" w:type="pct"/>
            <w:shd w:val="clear" w:color="auto" w:fill="FFFFFF" w:themeFill="background1"/>
          </w:tcPr>
          <w:p w14:paraId="629A6DAE" w14:textId="2416DE54" w:rsidR="00B75CCA" w:rsidRPr="00892EA7" w:rsidRDefault="00F0572E" w:rsidP="00B11359">
            <w:pPr>
              <w:kinsoku w:val="0"/>
              <w:overflowPunct w:val="0"/>
              <w:spacing w:line="276" w:lineRule="auto"/>
              <w:textAlignment w:val="baseline"/>
              <w:rPr>
                <w:rFonts w:ascii="Arial" w:hAnsi="Arial" w:cs="Arial"/>
                <w:sz w:val="22"/>
                <w:szCs w:val="22"/>
              </w:rPr>
            </w:pPr>
            <w:r>
              <w:rPr>
                <w:rFonts w:ascii="Arial" w:hAnsi="Arial" w:cs="Arial"/>
                <w:sz w:val="22"/>
                <w:szCs w:val="22"/>
              </w:rPr>
              <w:t>10</w:t>
            </w:r>
          </w:p>
        </w:tc>
        <w:tc>
          <w:tcPr>
            <w:tcW w:w="1057" w:type="pct"/>
          </w:tcPr>
          <w:p w14:paraId="596E84ED" w14:textId="77777777" w:rsidR="00B75CCA" w:rsidRPr="00892EA7" w:rsidRDefault="00B75CCA" w:rsidP="00B11359">
            <w:pPr>
              <w:kinsoku w:val="0"/>
              <w:overflowPunct w:val="0"/>
              <w:spacing w:line="276" w:lineRule="auto"/>
              <w:textAlignment w:val="baseline"/>
              <w:rPr>
                <w:rFonts w:ascii="Arial" w:hAnsi="Arial" w:cs="Arial"/>
                <w:sz w:val="22"/>
                <w:szCs w:val="22"/>
                <w:highlight w:val="yellow"/>
              </w:rPr>
            </w:pPr>
          </w:p>
        </w:tc>
        <w:tc>
          <w:tcPr>
            <w:tcW w:w="1044" w:type="pct"/>
          </w:tcPr>
          <w:p w14:paraId="7FEE5455" w14:textId="77777777" w:rsidR="00B75CCA" w:rsidRPr="00892EA7" w:rsidRDefault="00B75CCA" w:rsidP="00B11359">
            <w:pPr>
              <w:kinsoku w:val="0"/>
              <w:overflowPunct w:val="0"/>
              <w:spacing w:line="276" w:lineRule="auto"/>
              <w:textAlignment w:val="baseline"/>
              <w:rPr>
                <w:rFonts w:ascii="Arial" w:hAnsi="Arial" w:cs="Arial"/>
                <w:sz w:val="22"/>
                <w:szCs w:val="22"/>
                <w:highlight w:val="yellow"/>
              </w:rPr>
            </w:pPr>
          </w:p>
        </w:tc>
      </w:tr>
    </w:tbl>
    <w:p w14:paraId="53CC5A06" w14:textId="77777777" w:rsidR="0097775F" w:rsidRPr="00892EA7" w:rsidRDefault="0097775F" w:rsidP="00360D83">
      <w:pPr>
        <w:widowControl w:val="0"/>
        <w:tabs>
          <w:tab w:val="left" w:pos="1134"/>
          <w:tab w:val="left" w:pos="1985"/>
          <w:tab w:val="right" w:pos="9015"/>
        </w:tabs>
        <w:spacing w:line="276" w:lineRule="auto"/>
        <w:rPr>
          <w:rFonts w:ascii="Arial" w:hAnsi="Arial" w:cs="Arial"/>
          <w:color w:val="000000" w:themeColor="text1"/>
          <w:sz w:val="22"/>
          <w:szCs w:val="22"/>
          <w:lang w:eastAsia="zh-TW"/>
        </w:rPr>
      </w:pPr>
    </w:p>
    <w:sectPr w:rsidR="0097775F" w:rsidRPr="00892EA7" w:rsidSect="003934EF">
      <w:headerReference w:type="default" r:id="rId15"/>
      <w:footerReference w:type="default" r:id="rId16"/>
      <w:pgSz w:w="11906" w:h="16838"/>
      <w:pgMar w:top="1418" w:right="1418" w:bottom="1134" w:left="1418" w:header="708" w:footer="708" w:gutter="0"/>
      <w:pgBorders w:offsetFrom="page">
        <w:top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C1060" w14:textId="77777777" w:rsidR="00D23622" w:rsidRPr="006A5947" w:rsidRDefault="00D23622" w:rsidP="0094706B">
      <w:r w:rsidRPr="006A5947">
        <w:separator/>
      </w:r>
    </w:p>
  </w:endnote>
  <w:endnote w:type="continuationSeparator" w:id="0">
    <w:p w14:paraId="0EDEBE6C" w14:textId="77777777" w:rsidR="00D23622" w:rsidRPr="006A5947" w:rsidRDefault="00D23622" w:rsidP="0094706B">
      <w:r w:rsidRPr="006A5947">
        <w:continuationSeparator/>
      </w:r>
    </w:p>
  </w:endnote>
  <w:endnote w:type="continuationNotice" w:id="1">
    <w:p w14:paraId="226C1C7C" w14:textId="77777777" w:rsidR="00D23622" w:rsidRPr="006A5947" w:rsidRDefault="00D236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Bold">
    <w:panose1 w:val="020B0704020202020204"/>
    <w:charset w:val="00"/>
    <w:family w:val="auto"/>
    <w:pitch w:val="variable"/>
    <w:sig w:usb0="00000000"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838DA" w14:textId="77777777" w:rsidR="00934ECF" w:rsidRPr="006A5947" w:rsidRDefault="00934ECF"/>
  <w:tbl>
    <w:tblPr>
      <w:tblW w:w="9214" w:type="dxa"/>
      <w:tblLook w:val="04A0" w:firstRow="1" w:lastRow="0" w:firstColumn="1" w:lastColumn="0" w:noHBand="0" w:noVBand="1"/>
    </w:tblPr>
    <w:tblGrid>
      <w:gridCol w:w="3828"/>
      <w:gridCol w:w="2971"/>
      <w:gridCol w:w="2415"/>
    </w:tblGrid>
    <w:tr w:rsidR="00934ECF" w:rsidRPr="006A5947" w14:paraId="5382F528" w14:textId="77777777" w:rsidTr="00F93245">
      <w:trPr>
        <w:trHeight w:val="236"/>
      </w:trPr>
      <w:tc>
        <w:tcPr>
          <w:tcW w:w="3828" w:type="dxa"/>
        </w:tcPr>
        <w:p w14:paraId="4269F11E" w14:textId="77777777" w:rsidR="00934ECF" w:rsidRPr="001E263A" w:rsidRDefault="00934ECF" w:rsidP="00136312">
          <w:pPr>
            <w:rPr>
              <w:rFonts w:ascii="Arial" w:hAnsi="Arial" w:cs="Arial"/>
              <w:sz w:val="16"/>
              <w:szCs w:val="16"/>
            </w:rPr>
          </w:pPr>
          <w:r w:rsidRPr="001E263A">
            <w:rPr>
              <w:rFonts w:ascii="Arial" w:hAnsi="Arial" w:cs="Arial"/>
              <w:sz w:val="16"/>
              <w:szCs w:val="16"/>
            </w:rPr>
            <w:t>Document file name:</w:t>
          </w:r>
        </w:p>
      </w:tc>
      <w:tc>
        <w:tcPr>
          <w:tcW w:w="2971" w:type="dxa"/>
        </w:tcPr>
        <w:p w14:paraId="7553D15B" w14:textId="66AD7A23" w:rsidR="00934ECF" w:rsidRPr="001E263A" w:rsidRDefault="004C671E" w:rsidP="004C671E">
          <w:pPr>
            <w:rPr>
              <w:rFonts w:ascii="Arial" w:hAnsi="Arial" w:cs="Arial"/>
              <w:sz w:val="16"/>
              <w:szCs w:val="16"/>
            </w:rPr>
          </w:pPr>
          <w:r>
            <w:rPr>
              <w:rFonts w:ascii="Arial" w:hAnsi="Arial" w:cs="Arial"/>
              <w:sz w:val="16"/>
              <w:szCs w:val="16"/>
            </w:rPr>
            <w:t xml:space="preserve">              Las</w:t>
          </w:r>
          <w:r w:rsidR="00D41828">
            <w:rPr>
              <w:rFonts w:ascii="Arial" w:hAnsi="Arial" w:cs="Arial"/>
              <w:sz w:val="16"/>
              <w:szCs w:val="16"/>
            </w:rPr>
            <w:t>t</w:t>
          </w:r>
          <w:r w:rsidR="00934ECF" w:rsidRPr="001E263A">
            <w:rPr>
              <w:rFonts w:ascii="Arial" w:hAnsi="Arial" w:cs="Arial"/>
              <w:sz w:val="16"/>
              <w:szCs w:val="16"/>
            </w:rPr>
            <w:t xml:space="preserve"> Sav</w:t>
          </w:r>
          <w:r>
            <w:rPr>
              <w:rFonts w:ascii="Arial" w:hAnsi="Arial" w:cs="Arial"/>
              <w:sz w:val="16"/>
              <w:szCs w:val="16"/>
            </w:rPr>
            <w:t xml:space="preserve">e </w:t>
          </w:r>
          <w:r w:rsidR="00934ECF" w:rsidRPr="001E263A">
            <w:rPr>
              <w:rFonts w:ascii="Arial" w:hAnsi="Arial" w:cs="Arial"/>
              <w:sz w:val="16"/>
              <w:szCs w:val="16"/>
            </w:rPr>
            <w:t>Date</w:t>
          </w:r>
        </w:p>
      </w:tc>
      <w:tc>
        <w:tcPr>
          <w:tcW w:w="2415" w:type="dxa"/>
        </w:tcPr>
        <w:p w14:paraId="2B937883" w14:textId="77777777" w:rsidR="00934ECF" w:rsidRPr="001E263A" w:rsidRDefault="00934ECF" w:rsidP="00135EF6">
          <w:pPr>
            <w:jc w:val="right"/>
            <w:rPr>
              <w:rFonts w:ascii="Arial" w:hAnsi="Arial" w:cs="Arial"/>
              <w:sz w:val="16"/>
              <w:szCs w:val="16"/>
            </w:rPr>
          </w:pPr>
          <w:r w:rsidRPr="001E263A">
            <w:rPr>
              <w:rFonts w:ascii="Arial" w:hAnsi="Arial" w:cs="Arial"/>
              <w:sz w:val="16"/>
              <w:szCs w:val="16"/>
            </w:rPr>
            <w:t xml:space="preserve">Page </w:t>
          </w:r>
          <w:r w:rsidRPr="001E263A">
            <w:rPr>
              <w:rFonts w:ascii="Arial" w:hAnsi="Arial" w:cs="Arial"/>
              <w:sz w:val="16"/>
              <w:szCs w:val="16"/>
            </w:rPr>
            <w:fldChar w:fldCharType="begin"/>
          </w:r>
          <w:r w:rsidRPr="001E263A">
            <w:rPr>
              <w:rFonts w:ascii="Arial" w:hAnsi="Arial" w:cs="Arial"/>
              <w:sz w:val="16"/>
              <w:szCs w:val="16"/>
            </w:rPr>
            <w:instrText xml:space="preserve"> PAGE </w:instrText>
          </w:r>
          <w:r w:rsidRPr="001E263A">
            <w:rPr>
              <w:rFonts w:ascii="Arial" w:hAnsi="Arial" w:cs="Arial"/>
              <w:sz w:val="16"/>
              <w:szCs w:val="16"/>
            </w:rPr>
            <w:fldChar w:fldCharType="separate"/>
          </w:r>
          <w:r w:rsidRPr="001E263A">
            <w:rPr>
              <w:rFonts w:ascii="Arial" w:hAnsi="Arial" w:cs="Arial"/>
              <w:sz w:val="16"/>
              <w:szCs w:val="16"/>
            </w:rPr>
            <w:t>7</w:t>
          </w:r>
          <w:r w:rsidRPr="001E263A">
            <w:rPr>
              <w:rFonts w:ascii="Arial" w:hAnsi="Arial" w:cs="Arial"/>
              <w:sz w:val="16"/>
              <w:szCs w:val="16"/>
            </w:rPr>
            <w:fldChar w:fldCharType="end"/>
          </w:r>
          <w:r w:rsidRPr="001E263A">
            <w:rPr>
              <w:rFonts w:ascii="Arial" w:hAnsi="Arial" w:cs="Arial"/>
              <w:sz w:val="16"/>
              <w:szCs w:val="16"/>
            </w:rPr>
            <w:t xml:space="preserve"> of </w:t>
          </w:r>
          <w:r w:rsidRPr="001E263A">
            <w:rPr>
              <w:rFonts w:ascii="Arial" w:hAnsi="Arial" w:cs="Arial"/>
              <w:sz w:val="16"/>
              <w:szCs w:val="16"/>
            </w:rPr>
            <w:fldChar w:fldCharType="begin"/>
          </w:r>
          <w:r w:rsidRPr="001E263A">
            <w:rPr>
              <w:rFonts w:ascii="Arial" w:hAnsi="Arial" w:cs="Arial"/>
              <w:sz w:val="16"/>
              <w:szCs w:val="16"/>
            </w:rPr>
            <w:instrText xml:space="preserve"> NUMPAGES  </w:instrText>
          </w:r>
          <w:r w:rsidRPr="001E263A">
            <w:rPr>
              <w:rFonts w:ascii="Arial" w:hAnsi="Arial" w:cs="Arial"/>
              <w:sz w:val="16"/>
              <w:szCs w:val="16"/>
            </w:rPr>
            <w:fldChar w:fldCharType="separate"/>
          </w:r>
          <w:r w:rsidRPr="001E263A">
            <w:rPr>
              <w:rFonts w:ascii="Arial" w:hAnsi="Arial" w:cs="Arial"/>
              <w:sz w:val="16"/>
              <w:szCs w:val="16"/>
            </w:rPr>
            <w:t>15</w:t>
          </w:r>
          <w:r w:rsidRPr="001E263A">
            <w:rPr>
              <w:rFonts w:ascii="Arial" w:hAnsi="Arial" w:cs="Arial"/>
              <w:sz w:val="16"/>
              <w:szCs w:val="16"/>
            </w:rPr>
            <w:fldChar w:fldCharType="end"/>
          </w:r>
        </w:p>
      </w:tc>
    </w:tr>
    <w:tr w:rsidR="00934ECF" w:rsidRPr="006A5947" w14:paraId="0A148C6F" w14:textId="77777777" w:rsidTr="00F93245">
      <w:trPr>
        <w:trHeight w:val="256"/>
      </w:trPr>
      <w:tc>
        <w:tcPr>
          <w:tcW w:w="3828" w:type="dxa"/>
          <w:vAlign w:val="center"/>
        </w:tcPr>
        <w:p w14:paraId="6203E8E1" w14:textId="34A74AB4" w:rsidR="00934ECF" w:rsidRPr="001E263A" w:rsidRDefault="003425FC" w:rsidP="00DC1DFB">
          <w:pPr>
            <w:rPr>
              <w:rFonts w:ascii="Arial" w:hAnsi="Arial" w:cs="Arial"/>
              <w:sz w:val="16"/>
              <w:szCs w:val="16"/>
            </w:rPr>
          </w:pPr>
          <w:r w:rsidRPr="001E263A">
            <w:rPr>
              <w:rFonts w:ascii="Arial" w:hAnsi="Arial" w:cs="Arial"/>
              <w:sz w:val="16"/>
              <w:szCs w:val="16"/>
            </w:rPr>
            <w:t xml:space="preserve">Combined Assurance Training </w:t>
          </w:r>
          <w:r w:rsidR="00627B4B" w:rsidRPr="001E263A">
            <w:rPr>
              <w:rFonts w:ascii="Arial" w:hAnsi="Arial" w:cs="Arial"/>
              <w:sz w:val="16"/>
              <w:szCs w:val="16"/>
            </w:rPr>
            <w:t>Specification</w:t>
          </w:r>
        </w:p>
      </w:tc>
      <w:tc>
        <w:tcPr>
          <w:tcW w:w="2971" w:type="dxa"/>
        </w:tcPr>
        <w:p w14:paraId="4B09E86A" w14:textId="251C4DF2" w:rsidR="00934ECF" w:rsidRPr="001E263A" w:rsidRDefault="00D41828" w:rsidP="00D41828">
          <w:pPr>
            <w:rPr>
              <w:rFonts w:ascii="Arial" w:hAnsi="Arial" w:cs="Arial"/>
              <w:sz w:val="16"/>
              <w:szCs w:val="16"/>
            </w:rPr>
          </w:pPr>
          <w:r>
            <w:rPr>
              <w:rFonts w:ascii="Arial" w:hAnsi="Arial" w:cs="Arial"/>
              <w:sz w:val="16"/>
              <w:szCs w:val="16"/>
            </w:rPr>
            <w:t xml:space="preserve">               5 February 2025</w:t>
          </w:r>
        </w:p>
      </w:tc>
      <w:tc>
        <w:tcPr>
          <w:tcW w:w="2415" w:type="dxa"/>
        </w:tcPr>
        <w:p w14:paraId="5625FAD4" w14:textId="77777777" w:rsidR="00934ECF" w:rsidRPr="001E263A" w:rsidRDefault="00934ECF" w:rsidP="00135EF6">
          <w:pPr>
            <w:jc w:val="right"/>
            <w:rPr>
              <w:rFonts w:ascii="Arial" w:hAnsi="Arial" w:cs="Arial"/>
              <w:sz w:val="16"/>
              <w:szCs w:val="16"/>
              <w:highlight w:val="yellow"/>
            </w:rPr>
          </w:pPr>
        </w:p>
      </w:tc>
    </w:tr>
  </w:tbl>
  <w:p w14:paraId="515C23A3" w14:textId="77777777" w:rsidR="00934ECF" w:rsidRPr="006A5947" w:rsidRDefault="00934ECF">
    <w:pPr>
      <w:pStyle w:val="Footer"/>
      <w:rPr>
        <w:lang w:val="en-Z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C6821" w14:textId="77777777" w:rsidR="00BC748F" w:rsidRPr="006A5947" w:rsidRDefault="00BC748F"/>
  <w:tbl>
    <w:tblPr>
      <w:tblW w:w="9498" w:type="dxa"/>
      <w:tblLook w:val="04A0" w:firstRow="1" w:lastRow="0" w:firstColumn="1" w:lastColumn="0" w:noHBand="0" w:noVBand="1"/>
    </w:tblPr>
    <w:tblGrid>
      <w:gridCol w:w="3828"/>
      <w:gridCol w:w="2409"/>
      <w:gridCol w:w="3261"/>
    </w:tblGrid>
    <w:tr w:rsidR="00BC748F" w:rsidRPr="001E263A" w14:paraId="5ED9271E" w14:textId="77777777" w:rsidTr="001E263A">
      <w:trPr>
        <w:trHeight w:val="243"/>
      </w:trPr>
      <w:tc>
        <w:tcPr>
          <w:tcW w:w="3828" w:type="dxa"/>
          <w:tcBorders>
            <w:top w:val="single" w:sz="24" w:space="0" w:color="00B0F0"/>
          </w:tcBorders>
        </w:tcPr>
        <w:p w14:paraId="3473B6BF" w14:textId="77777777" w:rsidR="00BC748F" w:rsidRPr="001E263A" w:rsidRDefault="00BC748F" w:rsidP="00136312">
          <w:pPr>
            <w:rPr>
              <w:rFonts w:ascii="Arial" w:hAnsi="Arial" w:cs="Arial"/>
              <w:sz w:val="16"/>
              <w:szCs w:val="16"/>
            </w:rPr>
          </w:pPr>
          <w:r w:rsidRPr="001E263A">
            <w:rPr>
              <w:rFonts w:ascii="Arial" w:hAnsi="Arial" w:cs="Arial"/>
              <w:sz w:val="16"/>
              <w:szCs w:val="16"/>
            </w:rPr>
            <w:t>Document file name:</w:t>
          </w:r>
        </w:p>
      </w:tc>
      <w:tc>
        <w:tcPr>
          <w:tcW w:w="2409" w:type="dxa"/>
          <w:tcBorders>
            <w:top w:val="single" w:sz="24" w:space="0" w:color="00B0F0"/>
          </w:tcBorders>
        </w:tcPr>
        <w:p w14:paraId="5636817F" w14:textId="5A253633" w:rsidR="00BC748F" w:rsidRPr="001E263A" w:rsidRDefault="00BC748F" w:rsidP="001E263A">
          <w:pPr>
            <w:jc w:val="center"/>
            <w:rPr>
              <w:rFonts w:ascii="Arial" w:hAnsi="Arial" w:cs="Arial"/>
              <w:sz w:val="16"/>
              <w:szCs w:val="16"/>
            </w:rPr>
          </w:pPr>
          <w:r w:rsidRPr="001E263A">
            <w:rPr>
              <w:rFonts w:ascii="Arial" w:hAnsi="Arial" w:cs="Arial"/>
              <w:sz w:val="16"/>
              <w:szCs w:val="16"/>
            </w:rPr>
            <w:t xml:space="preserve">Last </w:t>
          </w:r>
          <w:r w:rsidR="00ED355C" w:rsidRPr="001E263A">
            <w:rPr>
              <w:rFonts w:ascii="Arial" w:hAnsi="Arial" w:cs="Arial"/>
              <w:sz w:val="16"/>
              <w:szCs w:val="16"/>
            </w:rPr>
            <w:t>S</w:t>
          </w:r>
          <w:r w:rsidRPr="001E263A">
            <w:rPr>
              <w:rFonts w:ascii="Arial" w:hAnsi="Arial" w:cs="Arial"/>
              <w:sz w:val="16"/>
              <w:szCs w:val="16"/>
            </w:rPr>
            <w:t>aved Date</w:t>
          </w:r>
        </w:p>
      </w:tc>
      <w:tc>
        <w:tcPr>
          <w:tcW w:w="3261" w:type="dxa"/>
          <w:tcBorders>
            <w:top w:val="single" w:sz="24" w:space="0" w:color="00B0F0"/>
          </w:tcBorders>
        </w:tcPr>
        <w:p w14:paraId="0412C340" w14:textId="77777777" w:rsidR="00BC748F" w:rsidRPr="001E263A" w:rsidRDefault="00BC748F" w:rsidP="00135EF6">
          <w:pPr>
            <w:jc w:val="right"/>
            <w:rPr>
              <w:rFonts w:ascii="Arial" w:hAnsi="Arial" w:cs="Arial"/>
              <w:sz w:val="16"/>
              <w:szCs w:val="16"/>
            </w:rPr>
          </w:pPr>
          <w:r w:rsidRPr="001E263A">
            <w:rPr>
              <w:rFonts w:ascii="Arial" w:hAnsi="Arial" w:cs="Arial"/>
              <w:sz w:val="16"/>
              <w:szCs w:val="16"/>
            </w:rPr>
            <w:t xml:space="preserve">Page </w:t>
          </w:r>
          <w:r w:rsidRPr="001E263A">
            <w:rPr>
              <w:rFonts w:ascii="Arial" w:hAnsi="Arial" w:cs="Arial"/>
              <w:b/>
              <w:sz w:val="16"/>
              <w:szCs w:val="16"/>
            </w:rPr>
            <w:fldChar w:fldCharType="begin"/>
          </w:r>
          <w:r w:rsidRPr="001E263A">
            <w:rPr>
              <w:rFonts w:ascii="Arial" w:hAnsi="Arial" w:cs="Arial"/>
              <w:b/>
              <w:sz w:val="16"/>
              <w:szCs w:val="16"/>
            </w:rPr>
            <w:instrText xml:space="preserve"> PAGE </w:instrText>
          </w:r>
          <w:r w:rsidRPr="001E263A">
            <w:rPr>
              <w:rFonts w:ascii="Arial" w:hAnsi="Arial" w:cs="Arial"/>
              <w:b/>
              <w:sz w:val="16"/>
              <w:szCs w:val="16"/>
            </w:rPr>
            <w:fldChar w:fldCharType="separate"/>
          </w:r>
          <w:r w:rsidRPr="001E263A">
            <w:rPr>
              <w:rFonts w:ascii="Arial" w:hAnsi="Arial" w:cs="Arial"/>
              <w:b/>
              <w:sz w:val="16"/>
              <w:szCs w:val="16"/>
            </w:rPr>
            <w:t>7</w:t>
          </w:r>
          <w:r w:rsidRPr="001E263A">
            <w:rPr>
              <w:rFonts w:ascii="Arial" w:hAnsi="Arial" w:cs="Arial"/>
              <w:b/>
              <w:sz w:val="16"/>
              <w:szCs w:val="16"/>
            </w:rPr>
            <w:fldChar w:fldCharType="end"/>
          </w:r>
          <w:r w:rsidRPr="001E263A">
            <w:rPr>
              <w:rFonts w:ascii="Arial" w:hAnsi="Arial" w:cs="Arial"/>
              <w:sz w:val="16"/>
              <w:szCs w:val="16"/>
            </w:rPr>
            <w:t xml:space="preserve"> of </w:t>
          </w:r>
          <w:r w:rsidRPr="001E263A">
            <w:rPr>
              <w:rFonts w:ascii="Arial" w:hAnsi="Arial" w:cs="Arial"/>
              <w:b/>
              <w:sz w:val="16"/>
              <w:szCs w:val="16"/>
            </w:rPr>
            <w:fldChar w:fldCharType="begin"/>
          </w:r>
          <w:r w:rsidRPr="001E263A">
            <w:rPr>
              <w:rFonts w:ascii="Arial" w:hAnsi="Arial" w:cs="Arial"/>
              <w:b/>
              <w:sz w:val="16"/>
              <w:szCs w:val="16"/>
            </w:rPr>
            <w:instrText xml:space="preserve"> NUMPAGES  </w:instrText>
          </w:r>
          <w:r w:rsidRPr="001E263A">
            <w:rPr>
              <w:rFonts w:ascii="Arial" w:hAnsi="Arial" w:cs="Arial"/>
              <w:b/>
              <w:sz w:val="16"/>
              <w:szCs w:val="16"/>
            </w:rPr>
            <w:fldChar w:fldCharType="separate"/>
          </w:r>
          <w:r w:rsidRPr="001E263A">
            <w:rPr>
              <w:rFonts w:ascii="Arial" w:hAnsi="Arial" w:cs="Arial"/>
              <w:b/>
              <w:sz w:val="16"/>
              <w:szCs w:val="16"/>
            </w:rPr>
            <w:t>15</w:t>
          </w:r>
          <w:r w:rsidRPr="001E263A">
            <w:rPr>
              <w:rFonts w:ascii="Arial" w:hAnsi="Arial" w:cs="Arial"/>
              <w:b/>
              <w:sz w:val="16"/>
              <w:szCs w:val="16"/>
            </w:rPr>
            <w:fldChar w:fldCharType="end"/>
          </w:r>
        </w:p>
      </w:tc>
    </w:tr>
    <w:tr w:rsidR="00BC748F" w:rsidRPr="001E263A" w14:paraId="4DA7401E" w14:textId="77777777" w:rsidTr="001E263A">
      <w:trPr>
        <w:trHeight w:val="228"/>
      </w:trPr>
      <w:tc>
        <w:tcPr>
          <w:tcW w:w="3828" w:type="dxa"/>
          <w:vAlign w:val="center"/>
        </w:tcPr>
        <w:p w14:paraId="4BBEA4EE" w14:textId="4F9FC508" w:rsidR="00BC748F" w:rsidRPr="001E263A" w:rsidRDefault="001E263A" w:rsidP="00DC1DFB">
          <w:pPr>
            <w:rPr>
              <w:rFonts w:ascii="Arial" w:hAnsi="Arial" w:cs="Arial"/>
              <w:sz w:val="16"/>
              <w:szCs w:val="16"/>
            </w:rPr>
          </w:pPr>
          <w:r w:rsidRPr="001E263A">
            <w:rPr>
              <w:rFonts w:ascii="Arial" w:hAnsi="Arial" w:cs="Arial"/>
              <w:sz w:val="16"/>
              <w:szCs w:val="16"/>
            </w:rPr>
            <w:t>Combined Assurance Training Specification</w:t>
          </w:r>
        </w:p>
      </w:tc>
      <w:tc>
        <w:tcPr>
          <w:tcW w:w="2409" w:type="dxa"/>
        </w:tcPr>
        <w:p w14:paraId="6BCA220A" w14:textId="4D6940AB" w:rsidR="00BC748F" w:rsidRPr="001E263A" w:rsidRDefault="00BC748F" w:rsidP="00D22AEB">
          <w:pPr>
            <w:rPr>
              <w:rFonts w:ascii="Arial" w:hAnsi="Arial" w:cs="Arial"/>
              <w:sz w:val="16"/>
              <w:szCs w:val="16"/>
            </w:rPr>
          </w:pPr>
        </w:p>
      </w:tc>
      <w:tc>
        <w:tcPr>
          <w:tcW w:w="3261" w:type="dxa"/>
        </w:tcPr>
        <w:p w14:paraId="4488C2D5" w14:textId="77777777" w:rsidR="00BC748F" w:rsidRPr="001E263A" w:rsidRDefault="00BC748F" w:rsidP="00135EF6">
          <w:pPr>
            <w:jc w:val="right"/>
            <w:rPr>
              <w:rFonts w:ascii="Arial" w:hAnsi="Arial" w:cs="Arial"/>
              <w:sz w:val="16"/>
              <w:szCs w:val="16"/>
              <w:highlight w:val="yellow"/>
            </w:rPr>
          </w:pPr>
        </w:p>
      </w:tc>
    </w:tr>
  </w:tbl>
  <w:p w14:paraId="24539777" w14:textId="77777777" w:rsidR="00BC748F" w:rsidRPr="006A5947" w:rsidRDefault="00BC748F">
    <w:pPr>
      <w:pStyle w:val="Footer"/>
      <w:rPr>
        <w:lang w:val="en-Z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2DEC0" w14:textId="77777777" w:rsidR="00D23622" w:rsidRPr="006A5947" w:rsidRDefault="00D23622" w:rsidP="0094706B">
      <w:r w:rsidRPr="006A5947">
        <w:separator/>
      </w:r>
    </w:p>
  </w:footnote>
  <w:footnote w:type="continuationSeparator" w:id="0">
    <w:p w14:paraId="5BC7CB37" w14:textId="77777777" w:rsidR="00D23622" w:rsidRPr="006A5947" w:rsidRDefault="00D23622" w:rsidP="0094706B">
      <w:r w:rsidRPr="006A5947">
        <w:continuationSeparator/>
      </w:r>
    </w:p>
  </w:footnote>
  <w:footnote w:type="continuationNotice" w:id="1">
    <w:p w14:paraId="1AE891D9" w14:textId="77777777" w:rsidR="00D23622" w:rsidRPr="006A5947" w:rsidRDefault="00D236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97"/>
    </w:tblGrid>
    <w:tr w:rsidR="00934ECF" w:rsidRPr="006A5947" w14:paraId="0B9C66A0" w14:textId="77777777" w:rsidTr="006A7D99">
      <w:trPr>
        <w:trHeight w:val="232"/>
      </w:trPr>
      <w:tc>
        <w:tcPr>
          <w:tcW w:w="9297" w:type="dxa"/>
          <w:tcBorders>
            <w:top w:val="nil"/>
            <w:left w:val="nil"/>
            <w:bottom w:val="single" w:sz="24" w:space="0" w:color="00B0F0"/>
            <w:right w:val="nil"/>
          </w:tcBorders>
        </w:tcPr>
        <w:p w14:paraId="78E1DB06" w14:textId="77777777" w:rsidR="00934ECF" w:rsidRPr="006A5947" w:rsidRDefault="00934ECF" w:rsidP="009E0FF8">
          <w:pPr>
            <w:jc w:val="right"/>
            <w:rPr>
              <w:iCs/>
            </w:rPr>
          </w:pPr>
        </w:p>
      </w:tc>
    </w:tr>
  </w:tbl>
  <w:p w14:paraId="0A19BBE7" w14:textId="77777777" w:rsidR="00934ECF" w:rsidRPr="006A5947" w:rsidRDefault="00934ECF">
    <w:pPr>
      <w:pStyle w:val="Header"/>
      <w:rPr>
        <w:lang w:val="en-Z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48"/>
    </w:tblGrid>
    <w:tr w:rsidR="00934ECF" w:rsidRPr="006A5947" w14:paraId="2C187AE7" w14:textId="77777777" w:rsidTr="005E1EAB">
      <w:trPr>
        <w:trHeight w:val="362"/>
      </w:trPr>
      <w:tc>
        <w:tcPr>
          <w:tcW w:w="9448" w:type="dxa"/>
          <w:tcBorders>
            <w:top w:val="nil"/>
            <w:left w:val="nil"/>
            <w:bottom w:val="single" w:sz="24" w:space="0" w:color="00B0F0"/>
            <w:right w:val="nil"/>
          </w:tcBorders>
        </w:tcPr>
        <w:p w14:paraId="5B38C633" w14:textId="77777777" w:rsidR="00934ECF" w:rsidRPr="006A5947" w:rsidRDefault="00934ECF" w:rsidP="009E0FF8">
          <w:pPr>
            <w:jc w:val="right"/>
            <w:rPr>
              <w:iCs/>
            </w:rPr>
          </w:pPr>
        </w:p>
      </w:tc>
    </w:tr>
  </w:tbl>
  <w:p w14:paraId="422FCABB" w14:textId="77777777" w:rsidR="00934ECF" w:rsidRPr="006A5947" w:rsidRDefault="00934ECF">
    <w:pPr>
      <w:pStyle w:val="Header"/>
      <w:rPr>
        <w:lang w:val="en-Z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D44BC"/>
    <w:multiLevelType w:val="multilevel"/>
    <w:tmpl w:val="1F7C45A4"/>
    <w:lvl w:ilvl="0">
      <w:start w:val="1"/>
      <w:numFmt w:val="decimal"/>
      <w:pStyle w:val="Style2"/>
      <w:lvlText w:val="%1"/>
      <w:lvlJc w:val="left"/>
      <w:pPr>
        <w:tabs>
          <w:tab w:val="num" w:pos="850"/>
        </w:tabs>
        <w:ind w:left="850" w:hanging="567"/>
      </w:pPr>
      <w:rPr>
        <w:rFonts w:ascii="Arial" w:hAnsi="Arial" w:cs="Arial" w:hint="default"/>
        <w:b/>
        <w:sz w:val="22"/>
        <w:szCs w:val="22"/>
      </w:rPr>
    </w:lvl>
    <w:lvl w:ilvl="1">
      <w:start w:val="1"/>
      <w:numFmt w:val="decimal"/>
      <w:lvlText w:val="%1.%2"/>
      <w:lvlJc w:val="left"/>
      <w:pPr>
        <w:tabs>
          <w:tab w:val="num" w:pos="1135"/>
        </w:tabs>
        <w:ind w:left="1135" w:hanging="567"/>
      </w:pPr>
      <w:rPr>
        <w:rFonts w:ascii="Arial" w:hAnsi="Arial" w:cs="Arial" w:hint="default"/>
        <w:b/>
        <w:bCs w:val="0"/>
        <w:i w:val="0"/>
        <w:sz w:val="24"/>
        <w:szCs w:val="24"/>
      </w:rPr>
    </w:lvl>
    <w:lvl w:ilvl="2">
      <w:start w:val="1"/>
      <w:numFmt w:val="decimal"/>
      <w:lvlText w:val="13.1.%3."/>
      <w:lvlJc w:val="left"/>
      <w:pPr>
        <w:tabs>
          <w:tab w:val="num" w:pos="1701"/>
        </w:tabs>
        <w:ind w:left="1701" w:hanging="567"/>
      </w:pPr>
      <w:rPr>
        <w:rFonts w:hint="default"/>
        <w:b w:val="0"/>
        <w:i w:val="0"/>
        <w:sz w:val="22"/>
        <w:szCs w:val="22"/>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1" w15:restartNumberingAfterBreak="0">
    <w:nsid w:val="080B459E"/>
    <w:multiLevelType w:val="hybridMultilevel"/>
    <w:tmpl w:val="0084FE82"/>
    <w:lvl w:ilvl="0" w:tplc="04FA6C44">
      <w:start w:val="1"/>
      <w:numFmt w:val="decimal"/>
      <w:lvlText w:val="%1."/>
      <w:lvlJc w:val="left"/>
      <w:pPr>
        <w:ind w:left="720" w:hanging="360"/>
      </w:pPr>
      <w:rPr>
        <w:rFonts w:eastAsia="Arial"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AF18D6"/>
    <w:multiLevelType w:val="multilevel"/>
    <w:tmpl w:val="768A1628"/>
    <w:lvl w:ilvl="0">
      <w:start w:val="1"/>
      <w:numFmt w:val="decimal"/>
      <w:lvlText w:val="%1."/>
      <w:lvlJc w:val="left"/>
      <w:pPr>
        <w:tabs>
          <w:tab w:val="num" w:pos="510"/>
        </w:tabs>
        <w:ind w:left="510" w:hanging="510"/>
      </w:pPr>
      <w:rPr>
        <w:rFonts w:cs="Times New Roman" w:hint="default"/>
        <w:b w:val="0"/>
        <w:i w:val="0"/>
      </w:rPr>
    </w:lvl>
    <w:lvl w:ilvl="1">
      <w:start w:val="1"/>
      <w:numFmt w:val="decimal"/>
      <w:lvlText w:val="%1.%2"/>
      <w:lvlJc w:val="left"/>
      <w:pPr>
        <w:tabs>
          <w:tab w:val="num" w:pos="1021"/>
        </w:tabs>
        <w:ind w:left="1021" w:hanging="1021"/>
      </w:pPr>
      <w:rPr>
        <w:rFonts w:cs="Times New Roman" w:hint="default"/>
        <w:b w:val="0"/>
        <w:i w:val="0"/>
      </w:rPr>
    </w:lvl>
    <w:lvl w:ilvl="2">
      <w:start w:val="1"/>
      <w:numFmt w:val="decimal"/>
      <w:lvlText w:val="%1.%2.%3"/>
      <w:lvlJc w:val="left"/>
      <w:pPr>
        <w:tabs>
          <w:tab w:val="num" w:pos="1531"/>
        </w:tabs>
        <w:ind w:left="1531" w:hanging="1531"/>
      </w:pPr>
      <w:rPr>
        <w:rFonts w:cs="Times New Roman" w:hint="default"/>
        <w:b w:val="0"/>
        <w:i w:val="0"/>
      </w:rPr>
    </w:lvl>
    <w:lvl w:ilvl="3">
      <w:start w:val="1"/>
      <w:numFmt w:val="lowerLetter"/>
      <w:lvlText w:val="(%4)"/>
      <w:lvlJc w:val="left"/>
      <w:pPr>
        <w:tabs>
          <w:tab w:val="num" w:pos="2041"/>
        </w:tabs>
        <w:ind w:left="2041" w:hanging="510"/>
      </w:pPr>
      <w:rPr>
        <w:rFonts w:cs="Times New Roman" w:hint="default"/>
        <w:b w:val="0"/>
        <w:i w:val="0"/>
        <w:caps w:val="0"/>
      </w:rPr>
    </w:lvl>
    <w:lvl w:ilvl="4">
      <w:start w:val="1"/>
      <w:numFmt w:val="lowerRoman"/>
      <w:pStyle w:val="WWAnnexHead6"/>
      <w:lvlText w:val="(%5)"/>
      <w:lvlJc w:val="left"/>
      <w:pPr>
        <w:tabs>
          <w:tab w:val="num" w:pos="2552"/>
        </w:tabs>
        <w:ind w:left="2552" w:hanging="511"/>
      </w:pPr>
      <w:rPr>
        <w:rFonts w:cs="Times New Roman" w:hint="default"/>
        <w:b w:val="0"/>
        <w:i w:val="0"/>
        <w:caps w:val="0"/>
      </w:rPr>
    </w:lvl>
    <w:lvl w:ilvl="5">
      <w:start w:val="1"/>
      <w:numFmt w:val="upperLetter"/>
      <w:pStyle w:val="WWAnnexHead6"/>
      <w:lvlText w:val="(%6)"/>
      <w:lvlJc w:val="left"/>
      <w:pPr>
        <w:tabs>
          <w:tab w:val="num" w:pos="3062"/>
        </w:tabs>
        <w:ind w:left="3062" w:hanging="510"/>
      </w:pPr>
      <w:rPr>
        <w:rFonts w:cs="Times New Roman" w:hint="default"/>
        <w:b w:val="0"/>
        <w:i w:val="0"/>
        <w:caps w:val="0"/>
      </w:rPr>
    </w:lvl>
    <w:lvl w:ilvl="6">
      <w:start w:val="1"/>
      <w:numFmt w:val="decimal"/>
      <w:lvlText w:val="%1.%2.%3.%4.%5.%6.%7"/>
      <w:lvlJc w:val="left"/>
      <w:pPr>
        <w:tabs>
          <w:tab w:val="num" w:pos="3969"/>
        </w:tabs>
        <w:ind w:left="3969" w:hanging="3969"/>
      </w:pPr>
      <w:rPr>
        <w:rFonts w:cs="Times New Roman" w:hint="default"/>
        <w:b w:val="0"/>
        <w:i w:val="0"/>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15:restartNumberingAfterBreak="0">
    <w:nsid w:val="1ABB3CF4"/>
    <w:multiLevelType w:val="hybridMultilevel"/>
    <w:tmpl w:val="2EF8269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60A7621"/>
    <w:multiLevelType w:val="hybridMultilevel"/>
    <w:tmpl w:val="43CE93B8"/>
    <w:lvl w:ilvl="0" w:tplc="1C090001">
      <w:start w:val="1"/>
      <w:numFmt w:val="bullet"/>
      <w:lvlText w:val=""/>
      <w:lvlJc w:val="left"/>
      <w:pPr>
        <w:ind w:left="780" w:hanging="360"/>
      </w:pPr>
      <w:rPr>
        <w:rFonts w:ascii="Symbol" w:hAnsi="Symbol"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6" w15:restartNumberingAfterBreak="0">
    <w:nsid w:val="2A1E6F36"/>
    <w:multiLevelType w:val="multilevel"/>
    <w:tmpl w:val="F8B4A132"/>
    <w:lvl w:ilvl="0">
      <w:start w:val="1"/>
      <w:numFmt w:val="decimal"/>
      <w:pStyle w:val="Heading1"/>
      <w:lvlText w:val="%1"/>
      <w:lvlJc w:val="left"/>
      <w:pPr>
        <w:ind w:left="1021" w:hanging="1021"/>
      </w:pPr>
      <w:rPr>
        <w:rFonts w:ascii="Arial" w:hAnsi="Arial" w:cs="Arial" w:hint="default"/>
        <w:b/>
        <w:i w:val="0"/>
        <w:caps/>
        <w:sz w:val="28"/>
      </w:rPr>
    </w:lvl>
    <w:lvl w:ilvl="1">
      <w:start w:val="1"/>
      <w:numFmt w:val="decimal"/>
      <w:pStyle w:val="Heading2"/>
      <w:lvlText w:val="%1.%2"/>
      <w:lvlJc w:val="left"/>
      <w:pPr>
        <w:ind w:left="3999" w:hanging="1021"/>
      </w:pPr>
      <w:rPr>
        <w:rFonts w:hint="default"/>
      </w:rPr>
    </w:lvl>
    <w:lvl w:ilvl="2">
      <w:start w:val="1"/>
      <w:numFmt w:val="decimal"/>
      <w:pStyle w:val="Heading3"/>
      <w:lvlText w:val="%1.%2.%3"/>
      <w:lvlJc w:val="left"/>
      <w:pPr>
        <w:ind w:left="1021" w:hanging="1021"/>
      </w:pPr>
      <w:rPr>
        <w:rFonts w:hint="default"/>
        <w:b w:val="0"/>
        <w:bCs w:val="0"/>
        <w:i w:val="0"/>
        <w:iCs w:val="0"/>
        <w:color w:val="00B0F0"/>
      </w:rPr>
    </w:lvl>
    <w:lvl w:ilvl="3">
      <w:start w:val="1"/>
      <w:numFmt w:val="decimal"/>
      <w:pStyle w:val="Heading4"/>
      <w:lvlText w:val="%1.%2.%3.%4"/>
      <w:lvlJc w:val="left"/>
      <w:pPr>
        <w:ind w:left="1021" w:hanging="1021"/>
      </w:pPr>
      <w:rPr>
        <w:rFonts w:hint="default"/>
        <w:b/>
        <w:bCs/>
        <w:i w:val="0"/>
        <w:iCs w:val="0"/>
      </w:rPr>
    </w:lvl>
    <w:lvl w:ilvl="4">
      <w:start w:val="1"/>
      <w:numFmt w:val="decimal"/>
      <w:pStyle w:val="Heading5"/>
      <w:lvlText w:val="%1.%2.%3.%4.%5"/>
      <w:lvlJc w:val="left"/>
      <w:pPr>
        <w:ind w:left="3857" w:hanging="1021"/>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312A6674"/>
    <w:multiLevelType w:val="multilevel"/>
    <w:tmpl w:val="7FC88D8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3786430C"/>
    <w:multiLevelType w:val="hybridMultilevel"/>
    <w:tmpl w:val="D3B8D1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3DC7353C"/>
    <w:multiLevelType w:val="multilevel"/>
    <w:tmpl w:val="DEFC06AE"/>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3474484"/>
    <w:multiLevelType w:val="hybridMultilevel"/>
    <w:tmpl w:val="6DC6B38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1" w15:restartNumberingAfterBreak="0">
    <w:nsid w:val="470A0A36"/>
    <w:multiLevelType w:val="multilevel"/>
    <w:tmpl w:val="6EB48A60"/>
    <w:lvl w:ilvl="0">
      <w:start w:val="1"/>
      <w:numFmt w:val="decimal"/>
      <w:lvlText w:val="%1."/>
      <w:lvlJc w:val="left"/>
      <w:pPr>
        <w:ind w:left="2204" w:hanging="360"/>
      </w:pPr>
      <w:rPr>
        <w:rFonts w:hint="default"/>
      </w:rPr>
    </w:lvl>
    <w:lvl w:ilvl="1">
      <w:start w:val="1"/>
      <w:numFmt w:val="decimal"/>
      <w:isLgl/>
      <w:lvlText w:val="%1.%2"/>
      <w:lvlJc w:val="left"/>
      <w:pPr>
        <w:ind w:left="540" w:hanging="360"/>
      </w:pPr>
      <w:rPr>
        <w:rFonts w:hint="default"/>
      </w:rPr>
    </w:lvl>
    <w:lvl w:ilvl="2">
      <w:start w:val="1"/>
      <w:numFmt w:val="decimal"/>
      <w:isLgl/>
      <w:lvlText w:val="%1.%2.%3"/>
      <w:lvlJc w:val="left"/>
      <w:pPr>
        <w:ind w:left="2790" w:hanging="720"/>
      </w:pPr>
      <w:rPr>
        <w:rFonts w:hint="default"/>
      </w:rPr>
    </w:lvl>
    <w:lvl w:ilvl="3">
      <w:start w:val="1"/>
      <w:numFmt w:val="decimal"/>
      <w:isLgl/>
      <w:lvlText w:val="%1.%2.%3.%4"/>
      <w:lvlJc w:val="left"/>
      <w:pPr>
        <w:ind w:left="2790" w:hanging="720"/>
      </w:pPr>
      <w:rPr>
        <w:rFonts w:hint="default"/>
      </w:rPr>
    </w:lvl>
    <w:lvl w:ilvl="4">
      <w:start w:val="1"/>
      <w:numFmt w:val="decimal"/>
      <w:isLgl/>
      <w:lvlText w:val="%1.%2.%3.%4.%5"/>
      <w:lvlJc w:val="left"/>
      <w:pPr>
        <w:ind w:left="3150" w:hanging="1080"/>
      </w:pPr>
      <w:rPr>
        <w:rFonts w:hint="default"/>
      </w:rPr>
    </w:lvl>
    <w:lvl w:ilvl="5">
      <w:start w:val="1"/>
      <w:numFmt w:val="decimal"/>
      <w:isLgl/>
      <w:lvlText w:val="%1.%2.%3.%4.%5.%6"/>
      <w:lvlJc w:val="left"/>
      <w:pPr>
        <w:ind w:left="3150" w:hanging="1080"/>
      </w:pPr>
      <w:rPr>
        <w:rFonts w:hint="default"/>
      </w:rPr>
    </w:lvl>
    <w:lvl w:ilvl="6">
      <w:start w:val="1"/>
      <w:numFmt w:val="decimal"/>
      <w:isLgl/>
      <w:lvlText w:val="%1.%2.%3.%4.%5.%6.%7"/>
      <w:lvlJc w:val="left"/>
      <w:pPr>
        <w:ind w:left="3510" w:hanging="1440"/>
      </w:pPr>
      <w:rPr>
        <w:rFonts w:hint="default"/>
      </w:rPr>
    </w:lvl>
    <w:lvl w:ilvl="7">
      <w:start w:val="1"/>
      <w:numFmt w:val="decimal"/>
      <w:isLgl/>
      <w:lvlText w:val="%1.%2.%3.%4.%5.%6.%7.%8"/>
      <w:lvlJc w:val="left"/>
      <w:pPr>
        <w:ind w:left="3510" w:hanging="1440"/>
      </w:pPr>
      <w:rPr>
        <w:rFonts w:hint="default"/>
      </w:rPr>
    </w:lvl>
    <w:lvl w:ilvl="8">
      <w:start w:val="1"/>
      <w:numFmt w:val="decimal"/>
      <w:isLgl/>
      <w:lvlText w:val="%1.%2.%3.%4.%5.%6.%7.%8.%9"/>
      <w:lvlJc w:val="left"/>
      <w:pPr>
        <w:ind w:left="3870" w:hanging="1800"/>
      </w:pPr>
      <w:rPr>
        <w:rFonts w:hint="default"/>
      </w:rPr>
    </w:lvl>
  </w:abstractNum>
  <w:abstractNum w:abstractNumId="12" w15:restartNumberingAfterBreak="0">
    <w:nsid w:val="48385831"/>
    <w:multiLevelType w:val="multilevel"/>
    <w:tmpl w:val="63C87D20"/>
    <w:styleLink w:val="CurrentList1"/>
    <w:lvl w:ilvl="0">
      <w:start w:val="1"/>
      <w:numFmt w:val="lowerLetter"/>
      <w:lvlText w:val="%1)"/>
      <w:lvlJc w:val="left"/>
      <w:rPr>
        <w:rFonts w:ascii="Arial" w:eastAsia="Times New Roman" w:hAnsi="Arial" w:cs="Aria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9F17241"/>
    <w:multiLevelType w:val="hybridMultilevel"/>
    <w:tmpl w:val="CD3E375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543F36E3"/>
    <w:multiLevelType w:val="hybridMultilevel"/>
    <w:tmpl w:val="E41E003C"/>
    <w:lvl w:ilvl="0" w:tplc="514E8FB6">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5E257E5A"/>
    <w:multiLevelType w:val="hybridMultilevel"/>
    <w:tmpl w:val="87B26288"/>
    <w:lvl w:ilvl="0" w:tplc="781A0AE6">
      <w:start w:val="1"/>
      <w:numFmt w:val="decimal"/>
      <w:pStyle w:val="ExecL2"/>
      <w:lvlText w:val="2.%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FE06223"/>
    <w:multiLevelType w:val="hybridMultilevel"/>
    <w:tmpl w:val="496C0F68"/>
    <w:lvl w:ilvl="0" w:tplc="8FAC5EA4">
      <w:start w:val="1"/>
      <w:numFmt w:val="decimal"/>
      <w:lvlText w:val="%1."/>
      <w:lvlJc w:val="left"/>
      <w:pPr>
        <w:ind w:left="389" w:hanging="360"/>
      </w:pPr>
      <w:rPr>
        <w:rFonts w:hint="default"/>
        <w:b/>
        <w:bCs/>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17" w15:restartNumberingAfterBreak="0">
    <w:nsid w:val="69AA7AC6"/>
    <w:multiLevelType w:val="hybridMultilevel"/>
    <w:tmpl w:val="D5106BD0"/>
    <w:lvl w:ilvl="0" w:tplc="AAC26860">
      <w:start w:val="1"/>
      <w:numFmt w:val="decimal"/>
      <w:pStyle w:val="ExecL1"/>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20E40F9"/>
    <w:multiLevelType w:val="multilevel"/>
    <w:tmpl w:val="C82E4A54"/>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697735890">
    <w:abstractNumId w:val="7"/>
  </w:num>
  <w:num w:numId="2" w16cid:durableId="251551989">
    <w:abstractNumId w:val="6"/>
  </w:num>
  <w:num w:numId="3" w16cid:durableId="774322288">
    <w:abstractNumId w:val="17"/>
  </w:num>
  <w:num w:numId="4" w16cid:durableId="1334147385">
    <w:abstractNumId w:val="15"/>
  </w:num>
  <w:num w:numId="5" w16cid:durableId="393502764">
    <w:abstractNumId w:val="2"/>
  </w:num>
  <w:num w:numId="6" w16cid:durableId="1559786248">
    <w:abstractNumId w:val="0"/>
  </w:num>
  <w:num w:numId="7" w16cid:durableId="1102602837">
    <w:abstractNumId w:val="4"/>
  </w:num>
  <w:num w:numId="8" w16cid:durableId="1480927149">
    <w:abstractNumId w:val="11"/>
  </w:num>
  <w:num w:numId="9" w16cid:durableId="1261792056">
    <w:abstractNumId w:val="1"/>
  </w:num>
  <w:num w:numId="10" w16cid:durableId="298657279">
    <w:abstractNumId w:val="12"/>
  </w:num>
  <w:num w:numId="11" w16cid:durableId="2050252426">
    <w:abstractNumId w:val="3"/>
  </w:num>
  <w:num w:numId="12" w16cid:durableId="590622337">
    <w:abstractNumId w:val="10"/>
  </w:num>
  <w:num w:numId="13" w16cid:durableId="1511601386">
    <w:abstractNumId w:val="13"/>
  </w:num>
  <w:num w:numId="14" w16cid:durableId="1800801322">
    <w:abstractNumId w:val="18"/>
  </w:num>
  <w:num w:numId="15" w16cid:durableId="2040549902">
    <w:abstractNumId w:val="14"/>
  </w:num>
  <w:num w:numId="16" w16cid:durableId="1960454530">
    <w:abstractNumId w:val="16"/>
  </w:num>
  <w:num w:numId="17" w16cid:durableId="1007949672">
    <w:abstractNumId w:val="5"/>
  </w:num>
  <w:num w:numId="18" w16cid:durableId="1358041020">
    <w:abstractNumId w:val="9"/>
  </w:num>
  <w:num w:numId="19" w16cid:durableId="18624552">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465"/>
    <w:rsid w:val="000007B4"/>
    <w:rsid w:val="00000A70"/>
    <w:rsid w:val="00000E1D"/>
    <w:rsid w:val="0000147E"/>
    <w:rsid w:val="000016F5"/>
    <w:rsid w:val="00002A40"/>
    <w:rsid w:val="00004A04"/>
    <w:rsid w:val="00004A50"/>
    <w:rsid w:val="00005A5F"/>
    <w:rsid w:val="00006200"/>
    <w:rsid w:val="000100A6"/>
    <w:rsid w:val="000102B7"/>
    <w:rsid w:val="00011BA7"/>
    <w:rsid w:val="00011EA4"/>
    <w:rsid w:val="00012C0D"/>
    <w:rsid w:val="00013824"/>
    <w:rsid w:val="000139AD"/>
    <w:rsid w:val="00013B70"/>
    <w:rsid w:val="000149EF"/>
    <w:rsid w:val="00014DB8"/>
    <w:rsid w:val="00014FE3"/>
    <w:rsid w:val="000157CC"/>
    <w:rsid w:val="00015B7C"/>
    <w:rsid w:val="00015B83"/>
    <w:rsid w:val="00015F68"/>
    <w:rsid w:val="00016038"/>
    <w:rsid w:val="000169EF"/>
    <w:rsid w:val="00016EA9"/>
    <w:rsid w:val="00017FEB"/>
    <w:rsid w:val="00020420"/>
    <w:rsid w:val="000206A9"/>
    <w:rsid w:val="00021CA8"/>
    <w:rsid w:val="00021F65"/>
    <w:rsid w:val="00022370"/>
    <w:rsid w:val="0002285A"/>
    <w:rsid w:val="00022FBC"/>
    <w:rsid w:val="0002335C"/>
    <w:rsid w:val="0002383B"/>
    <w:rsid w:val="00025B69"/>
    <w:rsid w:val="00026347"/>
    <w:rsid w:val="000267DF"/>
    <w:rsid w:val="00027396"/>
    <w:rsid w:val="00027405"/>
    <w:rsid w:val="00030E4D"/>
    <w:rsid w:val="00031020"/>
    <w:rsid w:val="00032C73"/>
    <w:rsid w:val="00033870"/>
    <w:rsid w:val="00033DBD"/>
    <w:rsid w:val="00034D43"/>
    <w:rsid w:val="0003520F"/>
    <w:rsid w:val="00035D42"/>
    <w:rsid w:val="000361ED"/>
    <w:rsid w:val="0003629F"/>
    <w:rsid w:val="000364BD"/>
    <w:rsid w:val="00036B5F"/>
    <w:rsid w:val="0003748C"/>
    <w:rsid w:val="0003751A"/>
    <w:rsid w:val="0004027B"/>
    <w:rsid w:val="00040915"/>
    <w:rsid w:val="00040C4F"/>
    <w:rsid w:val="00042A69"/>
    <w:rsid w:val="00043662"/>
    <w:rsid w:val="000437A9"/>
    <w:rsid w:val="000438DD"/>
    <w:rsid w:val="00046B5D"/>
    <w:rsid w:val="00046C2D"/>
    <w:rsid w:val="00046EA6"/>
    <w:rsid w:val="0004720F"/>
    <w:rsid w:val="0005057D"/>
    <w:rsid w:val="0005062E"/>
    <w:rsid w:val="000515AC"/>
    <w:rsid w:val="00051869"/>
    <w:rsid w:val="000525EF"/>
    <w:rsid w:val="00054482"/>
    <w:rsid w:val="00054A3A"/>
    <w:rsid w:val="00054F8A"/>
    <w:rsid w:val="00055AF6"/>
    <w:rsid w:val="00056775"/>
    <w:rsid w:val="00057484"/>
    <w:rsid w:val="000606F8"/>
    <w:rsid w:val="00060A0E"/>
    <w:rsid w:val="00060CB7"/>
    <w:rsid w:val="00062885"/>
    <w:rsid w:val="000632F0"/>
    <w:rsid w:val="000635A2"/>
    <w:rsid w:val="00063602"/>
    <w:rsid w:val="00065825"/>
    <w:rsid w:val="0006593C"/>
    <w:rsid w:val="00066970"/>
    <w:rsid w:val="00067E1D"/>
    <w:rsid w:val="00070304"/>
    <w:rsid w:val="00071609"/>
    <w:rsid w:val="00072CA9"/>
    <w:rsid w:val="00073A30"/>
    <w:rsid w:val="00073A58"/>
    <w:rsid w:val="00074B6D"/>
    <w:rsid w:val="00074EB1"/>
    <w:rsid w:val="00075433"/>
    <w:rsid w:val="00076052"/>
    <w:rsid w:val="00076234"/>
    <w:rsid w:val="000766D6"/>
    <w:rsid w:val="00076948"/>
    <w:rsid w:val="000772C5"/>
    <w:rsid w:val="00077B4F"/>
    <w:rsid w:val="0008215C"/>
    <w:rsid w:val="00082876"/>
    <w:rsid w:val="00084FE7"/>
    <w:rsid w:val="0008551E"/>
    <w:rsid w:val="000855EF"/>
    <w:rsid w:val="000862B6"/>
    <w:rsid w:val="00086D5D"/>
    <w:rsid w:val="00087738"/>
    <w:rsid w:val="0009016E"/>
    <w:rsid w:val="00090201"/>
    <w:rsid w:val="000903F4"/>
    <w:rsid w:val="00091442"/>
    <w:rsid w:val="00091A5F"/>
    <w:rsid w:val="00091AF1"/>
    <w:rsid w:val="000929D2"/>
    <w:rsid w:val="0009350B"/>
    <w:rsid w:val="00095296"/>
    <w:rsid w:val="00096259"/>
    <w:rsid w:val="000968B2"/>
    <w:rsid w:val="00096EDB"/>
    <w:rsid w:val="00097030"/>
    <w:rsid w:val="0009723A"/>
    <w:rsid w:val="000A008E"/>
    <w:rsid w:val="000A0167"/>
    <w:rsid w:val="000A1D5D"/>
    <w:rsid w:val="000A1E92"/>
    <w:rsid w:val="000A240B"/>
    <w:rsid w:val="000A2FC2"/>
    <w:rsid w:val="000A2FC3"/>
    <w:rsid w:val="000A3301"/>
    <w:rsid w:val="000A3A94"/>
    <w:rsid w:val="000A4294"/>
    <w:rsid w:val="000A4C7D"/>
    <w:rsid w:val="000A5580"/>
    <w:rsid w:val="000A5685"/>
    <w:rsid w:val="000A6421"/>
    <w:rsid w:val="000A758E"/>
    <w:rsid w:val="000A76D9"/>
    <w:rsid w:val="000B0D01"/>
    <w:rsid w:val="000B12D7"/>
    <w:rsid w:val="000B172E"/>
    <w:rsid w:val="000B201F"/>
    <w:rsid w:val="000B21E2"/>
    <w:rsid w:val="000B26AC"/>
    <w:rsid w:val="000B2C64"/>
    <w:rsid w:val="000B3190"/>
    <w:rsid w:val="000B3ABA"/>
    <w:rsid w:val="000B3B62"/>
    <w:rsid w:val="000B44A7"/>
    <w:rsid w:val="000B4C6C"/>
    <w:rsid w:val="000B4FE5"/>
    <w:rsid w:val="000B6236"/>
    <w:rsid w:val="000B6400"/>
    <w:rsid w:val="000B64A1"/>
    <w:rsid w:val="000B64EC"/>
    <w:rsid w:val="000B697B"/>
    <w:rsid w:val="000C0AF9"/>
    <w:rsid w:val="000C1345"/>
    <w:rsid w:val="000C295F"/>
    <w:rsid w:val="000C3BF2"/>
    <w:rsid w:val="000C4204"/>
    <w:rsid w:val="000C45BD"/>
    <w:rsid w:val="000C6126"/>
    <w:rsid w:val="000C6C07"/>
    <w:rsid w:val="000D15FE"/>
    <w:rsid w:val="000D1A60"/>
    <w:rsid w:val="000D244C"/>
    <w:rsid w:val="000D2846"/>
    <w:rsid w:val="000D30B9"/>
    <w:rsid w:val="000D3838"/>
    <w:rsid w:val="000D48D7"/>
    <w:rsid w:val="000D4BFC"/>
    <w:rsid w:val="000D4D30"/>
    <w:rsid w:val="000D4DF6"/>
    <w:rsid w:val="000D619C"/>
    <w:rsid w:val="000D7899"/>
    <w:rsid w:val="000E0041"/>
    <w:rsid w:val="000E06C6"/>
    <w:rsid w:val="000E08DA"/>
    <w:rsid w:val="000E22AA"/>
    <w:rsid w:val="000E28F9"/>
    <w:rsid w:val="000E2BEE"/>
    <w:rsid w:val="000E334D"/>
    <w:rsid w:val="000E335E"/>
    <w:rsid w:val="000E36D3"/>
    <w:rsid w:val="000E4F50"/>
    <w:rsid w:val="000E5113"/>
    <w:rsid w:val="000E5F70"/>
    <w:rsid w:val="000E6BB1"/>
    <w:rsid w:val="000E70E2"/>
    <w:rsid w:val="000E74A6"/>
    <w:rsid w:val="000E7CF5"/>
    <w:rsid w:val="000F06FB"/>
    <w:rsid w:val="000F0903"/>
    <w:rsid w:val="000F2A6D"/>
    <w:rsid w:val="000F2FA8"/>
    <w:rsid w:val="000F2FAE"/>
    <w:rsid w:val="000F4B73"/>
    <w:rsid w:val="000F4F5B"/>
    <w:rsid w:val="000F5064"/>
    <w:rsid w:val="000F5F36"/>
    <w:rsid w:val="000F670B"/>
    <w:rsid w:val="000F71CA"/>
    <w:rsid w:val="001015F8"/>
    <w:rsid w:val="001017F8"/>
    <w:rsid w:val="00102132"/>
    <w:rsid w:val="00102199"/>
    <w:rsid w:val="001028D5"/>
    <w:rsid w:val="00102AED"/>
    <w:rsid w:val="00103811"/>
    <w:rsid w:val="00103F64"/>
    <w:rsid w:val="00104350"/>
    <w:rsid w:val="00105691"/>
    <w:rsid w:val="00110945"/>
    <w:rsid w:val="00110B14"/>
    <w:rsid w:val="00110E67"/>
    <w:rsid w:val="001134CA"/>
    <w:rsid w:val="00113C0A"/>
    <w:rsid w:val="00113F11"/>
    <w:rsid w:val="00114131"/>
    <w:rsid w:val="0011430F"/>
    <w:rsid w:val="00114BF8"/>
    <w:rsid w:val="001154B9"/>
    <w:rsid w:val="00115539"/>
    <w:rsid w:val="001161E9"/>
    <w:rsid w:val="00116D58"/>
    <w:rsid w:val="001170FC"/>
    <w:rsid w:val="0012034F"/>
    <w:rsid w:val="001203F2"/>
    <w:rsid w:val="0012094A"/>
    <w:rsid w:val="0012150C"/>
    <w:rsid w:val="00121BA2"/>
    <w:rsid w:val="00122DAE"/>
    <w:rsid w:val="00123243"/>
    <w:rsid w:val="001233C2"/>
    <w:rsid w:val="00123B0F"/>
    <w:rsid w:val="0012402F"/>
    <w:rsid w:val="0012414B"/>
    <w:rsid w:val="00124E99"/>
    <w:rsid w:val="00125832"/>
    <w:rsid w:val="00125D91"/>
    <w:rsid w:val="00126776"/>
    <w:rsid w:val="00126A6E"/>
    <w:rsid w:val="00126B90"/>
    <w:rsid w:val="00126C9F"/>
    <w:rsid w:val="00126E0A"/>
    <w:rsid w:val="0012763C"/>
    <w:rsid w:val="00130C62"/>
    <w:rsid w:val="001311A5"/>
    <w:rsid w:val="00131458"/>
    <w:rsid w:val="0013238B"/>
    <w:rsid w:val="001336AB"/>
    <w:rsid w:val="0013371B"/>
    <w:rsid w:val="00133CE7"/>
    <w:rsid w:val="00134FA6"/>
    <w:rsid w:val="00135EF6"/>
    <w:rsid w:val="00136312"/>
    <w:rsid w:val="0014005C"/>
    <w:rsid w:val="00140326"/>
    <w:rsid w:val="001419D9"/>
    <w:rsid w:val="00142C85"/>
    <w:rsid w:val="0014344B"/>
    <w:rsid w:val="001436EF"/>
    <w:rsid w:val="00143718"/>
    <w:rsid w:val="001445AD"/>
    <w:rsid w:val="001456C4"/>
    <w:rsid w:val="00145739"/>
    <w:rsid w:val="00145D83"/>
    <w:rsid w:val="001462F2"/>
    <w:rsid w:val="0014675B"/>
    <w:rsid w:val="00146C41"/>
    <w:rsid w:val="001506AE"/>
    <w:rsid w:val="001511C4"/>
    <w:rsid w:val="001518EB"/>
    <w:rsid w:val="00151B38"/>
    <w:rsid w:val="00151E5F"/>
    <w:rsid w:val="0015295D"/>
    <w:rsid w:val="00153622"/>
    <w:rsid w:val="001536C5"/>
    <w:rsid w:val="00154330"/>
    <w:rsid w:val="001546B7"/>
    <w:rsid w:val="00154ABC"/>
    <w:rsid w:val="00155335"/>
    <w:rsid w:val="0015628A"/>
    <w:rsid w:val="00156690"/>
    <w:rsid w:val="001577CA"/>
    <w:rsid w:val="00160257"/>
    <w:rsid w:val="001613B7"/>
    <w:rsid w:val="00161426"/>
    <w:rsid w:val="001616A5"/>
    <w:rsid w:val="00162189"/>
    <w:rsid w:val="00162FFC"/>
    <w:rsid w:val="00164E16"/>
    <w:rsid w:val="0016675B"/>
    <w:rsid w:val="00166B3C"/>
    <w:rsid w:val="00167718"/>
    <w:rsid w:val="00170377"/>
    <w:rsid w:val="00171088"/>
    <w:rsid w:val="00171BD8"/>
    <w:rsid w:val="001737E2"/>
    <w:rsid w:val="00173983"/>
    <w:rsid w:val="00173C9B"/>
    <w:rsid w:val="00174834"/>
    <w:rsid w:val="00174D3D"/>
    <w:rsid w:val="001757E8"/>
    <w:rsid w:val="00175A87"/>
    <w:rsid w:val="00175EF1"/>
    <w:rsid w:val="0017619D"/>
    <w:rsid w:val="00176D4B"/>
    <w:rsid w:val="001774F0"/>
    <w:rsid w:val="00177AC8"/>
    <w:rsid w:val="00177C2E"/>
    <w:rsid w:val="00180B9E"/>
    <w:rsid w:val="00180CE4"/>
    <w:rsid w:val="00180E24"/>
    <w:rsid w:val="00181FEB"/>
    <w:rsid w:val="001820D3"/>
    <w:rsid w:val="001821F4"/>
    <w:rsid w:val="00182F49"/>
    <w:rsid w:val="00183846"/>
    <w:rsid w:val="00184586"/>
    <w:rsid w:val="00184E38"/>
    <w:rsid w:val="0018550E"/>
    <w:rsid w:val="00187AB8"/>
    <w:rsid w:val="00187F11"/>
    <w:rsid w:val="0019076E"/>
    <w:rsid w:val="0019098E"/>
    <w:rsid w:val="00190EBA"/>
    <w:rsid w:val="001923C2"/>
    <w:rsid w:val="001927DC"/>
    <w:rsid w:val="001927F8"/>
    <w:rsid w:val="00192858"/>
    <w:rsid w:val="00192EED"/>
    <w:rsid w:val="001932E8"/>
    <w:rsid w:val="001934DC"/>
    <w:rsid w:val="00193C0D"/>
    <w:rsid w:val="00194465"/>
    <w:rsid w:val="00194A29"/>
    <w:rsid w:val="00194C77"/>
    <w:rsid w:val="00194DE0"/>
    <w:rsid w:val="00196A7D"/>
    <w:rsid w:val="00196FA2"/>
    <w:rsid w:val="00197036"/>
    <w:rsid w:val="0019703F"/>
    <w:rsid w:val="001976B3"/>
    <w:rsid w:val="001979BB"/>
    <w:rsid w:val="00197CDA"/>
    <w:rsid w:val="00197EE4"/>
    <w:rsid w:val="001A16BD"/>
    <w:rsid w:val="001A3217"/>
    <w:rsid w:val="001A36AB"/>
    <w:rsid w:val="001A47C4"/>
    <w:rsid w:val="001A54EC"/>
    <w:rsid w:val="001A5AF5"/>
    <w:rsid w:val="001A5BDD"/>
    <w:rsid w:val="001A6272"/>
    <w:rsid w:val="001A6484"/>
    <w:rsid w:val="001A6F5D"/>
    <w:rsid w:val="001A7B9A"/>
    <w:rsid w:val="001B01BF"/>
    <w:rsid w:val="001B050D"/>
    <w:rsid w:val="001B06EE"/>
    <w:rsid w:val="001B1351"/>
    <w:rsid w:val="001B13B2"/>
    <w:rsid w:val="001B153D"/>
    <w:rsid w:val="001B1F54"/>
    <w:rsid w:val="001B345D"/>
    <w:rsid w:val="001B3529"/>
    <w:rsid w:val="001B4D59"/>
    <w:rsid w:val="001B525C"/>
    <w:rsid w:val="001B6FC6"/>
    <w:rsid w:val="001C0876"/>
    <w:rsid w:val="001C192F"/>
    <w:rsid w:val="001C1E16"/>
    <w:rsid w:val="001C24A0"/>
    <w:rsid w:val="001C2DB2"/>
    <w:rsid w:val="001C3336"/>
    <w:rsid w:val="001C36F6"/>
    <w:rsid w:val="001C3CE4"/>
    <w:rsid w:val="001C3F6B"/>
    <w:rsid w:val="001C47AF"/>
    <w:rsid w:val="001C4D3F"/>
    <w:rsid w:val="001C546A"/>
    <w:rsid w:val="001C6227"/>
    <w:rsid w:val="001C6783"/>
    <w:rsid w:val="001C678F"/>
    <w:rsid w:val="001C6FCB"/>
    <w:rsid w:val="001C7EF5"/>
    <w:rsid w:val="001D031B"/>
    <w:rsid w:val="001D1028"/>
    <w:rsid w:val="001D1545"/>
    <w:rsid w:val="001D1587"/>
    <w:rsid w:val="001D1B6C"/>
    <w:rsid w:val="001D22BC"/>
    <w:rsid w:val="001D2CBE"/>
    <w:rsid w:val="001D330F"/>
    <w:rsid w:val="001D337B"/>
    <w:rsid w:val="001D3C20"/>
    <w:rsid w:val="001D4086"/>
    <w:rsid w:val="001D5266"/>
    <w:rsid w:val="001D59B4"/>
    <w:rsid w:val="001D5FAE"/>
    <w:rsid w:val="001D6545"/>
    <w:rsid w:val="001D76E4"/>
    <w:rsid w:val="001E043D"/>
    <w:rsid w:val="001E068F"/>
    <w:rsid w:val="001E0696"/>
    <w:rsid w:val="001E21CA"/>
    <w:rsid w:val="001E263A"/>
    <w:rsid w:val="001E297A"/>
    <w:rsid w:val="001E2F07"/>
    <w:rsid w:val="001E2FD4"/>
    <w:rsid w:val="001E4D21"/>
    <w:rsid w:val="001E5FE4"/>
    <w:rsid w:val="001E67C4"/>
    <w:rsid w:val="001E7015"/>
    <w:rsid w:val="001F03E8"/>
    <w:rsid w:val="001F040E"/>
    <w:rsid w:val="001F0F0A"/>
    <w:rsid w:val="001F201B"/>
    <w:rsid w:val="001F23A0"/>
    <w:rsid w:val="001F249A"/>
    <w:rsid w:val="001F2865"/>
    <w:rsid w:val="001F28AF"/>
    <w:rsid w:val="001F3383"/>
    <w:rsid w:val="001F3794"/>
    <w:rsid w:val="001F4DD9"/>
    <w:rsid w:val="001F60DE"/>
    <w:rsid w:val="001F6181"/>
    <w:rsid w:val="001F7F32"/>
    <w:rsid w:val="00201586"/>
    <w:rsid w:val="00201862"/>
    <w:rsid w:val="002019A2"/>
    <w:rsid w:val="00201BF7"/>
    <w:rsid w:val="00202350"/>
    <w:rsid w:val="00202CFE"/>
    <w:rsid w:val="002042A4"/>
    <w:rsid w:val="00205058"/>
    <w:rsid w:val="0020533B"/>
    <w:rsid w:val="002053A2"/>
    <w:rsid w:val="00205BF0"/>
    <w:rsid w:val="00205F3D"/>
    <w:rsid w:val="00207395"/>
    <w:rsid w:val="00207945"/>
    <w:rsid w:val="00210241"/>
    <w:rsid w:val="00211B37"/>
    <w:rsid w:val="00215CAC"/>
    <w:rsid w:val="00216010"/>
    <w:rsid w:val="002163F7"/>
    <w:rsid w:val="00217129"/>
    <w:rsid w:val="00217275"/>
    <w:rsid w:val="0021775E"/>
    <w:rsid w:val="0021793D"/>
    <w:rsid w:val="00217C7B"/>
    <w:rsid w:val="0022016B"/>
    <w:rsid w:val="00220CF4"/>
    <w:rsid w:val="00221C19"/>
    <w:rsid w:val="00224105"/>
    <w:rsid w:val="00224B52"/>
    <w:rsid w:val="00224C33"/>
    <w:rsid w:val="00224DF1"/>
    <w:rsid w:val="00224E0F"/>
    <w:rsid w:val="00226275"/>
    <w:rsid w:val="0022720A"/>
    <w:rsid w:val="0023399E"/>
    <w:rsid w:val="00234450"/>
    <w:rsid w:val="0023517E"/>
    <w:rsid w:val="002374FE"/>
    <w:rsid w:val="002378E3"/>
    <w:rsid w:val="00237AF6"/>
    <w:rsid w:val="00237E64"/>
    <w:rsid w:val="00237F83"/>
    <w:rsid w:val="00240748"/>
    <w:rsid w:val="002415A5"/>
    <w:rsid w:val="00242736"/>
    <w:rsid w:val="00242B19"/>
    <w:rsid w:val="00243E62"/>
    <w:rsid w:val="00244117"/>
    <w:rsid w:val="00244A96"/>
    <w:rsid w:val="00244EED"/>
    <w:rsid w:val="00245353"/>
    <w:rsid w:val="00245E2C"/>
    <w:rsid w:val="0024734C"/>
    <w:rsid w:val="00250436"/>
    <w:rsid w:val="00251BEE"/>
    <w:rsid w:val="00252020"/>
    <w:rsid w:val="00252597"/>
    <w:rsid w:val="00254617"/>
    <w:rsid w:val="002557C8"/>
    <w:rsid w:val="0025581E"/>
    <w:rsid w:val="00256669"/>
    <w:rsid w:val="0025791E"/>
    <w:rsid w:val="00257A02"/>
    <w:rsid w:val="00257B95"/>
    <w:rsid w:val="002620D2"/>
    <w:rsid w:val="00262604"/>
    <w:rsid w:val="00262A74"/>
    <w:rsid w:val="00264037"/>
    <w:rsid w:val="00264569"/>
    <w:rsid w:val="00264733"/>
    <w:rsid w:val="00264AEB"/>
    <w:rsid w:val="00265F43"/>
    <w:rsid w:val="00265FBA"/>
    <w:rsid w:val="0026629B"/>
    <w:rsid w:val="00267548"/>
    <w:rsid w:val="00270728"/>
    <w:rsid w:val="0027075E"/>
    <w:rsid w:val="002717B3"/>
    <w:rsid w:val="002723A1"/>
    <w:rsid w:val="002724B6"/>
    <w:rsid w:val="0027313F"/>
    <w:rsid w:val="00273489"/>
    <w:rsid w:val="00273D7D"/>
    <w:rsid w:val="00274654"/>
    <w:rsid w:val="0027478F"/>
    <w:rsid w:val="00274813"/>
    <w:rsid w:val="00274FC9"/>
    <w:rsid w:val="002752F3"/>
    <w:rsid w:val="002754A6"/>
    <w:rsid w:val="002755F6"/>
    <w:rsid w:val="00277293"/>
    <w:rsid w:val="00280593"/>
    <w:rsid w:val="00280D40"/>
    <w:rsid w:val="00281041"/>
    <w:rsid w:val="00281257"/>
    <w:rsid w:val="00281CBC"/>
    <w:rsid w:val="00282CA8"/>
    <w:rsid w:val="00283147"/>
    <w:rsid w:val="00283170"/>
    <w:rsid w:val="002843C0"/>
    <w:rsid w:val="00284493"/>
    <w:rsid w:val="00286C55"/>
    <w:rsid w:val="00287BBB"/>
    <w:rsid w:val="00287D8A"/>
    <w:rsid w:val="00287F10"/>
    <w:rsid w:val="002904CA"/>
    <w:rsid w:val="00290545"/>
    <w:rsid w:val="00290B0C"/>
    <w:rsid w:val="00292918"/>
    <w:rsid w:val="00292F1A"/>
    <w:rsid w:val="00292F94"/>
    <w:rsid w:val="00292FB4"/>
    <w:rsid w:val="002933A1"/>
    <w:rsid w:val="00293404"/>
    <w:rsid w:val="00293B08"/>
    <w:rsid w:val="00294215"/>
    <w:rsid w:val="00294E2F"/>
    <w:rsid w:val="00295464"/>
    <w:rsid w:val="00295E9E"/>
    <w:rsid w:val="0029601C"/>
    <w:rsid w:val="002971C0"/>
    <w:rsid w:val="00297CE5"/>
    <w:rsid w:val="002A01FD"/>
    <w:rsid w:val="002A0A5F"/>
    <w:rsid w:val="002A1854"/>
    <w:rsid w:val="002A1F3F"/>
    <w:rsid w:val="002A2696"/>
    <w:rsid w:val="002A5C6B"/>
    <w:rsid w:val="002A650A"/>
    <w:rsid w:val="002A65A9"/>
    <w:rsid w:val="002A6B86"/>
    <w:rsid w:val="002A72F3"/>
    <w:rsid w:val="002B0868"/>
    <w:rsid w:val="002B16C2"/>
    <w:rsid w:val="002B1ECA"/>
    <w:rsid w:val="002B1F75"/>
    <w:rsid w:val="002B207D"/>
    <w:rsid w:val="002B2AF6"/>
    <w:rsid w:val="002B333D"/>
    <w:rsid w:val="002B3737"/>
    <w:rsid w:val="002B3851"/>
    <w:rsid w:val="002B3F8A"/>
    <w:rsid w:val="002B41DC"/>
    <w:rsid w:val="002B45EA"/>
    <w:rsid w:val="002B4FD2"/>
    <w:rsid w:val="002B6887"/>
    <w:rsid w:val="002B6B98"/>
    <w:rsid w:val="002B716F"/>
    <w:rsid w:val="002B752D"/>
    <w:rsid w:val="002B7765"/>
    <w:rsid w:val="002B7D41"/>
    <w:rsid w:val="002C10AE"/>
    <w:rsid w:val="002C143D"/>
    <w:rsid w:val="002C466D"/>
    <w:rsid w:val="002C51D3"/>
    <w:rsid w:val="002C5ACA"/>
    <w:rsid w:val="002C5CDB"/>
    <w:rsid w:val="002C745F"/>
    <w:rsid w:val="002D01AF"/>
    <w:rsid w:val="002D0C70"/>
    <w:rsid w:val="002D0CD1"/>
    <w:rsid w:val="002D197D"/>
    <w:rsid w:val="002D1C43"/>
    <w:rsid w:val="002D2330"/>
    <w:rsid w:val="002D2936"/>
    <w:rsid w:val="002D2DBE"/>
    <w:rsid w:val="002D32AE"/>
    <w:rsid w:val="002D38CA"/>
    <w:rsid w:val="002D454F"/>
    <w:rsid w:val="002D4FB5"/>
    <w:rsid w:val="002D5E85"/>
    <w:rsid w:val="002D6FB5"/>
    <w:rsid w:val="002D748D"/>
    <w:rsid w:val="002D7D7F"/>
    <w:rsid w:val="002E0359"/>
    <w:rsid w:val="002E0805"/>
    <w:rsid w:val="002E0DFE"/>
    <w:rsid w:val="002E13E7"/>
    <w:rsid w:val="002E1475"/>
    <w:rsid w:val="002E3832"/>
    <w:rsid w:val="002E3D82"/>
    <w:rsid w:val="002E4E95"/>
    <w:rsid w:val="002E5C8D"/>
    <w:rsid w:val="002E5EEF"/>
    <w:rsid w:val="002E7B13"/>
    <w:rsid w:val="002F01EA"/>
    <w:rsid w:val="002F0294"/>
    <w:rsid w:val="002F037E"/>
    <w:rsid w:val="002F0DFD"/>
    <w:rsid w:val="002F102A"/>
    <w:rsid w:val="002F118F"/>
    <w:rsid w:val="002F25A0"/>
    <w:rsid w:val="002F2605"/>
    <w:rsid w:val="002F2AAE"/>
    <w:rsid w:val="002F3AA9"/>
    <w:rsid w:val="002F3C05"/>
    <w:rsid w:val="002F5133"/>
    <w:rsid w:val="002F5955"/>
    <w:rsid w:val="002F59DF"/>
    <w:rsid w:val="002F60C7"/>
    <w:rsid w:val="002F678B"/>
    <w:rsid w:val="0030078B"/>
    <w:rsid w:val="00300D27"/>
    <w:rsid w:val="00301C8A"/>
    <w:rsid w:val="00302027"/>
    <w:rsid w:val="00302310"/>
    <w:rsid w:val="00302E0F"/>
    <w:rsid w:val="00303261"/>
    <w:rsid w:val="00304F78"/>
    <w:rsid w:val="0030513F"/>
    <w:rsid w:val="00305610"/>
    <w:rsid w:val="00305F3F"/>
    <w:rsid w:val="00305F60"/>
    <w:rsid w:val="00307023"/>
    <w:rsid w:val="00310321"/>
    <w:rsid w:val="00310831"/>
    <w:rsid w:val="00310C68"/>
    <w:rsid w:val="003111F9"/>
    <w:rsid w:val="00311BB3"/>
    <w:rsid w:val="00311BFA"/>
    <w:rsid w:val="00311C28"/>
    <w:rsid w:val="0031267E"/>
    <w:rsid w:val="0031294A"/>
    <w:rsid w:val="00312977"/>
    <w:rsid w:val="00312D98"/>
    <w:rsid w:val="0031305D"/>
    <w:rsid w:val="0031344C"/>
    <w:rsid w:val="00313606"/>
    <w:rsid w:val="00313652"/>
    <w:rsid w:val="003136C2"/>
    <w:rsid w:val="00313E8A"/>
    <w:rsid w:val="00313F67"/>
    <w:rsid w:val="003140AB"/>
    <w:rsid w:val="003154B6"/>
    <w:rsid w:val="003154B9"/>
    <w:rsid w:val="00315661"/>
    <w:rsid w:val="003158FD"/>
    <w:rsid w:val="003159B9"/>
    <w:rsid w:val="00317CA9"/>
    <w:rsid w:val="00320364"/>
    <w:rsid w:val="00320D9C"/>
    <w:rsid w:val="0032145D"/>
    <w:rsid w:val="00321B78"/>
    <w:rsid w:val="003243F1"/>
    <w:rsid w:val="00324D8B"/>
    <w:rsid w:val="00324FF3"/>
    <w:rsid w:val="003253D3"/>
    <w:rsid w:val="0032558E"/>
    <w:rsid w:val="00325CB4"/>
    <w:rsid w:val="00325F34"/>
    <w:rsid w:val="003260C2"/>
    <w:rsid w:val="003264C5"/>
    <w:rsid w:val="00330833"/>
    <w:rsid w:val="00331115"/>
    <w:rsid w:val="00331C03"/>
    <w:rsid w:val="00332239"/>
    <w:rsid w:val="0033279B"/>
    <w:rsid w:val="00332BD1"/>
    <w:rsid w:val="003331D1"/>
    <w:rsid w:val="0033351E"/>
    <w:rsid w:val="003343E6"/>
    <w:rsid w:val="003350A3"/>
    <w:rsid w:val="00337750"/>
    <w:rsid w:val="00337901"/>
    <w:rsid w:val="00340400"/>
    <w:rsid w:val="003416CB"/>
    <w:rsid w:val="003420D6"/>
    <w:rsid w:val="003425B8"/>
    <w:rsid w:val="003425FC"/>
    <w:rsid w:val="0034334B"/>
    <w:rsid w:val="00344119"/>
    <w:rsid w:val="00344865"/>
    <w:rsid w:val="00345200"/>
    <w:rsid w:val="00347AFE"/>
    <w:rsid w:val="00347B92"/>
    <w:rsid w:val="00350039"/>
    <w:rsid w:val="0035152E"/>
    <w:rsid w:val="003517B3"/>
    <w:rsid w:val="003518B2"/>
    <w:rsid w:val="00354B29"/>
    <w:rsid w:val="00356712"/>
    <w:rsid w:val="003569C9"/>
    <w:rsid w:val="00356B5B"/>
    <w:rsid w:val="00357987"/>
    <w:rsid w:val="00360A50"/>
    <w:rsid w:val="00360B0C"/>
    <w:rsid w:val="00360D83"/>
    <w:rsid w:val="00361A98"/>
    <w:rsid w:val="00362D04"/>
    <w:rsid w:val="0036323E"/>
    <w:rsid w:val="00363654"/>
    <w:rsid w:val="0036379B"/>
    <w:rsid w:val="003650F7"/>
    <w:rsid w:val="0036547C"/>
    <w:rsid w:val="0036606F"/>
    <w:rsid w:val="0036645A"/>
    <w:rsid w:val="00370592"/>
    <w:rsid w:val="003706C1"/>
    <w:rsid w:val="00370807"/>
    <w:rsid w:val="003711EB"/>
    <w:rsid w:val="0037135F"/>
    <w:rsid w:val="00372360"/>
    <w:rsid w:val="0037254F"/>
    <w:rsid w:val="00373878"/>
    <w:rsid w:val="00373B06"/>
    <w:rsid w:val="00373B87"/>
    <w:rsid w:val="00374551"/>
    <w:rsid w:val="003750FD"/>
    <w:rsid w:val="00375273"/>
    <w:rsid w:val="003760E0"/>
    <w:rsid w:val="003765CC"/>
    <w:rsid w:val="00376B84"/>
    <w:rsid w:val="003774E8"/>
    <w:rsid w:val="00377821"/>
    <w:rsid w:val="00377FD0"/>
    <w:rsid w:val="0038011A"/>
    <w:rsid w:val="00381483"/>
    <w:rsid w:val="003819E7"/>
    <w:rsid w:val="00381C80"/>
    <w:rsid w:val="00381C90"/>
    <w:rsid w:val="00382C67"/>
    <w:rsid w:val="00384099"/>
    <w:rsid w:val="00384DCB"/>
    <w:rsid w:val="00384E0A"/>
    <w:rsid w:val="00384E5F"/>
    <w:rsid w:val="003867C2"/>
    <w:rsid w:val="00386852"/>
    <w:rsid w:val="00387829"/>
    <w:rsid w:val="00387E99"/>
    <w:rsid w:val="003901B7"/>
    <w:rsid w:val="00391197"/>
    <w:rsid w:val="0039133D"/>
    <w:rsid w:val="00391DCB"/>
    <w:rsid w:val="003923DF"/>
    <w:rsid w:val="00392558"/>
    <w:rsid w:val="003934EF"/>
    <w:rsid w:val="003936C0"/>
    <w:rsid w:val="00393C7C"/>
    <w:rsid w:val="00393D28"/>
    <w:rsid w:val="00393F98"/>
    <w:rsid w:val="00394389"/>
    <w:rsid w:val="00395768"/>
    <w:rsid w:val="00395A8E"/>
    <w:rsid w:val="00395D00"/>
    <w:rsid w:val="00396CD9"/>
    <w:rsid w:val="00397064"/>
    <w:rsid w:val="003A01AB"/>
    <w:rsid w:val="003A1792"/>
    <w:rsid w:val="003A1A92"/>
    <w:rsid w:val="003A1CC9"/>
    <w:rsid w:val="003A1CED"/>
    <w:rsid w:val="003A2005"/>
    <w:rsid w:val="003A40F3"/>
    <w:rsid w:val="003A6360"/>
    <w:rsid w:val="003A6C74"/>
    <w:rsid w:val="003A79DC"/>
    <w:rsid w:val="003B020C"/>
    <w:rsid w:val="003B04B6"/>
    <w:rsid w:val="003B1917"/>
    <w:rsid w:val="003B2F5D"/>
    <w:rsid w:val="003B4382"/>
    <w:rsid w:val="003B4A91"/>
    <w:rsid w:val="003B5046"/>
    <w:rsid w:val="003B5632"/>
    <w:rsid w:val="003B687F"/>
    <w:rsid w:val="003B799E"/>
    <w:rsid w:val="003C10FC"/>
    <w:rsid w:val="003C1CA4"/>
    <w:rsid w:val="003C29EE"/>
    <w:rsid w:val="003C2C73"/>
    <w:rsid w:val="003C3714"/>
    <w:rsid w:val="003C3B79"/>
    <w:rsid w:val="003C3D2C"/>
    <w:rsid w:val="003C3E38"/>
    <w:rsid w:val="003C43F4"/>
    <w:rsid w:val="003C507A"/>
    <w:rsid w:val="003C7C9F"/>
    <w:rsid w:val="003D1412"/>
    <w:rsid w:val="003D19FC"/>
    <w:rsid w:val="003D2B6D"/>
    <w:rsid w:val="003D2F95"/>
    <w:rsid w:val="003D4405"/>
    <w:rsid w:val="003D45E1"/>
    <w:rsid w:val="003D55C3"/>
    <w:rsid w:val="003D5ACB"/>
    <w:rsid w:val="003D63E3"/>
    <w:rsid w:val="003D6BBF"/>
    <w:rsid w:val="003D6E40"/>
    <w:rsid w:val="003E0052"/>
    <w:rsid w:val="003E199D"/>
    <w:rsid w:val="003E3352"/>
    <w:rsid w:val="003E3F59"/>
    <w:rsid w:val="003E4AF2"/>
    <w:rsid w:val="003E5008"/>
    <w:rsid w:val="003E54AC"/>
    <w:rsid w:val="003E5DFE"/>
    <w:rsid w:val="003F03FC"/>
    <w:rsid w:val="003F089B"/>
    <w:rsid w:val="003F0AC0"/>
    <w:rsid w:val="003F0FDB"/>
    <w:rsid w:val="003F1A87"/>
    <w:rsid w:val="003F2A5B"/>
    <w:rsid w:val="003F3208"/>
    <w:rsid w:val="003F3309"/>
    <w:rsid w:val="003F3D30"/>
    <w:rsid w:val="003F4EC5"/>
    <w:rsid w:val="003F4EC6"/>
    <w:rsid w:val="003F5138"/>
    <w:rsid w:val="003F5888"/>
    <w:rsid w:val="003F5C2F"/>
    <w:rsid w:val="003F6A89"/>
    <w:rsid w:val="003F7477"/>
    <w:rsid w:val="003F7D9B"/>
    <w:rsid w:val="00400CC5"/>
    <w:rsid w:val="00402656"/>
    <w:rsid w:val="00402872"/>
    <w:rsid w:val="00403FE0"/>
    <w:rsid w:val="004044F2"/>
    <w:rsid w:val="0040764E"/>
    <w:rsid w:val="00407A95"/>
    <w:rsid w:val="00410468"/>
    <w:rsid w:val="004109FC"/>
    <w:rsid w:val="00410E73"/>
    <w:rsid w:val="00412B3C"/>
    <w:rsid w:val="0041358F"/>
    <w:rsid w:val="00415E93"/>
    <w:rsid w:val="0041715B"/>
    <w:rsid w:val="00417EC1"/>
    <w:rsid w:val="00420BB5"/>
    <w:rsid w:val="00421D0A"/>
    <w:rsid w:val="0042239A"/>
    <w:rsid w:val="00422F45"/>
    <w:rsid w:val="00422F5B"/>
    <w:rsid w:val="004237F2"/>
    <w:rsid w:val="00423B87"/>
    <w:rsid w:val="0042557E"/>
    <w:rsid w:val="00425856"/>
    <w:rsid w:val="004258AC"/>
    <w:rsid w:val="00425C66"/>
    <w:rsid w:val="00426922"/>
    <w:rsid w:val="00426AA1"/>
    <w:rsid w:val="00426CB2"/>
    <w:rsid w:val="00426E71"/>
    <w:rsid w:val="00427510"/>
    <w:rsid w:val="004276CC"/>
    <w:rsid w:val="00427DCF"/>
    <w:rsid w:val="0043069B"/>
    <w:rsid w:val="004307CB"/>
    <w:rsid w:val="00430B2A"/>
    <w:rsid w:val="00430C53"/>
    <w:rsid w:val="00432D56"/>
    <w:rsid w:val="00432F22"/>
    <w:rsid w:val="0043351C"/>
    <w:rsid w:val="00435025"/>
    <w:rsid w:val="0043548B"/>
    <w:rsid w:val="00435ED3"/>
    <w:rsid w:val="00436C1D"/>
    <w:rsid w:val="00440B7D"/>
    <w:rsid w:val="004410B7"/>
    <w:rsid w:val="0044166D"/>
    <w:rsid w:val="00441F82"/>
    <w:rsid w:val="0044200C"/>
    <w:rsid w:val="0044293F"/>
    <w:rsid w:val="0044332E"/>
    <w:rsid w:val="0044387A"/>
    <w:rsid w:val="00443D57"/>
    <w:rsid w:val="00445DFC"/>
    <w:rsid w:val="0044665D"/>
    <w:rsid w:val="00446F5E"/>
    <w:rsid w:val="00447F27"/>
    <w:rsid w:val="004500EE"/>
    <w:rsid w:val="00451A05"/>
    <w:rsid w:val="00452C79"/>
    <w:rsid w:val="00456C8A"/>
    <w:rsid w:val="00457BE3"/>
    <w:rsid w:val="00457BFE"/>
    <w:rsid w:val="00460357"/>
    <w:rsid w:val="004603BE"/>
    <w:rsid w:val="0046041E"/>
    <w:rsid w:val="00460B64"/>
    <w:rsid w:val="004610B0"/>
    <w:rsid w:val="004611BE"/>
    <w:rsid w:val="00464543"/>
    <w:rsid w:val="004645AD"/>
    <w:rsid w:val="0046550A"/>
    <w:rsid w:val="00465819"/>
    <w:rsid w:val="00466215"/>
    <w:rsid w:val="00466432"/>
    <w:rsid w:val="004664B5"/>
    <w:rsid w:val="0046741D"/>
    <w:rsid w:val="00467943"/>
    <w:rsid w:val="004706B4"/>
    <w:rsid w:val="00470986"/>
    <w:rsid w:val="00470F16"/>
    <w:rsid w:val="004712DA"/>
    <w:rsid w:val="0047179B"/>
    <w:rsid w:val="00471C36"/>
    <w:rsid w:val="004725A6"/>
    <w:rsid w:val="00472789"/>
    <w:rsid w:val="00472C87"/>
    <w:rsid w:val="00473436"/>
    <w:rsid w:val="004735E8"/>
    <w:rsid w:val="00474D4A"/>
    <w:rsid w:val="00474FD3"/>
    <w:rsid w:val="00476B46"/>
    <w:rsid w:val="004817D0"/>
    <w:rsid w:val="0048198D"/>
    <w:rsid w:val="00483A73"/>
    <w:rsid w:val="00484151"/>
    <w:rsid w:val="00484B1A"/>
    <w:rsid w:val="004865F4"/>
    <w:rsid w:val="004875F1"/>
    <w:rsid w:val="00487D70"/>
    <w:rsid w:val="00487DD6"/>
    <w:rsid w:val="004909E2"/>
    <w:rsid w:val="00491057"/>
    <w:rsid w:val="00491316"/>
    <w:rsid w:val="00491332"/>
    <w:rsid w:val="0049225E"/>
    <w:rsid w:val="00492F33"/>
    <w:rsid w:val="0049394C"/>
    <w:rsid w:val="004945F7"/>
    <w:rsid w:val="004948A3"/>
    <w:rsid w:val="00494DFB"/>
    <w:rsid w:val="0049593A"/>
    <w:rsid w:val="00496890"/>
    <w:rsid w:val="0049765D"/>
    <w:rsid w:val="004979E3"/>
    <w:rsid w:val="004A031F"/>
    <w:rsid w:val="004A0368"/>
    <w:rsid w:val="004A08E7"/>
    <w:rsid w:val="004A123A"/>
    <w:rsid w:val="004A13E3"/>
    <w:rsid w:val="004A182A"/>
    <w:rsid w:val="004A1B44"/>
    <w:rsid w:val="004A241F"/>
    <w:rsid w:val="004A2828"/>
    <w:rsid w:val="004A3493"/>
    <w:rsid w:val="004A3704"/>
    <w:rsid w:val="004A49C5"/>
    <w:rsid w:val="004A4F51"/>
    <w:rsid w:val="004A6EE3"/>
    <w:rsid w:val="004A7866"/>
    <w:rsid w:val="004A7E17"/>
    <w:rsid w:val="004A7F42"/>
    <w:rsid w:val="004B0308"/>
    <w:rsid w:val="004B069E"/>
    <w:rsid w:val="004B150B"/>
    <w:rsid w:val="004B158A"/>
    <w:rsid w:val="004B1B27"/>
    <w:rsid w:val="004B26D7"/>
    <w:rsid w:val="004B39A3"/>
    <w:rsid w:val="004B3D8D"/>
    <w:rsid w:val="004B4A34"/>
    <w:rsid w:val="004B4B83"/>
    <w:rsid w:val="004B6591"/>
    <w:rsid w:val="004B7572"/>
    <w:rsid w:val="004C061C"/>
    <w:rsid w:val="004C53EE"/>
    <w:rsid w:val="004C5B83"/>
    <w:rsid w:val="004C5BA6"/>
    <w:rsid w:val="004C5DB3"/>
    <w:rsid w:val="004C671E"/>
    <w:rsid w:val="004C68BF"/>
    <w:rsid w:val="004C7A2D"/>
    <w:rsid w:val="004D0C25"/>
    <w:rsid w:val="004D0EA9"/>
    <w:rsid w:val="004D142C"/>
    <w:rsid w:val="004D48C6"/>
    <w:rsid w:val="004D49FD"/>
    <w:rsid w:val="004D4AE6"/>
    <w:rsid w:val="004D51A0"/>
    <w:rsid w:val="004D58DC"/>
    <w:rsid w:val="004D5B00"/>
    <w:rsid w:val="004D5B2E"/>
    <w:rsid w:val="004D5BE6"/>
    <w:rsid w:val="004D603C"/>
    <w:rsid w:val="004D6142"/>
    <w:rsid w:val="004D6A6A"/>
    <w:rsid w:val="004D6C5C"/>
    <w:rsid w:val="004D6F4D"/>
    <w:rsid w:val="004D776B"/>
    <w:rsid w:val="004D7A71"/>
    <w:rsid w:val="004D7D98"/>
    <w:rsid w:val="004E3154"/>
    <w:rsid w:val="004E33B8"/>
    <w:rsid w:val="004E3DB6"/>
    <w:rsid w:val="004E4186"/>
    <w:rsid w:val="004E4DD3"/>
    <w:rsid w:val="004E4E48"/>
    <w:rsid w:val="004E5162"/>
    <w:rsid w:val="004E5512"/>
    <w:rsid w:val="004E5BA5"/>
    <w:rsid w:val="004E6597"/>
    <w:rsid w:val="004E6639"/>
    <w:rsid w:val="004E6CD9"/>
    <w:rsid w:val="004E7992"/>
    <w:rsid w:val="004E7F60"/>
    <w:rsid w:val="004E7F97"/>
    <w:rsid w:val="004F058C"/>
    <w:rsid w:val="004F07FE"/>
    <w:rsid w:val="004F084D"/>
    <w:rsid w:val="004F2047"/>
    <w:rsid w:val="004F23B1"/>
    <w:rsid w:val="004F2F8A"/>
    <w:rsid w:val="004F34B7"/>
    <w:rsid w:val="004F5DC4"/>
    <w:rsid w:val="004F6040"/>
    <w:rsid w:val="004F6084"/>
    <w:rsid w:val="004F7C09"/>
    <w:rsid w:val="004F7F5A"/>
    <w:rsid w:val="00500144"/>
    <w:rsid w:val="005004C2"/>
    <w:rsid w:val="00501953"/>
    <w:rsid w:val="005019D4"/>
    <w:rsid w:val="00501BEE"/>
    <w:rsid w:val="005026BD"/>
    <w:rsid w:val="0050274D"/>
    <w:rsid w:val="005029DD"/>
    <w:rsid w:val="00502DCD"/>
    <w:rsid w:val="0050420D"/>
    <w:rsid w:val="00504239"/>
    <w:rsid w:val="00504606"/>
    <w:rsid w:val="0050487A"/>
    <w:rsid w:val="00504D70"/>
    <w:rsid w:val="005052D2"/>
    <w:rsid w:val="00505891"/>
    <w:rsid w:val="0050618C"/>
    <w:rsid w:val="0050638C"/>
    <w:rsid w:val="00506787"/>
    <w:rsid w:val="005077A5"/>
    <w:rsid w:val="00507ECB"/>
    <w:rsid w:val="00510CDD"/>
    <w:rsid w:val="00510F58"/>
    <w:rsid w:val="00511865"/>
    <w:rsid w:val="00511A40"/>
    <w:rsid w:val="00511AFE"/>
    <w:rsid w:val="005122D8"/>
    <w:rsid w:val="00512DA5"/>
    <w:rsid w:val="00512EFF"/>
    <w:rsid w:val="005135EC"/>
    <w:rsid w:val="00513EC9"/>
    <w:rsid w:val="00514DAE"/>
    <w:rsid w:val="00514E33"/>
    <w:rsid w:val="00516467"/>
    <w:rsid w:val="0051714D"/>
    <w:rsid w:val="00517678"/>
    <w:rsid w:val="005203FF"/>
    <w:rsid w:val="00520897"/>
    <w:rsid w:val="00520C08"/>
    <w:rsid w:val="00521C11"/>
    <w:rsid w:val="00522047"/>
    <w:rsid w:val="005221BF"/>
    <w:rsid w:val="005223F4"/>
    <w:rsid w:val="005225E7"/>
    <w:rsid w:val="005226F0"/>
    <w:rsid w:val="00522956"/>
    <w:rsid w:val="00522969"/>
    <w:rsid w:val="00522A7B"/>
    <w:rsid w:val="00522C0D"/>
    <w:rsid w:val="005232B4"/>
    <w:rsid w:val="00524319"/>
    <w:rsid w:val="00524323"/>
    <w:rsid w:val="005254C5"/>
    <w:rsid w:val="00526E44"/>
    <w:rsid w:val="00526E4C"/>
    <w:rsid w:val="00527963"/>
    <w:rsid w:val="00527F59"/>
    <w:rsid w:val="005302E5"/>
    <w:rsid w:val="00530464"/>
    <w:rsid w:val="00530D66"/>
    <w:rsid w:val="005317D7"/>
    <w:rsid w:val="00532D33"/>
    <w:rsid w:val="00534927"/>
    <w:rsid w:val="00534A8B"/>
    <w:rsid w:val="00534BC2"/>
    <w:rsid w:val="00536174"/>
    <w:rsid w:val="005362BE"/>
    <w:rsid w:val="00536425"/>
    <w:rsid w:val="005366DD"/>
    <w:rsid w:val="00536BBB"/>
    <w:rsid w:val="005373C4"/>
    <w:rsid w:val="00537CAC"/>
    <w:rsid w:val="00537DF5"/>
    <w:rsid w:val="0054015B"/>
    <w:rsid w:val="00540A95"/>
    <w:rsid w:val="005414D2"/>
    <w:rsid w:val="00542A22"/>
    <w:rsid w:val="00543784"/>
    <w:rsid w:val="00544F75"/>
    <w:rsid w:val="0054614E"/>
    <w:rsid w:val="00546D3F"/>
    <w:rsid w:val="00547137"/>
    <w:rsid w:val="00550A38"/>
    <w:rsid w:val="00551193"/>
    <w:rsid w:val="00552E34"/>
    <w:rsid w:val="0055359E"/>
    <w:rsid w:val="00553867"/>
    <w:rsid w:val="0055414F"/>
    <w:rsid w:val="005544D3"/>
    <w:rsid w:val="0055463D"/>
    <w:rsid w:val="005556EB"/>
    <w:rsid w:val="0055599F"/>
    <w:rsid w:val="00555E42"/>
    <w:rsid w:val="00556A9A"/>
    <w:rsid w:val="00556BE6"/>
    <w:rsid w:val="0055726D"/>
    <w:rsid w:val="00560139"/>
    <w:rsid w:val="005606E3"/>
    <w:rsid w:val="005625F2"/>
    <w:rsid w:val="0056310B"/>
    <w:rsid w:val="00565148"/>
    <w:rsid w:val="00565EDC"/>
    <w:rsid w:val="0056675E"/>
    <w:rsid w:val="005678D5"/>
    <w:rsid w:val="00567969"/>
    <w:rsid w:val="00567ADF"/>
    <w:rsid w:val="00572075"/>
    <w:rsid w:val="005726E4"/>
    <w:rsid w:val="00572E01"/>
    <w:rsid w:val="005737DD"/>
    <w:rsid w:val="00575331"/>
    <w:rsid w:val="005757E6"/>
    <w:rsid w:val="005768C0"/>
    <w:rsid w:val="00576FAA"/>
    <w:rsid w:val="00577189"/>
    <w:rsid w:val="00577830"/>
    <w:rsid w:val="005807E5"/>
    <w:rsid w:val="00580DD4"/>
    <w:rsid w:val="005813D5"/>
    <w:rsid w:val="00582212"/>
    <w:rsid w:val="005827E2"/>
    <w:rsid w:val="0058329E"/>
    <w:rsid w:val="005832AD"/>
    <w:rsid w:val="0058371F"/>
    <w:rsid w:val="00583B92"/>
    <w:rsid w:val="00584438"/>
    <w:rsid w:val="00585061"/>
    <w:rsid w:val="005857C6"/>
    <w:rsid w:val="00586582"/>
    <w:rsid w:val="00587149"/>
    <w:rsid w:val="00587B62"/>
    <w:rsid w:val="005900AF"/>
    <w:rsid w:val="005909FC"/>
    <w:rsid w:val="005914F4"/>
    <w:rsid w:val="00593DBA"/>
    <w:rsid w:val="005949A6"/>
    <w:rsid w:val="005952EA"/>
    <w:rsid w:val="00595674"/>
    <w:rsid w:val="00595BDD"/>
    <w:rsid w:val="00596254"/>
    <w:rsid w:val="00596379"/>
    <w:rsid w:val="005964CD"/>
    <w:rsid w:val="005967C9"/>
    <w:rsid w:val="00596965"/>
    <w:rsid w:val="005978FB"/>
    <w:rsid w:val="00597AA5"/>
    <w:rsid w:val="005A2430"/>
    <w:rsid w:val="005A4723"/>
    <w:rsid w:val="005A4FCC"/>
    <w:rsid w:val="005A538C"/>
    <w:rsid w:val="005A5CA5"/>
    <w:rsid w:val="005A73D4"/>
    <w:rsid w:val="005A7749"/>
    <w:rsid w:val="005A78DE"/>
    <w:rsid w:val="005A7FEC"/>
    <w:rsid w:val="005B13CA"/>
    <w:rsid w:val="005B1946"/>
    <w:rsid w:val="005B1BE0"/>
    <w:rsid w:val="005B2007"/>
    <w:rsid w:val="005B2634"/>
    <w:rsid w:val="005B6050"/>
    <w:rsid w:val="005B6098"/>
    <w:rsid w:val="005B6BD5"/>
    <w:rsid w:val="005B72E9"/>
    <w:rsid w:val="005B7E59"/>
    <w:rsid w:val="005C040D"/>
    <w:rsid w:val="005C0615"/>
    <w:rsid w:val="005C110C"/>
    <w:rsid w:val="005C128E"/>
    <w:rsid w:val="005C1448"/>
    <w:rsid w:val="005C1A46"/>
    <w:rsid w:val="005C2591"/>
    <w:rsid w:val="005C3257"/>
    <w:rsid w:val="005C3697"/>
    <w:rsid w:val="005C4B74"/>
    <w:rsid w:val="005C6BC1"/>
    <w:rsid w:val="005D22D8"/>
    <w:rsid w:val="005D337E"/>
    <w:rsid w:val="005D36DD"/>
    <w:rsid w:val="005D3921"/>
    <w:rsid w:val="005D4906"/>
    <w:rsid w:val="005D55EF"/>
    <w:rsid w:val="005D6E83"/>
    <w:rsid w:val="005D7225"/>
    <w:rsid w:val="005D73C1"/>
    <w:rsid w:val="005E024A"/>
    <w:rsid w:val="005E0778"/>
    <w:rsid w:val="005E0931"/>
    <w:rsid w:val="005E0B4F"/>
    <w:rsid w:val="005E0CE1"/>
    <w:rsid w:val="005E0F14"/>
    <w:rsid w:val="005E1D24"/>
    <w:rsid w:val="005E1EAB"/>
    <w:rsid w:val="005E3951"/>
    <w:rsid w:val="005E3AEA"/>
    <w:rsid w:val="005E45BD"/>
    <w:rsid w:val="005E476E"/>
    <w:rsid w:val="005E4DD2"/>
    <w:rsid w:val="005E50A8"/>
    <w:rsid w:val="005E53BF"/>
    <w:rsid w:val="005E5DC8"/>
    <w:rsid w:val="005E60C3"/>
    <w:rsid w:val="005F016C"/>
    <w:rsid w:val="005F0BF9"/>
    <w:rsid w:val="005F110D"/>
    <w:rsid w:val="005F182D"/>
    <w:rsid w:val="005F2E51"/>
    <w:rsid w:val="005F3CA3"/>
    <w:rsid w:val="005F4420"/>
    <w:rsid w:val="005F47C6"/>
    <w:rsid w:val="005F520F"/>
    <w:rsid w:val="005F6805"/>
    <w:rsid w:val="005F688E"/>
    <w:rsid w:val="006006B2"/>
    <w:rsid w:val="00601253"/>
    <w:rsid w:val="0060478B"/>
    <w:rsid w:val="006048FA"/>
    <w:rsid w:val="00604BAE"/>
    <w:rsid w:val="00605230"/>
    <w:rsid w:val="006053E3"/>
    <w:rsid w:val="00605A60"/>
    <w:rsid w:val="00607542"/>
    <w:rsid w:val="006079D4"/>
    <w:rsid w:val="00607A34"/>
    <w:rsid w:val="00612935"/>
    <w:rsid w:val="00612B12"/>
    <w:rsid w:val="00613109"/>
    <w:rsid w:val="00613AF2"/>
    <w:rsid w:val="00614045"/>
    <w:rsid w:val="00614502"/>
    <w:rsid w:val="006145BC"/>
    <w:rsid w:val="00615DC0"/>
    <w:rsid w:val="00616115"/>
    <w:rsid w:val="00616273"/>
    <w:rsid w:val="00616428"/>
    <w:rsid w:val="00616C6B"/>
    <w:rsid w:val="006210B1"/>
    <w:rsid w:val="0062132A"/>
    <w:rsid w:val="00624863"/>
    <w:rsid w:val="00625520"/>
    <w:rsid w:val="0062603B"/>
    <w:rsid w:val="00626335"/>
    <w:rsid w:val="006267EB"/>
    <w:rsid w:val="00626F91"/>
    <w:rsid w:val="00627B47"/>
    <w:rsid w:val="00627B4B"/>
    <w:rsid w:val="0063065C"/>
    <w:rsid w:val="00630B63"/>
    <w:rsid w:val="00631637"/>
    <w:rsid w:val="00632FFA"/>
    <w:rsid w:val="0063375F"/>
    <w:rsid w:val="006348D9"/>
    <w:rsid w:val="00635471"/>
    <w:rsid w:val="00635A96"/>
    <w:rsid w:val="00636095"/>
    <w:rsid w:val="006364B5"/>
    <w:rsid w:val="006369B4"/>
    <w:rsid w:val="00637074"/>
    <w:rsid w:val="006371FD"/>
    <w:rsid w:val="0064058D"/>
    <w:rsid w:val="00640D90"/>
    <w:rsid w:val="006410EE"/>
    <w:rsid w:val="006414FD"/>
    <w:rsid w:val="006419EE"/>
    <w:rsid w:val="00642995"/>
    <w:rsid w:val="00642D2E"/>
    <w:rsid w:val="00642EF3"/>
    <w:rsid w:val="00642F8A"/>
    <w:rsid w:val="00643322"/>
    <w:rsid w:val="00643381"/>
    <w:rsid w:val="006434AB"/>
    <w:rsid w:val="006438FC"/>
    <w:rsid w:val="00644593"/>
    <w:rsid w:val="00644D45"/>
    <w:rsid w:val="00645787"/>
    <w:rsid w:val="006457D6"/>
    <w:rsid w:val="00646039"/>
    <w:rsid w:val="00650427"/>
    <w:rsid w:val="00650B36"/>
    <w:rsid w:val="00650C01"/>
    <w:rsid w:val="00650F7F"/>
    <w:rsid w:val="00652570"/>
    <w:rsid w:val="00654A76"/>
    <w:rsid w:val="0065559D"/>
    <w:rsid w:val="006577E7"/>
    <w:rsid w:val="00657D87"/>
    <w:rsid w:val="00660EE1"/>
    <w:rsid w:val="0066194A"/>
    <w:rsid w:val="00661E94"/>
    <w:rsid w:val="006626B7"/>
    <w:rsid w:val="006641E8"/>
    <w:rsid w:val="0066499A"/>
    <w:rsid w:val="00664D4A"/>
    <w:rsid w:val="00666116"/>
    <w:rsid w:val="006665A7"/>
    <w:rsid w:val="00666739"/>
    <w:rsid w:val="00667AAA"/>
    <w:rsid w:val="00670391"/>
    <w:rsid w:val="0067083C"/>
    <w:rsid w:val="00670A52"/>
    <w:rsid w:val="00670DE4"/>
    <w:rsid w:val="0067171F"/>
    <w:rsid w:val="00672412"/>
    <w:rsid w:val="00672B28"/>
    <w:rsid w:val="006749EA"/>
    <w:rsid w:val="0067634E"/>
    <w:rsid w:val="00676B5A"/>
    <w:rsid w:val="00676F95"/>
    <w:rsid w:val="00677108"/>
    <w:rsid w:val="00677FE1"/>
    <w:rsid w:val="00680627"/>
    <w:rsid w:val="00682859"/>
    <w:rsid w:val="00682F75"/>
    <w:rsid w:val="00683129"/>
    <w:rsid w:val="006847D9"/>
    <w:rsid w:val="006852D3"/>
    <w:rsid w:val="006855F3"/>
    <w:rsid w:val="0068674B"/>
    <w:rsid w:val="006869C3"/>
    <w:rsid w:val="00686EDB"/>
    <w:rsid w:val="0068703F"/>
    <w:rsid w:val="00687DC5"/>
    <w:rsid w:val="00690052"/>
    <w:rsid w:val="0069052D"/>
    <w:rsid w:val="00690EBF"/>
    <w:rsid w:val="006928EE"/>
    <w:rsid w:val="00692906"/>
    <w:rsid w:val="00692BB0"/>
    <w:rsid w:val="00692D3D"/>
    <w:rsid w:val="006939D8"/>
    <w:rsid w:val="0069423F"/>
    <w:rsid w:val="006944D3"/>
    <w:rsid w:val="00694595"/>
    <w:rsid w:val="006949CD"/>
    <w:rsid w:val="0069506F"/>
    <w:rsid w:val="00695418"/>
    <w:rsid w:val="006969FC"/>
    <w:rsid w:val="00697C2A"/>
    <w:rsid w:val="006A04D5"/>
    <w:rsid w:val="006A10AA"/>
    <w:rsid w:val="006A147A"/>
    <w:rsid w:val="006A160A"/>
    <w:rsid w:val="006A1962"/>
    <w:rsid w:val="006A229F"/>
    <w:rsid w:val="006A2469"/>
    <w:rsid w:val="006A3164"/>
    <w:rsid w:val="006A45AB"/>
    <w:rsid w:val="006A5947"/>
    <w:rsid w:val="006A6476"/>
    <w:rsid w:val="006A6492"/>
    <w:rsid w:val="006A6E09"/>
    <w:rsid w:val="006A712F"/>
    <w:rsid w:val="006A773C"/>
    <w:rsid w:val="006A7D99"/>
    <w:rsid w:val="006B0DED"/>
    <w:rsid w:val="006B1DF5"/>
    <w:rsid w:val="006B216B"/>
    <w:rsid w:val="006B22AE"/>
    <w:rsid w:val="006B288E"/>
    <w:rsid w:val="006B2A24"/>
    <w:rsid w:val="006B2D7C"/>
    <w:rsid w:val="006B3F63"/>
    <w:rsid w:val="006B47C1"/>
    <w:rsid w:val="006B6A79"/>
    <w:rsid w:val="006B76CE"/>
    <w:rsid w:val="006C25A5"/>
    <w:rsid w:val="006C3CBF"/>
    <w:rsid w:val="006C3D80"/>
    <w:rsid w:val="006C3E44"/>
    <w:rsid w:val="006C4B13"/>
    <w:rsid w:val="006C55BF"/>
    <w:rsid w:val="006C5A07"/>
    <w:rsid w:val="006C5B54"/>
    <w:rsid w:val="006C5CD9"/>
    <w:rsid w:val="006C6004"/>
    <w:rsid w:val="006C6FA1"/>
    <w:rsid w:val="006C7692"/>
    <w:rsid w:val="006C79B2"/>
    <w:rsid w:val="006D0D92"/>
    <w:rsid w:val="006D1187"/>
    <w:rsid w:val="006D1276"/>
    <w:rsid w:val="006D1B42"/>
    <w:rsid w:val="006D2D20"/>
    <w:rsid w:val="006D38A1"/>
    <w:rsid w:val="006D4F99"/>
    <w:rsid w:val="006D55BE"/>
    <w:rsid w:val="006E0097"/>
    <w:rsid w:val="006E0F72"/>
    <w:rsid w:val="006E0F9B"/>
    <w:rsid w:val="006E10A3"/>
    <w:rsid w:val="006E10CD"/>
    <w:rsid w:val="006E1577"/>
    <w:rsid w:val="006E1F49"/>
    <w:rsid w:val="006E2393"/>
    <w:rsid w:val="006E3886"/>
    <w:rsid w:val="006E39A0"/>
    <w:rsid w:val="006E3B4C"/>
    <w:rsid w:val="006E3E58"/>
    <w:rsid w:val="006E50BA"/>
    <w:rsid w:val="006F0485"/>
    <w:rsid w:val="006F09EA"/>
    <w:rsid w:val="006F182D"/>
    <w:rsid w:val="006F2AB0"/>
    <w:rsid w:val="006F32CD"/>
    <w:rsid w:val="006F3C86"/>
    <w:rsid w:val="006F3D70"/>
    <w:rsid w:val="006F4072"/>
    <w:rsid w:val="006F4ADD"/>
    <w:rsid w:val="006F55B2"/>
    <w:rsid w:val="006F7230"/>
    <w:rsid w:val="006F7605"/>
    <w:rsid w:val="006F7D11"/>
    <w:rsid w:val="006F7F2F"/>
    <w:rsid w:val="00700CB2"/>
    <w:rsid w:val="00700EA5"/>
    <w:rsid w:val="007016C3"/>
    <w:rsid w:val="00703BA5"/>
    <w:rsid w:val="00703CF5"/>
    <w:rsid w:val="00703D6D"/>
    <w:rsid w:val="00703DB5"/>
    <w:rsid w:val="00704CBA"/>
    <w:rsid w:val="00705FD1"/>
    <w:rsid w:val="00706FDD"/>
    <w:rsid w:val="007101C3"/>
    <w:rsid w:val="007105B4"/>
    <w:rsid w:val="00710B62"/>
    <w:rsid w:val="0071130E"/>
    <w:rsid w:val="00711930"/>
    <w:rsid w:val="00711A4C"/>
    <w:rsid w:val="0071220A"/>
    <w:rsid w:val="00713499"/>
    <w:rsid w:val="007144F4"/>
    <w:rsid w:val="0071488A"/>
    <w:rsid w:val="00714BED"/>
    <w:rsid w:val="007155C6"/>
    <w:rsid w:val="00716708"/>
    <w:rsid w:val="00716D92"/>
    <w:rsid w:val="0071737E"/>
    <w:rsid w:val="007176F9"/>
    <w:rsid w:val="0071779F"/>
    <w:rsid w:val="00717A5D"/>
    <w:rsid w:val="00717FE2"/>
    <w:rsid w:val="007207C8"/>
    <w:rsid w:val="00720FBB"/>
    <w:rsid w:val="0072149A"/>
    <w:rsid w:val="00721549"/>
    <w:rsid w:val="00721887"/>
    <w:rsid w:val="0072198F"/>
    <w:rsid w:val="00722509"/>
    <w:rsid w:val="00722C4E"/>
    <w:rsid w:val="00723B81"/>
    <w:rsid w:val="00725B3F"/>
    <w:rsid w:val="00726309"/>
    <w:rsid w:val="00726824"/>
    <w:rsid w:val="00726DF2"/>
    <w:rsid w:val="00730FE9"/>
    <w:rsid w:val="00731980"/>
    <w:rsid w:val="00732481"/>
    <w:rsid w:val="00732A02"/>
    <w:rsid w:val="00732FDD"/>
    <w:rsid w:val="00733C9B"/>
    <w:rsid w:val="00733D13"/>
    <w:rsid w:val="00733FB0"/>
    <w:rsid w:val="00734BF7"/>
    <w:rsid w:val="00736833"/>
    <w:rsid w:val="00736F32"/>
    <w:rsid w:val="0073748B"/>
    <w:rsid w:val="00740119"/>
    <w:rsid w:val="00740630"/>
    <w:rsid w:val="007410C0"/>
    <w:rsid w:val="007412FE"/>
    <w:rsid w:val="0074137D"/>
    <w:rsid w:val="00742185"/>
    <w:rsid w:val="007426CC"/>
    <w:rsid w:val="00743241"/>
    <w:rsid w:val="00743498"/>
    <w:rsid w:val="00744436"/>
    <w:rsid w:val="007444AB"/>
    <w:rsid w:val="00744E3B"/>
    <w:rsid w:val="00744F4A"/>
    <w:rsid w:val="00745925"/>
    <w:rsid w:val="007459A5"/>
    <w:rsid w:val="00745A9F"/>
    <w:rsid w:val="00745AB8"/>
    <w:rsid w:val="00745CCC"/>
    <w:rsid w:val="007464D1"/>
    <w:rsid w:val="007465DC"/>
    <w:rsid w:val="007467B2"/>
    <w:rsid w:val="007517DE"/>
    <w:rsid w:val="007525BA"/>
    <w:rsid w:val="00752A01"/>
    <w:rsid w:val="00752CCC"/>
    <w:rsid w:val="007535DE"/>
    <w:rsid w:val="00753610"/>
    <w:rsid w:val="007552EF"/>
    <w:rsid w:val="00755954"/>
    <w:rsid w:val="00755C3C"/>
    <w:rsid w:val="00756BF4"/>
    <w:rsid w:val="00757443"/>
    <w:rsid w:val="00757B29"/>
    <w:rsid w:val="00760676"/>
    <w:rsid w:val="007609FD"/>
    <w:rsid w:val="0076116B"/>
    <w:rsid w:val="0076189D"/>
    <w:rsid w:val="00761A26"/>
    <w:rsid w:val="00761AC1"/>
    <w:rsid w:val="00762DFC"/>
    <w:rsid w:val="0076506E"/>
    <w:rsid w:val="007677F2"/>
    <w:rsid w:val="007704DE"/>
    <w:rsid w:val="00770631"/>
    <w:rsid w:val="00770695"/>
    <w:rsid w:val="00770C81"/>
    <w:rsid w:val="0077207F"/>
    <w:rsid w:val="0077263B"/>
    <w:rsid w:val="00772E3D"/>
    <w:rsid w:val="00773BCF"/>
    <w:rsid w:val="00773D34"/>
    <w:rsid w:val="00773F42"/>
    <w:rsid w:val="007743A7"/>
    <w:rsid w:val="0077630B"/>
    <w:rsid w:val="007765F5"/>
    <w:rsid w:val="00776E44"/>
    <w:rsid w:val="00780315"/>
    <w:rsid w:val="0078154D"/>
    <w:rsid w:val="007823F9"/>
    <w:rsid w:val="00782B12"/>
    <w:rsid w:val="00782CC5"/>
    <w:rsid w:val="00782EEF"/>
    <w:rsid w:val="00783AC6"/>
    <w:rsid w:val="00783C34"/>
    <w:rsid w:val="0078467D"/>
    <w:rsid w:val="007849C0"/>
    <w:rsid w:val="007851D0"/>
    <w:rsid w:val="0078638F"/>
    <w:rsid w:val="00786437"/>
    <w:rsid w:val="00787178"/>
    <w:rsid w:val="007871FE"/>
    <w:rsid w:val="00787401"/>
    <w:rsid w:val="00790E0A"/>
    <w:rsid w:val="00790F1E"/>
    <w:rsid w:val="00791712"/>
    <w:rsid w:val="007922C0"/>
    <w:rsid w:val="00792C61"/>
    <w:rsid w:val="00792CD8"/>
    <w:rsid w:val="00793741"/>
    <w:rsid w:val="00795811"/>
    <w:rsid w:val="00795CE1"/>
    <w:rsid w:val="00795FEB"/>
    <w:rsid w:val="00796D80"/>
    <w:rsid w:val="0079771C"/>
    <w:rsid w:val="00797B29"/>
    <w:rsid w:val="007A1642"/>
    <w:rsid w:val="007A167F"/>
    <w:rsid w:val="007A26D5"/>
    <w:rsid w:val="007A2CE5"/>
    <w:rsid w:val="007A2D11"/>
    <w:rsid w:val="007A33F1"/>
    <w:rsid w:val="007A3D6A"/>
    <w:rsid w:val="007A3E9E"/>
    <w:rsid w:val="007A40D9"/>
    <w:rsid w:val="007A45B6"/>
    <w:rsid w:val="007A50A7"/>
    <w:rsid w:val="007A60B3"/>
    <w:rsid w:val="007A669F"/>
    <w:rsid w:val="007A6805"/>
    <w:rsid w:val="007A7206"/>
    <w:rsid w:val="007A7A73"/>
    <w:rsid w:val="007A7BA6"/>
    <w:rsid w:val="007B09F5"/>
    <w:rsid w:val="007B1C27"/>
    <w:rsid w:val="007B1EA8"/>
    <w:rsid w:val="007B28FD"/>
    <w:rsid w:val="007B2EE1"/>
    <w:rsid w:val="007B532B"/>
    <w:rsid w:val="007B5732"/>
    <w:rsid w:val="007B6843"/>
    <w:rsid w:val="007B6D6C"/>
    <w:rsid w:val="007B7CC1"/>
    <w:rsid w:val="007B7FC3"/>
    <w:rsid w:val="007C09DA"/>
    <w:rsid w:val="007C0E79"/>
    <w:rsid w:val="007C1307"/>
    <w:rsid w:val="007C1EF9"/>
    <w:rsid w:val="007C204C"/>
    <w:rsid w:val="007C235E"/>
    <w:rsid w:val="007C3573"/>
    <w:rsid w:val="007C3A0B"/>
    <w:rsid w:val="007C47E8"/>
    <w:rsid w:val="007C4A90"/>
    <w:rsid w:val="007C4D4C"/>
    <w:rsid w:val="007C5028"/>
    <w:rsid w:val="007C55CF"/>
    <w:rsid w:val="007C60DA"/>
    <w:rsid w:val="007C6A3C"/>
    <w:rsid w:val="007C76EC"/>
    <w:rsid w:val="007C78E4"/>
    <w:rsid w:val="007C7BDA"/>
    <w:rsid w:val="007D0B18"/>
    <w:rsid w:val="007D1077"/>
    <w:rsid w:val="007D265E"/>
    <w:rsid w:val="007D2AA1"/>
    <w:rsid w:val="007D2F23"/>
    <w:rsid w:val="007D3082"/>
    <w:rsid w:val="007D476F"/>
    <w:rsid w:val="007D51B2"/>
    <w:rsid w:val="007D5B9F"/>
    <w:rsid w:val="007D5E48"/>
    <w:rsid w:val="007D6807"/>
    <w:rsid w:val="007D6CC5"/>
    <w:rsid w:val="007E0736"/>
    <w:rsid w:val="007E139B"/>
    <w:rsid w:val="007E1CDB"/>
    <w:rsid w:val="007E37C5"/>
    <w:rsid w:val="007E47BD"/>
    <w:rsid w:val="007E4989"/>
    <w:rsid w:val="007E507A"/>
    <w:rsid w:val="007E6478"/>
    <w:rsid w:val="007E66A6"/>
    <w:rsid w:val="007E6A94"/>
    <w:rsid w:val="007E6B09"/>
    <w:rsid w:val="007E76BB"/>
    <w:rsid w:val="007F0A14"/>
    <w:rsid w:val="007F0CF9"/>
    <w:rsid w:val="007F173C"/>
    <w:rsid w:val="007F23C4"/>
    <w:rsid w:val="007F2688"/>
    <w:rsid w:val="007F2921"/>
    <w:rsid w:val="007F305B"/>
    <w:rsid w:val="007F4179"/>
    <w:rsid w:val="007F53C7"/>
    <w:rsid w:val="007F5AC5"/>
    <w:rsid w:val="007F5B4A"/>
    <w:rsid w:val="007F7AAC"/>
    <w:rsid w:val="008000F8"/>
    <w:rsid w:val="0080112C"/>
    <w:rsid w:val="00802FD1"/>
    <w:rsid w:val="008055CE"/>
    <w:rsid w:val="00805D2F"/>
    <w:rsid w:val="00805F85"/>
    <w:rsid w:val="00806FB6"/>
    <w:rsid w:val="00807A71"/>
    <w:rsid w:val="008102CD"/>
    <w:rsid w:val="00810507"/>
    <w:rsid w:val="0081190B"/>
    <w:rsid w:val="0081210D"/>
    <w:rsid w:val="0081283D"/>
    <w:rsid w:val="0081303E"/>
    <w:rsid w:val="00813F76"/>
    <w:rsid w:val="00814ADA"/>
    <w:rsid w:val="00814AF7"/>
    <w:rsid w:val="008152C4"/>
    <w:rsid w:val="00815548"/>
    <w:rsid w:val="00816938"/>
    <w:rsid w:val="00817B61"/>
    <w:rsid w:val="008200F4"/>
    <w:rsid w:val="00820C99"/>
    <w:rsid w:val="00821148"/>
    <w:rsid w:val="00822603"/>
    <w:rsid w:val="00822D05"/>
    <w:rsid w:val="0082375D"/>
    <w:rsid w:val="008254E5"/>
    <w:rsid w:val="00825F5A"/>
    <w:rsid w:val="0082723E"/>
    <w:rsid w:val="008274B2"/>
    <w:rsid w:val="0082754D"/>
    <w:rsid w:val="00831A53"/>
    <w:rsid w:val="00832B7C"/>
    <w:rsid w:val="00835869"/>
    <w:rsid w:val="00836B4A"/>
    <w:rsid w:val="00837181"/>
    <w:rsid w:val="008416E7"/>
    <w:rsid w:val="00841831"/>
    <w:rsid w:val="00841D39"/>
    <w:rsid w:val="008420E1"/>
    <w:rsid w:val="0084264E"/>
    <w:rsid w:val="00842AA1"/>
    <w:rsid w:val="00842C7D"/>
    <w:rsid w:val="00842D1B"/>
    <w:rsid w:val="00843FCC"/>
    <w:rsid w:val="008456A9"/>
    <w:rsid w:val="008459EA"/>
    <w:rsid w:val="00846B09"/>
    <w:rsid w:val="00847B61"/>
    <w:rsid w:val="00851169"/>
    <w:rsid w:val="00851C41"/>
    <w:rsid w:val="00851CE3"/>
    <w:rsid w:val="00851F48"/>
    <w:rsid w:val="0085398C"/>
    <w:rsid w:val="008539C6"/>
    <w:rsid w:val="00854606"/>
    <w:rsid w:val="00854DFA"/>
    <w:rsid w:val="00855DD4"/>
    <w:rsid w:val="00856066"/>
    <w:rsid w:val="008569D7"/>
    <w:rsid w:val="00856EEA"/>
    <w:rsid w:val="00857BB4"/>
    <w:rsid w:val="0086043E"/>
    <w:rsid w:val="008607C3"/>
    <w:rsid w:val="00860B9D"/>
    <w:rsid w:val="00862438"/>
    <w:rsid w:val="00862BBD"/>
    <w:rsid w:val="008639B9"/>
    <w:rsid w:val="00865A55"/>
    <w:rsid w:val="00865C74"/>
    <w:rsid w:val="00866CC1"/>
    <w:rsid w:val="008670DA"/>
    <w:rsid w:val="00867D15"/>
    <w:rsid w:val="00870379"/>
    <w:rsid w:val="008712BA"/>
    <w:rsid w:val="0087178D"/>
    <w:rsid w:val="008717D3"/>
    <w:rsid w:val="00871C26"/>
    <w:rsid w:val="0087271F"/>
    <w:rsid w:val="008727BD"/>
    <w:rsid w:val="00872DA3"/>
    <w:rsid w:val="00873273"/>
    <w:rsid w:val="00874A10"/>
    <w:rsid w:val="00874C0F"/>
    <w:rsid w:val="00875BB8"/>
    <w:rsid w:val="008773A8"/>
    <w:rsid w:val="008774AF"/>
    <w:rsid w:val="0087799A"/>
    <w:rsid w:val="00880016"/>
    <w:rsid w:val="00880301"/>
    <w:rsid w:val="00880A7B"/>
    <w:rsid w:val="00880FB6"/>
    <w:rsid w:val="00881FFE"/>
    <w:rsid w:val="008836D7"/>
    <w:rsid w:val="008836EE"/>
    <w:rsid w:val="00884276"/>
    <w:rsid w:val="008849D7"/>
    <w:rsid w:val="00884B4B"/>
    <w:rsid w:val="00885182"/>
    <w:rsid w:val="0088567E"/>
    <w:rsid w:val="008858F5"/>
    <w:rsid w:val="00885C26"/>
    <w:rsid w:val="00885D84"/>
    <w:rsid w:val="008865E6"/>
    <w:rsid w:val="00886876"/>
    <w:rsid w:val="0088767F"/>
    <w:rsid w:val="00890E20"/>
    <w:rsid w:val="00890E49"/>
    <w:rsid w:val="008913A9"/>
    <w:rsid w:val="008913EA"/>
    <w:rsid w:val="00892079"/>
    <w:rsid w:val="008929A4"/>
    <w:rsid w:val="00892EA7"/>
    <w:rsid w:val="00892F51"/>
    <w:rsid w:val="00894AEE"/>
    <w:rsid w:val="00894ECC"/>
    <w:rsid w:val="0089675E"/>
    <w:rsid w:val="008A004A"/>
    <w:rsid w:val="008A0E05"/>
    <w:rsid w:val="008A0E59"/>
    <w:rsid w:val="008A1520"/>
    <w:rsid w:val="008A34E8"/>
    <w:rsid w:val="008A4865"/>
    <w:rsid w:val="008A4D84"/>
    <w:rsid w:val="008A54C1"/>
    <w:rsid w:val="008A56DF"/>
    <w:rsid w:val="008A6D75"/>
    <w:rsid w:val="008A71E7"/>
    <w:rsid w:val="008A7A04"/>
    <w:rsid w:val="008A7A0F"/>
    <w:rsid w:val="008A7EEF"/>
    <w:rsid w:val="008A7F67"/>
    <w:rsid w:val="008B05CF"/>
    <w:rsid w:val="008B0B55"/>
    <w:rsid w:val="008B0B6C"/>
    <w:rsid w:val="008B1A9F"/>
    <w:rsid w:val="008B2334"/>
    <w:rsid w:val="008B27CB"/>
    <w:rsid w:val="008B3C81"/>
    <w:rsid w:val="008B4616"/>
    <w:rsid w:val="008B52A9"/>
    <w:rsid w:val="008B536E"/>
    <w:rsid w:val="008B7AC1"/>
    <w:rsid w:val="008B7CCE"/>
    <w:rsid w:val="008C04D8"/>
    <w:rsid w:val="008C0A47"/>
    <w:rsid w:val="008C0B25"/>
    <w:rsid w:val="008C48EA"/>
    <w:rsid w:val="008C4FF9"/>
    <w:rsid w:val="008C5151"/>
    <w:rsid w:val="008C691E"/>
    <w:rsid w:val="008C6B47"/>
    <w:rsid w:val="008C7794"/>
    <w:rsid w:val="008D0537"/>
    <w:rsid w:val="008D0CE3"/>
    <w:rsid w:val="008D0D8A"/>
    <w:rsid w:val="008D12FA"/>
    <w:rsid w:val="008D21A4"/>
    <w:rsid w:val="008D2CAC"/>
    <w:rsid w:val="008D2CD2"/>
    <w:rsid w:val="008D2ED6"/>
    <w:rsid w:val="008D2FFA"/>
    <w:rsid w:val="008D34EE"/>
    <w:rsid w:val="008D41ED"/>
    <w:rsid w:val="008D4A85"/>
    <w:rsid w:val="008D52C0"/>
    <w:rsid w:val="008D55B4"/>
    <w:rsid w:val="008D5B09"/>
    <w:rsid w:val="008D5B0F"/>
    <w:rsid w:val="008D6014"/>
    <w:rsid w:val="008D677C"/>
    <w:rsid w:val="008D70DC"/>
    <w:rsid w:val="008D7842"/>
    <w:rsid w:val="008E0280"/>
    <w:rsid w:val="008E17FD"/>
    <w:rsid w:val="008E2629"/>
    <w:rsid w:val="008E33F9"/>
    <w:rsid w:val="008E3E79"/>
    <w:rsid w:val="008E42D4"/>
    <w:rsid w:val="008E4470"/>
    <w:rsid w:val="008E7703"/>
    <w:rsid w:val="008F208A"/>
    <w:rsid w:val="008F242B"/>
    <w:rsid w:val="008F2490"/>
    <w:rsid w:val="008F258A"/>
    <w:rsid w:val="008F2DE1"/>
    <w:rsid w:val="008F32B3"/>
    <w:rsid w:val="008F46AC"/>
    <w:rsid w:val="008F4856"/>
    <w:rsid w:val="008F4915"/>
    <w:rsid w:val="008F6146"/>
    <w:rsid w:val="008F6C3A"/>
    <w:rsid w:val="008F6C51"/>
    <w:rsid w:val="008F73D4"/>
    <w:rsid w:val="008F7557"/>
    <w:rsid w:val="008F7C8D"/>
    <w:rsid w:val="00900316"/>
    <w:rsid w:val="009003D4"/>
    <w:rsid w:val="009010C9"/>
    <w:rsid w:val="00901937"/>
    <w:rsid w:val="009023A9"/>
    <w:rsid w:val="009029AE"/>
    <w:rsid w:val="009030C3"/>
    <w:rsid w:val="00903749"/>
    <w:rsid w:val="00905957"/>
    <w:rsid w:val="00906278"/>
    <w:rsid w:val="009100DF"/>
    <w:rsid w:val="00911F04"/>
    <w:rsid w:val="00912DAD"/>
    <w:rsid w:val="00913F51"/>
    <w:rsid w:val="0091422B"/>
    <w:rsid w:val="00914ABE"/>
    <w:rsid w:val="0091551E"/>
    <w:rsid w:val="00915C2C"/>
    <w:rsid w:val="00916BEC"/>
    <w:rsid w:val="00916E04"/>
    <w:rsid w:val="0091766B"/>
    <w:rsid w:val="009209DD"/>
    <w:rsid w:val="00920A26"/>
    <w:rsid w:val="00921BB8"/>
    <w:rsid w:val="00923244"/>
    <w:rsid w:val="009233B4"/>
    <w:rsid w:val="00923720"/>
    <w:rsid w:val="0092461D"/>
    <w:rsid w:val="00924A4F"/>
    <w:rsid w:val="00924E69"/>
    <w:rsid w:val="00925059"/>
    <w:rsid w:val="0092578C"/>
    <w:rsid w:val="0092590B"/>
    <w:rsid w:val="00926D79"/>
    <w:rsid w:val="00926F54"/>
    <w:rsid w:val="009308AE"/>
    <w:rsid w:val="0093118D"/>
    <w:rsid w:val="00931854"/>
    <w:rsid w:val="00931D0F"/>
    <w:rsid w:val="0093257E"/>
    <w:rsid w:val="00932EA1"/>
    <w:rsid w:val="00933D35"/>
    <w:rsid w:val="00934ECF"/>
    <w:rsid w:val="00935865"/>
    <w:rsid w:val="00936833"/>
    <w:rsid w:val="009369A5"/>
    <w:rsid w:val="009375DC"/>
    <w:rsid w:val="00937631"/>
    <w:rsid w:val="00940142"/>
    <w:rsid w:val="00941177"/>
    <w:rsid w:val="009417D1"/>
    <w:rsid w:val="00941AE1"/>
    <w:rsid w:val="00941E13"/>
    <w:rsid w:val="0094211B"/>
    <w:rsid w:val="00943F18"/>
    <w:rsid w:val="00944126"/>
    <w:rsid w:val="00944179"/>
    <w:rsid w:val="00944D47"/>
    <w:rsid w:val="009451A0"/>
    <w:rsid w:val="009454C5"/>
    <w:rsid w:val="0094706B"/>
    <w:rsid w:val="00950167"/>
    <w:rsid w:val="00950D36"/>
    <w:rsid w:val="009512CA"/>
    <w:rsid w:val="00951ACC"/>
    <w:rsid w:val="0095215F"/>
    <w:rsid w:val="00953254"/>
    <w:rsid w:val="009535A7"/>
    <w:rsid w:val="00954F55"/>
    <w:rsid w:val="009562C6"/>
    <w:rsid w:val="00956824"/>
    <w:rsid w:val="00956C2C"/>
    <w:rsid w:val="009603FD"/>
    <w:rsid w:val="0096179C"/>
    <w:rsid w:val="009618B6"/>
    <w:rsid w:val="00962AA6"/>
    <w:rsid w:val="00963B2A"/>
    <w:rsid w:val="009644A3"/>
    <w:rsid w:val="009649A7"/>
    <w:rsid w:val="00965247"/>
    <w:rsid w:val="00965FAC"/>
    <w:rsid w:val="009669B5"/>
    <w:rsid w:val="0096765D"/>
    <w:rsid w:val="00970CCA"/>
    <w:rsid w:val="00971424"/>
    <w:rsid w:val="00971436"/>
    <w:rsid w:val="009722A1"/>
    <w:rsid w:val="009735D4"/>
    <w:rsid w:val="009738D5"/>
    <w:rsid w:val="00973BDB"/>
    <w:rsid w:val="009746E7"/>
    <w:rsid w:val="009748FF"/>
    <w:rsid w:val="009759D5"/>
    <w:rsid w:val="00975E8E"/>
    <w:rsid w:val="009765E0"/>
    <w:rsid w:val="00976B14"/>
    <w:rsid w:val="0097775F"/>
    <w:rsid w:val="00977AB6"/>
    <w:rsid w:val="00980392"/>
    <w:rsid w:val="00981520"/>
    <w:rsid w:val="00981711"/>
    <w:rsid w:val="009822F1"/>
    <w:rsid w:val="00982475"/>
    <w:rsid w:val="00982ABF"/>
    <w:rsid w:val="00983E35"/>
    <w:rsid w:val="00983E64"/>
    <w:rsid w:val="00984E4E"/>
    <w:rsid w:val="00984EF4"/>
    <w:rsid w:val="00985AB1"/>
    <w:rsid w:val="00985D3B"/>
    <w:rsid w:val="00985F9A"/>
    <w:rsid w:val="00986045"/>
    <w:rsid w:val="0098785C"/>
    <w:rsid w:val="00987A7B"/>
    <w:rsid w:val="00987C38"/>
    <w:rsid w:val="00990524"/>
    <w:rsid w:val="00990E4A"/>
    <w:rsid w:val="00990F2E"/>
    <w:rsid w:val="009916A8"/>
    <w:rsid w:val="00991947"/>
    <w:rsid w:val="00991FED"/>
    <w:rsid w:val="009923BD"/>
    <w:rsid w:val="00992D4B"/>
    <w:rsid w:val="009932B5"/>
    <w:rsid w:val="009941FC"/>
    <w:rsid w:val="0099482B"/>
    <w:rsid w:val="00994B7C"/>
    <w:rsid w:val="00994DBF"/>
    <w:rsid w:val="00996BE2"/>
    <w:rsid w:val="00996E48"/>
    <w:rsid w:val="009972F1"/>
    <w:rsid w:val="00997908"/>
    <w:rsid w:val="00997BCB"/>
    <w:rsid w:val="009A0D71"/>
    <w:rsid w:val="009A2667"/>
    <w:rsid w:val="009A2DBC"/>
    <w:rsid w:val="009A3E37"/>
    <w:rsid w:val="009A4C03"/>
    <w:rsid w:val="009A506D"/>
    <w:rsid w:val="009A5614"/>
    <w:rsid w:val="009A60B3"/>
    <w:rsid w:val="009B02AE"/>
    <w:rsid w:val="009B03D2"/>
    <w:rsid w:val="009B0416"/>
    <w:rsid w:val="009B0BC9"/>
    <w:rsid w:val="009B12FB"/>
    <w:rsid w:val="009B1F23"/>
    <w:rsid w:val="009B217D"/>
    <w:rsid w:val="009B240A"/>
    <w:rsid w:val="009B2C2C"/>
    <w:rsid w:val="009B30A2"/>
    <w:rsid w:val="009B3177"/>
    <w:rsid w:val="009B32A1"/>
    <w:rsid w:val="009B376F"/>
    <w:rsid w:val="009B4176"/>
    <w:rsid w:val="009B54D9"/>
    <w:rsid w:val="009B57DE"/>
    <w:rsid w:val="009B581E"/>
    <w:rsid w:val="009B6018"/>
    <w:rsid w:val="009B648F"/>
    <w:rsid w:val="009B7244"/>
    <w:rsid w:val="009B752A"/>
    <w:rsid w:val="009B755B"/>
    <w:rsid w:val="009B7EE1"/>
    <w:rsid w:val="009C0145"/>
    <w:rsid w:val="009C05C9"/>
    <w:rsid w:val="009C0D45"/>
    <w:rsid w:val="009C232C"/>
    <w:rsid w:val="009C23FF"/>
    <w:rsid w:val="009C291C"/>
    <w:rsid w:val="009C3224"/>
    <w:rsid w:val="009C4375"/>
    <w:rsid w:val="009C44D4"/>
    <w:rsid w:val="009C4A09"/>
    <w:rsid w:val="009C4B16"/>
    <w:rsid w:val="009C4DAE"/>
    <w:rsid w:val="009C5096"/>
    <w:rsid w:val="009C5B31"/>
    <w:rsid w:val="009C6052"/>
    <w:rsid w:val="009C7620"/>
    <w:rsid w:val="009D1E72"/>
    <w:rsid w:val="009D267A"/>
    <w:rsid w:val="009D2ADE"/>
    <w:rsid w:val="009D301C"/>
    <w:rsid w:val="009D321D"/>
    <w:rsid w:val="009D45F9"/>
    <w:rsid w:val="009D4B47"/>
    <w:rsid w:val="009D50A8"/>
    <w:rsid w:val="009D6D40"/>
    <w:rsid w:val="009E0077"/>
    <w:rsid w:val="009E087F"/>
    <w:rsid w:val="009E0D20"/>
    <w:rsid w:val="009E0FF8"/>
    <w:rsid w:val="009E1E80"/>
    <w:rsid w:val="009E302C"/>
    <w:rsid w:val="009E33F0"/>
    <w:rsid w:val="009E3609"/>
    <w:rsid w:val="009E3A3A"/>
    <w:rsid w:val="009E5840"/>
    <w:rsid w:val="009E5FA8"/>
    <w:rsid w:val="009E61D8"/>
    <w:rsid w:val="009E6A40"/>
    <w:rsid w:val="009E6AA0"/>
    <w:rsid w:val="009E76B5"/>
    <w:rsid w:val="009F0418"/>
    <w:rsid w:val="009F09B6"/>
    <w:rsid w:val="009F2008"/>
    <w:rsid w:val="009F2CDE"/>
    <w:rsid w:val="009F304C"/>
    <w:rsid w:val="009F45E3"/>
    <w:rsid w:val="009F50DB"/>
    <w:rsid w:val="009F7FDA"/>
    <w:rsid w:val="00A031AB"/>
    <w:rsid w:val="00A037E0"/>
    <w:rsid w:val="00A03F27"/>
    <w:rsid w:val="00A04F3A"/>
    <w:rsid w:val="00A06224"/>
    <w:rsid w:val="00A0685D"/>
    <w:rsid w:val="00A06CDD"/>
    <w:rsid w:val="00A072B2"/>
    <w:rsid w:val="00A073DE"/>
    <w:rsid w:val="00A07688"/>
    <w:rsid w:val="00A07DAD"/>
    <w:rsid w:val="00A07F6A"/>
    <w:rsid w:val="00A10037"/>
    <w:rsid w:val="00A10611"/>
    <w:rsid w:val="00A10685"/>
    <w:rsid w:val="00A10B21"/>
    <w:rsid w:val="00A10B4C"/>
    <w:rsid w:val="00A10F17"/>
    <w:rsid w:val="00A113E7"/>
    <w:rsid w:val="00A12029"/>
    <w:rsid w:val="00A12C1B"/>
    <w:rsid w:val="00A13D34"/>
    <w:rsid w:val="00A15342"/>
    <w:rsid w:val="00A15AF1"/>
    <w:rsid w:val="00A15DB9"/>
    <w:rsid w:val="00A1669C"/>
    <w:rsid w:val="00A167BC"/>
    <w:rsid w:val="00A16D33"/>
    <w:rsid w:val="00A1741C"/>
    <w:rsid w:val="00A2020D"/>
    <w:rsid w:val="00A2105D"/>
    <w:rsid w:val="00A21074"/>
    <w:rsid w:val="00A21A84"/>
    <w:rsid w:val="00A22B64"/>
    <w:rsid w:val="00A23675"/>
    <w:rsid w:val="00A2545A"/>
    <w:rsid w:val="00A255AC"/>
    <w:rsid w:val="00A27F81"/>
    <w:rsid w:val="00A300D3"/>
    <w:rsid w:val="00A30612"/>
    <w:rsid w:val="00A30DD4"/>
    <w:rsid w:val="00A3143D"/>
    <w:rsid w:val="00A317EB"/>
    <w:rsid w:val="00A31D37"/>
    <w:rsid w:val="00A31D99"/>
    <w:rsid w:val="00A32455"/>
    <w:rsid w:val="00A332AB"/>
    <w:rsid w:val="00A338A4"/>
    <w:rsid w:val="00A36646"/>
    <w:rsid w:val="00A36AE2"/>
    <w:rsid w:val="00A3723E"/>
    <w:rsid w:val="00A37761"/>
    <w:rsid w:val="00A37823"/>
    <w:rsid w:val="00A418F0"/>
    <w:rsid w:val="00A432AD"/>
    <w:rsid w:val="00A43F3F"/>
    <w:rsid w:val="00A4400D"/>
    <w:rsid w:val="00A440CB"/>
    <w:rsid w:val="00A4491F"/>
    <w:rsid w:val="00A45D8A"/>
    <w:rsid w:val="00A46219"/>
    <w:rsid w:val="00A500F5"/>
    <w:rsid w:val="00A51D18"/>
    <w:rsid w:val="00A51D9C"/>
    <w:rsid w:val="00A52C10"/>
    <w:rsid w:val="00A52DFA"/>
    <w:rsid w:val="00A53346"/>
    <w:rsid w:val="00A53AFC"/>
    <w:rsid w:val="00A5433F"/>
    <w:rsid w:val="00A54766"/>
    <w:rsid w:val="00A55834"/>
    <w:rsid w:val="00A57088"/>
    <w:rsid w:val="00A5769A"/>
    <w:rsid w:val="00A57A81"/>
    <w:rsid w:val="00A604D5"/>
    <w:rsid w:val="00A61CD9"/>
    <w:rsid w:val="00A62A4B"/>
    <w:rsid w:val="00A63D85"/>
    <w:rsid w:val="00A644C2"/>
    <w:rsid w:val="00A64C85"/>
    <w:rsid w:val="00A64EBD"/>
    <w:rsid w:val="00A670F5"/>
    <w:rsid w:val="00A672C2"/>
    <w:rsid w:val="00A67369"/>
    <w:rsid w:val="00A675E0"/>
    <w:rsid w:val="00A67C96"/>
    <w:rsid w:val="00A70FAD"/>
    <w:rsid w:val="00A71297"/>
    <w:rsid w:val="00A7287D"/>
    <w:rsid w:val="00A731B1"/>
    <w:rsid w:val="00A734F7"/>
    <w:rsid w:val="00A736E3"/>
    <w:rsid w:val="00A742BA"/>
    <w:rsid w:val="00A74543"/>
    <w:rsid w:val="00A75007"/>
    <w:rsid w:val="00A75216"/>
    <w:rsid w:val="00A75261"/>
    <w:rsid w:val="00A75F4B"/>
    <w:rsid w:val="00A7609E"/>
    <w:rsid w:val="00A76286"/>
    <w:rsid w:val="00A76F30"/>
    <w:rsid w:val="00A77BF0"/>
    <w:rsid w:val="00A77D76"/>
    <w:rsid w:val="00A77EC6"/>
    <w:rsid w:val="00A8032B"/>
    <w:rsid w:val="00A80B14"/>
    <w:rsid w:val="00A80CAD"/>
    <w:rsid w:val="00A81453"/>
    <w:rsid w:val="00A829E0"/>
    <w:rsid w:val="00A82A43"/>
    <w:rsid w:val="00A8367E"/>
    <w:rsid w:val="00A8542D"/>
    <w:rsid w:val="00A8568C"/>
    <w:rsid w:val="00A85EED"/>
    <w:rsid w:val="00A8606B"/>
    <w:rsid w:val="00A864E0"/>
    <w:rsid w:val="00A86531"/>
    <w:rsid w:val="00A86AFF"/>
    <w:rsid w:val="00A86EAC"/>
    <w:rsid w:val="00A91073"/>
    <w:rsid w:val="00A918FD"/>
    <w:rsid w:val="00A9191D"/>
    <w:rsid w:val="00A91CBC"/>
    <w:rsid w:val="00A91CF5"/>
    <w:rsid w:val="00A91D9F"/>
    <w:rsid w:val="00A923F5"/>
    <w:rsid w:val="00A9262D"/>
    <w:rsid w:val="00A92A63"/>
    <w:rsid w:val="00A92CE8"/>
    <w:rsid w:val="00A92DC4"/>
    <w:rsid w:val="00A93F75"/>
    <w:rsid w:val="00A9427F"/>
    <w:rsid w:val="00A95ECF"/>
    <w:rsid w:val="00A966AB"/>
    <w:rsid w:val="00A97A82"/>
    <w:rsid w:val="00AA0001"/>
    <w:rsid w:val="00AA20F5"/>
    <w:rsid w:val="00AA2828"/>
    <w:rsid w:val="00AA30A5"/>
    <w:rsid w:val="00AA34EA"/>
    <w:rsid w:val="00AA3F1D"/>
    <w:rsid w:val="00AA42C2"/>
    <w:rsid w:val="00AA50E4"/>
    <w:rsid w:val="00AA6327"/>
    <w:rsid w:val="00AA7178"/>
    <w:rsid w:val="00AA780D"/>
    <w:rsid w:val="00AA7B6C"/>
    <w:rsid w:val="00AA7C23"/>
    <w:rsid w:val="00AB0409"/>
    <w:rsid w:val="00AB1447"/>
    <w:rsid w:val="00AB17C2"/>
    <w:rsid w:val="00AB23E4"/>
    <w:rsid w:val="00AB344F"/>
    <w:rsid w:val="00AB38A1"/>
    <w:rsid w:val="00AB5BD4"/>
    <w:rsid w:val="00AB5F1C"/>
    <w:rsid w:val="00AB6E5A"/>
    <w:rsid w:val="00AB7455"/>
    <w:rsid w:val="00AB7C4E"/>
    <w:rsid w:val="00AC0698"/>
    <w:rsid w:val="00AC069C"/>
    <w:rsid w:val="00AC0CCC"/>
    <w:rsid w:val="00AC25C5"/>
    <w:rsid w:val="00AC28EE"/>
    <w:rsid w:val="00AC34F0"/>
    <w:rsid w:val="00AC3E54"/>
    <w:rsid w:val="00AC4331"/>
    <w:rsid w:val="00AC4658"/>
    <w:rsid w:val="00AC4CAB"/>
    <w:rsid w:val="00AC4EF8"/>
    <w:rsid w:val="00AC4F10"/>
    <w:rsid w:val="00AC5621"/>
    <w:rsid w:val="00AC66A1"/>
    <w:rsid w:val="00AC69DC"/>
    <w:rsid w:val="00AD0FE6"/>
    <w:rsid w:val="00AD29A0"/>
    <w:rsid w:val="00AD2A8F"/>
    <w:rsid w:val="00AD324A"/>
    <w:rsid w:val="00AD3F41"/>
    <w:rsid w:val="00AD41CC"/>
    <w:rsid w:val="00AD42DA"/>
    <w:rsid w:val="00AD4492"/>
    <w:rsid w:val="00AD5633"/>
    <w:rsid w:val="00AD5B2F"/>
    <w:rsid w:val="00AD5BEF"/>
    <w:rsid w:val="00AD678F"/>
    <w:rsid w:val="00AD6861"/>
    <w:rsid w:val="00AD6AFA"/>
    <w:rsid w:val="00AD742E"/>
    <w:rsid w:val="00AD7FA7"/>
    <w:rsid w:val="00AE0ADE"/>
    <w:rsid w:val="00AE10E4"/>
    <w:rsid w:val="00AE11F0"/>
    <w:rsid w:val="00AE180E"/>
    <w:rsid w:val="00AE20B2"/>
    <w:rsid w:val="00AE2581"/>
    <w:rsid w:val="00AE33E8"/>
    <w:rsid w:val="00AE3627"/>
    <w:rsid w:val="00AE3A5E"/>
    <w:rsid w:val="00AE5BC5"/>
    <w:rsid w:val="00AE5DCF"/>
    <w:rsid w:val="00AE6D1E"/>
    <w:rsid w:val="00AE7ED8"/>
    <w:rsid w:val="00AF1243"/>
    <w:rsid w:val="00AF1A6B"/>
    <w:rsid w:val="00AF1F8E"/>
    <w:rsid w:val="00AF210F"/>
    <w:rsid w:val="00AF2EE7"/>
    <w:rsid w:val="00AF319B"/>
    <w:rsid w:val="00AF4247"/>
    <w:rsid w:val="00AF5737"/>
    <w:rsid w:val="00AF5A38"/>
    <w:rsid w:val="00AF65D3"/>
    <w:rsid w:val="00AF6AD7"/>
    <w:rsid w:val="00AF6B14"/>
    <w:rsid w:val="00AF7832"/>
    <w:rsid w:val="00B00590"/>
    <w:rsid w:val="00B0156B"/>
    <w:rsid w:val="00B0162A"/>
    <w:rsid w:val="00B01DC8"/>
    <w:rsid w:val="00B022C4"/>
    <w:rsid w:val="00B029A5"/>
    <w:rsid w:val="00B03126"/>
    <w:rsid w:val="00B03662"/>
    <w:rsid w:val="00B0420E"/>
    <w:rsid w:val="00B0581A"/>
    <w:rsid w:val="00B05E05"/>
    <w:rsid w:val="00B06E75"/>
    <w:rsid w:val="00B10910"/>
    <w:rsid w:val="00B10E1D"/>
    <w:rsid w:val="00B11359"/>
    <w:rsid w:val="00B11FEF"/>
    <w:rsid w:val="00B12BD7"/>
    <w:rsid w:val="00B14F4E"/>
    <w:rsid w:val="00B163C5"/>
    <w:rsid w:val="00B17A0E"/>
    <w:rsid w:val="00B201BB"/>
    <w:rsid w:val="00B20767"/>
    <w:rsid w:val="00B2090B"/>
    <w:rsid w:val="00B209E9"/>
    <w:rsid w:val="00B20ABB"/>
    <w:rsid w:val="00B20B08"/>
    <w:rsid w:val="00B20F7B"/>
    <w:rsid w:val="00B226DB"/>
    <w:rsid w:val="00B22AA4"/>
    <w:rsid w:val="00B22B4D"/>
    <w:rsid w:val="00B23DCF"/>
    <w:rsid w:val="00B23E31"/>
    <w:rsid w:val="00B23F22"/>
    <w:rsid w:val="00B2511D"/>
    <w:rsid w:val="00B255BC"/>
    <w:rsid w:val="00B25995"/>
    <w:rsid w:val="00B260AD"/>
    <w:rsid w:val="00B268E5"/>
    <w:rsid w:val="00B27482"/>
    <w:rsid w:val="00B27CDF"/>
    <w:rsid w:val="00B312F2"/>
    <w:rsid w:val="00B3167A"/>
    <w:rsid w:val="00B31F08"/>
    <w:rsid w:val="00B324AF"/>
    <w:rsid w:val="00B360E3"/>
    <w:rsid w:val="00B361C2"/>
    <w:rsid w:val="00B36E36"/>
    <w:rsid w:val="00B372B0"/>
    <w:rsid w:val="00B377AD"/>
    <w:rsid w:val="00B37843"/>
    <w:rsid w:val="00B40282"/>
    <w:rsid w:val="00B40D2A"/>
    <w:rsid w:val="00B41A1B"/>
    <w:rsid w:val="00B420CC"/>
    <w:rsid w:val="00B4224D"/>
    <w:rsid w:val="00B4354E"/>
    <w:rsid w:val="00B4412E"/>
    <w:rsid w:val="00B45651"/>
    <w:rsid w:val="00B45CC0"/>
    <w:rsid w:val="00B46C21"/>
    <w:rsid w:val="00B47AAA"/>
    <w:rsid w:val="00B47F24"/>
    <w:rsid w:val="00B50565"/>
    <w:rsid w:val="00B505CC"/>
    <w:rsid w:val="00B50A78"/>
    <w:rsid w:val="00B51172"/>
    <w:rsid w:val="00B51849"/>
    <w:rsid w:val="00B51D50"/>
    <w:rsid w:val="00B51E48"/>
    <w:rsid w:val="00B52A58"/>
    <w:rsid w:val="00B541A0"/>
    <w:rsid w:val="00B542C4"/>
    <w:rsid w:val="00B54FBC"/>
    <w:rsid w:val="00B55FCC"/>
    <w:rsid w:val="00B567E1"/>
    <w:rsid w:val="00B56F85"/>
    <w:rsid w:val="00B5728D"/>
    <w:rsid w:val="00B60B2C"/>
    <w:rsid w:val="00B60EA0"/>
    <w:rsid w:val="00B6185A"/>
    <w:rsid w:val="00B6247E"/>
    <w:rsid w:val="00B62B52"/>
    <w:rsid w:val="00B6319B"/>
    <w:rsid w:val="00B66EF7"/>
    <w:rsid w:val="00B670C3"/>
    <w:rsid w:val="00B6712A"/>
    <w:rsid w:val="00B67FEE"/>
    <w:rsid w:val="00B7041C"/>
    <w:rsid w:val="00B717F0"/>
    <w:rsid w:val="00B7208A"/>
    <w:rsid w:val="00B7377A"/>
    <w:rsid w:val="00B738B8"/>
    <w:rsid w:val="00B74DBA"/>
    <w:rsid w:val="00B757B8"/>
    <w:rsid w:val="00B75988"/>
    <w:rsid w:val="00B75CCA"/>
    <w:rsid w:val="00B75DCF"/>
    <w:rsid w:val="00B76031"/>
    <w:rsid w:val="00B760D1"/>
    <w:rsid w:val="00B76589"/>
    <w:rsid w:val="00B76B56"/>
    <w:rsid w:val="00B76BA9"/>
    <w:rsid w:val="00B80639"/>
    <w:rsid w:val="00B816EE"/>
    <w:rsid w:val="00B82509"/>
    <w:rsid w:val="00B82DB1"/>
    <w:rsid w:val="00B82E2C"/>
    <w:rsid w:val="00B83140"/>
    <w:rsid w:val="00B8441F"/>
    <w:rsid w:val="00B84838"/>
    <w:rsid w:val="00B8546A"/>
    <w:rsid w:val="00B861BC"/>
    <w:rsid w:val="00B869D2"/>
    <w:rsid w:val="00B86CF5"/>
    <w:rsid w:val="00B87822"/>
    <w:rsid w:val="00B87C1B"/>
    <w:rsid w:val="00B90638"/>
    <w:rsid w:val="00B915EE"/>
    <w:rsid w:val="00B91E5F"/>
    <w:rsid w:val="00B92DFD"/>
    <w:rsid w:val="00B932EE"/>
    <w:rsid w:val="00B93AF2"/>
    <w:rsid w:val="00B944D8"/>
    <w:rsid w:val="00B94A1C"/>
    <w:rsid w:val="00B9560B"/>
    <w:rsid w:val="00B95D78"/>
    <w:rsid w:val="00B95FB4"/>
    <w:rsid w:val="00B967EA"/>
    <w:rsid w:val="00B971CF"/>
    <w:rsid w:val="00B974EA"/>
    <w:rsid w:val="00B979DE"/>
    <w:rsid w:val="00B97C23"/>
    <w:rsid w:val="00B97F60"/>
    <w:rsid w:val="00BA0491"/>
    <w:rsid w:val="00BA1AE7"/>
    <w:rsid w:val="00BA1F0F"/>
    <w:rsid w:val="00BA3130"/>
    <w:rsid w:val="00BA4870"/>
    <w:rsid w:val="00BA48E0"/>
    <w:rsid w:val="00BA4F1D"/>
    <w:rsid w:val="00BA5278"/>
    <w:rsid w:val="00BA683E"/>
    <w:rsid w:val="00BA6D2F"/>
    <w:rsid w:val="00BA6F01"/>
    <w:rsid w:val="00BB11D3"/>
    <w:rsid w:val="00BB1B75"/>
    <w:rsid w:val="00BB3276"/>
    <w:rsid w:val="00BB34F1"/>
    <w:rsid w:val="00BB3AA0"/>
    <w:rsid w:val="00BB3C23"/>
    <w:rsid w:val="00BB42B1"/>
    <w:rsid w:val="00BB42CA"/>
    <w:rsid w:val="00BB44CA"/>
    <w:rsid w:val="00BB5ABD"/>
    <w:rsid w:val="00BB70D4"/>
    <w:rsid w:val="00BC0763"/>
    <w:rsid w:val="00BC0D89"/>
    <w:rsid w:val="00BC0F56"/>
    <w:rsid w:val="00BC17AA"/>
    <w:rsid w:val="00BC17AC"/>
    <w:rsid w:val="00BC3440"/>
    <w:rsid w:val="00BC44C4"/>
    <w:rsid w:val="00BC4F0B"/>
    <w:rsid w:val="00BC5029"/>
    <w:rsid w:val="00BC71E8"/>
    <w:rsid w:val="00BC7276"/>
    <w:rsid w:val="00BC748F"/>
    <w:rsid w:val="00BC7FAE"/>
    <w:rsid w:val="00BD0DD1"/>
    <w:rsid w:val="00BD1406"/>
    <w:rsid w:val="00BD1B2B"/>
    <w:rsid w:val="00BD1E92"/>
    <w:rsid w:val="00BD1EA9"/>
    <w:rsid w:val="00BD364B"/>
    <w:rsid w:val="00BD4D1A"/>
    <w:rsid w:val="00BD569A"/>
    <w:rsid w:val="00BD5C54"/>
    <w:rsid w:val="00BD647A"/>
    <w:rsid w:val="00BD6E82"/>
    <w:rsid w:val="00BE0951"/>
    <w:rsid w:val="00BE1984"/>
    <w:rsid w:val="00BE1C10"/>
    <w:rsid w:val="00BE23CD"/>
    <w:rsid w:val="00BE27B0"/>
    <w:rsid w:val="00BE2A4B"/>
    <w:rsid w:val="00BE2BC6"/>
    <w:rsid w:val="00BE2E01"/>
    <w:rsid w:val="00BE31F4"/>
    <w:rsid w:val="00BE32E6"/>
    <w:rsid w:val="00BE33B2"/>
    <w:rsid w:val="00BE6247"/>
    <w:rsid w:val="00BE6507"/>
    <w:rsid w:val="00BE72C6"/>
    <w:rsid w:val="00BE772B"/>
    <w:rsid w:val="00BE7C53"/>
    <w:rsid w:val="00BF0463"/>
    <w:rsid w:val="00BF05A1"/>
    <w:rsid w:val="00BF0BE3"/>
    <w:rsid w:val="00BF0C60"/>
    <w:rsid w:val="00BF11E5"/>
    <w:rsid w:val="00BF1501"/>
    <w:rsid w:val="00BF1F05"/>
    <w:rsid w:val="00BF20A1"/>
    <w:rsid w:val="00BF2783"/>
    <w:rsid w:val="00BF329D"/>
    <w:rsid w:val="00BF3C68"/>
    <w:rsid w:val="00BF3E73"/>
    <w:rsid w:val="00BF4E07"/>
    <w:rsid w:val="00BF6432"/>
    <w:rsid w:val="00BF693D"/>
    <w:rsid w:val="00BF6C4D"/>
    <w:rsid w:val="00BF72D1"/>
    <w:rsid w:val="00BF73C9"/>
    <w:rsid w:val="00BF7609"/>
    <w:rsid w:val="00BF77FE"/>
    <w:rsid w:val="00BF7B17"/>
    <w:rsid w:val="00BF7B94"/>
    <w:rsid w:val="00C000D5"/>
    <w:rsid w:val="00C00372"/>
    <w:rsid w:val="00C004CA"/>
    <w:rsid w:val="00C01668"/>
    <w:rsid w:val="00C02F6D"/>
    <w:rsid w:val="00C0301C"/>
    <w:rsid w:val="00C03AA3"/>
    <w:rsid w:val="00C04F33"/>
    <w:rsid w:val="00C060B0"/>
    <w:rsid w:val="00C076C4"/>
    <w:rsid w:val="00C07C14"/>
    <w:rsid w:val="00C109A1"/>
    <w:rsid w:val="00C1164F"/>
    <w:rsid w:val="00C11995"/>
    <w:rsid w:val="00C12AE8"/>
    <w:rsid w:val="00C1435E"/>
    <w:rsid w:val="00C14DA9"/>
    <w:rsid w:val="00C15E71"/>
    <w:rsid w:val="00C1745B"/>
    <w:rsid w:val="00C20C9F"/>
    <w:rsid w:val="00C21C45"/>
    <w:rsid w:val="00C22AB3"/>
    <w:rsid w:val="00C23296"/>
    <w:rsid w:val="00C23F46"/>
    <w:rsid w:val="00C253AC"/>
    <w:rsid w:val="00C26A07"/>
    <w:rsid w:val="00C27667"/>
    <w:rsid w:val="00C27C37"/>
    <w:rsid w:val="00C27EC3"/>
    <w:rsid w:val="00C3125A"/>
    <w:rsid w:val="00C315F3"/>
    <w:rsid w:val="00C32DC4"/>
    <w:rsid w:val="00C33BEB"/>
    <w:rsid w:val="00C3400E"/>
    <w:rsid w:val="00C364B3"/>
    <w:rsid w:val="00C36E78"/>
    <w:rsid w:val="00C37546"/>
    <w:rsid w:val="00C3774F"/>
    <w:rsid w:val="00C37C44"/>
    <w:rsid w:val="00C37CF9"/>
    <w:rsid w:val="00C37D3F"/>
    <w:rsid w:val="00C37FC9"/>
    <w:rsid w:val="00C4034E"/>
    <w:rsid w:val="00C40E03"/>
    <w:rsid w:val="00C412A9"/>
    <w:rsid w:val="00C416D2"/>
    <w:rsid w:val="00C4222B"/>
    <w:rsid w:val="00C425D4"/>
    <w:rsid w:val="00C42927"/>
    <w:rsid w:val="00C42E22"/>
    <w:rsid w:val="00C44126"/>
    <w:rsid w:val="00C4428C"/>
    <w:rsid w:val="00C446E7"/>
    <w:rsid w:val="00C452DB"/>
    <w:rsid w:val="00C46302"/>
    <w:rsid w:val="00C46712"/>
    <w:rsid w:val="00C46B92"/>
    <w:rsid w:val="00C46DA6"/>
    <w:rsid w:val="00C47104"/>
    <w:rsid w:val="00C472B5"/>
    <w:rsid w:val="00C47649"/>
    <w:rsid w:val="00C4777E"/>
    <w:rsid w:val="00C47BD2"/>
    <w:rsid w:val="00C47C22"/>
    <w:rsid w:val="00C5022F"/>
    <w:rsid w:val="00C509B9"/>
    <w:rsid w:val="00C50E09"/>
    <w:rsid w:val="00C51EFF"/>
    <w:rsid w:val="00C5482B"/>
    <w:rsid w:val="00C56BFD"/>
    <w:rsid w:val="00C5761B"/>
    <w:rsid w:val="00C576F2"/>
    <w:rsid w:val="00C57FB2"/>
    <w:rsid w:val="00C602B0"/>
    <w:rsid w:val="00C60CE3"/>
    <w:rsid w:val="00C6191E"/>
    <w:rsid w:val="00C61CC2"/>
    <w:rsid w:val="00C624C1"/>
    <w:rsid w:val="00C6360F"/>
    <w:rsid w:val="00C64B39"/>
    <w:rsid w:val="00C66308"/>
    <w:rsid w:val="00C66F26"/>
    <w:rsid w:val="00C7124B"/>
    <w:rsid w:val="00C716AF"/>
    <w:rsid w:val="00C716F2"/>
    <w:rsid w:val="00C71947"/>
    <w:rsid w:val="00C71E50"/>
    <w:rsid w:val="00C72424"/>
    <w:rsid w:val="00C7281A"/>
    <w:rsid w:val="00C732F3"/>
    <w:rsid w:val="00C742CB"/>
    <w:rsid w:val="00C7566F"/>
    <w:rsid w:val="00C75C0F"/>
    <w:rsid w:val="00C77089"/>
    <w:rsid w:val="00C776B8"/>
    <w:rsid w:val="00C77B6C"/>
    <w:rsid w:val="00C80D98"/>
    <w:rsid w:val="00C813A1"/>
    <w:rsid w:val="00C81673"/>
    <w:rsid w:val="00C81EE3"/>
    <w:rsid w:val="00C83A19"/>
    <w:rsid w:val="00C83F8D"/>
    <w:rsid w:val="00C84126"/>
    <w:rsid w:val="00C8436D"/>
    <w:rsid w:val="00C8439A"/>
    <w:rsid w:val="00C845D7"/>
    <w:rsid w:val="00C84FC0"/>
    <w:rsid w:val="00C85598"/>
    <w:rsid w:val="00C85FD1"/>
    <w:rsid w:val="00C86569"/>
    <w:rsid w:val="00C8663E"/>
    <w:rsid w:val="00C86FB9"/>
    <w:rsid w:val="00C8709C"/>
    <w:rsid w:val="00C8791E"/>
    <w:rsid w:val="00C903E3"/>
    <w:rsid w:val="00C910D0"/>
    <w:rsid w:val="00C91437"/>
    <w:rsid w:val="00C92484"/>
    <w:rsid w:val="00C929A9"/>
    <w:rsid w:val="00C92C8D"/>
    <w:rsid w:val="00C937A7"/>
    <w:rsid w:val="00C94266"/>
    <w:rsid w:val="00C94341"/>
    <w:rsid w:val="00C947DF"/>
    <w:rsid w:val="00C957BF"/>
    <w:rsid w:val="00C9586B"/>
    <w:rsid w:val="00C95F74"/>
    <w:rsid w:val="00C96209"/>
    <w:rsid w:val="00C96990"/>
    <w:rsid w:val="00C96FC8"/>
    <w:rsid w:val="00C97846"/>
    <w:rsid w:val="00C97BEC"/>
    <w:rsid w:val="00CA229A"/>
    <w:rsid w:val="00CA3B25"/>
    <w:rsid w:val="00CA4162"/>
    <w:rsid w:val="00CA418C"/>
    <w:rsid w:val="00CA492D"/>
    <w:rsid w:val="00CA5182"/>
    <w:rsid w:val="00CA6813"/>
    <w:rsid w:val="00CA775F"/>
    <w:rsid w:val="00CB0106"/>
    <w:rsid w:val="00CB031F"/>
    <w:rsid w:val="00CB1505"/>
    <w:rsid w:val="00CB3A9E"/>
    <w:rsid w:val="00CB5527"/>
    <w:rsid w:val="00CB578F"/>
    <w:rsid w:val="00CB5F34"/>
    <w:rsid w:val="00CB64DC"/>
    <w:rsid w:val="00CB6C5F"/>
    <w:rsid w:val="00CB728B"/>
    <w:rsid w:val="00CB73DE"/>
    <w:rsid w:val="00CB76FA"/>
    <w:rsid w:val="00CC00E8"/>
    <w:rsid w:val="00CC0649"/>
    <w:rsid w:val="00CC190F"/>
    <w:rsid w:val="00CC1CAD"/>
    <w:rsid w:val="00CC2DDD"/>
    <w:rsid w:val="00CC3AA5"/>
    <w:rsid w:val="00CC47DC"/>
    <w:rsid w:val="00CC5A1B"/>
    <w:rsid w:val="00CC6D5F"/>
    <w:rsid w:val="00CC7C99"/>
    <w:rsid w:val="00CD0F86"/>
    <w:rsid w:val="00CD1A2B"/>
    <w:rsid w:val="00CD2537"/>
    <w:rsid w:val="00CD2C78"/>
    <w:rsid w:val="00CD3BD8"/>
    <w:rsid w:val="00CD3F37"/>
    <w:rsid w:val="00CD43E9"/>
    <w:rsid w:val="00CD589F"/>
    <w:rsid w:val="00CD68FF"/>
    <w:rsid w:val="00CD73AD"/>
    <w:rsid w:val="00CE02A1"/>
    <w:rsid w:val="00CE041D"/>
    <w:rsid w:val="00CE05B6"/>
    <w:rsid w:val="00CE0C24"/>
    <w:rsid w:val="00CE1594"/>
    <w:rsid w:val="00CE2435"/>
    <w:rsid w:val="00CE259B"/>
    <w:rsid w:val="00CE38EA"/>
    <w:rsid w:val="00CE3E89"/>
    <w:rsid w:val="00CE5007"/>
    <w:rsid w:val="00CE50B2"/>
    <w:rsid w:val="00CE5256"/>
    <w:rsid w:val="00CE5D3E"/>
    <w:rsid w:val="00CE62BF"/>
    <w:rsid w:val="00CE65D6"/>
    <w:rsid w:val="00CE7257"/>
    <w:rsid w:val="00CF0245"/>
    <w:rsid w:val="00CF09EB"/>
    <w:rsid w:val="00CF104B"/>
    <w:rsid w:val="00CF145E"/>
    <w:rsid w:val="00CF1526"/>
    <w:rsid w:val="00CF15BA"/>
    <w:rsid w:val="00CF185C"/>
    <w:rsid w:val="00CF2B09"/>
    <w:rsid w:val="00CF3216"/>
    <w:rsid w:val="00CF4C2E"/>
    <w:rsid w:val="00CF5248"/>
    <w:rsid w:val="00CF5698"/>
    <w:rsid w:val="00CF5867"/>
    <w:rsid w:val="00CF59F6"/>
    <w:rsid w:val="00CF6038"/>
    <w:rsid w:val="00CF607B"/>
    <w:rsid w:val="00CF6C35"/>
    <w:rsid w:val="00CF770F"/>
    <w:rsid w:val="00CF7A56"/>
    <w:rsid w:val="00D0039C"/>
    <w:rsid w:val="00D02591"/>
    <w:rsid w:val="00D02819"/>
    <w:rsid w:val="00D02D62"/>
    <w:rsid w:val="00D037AB"/>
    <w:rsid w:val="00D04033"/>
    <w:rsid w:val="00D044BC"/>
    <w:rsid w:val="00D046DA"/>
    <w:rsid w:val="00D04DF8"/>
    <w:rsid w:val="00D05954"/>
    <w:rsid w:val="00D05B86"/>
    <w:rsid w:val="00D06097"/>
    <w:rsid w:val="00D06BFE"/>
    <w:rsid w:val="00D07185"/>
    <w:rsid w:val="00D07844"/>
    <w:rsid w:val="00D10CE1"/>
    <w:rsid w:val="00D10FC5"/>
    <w:rsid w:val="00D11612"/>
    <w:rsid w:val="00D1241D"/>
    <w:rsid w:val="00D132B0"/>
    <w:rsid w:val="00D13AF8"/>
    <w:rsid w:val="00D13B91"/>
    <w:rsid w:val="00D1448B"/>
    <w:rsid w:val="00D1556A"/>
    <w:rsid w:val="00D16022"/>
    <w:rsid w:val="00D161C9"/>
    <w:rsid w:val="00D16448"/>
    <w:rsid w:val="00D16599"/>
    <w:rsid w:val="00D17844"/>
    <w:rsid w:val="00D20AB2"/>
    <w:rsid w:val="00D217FC"/>
    <w:rsid w:val="00D21837"/>
    <w:rsid w:val="00D22AEB"/>
    <w:rsid w:val="00D2352D"/>
    <w:rsid w:val="00D23622"/>
    <w:rsid w:val="00D241B0"/>
    <w:rsid w:val="00D24538"/>
    <w:rsid w:val="00D25587"/>
    <w:rsid w:val="00D301B1"/>
    <w:rsid w:val="00D30C97"/>
    <w:rsid w:val="00D31088"/>
    <w:rsid w:val="00D31C0E"/>
    <w:rsid w:val="00D31D1B"/>
    <w:rsid w:val="00D32EC3"/>
    <w:rsid w:val="00D34A59"/>
    <w:rsid w:val="00D34BF4"/>
    <w:rsid w:val="00D3624D"/>
    <w:rsid w:val="00D37DDD"/>
    <w:rsid w:val="00D40128"/>
    <w:rsid w:val="00D4050E"/>
    <w:rsid w:val="00D40E56"/>
    <w:rsid w:val="00D40EC0"/>
    <w:rsid w:val="00D41828"/>
    <w:rsid w:val="00D42082"/>
    <w:rsid w:val="00D42AEC"/>
    <w:rsid w:val="00D43134"/>
    <w:rsid w:val="00D43699"/>
    <w:rsid w:val="00D43983"/>
    <w:rsid w:val="00D44480"/>
    <w:rsid w:val="00D44638"/>
    <w:rsid w:val="00D46B0B"/>
    <w:rsid w:val="00D46F2C"/>
    <w:rsid w:val="00D5006E"/>
    <w:rsid w:val="00D5097A"/>
    <w:rsid w:val="00D522E8"/>
    <w:rsid w:val="00D529C2"/>
    <w:rsid w:val="00D52AB8"/>
    <w:rsid w:val="00D53941"/>
    <w:rsid w:val="00D54A8B"/>
    <w:rsid w:val="00D55218"/>
    <w:rsid w:val="00D555D5"/>
    <w:rsid w:val="00D55C5F"/>
    <w:rsid w:val="00D56533"/>
    <w:rsid w:val="00D57834"/>
    <w:rsid w:val="00D5794A"/>
    <w:rsid w:val="00D57AFD"/>
    <w:rsid w:val="00D604CC"/>
    <w:rsid w:val="00D614FB"/>
    <w:rsid w:val="00D62476"/>
    <w:rsid w:val="00D633B2"/>
    <w:rsid w:val="00D64D6A"/>
    <w:rsid w:val="00D64E46"/>
    <w:rsid w:val="00D6552D"/>
    <w:rsid w:val="00D65A23"/>
    <w:rsid w:val="00D65DA3"/>
    <w:rsid w:val="00D66270"/>
    <w:rsid w:val="00D6704C"/>
    <w:rsid w:val="00D67B4A"/>
    <w:rsid w:val="00D707E3"/>
    <w:rsid w:val="00D716FB"/>
    <w:rsid w:val="00D71FAE"/>
    <w:rsid w:val="00D735B4"/>
    <w:rsid w:val="00D73E85"/>
    <w:rsid w:val="00D74FE9"/>
    <w:rsid w:val="00D75569"/>
    <w:rsid w:val="00D757F4"/>
    <w:rsid w:val="00D758C6"/>
    <w:rsid w:val="00D75AB3"/>
    <w:rsid w:val="00D75CEA"/>
    <w:rsid w:val="00D75E24"/>
    <w:rsid w:val="00D76A1D"/>
    <w:rsid w:val="00D76CC2"/>
    <w:rsid w:val="00D77864"/>
    <w:rsid w:val="00D801B5"/>
    <w:rsid w:val="00D80367"/>
    <w:rsid w:val="00D82D3F"/>
    <w:rsid w:val="00D83193"/>
    <w:rsid w:val="00D85019"/>
    <w:rsid w:val="00D85497"/>
    <w:rsid w:val="00D85DBE"/>
    <w:rsid w:val="00D86081"/>
    <w:rsid w:val="00D86D09"/>
    <w:rsid w:val="00D8711D"/>
    <w:rsid w:val="00D8753C"/>
    <w:rsid w:val="00D90B81"/>
    <w:rsid w:val="00D91B74"/>
    <w:rsid w:val="00D92360"/>
    <w:rsid w:val="00D9288C"/>
    <w:rsid w:val="00D92D4E"/>
    <w:rsid w:val="00D93087"/>
    <w:rsid w:val="00D94446"/>
    <w:rsid w:val="00D944D8"/>
    <w:rsid w:val="00D9470C"/>
    <w:rsid w:val="00D95FF6"/>
    <w:rsid w:val="00D966DA"/>
    <w:rsid w:val="00DA052A"/>
    <w:rsid w:val="00DA10D3"/>
    <w:rsid w:val="00DA1351"/>
    <w:rsid w:val="00DA1442"/>
    <w:rsid w:val="00DA1D05"/>
    <w:rsid w:val="00DA25F7"/>
    <w:rsid w:val="00DA2619"/>
    <w:rsid w:val="00DA2B1D"/>
    <w:rsid w:val="00DA3969"/>
    <w:rsid w:val="00DA3E42"/>
    <w:rsid w:val="00DA46AA"/>
    <w:rsid w:val="00DA4C97"/>
    <w:rsid w:val="00DA5137"/>
    <w:rsid w:val="00DA5577"/>
    <w:rsid w:val="00DA5E15"/>
    <w:rsid w:val="00DA671B"/>
    <w:rsid w:val="00DA72B2"/>
    <w:rsid w:val="00DA7821"/>
    <w:rsid w:val="00DA7A5D"/>
    <w:rsid w:val="00DA7B4B"/>
    <w:rsid w:val="00DA7FFA"/>
    <w:rsid w:val="00DB07C0"/>
    <w:rsid w:val="00DB255C"/>
    <w:rsid w:val="00DB3348"/>
    <w:rsid w:val="00DB45DA"/>
    <w:rsid w:val="00DB4E90"/>
    <w:rsid w:val="00DB56F3"/>
    <w:rsid w:val="00DB60C3"/>
    <w:rsid w:val="00DB6913"/>
    <w:rsid w:val="00DB7C07"/>
    <w:rsid w:val="00DC006E"/>
    <w:rsid w:val="00DC011D"/>
    <w:rsid w:val="00DC014A"/>
    <w:rsid w:val="00DC03FD"/>
    <w:rsid w:val="00DC14E8"/>
    <w:rsid w:val="00DC1DFB"/>
    <w:rsid w:val="00DC2620"/>
    <w:rsid w:val="00DC3432"/>
    <w:rsid w:val="00DC3765"/>
    <w:rsid w:val="00DC3BF1"/>
    <w:rsid w:val="00DC4A42"/>
    <w:rsid w:val="00DC50E6"/>
    <w:rsid w:val="00DC5CF8"/>
    <w:rsid w:val="00DC6568"/>
    <w:rsid w:val="00DC6673"/>
    <w:rsid w:val="00DC6DB3"/>
    <w:rsid w:val="00DC6E6F"/>
    <w:rsid w:val="00DD06C2"/>
    <w:rsid w:val="00DD0CED"/>
    <w:rsid w:val="00DD0D33"/>
    <w:rsid w:val="00DD1460"/>
    <w:rsid w:val="00DD1772"/>
    <w:rsid w:val="00DD1BB9"/>
    <w:rsid w:val="00DD1C0B"/>
    <w:rsid w:val="00DD2283"/>
    <w:rsid w:val="00DD2E79"/>
    <w:rsid w:val="00DD31E2"/>
    <w:rsid w:val="00DD3244"/>
    <w:rsid w:val="00DD3BA7"/>
    <w:rsid w:val="00DD3F5D"/>
    <w:rsid w:val="00DD4863"/>
    <w:rsid w:val="00DD4C28"/>
    <w:rsid w:val="00DD5D1A"/>
    <w:rsid w:val="00DD641A"/>
    <w:rsid w:val="00DD6875"/>
    <w:rsid w:val="00DD68B3"/>
    <w:rsid w:val="00DD6DB8"/>
    <w:rsid w:val="00DD7580"/>
    <w:rsid w:val="00DD78BB"/>
    <w:rsid w:val="00DD7BB2"/>
    <w:rsid w:val="00DD7E7B"/>
    <w:rsid w:val="00DD7FE3"/>
    <w:rsid w:val="00DE0714"/>
    <w:rsid w:val="00DE1260"/>
    <w:rsid w:val="00DE12E9"/>
    <w:rsid w:val="00DE15E3"/>
    <w:rsid w:val="00DE1791"/>
    <w:rsid w:val="00DE22E1"/>
    <w:rsid w:val="00DE3976"/>
    <w:rsid w:val="00DE58D6"/>
    <w:rsid w:val="00DE5A86"/>
    <w:rsid w:val="00DE5B53"/>
    <w:rsid w:val="00DE5E0F"/>
    <w:rsid w:val="00DE600B"/>
    <w:rsid w:val="00DE70F0"/>
    <w:rsid w:val="00DE7967"/>
    <w:rsid w:val="00DF007C"/>
    <w:rsid w:val="00DF0234"/>
    <w:rsid w:val="00DF0C05"/>
    <w:rsid w:val="00DF1676"/>
    <w:rsid w:val="00DF2206"/>
    <w:rsid w:val="00DF241D"/>
    <w:rsid w:val="00DF33DD"/>
    <w:rsid w:val="00DF395B"/>
    <w:rsid w:val="00DF4364"/>
    <w:rsid w:val="00DF4382"/>
    <w:rsid w:val="00DF4892"/>
    <w:rsid w:val="00DF4CCE"/>
    <w:rsid w:val="00DF53FD"/>
    <w:rsid w:val="00DF5800"/>
    <w:rsid w:val="00DF5EAA"/>
    <w:rsid w:val="00DF6613"/>
    <w:rsid w:val="00DF77BA"/>
    <w:rsid w:val="00E00DB4"/>
    <w:rsid w:val="00E01813"/>
    <w:rsid w:val="00E01BEE"/>
    <w:rsid w:val="00E04440"/>
    <w:rsid w:val="00E045F4"/>
    <w:rsid w:val="00E10956"/>
    <w:rsid w:val="00E11121"/>
    <w:rsid w:val="00E11216"/>
    <w:rsid w:val="00E1187B"/>
    <w:rsid w:val="00E11A7B"/>
    <w:rsid w:val="00E1223A"/>
    <w:rsid w:val="00E122E9"/>
    <w:rsid w:val="00E123E6"/>
    <w:rsid w:val="00E13DC5"/>
    <w:rsid w:val="00E13F7A"/>
    <w:rsid w:val="00E14EBE"/>
    <w:rsid w:val="00E1525F"/>
    <w:rsid w:val="00E153C5"/>
    <w:rsid w:val="00E1567B"/>
    <w:rsid w:val="00E159D4"/>
    <w:rsid w:val="00E16831"/>
    <w:rsid w:val="00E16B35"/>
    <w:rsid w:val="00E16C40"/>
    <w:rsid w:val="00E17C07"/>
    <w:rsid w:val="00E208D4"/>
    <w:rsid w:val="00E2106B"/>
    <w:rsid w:val="00E213B7"/>
    <w:rsid w:val="00E2253D"/>
    <w:rsid w:val="00E227C5"/>
    <w:rsid w:val="00E22DE1"/>
    <w:rsid w:val="00E23315"/>
    <w:rsid w:val="00E236E0"/>
    <w:rsid w:val="00E239F5"/>
    <w:rsid w:val="00E24917"/>
    <w:rsid w:val="00E251C7"/>
    <w:rsid w:val="00E25361"/>
    <w:rsid w:val="00E253A9"/>
    <w:rsid w:val="00E25C9B"/>
    <w:rsid w:val="00E273B7"/>
    <w:rsid w:val="00E3144E"/>
    <w:rsid w:val="00E322B9"/>
    <w:rsid w:val="00E32C1A"/>
    <w:rsid w:val="00E332A9"/>
    <w:rsid w:val="00E33FF5"/>
    <w:rsid w:val="00E34372"/>
    <w:rsid w:val="00E3447F"/>
    <w:rsid w:val="00E35789"/>
    <w:rsid w:val="00E368AF"/>
    <w:rsid w:val="00E36E7C"/>
    <w:rsid w:val="00E377AD"/>
    <w:rsid w:val="00E403BC"/>
    <w:rsid w:val="00E4111F"/>
    <w:rsid w:val="00E41945"/>
    <w:rsid w:val="00E4205B"/>
    <w:rsid w:val="00E43D5A"/>
    <w:rsid w:val="00E43E00"/>
    <w:rsid w:val="00E44198"/>
    <w:rsid w:val="00E4474C"/>
    <w:rsid w:val="00E44B8D"/>
    <w:rsid w:val="00E46133"/>
    <w:rsid w:val="00E46481"/>
    <w:rsid w:val="00E47EAE"/>
    <w:rsid w:val="00E50176"/>
    <w:rsid w:val="00E50AF7"/>
    <w:rsid w:val="00E51A38"/>
    <w:rsid w:val="00E51D87"/>
    <w:rsid w:val="00E520D7"/>
    <w:rsid w:val="00E52CF7"/>
    <w:rsid w:val="00E52EB0"/>
    <w:rsid w:val="00E5347B"/>
    <w:rsid w:val="00E5382A"/>
    <w:rsid w:val="00E53F86"/>
    <w:rsid w:val="00E5402D"/>
    <w:rsid w:val="00E55576"/>
    <w:rsid w:val="00E56BD2"/>
    <w:rsid w:val="00E56DE8"/>
    <w:rsid w:val="00E56ED8"/>
    <w:rsid w:val="00E573D8"/>
    <w:rsid w:val="00E63550"/>
    <w:rsid w:val="00E63979"/>
    <w:rsid w:val="00E640AD"/>
    <w:rsid w:val="00E644FA"/>
    <w:rsid w:val="00E649EA"/>
    <w:rsid w:val="00E66708"/>
    <w:rsid w:val="00E67054"/>
    <w:rsid w:val="00E67D79"/>
    <w:rsid w:val="00E70833"/>
    <w:rsid w:val="00E716A1"/>
    <w:rsid w:val="00E71EBB"/>
    <w:rsid w:val="00E726F0"/>
    <w:rsid w:val="00E74158"/>
    <w:rsid w:val="00E74913"/>
    <w:rsid w:val="00E749FC"/>
    <w:rsid w:val="00E74D9C"/>
    <w:rsid w:val="00E75368"/>
    <w:rsid w:val="00E75631"/>
    <w:rsid w:val="00E76636"/>
    <w:rsid w:val="00E767C6"/>
    <w:rsid w:val="00E773A8"/>
    <w:rsid w:val="00E806DD"/>
    <w:rsid w:val="00E8145C"/>
    <w:rsid w:val="00E81704"/>
    <w:rsid w:val="00E82C12"/>
    <w:rsid w:val="00E83C4D"/>
    <w:rsid w:val="00E84189"/>
    <w:rsid w:val="00E84444"/>
    <w:rsid w:val="00E85B45"/>
    <w:rsid w:val="00E8609F"/>
    <w:rsid w:val="00E86639"/>
    <w:rsid w:val="00E866FF"/>
    <w:rsid w:val="00E87147"/>
    <w:rsid w:val="00E8725A"/>
    <w:rsid w:val="00E8766D"/>
    <w:rsid w:val="00E87B60"/>
    <w:rsid w:val="00E904BD"/>
    <w:rsid w:val="00E9371F"/>
    <w:rsid w:val="00E945C7"/>
    <w:rsid w:val="00E94F78"/>
    <w:rsid w:val="00E95CBA"/>
    <w:rsid w:val="00E96ABB"/>
    <w:rsid w:val="00E96C5E"/>
    <w:rsid w:val="00EA06E9"/>
    <w:rsid w:val="00EA1FD3"/>
    <w:rsid w:val="00EA22B8"/>
    <w:rsid w:val="00EA3164"/>
    <w:rsid w:val="00EA3B19"/>
    <w:rsid w:val="00EA3EF7"/>
    <w:rsid w:val="00EA5418"/>
    <w:rsid w:val="00EA57D4"/>
    <w:rsid w:val="00EA5C14"/>
    <w:rsid w:val="00EA7B67"/>
    <w:rsid w:val="00EB0089"/>
    <w:rsid w:val="00EB05F1"/>
    <w:rsid w:val="00EB07CF"/>
    <w:rsid w:val="00EB0911"/>
    <w:rsid w:val="00EB1278"/>
    <w:rsid w:val="00EB13B3"/>
    <w:rsid w:val="00EB3228"/>
    <w:rsid w:val="00EB38C7"/>
    <w:rsid w:val="00EB5A3F"/>
    <w:rsid w:val="00EB69B4"/>
    <w:rsid w:val="00EB7A55"/>
    <w:rsid w:val="00EC006D"/>
    <w:rsid w:val="00EC051F"/>
    <w:rsid w:val="00EC056E"/>
    <w:rsid w:val="00EC09F1"/>
    <w:rsid w:val="00EC0B5F"/>
    <w:rsid w:val="00EC119A"/>
    <w:rsid w:val="00EC1A83"/>
    <w:rsid w:val="00EC2949"/>
    <w:rsid w:val="00EC5D0E"/>
    <w:rsid w:val="00EC64E4"/>
    <w:rsid w:val="00EC6925"/>
    <w:rsid w:val="00EC6E56"/>
    <w:rsid w:val="00ED034F"/>
    <w:rsid w:val="00ED1055"/>
    <w:rsid w:val="00ED10A7"/>
    <w:rsid w:val="00ED1E89"/>
    <w:rsid w:val="00ED2A74"/>
    <w:rsid w:val="00ED3267"/>
    <w:rsid w:val="00ED350F"/>
    <w:rsid w:val="00ED355C"/>
    <w:rsid w:val="00ED372C"/>
    <w:rsid w:val="00ED4F37"/>
    <w:rsid w:val="00ED5336"/>
    <w:rsid w:val="00ED5429"/>
    <w:rsid w:val="00ED6511"/>
    <w:rsid w:val="00ED6598"/>
    <w:rsid w:val="00ED6985"/>
    <w:rsid w:val="00ED7258"/>
    <w:rsid w:val="00ED7DD4"/>
    <w:rsid w:val="00EE010B"/>
    <w:rsid w:val="00EE01A5"/>
    <w:rsid w:val="00EE10CF"/>
    <w:rsid w:val="00EE1273"/>
    <w:rsid w:val="00EE1691"/>
    <w:rsid w:val="00EE1F4D"/>
    <w:rsid w:val="00EE22BE"/>
    <w:rsid w:val="00EE3ABE"/>
    <w:rsid w:val="00EE3CF5"/>
    <w:rsid w:val="00EE3D76"/>
    <w:rsid w:val="00EE3FE4"/>
    <w:rsid w:val="00EE5847"/>
    <w:rsid w:val="00EE5E97"/>
    <w:rsid w:val="00EE69D4"/>
    <w:rsid w:val="00EE6D0D"/>
    <w:rsid w:val="00EE74AD"/>
    <w:rsid w:val="00EF0A60"/>
    <w:rsid w:val="00EF0C29"/>
    <w:rsid w:val="00EF2571"/>
    <w:rsid w:val="00EF2966"/>
    <w:rsid w:val="00EF2E53"/>
    <w:rsid w:val="00EF34A2"/>
    <w:rsid w:val="00EF3842"/>
    <w:rsid w:val="00EF3AFE"/>
    <w:rsid w:val="00EF3F66"/>
    <w:rsid w:val="00EF4448"/>
    <w:rsid w:val="00EF4FE4"/>
    <w:rsid w:val="00EF615F"/>
    <w:rsid w:val="00EF7A7C"/>
    <w:rsid w:val="00EF7F2C"/>
    <w:rsid w:val="00F002D1"/>
    <w:rsid w:val="00F005B7"/>
    <w:rsid w:val="00F00D7E"/>
    <w:rsid w:val="00F01442"/>
    <w:rsid w:val="00F01F1E"/>
    <w:rsid w:val="00F02929"/>
    <w:rsid w:val="00F03BC8"/>
    <w:rsid w:val="00F03FCF"/>
    <w:rsid w:val="00F04E29"/>
    <w:rsid w:val="00F05675"/>
    <w:rsid w:val="00F0572E"/>
    <w:rsid w:val="00F064DF"/>
    <w:rsid w:val="00F06EA3"/>
    <w:rsid w:val="00F100BF"/>
    <w:rsid w:val="00F10462"/>
    <w:rsid w:val="00F10783"/>
    <w:rsid w:val="00F10A35"/>
    <w:rsid w:val="00F11B7D"/>
    <w:rsid w:val="00F11F0D"/>
    <w:rsid w:val="00F1391B"/>
    <w:rsid w:val="00F145AD"/>
    <w:rsid w:val="00F1485E"/>
    <w:rsid w:val="00F14AC2"/>
    <w:rsid w:val="00F1628F"/>
    <w:rsid w:val="00F165F6"/>
    <w:rsid w:val="00F16633"/>
    <w:rsid w:val="00F16FA4"/>
    <w:rsid w:val="00F1703F"/>
    <w:rsid w:val="00F170B0"/>
    <w:rsid w:val="00F17F9D"/>
    <w:rsid w:val="00F2047D"/>
    <w:rsid w:val="00F20D01"/>
    <w:rsid w:val="00F21408"/>
    <w:rsid w:val="00F21C25"/>
    <w:rsid w:val="00F224AE"/>
    <w:rsid w:val="00F22CDA"/>
    <w:rsid w:val="00F234EE"/>
    <w:rsid w:val="00F239F8"/>
    <w:rsid w:val="00F23A46"/>
    <w:rsid w:val="00F23F09"/>
    <w:rsid w:val="00F240CE"/>
    <w:rsid w:val="00F259A1"/>
    <w:rsid w:val="00F25ACD"/>
    <w:rsid w:val="00F26AC2"/>
    <w:rsid w:val="00F26B99"/>
    <w:rsid w:val="00F271D1"/>
    <w:rsid w:val="00F2722D"/>
    <w:rsid w:val="00F273DA"/>
    <w:rsid w:val="00F277C6"/>
    <w:rsid w:val="00F30EA5"/>
    <w:rsid w:val="00F31953"/>
    <w:rsid w:val="00F32AB1"/>
    <w:rsid w:val="00F33487"/>
    <w:rsid w:val="00F34073"/>
    <w:rsid w:val="00F34DA4"/>
    <w:rsid w:val="00F4074A"/>
    <w:rsid w:val="00F40D7F"/>
    <w:rsid w:val="00F413F3"/>
    <w:rsid w:val="00F41599"/>
    <w:rsid w:val="00F41C0E"/>
    <w:rsid w:val="00F4236F"/>
    <w:rsid w:val="00F423D0"/>
    <w:rsid w:val="00F43CEC"/>
    <w:rsid w:val="00F43EF8"/>
    <w:rsid w:val="00F45906"/>
    <w:rsid w:val="00F45B16"/>
    <w:rsid w:val="00F45B28"/>
    <w:rsid w:val="00F46E5B"/>
    <w:rsid w:val="00F47097"/>
    <w:rsid w:val="00F47529"/>
    <w:rsid w:val="00F5115D"/>
    <w:rsid w:val="00F51F09"/>
    <w:rsid w:val="00F524F7"/>
    <w:rsid w:val="00F5354B"/>
    <w:rsid w:val="00F53AE5"/>
    <w:rsid w:val="00F54D2A"/>
    <w:rsid w:val="00F55080"/>
    <w:rsid w:val="00F550C5"/>
    <w:rsid w:val="00F554A8"/>
    <w:rsid w:val="00F5551A"/>
    <w:rsid w:val="00F55742"/>
    <w:rsid w:val="00F559B0"/>
    <w:rsid w:val="00F565D6"/>
    <w:rsid w:val="00F56712"/>
    <w:rsid w:val="00F56CEE"/>
    <w:rsid w:val="00F577DE"/>
    <w:rsid w:val="00F60C1B"/>
    <w:rsid w:val="00F61CCA"/>
    <w:rsid w:val="00F64C36"/>
    <w:rsid w:val="00F65144"/>
    <w:rsid w:val="00F65613"/>
    <w:rsid w:val="00F66C4B"/>
    <w:rsid w:val="00F66DC5"/>
    <w:rsid w:val="00F6759F"/>
    <w:rsid w:val="00F67701"/>
    <w:rsid w:val="00F678BB"/>
    <w:rsid w:val="00F67B1C"/>
    <w:rsid w:val="00F67B48"/>
    <w:rsid w:val="00F7012C"/>
    <w:rsid w:val="00F70B0E"/>
    <w:rsid w:val="00F7149B"/>
    <w:rsid w:val="00F71931"/>
    <w:rsid w:val="00F721E3"/>
    <w:rsid w:val="00F72287"/>
    <w:rsid w:val="00F72470"/>
    <w:rsid w:val="00F725D5"/>
    <w:rsid w:val="00F730B7"/>
    <w:rsid w:val="00F749BF"/>
    <w:rsid w:val="00F74DAA"/>
    <w:rsid w:val="00F74E80"/>
    <w:rsid w:val="00F75472"/>
    <w:rsid w:val="00F75AE9"/>
    <w:rsid w:val="00F767BF"/>
    <w:rsid w:val="00F80350"/>
    <w:rsid w:val="00F80661"/>
    <w:rsid w:val="00F81D88"/>
    <w:rsid w:val="00F826B1"/>
    <w:rsid w:val="00F82B71"/>
    <w:rsid w:val="00F82E20"/>
    <w:rsid w:val="00F83D9A"/>
    <w:rsid w:val="00F85FD1"/>
    <w:rsid w:val="00F871E9"/>
    <w:rsid w:val="00F872A2"/>
    <w:rsid w:val="00F902FD"/>
    <w:rsid w:val="00F906C6"/>
    <w:rsid w:val="00F93245"/>
    <w:rsid w:val="00F93782"/>
    <w:rsid w:val="00F93D8A"/>
    <w:rsid w:val="00F945F6"/>
    <w:rsid w:val="00F95288"/>
    <w:rsid w:val="00F95D04"/>
    <w:rsid w:val="00F96060"/>
    <w:rsid w:val="00F96525"/>
    <w:rsid w:val="00F96AE3"/>
    <w:rsid w:val="00F97342"/>
    <w:rsid w:val="00FA1634"/>
    <w:rsid w:val="00FA1C35"/>
    <w:rsid w:val="00FA2756"/>
    <w:rsid w:val="00FA39F4"/>
    <w:rsid w:val="00FA3F6A"/>
    <w:rsid w:val="00FA4902"/>
    <w:rsid w:val="00FA5131"/>
    <w:rsid w:val="00FA54CB"/>
    <w:rsid w:val="00FA602D"/>
    <w:rsid w:val="00FA6F6C"/>
    <w:rsid w:val="00FA7255"/>
    <w:rsid w:val="00FA73B7"/>
    <w:rsid w:val="00FA7504"/>
    <w:rsid w:val="00FB018E"/>
    <w:rsid w:val="00FB0A01"/>
    <w:rsid w:val="00FB1BBE"/>
    <w:rsid w:val="00FB42B1"/>
    <w:rsid w:val="00FB4EFC"/>
    <w:rsid w:val="00FB5D03"/>
    <w:rsid w:val="00FB6637"/>
    <w:rsid w:val="00FB6F5D"/>
    <w:rsid w:val="00FB7337"/>
    <w:rsid w:val="00FB75AD"/>
    <w:rsid w:val="00FB76A8"/>
    <w:rsid w:val="00FB78B3"/>
    <w:rsid w:val="00FB7C3E"/>
    <w:rsid w:val="00FB7EBD"/>
    <w:rsid w:val="00FC0C41"/>
    <w:rsid w:val="00FC171E"/>
    <w:rsid w:val="00FC22B1"/>
    <w:rsid w:val="00FC252B"/>
    <w:rsid w:val="00FC2605"/>
    <w:rsid w:val="00FC3427"/>
    <w:rsid w:val="00FC3911"/>
    <w:rsid w:val="00FC3BE7"/>
    <w:rsid w:val="00FC3EF3"/>
    <w:rsid w:val="00FC436E"/>
    <w:rsid w:val="00FC57BA"/>
    <w:rsid w:val="00FC5843"/>
    <w:rsid w:val="00FC5883"/>
    <w:rsid w:val="00FC5967"/>
    <w:rsid w:val="00FC59F3"/>
    <w:rsid w:val="00FC5A6C"/>
    <w:rsid w:val="00FC63D0"/>
    <w:rsid w:val="00FC6B99"/>
    <w:rsid w:val="00FC7842"/>
    <w:rsid w:val="00FC7A7E"/>
    <w:rsid w:val="00FC7D03"/>
    <w:rsid w:val="00FD00FF"/>
    <w:rsid w:val="00FD0298"/>
    <w:rsid w:val="00FD052E"/>
    <w:rsid w:val="00FD313B"/>
    <w:rsid w:val="00FD399F"/>
    <w:rsid w:val="00FD5455"/>
    <w:rsid w:val="00FD5589"/>
    <w:rsid w:val="00FD5C34"/>
    <w:rsid w:val="00FD6186"/>
    <w:rsid w:val="00FD7087"/>
    <w:rsid w:val="00FD7A4E"/>
    <w:rsid w:val="00FE0AEF"/>
    <w:rsid w:val="00FE195F"/>
    <w:rsid w:val="00FE1CFE"/>
    <w:rsid w:val="00FE3208"/>
    <w:rsid w:val="00FE399E"/>
    <w:rsid w:val="00FE454B"/>
    <w:rsid w:val="00FE4F9B"/>
    <w:rsid w:val="00FE507E"/>
    <w:rsid w:val="00FE50FE"/>
    <w:rsid w:val="00FE5549"/>
    <w:rsid w:val="00FE5792"/>
    <w:rsid w:val="00FE6721"/>
    <w:rsid w:val="00FE6C76"/>
    <w:rsid w:val="00FE73B0"/>
    <w:rsid w:val="00FE7B9F"/>
    <w:rsid w:val="00FE7E0C"/>
    <w:rsid w:val="00FF0724"/>
    <w:rsid w:val="00FF0E11"/>
    <w:rsid w:val="00FF1EF8"/>
    <w:rsid w:val="00FF20E2"/>
    <w:rsid w:val="00FF2BCE"/>
    <w:rsid w:val="00FF3D0F"/>
    <w:rsid w:val="00FF405F"/>
    <w:rsid w:val="00FF4B86"/>
    <w:rsid w:val="00FF603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D0CCC5"/>
  <w15:chartTrackingRefBased/>
  <w15:docId w15:val="{C5A4D112-FFA4-4759-8CC9-6D08624CB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Normal Indent" w:uiPriority="99"/>
    <w:lsdException w:name="footnote text" w:uiPriority="99"/>
    <w:lsdException w:name="annotation text" w:uiPriority="99"/>
    <w:lsdException w:name="header" w:uiPriority="99"/>
    <w:lsdException w:name="footer" w:uiPriority="99"/>
    <w:lsdException w:name="caption" w:qFormat="1"/>
    <w:lsdException w:name="table of figures" w:uiPriority="99"/>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47E8"/>
    <w:pPr>
      <w:jc w:val="both"/>
    </w:pPr>
    <w:rPr>
      <w:rFonts w:ascii="Verdana" w:hAnsi="Verdana"/>
      <w:lang w:eastAsia="en-GB"/>
    </w:rPr>
  </w:style>
  <w:style w:type="paragraph" w:styleId="Heading1">
    <w:name w:val="heading 1"/>
    <w:aliases w:val="h1,Heading 1 Char Char,Heading 1 Char Char Char Char Char Char Char,Heading 1 Char Char Char Char Char,Level,Se,Agt Head 1,Normalhead1,MisHead1,LetHead1,Heading 1 - Columns,l1,H1,L1,rp_Heading 1,Bold 18,II+,I,h1 chapter heading,A MAJOR/BOL"/>
    <w:basedOn w:val="Normal"/>
    <w:next w:val="Normal"/>
    <w:link w:val="Heading1Char"/>
    <w:qFormat/>
    <w:rsid w:val="004A3704"/>
    <w:pPr>
      <w:keepNext/>
      <w:keepLines/>
      <w:numPr>
        <w:numId w:val="2"/>
      </w:numPr>
      <w:spacing w:before="240" w:after="240"/>
      <w:outlineLvl w:val="0"/>
    </w:pPr>
    <w:rPr>
      <w:rFonts w:ascii="Arial Bold" w:hAnsi="Arial Bold"/>
      <w:b/>
      <w:bCs/>
      <w:caps/>
      <w:sz w:val="28"/>
      <w:szCs w:val="28"/>
      <w:lang w:val="x-none"/>
    </w:rPr>
  </w:style>
  <w:style w:type="paragraph" w:styleId="Heading2">
    <w:name w:val="heading 2"/>
    <w:aliases w:val="h2,A,l2,a,H2,L2,Agt Head 2,Normalhead2,MisHead2,LetHead2,Heading 21,1.1.1 heading,list + change bar,Bold 14,V_Head2,rp_Heading 2,1.1,Header 2,Reset numbering,Major,Ma,Para Nos"/>
    <w:basedOn w:val="Normal"/>
    <w:next w:val="Normal"/>
    <w:link w:val="Heading2Char"/>
    <w:qFormat/>
    <w:rsid w:val="004A3704"/>
    <w:pPr>
      <w:keepNext/>
      <w:keepLines/>
      <w:numPr>
        <w:ilvl w:val="1"/>
        <w:numId w:val="2"/>
      </w:numPr>
      <w:spacing w:before="240" w:after="240"/>
      <w:outlineLvl w:val="1"/>
    </w:pPr>
    <w:rPr>
      <w:rFonts w:ascii="Arial" w:hAnsi="Arial"/>
      <w:b/>
      <w:bCs/>
      <w:sz w:val="24"/>
      <w:szCs w:val="26"/>
      <w:lang w:val="x-none"/>
    </w:rPr>
  </w:style>
  <w:style w:type="paragraph" w:styleId="Heading3">
    <w:name w:val="heading 3"/>
    <w:aliases w:val="Mi,Minor,Headline,Section SubHeading,h3,1.2.3.,H3,(a)"/>
    <w:basedOn w:val="Normal"/>
    <w:next w:val="Normal"/>
    <w:link w:val="Heading3Char"/>
    <w:qFormat/>
    <w:rsid w:val="000102B7"/>
    <w:pPr>
      <w:keepNext/>
      <w:keepLines/>
      <w:numPr>
        <w:ilvl w:val="2"/>
        <w:numId w:val="2"/>
      </w:numPr>
      <w:spacing w:before="200"/>
      <w:outlineLvl w:val="2"/>
    </w:pPr>
    <w:rPr>
      <w:rFonts w:ascii="Arial" w:hAnsi="Arial"/>
      <w:b/>
      <w:bCs/>
      <w:sz w:val="22"/>
      <w:lang w:val="x-none"/>
    </w:rPr>
  </w:style>
  <w:style w:type="paragraph" w:styleId="Heading4">
    <w:name w:val="heading 4"/>
    <w:aliases w:val="h4,4"/>
    <w:basedOn w:val="Normal"/>
    <w:next w:val="Normal"/>
    <w:link w:val="Heading4Char"/>
    <w:qFormat/>
    <w:rsid w:val="000102B7"/>
    <w:pPr>
      <w:keepNext/>
      <w:keepLines/>
      <w:numPr>
        <w:ilvl w:val="3"/>
        <w:numId w:val="2"/>
      </w:numPr>
      <w:spacing w:before="200"/>
      <w:outlineLvl w:val="3"/>
    </w:pPr>
    <w:rPr>
      <w:rFonts w:ascii="Arial" w:hAnsi="Arial"/>
      <w:b/>
      <w:bCs/>
      <w:i/>
      <w:iCs/>
      <w:sz w:val="22"/>
      <w:lang w:val="x-none"/>
    </w:rPr>
  </w:style>
  <w:style w:type="paragraph" w:styleId="Heading5">
    <w:name w:val="heading 5"/>
    <w:basedOn w:val="Normal"/>
    <w:next w:val="Normal"/>
    <w:link w:val="Heading5Char"/>
    <w:qFormat/>
    <w:rsid w:val="000102B7"/>
    <w:pPr>
      <w:keepNext/>
      <w:keepLines/>
      <w:numPr>
        <w:ilvl w:val="4"/>
        <w:numId w:val="2"/>
      </w:numPr>
      <w:spacing w:before="200"/>
      <w:ind w:left="1021"/>
      <w:outlineLvl w:val="4"/>
    </w:pPr>
    <w:rPr>
      <w:rFonts w:ascii="Arial" w:hAnsi="Arial"/>
      <w:sz w:val="22"/>
      <w:lang w:val="x-none"/>
    </w:rPr>
  </w:style>
  <w:style w:type="paragraph" w:styleId="Heading6">
    <w:name w:val="heading 6"/>
    <w:basedOn w:val="Normal"/>
    <w:next w:val="Normal"/>
    <w:link w:val="Heading6Char"/>
    <w:qFormat/>
    <w:rsid w:val="004044F2"/>
    <w:pPr>
      <w:keepNext/>
      <w:keepLines/>
      <w:numPr>
        <w:ilvl w:val="5"/>
        <w:numId w:val="1"/>
      </w:numPr>
      <w:spacing w:before="200"/>
      <w:outlineLvl w:val="5"/>
    </w:pPr>
    <w:rPr>
      <w:rFonts w:ascii="Arial" w:hAnsi="Arial"/>
      <w:i/>
      <w:iCs/>
      <w:color w:val="243F60"/>
      <w:sz w:val="22"/>
      <w:lang w:val="x-none"/>
    </w:rPr>
  </w:style>
  <w:style w:type="paragraph" w:styleId="Heading7">
    <w:name w:val="heading 7"/>
    <w:basedOn w:val="Normal"/>
    <w:next w:val="Normal"/>
    <w:link w:val="Heading7Char"/>
    <w:qFormat/>
    <w:rsid w:val="004044F2"/>
    <w:pPr>
      <w:keepNext/>
      <w:keepLines/>
      <w:numPr>
        <w:ilvl w:val="6"/>
        <w:numId w:val="1"/>
      </w:numPr>
      <w:spacing w:before="200"/>
      <w:outlineLvl w:val="6"/>
    </w:pPr>
    <w:rPr>
      <w:rFonts w:ascii="Arial" w:hAnsi="Arial"/>
      <w:i/>
      <w:iCs/>
      <w:color w:val="404040"/>
      <w:sz w:val="22"/>
      <w:lang w:val="x-none"/>
    </w:rPr>
  </w:style>
  <w:style w:type="paragraph" w:styleId="Heading8">
    <w:name w:val="heading 8"/>
    <w:basedOn w:val="Normal"/>
    <w:next w:val="Normal"/>
    <w:link w:val="Heading8Char"/>
    <w:qFormat/>
    <w:rsid w:val="004044F2"/>
    <w:pPr>
      <w:keepNext/>
      <w:keepLines/>
      <w:numPr>
        <w:ilvl w:val="7"/>
        <w:numId w:val="1"/>
      </w:numPr>
      <w:spacing w:before="200"/>
      <w:outlineLvl w:val="7"/>
    </w:pPr>
    <w:rPr>
      <w:rFonts w:ascii="Arial" w:hAnsi="Arial"/>
      <w:color w:val="404040"/>
      <w:lang w:val="x-none"/>
    </w:rPr>
  </w:style>
  <w:style w:type="paragraph" w:styleId="Heading9">
    <w:name w:val="heading 9"/>
    <w:basedOn w:val="Normal"/>
    <w:next w:val="Normal"/>
    <w:link w:val="Heading9Char"/>
    <w:qFormat/>
    <w:rsid w:val="004044F2"/>
    <w:pPr>
      <w:keepNext/>
      <w:keepLines/>
      <w:numPr>
        <w:ilvl w:val="8"/>
        <w:numId w:val="1"/>
      </w:numPr>
      <w:spacing w:before="200"/>
      <w:outlineLvl w:val="8"/>
    </w:pPr>
    <w:rPr>
      <w:rFonts w:ascii="Arial" w:hAnsi="Arial"/>
      <w:i/>
      <w:iCs/>
      <w:color w:val="40404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2A2696"/>
    <w:rPr>
      <w:i/>
      <w:iCs/>
    </w:rPr>
  </w:style>
  <w:style w:type="paragraph" w:styleId="Subtitle">
    <w:name w:val="Subtitle"/>
    <w:basedOn w:val="Normal"/>
    <w:next w:val="Normal"/>
    <w:link w:val="SubtitleChar"/>
    <w:qFormat/>
    <w:rsid w:val="002A2696"/>
    <w:pPr>
      <w:numPr>
        <w:ilvl w:val="1"/>
      </w:numPr>
    </w:pPr>
    <w:rPr>
      <w:rFonts w:ascii="Arial" w:hAnsi="Arial"/>
      <w:i/>
      <w:iCs/>
      <w:color w:val="4F81BD"/>
      <w:spacing w:val="15"/>
      <w:sz w:val="24"/>
      <w:szCs w:val="24"/>
      <w:lang w:val="x-none"/>
    </w:rPr>
  </w:style>
  <w:style w:type="character" w:customStyle="1" w:styleId="SubtitleChar">
    <w:name w:val="Subtitle Char"/>
    <w:link w:val="Subtitle"/>
    <w:rsid w:val="002A2696"/>
    <w:rPr>
      <w:rFonts w:ascii="Arial" w:eastAsia="Times New Roman" w:hAnsi="Arial" w:cs="Times New Roman"/>
      <w:i/>
      <w:iCs/>
      <w:color w:val="4F81BD"/>
      <w:spacing w:val="15"/>
      <w:sz w:val="24"/>
      <w:szCs w:val="24"/>
      <w:lang w:eastAsia="en-GB"/>
    </w:rPr>
  </w:style>
  <w:style w:type="table" w:styleId="TableGrid">
    <w:name w:val="Table Grid"/>
    <w:basedOn w:val="TableNormal"/>
    <w:uiPriority w:val="39"/>
    <w:rsid w:val="002A269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rsid w:val="004044F2"/>
    <w:rPr>
      <w:rFonts w:ascii="Tahoma" w:hAnsi="Tahoma"/>
      <w:sz w:val="16"/>
      <w:szCs w:val="16"/>
      <w:lang w:val="x-none"/>
    </w:rPr>
  </w:style>
  <w:style w:type="character" w:customStyle="1" w:styleId="BalloonTextChar">
    <w:name w:val="Balloon Text Char"/>
    <w:link w:val="BalloonText"/>
    <w:uiPriority w:val="99"/>
    <w:rsid w:val="004044F2"/>
    <w:rPr>
      <w:rFonts w:ascii="Tahoma" w:hAnsi="Tahoma" w:cs="Tahoma"/>
      <w:sz w:val="16"/>
      <w:szCs w:val="16"/>
      <w:lang w:eastAsia="en-GB"/>
    </w:rPr>
  </w:style>
  <w:style w:type="paragraph" w:customStyle="1" w:styleId="ExecL1">
    <w:name w:val="Exec_L1"/>
    <w:basedOn w:val="Normal"/>
    <w:link w:val="ExecL1Char"/>
    <w:autoRedefine/>
    <w:qFormat/>
    <w:rsid w:val="008D2FFA"/>
    <w:pPr>
      <w:numPr>
        <w:numId w:val="3"/>
      </w:numPr>
    </w:pPr>
    <w:rPr>
      <w:rFonts w:ascii="Arial" w:hAnsi="Arial"/>
      <w:b/>
      <w:smallCaps/>
      <w:color w:val="00B0F0"/>
      <w:sz w:val="36"/>
      <w:szCs w:val="36"/>
      <w:lang w:val="x-none"/>
    </w:rPr>
  </w:style>
  <w:style w:type="paragraph" w:customStyle="1" w:styleId="Preliminary">
    <w:name w:val="Preliminary"/>
    <w:basedOn w:val="Normal"/>
    <w:rsid w:val="0094706B"/>
    <w:rPr>
      <w:rFonts w:cs="Arial"/>
      <w:bCs/>
      <w:iCs/>
      <w:sz w:val="16"/>
      <w:lang w:val="en-GB" w:eastAsia="en-US"/>
    </w:rPr>
  </w:style>
  <w:style w:type="character" w:customStyle="1" w:styleId="ExecL1Char">
    <w:name w:val="Exec_L1 Char"/>
    <w:link w:val="ExecL1"/>
    <w:rsid w:val="008D2FFA"/>
    <w:rPr>
      <w:rFonts w:ascii="Arial" w:hAnsi="Arial"/>
      <w:b/>
      <w:smallCaps/>
      <w:color w:val="00B0F0"/>
      <w:sz w:val="36"/>
      <w:szCs w:val="36"/>
      <w:lang w:val="x-none" w:eastAsia="en-GB"/>
    </w:rPr>
  </w:style>
  <w:style w:type="paragraph" w:styleId="Header">
    <w:name w:val="header"/>
    <w:basedOn w:val="Normal"/>
    <w:link w:val="HeaderChar"/>
    <w:uiPriority w:val="99"/>
    <w:rsid w:val="0094706B"/>
    <w:pPr>
      <w:tabs>
        <w:tab w:val="center" w:pos="4513"/>
        <w:tab w:val="right" w:pos="9026"/>
      </w:tabs>
    </w:pPr>
    <w:rPr>
      <w:rFonts w:ascii="Arial" w:hAnsi="Arial"/>
      <w:sz w:val="22"/>
      <w:lang w:val="x-none"/>
    </w:rPr>
  </w:style>
  <w:style w:type="character" w:customStyle="1" w:styleId="HeaderChar">
    <w:name w:val="Header Char"/>
    <w:link w:val="Header"/>
    <w:uiPriority w:val="99"/>
    <w:rsid w:val="0094706B"/>
    <w:rPr>
      <w:rFonts w:ascii="Arial" w:hAnsi="Arial"/>
      <w:sz w:val="22"/>
      <w:lang w:eastAsia="en-GB"/>
    </w:rPr>
  </w:style>
  <w:style w:type="paragraph" w:styleId="Footer">
    <w:name w:val="footer"/>
    <w:basedOn w:val="Normal"/>
    <w:link w:val="FooterChar"/>
    <w:uiPriority w:val="99"/>
    <w:rsid w:val="0094706B"/>
    <w:pPr>
      <w:tabs>
        <w:tab w:val="center" w:pos="4513"/>
        <w:tab w:val="right" w:pos="9026"/>
      </w:tabs>
    </w:pPr>
    <w:rPr>
      <w:rFonts w:ascii="Arial" w:hAnsi="Arial"/>
      <w:sz w:val="22"/>
      <w:lang w:val="x-none"/>
    </w:rPr>
  </w:style>
  <w:style w:type="character" w:customStyle="1" w:styleId="FooterChar">
    <w:name w:val="Footer Char"/>
    <w:link w:val="Footer"/>
    <w:uiPriority w:val="99"/>
    <w:rsid w:val="0094706B"/>
    <w:rPr>
      <w:rFonts w:ascii="Arial" w:hAnsi="Arial"/>
      <w:sz w:val="22"/>
      <w:lang w:eastAsia="en-GB"/>
    </w:rPr>
  </w:style>
  <w:style w:type="paragraph" w:customStyle="1" w:styleId="ExecL2">
    <w:name w:val="Exec_L2"/>
    <w:basedOn w:val="Normal"/>
    <w:link w:val="ExecL2Char"/>
    <w:autoRedefine/>
    <w:qFormat/>
    <w:rsid w:val="00BF7B17"/>
    <w:pPr>
      <w:numPr>
        <w:numId w:val="4"/>
      </w:numPr>
      <w:tabs>
        <w:tab w:val="left" w:pos="851"/>
      </w:tabs>
      <w:ind w:left="709"/>
    </w:pPr>
    <w:rPr>
      <w:rFonts w:ascii="Arial" w:hAnsi="Arial"/>
      <w:b/>
      <w:smallCaps/>
      <w:color w:val="00B0F0"/>
      <w:sz w:val="26"/>
      <w:szCs w:val="28"/>
      <w:lang w:val="x-none"/>
    </w:rPr>
  </w:style>
  <w:style w:type="paragraph" w:customStyle="1" w:styleId="ParL1">
    <w:name w:val="Par_L1"/>
    <w:basedOn w:val="Heading1"/>
    <w:next w:val="Normal"/>
    <w:link w:val="ParL1Char"/>
    <w:autoRedefine/>
    <w:qFormat/>
    <w:rsid w:val="007A167F"/>
    <w:pPr>
      <w:ind w:left="709" w:hanging="709"/>
    </w:pPr>
    <w:rPr>
      <w:rFonts w:ascii="Arial" w:hAnsi="Arial"/>
      <w:color w:val="00B0F0"/>
    </w:rPr>
  </w:style>
  <w:style w:type="character" w:customStyle="1" w:styleId="ExecL2Char">
    <w:name w:val="Exec_L2 Char"/>
    <w:link w:val="ExecL2"/>
    <w:rsid w:val="00BF7B17"/>
    <w:rPr>
      <w:rFonts w:ascii="Arial" w:hAnsi="Arial"/>
      <w:b/>
      <w:smallCaps/>
      <w:color w:val="00B0F0"/>
      <w:sz w:val="26"/>
      <w:szCs w:val="28"/>
      <w:lang w:val="x-none" w:eastAsia="en-GB"/>
    </w:rPr>
  </w:style>
  <w:style w:type="paragraph" w:customStyle="1" w:styleId="ParL2">
    <w:name w:val="Par_L2"/>
    <w:basedOn w:val="Heading2"/>
    <w:next w:val="Normal"/>
    <w:link w:val="ParL2Char"/>
    <w:autoRedefine/>
    <w:qFormat/>
    <w:rsid w:val="0032145D"/>
    <w:pPr>
      <w:ind w:left="709" w:hanging="709"/>
      <w:jc w:val="left"/>
    </w:pPr>
    <w:rPr>
      <w:color w:val="00B0F0"/>
      <w:sz w:val="26"/>
    </w:rPr>
  </w:style>
  <w:style w:type="character" w:customStyle="1" w:styleId="ParL1Char">
    <w:name w:val="Par_L1 Char"/>
    <w:link w:val="ParL1"/>
    <w:rsid w:val="007A167F"/>
    <w:rPr>
      <w:rFonts w:ascii="Arial" w:hAnsi="Arial"/>
      <w:b/>
      <w:bCs/>
      <w:caps/>
      <w:color w:val="00B0F0"/>
      <w:sz w:val="28"/>
      <w:szCs w:val="28"/>
      <w:lang w:val="x-none" w:eastAsia="en-GB"/>
    </w:rPr>
  </w:style>
  <w:style w:type="paragraph" w:customStyle="1" w:styleId="MBPComment">
    <w:name w:val="MBP_Comment"/>
    <w:basedOn w:val="Normal"/>
    <w:link w:val="MBPCommentChar"/>
    <w:rsid w:val="00880FB6"/>
    <w:rPr>
      <w:rFonts w:ascii="Arial" w:hAnsi="Arial"/>
      <w:b/>
      <w:i/>
      <w:color w:val="1F497D"/>
      <w:sz w:val="16"/>
      <w:szCs w:val="16"/>
      <w:lang w:val="x-none"/>
    </w:rPr>
  </w:style>
  <w:style w:type="paragraph" w:customStyle="1" w:styleId="ParL3">
    <w:name w:val="Par_L3"/>
    <w:basedOn w:val="Heading3"/>
    <w:next w:val="Normal"/>
    <w:link w:val="ParL3Char"/>
    <w:autoRedefine/>
    <w:qFormat/>
    <w:rsid w:val="00F16633"/>
    <w:pPr>
      <w:tabs>
        <w:tab w:val="left" w:pos="1134"/>
      </w:tabs>
      <w:spacing w:after="240"/>
      <w:ind w:left="993" w:hanging="284"/>
    </w:pPr>
    <w:rPr>
      <w:rFonts w:ascii="Aptos" w:hAnsi="Aptos"/>
      <w:color w:val="00B0F0"/>
      <w:sz w:val="24"/>
    </w:rPr>
  </w:style>
  <w:style w:type="character" w:customStyle="1" w:styleId="Heading1Char">
    <w:name w:val="Heading 1 Char"/>
    <w:aliases w:val="h1 Char,Heading 1 Char Char Char,Heading 1 Char Char Char Char Char Char Char Char,Heading 1 Char Char Char Char Char Char,Level Char,Se Char,Agt Head 1 Char,Normalhead1 Char,MisHead1 Char,LetHead1 Char,Heading 1 - Columns Char,l1 Char"/>
    <w:link w:val="Heading1"/>
    <w:rsid w:val="004A3704"/>
    <w:rPr>
      <w:rFonts w:ascii="Arial Bold" w:hAnsi="Arial Bold"/>
      <w:b/>
      <w:bCs/>
      <w:caps/>
      <w:sz w:val="28"/>
      <w:szCs w:val="28"/>
      <w:lang w:val="x-none" w:eastAsia="en-GB"/>
    </w:rPr>
  </w:style>
  <w:style w:type="character" w:customStyle="1" w:styleId="MBPCommentChar">
    <w:name w:val="MBP_Comment Char"/>
    <w:link w:val="MBPComment"/>
    <w:rsid w:val="00880FB6"/>
    <w:rPr>
      <w:rFonts w:ascii="Arial" w:hAnsi="Arial"/>
      <w:b/>
      <w:i/>
      <w:color w:val="1F497D"/>
      <w:sz w:val="16"/>
      <w:szCs w:val="16"/>
      <w:lang w:eastAsia="en-GB"/>
    </w:rPr>
  </w:style>
  <w:style w:type="character" w:customStyle="1" w:styleId="Heading2Char">
    <w:name w:val="Heading 2 Char"/>
    <w:aliases w:val="h2 Char,A Char,l2 Char,a Char,H2 Char,L2 Char,Agt Head 2 Char,Normalhead2 Char,MisHead2 Char,LetHead2 Char,Heading 21 Char,1.1.1 heading Char,list + change bar Char,Bold 14 Char,V_Head2 Char,rp_Heading 2 Char,1.1 Char,Header 2 Char"/>
    <w:link w:val="Heading2"/>
    <w:rsid w:val="004A3704"/>
    <w:rPr>
      <w:rFonts w:ascii="Arial" w:hAnsi="Arial"/>
      <w:b/>
      <w:bCs/>
      <w:sz w:val="24"/>
      <w:szCs w:val="26"/>
      <w:lang w:val="x-none" w:eastAsia="en-GB"/>
    </w:rPr>
  </w:style>
  <w:style w:type="character" w:customStyle="1" w:styleId="Heading3Char">
    <w:name w:val="Heading 3 Char"/>
    <w:aliases w:val="Mi Char,Minor Char,Headline Char,Section SubHeading Char,h3 Char,1.2.3. Char,H3 Char,(a) Char"/>
    <w:link w:val="Heading3"/>
    <w:rsid w:val="000102B7"/>
    <w:rPr>
      <w:rFonts w:ascii="Arial" w:hAnsi="Arial"/>
      <w:b/>
      <w:bCs/>
      <w:sz w:val="22"/>
      <w:lang w:val="x-none" w:eastAsia="en-GB"/>
    </w:rPr>
  </w:style>
  <w:style w:type="paragraph" w:styleId="TOCHeading">
    <w:name w:val="TOC Heading"/>
    <w:basedOn w:val="Heading1"/>
    <w:next w:val="Normal"/>
    <w:uiPriority w:val="39"/>
    <w:qFormat/>
    <w:rsid w:val="00FC5883"/>
    <w:pPr>
      <w:outlineLvl w:val="9"/>
    </w:pPr>
  </w:style>
  <w:style w:type="character" w:styleId="Hyperlink">
    <w:name w:val="Hyperlink"/>
    <w:uiPriority w:val="99"/>
    <w:unhideWhenUsed/>
    <w:rsid w:val="00FC5883"/>
    <w:rPr>
      <w:color w:val="0000FF"/>
      <w:u w:val="single"/>
    </w:rPr>
  </w:style>
  <w:style w:type="paragraph" w:styleId="TOC1">
    <w:name w:val="toc 1"/>
    <w:basedOn w:val="Normal"/>
    <w:next w:val="Normal"/>
    <w:autoRedefine/>
    <w:uiPriority w:val="39"/>
    <w:rsid w:val="00EC056E"/>
    <w:pPr>
      <w:spacing w:before="240" w:after="120"/>
      <w:jc w:val="left"/>
    </w:pPr>
    <w:rPr>
      <w:b/>
      <w:bCs/>
      <w:caps/>
      <w:sz w:val="22"/>
    </w:rPr>
  </w:style>
  <w:style w:type="paragraph" w:styleId="TOC2">
    <w:name w:val="toc 2"/>
    <w:basedOn w:val="Normal"/>
    <w:next w:val="Normal"/>
    <w:autoRedefine/>
    <w:uiPriority w:val="39"/>
    <w:rsid w:val="00F17F9D"/>
    <w:pPr>
      <w:ind w:left="964" w:hanging="680"/>
      <w:jc w:val="left"/>
    </w:pPr>
    <w:rPr>
      <w:smallCaps/>
    </w:rPr>
  </w:style>
  <w:style w:type="paragraph" w:styleId="TOC3">
    <w:name w:val="toc 3"/>
    <w:basedOn w:val="Normal"/>
    <w:next w:val="Normal"/>
    <w:autoRedefine/>
    <w:uiPriority w:val="39"/>
    <w:rsid w:val="00E50176"/>
    <w:pPr>
      <w:ind w:left="1644" w:hanging="680"/>
      <w:jc w:val="left"/>
    </w:pPr>
    <w:rPr>
      <w:i/>
      <w:iCs/>
    </w:rPr>
  </w:style>
  <w:style w:type="paragraph" w:customStyle="1" w:styleId="TOCHeading0">
    <w:name w:val="TOC_Heading"/>
    <w:basedOn w:val="ExecL1"/>
    <w:link w:val="TOCHeadingChar"/>
    <w:autoRedefine/>
    <w:qFormat/>
    <w:rsid w:val="00054482"/>
  </w:style>
  <w:style w:type="character" w:customStyle="1" w:styleId="Heading4Char">
    <w:name w:val="Heading 4 Char"/>
    <w:aliases w:val="h4 Char,4 Char"/>
    <w:link w:val="Heading4"/>
    <w:rsid w:val="000102B7"/>
    <w:rPr>
      <w:rFonts w:ascii="Arial" w:hAnsi="Arial"/>
      <w:b/>
      <w:bCs/>
      <w:i/>
      <w:iCs/>
      <w:sz w:val="22"/>
      <w:lang w:val="x-none" w:eastAsia="en-GB"/>
    </w:rPr>
  </w:style>
  <w:style w:type="character" w:customStyle="1" w:styleId="TOCHeadingChar">
    <w:name w:val="TOC_Heading Char"/>
    <w:link w:val="TOCHeading0"/>
    <w:rsid w:val="00054482"/>
    <w:rPr>
      <w:rFonts w:ascii="Arial" w:hAnsi="Arial"/>
      <w:b/>
      <w:smallCaps/>
      <w:color w:val="00B0F0"/>
      <w:sz w:val="36"/>
      <w:szCs w:val="36"/>
      <w:lang w:val="x-none" w:eastAsia="en-GB"/>
    </w:rPr>
  </w:style>
  <w:style w:type="character" w:customStyle="1" w:styleId="Heading5Char">
    <w:name w:val="Heading 5 Char"/>
    <w:link w:val="Heading5"/>
    <w:rsid w:val="000102B7"/>
    <w:rPr>
      <w:rFonts w:ascii="Arial" w:hAnsi="Arial"/>
      <w:sz w:val="22"/>
      <w:lang w:val="x-none" w:eastAsia="en-GB"/>
    </w:rPr>
  </w:style>
  <w:style w:type="character" w:customStyle="1" w:styleId="Heading6Char">
    <w:name w:val="Heading 6 Char"/>
    <w:link w:val="Heading6"/>
    <w:rsid w:val="004044F2"/>
    <w:rPr>
      <w:rFonts w:ascii="Arial" w:hAnsi="Arial"/>
      <w:i/>
      <w:iCs/>
      <w:color w:val="243F60"/>
      <w:sz w:val="22"/>
      <w:lang w:val="x-none" w:eastAsia="en-GB"/>
    </w:rPr>
  </w:style>
  <w:style w:type="character" w:customStyle="1" w:styleId="Heading7Char">
    <w:name w:val="Heading 7 Char"/>
    <w:link w:val="Heading7"/>
    <w:rsid w:val="004044F2"/>
    <w:rPr>
      <w:rFonts w:ascii="Arial" w:hAnsi="Arial"/>
      <w:i/>
      <w:iCs/>
      <w:color w:val="404040"/>
      <w:sz w:val="22"/>
      <w:lang w:val="x-none" w:eastAsia="en-GB"/>
    </w:rPr>
  </w:style>
  <w:style w:type="character" w:customStyle="1" w:styleId="Heading8Char">
    <w:name w:val="Heading 8 Char"/>
    <w:link w:val="Heading8"/>
    <w:rsid w:val="004044F2"/>
    <w:rPr>
      <w:rFonts w:ascii="Arial" w:hAnsi="Arial"/>
      <w:color w:val="404040"/>
      <w:lang w:val="x-none" w:eastAsia="en-GB"/>
    </w:rPr>
  </w:style>
  <w:style w:type="character" w:customStyle="1" w:styleId="Heading9Char">
    <w:name w:val="Heading 9 Char"/>
    <w:link w:val="Heading9"/>
    <w:rsid w:val="004044F2"/>
    <w:rPr>
      <w:rFonts w:ascii="Arial" w:hAnsi="Arial"/>
      <w:i/>
      <w:iCs/>
      <w:color w:val="404040"/>
      <w:lang w:val="x-none" w:eastAsia="en-GB"/>
    </w:rPr>
  </w:style>
  <w:style w:type="character" w:customStyle="1" w:styleId="ParL2Char">
    <w:name w:val="Par_L2 Char"/>
    <w:link w:val="ParL2"/>
    <w:rsid w:val="0032145D"/>
    <w:rPr>
      <w:rFonts w:ascii="Arial" w:hAnsi="Arial"/>
      <w:b/>
      <w:bCs/>
      <w:color w:val="00B0F0"/>
      <w:sz w:val="26"/>
      <w:szCs w:val="26"/>
      <w:lang w:val="x-none" w:eastAsia="en-GB"/>
    </w:rPr>
  </w:style>
  <w:style w:type="paragraph" w:customStyle="1" w:styleId="ParL4">
    <w:name w:val="Par_L4"/>
    <w:basedOn w:val="Heading4"/>
    <w:next w:val="Normal"/>
    <w:link w:val="ParL4Char"/>
    <w:autoRedefine/>
    <w:qFormat/>
    <w:rsid w:val="00121BA2"/>
    <w:pPr>
      <w:spacing w:after="240"/>
      <w:ind w:left="680" w:hanging="680"/>
      <w:jc w:val="left"/>
    </w:pPr>
    <w:rPr>
      <w:color w:val="00B0F0"/>
    </w:rPr>
  </w:style>
  <w:style w:type="character" w:customStyle="1" w:styleId="ParL3Char">
    <w:name w:val="Par_L3 Char"/>
    <w:link w:val="ParL3"/>
    <w:rsid w:val="00F16633"/>
    <w:rPr>
      <w:rFonts w:ascii="Aptos" w:hAnsi="Aptos"/>
      <w:b/>
      <w:bCs/>
      <w:color w:val="00B0F0"/>
      <w:sz w:val="24"/>
      <w:lang w:val="x-none" w:eastAsia="en-GB"/>
    </w:rPr>
  </w:style>
  <w:style w:type="paragraph" w:customStyle="1" w:styleId="ParL5">
    <w:name w:val="Par_L5"/>
    <w:basedOn w:val="Heading5"/>
    <w:next w:val="Normal"/>
    <w:link w:val="ParL5Char"/>
    <w:autoRedefine/>
    <w:qFormat/>
    <w:rsid w:val="00121BA2"/>
    <w:pPr>
      <w:spacing w:after="240"/>
      <w:ind w:left="680" w:hanging="680"/>
      <w:jc w:val="left"/>
    </w:pPr>
    <w:rPr>
      <w:color w:val="00B0F0"/>
    </w:rPr>
  </w:style>
  <w:style w:type="character" w:customStyle="1" w:styleId="ParL4Char">
    <w:name w:val="Par_L4 Char"/>
    <w:link w:val="ParL4"/>
    <w:rsid w:val="00121BA2"/>
    <w:rPr>
      <w:rFonts w:ascii="Arial" w:hAnsi="Arial"/>
      <w:b/>
      <w:bCs/>
      <w:i/>
      <w:iCs/>
      <w:color w:val="00B0F0"/>
      <w:sz w:val="22"/>
      <w:lang w:val="x-none" w:eastAsia="en-GB"/>
    </w:rPr>
  </w:style>
  <w:style w:type="paragraph" w:styleId="ListParagraph">
    <w:name w:val="List Paragraph"/>
    <w:aliases w:val="Standard Paragraph,normal,Bullets,List Paragraph 1,List Paragraph1,Table of contents numbered,footer text,Figure_name,LIST,BULLETS,Recommendation,Grey Bullet List,Grey Bullet Style,Table bullet,Normal for Tables,List[1:1],IS-Heading II"/>
    <w:basedOn w:val="Normal"/>
    <w:link w:val="ListParagraphChar"/>
    <w:uiPriority w:val="34"/>
    <w:qFormat/>
    <w:rsid w:val="00A57088"/>
    <w:pPr>
      <w:ind w:left="720"/>
      <w:contextualSpacing/>
    </w:pPr>
  </w:style>
  <w:style w:type="character" w:customStyle="1" w:styleId="ParL5Char">
    <w:name w:val="Par_L5 Char"/>
    <w:link w:val="ParL5"/>
    <w:rsid w:val="00121BA2"/>
    <w:rPr>
      <w:rFonts w:ascii="Arial" w:hAnsi="Arial"/>
      <w:color w:val="00B0F0"/>
      <w:sz w:val="22"/>
      <w:lang w:val="x-none" w:eastAsia="en-GB"/>
    </w:rPr>
  </w:style>
  <w:style w:type="paragraph" w:styleId="TOC4">
    <w:name w:val="toc 4"/>
    <w:basedOn w:val="Normal"/>
    <w:next w:val="Normal"/>
    <w:autoRedefine/>
    <w:uiPriority w:val="39"/>
    <w:rsid w:val="00753610"/>
    <w:pPr>
      <w:ind w:left="660"/>
      <w:jc w:val="left"/>
    </w:pPr>
    <w:rPr>
      <w:rFonts w:ascii="Calibri" w:hAnsi="Calibri"/>
      <w:sz w:val="18"/>
      <w:szCs w:val="18"/>
    </w:rPr>
  </w:style>
  <w:style w:type="paragraph" w:styleId="TableofFigures">
    <w:name w:val="table of figures"/>
    <w:basedOn w:val="Normal"/>
    <w:next w:val="Normal"/>
    <w:uiPriority w:val="99"/>
    <w:rsid w:val="000E28F9"/>
  </w:style>
  <w:style w:type="paragraph" w:styleId="TOC5">
    <w:name w:val="toc 5"/>
    <w:basedOn w:val="Normal"/>
    <w:next w:val="Normal"/>
    <w:autoRedefine/>
    <w:uiPriority w:val="39"/>
    <w:rsid w:val="00753610"/>
    <w:pPr>
      <w:ind w:left="880"/>
      <w:jc w:val="left"/>
    </w:pPr>
    <w:rPr>
      <w:rFonts w:ascii="Calibri" w:hAnsi="Calibri"/>
      <w:sz w:val="18"/>
      <w:szCs w:val="18"/>
    </w:rPr>
  </w:style>
  <w:style w:type="paragraph" w:styleId="Caption">
    <w:name w:val="caption"/>
    <w:basedOn w:val="Normal"/>
    <w:next w:val="Normal"/>
    <w:qFormat/>
    <w:rsid w:val="000A3A94"/>
    <w:pPr>
      <w:spacing w:before="120" w:after="120"/>
      <w:jc w:val="center"/>
    </w:pPr>
    <w:rPr>
      <w:lang w:val="en-GB" w:eastAsia="en-ZA"/>
    </w:rPr>
  </w:style>
  <w:style w:type="paragraph" w:customStyle="1" w:styleId="TableText">
    <w:name w:val="TableText"/>
    <w:basedOn w:val="Normal"/>
    <w:link w:val="TableTextChar"/>
    <w:qFormat/>
    <w:rsid w:val="006E3B4C"/>
    <w:rPr>
      <w:sz w:val="18"/>
      <w:lang w:val="x-none"/>
    </w:rPr>
  </w:style>
  <w:style w:type="paragraph" w:customStyle="1" w:styleId="AnnexHeading">
    <w:name w:val="Annex_Heading"/>
    <w:basedOn w:val="ParL1"/>
    <w:next w:val="Normal"/>
    <w:link w:val="AnnexHeadingChar"/>
    <w:autoRedefine/>
    <w:qFormat/>
    <w:rsid w:val="00121BA2"/>
    <w:pPr>
      <w:numPr>
        <w:numId w:val="0"/>
      </w:numPr>
    </w:pPr>
  </w:style>
  <w:style w:type="character" w:customStyle="1" w:styleId="TableTextChar">
    <w:name w:val="TableText Char"/>
    <w:link w:val="TableText"/>
    <w:rsid w:val="006E3B4C"/>
    <w:rPr>
      <w:rFonts w:ascii="Verdana" w:hAnsi="Verdana"/>
      <w:sz w:val="18"/>
      <w:lang w:eastAsia="en-GB"/>
    </w:rPr>
  </w:style>
  <w:style w:type="paragraph" w:customStyle="1" w:styleId="AnnexL1">
    <w:name w:val="Annex_L1"/>
    <w:basedOn w:val="ParL2"/>
    <w:next w:val="Normal"/>
    <w:link w:val="AnnexL1Char"/>
    <w:autoRedefine/>
    <w:qFormat/>
    <w:rsid w:val="00121BA2"/>
    <w:pPr>
      <w:numPr>
        <w:ilvl w:val="0"/>
        <w:numId w:val="0"/>
      </w:numPr>
    </w:pPr>
  </w:style>
  <w:style w:type="character" w:customStyle="1" w:styleId="AnnexHeadingChar">
    <w:name w:val="Annex_Heading Char"/>
    <w:link w:val="AnnexHeading"/>
    <w:rsid w:val="00121BA2"/>
    <w:rPr>
      <w:rFonts w:ascii="Arial" w:hAnsi="Arial"/>
      <w:b/>
      <w:bCs/>
      <w:caps/>
      <w:color w:val="00B0F0"/>
      <w:sz w:val="28"/>
      <w:szCs w:val="28"/>
      <w:lang w:val="x-none" w:eastAsia="en-GB"/>
    </w:rPr>
  </w:style>
  <w:style w:type="paragraph" w:customStyle="1" w:styleId="AnnexL2">
    <w:name w:val="Annex_L2"/>
    <w:basedOn w:val="ParL3"/>
    <w:next w:val="Normal"/>
    <w:link w:val="AnnexL2Char"/>
    <w:autoRedefine/>
    <w:qFormat/>
    <w:rsid w:val="00121BA2"/>
    <w:pPr>
      <w:numPr>
        <w:ilvl w:val="0"/>
        <w:numId w:val="0"/>
      </w:numPr>
    </w:pPr>
  </w:style>
  <w:style w:type="character" w:customStyle="1" w:styleId="AnnexL1Char">
    <w:name w:val="Annex_L1 Char"/>
    <w:link w:val="AnnexL1"/>
    <w:rsid w:val="00121BA2"/>
    <w:rPr>
      <w:rFonts w:ascii="Arial" w:hAnsi="Arial"/>
      <w:b/>
      <w:bCs/>
      <w:color w:val="00B0F0"/>
      <w:sz w:val="26"/>
      <w:szCs w:val="26"/>
      <w:lang w:val="x-none" w:eastAsia="en-GB"/>
    </w:rPr>
  </w:style>
  <w:style w:type="paragraph" w:customStyle="1" w:styleId="AnnexL3">
    <w:name w:val="Annex_L3"/>
    <w:basedOn w:val="ParL3"/>
    <w:next w:val="Normal"/>
    <w:link w:val="AnnexL3Char"/>
    <w:autoRedefine/>
    <w:qFormat/>
    <w:rsid w:val="00121BA2"/>
    <w:pPr>
      <w:numPr>
        <w:ilvl w:val="0"/>
        <w:numId w:val="0"/>
      </w:numPr>
    </w:pPr>
  </w:style>
  <w:style w:type="character" w:customStyle="1" w:styleId="AnnexL2Char">
    <w:name w:val="Annex_L2 Char"/>
    <w:link w:val="AnnexL2"/>
    <w:rsid w:val="00121BA2"/>
    <w:rPr>
      <w:rFonts w:ascii="Arial" w:hAnsi="Arial"/>
      <w:b/>
      <w:bCs/>
      <w:color w:val="00B0F0"/>
      <w:sz w:val="24"/>
      <w:lang w:val="x-none" w:eastAsia="en-GB"/>
    </w:rPr>
  </w:style>
  <w:style w:type="paragraph" w:customStyle="1" w:styleId="MBPHidden">
    <w:name w:val="MBP_Hidden"/>
    <w:basedOn w:val="Normal"/>
    <w:next w:val="Normal"/>
    <w:link w:val="MBPHiddenChar"/>
    <w:autoRedefine/>
    <w:rsid w:val="007444AB"/>
    <w:pPr>
      <w:jc w:val="left"/>
    </w:pPr>
    <w:rPr>
      <w:rFonts w:ascii="Arial Bold" w:hAnsi="Arial Bold"/>
      <w:b/>
      <w:sz w:val="16"/>
      <w:szCs w:val="16"/>
      <w:lang w:val="x-none"/>
    </w:rPr>
  </w:style>
  <w:style w:type="character" w:customStyle="1" w:styleId="AnnexL3Char">
    <w:name w:val="Annex_L3 Char"/>
    <w:link w:val="AnnexL3"/>
    <w:rsid w:val="00121BA2"/>
    <w:rPr>
      <w:rFonts w:ascii="Arial" w:hAnsi="Arial"/>
      <w:b/>
      <w:bCs/>
      <w:color w:val="00B0F0"/>
      <w:sz w:val="24"/>
      <w:lang w:val="x-none" w:eastAsia="en-GB"/>
    </w:rPr>
  </w:style>
  <w:style w:type="paragraph" w:customStyle="1" w:styleId="TOCPart">
    <w:name w:val="TOC_Part"/>
    <w:basedOn w:val="ParL3"/>
    <w:next w:val="Normal"/>
    <w:link w:val="TOCPartChar"/>
    <w:autoRedefine/>
    <w:qFormat/>
    <w:rsid w:val="00EC056E"/>
    <w:pPr>
      <w:numPr>
        <w:ilvl w:val="0"/>
        <w:numId w:val="0"/>
      </w:numPr>
    </w:pPr>
    <w:rPr>
      <w:sz w:val="28"/>
    </w:rPr>
  </w:style>
  <w:style w:type="character" w:customStyle="1" w:styleId="MBPHiddenChar">
    <w:name w:val="MBP_Hidden Char"/>
    <w:link w:val="MBPHidden"/>
    <w:rsid w:val="007444AB"/>
    <w:rPr>
      <w:rFonts w:ascii="Arial Bold" w:hAnsi="Arial Bold"/>
      <w:b/>
      <w:sz w:val="16"/>
      <w:szCs w:val="16"/>
      <w:lang w:eastAsia="en-GB"/>
    </w:rPr>
  </w:style>
  <w:style w:type="paragraph" w:customStyle="1" w:styleId="DescripText">
    <w:name w:val="Descrip_Text"/>
    <w:basedOn w:val="Normal"/>
    <w:next w:val="Normal"/>
    <w:link w:val="DescripTextChar"/>
    <w:autoRedefine/>
    <w:qFormat/>
    <w:rsid w:val="00695418"/>
    <w:pPr>
      <w:tabs>
        <w:tab w:val="left" w:pos="709"/>
      </w:tabs>
    </w:pPr>
    <w:rPr>
      <w:rFonts w:ascii="Aptos" w:hAnsi="Aptos"/>
      <w:i/>
      <w:sz w:val="22"/>
      <w:szCs w:val="22"/>
    </w:rPr>
  </w:style>
  <w:style w:type="character" w:customStyle="1" w:styleId="TOCPartChar">
    <w:name w:val="TOC_Part Char"/>
    <w:link w:val="TOCPart"/>
    <w:rsid w:val="00EC056E"/>
    <w:rPr>
      <w:rFonts w:ascii="Arial" w:eastAsia="Times New Roman" w:hAnsi="Arial" w:cs="Times New Roman"/>
      <w:b/>
      <w:bCs/>
      <w:color w:val="365F91"/>
      <w:sz w:val="28"/>
      <w:lang w:eastAsia="en-GB"/>
    </w:rPr>
  </w:style>
  <w:style w:type="paragraph" w:styleId="TOC6">
    <w:name w:val="toc 6"/>
    <w:basedOn w:val="Normal"/>
    <w:next w:val="Normal"/>
    <w:autoRedefine/>
    <w:rsid w:val="00FE5549"/>
    <w:pPr>
      <w:ind w:left="1100"/>
      <w:jc w:val="left"/>
    </w:pPr>
    <w:rPr>
      <w:rFonts w:ascii="Calibri" w:hAnsi="Calibri"/>
      <w:sz w:val="18"/>
      <w:szCs w:val="18"/>
    </w:rPr>
  </w:style>
  <w:style w:type="character" w:customStyle="1" w:styleId="DescripTextChar">
    <w:name w:val="Descrip_Text Char"/>
    <w:link w:val="DescripText"/>
    <w:rsid w:val="00695418"/>
    <w:rPr>
      <w:rFonts w:ascii="Aptos" w:hAnsi="Aptos"/>
      <w:i/>
      <w:sz w:val="22"/>
      <w:szCs w:val="22"/>
      <w:lang w:eastAsia="en-GB"/>
    </w:rPr>
  </w:style>
  <w:style w:type="paragraph" w:styleId="TOC7">
    <w:name w:val="toc 7"/>
    <w:basedOn w:val="Normal"/>
    <w:next w:val="Normal"/>
    <w:autoRedefine/>
    <w:rsid w:val="00FE5549"/>
    <w:pPr>
      <w:ind w:left="1320"/>
      <w:jc w:val="left"/>
    </w:pPr>
    <w:rPr>
      <w:rFonts w:ascii="Calibri" w:hAnsi="Calibri"/>
      <w:sz w:val="18"/>
      <w:szCs w:val="18"/>
    </w:rPr>
  </w:style>
  <w:style w:type="paragraph" w:styleId="TOC8">
    <w:name w:val="toc 8"/>
    <w:basedOn w:val="Normal"/>
    <w:next w:val="Normal"/>
    <w:autoRedefine/>
    <w:rsid w:val="00FE5549"/>
    <w:pPr>
      <w:ind w:left="1540"/>
      <w:jc w:val="left"/>
    </w:pPr>
    <w:rPr>
      <w:rFonts w:ascii="Calibri" w:hAnsi="Calibri"/>
      <w:sz w:val="18"/>
      <w:szCs w:val="18"/>
    </w:rPr>
  </w:style>
  <w:style w:type="paragraph" w:styleId="TOC9">
    <w:name w:val="toc 9"/>
    <w:basedOn w:val="Normal"/>
    <w:next w:val="Normal"/>
    <w:autoRedefine/>
    <w:rsid w:val="00FE5549"/>
    <w:pPr>
      <w:ind w:left="1760"/>
      <w:jc w:val="left"/>
    </w:pPr>
    <w:rPr>
      <w:rFonts w:ascii="Calibri" w:hAnsi="Calibri"/>
      <w:sz w:val="18"/>
      <w:szCs w:val="18"/>
    </w:rPr>
  </w:style>
  <w:style w:type="paragraph" w:customStyle="1" w:styleId="SuggestedContent">
    <w:name w:val="Suggested Content"/>
    <w:basedOn w:val="Normal"/>
    <w:next w:val="BodyText"/>
    <w:rsid w:val="00472789"/>
    <w:pPr>
      <w:pBdr>
        <w:top w:val="single" w:sz="6" w:space="1" w:color="800000"/>
        <w:left w:val="single" w:sz="6" w:space="1" w:color="800000"/>
        <w:bottom w:val="single" w:sz="6" w:space="1" w:color="800000"/>
        <w:right w:val="single" w:sz="6" w:space="1" w:color="800000"/>
      </w:pBdr>
      <w:spacing w:before="60" w:after="60"/>
      <w:ind w:left="900"/>
      <w:jc w:val="left"/>
    </w:pPr>
    <w:rPr>
      <w:rFonts w:ascii="Times New Roman" w:hAnsi="Times New Roman"/>
      <w:color w:val="800000"/>
      <w:lang w:val="en-GB" w:eastAsia="en-US"/>
    </w:rPr>
  </w:style>
  <w:style w:type="paragraph" w:styleId="BodyText">
    <w:name w:val="Body Text"/>
    <w:basedOn w:val="Normal"/>
    <w:link w:val="BodyTextChar"/>
    <w:rsid w:val="00472789"/>
    <w:pPr>
      <w:spacing w:after="120"/>
    </w:pPr>
  </w:style>
  <w:style w:type="character" w:customStyle="1" w:styleId="BodyTextChar">
    <w:name w:val="Body Text Char"/>
    <w:link w:val="BodyText"/>
    <w:rsid w:val="00472789"/>
    <w:rPr>
      <w:rFonts w:ascii="Verdana" w:hAnsi="Verdana"/>
      <w:lang w:eastAsia="en-GB"/>
    </w:rPr>
  </w:style>
  <w:style w:type="paragraph" w:customStyle="1" w:styleId="Default">
    <w:name w:val="Default"/>
    <w:link w:val="DefaultChar"/>
    <w:rsid w:val="008D2FFA"/>
    <w:pPr>
      <w:autoSpaceDE w:val="0"/>
      <w:autoSpaceDN w:val="0"/>
      <w:adjustRightInd w:val="0"/>
    </w:pPr>
    <w:rPr>
      <w:rFonts w:ascii="Arial" w:eastAsiaTheme="minorHAnsi" w:hAnsi="Arial" w:cs="Arial"/>
      <w:color w:val="000000"/>
      <w:sz w:val="24"/>
      <w:szCs w:val="24"/>
      <w:lang w:val="en-US" w:eastAsia="en-US"/>
      <w14:ligatures w14:val="standardContextual"/>
    </w:rPr>
  </w:style>
  <w:style w:type="character" w:styleId="Strong">
    <w:name w:val="Strong"/>
    <w:basedOn w:val="DefaultParagraphFont"/>
    <w:uiPriority w:val="22"/>
    <w:qFormat/>
    <w:rsid w:val="00DC3432"/>
    <w:rPr>
      <w:b/>
      <w:bCs/>
    </w:rPr>
  </w:style>
  <w:style w:type="paragraph" w:styleId="NormalWeb">
    <w:name w:val="Normal (Web)"/>
    <w:basedOn w:val="Normal"/>
    <w:uiPriority w:val="99"/>
    <w:unhideWhenUsed/>
    <w:rsid w:val="00796D80"/>
    <w:pPr>
      <w:spacing w:before="100" w:beforeAutospacing="1" w:after="100" w:afterAutospacing="1"/>
      <w:jc w:val="left"/>
    </w:pPr>
    <w:rPr>
      <w:rFonts w:ascii="Times New Roman" w:hAnsi="Times New Roman"/>
      <w:sz w:val="24"/>
      <w:szCs w:val="24"/>
      <w:lang w:val="en-US" w:eastAsia="en-US"/>
    </w:rPr>
  </w:style>
  <w:style w:type="paragraph" w:styleId="NormalIndent">
    <w:name w:val="Normal Indent"/>
    <w:basedOn w:val="Normal"/>
    <w:uiPriority w:val="99"/>
    <w:unhideWhenUsed/>
    <w:rsid w:val="0097775F"/>
    <w:pPr>
      <w:spacing w:after="160" w:line="259" w:lineRule="auto"/>
      <w:ind w:left="720"/>
      <w:jc w:val="left"/>
    </w:pPr>
    <w:rPr>
      <w:rFonts w:asciiTheme="minorHAnsi" w:eastAsiaTheme="minorHAnsi" w:hAnsiTheme="minorHAnsi" w:cstheme="minorBidi"/>
      <w:sz w:val="22"/>
      <w:szCs w:val="22"/>
      <w:lang w:eastAsia="en-US"/>
    </w:rPr>
  </w:style>
  <w:style w:type="table" w:customStyle="1" w:styleId="TableGrid1">
    <w:name w:val="Table Grid1"/>
    <w:basedOn w:val="TableNormal"/>
    <w:next w:val="TableGrid"/>
    <w:uiPriority w:val="59"/>
    <w:rsid w:val="0097775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rsid w:val="0097775F"/>
  </w:style>
  <w:style w:type="paragraph" w:styleId="CommentText">
    <w:name w:val="annotation text"/>
    <w:basedOn w:val="Normal"/>
    <w:link w:val="CommentTextChar"/>
    <w:uiPriority w:val="99"/>
    <w:unhideWhenUsed/>
    <w:rsid w:val="0097775F"/>
    <w:pPr>
      <w:spacing w:after="160"/>
      <w:jc w:val="left"/>
    </w:pPr>
    <w:rPr>
      <w:rFonts w:ascii="Times New Roman" w:hAnsi="Times New Roman"/>
      <w:lang w:eastAsia="en-ZA"/>
    </w:rPr>
  </w:style>
  <w:style w:type="character" w:customStyle="1" w:styleId="CommentTextChar1">
    <w:name w:val="Comment Text Char1"/>
    <w:basedOn w:val="DefaultParagraphFont"/>
    <w:uiPriority w:val="99"/>
    <w:rsid w:val="0097775F"/>
    <w:rPr>
      <w:rFonts w:ascii="Verdana" w:hAnsi="Verdana"/>
      <w:lang w:eastAsia="en-GB"/>
    </w:rPr>
  </w:style>
  <w:style w:type="character" w:customStyle="1" w:styleId="CommentSubjectChar">
    <w:name w:val="Comment Subject Char"/>
    <w:basedOn w:val="CommentTextChar"/>
    <w:link w:val="CommentSubject"/>
    <w:uiPriority w:val="99"/>
    <w:rsid w:val="0097775F"/>
    <w:rPr>
      <w:b/>
      <w:bCs/>
    </w:rPr>
  </w:style>
  <w:style w:type="paragraph" w:styleId="CommentSubject">
    <w:name w:val="annotation subject"/>
    <w:basedOn w:val="CommentText"/>
    <w:next w:val="CommentText"/>
    <w:link w:val="CommentSubjectChar"/>
    <w:uiPriority w:val="99"/>
    <w:unhideWhenUsed/>
    <w:rsid w:val="0097775F"/>
    <w:rPr>
      <w:b/>
      <w:bCs/>
    </w:rPr>
  </w:style>
  <w:style w:type="character" w:customStyle="1" w:styleId="CommentSubjectChar1">
    <w:name w:val="Comment Subject Char1"/>
    <w:basedOn w:val="CommentTextChar1"/>
    <w:uiPriority w:val="99"/>
    <w:rsid w:val="0097775F"/>
    <w:rPr>
      <w:rFonts w:ascii="Verdana" w:hAnsi="Verdana"/>
      <w:b/>
      <w:bCs/>
      <w:lang w:eastAsia="en-GB"/>
    </w:rPr>
  </w:style>
  <w:style w:type="paragraph" w:customStyle="1" w:styleId="WWAnnexHead1">
    <w:name w:val="WW_AnnexHead1"/>
    <w:basedOn w:val="Normal"/>
    <w:next w:val="Normal"/>
    <w:uiPriority w:val="1"/>
    <w:qFormat/>
    <w:rsid w:val="0097775F"/>
    <w:pPr>
      <w:keepNext/>
      <w:tabs>
        <w:tab w:val="num" w:pos="510"/>
      </w:tabs>
      <w:suppressAutoHyphens/>
      <w:spacing w:after="240" w:line="264" w:lineRule="auto"/>
      <w:ind w:left="510" w:hanging="510"/>
      <w:outlineLvl w:val="0"/>
    </w:pPr>
    <w:rPr>
      <w:rFonts w:ascii="Arial" w:hAnsi="Arial"/>
      <w:b/>
      <w:caps/>
      <w:sz w:val="21"/>
      <w:szCs w:val="24"/>
      <w:lang w:val="en-GB"/>
    </w:rPr>
  </w:style>
  <w:style w:type="paragraph" w:customStyle="1" w:styleId="WWAnnexHead2">
    <w:name w:val="WW_AnnexHead2"/>
    <w:basedOn w:val="Normal"/>
    <w:next w:val="Normal"/>
    <w:uiPriority w:val="1"/>
    <w:qFormat/>
    <w:rsid w:val="0097775F"/>
    <w:pPr>
      <w:keepNext/>
      <w:tabs>
        <w:tab w:val="num" w:pos="1021"/>
        <w:tab w:val="left" w:pos="3572"/>
        <w:tab w:val="left" w:pos="4082"/>
      </w:tabs>
      <w:suppressAutoHyphens/>
      <w:spacing w:before="60" w:after="240" w:line="264" w:lineRule="auto"/>
      <w:ind w:left="1021" w:hanging="1021"/>
      <w:outlineLvl w:val="1"/>
    </w:pPr>
    <w:rPr>
      <w:rFonts w:ascii="Arial" w:hAnsi="Arial"/>
      <w:b/>
      <w:sz w:val="21"/>
      <w:szCs w:val="24"/>
      <w:lang w:val="en-GB"/>
    </w:rPr>
  </w:style>
  <w:style w:type="paragraph" w:customStyle="1" w:styleId="WWAnnexHead3">
    <w:name w:val="WW_AnnexHead3"/>
    <w:basedOn w:val="Normal"/>
    <w:next w:val="Normal"/>
    <w:uiPriority w:val="1"/>
    <w:qFormat/>
    <w:rsid w:val="0097775F"/>
    <w:pPr>
      <w:keepNext/>
      <w:tabs>
        <w:tab w:val="num" w:pos="1531"/>
        <w:tab w:val="left" w:pos="4082"/>
        <w:tab w:val="left" w:pos="4593"/>
      </w:tabs>
      <w:suppressAutoHyphens/>
      <w:spacing w:before="60" w:after="240" w:line="264" w:lineRule="auto"/>
      <w:ind w:left="1531" w:hanging="1531"/>
      <w:outlineLvl w:val="2"/>
    </w:pPr>
    <w:rPr>
      <w:rFonts w:ascii="Arial" w:hAnsi="Arial"/>
      <w:b/>
      <w:sz w:val="21"/>
      <w:szCs w:val="24"/>
      <w:lang w:val="en-GB"/>
    </w:rPr>
  </w:style>
  <w:style w:type="paragraph" w:customStyle="1" w:styleId="WWAnnexHead4">
    <w:name w:val="WW_AnnexHead4"/>
    <w:basedOn w:val="Normal"/>
    <w:next w:val="Normal"/>
    <w:uiPriority w:val="1"/>
    <w:rsid w:val="0097775F"/>
    <w:pPr>
      <w:keepNext/>
      <w:tabs>
        <w:tab w:val="num" w:pos="2041"/>
        <w:tab w:val="left" w:pos="4593"/>
        <w:tab w:val="left" w:pos="5103"/>
      </w:tabs>
      <w:suppressAutoHyphens/>
      <w:spacing w:before="60" w:after="240" w:line="264" w:lineRule="auto"/>
      <w:ind w:left="2041" w:hanging="510"/>
      <w:outlineLvl w:val="3"/>
    </w:pPr>
    <w:rPr>
      <w:rFonts w:ascii="Arial" w:hAnsi="Arial"/>
      <w:b/>
      <w:sz w:val="21"/>
      <w:szCs w:val="24"/>
      <w:lang w:val="en-GB"/>
    </w:rPr>
  </w:style>
  <w:style w:type="paragraph" w:customStyle="1" w:styleId="WWAnnexHead5">
    <w:name w:val="WW_AnnexHead5"/>
    <w:basedOn w:val="Normal"/>
    <w:next w:val="Normal"/>
    <w:uiPriority w:val="1"/>
    <w:rsid w:val="0097775F"/>
    <w:pPr>
      <w:keepNext/>
      <w:tabs>
        <w:tab w:val="num" w:pos="2552"/>
      </w:tabs>
      <w:suppressAutoHyphens/>
      <w:spacing w:before="60" w:after="240" w:line="264" w:lineRule="auto"/>
      <w:ind w:left="2552" w:hanging="511"/>
      <w:outlineLvl w:val="4"/>
    </w:pPr>
    <w:rPr>
      <w:rFonts w:ascii="Arial" w:hAnsi="Arial"/>
      <w:b/>
      <w:sz w:val="21"/>
      <w:szCs w:val="24"/>
      <w:lang w:val="en-GB"/>
    </w:rPr>
  </w:style>
  <w:style w:type="paragraph" w:customStyle="1" w:styleId="WWAnnexHead6">
    <w:name w:val="WW_AnnexHead6"/>
    <w:basedOn w:val="Normal"/>
    <w:next w:val="Normal"/>
    <w:uiPriority w:val="1"/>
    <w:rsid w:val="0097775F"/>
    <w:pPr>
      <w:keepNext/>
      <w:numPr>
        <w:ilvl w:val="5"/>
        <w:numId w:val="5"/>
      </w:numPr>
      <w:suppressAutoHyphens/>
      <w:spacing w:before="60" w:after="240" w:line="264" w:lineRule="auto"/>
      <w:outlineLvl w:val="5"/>
    </w:pPr>
    <w:rPr>
      <w:rFonts w:ascii="Arial" w:hAnsi="Arial"/>
      <w:b/>
      <w:sz w:val="21"/>
      <w:szCs w:val="24"/>
      <w:lang w:val="en-GB"/>
    </w:rPr>
  </w:style>
  <w:style w:type="character" w:styleId="EndnoteReference">
    <w:name w:val="endnote reference"/>
    <w:rsid w:val="0097775F"/>
    <w:rPr>
      <w:rFonts w:cs="Times New Roman"/>
      <w:vertAlign w:val="superscript"/>
    </w:rPr>
  </w:style>
  <w:style w:type="paragraph" w:customStyle="1" w:styleId="WWBodyText">
    <w:name w:val="WW_BodyText"/>
    <w:basedOn w:val="Normal"/>
    <w:uiPriority w:val="1"/>
    <w:qFormat/>
    <w:rsid w:val="0097775F"/>
    <w:pPr>
      <w:suppressAutoHyphens/>
      <w:spacing w:before="60" w:after="240" w:line="264" w:lineRule="auto"/>
    </w:pPr>
    <w:rPr>
      <w:rFonts w:ascii="Arial" w:hAnsi="Arial"/>
      <w:sz w:val="21"/>
      <w:szCs w:val="24"/>
      <w:lang w:val="en-GB"/>
    </w:rPr>
  </w:style>
  <w:style w:type="character" w:styleId="CommentReference">
    <w:name w:val="annotation reference"/>
    <w:basedOn w:val="DefaultParagraphFont"/>
    <w:uiPriority w:val="99"/>
    <w:unhideWhenUsed/>
    <w:rsid w:val="0097775F"/>
    <w:rPr>
      <w:sz w:val="16"/>
      <w:szCs w:val="16"/>
    </w:rPr>
  </w:style>
  <w:style w:type="character" w:customStyle="1" w:styleId="ListParagraphChar">
    <w:name w:val="List Paragraph Char"/>
    <w:aliases w:val="Standard Paragraph Char,normal Char,Bullets Char,List Paragraph 1 Char,List Paragraph1 Char,Table of contents numbered Char,footer text Char,Figure_name Char,LIST Char,BULLETS Char,Recommendation Char,Grey Bullet List Char"/>
    <w:basedOn w:val="DefaultParagraphFont"/>
    <w:link w:val="ListParagraph"/>
    <w:uiPriority w:val="34"/>
    <w:qFormat/>
    <w:locked/>
    <w:rsid w:val="0097775F"/>
    <w:rPr>
      <w:rFonts w:ascii="Verdana" w:hAnsi="Verdana"/>
      <w:lang w:eastAsia="en-GB"/>
    </w:rPr>
  </w:style>
  <w:style w:type="paragraph" w:customStyle="1" w:styleId="NormalDblIndent">
    <w:name w:val="Normal Dbl Indent"/>
    <w:basedOn w:val="NormalIndent"/>
    <w:rsid w:val="0097775F"/>
    <w:pPr>
      <w:spacing w:after="0" w:line="240" w:lineRule="auto"/>
      <w:ind w:left="1418"/>
      <w:jc w:val="both"/>
    </w:pPr>
    <w:rPr>
      <w:rFonts w:ascii="Arial" w:eastAsia="Times New Roman" w:hAnsi="Arial" w:cs="Times New Roman"/>
      <w:szCs w:val="20"/>
      <w:lang w:val="en-GB"/>
    </w:rPr>
  </w:style>
  <w:style w:type="paragraph" w:styleId="FootnoteText">
    <w:name w:val="footnote text"/>
    <w:basedOn w:val="Normal"/>
    <w:link w:val="FootnoteTextChar"/>
    <w:uiPriority w:val="99"/>
    <w:unhideWhenUsed/>
    <w:rsid w:val="0097775F"/>
    <w:pPr>
      <w:jc w:val="left"/>
    </w:pPr>
    <w:rPr>
      <w:rFonts w:asciiTheme="minorHAnsi" w:eastAsiaTheme="minorHAnsi" w:hAnsiTheme="minorHAnsi" w:cstheme="minorBidi"/>
      <w:lang w:eastAsia="en-US"/>
    </w:rPr>
  </w:style>
  <w:style w:type="character" w:customStyle="1" w:styleId="FootnoteTextChar">
    <w:name w:val="Footnote Text Char"/>
    <w:basedOn w:val="DefaultParagraphFont"/>
    <w:link w:val="FootnoteText"/>
    <w:uiPriority w:val="99"/>
    <w:rsid w:val="0097775F"/>
    <w:rPr>
      <w:rFonts w:asciiTheme="minorHAnsi" w:eastAsiaTheme="minorHAnsi" w:hAnsiTheme="minorHAnsi" w:cstheme="minorBidi"/>
      <w:lang w:eastAsia="en-US"/>
    </w:rPr>
  </w:style>
  <w:style w:type="character" w:styleId="FootnoteReference">
    <w:name w:val="footnote reference"/>
    <w:basedOn w:val="DefaultParagraphFont"/>
    <w:uiPriority w:val="99"/>
    <w:unhideWhenUsed/>
    <w:rsid w:val="0097775F"/>
    <w:rPr>
      <w:vertAlign w:val="superscript"/>
    </w:rPr>
  </w:style>
  <w:style w:type="table" w:customStyle="1" w:styleId="TableGrid2">
    <w:name w:val="Table Grid2"/>
    <w:basedOn w:val="TableNormal"/>
    <w:next w:val="TableGrid"/>
    <w:uiPriority w:val="59"/>
    <w:rsid w:val="0097775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Heading1"/>
    <w:qFormat/>
    <w:rsid w:val="0097775F"/>
    <w:pPr>
      <w:keepLines w:val="0"/>
      <w:numPr>
        <w:numId w:val="6"/>
      </w:numPr>
      <w:tabs>
        <w:tab w:val="left" w:pos="426"/>
      </w:tabs>
      <w:spacing w:before="120" w:after="0" w:line="360" w:lineRule="auto"/>
      <w:jc w:val="left"/>
    </w:pPr>
    <w:rPr>
      <w:rFonts w:ascii="Arial" w:hAnsi="Arial" w:cs="Arial"/>
      <w:bCs w:val="0"/>
      <w:color w:val="2F5496" w:themeColor="accent1" w:themeShade="BF"/>
      <w:kern w:val="28"/>
      <w:sz w:val="22"/>
      <w:szCs w:val="22"/>
      <w:lang w:val="en-GB" w:eastAsia="en-US"/>
    </w:rPr>
  </w:style>
  <w:style w:type="character" w:styleId="UnresolvedMention">
    <w:name w:val="Unresolved Mention"/>
    <w:basedOn w:val="DefaultParagraphFont"/>
    <w:uiPriority w:val="99"/>
    <w:semiHidden/>
    <w:unhideWhenUsed/>
    <w:rsid w:val="0097775F"/>
    <w:rPr>
      <w:color w:val="605E5C"/>
      <w:shd w:val="clear" w:color="auto" w:fill="E1DFDD"/>
    </w:rPr>
  </w:style>
  <w:style w:type="character" w:customStyle="1" w:styleId="DefaultChar">
    <w:name w:val="Default Char"/>
    <w:link w:val="Default"/>
    <w:rsid w:val="0097775F"/>
    <w:rPr>
      <w:rFonts w:ascii="Arial" w:eastAsiaTheme="minorHAnsi" w:hAnsi="Arial" w:cs="Arial"/>
      <w:color w:val="000000"/>
      <w:sz w:val="24"/>
      <w:szCs w:val="24"/>
      <w:lang w:val="en-US" w:eastAsia="en-US"/>
      <w14:ligatures w14:val="standardContextual"/>
    </w:rPr>
  </w:style>
  <w:style w:type="table" w:styleId="GridTable1Light">
    <w:name w:val="Grid Table 1 Light"/>
    <w:basedOn w:val="TableNormal"/>
    <w:uiPriority w:val="46"/>
    <w:rsid w:val="0097775F"/>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PlaceholderText">
    <w:name w:val="Placeholder Text"/>
    <w:basedOn w:val="DefaultParagraphFont"/>
    <w:uiPriority w:val="99"/>
    <w:semiHidden/>
    <w:rsid w:val="0097775F"/>
    <w:rPr>
      <w:color w:val="808080"/>
    </w:rPr>
  </w:style>
  <w:style w:type="table" w:styleId="GridTable4-Accent5">
    <w:name w:val="Grid Table 4 Accent 5"/>
    <w:basedOn w:val="TableNormal"/>
    <w:uiPriority w:val="49"/>
    <w:rsid w:val="0097775F"/>
    <w:rPr>
      <w:rFonts w:asciiTheme="minorHAnsi" w:eastAsiaTheme="minorHAnsi" w:hAnsiTheme="minorHAnsi" w:cstheme="minorBidi"/>
      <w:sz w:val="22"/>
      <w:szCs w:val="22"/>
      <w:lang w:eastAsia="en-U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TransnetNormal">
    <w:name w:val="Transnet Normal"/>
    <w:rsid w:val="0097775F"/>
    <w:pPr>
      <w:spacing w:line="360" w:lineRule="auto"/>
      <w:ind w:left="567"/>
      <w:jc w:val="both"/>
    </w:pPr>
    <w:rPr>
      <w:rFonts w:ascii="Tahoma" w:hAnsi="Tahoma"/>
      <w:sz w:val="18"/>
      <w:szCs w:val="24"/>
      <w:lang w:val="en-GB" w:eastAsia="en-GB"/>
    </w:rPr>
  </w:style>
  <w:style w:type="paragraph" w:customStyle="1" w:styleId="Paragraph">
    <w:name w:val="Paragraph"/>
    <w:basedOn w:val="Normal"/>
    <w:rsid w:val="0097775F"/>
    <w:pPr>
      <w:tabs>
        <w:tab w:val="left" w:pos="1134"/>
        <w:tab w:val="num" w:pos="1429"/>
      </w:tabs>
      <w:spacing w:after="60"/>
      <w:ind w:left="1134" w:hanging="425"/>
    </w:pPr>
    <w:rPr>
      <w:rFonts w:ascii="Times New Roman" w:hAnsi="Times New Roman"/>
      <w:lang w:val="en-AU" w:eastAsia="en-US"/>
    </w:rPr>
  </w:style>
  <w:style w:type="paragraph" w:customStyle="1" w:styleId="Sub-paragraph">
    <w:name w:val="Sub-paragraph"/>
    <w:basedOn w:val="Normal"/>
    <w:rsid w:val="0097775F"/>
    <w:pPr>
      <w:tabs>
        <w:tab w:val="left" w:pos="1701"/>
        <w:tab w:val="num" w:pos="1996"/>
      </w:tabs>
      <w:spacing w:after="60"/>
      <w:ind w:left="1701" w:hanging="425"/>
    </w:pPr>
    <w:rPr>
      <w:rFonts w:ascii="Times New Roman" w:hAnsi="Times New Roman"/>
      <w:lang w:val="en-AU" w:eastAsia="en-US"/>
    </w:rPr>
  </w:style>
  <w:style w:type="paragraph" w:customStyle="1" w:styleId="Sub-sub-paragraph">
    <w:name w:val="Sub-sub-paragraph"/>
    <w:basedOn w:val="Normal"/>
    <w:rsid w:val="0097775F"/>
    <w:pPr>
      <w:tabs>
        <w:tab w:val="left" w:pos="2268"/>
      </w:tabs>
      <w:spacing w:after="60"/>
      <w:ind w:left="2203" w:hanging="360"/>
    </w:pPr>
    <w:rPr>
      <w:rFonts w:ascii="Times New Roman" w:hAnsi="Times New Roman"/>
      <w:lang w:val="en-AU" w:eastAsia="en-US"/>
    </w:rPr>
  </w:style>
  <w:style w:type="paragraph" w:customStyle="1" w:styleId="Sub-sub-sub-paragraph">
    <w:name w:val="Sub-sub-sub-paragraph"/>
    <w:basedOn w:val="Normal"/>
    <w:rsid w:val="0097775F"/>
    <w:pPr>
      <w:tabs>
        <w:tab w:val="left" w:pos="2835"/>
        <w:tab w:val="num" w:pos="3850"/>
      </w:tabs>
      <w:spacing w:after="60"/>
      <w:ind w:left="2835" w:hanging="425"/>
    </w:pPr>
    <w:rPr>
      <w:rFonts w:ascii="Times New Roman" w:hAnsi="Times New Roman"/>
      <w:lang w:val="en-AU" w:eastAsia="en-US"/>
    </w:rPr>
  </w:style>
  <w:style w:type="paragraph" w:customStyle="1" w:styleId="Part">
    <w:name w:val="Part"/>
    <w:basedOn w:val="Heading1"/>
    <w:qFormat/>
    <w:rsid w:val="0097775F"/>
    <w:pPr>
      <w:numPr>
        <w:numId w:val="0"/>
      </w:numPr>
      <w:tabs>
        <w:tab w:val="num" w:pos="360"/>
      </w:tabs>
      <w:spacing w:before="120" w:after="120" w:line="400" w:lineRule="exact"/>
    </w:pPr>
    <w:rPr>
      <w:bCs w:val="0"/>
      <w:szCs w:val="20"/>
      <w:lang w:val="en-AU" w:eastAsia="en-US"/>
    </w:rPr>
  </w:style>
  <w:style w:type="table" w:customStyle="1" w:styleId="GridTable4-Accent51">
    <w:name w:val="Grid Table 4 - Accent 51"/>
    <w:basedOn w:val="TableNormal"/>
    <w:next w:val="GridTable4-Accent5"/>
    <w:uiPriority w:val="49"/>
    <w:rsid w:val="0097775F"/>
    <w:rPr>
      <w:rFonts w:asciiTheme="minorHAnsi" w:eastAsiaTheme="minorHAnsi" w:hAnsiTheme="minorHAnsi" w:cstheme="minorBidi"/>
      <w:sz w:val="22"/>
      <w:szCs w:val="22"/>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0">
    <w:name w:val="TableGrid"/>
    <w:rsid w:val="0097775F"/>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table" w:customStyle="1" w:styleId="TableGrid31">
    <w:name w:val="Table Grid31"/>
    <w:basedOn w:val="TableNormal"/>
    <w:uiPriority w:val="39"/>
    <w:rsid w:val="0097775F"/>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97775F"/>
    <w:rPr>
      <w:rFonts w:ascii="Segoe UI" w:hAnsi="Segoe UI" w:cs="Segoe UI" w:hint="default"/>
      <w:color w:val="040C28"/>
      <w:sz w:val="18"/>
      <w:szCs w:val="18"/>
    </w:rPr>
  </w:style>
  <w:style w:type="paragraph" w:styleId="Revision">
    <w:name w:val="Revision"/>
    <w:hidden/>
    <w:uiPriority w:val="99"/>
    <w:semiHidden/>
    <w:rsid w:val="0097775F"/>
    <w:rPr>
      <w:rFonts w:asciiTheme="minorHAnsi" w:eastAsiaTheme="minorHAnsi" w:hAnsiTheme="minorHAnsi" w:cstheme="minorBidi"/>
      <w:sz w:val="22"/>
      <w:szCs w:val="22"/>
      <w:lang w:eastAsia="en-US"/>
    </w:rPr>
  </w:style>
  <w:style w:type="character" w:styleId="LineNumber">
    <w:name w:val="line number"/>
    <w:basedOn w:val="DefaultParagraphFont"/>
    <w:rsid w:val="00033870"/>
  </w:style>
  <w:style w:type="numbering" w:customStyle="1" w:styleId="CurrentList1">
    <w:name w:val="Current List1"/>
    <w:uiPriority w:val="99"/>
    <w:rsid w:val="0019098E"/>
    <w:pPr>
      <w:numPr>
        <w:numId w:val="10"/>
      </w:numPr>
    </w:pPr>
  </w:style>
  <w:style w:type="paragraph" w:customStyle="1" w:styleId="TableParagraph">
    <w:name w:val="Table Paragraph"/>
    <w:basedOn w:val="Normal"/>
    <w:uiPriority w:val="1"/>
    <w:qFormat/>
    <w:rsid w:val="00F85FD1"/>
    <w:pPr>
      <w:widowControl w:val="0"/>
      <w:autoSpaceDE w:val="0"/>
      <w:autoSpaceDN w:val="0"/>
      <w:jc w:val="left"/>
    </w:pPr>
    <w:rPr>
      <w:rFonts w:ascii="Arial" w:eastAsia="Arial" w:hAnsi="Arial"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328558">
      <w:bodyDiv w:val="1"/>
      <w:marLeft w:val="0"/>
      <w:marRight w:val="0"/>
      <w:marTop w:val="0"/>
      <w:marBottom w:val="0"/>
      <w:divBdr>
        <w:top w:val="none" w:sz="0" w:space="0" w:color="auto"/>
        <w:left w:val="none" w:sz="0" w:space="0" w:color="auto"/>
        <w:bottom w:val="none" w:sz="0" w:space="0" w:color="auto"/>
        <w:right w:val="none" w:sz="0" w:space="0" w:color="auto"/>
      </w:divBdr>
    </w:div>
    <w:div w:id="263348949">
      <w:bodyDiv w:val="1"/>
      <w:marLeft w:val="0"/>
      <w:marRight w:val="0"/>
      <w:marTop w:val="0"/>
      <w:marBottom w:val="0"/>
      <w:divBdr>
        <w:top w:val="none" w:sz="0" w:space="0" w:color="auto"/>
        <w:left w:val="none" w:sz="0" w:space="0" w:color="auto"/>
        <w:bottom w:val="none" w:sz="0" w:space="0" w:color="auto"/>
        <w:right w:val="none" w:sz="0" w:space="0" w:color="auto"/>
      </w:divBdr>
    </w:div>
    <w:div w:id="313531549">
      <w:bodyDiv w:val="1"/>
      <w:marLeft w:val="0"/>
      <w:marRight w:val="0"/>
      <w:marTop w:val="0"/>
      <w:marBottom w:val="0"/>
      <w:divBdr>
        <w:top w:val="none" w:sz="0" w:space="0" w:color="auto"/>
        <w:left w:val="none" w:sz="0" w:space="0" w:color="auto"/>
        <w:bottom w:val="none" w:sz="0" w:space="0" w:color="auto"/>
        <w:right w:val="none" w:sz="0" w:space="0" w:color="auto"/>
      </w:divBdr>
    </w:div>
    <w:div w:id="329792700">
      <w:bodyDiv w:val="1"/>
      <w:marLeft w:val="0"/>
      <w:marRight w:val="0"/>
      <w:marTop w:val="0"/>
      <w:marBottom w:val="0"/>
      <w:divBdr>
        <w:top w:val="none" w:sz="0" w:space="0" w:color="auto"/>
        <w:left w:val="none" w:sz="0" w:space="0" w:color="auto"/>
        <w:bottom w:val="none" w:sz="0" w:space="0" w:color="auto"/>
        <w:right w:val="none" w:sz="0" w:space="0" w:color="auto"/>
      </w:divBdr>
    </w:div>
    <w:div w:id="371807112">
      <w:bodyDiv w:val="1"/>
      <w:marLeft w:val="0"/>
      <w:marRight w:val="0"/>
      <w:marTop w:val="0"/>
      <w:marBottom w:val="0"/>
      <w:divBdr>
        <w:top w:val="none" w:sz="0" w:space="0" w:color="auto"/>
        <w:left w:val="none" w:sz="0" w:space="0" w:color="auto"/>
        <w:bottom w:val="none" w:sz="0" w:space="0" w:color="auto"/>
        <w:right w:val="none" w:sz="0" w:space="0" w:color="auto"/>
      </w:divBdr>
    </w:div>
    <w:div w:id="440952341">
      <w:bodyDiv w:val="1"/>
      <w:marLeft w:val="0"/>
      <w:marRight w:val="0"/>
      <w:marTop w:val="0"/>
      <w:marBottom w:val="0"/>
      <w:divBdr>
        <w:top w:val="none" w:sz="0" w:space="0" w:color="auto"/>
        <w:left w:val="none" w:sz="0" w:space="0" w:color="auto"/>
        <w:bottom w:val="none" w:sz="0" w:space="0" w:color="auto"/>
        <w:right w:val="none" w:sz="0" w:space="0" w:color="auto"/>
      </w:divBdr>
    </w:div>
    <w:div w:id="485056023">
      <w:bodyDiv w:val="1"/>
      <w:marLeft w:val="0"/>
      <w:marRight w:val="0"/>
      <w:marTop w:val="0"/>
      <w:marBottom w:val="0"/>
      <w:divBdr>
        <w:top w:val="none" w:sz="0" w:space="0" w:color="auto"/>
        <w:left w:val="none" w:sz="0" w:space="0" w:color="auto"/>
        <w:bottom w:val="none" w:sz="0" w:space="0" w:color="auto"/>
        <w:right w:val="none" w:sz="0" w:space="0" w:color="auto"/>
      </w:divBdr>
    </w:div>
    <w:div w:id="501048711">
      <w:bodyDiv w:val="1"/>
      <w:marLeft w:val="0"/>
      <w:marRight w:val="0"/>
      <w:marTop w:val="0"/>
      <w:marBottom w:val="0"/>
      <w:divBdr>
        <w:top w:val="none" w:sz="0" w:space="0" w:color="auto"/>
        <w:left w:val="none" w:sz="0" w:space="0" w:color="auto"/>
        <w:bottom w:val="none" w:sz="0" w:space="0" w:color="auto"/>
        <w:right w:val="none" w:sz="0" w:space="0" w:color="auto"/>
      </w:divBdr>
    </w:div>
    <w:div w:id="518815303">
      <w:bodyDiv w:val="1"/>
      <w:marLeft w:val="0"/>
      <w:marRight w:val="0"/>
      <w:marTop w:val="0"/>
      <w:marBottom w:val="0"/>
      <w:divBdr>
        <w:top w:val="none" w:sz="0" w:space="0" w:color="auto"/>
        <w:left w:val="none" w:sz="0" w:space="0" w:color="auto"/>
        <w:bottom w:val="none" w:sz="0" w:space="0" w:color="auto"/>
        <w:right w:val="none" w:sz="0" w:space="0" w:color="auto"/>
      </w:divBdr>
    </w:div>
    <w:div w:id="639464014">
      <w:bodyDiv w:val="1"/>
      <w:marLeft w:val="0"/>
      <w:marRight w:val="0"/>
      <w:marTop w:val="0"/>
      <w:marBottom w:val="0"/>
      <w:divBdr>
        <w:top w:val="none" w:sz="0" w:space="0" w:color="auto"/>
        <w:left w:val="none" w:sz="0" w:space="0" w:color="auto"/>
        <w:bottom w:val="none" w:sz="0" w:space="0" w:color="auto"/>
        <w:right w:val="none" w:sz="0" w:space="0" w:color="auto"/>
      </w:divBdr>
    </w:div>
    <w:div w:id="697393129">
      <w:bodyDiv w:val="1"/>
      <w:marLeft w:val="0"/>
      <w:marRight w:val="0"/>
      <w:marTop w:val="0"/>
      <w:marBottom w:val="0"/>
      <w:divBdr>
        <w:top w:val="none" w:sz="0" w:space="0" w:color="auto"/>
        <w:left w:val="none" w:sz="0" w:space="0" w:color="auto"/>
        <w:bottom w:val="none" w:sz="0" w:space="0" w:color="auto"/>
        <w:right w:val="none" w:sz="0" w:space="0" w:color="auto"/>
      </w:divBdr>
    </w:div>
    <w:div w:id="723024534">
      <w:bodyDiv w:val="1"/>
      <w:marLeft w:val="0"/>
      <w:marRight w:val="0"/>
      <w:marTop w:val="0"/>
      <w:marBottom w:val="0"/>
      <w:divBdr>
        <w:top w:val="none" w:sz="0" w:space="0" w:color="auto"/>
        <w:left w:val="none" w:sz="0" w:space="0" w:color="auto"/>
        <w:bottom w:val="none" w:sz="0" w:space="0" w:color="auto"/>
        <w:right w:val="none" w:sz="0" w:space="0" w:color="auto"/>
      </w:divBdr>
    </w:div>
    <w:div w:id="872769057">
      <w:bodyDiv w:val="1"/>
      <w:marLeft w:val="0"/>
      <w:marRight w:val="0"/>
      <w:marTop w:val="0"/>
      <w:marBottom w:val="0"/>
      <w:divBdr>
        <w:top w:val="none" w:sz="0" w:space="0" w:color="auto"/>
        <w:left w:val="none" w:sz="0" w:space="0" w:color="auto"/>
        <w:bottom w:val="none" w:sz="0" w:space="0" w:color="auto"/>
        <w:right w:val="none" w:sz="0" w:space="0" w:color="auto"/>
      </w:divBdr>
    </w:div>
    <w:div w:id="936595631">
      <w:bodyDiv w:val="1"/>
      <w:marLeft w:val="0"/>
      <w:marRight w:val="0"/>
      <w:marTop w:val="0"/>
      <w:marBottom w:val="0"/>
      <w:divBdr>
        <w:top w:val="none" w:sz="0" w:space="0" w:color="auto"/>
        <w:left w:val="none" w:sz="0" w:space="0" w:color="auto"/>
        <w:bottom w:val="none" w:sz="0" w:space="0" w:color="auto"/>
        <w:right w:val="none" w:sz="0" w:space="0" w:color="auto"/>
      </w:divBdr>
    </w:div>
    <w:div w:id="948900806">
      <w:bodyDiv w:val="1"/>
      <w:marLeft w:val="0"/>
      <w:marRight w:val="0"/>
      <w:marTop w:val="0"/>
      <w:marBottom w:val="0"/>
      <w:divBdr>
        <w:top w:val="none" w:sz="0" w:space="0" w:color="auto"/>
        <w:left w:val="none" w:sz="0" w:space="0" w:color="auto"/>
        <w:bottom w:val="none" w:sz="0" w:space="0" w:color="auto"/>
        <w:right w:val="none" w:sz="0" w:space="0" w:color="auto"/>
      </w:divBdr>
    </w:div>
    <w:div w:id="985667787">
      <w:bodyDiv w:val="1"/>
      <w:marLeft w:val="0"/>
      <w:marRight w:val="0"/>
      <w:marTop w:val="0"/>
      <w:marBottom w:val="0"/>
      <w:divBdr>
        <w:top w:val="none" w:sz="0" w:space="0" w:color="auto"/>
        <w:left w:val="none" w:sz="0" w:space="0" w:color="auto"/>
        <w:bottom w:val="none" w:sz="0" w:space="0" w:color="auto"/>
        <w:right w:val="none" w:sz="0" w:space="0" w:color="auto"/>
      </w:divBdr>
    </w:div>
    <w:div w:id="1010136975">
      <w:bodyDiv w:val="1"/>
      <w:marLeft w:val="0"/>
      <w:marRight w:val="0"/>
      <w:marTop w:val="0"/>
      <w:marBottom w:val="0"/>
      <w:divBdr>
        <w:top w:val="none" w:sz="0" w:space="0" w:color="auto"/>
        <w:left w:val="none" w:sz="0" w:space="0" w:color="auto"/>
        <w:bottom w:val="none" w:sz="0" w:space="0" w:color="auto"/>
        <w:right w:val="none" w:sz="0" w:space="0" w:color="auto"/>
      </w:divBdr>
    </w:div>
    <w:div w:id="1029139354">
      <w:bodyDiv w:val="1"/>
      <w:marLeft w:val="0"/>
      <w:marRight w:val="0"/>
      <w:marTop w:val="0"/>
      <w:marBottom w:val="0"/>
      <w:divBdr>
        <w:top w:val="none" w:sz="0" w:space="0" w:color="auto"/>
        <w:left w:val="none" w:sz="0" w:space="0" w:color="auto"/>
        <w:bottom w:val="none" w:sz="0" w:space="0" w:color="auto"/>
        <w:right w:val="none" w:sz="0" w:space="0" w:color="auto"/>
      </w:divBdr>
    </w:div>
    <w:div w:id="1060439211">
      <w:bodyDiv w:val="1"/>
      <w:marLeft w:val="0"/>
      <w:marRight w:val="0"/>
      <w:marTop w:val="0"/>
      <w:marBottom w:val="0"/>
      <w:divBdr>
        <w:top w:val="none" w:sz="0" w:space="0" w:color="auto"/>
        <w:left w:val="none" w:sz="0" w:space="0" w:color="auto"/>
        <w:bottom w:val="none" w:sz="0" w:space="0" w:color="auto"/>
        <w:right w:val="none" w:sz="0" w:space="0" w:color="auto"/>
      </w:divBdr>
    </w:div>
    <w:div w:id="1074477560">
      <w:bodyDiv w:val="1"/>
      <w:marLeft w:val="0"/>
      <w:marRight w:val="0"/>
      <w:marTop w:val="0"/>
      <w:marBottom w:val="0"/>
      <w:divBdr>
        <w:top w:val="none" w:sz="0" w:space="0" w:color="auto"/>
        <w:left w:val="none" w:sz="0" w:space="0" w:color="auto"/>
        <w:bottom w:val="none" w:sz="0" w:space="0" w:color="auto"/>
        <w:right w:val="none" w:sz="0" w:space="0" w:color="auto"/>
      </w:divBdr>
    </w:div>
    <w:div w:id="1220746729">
      <w:bodyDiv w:val="1"/>
      <w:marLeft w:val="0"/>
      <w:marRight w:val="0"/>
      <w:marTop w:val="0"/>
      <w:marBottom w:val="0"/>
      <w:divBdr>
        <w:top w:val="none" w:sz="0" w:space="0" w:color="auto"/>
        <w:left w:val="none" w:sz="0" w:space="0" w:color="auto"/>
        <w:bottom w:val="none" w:sz="0" w:space="0" w:color="auto"/>
        <w:right w:val="none" w:sz="0" w:space="0" w:color="auto"/>
      </w:divBdr>
    </w:div>
    <w:div w:id="1230917348">
      <w:bodyDiv w:val="1"/>
      <w:marLeft w:val="0"/>
      <w:marRight w:val="0"/>
      <w:marTop w:val="0"/>
      <w:marBottom w:val="0"/>
      <w:divBdr>
        <w:top w:val="none" w:sz="0" w:space="0" w:color="auto"/>
        <w:left w:val="none" w:sz="0" w:space="0" w:color="auto"/>
        <w:bottom w:val="none" w:sz="0" w:space="0" w:color="auto"/>
        <w:right w:val="none" w:sz="0" w:space="0" w:color="auto"/>
      </w:divBdr>
    </w:div>
    <w:div w:id="1303198521">
      <w:bodyDiv w:val="1"/>
      <w:marLeft w:val="0"/>
      <w:marRight w:val="0"/>
      <w:marTop w:val="0"/>
      <w:marBottom w:val="0"/>
      <w:divBdr>
        <w:top w:val="none" w:sz="0" w:space="0" w:color="auto"/>
        <w:left w:val="none" w:sz="0" w:space="0" w:color="auto"/>
        <w:bottom w:val="none" w:sz="0" w:space="0" w:color="auto"/>
        <w:right w:val="none" w:sz="0" w:space="0" w:color="auto"/>
      </w:divBdr>
    </w:div>
    <w:div w:id="1526670370">
      <w:bodyDiv w:val="1"/>
      <w:marLeft w:val="0"/>
      <w:marRight w:val="0"/>
      <w:marTop w:val="0"/>
      <w:marBottom w:val="0"/>
      <w:divBdr>
        <w:top w:val="none" w:sz="0" w:space="0" w:color="auto"/>
        <w:left w:val="none" w:sz="0" w:space="0" w:color="auto"/>
        <w:bottom w:val="none" w:sz="0" w:space="0" w:color="auto"/>
        <w:right w:val="none" w:sz="0" w:space="0" w:color="auto"/>
      </w:divBdr>
    </w:div>
    <w:div w:id="1563516194">
      <w:bodyDiv w:val="1"/>
      <w:marLeft w:val="0"/>
      <w:marRight w:val="0"/>
      <w:marTop w:val="0"/>
      <w:marBottom w:val="0"/>
      <w:divBdr>
        <w:top w:val="none" w:sz="0" w:space="0" w:color="auto"/>
        <w:left w:val="none" w:sz="0" w:space="0" w:color="auto"/>
        <w:bottom w:val="none" w:sz="0" w:space="0" w:color="auto"/>
        <w:right w:val="none" w:sz="0" w:space="0" w:color="auto"/>
      </w:divBdr>
    </w:div>
    <w:div w:id="1632633164">
      <w:bodyDiv w:val="1"/>
      <w:marLeft w:val="0"/>
      <w:marRight w:val="0"/>
      <w:marTop w:val="0"/>
      <w:marBottom w:val="0"/>
      <w:divBdr>
        <w:top w:val="none" w:sz="0" w:space="0" w:color="auto"/>
        <w:left w:val="none" w:sz="0" w:space="0" w:color="auto"/>
        <w:bottom w:val="none" w:sz="0" w:space="0" w:color="auto"/>
        <w:right w:val="none" w:sz="0" w:space="0" w:color="auto"/>
      </w:divBdr>
    </w:div>
    <w:div w:id="1649747497">
      <w:bodyDiv w:val="1"/>
      <w:marLeft w:val="0"/>
      <w:marRight w:val="0"/>
      <w:marTop w:val="0"/>
      <w:marBottom w:val="0"/>
      <w:divBdr>
        <w:top w:val="none" w:sz="0" w:space="0" w:color="auto"/>
        <w:left w:val="none" w:sz="0" w:space="0" w:color="auto"/>
        <w:bottom w:val="none" w:sz="0" w:space="0" w:color="auto"/>
        <w:right w:val="none" w:sz="0" w:space="0" w:color="auto"/>
      </w:divBdr>
    </w:div>
    <w:div w:id="1688093163">
      <w:bodyDiv w:val="1"/>
      <w:marLeft w:val="0"/>
      <w:marRight w:val="0"/>
      <w:marTop w:val="0"/>
      <w:marBottom w:val="0"/>
      <w:divBdr>
        <w:top w:val="none" w:sz="0" w:space="0" w:color="auto"/>
        <w:left w:val="none" w:sz="0" w:space="0" w:color="auto"/>
        <w:bottom w:val="none" w:sz="0" w:space="0" w:color="auto"/>
        <w:right w:val="none" w:sz="0" w:space="0" w:color="auto"/>
      </w:divBdr>
    </w:div>
    <w:div w:id="1707757367">
      <w:bodyDiv w:val="1"/>
      <w:marLeft w:val="0"/>
      <w:marRight w:val="0"/>
      <w:marTop w:val="0"/>
      <w:marBottom w:val="0"/>
      <w:divBdr>
        <w:top w:val="none" w:sz="0" w:space="0" w:color="auto"/>
        <w:left w:val="none" w:sz="0" w:space="0" w:color="auto"/>
        <w:bottom w:val="none" w:sz="0" w:space="0" w:color="auto"/>
        <w:right w:val="none" w:sz="0" w:space="0" w:color="auto"/>
      </w:divBdr>
    </w:div>
    <w:div w:id="1767771794">
      <w:bodyDiv w:val="1"/>
      <w:marLeft w:val="0"/>
      <w:marRight w:val="0"/>
      <w:marTop w:val="0"/>
      <w:marBottom w:val="0"/>
      <w:divBdr>
        <w:top w:val="none" w:sz="0" w:space="0" w:color="auto"/>
        <w:left w:val="none" w:sz="0" w:space="0" w:color="auto"/>
        <w:bottom w:val="none" w:sz="0" w:space="0" w:color="auto"/>
        <w:right w:val="none" w:sz="0" w:space="0" w:color="auto"/>
      </w:divBdr>
    </w:div>
    <w:div w:id="1821462270">
      <w:bodyDiv w:val="1"/>
      <w:marLeft w:val="0"/>
      <w:marRight w:val="0"/>
      <w:marTop w:val="0"/>
      <w:marBottom w:val="0"/>
      <w:divBdr>
        <w:top w:val="none" w:sz="0" w:space="0" w:color="auto"/>
        <w:left w:val="none" w:sz="0" w:space="0" w:color="auto"/>
        <w:bottom w:val="none" w:sz="0" w:space="0" w:color="auto"/>
        <w:right w:val="none" w:sz="0" w:space="0" w:color="auto"/>
      </w:divBdr>
    </w:div>
    <w:div w:id="1870557917">
      <w:bodyDiv w:val="1"/>
      <w:marLeft w:val="0"/>
      <w:marRight w:val="0"/>
      <w:marTop w:val="0"/>
      <w:marBottom w:val="0"/>
      <w:divBdr>
        <w:top w:val="none" w:sz="0" w:space="0" w:color="auto"/>
        <w:left w:val="none" w:sz="0" w:space="0" w:color="auto"/>
        <w:bottom w:val="none" w:sz="0" w:space="0" w:color="auto"/>
        <w:right w:val="none" w:sz="0" w:space="0" w:color="auto"/>
      </w:divBdr>
    </w:div>
    <w:div w:id="1882590601">
      <w:bodyDiv w:val="1"/>
      <w:marLeft w:val="0"/>
      <w:marRight w:val="0"/>
      <w:marTop w:val="0"/>
      <w:marBottom w:val="0"/>
      <w:divBdr>
        <w:top w:val="none" w:sz="0" w:space="0" w:color="auto"/>
        <w:left w:val="none" w:sz="0" w:space="0" w:color="auto"/>
        <w:bottom w:val="none" w:sz="0" w:space="0" w:color="auto"/>
        <w:right w:val="none" w:sz="0" w:space="0" w:color="auto"/>
      </w:divBdr>
    </w:div>
    <w:div w:id="1929805069">
      <w:bodyDiv w:val="1"/>
      <w:marLeft w:val="0"/>
      <w:marRight w:val="0"/>
      <w:marTop w:val="0"/>
      <w:marBottom w:val="0"/>
      <w:divBdr>
        <w:top w:val="none" w:sz="0" w:space="0" w:color="auto"/>
        <w:left w:val="none" w:sz="0" w:space="0" w:color="auto"/>
        <w:bottom w:val="none" w:sz="0" w:space="0" w:color="auto"/>
        <w:right w:val="none" w:sz="0" w:space="0" w:color="auto"/>
      </w:divBdr>
    </w:div>
    <w:div w:id="200149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3F5DE8AB478242A0BAD256FC83C7E7" ma:contentTypeVersion="11" ma:contentTypeDescription="Create a new document." ma:contentTypeScope="" ma:versionID="c8ccfc3cf2daf1b0cde315ce6bbd8bb2">
  <xsd:schema xmlns:xsd="http://www.w3.org/2001/XMLSchema" xmlns:xs="http://www.w3.org/2001/XMLSchema" xmlns:p="http://schemas.microsoft.com/office/2006/metadata/properties" xmlns:ns3="e103b400-115b-456a-b92e-eb25b7c4b6f1" targetNamespace="http://schemas.microsoft.com/office/2006/metadata/properties" ma:root="true" ma:fieldsID="4edf2fe9eb916256b2720f03e30c45bf" ns3:_="">
    <xsd:import namespace="e103b400-115b-456a-b92e-eb25b7c4b6f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03b400-115b-456a-b92e-eb25b7c4b6f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e103b400-115b-456a-b92e-eb25b7c4b6f1" xsi:nil="true"/>
  </documentManagement>
</p:properti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173D37-FF7F-409A-9EDD-B61EFEF78D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03b400-115b-456a-b92e-eb25b7c4b6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9B851E-9411-4ACD-8F0D-B5FBE22CFD08}">
  <ds:schemaRefs>
    <ds:schemaRef ds:uri="http://schemas.microsoft.com/office/2006/metadata/properties"/>
    <ds:schemaRef ds:uri="http://schemas.microsoft.com/office/infopath/2007/PartnerControls"/>
    <ds:schemaRef ds:uri="e103b400-115b-456a-b92e-eb25b7c4b6f1"/>
  </ds:schemaRefs>
</ds:datastoreItem>
</file>

<file path=customXml/itemProps3.xml><?xml version="1.0" encoding="utf-8"?>
<ds:datastoreItem xmlns:ds="http://schemas.openxmlformats.org/officeDocument/2006/customXml" ds:itemID="{25766FEF-AD96-4D12-BC1E-08FA7DA582EA}">
  <ds:schemaRefs>
    <ds:schemaRef ds:uri="http://schemas.microsoft.com/office/2006/metadata/longProperties"/>
  </ds:schemaRefs>
</ds:datastoreItem>
</file>

<file path=customXml/itemProps4.xml><?xml version="1.0" encoding="utf-8"?>
<ds:datastoreItem xmlns:ds="http://schemas.openxmlformats.org/officeDocument/2006/customXml" ds:itemID="{F8007B62-51A0-4B70-9FEA-85BEFB62BF9E}">
  <ds:schemaRefs>
    <ds:schemaRef ds:uri="http://schemas.openxmlformats.org/officeDocument/2006/bibliography"/>
  </ds:schemaRefs>
</ds:datastoreItem>
</file>

<file path=customXml/itemProps5.xml><?xml version="1.0" encoding="utf-8"?>
<ds:datastoreItem xmlns:ds="http://schemas.openxmlformats.org/officeDocument/2006/customXml" ds:itemID="{EF89C47F-5FCE-41D4-BBEC-917C2BD098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2139</Words>
  <Characters>12348</Characters>
  <Application>Microsoft Office Word</Application>
  <DocSecurity>4</DocSecurity>
  <Lines>474</Lines>
  <Paragraphs>249</Paragraphs>
  <ScaleCrop>false</ScaleCrop>
  <HeadingPairs>
    <vt:vector size="2" baseType="variant">
      <vt:variant>
        <vt:lpstr>Title</vt:lpstr>
      </vt:variant>
      <vt:variant>
        <vt:i4>1</vt:i4>
      </vt:variant>
    </vt:vector>
  </HeadingPairs>
  <TitlesOfParts>
    <vt:vector size="1" baseType="lpstr">
      <vt:lpstr>Business Case v2</vt:lpstr>
    </vt:vector>
  </TitlesOfParts>
  <Company>HP</Company>
  <LinksUpToDate>false</LinksUpToDate>
  <CharactersWithSpaces>14238</CharactersWithSpaces>
  <SharedDoc>false</SharedDoc>
  <HLinks>
    <vt:vector size="372" baseType="variant">
      <vt:variant>
        <vt:i4>1376311</vt:i4>
      </vt:variant>
      <vt:variant>
        <vt:i4>384</vt:i4>
      </vt:variant>
      <vt:variant>
        <vt:i4>0</vt:i4>
      </vt:variant>
      <vt:variant>
        <vt:i4>5</vt:i4>
      </vt:variant>
      <vt:variant>
        <vt:lpwstr/>
      </vt:variant>
      <vt:variant>
        <vt:lpwstr>_Toc309291411</vt:lpwstr>
      </vt:variant>
      <vt:variant>
        <vt:i4>1376311</vt:i4>
      </vt:variant>
      <vt:variant>
        <vt:i4>378</vt:i4>
      </vt:variant>
      <vt:variant>
        <vt:i4>0</vt:i4>
      </vt:variant>
      <vt:variant>
        <vt:i4>5</vt:i4>
      </vt:variant>
      <vt:variant>
        <vt:lpwstr/>
      </vt:variant>
      <vt:variant>
        <vt:lpwstr>_Toc309291410</vt:lpwstr>
      </vt:variant>
      <vt:variant>
        <vt:i4>1310775</vt:i4>
      </vt:variant>
      <vt:variant>
        <vt:i4>372</vt:i4>
      </vt:variant>
      <vt:variant>
        <vt:i4>0</vt:i4>
      </vt:variant>
      <vt:variant>
        <vt:i4>5</vt:i4>
      </vt:variant>
      <vt:variant>
        <vt:lpwstr/>
      </vt:variant>
      <vt:variant>
        <vt:lpwstr>_Toc309291409</vt:lpwstr>
      </vt:variant>
      <vt:variant>
        <vt:i4>1310775</vt:i4>
      </vt:variant>
      <vt:variant>
        <vt:i4>366</vt:i4>
      </vt:variant>
      <vt:variant>
        <vt:i4>0</vt:i4>
      </vt:variant>
      <vt:variant>
        <vt:i4>5</vt:i4>
      </vt:variant>
      <vt:variant>
        <vt:lpwstr/>
      </vt:variant>
      <vt:variant>
        <vt:lpwstr>_Toc309291408</vt:lpwstr>
      </vt:variant>
      <vt:variant>
        <vt:i4>1310775</vt:i4>
      </vt:variant>
      <vt:variant>
        <vt:i4>360</vt:i4>
      </vt:variant>
      <vt:variant>
        <vt:i4>0</vt:i4>
      </vt:variant>
      <vt:variant>
        <vt:i4>5</vt:i4>
      </vt:variant>
      <vt:variant>
        <vt:lpwstr/>
      </vt:variant>
      <vt:variant>
        <vt:lpwstr>_Toc309291407</vt:lpwstr>
      </vt:variant>
      <vt:variant>
        <vt:i4>1966139</vt:i4>
      </vt:variant>
      <vt:variant>
        <vt:i4>351</vt:i4>
      </vt:variant>
      <vt:variant>
        <vt:i4>0</vt:i4>
      </vt:variant>
      <vt:variant>
        <vt:i4>5</vt:i4>
      </vt:variant>
      <vt:variant>
        <vt:lpwstr/>
      </vt:variant>
      <vt:variant>
        <vt:lpwstr>_Toc334092581</vt:lpwstr>
      </vt:variant>
      <vt:variant>
        <vt:i4>1966139</vt:i4>
      </vt:variant>
      <vt:variant>
        <vt:i4>345</vt:i4>
      </vt:variant>
      <vt:variant>
        <vt:i4>0</vt:i4>
      </vt:variant>
      <vt:variant>
        <vt:i4>5</vt:i4>
      </vt:variant>
      <vt:variant>
        <vt:lpwstr/>
      </vt:variant>
      <vt:variant>
        <vt:lpwstr>_Toc334092580</vt:lpwstr>
      </vt:variant>
      <vt:variant>
        <vt:i4>1114171</vt:i4>
      </vt:variant>
      <vt:variant>
        <vt:i4>339</vt:i4>
      </vt:variant>
      <vt:variant>
        <vt:i4>0</vt:i4>
      </vt:variant>
      <vt:variant>
        <vt:i4>5</vt:i4>
      </vt:variant>
      <vt:variant>
        <vt:lpwstr/>
      </vt:variant>
      <vt:variant>
        <vt:lpwstr>_Toc334092579</vt:lpwstr>
      </vt:variant>
      <vt:variant>
        <vt:i4>1114171</vt:i4>
      </vt:variant>
      <vt:variant>
        <vt:i4>333</vt:i4>
      </vt:variant>
      <vt:variant>
        <vt:i4>0</vt:i4>
      </vt:variant>
      <vt:variant>
        <vt:i4>5</vt:i4>
      </vt:variant>
      <vt:variant>
        <vt:lpwstr/>
      </vt:variant>
      <vt:variant>
        <vt:lpwstr>_Toc334092578</vt:lpwstr>
      </vt:variant>
      <vt:variant>
        <vt:i4>1114171</vt:i4>
      </vt:variant>
      <vt:variant>
        <vt:i4>327</vt:i4>
      </vt:variant>
      <vt:variant>
        <vt:i4>0</vt:i4>
      </vt:variant>
      <vt:variant>
        <vt:i4>5</vt:i4>
      </vt:variant>
      <vt:variant>
        <vt:lpwstr/>
      </vt:variant>
      <vt:variant>
        <vt:lpwstr>_Toc334092577</vt:lpwstr>
      </vt:variant>
      <vt:variant>
        <vt:i4>1114171</vt:i4>
      </vt:variant>
      <vt:variant>
        <vt:i4>321</vt:i4>
      </vt:variant>
      <vt:variant>
        <vt:i4>0</vt:i4>
      </vt:variant>
      <vt:variant>
        <vt:i4>5</vt:i4>
      </vt:variant>
      <vt:variant>
        <vt:lpwstr/>
      </vt:variant>
      <vt:variant>
        <vt:lpwstr>_Toc334092576</vt:lpwstr>
      </vt:variant>
      <vt:variant>
        <vt:i4>1114171</vt:i4>
      </vt:variant>
      <vt:variant>
        <vt:i4>315</vt:i4>
      </vt:variant>
      <vt:variant>
        <vt:i4>0</vt:i4>
      </vt:variant>
      <vt:variant>
        <vt:i4>5</vt:i4>
      </vt:variant>
      <vt:variant>
        <vt:lpwstr/>
      </vt:variant>
      <vt:variant>
        <vt:lpwstr>_Toc334092575</vt:lpwstr>
      </vt:variant>
      <vt:variant>
        <vt:i4>1114171</vt:i4>
      </vt:variant>
      <vt:variant>
        <vt:i4>309</vt:i4>
      </vt:variant>
      <vt:variant>
        <vt:i4>0</vt:i4>
      </vt:variant>
      <vt:variant>
        <vt:i4>5</vt:i4>
      </vt:variant>
      <vt:variant>
        <vt:lpwstr/>
      </vt:variant>
      <vt:variant>
        <vt:lpwstr>_Toc334092574</vt:lpwstr>
      </vt:variant>
      <vt:variant>
        <vt:i4>1114171</vt:i4>
      </vt:variant>
      <vt:variant>
        <vt:i4>303</vt:i4>
      </vt:variant>
      <vt:variant>
        <vt:i4>0</vt:i4>
      </vt:variant>
      <vt:variant>
        <vt:i4>5</vt:i4>
      </vt:variant>
      <vt:variant>
        <vt:lpwstr/>
      </vt:variant>
      <vt:variant>
        <vt:lpwstr>_Toc334092573</vt:lpwstr>
      </vt:variant>
      <vt:variant>
        <vt:i4>1114171</vt:i4>
      </vt:variant>
      <vt:variant>
        <vt:i4>297</vt:i4>
      </vt:variant>
      <vt:variant>
        <vt:i4>0</vt:i4>
      </vt:variant>
      <vt:variant>
        <vt:i4>5</vt:i4>
      </vt:variant>
      <vt:variant>
        <vt:lpwstr/>
      </vt:variant>
      <vt:variant>
        <vt:lpwstr>_Toc334092572</vt:lpwstr>
      </vt:variant>
      <vt:variant>
        <vt:i4>1114171</vt:i4>
      </vt:variant>
      <vt:variant>
        <vt:i4>291</vt:i4>
      </vt:variant>
      <vt:variant>
        <vt:i4>0</vt:i4>
      </vt:variant>
      <vt:variant>
        <vt:i4>5</vt:i4>
      </vt:variant>
      <vt:variant>
        <vt:lpwstr/>
      </vt:variant>
      <vt:variant>
        <vt:lpwstr>_Toc334092571</vt:lpwstr>
      </vt:variant>
      <vt:variant>
        <vt:i4>1114171</vt:i4>
      </vt:variant>
      <vt:variant>
        <vt:i4>285</vt:i4>
      </vt:variant>
      <vt:variant>
        <vt:i4>0</vt:i4>
      </vt:variant>
      <vt:variant>
        <vt:i4>5</vt:i4>
      </vt:variant>
      <vt:variant>
        <vt:lpwstr/>
      </vt:variant>
      <vt:variant>
        <vt:lpwstr>_Toc334092570</vt:lpwstr>
      </vt:variant>
      <vt:variant>
        <vt:i4>1048635</vt:i4>
      </vt:variant>
      <vt:variant>
        <vt:i4>279</vt:i4>
      </vt:variant>
      <vt:variant>
        <vt:i4>0</vt:i4>
      </vt:variant>
      <vt:variant>
        <vt:i4>5</vt:i4>
      </vt:variant>
      <vt:variant>
        <vt:lpwstr/>
      </vt:variant>
      <vt:variant>
        <vt:lpwstr>_Toc334092569</vt:lpwstr>
      </vt:variant>
      <vt:variant>
        <vt:i4>1048635</vt:i4>
      </vt:variant>
      <vt:variant>
        <vt:i4>273</vt:i4>
      </vt:variant>
      <vt:variant>
        <vt:i4>0</vt:i4>
      </vt:variant>
      <vt:variant>
        <vt:i4>5</vt:i4>
      </vt:variant>
      <vt:variant>
        <vt:lpwstr/>
      </vt:variant>
      <vt:variant>
        <vt:lpwstr>_Toc334092568</vt:lpwstr>
      </vt:variant>
      <vt:variant>
        <vt:i4>1048635</vt:i4>
      </vt:variant>
      <vt:variant>
        <vt:i4>267</vt:i4>
      </vt:variant>
      <vt:variant>
        <vt:i4>0</vt:i4>
      </vt:variant>
      <vt:variant>
        <vt:i4>5</vt:i4>
      </vt:variant>
      <vt:variant>
        <vt:lpwstr/>
      </vt:variant>
      <vt:variant>
        <vt:lpwstr>_Toc334092567</vt:lpwstr>
      </vt:variant>
      <vt:variant>
        <vt:i4>1048635</vt:i4>
      </vt:variant>
      <vt:variant>
        <vt:i4>261</vt:i4>
      </vt:variant>
      <vt:variant>
        <vt:i4>0</vt:i4>
      </vt:variant>
      <vt:variant>
        <vt:i4>5</vt:i4>
      </vt:variant>
      <vt:variant>
        <vt:lpwstr/>
      </vt:variant>
      <vt:variant>
        <vt:lpwstr>_Toc334092566</vt:lpwstr>
      </vt:variant>
      <vt:variant>
        <vt:i4>1048635</vt:i4>
      </vt:variant>
      <vt:variant>
        <vt:i4>255</vt:i4>
      </vt:variant>
      <vt:variant>
        <vt:i4>0</vt:i4>
      </vt:variant>
      <vt:variant>
        <vt:i4>5</vt:i4>
      </vt:variant>
      <vt:variant>
        <vt:lpwstr/>
      </vt:variant>
      <vt:variant>
        <vt:lpwstr>_Toc334092565</vt:lpwstr>
      </vt:variant>
      <vt:variant>
        <vt:i4>1048635</vt:i4>
      </vt:variant>
      <vt:variant>
        <vt:i4>249</vt:i4>
      </vt:variant>
      <vt:variant>
        <vt:i4>0</vt:i4>
      </vt:variant>
      <vt:variant>
        <vt:i4>5</vt:i4>
      </vt:variant>
      <vt:variant>
        <vt:lpwstr/>
      </vt:variant>
      <vt:variant>
        <vt:lpwstr>_Toc334092564</vt:lpwstr>
      </vt:variant>
      <vt:variant>
        <vt:i4>1048635</vt:i4>
      </vt:variant>
      <vt:variant>
        <vt:i4>243</vt:i4>
      </vt:variant>
      <vt:variant>
        <vt:i4>0</vt:i4>
      </vt:variant>
      <vt:variant>
        <vt:i4>5</vt:i4>
      </vt:variant>
      <vt:variant>
        <vt:lpwstr/>
      </vt:variant>
      <vt:variant>
        <vt:lpwstr>_Toc334092563</vt:lpwstr>
      </vt:variant>
      <vt:variant>
        <vt:i4>1048635</vt:i4>
      </vt:variant>
      <vt:variant>
        <vt:i4>237</vt:i4>
      </vt:variant>
      <vt:variant>
        <vt:i4>0</vt:i4>
      </vt:variant>
      <vt:variant>
        <vt:i4>5</vt:i4>
      </vt:variant>
      <vt:variant>
        <vt:lpwstr/>
      </vt:variant>
      <vt:variant>
        <vt:lpwstr>_Toc334092562</vt:lpwstr>
      </vt:variant>
      <vt:variant>
        <vt:i4>1048635</vt:i4>
      </vt:variant>
      <vt:variant>
        <vt:i4>231</vt:i4>
      </vt:variant>
      <vt:variant>
        <vt:i4>0</vt:i4>
      </vt:variant>
      <vt:variant>
        <vt:i4>5</vt:i4>
      </vt:variant>
      <vt:variant>
        <vt:lpwstr/>
      </vt:variant>
      <vt:variant>
        <vt:lpwstr>_Toc334092561</vt:lpwstr>
      </vt:variant>
      <vt:variant>
        <vt:i4>1048635</vt:i4>
      </vt:variant>
      <vt:variant>
        <vt:i4>225</vt:i4>
      </vt:variant>
      <vt:variant>
        <vt:i4>0</vt:i4>
      </vt:variant>
      <vt:variant>
        <vt:i4>5</vt:i4>
      </vt:variant>
      <vt:variant>
        <vt:lpwstr/>
      </vt:variant>
      <vt:variant>
        <vt:lpwstr>_Toc334092560</vt:lpwstr>
      </vt:variant>
      <vt:variant>
        <vt:i4>1245243</vt:i4>
      </vt:variant>
      <vt:variant>
        <vt:i4>219</vt:i4>
      </vt:variant>
      <vt:variant>
        <vt:i4>0</vt:i4>
      </vt:variant>
      <vt:variant>
        <vt:i4>5</vt:i4>
      </vt:variant>
      <vt:variant>
        <vt:lpwstr/>
      </vt:variant>
      <vt:variant>
        <vt:lpwstr>_Toc334092559</vt:lpwstr>
      </vt:variant>
      <vt:variant>
        <vt:i4>1245243</vt:i4>
      </vt:variant>
      <vt:variant>
        <vt:i4>213</vt:i4>
      </vt:variant>
      <vt:variant>
        <vt:i4>0</vt:i4>
      </vt:variant>
      <vt:variant>
        <vt:i4>5</vt:i4>
      </vt:variant>
      <vt:variant>
        <vt:lpwstr/>
      </vt:variant>
      <vt:variant>
        <vt:lpwstr>_Toc334092558</vt:lpwstr>
      </vt:variant>
      <vt:variant>
        <vt:i4>1245243</vt:i4>
      </vt:variant>
      <vt:variant>
        <vt:i4>207</vt:i4>
      </vt:variant>
      <vt:variant>
        <vt:i4>0</vt:i4>
      </vt:variant>
      <vt:variant>
        <vt:i4>5</vt:i4>
      </vt:variant>
      <vt:variant>
        <vt:lpwstr/>
      </vt:variant>
      <vt:variant>
        <vt:lpwstr>_Toc334092557</vt:lpwstr>
      </vt:variant>
      <vt:variant>
        <vt:i4>1245243</vt:i4>
      </vt:variant>
      <vt:variant>
        <vt:i4>201</vt:i4>
      </vt:variant>
      <vt:variant>
        <vt:i4>0</vt:i4>
      </vt:variant>
      <vt:variant>
        <vt:i4>5</vt:i4>
      </vt:variant>
      <vt:variant>
        <vt:lpwstr/>
      </vt:variant>
      <vt:variant>
        <vt:lpwstr>_Toc334092556</vt:lpwstr>
      </vt:variant>
      <vt:variant>
        <vt:i4>1245243</vt:i4>
      </vt:variant>
      <vt:variant>
        <vt:i4>195</vt:i4>
      </vt:variant>
      <vt:variant>
        <vt:i4>0</vt:i4>
      </vt:variant>
      <vt:variant>
        <vt:i4>5</vt:i4>
      </vt:variant>
      <vt:variant>
        <vt:lpwstr/>
      </vt:variant>
      <vt:variant>
        <vt:lpwstr>_Toc334092555</vt:lpwstr>
      </vt:variant>
      <vt:variant>
        <vt:i4>1245243</vt:i4>
      </vt:variant>
      <vt:variant>
        <vt:i4>189</vt:i4>
      </vt:variant>
      <vt:variant>
        <vt:i4>0</vt:i4>
      </vt:variant>
      <vt:variant>
        <vt:i4>5</vt:i4>
      </vt:variant>
      <vt:variant>
        <vt:lpwstr/>
      </vt:variant>
      <vt:variant>
        <vt:lpwstr>_Toc334092554</vt:lpwstr>
      </vt:variant>
      <vt:variant>
        <vt:i4>1245243</vt:i4>
      </vt:variant>
      <vt:variant>
        <vt:i4>183</vt:i4>
      </vt:variant>
      <vt:variant>
        <vt:i4>0</vt:i4>
      </vt:variant>
      <vt:variant>
        <vt:i4>5</vt:i4>
      </vt:variant>
      <vt:variant>
        <vt:lpwstr/>
      </vt:variant>
      <vt:variant>
        <vt:lpwstr>_Toc334092553</vt:lpwstr>
      </vt:variant>
      <vt:variant>
        <vt:i4>1245243</vt:i4>
      </vt:variant>
      <vt:variant>
        <vt:i4>177</vt:i4>
      </vt:variant>
      <vt:variant>
        <vt:i4>0</vt:i4>
      </vt:variant>
      <vt:variant>
        <vt:i4>5</vt:i4>
      </vt:variant>
      <vt:variant>
        <vt:lpwstr/>
      </vt:variant>
      <vt:variant>
        <vt:lpwstr>_Toc334092552</vt:lpwstr>
      </vt:variant>
      <vt:variant>
        <vt:i4>1245243</vt:i4>
      </vt:variant>
      <vt:variant>
        <vt:i4>171</vt:i4>
      </vt:variant>
      <vt:variant>
        <vt:i4>0</vt:i4>
      </vt:variant>
      <vt:variant>
        <vt:i4>5</vt:i4>
      </vt:variant>
      <vt:variant>
        <vt:lpwstr/>
      </vt:variant>
      <vt:variant>
        <vt:lpwstr>_Toc334092551</vt:lpwstr>
      </vt:variant>
      <vt:variant>
        <vt:i4>1245243</vt:i4>
      </vt:variant>
      <vt:variant>
        <vt:i4>165</vt:i4>
      </vt:variant>
      <vt:variant>
        <vt:i4>0</vt:i4>
      </vt:variant>
      <vt:variant>
        <vt:i4>5</vt:i4>
      </vt:variant>
      <vt:variant>
        <vt:lpwstr/>
      </vt:variant>
      <vt:variant>
        <vt:lpwstr>_Toc334092550</vt:lpwstr>
      </vt:variant>
      <vt:variant>
        <vt:i4>1179707</vt:i4>
      </vt:variant>
      <vt:variant>
        <vt:i4>159</vt:i4>
      </vt:variant>
      <vt:variant>
        <vt:i4>0</vt:i4>
      </vt:variant>
      <vt:variant>
        <vt:i4>5</vt:i4>
      </vt:variant>
      <vt:variant>
        <vt:lpwstr/>
      </vt:variant>
      <vt:variant>
        <vt:lpwstr>_Toc334092549</vt:lpwstr>
      </vt:variant>
      <vt:variant>
        <vt:i4>1179707</vt:i4>
      </vt:variant>
      <vt:variant>
        <vt:i4>153</vt:i4>
      </vt:variant>
      <vt:variant>
        <vt:i4>0</vt:i4>
      </vt:variant>
      <vt:variant>
        <vt:i4>5</vt:i4>
      </vt:variant>
      <vt:variant>
        <vt:lpwstr/>
      </vt:variant>
      <vt:variant>
        <vt:lpwstr>_Toc334092548</vt:lpwstr>
      </vt:variant>
      <vt:variant>
        <vt:i4>1179707</vt:i4>
      </vt:variant>
      <vt:variant>
        <vt:i4>147</vt:i4>
      </vt:variant>
      <vt:variant>
        <vt:i4>0</vt:i4>
      </vt:variant>
      <vt:variant>
        <vt:i4>5</vt:i4>
      </vt:variant>
      <vt:variant>
        <vt:lpwstr/>
      </vt:variant>
      <vt:variant>
        <vt:lpwstr>_Toc334092547</vt:lpwstr>
      </vt:variant>
      <vt:variant>
        <vt:i4>1179707</vt:i4>
      </vt:variant>
      <vt:variant>
        <vt:i4>141</vt:i4>
      </vt:variant>
      <vt:variant>
        <vt:i4>0</vt:i4>
      </vt:variant>
      <vt:variant>
        <vt:i4>5</vt:i4>
      </vt:variant>
      <vt:variant>
        <vt:lpwstr/>
      </vt:variant>
      <vt:variant>
        <vt:lpwstr>_Toc334092546</vt:lpwstr>
      </vt:variant>
      <vt:variant>
        <vt:i4>1179707</vt:i4>
      </vt:variant>
      <vt:variant>
        <vt:i4>135</vt:i4>
      </vt:variant>
      <vt:variant>
        <vt:i4>0</vt:i4>
      </vt:variant>
      <vt:variant>
        <vt:i4>5</vt:i4>
      </vt:variant>
      <vt:variant>
        <vt:lpwstr/>
      </vt:variant>
      <vt:variant>
        <vt:lpwstr>_Toc334092545</vt:lpwstr>
      </vt:variant>
      <vt:variant>
        <vt:i4>1179707</vt:i4>
      </vt:variant>
      <vt:variant>
        <vt:i4>129</vt:i4>
      </vt:variant>
      <vt:variant>
        <vt:i4>0</vt:i4>
      </vt:variant>
      <vt:variant>
        <vt:i4>5</vt:i4>
      </vt:variant>
      <vt:variant>
        <vt:lpwstr/>
      </vt:variant>
      <vt:variant>
        <vt:lpwstr>_Toc334092544</vt:lpwstr>
      </vt:variant>
      <vt:variant>
        <vt:i4>1179707</vt:i4>
      </vt:variant>
      <vt:variant>
        <vt:i4>123</vt:i4>
      </vt:variant>
      <vt:variant>
        <vt:i4>0</vt:i4>
      </vt:variant>
      <vt:variant>
        <vt:i4>5</vt:i4>
      </vt:variant>
      <vt:variant>
        <vt:lpwstr/>
      </vt:variant>
      <vt:variant>
        <vt:lpwstr>_Toc334092543</vt:lpwstr>
      </vt:variant>
      <vt:variant>
        <vt:i4>1179707</vt:i4>
      </vt:variant>
      <vt:variant>
        <vt:i4>117</vt:i4>
      </vt:variant>
      <vt:variant>
        <vt:i4>0</vt:i4>
      </vt:variant>
      <vt:variant>
        <vt:i4>5</vt:i4>
      </vt:variant>
      <vt:variant>
        <vt:lpwstr/>
      </vt:variant>
      <vt:variant>
        <vt:lpwstr>_Toc334092542</vt:lpwstr>
      </vt:variant>
      <vt:variant>
        <vt:i4>1179707</vt:i4>
      </vt:variant>
      <vt:variant>
        <vt:i4>111</vt:i4>
      </vt:variant>
      <vt:variant>
        <vt:i4>0</vt:i4>
      </vt:variant>
      <vt:variant>
        <vt:i4>5</vt:i4>
      </vt:variant>
      <vt:variant>
        <vt:lpwstr/>
      </vt:variant>
      <vt:variant>
        <vt:lpwstr>_Toc334092541</vt:lpwstr>
      </vt:variant>
      <vt:variant>
        <vt:i4>1179707</vt:i4>
      </vt:variant>
      <vt:variant>
        <vt:i4>105</vt:i4>
      </vt:variant>
      <vt:variant>
        <vt:i4>0</vt:i4>
      </vt:variant>
      <vt:variant>
        <vt:i4>5</vt:i4>
      </vt:variant>
      <vt:variant>
        <vt:lpwstr/>
      </vt:variant>
      <vt:variant>
        <vt:lpwstr>_Toc334092540</vt:lpwstr>
      </vt:variant>
      <vt:variant>
        <vt:i4>1376315</vt:i4>
      </vt:variant>
      <vt:variant>
        <vt:i4>99</vt:i4>
      </vt:variant>
      <vt:variant>
        <vt:i4>0</vt:i4>
      </vt:variant>
      <vt:variant>
        <vt:i4>5</vt:i4>
      </vt:variant>
      <vt:variant>
        <vt:lpwstr/>
      </vt:variant>
      <vt:variant>
        <vt:lpwstr>_Toc334092539</vt:lpwstr>
      </vt:variant>
      <vt:variant>
        <vt:i4>1376315</vt:i4>
      </vt:variant>
      <vt:variant>
        <vt:i4>93</vt:i4>
      </vt:variant>
      <vt:variant>
        <vt:i4>0</vt:i4>
      </vt:variant>
      <vt:variant>
        <vt:i4>5</vt:i4>
      </vt:variant>
      <vt:variant>
        <vt:lpwstr/>
      </vt:variant>
      <vt:variant>
        <vt:lpwstr>_Toc334092538</vt:lpwstr>
      </vt:variant>
      <vt:variant>
        <vt:i4>1376315</vt:i4>
      </vt:variant>
      <vt:variant>
        <vt:i4>87</vt:i4>
      </vt:variant>
      <vt:variant>
        <vt:i4>0</vt:i4>
      </vt:variant>
      <vt:variant>
        <vt:i4>5</vt:i4>
      </vt:variant>
      <vt:variant>
        <vt:lpwstr/>
      </vt:variant>
      <vt:variant>
        <vt:lpwstr>_Toc334092537</vt:lpwstr>
      </vt:variant>
      <vt:variant>
        <vt:i4>1376315</vt:i4>
      </vt:variant>
      <vt:variant>
        <vt:i4>81</vt:i4>
      </vt:variant>
      <vt:variant>
        <vt:i4>0</vt:i4>
      </vt:variant>
      <vt:variant>
        <vt:i4>5</vt:i4>
      </vt:variant>
      <vt:variant>
        <vt:lpwstr/>
      </vt:variant>
      <vt:variant>
        <vt:lpwstr>_Toc334092536</vt:lpwstr>
      </vt:variant>
      <vt:variant>
        <vt:i4>1376315</vt:i4>
      </vt:variant>
      <vt:variant>
        <vt:i4>75</vt:i4>
      </vt:variant>
      <vt:variant>
        <vt:i4>0</vt:i4>
      </vt:variant>
      <vt:variant>
        <vt:i4>5</vt:i4>
      </vt:variant>
      <vt:variant>
        <vt:lpwstr/>
      </vt:variant>
      <vt:variant>
        <vt:lpwstr>_Toc334092535</vt:lpwstr>
      </vt:variant>
      <vt:variant>
        <vt:i4>1376315</vt:i4>
      </vt:variant>
      <vt:variant>
        <vt:i4>69</vt:i4>
      </vt:variant>
      <vt:variant>
        <vt:i4>0</vt:i4>
      </vt:variant>
      <vt:variant>
        <vt:i4>5</vt:i4>
      </vt:variant>
      <vt:variant>
        <vt:lpwstr/>
      </vt:variant>
      <vt:variant>
        <vt:lpwstr>_Toc334092534</vt:lpwstr>
      </vt:variant>
      <vt:variant>
        <vt:i4>1376315</vt:i4>
      </vt:variant>
      <vt:variant>
        <vt:i4>63</vt:i4>
      </vt:variant>
      <vt:variant>
        <vt:i4>0</vt:i4>
      </vt:variant>
      <vt:variant>
        <vt:i4>5</vt:i4>
      </vt:variant>
      <vt:variant>
        <vt:lpwstr/>
      </vt:variant>
      <vt:variant>
        <vt:lpwstr>_Toc334092533</vt:lpwstr>
      </vt:variant>
      <vt:variant>
        <vt:i4>1376315</vt:i4>
      </vt:variant>
      <vt:variant>
        <vt:i4>57</vt:i4>
      </vt:variant>
      <vt:variant>
        <vt:i4>0</vt:i4>
      </vt:variant>
      <vt:variant>
        <vt:i4>5</vt:i4>
      </vt:variant>
      <vt:variant>
        <vt:lpwstr/>
      </vt:variant>
      <vt:variant>
        <vt:lpwstr>_Toc334092532</vt:lpwstr>
      </vt:variant>
      <vt:variant>
        <vt:i4>1376315</vt:i4>
      </vt:variant>
      <vt:variant>
        <vt:i4>51</vt:i4>
      </vt:variant>
      <vt:variant>
        <vt:i4>0</vt:i4>
      </vt:variant>
      <vt:variant>
        <vt:i4>5</vt:i4>
      </vt:variant>
      <vt:variant>
        <vt:lpwstr/>
      </vt:variant>
      <vt:variant>
        <vt:lpwstr>_Toc334092531</vt:lpwstr>
      </vt:variant>
      <vt:variant>
        <vt:i4>1376315</vt:i4>
      </vt:variant>
      <vt:variant>
        <vt:i4>45</vt:i4>
      </vt:variant>
      <vt:variant>
        <vt:i4>0</vt:i4>
      </vt:variant>
      <vt:variant>
        <vt:i4>5</vt:i4>
      </vt:variant>
      <vt:variant>
        <vt:lpwstr/>
      </vt:variant>
      <vt:variant>
        <vt:lpwstr>_Toc334092530</vt:lpwstr>
      </vt:variant>
      <vt:variant>
        <vt:i4>1310779</vt:i4>
      </vt:variant>
      <vt:variant>
        <vt:i4>39</vt:i4>
      </vt:variant>
      <vt:variant>
        <vt:i4>0</vt:i4>
      </vt:variant>
      <vt:variant>
        <vt:i4>5</vt:i4>
      </vt:variant>
      <vt:variant>
        <vt:lpwstr/>
      </vt:variant>
      <vt:variant>
        <vt:lpwstr>_Toc334092529</vt:lpwstr>
      </vt:variant>
      <vt:variant>
        <vt:i4>1310779</vt:i4>
      </vt:variant>
      <vt:variant>
        <vt:i4>33</vt:i4>
      </vt:variant>
      <vt:variant>
        <vt:i4>0</vt:i4>
      </vt:variant>
      <vt:variant>
        <vt:i4>5</vt:i4>
      </vt:variant>
      <vt:variant>
        <vt:lpwstr/>
      </vt:variant>
      <vt:variant>
        <vt:lpwstr>_Toc334092528</vt:lpwstr>
      </vt:variant>
      <vt:variant>
        <vt:i4>1310779</vt:i4>
      </vt:variant>
      <vt:variant>
        <vt:i4>27</vt:i4>
      </vt:variant>
      <vt:variant>
        <vt:i4>0</vt:i4>
      </vt:variant>
      <vt:variant>
        <vt:i4>5</vt:i4>
      </vt:variant>
      <vt:variant>
        <vt:lpwstr/>
      </vt:variant>
      <vt:variant>
        <vt:lpwstr>_Toc334092527</vt:lpwstr>
      </vt:variant>
      <vt:variant>
        <vt:i4>1310779</vt:i4>
      </vt:variant>
      <vt:variant>
        <vt:i4>21</vt:i4>
      </vt:variant>
      <vt:variant>
        <vt:i4>0</vt:i4>
      </vt:variant>
      <vt:variant>
        <vt:i4>5</vt:i4>
      </vt:variant>
      <vt:variant>
        <vt:lpwstr/>
      </vt:variant>
      <vt:variant>
        <vt:lpwstr>_Toc334092526</vt:lpwstr>
      </vt:variant>
      <vt:variant>
        <vt:i4>1310779</vt:i4>
      </vt:variant>
      <vt:variant>
        <vt:i4>15</vt:i4>
      </vt:variant>
      <vt:variant>
        <vt:i4>0</vt:i4>
      </vt:variant>
      <vt:variant>
        <vt:i4>5</vt:i4>
      </vt:variant>
      <vt:variant>
        <vt:lpwstr/>
      </vt:variant>
      <vt:variant>
        <vt:lpwstr>_Toc334092525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Case v2</dc:title>
  <dc:subject/>
  <dc:creator>VLessing</dc:creator>
  <cp:keywords/>
  <cp:lastModifiedBy>Lulama Lufundo</cp:lastModifiedBy>
  <cp:revision>2</cp:revision>
  <cp:lastPrinted>2026-02-06T17:12:00Z</cp:lastPrinted>
  <dcterms:created xsi:type="dcterms:W3CDTF">2026-02-09T11:20:00Z</dcterms:created>
  <dcterms:modified xsi:type="dcterms:W3CDTF">2026-02-09T11:20:00Z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4900.00000000000</vt:lpwstr>
  </property>
  <property fmtid="{D5CDD505-2E9C-101B-9397-08002B2CF9AE}" pid="3" name="ContentType">
    <vt:lpwstr>Document</vt:lpwstr>
  </property>
  <property fmtid="{D5CDD505-2E9C-101B-9397-08002B2CF9AE}" pid="4" name="ContentTypeId">
    <vt:lpwstr>0x010100263F5DE8AB478242A0BAD256FC83C7E7</vt:lpwstr>
  </property>
</Properties>
</file>