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BCF26" w14:textId="77777777" w:rsidR="000C2C64" w:rsidRDefault="000C2C64" w:rsidP="00CD1845">
      <w:pPr>
        <w:pStyle w:val="Title"/>
      </w:pPr>
    </w:p>
    <w:p w14:paraId="60C6931C" w14:textId="77777777" w:rsidR="00137086" w:rsidRDefault="00CD1845" w:rsidP="00FB1E06">
      <w:pPr>
        <w:pStyle w:val="Title"/>
        <w:outlineLvl w:val="9"/>
      </w:pPr>
      <w:r>
        <w:rPr>
          <w:noProof/>
          <w:lang w:val="en-US"/>
        </w:rPr>
        <w:drawing>
          <wp:anchor distT="0" distB="180340" distL="114300" distR="114300" simplePos="0" relativeHeight="251658240" behindDoc="0" locked="0" layoutInCell="1" allowOverlap="1" wp14:anchorId="2DD7DA6F" wp14:editId="4CE3A53F">
            <wp:simplePos x="0" y="0"/>
            <wp:positionH relativeFrom="margin">
              <wp:align>right</wp:align>
            </wp:positionH>
            <wp:positionV relativeFrom="margin">
              <wp:posOffset>-411480</wp:posOffset>
            </wp:positionV>
            <wp:extent cx="1800000" cy="10800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bookmarkStart w:id="0" w:name="_Toc496783657"/>
      <w:r>
        <w:t>Invitation to bid</w:t>
      </w:r>
      <w:bookmarkEnd w:id="0"/>
    </w:p>
    <w:tbl>
      <w:tblPr>
        <w:tblStyle w:val="TableGrid"/>
        <w:tblW w:w="5000" w:type="pct"/>
        <w:tblLook w:val="04A0" w:firstRow="1" w:lastRow="0" w:firstColumn="1" w:lastColumn="0" w:noHBand="0" w:noVBand="1"/>
      </w:tblPr>
      <w:tblGrid>
        <w:gridCol w:w="9627"/>
      </w:tblGrid>
      <w:tr w:rsidR="00CD1845" w14:paraId="60CCD704" w14:textId="77777777" w:rsidTr="00C95C94">
        <w:tc>
          <w:tcPr>
            <w:tcW w:w="5000" w:type="pct"/>
          </w:tcPr>
          <w:p w14:paraId="3D067CC1"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3CECBAF3" w14:textId="77777777" w:rsidR="00CD1845" w:rsidRDefault="00CD1845" w:rsidP="00CD1845">
            <w:pPr>
              <w:jc w:val="center"/>
              <w:rPr>
                <w:lang w:val="en-ZA" w:eastAsia="en-US"/>
              </w:rPr>
            </w:pPr>
            <w:r w:rsidRPr="00CD1845">
              <w:rPr>
                <w:sz w:val="24"/>
                <w:lang w:val="en-ZA" w:eastAsia="en-US"/>
              </w:rPr>
              <w:t>South African Nuclear Energy Corporation SOC Ltd</w:t>
            </w:r>
          </w:p>
        </w:tc>
      </w:tr>
    </w:tbl>
    <w:p w14:paraId="2D618D05" w14:textId="77777777" w:rsidR="00CD1845" w:rsidRDefault="00CD1845" w:rsidP="00CD1845">
      <w:pPr>
        <w:rPr>
          <w:lang w:val="en-ZA" w:eastAsia="en-US"/>
        </w:rPr>
      </w:pPr>
    </w:p>
    <w:tbl>
      <w:tblPr>
        <w:tblStyle w:val="TableGrid"/>
        <w:tblW w:w="0" w:type="auto"/>
        <w:tblLook w:val="04A0" w:firstRow="1" w:lastRow="0" w:firstColumn="1" w:lastColumn="0" w:noHBand="0" w:noVBand="1"/>
      </w:tblPr>
      <w:tblGrid>
        <w:gridCol w:w="2405"/>
        <w:gridCol w:w="7222"/>
      </w:tblGrid>
      <w:tr w:rsidR="00CD1845" w14:paraId="736B59A7" w14:textId="77777777" w:rsidTr="00795486">
        <w:trPr>
          <w:trHeight w:hRule="exact" w:val="437"/>
        </w:trPr>
        <w:tc>
          <w:tcPr>
            <w:tcW w:w="2405" w:type="dxa"/>
          </w:tcPr>
          <w:p w14:paraId="126BC71F" w14:textId="77777777" w:rsidR="00CD1845" w:rsidRPr="00CD1845" w:rsidRDefault="00CD1845" w:rsidP="00CD1845">
            <w:pPr>
              <w:rPr>
                <w:b/>
                <w:lang w:val="en-ZA" w:eastAsia="en-US"/>
              </w:rPr>
            </w:pPr>
            <w:r w:rsidRPr="00CD1845">
              <w:rPr>
                <w:b/>
                <w:lang w:val="en-ZA" w:eastAsia="en-US"/>
              </w:rPr>
              <w:t>BID NUMBER:</w:t>
            </w:r>
          </w:p>
        </w:tc>
        <w:tc>
          <w:tcPr>
            <w:tcW w:w="7222" w:type="dxa"/>
          </w:tcPr>
          <w:p w14:paraId="4BC29C9E" w14:textId="1C490344" w:rsidR="00CD1845" w:rsidRDefault="00BF3A60" w:rsidP="00795486">
            <w:r>
              <w:t>FIN-SCM-TEN-0046</w:t>
            </w:r>
          </w:p>
          <w:p w14:paraId="03FF479F" w14:textId="77777777" w:rsidR="00795486" w:rsidRDefault="00795486" w:rsidP="00795486">
            <w:pPr>
              <w:rPr>
                <w:lang w:val="en-ZA" w:eastAsia="en-US"/>
              </w:rPr>
            </w:pPr>
          </w:p>
        </w:tc>
      </w:tr>
      <w:tr w:rsidR="00CD1845" w14:paraId="5A5262CF" w14:textId="77777777" w:rsidTr="00CD1845">
        <w:tc>
          <w:tcPr>
            <w:tcW w:w="2405" w:type="dxa"/>
          </w:tcPr>
          <w:p w14:paraId="785B5307" w14:textId="77777777" w:rsidR="00CD1845" w:rsidRPr="00CD1845" w:rsidRDefault="00CD1845" w:rsidP="00CD1845">
            <w:pPr>
              <w:rPr>
                <w:b/>
                <w:lang w:val="en-ZA" w:eastAsia="en-US"/>
              </w:rPr>
            </w:pPr>
            <w:r>
              <w:rPr>
                <w:b/>
                <w:lang w:val="en-ZA" w:eastAsia="en-US"/>
              </w:rPr>
              <w:t>BID DESCRIPTION:</w:t>
            </w:r>
          </w:p>
        </w:tc>
        <w:tc>
          <w:tcPr>
            <w:tcW w:w="7222" w:type="dxa"/>
          </w:tcPr>
          <w:p w14:paraId="628D1B04" w14:textId="77777777" w:rsidR="00CD1845" w:rsidRDefault="00795486" w:rsidP="00CD1845">
            <w:pPr>
              <w:rPr>
                <w:lang w:val="en-ZA" w:eastAsia="en-US"/>
              </w:rPr>
            </w:pPr>
            <w:r>
              <w:t xml:space="preserve">Supply of Bulk Nitrogen for three </w:t>
            </w:r>
            <w:r w:rsidR="00762CFA">
              <w:t xml:space="preserve">(3) </w:t>
            </w:r>
            <w:r>
              <w:t>years.</w:t>
            </w:r>
          </w:p>
        </w:tc>
      </w:tr>
      <w:tr w:rsidR="00CD1845" w14:paraId="1CC41711" w14:textId="77777777" w:rsidTr="00CD1845">
        <w:tc>
          <w:tcPr>
            <w:tcW w:w="2405" w:type="dxa"/>
          </w:tcPr>
          <w:p w14:paraId="25A590CB" w14:textId="77777777" w:rsidR="00CD1845" w:rsidRPr="00CD1845" w:rsidRDefault="00CD1845" w:rsidP="00CD1845">
            <w:pPr>
              <w:rPr>
                <w:b/>
                <w:lang w:val="en-ZA" w:eastAsia="en-US"/>
              </w:rPr>
            </w:pPr>
            <w:r w:rsidRPr="00B8305D">
              <w:rPr>
                <w:b/>
              </w:rPr>
              <w:t>CLOSING DATE:</w:t>
            </w:r>
          </w:p>
        </w:tc>
        <w:tc>
          <w:tcPr>
            <w:tcW w:w="7222" w:type="dxa"/>
          </w:tcPr>
          <w:p w14:paraId="5BB07D4F" w14:textId="237F3A93" w:rsidR="00CD1845" w:rsidRDefault="00A144CB" w:rsidP="00095F85">
            <w:pPr>
              <w:rPr>
                <w:lang w:val="en-ZA" w:eastAsia="en-US"/>
              </w:rPr>
            </w:pPr>
            <w:sdt>
              <w:sdtPr>
                <w:rPr>
                  <w:highlight w:val="yellow"/>
                </w:rPr>
                <w:id w:val="-373999321"/>
                <w:placeholder>
                  <w:docPart w:val="790BDD7F33AA4805B84A33780DD7E8AC"/>
                </w:placeholder>
                <w:date w:fullDate="2024-03-01T00:00:00Z">
                  <w:dateFormat w:val="dd MMMM yyyy"/>
                  <w:lid w:val="en-ZA"/>
                  <w:storeMappedDataAs w:val="dateTime"/>
                  <w:calendar w:val="gregorian"/>
                </w:date>
              </w:sdtPr>
              <w:sdtContent>
                <w:r w:rsidR="00B73DAE" w:rsidRPr="00A4546A">
                  <w:rPr>
                    <w:highlight w:val="yellow"/>
                    <w:lang w:val="en-ZA"/>
                  </w:rPr>
                  <w:t>01 March 2024</w:t>
                </w:r>
              </w:sdtContent>
            </w:sdt>
          </w:p>
        </w:tc>
      </w:tr>
      <w:tr w:rsidR="00CD1845" w14:paraId="31DD349B" w14:textId="77777777" w:rsidTr="00CD1845">
        <w:tc>
          <w:tcPr>
            <w:tcW w:w="2405" w:type="dxa"/>
          </w:tcPr>
          <w:p w14:paraId="29B5B913" w14:textId="77777777" w:rsidR="00CD1845" w:rsidRPr="00795486" w:rsidRDefault="00CD1845" w:rsidP="00CD1845">
            <w:pPr>
              <w:rPr>
                <w:lang w:val="en-ZA"/>
              </w:rPr>
            </w:pPr>
            <w:r w:rsidRPr="00795486">
              <w:rPr>
                <w:b/>
              </w:rPr>
              <w:t>CLOSING TIME:</w:t>
            </w:r>
          </w:p>
        </w:tc>
        <w:tc>
          <w:tcPr>
            <w:tcW w:w="7222" w:type="dxa"/>
          </w:tcPr>
          <w:p w14:paraId="3B89D5D6" w14:textId="77777777" w:rsidR="00CD1845" w:rsidRDefault="00795486" w:rsidP="00CD1845">
            <w:pPr>
              <w:rPr>
                <w:lang w:val="en-ZA"/>
              </w:rPr>
            </w:pPr>
            <w:r w:rsidRPr="00795486">
              <w:rPr>
                <w:lang w:val="en-ZA"/>
              </w:rPr>
              <w:t>11:00</w:t>
            </w:r>
            <w:r w:rsidR="000B0C92">
              <w:rPr>
                <w:lang w:val="en-ZA"/>
              </w:rPr>
              <w:t>am</w:t>
            </w:r>
          </w:p>
        </w:tc>
      </w:tr>
      <w:tr w:rsidR="00CD1845" w14:paraId="2EBEE1A0" w14:textId="77777777" w:rsidTr="00CD1845">
        <w:tc>
          <w:tcPr>
            <w:tcW w:w="2405" w:type="dxa"/>
          </w:tcPr>
          <w:p w14:paraId="0E37EB30" w14:textId="77777777" w:rsidR="00CD1845" w:rsidRPr="00CD1845" w:rsidRDefault="00CD1845" w:rsidP="00CD1845">
            <w:pPr>
              <w:rPr>
                <w:b/>
                <w:lang w:val="en-ZA" w:eastAsia="en-US"/>
              </w:rPr>
            </w:pPr>
            <w:r w:rsidRPr="00B8305D">
              <w:rPr>
                <w:b/>
              </w:rPr>
              <w:t>BID VALIDITY PERIOD:</w:t>
            </w:r>
          </w:p>
        </w:tc>
        <w:tc>
          <w:tcPr>
            <w:tcW w:w="7222" w:type="dxa"/>
          </w:tcPr>
          <w:p w14:paraId="124651DA" w14:textId="77777777" w:rsidR="00CD1845" w:rsidRDefault="00CD1845" w:rsidP="00CD1845">
            <w:pPr>
              <w:rPr>
                <w:lang w:val="en-ZA" w:eastAsia="en-US"/>
              </w:rPr>
            </w:pPr>
            <w:r w:rsidRPr="00B8305D">
              <w:t xml:space="preserve">90 Days (Commencing the </w:t>
            </w:r>
            <w:r w:rsidR="00952926">
              <w:t>Bid</w:t>
            </w:r>
            <w:r w:rsidRPr="00B8305D">
              <w:t xml:space="preserve"> Closing Date)</w:t>
            </w:r>
          </w:p>
        </w:tc>
      </w:tr>
      <w:tr w:rsidR="00CD1845" w14:paraId="04216186" w14:textId="77777777" w:rsidTr="00CD1845">
        <w:tc>
          <w:tcPr>
            <w:tcW w:w="2405" w:type="dxa"/>
          </w:tcPr>
          <w:p w14:paraId="6BE29143" w14:textId="77777777" w:rsidR="00CD1845" w:rsidRPr="00CD1845" w:rsidRDefault="00CD1845" w:rsidP="00CD1845">
            <w:pPr>
              <w:rPr>
                <w:b/>
                <w:lang w:val="en-ZA" w:eastAsia="en-US"/>
              </w:rPr>
            </w:pPr>
            <w:r>
              <w:rPr>
                <w:b/>
              </w:rPr>
              <w:t>SITE BRIEFING MEETING:</w:t>
            </w:r>
          </w:p>
        </w:tc>
        <w:tc>
          <w:tcPr>
            <w:tcW w:w="7222" w:type="dxa"/>
          </w:tcPr>
          <w:p w14:paraId="6DEBA4E2" w14:textId="77777777" w:rsidR="00CD1845" w:rsidRDefault="00795486" w:rsidP="00CD1845">
            <w:pPr>
              <w:rPr>
                <w:lang w:val="en-ZA" w:eastAsia="en-US"/>
              </w:rPr>
            </w:pPr>
            <w:r>
              <w:rPr>
                <w:lang w:val="en-ZA" w:eastAsia="en-US"/>
              </w:rPr>
              <w:t>N/A</w:t>
            </w:r>
          </w:p>
        </w:tc>
      </w:tr>
      <w:tr w:rsidR="00CD1845" w14:paraId="75EBA397" w14:textId="77777777" w:rsidTr="00CD1845">
        <w:tc>
          <w:tcPr>
            <w:tcW w:w="2405" w:type="dxa"/>
          </w:tcPr>
          <w:p w14:paraId="0FA7090E" w14:textId="77777777" w:rsidR="00CD1845" w:rsidRPr="00CD1845" w:rsidRDefault="00CD1845" w:rsidP="00CD1845">
            <w:pPr>
              <w:rPr>
                <w:b/>
                <w:lang w:val="en-ZA" w:eastAsia="en-US"/>
              </w:rPr>
            </w:pPr>
            <w:r>
              <w:rPr>
                <w:b/>
              </w:rPr>
              <w:t>SITE ACCESS:</w:t>
            </w:r>
          </w:p>
        </w:tc>
        <w:tc>
          <w:tcPr>
            <w:tcW w:w="7222" w:type="dxa"/>
          </w:tcPr>
          <w:p w14:paraId="16131A7B" w14:textId="77777777" w:rsidR="00CD1845" w:rsidRDefault="00795486" w:rsidP="00CD1845">
            <w:pPr>
              <w:rPr>
                <w:lang w:val="en-ZA" w:eastAsia="en-US"/>
              </w:rPr>
            </w:pPr>
            <w:r>
              <w:rPr>
                <w:lang w:val="en-ZA" w:eastAsia="en-US"/>
              </w:rPr>
              <w:t>N/A</w:t>
            </w:r>
          </w:p>
        </w:tc>
      </w:tr>
      <w:tr w:rsidR="00CD1845" w14:paraId="5649C02B" w14:textId="77777777" w:rsidTr="00CD1845">
        <w:tc>
          <w:tcPr>
            <w:tcW w:w="2405" w:type="dxa"/>
          </w:tcPr>
          <w:p w14:paraId="6BEFDFEC" w14:textId="77777777" w:rsidR="00CD1845" w:rsidRPr="00CD1845" w:rsidRDefault="00CD1845" w:rsidP="00CD1845">
            <w:pPr>
              <w:rPr>
                <w:b/>
                <w:lang w:val="en-ZA" w:eastAsia="en-US"/>
              </w:rPr>
            </w:pPr>
            <w:r w:rsidRPr="00B8305D">
              <w:rPr>
                <w:b/>
              </w:rPr>
              <w:t>DELIVERY ADDRESS:</w:t>
            </w:r>
          </w:p>
        </w:tc>
        <w:tc>
          <w:tcPr>
            <w:tcW w:w="7222" w:type="dxa"/>
          </w:tcPr>
          <w:p w14:paraId="6C6E5B8A" w14:textId="77777777" w:rsidR="00CD1845" w:rsidRPr="00CD1845" w:rsidRDefault="00CD1845" w:rsidP="00CD1845">
            <w:pPr>
              <w:spacing w:before="40" w:after="40"/>
              <w:outlineLvl w:val="9"/>
              <w:rPr>
                <w:b/>
                <w:lang w:eastAsia="en-US"/>
              </w:rPr>
            </w:pPr>
            <w:r w:rsidRPr="00CD1845">
              <w:rPr>
                <w:b/>
                <w:szCs w:val="24"/>
                <w:lang w:eastAsia="en-US"/>
              </w:rPr>
              <w:t>BID DOCUMENTS MAY BE DEPOSITED IN THE BID BOX SITUATED AT:</w:t>
            </w:r>
          </w:p>
          <w:p w14:paraId="60BAB23E" w14:textId="77777777" w:rsidR="00CD1845" w:rsidRPr="00CD1845" w:rsidRDefault="00CD1845" w:rsidP="00CD1845">
            <w:pPr>
              <w:spacing w:before="40" w:after="40"/>
              <w:outlineLvl w:val="9"/>
              <w:rPr>
                <w:lang w:eastAsia="en-US"/>
              </w:rPr>
            </w:pPr>
            <w:proofErr w:type="spellStart"/>
            <w:r w:rsidRPr="00CD1845">
              <w:rPr>
                <w:lang w:eastAsia="en-US"/>
              </w:rPr>
              <w:t>Necsa</w:t>
            </w:r>
            <w:proofErr w:type="spellEnd"/>
            <w:r w:rsidRPr="00CD1845">
              <w:rPr>
                <w:lang w:eastAsia="en-US"/>
              </w:rPr>
              <w:t xml:space="preserve"> Gate 3</w:t>
            </w:r>
          </w:p>
          <w:p w14:paraId="7554F120" w14:textId="77777777" w:rsidR="00CD1845" w:rsidRPr="00CD1845" w:rsidRDefault="00CD1845" w:rsidP="00CD1845">
            <w:pPr>
              <w:spacing w:before="40" w:after="40"/>
              <w:outlineLvl w:val="9"/>
              <w:rPr>
                <w:lang w:eastAsia="en-US"/>
              </w:rPr>
            </w:pPr>
            <w:r w:rsidRPr="00CD1845">
              <w:rPr>
                <w:lang w:eastAsia="en-US"/>
              </w:rPr>
              <w:t xml:space="preserve">R104 Elias </w:t>
            </w:r>
            <w:proofErr w:type="spellStart"/>
            <w:r w:rsidRPr="00CD1845">
              <w:rPr>
                <w:lang w:eastAsia="en-US"/>
              </w:rPr>
              <w:t>Motsoaledi</w:t>
            </w:r>
            <w:proofErr w:type="spellEnd"/>
            <w:r w:rsidRPr="00CD1845">
              <w:rPr>
                <w:lang w:eastAsia="en-US"/>
              </w:rPr>
              <w:t xml:space="preserve"> Street (Church Street West Ext)</w:t>
            </w:r>
          </w:p>
          <w:p w14:paraId="56B35B73" w14:textId="77777777" w:rsidR="00CD1845" w:rsidRPr="00CD1845" w:rsidRDefault="00CD1845" w:rsidP="00CD1845">
            <w:pPr>
              <w:spacing w:before="40" w:after="40"/>
              <w:outlineLvl w:val="9"/>
              <w:rPr>
                <w:lang w:eastAsia="en-US"/>
              </w:rPr>
            </w:pPr>
            <w:proofErr w:type="spellStart"/>
            <w:r w:rsidRPr="00CD1845">
              <w:rPr>
                <w:lang w:eastAsia="en-US"/>
              </w:rPr>
              <w:t>Pelindaba</w:t>
            </w:r>
            <w:proofErr w:type="spellEnd"/>
          </w:p>
          <w:p w14:paraId="39C82A50" w14:textId="77777777" w:rsidR="00CD1845" w:rsidRPr="00CD1845" w:rsidRDefault="00CD1845" w:rsidP="00CD1845">
            <w:pPr>
              <w:spacing w:before="40" w:after="40"/>
              <w:outlineLvl w:val="9"/>
              <w:rPr>
                <w:lang w:eastAsia="en-US"/>
              </w:rPr>
            </w:pPr>
            <w:r w:rsidRPr="00CD1845">
              <w:rPr>
                <w:lang w:eastAsia="en-US"/>
              </w:rPr>
              <w:t>Brits Magisterial District</w:t>
            </w:r>
          </w:p>
          <w:p w14:paraId="4F0C093E" w14:textId="77777777" w:rsidR="00CD1845" w:rsidRPr="00CD1845" w:rsidRDefault="00CD1845" w:rsidP="00CD1845">
            <w:pPr>
              <w:spacing w:before="40" w:after="40"/>
              <w:outlineLvl w:val="9"/>
              <w:rPr>
                <w:lang w:eastAsia="en-US"/>
              </w:rPr>
            </w:pPr>
            <w:r w:rsidRPr="00CD1845">
              <w:rPr>
                <w:lang w:eastAsia="en-US"/>
              </w:rPr>
              <w:t>Madibeng Municipality</w:t>
            </w:r>
          </w:p>
          <w:p w14:paraId="1BCB629F" w14:textId="77777777" w:rsidR="00CD1845" w:rsidRPr="00CD1845" w:rsidRDefault="00CD1845" w:rsidP="00CD1845">
            <w:pPr>
              <w:spacing w:before="40" w:after="40"/>
              <w:outlineLvl w:val="9"/>
              <w:rPr>
                <w:lang w:eastAsia="en-US"/>
              </w:rPr>
            </w:pPr>
            <w:r w:rsidRPr="00CD1845">
              <w:rPr>
                <w:lang w:eastAsia="en-US"/>
              </w:rPr>
              <w:t>North West</w:t>
            </w:r>
          </w:p>
          <w:p w14:paraId="64933218" w14:textId="77777777" w:rsidR="00CD1845" w:rsidRDefault="00CD1845" w:rsidP="00CD1845">
            <w:pPr>
              <w:rPr>
                <w:iCs w:val="0"/>
                <w:lang w:eastAsia="en-US"/>
              </w:rPr>
            </w:pPr>
            <w:r w:rsidRPr="00CD1845">
              <w:rPr>
                <w:iCs w:val="0"/>
                <w:lang w:eastAsia="en-US"/>
              </w:rPr>
              <w:t>0240</w:t>
            </w:r>
          </w:p>
          <w:p w14:paraId="7DF5B5BB" w14:textId="77777777" w:rsidR="000B0C92" w:rsidRDefault="000B0C92" w:rsidP="00CD1845">
            <w:pPr>
              <w:rPr>
                <w:lang w:val="en-ZA" w:eastAsia="en-US"/>
              </w:rPr>
            </w:pPr>
            <w:r>
              <w:rPr>
                <w:iCs w:val="0"/>
                <w:lang w:eastAsia="en-US"/>
              </w:rPr>
              <w:t xml:space="preserve">GPS coordinates </w:t>
            </w:r>
            <w:r w:rsidRPr="00C04C2A">
              <w:rPr>
                <w:iCs w:val="0"/>
                <w:lang w:eastAsia="en-US"/>
              </w:rPr>
              <w:t>: S25º47’03.0” E027º56’38.8”</w:t>
            </w:r>
          </w:p>
        </w:tc>
      </w:tr>
      <w:tr w:rsidR="00CD1845" w14:paraId="1068FEE4" w14:textId="77777777" w:rsidTr="00CD1845">
        <w:tc>
          <w:tcPr>
            <w:tcW w:w="2405" w:type="dxa"/>
          </w:tcPr>
          <w:p w14:paraId="665E0790" w14:textId="77777777" w:rsidR="00CD1845" w:rsidRPr="00CD1845" w:rsidRDefault="00CD1845" w:rsidP="00CD1845">
            <w:pPr>
              <w:rPr>
                <w:b/>
                <w:lang w:val="en-ZA" w:eastAsia="en-US"/>
              </w:rPr>
            </w:pPr>
            <w:r w:rsidRPr="00B8305D">
              <w:rPr>
                <w:b/>
              </w:rPr>
              <w:t>ENQUIRES:</w:t>
            </w:r>
          </w:p>
        </w:tc>
        <w:tc>
          <w:tcPr>
            <w:tcW w:w="7222" w:type="dxa"/>
          </w:tcPr>
          <w:p w14:paraId="40550644"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18DE2836" w14:textId="6C551F8F"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BF3A60" w:rsidRPr="00241FAF">
                <w:rPr>
                  <w:rStyle w:val="Hyperlink"/>
                </w:rPr>
                <w:t>scm</w:t>
              </w:r>
              <w:r w:rsidR="00BF3A60" w:rsidRPr="00241FAF">
                <w:rPr>
                  <w:rStyle w:val="Hyperlink"/>
                  <w:lang w:eastAsia="en-US"/>
                </w:rPr>
                <w:t>@necsa.co.za</w:t>
              </w:r>
            </w:hyperlink>
            <w:r w:rsidRPr="00CD1845">
              <w:rPr>
                <w:lang w:eastAsia="en-US"/>
              </w:rPr>
              <w:t xml:space="preserve"> </w:t>
            </w:r>
          </w:p>
          <w:p w14:paraId="1DB95A5D"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6ACC64D8" w14:textId="77777777" w:rsidR="000B0C92" w:rsidRDefault="000B0C92" w:rsidP="00CD1845">
            <w:pPr>
              <w:rPr>
                <w:iCs w:val="0"/>
                <w:lang w:eastAsia="en-US"/>
              </w:rPr>
            </w:pPr>
            <w:r>
              <w:rPr>
                <w:iCs w:val="0"/>
                <w:lang w:eastAsia="en-US"/>
              </w:rPr>
              <w:t>Note: Any clarity seeking question must be sent three working days before closing date.</w:t>
            </w:r>
          </w:p>
          <w:p w14:paraId="3E45A21D" w14:textId="77777777" w:rsidR="00952926" w:rsidRDefault="00952926" w:rsidP="00CD1845">
            <w:pPr>
              <w:rPr>
                <w:lang w:val="en-ZA" w:eastAsia="en-US"/>
              </w:rPr>
            </w:pPr>
            <w:r w:rsidRPr="00C26ED9">
              <w:rPr>
                <w:i/>
                <w:color w:val="FF0000"/>
              </w:rPr>
              <w:t xml:space="preserve">Under no circumstances may any other employee within </w:t>
            </w:r>
            <w:proofErr w:type="spellStart"/>
            <w:r w:rsidRPr="00C26ED9">
              <w:rPr>
                <w:i/>
                <w:color w:val="FF0000"/>
              </w:rPr>
              <w:t>Necsa</w:t>
            </w:r>
            <w:proofErr w:type="spellEnd"/>
            <w:r w:rsidRPr="00C26ED9">
              <w:rPr>
                <w:i/>
                <w:color w:val="FF0000"/>
              </w:rPr>
              <w:t xml:space="preserve"> be approached for any information.</w:t>
            </w:r>
          </w:p>
        </w:tc>
      </w:tr>
    </w:tbl>
    <w:p w14:paraId="270727D4" w14:textId="67E333A8" w:rsidR="00CD1845" w:rsidRDefault="00CD1845" w:rsidP="00CD1845">
      <w:pPr>
        <w:jc w:val="both"/>
        <w:rPr>
          <w:b/>
        </w:rPr>
      </w:pPr>
      <w:r w:rsidRPr="00CD1845">
        <w:rPr>
          <w:b/>
        </w:rPr>
        <w:t>THIS BID IS SUBJECT TO THE PREFERENTIAL PROCUREMENT POLICY FRAMEWORK ACT AND THE PREFERENTI</w:t>
      </w:r>
      <w:r w:rsidR="00795486">
        <w:rPr>
          <w:b/>
        </w:rPr>
        <w:t>AL PROCUREMENT REGULATIONS, 20</w:t>
      </w:r>
      <w:r w:rsidR="00BF3A60">
        <w:rPr>
          <w:b/>
        </w:rPr>
        <w:t>22</w:t>
      </w:r>
      <w:r w:rsidRPr="00CD1845">
        <w:rPr>
          <w:b/>
        </w:rPr>
        <w:t>, THE GENERAL CONDITIONS OF CONTRACT (GCC) AND, IF APPLICABLE, ANY OTHER SPECIAL CONDITIONS OF CONTRACT.</w:t>
      </w:r>
    </w:p>
    <w:p w14:paraId="588FAFEE" w14:textId="77777777" w:rsidR="008610B6" w:rsidRDefault="008610B6">
      <w:pPr>
        <w:widowControl/>
        <w:spacing w:before="0" w:after="200"/>
        <w:outlineLvl w:val="9"/>
        <w:rPr>
          <w:rFonts w:ascii="Arial Bold" w:hAnsi="Arial Bold"/>
          <w:b/>
          <w:bCs/>
          <w:caps/>
          <w:color w:val="0087AC"/>
          <w:sz w:val="32"/>
          <w:szCs w:val="44"/>
          <w:lang w:val="en-ZA" w:eastAsia="en-US"/>
        </w:rPr>
      </w:pPr>
      <w:r>
        <w:br w:type="page"/>
      </w:r>
    </w:p>
    <w:p w14:paraId="1B5D14FB" w14:textId="77777777" w:rsidR="00484FDB" w:rsidRDefault="00484FDB" w:rsidP="00FB1E06">
      <w:pPr>
        <w:pStyle w:val="Title"/>
        <w:outlineLvl w:val="9"/>
      </w:pPr>
      <w:bookmarkStart w:id="1" w:name="_Toc496783658"/>
      <w:r>
        <w:lastRenderedPageBreak/>
        <w:t>Table of Contents</w:t>
      </w:r>
      <w:bookmarkEnd w:id="1"/>
    </w:p>
    <w:p w14:paraId="5CFA9AA7" w14:textId="77777777" w:rsidR="00F80D24" w:rsidRPr="008610B6" w:rsidRDefault="00F80D24" w:rsidP="008610B6">
      <w:pPr>
        <w:spacing w:before="0" w:after="0" w:line="240" w:lineRule="auto"/>
        <w:rPr>
          <w:sz w:val="6"/>
          <w:lang w:val="en-ZA" w:eastAsia="en-US"/>
        </w:rPr>
      </w:pPr>
    </w:p>
    <w:p w14:paraId="150BDEB9" w14:textId="77777777" w:rsidR="000B0C92" w:rsidRDefault="004A207F">
      <w:pPr>
        <w:pStyle w:val="TOC2"/>
        <w:tabs>
          <w:tab w:val="right" w:leader="dot" w:pos="9627"/>
        </w:tabs>
        <w:rPr>
          <w:rFonts w:asciiTheme="minorHAnsi" w:eastAsiaTheme="minorEastAsia" w:hAnsiTheme="minorHAnsi" w:cstheme="minorBidi"/>
          <w:b w:val="0"/>
          <w:iCs w:val="0"/>
          <w:noProof/>
          <w:sz w:val="22"/>
          <w:lang w:val="en-US" w:eastAsia="en-US"/>
        </w:rPr>
      </w:pPr>
      <w:r>
        <w:fldChar w:fldCharType="begin"/>
      </w:r>
      <w:r w:rsidR="00292449">
        <w:instrText xml:space="preserve"> TOC \o "1-3" \h \z \u </w:instrText>
      </w:r>
      <w:r>
        <w:fldChar w:fldCharType="separate"/>
      </w:r>
      <w:hyperlink w:anchor="_Toc496783657" w:history="1">
        <w:r w:rsidR="000B0C92" w:rsidRPr="004A380D">
          <w:rPr>
            <w:rStyle w:val="Hyperlink"/>
            <w:noProof/>
          </w:rPr>
          <w:t>Invitation to bid</w:t>
        </w:r>
        <w:r w:rsidR="000B0C92">
          <w:rPr>
            <w:noProof/>
            <w:webHidden/>
          </w:rPr>
          <w:tab/>
        </w:r>
        <w:r w:rsidR="000B0C92">
          <w:rPr>
            <w:noProof/>
            <w:webHidden/>
          </w:rPr>
          <w:fldChar w:fldCharType="begin"/>
        </w:r>
        <w:r w:rsidR="000B0C92">
          <w:rPr>
            <w:noProof/>
            <w:webHidden/>
          </w:rPr>
          <w:instrText xml:space="preserve"> PAGEREF _Toc496783657 \h </w:instrText>
        </w:r>
        <w:r w:rsidR="000B0C92">
          <w:rPr>
            <w:noProof/>
            <w:webHidden/>
          </w:rPr>
        </w:r>
        <w:r w:rsidR="000B0C92">
          <w:rPr>
            <w:noProof/>
            <w:webHidden/>
          </w:rPr>
          <w:fldChar w:fldCharType="separate"/>
        </w:r>
        <w:r w:rsidR="000B0C92">
          <w:rPr>
            <w:noProof/>
            <w:webHidden/>
          </w:rPr>
          <w:t>1</w:t>
        </w:r>
        <w:r w:rsidR="000B0C92">
          <w:rPr>
            <w:noProof/>
            <w:webHidden/>
          </w:rPr>
          <w:fldChar w:fldCharType="end"/>
        </w:r>
      </w:hyperlink>
    </w:p>
    <w:p w14:paraId="036C21D3" w14:textId="77777777" w:rsidR="000B0C92" w:rsidRDefault="00A144CB">
      <w:pPr>
        <w:pStyle w:val="TOC2"/>
        <w:tabs>
          <w:tab w:val="right" w:leader="dot" w:pos="9627"/>
        </w:tabs>
        <w:rPr>
          <w:rFonts w:asciiTheme="minorHAnsi" w:eastAsiaTheme="minorEastAsia" w:hAnsiTheme="minorHAnsi" w:cstheme="minorBidi"/>
          <w:b w:val="0"/>
          <w:iCs w:val="0"/>
          <w:noProof/>
          <w:sz w:val="22"/>
          <w:lang w:val="en-US" w:eastAsia="en-US"/>
        </w:rPr>
      </w:pPr>
      <w:hyperlink w:anchor="_Toc496783658" w:history="1">
        <w:r w:rsidR="000B0C92" w:rsidRPr="004A380D">
          <w:rPr>
            <w:rStyle w:val="Hyperlink"/>
            <w:noProof/>
          </w:rPr>
          <w:t>Table of Contents</w:t>
        </w:r>
        <w:r w:rsidR="000B0C92">
          <w:rPr>
            <w:noProof/>
            <w:webHidden/>
          </w:rPr>
          <w:tab/>
        </w:r>
        <w:r w:rsidR="000B0C92">
          <w:rPr>
            <w:noProof/>
            <w:webHidden/>
          </w:rPr>
          <w:fldChar w:fldCharType="begin"/>
        </w:r>
        <w:r w:rsidR="000B0C92">
          <w:rPr>
            <w:noProof/>
            <w:webHidden/>
          </w:rPr>
          <w:instrText xml:space="preserve"> PAGEREF _Toc496783658 \h </w:instrText>
        </w:r>
        <w:r w:rsidR="000B0C92">
          <w:rPr>
            <w:noProof/>
            <w:webHidden/>
          </w:rPr>
        </w:r>
        <w:r w:rsidR="000B0C92">
          <w:rPr>
            <w:noProof/>
            <w:webHidden/>
          </w:rPr>
          <w:fldChar w:fldCharType="separate"/>
        </w:r>
        <w:r w:rsidR="000B0C92">
          <w:rPr>
            <w:noProof/>
            <w:webHidden/>
          </w:rPr>
          <w:t>2</w:t>
        </w:r>
        <w:r w:rsidR="000B0C92">
          <w:rPr>
            <w:noProof/>
            <w:webHidden/>
          </w:rPr>
          <w:fldChar w:fldCharType="end"/>
        </w:r>
      </w:hyperlink>
    </w:p>
    <w:p w14:paraId="665A3B1F" w14:textId="77777777" w:rsidR="000B0C92" w:rsidRDefault="00A144CB">
      <w:pPr>
        <w:pStyle w:val="TOC1"/>
        <w:tabs>
          <w:tab w:val="right" w:leader="dot" w:pos="9627"/>
        </w:tabs>
        <w:rPr>
          <w:rFonts w:asciiTheme="minorHAnsi" w:eastAsiaTheme="minorEastAsia" w:hAnsiTheme="minorHAnsi" w:cstheme="minorBidi"/>
          <w:b w:val="0"/>
          <w:iCs w:val="0"/>
          <w:noProof/>
          <w:sz w:val="22"/>
          <w:lang w:val="en-US" w:eastAsia="en-US"/>
        </w:rPr>
      </w:pPr>
      <w:hyperlink w:anchor="_Toc496783659" w:history="1">
        <w:r w:rsidR="000B0C92" w:rsidRPr="004A380D">
          <w:rPr>
            <w:rStyle w:val="Hyperlink"/>
            <w:noProof/>
          </w:rPr>
          <w:t>SECTION 1</w:t>
        </w:r>
        <w:r w:rsidR="000B0C92">
          <w:rPr>
            <w:noProof/>
            <w:webHidden/>
          </w:rPr>
          <w:tab/>
        </w:r>
        <w:r w:rsidR="000B0C92">
          <w:rPr>
            <w:noProof/>
            <w:webHidden/>
          </w:rPr>
          <w:fldChar w:fldCharType="begin"/>
        </w:r>
        <w:r w:rsidR="000B0C92">
          <w:rPr>
            <w:noProof/>
            <w:webHidden/>
          </w:rPr>
          <w:instrText xml:space="preserve"> PAGEREF _Toc496783659 \h </w:instrText>
        </w:r>
        <w:r w:rsidR="000B0C92">
          <w:rPr>
            <w:noProof/>
            <w:webHidden/>
          </w:rPr>
        </w:r>
        <w:r w:rsidR="000B0C92">
          <w:rPr>
            <w:noProof/>
            <w:webHidden/>
          </w:rPr>
          <w:fldChar w:fldCharType="separate"/>
        </w:r>
        <w:r w:rsidR="000B0C92">
          <w:rPr>
            <w:noProof/>
            <w:webHidden/>
          </w:rPr>
          <w:t>3</w:t>
        </w:r>
        <w:r w:rsidR="000B0C92">
          <w:rPr>
            <w:noProof/>
            <w:webHidden/>
          </w:rPr>
          <w:fldChar w:fldCharType="end"/>
        </w:r>
      </w:hyperlink>
    </w:p>
    <w:p w14:paraId="2E9AF931" w14:textId="77777777" w:rsidR="000B0C92" w:rsidRDefault="00A144CB">
      <w:pPr>
        <w:pStyle w:val="TOC2"/>
        <w:tabs>
          <w:tab w:val="right" w:leader="dot" w:pos="9627"/>
        </w:tabs>
        <w:rPr>
          <w:rFonts w:asciiTheme="minorHAnsi" w:eastAsiaTheme="minorEastAsia" w:hAnsiTheme="minorHAnsi" w:cstheme="minorBidi"/>
          <w:b w:val="0"/>
          <w:iCs w:val="0"/>
          <w:noProof/>
          <w:sz w:val="22"/>
          <w:lang w:val="en-US" w:eastAsia="en-US"/>
        </w:rPr>
      </w:pPr>
      <w:hyperlink w:anchor="_Toc496783660" w:history="1">
        <w:r w:rsidR="000B0C92" w:rsidRPr="004A380D">
          <w:rPr>
            <w:rStyle w:val="Hyperlink"/>
            <w:rFonts w:ascii="Arial Bold" w:hAnsi="Arial Bold"/>
            <w:noProof/>
          </w:rPr>
          <w:t>1.</w:t>
        </w:r>
        <w:r w:rsidR="000B0C92">
          <w:rPr>
            <w:rFonts w:asciiTheme="minorHAnsi" w:eastAsiaTheme="minorEastAsia" w:hAnsiTheme="minorHAnsi" w:cstheme="minorBidi"/>
            <w:b w:val="0"/>
            <w:iCs w:val="0"/>
            <w:noProof/>
            <w:sz w:val="22"/>
            <w:lang w:val="en-US" w:eastAsia="en-US"/>
          </w:rPr>
          <w:tab/>
        </w:r>
        <w:r w:rsidR="000B0C92" w:rsidRPr="004A380D">
          <w:rPr>
            <w:rStyle w:val="Hyperlink"/>
            <w:noProof/>
          </w:rPr>
          <w:t>Introduction</w:t>
        </w:r>
        <w:r w:rsidR="000B0C92">
          <w:rPr>
            <w:noProof/>
            <w:webHidden/>
          </w:rPr>
          <w:tab/>
        </w:r>
        <w:r w:rsidR="000B0C92">
          <w:rPr>
            <w:noProof/>
            <w:webHidden/>
          </w:rPr>
          <w:fldChar w:fldCharType="begin"/>
        </w:r>
        <w:r w:rsidR="000B0C92">
          <w:rPr>
            <w:noProof/>
            <w:webHidden/>
          </w:rPr>
          <w:instrText xml:space="preserve"> PAGEREF _Toc496783660 \h </w:instrText>
        </w:r>
        <w:r w:rsidR="000B0C92">
          <w:rPr>
            <w:noProof/>
            <w:webHidden/>
          </w:rPr>
        </w:r>
        <w:r w:rsidR="000B0C92">
          <w:rPr>
            <w:noProof/>
            <w:webHidden/>
          </w:rPr>
          <w:fldChar w:fldCharType="separate"/>
        </w:r>
        <w:r w:rsidR="000B0C92">
          <w:rPr>
            <w:noProof/>
            <w:webHidden/>
          </w:rPr>
          <w:t>3</w:t>
        </w:r>
        <w:r w:rsidR="000B0C92">
          <w:rPr>
            <w:noProof/>
            <w:webHidden/>
          </w:rPr>
          <w:fldChar w:fldCharType="end"/>
        </w:r>
      </w:hyperlink>
    </w:p>
    <w:p w14:paraId="0A5699FB" w14:textId="77777777" w:rsidR="000B0C92" w:rsidRDefault="00A144CB">
      <w:pPr>
        <w:pStyle w:val="TOC3"/>
        <w:tabs>
          <w:tab w:val="right" w:leader="dot" w:pos="9627"/>
        </w:tabs>
        <w:rPr>
          <w:rFonts w:asciiTheme="minorHAnsi" w:eastAsiaTheme="minorEastAsia" w:hAnsiTheme="minorHAnsi" w:cstheme="minorBidi"/>
          <w:iCs w:val="0"/>
          <w:noProof/>
          <w:sz w:val="22"/>
          <w:lang w:val="en-US" w:eastAsia="en-US"/>
        </w:rPr>
      </w:pPr>
      <w:hyperlink w:anchor="_Toc496783661" w:history="1">
        <w:r w:rsidR="000B0C92" w:rsidRPr="004A380D">
          <w:rPr>
            <w:rStyle w:val="Hyperlink"/>
            <w:noProof/>
          </w:rPr>
          <w:t>1.1</w:t>
        </w:r>
        <w:r w:rsidR="000B0C92">
          <w:rPr>
            <w:rFonts w:asciiTheme="minorHAnsi" w:eastAsiaTheme="minorEastAsia" w:hAnsiTheme="minorHAnsi" w:cstheme="minorBidi"/>
            <w:iCs w:val="0"/>
            <w:noProof/>
            <w:sz w:val="22"/>
            <w:lang w:val="en-US" w:eastAsia="en-US"/>
          </w:rPr>
          <w:tab/>
        </w:r>
        <w:r w:rsidR="000B0C92" w:rsidRPr="004A380D">
          <w:rPr>
            <w:rStyle w:val="Hyperlink"/>
            <w:noProof/>
          </w:rPr>
          <w:t>Company Overview</w:t>
        </w:r>
        <w:r w:rsidR="000B0C92">
          <w:rPr>
            <w:noProof/>
            <w:webHidden/>
          </w:rPr>
          <w:tab/>
        </w:r>
        <w:r w:rsidR="000B0C92">
          <w:rPr>
            <w:noProof/>
            <w:webHidden/>
          </w:rPr>
          <w:fldChar w:fldCharType="begin"/>
        </w:r>
        <w:r w:rsidR="000B0C92">
          <w:rPr>
            <w:noProof/>
            <w:webHidden/>
          </w:rPr>
          <w:instrText xml:space="preserve"> PAGEREF _Toc496783661 \h </w:instrText>
        </w:r>
        <w:r w:rsidR="000B0C92">
          <w:rPr>
            <w:noProof/>
            <w:webHidden/>
          </w:rPr>
        </w:r>
        <w:r w:rsidR="000B0C92">
          <w:rPr>
            <w:noProof/>
            <w:webHidden/>
          </w:rPr>
          <w:fldChar w:fldCharType="separate"/>
        </w:r>
        <w:r w:rsidR="000B0C92">
          <w:rPr>
            <w:noProof/>
            <w:webHidden/>
          </w:rPr>
          <w:t>3</w:t>
        </w:r>
        <w:r w:rsidR="000B0C92">
          <w:rPr>
            <w:noProof/>
            <w:webHidden/>
          </w:rPr>
          <w:fldChar w:fldCharType="end"/>
        </w:r>
      </w:hyperlink>
    </w:p>
    <w:p w14:paraId="375DE91B" w14:textId="77777777" w:rsidR="000B0C92" w:rsidRDefault="00A144CB">
      <w:pPr>
        <w:pStyle w:val="TOC3"/>
        <w:tabs>
          <w:tab w:val="right" w:leader="dot" w:pos="9627"/>
        </w:tabs>
        <w:rPr>
          <w:rFonts w:asciiTheme="minorHAnsi" w:eastAsiaTheme="minorEastAsia" w:hAnsiTheme="minorHAnsi" w:cstheme="minorBidi"/>
          <w:iCs w:val="0"/>
          <w:noProof/>
          <w:sz w:val="22"/>
          <w:lang w:val="en-US" w:eastAsia="en-US"/>
        </w:rPr>
      </w:pPr>
      <w:hyperlink w:anchor="_Toc496783662" w:history="1">
        <w:r w:rsidR="000B0C92" w:rsidRPr="004A380D">
          <w:rPr>
            <w:rStyle w:val="Hyperlink"/>
            <w:noProof/>
          </w:rPr>
          <w:t>1.2</w:t>
        </w:r>
        <w:r w:rsidR="000B0C92">
          <w:rPr>
            <w:rFonts w:asciiTheme="minorHAnsi" w:eastAsiaTheme="minorEastAsia" w:hAnsiTheme="minorHAnsi" w:cstheme="minorBidi"/>
            <w:iCs w:val="0"/>
            <w:noProof/>
            <w:sz w:val="22"/>
            <w:lang w:val="en-US" w:eastAsia="en-US"/>
          </w:rPr>
          <w:tab/>
        </w:r>
        <w:r w:rsidR="000B0C92" w:rsidRPr="004A380D">
          <w:rPr>
            <w:rStyle w:val="Hyperlink"/>
            <w:noProof/>
          </w:rPr>
          <w:t>Background</w:t>
        </w:r>
        <w:r w:rsidR="000B0C92">
          <w:rPr>
            <w:noProof/>
            <w:webHidden/>
          </w:rPr>
          <w:tab/>
        </w:r>
        <w:r w:rsidR="000B0C92">
          <w:rPr>
            <w:noProof/>
            <w:webHidden/>
          </w:rPr>
          <w:fldChar w:fldCharType="begin"/>
        </w:r>
        <w:r w:rsidR="000B0C92">
          <w:rPr>
            <w:noProof/>
            <w:webHidden/>
          </w:rPr>
          <w:instrText xml:space="preserve"> PAGEREF _Toc496783662 \h </w:instrText>
        </w:r>
        <w:r w:rsidR="000B0C92">
          <w:rPr>
            <w:noProof/>
            <w:webHidden/>
          </w:rPr>
        </w:r>
        <w:r w:rsidR="000B0C92">
          <w:rPr>
            <w:noProof/>
            <w:webHidden/>
          </w:rPr>
          <w:fldChar w:fldCharType="separate"/>
        </w:r>
        <w:r w:rsidR="000B0C92">
          <w:rPr>
            <w:noProof/>
            <w:webHidden/>
          </w:rPr>
          <w:t>3</w:t>
        </w:r>
        <w:r w:rsidR="000B0C92">
          <w:rPr>
            <w:noProof/>
            <w:webHidden/>
          </w:rPr>
          <w:fldChar w:fldCharType="end"/>
        </w:r>
      </w:hyperlink>
    </w:p>
    <w:p w14:paraId="28C4901E" w14:textId="77777777" w:rsidR="000B0C92" w:rsidRDefault="00A144CB">
      <w:pPr>
        <w:pStyle w:val="TOC2"/>
        <w:tabs>
          <w:tab w:val="right" w:leader="dot" w:pos="9627"/>
        </w:tabs>
        <w:rPr>
          <w:rFonts w:asciiTheme="minorHAnsi" w:eastAsiaTheme="minorEastAsia" w:hAnsiTheme="minorHAnsi" w:cstheme="minorBidi"/>
          <w:b w:val="0"/>
          <w:iCs w:val="0"/>
          <w:noProof/>
          <w:sz w:val="22"/>
          <w:lang w:val="en-US" w:eastAsia="en-US"/>
        </w:rPr>
      </w:pPr>
      <w:hyperlink w:anchor="_Toc496783663" w:history="1">
        <w:r w:rsidR="000B0C92" w:rsidRPr="004A380D">
          <w:rPr>
            <w:rStyle w:val="Hyperlink"/>
            <w:rFonts w:ascii="Arial Bold" w:hAnsi="Arial Bold"/>
            <w:noProof/>
          </w:rPr>
          <w:t>2.</w:t>
        </w:r>
        <w:r w:rsidR="000B0C92">
          <w:rPr>
            <w:rFonts w:asciiTheme="minorHAnsi" w:eastAsiaTheme="minorEastAsia" w:hAnsiTheme="minorHAnsi" w:cstheme="minorBidi"/>
            <w:b w:val="0"/>
            <w:iCs w:val="0"/>
            <w:noProof/>
            <w:sz w:val="22"/>
            <w:lang w:val="en-US" w:eastAsia="en-US"/>
          </w:rPr>
          <w:tab/>
        </w:r>
        <w:r w:rsidR="000B0C92" w:rsidRPr="004A380D">
          <w:rPr>
            <w:rStyle w:val="Hyperlink"/>
            <w:noProof/>
          </w:rPr>
          <w:t>Scope of Work</w:t>
        </w:r>
        <w:r w:rsidR="000B0C92">
          <w:rPr>
            <w:noProof/>
            <w:webHidden/>
          </w:rPr>
          <w:tab/>
        </w:r>
        <w:r w:rsidR="000B0C92">
          <w:rPr>
            <w:noProof/>
            <w:webHidden/>
          </w:rPr>
          <w:fldChar w:fldCharType="begin"/>
        </w:r>
        <w:r w:rsidR="000B0C92">
          <w:rPr>
            <w:noProof/>
            <w:webHidden/>
          </w:rPr>
          <w:instrText xml:space="preserve"> PAGEREF _Toc496783663 \h </w:instrText>
        </w:r>
        <w:r w:rsidR="000B0C92">
          <w:rPr>
            <w:noProof/>
            <w:webHidden/>
          </w:rPr>
        </w:r>
        <w:r w:rsidR="000B0C92">
          <w:rPr>
            <w:noProof/>
            <w:webHidden/>
          </w:rPr>
          <w:fldChar w:fldCharType="separate"/>
        </w:r>
        <w:r w:rsidR="000B0C92">
          <w:rPr>
            <w:noProof/>
            <w:webHidden/>
          </w:rPr>
          <w:t>3</w:t>
        </w:r>
        <w:r w:rsidR="000B0C92">
          <w:rPr>
            <w:noProof/>
            <w:webHidden/>
          </w:rPr>
          <w:fldChar w:fldCharType="end"/>
        </w:r>
      </w:hyperlink>
    </w:p>
    <w:p w14:paraId="17D9AA8A" w14:textId="77777777" w:rsidR="000B0C92" w:rsidRDefault="00A144CB">
      <w:pPr>
        <w:pStyle w:val="TOC3"/>
        <w:tabs>
          <w:tab w:val="right" w:leader="dot" w:pos="9627"/>
        </w:tabs>
        <w:rPr>
          <w:rFonts w:asciiTheme="minorHAnsi" w:eastAsiaTheme="minorEastAsia" w:hAnsiTheme="minorHAnsi" w:cstheme="minorBidi"/>
          <w:iCs w:val="0"/>
          <w:noProof/>
          <w:sz w:val="22"/>
          <w:lang w:val="en-US" w:eastAsia="en-US"/>
        </w:rPr>
      </w:pPr>
      <w:hyperlink w:anchor="_Toc496783664" w:history="1">
        <w:r w:rsidR="000B0C92" w:rsidRPr="004A380D">
          <w:rPr>
            <w:rStyle w:val="Hyperlink"/>
            <w:noProof/>
          </w:rPr>
          <w:t>2.1</w:t>
        </w:r>
        <w:r w:rsidR="000B0C92">
          <w:rPr>
            <w:rFonts w:asciiTheme="minorHAnsi" w:eastAsiaTheme="minorEastAsia" w:hAnsiTheme="minorHAnsi" w:cstheme="minorBidi"/>
            <w:iCs w:val="0"/>
            <w:noProof/>
            <w:sz w:val="22"/>
            <w:lang w:val="en-US" w:eastAsia="en-US"/>
          </w:rPr>
          <w:tab/>
        </w:r>
        <w:r w:rsidR="000B0C92" w:rsidRPr="004A380D">
          <w:rPr>
            <w:rStyle w:val="Hyperlink"/>
            <w:noProof/>
          </w:rPr>
          <w:t>Specification / Technical Requirements</w:t>
        </w:r>
        <w:r w:rsidR="000B0C92">
          <w:rPr>
            <w:noProof/>
            <w:webHidden/>
          </w:rPr>
          <w:tab/>
        </w:r>
        <w:r w:rsidR="000B0C92">
          <w:rPr>
            <w:noProof/>
            <w:webHidden/>
          </w:rPr>
          <w:fldChar w:fldCharType="begin"/>
        </w:r>
        <w:r w:rsidR="000B0C92">
          <w:rPr>
            <w:noProof/>
            <w:webHidden/>
          </w:rPr>
          <w:instrText xml:space="preserve"> PAGEREF _Toc496783664 \h </w:instrText>
        </w:r>
        <w:r w:rsidR="000B0C92">
          <w:rPr>
            <w:noProof/>
            <w:webHidden/>
          </w:rPr>
        </w:r>
        <w:r w:rsidR="000B0C92">
          <w:rPr>
            <w:noProof/>
            <w:webHidden/>
          </w:rPr>
          <w:fldChar w:fldCharType="separate"/>
        </w:r>
        <w:r w:rsidR="000B0C92">
          <w:rPr>
            <w:noProof/>
            <w:webHidden/>
          </w:rPr>
          <w:t>4</w:t>
        </w:r>
        <w:r w:rsidR="000B0C92">
          <w:rPr>
            <w:noProof/>
            <w:webHidden/>
          </w:rPr>
          <w:fldChar w:fldCharType="end"/>
        </w:r>
      </w:hyperlink>
    </w:p>
    <w:p w14:paraId="1470293B" w14:textId="77777777" w:rsidR="000B0C92" w:rsidRDefault="00A144CB">
      <w:pPr>
        <w:pStyle w:val="TOC3"/>
        <w:tabs>
          <w:tab w:val="right" w:leader="dot" w:pos="9627"/>
        </w:tabs>
        <w:rPr>
          <w:rFonts w:asciiTheme="minorHAnsi" w:eastAsiaTheme="minorEastAsia" w:hAnsiTheme="minorHAnsi" w:cstheme="minorBidi"/>
          <w:iCs w:val="0"/>
          <w:noProof/>
          <w:sz w:val="22"/>
          <w:lang w:val="en-US" w:eastAsia="en-US"/>
        </w:rPr>
      </w:pPr>
      <w:hyperlink w:anchor="_Toc496783665" w:history="1">
        <w:r w:rsidR="000B0C92" w:rsidRPr="004A380D">
          <w:rPr>
            <w:rStyle w:val="Hyperlink"/>
            <w:noProof/>
          </w:rPr>
          <w:t>2.2</w:t>
        </w:r>
        <w:r w:rsidR="000B0C92">
          <w:rPr>
            <w:rFonts w:asciiTheme="minorHAnsi" w:eastAsiaTheme="minorEastAsia" w:hAnsiTheme="minorHAnsi" w:cstheme="minorBidi"/>
            <w:iCs w:val="0"/>
            <w:noProof/>
            <w:sz w:val="22"/>
            <w:lang w:val="en-US" w:eastAsia="en-US"/>
          </w:rPr>
          <w:tab/>
        </w:r>
        <w:r w:rsidR="000B0C92" w:rsidRPr="004A380D">
          <w:rPr>
            <w:rStyle w:val="Hyperlink"/>
            <w:noProof/>
          </w:rPr>
          <w:t>Bill of Quantities / Activity Schedule</w:t>
        </w:r>
        <w:r w:rsidR="000B0C92">
          <w:rPr>
            <w:noProof/>
            <w:webHidden/>
          </w:rPr>
          <w:tab/>
        </w:r>
        <w:r w:rsidR="000B0C92">
          <w:rPr>
            <w:noProof/>
            <w:webHidden/>
          </w:rPr>
          <w:fldChar w:fldCharType="begin"/>
        </w:r>
        <w:r w:rsidR="000B0C92">
          <w:rPr>
            <w:noProof/>
            <w:webHidden/>
          </w:rPr>
          <w:instrText xml:space="preserve"> PAGEREF _Toc496783665 \h </w:instrText>
        </w:r>
        <w:r w:rsidR="000B0C92">
          <w:rPr>
            <w:noProof/>
            <w:webHidden/>
          </w:rPr>
        </w:r>
        <w:r w:rsidR="000B0C92">
          <w:rPr>
            <w:noProof/>
            <w:webHidden/>
          </w:rPr>
          <w:fldChar w:fldCharType="separate"/>
        </w:r>
        <w:r w:rsidR="000B0C92">
          <w:rPr>
            <w:noProof/>
            <w:webHidden/>
          </w:rPr>
          <w:t>4</w:t>
        </w:r>
        <w:r w:rsidR="000B0C92">
          <w:rPr>
            <w:noProof/>
            <w:webHidden/>
          </w:rPr>
          <w:fldChar w:fldCharType="end"/>
        </w:r>
      </w:hyperlink>
    </w:p>
    <w:p w14:paraId="2DEA7FA5" w14:textId="77777777" w:rsidR="000B0C92" w:rsidRDefault="00A144CB">
      <w:pPr>
        <w:pStyle w:val="TOC3"/>
        <w:tabs>
          <w:tab w:val="right" w:leader="dot" w:pos="9627"/>
        </w:tabs>
        <w:rPr>
          <w:rFonts w:asciiTheme="minorHAnsi" w:eastAsiaTheme="minorEastAsia" w:hAnsiTheme="minorHAnsi" w:cstheme="minorBidi"/>
          <w:iCs w:val="0"/>
          <w:noProof/>
          <w:sz w:val="22"/>
          <w:lang w:val="en-US" w:eastAsia="en-US"/>
        </w:rPr>
      </w:pPr>
      <w:hyperlink w:anchor="_Toc496783666" w:history="1">
        <w:r w:rsidR="000B0C92" w:rsidRPr="004A380D">
          <w:rPr>
            <w:rStyle w:val="Hyperlink"/>
            <w:noProof/>
          </w:rPr>
          <w:t>2.3</w:t>
        </w:r>
        <w:r w:rsidR="000B0C92">
          <w:rPr>
            <w:rFonts w:asciiTheme="minorHAnsi" w:eastAsiaTheme="minorEastAsia" w:hAnsiTheme="minorHAnsi" w:cstheme="minorBidi"/>
            <w:iCs w:val="0"/>
            <w:noProof/>
            <w:sz w:val="22"/>
            <w:lang w:val="en-US" w:eastAsia="en-US"/>
          </w:rPr>
          <w:tab/>
        </w:r>
        <w:r w:rsidR="000B0C92" w:rsidRPr="004A380D">
          <w:rPr>
            <w:rStyle w:val="Hyperlink"/>
            <w:noProof/>
          </w:rPr>
          <w:t>Applicable Necsa Policies</w:t>
        </w:r>
        <w:r w:rsidR="000B0C92">
          <w:rPr>
            <w:noProof/>
            <w:webHidden/>
          </w:rPr>
          <w:tab/>
        </w:r>
        <w:r w:rsidR="000B0C92">
          <w:rPr>
            <w:noProof/>
            <w:webHidden/>
          </w:rPr>
          <w:fldChar w:fldCharType="begin"/>
        </w:r>
        <w:r w:rsidR="000B0C92">
          <w:rPr>
            <w:noProof/>
            <w:webHidden/>
          </w:rPr>
          <w:instrText xml:space="preserve"> PAGEREF _Toc496783666 \h </w:instrText>
        </w:r>
        <w:r w:rsidR="000B0C92">
          <w:rPr>
            <w:noProof/>
            <w:webHidden/>
          </w:rPr>
        </w:r>
        <w:r w:rsidR="000B0C92">
          <w:rPr>
            <w:noProof/>
            <w:webHidden/>
          </w:rPr>
          <w:fldChar w:fldCharType="separate"/>
        </w:r>
        <w:r w:rsidR="000B0C92">
          <w:rPr>
            <w:noProof/>
            <w:webHidden/>
          </w:rPr>
          <w:t>4</w:t>
        </w:r>
        <w:r w:rsidR="000B0C92">
          <w:rPr>
            <w:noProof/>
            <w:webHidden/>
          </w:rPr>
          <w:fldChar w:fldCharType="end"/>
        </w:r>
      </w:hyperlink>
    </w:p>
    <w:p w14:paraId="182FB429" w14:textId="77777777" w:rsidR="000B0C92" w:rsidRDefault="00A144CB">
      <w:pPr>
        <w:pStyle w:val="TOC2"/>
        <w:tabs>
          <w:tab w:val="right" w:leader="dot" w:pos="9627"/>
        </w:tabs>
        <w:rPr>
          <w:rFonts w:asciiTheme="minorHAnsi" w:eastAsiaTheme="minorEastAsia" w:hAnsiTheme="minorHAnsi" w:cstheme="minorBidi"/>
          <w:b w:val="0"/>
          <w:iCs w:val="0"/>
          <w:noProof/>
          <w:sz w:val="22"/>
          <w:lang w:val="en-US" w:eastAsia="en-US"/>
        </w:rPr>
      </w:pPr>
      <w:hyperlink w:anchor="_Toc496783667" w:history="1">
        <w:r w:rsidR="000B0C92" w:rsidRPr="004A380D">
          <w:rPr>
            <w:rStyle w:val="Hyperlink"/>
            <w:rFonts w:ascii="Arial Bold" w:hAnsi="Arial Bold"/>
            <w:noProof/>
          </w:rPr>
          <w:t>3.</w:t>
        </w:r>
        <w:r w:rsidR="000B0C92">
          <w:rPr>
            <w:rFonts w:asciiTheme="minorHAnsi" w:eastAsiaTheme="minorEastAsia" w:hAnsiTheme="minorHAnsi" w:cstheme="minorBidi"/>
            <w:b w:val="0"/>
            <w:iCs w:val="0"/>
            <w:noProof/>
            <w:sz w:val="22"/>
            <w:lang w:val="en-US" w:eastAsia="en-US"/>
          </w:rPr>
          <w:tab/>
        </w:r>
        <w:r w:rsidR="000B0C92" w:rsidRPr="004A380D">
          <w:rPr>
            <w:rStyle w:val="Hyperlink"/>
            <w:noProof/>
          </w:rPr>
          <w:t>Applicable Necsa Procedures</w:t>
        </w:r>
        <w:r w:rsidR="000B0C92">
          <w:rPr>
            <w:noProof/>
            <w:webHidden/>
          </w:rPr>
          <w:tab/>
        </w:r>
        <w:r w:rsidR="000B0C92">
          <w:rPr>
            <w:noProof/>
            <w:webHidden/>
          </w:rPr>
          <w:fldChar w:fldCharType="begin"/>
        </w:r>
        <w:r w:rsidR="000B0C92">
          <w:rPr>
            <w:noProof/>
            <w:webHidden/>
          </w:rPr>
          <w:instrText xml:space="preserve"> PAGEREF _Toc496783667 \h </w:instrText>
        </w:r>
        <w:r w:rsidR="000B0C92">
          <w:rPr>
            <w:noProof/>
            <w:webHidden/>
          </w:rPr>
        </w:r>
        <w:r w:rsidR="000B0C92">
          <w:rPr>
            <w:noProof/>
            <w:webHidden/>
          </w:rPr>
          <w:fldChar w:fldCharType="separate"/>
        </w:r>
        <w:r w:rsidR="000B0C92">
          <w:rPr>
            <w:noProof/>
            <w:webHidden/>
          </w:rPr>
          <w:t>4</w:t>
        </w:r>
        <w:r w:rsidR="000B0C92">
          <w:rPr>
            <w:noProof/>
            <w:webHidden/>
          </w:rPr>
          <w:fldChar w:fldCharType="end"/>
        </w:r>
      </w:hyperlink>
    </w:p>
    <w:p w14:paraId="791F4CDA" w14:textId="77777777" w:rsidR="000B0C92" w:rsidRDefault="00A144CB">
      <w:pPr>
        <w:pStyle w:val="TOC3"/>
        <w:tabs>
          <w:tab w:val="right" w:leader="dot" w:pos="9627"/>
        </w:tabs>
        <w:rPr>
          <w:rFonts w:asciiTheme="minorHAnsi" w:eastAsiaTheme="minorEastAsia" w:hAnsiTheme="minorHAnsi" w:cstheme="minorBidi"/>
          <w:iCs w:val="0"/>
          <w:noProof/>
          <w:sz w:val="22"/>
          <w:lang w:val="en-US" w:eastAsia="en-US"/>
        </w:rPr>
      </w:pPr>
      <w:hyperlink w:anchor="_Toc496783668" w:history="1">
        <w:r w:rsidR="000B0C92" w:rsidRPr="004A380D">
          <w:rPr>
            <w:rStyle w:val="Hyperlink"/>
            <w:noProof/>
          </w:rPr>
          <w:t>3.1</w:t>
        </w:r>
        <w:r w:rsidR="000B0C92">
          <w:rPr>
            <w:rFonts w:asciiTheme="minorHAnsi" w:eastAsiaTheme="minorEastAsia" w:hAnsiTheme="minorHAnsi" w:cstheme="minorBidi"/>
            <w:iCs w:val="0"/>
            <w:noProof/>
            <w:sz w:val="22"/>
            <w:lang w:val="en-US" w:eastAsia="en-US"/>
          </w:rPr>
          <w:tab/>
        </w:r>
        <w:r w:rsidR="000B0C92" w:rsidRPr="004A380D">
          <w:rPr>
            <w:rStyle w:val="Hyperlink"/>
            <w:noProof/>
          </w:rPr>
          <w:t>Requirements to Access Necsa Site</w:t>
        </w:r>
        <w:r w:rsidR="000B0C92">
          <w:rPr>
            <w:noProof/>
            <w:webHidden/>
          </w:rPr>
          <w:tab/>
        </w:r>
        <w:r w:rsidR="000B0C92">
          <w:rPr>
            <w:noProof/>
            <w:webHidden/>
          </w:rPr>
          <w:fldChar w:fldCharType="begin"/>
        </w:r>
        <w:r w:rsidR="000B0C92">
          <w:rPr>
            <w:noProof/>
            <w:webHidden/>
          </w:rPr>
          <w:instrText xml:space="preserve"> PAGEREF _Toc496783668 \h </w:instrText>
        </w:r>
        <w:r w:rsidR="000B0C92">
          <w:rPr>
            <w:noProof/>
            <w:webHidden/>
          </w:rPr>
        </w:r>
        <w:r w:rsidR="000B0C92">
          <w:rPr>
            <w:noProof/>
            <w:webHidden/>
          </w:rPr>
          <w:fldChar w:fldCharType="separate"/>
        </w:r>
        <w:r w:rsidR="000B0C92">
          <w:rPr>
            <w:noProof/>
            <w:webHidden/>
          </w:rPr>
          <w:t>4</w:t>
        </w:r>
        <w:r w:rsidR="000B0C92">
          <w:rPr>
            <w:noProof/>
            <w:webHidden/>
          </w:rPr>
          <w:fldChar w:fldCharType="end"/>
        </w:r>
      </w:hyperlink>
    </w:p>
    <w:p w14:paraId="40D43DBB" w14:textId="77777777" w:rsidR="000B0C92" w:rsidRDefault="00A144CB">
      <w:pPr>
        <w:pStyle w:val="TOC3"/>
        <w:tabs>
          <w:tab w:val="right" w:leader="dot" w:pos="9627"/>
        </w:tabs>
        <w:rPr>
          <w:rFonts w:asciiTheme="minorHAnsi" w:eastAsiaTheme="minorEastAsia" w:hAnsiTheme="minorHAnsi" w:cstheme="minorBidi"/>
          <w:iCs w:val="0"/>
          <w:noProof/>
          <w:sz w:val="22"/>
          <w:lang w:val="en-US" w:eastAsia="en-US"/>
        </w:rPr>
      </w:pPr>
      <w:hyperlink w:anchor="_Toc496783669" w:history="1">
        <w:r w:rsidR="000B0C92" w:rsidRPr="004A380D">
          <w:rPr>
            <w:rStyle w:val="Hyperlink"/>
            <w:noProof/>
          </w:rPr>
          <w:t>3.2</w:t>
        </w:r>
        <w:r w:rsidR="000B0C92">
          <w:rPr>
            <w:rFonts w:asciiTheme="minorHAnsi" w:eastAsiaTheme="minorEastAsia" w:hAnsiTheme="minorHAnsi" w:cstheme="minorBidi"/>
            <w:iCs w:val="0"/>
            <w:noProof/>
            <w:sz w:val="22"/>
            <w:lang w:val="en-US" w:eastAsia="en-US"/>
          </w:rPr>
          <w:tab/>
        </w:r>
        <w:r w:rsidR="000B0C92" w:rsidRPr="004A380D">
          <w:rPr>
            <w:rStyle w:val="Hyperlink"/>
            <w:noProof/>
          </w:rPr>
          <w:t>Emergencies, Incidents, Accidents</w:t>
        </w:r>
        <w:r w:rsidR="000B0C92">
          <w:rPr>
            <w:noProof/>
            <w:webHidden/>
          </w:rPr>
          <w:tab/>
        </w:r>
        <w:r w:rsidR="000B0C92">
          <w:rPr>
            <w:noProof/>
            <w:webHidden/>
          </w:rPr>
          <w:fldChar w:fldCharType="begin"/>
        </w:r>
        <w:r w:rsidR="000B0C92">
          <w:rPr>
            <w:noProof/>
            <w:webHidden/>
          </w:rPr>
          <w:instrText xml:space="preserve"> PAGEREF _Toc496783669 \h </w:instrText>
        </w:r>
        <w:r w:rsidR="000B0C92">
          <w:rPr>
            <w:noProof/>
            <w:webHidden/>
          </w:rPr>
        </w:r>
        <w:r w:rsidR="000B0C92">
          <w:rPr>
            <w:noProof/>
            <w:webHidden/>
          </w:rPr>
          <w:fldChar w:fldCharType="separate"/>
        </w:r>
        <w:r w:rsidR="000B0C92">
          <w:rPr>
            <w:noProof/>
            <w:webHidden/>
          </w:rPr>
          <w:t>5</w:t>
        </w:r>
        <w:r w:rsidR="000B0C92">
          <w:rPr>
            <w:noProof/>
            <w:webHidden/>
          </w:rPr>
          <w:fldChar w:fldCharType="end"/>
        </w:r>
      </w:hyperlink>
    </w:p>
    <w:p w14:paraId="29511690" w14:textId="77777777" w:rsidR="000B0C92" w:rsidRDefault="00A144CB">
      <w:pPr>
        <w:pStyle w:val="TOC3"/>
        <w:tabs>
          <w:tab w:val="right" w:leader="dot" w:pos="9627"/>
        </w:tabs>
        <w:rPr>
          <w:rFonts w:asciiTheme="minorHAnsi" w:eastAsiaTheme="minorEastAsia" w:hAnsiTheme="minorHAnsi" w:cstheme="minorBidi"/>
          <w:iCs w:val="0"/>
          <w:noProof/>
          <w:sz w:val="22"/>
          <w:lang w:val="en-US" w:eastAsia="en-US"/>
        </w:rPr>
      </w:pPr>
      <w:hyperlink w:anchor="_Toc496783670" w:history="1">
        <w:r w:rsidR="000B0C92" w:rsidRPr="004A380D">
          <w:rPr>
            <w:rStyle w:val="Hyperlink"/>
            <w:noProof/>
          </w:rPr>
          <w:t>3.3</w:t>
        </w:r>
        <w:r w:rsidR="000B0C92">
          <w:rPr>
            <w:rFonts w:asciiTheme="minorHAnsi" w:eastAsiaTheme="minorEastAsia" w:hAnsiTheme="minorHAnsi" w:cstheme="minorBidi"/>
            <w:iCs w:val="0"/>
            <w:noProof/>
            <w:sz w:val="22"/>
            <w:lang w:val="en-US" w:eastAsia="en-US"/>
          </w:rPr>
          <w:tab/>
        </w:r>
        <w:r w:rsidR="000B0C92" w:rsidRPr="004A380D">
          <w:rPr>
            <w:rStyle w:val="Hyperlink"/>
            <w:noProof/>
          </w:rPr>
          <w:t>Necsa Health, Safety and Environmental Requirements</w:t>
        </w:r>
        <w:r w:rsidR="000B0C92">
          <w:rPr>
            <w:noProof/>
            <w:webHidden/>
          </w:rPr>
          <w:tab/>
        </w:r>
        <w:r w:rsidR="000B0C92">
          <w:rPr>
            <w:noProof/>
            <w:webHidden/>
          </w:rPr>
          <w:fldChar w:fldCharType="begin"/>
        </w:r>
        <w:r w:rsidR="000B0C92">
          <w:rPr>
            <w:noProof/>
            <w:webHidden/>
          </w:rPr>
          <w:instrText xml:space="preserve"> PAGEREF _Toc496783670 \h </w:instrText>
        </w:r>
        <w:r w:rsidR="000B0C92">
          <w:rPr>
            <w:noProof/>
            <w:webHidden/>
          </w:rPr>
        </w:r>
        <w:r w:rsidR="000B0C92">
          <w:rPr>
            <w:noProof/>
            <w:webHidden/>
          </w:rPr>
          <w:fldChar w:fldCharType="separate"/>
        </w:r>
        <w:r w:rsidR="000B0C92">
          <w:rPr>
            <w:noProof/>
            <w:webHidden/>
          </w:rPr>
          <w:t>5</w:t>
        </w:r>
        <w:r w:rsidR="000B0C92">
          <w:rPr>
            <w:noProof/>
            <w:webHidden/>
          </w:rPr>
          <w:fldChar w:fldCharType="end"/>
        </w:r>
      </w:hyperlink>
    </w:p>
    <w:p w14:paraId="26DB4DCF" w14:textId="77777777" w:rsidR="000B0C92" w:rsidRDefault="00A144CB">
      <w:pPr>
        <w:pStyle w:val="TOC3"/>
        <w:tabs>
          <w:tab w:val="right" w:leader="dot" w:pos="9627"/>
        </w:tabs>
        <w:rPr>
          <w:rFonts w:asciiTheme="minorHAnsi" w:eastAsiaTheme="minorEastAsia" w:hAnsiTheme="minorHAnsi" w:cstheme="minorBidi"/>
          <w:iCs w:val="0"/>
          <w:noProof/>
          <w:sz w:val="22"/>
          <w:lang w:val="en-US" w:eastAsia="en-US"/>
        </w:rPr>
      </w:pPr>
      <w:hyperlink w:anchor="_Toc496783671" w:history="1">
        <w:r w:rsidR="000B0C92" w:rsidRPr="004A380D">
          <w:rPr>
            <w:rStyle w:val="Hyperlink"/>
            <w:noProof/>
          </w:rPr>
          <w:t>3.4</w:t>
        </w:r>
        <w:r w:rsidR="000B0C92">
          <w:rPr>
            <w:rFonts w:asciiTheme="minorHAnsi" w:eastAsiaTheme="minorEastAsia" w:hAnsiTheme="minorHAnsi" w:cstheme="minorBidi"/>
            <w:iCs w:val="0"/>
            <w:noProof/>
            <w:sz w:val="22"/>
            <w:lang w:val="en-US" w:eastAsia="en-US"/>
          </w:rPr>
          <w:tab/>
        </w:r>
        <w:r w:rsidR="000B0C92" w:rsidRPr="004A380D">
          <w:rPr>
            <w:rStyle w:val="Hyperlink"/>
            <w:noProof/>
          </w:rPr>
          <w:t>Necsa Requirements for Quality</w:t>
        </w:r>
        <w:r w:rsidR="000B0C92">
          <w:rPr>
            <w:noProof/>
            <w:webHidden/>
          </w:rPr>
          <w:tab/>
        </w:r>
        <w:r w:rsidR="000B0C92">
          <w:rPr>
            <w:noProof/>
            <w:webHidden/>
          </w:rPr>
          <w:fldChar w:fldCharType="begin"/>
        </w:r>
        <w:r w:rsidR="000B0C92">
          <w:rPr>
            <w:noProof/>
            <w:webHidden/>
          </w:rPr>
          <w:instrText xml:space="preserve"> PAGEREF _Toc496783671 \h </w:instrText>
        </w:r>
        <w:r w:rsidR="000B0C92">
          <w:rPr>
            <w:noProof/>
            <w:webHidden/>
          </w:rPr>
        </w:r>
        <w:r w:rsidR="000B0C92">
          <w:rPr>
            <w:noProof/>
            <w:webHidden/>
          </w:rPr>
          <w:fldChar w:fldCharType="separate"/>
        </w:r>
        <w:r w:rsidR="000B0C92">
          <w:rPr>
            <w:noProof/>
            <w:webHidden/>
          </w:rPr>
          <w:t>5</w:t>
        </w:r>
        <w:r w:rsidR="000B0C92">
          <w:rPr>
            <w:noProof/>
            <w:webHidden/>
          </w:rPr>
          <w:fldChar w:fldCharType="end"/>
        </w:r>
      </w:hyperlink>
    </w:p>
    <w:p w14:paraId="4644BA37" w14:textId="77777777" w:rsidR="000B0C92" w:rsidRDefault="00A144CB">
      <w:pPr>
        <w:pStyle w:val="TOC3"/>
        <w:tabs>
          <w:tab w:val="right" w:leader="dot" w:pos="9627"/>
        </w:tabs>
        <w:rPr>
          <w:rFonts w:asciiTheme="minorHAnsi" w:eastAsiaTheme="minorEastAsia" w:hAnsiTheme="minorHAnsi" w:cstheme="minorBidi"/>
          <w:iCs w:val="0"/>
          <w:noProof/>
          <w:sz w:val="22"/>
          <w:lang w:val="en-US" w:eastAsia="en-US"/>
        </w:rPr>
      </w:pPr>
      <w:hyperlink w:anchor="_Toc496783672" w:history="1">
        <w:r w:rsidR="000B0C92" w:rsidRPr="004A380D">
          <w:rPr>
            <w:rStyle w:val="Hyperlink"/>
            <w:noProof/>
          </w:rPr>
          <w:t>3.5</w:t>
        </w:r>
        <w:r w:rsidR="000B0C92">
          <w:rPr>
            <w:rFonts w:asciiTheme="minorHAnsi" w:eastAsiaTheme="minorEastAsia" w:hAnsiTheme="minorHAnsi" w:cstheme="minorBidi"/>
            <w:iCs w:val="0"/>
            <w:noProof/>
            <w:sz w:val="22"/>
            <w:lang w:val="en-US" w:eastAsia="en-US"/>
          </w:rPr>
          <w:tab/>
        </w:r>
        <w:r w:rsidR="000B0C92" w:rsidRPr="004A380D">
          <w:rPr>
            <w:rStyle w:val="Hyperlink"/>
            <w:noProof/>
          </w:rPr>
          <w:t>Necsa Requirements for Project SHEQ</w:t>
        </w:r>
        <w:r w:rsidR="000B0C92">
          <w:rPr>
            <w:noProof/>
            <w:webHidden/>
          </w:rPr>
          <w:tab/>
        </w:r>
        <w:r w:rsidR="000B0C92">
          <w:rPr>
            <w:noProof/>
            <w:webHidden/>
          </w:rPr>
          <w:fldChar w:fldCharType="begin"/>
        </w:r>
        <w:r w:rsidR="000B0C92">
          <w:rPr>
            <w:noProof/>
            <w:webHidden/>
          </w:rPr>
          <w:instrText xml:space="preserve"> PAGEREF _Toc496783672 \h </w:instrText>
        </w:r>
        <w:r w:rsidR="000B0C92">
          <w:rPr>
            <w:noProof/>
            <w:webHidden/>
          </w:rPr>
        </w:r>
        <w:r w:rsidR="000B0C92">
          <w:rPr>
            <w:noProof/>
            <w:webHidden/>
          </w:rPr>
          <w:fldChar w:fldCharType="separate"/>
        </w:r>
        <w:r w:rsidR="000B0C92">
          <w:rPr>
            <w:noProof/>
            <w:webHidden/>
          </w:rPr>
          <w:t>5</w:t>
        </w:r>
        <w:r w:rsidR="000B0C92">
          <w:rPr>
            <w:noProof/>
            <w:webHidden/>
          </w:rPr>
          <w:fldChar w:fldCharType="end"/>
        </w:r>
      </w:hyperlink>
    </w:p>
    <w:p w14:paraId="55A8BCC6" w14:textId="77777777" w:rsidR="000B0C92" w:rsidRDefault="00A144CB">
      <w:pPr>
        <w:pStyle w:val="TOC3"/>
        <w:tabs>
          <w:tab w:val="right" w:leader="dot" w:pos="9627"/>
        </w:tabs>
        <w:rPr>
          <w:rFonts w:asciiTheme="minorHAnsi" w:eastAsiaTheme="minorEastAsia" w:hAnsiTheme="minorHAnsi" w:cstheme="minorBidi"/>
          <w:iCs w:val="0"/>
          <w:noProof/>
          <w:sz w:val="22"/>
          <w:lang w:val="en-US" w:eastAsia="en-US"/>
        </w:rPr>
      </w:pPr>
      <w:hyperlink w:anchor="_Toc496783673" w:history="1">
        <w:r w:rsidR="000B0C92" w:rsidRPr="004A380D">
          <w:rPr>
            <w:rStyle w:val="Hyperlink"/>
            <w:noProof/>
          </w:rPr>
          <w:t>3.6</w:t>
        </w:r>
        <w:r w:rsidR="000B0C92">
          <w:rPr>
            <w:rFonts w:asciiTheme="minorHAnsi" w:eastAsiaTheme="minorEastAsia" w:hAnsiTheme="minorHAnsi" w:cstheme="minorBidi"/>
            <w:iCs w:val="0"/>
            <w:noProof/>
            <w:sz w:val="22"/>
            <w:lang w:val="en-US" w:eastAsia="en-US"/>
          </w:rPr>
          <w:tab/>
        </w:r>
        <w:r w:rsidR="000B0C92" w:rsidRPr="004A380D">
          <w:rPr>
            <w:rStyle w:val="Hyperlink"/>
            <w:noProof/>
          </w:rPr>
          <w:t>Confidentiality</w:t>
        </w:r>
        <w:r w:rsidR="000B0C92">
          <w:rPr>
            <w:noProof/>
            <w:webHidden/>
          </w:rPr>
          <w:tab/>
        </w:r>
        <w:r w:rsidR="000B0C92">
          <w:rPr>
            <w:noProof/>
            <w:webHidden/>
          </w:rPr>
          <w:fldChar w:fldCharType="begin"/>
        </w:r>
        <w:r w:rsidR="000B0C92">
          <w:rPr>
            <w:noProof/>
            <w:webHidden/>
          </w:rPr>
          <w:instrText xml:space="preserve"> PAGEREF _Toc496783673 \h </w:instrText>
        </w:r>
        <w:r w:rsidR="000B0C92">
          <w:rPr>
            <w:noProof/>
            <w:webHidden/>
          </w:rPr>
        </w:r>
        <w:r w:rsidR="000B0C92">
          <w:rPr>
            <w:noProof/>
            <w:webHidden/>
          </w:rPr>
          <w:fldChar w:fldCharType="separate"/>
        </w:r>
        <w:r w:rsidR="000B0C92">
          <w:rPr>
            <w:noProof/>
            <w:webHidden/>
          </w:rPr>
          <w:t>5</w:t>
        </w:r>
        <w:r w:rsidR="000B0C92">
          <w:rPr>
            <w:noProof/>
            <w:webHidden/>
          </w:rPr>
          <w:fldChar w:fldCharType="end"/>
        </w:r>
      </w:hyperlink>
    </w:p>
    <w:p w14:paraId="455EEE3E" w14:textId="77777777" w:rsidR="000B0C92" w:rsidRDefault="00A144CB">
      <w:pPr>
        <w:pStyle w:val="TOC1"/>
        <w:tabs>
          <w:tab w:val="right" w:leader="dot" w:pos="9627"/>
        </w:tabs>
        <w:rPr>
          <w:rFonts w:asciiTheme="minorHAnsi" w:eastAsiaTheme="minorEastAsia" w:hAnsiTheme="minorHAnsi" w:cstheme="minorBidi"/>
          <w:b w:val="0"/>
          <w:iCs w:val="0"/>
          <w:noProof/>
          <w:sz w:val="22"/>
          <w:lang w:val="en-US" w:eastAsia="en-US"/>
        </w:rPr>
      </w:pPr>
      <w:hyperlink w:anchor="_Toc496783674" w:history="1">
        <w:r w:rsidR="000B0C92" w:rsidRPr="004A380D">
          <w:rPr>
            <w:rStyle w:val="Hyperlink"/>
            <w:noProof/>
          </w:rPr>
          <w:t>SECTION 2</w:t>
        </w:r>
        <w:r w:rsidR="000B0C92">
          <w:rPr>
            <w:noProof/>
            <w:webHidden/>
          </w:rPr>
          <w:tab/>
        </w:r>
        <w:r w:rsidR="000B0C92">
          <w:rPr>
            <w:noProof/>
            <w:webHidden/>
          </w:rPr>
          <w:fldChar w:fldCharType="begin"/>
        </w:r>
        <w:r w:rsidR="000B0C92">
          <w:rPr>
            <w:noProof/>
            <w:webHidden/>
          </w:rPr>
          <w:instrText xml:space="preserve"> PAGEREF _Toc496783674 \h </w:instrText>
        </w:r>
        <w:r w:rsidR="000B0C92">
          <w:rPr>
            <w:noProof/>
            <w:webHidden/>
          </w:rPr>
        </w:r>
        <w:r w:rsidR="000B0C92">
          <w:rPr>
            <w:noProof/>
            <w:webHidden/>
          </w:rPr>
          <w:fldChar w:fldCharType="separate"/>
        </w:r>
        <w:r w:rsidR="000B0C92">
          <w:rPr>
            <w:noProof/>
            <w:webHidden/>
          </w:rPr>
          <w:t>7</w:t>
        </w:r>
        <w:r w:rsidR="000B0C92">
          <w:rPr>
            <w:noProof/>
            <w:webHidden/>
          </w:rPr>
          <w:fldChar w:fldCharType="end"/>
        </w:r>
      </w:hyperlink>
    </w:p>
    <w:p w14:paraId="65E69318" w14:textId="77777777" w:rsidR="000B0C92" w:rsidRDefault="00A144CB">
      <w:pPr>
        <w:pStyle w:val="TOC2"/>
        <w:tabs>
          <w:tab w:val="right" w:leader="dot" w:pos="9627"/>
        </w:tabs>
        <w:rPr>
          <w:rFonts w:asciiTheme="minorHAnsi" w:eastAsiaTheme="minorEastAsia" w:hAnsiTheme="minorHAnsi" w:cstheme="minorBidi"/>
          <w:b w:val="0"/>
          <w:iCs w:val="0"/>
          <w:noProof/>
          <w:sz w:val="22"/>
          <w:lang w:val="en-US" w:eastAsia="en-US"/>
        </w:rPr>
      </w:pPr>
      <w:hyperlink w:anchor="_Toc496783675" w:history="1">
        <w:r w:rsidR="000B0C92" w:rsidRPr="004A380D">
          <w:rPr>
            <w:rStyle w:val="Hyperlink"/>
            <w:rFonts w:ascii="Arial Bold" w:hAnsi="Arial Bold"/>
            <w:noProof/>
            <w:lang w:val="en-ZA"/>
          </w:rPr>
          <w:t>4.</w:t>
        </w:r>
        <w:r w:rsidR="000B0C92">
          <w:rPr>
            <w:rFonts w:asciiTheme="minorHAnsi" w:eastAsiaTheme="minorEastAsia" w:hAnsiTheme="minorHAnsi" w:cstheme="minorBidi"/>
            <w:b w:val="0"/>
            <w:iCs w:val="0"/>
            <w:noProof/>
            <w:sz w:val="22"/>
            <w:lang w:val="en-US" w:eastAsia="en-US"/>
          </w:rPr>
          <w:tab/>
        </w:r>
        <w:r w:rsidR="000B0C92" w:rsidRPr="004A380D">
          <w:rPr>
            <w:rStyle w:val="Hyperlink"/>
            <w:noProof/>
            <w:lang w:val="en-ZA"/>
          </w:rPr>
          <w:t>Instruction to Bidders</w:t>
        </w:r>
        <w:r w:rsidR="000B0C92">
          <w:rPr>
            <w:noProof/>
            <w:webHidden/>
          </w:rPr>
          <w:tab/>
        </w:r>
        <w:r w:rsidR="000B0C92">
          <w:rPr>
            <w:noProof/>
            <w:webHidden/>
          </w:rPr>
          <w:fldChar w:fldCharType="begin"/>
        </w:r>
        <w:r w:rsidR="000B0C92">
          <w:rPr>
            <w:noProof/>
            <w:webHidden/>
          </w:rPr>
          <w:instrText xml:space="preserve"> PAGEREF _Toc496783675 \h </w:instrText>
        </w:r>
        <w:r w:rsidR="000B0C92">
          <w:rPr>
            <w:noProof/>
            <w:webHidden/>
          </w:rPr>
        </w:r>
        <w:r w:rsidR="000B0C92">
          <w:rPr>
            <w:noProof/>
            <w:webHidden/>
          </w:rPr>
          <w:fldChar w:fldCharType="separate"/>
        </w:r>
        <w:r w:rsidR="000B0C92">
          <w:rPr>
            <w:noProof/>
            <w:webHidden/>
          </w:rPr>
          <w:t>7</w:t>
        </w:r>
        <w:r w:rsidR="000B0C92">
          <w:rPr>
            <w:noProof/>
            <w:webHidden/>
          </w:rPr>
          <w:fldChar w:fldCharType="end"/>
        </w:r>
      </w:hyperlink>
    </w:p>
    <w:p w14:paraId="59A5E000" w14:textId="77777777" w:rsidR="000B0C92" w:rsidRDefault="00A144CB">
      <w:pPr>
        <w:pStyle w:val="TOC3"/>
        <w:tabs>
          <w:tab w:val="right" w:leader="dot" w:pos="9627"/>
        </w:tabs>
        <w:rPr>
          <w:rFonts w:asciiTheme="minorHAnsi" w:eastAsiaTheme="minorEastAsia" w:hAnsiTheme="minorHAnsi" w:cstheme="minorBidi"/>
          <w:iCs w:val="0"/>
          <w:noProof/>
          <w:sz w:val="22"/>
          <w:lang w:val="en-US" w:eastAsia="en-US"/>
        </w:rPr>
      </w:pPr>
      <w:hyperlink w:anchor="_Toc496783676" w:history="1">
        <w:r w:rsidR="000B0C92" w:rsidRPr="004A380D">
          <w:rPr>
            <w:rStyle w:val="Hyperlink"/>
            <w:noProof/>
          </w:rPr>
          <w:t>4.1</w:t>
        </w:r>
        <w:r w:rsidR="000B0C92">
          <w:rPr>
            <w:rFonts w:asciiTheme="minorHAnsi" w:eastAsiaTheme="minorEastAsia" w:hAnsiTheme="minorHAnsi" w:cstheme="minorBidi"/>
            <w:iCs w:val="0"/>
            <w:noProof/>
            <w:sz w:val="22"/>
            <w:lang w:val="en-US" w:eastAsia="en-US"/>
          </w:rPr>
          <w:tab/>
        </w:r>
        <w:r w:rsidR="000B0C92" w:rsidRPr="004A380D">
          <w:rPr>
            <w:rStyle w:val="Hyperlink"/>
            <w:noProof/>
          </w:rPr>
          <w:t>General</w:t>
        </w:r>
        <w:r w:rsidR="000B0C92">
          <w:rPr>
            <w:noProof/>
            <w:webHidden/>
          </w:rPr>
          <w:tab/>
        </w:r>
        <w:r w:rsidR="000B0C92">
          <w:rPr>
            <w:noProof/>
            <w:webHidden/>
          </w:rPr>
          <w:fldChar w:fldCharType="begin"/>
        </w:r>
        <w:r w:rsidR="000B0C92">
          <w:rPr>
            <w:noProof/>
            <w:webHidden/>
          </w:rPr>
          <w:instrText xml:space="preserve"> PAGEREF _Toc496783676 \h </w:instrText>
        </w:r>
        <w:r w:rsidR="000B0C92">
          <w:rPr>
            <w:noProof/>
            <w:webHidden/>
          </w:rPr>
        </w:r>
        <w:r w:rsidR="000B0C92">
          <w:rPr>
            <w:noProof/>
            <w:webHidden/>
          </w:rPr>
          <w:fldChar w:fldCharType="separate"/>
        </w:r>
        <w:r w:rsidR="000B0C92">
          <w:rPr>
            <w:noProof/>
            <w:webHidden/>
          </w:rPr>
          <w:t>7</w:t>
        </w:r>
        <w:r w:rsidR="000B0C92">
          <w:rPr>
            <w:noProof/>
            <w:webHidden/>
          </w:rPr>
          <w:fldChar w:fldCharType="end"/>
        </w:r>
      </w:hyperlink>
    </w:p>
    <w:p w14:paraId="4B8F4980" w14:textId="77777777" w:rsidR="000B0C92" w:rsidRDefault="00A144CB">
      <w:pPr>
        <w:pStyle w:val="TOC3"/>
        <w:tabs>
          <w:tab w:val="right" w:leader="dot" w:pos="9627"/>
        </w:tabs>
        <w:rPr>
          <w:rFonts w:asciiTheme="minorHAnsi" w:eastAsiaTheme="minorEastAsia" w:hAnsiTheme="minorHAnsi" w:cstheme="minorBidi"/>
          <w:iCs w:val="0"/>
          <w:noProof/>
          <w:sz w:val="22"/>
          <w:lang w:val="en-US" w:eastAsia="en-US"/>
        </w:rPr>
      </w:pPr>
      <w:hyperlink w:anchor="_Toc496783677" w:history="1">
        <w:r w:rsidR="000B0C92" w:rsidRPr="004A380D">
          <w:rPr>
            <w:rStyle w:val="Hyperlink"/>
            <w:noProof/>
          </w:rPr>
          <w:t>4.2</w:t>
        </w:r>
        <w:r w:rsidR="000B0C92">
          <w:rPr>
            <w:rFonts w:asciiTheme="minorHAnsi" w:eastAsiaTheme="minorEastAsia" w:hAnsiTheme="minorHAnsi" w:cstheme="minorBidi"/>
            <w:iCs w:val="0"/>
            <w:noProof/>
            <w:sz w:val="22"/>
            <w:lang w:val="en-US" w:eastAsia="en-US"/>
          </w:rPr>
          <w:tab/>
        </w:r>
        <w:r w:rsidR="000B0C92" w:rsidRPr="004A380D">
          <w:rPr>
            <w:rStyle w:val="Hyperlink"/>
            <w:noProof/>
          </w:rPr>
          <w:t>Bidder Information</w:t>
        </w:r>
        <w:r w:rsidR="000B0C92">
          <w:rPr>
            <w:noProof/>
            <w:webHidden/>
          </w:rPr>
          <w:tab/>
        </w:r>
        <w:r w:rsidR="000B0C92">
          <w:rPr>
            <w:noProof/>
            <w:webHidden/>
          </w:rPr>
          <w:fldChar w:fldCharType="begin"/>
        </w:r>
        <w:r w:rsidR="000B0C92">
          <w:rPr>
            <w:noProof/>
            <w:webHidden/>
          </w:rPr>
          <w:instrText xml:space="preserve"> PAGEREF _Toc496783677 \h </w:instrText>
        </w:r>
        <w:r w:rsidR="000B0C92">
          <w:rPr>
            <w:noProof/>
            <w:webHidden/>
          </w:rPr>
        </w:r>
        <w:r w:rsidR="000B0C92">
          <w:rPr>
            <w:noProof/>
            <w:webHidden/>
          </w:rPr>
          <w:fldChar w:fldCharType="separate"/>
        </w:r>
        <w:r w:rsidR="000B0C92">
          <w:rPr>
            <w:noProof/>
            <w:webHidden/>
          </w:rPr>
          <w:t>7</w:t>
        </w:r>
        <w:r w:rsidR="000B0C92">
          <w:rPr>
            <w:noProof/>
            <w:webHidden/>
          </w:rPr>
          <w:fldChar w:fldCharType="end"/>
        </w:r>
      </w:hyperlink>
    </w:p>
    <w:p w14:paraId="530383BF" w14:textId="77777777" w:rsidR="000B0C92" w:rsidRDefault="00A144CB">
      <w:pPr>
        <w:pStyle w:val="TOC3"/>
        <w:tabs>
          <w:tab w:val="right" w:leader="dot" w:pos="9627"/>
        </w:tabs>
        <w:rPr>
          <w:rFonts w:asciiTheme="minorHAnsi" w:eastAsiaTheme="minorEastAsia" w:hAnsiTheme="minorHAnsi" w:cstheme="minorBidi"/>
          <w:iCs w:val="0"/>
          <w:noProof/>
          <w:sz w:val="22"/>
          <w:lang w:val="en-US" w:eastAsia="en-US"/>
        </w:rPr>
      </w:pPr>
      <w:hyperlink w:anchor="_Toc496783678" w:history="1">
        <w:r w:rsidR="000B0C92" w:rsidRPr="004A380D">
          <w:rPr>
            <w:rStyle w:val="Hyperlink"/>
            <w:noProof/>
          </w:rPr>
          <w:t>4.3</w:t>
        </w:r>
        <w:r w:rsidR="000B0C92">
          <w:rPr>
            <w:rFonts w:asciiTheme="minorHAnsi" w:eastAsiaTheme="minorEastAsia" w:hAnsiTheme="minorHAnsi" w:cstheme="minorBidi"/>
            <w:iCs w:val="0"/>
            <w:noProof/>
            <w:sz w:val="22"/>
            <w:lang w:val="en-US" w:eastAsia="en-US"/>
          </w:rPr>
          <w:tab/>
        </w:r>
        <w:r w:rsidR="000B0C92" w:rsidRPr="004A380D">
          <w:rPr>
            <w:rStyle w:val="Hyperlink"/>
            <w:noProof/>
          </w:rPr>
          <w:t>Consortium</w:t>
        </w:r>
        <w:r w:rsidR="000B0C92">
          <w:rPr>
            <w:noProof/>
            <w:webHidden/>
          </w:rPr>
          <w:tab/>
        </w:r>
        <w:r w:rsidR="000B0C92">
          <w:rPr>
            <w:noProof/>
            <w:webHidden/>
          </w:rPr>
          <w:fldChar w:fldCharType="begin"/>
        </w:r>
        <w:r w:rsidR="000B0C92">
          <w:rPr>
            <w:noProof/>
            <w:webHidden/>
          </w:rPr>
          <w:instrText xml:space="preserve"> PAGEREF _Toc496783678 \h </w:instrText>
        </w:r>
        <w:r w:rsidR="000B0C92">
          <w:rPr>
            <w:noProof/>
            <w:webHidden/>
          </w:rPr>
        </w:r>
        <w:r w:rsidR="000B0C92">
          <w:rPr>
            <w:noProof/>
            <w:webHidden/>
          </w:rPr>
          <w:fldChar w:fldCharType="separate"/>
        </w:r>
        <w:r w:rsidR="000B0C92">
          <w:rPr>
            <w:noProof/>
            <w:webHidden/>
          </w:rPr>
          <w:t>7</w:t>
        </w:r>
        <w:r w:rsidR="000B0C92">
          <w:rPr>
            <w:noProof/>
            <w:webHidden/>
          </w:rPr>
          <w:fldChar w:fldCharType="end"/>
        </w:r>
      </w:hyperlink>
    </w:p>
    <w:p w14:paraId="48E224D5" w14:textId="77777777" w:rsidR="000B0C92" w:rsidRDefault="00A144CB">
      <w:pPr>
        <w:pStyle w:val="TOC3"/>
        <w:tabs>
          <w:tab w:val="right" w:leader="dot" w:pos="9627"/>
        </w:tabs>
        <w:rPr>
          <w:rFonts w:asciiTheme="minorHAnsi" w:eastAsiaTheme="minorEastAsia" w:hAnsiTheme="minorHAnsi" w:cstheme="minorBidi"/>
          <w:iCs w:val="0"/>
          <w:noProof/>
          <w:sz w:val="22"/>
          <w:lang w:val="en-US" w:eastAsia="en-US"/>
        </w:rPr>
      </w:pPr>
      <w:hyperlink w:anchor="_Toc496783679" w:history="1">
        <w:r w:rsidR="000B0C92" w:rsidRPr="004A380D">
          <w:rPr>
            <w:rStyle w:val="Hyperlink"/>
            <w:noProof/>
          </w:rPr>
          <w:t>4.4</w:t>
        </w:r>
        <w:r w:rsidR="000B0C92">
          <w:rPr>
            <w:rFonts w:asciiTheme="minorHAnsi" w:eastAsiaTheme="minorEastAsia" w:hAnsiTheme="minorHAnsi" w:cstheme="minorBidi"/>
            <w:iCs w:val="0"/>
            <w:noProof/>
            <w:sz w:val="22"/>
            <w:lang w:val="en-US" w:eastAsia="en-US"/>
          </w:rPr>
          <w:tab/>
        </w:r>
        <w:r w:rsidR="000B0C92" w:rsidRPr="004A380D">
          <w:rPr>
            <w:rStyle w:val="Hyperlink"/>
            <w:noProof/>
          </w:rPr>
          <w:t>Sub-contracting</w:t>
        </w:r>
        <w:r w:rsidR="000B0C92">
          <w:rPr>
            <w:noProof/>
            <w:webHidden/>
          </w:rPr>
          <w:tab/>
        </w:r>
        <w:r w:rsidR="000B0C92">
          <w:rPr>
            <w:noProof/>
            <w:webHidden/>
          </w:rPr>
          <w:fldChar w:fldCharType="begin"/>
        </w:r>
        <w:r w:rsidR="000B0C92">
          <w:rPr>
            <w:noProof/>
            <w:webHidden/>
          </w:rPr>
          <w:instrText xml:space="preserve"> PAGEREF _Toc496783679 \h </w:instrText>
        </w:r>
        <w:r w:rsidR="000B0C92">
          <w:rPr>
            <w:noProof/>
            <w:webHidden/>
          </w:rPr>
        </w:r>
        <w:r w:rsidR="000B0C92">
          <w:rPr>
            <w:noProof/>
            <w:webHidden/>
          </w:rPr>
          <w:fldChar w:fldCharType="separate"/>
        </w:r>
        <w:r w:rsidR="000B0C92">
          <w:rPr>
            <w:noProof/>
            <w:webHidden/>
          </w:rPr>
          <w:t>7</w:t>
        </w:r>
        <w:r w:rsidR="000B0C92">
          <w:rPr>
            <w:noProof/>
            <w:webHidden/>
          </w:rPr>
          <w:fldChar w:fldCharType="end"/>
        </w:r>
      </w:hyperlink>
    </w:p>
    <w:p w14:paraId="26ABCF2E" w14:textId="77777777" w:rsidR="000B0C92" w:rsidRDefault="00A144CB">
      <w:pPr>
        <w:pStyle w:val="TOC3"/>
        <w:tabs>
          <w:tab w:val="right" w:leader="dot" w:pos="9627"/>
        </w:tabs>
        <w:rPr>
          <w:rFonts w:asciiTheme="minorHAnsi" w:eastAsiaTheme="minorEastAsia" w:hAnsiTheme="minorHAnsi" w:cstheme="minorBidi"/>
          <w:iCs w:val="0"/>
          <w:noProof/>
          <w:sz w:val="22"/>
          <w:lang w:val="en-US" w:eastAsia="en-US"/>
        </w:rPr>
      </w:pPr>
      <w:hyperlink w:anchor="_Toc496783680" w:history="1">
        <w:r w:rsidR="000B0C92" w:rsidRPr="004A380D">
          <w:rPr>
            <w:rStyle w:val="Hyperlink"/>
            <w:noProof/>
          </w:rPr>
          <w:t>4.5</w:t>
        </w:r>
        <w:r w:rsidR="000B0C92">
          <w:rPr>
            <w:rFonts w:asciiTheme="minorHAnsi" w:eastAsiaTheme="minorEastAsia" w:hAnsiTheme="minorHAnsi" w:cstheme="minorBidi"/>
            <w:iCs w:val="0"/>
            <w:noProof/>
            <w:sz w:val="22"/>
            <w:lang w:val="en-US" w:eastAsia="en-US"/>
          </w:rPr>
          <w:tab/>
        </w:r>
        <w:r w:rsidR="000B0C92" w:rsidRPr="004A380D">
          <w:rPr>
            <w:rStyle w:val="Hyperlink"/>
            <w:noProof/>
          </w:rPr>
          <w:t>Necsa’s Bidding Rights</w:t>
        </w:r>
        <w:r w:rsidR="000B0C92">
          <w:rPr>
            <w:noProof/>
            <w:webHidden/>
          </w:rPr>
          <w:tab/>
        </w:r>
        <w:r w:rsidR="000B0C92">
          <w:rPr>
            <w:noProof/>
            <w:webHidden/>
          </w:rPr>
          <w:fldChar w:fldCharType="begin"/>
        </w:r>
        <w:r w:rsidR="000B0C92">
          <w:rPr>
            <w:noProof/>
            <w:webHidden/>
          </w:rPr>
          <w:instrText xml:space="preserve"> PAGEREF _Toc496783680 \h </w:instrText>
        </w:r>
        <w:r w:rsidR="000B0C92">
          <w:rPr>
            <w:noProof/>
            <w:webHidden/>
          </w:rPr>
        </w:r>
        <w:r w:rsidR="000B0C92">
          <w:rPr>
            <w:noProof/>
            <w:webHidden/>
          </w:rPr>
          <w:fldChar w:fldCharType="separate"/>
        </w:r>
        <w:r w:rsidR="000B0C92">
          <w:rPr>
            <w:noProof/>
            <w:webHidden/>
          </w:rPr>
          <w:t>8</w:t>
        </w:r>
        <w:r w:rsidR="000B0C92">
          <w:rPr>
            <w:noProof/>
            <w:webHidden/>
          </w:rPr>
          <w:fldChar w:fldCharType="end"/>
        </w:r>
      </w:hyperlink>
    </w:p>
    <w:p w14:paraId="2837DC59" w14:textId="77777777" w:rsidR="000B0C92" w:rsidRDefault="00A144CB">
      <w:pPr>
        <w:pStyle w:val="TOC3"/>
        <w:tabs>
          <w:tab w:val="right" w:leader="dot" w:pos="9627"/>
        </w:tabs>
        <w:rPr>
          <w:rFonts w:asciiTheme="minorHAnsi" w:eastAsiaTheme="minorEastAsia" w:hAnsiTheme="minorHAnsi" w:cstheme="minorBidi"/>
          <w:iCs w:val="0"/>
          <w:noProof/>
          <w:sz w:val="22"/>
          <w:lang w:val="en-US" w:eastAsia="en-US"/>
        </w:rPr>
      </w:pPr>
      <w:hyperlink w:anchor="_Toc496783681" w:history="1">
        <w:r w:rsidR="000B0C92" w:rsidRPr="004A380D">
          <w:rPr>
            <w:rStyle w:val="Hyperlink"/>
            <w:noProof/>
          </w:rPr>
          <w:t>4.6</w:t>
        </w:r>
        <w:r w:rsidR="000B0C92">
          <w:rPr>
            <w:rFonts w:asciiTheme="minorHAnsi" w:eastAsiaTheme="minorEastAsia" w:hAnsiTheme="minorHAnsi" w:cstheme="minorBidi"/>
            <w:iCs w:val="0"/>
            <w:noProof/>
            <w:sz w:val="22"/>
            <w:lang w:val="en-US" w:eastAsia="en-US"/>
          </w:rPr>
          <w:tab/>
        </w:r>
        <w:r w:rsidR="000B0C92" w:rsidRPr="004A380D">
          <w:rPr>
            <w:rStyle w:val="Hyperlink"/>
            <w:noProof/>
          </w:rPr>
          <w:t>Bidding Process</w:t>
        </w:r>
        <w:r w:rsidR="000B0C92">
          <w:rPr>
            <w:noProof/>
            <w:webHidden/>
          </w:rPr>
          <w:tab/>
        </w:r>
        <w:r w:rsidR="000B0C92">
          <w:rPr>
            <w:noProof/>
            <w:webHidden/>
          </w:rPr>
          <w:fldChar w:fldCharType="begin"/>
        </w:r>
        <w:r w:rsidR="000B0C92">
          <w:rPr>
            <w:noProof/>
            <w:webHidden/>
          </w:rPr>
          <w:instrText xml:space="preserve"> PAGEREF _Toc496783681 \h </w:instrText>
        </w:r>
        <w:r w:rsidR="000B0C92">
          <w:rPr>
            <w:noProof/>
            <w:webHidden/>
          </w:rPr>
        </w:r>
        <w:r w:rsidR="000B0C92">
          <w:rPr>
            <w:noProof/>
            <w:webHidden/>
          </w:rPr>
          <w:fldChar w:fldCharType="separate"/>
        </w:r>
        <w:r w:rsidR="000B0C92">
          <w:rPr>
            <w:noProof/>
            <w:webHidden/>
          </w:rPr>
          <w:t>8</w:t>
        </w:r>
        <w:r w:rsidR="000B0C92">
          <w:rPr>
            <w:noProof/>
            <w:webHidden/>
          </w:rPr>
          <w:fldChar w:fldCharType="end"/>
        </w:r>
      </w:hyperlink>
    </w:p>
    <w:p w14:paraId="020D047F" w14:textId="77777777" w:rsidR="000B0C92" w:rsidRDefault="00A144CB">
      <w:pPr>
        <w:pStyle w:val="TOC3"/>
        <w:tabs>
          <w:tab w:val="right" w:leader="dot" w:pos="9627"/>
        </w:tabs>
        <w:rPr>
          <w:rFonts w:asciiTheme="minorHAnsi" w:eastAsiaTheme="minorEastAsia" w:hAnsiTheme="minorHAnsi" w:cstheme="minorBidi"/>
          <w:iCs w:val="0"/>
          <w:noProof/>
          <w:sz w:val="22"/>
          <w:lang w:val="en-US" w:eastAsia="en-US"/>
        </w:rPr>
      </w:pPr>
      <w:hyperlink w:anchor="_Toc496783682" w:history="1">
        <w:r w:rsidR="000B0C92" w:rsidRPr="004A380D">
          <w:rPr>
            <w:rStyle w:val="Hyperlink"/>
            <w:noProof/>
          </w:rPr>
          <w:t>4.7</w:t>
        </w:r>
        <w:r w:rsidR="000B0C92">
          <w:rPr>
            <w:rFonts w:asciiTheme="minorHAnsi" w:eastAsiaTheme="minorEastAsia" w:hAnsiTheme="minorHAnsi" w:cstheme="minorBidi"/>
            <w:iCs w:val="0"/>
            <w:noProof/>
            <w:sz w:val="22"/>
            <w:lang w:val="en-US" w:eastAsia="en-US"/>
          </w:rPr>
          <w:tab/>
        </w:r>
        <w:r w:rsidR="000B0C92" w:rsidRPr="004A380D">
          <w:rPr>
            <w:rStyle w:val="Hyperlink"/>
            <w:noProof/>
          </w:rPr>
          <w:t>Bid Submission Requirements</w:t>
        </w:r>
        <w:r w:rsidR="000B0C92">
          <w:rPr>
            <w:noProof/>
            <w:webHidden/>
          </w:rPr>
          <w:tab/>
        </w:r>
        <w:r w:rsidR="000B0C92">
          <w:rPr>
            <w:noProof/>
            <w:webHidden/>
          </w:rPr>
          <w:fldChar w:fldCharType="begin"/>
        </w:r>
        <w:r w:rsidR="000B0C92">
          <w:rPr>
            <w:noProof/>
            <w:webHidden/>
          </w:rPr>
          <w:instrText xml:space="preserve"> PAGEREF _Toc496783682 \h </w:instrText>
        </w:r>
        <w:r w:rsidR="000B0C92">
          <w:rPr>
            <w:noProof/>
            <w:webHidden/>
          </w:rPr>
        </w:r>
        <w:r w:rsidR="000B0C92">
          <w:rPr>
            <w:noProof/>
            <w:webHidden/>
          </w:rPr>
          <w:fldChar w:fldCharType="separate"/>
        </w:r>
        <w:r w:rsidR="000B0C92">
          <w:rPr>
            <w:noProof/>
            <w:webHidden/>
          </w:rPr>
          <w:t>8</w:t>
        </w:r>
        <w:r w:rsidR="000B0C92">
          <w:rPr>
            <w:noProof/>
            <w:webHidden/>
          </w:rPr>
          <w:fldChar w:fldCharType="end"/>
        </w:r>
      </w:hyperlink>
    </w:p>
    <w:p w14:paraId="48723E86" w14:textId="77777777" w:rsidR="000B0C92" w:rsidRDefault="00A144CB">
      <w:pPr>
        <w:pStyle w:val="TOC2"/>
        <w:tabs>
          <w:tab w:val="right" w:leader="dot" w:pos="9627"/>
        </w:tabs>
        <w:rPr>
          <w:rFonts w:asciiTheme="minorHAnsi" w:eastAsiaTheme="minorEastAsia" w:hAnsiTheme="minorHAnsi" w:cstheme="minorBidi"/>
          <w:b w:val="0"/>
          <w:iCs w:val="0"/>
          <w:noProof/>
          <w:sz w:val="22"/>
          <w:lang w:val="en-US" w:eastAsia="en-US"/>
        </w:rPr>
      </w:pPr>
      <w:hyperlink w:anchor="_Toc496783683" w:history="1">
        <w:r w:rsidR="000B0C92" w:rsidRPr="004A380D">
          <w:rPr>
            <w:rStyle w:val="Hyperlink"/>
            <w:rFonts w:ascii="Arial Bold" w:hAnsi="Arial Bold"/>
            <w:noProof/>
          </w:rPr>
          <w:t>5.</w:t>
        </w:r>
        <w:r w:rsidR="000B0C92">
          <w:rPr>
            <w:rFonts w:asciiTheme="minorHAnsi" w:eastAsiaTheme="minorEastAsia" w:hAnsiTheme="minorHAnsi" w:cstheme="minorBidi"/>
            <w:b w:val="0"/>
            <w:iCs w:val="0"/>
            <w:noProof/>
            <w:sz w:val="22"/>
            <w:lang w:val="en-US" w:eastAsia="en-US"/>
          </w:rPr>
          <w:tab/>
        </w:r>
        <w:r w:rsidR="000B0C92" w:rsidRPr="004A380D">
          <w:rPr>
            <w:rStyle w:val="Hyperlink"/>
            <w:noProof/>
          </w:rPr>
          <w:t>Eligibility Requirements</w:t>
        </w:r>
        <w:r w:rsidR="000B0C92">
          <w:rPr>
            <w:noProof/>
            <w:webHidden/>
          </w:rPr>
          <w:tab/>
        </w:r>
        <w:r w:rsidR="000B0C92">
          <w:rPr>
            <w:noProof/>
            <w:webHidden/>
          </w:rPr>
          <w:fldChar w:fldCharType="begin"/>
        </w:r>
        <w:r w:rsidR="000B0C92">
          <w:rPr>
            <w:noProof/>
            <w:webHidden/>
          </w:rPr>
          <w:instrText xml:space="preserve"> PAGEREF _Toc496783683 \h </w:instrText>
        </w:r>
        <w:r w:rsidR="000B0C92">
          <w:rPr>
            <w:noProof/>
            <w:webHidden/>
          </w:rPr>
        </w:r>
        <w:r w:rsidR="000B0C92">
          <w:rPr>
            <w:noProof/>
            <w:webHidden/>
          </w:rPr>
          <w:fldChar w:fldCharType="separate"/>
        </w:r>
        <w:r w:rsidR="000B0C92">
          <w:rPr>
            <w:noProof/>
            <w:webHidden/>
          </w:rPr>
          <w:t>9</w:t>
        </w:r>
        <w:r w:rsidR="000B0C92">
          <w:rPr>
            <w:noProof/>
            <w:webHidden/>
          </w:rPr>
          <w:fldChar w:fldCharType="end"/>
        </w:r>
      </w:hyperlink>
    </w:p>
    <w:p w14:paraId="61D571F9" w14:textId="77777777" w:rsidR="000B0C92" w:rsidRDefault="00A144CB">
      <w:pPr>
        <w:pStyle w:val="TOC3"/>
        <w:tabs>
          <w:tab w:val="right" w:leader="dot" w:pos="9627"/>
        </w:tabs>
        <w:rPr>
          <w:rFonts w:asciiTheme="minorHAnsi" w:eastAsiaTheme="minorEastAsia" w:hAnsiTheme="minorHAnsi" w:cstheme="minorBidi"/>
          <w:iCs w:val="0"/>
          <w:noProof/>
          <w:sz w:val="22"/>
          <w:lang w:val="en-US" w:eastAsia="en-US"/>
        </w:rPr>
      </w:pPr>
      <w:hyperlink w:anchor="_Toc496783684" w:history="1">
        <w:r w:rsidR="000B0C92" w:rsidRPr="004A380D">
          <w:rPr>
            <w:rStyle w:val="Hyperlink"/>
            <w:noProof/>
          </w:rPr>
          <w:t>5.1</w:t>
        </w:r>
        <w:r w:rsidR="000B0C92">
          <w:rPr>
            <w:rFonts w:asciiTheme="minorHAnsi" w:eastAsiaTheme="minorEastAsia" w:hAnsiTheme="minorHAnsi" w:cstheme="minorBidi"/>
            <w:iCs w:val="0"/>
            <w:noProof/>
            <w:sz w:val="22"/>
            <w:lang w:val="en-US" w:eastAsia="en-US"/>
          </w:rPr>
          <w:tab/>
        </w:r>
        <w:r w:rsidR="000B0C92" w:rsidRPr="004A380D">
          <w:rPr>
            <w:rStyle w:val="Hyperlink"/>
            <w:noProof/>
          </w:rPr>
          <w:t>Pre-qualification Criteria</w:t>
        </w:r>
        <w:r w:rsidR="000B0C92">
          <w:rPr>
            <w:noProof/>
            <w:webHidden/>
          </w:rPr>
          <w:tab/>
        </w:r>
        <w:r w:rsidR="000B0C92">
          <w:rPr>
            <w:noProof/>
            <w:webHidden/>
          </w:rPr>
          <w:fldChar w:fldCharType="begin"/>
        </w:r>
        <w:r w:rsidR="000B0C92">
          <w:rPr>
            <w:noProof/>
            <w:webHidden/>
          </w:rPr>
          <w:instrText xml:space="preserve"> PAGEREF _Toc496783684 \h </w:instrText>
        </w:r>
        <w:r w:rsidR="000B0C92">
          <w:rPr>
            <w:noProof/>
            <w:webHidden/>
          </w:rPr>
        </w:r>
        <w:r w:rsidR="000B0C92">
          <w:rPr>
            <w:noProof/>
            <w:webHidden/>
          </w:rPr>
          <w:fldChar w:fldCharType="separate"/>
        </w:r>
        <w:r w:rsidR="000B0C92">
          <w:rPr>
            <w:noProof/>
            <w:webHidden/>
          </w:rPr>
          <w:t>9</w:t>
        </w:r>
        <w:r w:rsidR="000B0C92">
          <w:rPr>
            <w:noProof/>
            <w:webHidden/>
          </w:rPr>
          <w:fldChar w:fldCharType="end"/>
        </w:r>
      </w:hyperlink>
    </w:p>
    <w:p w14:paraId="54823F63" w14:textId="77777777" w:rsidR="000B0C92" w:rsidRDefault="00A144CB">
      <w:pPr>
        <w:pStyle w:val="TOC3"/>
        <w:tabs>
          <w:tab w:val="right" w:leader="dot" w:pos="9627"/>
        </w:tabs>
        <w:rPr>
          <w:rFonts w:asciiTheme="minorHAnsi" w:eastAsiaTheme="minorEastAsia" w:hAnsiTheme="minorHAnsi" w:cstheme="minorBidi"/>
          <w:iCs w:val="0"/>
          <w:noProof/>
          <w:sz w:val="22"/>
          <w:lang w:val="en-US" w:eastAsia="en-US"/>
        </w:rPr>
      </w:pPr>
      <w:hyperlink w:anchor="_Toc496783685" w:history="1">
        <w:r w:rsidR="000B0C92" w:rsidRPr="004A380D">
          <w:rPr>
            <w:rStyle w:val="Hyperlink"/>
            <w:noProof/>
          </w:rPr>
          <w:t>5.2</w:t>
        </w:r>
        <w:r w:rsidR="000B0C92">
          <w:rPr>
            <w:rFonts w:asciiTheme="minorHAnsi" w:eastAsiaTheme="minorEastAsia" w:hAnsiTheme="minorHAnsi" w:cstheme="minorBidi"/>
            <w:iCs w:val="0"/>
            <w:noProof/>
            <w:sz w:val="22"/>
            <w:lang w:val="en-US" w:eastAsia="en-US"/>
          </w:rPr>
          <w:tab/>
        </w:r>
        <w:r w:rsidR="000B0C92" w:rsidRPr="004A380D">
          <w:rPr>
            <w:rStyle w:val="Hyperlink"/>
            <w:noProof/>
          </w:rPr>
          <w:t>Technical / Functional Evaluation Criteria</w:t>
        </w:r>
        <w:r w:rsidR="000B0C92">
          <w:rPr>
            <w:noProof/>
            <w:webHidden/>
          </w:rPr>
          <w:tab/>
        </w:r>
        <w:r w:rsidR="000B0C92">
          <w:rPr>
            <w:noProof/>
            <w:webHidden/>
          </w:rPr>
          <w:fldChar w:fldCharType="begin"/>
        </w:r>
        <w:r w:rsidR="000B0C92">
          <w:rPr>
            <w:noProof/>
            <w:webHidden/>
          </w:rPr>
          <w:instrText xml:space="preserve"> PAGEREF _Toc496783685 \h </w:instrText>
        </w:r>
        <w:r w:rsidR="000B0C92">
          <w:rPr>
            <w:noProof/>
            <w:webHidden/>
          </w:rPr>
        </w:r>
        <w:r w:rsidR="000B0C92">
          <w:rPr>
            <w:noProof/>
            <w:webHidden/>
          </w:rPr>
          <w:fldChar w:fldCharType="separate"/>
        </w:r>
        <w:r w:rsidR="000B0C92">
          <w:rPr>
            <w:noProof/>
            <w:webHidden/>
          </w:rPr>
          <w:t>9</w:t>
        </w:r>
        <w:r w:rsidR="000B0C92">
          <w:rPr>
            <w:noProof/>
            <w:webHidden/>
          </w:rPr>
          <w:fldChar w:fldCharType="end"/>
        </w:r>
      </w:hyperlink>
    </w:p>
    <w:p w14:paraId="23C6A251" w14:textId="77777777" w:rsidR="000B0C92" w:rsidRDefault="00A144CB">
      <w:pPr>
        <w:pStyle w:val="TOC3"/>
        <w:tabs>
          <w:tab w:val="right" w:leader="dot" w:pos="9627"/>
        </w:tabs>
        <w:rPr>
          <w:rFonts w:asciiTheme="minorHAnsi" w:eastAsiaTheme="minorEastAsia" w:hAnsiTheme="minorHAnsi" w:cstheme="minorBidi"/>
          <w:iCs w:val="0"/>
          <w:noProof/>
          <w:sz w:val="22"/>
          <w:lang w:val="en-US" w:eastAsia="en-US"/>
        </w:rPr>
      </w:pPr>
      <w:hyperlink w:anchor="_Toc496783686" w:history="1">
        <w:r w:rsidR="000B0C92" w:rsidRPr="004A380D">
          <w:rPr>
            <w:rStyle w:val="Hyperlink"/>
            <w:noProof/>
          </w:rPr>
          <w:t>5.3</w:t>
        </w:r>
        <w:r w:rsidR="000B0C92">
          <w:rPr>
            <w:rFonts w:asciiTheme="minorHAnsi" w:eastAsiaTheme="minorEastAsia" w:hAnsiTheme="minorHAnsi" w:cstheme="minorBidi"/>
            <w:iCs w:val="0"/>
            <w:noProof/>
            <w:sz w:val="22"/>
            <w:lang w:val="en-US" w:eastAsia="en-US"/>
          </w:rPr>
          <w:tab/>
        </w:r>
        <w:r w:rsidR="000B0C92" w:rsidRPr="004A380D">
          <w:rPr>
            <w:rStyle w:val="Hyperlink"/>
            <w:noProof/>
          </w:rPr>
          <w:t>Tenders to be evaluated on functionality (B-BBEE and Price Evaluation Criteria)</w:t>
        </w:r>
        <w:r w:rsidR="000B0C92">
          <w:rPr>
            <w:noProof/>
            <w:webHidden/>
          </w:rPr>
          <w:tab/>
        </w:r>
        <w:r w:rsidR="000B0C92">
          <w:rPr>
            <w:noProof/>
            <w:webHidden/>
          </w:rPr>
          <w:fldChar w:fldCharType="begin"/>
        </w:r>
        <w:r w:rsidR="000B0C92">
          <w:rPr>
            <w:noProof/>
            <w:webHidden/>
          </w:rPr>
          <w:instrText xml:space="preserve"> PAGEREF _Toc496783686 \h </w:instrText>
        </w:r>
        <w:r w:rsidR="000B0C92">
          <w:rPr>
            <w:noProof/>
            <w:webHidden/>
          </w:rPr>
        </w:r>
        <w:r w:rsidR="000B0C92">
          <w:rPr>
            <w:noProof/>
            <w:webHidden/>
          </w:rPr>
          <w:fldChar w:fldCharType="separate"/>
        </w:r>
        <w:r w:rsidR="000B0C92">
          <w:rPr>
            <w:noProof/>
            <w:webHidden/>
          </w:rPr>
          <w:t>10</w:t>
        </w:r>
        <w:r w:rsidR="000B0C92">
          <w:rPr>
            <w:noProof/>
            <w:webHidden/>
          </w:rPr>
          <w:fldChar w:fldCharType="end"/>
        </w:r>
      </w:hyperlink>
    </w:p>
    <w:p w14:paraId="164DBFBD" w14:textId="77777777" w:rsidR="000B0C92" w:rsidRDefault="00A144CB">
      <w:pPr>
        <w:pStyle w:val="TOC3"/>
        <w:tabs>
          <w:tab w:val="right" w:leader="dot" w:pos="9627"/>
        </w:tabs>
        <w:rPr>
          <w:rFonts w:asciiTheme="minorHAnsi" w:eastAsiaTheme="minorEastAsia" w:hAnsiTheme="minorHAnsi" w:cstheme="minorBidi"/>
          <w:iCs w:val="0"/>
          <w:noProof/>
          <w:sz w:val="22"/>
          <w:lang w:val="en-US" w:eastAsia="en-US"/>
        </w:rPr>
      </w:pPr>
      <w:hyperlink w:anchor="_Toc496783687" w:history="1">
        <w:r w:rsidR="000B0C92" w:rsidRPr="004A380D">
          <w:rPr>
            <w:rStyle w:val="Hyperlink"/>
            <w:noProof/>
          </w:rPr>
          <w:t>5.4</w:t>
        </w:r>
        <w:r w:rsidR="000B0C92">
          <w:rPr>
            <w:rFonts w:asciiTheme="minorHAnsi" w:eastAsiaTheme="minorEastAsia" w:hAnsiTheme="minorHAnsi" w:cstheme="minorBidi"/>
            <w:iCs w:val="0"/>
            <w:noProof/>
            <w:sz w:val="22"/>
            <w:lang w:val="en-US" w:eastAsia="en-US"/>
          </w:rPr>
          <w:tab/>
        </w:r>
        <w:r w:rsidR="000B0C92" w:rsidRPr="004A380D">
          <w:rPr>
            <w:rStyle w:val="Hyperlink"/>
            <w:noProof/>
          </w:rPr>
          <w:t>80/20 preference point system for acquisition of goods or services for Rand value equal to or above R30 000 and up to R50 million</w:t>
        </w:r>
        <w:r w:rsidR="000B0C92">
          <w:rPr>
            <w:noProof/>
            <w:webHidden/>
          </w:rPr>
          <w:tab/>
        </w:r>
        <w:r w:rsidR="000B0C92">
          <w:rPr>
            <w:noProof/>
            <w:webHidden/>
          </w:rPr>
          <w:fldChar w:fldCharType="begin"/>
        </w:r>
        <w:r w:rsidR="000B0C92">
          <w:rPr>
            <w:noProof/>
            <w:webHidden/>
          </w:rPr>
          <w:instrText xml:space="preserve"> PAGEREF _Toc496783687 \h </w:instrText>
        </w:r>
        <w:r w:rsidR="000B0C92">
          <w:rPr>
            <w:noProof/>
            <w:webHidden/>
          </w:rPr>
        </w:r>
        <w:r w:rsidR="000B0C92">
          <w:rPr>
            <w:noProof/>
            <w:webHidden/>
          </w:rPr>
          <w:fldChar w:fldCharType="separate"/>
        </w:r>
        <w:r w:rsidR="000B0C92">
          <w:rPr>
            <w:noProof/>
            <w:webHidden/>
          </w:rPr>
          <w:t>10</w:t>
        </w:r>
        <w:r w:rsidR="000B0C92">
          <w:rPr>
            <w:noProof/>
            <w:webHidden/>
          </w:rPr>
          <w:fldChar w:fldCharType="end"/>
        </w:r>
      </w:hyperlink>
    </w:p>
    <w:p w14:paraId="3FC185FC" w14:textId="77777777" w:rsidR="000B0C92" w:rsidRDefault="00A144CB">
      <w:pPr>
        <w:pStyle w:val="TOC1"/>
        <w:tabs>
          <w:tab w:val="right" w:leader="dot" w:pos="9627"/>
        </w:tabs>
        <w:rPr>
          <w:rFonts w:asciiTheme="minorHAnsi" w:eastAsiaTheme="minorEastAsia" w:hAnsiTheme="minorHAnsi" w:cstheme="minorBidi"/>
          <w:b w:val="0"/>
          <w:iCs w:val="0"/>
          <w:noProof/>
          <w:sz w:val="22"/>
          <w:lang w:val="en-US" w:eastAsia="en-US"/>
        </w:rPr>
      </w:pPr>
      <w:hyperlink w:anchor="_Toc496783688" w:history="1">
        <w:r w:rsidR="000B0C92" w:rsidRPr="004A380D">
          <w:rPr>
            <w:rStyle w:val="Hyperlink"/>
            <w:noProof/>
          </w:rPr>
          <w:t>SECTION 3</w:t>
        </w:r>
        <w:r w:rsidR="000B0C92">
          <w:rPr>
            <w:noProof/>
            <w:webHidden/>
          </w:rPr>
          <w:tab/>
        </w:r>
        <w:r w:rsidR="000B0C92">
          <w:rPr>
            <w:noProof/>
            <w:webHidden/>
          </w:rPr>
          <w:fldChar w:fldCharType="begin"/>
        </w:r>
        <w:r w:rsidR="000B0C92">
          <w:rPr>
            <w:noProof/>
            <w:webHidden/>
          </w:rPr>
          <w:instrText xml:space="preserve"> PAGEREF _Toc496783688 \h </w:instrText>
        </w:r>
        <w:r w:rsidR="000B0C92">
          <w:rPr>
            <w:noProof/>
            <w:webHidden/>
          </w:rPr>
        </w:r>
        <w:r w:rsidR="000B0C92">
          <w:rPr>
            <w:noProof/>
            <w:webHidden/>
          </w:rPr>
          <w:fldChar w:fldCharType="separate"/>
        </w:r>
        <w:r w:rsidR="000B0C92">
          <w:rPr>
            <w:noProof/>
            <w:webHidden/>
          </w:rPr>
          <w:t>14</w:t>
        </w:r>
        <w:r w:rsidR="000B0C92">
          <w:rPr>
            <w:noProof/>
            <w:webHidden/>
          </w:rPr>
          <w:fldChar w:fldCharType="end"/>
        </w:r>
      </w:hyperlink>
    </w:p>
    <w:p w14:paraId="7E3DE398" w14:textId="77777777" w:rsidR="000B0C92" w:rsidRDefault="00A144CB">
      <w:pPr>
        <w:pStyle w:val="TOC2"/>
        <w:tabs>
          <w:tab w:val="right" w:leader="dot" w:pos="9627"/>
        </w:tabs>
        <w:rPr>
          <w:rFonts w:asciiTheme="minorHAnsi" w:eastAsiaTheme="minorEastAsia" w:hAnsiTheme="minorHAnsi" w:cstheme="minorBidi"/>
          <w:b w:val="0"/>
          <w:iCs w:val="0"/>
          <w:noProof/>
          <w:sz w:val="22"/>
          <w:lang w:val="en-US" w:eastAsia="en-US"/>
        </w:rPr>
      </w:pPr>
      <w:hyperlink w:anchor="_Toc496783689" w:history="1">
        <w:r w:rsidR="000B0C92" w:rsidRPr="004A380D">
          <w:rPr>
            <w:rStyle w:val="Hyperlink"/>
            <w:rFonts w:ascii="Arial Bold" w:hAnsi="Arial Bold"/>
            <w:noProof/>
          </w:rPr>
          <w:t>6.</w:t>
        </w:r>
        <w:r w:rsidR="000B0C92">
          <w:rPr>
            <w:rFonts w:asciiTheme="minorHAnsi" w:eastAsiaTheme="minorEastAsia" w:hAnsiTheme="minorHAnsi" w:cstheme="minorBidi"/>
            <w:b w:val="0"/>
            <w:iCs w:val="0"/>
            <w:noProof/>
            <w:sz w:val="22"/>
            <w:lang w:val="en-US" w:eastAsia="en-US"/>
          </w:rPr>
          <w:tab/>
        </w:r>
        <w:r w:rsidR="000B0C92" w:rsidRPr="004A380D">
          <w:rPr>
            <w:rStyle w:val="Hyperlink"/>
            <w:noProof/>
          </w:rPr>
          <w:t>Returnable documents Checklist</w:t>
        </w:r>
        <w:r w:rsidR="000B0C92">
          <w:rPr>
            <w:noProof/>
            <w:webHidden/>
          </w:rPr>
          <w:tab/>
        </w:r>
        <w:r w:rsidR="000B0C92">
          <w:rPr>
            <w:noProof/>
            <w:webHidden/>
          </w:rPr>
          <w:fldChar w:fldCharType="begin"/>
        </w:r>
        <w:r w:rsidR="000B0C92">
          <w:rPr>
            <w:noProof/>
            <w:webHidden/>
          </w:rPr>
          <w:instrText xml:space="preserve"> PAGEREF _Toc496783689 \h </w:instrText>
        </w:r>
        <w:r w:rsidR="000B0C92">
          <w:rPr>
            <w:noProof/>
            <w:webHidden/>
          </w:rPr>
        </w:r>
        <w:r w:rsidR="000B0C92">
          <w:rPr>
            <w:noProof/>
            <w:webHidden/>
          </w:rPr>
          <w:fldChar w:fldCharType="separate"/>
        </w:r>
        <w:r w:rsidR="000B0C92">
          <w:rPr>
            <w:noProof/>
            <w:webHidden/>
          </w:rPr>
          <w:t>14</w:t>
        </w:r>
        <w:r w:rsidR="000B0C92">
          <w:rPr>
            <w:noProof/>
            <w:webHidden/>
          </w:rPr>
          <w:fldChar w:fldCharType="end"/>
        </w:r>
      </w:hyperlink>
    </w:p>
    <w:p w14:paraId="27513043" w14:textId="77777777" w:rsidR="000B0C92" w:rsidRDefault="00A144CB">
      <w:pPr>
        <w:pStyle w:val="TOC3"/>
        <w:tabs>
          <w:tab w:val="right" w:leader="dot" w:pos="9627"/>
        </w:tabs>
        <w:rPr>
          <w:rFonts w:asciiTheme="minorHAnsi" w:eastAsiaTheme="minorEastAsia" w:hAnsiTheme="minorHAnsi" w:cstheme="minorBidi"/>
          <w:iCs w:val="0"/>
          <w:noProof/>
          <w:sz w:val="22"/>
          <w:lang w:val="en-US" w:eastAsia="en-US"/>
        </w:rPr>
      </w:pPr>
      <w:hyperlink w:anchor="_Toc496783690" w:history="1">
        <w:r w:rsidR="000B0C92" w:rsidRPr="004A380D">
          <w:rPr>
            <w:rStyle w:val="Hyperlink"/>
            <w:noProof/>
          </w:rPr>
          <w:t>6.1</w:t>
        </w:r>
        <w:r w:rsidR="000B0C92">
          <w:rPr>
            <w:rFonts w:asciiTheme="minorHAnsi" w:eastAsiaTheme="minorEastAsia" w:hAnsiTheme="minorHAnsi" w:cstheme="minorBidi"/>
            <w:iCs w:val="0"/>
            <w:noProof/>
            <w:sz w:val="22"/>
            <w:lang w:val="en-US" w:eastAsia="en-US"/>
          </w:rPr>
          <w:tab/>
        </w:r>
        <w:r w:rsidR="000B0C92" w:rsidRPr="004A380D">
          <w:rPr>
            <w:rStyle w:val="Hyperlink"/>
            <w:noProof/>
          </w:rPr>
          <w:t>Mandatory Documents</w:t>
        </w:r>
        <w:r w:rsidR="000B0C92">
          <w:rPr>
            <w:noProof/>
            <w:webHidden/>
          </w:rPr>
          <w:tab/>
        </w:r>
        <w:r w:rsidR="000B0C92">
          <w:rPr>
            <w:noProof/>
            <w:webHidden/>
          </w:rPr>
          <w:fldChar w:fldCharType="begin"/>
        </w:r>
        <w:r w:rsidR="000B0C92">
          <w:rPr>
            <w:noProof/>
            <w:webHidden/>
          </w:rPr>
          <w:instrText xml:space="preserve"> PAGEREF _Toc496783690 \h </w:instrText>
        </w:r>
        <w:r w:rsidR="000B0C92">
          <w:rPr>
            <w:noProof/>
            <w:webHidden/>
          </w:rPr>
        </w:r>
        <w:r w:rsidR="000B0C92">
          <w:rPr>
            <w:noProof/>
            <w:webHidden/>
          </w:rPr>
          <w:fldChar w:fldCharType="separate"/>
        </w:r>
        <w:r w:rsidR="000B0C92">
          <w:rPr>
            <w:noProof/>
            <w:webHidden/>
          </w:rPr>
          <w:t>14</w:t>
        </w:r>
        <w:r w:rsidR="000B0C92">
          <w:rPr>
            <w:noProof/>
            <w:webHidden/>
          </w:rPr>
          <w:fldChar w:fldCharType="end"/>
        </w:r>
      </w:hyperlink>
    </w:p>
    <w:p w14:paraId="70B53F7F" w14:textId="77777777" w:rsidR="000B0C92" w:rsidRDefault="00A144CB">
      <w:pPr>
        <w:pStyle w:val="TOC3"/>
        <w:tabs>
          <w:tab w:val="right" w:leader="dot" w:pos="9627"/>
        </w:tabs>
        <w:rPr>
          <w:rFonts w:asciiTheme="minorHAnsi" w:eastAsiaTheme="minorEastAsia" w:hAnsiTheme="minorHAnsi" w:cstheme="minorBidi"/>
          <w:iCs w:val="0"/>
          <w:noProof/>
          <w:sz w:val="22"/>
          <w:lang w:val="en-US" w:eastAsia="en-US"/>
        </w:rPr>
      </w:pPr>
      <w:hyperlink w:anchor="_Toc496783691" w:history="1">
        <w:r w:rsidR="000B0C92" w:rsidRPr="004A380D">
          <w:rPr>
            <w:rStyle w:val="Hyperlink"/>
            <w:noProof/>
          </w:rPr>
          <w:t>6.2</w:t>
        </w:r>
        <w:r w:rsidR="000B0C92">
          <w:rPr>
            <w:rFonts w:asciiTheme="minorHAnsi" w:eastAsiaTheme="minorEastAsia" w:hAnsiTheme="minorHAnsi" w:cstheme="minorBidi"/>
            <w:iCs w:val="0"/>
            <w:noProof/>
            <w:sz w:val="22"/>
            <w:lang w:val="en-US" w:eastAsia="en-US"/>
          </w:rPr>
          <w:tab/>
        </w:r>
        <w:r w:rsidR="000B0C92" w:rsidRPr="004A380D">
          <w:rPr>
            <w:rStyle w:val="Hyperlink"/>
            <w:noProof/>
          </w:rPr>
          <w:t>Price</w:t>
        </w:r>
        <w:r w:rsidR="000B0C92">
          <w:rPr>
            <w:noProof/>
            <w:webHidden/>
          </w:rPr>
          <w:tab/>
        </w:r>
        <w:r w:rsidR="000B0C92">
          <w:rPr>
            <w:noProof/>
            <w:webHidden/>
          </w:rPr>
          <w:fldChar w:fldCharType="begin"/>
        </w:r>
        <w:r w:rsidR="000B0C92">
          <w:rPr>
            <w:noProof/>
            <w:webHidden/>
          </w:rPr>
          <w:instrText xml:space="preserve"> PAGEREF _Toc496783691 \h </w:instrText>
        </w:r>
        <w:r w:rsidR="000B0C92">
          <w:rPr>
            <w:noProof/>
            <w:webHidden/>
          </w:rPr>
        </w:r>
        <w:r w:rsidR="000B0C92">
          <w:rPr>
            <w:noProof/>
            <w:webHidden/>
          </w:rPr>
          <w:fldChar w:fldCharType="separate"/>
        </w:r>
        <w:r w:rsidR="000B0C92">
          <w:rPr>
            <w:noProof/>
            <w:webHidden/>
          </w:rPr>
          <w:t>14</w:t>
        </w:r>
        <w:r w:rsidR="000B0C92">
          <w:rPr>
            <w:noProof/>
            <w:webHidden/>
          </w:rPr>
          <w:fldChar w:fldCharType="end"/>
        </w:r>
      </w:hyperlink>
    </w:p>
    <w:p w14:paraId="7451DE13" w14:textId="77777777" w:rsidR="000B0C92" w:rsidRDefault="00A144CB">
      <w:pPr>
        <w:pStyle w:val="TOC3"/>
        <w:tabs>
          <w:tab w:val="right" w:leader="dot" w:pos="9627"/>
        </w:tabs>
        <w:rPr>
          <w:rFonts w:asciiTheme="minorHAnsi" w:eastAsiaTheme="minorEastAsia" w:hAnsiTheme="minorHAnsi" w:cstheme="minorBidi"/>
          <w:iCs w:val="0"/>
          <w:noProof/>
          <w:sz w:val="22"/>
          <w:lang w:val="en-US" w:eastAsia="en-US"/>
        </w:rPr>
      </w:pPr>
      <w:hyperlink w:anchor="_Toc496783692" w:history="1">
        <w:r w:rsidR="000B0C92" w:rsidRPr="004A380D">
          <w:rPr>
            <w:rStyle w:val="Hyperlink"/>
            <w:noProof/>
          </w:rPr>
          <w:t>6.3</w:t>
        </w:r>
        <w:r w:rsidR="000B0C92">
          <w:rPr>
            <w:rFonts w:asciiTheme="minorHAnsi" w:eastAsiaTheme="minorEastAsia" w:hAnsiTheme="minorHAnsi" w:cstheme="minorBidi"/>
            <w:iCs w:val="0"/>
            <w:noProof/>
            <w:sz w:val="22"/>
            <w:lang w:val="en-US" w:eastAsia="en-US"/>
          </w:rPr>
          <w:tab/>
        </w:r>
        <w:r w:rsidR="000B0C92" w:rsidRPr="004A380D">
          <w:rPr>
            <w:rStyle w:val="Hyperlink"/>
            <w:noProof/>
          </w:rPr>
          <w:t>Compliance Documents</w:t>
        </w:r>
        <w:r w:rsidR="000B0C92">
          <w:rPr>
            <w:noProof/>
            <w:webHidden/>
          </w:rPr>
          <w:tab/>
        </w:r>
        <w:r w:rsidR="000B0C92">
          <w:rPr>
            <w:noProof/>
            <w:webHidden/>
          </w:rPr>
          <w:fldChar w:fldCharType="begin"/>
        </w:r>
        <w:r w:rsidR="000B0C92">
          <w:rPr>
            <w:noProof/>
            <w:webHidden/>
          </w:rPr>
          <w:instrText xml:space="preserve"> PAGEREF _Toc496783692 \h </w:instrText>
        </w:r>
        <w:r w:rsidR="000B0C92">
          <w:rPr>
            <w:noProof/>
            <w:webHidden/>
          </w:rPr>
        </w:r>
        <w:r w:rsidR="000B0C92">
          <w:rPr>
            <w:noProof/>
            <w:webHidden/>
          </w:rPr>
          <w:fldChar w:fldCharType="separate"/>
        </w:r>
        <w:r w:rsidR="000B0C92">
          <w:rPr>
            <w:noProof/>
            <w:webHidden/>
          </w:rPr>
          <w:t>14</w:t>
        </w:r>
        <w:r w:rsidR="000B0C92">
          <w:rPr>
            <w:noProof/>
            <w:webHidden/>
          </w:rPr>
          <w:fldChar w:fldCharType="end"/>
        </w:r>
      </w:hyperlink>
    </w:p>
    <w:p w14:paraId="03C17152" w14:textId="77777777" w:rsidR="000B0C92" w:rsidRDefault="00A144CB">
      <w:pPr>
        <w:pStyle w:val="TOC2"/>
        <w:tabs>
          <w:tab w:val="right" w:leader="dot" w:pos="9627"/>
        </w:tabs>
        <w:rPr>
          <w:rFonts w:asciiTheme="minorHAnsi" w:eastAsiaTheme="minorEastAsia" w:hAnsiTheme="minorHAnsi" w:cstheme="minorBidi"/>
          <w:b w:val="0"/>
          <w:iCs w:val="0"/>
          <w:noProof/>
          <w:sz w:val="22"/>
          <w:lang w:val="en-US" w:eastAsia="en-US"/>
        </w:rPr>
      </w:pPr>
      <w:hyperlink w:anchor="_Toc496783693" w:history="1">
        <w:r w:rsidR="000B0C92" w:rsidRPr="004A380D">
          <w:rPr>
            <w:rStyle w:val="Hyperlink"/>
            <w:rFonts w:ascii="Arial Bold" w:hAnsi="Arial Bold"/>
            <w:noProof/>
          </w:rPr>
          <w:t>7.</w:t>
        </w:r>
        <w:r w:rsidR="000B0C92">
          <w:rPr>
            <w:rFonts w:asciiTheme="minorHAnsi" w:eastAsiaTheme="minorEastAsia" w:hAnsiTheme="minorHAnsi" w:cstheme="minorBidi"/>
            <w:b w:val="0"/>
            <w:iCs w:val="0"/>
            <w:noProof/>
            <w:sz w:val="22"/>
            <w:lang w:val="en-US" w:eastAsia="en-US"/>
          </w:rPr>
          <w:tab/>
        </w:r>
        <w:r w:rsidR="000B0C92" w:rsidRPr="004A380D">
          <w:rPr>
            <w:rStyle w:val="Hyperlink"/>
            <w:noProof/>
          </w:rPr>
          <w:t>Bidder Information</w:t>
        </w:r>
        <w:r w:rsidR="000B0C92">
          <w:rPr>
            <w:noProof/>
            <w:webHidden/>
          </w:rPr>
          <w:tab/>
        </w:r>
        <w:r w:rsidR="000B0C92">
          <w:rPr>
            <w:noProof/>
            <w:webHidden/>
          </w:rPr>
          <w:fldChar w:fldCharType="begin"/>
        </w:r>
        <w:r w:rsidR="000B0C92">
          <w:rPr>
            <w:noProof/>
            <w:webHidden/>
          </w:rPr>
          <w:instrText xml:space="preserve"> PAGEREF _Toc496783693 \h </w:instrText>
        </w:r>
        <w:r w:rsidR="000B0C92">
          <w:rPr>
            <w:noProof/>
            <w:webHidden/>
          </w:rPr>
        </w:r>
        <w:r w:rsidR="000B0C92">
          <w:rPr>
            <w:noProof/>
            <w:webHidden/>
          </w:rPr>
          <w:fldChar w:fldCharType="separate"/>
        </w:r>
        <w:r w:rsidR="000B0C92">
          <w:rPr>
            <w:noProof/>
            <w:webHidden/>
          </w:rPr>
          <w:t>15</w:t>
        </w:r>
        <w:r w:rsidR="000B0C92">
          <w:rPr>
            <w:noProof/>
            <w:webHidden/>
          </w:rPr>
          <w:fldChar w:fldCharType="end"/>
        </w:r>
      </w:hyperlink>
    </w:p>
    <w:p w14:paraId="2F25185A" w14:textId="77777777" w:rsidR="00213098" w:rsidRDefault="004A207F">
      <w:pPr>
        <w:widowControl/>
        <w:spacing w:before="0" w:after="200"/>
        <w:outlineLvl w:val="9"/>
      </w:pPr>
      <w:r>
        <w:rPr>
          <w:rFonts w:ascii="Arial Bold" w:hAnsi="Arial Bold"/>
          <w:sz w:val="28"/>
        </w:rPr>
        <w:fldChar w:fldCharType="end"/>
      </w:r>
    </w:p>
    <w:p w14:paraId="3D240C10" w14:textId="77777777" w:rsidR="003D5ADD" w:rsidRDefault="003D5ADD">
      <w:pPr>
        <w:widowControl/>
        <w:spacing w:before="0" w:after="200"/>
        <w:outlineLvl w:val="9"/>
        <w:rPr>
          <w:noProof/>
          <w:color w:val="007C9E"/>
          <w:lang w:val="en-ZA"/>
        </w:rPr>
      </w:pPr>
      <w:r>
        <w:br w:type="page"/>
      </w:r>
    </w:p>
    <w:p w14:paraId="2AEF93B6" w14:textId="77777777" w:rsidR="00D6488C" w:rsidRDefault="00D6488C" w:rsidP="00D6488C">
      <w:pPr>
        <w:pStyle w:val="Index1"/>
      </w:pPr>
      <w:bookmarkStart w:id="2" w:name="_Toc496783659"/>
      <w:bookmarkEnd w:id="2"/>
    </w:p>
    <w:p w14:paraId="4402750C" w14:textId="77777777" w:rsidR="00484FDB" w:rsidRPr="00FB1E06" w:rsidRDefault="00484FDB" w:rsidP="00E7099B">
      <w:pPr>
        <w:pStyle w:val="Index2"/>
      </w:pPr>
      <w:bookmarkStart w:id="3" w:name="_Toc496783660"/>
      <w:r w:rsidRPr="00FB1E06">
        <w:t>Introduction</w:t>
      </w:r>
      <w:bookmarkEnd w:id="3"/>
    </w:p>
    <w:p w14:paraId="2D513596" w14:textId="77777777" w:rsidR="009D79A3" w:rsidRPr="00FB1E06" w:rsidRDefault="009D79A3" w:rsidP="0088306C">
      <w:pPr>
        <w:pStyle w:val="Index3"/>
      </w:pPr>
      <w:bookmarkStart w:id="4" w:name="_Toc496783661"/>
      <w:r w:rsidRPr="00FB1E06">
        <w:t>Company Overview</w:t>
      </w:r>
      <w:bookmarkEnd w:id="4"/>
    </w:p>
    <w:p w14:paraId="1F81885F" w14:textId="77777777" w:rsidR="00E87E22" w:rsidRDefault="00E87E22" w:rsidP="00E87E22">
      <w:pPr>
        <w:pStyle w:val="1Paragraph"/>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14:paraId="475965ED" w14:textId="77777777" w:rsidR="00E87E22" w:rsidRDefault="00E87E22" w:rsidP="00E87E22">
      <w:pPr>
        <w:pStyle w:val="1Paragraph"/>
      </w:pPr>
      <w:r>
        <w:t xml:space="preserve">The </w:t>
      </w:r>
      <w:proofErr w:type="spellStart"/>
      <w:r>
        <w:t>Necsa</w:t>
      </w:r>
      <w:proofErr w:type="spellEnd"/>
      <w:r>
        <w:t xml:space="preserve">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w:t>
      </w:r>
      <w:r w:rsidR="00762CFA">
        <w:t>c</w:t>
      </w:r>
      <w:r>
        <w:t>hange for South Africa and are among the best in their field in their respective world markets.</w:t>
      </w:r>
    </w:p>
    <w:p w14:paraId="4BA7FE87"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6DC5B2F" w14:textId="77777777" w:rsidR="00E87E22" w:rsidRDefault="00E87E22" w:rsidP="00E87E22">
      <w:pPr>
        <w:pStyle w:val="1Paragraph"/>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4EA2E141" w14:textId="77777777" w:rsidR="00795486" w:rsidRDefault="00FB1E06" w:rsidP="00795486">
      <w:pPr>
        <w:pStyle w:val="Index3"/>
      </w:pPr>
      <w:bookmarkStart w:id="5" w:name="_Toc496783662"/>
      <w:r w:rsidRPr="00905AE4">
        <w:t>Background</w:t>
      </w:r>
      <w:bookmarkEnd w:id="5"/>
    </w:p>
    <w:p w14:paraId="59A869E1" w14:textId="7ABC9C41" w:rsidR="00795486" w:rsidRDefault="008C21BC" w:rsidP="00795486">
      <w:pPr>
        <w:pStyle w:val="1Paragraph"/>
      </w:pPr>
      <w:proofErr w:type="spellStart"/>
      <w:r w:rsidRPr="008C21BC">
        <w:t>Necsa</w:t>
      </w:r>
      <w:proofErr w:type="spellEnd"/>
      <w:r w:rsidRPr="008C21BC">
        <w:t xml:space="preserve"> renews its bulk liquid Nitrogen supply contract every three (3) years and gives opportunity to suppliers to tender to provide this product. The Nitrogen is used in various processes, facilities and buildings on the </w:t>
      </w:r>
      <w:proofErr w:type="spellStart"/>
      <w:r w:rsidRPr="008C21BC">
        <w:t>Pelindaba</w:t>
      </w:r>
      <w:proofErr w:type="spellEnd"/>
      <w:r w:rsidRPr="008C21BC">
        <w:t xml:space="preserve"> east and west sites. This liquid nitrogen tender is for </w:t>
      </w:r>
      <w:proofErr w:type="spellStart"/>
      <w:r w:rsidRPr="008C21BC">
        <w:t>Necsa</w:t>
      </w:r>
      <w:proofErr w:type="spellEnd"/>
      <w:r w:rsidRPr="008C21BC">
        <w:t xml:space="preserve"> and its subsidiary </w:t>
      </w:r>
      <w:proofErr w:type="spellStart"/>
      <w:r w:rsidRPr="008C21BC">
        <w:t>Pelchem</w:t>
      </w:r>
      <w:proofErr w:type="spellEnd"/>
      <w:r w:rsidRPr="008C21BC">
        <w:t xml:space="preserve">. </w:t>
      </w:r>
      <w:r>
        <w:t>Each entity will have its own purchase order and service level agreement (SLA)</w:t>
      </w:r>
      <w:r w:rsidRPr="008C21BC">
        <w:t>.</w:t>
      </w:r>
    </w:p>
    <w:p w14:paraId="28B1F271" w14:textId="77777777" w:rsidR="008C21BC" w:rsidRPr="00795486" w:rsidRDefault="008C21BC" w:rsidP="00795486">
      <w:pPr>
        <w:pStyle w:val="1Paragraph"/>
      </w:pPr>
    </w:p>
    <w:p w14:paraId="2CF2D2D4" w14:textId="77777777" w:rsidR="00795486" w:rsidRDefault="00905AE4" w:rsidP="00795486">
      <w:pPr>
        <w:pStyle w:val="Index2"/>
      </w:pPr>
      <w:bookmarkStart w:id="6" w:name="_Toc496783663"/>
      <w:r>
        <w:t>Scope of Work</w:t>
      </w:r>
      <w:bookmarkEnd w:id="6"/>
    </w:p>
    <w:p w14:paraId="41FA5918" w14:textId="77777777" w:rsidR="008C21BC" w:rsidRDefault="008C21BC" w:rsidP="008C21BC">
      <w:pPr>
        <w:pStyle w:val="1Paragraph"/>
      </w:pPr>
      <w:r>
        <w:t xml:space="preserve">The service required is for a supplier to provide bulk liquid Nitrogen to </w:t>
      </w:r>
      <w:proofErr w:type="spellStart"/>
      <w:r>
        <w:t>Necsa</w:t>
      </w:r>
      <w:proofErr w:type="spellEnd"/>
      <w:r>
        <w:t xml:space="preserve"> and its subsidiary </w:t>
      </w:r>
      <w:proofErr w:type="spellStart"/>
      <w:r>
        <w:t>Pelchem</w:t>
      </w:r>
      <w:proofErr w:type="spellEnd"/>
      <w:r>
        <w:t xml:space="preserve"> according to the specification and bill of quantities as indicated below. </w:t>
      </w:r>
    </w:p>
    <w:p w14:paraId="3C38CFF3" w14:textId="77777777" w:rsidR="008C21BC" w:rsidRDefault="008C21BC" w:rsidP="008C21BC">
      <w:pPr>
        <w:pStyle w:val="1Paragraph"/>
      </w:pPr>
      <w:r>
        <w:t>Analytical certificates need to be supplied for all batches delivered.</w:t>
      </w:r>
    </w:p>
    <w:p w14:paraId="6A8E7C22" w14:textId="77777777" w:rsidR="008C21BC" w:rsidRDefault="008C21BC" w:rsidP="008C21BC">
      <w:pPr>
        <w:pStyle w:val="1Paragraph"/>
      </w:pPr>
      <w:r>
        <w:t xml:space="preserve">A supply contract of three (3) years to deliver liquid Nitrogen to </w:t>
      </w:r>
      <w:proofErr w:type="spellStart"/>
      <w:r>
        <w:t>Necsa</w:t>
      </w:r>
      <w:proofErr w:type="spellEnd"/>
      <w:r>
        <w:t xml:space="preserve"> and its subsidiary </w:t>
      </w:r>
      <w:proofErr w:type="spellStart"/>
      <w:r>
        <w:t>Pelchem</w:t>
      </w:r>
      <w:proofErr w:type="spellEnd"/>
      <w:r>
        <w:t xml:space="preserve"> will be signed with the preferred bidder.</w:t>
      </w:r>
    </w:p>
    <w:p w14:paraId="773D22E7" w14:textId="77777777" w:rsidR="008C21BC" w:rsidRDefault="008C21BC" w:rsidP="008C21BC">
      <w:pPr>
        <w:pStyle w:val="1Paragraph"/>
      </w:pPr>
      <w:r>
        <w:t xml:space="preserve">The supplier must comply with </w:t>
      </w:r>
      <w:proofErr w:type="spellStart"/>
      <w:r>
        <w:t>Necsa’s</w:t>
      </w:r>
      <w:proofErr w:type="spellEnd"/>
      <w:r>
        <w:t xml:space="preserve"> SHEQ and Security regulations as applicable.</w:t>
      </w:r>
    </w:p>
    <w:p w14:paraId="56EAB755" w14:textId="7F70F019" w:rsidR="00795486" w:rsidRDefault="008C21BC" w:rsidP="008C21BC">
      <w:pPr>
        <w:pStyle w:val="1Paragraph"/>
      </w:pPr>
      <w:r>
        <w:t>All defects at the Nitrogen storage facilities must be reported to the call centre (Telephone number 012 305 6666) Planning office of Maintenance Services to initiate repairs.</w:t>
      </w:r>
    </w:p>
    <w:p w14:paraId="05882A4C" w14:textId="77777777" w:rsidR="00795486" w:rsidRDefault="00795486" w:rsidP="00905AE4">
      <w:pPr>
        <w:pStyle w:val="1Paragraph"/>
      </w:pPr>
    </w:p>
    <w:p w14:paraId="53CB6719" w14:textId="77777777" w:rsidR="00795486" w:rsidRDefault="00795486" w:rsidP="00905AE4">
      <w:pPr>
        <w:pStyle w:val="1Paragraph"/>
      </w:pPr>
    </w:p>
    <w:p w14:paraId="3D3EFA7B" w14:textId="77777777" w:rsidR="00795486" w:rsidRDefault="00795486" w:rsidP="00905AE4">
      <w:pPr>
        <w:pStyle w:val="1Paragraph"/>
      </w:pPr>
    </w:p>
    <w:p w14:paraId="341C16B4" w14:textId="77777777" w:rsidR="000B0C92" w:rsidRDefault="000B0C92" w:rsidP="00905AE4">
      <w:pPr>
        <w:pStyle w:val="1Paragraph"/>
      </w:pPr>
    </w:p>
    <w:p w14:paraId="349FBEF3" w14:textId="77777777" w:rsidR="000B0C92" w:rsidRDefault="000B0C92" w:rsidP="00905AE4">
      <w:pPr>
        <w:pStyle w:val="1Paragraph"/>
      </w:pPr>
    </w:p>
    <w:p w14:paraId="6F6D35A9" w14:textId="77777777" w:rsidR="00795486" w:rsidRDefault="00905AE4" w:rsidP="00905AE4">
      <w:pPr>
        <w:pStyle w:val="Index3"/>
      </w:pPr>
      <w:bookmarkStart w:id="7" w:name="_Toc496783664"/>
      <w:r>
        <w:t>Specification / Technical Requirements</w:t>
      </w:r>
      <w:bookmarkEnd w:id="7"/>
    </w:p>
    <w:p w14:paraId="4BB075E0" w14:textId="77777777" w:rsidR="00795486" w:rsidRPr="00795486" w:rsidRDefault="00795486" w:rsidP="00795486">
      <w:pPr>
        <w:pStyle w:val="1Paragraph"/>
      </w:pPr>
    </w:p>
    <w:tbl>
      <w:tblPr>
        <w:tblStyle w:val="TableGrid"/>
        <w:tblW w:w="0" w:type="auto"/>
        <w:tblInd w:w="851" w:type="dxa"/>
        <w:tblLook w:val="04A0" w:firstRow="1" w:lastRow="0" w:firstColumn="1" w:lastColumn="0" w:noHBand="0" w:noVBand="1"/>
      </w:tblPr>
      <w:tblGrid>
        <w:gridCol w:w="2927"/>
        <w:gridCol w:w="2932"/>
        <w:gridCol w:w="2917"/>
      </w:tblGrid>
      <w:tr w:rsidR="00795486" w14:paraId="149A9187" w14:textId="77777777" w:rsidTr="00EB1C97">
        <w:tc>
          <w:tcPr>
            <w:tcW w:w="3284" w:type="dxa"/>
          </w:tcPr>
          <w:p w14:paraId="4BA6F85A" w14:textId="77777777" w:rsidR="00795486" w:rsidRPr="00FF36A1" w:rsidRDefault="00795486" w:rsidP="00EB1C97">
            <w:pPr>
              <w:pStyle w:val="1Paragraph"/>
              <w:ind w:left="0"/>
              <w:rPr>
                <w:color w:val="002060"/>
              </w:rPr>
            </w:pPr>
            <w:r w:rsidRPr="00FF36A1">
              <w:rPr>
                <w:color w:val="002060"/>
              </w:rPr>
              <w:t>Gas</w:t>
            </w:r>
          </w:p>
        </w:tc>
        <w:tc>
          <w:tcPr>
            <w:tcW w:w="3284" w:type="dxa"/>
          </w:tcPr>
          <w:p w14:paraId="5F9276B3" w14:textId="77777777" w:rsidR="00795486" w:rsidRPr="00FF36A1" w:rsidRDefault="00795486" w:rsidP="00EB1C97">
            <w:pPr>
              <w:pStyle w:val="1Paragraph"/>
              <w:ind w:left="0"/>
              <w:rPr>
                <w:color w:val="002060"/>
              </w:rPr>
            </w:pPr>
            <w:r w:rsidRPr="00FF36A1">
              <w:rPr>
                <w:color w:val="002060"/>
              </w:rPr>
              <w:t>Grade</w:t>
            </w:r>
          </w:p>
        </w:tc>
        <w:tc>
          <w:tcPr>
            <w:tcW w:w="3285" w:type="dxa"/>
          </w:tcPr>
          <w:p w14:paraId="10E0A159" w14:textId="77777777" w:rsidR="00795486" w:rsidRPr="00FF36A1" w:rsidRDefault="00795486" w:rsidP="00EB1C97">
            <w:pPr>
              <w:pStyle w:val="1Paragraph"/>
              <w:ind w:left="0"/>
              <w:rPr>
                <w:color w:val="002060"/>
              </w:rPr>
            </w:pPr>
            <w:r w:rsidRPr="00FF36A1">
              <w:rPr>
                <w:color w:val="002060"/>
              </w:rPr>
              <w:t>Form of supply</w:t>
            </w:r>
          </w:p>
        </w:tc>
      </w:tr>
      <w:tr w:rsidR="00795486" w14:paraId="05D597F1" w14:textId="77777777" w:rsidTr="00EB1C97">
        <w:tc>
          <w:tcPr>
            <w:tcW w:w="3284" w:type="dxa"/>
          </w:tcPr>
          <w:p w14:paraId="08CD9262" w14:textId="77777777" w:rsidR="00795486" w:rsidRPr="00FF36A1" w:rsidRDefault="00795486" w:rsidP="00EB1C97">
            <w:pPr>
              <w:pStyle w:val="1Paragraph"/>
              <w:ind w:left="0"/>
              <w:rPr>
                <w:color w:val="002060"/>
              </w:rPr>
            </w:pPr>
            <w:r w:rsidRPr="00FF36A1">
              <w:rPr>
                <w:color w:val="002060"/>
              </w:rPr>
              <w:t>Nitrogen</w:t>
            </w:r>
          </w:p>
        </w:tc>
        <w:tc>
          <w:tcPr>
            <w:tcW w:w="3284" w:type="dxa"/>
          </w:tcPr>
          <w:p w14:paraId="51755EC4" w14:textId="77777777" w:rsidR="00795486" w:rsidRPr="00FF36A1" w:rsidRDefault="00795486" w:rsidP="00EB1C97">
            <w:pPr>
              <w:pStyle w:val="1Paragraph"/>
              <w:ind w:left="0"/>
              <w:rPr>
                <w:color w:val="002060"/>
              </w:rPr>
            </w:pPr>
            <w:r w:rsidRPr="00FF36A1">
              <w:rPr>
                <w:color w:val="002060"/>
              </w:rPr>
              <w:t>High purity grade:</w:t>
            </w:r>
          </w:p>
          <w:p w14:paraId="1EC162A4" w14:textId="77777777" w:rsidR="00795486" w:rsidRPr="00FF36A1" w:rsidRDefault="00795486" w:rsidP="00EB1C97">
            <w:pPr>
              <w:pStyle w:val="1Paragraph"/>
              <w:ind w:left="0"/>
              <w:rPr>
                <w:color w:val="002060"/>
              </w:rPr>
            </w:pPr>
            <w:r w:rsidRPr="00FF36A1">
              <w:rPr>
                <w:color w:val="002060"/>
              </w:rPr>
              <w:t>Oxygen            &lt;8 ppm</w:t>
            </w:r>
          </w:p>
          <w:p w14:paraId="7BF1F475" w14:textId="77777777" w:rsidR="00795486" w:rsidRPr="00FF36A1" w:rsidRDefault="00795486" w:rsidP="00EB1C97">
            <w:pPr>
              <w:pStyle w:val="1Paragraph"/>
              <w:ind w:left="0"/>
              <w:rPr>
                <w:color w:val="002060"/>
              </w:rPr>
            </w:pPr>
            <w:r w:rsidRPr="00FF36A1">
              <w:rPr>
                <w:color w:val="002060"/>
              </w:rPr>
              <w:t>Moisture           &lt;10 ppm</w:t>
            </w:r>
          </w:p>
          <w:p w14:paraId="0C3C2644" w14:textId="77777777" w:rsidR="00795486" w:rsidRPr="00FF36A1" w:rsidRDefault="00795486" w:rsidP="00EB1C97">
            <w:pPr>
              <w:pStyle w:val="1Paragraph"/>
              <w:ind w:left="0"/>
              <w:rPr>
                <w:color w:val="002060"/>
              </w:rPr>
            </w:pPr>
            <w:r w:rsidRPr="00FF36A1">
              <w:rPr>
                <w:color w:val="002060"/>
              </w:rPr>
              <w:t>Carbon Mon.    &lt;1 ppm</w:t>
            </w:r>
          </w:p>
          <w:p w14:paraId="7A94B89F" w14:textId="77777777" w:rsidR="00795486" w:rsidRPr="00FF36A1" w:rsidRDefault="00795486" w:rsidP="00EB1C97">
            <w:pPr>
              <w:pStyle w:val="1Paragraph"/>
              <w:ind w:left="0"/>
              <w:rPr>
                <w:color w:val="002060"/>
              </w:rPr>
            </w:pPr>
            <w:r w:rsidRPr="00FF36A1">
              <w:rPr>
                <w:color w:val="002060"/>
              </w:rPr>
              <w:t>Methane           &lt;0.5 ppm</w:t>
            </w:r>
          </w:p>
          <w:p w14:paraId="367B9543" w14:textId="77777777" w:rsidR="00795486" w:rsidRPr="00FF36A1" w:rsidRDefault="00795486" w:rsidP="00EB1C97">
            <w:pPr>
              <w:pStyle w:val="1Paragraph"/>
              <w:ind w:left="0"/>
              <w:rPr>
                <w:color w:val="002060"/>
              </w:rPr>
            </w:pPr>
          </w:p>
        </w:tc>
        <w:tc>
          <w:tcPr>
            <w:tcW w:w="3285" w:type="dxa"/>
          </w:tcPr>
          <w:p w14:paraId="3E19FB97" w14:textId="77777777" w:rsidR="00795486" w:rsidRPr="00FF36A1" w:rsidRDefault="00795486" w:rsidP="00EB1C97">
            <w:pPr>
              <w:pStyle w:val="1Paragraph"/>
              <w:ind w:left="0"/>
              <w:rPr>
                <w:color w:val="002060"/>
              </w:rPr>
            </w:pPr>
            <w:r w:rsidRPr="00FF36A1">
              <w:rPr>
                <w:color w:val="002060"/>
              </w:rPr>
              <w:t>Bulk delivery by road tanker</w:t>
            </w:r>
          </w:p>
        </w:tc>
      </w:tr>
    </w:tbl>
    <w:p w14:paraId="6E32A1FC" w14:textId="77777777" w:rsidR="00795486" w:rsidRDefault="00795486" w:rsidP="00795486">
      <w:pPr>
        <w:pStyle w:val="Index3"/>
        <w:numPr>
          <w:ilvl w:val="0"/>
          <w:numId w:val="0"/>
        </w:numPr>
        <w:ind w:left="851"/>
      </w:pPr>
    </w:p>
    <w:p w14:paraId="277D2B8C" w14:textId="77777777" w:rsidR="00554C52" w:rsidRDefault="00554C52" w:rsidP="000B0C92">
      <w:pPr>
        <w:pStyle w:val="Index4"/>
      </w:pPr>
      <w:r w:rsidRPr="000B07DB">
        <w:t>The bidder shall, based on the overall objective of the scope of work to be performed and the bidders expertise, identify any obvious omissions from the scope that they believe to be essential for meeting the overall objectives and it will include this into the price of the work to be performed and submit it for negotiation.</w:t>
      </w:r>
    </w:p>
    <w:p w14:paraId="07FC5C06" w14:textId="77777777" w:rsidR="00554C52" w:rsidRPr="003424E6" w:rsidRDefault="00554C52" w:rsidP="000B0C92">
      <w:pPr>
        <w:pStyle w:val="Index4"/>
      </w:pPr>
      <w:r w:rsidRPr="003424E6">
        <w:t xml:space="preserve">The bidder shall strictly comply with all technical and commercial requirements of this </w:t>
      </w:r>
      <w:r>
        <w:t>bid</w:t>
      </w:r>
      <w:r w:rsidRPr="003424E6">
        <w:t>.</w:t>
      </w:r>
    </w:p>
    <w:p w14:paraId="77631490" w14:textId="77777777" w:rsidR="00554C52" w:rsidRDefault="00554C52" w:rsidP="000B0C92">
      <w:pPr>
        <w:pStyle w:val="Index4"/>
      </w:pPr>
      <w:r w:rsidRPr="003424E6">
        <w:t>A bid with a deviation shall be considered as an alternative bid. These may be evaluated provided that the main bid complies with all requirements supplied.</w:t>
      </w:r>
    </w:p>
    <w:p w14:paraId="2F18D5F8" w14:textId="77777777" w:rsidR="00EC22C1" w:rsidRPr="00905AE4" w:rsidRDefault="009B06AF" w:rsidP="0088306C">
      <w:pPr>
        <w:pStyle w:val="Index3"/>
      </w:pPr>
      <w:bookmarkStart w:id="8" w:name="_Toc496783665"/>
      <w:r>
        <w:t>Bill of Quantities</w:t>
      </w:r>
      <w:r w:rsidR="00572925">
        <w:t xml:space="preserve"> / Activity Schedule</w:t>
      </w:r>
      <w:bookmarkEnd w:id="8"/>
      <w:r w:rsidR="00572925">
        <w:t xml:space="preserve"> </w:t>
      </w:r>
    </w:p>
    <w:p w14:paraId="66D55618" w14:textId="77777777" w:rsidR="00AB5CE3" w:rsidRPr="000B0C92" w:rsidRDefault="00DA39DC" w:rsidP="000B0C92">
      <w:pPr>
        <w:pStyle w:val="Index4"/>
      </w:pPr>
      <w:r w:rsidRPr="000B0C92">
        <w:t>The amount invoiced is the total amount on completion and acceptance of all deliverables as defined in the table. The bidder shall provide a detailed breakdown of all activities in this schedule clearly specifying the deliverables, cost breakdown, start- and end dates for the different identified activities.</w:t>
      </w:r>
    </w:p>
    <w:tbl>
      <w:tblPr>
        <w:tblStyle w:val="TableGrid"/>
        <w:tblW w:w="8925" w:type="dxa"/>
        <w:tblInd w:w="851" w:type="dxa"/>
        <w:tblLook w:val="04A0" w:firstRow="1" w:lastRow="0" w:firstColumn="1" w:lastColumn="0" w:noHBand="0" w:noVBand="1"/>
      </w:tblPr>
      <w:tblGrid>
        <w:gridCol w:w="1072"/>
        <w:gridCol w:w="1829"/>
        <w:gridCol w:w="1630"/>
        <w:gridCol w:w="1322"/>
        <w:gridCol w:w="1439"/>
        <w:gridCol w:w="1633"/>
      </w:tblGrid>
      <w:tr w:rsidR="00025B9A" w:rsidRPr="00ED79CD" w14:paraId="53F7773C" w14:textId="77777777" w:rsidTr="00025B9A">
        <w:tc>
          <w:tcPr>
            <w:tcW w:w="1072" w:type="dxa"/>
            <w:shd w:val="clear" w:color="auto" w:fill="ECE8D3"/>
            <w:vAlign w:val="bottom"/>
          </w:tcPr>
          <w:p w14:paraId="2154D01B" w14:textId="77777777" w:rsidR="00025B9A" w:rsidRPr="0046111A" w:rsidRDefault="00025B9A" w:rsidP="00EB1C97">
            <w:pPr>
              <w:pStyle w:val="aDSPara"/>
              <w:spacing w:before="60" w:after="60"/>
              <w:ind w:left="0"/>
              <w:jc w:val="left"/>
              <w:rPr>
                <w:b/>
                <w:sz w:val="20"/>
                <w:szCs w:val="20"/>
              </w:rPr>
            </w:pPr>
          </w:p>
        </w:tc>
        <w:tc>
          <w:tcPr>
            <w:tcW w:w="1829" w:type="dxa"/>
            <w:shd w:val="clear" w:color="auto" w:fill="ECE8D3"/>
            <w:vAlign w:val="bottom"/>
          </w:tcPr>
          <w:p w14:paraId="4DC0592D" w14:textId="77777777" w:rsidR="00025B9A" w:rsidRPr="0046111A" w:rsidRDefault="00025B9A" w:rsidP="00EB1C97">
            <w:pPr>
              <w:pStyle w:val="aDSPara"/>
              <w:spacing w:before="60" w:after="60"/>
              <w:ind w:left="0"/>
              <w:jc w:val="left"/>
              <w:rPr>
                <w:b/>
                <w:sz w:val="20"/>
                <w:szCs w:val="20"/>
              </w:rPr>
            </w:pPr>
            <w:r w:rsidRPr="0046111A">
              <w:rPr>
                <w:b/>
                <w:sz w:val="20"/>
                <w:szCs w:val="20"/>
              </w:rPr>
              <w:t>Description</w:t>
            </w:r>
            <w:r>
              <w:rPr>
                <w:b/>
                <w:sz w:val="20"/>
                <w:szCs w:val="20"/>
              </w:rPr>
              <w:t xml:space="preserve"> &amp; Grade</w:t>
            </w:r>
          </w:p>
        </w:tc>
        <w:tc>
          <w:tcPr>
            <w:tcW w:w="1630" w:type="dxa"/>
            <w:shd w:val="clear" w:color="auto" w:fill="ECE8D3"/>
            <w:vAlign w:val="bottom"/>
          </w:tcPr>
          <w:p w14:paraId="6729E41E" w14:textId="77777777" w:rsidR="00025B9A" w:rsidRDefault="00025B9A" w:rsidP="00EB1C97">
            <w:pPr>
              <w:pStyle w:val="aDSPara"/>
              <w:spacing w:before="60" w:after="60"/>
              <w:ind w:left="0"/>
              <w:jc w:val="left"/>
              <w:rPr>
                <w:b/>
                <w:sz w:val="20"/>
                <w:szCs w:val="20"/>
              </w:rPr>
            </w:pPr>
            <w:r>
              <w:rPr>
                <w:b/>
                <w:sz w:val="20"/>
                <w:szCs w:val="20"/>
              </w:rPr>
              <w:t>Maximum Annual Quantity</w:t>
            </w:r>
          </w:p>
          <w:p w14:paraId="4D214BC2" w14:textId="77777777" w:rsidR="00025B9A" w:rsidRPr="0046111A" w:rsidRDefault="00025B9A" w:rsidP="00EB1C97">
            <w:pPr>
              <w:pStyle w:val="aDSPara"/>
              <w:spacing w:before="60" w:after="60"/>
              <w:ind w:left="0"/>
              <w:jc w:val="left"/>
              <w:rPr>
                <w:b/>
                <w:sz w:val="20"/>
                <w:szCs w:val="20"/>
              </w:rPr>
            </w:pPr>
            <w:r>
              <w:rPr>
                <w:b/>
                <w:sz w:val="20"/>
                <w:szCs w:val="20"/>
              </w:rPr>
              <w:t>(MAQ) per KG</w:t>
            </w:r>
          </w:p>
        </w:tc>
        <w:tc>
          <w:tcPr>
            <w:tcW w:w="1322" w:type="dxa"/>
            <w:shd w:val="clear" w:color="auto" w:fill="ECE8D3"/>
          </w:tcPr>
          <w:p w14:paraId="4981E7A9" w14:textId="2C5D47F0" w:rsidR="00025B9A" w:rsidRDefault="00025B9A" w:rsidP="00EB1C97">
            <w:pPr>
              <w:pStyle w:val="aDSPara"/>
              <w:spacing w:before="60" w:after="60"/>
              <w:ind w:left="0"/>
              <w:jc w:val="left"/>
              <w:rPr>
                <w:b/>
                <w:sz w:val="20"/>
                <w:szCs w:val="20"/>
              </w:rPr>
            </w:pPr>
            <w:r>
              <w:rPr>
                <w:b/>
                <w:sz w:val="20"/>
                <w:szCs w:val="20"/>
              </w:rPr>
              <w:t>Three years quantities (KG)</w:t>
            </w:r>
          </w:p>
        </w:tc>
        <w:tc>
          <w:tcPr>
            <w:tcW w:w="1439" w:type="dxa"/>
            <w:shd w:val="clear" w:color="auto" w:fill="ECE8D3"/>
            <w:vAlign w:val="bottom"/>
          </w:tcPr>
          <w:p w14:paraId="11642ACB" w14:textId="01DE557A" w:rsidR="00025B9A" w:rsidRPr="0046111A" w:rsidRDefault="00025B9A" w:rsidP="00EB1C97">
            <w:pPr>
              <w:pStyle w:val="aDSPara"/>
              <w:spacing w:before="60" w:after="60"/>
              <w:ind w:left="0"/>
              <w:jc w:val="left"/>
              <w:rPr>
                <w:b/>
                <w:sz w:val="20"/>
                <w:szCs w:val="20"/>
              </w:rPr>
            </w:pPr>
            <w:r>
              <w:rPr>
                <w:b/>
                <w:sz w:val="20"/>
                <w:szCs w:val="20"/>
              </w:rPr>
              <w:t>Customer Minimum monthly Commitment (CMC) per KG</w:t>
            </w:r>
          </w:p>
        </w:tc>
        <w:tc>
          <w:tcPr>
            <w:tcW w:w="1633" w:type="dxa"/>
            <w:shd w:val="clear" w:color="auto" w:fill="ECE8D3"/>
            <w:vAlign w:val="bottom"/>
          </w:tcPr>
          <w:p w14:paraId="4ACA7501" w14:textId="77777777" w:rsidR="00025B9A" w:rsidRPr="0046111A" w:rsidRDefault="00025B9A" w:rsidP="00EB1C97">
            <w:pPr>
              <w:pStyle w:val="aDSPara"/>
              <w:spacing w:before="60" w:after="60"/>
              <w:ind w:left="0"/>
              <w:jc w:val="left"/>
              <w:rPr>
                <w:b/>
                <w:sz w:val="20"/>
                <w:szCs w:val="20"/>
              </w:rPr>
            </w:pPr>
            <w:r w:rsidRPr="0046111A">
              <w:rPr>
                <w:b/>
                <w:sz w:val="20"/>
                <w:szCs w:val="20"/>
              </w:rPr>
              <w:t xml:space="preserve">Unit Price in </w:t>
            </w:r>
            <w:r>
              <w:rPr>
                <w:b/>
                <w:sz w:val="20"/>
                <w:szCs w:val="20"/>
              </w:rPr>
              <w:t>Rand</w:t>
            </w:r>
            <w:r w:rsidRPr="0046111A">
              <w:rPr>
                <w:b/>
                <w:sz w:val="20"/>
                <w:szCs w:val="20"/>
              </w:rPr>
              <w:t xml:space="preserve"> </w:t>
            </w:r>
            <w:r>
              <w:rPr>
                <w:b/>
                <w:sz w:val="20"/>
                <w:szCs w:val="20"/>
              </w:rPr>
              <w:t xml:space="preserve">per 1000kg </w:t>
            </w:r>
            <w:r w:rsidRPr="0046111A">
              <w:rPr>
                <w:b/>
                <w:sz w:val="20"/>
                <w:szCs w:val="20"/>
              </w:rPr>
              <w:t>(Excl. VAT)</w:t>
            </w:r>
          </w:p>
        </w:tc>
      </w:tr>
      <w:tr w:rsidR="00025B9A" w14:paraId="163511DC" w14:textId="77777777" w:rsidTr="00025B9A">
        <w:tc>
          <w:tcPr>
            <w:tcW w:w="1072" w:type="dxa"/>
            <w:vAlign w:val="center"/>
          </w:tcPr>
          <w:p w14:paraId="57A62AC3" w14:textId="77777777" w:rsidR="00025B9A" w:rsidRPr="006E7F0E" w:rsidRDefault="00025B9A" w:rsidP="00EB1C97">
            <w:pPr>
              <w:pStyle w:val="1Paragraph"/>
              <w:ind w:left="0"/>
              <w:jc w:val="left"/>
              <w:rPr>
                <w:highlight w:val="yellow"/>
              </w:rPr>
            </w:pPr>
            <w:proofErr w:type="spellStart"/>
            <w:r w:rsidRPr="006E7F0E">
              <w:t>Necsa</w:t>
            </w:r>
            <w:proofErr w:type="spellEnd"/>
          </w:p>
        </w:tc>
        <w:tc>
          <w:tcPr>
            <w:tcW w:w="1829" w:type="dxa"/>
            <w:vAlign w:val="center"/>
          </w:tcPr>
          <w:p w14:paraId="1CC35F3F" w14:textId="77777777" w:rsidR="00025B9A" w:rsidRDefault="00025B9A" w:rsidP="00EB1C97">
            <w:pPr>
              <w:pStyle w:val="1Paragraph"/>
              <w:ind w:left="0"/>
              <w:jc w:val="left"/>
            </w:pPr>
            <w:r>
              <w:t>High purity Liquid Nitrogen</w:t>
            </w:r>
          </w:p>
        </w:tc>
        <w:tc>
          <w:tcPr>
            <w:tcW w:w="1630" w:type="dxa"/>
            <w:vAlign w:val="center"/>
          </w:tcPr>
          <w:p w14:paraId="0E29B6A7" w14:textId="56EA2911" w:rsidR="00025B9A" w:rsidRDefault="00025B9A" w:rsidP="00025B9A">
            <w:pPr>
              <w:pStyle w:val="1Paragraph"/>
              <w:ind w:left="0"/>
            </w:pPr>
            <w:r>
              <w:t>4 0</w:t>
            </w:r>
            <w:r>
              <w:t>00 000</w:t>
            </w:r>
          </w:p>
        </w:tc>
        <w:tc>
          <w:tcPr>
            <w:tcW w:w="1322" w:type="dxa"/>
          </w:tcPr>
          <w:p w14:paraId="1AE39633" w14:textId="5DF6FE00" w:rsidR="00025B9A" w:rsidRDefault="00025B9A" w:rsidP="00025B9A">
            <w:pPr>
              <w:pStyle w:val="1Paragraph"/>
              <w:ind w:left="0"/>
            </w:pPr>
            <w:r>
              <w:t>12 000 00</w:t>
            </w:r>
            <w:r w:rsidR="006C2E82">
              <w:t>0</w:t>
            </w:r>
          </w:p>
        </w:tc>
        <w:tc>
          <w:tcPr>
            <w:tcW w:w="1439" w:type="dxa"/>
            <w:vAlign w:val="center"/>
          </w:tcPr>
          <w:p w14:paraId="7150D212" w14:textId="17A11D09" w:rsidR="00025B9A" w:rsidRDefault="00025B9A" w:rsidP="00025B9A">
            <w:pPr>
              <w:pStyle w:val="1Paragraph"/>
              <w:ind w:left="0"/>
            </w:pPr>
            <w:r>
              <w:t xml:space="preserve">300 </w:t>
            </w:r>
            <w:r>
              <w:t>000</w:t>
            </w:r>
          </w:p>
        </w:tc>
        <w:tc>
          <w:tcPr>
            <w:tcW w:w="1633" w:type="dxa"/>
            <w:vAlign w:val="center"/>
          </w:tcPr>
          <w:p w14:paraId="4497FF97" w14:textId="77777777" w:rsidR="00025B9A" w:rsidRDefault="00025B9A" w:rsidP="00EB1C97">
            <w:pPr>
              <w:pStyle w:val="1Paragraph"/>
              <w:ind w:left="0"/>
              <w:jc w:val="right"/>
            </w:pPr>
          </w:p>
        </w:tc>
      </w:tr>
      <w:tr w:rsidR="00025B9A" w14:paraId="54618A4E" w14:textId="77777777" w:rsidTr="00025B9A">
        <w:tc>
          <w:tcPr>
            <w:tcW w:w="1072" w:type="dxa"/>
            <w:vAlign w:val="center"/>
          </w:tcPr>
          <w:p w14:paraId="745033C0" w14:textId="7CEA2B1E" w:rsidR="00025B9A" w:rsidRPr="006E7F0E" w:rsidRDefault="00025B9A" w:rsidP="00EB1C97">
            <w:pPr>
              <w:pStyle w:val="1Paragraph"/>
              <w:ind w:left="0"/>
              <w:jc w:val="left"/>
            </w:pPr>
            <w:proofErr w:type="spellStart"/>
            <w:r>
              <w:t>Pelchem</w:t>
            </w:r>
            <w:proofErr w:type="spellEnd"/>
          </w:p>
        </w:tc>
        <w:tc>
          <w:tcPr>
            <w:tcW w:w="1829" w:type="dxa"/>
            <w:vAlign w:val="center"/>
          </w:tcPr>
          <w:p w14:paraId="43DE410A" w14:textId="115CBA2A" w:rsidR="00025B9A" w:rsidRDefault="00025B9A" w:rsidP="00EB1C97">
            <w:pPr>
              <w:pStyle w:val="1Paragraph"/>
              <w:ind w:left="0"/>
              <w:jc w:val="left"/>
            </w:pPr>
            <w:r>
              <w:t>High purity Liquid Nitrogen</w:t>
            </w:r>
          </w:p>
        </w:tc>
        <w:tc>
          <w:tcPr>
            <w:tcW w:w="1630" w:type="dxa"/>
            <w:vAlign w:val="center"/>
          </w:tcPr>
          <w:p w14:paraId="4071F2E0" w14:textId="484D7BAD" w:rsidR="00025B9A" w:rsidRDefault="00025B9A" w:rsidP="00025B9A">
            <w:pPr>
              <w:pStyle w:val="1Paragraph"/>
              <w:ind w:left="0"/>
            </w:pPr>
            <w:r>
              <w:t>8 000 000</w:t>
            </w:r>
          </w:p>
        </w:tc>
        <w:tc>
          <w:tcPr>
            <w:tcW w:w="1322" w:type="dxa"/>
          </w:tcPr>
          <w:p w14:paraId="023A9E30" w14:textId="278243AF" w:rsidR="00025B9A" w:rsidRDefault="00025B9A" w:rsidP="00025B9A">
            <w:pPr>
              <w:pStyle w:val="1Paragraph"/>
              <w:ind w:left="0"/>
            </w:pPr>
            <w:r>
              <w:t>24 000 000</w:t>
            </w:r>
          </w:p>
        </w:tc>
        <w:tc>
          <w:tcPr>
            <w:tcW w:w="1439" w:type="dxa"/>
            <w:vAlign w:val="center"/>
          </w:tcPr>
          <w:p w14:paraId="6E7F57D6" w14:textId="2805D149" w:rsidR="00025B9A" w:rsidRDefault="00025B9A" w:rsidP="00025B9A">
            <w:pPr>
              <w:pStyle w:val="1Paragraph"/>
              <w:ind w:left="0"/>
            </w:pPr>
            <w:r>
              <w:t>600 000</w:t>
            </w:r>
          </w:p>
        </w:tc>
        <w:tc>
          <w:tcPr>
            <w:tcW w:w="1633" w:type="dxa"/>
            <w:vAlign w:val="center"/>
          </w:tcPr>
          <w:p w14:paraId="26598C21" w14:textId="77777777" w:rsidR="00025B9A" w:rsidRDefault="00025B9A" w:rsidP="00EB1C97">
            <w:pPr>
              <w:pStyle w:val="1Paragraph"/>
              <w:ind w:left="0"/>
              <w:jc w:val="right"/>
            </w:pPr>
          </w:p>
        </w:tc>
      </w:tr>
    </w:tbl>
    <w:p w14:paraId="0CFADBC6" w14:textId="77777777" w:rsidR="009D79A3" w:rsidRDefault="00213098" w:rsidP="0088306C">
      <w:pPr>
        <w:pStyle w:val="Index3"/>
      </w:pPr>
      <w:bookmarkStart w:id="9" w:name="_Toc496783666"/>
      <w:r>
        <w:t xml:space="preserve">Applicable </w:t>
      </w:r>
      <w:proofErr w:type="spellStart"/>
      <w:r>
        <w:t>Necsa</w:t>
      </w:r>
      <w:proofErr w:type="spellEnd"/>
      <w:r>
        <w:t xml:space="preserve"> Policies</w:t>
      </w:r>
      <w:bookmarkEnd w:id="9"/>
    </w:p>
    <w:p w14:paraId="0ECDECE9" w14:textId="77777777" w:rsidR="00213098" w:rsidRDefault="006B719C" w:rsidP="000B0C92">
      <w:pPr>
        <w:pStyle w:val="Index4"/>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2035DF94" w14:textId="77777777" w:rsidTr="00D43C55">
        <w:tc>
          <w:tcPr>
            <w:tcW w:w="1640" w:type="pct"/>
            <w:vAlign w:val="center"/>
          </w:tcPr>
          <w:p w14:paraId="0D06600B" w14:textId="77777777" w:rsidR="00D43C55" w:rsidRDefault="00D43C55" w:rsidP="00D43C55">
            <w:pPr>
              <w:pStyle w:val="1Paragraph"/>
              <w:ind w:left="0"/>
              <w:jc w:val="left"/>
            </w:pPr>
            <w:r w:rsidRPr="00AE1249">
              <w:t>SHEQ-INS-0100</w:t>
            </w:r>
          </w:p>
        </w:tc>
        <w:tc>
          <w:tcPr>
            <w:tcW w:w="3360" w:type="pct"/>
            <w:vAlign w:val="center"/>
          </w:tcPr>
          <w:p w14:paraId="489F3EB7" w14:textId="77777777" w:rsidR="00D43C55" w:rsidRDefault="00D43C55" w:rsidP="00D43C55">
            <w:pPr>
              <w:pStyle w:val="1Paragraph"/>
              <w:ind w:left="0"/>
            </w:pPr>
            <w:proofErr w:type="spellStart"/>
            <w:r w:rsidRPr="00AE1249">
              <w:t>Necsa</w:t>
            </w:r>
            <w:proofErr w:type="spellEnd"/>
            <w:r w:rsidRPr="00AE1249">
              <w:t xml:space="preserve"> General Safety, Health and Environmental Policy.</w:t>
            </w:r>
          </w:p>
        </w:tc>
      </w:tr>
      <w:tr w:rsidR="00D43C55" w14:paraId="0E0CCD51" w14:textId="77777777" w:rsidTr="00D43C55">
        <w:tc>
          <w:tcPr>
            <w:tcW w:w="1640" w:type="pct"/>
            <w:vAlign w:val="center"/>
          </w:tcPr>
          <w:p w14:paraId="4DCEF639" w14:textId="77777777" w:rsidR="00D43C55" w:rsidRPr="00AE1249" w:rsidRDefault="00D43C55" w:rsidP="00D43C55">
            <w:pPr>
              <w:pStyle w:val="1Paragraph"/>
              <w:ind w:left="0"/>
              <w:jc w:val="left"/>
            </w:pPr>
            <w:r w:rsidRPr="00AE1249">
              <w:t>SHEQ-INS-0102</w:t>
            </w:r>
          </w:p>
        </w:tc>
        <w:tc>
          <w:tcPr>
            <w:tcW w:w="3360" w:type="pct"/>
            <w:vAlign w:val="center"/>
          </w:tcPr>
          <w:p w14:paraId="17C8D129" w14:textId="77777777" w:rsidR="00D43C55" w:rsidRPr="00AE1249" w:rsidRDefault="00D43C55" w:rsidP="00D43C55">
            <w:pPr>
              <w:pStyle w:val="1Paragraph"/>
              <w:ind w:left="0"/>
            </w:pPr>
            <w:proofErr w:type="spellStart"/>
            <w:r w:rsidRPr="00AE1249">
              <w:t>Necsa</w:t>
            </w:r>
            <w:proofErr w:type="spellEnd"/>
            <w:r w:rsidRPr="00AE1249">
              <w:t xml:space="preserve"> Alcohol and Drug Policy</w:t>
            </w:r>
            <w:r>
              <w:t>.</w:t>
            </w:r>
          </w:p>
        </w:tc>
      </w:tr>
      <w:tr w:rsidR="00D43C55" w14:paraId="158583F4" w14:textId="77777777" w:rsidTr="00D43C55">
        <w:tc>
          <w:tcPr>
            <w:tcW w:w="1640" w:type="pct"/>
            <w:vAlign w:val="center"/>
          </w:tcPr>
          <w:p w14:paraId="1C2D517A" w14:textId="77777777" w:rsidR="00D43C55" w:rsidRPr="00AE1249" w:rsidRDefault="00D43C55" w:rsidP="00D43C55">
            <w:pPr>
              <w:pStyle w:val="1Paragraph"/>
              <w:ind w:left="0"/>
              <w:jc w:val="left"/>
            </w:pPr>
            <w:r>
              <w:t>FBD-SCM-2017-PRO-0001</w:t>
            </w:r>
          </w:p>
        </w:tc>
        <w:tc>
          <w:tcPr>
            <w:tcW w:w="3360" w:type="pct"/>
            <w:vAlign w:val="center"/>
          </w:tcPr>
          <w:p w14:paraId="119B7FE1" w14:textId="77777777"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14:paraId="3E23D75F" w14:textId="77777777" w:rsidR="006B719C" w:rsidRDefault="006B719C" w:rsidP="00B87D31">
      <w:pPr>
        <w:pStyle w:val="Index2"/>
      </w:pPr>
      <w:bookmarkStart w:id="10" w:name="_Toc496783667"/>
      <w:r>
        <w:lastRenderedPageBreak/>
        <w:t>Applicable Necsa Procedures</w:t>
      </w:r>
      <w:bookmarkEnd w:id="10"/>
    </w:p>
    <w:p w14:paraId="000A260A" w14:textId="77777777" w:rsidR="006B719C" w:rsidRDefault="006B719C" w:rsidP="0088306C">
      <w:pPr>
        <w:pStyle w:val="Index3"/>
      </w:pPr>
      <w:bookmarkStart w:id="11" w:name="_Toc496783668"/>
      <w:r>
        <w:t xml:space="preserve">Requirements to Access </w:t>
      </w:r>
      <w:proofErr w:type="spellStart"/>
      <w:r>
        <w:t>Necsa</w:t>
      </w:r>
      <w:proofErr w:type="spellEnd"/>
      <w:r>
        <w:t xml:space="preserve"> Site</w:t>
      </w:r>
      <w:bookmarkEnd w:id="11"/>
    </w:p>
    <w:p w14:paraId="20620EE6" w14:textId="77777777" w:rsidR="00AE1249" w:rsidRPr="00AE1249" w:rsidRDefault="00AE1249" w:rsidP="000B0C92">
      <w:pPr>
        <w:pStyle w:val="Index4"/>
      </w:pPr>
      <w:r w:rsidRPr="00AE1249">
        <w:t xml:space="preserve">As </w:t>
      </w:r>
      <w:proofErr w:type="spellStart"/>
      <w:r w:rsidRPr="00AE1249">
        <w:t>Necsa</w:t>
      </w:r>
      <w:proofErr w:type="spellEnd"/>
      <w:r w:rsidRPr="00AE1249">
        <w:t xml:space="preserve"> site is a National Key Point access for tenderers are restricted to enter the site and the building where the briefing session will be held only.</w:t>
      </w:r>
      <w:r w:rsidR="00762CFA">
        <w:t xml:space="preserve"> For this </w:t>
      </w:r>
      <w:proofErr w:type="gramStart"/>
      <w:r w:rsidR="00762CFA">
        <w:t>bid,  there</w:t>
      </w:r>
      <w:proofErr w:type="gramEnd"/>
      <w:r w:rsidR="00762CFA">
        <w:t xml:space="preserve"> is no site briefing.</w:t>
      </w:r>
    </w:p>
    <w:p w14:paraId="6CE2490C" w14:textId="77777777" w:rsidR="00AE1249" w:rsidRPr="00AE1249" w:rsidRDefault="00AE1249" w:rsidP="000B0C92">
      <w:pPr>
        <w:pStyle w:val="Index4"/>
      </w:pPr>
      <w:r w:rsidRPr="00AE1249">
        <w:t xml:space="preserve">Access to any other area will only be allowed when escorted by </w:t>
      </w:r>
      <w:proofErr w:type="spellStart"/>
      <w:r w:rsidRPr="00AE1249">
        <w:t>Necsa</w:t>
      </w:r>
      <w:proofErr w:type="spellEnd"/>
      <w:r w:rsidRPr="00AE1249">
        <w:t xml:space="preserve"> staff that is conversant in the security and safety requirements and conditions of the specific area.</w:t>
      </w:r>
    </w:p>
    <w:p w14:paraId="40194161" w14:textId="77777777" w:rsidR="00AE1249" w:rsidRDefault="00AE1249" w:rsidP="000B0C92">
      <w:pPr>
        <w:pStyle w:val="Index4"/>
      </w:pPr>
      <w:r w:rsidRPr="00AE1249">
        <w:t xml:space="preserve">The </w:t>
      </w:r>
      <w:proofErr w:type="spellStart"/>
      <w:r w:rsidRPr="00AE1249">
        <w:t>Necsa</w:t>
      </w:r>
      <w:proofErr w:type="spellEnd"/>
      <w:r w:rsidRPr="00AE1249">
        <w:t xml:space="preserve"> Contact Person for this bid will make arrangements for site access for bidders </w:t>
      </w:r>
      <w:r w:rsidR="00ED3C94">
        <w:t>if required,</w:t>
      </w:r>
      <w:r w:rsidRPr="00AE1249">
        <w:t xml:space="preserve"> accompanied by the following information which shall be verified on the provision of a South African Identification </w:t>
      </w:r>
      <w:r w:rsidRPr="00A36A66">
        <w:t>Document or Driver’s License:</w:t>
      </w:r>
    </w:p>
    <w:tbl>
      <w:tblPr>
        <w:tblStyle w:val="TableGrid"/>
        <w:tblW w:w="4561" w:type="pct"/>
        <w:tblInd w:w="846" w:type="dxa"/>
        <w:tblLook w:val="04A0" w:firstRow="1" w:lastRow="0" w:firstColumn="1" w:lastColumn="0" w:noHBand="0" w:noVBand="1"/>
      </w:tblPr>
      <w:tblGrid>
        <w:gridCol w:w="386"/>
        <w:gridCol w:w="8396"/>
      </w:tblGrid>
      <w:tr w:rsidR="00D43C55" w14:paraId="7DF71181" w14:textId="77777777" w:rsidTr="00D43C55">
        <w:tc>
          <w:tcPr>
            <w:tcW w:w="220" w:type="pct"/>
            <w:vAlign w:val="center"/>
          </w:tcPr>
          <w:p w14:paraId="23EDEEFF" w14:textId="77777777" w:rsidR="00D43C55" w:rsidRDefault="00D43C55" w:rsidP="00D43C55">
            <w:pPr>
              <w:pStyle w:val="1Paragraph"/>
              <w:ind w:left="0"/>
              <w:jc w:val="left"/>
            </w:pPr>
          </w:p>
        </w:tc>
        <w:tc>
          <w:tcPr>
            <w:tcW w:w="4780" w:type="pct"/>
            <w:vAlign w:val="center"/>
          </w:tcPr>
          <w:p w14:paraId="79F66E6C" w14:textId="77777777" w:rsidR="00D43C55" w:rsidRDefault="00D43C55" w:rsidP="00D43C55">
            <w:pPr>
              <w:pStyle w:val="1Paragraph"/>
              <w:ind w:left="0"/>
            </w:pPr>
            <w:r w:rsidRPr="00AE1249">
              <w:t>Full names and surname</w:t>
            </w:r>
          </w:p>
        </w:tc>
      </w:tr>
      <w:tr w:rsidR="00D43C55" w14:paraId="7D8E6A9C" w14:textId="77777777" w:rsidTr="00D43C55">
        <w:tc>
          <w:tcPr>
            <w:tcW w:w="220" w:type="pct"/>
            <w:vAlign w:val="center"/>
          </w:tcPr>
          <w:p w14:paraId="0A676DD7" w14:textId="77777777" w:rsidR="00D43C55" w:rsidRDefault="00D43C55" w:rsidP="00D43C55">
            <w:pPr>
              <w:pStyle w:val="1Paragraph"/>
              <w:ind w:left="0"/>
              <w:jc w:val="left"/>
            </w:pPr>
          </w:p>
        </w:tc>
        <w:tc>
          <w:tcPr>
            <w:tcW w:w="4780" w:type="pct"/>
            <w:vAlign w:val="center"/>
          </w:tcPr>
          <w:p w14:paraId="3CED7AD7" w14:textId="77777777" w:rsidR="00D43C55" w:rsidRPr="00AE1249" w:rsidRDefault="00D43C55" w:rsidP="00D43C55">
            <w:pPr>
              <w:pStyle w:val="1Paragraph"/>
              <w:ind w:left="0"/>
            </w:pPr>
            <w:r w:rsidRPr="00AE1249">
              <w:t>ID or passport number</w:t>
            </w:r>
          </w:p>
        </w:tc>
      </w:tr>
      <w:tr w:rsidR="00D43C55" w14:paraId="660B013E" w14:textId="77777777" w:rsidTr="00D43C55">
        <w:tc>
          <w:tcPr>
            <w:tcW w:w="220" w:type="pct"/>
            <w:vAlign w:val="center"/>
          </w:tcPr>
          <w:p w14:paraId="5B9CE113" w14:textId="77777777" w:rsidR="00D43C55" w:rsidRDefault="00D43C55" w:rsidP="00D43C55">
            <w:pPr>
              <w:pStyle w:val="1Paragraph"/>
              <w:ind w:left="0"/>
              <w:jc w:val="left"/>
            </w:pPr>
          </w:p>
        </w:tc>
        <w:tc>
          <w:tcPr>
            <w:tcW w:w="4780" w:type="pct"/>
            <w:vAlign w:val="center"/>
          </w:tcPr>
          <w:p w14:paraId="2C73803A" w14:textId="77777777" w:rsidR="00D43C55" w:rsidRPr="00AE1249" w:rsidRDefault="00D43C55" w:rsidP="00D43C55">
            <w:pPr>
              <w:pStyle w:val="1Paragraph"/>
              <w:ind w:left="0"/>
            </w:pPr>
            <w:r w:rsidRPr="00AE1249">
              <w:t>Mobile of work telephone number</w:t>
            </w:r>
          </w:p>
        </w:tc>
      </w:tr>
      <w:tr w:rsidR="00D43C55" w14:paraId="35810FFF" w14:textId="77777777" w:rsidTr="00D43C55">
        <w:tc>
          <w:tcPr>
            <w:tcW w:w="220" w:type="pct"/>
            <w:vAlign w:val="center"/>
          </w:tcPr>
          <w:p w14:paraId="4F3B8F00" w14:textId="77777777" w:rsidR="00D43C55" w:rsidRDefault="00D43C55" w:rsidP="00D43C55">
            <w:pPr>
              <w:pStyle w:val="1Paragraph"/>
              <w:ind w:left="0"/>
              <w:jc w:val="left"/>
            </w:pPr>
          </w:p>
        </w:tc>
        <w:tc>
          <w:tcPr>
            <w:tcW w:w="4780" w:type="pct"/>
            <w:vAlign w:val="center"/>
          </w:tcPr>
          <w:p w14:paraId="3AE9C6EC" w14:textId="77777777" w:rsidR="00D43C55" w:rsidRPr="00AE1249" w:rsidRDefault="00D43C55" w:rsidP="00D43C55">
            <w:pPr>
              <w:pStyle w:val="1Paragraph"/>
              <w:ind w:left="0"/>
            </w:pPr>
            <w:r w:rsidRPr="00AE1249">
              <w:t>Employer name and phone number</w:t>
            </w:r>
          </w:p>
        </w:tc>
      </w:tr>
      <w:tr w:rsidR="00D43C55" w14:paraId="6D5C9512" w14:textId="77777777" w:rsidTr="00D43C55">
        <w:tc>
          <w:tcPr>
            <w:tcW w:w="220" w:type="pct"/>
            <w:vAlign w:val="center"/>
          </w:tcPr>
          <w:p w14:paraId="334F6F52" w14:textId="77777777" w:rsidR="00D43C55" w:rsidRDefault="00D43C55" w:rsidP="00D43C55">
            <w:pPr>
              <w:pStyle w:val="1Paragraph"/>
              <w:ind w:left="0"/>
              <w:jc w:val="left"/>
            </w:pPr>
          </w:p>
        </w:tc>
        <w:tc>
          <w:tcPr>
            <w:tcW w:w="4780" w:type="pct"/>
            <w:vAlign w:val="center"/>
          </w:tcPr>
          <w:p w14:paraId="096E73C9" w14:textId="77777777" w:rsidR="00D43C55" w:rsidRPr="00AE1249" w:rsidRDefault="00D43C55" w:rsidP="00D43C55">
            <w:pPr>
              <w:pStyle w:val="1Paragraph"/>
              <w:ind w:left="0"/>
            </w:pPr>
            <w:r w:rsidRPr="00AE1249">
              <w:t>Vehicle registration number</w:t>
            </w:r>
          </w:p>
        </w:tc>
      </w:tr>
    </w:tbl>
    <w:p w14:paraId="13CFD671" w14:textId="77777777" w:rsidR="00AE1249" w:rsidRPr="00A36A66" w:rsidRDefault="00AE1249" w:rsidP="000B0C92">
      <w:pPr>
        <w:pStyle w:val="Index4"/>
      </w:pPr>
      <w:r w:rsidRPr="00A36A66">
        <w:t xml:space="preserve">In the case of foreign citizens, whether visitors to South Africa or residents in the country, a copy or scan of the passport must be submitted at least two (2) weeks before the date required to enter on the </w:t>
      </w:r>
      <w:proofErr w:type="spellStart"/>
      <w:r w:rsidRPr="00A36A66">
        <w:t>Necsa</w:t>
      </w:r>
      <w:proofErr w:type="spellEnd"/>
      <w:r w:rsidRPr="00A36A66">
        <w:t xml:space="preserve"> site.</w:t>
      </w:r>
    </w:p>
    <w:p w14:paraId="27626D1E" w14:textId="77777777" w:rsidR="00AE1249" w:rsidRPr="00AE1249" w:rsidRDefault="00AE1249" w:rsidP="000B0C92">
      <w:pPr>
        <w:pStyle w:val="Index4"/>
      </w:pPr>
      <w:r w:rsidRPr="00AE1249">
        <w:t>Nobody will be allowed to enter the site if they are not in possession of the above identification documents.</w:t>
      </w:r>
    </w:p>
    <w:p w14:paraId="0600D6FE" w14:textId="77777777" w:rsidR="006B719C" w:rsidRDefault="00931917" w:rsidP="0088306C">
      <w:pPr>
        <w:pStyle w:val="Index3"/>
      </w:pPr>
      <w:bookmarkStart w:id="12" w:name="_Toc496783669"/>
      <w:r>
        <w:t>Emergencies, Incidents, Accidents</w:t>
      </w:r>
      <w:bookmarkEnd w:id="12"/>
    </w:p>
    <w:p w14:paraId="69447F80" w14:textId="77777777" w:rsidR="00931917" w:rsidRDefault="00931917" w:rsidP="000B0C92">
      <w:pPr>
        <w:pStyle w:val="Index4"/>
      </w:pPr>
      <w:proofErr w:type="spellStart"/>
      <w:r>
        <w:t>Necsa</w:t>
      </w:r>
      <w:proofErr w:type="spellEnd"/>
      <w:r>
        <w:t xml:space="preserve"> maintains an Emergency Control Centre, a Fire Brigade and Paramedics with a fully equipped ambulance, an on-site Medical Clinic with doctors and nursing staff and several highly trained response personnel.</w:t>
      </w:r>
    </w:p>
    <w:p w14:paraId="03DC384E" w14:textId="77777777" w:rsidR="00931917" w:rsidRDefault="00931917" w:rsidP="000B0C92">
      <w:pPr>
        <w:pStyle w:val="Index4"/>
      </w:pPr>
      <w:r>
        <w:t>The Emergency Control Centre and emergency response personnel are on call 24/7 and equipped to handle any emergencies foreseen.</w:t>
      </w:r>
    </w:p>
    <w:p w14:paraId="3268C3E8" w14:textId="77777777" w:rsidR="00931917" w:rsidRDefault="00931917" w:rsidP="000B0C92">
      <w:pPr>
        <w:pStyle w:val="Index4"/>
      </w:pPr>
      <w:r>
        <w:t>If any emergency situation, incident, accident or injury should occur they Emergency Control Centre should be contacted at extension 3333 or 012 305 3333.</w:t>
      </w:r>
    </w:p>
    <w:p w14:paraId="78305E44" w14:textId="77777777" w:rsidR="00931917" w:rsidRDefault="00931917" w:rsidP="000B0C92">
      <w:pPr>
        <w:pStyle w:val="Index4"/>
      </w:pPr>
      <w:r>
        <w:t xml:space="preserve">Emergency exercises and site alarm tests are conducted from time to time to ensure full preparedness of all </w:t>
      </w:r>
      <w:proofErr w:type="spellStart"/>
      <w:r>
        <w:t>Necsa</w:t>
      </w:r>
      <w:proofErr w:type="spellEnd"/>
      <w:r>
        <w:t xml:space="preserve"> staff. The site wide announcement will clearly state this is an exercise/test.</w:t>
      </w:r>
    </w:p>
    <w:p w14:paraId="729D3F60" w14:textId="77777777" w:rsidR="00931917" w:rsidRDefault="00931917" w:rsidP="000B0C92">
      <w:pPr>
        <w:pStyle w:val="Index4"/>
      </w:pPr>
      <w:r>
        <w:t>Everyone, including visitors, are required to follow emergency instructions. Your site host will explain the details during the compulsory briefing session.</w:t>
      </w:r>
    </w:p>
    <w:p w14:paraId="15953CA4" w14:textId="77777777" w:rsidR="00931917" w:rsidRDefault="00931917" w:rsidP="0088306C">
      <w:pPr>
        <w:pStyle w:val="Index3"/>
      </w:pPr>
      <w:bookmarkStart w:id="13" w:name="_Toc496783670"/>
      <w:proofErr w:type="spellStart"/>
      <w:r>
        <w:t>Necsa</w:t>
      </w:r>
      <w:proofErr w:type="spellEnd"/>
      <w:r>
        <w:t xml:space="preserve"> Health, Safety and Environmental Requirements</w:t>
      </w:r>
      <w:bookmarkEnd w:id="13"/>
    </w:p>
    <w:p w14:paraId="19440F4F" w14:textId="77777777" w:rsidR="00554C52" w:rsidRDefault="00554C52" w:rsidP="000B0C92">
      <w:pPr>
        <w:pStyle w:val="Index4"/>
      </w:pPr>
      <w:r w:rsidRPr="00DB77DD">
        <w:t>The bidder shall submit its company Health, Safety and Environmental (SHE) Policy with the bid. It shall reflect the intention to submit a SHE Plan in relation to the work that will be performed.</w:t>
      </w:r>
    </w:p>
    <w:p w14:paraId="630C1839" w14:textId="77777777" w:rsidR="00554C52" w:rsidRDefault="00554C52" w:rsidP="0088306C">
      <w:pPr>
        <w:pStyle w:val="Index3"/>
      </w:pPr>
      <w:bookmarkStart w:id="14" w:name="_Toc496783671"/>
      <w:proofErr w:type="spellStart"/>
      <w:r>
        <w:t>Necsa</w:t>
      </w:r>
      <w:proofErr w:type="spellEnd"/>
      <w:r>
        <w:t xml:space="preserve"> Requirements for Quality</w:t>
      </w:r>
      <w:bookmarkEnd w:id="14"/>
    </w:p>
    <w:p w14:paraId="620A2A55" w14:textId="77777777" w:rsidR="00554C52" w:rsidRDefault="00554C52" w:rsidP="000B0C92">
      <w:pPr>
        <w:pStyle w:val="Index4"/>
      </w:pPr>
      <w:r w:rsidRPr="00F3718B">
        <w:t>The bidder shall submit its company Quality Policy with its bid. It shall reflect the intention to submit a Quality Plan for ensuring all deliverables comply with the bid specifications.</w:t>
      </w:r>
    </w:p>
    <w:p w14:paraId="3B06E0BC" w14:textId="77777777" w:rsidR="00544FC3" w:rsidRDefault="00544FC3" w:rsidP="0088306C">
      <w:pPr>
        <w:pStyle w:val="Index3"/>
      </w:pPr>
      <w:bookmarkStart w:id="15" w:name="_Toc496783672"/>
      <w:proofErr w:type="spellStart"/>
      <w:r>
        <w:lastRenderedPageBreak/>
        <w:t>Necsa</w:t>
      </w:r>
      <w:proofErr w:type="spellEnd"/>
      <w:r>
        <w:t xml:space="preserve"> Requirements for Project SHEQ</w:t>
      </w:r>
      <w:bookmarkEnd w:id="15"/>
    </w:p>
    <w:p w14:paraId="11E86EAE" w14:textId="77777777" w:rsidR="00544FC3" w:rsidRPr="00544FC3" w:rsidRDefault="00544FC3" w:rsidP="000B0C92">
      <w:pPr>
        <w:pStyle w:val="Index4"/>
      </w:pPr>
      <w:proofErr w:type="spellStart"/>
      <w:r>
        <w:t>Necsa’s</w:t>
      </w:r>
      <w:proofErr w:type="spellEnd"/>
      <w:r>
        <w:t xml:space="preserve"> SHEQ Project Approval Process prescribes that all planned projects or project phases be assessed for compliance with </w:t>
      </w:r>
      <w:proofErr w:type="spellStart"/>
      <w:r>
        <w:t>Necsa</w:t>
      </w:r>
      <w:proofErr w:type="spellEnd"/>
      <w:r>
        <w:t>/s SHEQ requirements (SHEQ-INS-0823).</w:t>
      </w:r>
    </w:p>
    <w:p w14:paraId="1CEACFA5" w14:textId="77777777" w:rsidR="009171F1" w:rsidRDefault="009171F1" w:rsidP="0088306C">
      <w:pPr>
        <w:pStyle w:val="Index3"/>
      </w:pPr>
      <w:bookmarkStart w:id="16" w:name="_Toc496783673"/>
      <w:r>
        <w:t>Confidentiality</w:t>
      </w:r>
      <w:bookmarkEnd w:id="16"/>
    </w:p>
    <w:p w14:paraId="772CBCE3" w14:textId="77777777" w:rsidR="00554C52" w:rsidRDefault="00554C52" w:rsidP="000B0C92">
      <w:pPr>
        <w:pStyle w:val="Index4"/>
      </w:pPr>
      <w:r w:rsidRPr="00313457">
        <w:t>Bidders shall handle the contents of this document as confidential and private and may not disclose it to a third party or publish in any way whatsoever.</w:t>
      </w:r>
    </w:p>
    <w:p w14:paraId="0A574967" w14:textId="77777777" w:rsidR="009171F1" w:rsidRDefault="009171F1" w:rsidP="000B0C92">
      <w:pPr>
        <w:pStyle w:val="Index4"/>
      </w:pPr>
      <w:r>
        <w:t xml:space="preserve">The signing of </w:t>
      </w:r>
      <w:proofErr w:type="spellStart"/>
      <w:r>
        <w:t>Necsa’s</w:t>
      </w:r>
      <w:proofErr w:type="spellEnd"/>
      <w:r>
        <w:t xml:space="preserve"> Confidentiality agreement will only be required if information of a confidential nature are provided to the bidders.</w:t>
      </w:r>
    </w:p>
    <w:p w14:paraId="51A7AE7D" w14:textId="77777777" w:rsidR="009171F1" w:rsidRDefault="009171F1" w:rsidP="000B0C92">
      <w:pPr>
        <w:pStyle w:val="Index4"/>
      </w:pPr>
      <w:r>
        <w:t>Normally this is only required on entering into the contract, which is not part of the bid specification.</w:t>
      </w:r>
    </w:p>
    <w:p w14:paraId="28DDC27C" w14:textId="77777777" w:rsidR="00D6488C" w:rsidRDefault="00D6488C">
      <w:pPr>
        <w:widowControl/>
        <w:spacing w:before="0" w:after="200"/>
        <w:outlineLvl w:val="9"/>
      </w:pPr>
      <w:r>
        <w:br w:type="page"/>
      </w:r>
    </w:p>
    <w:p w14:paraId="5E7AD70D" w14:textId="77777777" w:rsidR="009171F1" w:rsidRDefault="009171F1" w:rsidP="00D6488C">
      <w:pPr>
        <w:pStyle w:val="Index1"/>
      </w:pPr>
      <w:bookmarkStart w:id="17" w:name="_Toc496783674"/>
      <w:bookmarkEnd w:id="17"/>
    </w:p>
    <w:p w14:paraId="2998FCEB" w14:textId="77777777" w:rsidR="00D6488C" w:rsidRPr="00B87D31" w:rsidRDefault="00D6488C" w:rsidP="00B87D31">
      <w:pPr>
        <w:pStyle w:val="Index2"/>
        <w:numPr>
          <w:ilvl w:val="1"/>
          <w:numId w:val="12"/>
        </w:numPr>
        <w:rPr>
          <w:lang w:val="en-ZA"/>
        </w:rPr>
      </w:pPr>
      <w:bookmarkStart w:id="18" w:name="_Toc496783675"/>
      <w:r w:rsidRPr="00B87D31">
        <w:rPr>
          <w:lang w:val="en-ZA"/>
        </w:rPr>
        <w:t>Instruction to Bidders</w:t>
      </w:r>
      <w:bookmarkEnd w:id="18"/>
    </w:p>
    <w:p w14:paraId="6D2B8C20" w14:textId="77777777" w:rsidR="00A42E16" w:rsidRPr="00A42E16" w:rsidRDefault="00A42E16" w:rsidP="0088306C">
      <w:pPr>
        <w:pStyle w:val="Index3"/>
      </w:pPr>
      <w:bookmarkStart w:id="19" w:name="_Toc496783676"/>
      <w:r w:rsidRPr="00A42E16">
        <w:t>General</w:t>
      </w:r>
      <w:bookmarkEnd w:id="19"/>
    </w:p>
    <w:p w14:paraId="3AAB8FC7" w14:textId="77777777" w:rsidR="00A42E16" w:rsidRDefault="00A42E16" w:rsidP="000B0C92">
      <w:pPr>
        <w:pStyle w:val="Index4"/>
      </w:pPr>
      <w:r w:rsidRPr="006D6438">
        <w:t xml:space="preserve">Bidders must familiarise themselves with and comply with the mandatory requirements and ensure their availability for site visits and presentations, as required, on the appropriate dates. </w:t>
      </w:r>
    </w:p>
    <w:p w14:paraId="62B78B59" w14:textId="77777777" w:rsidR="00F80D24" w:rsidRDefault="00F80D24" w:rsidP="0088306C">
      <w:pPr>
        <w:pStyle w:val="Index3"/>
      </w:pPr>
      <w:bookmarkStart w:id="20" w:name="_Toc496783677"/>
      <w:r>
        <w:t>Bidder Information</w:t>
      </w:r>
      <w:bookmarkEnd w:id="20"/>
    </w:p>
    <w:p w14:paraId="3669CF2B" w14:textId="77777777" w:rsidR="00F80D24" w:rsidRDefault="00F80D24" w:rsidP="000B0C92">
      <w:pPr>
        <w:pStyle w:val="Index4"/>
      </w:pPr>
      <w:r w:rsidRPr="00A42E16">
        <w:t xml:space="preserve">The required information on the bidder must be completed as stipulated in </w:t>
      </w:r>
      <w:r w:rsidR="000B0C92">
        <w:t>Paragraph</w:t>
      </w:r>
      <w:r w:rsidRPr="00A42E16">
        <w:t>. Failure to do so may result in disqualification.</w:t>
      </w:r>
    </w:p>
    <w:p w14:paraId="143D6570" w14:textId="77777777" w:rsidR="005B1F78" w:rsidRDefault="005B1F78" w:rsidP="000B0C92">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14:paraId="126931BD" w14:textId="77777777" w:rsidR="005B1F78" w:rsidRPr="00CF6AC3" w:rsidRDefault="005B1F78" w:rsidP="000B0C92">
      <w:pPr>
        <w:pStyle w:val="Index4"/>
      </w:pPr>
      <w:r w:rsidRPr="00CF6AC3">
        <w:t xml:space="preserve">The successful bidder shall demonstrate to </w:t>
      </w:r>
      <w:proofErr w:type="spellStart"/>
      <w:r w:rsidRPr="00CF6AC3">
        <w:t>Necsa</w:t>
      </w:r>
      <w:proofErr w:type="spellEnd"/>
      <w:r w:rsidRPr="00CF6AC3">
        <w:t xml:space="preserve"> that adequate pre-employment screening, including security screening, was performed on their employees/sub-contractors (staff).</w:t>
      </w:r>
    </w:p>
    <w:p w14:paraId="68A5CE0A" w14:textId="77777777" w:rsidR="005B1F78" w:rsidRDefault="005B1F78" w:rsidP="000B0C92">
      <w:pPr>
        <w:pStyle w:val="Index4"/>
      </w:pPr>
      <w:r w:rsidRPr="00CF6AC3">
        <w:t>The pre-employment screening shall as a minimum be able to:</w:t>
      </w:r>
    </w:p>
    <w:p w14:paraId="3BDE402E" w14:textId="77777777" w:rsidR="005B1F78" w:rsidRPr="00CF6AC3" w:rsidRDefault="005B1F78" w:rsidP="005B1F78">
      <w:pPr>
        <w:pStyle w:val="Index5"/>
      </w:pPr>
      <w:r w:rsidRPr="00CF6AC3">
        <w:t>Authenticate that staff are who they claim to be;</w:t>
      </w:r>
    </w:p>
    <w:p w14:paraId="585109CA" w14:textId="77777777" w:rsidR="005B1F78" w:rsidRPr="00CF6AC3" w:rsidRDefault="005B1F78" w:rsidP="005B1F78">
      <w:pPr>
        <w:pStyle w:val="Index5"/>
      </w:pPr>
      <w:r w:rsidRPr="00CF6AC3">
        <w:t>Confirm that staff have a right to work in the RSA;</w:t>
      </w:r>
    </w:p>
    <w:p w14:paraId="37F1657F" w14:textId="77777777" w:rsidR="005B1F78" w:rsidRPr="00CF6AC3" w:rsidRDefault="005B1F78" w:rsidP="005B1F78">
      <w:pPr>
        <w:pStyle w:val="Index5"/>
      </w:pPr>
      <w:r w:rsidRPr="00CF6AC3">
        <w:t>Obtain written declaration from staff of any criminal record; and</w:t>
      </w:r>
    </w:p>
    <w:p w14:paraId="42CF8E2E"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2F8E5AC5" w14:textId="77777777" w:rsidR="005B1F78" w:rsidRDefault="005B1F78" w:rsidP="000B0C92">
      <w:pPr>
        <w:pStyle w:val="Index4"/>
      </w:pPr>
      <w:r w:rsidRPr="005B1F78">
        <w:t>The successful bidder shall deploy competent staff, supervision and labour who are appropriately experienced and trained for the work they are to undertake.</w:t>
      </w:r>
    </w:p>
    <w:p w14:paraId="033D0C2A" w14:textId="77777777" w:rsidR="005B1F78" w:rsidRDefault="005B1F78" w:rsidP="000B0C92">
      <w:pPr>
        <w:pStyle w:val="Index4"/>
      </w:pPr>
      <w:proofErr w:type="spellStart"/>
      <w:r w:rsidRPr="005B1F78">
        <w:t>Necsa</w:t>
      </w:r>
      <w:proofErr w:type="spellEnd"/>
      <w:r w:rsidRPr="005B1F78">
        <w:t xml:space="preserve"> and its representatives may seek formal assurance to this effect (including a formal audit) at any time during the contract period.</w:t>
      </w:r>
    </w:p>
    <w:p w14:paraId="58085D81" w14:textId="77777777" w:rsidR="00DA39DC" w:rsidRDefault="00DA39DC" w:rsidP="0088306C">
      <w:pPr>
        <w:pStyle w:val="Index3"/>
      </w:pPr>
      <w:bookmarkStart w:id="21" w:name="_Toc496783678"/>
      <w:r>
        <w:t>Consortium</w:t>
      </w:r>
      <w:bookmarkEnd w:id="21"/>
    </w:p>
    <w:p w14:paraId="53F80B2F" w14:textId="77777777" w:rsidR="00DA39DC" w:rsidRPr="004D17C6" w:rsidRDefault="00DA39DC" w:rsidP="000B0C92">
      <w:pPr>
        <w:pStyle w:val="Index4"/>
      </w:pPr>
      <w:r w:rsidRPr="004D17C6">
        <w:t>Bidders forming part of a Consortium must submit with their bid a copy of their Consortium agreement in a separate attachment. This must clearly indicate:</w:t>
      </w:r>
    </w:p>
    <w:p w14:paraId="6DD1FB70" w14:textId="77777777" w:rsidR="00DA39DC" w:rsidRPr="004D17C6" w:rsidRDefault="00DA39DC" w:rsidP="00DA39DC">
      <w:pPr>
        <w:pStyle w:val="Index5"/>
      </w:pPr>
      <w:r>
        <w:t>T</w:t>
      </w:r>
      <w:r w:rsidRPr="004D17C6">
        <w:t>he form of agreement;</w:t>
      </w:r>
    </w:p>
    <w:p w14:paraId="2BA7F113" w14:textId="77777777" w:rsidR="00DA39DC" w:rsidRPr="004D17C6" w:rsidRDefault="00DA39DC" w:rsidP="00DA39DC">
      <w:pPr>
        <w:pStyle w:val="Index5"/>
      </w:pPr>
      <w:r>
        <w:t>T</w:t>
      </w:r>
      <w:r w:rsidRPr="004D17C6">
        <w:t>he respective roles and responsibilities of the members;</w:t>
      </w:r>
    </w:p>
    <w:p w14:paraId="64D82344" w14:textId="77777777" w:rsidR="00DA39DC" w:rsidRPr="004D17C6" w:rsidRDefault="00DA39DC" w:rsidP="00DA39DC">
      <w:pPr>
        <w:pStyle w:val="Index5"/>
      </w:pPr>
      <w:r>
        <w:t>T</w:t>
      </w:r>
      <w:r w:rsidRPr="004D17C6">
        <w:t>he identity of the lead company which will have the overall project responsibility;</w:t>
      </w:r>
    </w:p>
    <w:p w14:paraId="52CDDED7"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3EEAB09A" w14:textId="77777777" w:rsidR="00DA39DC" w:rsidRPr="00DA39DC" w:rsidRDefault="00DA39DC" w:rsidP="00DA39DC">
      <w:pPr>
        <w:pStyle w:val="Index5"/>
      </w:pPr>
      <w:r>
        <w:t>T</w:t>
      </w:r>
      <w:r w:rsidRPr="004D17C6">
        <w:t>he member’s agreement to be jointly and severally liable to NECSA for the performance of the contract.</w:t>
      </w:r>
    </w:p>
    <w:p w14:paraId="4C85DD42" w14:textId="77777777" w:rsidR="00DA39DC" w:rsidRDefault="00DA39DC" w:rsidP="0088306C">
      <w:pPr>
        <w:pStyle w:val="Index3"/>
      </w:pPr>
      <w:bookmarkStart w:id="22" w:name="_Toc496783679"/>
      <w:r>
        <w:t>Sub-contracting</w:t>
      </w:r>
      <w:bookmarkEnd w:id="22"/>
    </w:p>
    <w:p w14:paraId="46861A99" w14:textId="77777777" w:rsidR="00DA39DC" w:rsidRPr="004D17C6" w:rsidRDefault="00DA39DC" w:rsidP="000B0C92">
      <w:pPr>
        <w:pStyle w:val="Index4"/>
      </w:pPr>
      <w:r w:rsidRPr="004D17C6">
        <w:t>Bidders must detail any work to be sub-contracted, and the proposed sub-contractor(s) to be used.</w:t>
      </w:r>
    </w:p>
    <w:p w14:paraId="21B72F75" w14:textId="77777777" w:rsidR="00DA39DC" w:rsidRPr="004D17C6" w:rsidRDefault="00DA39DC" w:rsidP="000B0C92">
      <w:pPr>
        <w:pStyle w:val="Index4"/>
      </w:pPr>
      <w:proofErr w:type="spellStart"/>
      <w:r w:rsidRPr="004D17C6">
        <w:t>Necsa</w:t>
      </w:r>
      <w:proofErr w:type="spellEnd"/>
      <w:r w:rsidRPr="004D17C6">
        <w:t xml:space="preserve"> reserves the right to reject the use of any of the bidder’s proposed subcontractors and any subcontractor proposed during the contract term.</w:t>
      </w:r>
    </w:p>
    <w:p w14:paraId="0BA4671C" w14:textId="77777777" w:rsidR="00DA39DC" w:rsidRPr="00DA39DC" w:rsidRDefault="00DA39DC" w:rsidP="000B0C92">
      <w:pPr>
        <w:pStyle w:val="Index4"/>
      </w:pPr>
      <w:r w:rsidRPr="004D17C6">
        <w:lastRenderedPageBreak/>
        <w:t xml:space="preserve">Bidders are advised that </w:t>
      </w:r>
      <w:proofErr w:type="spellStart"/>
      <w:r w:rsidRPr="004D17C6">
        <w:t>Necsa</w:t>
      </w:r>
      <w:proofErr w:type="spellEnd"/>
      <w:r w:rsidRPr="004D17C6">
        <w:t xml:space="preserve"> will not respond to any direct approach from potential sub-contractors for details in respect of any particular item in this bid.</w:t>
      </w:r>
    </w:p>
    <w:p w14:paraId="3D145B37" w14:textId="77777777" w:rsidR="00A42E16" w:rsidRDefault="00F80D24" w:rsidP="0088306C">
      <w:pPr>
        <w:pStyle w:val="Index3"/>
      </w:pPr>
      <w:bookmarkStart w:id="23" w:name="_Toc496783680"/>
      <w:proofErr w:type="spellStart"/>
      <w:r>
        <w:t>Necsa’s</w:t>
      </w:r>
      <w:proofErr w:type="spellEnd"/>
      <w:r>
        <w:t xml:space="preserve"> Bidding </w:t>
      </w:r>
      <w:r w:rsidR="003B5673">
        <w:t>Rights</w:t>
      </w:r>
      <w:bookmarkEnd w:id="23"/>
    </w:p>
    <w:p w14:paraId="50FC0FBE" w14:textId="77777777" w:rsidR="00F80D24" w:rsidRDefault="00F80D24" w:rsidP="000B0C92">
      <w:pPr>
        <w:pStyle w:val="Index4"/>
      </w:pPr>
      <w:proofErr w:type="spellStart"/>
      <w:r w:rsidRPr="006D6438">
        <w:t>Necsa</w:t>
      </w:r>
      <w:proofErr w:type="spellEnd"/>
      <w:r w:rsidRPr="006D6438">
        <w:t xml:space="preserve"> reserves the right to:</w:t>
      </w:r>
    </w:p>
    <w:p w14:paraId="70F4BFCA" w14:textId="77777777" w:rsidR="00F80D24" w:rsidRPr="003B5673" w:rsidRDefault="00F80D24" w:rsidP="003B5673">
      <w:pPr>
        <w:pStyle w:val="Index5"/>
      </w:pPr>
      <w:r w:rsidRPr="003B5673">
        <w:t>Extend the closing date;</w:t>
      </w:r>
    </w:p>
    <w:p w14:paraId="786EAB6E" w14:textId="77777777" w:rsidR="00F80D24" w:rsidRPr="003B5673" w:rsidRDefault="00F80D24" w:rsidP="003B5673">
      <w:pPr>
        <w:pStyle w:val="Index5"/>
      </w:pPr>
      <w:r w:rsidRPr="003B5673">
        <w:t>Verify any information contained in a proposal;</w:t>
      </w:r>
    </w:p>
    <w:p w14:paraId="48B38F53" w14:textId="77777777" w:rsidR="00F80D24" w:rsidRPr="003B5673" w:rsidRDefault="00F80D24" w:rsidP="003B5673">
      <w:pPr>
        <w:pStyle w:val="Index5"/>
      </w:pPr>
      <w:r w:rsidRPr="003B5673">
        <w:t>Request documentary proof regarding any bid issue;</w:t>
      </w:r>
    </w:p>
    <w:p w14:paraId="2B8E4071" w14:textId="77777777" w:rsidR="00F80D24" w:rsidRPr="003B5673" w:rsidRDefault="00F80D24" w:rsidP="003B5673">
      <w:pPr>
        <w:pStyle w:val="Index5"/>
      </w:pPr>
      <w:r w:rsidRPr="003B5673">
        <w:t>Give preference to locally manufactured goods or locally sourced services;</w:t>
      </w:r>
    </w:p>
    <w:p w14:paraId="0B4AE800" w14:textId="77777777" w:rsidR="00F80D24" w:rsidRPr="003B5673" w:rsidRDefault="00F80D24" w:rsidP="003B5673">
      <w:pPr>
        <w:pStyle w:val="Index5"/>
      </w:pPr>
      <w:r w:rsidRPr="003B5673">
        <w:t>Issue follow-up or supplementary questions during the response period or after receipt of tenders;</w:t>
      </w:r>
    </w:p>
    <w:p w14:paraId="53B2FD46"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14AB45E4" w14:textId="77777777" w:rsidR="00F80D24" w:rsidRDefault="00F80D24" w:rsidP="003B5673">
      <w:pPr>
        <w:pStyle w:val="Index5"/>
      </w:pPr>
      <w:r w:rsidRPr="003B5673">
        <w:t>Cancel or withdraw this request for tender as a whole or in part.</w:t>
      </w:r>
    </w:p>
    <w:p w14:paraId="09A4FF0B" w14:textId="77777777" w:rsidR="00F80D24" w:rsidRDefault="00F80D24" w:rsidP="000B0C92">
      <w:pPr>
        <w:pStyle w:val="Index4"/>
      </w:pPr>
      <w:r w:rsidRPr="00A42E16">
        <w:t>Evaluating Authorities’ part of the evaluation process NECSA may require bidders to arrange and/or participate in one or more of the following:</w:t>
      </w:r>
    </w:p>
    <w:p w14:paraId="19D8F9DA" w14:textId="77777777" w:rsidR="00F80D24" w:rsidRPr="006D6438" w:rsidRDefault="00F80D24" w:rsidP="003B5673">
      <w:pPr>
        <w:pStyle w:val="Index5"/>
      </w:pPr>
      <w:r w:rsidRPr="006D6438">
        <w:t>Interviews with, or written references from, nominated reference;</w:t>
      </w:r>
    </w:p>
    <w:p w14:paraId="33F5E428" w14:textId="77777777" w:rsidR="00F80D24" w:rsidRPr="006D6438" w:rsidRDefault="00F80D24" w:rsidP="003B5673">
      <w:pPr>
        <w:pStyle w:val="Index5"/>
      </w:pPr>
      <w:r w:rsidRPr="006D6438">
        <w:t>Reference site visits to the location(s) of nominated reference;</w:t>
      </w:r>
    </w:p>
    <w:p w14:paraId="7B3EA2B4" w14:textId="77777777" w:rsidR="00F80D24" w:rsidRPr="006D6438" w:rsidRDefault="00F80D24" w:rsidP="003B5673">
      <w:pPr>
        <w:pStyle w:val="Index5"/>
      </w:pPr>
      <w:r w:rsidRPr="006D6438">
        <w:t>Interviews with bidder personnel who would be involved in the contract execution (day-to-day operations of the site);</w:t>
      </w:r>
    </w:p>
    <w:p w14:paraId="2CF4BADE" w14:textId="77777777" w:rsidR="00A42E16" w:rsidRDefault="00F80D24" w:rsidP="000B0C92">
      <w:pPr>
        <w:pStyle w:val="Index4"/>
      </w:pPr>
      <w:r w:rsidRPr="006D6438">
        <w:t>Negotiations with the bidders.</w:t>
      </w:r>
    </w:p>
    <w:p w14:paraId="43B1AAA5" w14:textId="77777777" w:rsidR="00F80D24" w:rsidRDefault="00F80D24" w:rsidP="0088306C">
      <w:pPr>
        <w:pStyle w:val="Index3"/>
      </w:pPr>
      <w:bookmarkStart w:id="24" w:name="_Toc496783681"/>
      <w:r>
        <w:t>Bidding Process</w:t>
      </w:r>
      <w:bookmarkEnd w:id="24"/>
    </w:p>
    <w:p w14:paraId="11EC472C" w14:textId="77777777" w:rsidR="00F80D24" w:rsidRDefault="003B5673" w:rsidP="000B0C92">
      <w:pPr>
        <w:pStyle w:val="Index4"/>
      </w:pPr>
      <w:r w:rsidRPr="00202F08">
        <w:t xml:space="preserve">Bidders must familiarise themselves with and comply with the procurement timetable and ensure their availability for the site visit and presentations, as required, on the appropriate dates. </w:t>
      </w:r>
      <w:proofErr w:type="spellStart"/>
      <w:r w:rsidRPr="00202F08">
        <w:t>Necsa</w:t>
      </w:r>
      <w:proofErr w:type="spellEnd"/>
      <w:r w:rsidRPr="00202F08">
        <w:t xml:space="preserve"> is unlikely to be able to offer much flexibility to this timetable.</w:t>
      </w:r>
    </w:p>
    <w:p w14:paraId="3073248C" w14:textId="77777777" w:rsidR="003B5673" w:rsidRPr="00202F08" w:rsidRDefault="003B5673" w:rsidP="000B0C92">
      <w:pPr>
        <w:pStyle w:val="Index4"/>
      </w:pPr>
      <w:r w:rsidRPr="00202F08">
        <w:t>Bidders are required to:</w:t>
      </w:r>
    </w:p>
    <w:p w14:paraId="4C4DE63A" w14:textId="77777777" w:rsidR="003B5673" w:rsidRPr="00202F08" w:rsidRDefault="003B5673" w:rsidP="003B5673">
      <w:pPr>
        <w:pStyle w:val="Index5"/>
      </w:pPr>
      <w:r w:rsidRPr="00202F08">
        <w:t>Respond in the English language;</w:t>
      </w:r>
    </w:p>
    <w:p w14:paraId="638610F7"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2945C207"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w:t>
      </w:r>
      <w:proofErr w:type="spellStart"/>
      <w:r w:rsidR="00FA4A35">
        <w:t>Necsa</w:t>
      </w:r>
      <w:proofErr w:type="spellEnd"/>
      <w:r w:rsidR="00FA4A35">
        <w:t xml:space="preserve"> Contact Person;</w:t>
      </w:r>
    </w:p>
    <w:p w14:paraId="74314867" w14:textId="77777777" w:rsidR="003B5673" w:rsidRDefault="003B5673" w:rsidP="003B5673">
      <w:pPr>
        <w:pStyle w:val="Index5"/>
      </w:pPr>
      <w:r w:rsidRPr="00202F08">
        <w:t>Ensure that all document attachments are clearly marked and bound in a clear, logical and well-marked format with a table on context ensuring ease of finding i</w:t>
      </w:r>
      <w:r w:rsidR="00FA4A35">
        <w:t>ndividual documents or sections; and</w:t>
      </w:r>
    </w:p>
    <w:p w14:paraId="21B38AA9"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7FDB36F4" w14:textId="77777777" w:rsidR="003B5673" w:rsidRDefault="003912DA" w:rsidP="000B0C92">
      <w:pPr>
        <w:pStyle w:val="Index4"/>
      </w:pPr>
      <w:r w:rsidRPr="003912DA">
        <w:t>All costing and information must be typed and signed by the bidder, no hand written costing/pricing will be accepted.</w:t>
      </w:r>
    </w:p>
    <w:p w14:paraId="17D82C60" w14:textId="77777777" w:rsidR="00FA4A35" w:rsidRDefault="00FA4A35" w:rsidP="000B0C92">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5B2B0A8F" w14:textId="77777777" w:rsidR="00FA4A35" w:rsidRDefault="00FA4A35" w:rsidP="0088306C">
      <w:pPr>
        <w:pStyle w:val="Index3"/>
      </w:pPr>
      <w:bookmarkStart w:id="25" w:name="_Toc496783682"/>
      <w:r>
        <w:t>Bid Submission Requirements</w:t>
      </w:r>
      <w:bookmarkEnd w:id="25"/>
    </w:p>
    <w:p w14:paraId="1D40E5D2" w14:textId="77777777" w:rsidR="00FA4A35" w:rsidRPr="00B10893" w:rsidRDefault="00FA4A35" w:rsidP="000B0C92">
      <w:pPr>
        <w:pStyle w:val="Index4"/>
      </w:pPr>
      <w:r w:rsidRPr="00B10893">
        <w:t xml:space="preserve">Bidders must submit their responses and all supporting documents in properly labelled and </w:t>
      </w:r>
      <w:r w:rsidRPr="00B10893">
        <w:lastRenderedPageBreak/>
        <w:t>sealed envelopes clearly as follows:</w:t>
      </w:r>
    </w:p>
    <w:p w14:paraId="5DBD62E8"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5244E2F8" w14:textId="77777777" w:rsidTr="00D43C55">
        <w:tc>
          <w:tcPr>
            <w:tcW w:w="220" w:type="pct"/>
            <w:vAlign w:val="center"/>
          </w:tcPr>
          <w:p w14:paraId="45885245" w14:textId="77777777" w:rsidR="00D43C55" w:rsidRDefault="00D43C55" w:rsidP="00D43C55">
            <w:pPr>
              <w:pStyle w:val="1Paragraph"/>
              <w:ind w:left="0"/>
              <w:jc w:val="left"/>
            </w:pPr>
          </w:p>
        </w:tc>
        <w:tc>
          <w:tcPr>
            <w:tcW w:w="4780" w:type="pct"/>
            <w:vAlign w:val="center"/>
          </w:tcPr>
          <w:p w14:paraId="19C901CD" w14:textId="77777777" w:rsidR="00D43C55" w:rsidRDefault="00D43C55" w:rsidP="00D43C55">
            <w:pPr>
              <w:pStyle w:val="1Paragraph"/>
              <w:ind w:left="0"/>
            </w:pPr>
            <w:r w:rsidRPr="00FA4A35">
              <w:t>a set of four (4) hard copies (one (1) original and three (3) copies) and one (1) electronic copy (on disk or memory stick).</w:t>
            </w:r>
          </w:p>
          <w:p w14:paraId="4F56DC0E" w14:textId="77777777" w:rsidR="00D43C55" w:rsidRPr="00D43C55" w:rsidRDefault="00D43C55" w:rsidP="00D43C55">
            <w:pPr>
              <w:pStyle w:val="1Paragraph"/>
              <w:ind w:left="0"/>
              <w:rPr>
                <w:b/>
              </w:rPr>
            </w:pPr>
            <w:r w:rsidRPr="00D43C55">
              <w:rPr>
                <w:b/>
              </w:rPr>
              <w:t>No pricing information must be included in Envelope One.</w:t>
            </w:r>
          </w:p>
        </w:tc>
      </w:tr>
    </w:tbl>
    <w:p w14:paraId="37C434C9"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12823F1B" w14:textId="77777777" w:rsidTr="007D66F8">
        <w:tc>
          <w:tcPr>
            <w:tcW w:w="220" w:type="pct"/>
            <w:vAlign w:val="center"/>
          </w:tcPr>
          <w:p w14:paraId="7D29E40C" w14:textId="77777777" w:rsidR="004D7299" w:rsidRDefault="004D7299" w:rsidP="007D66F8">
            <w:pPr>
              <w:pStyle w:val="1Paragraph"/>
              <w:ind w:left="0"/>
              <w:jc w:val="left"/>
            </w:pPr>
          </w:p>
        </w:tc>
        <w:tc>
          <w:tcPr>
            <w:tcW w:w="4780" w:type="pct"/>
            <w:vAlign w:val="center"/>
          </w:tcPr>
          <w:p w14:paraId="4B1EA92E" w14:textId="77777777" w:rsidR="004D7299" w:rsidRDefault="004D7299" w:rsidP="007D66F8">
            <w:pPr>
              <w:pStyle w:val="1Paragraph"/>
              <w:ind w:left="0"/>
            </w:pPr>
            <w:r w:rsidRPr="00FA4A35">
              <w:t>a set of two (2) hard copies (one (1) original and one (1) copy) and one (1) electronic copy (on disk or memory stick)</w:t>
            </w:r>
            <w:r>
              <w:t>.</w:t>
            </w:r>
          </w:p>
          <w:p w14:paraId="724D1742" w14:textId="77777777" w:rsidR="004D7299" w:rsidRPr="004D7299" w:rsidRDefault="004D7299" w:rsidP="007D66F8">
            <w:pPr>
              <w:pStyle w:val="1Paragraph"/>
              <w:ind w:left="0"/>
              <w:rPr>
                <w:b/>
              </w:rPr>
            </w:pPr>
            <w:r w:rsidRPr="004D7299">
              <w:rPr>
                <w:b/>
              </w:rPr>
              <w:t>All compulsory returnable documents must be included in Envelope Two.</w:t>
            </w:r>
          </w:p>
        </w:tc>
      </w:tr>
    </w:tbl>
    <w:p w14:paraId="29BBB9AA" w14:textId="77777777" w:rsidR="00FA4A35" w:rsidRDefault="0047600F" w:rsidP="000B0C92">
      <w:pPr>
        <w:pStyle w:val="Index4"/>
      </w:pPr>
      <w:r w:rsidRPr="0047600F">
        <w:t xml:space="preserve">No proposal shall be accepted by </w:t>
      </w:r>
      <w:proofErr w:type="spellStart"/>
      <w:r w:rsidRPr="0047600F">
        <w:t>Necsa</w:t>
      </w:r>
      <w:proofErr w:type="spellEnd"/>
      <w:r w:rsidRPr="0047600F">
        <w:t xml:space="preserve"> if submitted in any manner other than as prescribed above.</w:t>
      </w:r>
    </w:p>
    <w:p w14:paraId="21CE73D8" w14:textId="77777777" w:rsidR="0047600F" w:rsidRDefault="0047600F" w:rsidP="00B87D31">
      <w:pPr>
        <w:pStyle w:val="Index2"/>
      </w:pPr>
      <w:bookmarkStart w:id="26" w:name="_Toc496783683"/>
      <w:r>
        <w:t>Eligibility Requirements</w:t>
      </w:r>
      <w:bookmarkEnd w:id="26"/>
    </w:p>
    <w:p w14:paraId="083EEB15" w14:textId="77777777" w:rsidR="0047600F" w:rsidRDefault="0047600F" w:rsidP="0088306C">
      <w:pPr>
        <w:pStyle w:val="Index3"/>
      </w:pPr>
      <w:bookmarkStart w:id="27" w:name="_Toc496783684"/>
      <w:r>
        <w:t>Pre-qualification Criteria</w:t>
      </w:r>
      <w:bookmarkEnd w:id="27"/>
    </w:p>
    <w:p w14:paraId="70CD2E49" w14:textId="77777777" w:rsidR="0047600F" w:rsidRDefault="006E040B" w:rsidP="0047600F">
      <w:pPr>
        <w:pStyle w:val="1Paragraph"/>
      </w:pPr>
      <w:r w:rsidRPr="006E040B">
        <w:t>Non-compliance to the following pre-qualification criteria will result in automatic disqualification:</w:t>
      </w:r>
    </w:p>
    <w:tbl>
      <w:tblPr>
        <w:tblStyle w:val="TableGrid"/>
        <w:tblW w:w="5000" w:type="pct"/>
        <w:tblLook w:val="04A0" w:firstRow="1" w:lastRow="0" w:firstColumn="1" w:lastColumn="0" w:noHBand="0" w:noVBand="1"/>
      </w:tblPr>
      <w:tblGrid>
        <w:gridCol w:w="628"/>
        <w:gridCol w:w="7774"/>
        <w:gridCol w:w="1225"/>
      </w:tblGrid>
      <w:tr w:rsidR="006E040B" w:rsidRPr="00526ADF" w14:paraId="6C4A2E4A" w14:textId="77777777" w:rsidTr="00D52537">
        <w:trPr>
          <w:tblHeader/>
        </w:trPr>
        <w:tc>
          <w:tcPr>
            <w:tcW w:w="326" w:type="pct"/>
            <w:shd w:val="clear" w:color="auto" w:fill="ECE8D3"/>
          </w:tcPr>
          <w:p w14:paraId="0A75A66D" w14:textId="77777777" w:rsidR="006E040B" w:rsidRPr="00547950" w:rsidRDefault="006E040B" w:rsidP="00813A84">
            <w:pPr>
              <w:pStyle w:val="aDSPara"/>
              <w:spacing w:before="60" w:after="60"/>
              <w:ind w:left="0"/>
              <w:jc w:val="left"/>
              <w:rPr>
                <w:b/>
                <w:sz w:val="20"/>
                <w:szCs w:val="20"/>
              </w:rPr>
            </w:pPr>
            <w:r w:rsidRPr="00547950">
              <w:rPr>
                <w:b/>
                <w:sz w:val="20"/>
                <w:szCs w:val="20"/>
              </w:rPr>
              <w:t>Item</w:t>
            </w:r>
          </w:p>
        </w:tc>
        <w:tc>
          <w:tcPr>
            <w:tcW w:w="4038" w:type="pct"/>
            <w:shd w:val="clear" w:color="auto" w:fill="ECE8D3"/>
          </w:tcPr>
          <w:p w14:paraId="5E7E5978" w14:textId="77777777" w:rsidR="006E040B" w:rsidRPr="00547950" w:rsidRDefault="006E040B" w:rsidP="00813A84">
            <w:pPr>
              <w:pStyle w:val="aDSPara"/>
              <w:spacing w:before="60" w:after="60"/>
              <w:ind w:left="0"/>
              <w:jc w:val="left"/>
              <w:rPr>
                <w:b/>
                <w:sz w:val="20"/>
                <w:szCs w:val="20"/>
              </w:rPr>
            </w:pPr>
            <w:r w:rsidRPr="00547950">
              <w:rPr>
                <w:b/>
                <w:sz w:val="20"/>
                <w:szCs w:val="20"/>
              </w:rPr>
              <w:t>Requirement</w:t>
            </w:r>
          </w:p>
        </w:tc>
        <w:tc>
          <w:tcPr>
            <w:tcW w:w="636" w:type="pct"/>
            <w:shd w:val="clear" w:color="auto" w:fill="ECE8D3"/>
          </w:tcPr>
          <w:p w14:paraId="303B4170" w14:textId="77777777" w:rsidR="006E040B" w:rsidRPr="00547950" w:rsidRDefault="006E040B" w:rsidP="00813A84">
            <w:pPr>
              <w:pStyle w:val="aDSPara"/>
              <w:spacing w:before="60" w:after="60"/>
              <w:ind w:left="0"/>
              <w:jc w:val="left"/>
              <w:rPr>
                <w:b/>
                <w:sz w:val="20"/>
                <w:szCs w:val="20"/>
              </w:rPr>
            </w:pPr>
            <w:r>
              <w:rPr>
                <w:b/>
                <w:sz w:val="20"/>
                <w:szCs w:val="20"/>
              </w:rPr>
              <w:t>Yes/No</w:t>
            </w:r>
          </w:p>
        </w:tc>
      </w:tr>
      <w:tr w:rsidR="007622D8" w:rsidRPr="00526ADF" w14:paraId="5062DDEA" w14:textId="77777777" w:rsidTr="00D52537">
        <w:trPr>
          <w:trHeight w:val="291"/>
        </w:trPr>
        <w:tc>
          <w:tcPr>
            <w:tcW w:w="326" w:type="pct"/>
          </w:tcPr>
          <w:p w14:paraId="74DECD75" w14:textId="77777777" w:rsidR="007622D8" w:rsidRDefault="00952926" w:rsidP="00813A84">
            <w:pPr>
              <w:pStyle w:val="aDSPara"/>
              <w:spacing w:before="60" w:after="60"/>
              <w:ind w:left="0"/>
              <w:jc w:val="left"/>
              <w:rPr>
                <w:sz w:val="20"/>
                <w:szCs w:val="20"/>
              </w:rPr>
            </w:pPr>
            <w:r>
              <w:rPr>
                <w:sz w:val="20"/>
                <w:szCs w:val="20"/>
              </w:rPr>
              <w:t>1</w:t>
            </w:r>
          </w:p>
        </w:tc>
        <w:tc>
          <w:tcPr>
            <w:tcW w:w="4038" w:type="pct"/>
          </w:tcPr>
          <w:p w14:paraId="227CF605" w14:textId="77777777" w:rsidR="007622D8" w:rsidRDefault="007622D8" w:rsidP="00813A84">
            <w:pPr>
              <w:pStyle w:val="aDSPara"/>
              <w:spacing w:before="60" w:after="60"/>
              <w:ind w:left="0"/>
              <w:jc w:val="left"/>
              <w:rPr>
                <w:rFonts w:cs="Arial"/>
                <w:color w:val="000000"/>
                <w:sz w:val="20"/>
                <w:szCs w:val="20"/>
              </w:rPr>
            </w:pPr>
            <w:r>
              <w:rPr>
                <w:rFonts w:cs="Arial"/>
                <w:color w:val="000000"/>
                <w:sz w:val="20"/>
                <w:szCs w:val="20"/>
              </w:rPr>
              <w:t xml:space="preserve">Bidder company information </w:t>
            </w:r>
            <w:r w:rsidR="00986894">
              <w:rPr>
                <w:rFonts w:cs="Arial"/>
                <w:color w:val="000000"/>
                <w:sz w:val="20"/>
                <w:szCs w:val="20"/>
              </w:rPr>
              <w:t>(completed Paragraph 7</w:t>
            </w:r>
            <w:r>
              <w:rPr>
                <w:rFonts w:cs="Arial"/>
                <w:color w:val="000000"/>
                <w:sz w:val="20"/>
                <w:szCs w:val="20"/>
              </w:rPr>
              <w:t>)</w:t>
            </w:r>
          </w:p>
        </w:tc>
        <w:tc>
          <w:tcPr>
            <w:tcW w:w="636" w:type="pct"/>
          </w:tcPr>
          <w:p w14:paraId="2EF6E2AD" w14:textId="77777777" w:rsidR="007622D8" w:rsidRDefault="007622D8" w:rsidP="00813A84">
            <w:pPr>
              <w:pStyle w:val="aDSPara"/>
              <w:spacing w:before="60" w:after="60"/>
              <w:ind w:left="0"/>
              <w:jc w:val="left"/>
              <w:rPr>
                <w:sz w:val="20"/>
                <w:szCs w:val="20"/>
              </w:rPr>
            </w:pPr>
          </w:p>
        </w:tc>
      </w:tr>
      <w:tr w:rsidR="00795486" w:rsidRPr="00526ADF" w14:paraId="5503D4E3" w14:textId="77777777" w:rsidTr="00795486">
        <w:trPr>
          <w:trHeight w:val="327"/>
        </w:trPr>
        <w:tc>
          <w:tcPr>
            <w:tcW w:w="326" w:type="pct"/>
          </w:tcPr>
          <w:p w14:paraId="56BF8C67" w14:textId="14D0117B" w:rsidR="00795486" w:rsidRDefault="00BF3A60" w:rsidP="00813A84">
            <w:pPr>
              <w:pStyle w:val="aDSPara"/>
              <w:spacing w:before="60" w:after="60"/>
              <w:ind w:left="0"/>
              <w:jc w:val="left"/>
              <w:rPr>
                <w:sz w:val="20"/>
                <w:szCs w:val="20"/>
              </w:rPr>
            </w:pPr>
            <w:r>
              <w:rPr>
                <w:sz w:val="20"/>
                <w:szCs w:val="20"/>
              </w:rPr>
              <w:t>2</w:t>
            </w:r>
          </w:p>
        </w:tc>
        <w:tc>
          <w:tcPr>
            <w:tcW w:w="4038" w:type="pct"/>
          </w:tcPr>
          <w:p w14:paraId="0D7A33B9" w14:textId="77777777" w:rsidR="00795486" w:rsidRDefault="00795486" w:rsidP="00EB1C97">
            <w:pPr>
              <w:pStyle w:val="aDSPara"/>
              <w:spacing w:before="60" w:after="60"/>
              <w:ind w:left="0"/>
              <w:jc w:val="left"/>
              <w:rPr>
                <w:sz w:val="20"/>
                <w:szCs w:val="20"/>
              </w:rPr>
            </w:pPr>
            <w:r>
              <w:rPr>
                <w:rFonts w:cs="Arial"/>
                <w:color w:val="000000"/>
                <w:sz w:val="20"/>
                <w:szCs w:val="20"/>
              </w:rPr>
              <w:t xml:space="preserve">Valid </w:t>
            </w:r>
            <w:r w:rsidRPr="00DB6ABA">
              <w:rPr>
                <w:rFonts w:cs="Arial"/>
                <w:color w:val="000000"/>
                <w:sz w:val="20"/>
                <w:szCs w:val="20"/>
              </w:rPr>
              <w:t>Comp</w:t>
            </w:r>
            <w:r>
              <w:rPr>
                <w:rFonts w:cs="Arial"/>
                <w:color w:val="000000"/>
                <w:sz w:val="20"/>
                <w:szCs w:val="20"/>
              </w:rPr>
              <w:t>ensation Commissioner</w:t>
            </w:r>
            <w:r w:rsidRPr="00DB6ABA">
              <w:rPr>
                <w:rFonts w:cs="Arial"/>
                <w:color w:val="000000"/>
                <w:sz w:val="20"/>
                <w:szCs w:val="20"/>
              </w:rPr>
              <w:t xml:space="preserve"> Fund: Letter of good standing (COID</w:t>
            </w:r>
            <w:r>
              <w:rPr>
                <w:rFonts w:cs="Arial"/>
                <w:color w:val="000000"/>
                <w:sz w:val="20"/>
                <w:szCs w:val="20"/>
              </w:rPr>
              <w:t>A</w:t>
            </w:r>
            <w:r w:rsidRPr="00DB6ABA">
              <w:rPr>
                <w:rFonts w:cs="Arial"/>
                <w:color w:val="000000"/>
                <w:sz w:val="20"/>
                <w:szCs w:val="20"/>
              </w:rPr>
              <w:t>)</w:t>
            </w:r>
          </w:p>
        </w:tc>
        <w:tc>
          <w:tcPr>
            <w:tcW w:w="636" w:type="pct"/>
          </w:tcPr>
          <w:p w14:paraId="241F04B2" w14:textId="77777777" w:rsidR="00795486" w:rsidRDefault="00795486" w:rsidP="00813A84">
            <w:pPr>
              <w:pStyle w:val="aDSPara"/>
              <w:spacing w:before="60" w:after="60"/>
              <w:ind w:left="0"/>
              <w:jc w:val="left"/>
              <w:rPr>
                <w:sz w:val="20"/>
                <w:szCs w:val="20"/>
              </w:rPr>
            </w:pPr>
          </w:p>
        </w:tc>
      </w:tr>
      <w:tr w:rsidR="00795486" w:rsidRPr="00526ADF" w14:paraId="4B9765C7" w14:textId="77777777" w:rsidTr="00D52537">
        <w:trPr>
          <w:trHeight w:val="291"/>
        </w:trPr>
        <w:tc>
          <w:tcPr>
            <w:tcW w:w="326" w:type="pct"/>
          </w:tcPr>
          <w:p w14:paraId="0F0AF976" w14:textId="394CD310" w:rsidR="00795486" w:rsidRDefault="00BF3A60" w:rsidP="00813A84">
            <w:pPr>
              <w:pStyle w:val="aDSPara"/>
              <w:spacing w:before="60" w:after="60"/>
              <w:ind w:left="0"/>
              <w:jc w:val="left"/>
              <w:rPr>
                <w:sz w:val="20"/>
                <w:szCs w:val="20"/>
              </w:rPr>
            </w:pPr>
            <w:r>
              <w:rPr>
                <w:sz w:val="20"/>
                <w:szCs w:val="20"/>
              </w:rPr>
              <w:t>3</w:t>
            </w:r>
          </w:p>
        </w:tc>
        <w:tc>
          <w:tcPr>
            <w:tcW w:w="4038" w:type="pct"/>
          </w:tcPr>
          <w:p w14:paraId="3310D40C" w14:textId="77777777" w:rsidR="00795486" w:rsidRDefault="00795486" w:rsidP="00813A84">
            <w:pPr>
              <w:pStyle w:val="aDSPara"/>
              <w:spacing w:before="60" w:after="60"/>
              <w:ind w:left="0"/>
              <w:jc w:val="left"/>
              <w:rPr>
                <w:sz w:val="20"/>
                <w:szCs w:val="20"/>
              </w:rPr>
            </w:pPr>
            <w:r>
              <w:rPr>
                <w:sz w:val="20"/>
                <w:szCs w:val="20"/>
              </w:rPr>
              <w:t>Compliance to specification and certification</w:t>
            </w:r>
          </w:p>
        </w:tc>
        <w:tc>
          <w:tcPr>
            <w:tcW w:w="636" w:type="pct"/>
          </w:tcPr>
          <w:p w14:paraId="27A3A255" w14:textId="77777777" w:rsidR="00795486" w:rsidRDefault="00795486" w:rsidP="00813A84">
            <w:pPr>
              <w:pStyle w:val="aDSPara"/>
              <w:spacing w:before="60" w:after="60"/>
              <w:ind w:left="0"/>
              <w:jc w:val="left"/>
              <w:rPr>
                <w:sz w:val="20"/>
                <w:szCs w:val="20"/>
              </w:rPr>
            </w:pPr>
          </w:p>
        </w:tc>
      </w:tr>
    </w:tbl>
    <w:p w14:paraId="1A144703" w14:textId="77777777" w:rsidR="006E040B" w:rsidRDefault="006E040B" w:rsidP="0088306C">
      <w:pPr>
        <w:pStyle w:val="Index3"/>
      </w:pPr>
      <w:bookmarkStart w:id="28" w:name="_Toc496783685"/>
      <w:r>
        <w:t>Technical / Functional Evaluation Criteria</w:t>
      </w:r>
      <w:bookmarkEnd w:id="28"/>
    </w:p>
    <w:tbl>
      <w:tblPr>
        <w:tblStyle w:val="TableGrid"/>
        <w:tblW w:w="5000" w:type="pct"/>
        <w:tblLook w:val="04A0" w:firstRow="1" w:lastRow="0" w:firstColumn="1" w:lastColumn="0" w:noHBand="0" w:noVBand="1"/>
      </w:tblPr>
      <w:tblGrid>
        <w:gridCol w:w="628"/>
        <w:gridCol w:w="2112"/>
        <w:gridCol w:w="895"/>
        <w:gridCol w:w="828"/>
        <w:gridCol w:w="5164"/>
      </w:tblGrid>
      <w:tr w:rsidR="00952926" w:rsidRPr="00526ADF" w14:paraId="6C43659F" w14:textId="77777777" w:rsidTr="00952926">
        <w:trPr>
          <w:tblHeader/>
        </w:trPr>
        <w:tc>
          <w:tcPr>
            <w:tcW w:w="326" w:type="pct"/>
            <w:shd w:val="clear" w:color="auto" w:fill="ECE8D3"/>
          </w:tcPr>
          <w:p w14:paraId="16F4F3AB" w14:textId="77777777" w:rsidR="00952926" w:rsidRPr="00547950" w:rsidRDefault="00952926" w:rsidP="00EB1C97">
            <w:pPr>
              <w:pStyle w:val="aDSPara"/>
              <w:spacing w:before="60" w:after="60"/>
              <w:ind w:left="0"/>
              <w:jc w:val="left"/>
              <w:rPr>
                <w:b/>
                <w:sz w:val="20"/>
                <w:szCs w:val="20"/>
              </w:rPr>
            </w:pPr>
            <w:r w:rsidRPr="00547950">
              <w:rPr>
                <w:b/>
                <w:sz w:val="20"/>
                <w:szCs w:val="20"/>
              </w:rPr>
              <w:t>Item</w:t>
            </w:r>
          </w:p>
        </w:tc>
        <w:tc>
          <w:tcPr>
            <w:tcW w:w="1097" w:type="pct"/>
            <w:shd w:val="clear" w:color="auto" w:fill="ECE8D3"/>
          </w:tcPr>
          <w:p w14:paraId="4E3495BA" w14:textId="77777777" w:rsidR="00952926" w:rsidRPr="00547950" w:rsidRDefault="00952926" w:rsidP="00EB1C97">
            <w:pPr>
              <w:pStyle w:val="aDSPara"/>
              <w:spacing w:before="60" w:after="60"/>
              <w:ind w:left="0"/>
              <w:jc w:val="left"/>
              <w:rPr>
                <w:b/>
                <w:sz w:val="20"/>
                <w:szCs w:val="20"/>
              </w:rPr>
            </w:pPr>
            <w:r w:rsidRPr="00547950">
              <w:rPr>
                <w:b/>
                <w:sz w:val="20"/>
                <w:szCs w:val="20"/>
              </w:rPr>
              <w:t>Requirement</w:t>
            </w:r>
          </w:p>
        </w:tc>
        <w:tc>
          <w:tcPr>
            <w:tcW w:w="465" w:type="pct"/>
            <w:shd w:val="clear" w:color="auto" w:fill="ECE8D3"/>
          </w:tcPr>
          <w:p w14:paraId="5260D9A9" w14:textId="77777777" w:rsidR="00952926" w:rsidRPr="00547950" w:rsidRDefault="00952926" w:rsidP="00EB1C97">
            <w:pPr>
              <w:pStyle w:val="aDSPara"/>
              <w:spacing w:before="60" w:after="60"/>
              <w:ind w:left="0"/>
              <w:jc w:val="center"/>
              <w:rPr>
                <w:b/>
                <w:sz w:val="20"/>
                <w:szCs w:val="20"/>
              </w:rPr>
            </w:pPr>
            <w:r w:rsidRPr="00547950">
              <w:rPr>
                <w:b/>
                <w:sz w:val="20"/>
                <w:szCs w:val="20"/>
              </w:rPr>
              <w:t>Weig</w:t>
            </w:r>
            <w:r>
              <w:rPr>
                <w:b/>
                <w:sz w:val="20"/>
                <w:szCs w:val="20"/>
              </w:rPr>
              <w:t>h</w:t>
            </w:r>
            <w:r w:rsidRPr="00547950">
              <w:rPr>
                <w:b/>
                <w:sz w:val="20"/>
                <w:szCs w:val="20"/>
              </w:rPr>
              <w:t>t</w:t>
            </w:r>
          </w:p>
        </w:tc>
        <w:tc>
          <w:tcPr>
            <w:tcW w:w="430" w:type="pct"/>
            <w:shd w:val="clear" w:color="auto" w:fill="ECE8D3"/>
          </w:tcPr>
          <w:p w14:paraId="688B011C" w14:textId="77777777" w:rsidR="00952926" w:rsidRPr="00547950" w:rsidRDefault="00952926" w:rsidP="00EB1C97">
            <w:pPr>
              <w:pStyle w:val="aDSPara"/>
              <w:spacing w:before="60" w:after="60"/>
              <w:ind w:left="0"/>
              <w:jc w:val="center"/>
              <w:rPr>
                <w:b/>
                <w:sz w:val="20"/>
                <w:szCs w:val="20"/>
              </w:rPr>
            </w:pPr>
            <w:r w:rsidRPr="00547950">
              <w:rPr>
                <w:b/>
                <w:sz w:val="20"/>
                <w:szCs w:val="20"/>
              </w:rPr>
              <w:t>Points</w:t>
            </w:r>
          </w:p>
        </w:tc>
        <w:tc>
          <w:tcPr>
            <w:tcW w:w="2682" w:type="pct"/>
            <w:shd w:val="clear" w:color="auto" w:fill="ECE8D3"/>
          </w:tcPr>
          <w:p w14:paraId="37B66B69" w14:textId="77777777" w:rsidR="00952926" w:rsidRPr="00547950" w:rsidRDefault="00952926" w:rsidP="00EB1C97">
            <w:pPr>
              <w:pStyle w:val="aDSPara"/>
              <w:spacing w:before="60" w:after="60"/>
              <w:ind w:left="0"/>
              <w:jc w:val="left"/>
              <w:rPr>
                <w:b/>
                <w:sz w:val="20"/>
                <w:szCs w:val="20"/>
              </w:rPr>
            </w:pPr>
            <w:r w:rsidRPr="00547950">
              <w:rPr>
                <w:b/>
                <w:sz w:val="20"/>
                <w:szCs w:val="20"/>
              </w:rPr>
              <w:t>Criteria</w:t>
            </w:r>
          </w:p>
        </w:tc>
      </w:tr>
      <w:tr w:rsidR="00952926" w:rsidRPr="00526ADF" w14:paraId="3F8CF2E2" w14:textId="77777777" w:rsidTr="00952926">
        <w:trPr>
          <w:trHeight w:val="184"/>
        </w:trPr>
        <w:tc>
          <w:tcPr>
            <w:tcW w:w="326" w:type="pct"/>
            <w:vMerge w:val="restart"/>
          </w:tcPr>
          <w:p w14:paraId="2442CA37" w14:textId="6F68FDFC" w:rsidR="00952926" w:rsidRPr="00B72546" w:rsidRDefault="008C21BC" w:rsidP="00EB1C97">
            <w:pPr>
              <w:pStyle w:val="aDSPara"/>
              <w:spacing w:before="60" w:after="60"/>
              <w:ind w:left="0"/>
              <w:jc w:val="left"/>
              <w:rPr>
                <w:rFonts w:cs="Arial"/>
                <w:sz w:val="18"/>
                <w:szCs w:val="18"/>
              </w:rPr>
            </w:pPr>
            <w:r>
              <w:rPr>
                <w:rFonts w:cs="Arial"/>
                <w:sz w:val="18"/>
                <w:szCs w:val="18"/>
              </w:rPr>
              <w:t>1</w:t>
            </w:r>
          </w:p>
        </w:tc>
        <w:tc>
          <w:tcPr>
            <w:tcW w:w="1097" w:type="pct"/>
            <w:vMerge w:val="restart"/>
          </w:tcPr>
          <w:p w14:paraId="315465AA" w14:textId="77777777" w:rsidR="00952926" w:rsidRPr="00B72546" w:rsidRDefault="00952926" w:rsidP="00EB1C97">
            <w:pPr>
              <w:pStyle w:val="aDSPara"/>
              <w:spacing w:before="60" w:after="60"/>
              <w:ind w:left="0"/>
              <w:jc w:val="left"/>
              <w:rPr>
                <w:rFonts w:cs="Arial"/>
                <w:sz w:val="18"/>
                <w:szCs w:val="18"/>
              </w:rPr>
            </w:pPr>
            <w:r w:rsidRPr="00B72546">
              <w:rPr>
                <w:rFonts w:cs="Arial"/>
                <w:sz w:val="18"/>
                <w:szCs w:val="18"/>
              </w:rPr>
              <w:t>Valid professional indemnity liability cover</w:t>
            </w:r>
            <w:r>
              <w:rPr>
                <w:rFonts w:cs="Arial"/>
                <w:sz w:val="18"/>
                <w:szCs w:val="18"/>
              </w:rPr>
              <w:t>(Comprehensive insurance)</w:t>
            </w:r>
          </w:p>
        </w:tc>
        <w:tc>
          <w:tcPr>
            <w:tcW w:w="465" w:type="pct"/>
            <w:vMerge w:val="restart"/>
            <w:vAlign w:val="center"/>
          </w:tcPr>
          <w:p w14:paraId="0DCD01C1" w14:textId="77777777" w:rsidR="00952926" w:rsidRPr="00B72546" w:rsidRDefault="00952926">
            <w:pPr>
              <w:pStyle w:val="aDSPara"/>
              <w:spacing w:before="60" w:after="60"/>
              <w:ind w:left="0"/>
              <w:jc w:val="center"/>
              <w:rPr>
                <w:rFonts w:cs="Arial"/>
                <w:sz w:val="18"/>
                <w:szCs w:val="18"/>
              </w:rPr>
            </w:pPr>
            <w:r>
              <w:rPr>
                <w:rFonts w:cs="Arial"/>
                <w:sz w:val="18"/>
                <w:szCs w:val="18"/>
              </w:rPr>
              <w:t>50</w:t>
            </w:r>
          </w:p>
        </w:tc>
        <w:tc>
          <w:tcPr>
            <w:tcW w:w="430" w:type="pct"/>
          </w:tcPr>
          <w:p w14:paraId="0CC8F82C" w14:textId="77777777" w:rsidR="00952926" w:rsidRPr="00B72546" w:rsidRDefault="00952926">
            <w:pPr>
              <w:pStyle w:val="aDSPara"/>
              <w:spacing w:before="60" w:after="60"/>
              <w:ind w:left="0"/>
              <w:jc w:val="center"/>
              <w:rPr>
                <w:rFonts w:cs="Arial"/>
                <w:sz w:val="18"/>
                <w:szCs w:val="18"/>
              </w:rPr>
            </w:pPr>
            <w:r>
              <w:rPr>
                <w:rFonts w:cs="Arial"/>
                <w:sz w:val="18"/>
                <w:szCs w:val="18"/>
              </w:rPr>
              <w:t>50</w:t>
            </w:r>
          </w:p>
        </w:tc>
        <w:tc>
          <w:tcPr>
            <w:tcW w:w="2682" w:type="pct"/>
          </w:tcPr>
          <w:p w14:paraId="14E56629" w14:textId="77777777" w:rsidR="00952926" w:rsidRPr="00B72546" w:rsidRDefault="00952926" w:rsidP="00EB1C97">
            <w:pPr>
              <w:pStyle w:val="aDSPara"/>
              <w:spacing w:before="60" w:after="60"/>
              <w:ind w:left="0"/>
              <w:jc w:val="left"/>
              <w:rPr>
                <w:rFonts w:cs="Arial"/>
                <w:sz w:val="18"/>
                <w:szCs w:val="18"/>
              </w:rPr>
            </w:pPr>
            <w:r w:rsidRPr="00B72546">
              <w:rPr>
                <w:rFonts w:cs="Arial"/>
                <w:sz w:val="18"/>
                <w:szCs w:val="18"/>
              </w:rPr>
              <w:t>&gt;R5 Million</w:t>
            </w:r>
          </w:p>
        </w:tc>
      </w:tr>
      <w:tr w:rsidR="00952926" w:rsidRPr="00526ADF" w14:paraId="77ED7B34" w14:textId="77777777" w:rsidTr="00952926">
        <w:trPr>
          <w:trHeight w:val="180"/>
        </w:trPr>
        <w:tc>
          <w:tcPr>
            <w:tcW w:w="326" w:type="pct"/>
            <w:vMerge/>
          </w:tcPr>
          <w:p w14:paraId="1D4EA697" w14:textId="77777777" w:rsidR="00952926" w:rsidRPr="00B72546" w:rsidRDefault="00952926" w:rsidP="00EB1C97">
            <w:pPr>
              <w:pStyle w:val="aDSPara"/>
              <w:spacing w:before="60" w:after="60"/>
              <w:ind w:left="0"/>
              <w:jc w:val="left"/>
              <w:rPr>
                <w:rFonts w:cs="Arial"/>
                <w:sz w:val="18"/>
                <w:szCs w:val="18"/>
              </w:rPr>
            </w:pPr>
          </w:p>
        </w:tc>
        <w:tc>
          <w:tcPr>
            <w:tcW w:w="1097" w:type="pct"/>
            <w:vMerge/>
          </w:tcPr>
          <w:p w14:paraId="6D59A434" w14:textId="77777777" w:rsidR="00952926" w:rsidRPr="00B72546" w:rsidRDefault="00952926" w:rsidP="00EB1C97">
            <w:pPr>
              <w:pStyle w:val="aDSPara"/>
              <w:spacing w:before="60" w:after="60"/>
              <w:ind w:left="0"/>
              <w:jc w:val="left"/>
              <w:rPr>
                <w:rFonts w:cs="Arial"/>
                <w:sz w:val="18"/>
                <w:szCs w:val="18"/>
              </w:rPr>
            </w:pPr>
          </w:p>
        </w:tc>
        <w:tc>
          <w:tcPr>
            <w:tcW w:w="465" w:type="pct"/>
            <w:vMerge/>
          </w:tcPr>
          <w:p w14:paraId="22FD4552" w14:textId="77777777" w:rsidR="00952926" w:rsidRPr="00B72546" w:rsidRDefault="00952926" w:rsidP="00EB1C97">
            <w:pPr>
              <w:pStyle w:val="aDSPara"/>
              <w:spacing w:before="60" w:after="60"/>
              <w:ind w:left="0"/>
              <w:jc w:val="center"/>
              <w:rPr>
                <w:rFonts w:cs="Arial"/>
                <w:sz w:val="18"/>
                <w:szCs w:val="18"/>
              </w:rPr>
            </w:pPr>
          </w:p>
        </w:tc>
        <w:tc>
          <w:tcPr>
            <w:tcW w:w="430" w:type="pct"/>
          </w:tcPr>
          <w:p w14:paraId="695919F4" w14:textId="77777777" w:rsidR="00952926" w:rsidRPr="00B72546" w:rsidRDefault="00952926" w:rsidP="00EB1C97">
            <w:pPr>
              <w:pStyle w:val="aDSPara"/>
              <w:spacing w:before="60" w:after="60"/>
              <w:ind w:left="0"/>
              <w:jc w:val="center"/>
              <w:rPr>
                <w:rFonts w:cs="Arial"/>
                <w:sz w:val="18"/>
                <w:szCs w:val="18"/>
              </w:rPr>
            </w:pPr>
            <w:r>
              <w:rPr>
                <w:rFonts w:cs="Arial"/>
                <w:sz w:val="18"/>
                <w:szCs w:val="18"/>
              </w:rPr>
              <w:t>40</w:t>
            </w:r>
          </w:p>
        </w:tc>
        <w:tc>
          <w:tcPr>
            <w:tcW w:w="2682" w:type="pct"/>
          </w:tcPr>
          <w:p w14:paraId="1A458434" w14:textId="77777777" w:rsidR="00952926" w:rsidRPr="00B72546" w:rsidRDefault="00952926" w:rsidP="00EB1C97">
            <w:pPr>
              <w:pStyle w:val="aDSPara"/>
              <w:spacing w:before="60" w:after="60"/>
              <w:ind w:left="0"/>
              <w:jc w:val="left"/>
              <w:rPr>
                <w:rFonts w:cs="Arial"/>
                <w:sz w:val="18"/>
                <w:szCs w:val="18"/>
              </w:rPr>
            </w:pPr>
            <w:r w:rsidRPr="00B72546">
              <w:rPr>
                <w:rFonts w:cs="Arial"/>
                <w:sz w:val="18"/>
                <w:szCs w:val="18"/>
              </w:rPr>
              <w:t>&gt;R3 Million but &lt; R4 Million</w:t>
            </w:r>
          </w:p>
        </w:tc>
      </w:tr>
      <w:tr w:rsidR="00952926" w:rsidRPr="00526ADF" w14:paraId="60A275ED" w14:textId="77777777" w:rsidTr="00952926">
        <w:trPr>
          <w:trHeight w:val="180"/>
        </w:trPr>
        <w:tc>
          <w:tcPr>
            <w:tcW w:w="326" w:type="pct"/>
            <w:vMerge/>
          </w:tcPr>
          <w:p w14:paraId="6C9C828F" w14:textId="77777777" w:rsidR="00952926" w:rsidRPr="00B72546" w:rsidRDefault="00952926" w:rsidP="00EB1C97">
            <w:pPr>
              <w:pStyle w:val="aDSPara"/>
              <w:spacing w:before="60" w:after="60"/>
              <w:ind w:left="0"/>
              <w:jc w:val="left"/>
              <w:rPr>
                <w:rFonts w:cs="Arial"/>
                <w:sz w:val="18"/>
                <w:szCs w:val="18"/>
              </w:rPr>
            </w:pPr>
          </w:p>
        </w:tc>
        <w:tc>
          <w:tcPr>
            <w:tcW w:w="1097" w:type="pct"/>
            <w:vMerge/>
          </w:tcPr>
          <w:p w14:paraId="4B498DC7" w14:textId="77777777" w:rsidR="00952926" w:rsidRPr="00B72546" w:rsidRDefault="00952926" w:rsidP="00EB1C97">
            <w:pPr>
              <w:pStyle w:val="aDSPara"/>
              <w:spacing w:before="60" w:after="60"/>
              <w:ind w:left="0"/>
              <w:jc w:val="left"/>
              <w:rPr>
                <w:rFonts w:cs="Arial"/>
                <w:sz w:val="18"/>
                <w:szCs w:val="18"/>
              </w:rPr>
            </w:pPr>
          </w:p>
        </w:tc>
        <w:tc>
          <w:tcPr>
            <w:tcW w:w="465" w:type="pct"/>
            <w:vMerge/>
          </w:tcPr>
          <w:p w14:paraId="5FD0DF70" w14:textId="77777777" w:rsidR="00952926" w:rsidRPr="00B72546" w:rsidRDefault="00952926" w:rsidP="00EB1C97">
            <w:pPr>
              <w:pStyle w:val="aDSPara"/>
              <w:spacing w:before="60" w:after="60"/>
              <w:ind w:left="0"/>
              <w:jc w:val="center"/>
              <w:rPr>
                <w:rFonts w:cs="Arial"/>
                <w:sz w:val="18"/>
                <w:szCs w:val="18"/>
              </w:rPr>
            </w:pPr>
          </w:p>
        </w:tc>
        <w:tc>
          <w:tcPr>
            <w:tcW w:w="430" w:type="pct"/>
          </w:tcPr>
          <w:p w14:paraId="6B18A4DA" w14:textId="77777777" w:rsidR="00952926" w:rsidRPr="00B72546" w:rsidRDefault="00952926" w:rsidP="00EB1C97">
            <w:pPr>
              <w:pStyle w:val="aDSPara"/>
              <w:spacing w:before="60" w:after="60"/>
              <w:ind w:left="0"/>
              <w:jc w:val="center"/>
              <w:rPr>
                <w:rFonts w:cs="Arial"/>
                <w:sz w:val="18"/>
                <w:szCs w:val="18"/>
              </w:rPr>
            </w:pPr>
            <w:r>
              <w:rPr>
                <w:rFonts w:cs="Arial"/>
                <w:sz w:val="18"/>
                <w:szCs w:val="18"/>
              </w:rPr>
              <w:t>30</w:t>
            </w:r>
          </w:p>
        </w:tc>
        <w:tc>
          <w:tcPr>
            <w:tcW w:w="2682" w:type="pct"/>
          </w:tcPr>
          <w:p w14:paraId="2B791EE1" w14:textId="77777777" w:rsidR="00952926" w:rsidRPr="00B72546" w:rsidRDefault="00952926" w:rsidP="00EB1C97">
            <w:pPr>
              <w:pStyle w:val="aDSPara"/>
              <w:spacing w:before="60" w:after="60"/>
              <w:ind w:left="0"/>
              <w:jc w:val="left"/>
              <w:rPr>
                <w:rFonts w:cs="Arial"/>
                <w:sz w:val="18"/>
                <w:szCs w:val="18"/>
              </w:rPr>
            </w:pPr>
            <w:r w:rsidRPr="00B72546">
              <w:rPr>
                <w:rFonts w:cs="Arial"/>
                <w:sz w:val="18"/>
                <w:szCs w:val="18"/>
              </w:rPr>
              <w:t>&gt;R2 Million but &lt; R3 Million</w:t>
            </w:r>
          </w:p>
        </w:tc>
      </w:tr>
      <w:tr w:rsidR="00952926" w:rsidRPr="00526ADF" w14:paraId="18F4724E" w14:textId="77777777" w:rsidTr="00952926">
        <w:trPr>
          <w:trHeight w:val="180"/>
        </w:trPr>
        <w:tc>
          <w:tcPr>
            <w:tcW w:w="326" w:type="pct"/>
            <w:vMerge/>
          </w:tcPr>
          <w:p w14:paraId="5392FD48" w14:textId="77777777" w:rsidR="00952926" w:rsidRPr="00B72546" w:rsidRDefault="00952926" w:rsidP="00EB1C97">
            <w:pPr>
              <w:pStyle w:val="aDSPara"/>
              <w:spacing w:before="60" w:after="60"/>
              <w:ind w:left="0"/>
              <w:jc w:val="left"/>
              <w:rPr>
                <w:rFonts w:cs="Arial"/>
                <w:sz w:val="18"/>
                <w:szCs w:val="18"/>
              </w:rPr>
            </w:pPr>
          </w:p>
        </w:tc>
        <w:tc>
          <w:tcPr>
            <w:tcW w:w="1097" w:type="pct"/>
            <w:vMerge/>
          </w:tcPr>
          <w:p w14:paraId="490B9A7B" w14:textId="77777777" w:rsidR="00952926" w:rsidRPr="00B72546" w:rsidRDefault="00952926" w:rsidP="00EB1C97">
            <w:pPr>
              <w:pStyle w:val="aDSPara"/>
              <w:spacing w:before="60" w:after="60"/>
              <w:ind w:left="0"/>
              <w:jc w:val="left"/>
              <w:rPr>
                <w:rFonts w:cs="Arial"/>
                <w:sz w:val="18"/>
                <w:szCs w:val="18"/>
              </w:rPr>
            </w:pPr>
          </w:p>
        </w:tc>
        <w:tc>
          <w:tcPr>
            <w:tcW w:w="465" w:type="pct"/>
            <w:vMerge/>
          </w:tcPr>
          <w:p w14:paraId="5D324D07" w14:textId="77777777" w:rsidR="00952926" w:rsidRPr="00B72546" w:rsidRDefault="00952926" w:rsidP="00EB1C97">
            <w:pPr>
              <w:pStyle w:val="aDSPara"/>
              <w:spacing w:before="60" w:after="60"/>
              <w:ind w:left="0"/>
              <w:jc w:val="center"/>
              <w:rPr>
                <w:rFonts w:cs="Arial"/>
                <w:sz w:val="18"/>
                <w:szCs w:val="18"/>
              </w:rPr>
            </w:pPr>
          </w:p>
        </w:tc>
        <w:tc>
          <w:tcPr>
            <w:tcW w:w="430" w:type="pct"/>
          </w:tcPr>
          <w:p w14:paraId="6DC1F868" w14:textId="77777777" w:rsidR="00952926" w:rsidRPr="00B72546" w:rsidRDefault="00952926" w:rsidP="00EB1C97">
            <w:pPr>
              <w:pStyle w:val="aDSPara"/>
              <w:spacing w:before="60" w:after="60"/>
              <w:ind w:left="0"/>
              <w:jc w:val="center"/>
              <w:rPr>
                <w:rFonts w:cs="Arial"/>
                <w:sz w:val="18"/>
                <w:szCs w:val="18"/>
              </w:rPr>
            </w:pPr>
            <w:r>
              <w:rPr>
                <w:rFonts w:cs="Arial"/>
                <w:sz w:val="18"/>
                <w:szCs w:val="18"/>
              </w:rPr>
              <w:t>20</w:t>
            </w:r>
          </w:p>
        </w:tc>
        <w:tc>
          <w:tcPr>
            <w:tcW w:w="2682" w:type="pct"/>
          </w:tcPr>
          <w:p w14:paraId="45639914" w14:textId="77777777" w:rsidR="00952926" w:rsidRPr="00B72546" w:rsidRDefault="00952926" w:rsidP="00EB1C97">
            <w:pPr>
              <w:pStyle w:val="aDSPara"/>
              <w:spacing w:before="60" w:after="60"/>
              <w:ind w:left="0"/>
              <w:jc w:val="left"/>
              <w:rPr>
                <w:rFonts w:cs="Arial"/>
                <w:sz w:val="18"/>
                <w:szCs w:val="18"/>
              </w:rPr>
            </w:pPr>
            <w:r w:rsidRPr="00B72546">
              <w:rPr>
                <w:rFonts w:cs="Arial"/>
                <w:sz w:val="18"/>
                <w:szCs w:val="18"/>
              </w:rPr>
              <w:t>R1 Million to R2 Million</w:t>
            </w:r>
          </w:p>
        </w:tc>
      </w:tr>
      <w:tr w:rsidR="00952926" w:rsidRPr="00526ADF" w14:paraId="5D0511BC" w14:textId="77777777" w:rsidTr="00952926">
        <w:trPr>
          <w:trHeight w:val="180"/>
        </w:trPr>
        <w:tc>
          <w:tcPr>
            <w:tcW w:w="326" w:type="pct"/>
            <w:vMerge/>
          </w:tcPr>
          <w:p w14:paraId="74D1CC3C" w14:textId="77777777" w:rsidR="00952926" w:rsidRPr="00B72546" w:rsidRDefault="00952926" w:rsidP="00EB1C97">
            <w:pPr>
              <w:pStyle w:val="aDSPara"/>
              <w:spacing w:before="60" w:after="60"/>
              <w:ind w:left="0"/>
              <w:jc w:val="left"/>
              <w:rPr>
                <w:rFonts w:cs="Arial"/>
                <w:sz w:val="18"/>
                <w:szCs w:val="18"/>
              </w:rPr>
            </w:pPr>
          </w:p>
        </w:tc>
        <w:tc>
          <w:tcPr>
            <w:tcW w:w="1097" w:type="pct"/>
            <w:vMerge/>
          </w:tcPr>
          <w:p w14:paraId="2F9518F4" w14:textId="77777777" w:rsidR="00952926" w:rsidRPr="00B72546" w:rsidRDefault="00952926" w:rsidP="00EB1C97">
            <w:pPr>
              <w:pStyle w:val="aDSPara"/>
              <w:spacing w:before="60" w:after="60"/>
              <w:ind w:left="0"/>
              <w:jc w:val="left"/>
              <w:rPr>
                <w:rFonts w:cs="Arial"/>
                <w:sz w:val="18"/>
                <w:szCs w:val="18"/>
              </w:rPr>
            </w:pPr>
          </w:p>
        </w:tc>
        <w:tc>
          <w:tcPr>
            <w:tcW w:w="465" w:type="pct"/>
            <w:vMerge/>
          </w:tcPr>
          <w:p w14:paraId="05EB0590" w14:textId="77777777" w:rsidR="00952926" w:rsidRPr="00B72546" w:rsidRDefault="00952926" w:rsidP="00EB1C97">
            <w:pPr>
              <w:pStyle w:val="aDSPara"/>
              <w:spacing w:before="60" w:after="60"/>
              <w:ind w:left="0"/>
              <w:jc w:val="center"/>
              <w:rPr>
                <w:rFonts w:cs="Arial"/>
                <w:sz w:val="18"/>
                <w:szCs w:val="18"/>
              </w:rPr>
            </w:pPr>
          </w:p>
        </w:tc>
        <w:tc>
          <w:tcPr>
            <w:tcW w:w="430" w:type="pct"/>
          </w:tcPr>
          <w:p w14:paraId="24410C47" w14:textId="77777777" w:rsidR="00952926" w:rsidRPr="00B72546" w:rsidRDefault="00952926" w:rsidP="00EB1C97">
            <w:pPr>
              <w:pStyle w:val="aDSPara"/>
              <w:spacing w:before="60" w:after="60"/>
              <w:ind w:left="0"/>
              <w:jc w:val="center"/>
              <w:rPr>
                <w:rFonts w:cs="Arial"/>
                <w:sz w:val="18"/>
                <w:szCs w:val="18"/>
              </w:rPr>
            </w:pPr>
            <w:r w:rsidRPr="00B72546">
              <w:rPr>
                <w:rFonts w:cs="Arial"/>
                <w:sz w:val="18"/>
                <w:szCs w:val="18"/>
              </w:rPr>
              <w:t>0</w:t>
            </w:r>
          </w:p>
        </w:tc>
        <w:tc>
          <w:tcPr>
            <w:tcW w:w="2682" w:type="pct"/>
          </w:tcPr>
          <w:p w14:paraId="6E80C4A6" w14:textId="77777777" w:rsidR="00952926" w:rsidRPr="00B72546" w:rsidRDefault="00952926" w:rsidP="00EB1C97">
            <w:pPr>
              <w:pStyle w:val="aDSPara"/>
              <w:spacing w:before="60" w:after="60"/>
              <w:ind w:left="0"/>
              <w:jc w:val="left"/>
              <w:rPr>
                <w:rFonts w:cs="Arial"/>
                <w:sz w:val="18"/>
                <w:szCs w:val="18"/>
              </w:rPr>
            </w:pPr>
            <w:r w:rsidRPr="00B72546">
              <w:rPr>
                <w:rFonts w:cs="Arial"/>
                <w:sz w:val="18"/>
                <w:szCs w:val="18"/>
              </w:rPr>
              <w:t>None</w:t>
            </w:r>
          </w:p>
        </w:tc>
      </w:tr>
      <w:tr w:rsidR="00952926" w:rsidRPr="00526ADF" w14:paraId="6852748A" w14:textId="77777777" w:rsidTr="00952926">
        <w:trPr>
          <w:trHeight w:val="180"/>
        </w:trPr>
        <w:tc>
          <w:tcPr>
            <w:tcW w:w="326" w:type="pct"/>
            <w:vMerge w:val="restart"/>
          </w:tcPr>
          <w:p w14:paraId="268635D6" w14:textId="06A47636" w:rsidR="00952926" w:rsidRDefault="008C21BC" w:rsidP="00EB1C97">
            <w:pPr>
              <w:pStyle w:val="aDSPara"/>
              <w:spacing w:before="60" w:after="60"/>
              <w:ind w:left="0"/>
              <w:jc w:val="left"/>
              <w:rPr>
                <w:sz w:val="20"/>
                <w:szCs w:val="20"/>
              </w:rPr>
            </w:pPr>
            <w:r>
              <w:rPr>
                <w:sz w:val="20"/>
                <w:szCs w:val="20"/>
              </w:rPr>
              <w:t>2</w:t>
            </w:r>
          </w:p>
        </w:tc>
        <w:tc>
          <w:tcPr>
            <w:tcW w:w="1097" w:type="pct"/>
            <w:vMerge w:val="restart"/>
          </w:tcPr>
          <w:p w14:paraId="05CC12BC" w14:textId="77777777" w:rsidR="00952926" w:rsidRDefault="00952926" w:rsidP="00952926">
            <w:pPr>
              <w:pStyle w:val="aDSPara"/>
              <w:spacing w:before="60" w:after="60"/>
              <w:ind w:left="0"/>
              <w:jc w:val="left"/>
              <w:rPr>
                <w:sz w:val="20"/>
                <w:szCs w:val="20"/>
              </w:rPr>
            </w:pPr>
            <w:r w:rsidRPr="00815EC2">
              <w:rPr>
                <w:rFonts w:cs="Arial"/>
                <w:color w:val="000000"/>
                <w:sz w:val="18"/>
                <w:szCs w:val="18"/>
              </w:rPr>
              <w:t xml:space="preserve">Track Record </w:t>
            </w:r>
            <w:r>
              <w:rPr>
                <w:rFonts w:cs="Arial"/>
                <w:color w:val="000000"/>
                <w:sz w:val="18"/>
                <w:szCs w:val="18"/>
              </w:rPr>
              <w:t xml:space="preserve"> </w:t>
            </w:r>
          </w:p>
        </w:tc>
        <w:tc>
          <w:tcPr>
            <w:tcW w:w="465" w:type="pct"/>
            <w:vMerge w:val="restart"/>
            <w:vAlign w:val="center"/>
          </w:tcPr>
          <w:p w14:paraId="00F76E6C" w14:textId="348D784D" w:rsidR="00952926" w:rsidRDefault="00967795">
            <w:pPr>
              <w:pStyle w:val="aDSPara"/>
              <w:spacing w:before="60" w:after="60"/>
              <w:ind w:left="0"/>
              <w:jc w:val="center"/>
              <w:rPr>
                <w:sz w:val="20"/>
                <w:szCs w:val="20"/>
              </w:rPr>
            </w:pPr>
            <w:r>
              <w:rPr>
                <w:sz w:val="20"/>
                <w:szCs w:val="20"/>
              </w:rPr>
              <w:t>30</w:t>
            </w:r>
          </w:p>
        </w:tc>
        <w:tc>
          <w:tcPr>
            <w:tcW w:w="430" w:type="pct"/>
            <w:vAlign w:val="center"/>
          </w:tcPr>
          <w:p w14:paraId="2F53DA96" w14:textId="731E3B7B" w:rsidR="00952926" w:rsidRDefault="00967795" w:rsidP="00EB1C97">
            <w:pPr>
              <w:pStyle w:val="aDSPara"/>
              <w:spacing w:before="60" w:after="60"/>
              <w:ind w:left="0"/>
              <w:jc w:val="center"/>
              <w:rPr>
                <w:sz w:val="20"/>
                <w:szCs w:val="20"/>
              </w:rPr>
            </w:pPr>
            <w:r w:rsidRPr="00967795">
              <w:rPr>
                <w:rFonts w:cs="Arial"/>
                <w:bCs/>
                <w:color w:val="000000"/>
                <w:sz w:val="18"/>
                <w:szCs w:val="18"/>
              </w:rPr>
              <w:t>10</w:t>
            </w:r>
          </w:p>
        </w:tc>
        <w:tc>
          <w:tcPr>
            <w:tcW w:w="2682" w:type="pct"/>
          </w:tcPr>
          <w:p w14:paraId="3EF56C8F" w14:textId="296E8766" w:rsidR="00952926" w:rsidRPr="00B72546" w:rsidRDefault="00952926" w:rsidP="00EB1C97">
            <w:pPr>
              <w:pStyle w:val="aDSPara"/>
              <w:spacing w:before="60" w:after="60"/>
              <w:ind w:left="0"/>
              <w:jc w:val="left"/>
              <w:rPr>
                <w:rFonts w:cs="Arial"/>
                <w:bCs/>
                <w:color w:val="000000"/>
                <w:sz w:val="18"/>
                <w:szCs w:val="18"/>
              </w:rPr>
            </w:pPr>
            <w:r w:rsidRPr="00815EC2">
              <w:rPr>
                <w:rFonts w:cs="Arial"/>
                <w:bCs/>
                <w:color w:val="000000"/>
                <w:sz w:val="18"/>
                <w:szCs w:val="18"/>
              </w:rPr>
              <w:t xml:space="preserve">Provide proof one (1)  relevant reference </w:t>
            </w:r>
            <w:r w:rsidR="00967795">
              <w:rPr>
                <w:rFonts w:cs="Arial"/>
                <w:bCs/>
                <w:color w:val="000000"/>
                <w:sz w:val="18"/>
                <w:szCs w:val="18"/>
              </w:rPr>
              <w:t xml:space="preserve">letter </w:t>
            </w:r>
            <w:r w:rsidRPr="00815EC2">
              <w:rPr>
                <w:rFonts w:cs="Arial"/>
                <w:bCs/>
                <w:color w:val="000000"/>
                <w:sz w:val="18"/>
                <w:szCs w:val="18"/>
              </w:rPr>
              <w:t>with contact details of the clients (name of client, telephone number and/or email address) and Value of contract</w:t>
            </w:r>
          </w:p>
        </w:tc>
      </w:tr>
      <w:tr w:rsidR="00952926" w:rsidRPr="00526ADF" w14:paraId="5BB62616" w14:textId="77777777" w:rsidTr="00952926">
        <w:trPr>
          <w:trHeight w:val="180"/>
        </w:trPr>
        <w:tc>
          <w:tcPr>
            <w:tcW w:w="326" w:type="pct"/>
            <w:vMerge/>
          </w:tcPr>
          <w:p w14:paraId="3E4DB856" w14:textId="77777777" w:rsidR="00952926" w:rsidRDefault="00952926" w:rsidP="00EB1C97">
            <w:pPr>
              <w:pStyle w:val="aDSPara"/>
              <w:spacing w:before="60" w:after="60"/>
              <w:ind w:left="0"/>
              <w:jc w:val="left"/>
              <w:rPr>
                <w:sz w:val="20"/>
                <w:szCs w:val="20"/>
              </w:rPr>
            </w:pPr>
          </w:p>
        </w:tc>
        <w:tc>
          <w:tcPr>
            <w:tcW w:w="1097" w:type="pct"/>
            <w:vMerge/>
          </w:tcPr>
          <w:p w14:paraId="46A58BCA" w14:textId="77777777" w:rsidR="00952926" w:rsidRDefault="00952926" w:rsidP="00EB1C97">
            <w:pPr>
              <w:pStyle w:val="aDSPara"/>
              <w:spacing w:before="60" w:after="60"/>
              <w:ind w:left="0"/>
              <w:jc w:val="left"/>
              <w:rPr>
                <w:sz w:val="20"/>
                <w:szCs w:val="20"/>
              </w:rPr>
            </w:pPr>
          </w:p>
        </w:tc>
        <w:tc>
          <w:tcPr>
            <w:tcW w:w="465" w:type="pct"/>
            <w:vMerge/>
            <w:vAlign w:val="center"/>
          </w:tcPr>
          <w:p w14:paraId="57F0A856" w14:textId="77777777" w:rsidR="00952926" w:rsidRDefault="00952926" w:rsidP="00EB1C97">
            <w:pPr>
              <w:pStyle w:val="aDSPara"/>
              <w:spacing w:before="60" w:after="60"/>
              <w:ind w:left="0"/>
              <w:jc w:val="center"/>
              <w:rPr>
                <w:sz w:val="20"/>
                <w:szCs w:val="20"/>
              </w:rPr>
            </w:pPr>
          </w:p>
        </w:tc>
        <w:tc>
          <w:tcPr>
            <w:tcW w:w="430" w:type="pct"/>
            <w:vAlign w:val="center"/>
          </w:tcPr>
          <w:p w14:paraId="4676D0EB" w14:textId="1AC699C6" w:rsidR="00952926" w:rsidRPr="008C21BC" w:rsidRDefault="00967795" w:rsidP="00EB1C97">
            <w:pPr>
              <w:pStyle w:val="aDSPara"/>
              <w:spacing w:before="60" w:after="60"/>
              <w:ind w:left="0"/>
              <w:jc w:val="center"/>
              <w:rPr>
                <w:rFonts w:cs="Arial"/>
                <w:bCs/>
                <w:color w:val="000000"/>
                <w:sz w:val="18"/>
                <w:szCs w:val="18"/>
              </w:rPr>
            </w:pPr>
            <w:r>
              <w:rPr>
                <w:rFonts w:cs="Arial"/>
                <w:bCs/>
                <w:color w:val="000000"/>
                <w:sz w:val="18"/>
                <w:szCs w:val="18"/>
              </w:rPr>
              <w:t>20</w:t>
            </w:r>
          </w:p>
        </w:tc>
        <w:tc>
          <w:tcPr>
            <w:tcW w:w="2682" w:type="pct"/>
          </w:tcPr>
          <w:p w14:paraId="5739B3DE" w14:textId="759B24ED" w:rsidR="00952926" w:rsidRPr="00B72546" w:rsidRDefault="00952926" w:rsidP="00EB1C97">
            <w:pPr>
              <w:pStyle w:val="aDSPara"/>
              <w:spacing w:before="60" w:after="60"/>
              <w:ind w:left="0"/>
              <w:jc w:val="left"/>
              <w:rPr>
                <w:rFonts w:cs="Arial"/>
                <w:bCs/>
                <w:color w:val="000000"/>
                <w:sz w:val="18"/>
                <w:szCs w:val="18"/>
              </w:rPr>
            </w:pPr>
            <w:r w:rsidRPr="00815EC2">
              <w:rPr>
                <w:rFonts w:cs="Arial"/>
                <w:bCs/>
                <w:color w:val="000000"/>
                <w:sz w:val="18"/>
                <w:szCs w:val="18"/>
              </w:rPr>
              <w:t>Provide proof two (2) relevant reference</w:t>
            </w:r>
            <w:r w:rsidR="00967795">
              <w:rPr>
                <w:rFonts w:cs="Arial"/>
                <w:bCs/>
                <w:color w:val="000000"/>
                <w:sz w:val="18"/>
                <w:szCs w:val="18"/>
              </w:rPr>
              <w:t xml:space="preserve"> letters</w:t>
            </w:r>
            <w:r w:rsidRPr="00815EC2">
              <w:rPr>
                <w:rFonts w:cs="Arial"/>
                <w:bCs/>
                <w:color w:val="000000"/>
                <w:sz w:val="18"/>
                <w:szCs w:val="18"/>
              </w:rPr>
              <w:t xml:space="preserve"> with contact details of the clients (name of client, telephone number and/or email address)</w:t>
            </w:r>
            <w:r>
              <w:rPr>
                <w:rFonts w:cs="Arial"/>
                <w:bCs/>
                <w:color w:val="000000"/>
                <w:sz w:val="18"/>
                <w:szCs w:val="18"/>
              </w:rPr>
              <w:t xml:space="preserve"> </w:t>
            </w:r>
            <w:r w:rsidRPr="00815EC2">
              <w:rPr>
                <w:rFonts w:cs="Arial"/>
                <w:bCs/>
                <w:color w:val="000000"/>
                <w:sz w:val="18"/>
                <w:szCs w:val="18"/>
              </w:rPr>
              <w:t>and Value of the contract</w:t>
            </w:r>
          </w:p>
        </w:tc>
      </w:tr>
      <w:tr w:rsidR="00952926" w:rsidRPr="00526ADF" w14:paraId="10F592E5" w14:textId="77777777" w:rsidTr="00952926">
        <w:trPr>
          <w:trHeight w:val="180"/>
        </w:trPr>
        <w:tc>
          <w:tcPr>
            <w:tcW w:w="326" w:type="pct"/>
            <w:vMerge/>
          </w:tcPr>
          <w:p w14:paraId="75DFFD0B" w14:textId="77777777" w:rsidR="00952926" w:rsidRDefault="00952926" w:rsidP="00EB1C97">
            <w:pPr>
              <w:pStyle w:val="aDSPara"/>
              <w:spacing w:before="60" w:after="60"/>
              <w:ind w:left="0"/>
              <w:jc w:val="left"/>
              <w:rPr>
                <w:sz w:val="20"/>
                <w:szCs w:val="20"/>
              </w:rPr>
            </w:pPr>
          </w:p>
        </w:tc>
        <w:tc>
          <w:tcPr>
            <w:tcW w:w="1097" w:type="pct"/>
            <w:vMerge/>
          </w:tcPr>
          <w:p w14:paraId="2CFB9425" w14:textId="77777777" w:rsidR="00952926" w:rsidRDefault="00952926" w:rsidP="00EB1C97">
            <w:pPr>
              <w:pStyle w:val="aDSPara"/>
              <w:spacing w:before="60" w:after="60"/>
              <w:ind w:left="0"/>
              <w:jc w:val="left"/>
              <w:rPr>
                <w:sz w:val="20"/>
                <w:szCs w:val="20"/>
              </w:rPr>
            </w:pPr>
          </w:p>
        </w:tc>
        <w:tc>
          <w:tcPr>
            <w:tcW w:w="465" w:type="pct"/>
            <w:vMerge/>
            <w:vAlign w:val="center"/>
          </w:tcPr>
          <w:p w14:paraId="4A6F20BD" w14:textId="77777777" w:rsidR="00952926" w:rsidRDefault="00952926" w:rsidP="00EB1C97">
            <w:pPr>
              <w:pStyle w:val="aDSPara"/>
              <w:spacing w:before="60" w:after="60"/>
              <w:ind w:left="0"/>
              <w:jc w:val="center"/>
              <w:rPr>
                <w:sz w:val="20"/>
                <w:szCs w:val="20"/>
              </w:rPr>
            </w:pPr>
          </w:p>
        </w:tc>
        <w:tc>
          <w:tcPr>
            <w:tcW w:w="430" w:type="pct"/>
            <w:vAlign w:val="center"/>
          </w:tcPr>
          <w:p w14:paraId="2447CF93" w14:textId="32864E50" w:rsidR="00952926" w:rsidRPr="008C21BC" w:rsidRDefault="00967795">
            <w:pPr>
              <w:pStyle w:val="aDSPara"/>
              <w:spacing w:before="60" w:after="60"/>
              <w:ind w:left="0"/>
              <w:jc w:val="center"/>
              <w:rPr>
                <w:rFonts w:cs="Arial"/>
                <w:bCs/>
                <w:color w:val="000000"/>
                <w:sz w:val="18"/>
                <w:szCs w:val="18"/>
              </w:rPr>
            </w:pPr>
            <w:r>
              <w:rPr>
                <w:rFonts w:cs="Arial"/>
                <w:bCs/>
                <w:color w:val="000000"/>
                <w:sz w:val="18"/>
                <w:szCs w:val="18"/>
              </w:rPr>
              <w:t>30</w:t>
            </w:r>
          </w:p>
        </w:tc>
        <w:tc>
          <w:tcPr>
            <w:tcW w:w="2682" w:type="pct"/>
          </w:tcPr>
          <w:p w14:paraId="71F2F6DE" w14:textId="2CFEE7F5" w:rsidR="00952926" w:rsidRPr="00B72546" w:rsidRDefault="00952926" w:rsidP="00EB1C97">
            <w:pPr>
              <w:pStyle w:val="aDSPara"/>
              <w:spacing w:before="60" w:after="60"/>
              <w:ind w:left="0"/>
              <w:jc w:val="left"/>
              <w:rPr>
                <w:rFonts w:cs="Arial"/>
                <w:bCs/>
                <w:color w:val="000000"/>
                <w:sz w:val="18"/>
                <w:szCs w:val="18"/>
              </w:rPr>
            </w:pPr>
            <w:r w:rsidRPr="00815EC2">
              <w:rPr>
                <w:rFonts w:cs="Arial"/>
                <w:bCs/>
                <w:color w:val="000000"/>
                <w:sz w:val="18"/>
                <w:szCs w:val="18"/>
              </w:rPr>
              <w:t xml:space="preserve">Provide proof of three </w:t>
            </w:r>
            <w:r w:rsidR="00967795">
              <w:rPr>
                <w:rFonts w:cs="Arial"/>
                <w:bCs/>
                <w:color w:val="000000"/>
                <w:sz w:val="18"/>
                <w:szCs w:val="18"/>
              </w:rPr>
              <w:t>(03)</w:t>
            </w:r>
            <w:r w:rsidRPr="00815EC2">
              <w:rPr>
                <w:rFonts w:cs="Arial"/>
                <w:bCs/>
                <w:color w:val="000000"/>
                <w:sz w:val="18"/>
                <w:szCs w:val="18"/>
              </w:rPr>
              <w:t xml:space="preserve"> relevant reference</w:t>
            </w:r>
            <w:r w:rsidR="00967795">
              <w:rPr>
                <w:rFonts w:cs="Arial"/>
                <w:bCs/>
                <w:color w:val="000000"/>
                <w:sz w:val="18"/>
                <w:szCs w:val="18"/>
              </w:rPr>
              <w:t xml:space="preserve"> letters</w:t>
            </w:r>
            <w:r w:rsidRPr="00815EC2">
              <w:rPr>
                <w:rFonts w:cs="Arial"/>
                <w:bCs/>
                <w:color w:val="000000"/>
                <w:sz w:val="18"/>
                <w:szCs w:val="18"/>
              </w:rPr>
              <w:t xml:space="preserve"> with contact details of the clients (name of client, </w:t>
            </w:r>
            <w:r>
              <w:rPr>
                <w:rFonts w:cs="Arial"/>
                <w:bCs/>
                <w:color w:val="000000"/>
                <w:sz w:val="18"/>
                <w:szCs w:val="18"/>
              </w:rPr>
              <w:t>t</w:t>
            </w:r>
            <w:r w:rsidRPr="00815EC2">
              <w:rPr>
                <w:rFonts w:cs="Arial"/>
                <w:bCs/>
                <w:color w:val="000000"/>
                <w:sz w:val="18"/>
                <w:szCs w:val="18"/>
              </w:rPr>
              <w:t>elephone number and/or email address) and Value of contract</w:t>
            </w:r>
          </w:p>
        </w:tc>
      </w:tr>
      <w:tr w:rsidR="00952926" w:rsidRPr="00526ADF" w14:paraId="675E2CBE" w14:textId="77777777" w:rsidTr="00952926">
        <w:trPr>
          <w:trHeight w:val="180"/>
        </w:trPr>
        <w:tc>
          <w:tcPr>
            <w:tcW w:w="326" w:type="pct"/>
            <w:vMerge/>
          </w:tcPr>
          <w:p w14:paraId="38111290" w14:textId="77777777" w:rsidR="00952926" w:rsidRDefault="00952926" w:rsidP="00EB1C97">
            <w:pPr>
              <w:pStyle w:val="aDSPara"/>
              <w:spacing w:before="60" w:after="60"/>
              <w:ind w:left="0"/>
              <w:jc w:val="left"/>
              <w:rPr>
                <w:sz w:val="20"/>
                <w:szCs w:val="20"/>
              </w:rPr>
            </w:pPr>
          </w:p>
        </w:tc>
        <w:tc>
          <w:tcPr>
            <w:tcW w:w="1097" w:type="pct"/>
            <w:vMerge/>
          </w:tcPr>
          <w:p w14:paraId="02020112" w14:textId="77777777" w:rsidR="00952926" w:rsidRDefault="00952926" w:rsidP="00EB1C97">
            <w:pPr>
              <w:pStyle w:val="aDSPara"/>
              <w:spacing w:before="60" w:after="60"/>
              <w:ind w:left="0"/>
              <w:jc w:val="left"/>
              <w:rPr>
                <w:sz w:val="20"/>
                <w:szCs w:val="20"/>
              </w:rPr>
            </w:pPr>
          </w:p>
        </w:tc>
        <w:tc>
          <w:tcPr>
            <w:tcW w:w="465" w:type="pct"/>
            <w:vMerge/>
            <w:vAlign w:val="center"/>
          </w:tcPr>
          <w:p w14:paraId="21EFD274" w14:textId="77777777" w:rsidR="00952926" w:rsidRDefault="00952926" w:rsidP="00EB1C97">
            <w:pPr>
              <w:pStyle w:val="aDSPara"/>
              <w:spacing w:before="60" w:after="60"/>
              <w:ind w:left="0"/>
              <w:jc w:val="center"/>
              <w:rPr>
                <w:sz w:val="20"/>
                <w:szCs w:val="20"/>
              </w:rPr>
            </w:pPr>
          </w:p>
        </w:tc>
        <w:tc>
          <w:tcPr>
            <w:tcW w:w="430" w:type="pct"/>
            <w:vAlign w:val="center"/>
          </w:tcPr>
          <w:p w14:paraId="0869677D" w14:textId="20B7B57E" w:rsidR="00952926" w:rsidRPr="008C21BC" w:rsidRDefault="008C21BC">
            <w:pPr>
              <w:pStyle w:val="aDSPara"/>
              <w:spacing w:before="60" w:after="60"/>
              <w:ind w:left="0"/>
              <w:jc w:val="center"/>
              <w:rPr>
                <w:rFonts w:cs="Arial"/>
                <w:bCs/>
                <w:color w:val="000000"/>
                <w:sz w:val="18"/>
                <w:szCs w:val="18"/>
              </w:rPr>
            </w:pPr>
            <w:r w:rsidRPr="008C21BC">
              <w:rPr>
                <w:rFonts w:cs="Arial"/>
                <w:bCs/>
                <w:color w:val="000000"/>
                <w:sz w:val="18"/>
                <w:szCs w:val="18"/>
              </w:rPr>
              <w:t>0</w:t>
            </w:r>
          </w:p>
        </w:tc>
        <w:tc>
          <w:tcPr>
            <w:tcW w:w="2682" w:type="pct"/>
          </w:tcPr>
          <w:p w14:paraId="4EB3EB7E" w14:textId="5893B754" w:rsidR="00952926" w:rsidRPr="00815EC2" w:rsidRDefault="00952926" w:rsidP="00EB1C97">
            <w:pPr>
              <w:pStyle w:val="aDSPara"/>
              <w:spacing w:before="60" w:after="60"/>
              <w:ind w:left="0"/>
              <w:jc w:val="left"/>
              <w:rPr>
                <w:rFonts w:cs="Arial"/>
                <w:bCs/>
                <w:color w:val="000000"/>
                <w:sz w:val="18"/>
                <w:szCs w:val="18"/>
              </w:rPr>
            </w:pPr>
            <w:r>
              <w:rPr>
                <w:rFonts w:cs="Arial"/>
                <w:bCs/>
                <w:color w:val="000000"/>
                <w:sz w:val="18"/>
                <w:szCs w:val="18"/>
              </w:rPr>
              <w:t xml:space="preserve">No </w:t>
            </w:r>
            <w:r w:rsidRPr="00815EC2">
              <w:rPr>
                <w:rFonts w:cs="Arial"/>
                <w:bCs/>
                <w:color w:val="000000"/>
                <w:sz w:val="18"/>
                <w:szCs w:val="18"/>
              </w:rPr>
              <w:t>relevant reference</w:t>
            </w:r>
            <w:r w:rsidR="00967795">
              <w:rPr>
                <w:rFonts w:cs="Arial"/>
                <w:bCs/>
                <w:color w:val="000000"/>
                <w:sz w:val="18"/>
                <w:szCs w:val="18"/>
              </w:rPr>
              <w:t xml:space="preserve"> letter</w:t>
            </w:r>
            <w:r w:rsidRPr="00815EC2">
              <w:rPr>
                <w:rFonts w:cs="Arial"/>
                <w:bCs/>
                <w:color w:val="000000"/>
                <w:sz w:val="18"/>
                <w:szCs w:val="18"/>
              </w:rPr>
              <w:t xml:space="preserve"> with contact details of the clients (name of client, telephone number and/or email address) and Value of contract</w:t>
            </w:r>
            <w:r>
              <w:rPr>
                <w:rFonts w:cs="Arial"/>
                <w:bCs/>
                <w:color w:val="000000"/>
                <w:sz w:val="18"/>
                <w:szCs w:val="18"/>
              </w:rPr>
              <w:t>.</w:t>
            </w:r>
          </w:p>
        </w:tc>
      </w:tr>
      <w:tr w:rsidR="00952926" w:rsidRPr="00526ADF" w14:paraId="02D1D6F6" w14:textId="77777777" w:rsidTr="00952926">
        <w:trPr>
          <w:trHeight w:val="180"/>
        </w:trPr>
        <w:tc>
          <w:tcPr>
            <w:tcW w:w="326" w:type="pct"/>
            <w:vMerge w:val="restart"/>
          </w:tcPr>
          <w:p w14:paraId="22E76B6A" w14:textId="388769CD" w:rsidR="00952926" w:rsidRDefault="008C21BC" w:rsidP="00EB1C97">
            <w:pPr>
              <w:pStyle w:val="aDSPara"/>
              <w:spacing w:before="60" w:after="60"/>
              <w:ind w:left="0"/>
              <w:jc w:val="left"/>
              <w:rPr>
                <w:sz w:val="20"/>
                <w:szCs w:val="20"/>
              </w:rPr>
            </w:pPr>
            <w:r>
              <w:rPr>
                <w:sz w:val="20"/>
                <w:szCs w:val="20"/>
              </w:rPr>
              <w:t>3</w:t>
            </w:r>
          </w:p>
        </w:tc>
        <w:tc>
          <w:tcPr>
            <w:tcW w:w="1097" w:type="pct"/>
            <w:vMerge w:val="restart"/>
          </w:tcPr>
          <w:p w14:paraId="231074B0" w14:textId="77777777" w:rsidR="00952926" w:rsidRDefault="00952926" w:rsidP="00EB1C97">
            <w:pPr>
              <w:pStyle w:val="aDSPara"/>
              <w:spacing w:before="60" w:after="60"/>
              <w:ind w:left="0"/>
              <w:jc w:val="left"/>
              <w:rPr>
                <w:sz w:val="20"/>
                <w:szCs w:val="20"/>
              </w:rPr>
            </w:pPr>
            <w:r w:rsidRPr="00815EC2">
              <w:rPr>
                <w:rFonts w:cs="Arial"/>
                <w:color w:val="000000"/>
                <w:sz w:val="18"/>
                <w:szCs w:val="18"/>
              </w:rPr>
              <w:t>Quality Management Systems</w:t>
            </w:r>
          </w:p>
        </w:tc>
        <w:tc>
          <w:tcPr>
            <w:tcW w:w="465" w:type="pct"/>
            <w:vMerge w:val="restart"/>
            <w:vAlign w:val="center"/>
          </w:tcPr>
          <w:p w14:paraId="495939BC" w14:textId="77777777" w:rsidR="00952926" w:rsidRDefault="00952926" w:rsidP="00EB1C97">
            <w:pPr>
              <w:pStyle w:val="aDSPara"/>
              <w:spacing w:before="60" w:after="60"/>
              <w:ind w:left="0"/>
              <w:jc w:val="center"/>
              <w:rPr>
                <w:sz w:val="20"/>
                <w:szCs w:val="20"/>
              </w:rPr>
            </w:pPr>
            <w:r>
              <w:rPr>
                <w:rFonts w:cs="Arial"/>
                <w:bCs/>
                <w:color w:val="000000"/>
                <w:sz w:val="18"/>
                <w:szCs w:val="18"/>
              </w:rPr>
              <w:t>10</w:t>
            </w:r>
          </w:p>
        </w:tc>
        <w:tc>
          <w:tcPr>
            <w:tcW w:w="430" w:type="pct"/>
            <w:vAlign w:val="center"/>
          </w:tcPr>
          <w:p w14:paraId="7F08CB2B" w14:textId="77777777" w:rsidR="00952926" w:rsidRDefault="00952926" w:rsidP="00EB1C97">
            <w:pPr>
              <w:pStyle w:val="aDSPara"/>
              <w:spacing w:before="60" w:after="60"/>
              <w:ind w:left="0"/>
              <w:jc w:val="center"/>
              <w:rPr>
                <w:sz w:val="20"/>
                <w:szCs w:val="20"/>
              </w:rPr>
            </w:pPr>
            <w:r>
              <w:rPr>
                <w:sz w:val="20"/>
                <w:szCs w:val="20"/>
              </w:rPr>
              <w:t>5</w:t>
            </w:r>
          </w:p>
        </w:tc>
        <w:tc>
          <w:tcPr>
            <w:tcW w:w="2682" w:type="pct"/>
          </w:tcPr>
          <w:p w14:paraId="0F6723B7" w14:textId="77777777" w:rsidR="00952926" w:rsidRDefault="00952926" w:rsidP="00EB1C97">
            <w:pPr>
              <w:pStyle w:val="aDSPara"/>
              <w:spacing w:before="60" w:after="60"/>
              <w:ind w:left="0"/>
              <w:jc w:val="left"/>
              <w:rPr>
                <w:sz w:val="20"/>
                <w:szCs w:val="20"/>
              </w:rPr>
            </w:pPr>
            <w:r w:rsidRPr="00815EC2">
              <w:rPr>
                <w:rFonts w:cs="Arial"/>
                <w:bCs/>
                <w:color w:val="000000"/>
                <w:sz w:val="18"/>
                <w:szCs w:val="18"/>
              </w:rPr>
              <w:t xml:space="preserve">Provide quality </w:t>
            </w:r>
            <w:r>
              <w:rPr>
                <w:rFonts w:cs="Arial"/>
                <w:bCs/>
                <w:color w:val="000000"/>
                <w:sz w:val="18"/>
                <w:szCs w:val="18"/>
              </w:rPr>
              <w:t xml:space="preserve">policy and </w:t>
            </w:r>
            <w:r w:rsidRPr="00815EC2">
              <w:rPr>
                <w:rFonts w:cs="Arial"/>
                <w:bCs/>
                <w:color w:val="000000"/>
                <w:sz w:val="18"/>
                <w:szCs w:val="18"/>
              </w:rPr>
              <w:t>objectives of the company</w:t>
            </w:r>
            <w:r>
              <w:rPr>
                <w:rFonts w:cs="Arial"/>
                <w:bCs/>
                <w:color w:val="000000"/>
                <w:sz w:val="18"/>
                <w:szCs w:val="18"/>
              </w:rPr>
              <w:t xml:space="preserve"> reflecting the intention to submit a Quality Plan for ensuring all deliverables comply with bid specifications.</w:t>
            </w:r>
          </w:p>
        </w:tc>
      </w:tr>
      <w:tr w:rsidR="00952926" w:rsidRPr="00526ADF" w14:paraId="4ECB0429" w14:textId="77777777" w:rsidTr="00952926">
        <w:trPr>
          <w:trHeight w:val="180"/>
        </w:trPr>
        <w:tc>
          <w:tcPr>
            <w:tcW w:w="326" w:type="pct"/>
            <w:vMerge/>
          </w:tcPr>
          <w:p w14:paraId="473046AD" w14:textId="77777777" w:rsidR="00952926" w:rsidRDefault="00952926" w:rsidP="00EB1C97">
            <w:pPr>
              <w:pStyle w:val="aDSPara"/>
              <w:spacing w:before="60" w:after="60"/>
              <w:ind w:left="0"/>
              <w:jc w:val="left"/>
              <w:rPr>
                <w:sz w:val="20"/>
                <w:szCs w:val="20"/>
              </w:rPr>
            </w:pPr>
          </w:p>
        </w:tc>
        <w:tc>
          <w:tcPr>
            <w:tcW w:w="1097" w:type="pct"/>
            <w:vMerge/>
          </w:tcPr>
          <w:p w14:paraId="2214343E" w14:textId="77777777" w:rsidR="00952926" w:rsidRDefault="00952926" w:rsidP="00EB1C97">
            <w:pPr>
              <w:pStyle w:val="aDSPara"/>
              <w:spacing w:before="60" w:after="60"/>
              <w:ind w:left="0"/>
              <w:jc w:val="left"/>
              <w:rPr>
                <w:sz w:val="20"/>
                <w:szCs w:val="20"/>
              </w:rPr>
            </w:pPr>
          </w:p>
        </w:tc>
        <w:tc>
          <w:tcPr>
            <w:tcW w:w="465" w:type="pct"/>
            <w:vMerge/>
            <w:vAlign w:val="center"/>
          </w:tcPr>
          <w:p w14:paraId="7C24ED63" w14:textId="77777777" w:rsidR="00952926" w:rsidRDefault="00952926" w:rsidP="00EB1C97">
            <w:pPr>
              <w:pStyle w:val="aDSPara"/>
              <w:spacing w:before="60" w:after="60"/>
              <w:ind w:left="0"/>
              <w:jc w:val="center"/>
              <w:rPr>
                <w:sz w:val="20"/>
                <w:szCs w:val="20"/>
              </w:rPr>
            </w:pPr>
          </w:p>
        </w:tc>
        <w:tc>
          <w:tcPr>
            <w:tcW w:w="430" w:type="pct"/>
            <w:vAlign w:val="center"/>
          </w:tcPr>
          <w:p w14:paraId="2FB3D804" w14:textId="77777777" w:rsidR="00952926" w:rsidRDefault="00952926" w:rsidP="00EB1C97">
            <w:pPr>
              <w:pStyle w:val="aDSPara"/>
              <w:spacing w:before="60" w:after="60"/>
              <w:ind w:left="0"/>
              <w:jc w:val="center"/>
              <w:rPr>
                <w:sz w:val="20"/>
                <w:szCs w:val="20"/>
              </w:rPr>
            </w:pPr>
            <w:r>
              <w:rPr>
                <w:rFonts w:cs="Arial"/>
                <w:bCs/>
                <w:color w:val="000000"/>
                <w:sz w:val="18"/>
                <w:szCs w:val="18"/>
              </w:rPr>
              <w:t>10</w:t>
            </w:r>
          </w:p>
        </w:tc>
        <w:tc>
          <w:tcPr>
            <w:tcW w:w="2682" w:type="pct"/>
          </w:tcPr>
          <w:p w14:paraId="2172DE68" w14:textId="77777777" w:rsidR="00952926" w:rsidRDefault="00952926" w:rsidP="00EB1C97">
            <w:pPr>
              <w:pStyle w:val="aDSPara"/>
              <w:spacing w:before="60" w:after="60"/>
              <w:ind w:left="0"/>
              <w:jc w:val="left"/>
              <w:rPr>
                <w:sz w:val="20"/>
                <w:szCs w:val="20"/>
              </w:rPr>
            </w:pPr>
            <w:r>
              <w:rPr>
                <w:sz w:val="20"/>
                <w:szCs w:val="20"/>
              </w:rPr>
              <w:t>Provide quality certifica</w:t>
            </w:r>
            <w:bookmarkStart w:id="29" w:name="_GoBack"/>
            <w:bookmarkEnd w:id="29"/>
            <w:r>
              <w:rPr>
                <w:sz w:val="20"/>
                <w:szCs w:val="20"/>
              </w:rPr>
              <w:t xml:space="preserve">tion of the company </w:t>
            </w:r>
          </w:p>
        </w:tc>
      </w:tr>
      <w:tr w:rsidR="00952926" w:rsidRPr="00526ADF" w14:paraId="4AA93CFF" w14:textId="77777777" w:rsidTr="00952926">
        <w:trPr>
          <w:trHeight w:val="180"/>
        </w:trPr>
        <w:tc>
          <w:tcPr>
            <w:tcW w:w="326" w:type="pct"/>
            <w:vMerge/>
          </w:tcPr>
          <w:p w14:paraId="5D6B8491" w14:textId="77777777" w:rsidR="00952926" w:rsidRDefault="00952926" w:rsidP="00EB1C97">
            <w:pPr>
              <w:pStyle w:val="aDSPara"/>
              <w:spacing w:before="60" w:after="60"/>
              <w:ind w:left="0"/>
              <w:jc w:val="left"/>
              <w:rPr>
                <w:sz w:val="20"/>
                <w:szCs w:val="20"/>
              </w:rPr>
            </w:pPr>
          </w:p>
        </w:tc>
        <w:tc>
          <w:tcPr>
            <w:tcW w:w="1097" w:type="pct"/>
            <w:vMerge/>
          </w:tcPr>
          <w:p w14:paraId="00C98931" w14:textId="77777777" w:rsidR="00952926" w:rsidRDefault="00952926" w:rsidP="00EB1C97">
            <w:pPr>
              <w:pStyle w:val="aDSPara"/>
              <w:spacing w:before="60" w:after="60"/>
              <w:ind w:left="0"/>
              <w:jc w:val="left"/>
              <w:rPr>
                <w:sz w:val="20"/>
                <w:szCs w:val="20"/>
              </w:rPr>
            </w:pPr>
          </w:p>
        </w:tc>
        <w:tc>
          <w:tcPr>
            <w:tcW w:w="465" w:type="pct"/>
            <w:vMerge/>
            <w:vAlign w:val="center"/>
          </w:tcPr>
          <w:p w14:paraId="4EA0E076" w14:textId="77777777" w:rsidR="00952926" w:rsidRDefault="00952926" w:rsidP="00EB1C97">
            <w:pPr>
              <w:pStyle w:val="aDSPara"/>
              <w:spacing w:before="60" w:after="60"/>
              <w:ind w:left="0"/>
              <w:jc w:val="center"/>
              <w:rPr>
                <w:sz w:val="20"/>
                <w:szCs w:val="20"/>
              </w:rPr>
            </w:pPr>
          </w:p>
        </w:tc>
        <w:tc>
          <w:tcPr>
            <w:tcW w:w="430" w:type="pct"/>
            <w:vAlign w:val="center"/>
          </w:tcPr>
          <w:p w14:paraId="0CCFE989" w14:textId="77777777" w:rsidR="00952926" w:rsidRDefault="00952926" w:rsidP="00EB1C97">
            <w:pPr>
              <w:pStyle w:val="aDSPara"/>
              <w:spacing w:before="60" w:after="60"/>
              <w:ind w:left="0"/>
              <w:jc w:val="center"/>
              <w:rPr>
                <w:rFonts w:cs="Arial"/>
                <w:bCs/>
                <w:color w:val="000000"/>
                <w:sz w:val="18"/>
                <w:szCs w:val="18"/>
              </w:rPr>
            </w:pPr>
            <w:r>
              <w:rPr>
                <w:rFonts w:cs="Arial"/>
                <w:bCs/>
                <w:color w:val="000000"/>
                <w:sz w:val="18"/>
                <w:szCs w:val="18"/>
              </w:rPr>
              <w:t xml:space="preserve">0 </w:t>
            </w:r>
          </w:p>
        </w:tc>
        <w:tc>
          <w:tcPr>
            <w:tcW w:w="2682" w:type="pct"/>
          </w:tcPr>
          <w:p w14:paraId="1F3EE378" w14:textId="77777777" w:rsidR="00952926" w:rsidRDefault="00952926" w:rsidP="00EB1C97">
            <w:pPr>
              <w:pStyle w:val="aDSPara"/>
              <w:spacing w:before="60" w:after="60"/>
              <w:ind w:left="0"/>
              <w:jc w:val="left"/>
              <w:rPr>
                <w:sz w:val="20"/>
                <w:szCs w:val="20"/>
              </w:rPr>
            </w:pPr>
            <w:r>
              <w:rPr>
                <w:sz w:val="20"/>
                <w:szCs w:val="20"/>
              </w:rPr>
              <w:t xml:space="preserve">No </w:t>
            </w:r>
            <w:r w:rsidRPr="00815EC2">
              <w:rPr>
                <w:rFonts w:cs="Arial"/>
                <w:color w:val="000000"/>
                <w:sz w:val="18"/>
                <w:szCs w:val="18"/>
              </w:rPr>
              <w:t>Quality Management Systems</w:t>
            </w:r>
          </w:p>
        </w:tc>
      </w:tr>
      <w:tr w:rsidR="00952926" w:rsidRPr="00526ADF" w14:paraId="236E0F45" w14:textId="77777777" w:rsidTr="00952926">
        <w:trPr>
          <w:trHeight w:val="180"/>
        </w:trPr>
        <w:tc>
          <w:tcPr>
            <w:tcW w:w="326" w:type="pct"/>
            <w:vMerge w:val="restart"/>
          </w:tcPr>
          <w:p w14:paraId="5995EAA3" w14:textId="7403324D" w:rsidR="00952926" w:rsidRDefault="008C21BC" w:rsidP="00EB1C97">
            <w:pPr>
              <w:pStyle w:val="aDSPara"/>
              <w:spacing w:before="60" w:after="60"/>
              <w:ind w:left="0"/>
              <w:jc w:val="left"/>
              <w:rPr>
                <w:sz w:val="20"/>
                <w:szCs w:val="20"/>
              </w:rPr>
            </w:pPr>
            <w:r>
              <w:rPr>
                <w:sz w:val="20"/>
                <w:szCs w:val="20"/>
              </w:rPr>
              <w:t>4</w:t>
            </w:r>
          </w:p>
        </w:tc>
        <w:tc>
          <w:tcPr>
            <w:tcW w:w="1097" w:type="pct"/>
            <w:vMerge w:val="restart"/>
          </w:tcPr>
          <w:p w14:paraId="67574D8C" w14:textId="77777777" w:rsidR="00952926" w:rsidRDefault="00952926" w:rsidP="00EB1C97">
            <w:pPr>
              <w:pStyle w:val="aDSPara"/>
              <w:spacing w:before="60" w:after="60"/>
              <w:ind w:left="0"/>
              <w:jc w:val="left"/>
              <w:rPr>
                <w:sz w:val="20"/>
                <w:szCs w:val="20"/>
              </w:rPr>
            </w:pPr>
            <w:r w:rsidRPr="00815EC2">
              <w:rPr>
                <w:rFonts w:cs="Arial"/>
                <w:color w:val="000000"/>
                <w:sz w:val="18"/>
                <w:szCs w:val="18"/>
              </w:rPr>
              <w:t>Health and Safety File</w:t>
            </w:r>
          </w:p>
        </w:tc>
        <w:tc>
          <w:tcPr>
            <w:tcW w:w="465" w:type="pct"/>
            <w:vMerge w:val="restart"/>
            <w:vAlign w:val="center"/>
          </w:tcPr>
          <w:p w14:paraId="1B46E800" w14:textId="79B7A852" w:rsidR="00952926" w:rsidRDefault="00967795" w:rsidP="00EB1C97">
            <w:pPr>
              <w:jc w:val="center"/>
              <w:rPr>
                <w:szCs w:val="20"/>
              </w:rPr>
            </w:pPr>
            <w:r>
              <w:rPr>
                <w:szCs w:val="20"/>
              </w:rPr>
              <w:t>10</w:t>
            </w:r>
          </w:p>
        </w:tc>
        <w:tc>
          <w:tcPr>
            <w:tcW w:w="430" w:type="pct"/>
            <w:vAlign w:val="center"/>
          </w:tcPr>
          <w:p w14:paraId="0A3F104F" w14:textId="77777777" w:rsidR="00952926" w:rsidRDefault="00952926" w:rsidP="00EB1C97">
            <w:pPr>
              <w:pStyle w:val="aDSPara"/>
              <w:spacing w:before="60" w:after="60"/>
              <w:ind w:left="0"/>
              <w:jc w:val="center"/>
              <w:rPr>
                <w:sz w:val="20"/>
                <w:szCs w:val="20"/>
              </w:rPr>
            </w:pPr>
            <w:r>
              <w:rPr>
                <w:sz w:val="20"/>
                <w:szCs w:val="20"/>
              </w:rPr>
              <w:t>2</w:t>
            </w:r>
          </w:p>
        </w:tc>
        <w:tc>
          <w:tcPr>
            <w:tcW w:w="2682" w:type="pct"/>
          </w:tcPr>
          <w:p w14:paraId="3061650A" w14:textId="77777777" w:rsidR="00952926" w:rsidRDefault="00952926" w:rsidP="00EB1C97">
            <w:pPr>
              <w:pStyle w:val="aDSPara"/>
              <w:spacing w:before="60" w:after="60"/>
              <w:ind w:left="0"/>
              <w:jc w:val="left"/>
              <w:rPr>
                <w:sz w:val="20"/>
                <w:szCs w:val="20"/>
              </w:rPr>
            </w:pPr>
            <w:r w:rsidRPr="00815EC2">
              <w:rPr>
                <w:rFonts w:cs="Arial"/>
                <w:bCs/>
                <w:color w:val="000000"/>
                <w:sz w:val="18"/>
                <w:szCs w:val="18"/>
              </w:rPr>
              <w:t>Provide letter of appointment of a Safety officer</w:t>
            </w:r>
            <w:r>
              <w:rPr>
                <w:rFonts w:cs="Arial"/>
                <w:bCs/>
                <w:color w:val="000000"/>
                <w:sz w:val="18"/>
                <w:szCs w:val="18"/>
              </w:rPr>
              <w:t xml:space="preserve"> and l</w:t>
            </w:r>
            <w:r w:rsidRPr="00815EC2">
              <w:rPr>
                <w:rFonts w:cs="Arial"/>
                <w:bCs/>
                <w:color w:val="000000"/>
                <w:sz w:val="18"/>
                <w:szCs w:val="18"/>
              </w:rPr>
              <w:t>ist of relevant PPE</w:t>
            </w:r>
          </w:p>
        </w:tc>
      </w:tr>
      <w:tr w:rsidR="00952926" w:rsidRPr="00526ADF" w14:paraId="2C2167F3" w14:textId="77777777" w:rsidTr="00952926">
        <w:trPr>
          <w:trHeight w:val="180"/>
        </w:trPr>
        <w:tc>
          <w:tcPr>
            <w:tcW w:w="326" w:type="pct"/>
            <w:vMerge/>
          </w:tcPr>
          <w:p w14:paraId="504C8D5A" w14:textId="77777777" w:rsidR="00952926" w:rsidRDefault="00952926" w:rsidP="00EB1C97">
            <w:pPr>
              <w:pStyle w:val="aDSPara"/>
              <w:spacing w:before="60" w:after="60"/>
              <w:ind w:left="0"/>
              <w:jc w:val="left"/>
              <w:rPr>
                <w:sz w:val="20"/>
                <w:szCs w:val="20"/>
              </w:rPr>
            </w:pPr>
          </w:p>
        </w:tc>
        <w:tc>
          <w:tcPr>
            <w:tcW w:w="1097" w:type="pct"/>
            <w:vMerge/>
          </w:tcPr>
          <w:p w14:paraId="23D793E2" w14:textId="77777777" w:rsidR="00952926" w:rsidRDefault="00952926" w:rsidP="00EB1C97">
            <w:pPr>
              <w:pStyle w:val="aDSPara"/>
              <w:spacing w:before="60" w:after="60"/>
              <w:ind w:left="0"/>
              <w:jc w:val="left"/>
              <w:rPr>
                <w:sz w:val="20"/>
                <w:szCs w:val="20"/>
              </w:rPr>
            </w:pPr>
          </w:p>
        </w:tc>
        <w:tc>
          <w:tcPr>
            <w:tcW w:w="465" w:type="pct"/>
            <w:vMerge/>
          </w:tcPr>
          <w:p w14:paraId="205104F1" w14:textId="77777777" w:rsidR="00952926" w:rsidRDefault="00952926" w:rsidP="00EB1C97">
            <w:pPr>
              <w:pStyle w:val="aDSPara"/>
              <w:spacing w:before="60" w:after="60"/>
              <w:ind w:left="0"/>
              <w:jc w:val="center"/>
              <w:rPr>
                <w:sz w:val="20"/>
                <w:szCs w:val="20"/>
              </w:rPr>
            </w:pPr>
          </w:p>
        </w:tc>
        <w:tc>
          <w:tcPr>
            <w:tcW w:w="430" w:type="pct"/>
            <w:vAlign w:val="center"/>
          </w:tcPr>
          <w:p w14:paraId="5F376219" w14:textId="77777777" w:rsidR="00952926" w:rsidRDefault="00952926" w:rsidP="00EB1C97">
            <w:pPr>
              <w:pStyle w:val="aDSPara"/>
              <w:spacing w:before="60" w:after="60"/>
              <w:ind w:left="0"/>
              <w:jc w:val="center"/>
              <w:rPr>
                <w:sz w:val="20"/>
                <w:szCs w:val="20"/>
              </w:rPr>
            </w:pPr>
            <w:r>
              <w:rPr>
                <w:sz w:val="20"/>
                <w:szCs w:val="20"/>
              </w:rPr>
              <w:t>3</w:t>
            </w:r>
          </w:p>
        </w:tc>
        <w:tc>
          <w:tcPr>
            <w:tcW w:w="2682" w:type="pct"/>
          </w:tcPr>
          <w:p w14:paraId="6ABB3D09" w14:textId="77777777" w:rsidR="00952926" w:rsidRDefault="00952926" w:rsidP="00EB1C97">
            <w:pPr>
              <w:pStyle w:val="aDSPara"/>
              <w:spacing w:before="60" w:after="60"/>
              <w:ind w:left="0"/>
              <w:jc w:val="left"/>
              <w:rPr>
                <w:sz w:val="20"/>
                <w:szCs w:val="20"/>
              </w:rPr>
            </w:pPr>
            <w:r w:rsidRPr="00815EC2">
              <w:rPr>
                <w:rFonts w:cs="Arial"/>
                <w:bCs/>
                <w:color w:val="000000"/>
                <w:sz w:val="18"/>
                <w:szCs w:val="18"/>
              </w:rPr>
              <w:t>Relevant risk assessment plan relating to this</w:t>
            </w:r>
            <w:r>
              <w:rPr>
                <w:rFonts w:cs="Arial"/>
                <w:bCs/>
                <w:color w:val="000000"/>
                <w:sz w:val="18"/>
                <w:szCs w:val="18"/>
              </w:rPr>
              <w:t>.</w:t>
            </w:r>
          </w:p>
        </w:tc>
      </w:tr>
      <w:tr w:rsidR="00952926" w:rsidRPr="00526ADF" w14:paraId="13D3332B" w14:textId="77777777" w:rsidTr="00952926">
        <w:trPr>
          <w:trHeight w:val="180"/>
        </w:trPr>
        <w:tc>
          <w:tcPr>
            <w:tcW w:w="326" w:type="pct"/>
            <w:vMerge/>
          </w:tcPr>
          <w:p w14:paraId="189D9B6A" w14:textId="77777777" w:rsidR="00952926" w:rsidRDefault="00952926" w:rsidP="00EB1C97">
            <w:pPr>
              <w:pStyle w:val="aDSPara"/>
              <w:spacing w:before="60" w:after="60"/>
              <w:ind w:left="0"/>
              <w:jc w:val="left"/>
              <w:rPr>
                <w:sz w:val="20"/>
                <w:szCs w:val="20"/>
              </w:rPr>
            </w:pPr>
          </w:p>
        </w:tc>
        <w:tc>
          <w:tcPr>
            <w:tcW w:w="1097" w:type="pct"/>
            <w:vMerge/>
          </w:tcPr>
          <w:p w14:paraId="715FE595" w14:textId="77777777" w:rsidR="00952926" w:rsidRDefault="00952926" w:rsidP="00EB1C97">
            <w:pPr>
              <w:pStyle w:val="aDSPara"/>
              <w:spacing w:before="60" w:after="60"/>
              <w:ind w:left="0"/>
              <w:jc w:val="left"/>
              <w:rPr>
                <w:sz w:val="20"/>
                <w:szCs w:val="20"/>
              </w:rPr>
            </w:pPr>
          </w:p>
        </w:tc>
        <w:tc>
          <w:tcPr>
            <w:tcW w:w="465" w:type="pct"/>
            <w:vMerge/>
          </w:tcPr>
          <w:p w14:paraId="06F76830" w14:textId="77777777" w:rsidR="00952926" w:rsidRDefault="00952926" w:rsidP="00EB1C97">
            <w:pPr>
              <w:pStyle w:val="aDSPara"/>
              <w:spacing w:before="60" w:after="60"/>
              <w:ind w:left="0"/>
              <w:jc w:val="center"/>
              <w:rPr>
                <w:sz w:val="20"/>
                <w:szCs w:val="20"/>
              </w:rPr>
            </w:pPr>
          </w:p>
        </w:tc>
        <w:tc>
          <w:tcPr>
            <w:tcW w:w="430" w:type="pct"/>
            <w:vAlign w:val="center"/>
          </w:tcPr>
          <w:p w14:paraId="5C64B202" w14:textId="77777777" w:rsidR="00952926" w:rsidRDefault="00952926" w:rsidP="00EB1C97">
            <w:pPr>
              <w:pStyle w:val="aDSPara"/>
              <w:spacing w:before="60" w:after="60"/>
              <w:ind w:left="0"/>
              <w:jc w:val="center"/>
              <w:rPr>
                <w:sz w:val="20"/>
                <w:szCs w:val="20"/>
              </w:rPr>
            </w:pPr>
            <w:r>
              <w:rPr>
                <w:rFonts w:cs="Arial"/>
                <w:bCs/>
                <w:color w:val="000000"/>
                <w:sz w:val="18"/>
                <w:szCs w:val="18"/>
              </w:rPr>
              <w:t>5</w:t>
            </w:r>
          </w:p>
        </w:tc>
        <w:tc>
          <w:tcPr>
            <w:tcW w:w="2682" w:type="pct"/>
          </w:tcPr>
          <w:p w14:paraId="1E0DD5E3" w14:textId="77777777" w:rsidR="00952926" w:rsidRDefault="00952926" w:rsidP="00EB1C97">
            <w:pPr>
              <w:pStyle w:val="aDSPara"/>
              <w:spacing w:before="60" w:after="60"/>
              <w:ind w:left="0"/>
              <w:jc w:val="left"/>
              <w:rPr>
                <w:sz w:val="20"/>
                <w:szCs w:val="20"/>
              </w:rPr>
            </w:pPr>
            <w:r>
              <w:rPr>
                <w:sz w:val="20"/>
                <w:szCs w:val="20"/>
              </w:rPr>
              <w:t>Company Health and Safety policy.</w:t>
            </w:r>
          </w:p>
        </w:tc>
      </w:tr>
      <w:tr w:rsidR="00952926" w:rsidRPr="00526ADF" w14:paraId="674814EB" w14:textId="77777777" w:rsidTr="00952926">
        <w:trPr>
          <w:trHeight w:val="180"/>
        </w:trPr>
        <w:tc>
          <w:tcPr>
            <w:tcW w:w="326" w:type="pct"/>
            <w:vMerge/>
          </w:tcPr>
          <w:p w14:paraId="285EB9F6" w14:textId="77777777" w:rsidR="00952926" w:rsidRDefault="00952926" w:rsidP="00EB1C97">
            <w:pPr>
              <w:pStyle w:val="aDSPara"/>
              <w:spacing w:before="60" w:after="60"/>
              <w:ind w:left="0"/>
              <w:jc w:val="left"/>
              <w:rPr>
                <w:sz w:val="20"/>
                <w:szCs w:val="20"/>
              </w:rPr>
            </w:pPr>
          </w:p>
        </w:tc>
        <w:tc>
          <w:tcPr>
            <w:tcW w:w="1097" w:type="pct"/>
            <w:vMerge/>
          </w:tcPr>
          <w:p w14:paraId="5510D4D4" w14:textId="77777777" w:rsidR="00952926" w:rsidRDefault="00952926" w:rsidP="00EB1C97">
            <w:pPr>
              <w:pStyle w:val="aDSPara"/>
              <w:spacing w:before="60" w:after="60"/>
              <w:ind w:left="0"/>
              <w:jc w:val="left"/>
              <w:rPr>
                <w:sz w:val="20"/>
                <w:szCs w:val="20"/>
              </w:rPr>
            </w:pPr>
          </w:p>
        </w:tc>
        <w:tc>
          <w:tcPr>
            <w:tcW w:w="465" w:type="pct"/>
            <w:vMerge/>
          </w:tcPr>
          <w:p w14:paraId="01C1A748" w14:textId="77777777" w:rsidR="00952926" w:rsidRDefault="00952926" w:rsidP="00EB1C97">
            <w:pPr>
              <w:pStyle w:val="aDSPara"/>
              <w:spacing w:before="60" w:after="60"/>
              <w:ind w:left="0"/>
              <w:jc w:val="center"/>
              <w:rPr>
                <w:sz w:val="20"/>
                <w:szCs w:val="20"/>
              </w:rPr>
            </w:pPr>
          </w:p>
        </w:tc>
        <w:tc>
          <w:tcPr>
            <w:tcW w:w="430" w:type="pct"/>
            <w:vAlign w:val="center"/>
          </w:tcPr>
          <w:p w14:paraId="7D3B1599" w14:textId="77777777" w:rsidR="00952926" w:rsidRDefault="00952926" w:rsidP="00EB1C97">
            <w:pPr>
              <w:pStyle w:val="aDSPara"/>
              <w:spacing w:before="60" w:after="60"/>
              <w:ind w:left="0"/>
              <w:jc w:val="center"/>
              <w:rPr>
                <w:rFonts w:cs="Arial"/>
                <w:bCs/>
                <w:color w:val="000000"/>
                <w:sz w:val="18"/>
                <w:szCs w:val="18"/>
              </w:rPr>
            </w:pPr>
            <w:r>
              <w:rPr>
                <w:rFonts w:cs="Arial"/>
                <w:bCs/>
                <w:color w:val="000000"/>
                <w:sz w:val="18"/>
                <w:szCs w:val="18"/>
              </w:rPr>
              <w:t>0</w:t>
            </w:r>
          </w:p>
        </w:tc>
        <w:tc>
          <w:tcPr>
            <w:tcW w:w="2682" w:type="pct"/>
          </w:tcPr>
          <w:p w14:paraId="5EB8815F" w14:textId="77777777" w:rsidR="00952926" w:rsidRDefault="00952926" w:rsidP="00EB1C97">
            <w:pPr>
              <w:pStyle w:val="aDSPara"/>
              <w:spacing w:before="60" w:after="60"/>
              <w:ind w:left="0"/>
              <w:jc w:val="left"/>
              <w:rPr>
                <w:sz w:val="20"/>
                <w:szCs w:val="20"/>
              </w:rPr>
            </w:pPr>
            <w:r>
              <w:rPr>
                <w:sz w:val="20"/>
                <w:szCs w:val="20"/>
              </w:rPr>
              <w:t xml:space="preserve">No </w:t>
            </w:r>
            <w:r w:rsidRPr="00815EC2">
              <w:rPr>
                <w:rFonts w:cs="Arial"/>
                <w:color w:val="000000"/>
                <w:sz w:val="18"/>
                <w:szCs w:val="18"/>
              </w:rPr>
              <w:t>Health and Safety File</w:t>
            </w:r>
          </w:p>
        </w:tc>
      </w:tr>
      <w:tr w:rsidR="00952926" w:rsidRPr="00E44A92" w14:paraId="41D9D900" w14:textId="77777777" w:rsidTr="00952926">
        <w:trPr>
          <w:trHeight w:val="180"/>
        </w:trPr>
        <w:tc>
          <w:tcPr>
            <w:tcW w:w="1423" w:type="pct"/>
            <w:gridSpan w:val="2"/>
          </w:tcPr>
          <w:p w14:paraId="6276C702" w14:textId="77777777" w:rsidR="00952926" w:rsidRPr="00E44A92" w:rsidRDefault="00952926" w:rsidP="00EB1C97">
            <w:pPr>
              <w:pStyle w:val="aDSPara"/>
              <w:spacing w:before="60" w:after="60"/>
              <w:ind w:left="0"/>
              <w:jc w:val="left"/>
              <w:rPr>
                <w:b/>
                <w:sz w:val="20"/>
                <w:szCs w:val="20"/>
              </w:rPr>
            </w:pPr>
            <w:r w:rsidRPr="00E44A92">
              <w:rPr>
                <w:b/>
                <w:sz w:val="20"/>
                <w:szCs w:val="20"/>
              </w:rPr>
              <w:t>Total</w:t>
            </w:r>
          </w:p>
        </w:tc>
        <w:tc>
          <w:tcPr>
            <w:tcW w:w="465" w:type="pct"/>
          </w:tcPr>
          <w:p w14:paraId="01BD8BA5" w14:textId="77777777" w:rsidR="00952926" w:rsidRPr="00E44A92" w:rsidRDefault="00952926" w:rsidP="00EB1C97">
            <w:pPr>
              <w:pStyle w:val="aDSPara"/>
              <w:spacing w:before="60" w:after="60"/>
              <w:ind w:left="0"/>
              <w:jc w:val="center"/>
              <w:rPr>
                <w:b/>
                <w:sz w:val="20"/>
                <w:szCs w:val="20"/>
              </w:rPr>
            </w:pPr>
            <w:r w:rsidRPr="00E44A92">
              <w:rPr>
                <w:b/>
                <w:sz w:val="20"/>
                <w:szCs w:val="20"/>
              </w:rPr>
              <w:t>100</w:t>
            </w:r>
          </w:p>
        </w:tc>
        <w:tc>
          <w:tcPr>
            <w:tcW w:w="430" w:type="pct"/>
          </w:tcPr>
          <w:p w14:paraId="5FA2EC57" w14:textId="77777777" w:rsidR="00952926" w:rsidRPr="00E44A92" w:rsidRDefault="00952926" w:rsidP="00EB1C97">
            <w:pPr>
              <w:pStyle w:val="aDSPara"/>
              <w:spacing w:before="60" w:after="60"/>
              <w:ind w:left="0"/>
              <w:jc w:val="center"/>
              <w:rPr>
                <w:b/>
                <w:sz w:val="20"/>
                <w:szCs w:val="20"/>
              </w:rPr>
            </w:pPr>
          </w:p>
        </w:tc>
        <w:tc>
          <w:tcPr>
            <w:tcW w:w="2682" w:type="pct"/>
          </w:tcPr>
          <w:p w14:paraId="0851B6AE" w14:textId="77777777" w:rsidR="00952926" w:rsidRPr="00E44A92" w:rsidRDefault="00952926" w:rsidP="00EB1C97">
            <w:pPr>
              <w:pStyle w:val="aDSPara"/>
              <w:spacing w:before="60" w:after="60"/>
              <w:ind w:left="0"/>
              <w:jc w:val="left"/>
              <w:rPr>
                <w:b/>
                <w:sz w:val="20"/>
                <w:szCs w:val="20"/>
              </w:rPr>
            </w:pPr>
          </w:p>
        </w:tc>
      </w:tr>
    </w:tbl>
    <w:p w14:paraId="5D6699C8" w14:textId="77777777" w:rsidR="008753D1" w:rsidRDefault="008753D1" w:rsidP="0030524C">
      <w:pPr>
        <w:rPr>
          <w:b/>
          <w:sz w:val="20"/>
        </w:rPr>
      </w:pPr>
    </w:p>
    <w:p w14:paraId="4426841E" w14:textId="77777777" w:rsidR="0035761A" w:rsidRDefault="00264F10" w:rsidP="0030524C">
      <w:pPr>
        <w:rPr>
          <w:b/>
          <w:sz w:val="20"/>
        </w:rPr>
      </w:pPr>
      <w:r w:rsidRPr="0030524C">
        <w:rPr>
          <w:b/>
          <w:sz w:val="20"/>
        </w:rPr>
        <w:t>Note: Bidders that score &lt;80 out of a 100 in respect of Technical / Functional Evaluation Criteria will be regarded as submitting a non-responsive bid and will not be evaluated further.</w:t>
      </w:r>
    </w:p>
    <w:p w14:paraId="14A75369" w14:textId="77777777" w:rsidR="008753D1" w:rsidRPr="0030524C" w:rsidRDefault="008753D1" w:rsidP="0030524C">
      <w:pPr>
        <w:rPr>
          <w:b/>
          <w:sz w:val="20"/>
        </w:rPr>
      </w:pPr>
    </w:p>
    <w:p w14:paraId="7F7A37F5" w14:textId="77777777" w:rsidR="00BF3A60" w:rsidRPr="00C200F6" w:rsidRDefault="00BF3A60" w:rsidP="00BF3A60">
      <w:pPr>
        <w:numPr>
          <w:ilvl w:val="2"/>
          <w:numId w:val="23"/>
        </w:numPr>
        <w:spacing w:before="160" w:after="100" w:line="240" w:lineRule="auto"/>
        <w:outlineLvl w:val="2"/>
        <w:rPr>
          <w:b/>
        </w:rPr>
      </w:pPr>
      <w:bookmarkStart w:id="30" w:name="_Toc125008752"/>
      <w:bookmarkStart w:id="31" w:name="_Toc135389244"/>
      <w:bookmarkStart w:id="32" w:name="_Toc137638301"/>
      <w:r w:rsidRPr="00C200F6">
        <w:rPr>
          <w:b/>
        </w:rPr>
        <w:t>Specific Goal and Price Evaluation Criteria</w:t>
      </w:r>
      <w:bookmarkEnd w:id="30"/>
      <w:bookmarkEnd w:id="31"/>
      <w:bookmarkEnd w:id="32"/>
    </w:p>
    <w:p w14:paraId="0EC1BBCD" w14:textId="77777777" w:rsidR="00BF3A60" w:rsidRPr="00C200F6" w:rsidRDefault="00BF3A60" w:rsidP="00BF3A60">
      <w:pPr>
        <w:numPr>
          <w:ilvl w:val="3"/>
          <w:numId w:val="23"/>
        </w:numPr>
        <w:jc w:val="both"/>
      </w:pPr>
      <w:r w:rsidRPr="00C200F6">
        <w:t xml:space="preserve">Each tender that obtained the minimum qualifying score for functionality must be evaluated further in terms of price and the preference point system. </w:t>
      </w:r>
    </w:p>
    <w:p w14:paraId="394E5C73" w14:textId="77777777" w:rsidR="00BF3A60" w:rsidRPr="00C200F6" w:rsidRDefault="00BF3A60" w:rsidP="00BF3A60">
      <w:pPr>
        <w:ind w:left="851"/>
        <w:jc w:val="both"/>
      </w:pPr>
    </w:p>
    <w:p w14:paraId="0E3D6B5E" w14:textId="77777777" w:rsidR="00BF3A60" w:rsidRPr="00C200F6" w:rsidRDefault="00BF3A60" w:rsidP="00BF3A60">
      <w:pPr>
        <w:numPr>
          <w:ilvl w:val="2"/>
          <w:numId w:val="23"/>
        </w:numPr>
        <w:spacing w:before="160" w:after="100" w:line="240" w:lineRule="auto"/>
        <w:outlineLvl w:val="2"/>
        <w:rPr>
          <w:b/>
        </w:rPr>
      </w:pPr>
      <w:bookmarkStart w:id="33" w:name="_Toc125008753"/>
      <w:bookmarkStart w:id="34" w:name="_Toc135389245"/>
      <w:bookmarkStart w:id="35" w:name="_Toc137638302"/>
      <w:r w:rsidRPr="00C200F6">
        <w:rPr>
          <w:b/>
        </w:rPr>
        <w:t>80/20 preference point system for acquisition of goods or services for Rand value equal to or above R30 000 and up to R50 million</w:t>
      </w:r>
      <w:bookmarkEnd w:id="33"/>
      <w:bookmarkEnd w:id="34"/>
      <w:bookmarkEnd w:id="35"/>
    </w:p>
    <w:p w14:paraId="654CA27A" w14:textId="77777777" w:rsidR="00BF3A60" w:rsidRPr="00C200F6" w:rsidRDefault="00BF3A60" w:rsidP="00BF3A60">
      <w:pPr>
        <w:numPr>
          <w:ilvl w:val="3"/>
          <w:numId w:val="23"/>
        </w:numPr>
        <w:jc w:val="both"/>
      </w:pPr>
      <w:r w:rsidRPr="00C200F6">
        <w:t>The following formula must be used to calculate the points out of 80 for price in respect of a tender with a Rand value equal to or above R30 000 and up to a Rand value of R50 million, inclusive of all applicable taxes:</w:t>
      </w:r>
    </w:p>
    <w:p w14:paraId="48021E67" w14:textId="77777777" w:rsidR="00BF3A60" w:rsidRPr="00C200F6" w:rsidRDefault="00BF3A60" w:rsidP="00BF3A60">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Pr="00C200F6">
        <w:t xml:space="preserve"> </w:t>
      </w:r>
    </w:p>
    <w:p w14:paraId="14552778" w14:textId="77777777" w:rsidR="00BF3A60" w:rsidRPr="00C200F6" w:rsidRDefault="00BF3A60" w:rsidP="00BF3A60">
      <w:pPr>
        <w:ind w:left="851"/>
        <w:jc w:val="both"/>
      </w:pPr>
      <w:r w:rsidRPr="00C200F6">
        <w:t>Where-</w:t>
      </w:r>
    </w:p>
    <w:p w14:paraId="21D7D61A" w14:textId="77777777" w:rsidR="00BF3A60" w:rsidRPr="00C200F6" w:rsidRDefault="00BF3A60" w:rsidP="00BF3A60">
      <w:pPr>
        <w:ind w:left="851"/>
        <w:jc w:val="both"/>
      </w:pPr>
      <w:r w:rsidRPr="00C200F6">
        <w:t>Ps</w:t>
      </w:r>
      <w:r w:rsidRPr="00C200F6">
        <w:tab/>
        <w:t>=</w:t>
      </w:r>
      <w:r w:rsidRPr="00C200F6">
        <w:tab/>
        <w:t>Points scored for price of tender under consideration</w:t>
      </w:r>
    </w:p>
    <w:p w14:paraId="703D5D10" w14:textId="77777777" w:rsidR="00BF3A60" w:rsidRPr="00C200F6" w:rsidRDefault="00BF3A60" w:rsidP="00BF3A60">
      <w:pPr>
        <w:ind w:left="851"/>
        <w:jc w:val="both"/>
      </w:pPr>
      <w:r w:rsidRPr="00C200F6">
        <w:t>Pt</w:t>
      </w:r>
      <w:r w:rsidRPr="00C200F6">
        <w:tab/>
        <w:t>=</w:t>
      </w:r>
      <w:r w:rsidRPr="00C200F6">
        <w:tab/>
        <w:t>Price of tender under consideration; and</w:t>
      </w:r>
    </w:p>
    <w:p w14:paraId="7D2822CC" w14:textId="77777777" w:rsidR="00BF3A60" w:rsidRPr="00C200F6" w:rsidRDefault="00BF3A60" w:rsidP="00BF3A60">
      <w:pPr>
        <w:ind w:left="851"/>
        <w:jc w:val="both"/>
      </w:pPr>
      <w:proofErr w:type="spellStart"/>
      <w:r w:rsidRPr="00C200F6">
        <w:t>Pmin</w:t>
      </w:r>
      <w:proofErr w:type="spellEnd"/>
      <w:r w:rsidRPr="00C200F6">
        <w:tab/>
        <w:t>=</w:t>
      </w:r>
      <w:r w:rsidRPr="00C200F6">
        <w:tab/>
        <w:t>Price of lowest acceptable tender.</w:t>
      </w:r>
    </w:p>
    <w:p w14:paraId="07CBF335" w14:textId="77777777" w:rsidR="00BF3A60" w:rsidRPr="00C200F6" w:rsidRDefault="00BF3A60" w:rsidP="00BF3A60">
      <w:pPr>
        <w:numPr>
          <w:ilvl w:val="3"/>
          <w:numId w:val="23"/>
        </w:numPr>
        <w:jc w:val="both"/>
      </w:pPr>
      <w:r w:rsidRPr="00C200F6">
        <w:t>The following table must be used to calculate the score out of 20 for specific goal:</w:t>
      </w:r>
    </w:p>
    <w:tbl>
      <w:tblPr>
        <w:tblStyle w:val="TableGrid"/>
        <w:tblW w:w="0" w:type="auto"/>
        <w:tblInd w:w="851" w:type="dxa"/>
        <w:tblLook w:val="04A0" w:firstRow="1" w:lastRow="0" w:firstColumn="1" w:lastColumn="0" w:noHBand="0" w:noVBand="1"/>
      </w:tblPr>
      <w:tblGrid>
        <w:gridCol w:w="4644"/>
        <w:gridCol w:w="2977"/>
      </w:tblGrid>
      <w:tr w:rsidR="00BF3A60" w:rsidRPr="00C200F6" w14:paraId="716A95B5" w14:textId="77777777" w:rsidTr="003F4A84">
        <w:trPr>
          <w:tblHeader/>
        </w:trPr>
        <w:tc>
          <w:tcPr>
            <w:tcW w:w="4644" w:type="dxa"/>
            <w:shd w:val="clear" w:color="auto" w:fill="E7E6E6" w:themeFill="background2"/>
          </w:tcPr>
          <w:p w14:paraId="363DFEEA" w14:textId="77777777" w:rsidR="00BF3A60" w:rsidRPr="00C200F6" w:rsidRDefault="00BF3A60" w:rsidP="003F4A84">
            <w:pPr>
              <w:jc w:val="center"/>
              <w:rPr>
                <w:b/>
              </w:rPr>
            </w:pPr>
            <w:r w:rsidRPr="00C200F6">
              <w:rPr>
                <w:b/>
              </w:rPr>
              <w:t>Ownership</w:t>
            </w:r>
          </w:p>
        </w:tc>
        <w:tc>
          <w:tcPr>
            <w:tcW w:w="2977" w:type="dxa"/>
            <w:shd w:val="clear" w:color="auto" w:fill="E7E6E6" w:themeFill="background2"/>
          </w:tcPr>
          <w:p w14:paraId="03691581" w14:textId="77777777" w:rsidR="00BF3A60" w:rsidRPr="00C200F6" w:rsidRDefault="00BF3A60" w:rsidP="003F4A84">
            <w:pPr>
              <w:jc w:val="center"/>
              <w:rPr>
                <w:b/>
              </w:rPr>
            </w:pPr>
            <w:r w:rsidRPr="00C200F6">
              <w:rPr>
                <w:b/>
              </w:rPr>
              <w:t>Number of Points</w:t>
            </w:r>
          </w:p>
        </w:tc>
      </w:tr>
      <w:tr w:rsidR="00BF3A60" w:rsidRPr="00C200F6" w14:paraId="28296D2D" w14:textId="77777777" w:rsidTr="003F4A84">
        <w:trPr>
          <w:trHeight w:val="432"/>
        </w:trPr>
        <w:tc>
          <w:tcPr>
            <w:tcW w:w="4644" w:type="dxa"/>
          </w:tcPr>
          <w:p w14:paraId="20FE222A" w14:textId="77777777" w:rsidR="00BF3A60" w:rsidRPr="00C200F6" w:rsidRDefault="00BF3A60" w:rsidP="003F4A84">
            <w:pPr>
              <w:jc w:val="center"/>
            </w:pPr>
            <w:r w:rsidRPr="00C200F6">
              <w:t>100% black ownership</w:t>
            </w:r>
          </w:p>
        </w:tc>
        <w:tc>
          <w:tcPr>
            <w:tcW w:w="2977" w:type="dxa"/>
          </w:tcPr>
          <w:p w14:paraId="50715DD4" w14:textId="77777777" w:rsidR="00BF3A60" w:rsidRPr="00C200F6" w:rsidRDefault="00BF3A60" w:rsidP="003F4A84">
            <w:pPr>
              <w:jc w:val="center"/>
            </w:pPr>
            <w:r w:rsidRPr="00C200F6">
              <w:t>20</w:t>
            </w:r>
          </w:p>
        </w:tc>
      </w:tr>
      <w:tr w:rsidR="00BF3A60" w:rsidRPr="00C200F6" w14:paraId="3FCA9946" w14:textId="77777777" w:rsidTr="003F4A84">
        <w:trPr>
          <w:trHeight w:val="432"/>
        </w:trPr>
        <w:tc>
          <w:tcPr>
            <w:tcW w:w="4644" w:type="dxa"/>
          </w:tcPr>
          <w:p w14:paraId="584E250C" w14:textId="77777777" w:rsidR="00BF3A60" w:rsidRPr="00C200F6" w:rsidRDefault="00BF3A60" w:rsidP="003F4A84">
            <w:pPr>
              <w:jc w:val="center"/>
            </w:pPr>
            <w:r w:rsidRPr="00C200F6">
              <w:t>At least more than 51% black ownership</w:t>
            </w:r>
          </w:p>
        </w:tc>
        <w:tc>
          <w:tcPr>
            <w:tcW w:w="2977" w:type="dxa"/>
          </w:tcPr>
          <w:p w14:paraId="48F0250F" w14:textId="77777777" w:rsidR="00BF3A60" w:rsidRPr="00C200F6" w:rsidRDefault="00BF3A60" w:rsidP="003F4A84">
            <w:pPr>
              <w:jc w:val="center"/>
            </w:pPr>
            <w:r w:rsidRPr="00C200F6">
              <w:t>15</w:t>
            </w:r>
          </w:p>
        </w:tc>
      </w:tr>
      <w:tr w:rsidR="00BF3A60" w:rsidRPr="00C200F6" w14:paraId="57C86799" w14:textId="77777777" w:rsidTr="003F4A84">
        <w:trPr>
          <w:trHeight w:val="432"/>
        </w:trPr>
        <w:tc>
          <w:tcPr>
            <w:tcW w:w="4644" w:type="dxa"/>
          </w:tcPr>
          <w:p w14:paraId="5A66F0B0" w14:textId="77777777" w:rsidR="00BF3A60" w:rsidRPr="00C200F6" w:rsidRDefault="00BF3A60" w:rsidP="003F4A84">
            <w:pPr>
              <w:jc w:val="center"/>
            </w:pPr>
            <w:r w:rsidRPr="00C200F6">
              <w:t>Less than 51 % black owned but more than 40% black ownership.</w:t>
            </w:r>
          </w:p>
        </w:tc>
        <w:tc>
          <w:tcPr>
            <w:tcW w:w="2977" w:type="dxa"/>
          </w:tcPr>
          <w:p w14:paraId="3A2C7D1C" w14:textId="77777777" w:rsidR="00BF3A60" w:rsidRPr="00C200F6" w:rsidRDefault="00BF3A60" w:rsidP="003F4A84">
            <w:pPr>
              <w:jc w:val="center"/>
            </w:pPr>
            <w:r w:rsidRPr="00C200F6">
              <w:t>10</w:t>
            </w:r>
          </w:p>
        </w:tc>
      </w:tr>
      <w:tr w:rsidR="00BF3A60" w:rsidRPr="00C200F6" w14:paraId="6F9EC85C" w14:textId="77777777" w:rsidTr="003F4A84">
        <w:trPr>
          <w:trHeight w:val="432"/>
        </w:trPr>
        <w:tc>
          <w:tcPr>
            <w:tcW w:w="4644" w:type="dxa"/>
          </w:tcPr>
          <w:p w14:paraId="3E3B3CE9" w14:textId="77777777" w:rsidR="00BF3A60" w:rsidRPr="00C200F6" w:rsidRDefault="00BF3A60" w:rsidP="003F4A84">
            <w:pPr>
              <w:jc w:val="center"/>
            </w:pPr>
            <w:r w:rsidRPr="00C200F6">
              <w:t>Less than 40% black ownership and more than 0% black ownership.</w:t>
            </w:r>
          </w:p>
        </w:tc>
        <w:tc>
          <w:tcPr>
            <w:tcW w:w="2977" w:type="dxa"/>
          </w:tcPr>
          <w:p w14:paraId="019C98CE" w14:textId="77777777" w:rsidR="00BF3A60" w:rsidRPr="00C200F6" w:rsidRDefault="00BF3A60" w:rsidP="003F4A84">
            <w:pPr>
              <w:jc w:val="center"/>
            </w:pPr>
            <w:r w:rsidRPr="00C200F6">
              <w:t>05</w:t>
            </w:r>
          </w:p>
        </w:tc>
      </w:tr>
      <w:tr w:rsidR="00BF3A60" w:rsidRPr="00C200F6" w14:paraId="3E4035FA" w14:textId="77777777" w:rsidTr="003F4A84">
        <w:trPr>
          <w:trHeight w:val="432"/>
        </w:trPr>
        <w:tc>
          <w:tcPr>
            <w:tcW w:w="4644" w:type="dxa"/>
          </w:tcPr>
          <w:p w14:paraId="39797419" w14:textId="77777777" w:rsidR="00BF3A60" w:rsidRPr="00C200F6" w:rsidRDefault="00BF3A60" w:rsidP="003F4A84">
            <w:pPr>
              <w:jc w:val="center"/>
            </w:pPr>
            <w:r w:rsidRPr="00C200F6">
              <w:t xml:space="preserve">0% black ownership </w:t>
            </w:r>
          </w:p>
        </w:tc>
        <w:tc>
          <w:tcPr>
            <w:tcW w:w="2977" w:type="dxa"/>
          </w:tcPr>
          <w:p w14:paraId="0367C012" w14:textId="77777777" w:rsidR="00BF3A60" w:rsidRPr="00C200F6" w:rsidRDefault="00BF3A60" w:rsidP="003F4A84">
            <w:pPr>
              <w:jc w:val="center"/>
            </w:pPr>
            <w:r w:rsidRPr="00C200F6">
              <w:t>0</w:t>
            </w:r>
          </w:p>
        </w:tc>
      </w:tr>
    </w:tbl>
    <w:p w14:paraId="40637D94" w14:textId="77777777" w:rsidR="00BF3A60" w:rsidRPr="00C200F6" w:rsidRDefault="00BF3A60" w:rsidP="00BF3A60">
      <w:pPr>
        <w:numPr>
          <w:ilvl w:val="3"/>
          <w:numId w:val="23"/>
        </w:numPr>
        <w:jc w:val="both"/>
      </w:pPr>
      <w:r w:rsidRPr="00C200F6">
        <w:t>A tenderer must submit proof of its B-BBEE status level of contributor (Specific goal).</w:t>
      </w:r>
    </w:p>
    <w:p w14:paraId="43D574BA" w14:textId="77777777" w:rsidR="00BF3A60" w:rsidRPr="00C200F6" w:rsidRDefault="00BF3A60" w:rsidP="00BF3A60">
      <w:pPr>
        <w:numPr>
          <w:ilvl w:val="3"/>
          <w:numId w:val="23"/>
        </w:numPr>
        <w:jc w:val="both"/>
      </w:pPr>
      <w:r w:rsidRPr="00C200F6">
        <w:t>A tenderer failing to submit proof of specific goal, may not be disqualified, but:</w:t>
      </w:r>
    </w:p>
    <w:p w14:paraId="6EEBD4DD" w14:textId="77777777" w:rsidR="00BF3A60" w:rsidRPr="00C200F6" w:rsidRDefault="00BF3A60" w:rsidP="00BF3A60">
      <w:pPr>
        <w:numPr>
          <w:ilvl w:val="4"/>
          <w:numId w:val="23"/>
        </w:numPr>
        <w:spacing w:before="80" w:after="80"/>
        <w:jc w:val="both"/>
      </w:pPr>
      <w:r w:rsidRPr="00C200F6">
        <w:t xml:space="preserve">May only score </w:t>
      </w:r>
      <w:proofErr w:type="gramStart"/>
      <w:r w:rsidRPr="00C200F6">
        <w:t>points</w:t>
      </w:r>
      <w:proofErr w:type="gramEnd"/>
      <w:r w:rsidRPr="00C200F6">
        <w:t xml:space="preserve"> out of 80 for price; and</w:t>
      </w:r>
    </w:p>
    <w:p w14:paraId="6852258F" w14:textId="77777777" w:rsidR="00BF3A60" w:rsidRPr="00C200F6" w:rsidRDefault="00BF3A60" w:rsidP="00BF3A60">
      <w:pPr>
        <w:numPr>
          <w:ilvl w:val="4"/>
          <w:numId w:val="23"/>
        </w:numPr>
        <w:spacing w:before="80" w:after="80"/>
        <w:jc w:val="both"/>
      </w:pPr>
      <w:r w:rsidRPr="00C200F6">
        <w:t>Score 0 points out of 20 for specific goal</w:t>
      </w:r>
    </w:p>
    <w:p w14:paraId="3277C1C8" w14:textId="77777777" w:rsidR="00BF3A60" w:rsidRPr="00C200F6" w:rsidRDefault="00BF3A60" w:rsidP="00BF3A60">
      <w:pPr>
        <w:numPr>
          <w:ilvl w:val="3"/>
          <w:numId w:val="23"/>
        </w:numPr>
        <w:jc w:val="both"/>
      </w:pPr>
      <w:r w:rsidRPr="00C200F6">
        <w:t>The points scored by a tenderer for a specific goal must be added to the points scored for price and the total must be rounded off to the nearest two decimal places.</w:t>
      </w:r>
    </w:p>
    <w:p w14:paraId="3751DF89" w14:textId="77777777" w:rsidR="00BF3A60" w:rsidRPr="00C200F6" w:rsidRDefault="00BF3A60" w:rsidP="00BF3A60">
      <w:pPr>
        <w:numPr>
          <w:ilvl w:val="3"/>
          <w:numId w:val="23"/>
        </w:numPr>
        <w:jc w:val="both"/>
      </w:pPr>
      <w:r w:rsidRPr="00C200F6">
        <w:lastRenderedPageBreak/>
        <w:t>Subject to sub regulation 4(4), the contract must be awarded to the tenderer scoring the highest points.</w:t>
      </w:r>
    </w:p>
    <w:p w14:paraId="5AF9685B" w14:textId="77777777" w:rsidR="00BF3A60" w:rsidRPr="00C200F6" w:rsidRDefault="00BF3A60" w:rsidP="00BF3A60">
      <w:pPr>
        <w:numPr>
          <w:ilvl w:val="3"/>
          <w:numId w:val="23"/>
        </w:numPr>
        <w:jc w:val="both"/>
      </w:pPr>
      <w:r w:rsidRPr="00C200F6">
        <w:t>If the price offered by a tenderer scoring the highest points is not market-related, the organ of state may not award the contract to that tenderer.</w:t>
      </w:r>
    </w:p>
    <w:p w14:paraId="2D253FE1" w14:textId="77777777" w:rsidR="00BF3A60" w:rsidRPr="00C200F6" w:rsidRDefault="00BF3A60" w:rsidP="00BF3A60">
      <w:pPr>
        <w:numPr>
          <w:ilvl w:val="3"/>
          <w:numId w:val="23"/>
        </w:numPr>
        <w:jc w:val="both"/>
      </w:pPr>
      <w:r w:rsidRPr="00C200F6">
        <w:t>The organs of state may:</w:t>
      </w:r>
    </w:p>
    <w:p w14:paraId="091065E5" w14:textId="77777777" w:rsidR="00BF3A60" w:rsidRPr="00C200F6" w:rsidRDefault="00BF3A60" w:rsidP="00BF3A60">
      <w:pPr>
        <w:numPr>
          <w:ilvl w:val="4"/>
          <w:numId w:val="23"/>
        </w:numPr>
        <w:spacing w:before="80" w:after="80"/>
        <w:jc w:val="both"/>
      </w:pPr>
      <w:r w:rsidRPr="00C200F6">
        <w:t>Negotiate a market-related price with the tenderer scoring the highest points or cancel the tender;</w:t>
      </w:r>
    </w:p>
    <w:p w14:paraId="5521BCC9" w14:textId="77777777" w:rsidR="00BF3A60" w:rsidRPr="00C200F6" w:rsidRDefault="00BF3A60" w:rsidP="00BF3A60">
      <w:pPr>
        <w:numPr>
          <w:ilvl w:val="4"/>
          <w:numId w:val="23"/>
        </w:numPr>
        <w:spacing w:before="80" w:after="80"/>
        <w:jc w:val="both"/>
      </w:pPr>
      <w:r w:rsidRPr="00C200F6">
        <w:t>If the tenderer does not agree to a market-related price, negotiate a market-related price with the tenderer scoring the second highest points or cancel the tender;</w:t>
      </w:r>
    </w:p>
    <w:p w14:paraId="0A544683" w14:textId="77777777" w:rsidR="00BF3A60" w:rsidRPr="00C200F6" w:rsidRDefault="00BF3A60" w:rsidP="00BF3A60">
      <w:pPr>
        <w:numPr>
          <w:ilvl w:val="4"/>
          <w:numId w:val="23"/>
        </w:numPr>
        <w:spacing w:before="80" w:after="80"/>
        <w:jc w:val="both"/>
      </w:pPr>
      <w:r w:rsidRPr="00C200F6">
        <w:t>If the tenderer scoring the second highest points does not agree to a market-related price, negotiate a market-related price with the tenderer scoring the third highest points or cancel the tender; or</w:t>
      </w:r>
    </w:p>
    <w:p w14:paraId="5E21BABF" w14:textId="77777777" w:rsidR="00BF3A60" w:rsidRPr="00C200F6" w:rsidRDefault="00BF3A60" w:rsidP="00BF3A60">
      <w:pPr>
        <w:numPr>
          <w:ilvl w:val="4"/>
          <w:numId w:val="23"/>
        </w:numPr>
        <w:spacing w:before="80" w:after="80"/>
        <w:jc w:val="both"/>
      </w:pPr>
      <w:r w:rsidRPr="00C200F6">
        <w:t>If a market-related price is still not agreed the organ of state must cancel the tender.</w:t>
      </w:r>
    </w:p>
    <w:p w14:paraId="75C9C592" w14:textId="6C6FC5B8" w:rsidR="000B0C92" w:rsidRDefault="000B0C92" w:rsidP="00DA39DC"/>
    <w:p w14:paraId="17010ADF" w14:textId="1E0ADD90" w:rsidR="00BF3A60" w:rsidRDefault="00BF3A60" w:rsidP="00DA39DC"/>
    <w:p w14:paraId="21E29AE8" w14:textId="0D5D7599" w:rsidR="00BF3A60" w:rsidRDefault="00BF3A60" w:rsidP="00DA39DC"/>
    <w:p w14:paraId="557534B7" w14:textId="0C742AEC" w:rsidR="00BF3A60" w:rsidRDefault="00BF3A60" w:rsidP="00DA39DC"/>
    <w:p w14:paraId="5F9F5C6D" w14:textId="7FA9A061" w:rsidR="00BF3A60" w:rsidRDefault="00BF3A60" w:rsidP="00DA39DC"/>
    <w:p w14:paraId="297AA0D3" w14:textId="60789498" w:rsidR="00BF3A60" w:rsidRDefault="00BF3A60" w:rsidP="00DA39DC"/>
    <w:p w14:paraId="0CE9722C" w14:textId="72CDCB7C" w:rsidR="00BF3A60" w:rsidRDefault="00BF3A60" w:rsidP="00DA39DC"/>
    <w:p w14:paraId="5C045B84" w14:textId="2E37C061" w:rsidR="00BF3A60" w:rsidRDefault="00BF3A60" w:rsidP="00DA39DC"/>
    <w:p w14:paraId="2BDC1285" w14:textId="34BF4485" w:rsidR="00BF3A60" w:rsidRDefault="00BF3A60" w:rsidP="00DA39DC"/>
    <w:p w14:paraId="28B471BE" w14:textId="77777777" w:rsidR="00BF3A60" w:rsidRDefault="00BF3A60" w:rsidP="00DA39DC"/>
    <w:p w14:paraId="58AD6760" w14:textId="77777777" w:rsidR="000B0C92" w:rsidRDefault="000B0C92" w:rsidP="00DA39DC"/>
    <w:p w14:paraId="0F63B91A" w14:textId="77777777" w:rsidR="000B0C92" w:rsidRDefault="000B0C92" w:rsidP="00DA39DC"/>
    <w:p w14:paraId="7FC0CB25" w14:textId="77777777" w:rsidR="000B0C92" w:rsidRDefault="000B0C92" w:rsidP="00DA39DC"/>
    <w:p w14:paraId="223E4D32" w14:textId="56875608" w:rsidR="00986894" w:rsidRDefault="00986894" w:rsidP="00DA39DC"/>
    <w:p w14:paraId="20FC4E6B" w14:textId="0A592CBA" w:rsidR="00BF3A60" w:rsidRDefault="00BF3A60" w:rsidP="00DA39DC"/>
    <w:p w14:paraId="1A15847C" w14:textId="77777777" w:rsidR="00BF3A60" w:rsidRDefault="00BF3A60" w:rsidP="00DA39DC"/>
    <w:p w14:paraId="4B24294A" w14:textId="77777777" w:rsidR="00986894" w:rsidRDefault="00986894" w:rsidP="00DA39DC"/>
    <w:p w14:paraId="4550E994" w14:textId="77777777" w:rsidR="0058701E" w:rsidRDefault="0058701E" w:rsidP="00DA39DC">
      <w:pPr>
        <w:pStyle w:val="Index1"/>
      </w:pPr>
      <w:bookmarkStart w:id="36" w:name="_Toc496783688"/>
      <w:bookmarkEnd w:id="36"/>
    </w:p>
    <w:p w14:paraId="4C1DA99B" w14:textId="77777777" w:rsidR="00DA39DC" w:rsidRPr="00C95C94" w:rsidRDefault="00DA39DC" w:rsidP="00B87D31">
      <w:pPr>
        <w:pStyle w:val="Index2"/>
        <w:numPr>
          <w:ilvl w:val="1"/>
          <w:numId w:val="13"/>
        </w:numPr>
      </w:pPr>
      <w:bookmarkStart w:id="37" w:name="_Toc496783689"/>
      <w:r w:rsidRPr="00C95C94">
        <w:t>Returnable documents</w:t>
      </w:r>
      <w:r w:rsidR="00292449" w:rsidRPr="00C95C94">
        <w:t xml:space="preserve"> C</w:t>
      </w:r>
      <w:r w:rsidR="002D3216" w:rsidRPr="00C95C94">
        <w:t>hecklist</w:t>
      </w:r>
      <w:bookmarkEnd w:id="37"/>
    </w:p>
    <w:p w14:paraId="29008D28" w14:textId="77777777" w:rsidR="00DA39DC" w:rsidRDefault="00DA39DC" w:rsidP="002D3216">
      <w:pPr>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1533F5F3" w14:textId="77777777" w:rsidR="002D3216" w:rsidRDefault="002D3216" w:rsidP="0088306C">
      <w:pPr>
        <w:pStyle w:val="Index3"/>
      </w:pPr>
      <w:bookmarkStart w:id="38" w:name="_Toc496783690"/>
      <w:r>
        <w:t>Mandatory Documents</w:t>
      </w:r>
      <w:bookmarkEnd w:id="38"/>
    </w:p>
    <w:p w14:paraId="056F2A85" w14:textId="77777777" w:rsidR="002D3216" w:rsidRDefault="00A144CB" w:rsidP="000B0C92">
      <w:pPr>
        <w:pStyle w:val="Index4"/>
      </w:pPr>
      <w:sdt>
        <w:sdtPr>
          <w:id w:val="1331487299"/>
        </w:sdtPr>
        <w:sdtContent>
          <w:r w:rsidR="00C95C94">
            <w:rPr>
              <w:rFonts w:ascii="MS Gothic" w:eastAsia="MS Gothic" w:hAnsi="MS Gothic" w:hint="eastAsia"/>
            </w:rPr>
            <w:t>☐</w:t>
          </w:r>
        </w:sdtContent>
      </w:sdt>
      <w:r w:rsidR="00C95C94">
        <w:t xml:space="preserve"> </w:t>
      </w:r>
      <w:r w:rsidR="00986894">
        <w:t>Bidder’s Information (Paragraph 7</w:t>
      </w:r>
      <w:r w:rsidR="002D3216">
        <w:t>)</w:t>
      </w:r>
    </w:p>
    <w:p w14:paraId="14BEEF7C" w14:textId="77777777" w:rsidR="002D3216" w:rsidRDefault="00A144CB" w:rsidP="000B0C92">
      <w:pPr>
        <w:pStyle w:val="Index4"/>
      </w:pPr>
      <w:sdt>
        <w:sdtPr>
          <w:id w:val="-1959949270"/>
        </w:sdtPr>
        <w:sdtContent>
          <w:r w:rsidR="00C95C94">
            <w:rPr>
              <w:rFonts w:ascii="MS Gothic" w:eastAsia="MS Gothic" w:hAnsi="MS Gothic" w:hint="eastAsia"/>
            </w:rPr>
            <w:t>☐</w:t>
          </w:r>
        </w:sdtContent>
      </w:sdt>
      <w:r w:rsidR="00C95C94">
        <w:t xml:space="preserve"> </w:t>
      </w:r>
      <w:r w:rsidR="002D3216">
        <w:t xml:space="preserve">Original good standing letter from SARS (Tax clearance) OR a letter from SARS with </w:t>
      </w:r>
      <w:r w:rsidR="002D3216">
        <w:lastRenderedPageBreak/>
        <w:t>PIN number issued for TAX compliance status.</w:t>
      </w:r>
    </w:p>
    <w:p w14:paraId="7BF6203D" w14:textId="77777777" w:rsidR="002D3216" w:rsidRDefault="00A144CB" w:rsidP="000B0C92">
      <w:pPr>
        <w:pStyle w:val="Index4"/>
      </w:pPr>
      <w:sdt>
        <w:sdtPr>
          <w:id w:val="2111622241"/>
        </w:sdt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2C3FCD35" w14:textId="77777777" w:rsidR="002D3216" w:rsidRPr="002D3216" w:rsidRDefault="00A144CB" w:rsidP="000B0C92">
      <w:pPr>
        <w:pStyle w:val="Index4"/>
      </w:pPr>
      <w:sdt>
        <w:sdtPr>
          <w:id w:val="539559154"/>
        </w:sdtPr>
        <w:sdtContent>
          <w:r w:rsidR="00C95C94">
            <w:rPr>
              <w:rFonts w:ascii="MS Gothic" w:eastAsia="MS Gothic" w:hAnsi="MS Gothic" w:hint="eastAsia"/>
            </w:rPr>
            <w:t>☐</w:t>
          </w:r>
        </w:sdtContent>
      </w:sdt>
      <w:r w:rsidR="00C95C94">
        <w:t xml:space="preserve"> </w:t>
      </w:r>
      <w:r w:rsidR="002D3216" w:rsidRPr="002D3216">
        <w:t>Compensation for Occupational Injuries and Diseases Act (COIDA).</w:t>
      </w:r>
    </w:p>
    <w:p w14:paraId="26B02646" w14:textId="77777777" w:rsidR="002D3216" w:rsidRDefault="00A144CB" w:rsidP="000B0C92">
      <w:pPr>
        <w:pStyle w:val="Index4"/>
      </w:pPr>
      <w:sdt>
        <w:sdtPr>
          <w:id w:val="304900823"/>
        </w:sdtPr>
        <w:sdtContent>
          <w:r w:rsidR="00C95C94">
            <w:rPr>
              <w:rFonts w:ascii="MS Gothic" w:eastAsia="MS Gothic" w:hAnsi="MS Gothic" w:hint="eastAsia"/>
            </w:rPr>
            <w:t>☐</w:t>
          </w:r>
        </w:sdtContent>
      </w:sdt>
      <w:r w:rsidR="00986894">
        <w:t>CSD (Central Supplier Database) summary report.</w:t>
      </w:r>
    </w:p>
    <w:p w14:paraId="4EB911DD" w14:textId="77777777" w:rsidR="002D3216" w:rsidRDefault="002D3216" w:rsidP="0088306C">
      <w:pPr>
        <w:pStyle w:val="Index3"/>
      </w:pPr>
      <w:bookmarkStart w:id="39" w:name="_Toc496783691"/>
      <w:r>
        <w:t>Price</w:t>
      </w:r>
      <w:bookmarkEnd w:id="39"/>
    </w:p>
    <w:p w14:paraId="2CEF1B3C" w14:textId="77777777" w:rsidR="002D3216" w:rsidRDefault="00A144CB" w:rsidP="000B0C92">
      <w:pPr>
        <w:pStyle w:val="Index4"/>
      </w:pPr>
      <w:sdt>
        <w:sdtPr>
          <w:id w:val="262280666"/>
        </w:sdt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6BF49F5E" w14:textId="77777777" w:rsidR="002D3216" w:rsidRDefault="002D3216" w:rsidP="0088306C">
      <w:pPr>
        <w:pStyle w:val="Index3"/>
      </w:pPr>
      <w:bookmarkStart w:id="40" w:name="_Toc496783692"/>
      <w:r>
        <w:t>Compliance Documents</w:t>
      </w:r>
      <w:bookmarkEnd w:id="40"/>
    </w:p>
    <w:p w14:paraId="2292B96F" w14:textId="77777777" w:rsidR="002D3216" w:rsidRDefault="00A144CB" w:rsidP="000B0C92">
      <w:pPr>
        <w:pStyle w:val="Index4"/>
      </w:pPr>
      <w:sdt>
        <w:sdtPr>
          <w:id w:val="-1999953926"/>
        </w:sdtPr>
        <w:sdtContent>
          <w:r w:rsidR="00C95C94">
            <w:rPr>
              <w:rFonts w:ascii="MS Gothic" w:eastAsia="MS Gothic" w:hAnsi="MS Gothic" w:hint="eastAsia"/>
            </w:rPr>
            <w:t>☐</w:t>
          </w:r>
        </w:sdtContent>
      </w:sdt>
      <w:r w:rsidR="00C95C94">
        <w:t xml:space="preserve"> </w:t>
      </w:r>
      <w:r w:rsidR="002D3216">
        <w:t>SBD 1 Invitation to Bid.</w:t>
      </w:r>
    </w:p>
    <w:p w14:paraId="71E09A88" w14:textId="77777777" w:rsidR="002D3216" w:rsidRDefault="00A144CB" w:rsidP="000B0C92">
      <w:pPr>
        <w:pStyle w:val="Index4"/>
      </w:pPr>
      <w:sdt>
        <w:sdtPr>
          <w:id w:val="-12388489"/>
        </w:sdtPr>
        <w:sdtContent>
          <w:r w:rsidR="00C95C94">
            <w:rPr>
              <w:rFonts w:ascii="MS Gothic" w:eastAsia="MS Gothic" w:hAnsi="MS Gothic" w:hint="eastAsia"/>
            </w:rPr>
            <w:t>☐</w:t>
          </w:r>
        </w:sdtContent>
      </w:sdt>
      <w:r w:rsidR="00C95C94">
        <w:t xml:space="preserve"> </w:t>
      </w:r>
      <w:r w:rsidR="002D3216">
        <w:t>SBD 3.1 Pricing Schedule – Firm Prices.</w:t>
      </w:r>
    </w:p>
    <w:p w14:paraId="509550FC" w14:textId="77777777" w:rsidR="002D3216" w:rsidRDefault="00A144CB" w:rsidP="000B0C92">
      <w:pPr>
        <w:pStyle w:val="Index4"/>
      </w:pPr>
      <w:sdt>
        <w:sdtPr>
          <w:id w:val="258184824"/>
        </w:sdtPr>
        <w:sdtContent>
          <w:r w:rsidR="00C95C94">
            <w:rPr>
              <w:rFonts w:ascii="MS Gothic" w:eastAsia="MS Gothic" w:hAnsi="MS Gothic" w:hint="eastAsia"/>
            </w:rPr>
            <w:t>☐</w:t>
          </w:r>
        </w:sdtContent>
      </w:sdt>
      <w:r w:rsidR="00C95C94">
        <w:t xml:space="preserve"> </w:t>
      </w:r>
      <w:r w:rsidR="002D3216">
        <w:t>SBD 4 Declaration of Interest.</w:t>
      </w:r>
    </w:p>
    <w:p w14:paraId="0B50BDE0" w14:textId="77777777" w:rsidR="002D3216" w:rsidRDefault="00A144CB" w:rsidP="000B0C92">
      <w:pPr>
        <w:pStyle w:val="Index4"/>
      </w:pPr>
      <w:sdt>
        <w:sdtPr>
          <w:id w:val="-734940093"/>
        </w:sdtPr>
        <w:sdtContent>
          <w:r w:rsidR="00C95C94">
            <w:rPr>
              <w:rFonts w:ascii="MS Gothic" w:eastAsia="MS Gothic" w:hAnsi="MS Gothic" w:hint="eastAsia"/>
            </w:rPr>
            <w:t>☐</w:t>
          </w:r>
        </w:sdtContent>
      </w:sdt>
      <w:r w:rsidR="00C95C94">
        <w:t xml:space="preserve"> </w:t>
      </w:r>
      <w:r w:rsidR="002D3216">
        <w:t>SBD 5 National Industrial Participation Programme.</w:t>
      </w:r>
    </w:p>
    <w:p w14:paraId="3390E430" w14:textId="77777777" w:rsidR="002D3216" w:rsidRDefault="00A144CB" w:rsidP="000B0C92">
      <w:pPr>
        <w:pStyle w:val="Index4"/>
      </w:pPr>
      <w:sdt>
        <w:sdtPr>
          <w:id w:val="-1082055733"/>
        </w:sdt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2017.</w:t>
      </w:r>
    </w:p>
    <w:p w14:paraId="588EC68D" w14:textId="77777777" w:rsidR="002D3216" w:rsidRDefault="00A144CB" w:rsidP="000B0C92">
      <w:pPr>
        <w:pStyle w:val="Index4"/>
      </w:pPr>
      <w:sdt>
        <w:sdtPr>
          <w:id w:val="1882131564"/>
        </w:sdtPr>
        <w:sdtContent>
          <w:r w:rsidR="00C95C94">
            <w:rPr>
              <w:rFonts w:ascii="MS Gothic" w:eastAsia="MS Gothic" w:hAnsi="MS Gothic" w:hint="eastAsia"/>
            </w:rPr>
            <w:t>☐</w:t>
          </w:r>
        </w:sdtContent>
      </w:sdt>
      <w:r w:rsidR="00C95C94">
        <w:t xml:space="preserve"> </w:t>
      </w:r>
      <w:r w:rsidR="002D3216">
        <w:t>SBD 6.2 Declaration Certificate for Local Production and Content for Designated Sectors.</w:t>
      </w:r>
    </w:p>
    <w:p w14:paraId="7863E324" w14:textId="77777777" w:rsidR="002D3216" w:rsidRDefault="00A144CB" w:rsidP="000B0C92">
      <w:pPr>
        <w:pStyle w:val="Index4"/>
      </w:pPr>
      <w:sdt>
        <w:sdtPr>
          <w:id w:val="-469673317"/>
        </w:sdtPr>
        <w:sdtContent>
          <w:r w:rsidR="00C95C94">
            <w:rPr>
              <w:rFonts w:ascii="MS Gothic" w:eastAsia="MS Gothic" w:hAnsi="MS Gothic" w:hint="eastAsia"/>
            </w:rPr>
            <w:t>☐</w:t>
          </w:r>
        </w:sdtContent>
      </w:sdt>
      <w:r w:rsidR="00C95C94">
        <w:t xml:space="preserve"> </w:t>
      </w:r>
      <w:r w:rsidR="002D3216">
        <w:t>SBD 7.1 Contract Form – Purchase of Good/Works.</w:t>
      </w:r>
    </w:p>
    <w:p w14:paraId="2B0DC6B4" w14:textId="77777777" w:rsidR="002D3216" w:rsidRDefault="00A144CB" w:rsidP="000B0C92">
      <w:pPr>
        <w:pStyle w:val="Index4"/>
      </w:pPr>
      <w:sdt>
        <w:sdtPr>
          <w:id w:val="561918686"/>
        </w:sdtPr>
        <w:sdtContent>
          <w:r w:rsidR="00C95C94">
            <w:rPr>
              <w:rFonts w:ascii="MS Gothic" w:eastAsia="MS Gothic" w:hAnsi="MS Gothic" w:hint="eastAsia"/>
            </w:rPr>
            <w:t>☐</w:t>
          </w:r>
        </w:sdtContent>
      </w:sdt>
      <w:r w:rsidR="00C95C94">
        <w:t xml:space="preserve"> </w:t>
      </w:r>
      <w:r w:rsidR="002D3216">
        <w:t>SBD 8 Declaration of Bidder’s Past Supply Chain Management Practices.</w:t>
      </w:r>
    </w:p>
    <w:p w14:paraId="4A8CAD26" w14:textId="77777777" w:rsidR="002D3216" w:rsidRDefault="00A144CB" w:rsidP="000B0C92">
      <w:pPr>
        <w:pStyle w:val="Index4"/>
      </w:pPr>
      <w:sdt>
        <w:sdtPr>
          <w:id w:val="-1045299443"/>
        </w:sdtPr>
        <w:sdtContent>
          <w:r w:rsidR="00C95C94">
            <w:rPr>
              <w:rFonts w:ascii="MS Gothic" w:eastAsia="MS Gothic" w:hAnsi="MS Gothic" w:hint="eastAsia"/>
            </w:rPr>
            <w:t>☐</w:t>
          </w:r>
        </w:sdtContent>
      </w:sdt>
      <w:r w:rsidR="00C95C94">
        <w:t xml:space="preserve"> </w:t>
      </w:r>
      <w:r w:rsidR="002D3216">
        <w:t>SBD 9 Certificate of Independent Bid Determination.</w:t>
      </w:r>
    </w:p>
    <w:p w14:paraId="11DB68C5" w14:textId="77777777" w:rsidR="002D3216" w:rsidRDefault="00A144CB" w:rsidP="000B0C92">
      <w:pPr>
        <w:pStyle w:val="Index4"/>
      </w:pPr>
      <w:sdt>
        <w:sdtPr>
          <w:id w:val="-146586753"/>
        </w:sdt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Terms and Conditions of Contract.</w:t>
      </w:r>
    </w:p>
    <w:p w14:paraId="294EF881" w14:textId="77777777" w:rsidR="002D3216" w:rsidRDefault="00A144CB" w:rsidP="000B0C92">
      <w:pPr>
        <w:pStyle w:val="Index4"/>
      </w:pPr>
      <w:sdt>
        <w:sdtPr>
          <w:id w:val="-1201318744"/>
        </w:sdt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Confidentiality Agreement.</w:t>
      </w:r>
    </w:p>
    <w:p w14:paraId="55A02369" w14:textId="77777777" w:rsidR="002D3216" w:rsidRDefault="00A144CB" w:rsidP="000B0C92">
      <w:pPr>
        <w:pStyle w:val="Index4"/>
      </w:pPr>
      <w:sdt>
        <w:sdtPr>
          <w:id w:val="3879747"/>
        </w:sdt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Alcohol and Drug Control Policy.</w:t>
      </w:r>
    </w:p>
    <w:p w14:paraId="7B7B55F9" w14:textId="77777777" w:rsidR="00DA39DC" w:rsidRDefault="00A144CB" w:rsidP="000B0C92">
      <w:pPr>
        <w:pStyle w:val="Index4"/>
      </w:pPr>
      <w:sdt>
        <w:sdtPr>
          <w:rPr>
            <w:rFonts w:ascii="MS Gothic" w:eastAsia="MS Gothic" w:hAnsi="MS Gothic"/>
          </w:rPr>
          <w:id w:val="-621691721"/>
        </w:sdtPr>
        <w:sdtContent>
          <w:r w:rsidR="00C95C94" w:rsidRP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Safety, Health and Environmental Policy.</w:t>
      </w:r>
    </w:p>
    <w:p w14:paraId="459E21B3" w14:textId="77777777" w:rsidR="00986894" w:rsidRDefault="00986894" w:rsidP="00986894">
      <w:pPr>
        <w:pStyle w:val="Index3"/>
        <w:numPr>
          <w:ilvl w:val="0"/>
          <w:numId w:val="0"/>
        </w:numPr>
        <w:ind w:left="851"/>
      </w:pPr>
    </w:p>
    <w:p w14:paraId="5E7FADC3" w14:textId="77777777" w:rsidR="00986894" w:rsidRDefault="00986894" w:rsidP="00986894">
      <w:pPr>
        <w:pStyle w:val="1Paragraph"/>
      </w:pPr>
    </w:p>
    <w:p w14:paraId="6339F498" w14:textId="5349F20A" w:rsidR="00986894" w:rsidRDefault="00986894" w:rsidP="00986894">
      <w:pPr>
        <w:pStyle w:val="1Paragraph"/>
      </w:pPr>
    </w:p>
    <w:p w14:paraId="56D752AE" w14:textId="1D8BD061" w:rsidR="00BF3A60" w:rsidRDefault="00BF3A60" w:rsidP="00986894">
      <w:pPr>
        <w:pStyle w:val="1Paragraph"/>
      </w:pPr>
    </w:p>
    <w:p w14:paraId="6762DB63" w14:textId="77777777" w:rsidR="00BF3A60" w:rsidRDefault="00BF3A60" w:rsidP="00986894">
      <w:pPr>
        <w:pStyle w:val="1Paragraph"/>
      </w:pPr>
    </w:p>
    <w:p w14:paraId="39615A11" w14:textId="77777777" w:rsidR="00A144CB" w:rsidRDefault="00A144CB" w:rsidP="00986894">
      <w:pPr>
        <w:pStyle w:val="1Paragraph"/>
      </w:pPr>
    </w:p>
    <w:p w14:paraId="4169547E" w14:textId="77777777" w:rsidR="00986894" w:rsidRPr="00986894" w:rsidRDefault="00986894" w:rsidP="00986894">
      <w:pPr>
        <w:pStyle w:val="1Paragraph"/>
      </w:pPr>
    </w:p>
    <w:p w14:paraId="00DB477C" w14:textId="77777777" w:rsidR="003B0F32" w:rsidRPr="00F02CA8" w:rsidRDefault="00DA39DC" w:rsidP="00B87D31">
      <w:pPr>
        <w:pStyle w:val="Index2"/>
      </w:pPr>
      <w:bookmarkStart w:id="41" w:name="_Toc496783693"/>
      <w:r w:rsidRPr="00F02CA8">
        <w:t>B</w:t>
      </w:r>
      <w:r w:rsidR="00F616A4">
        <w:t>idder</w:t>
      </w:r>
      <w:r w:rsidRPr="00F02CA8">
        <w:t xml:space="preserve"> I</w:t>
      </w:r>
      <w:r w:rsidR="00F616A4">
        <w:t>nformation</w:t>
      </w:r>
      <w:bookmarkEnd w:id="41"/>
    </w:p>
    <w:p w14:paraId="77520E20"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48DC127F" w14:textId="77777777" w:rsidTr="00DA39DC">
        <w:trPr>
          <w:trHeight w:val="502"/>
        </w:trPr>
        <w:tc>
          <w:tcPr>
            <w:tcW w:w="5000" w:type="pct"/>
            <w:gridSpan w:val="2"/>
            <w:shd w:val="clear" w:color="auto" w:fill="ECE8D3"/>
            <w:vAlign w:val="center"/>
          </w:tcPr>
          <w:p w14:paraId="21F4D6AB" w14:textId="77777777" w:rsidR="00DA39DC" w:rsidRPr="00DA39DC" w:rsidRDefault="00DA39DC" w:rsidP="00DA39DC">
            <w:pPr>
              <w:spacing w:before="40" w:after="40"/>
              <w:rPr>
                <w:b/>
                <w:sz w:val="20"/>
              </w:rPr>
            </w:pPr>
            <w:r w:rsidRPr="00DA39DC">
              <w:rPr>
                <w:b/>
                <w:sz w:val="20"/>
              </w:rPr>
              <w:t>BIDDER INFORMATION</w:t>
            </w:r>
          </w:p>
        </w:tc>
      </w:tr>
      <w:tr w:rsidR="00DA39DC" w:rsidRPr="00DA39DC" w14:paraId="04E7DE07" w14:textId="77777777" w:rsidTr="00DA39DC">
        <w:trPr>
          <w:trHeight w:val="502"/>
        </w:trPr>
        <w:tc>
          <w:tcPr>
            <w:tcW w:w="1470" w:type="pct"/>
            <w:vAlign w:val="center"/>
          </w:tcPr>
          <w:p w14:paraId="3DBE6AB4"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4D1049B1" w14:textId="77777777" w:rsidR="00DA39DC" w:rsidRPr="00DA39DC" w:rsidRDefault="00DA39DC" w:rsidP="00DA39DC">
            <w:pPr>
              <w:spacing w:before="40" w:after="40"/>
              <w:rPr>
                <w:sz w:val="20"/>
              </w:rPr>
            </w:pPr>
          </w:p>
        </w:tc>
      </w:tr>
      <w:tr w:rsidR="00DA39DC" w:rsidRPr="00DA39DC" w14:paraId="6D13120A" w14:textId="77777777" w:rsidTr="00DA39DC">
        <w:trPr>
          <w:trHeight w:val="539"/>
        </w:trPr>
        <w:tc>
          <w:tcPr>
            <w:tcW w:w="1470" w:type="pct"/>
            <w:vAlign w:val="center"/>
          </w:tcPr>
          <w:p w14:paraId="4E3D5409"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21CDBE87" w14:textId="77777777" w:rsidR="00DA39DC" w:rsidRPr="00DA39DC" w:rsidRDefault="00DA39DC" w:rsidP="00DA39DC">
            <w:pPr>
              <w:spacing w:before="40" w:after="40"/>
              <w:rPr>
                <w:sz w:val="20"/>
              </w:rPr>
            </w:pPr>
          </w:p>
        </w:tc>
      </w:tr>
      <w:tr w:rsidR="00DA39DC" w:rsidRPr="00DA39DC" w14:paraId="1FA65A17" w14:textId="77777777" w:rsidTr="00DA39DC">
        <w:trPr>
          <w:trHeight w:val="502"/>
        </w:trPr>
        <w:tc>
          <w:tcPr>
            <w:tcW w:w="1470" w:type="pct"/>
            <w:vAlign w:val="center"/>
          </w:tcPr>
          <w:p w14:paraId="0FA7F10A" w14:textId="77777777" w:rsidR="00DA39DC" w:rsidRPr="00DA39DC" w:rsidRDefault="00DA39DC" w:rsidP="00DA39DC">
            <w:pPr>
              <w:spacing w:before="40" w:after="40"/>
              <w:rPr>
                <w:sz w:val="20"/>
              </w:rPr>
            </w:pPr>
            <w:r w:rsidRPr="00DA39DC">
              <w:rPr>
                <w:sz w:val="20"/>
              </w:rPr>
              <w:lastRenderedPageBreak/>
              <w:t>VAT Registration Number:</w:t>
            </w:r>
          </w:p>
        </w:tc>
        <w:tc>
          <w:tcPr>
            <w:tcW w:w="3530" w:type="pct"/>
            <w:vAlign w:val="center"/>
          </w:tcPr>
          <w:p w14:paraId="38D6B339" w14:textId="77777777" w:rsidR="00DA39DC" w:rsidRPr="00DA39DC" w:rsidRDefault="00DA39DC" w:rsidP="00DA39DC">
            <w:pPr>
              <w:spacing w:before="40" w:after="40"/>
              <w:rPr>
                <w:sz w:val="20"/>
              </w:rPr>
            </w:pPr>
          </w:p>
        </w:tc>
      </w:tr>
      <w:tr w:rsidR="00DA39DC" w:rsidRPr="00DA39DC" w14:paraId="2C61B617" w14:textId="77777777" w:rsidTr="00DA39DC">
        <w:trPr>
          <w:trHeight w:val="1041"/>
        </w:trPr>
        <w:tc>
          <w:tcPr>
            <w:tcW w:w="1470" w:type="pct"/>
            <w:vAlign w:val="center"/>
          </w:tcPr>
          <w:p w14:paraId="4BDAE9AA"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2842F946" w14:textId="77777777" w:rsidR="00DA39DC" w:rsidRPr="00DA39DC" w:rsidRDefault="00DA39DC" w:rsidP="00DA39DC">
            <w:pPr>
              <w:spacing w:before="40" w:after="40"/>
              <w:rPr>
                <w:sz w:val="20"/>
              </w:rPr>
            </w:pPr>
          </w:p>
        </w:tc>
      </w:tr>
      <w:tr w:rsidR="00DA39DC" w:rsidRPr="00DA39DC" w14:paraId="644E64ED" w14:textId="77777777" w:rsidTr="00DA39DC">
        <w:trPr>
          <w:trHeight w:val="502"/>
        </w:trPr>
        <w:tc>
          <w:tcPr>
            <w:tcW w:w="1470" w:type="pct"/>
            <w:vAlign w:val="center"/>
          </w:tcPr>
          <w:p w14:paraId="3B936B05"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217D706A" w14:textId="77777777" w:rsidR="00DA39DC" w:rsidRPr="00DA39DC" w:rsidRDefault="00DA39DC" w:rsidP="00DA39DC">
            <w:pPr>
              <w:spacing w:before="40" w:after="40"/>
              <w:rPr>
                <w:sz w:val="20"/>
              </w:rPr>
            </w:pPr>
          </w:p>
        </w:tc>
      </w:tr>
      <w:tr w:rsidR="00DA39DC" w:rsidRPr="00DA39DC" w14:paraId="4332DD44" w14:textId="77777777" w:rsidTr="00DA39DC">
        <w:trPr>
          <w:trHeight w:val="539"/>
        </w:trPr>
        <w:tc>
          <w:tcPr>
            <w:tcW w:w="1470" w:type="pct"/>
            <w:vAlign w:val="center"/>
          </w:tcPr>
          <w:p w14:paraId="2E82D0CF"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6B916093" w14:textId="77777777" w:rsidR="00DA39DC" w:rsidRPr="00DA39DC" w:rsidRDefault="00DA39DC" w:rsidP="00DA39DC">
            <w:pPr>
              <w:spacing w:before="40" w:after="40"/>
              <w:rPr>
                <w:sz w:val="20"/>
              </w:rPr>
            </w:pPr>
          </w:p>
        </w:tc>
      </w:tr>
      <w:tr w:rsidR="00DA39DC" w:rsidRPr="00DA39DC" w14:paraId="3B010789" w14:textId="77777777" w:rsidTr="00DA39DC">
        <w:trPr>
          <w:trHeight w:val="502"/>
        </w:trPr>
        <w:tc>
          <w:tcPr>
            <w:tcW w:w="1470" w:type="pct"/>
            <w:vAlign w:val="center"/>
          </w:tcPr>
          <w:p w14:paraId="115F48E8"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0F7C9F89" w14:textId="77777777" w:rsidR="00DA39DC" w:rsidRPr="00DA39DC" w:rsidRDefault="00DA39DC" w:rsidP="00DA39DC">
            <w:pPr>
              <w:spacing w:before="40" w:after="40"/>
              <w:rPr>
                <w:sz w:val="20"/>
              </w:rPr>
            </w:pPr>
          </w:p>
        </w:tc>
      </w:tr>
      <w:tr w:rsidR="00DA39DC" w:rsidRPr="00DA39DC" w14:paraId="5EB743F9" w14:textId="77777777" w:rsidTr="00DA39DC">
        <w:trPr>
          <w:trHeight w:val="502"/>
        </w:trPr>
        <w:tc>
          <w:tcPr>
            <w:tcW w:w="1470" w:type="pct"/>
            <w:vAlign w:val="center"/>
          </w:tcPr>
          <w:p w14:paraId="318AF886"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3B6CF9C8" w14:textId="77777777" w:rsidR="00DA39DC" w:rsidRPr="00DA39DC" w:rsidRDefault="00DA39DC" w:rsidP="00DA39DC">
            <w:pPr>
              <w:spacing w:before="40" w:after="40"/>
              <w:rPr>
                <w:sz w:val="20"/>
              </w:rPr>
            </w:pPr>
          </w:p>
        </w:tc>
      </w:tr>
      <w:tr w:rsidR="00DA39DC" w:rsidRPr="00DA39DC" w14:paraId="26471F8D" w14:textId="77777777" w:rsidTr="00DA39DC">
        <w:trPr>
          <w:trHeight w:val="539"/>
        </w:trPr>
        <w:tc>
          <w:tcPr>
            <w:tcW w:w="1470" w:type="pct"/>
            <w:vAlign w:val="center"/>
          </w:tcPr>
          <w:p w14:paraId="37B78AE3"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175801BB" w14:textId="77777777" w:rsidR="00DA39DC" w:rsidRPr="00DA39DC" w:rsidRDefault="00DA39DC" w:rsidP="00DA39DC">
            <w:pPr>
              <w:spacing w:before="40" w:after="40"/>
              <w:rPr>
                <w:sz w:val="20"/>
              </w:rPr>
            </w:pPr>
          </w:p>
        </w:tc>
      </w:tr>
      <w:tr w:rsidR="00DA39DC" w:rsidRPr="00DA39DC" w14:paraId="15FBEC64" w14:textId="77777777" w:rsidTr="00DA39DC">
        <w:trPr>
          <w:trHeight w:val="1215"/>
        </w:trPr>
        <w:tc>
          <w:tcPr>
            <w:tcW w:w="1470" w:type="pct"/>
          </w:tcPr>
          <w:p w14:paraId="11923C0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321620FA" w14:textId="77777777" w:rsidR="00DA39DC" w:rsidRPr="00DA39DC" w:rsidRDefault="00DA39DC" w:rsidP="00DA39DC">
            <w:pPr>
              <w:spacing w:before="40" w:after="40"/>
              <w:rPr>
                <w:sz w:val="20"/>
              </w:rPr>
            </w:pPr>
          </w:p>
        </w:tc>
      </w:tr>
    </w:tbl>
    <w:p w14:paraId="7CA87C6F"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15E191A8" w14:textId="77777777" w:rsidTr="009C1CB7">
        <w:tc>
          <w:tcPr>
            <w:tcW w:w="7148" w:type="dxa"/>
            <w:gridSpan w:val="3"/>
            <w:tcBorders>
              <w:bottom w:val="single" w:sz="4" w:space="0" w:color="auto"/>
              <w:right w:val="nil"/>
            </w:tcBorders>
          </w:tcPr>
          <w:p w14:paraId="66BAB2CC"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236A1B58"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38A7D3A3" w14:textId="77777777" w:rsidR="00C42470" w:rsidRDefault="00C42470" w:rsidP="009C1CB7">
            <w:pPr>
              <w:spacing w:before="40" w:after="40"/>
              <w:rPr>
                <w:b/>
                <w:szCs w:val="20"/>
              </w:rPr>
            </w:pPr>
          </w:p>
        </w:tc>
        <w:tc>
          <w:tcPr>
            <w:tcW w:w="906" w:type="dxa"/>
            <w:gridSpan w:val="2"/>
            <w:tcBorders>
              <w:bottom w:val="single" w:sz="4" w:space="0" w:color="auto"/>
            </w:tcBorders>
          </w:tcPr>
          <w:p w14:paraId="196EF7CC"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1250FF2" w14:textId="77777777" w:rsidR="00C42470" w:rsidRDefault="00C42470" w:rsidP="009C1CB7">
            <w:pPr>
              <w:spacing w:before="40" w:after="40"/>
              <w:rPr>
                <w:b/>
                <w:szCs w:val="20"/>
              </w:rPr>
            </w:pPr>
          </w:p>
        </w:tc>
      </w:tr>
      <w:tr w:rsidR="00C42470" w14:paraId="7C19A818" w14:textId="77777777" w:rsidTr="009C1CB7">
        <w:tc>
          <w:tcPr>
            <w:tcW w:w="9853" w:type="dxa"/>
            <w:gridSpan w:val="9"/>
            <w:tcBorders>
              <w:left w:val="nil"/>
              <w:right w:val="nil"/>
            </w:tcBorders>
          </w:tcPr>
          <w:p w14:paraId="099D8C3D" w14:textId="77777777" w:rsidR="00C42470" w:rsidRDefault="00C42470" w:rsidP="009C1CB7">
            <w:pPr>
              <w:spacing w:before="40" w:after="40"/>
              <w:rPr>
                <w:b/>
                <w:szCs w:val="20"/>
              </w:rPr>
            </w:pPr>
          </w:p>
        </w:tc>
      </w:tr>
      <w:tr w:rsidR="00C42470" w14:paraId="0CA5D3BF" w14:textId="77777777" w:rsidTr="009C1CB7">
        <w:tc>
          <w:tcPr>
            <w:tcW w:w="6300" w:type="dxa"/>
            <w:tcBorders>
              <w:bottom w:val="single" w:sz="4" w:space="0" w:color="auto"/>
            </w:tcBorders>
          </w:tcPr>
          <w:p w14:paraId="7F5299CD"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1EE33BB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E75D6A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9B7DCD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D9F213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5CC9BB9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22E07F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7AF54BF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F70923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665022AF" w14:textId="77777777" w:rsidTr="009C1CB7">
        <w:tc>
          <w:tcPr>
            <w:tcW w:w="9853" w:type="dxa"/>
            <w:gridSpan w:val="9"/>
            <w:tcBorders>
              <w:left w:val="nil"/>
              <w:right w:val="nil"/>
            </w:tcBorders>
          </w:tcPr>
          <w:p w14:paraId="50B90DB8" w14:textId="77777777" w:rsidR="00C42470" w:rsidRDefault="00C42470" w:rsidP="009C1CB7">
            <w:pPr>
              <w:spacing w:before="40" w:after="40"/>
              <w:rPr>
                <w:b/>
                <w:szCs w:val="20"/>
              </w:rPr>
            </w:pPr>
          </w:p>
        </w:tc>
      </w:tr>
      <w:tr w:rsidR="00C42470" w14:paraId="14F1E029" w14:textId="77777777" w:rsidTr="009C1CB7">
        <w:tc>
          <w:tcPr>
            <w:tcW w:w="7148" w:type="dxa"/>
            <w:gridSpan w:val="3"/>
            <w:tcBorders>
              <w:bottom w:val="single" w:sz="4" w:space="0" w:color="auto"/>
              <w:right w:val="nil"/>
            </w:tcBorders>
          </w:tcPr>
          <w:p w14:paraId="2B4F816C"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424CAA7"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327F27E9"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532AD4CF"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D32E7C3" w14:textId="77777777" w:rsidR="00C42470" w:rsidRDefault="00C42470" w:rsidP="009C1CB7">
            <w:pPr>
              <w:spacing w:before="40" w:after="40"/>
              <w:rPr>
                <w:b/>
                <w:szCs w:val="20"/>
              </w:rPr>
            </w:pPr>
          </w:p>
        </w:tc>
      </w:tr>
      <w:tr w:rsidR="00C42470" w14:paraId="62913791" w14:textId="77777777" w:rsidTr="009C1CB7">
        <w:tc>
          <w:tcPr>
            <w:tcW w:w="9853" w:type="dxa"/>
            <w:gridSpan w:val="9"/>
            <w:tcBorders>
              <w:left w:val="nil"/>
              <w:right w:val="nil"/>
            </w:tcBorders>
          </w:tcPr>
          <w:p w14:paraId="1E3140D7" w14:textId="77777777" w:rsidR="00C42470" w:rsidRDefault="00C42470" w:rsidP="009C1CB7">
            <w:pPr>
              <w:spacing w:before="40" w:after="40"/>
              <w:rPr>
                <w:b/>
                <w:szCs w:val="20"/>
              </w:rPr>
            </w:pPr>
          </w:p>
        </w:tc>
      </w:tr>
      <w:tr w:rsidR="00C42470" w14:paraId="452BE7DB" w14:textId="77777777" w:rsidTr="009C1CB7">
        <w:tc>
          <w:tcPr>
            <w:tcW w:w="6300" w:type="dxa"/>
          </w:tcPr>
          <w:p w14:paraId="780DB01B"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4029F45E"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4909E0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B0B5140"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5C38F4DE"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1016C2B7"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438A6B1"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1C5FC7B1"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17CA0A7" w14:textId="77777777" w:rsidR="00C42470" w:rsidRDefault="00C42470" w:rsidP="009C1CB7">
            <w:pPr>
              <w:spacing w:before="40" w:after="40"/>
              <w:rPr>
                <w:b/>
                <w:szCs w:val="20"/>
              </w:rPr>
            </w:pPr>
            <w:r w:rsidRPr="0064176A">
              <w:rPr>
                <w:b/>
                <w:color w:val="D9D9D9" w:themeColor="background1" w:themeShade="D9"/>
                <w:szCs w:val="20"/>
              </w:rPr>
              <w:t>Y</w:t>
            </w:r>
          </w:p>
        </w:tc>
      </w:tr>
    </w:tbl>
    <w:p w14:paraId="406A9772" w14:textId="77777777" w:rsidR="00C42470" w:rsidRDefault="00C42470" w:rsidP="008610B6">
      <w:pPr>
        <w:spacing w:before="0" w:after="0" w:line="240" w:lineRule="auto"/>
      </w:pPr>
    </w:p>
    <w:p w14:paraId="5440D6EA"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4A003E6E" w14:textId="77777777" w:rsidTr="00DA39DC">
        <w:trPr>
          <w:trHeight w:val="478"/>
        </w:trPr>
        <w:tc>
          <w:tcPr>
            <w:tcW w:w="5000" w:type="pct"/>
            <w:gridSpan w:val="2"/>
            <w:shd w:val="clear" w:color="auto" w:fill="ECE8D3"/>
            <w:vAlign w:val="center"/>
          </w:tcPr>
          <w:p w14:paraId="5681BB6E" w14:textId="77777777" w:rsidR="00DA39DC" w:rsidRPr="00DA39DC" w:rsidRDefault="00DA39DC" w:rsidP="00DA39DC">
            <w:pPr>
              <w:rPr>
                <w:sz w:val="20"/>
              </w:rPr>
            </w:pPr>
            <w:r w:rsidRPr="00DA39DC">
              <w:rPr>
                <w:b/>
                <w:sz w:val="20"/>
              </w:rPr>
              <w:t>Name of Company (1):</w:t>
            </w:r>
          </w:p>
        </w:tc>
      </w:tr>
      <w:tr w:rsidR="00DA39DC" w:rsidRPr="00DA39DC" w14:paraId="368F1A5F" w14:textId="77777777" w:rsidTr="00DA39DC">
        <w:trPr>
          <w:trHeight w:val="478"/>
        </w:trPr>
        <w:tc>
          <w:tcPr>
            <w:tcW w:w="1470" w:type="pct"/>
            <w:vAlign w:val="center"/>
          </w:tcPr>
          <w:p w14:paraId="0667E924" w14:textId="77777777" w:rsidR="00DA39DC" w:rsidRPr="00DA39DC" w:rsidRDefault="00DA39DC" w:rsidP="00DA39DC">
            <w:pPr>
              <w:rPr>
                <w:sz w:val="20"/>
              </w:rPr>
            </w:pPr>
            <w:r w:rsidRPr="00DA39DC">
              <w:rPr>
                <w:sz w:val="20"/>
              </w:rPr>
              <w:t>Registration Number:</w:t>
            </w:r>
          </w:p>
        </w:tc>
        <w:tc>
          <w:tcPr>
            <w:tcW w:w="3530" w:type="pct"/>
            <w:vAlign w:val="center"/>
          </w:tcPr>
          <w:p w14:paraId="5B67C220" w14:textId="77777777" w:rsidR="00DA39DC" w:rsidRPr="00DA39DC" w:rsidRDefault="00DA39DC" w:rsidP="00DA39DC">
            <w:pPr>
              <w:rPr>
                <w:sz w:val="20"/>
                <w:szCs w:val="20"/>
              </w:rPr>
            </w:pPr>
          </w:p>
        </w:tc>
      </w:tr>
      <w:tr w:rsidR="00DA39DC" w:rsidRPr="00DA39DC" w14:paraId="5A5D8323" w14:textId="77777777" w:rsidTr="00DA39DC">
        <w:trPr>
          <w:trHeight w:val="478"/>
        </w:trPr>
        <w:tc>
          <w:tcPr>
            <w:tcW w:w="1470" w:type="pct"/>
            <w:vAlign w:val="center"/>
          </w:tcPr>
          <w:p w14:paraId="2AF372B3" w14:textId="77777777" w:rsidR="00DA39DC" w:rsidRPr="00DA39DC" w:rsidRDefault="00DA39DC" w:rsidP="00DA39DC">
            <w:pPr>
              <w:rPr>
                <w:sz w:val="20"/>
              </w:rPr>
            </w:pPr>
            <w:r w:rsidRPr="00DA39DC">
              <w:rPr>
                <w:sz w:val="20"/>
              </w:rPr>
              <w:t>VAT Registration Number:</w:t>
            </w:r>
          </w:p>
        </w:tc>
        <w:tc>
          <w:tcPr>
            <w:tcW w:w="3530" w:type="pct"/>
            <w:vAlign w:val="center"/>
          </w:tcPr>
          <w:p w14:paraId="5883FBBE" w14:textId="77777777" w:rsidR="00DA39DC" w:rsidRPr="00DA39DC" w:rsidRDefault="00DA39DC" w:rsidP="00DA39DC">
            <w:pPr>
              <w:rPr>
                <w:sz w:val="20"/>
                <w:szCs w:val="20"/>
              </w:rPr>
            </w:pPr>
          </w:p>
        </w:tc>
      </w:tr>
      <w:tr w:rsidR="00DA39DC" w:rsidRPr="00DA39DC" w14:paraId="44ADC05D" w14:textId="77777777" w:rsidTr="00DA39DC">
        <w:trPr>
          <w:trHeight w:val="478"/>
        </w:trPr>
        <w:tc>
          <w:tcPr>
            <w:tcW w:w="1470" w:type="pct"/>
            <w:vAlign w:val="center"/>
          </w:tcPr>
          <w:p w14:paraId="507CAAC2" w14:textId="77777777" w:rsidR="00DA39DC" w:rsidRPr="00DA39DC" w:rsidRDefault="00DA39DC" w:rsidP="00DA39DC">
            <w:pPr>
              <w:rPr>
                <w:sz w:val="20"/>
              </w:rPr>
            </w:pPr>
            <w:r w:rsidRPr="00DA39DC">
              <w:rPr>
                <w:sz w:val="20"/>
              </w:rPr>
              <w:t>Contact Person:</w:t>
            </w:r>
          </w:p>
        </w:tc>
        <w:tc>
          <w:tcPr>
            <w:tcW w:w="3530" w:type="pct"/>
            <w:vAlign w:val="center"/>
          </w:tcPr>
          <w:p w14:paraId="59AFB489" w14:textId="77777777" w:rsidR="00DA39DC" w:rsidRPr="00DA39DC" w:rsidRDefault="00DA39DC" w:rsidP="00DA39DC">
            <w:pPr>
              <w:rPr>
                <w:sz w:val="20"/>
                <w:szCs w:val="20"/>
              </w:rPr>
            </w:pPr>
          </w:p>
        </w:tc>
      </w:tr>
      <w:tr w:rsidR="00DA39DC" w:rsidRPr="00DA39DC" w14:paraId="38AA0974" w14:textId="77777777" w:rsidTr="00DA39DC">
        <w:trPr>
          <w:trHeight w:val="478"/>
        </w:trPr>
        <w:tc>
          <w:tcPr>
            <w:tcW w:w="1470" w:type="pct"/>
            <w:vAlign w:val="center"/>
          </w:tcPr>
          <w:p w14:paraId="58B98C65" w14:textId="77777777" w:rsidR="00DA39DC" w:rsidRPr="00DA39DC" w:rsidRDefault="00DA39DC" w:rsidP="00DA39DC">
            <w:pPr>
              <w:rPr>
                <w:sz w:val="20"/>
              </w:rPr>
            </w:pPr>
            <w:r w:rsidRPr="00DA39DC">
              <w:rPr>
                <w:sz w:val="20"/>
              </w:rPr>
              <w:t>Telephone Number:</w:t>
            </w:r>
          </w:p>
        </w:tc>
        <w:tc>
          <w:tcPr>
            <w:tcW w:w="3530" w:type="pct"/>
            <w:vAlign w:val="center"/>
          </w:tcPr>
          <w:p w14:paraId="614BEC03" w14:textId="77777777" w:rsidR="00DA39DC" w:rsidRPr="00DA39DC" w:rsidRDefault="00DA39DC" w:rsidP="00DA39DC">
            <w:pPr>
              <w:rPr>
                <w:sz w:val="20"/>
                <w:szCs w:val="20"/>
              </w:rPr>
            </w:pPr>
          </w:p>
        </w:tc>
      </w:tr>
      <w:tr w:rsidR="00DA39DC" w:rsidRPr="00DA39DC" w14:paraId="63B989AB" w14:textId="77777777" w:rsidTr="00DA39DC">
        <w:trPr>
          <w:trHeight w:val="478"/>
        </w:trPr>
        <w:tc>
          <w:tcPr>
            <w:tcW w:w="1470" w:type="pct"/>
            <w:vAlign w:val="center"/>
          </w:tcPr>
          <w:p w14:paraId="6E39833A" w14:textId="77777777" w:rsidR="00DA39DC" w:rsidRPr="00DA39DC" w:rsidRDefault="00DA39DC" w:rsidP="00DA39DC">
            <w:pPr>
              <w:rPr>
                <w:sz w:val="20"/>
              </w:rPr>
            </w:pPr>
            <w:r w:rsidRPr="00DA39DC">
              <w:rPr>
                <w:sz w:val="20"/>
              </w:rPr>
              <w:t>Fax Number:</w:t>
            </w:r>
          </w:p>
        </w:tc>
        <w:tc>
          <w:tcPr>
            <w:tcW w:w="3530" w:type="pct"/>
            <w:vAlign w:val="center"/>
          </w:tcPr>
          <w:p w14:paraId="2F6C2AFA" w14:textId="77777777" w:rsidR="00DA39DC" w:rsidRPr="00DA39DC" w:rsidRDefault="00DA39DC" w:rsidP="00DA39DC">
            <w:pPr>
              <w:rPr>
                <w:sz w:val="20"/>
                <w:szCs w:val="20"/>
              </w:rPr>
            </w:pPr>
          </w:p>
        </w:tc>
      </w:tr>
      <w:tr w:rsidR="00DA39DC" w:rsidRPr="00DA39DC" w14:paraId="04E68893" w14:textId="77777777" w:rsidTr="00DA39DC">
        <w:trPr>
          <w:trHeight w:val="478"/>
        </w:trPr>
        <w:tc>
          <w:tcPr>
            <w:tcW w:w="1470" w:type="pct"/>
            <w:vAlign w:val="center"/>
          </w:tcPr>
          <w:p w14:paraId="5FE33E95" w14:textId="77777777" w:rsidR="00DA39DC" w:rsidRPr="00DA39DC" w:rsidRDefault="00DA39DC" w:rsidP="00DA39DC">
            <w:pPr>
              <w:rPr>
                <w:sz w:val="20"/>
              </w:rPr>
            </w:pPr>
            <w:r w:rsidRPr="00DA39DC">
              <w:rPr>
                <w:sz w:val="20"/>
              </w:rPr>
              <w:t>Email Address:</w:t>
            </w:r>
          </w:p>
        </w:tc>
        <w:tc>
          <w:tcPr>
            <w:tcW w:w="3530" w:type="pct"/>
            <w:vAlign w:val="center"/>
          </w:tcPr>
          <w:p w14:paraId="2BE4D5B0" w14:textId="77777777" w:rsidR="00DA39DC" w:rsidRPr="00DA39DC" w:rsidRDefault="00DA39DC" w:rsidP="00DA39DC">
            <w:pPr>
              <w:rPr>
                <w:sz w:val="20"/>
                <w:szCs w:val="20"/>
              </w:rPr>
            </w:pPr>
          </w:p>
        </w:tc>
      </w:tr>
      <w:tr w:rsidR="00DA39DC" w:rsidRPr="00DA39DC" w14:paraId="5C2E9837" w14:textId="77777777" w:rsidTr="00DA39DC">
        <w:trPr>
          <w:trHeight w:val="478"/>
        </w:trPr>
        <w:tc>
          <w:tcPr>
            <w:tcW w:w="1470" w:type="pct"/>
            <w:vAlign w:val="center"/>
          </w:tcPr>
          <w:p w14:paraId="1B121565" w14:textId="77777777" w:rsidR="00DA39DC" w:rsidRPr="00DA39DC" w:rsidRDefault="00DA39DC" w:rsidP="00DA39DC">
            <w:pPr>
              <w:rPr>
                <w:sz w:val="20"/>
              </w:rPr>
            </w:pPr>
            <w:r w:rsidRPr="00DA39DC">
              <w:rPr>
                <w:sz w:val="20"/>
              </w:rPr>
              <w:t>Postal Address:</w:t>
            </w:r>
          </w:p>
        </w:tc>
        <w:tc>
          <w:tcPr>
            <w:tcW w:w="3530" w:type="pct"/>
            <w:vAlign w:val="center"/>
          </w:tcPr>
          <w:p w14:paraId="1FCB7AB1" w14:textId="77777777" w:rsidR="00DA39DC" w:rsidRPr="00DA39DC" w:rsidRDefault="00DA39DC" w:rsidP="00DA39DC">
            <w:pPr>
              <w:rPr>
                <w:sz w:val="20"/>
                <w:szCs w:val="20"/>
              </w:rPr>
            </w:pPr>
          </w:p>
        </w:tc>
      </w:tr>
      <w:tr w:rsidR="00DA39DC" w:rsidRPr="00DA39DC" w14:paraId="2CCA7026" w14:textId="77777777" w:rsidTr="00DA39DC">
        <w:trPr>
          <w:trHeight w:val="673"/>
        </w:trPr>
        <w:tc>
          <w:tcPr>
            <w:tcW w:w="1470" w:type="pct"/>
            <w:vAlign w:val="center"/>
          </w:tcPr>
          <w:p w14:paraId="02924D80" w14:textId="77777777" w:rsidR="00DA39DC" w:rsidRPr="00DA39DC" w:rsidRDefault="00DA39DC" w:rsidP="00DA39DC">
            <w:pPr>
              <w:rPr>
                <w:sz w:val="20"/>
              </w:rPr>
            </w:pPr>
            <w:r w:rsidRPr="00DA39DC">
              <w:rPr>
                <w:sz w:val="20"/>
              </w:rPr>
              <w:t>Physical Address:</w:t>
            </w:r>
          </w:p>
        </w:tc>
        <w:tc>
          <w:tcPr>
            <w:tcW w:w="3530" w:type="pct"/>
            <w:vAlign w:val="center"/>
          </w:tcPr>
          <w:p w14:paraId="41B3E0F8" w14:textId="77777777" w:rsidR="00DA39DC" w:rsidRPr="00DA39DC" w:rsidRDefault="00DA39DC" w:rsidP="00DA39DC">
            <w:pPr>
              <w:rPr>
                <w:sz w:val="20"/>
                <w:szCs w:val="20"/>
              </w:rPr>
            </w:pPr>
          </w:p>
        </w:tc>
      </w:tr>
    </w:tbl>
    <w:p w14:paraId="6D3D3B6B"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255F8244" w14:textId="77777777" w:rsidTr="009C1CB7">
        <w:tc>
          <w:tcPr>
            <w:tcW w:w="7148" w:type="dxa"/>
            <w:gridSpan w:val="3"/>
            <w:tcBorders>
              <w:bottom w:val="single" w:sz="4" w:space="0" w:color="auto"/>
              <w:right w:val="nil"/>
            </w:tcBorders>
          </w:tcPr>
          <w:p w14:paraId="611D5B0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E38F4D4"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2A153D16" w14:textId="77777777" w:rsidR="00C42470" w:rsidRDefault="00C42470" w:rsidP="009C1CB7">
            <w:pPr>
              <w:spacing w:before="40" w:after="40"/>
              <w:rPr>
                <w:b/>
                <w:szCs w:val="20"/>
              </w:rPr>
            </w:pPr>
          </w:p>
        </w:tc>
        <w:tc>
          <w:tcPr>
            <w:tcW w:w="906" w:type="dxa"/>
            <w:gridSpan w:val="2"/>
            <w:tcBorders>
              <w:bottom w:val="single" w:sz="4" w:space="0" w:color="auto"/>
            </w:tcBorders>
          </w:tcPr>
          <w:p w14:paraId="0BD54731"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018E03F" w14:textId="77777777" w:rsidR="00C42470" w:rsidRDefault="00C42470" w:rsidP="009C1CB7">
            <w:pPr>
              <w:spacing w:before="40" w:after="40"/>
              <w:rPr>
                <w:b/>
                <w:szCs w:val="20"/>
              </w:rPr>
            </w:pPr>
          </w:p>
        </w:tc>
      </w:tr>
      <w:tr w:rsidR="00C42470" w14:paraId="353B8DF5" w14:textId="77777777" w:rsidTr="009C1CB7">
        <w:tc>
          <w:tcPr>
            <w:tcW w:w="9853" w:type="dxa"/>
            <w:gridSpan w:val="9"/>
            <w:tcBorders>
              <w:left w:val="nil"/>
              <w:right w:val="nil"/>
            </w:tcBorders>
          </w:tcPr>
          <w:p w14:paraId="5C153914" w14:textId="77777777" w:rsidR="00C42470" w:rsidRDefault="00C42470" w:rsidP="009C1CB7">
            <w:pPr>
              <w:spacing w:before="40" w:after="40"/>
              <w:rPr>
                <w:b/>
                <w:szCs w:val="20"/>
              </w:rPr>
            </w:pPr>
          </w:p>
        </w:tc>
      </w:tr>
      <w:tr w:rsidR="00C42470" w14:paraId="189582E7" w14:textId="77777777" w:rsidTr="009C1CB7">
        <w:tc>
          <w:tcPr>
            <w:tcW w:w="6300" w:type="dxa"/>
            <w:tcBorders>
              <w:bottom w:val="single" w:sz="4" w:space="0" w:color="auto"/>
            </w:tcBorders>
          </w:tcPr>
          <w:p w14:paraId="48C1B3BD"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A193B4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450479B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7BE810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267D23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3F758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30DD0C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240F1FD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34426E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2DBAF2D9" w14:textId="77777777" w:rsidTr="009C1CB7">
        <w:tc>
          <w:tcPr>
            <w:tcW w:w="9853" w:type="dxa"/>
            <w:gridSpan w:val="9"/>
            <w:tcBorders>
              <w:left w:val="nil"/>
              <w:right w:val="nil"/>
            </w:tcBorders>
          </w:tcPr>
          <w:p w14:paraId="3ACB8BB2" w14:textId="77777777" w:rsidR="00C42470" w:rsidRDefault="00C42470" w:rsidP="009C1CB7">
            <w:pPr>
              <w:spacing w:before="40" w:after="40"/>
              <w:rPr>
                <w:b/>
                <w:szCs w:val="20"/>
              </w:rPr>
            </w:pPr>
          </w:p>
        </w:tc>
      </w:tr>
      <w:tr w:rsidR="00C42470" w14:paraId="08657B63" w14:textId="77777777" w:rsidTr="009C1CB7">
        <w:tc>
          <w:tcPr>
            <w:tcW w:w="7148" w:type="dxa"/>
            <w:gridSpan w:val="3"/>
            <w:tcBorders>
              <w:bottom w:val="single" w:sz="4" w:space="0" w:color="auto"/>
              <w:right w:val="nil"/>
            </w:tcBorders>
          </w:tcPr>
          <w:p w14:paraId="780337BC"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E7E1D63"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373A1CA2"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4B693922"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1EC1B5BB" w14:textId="77777777" w:rsidR="00C42470" w:rsidRDefault="00C42470" w:rsidP="009C1CB7">
            <w:pPr>
              <w:spacing w:before="40" w:after="40"/>
              <w:rPr>
                <w:b/>
                <w:szCs w:val="20"/>
              </w:rPr>
            </w:pPr>
          </w:p>
        </w:tc>
      </w:tr>
      <w:tr w:rsidR="00C42470" w14:paraId="53CB8EE5" w14:textId="77777777" w:rsidTr="009C1CB7">
        <w:tc>
          <w:tcPr>
            <w:tcW w:w="9853" w:type="dxa"/>
            <w:gridSpan w:val="9"/>
            <w:tcBorders>
              <w:left w:val="nil"/>
              <w:right w:val="nil"/>
            </w:tcBorders>
          </w:tcPr>
          <w:p w14:paraId="383B3E23" w14:textId="77777777" w:rsidR="00C42470" w:rsidRDefault="00C42470" w:rsidP="009C1CB7">
            <w:pPr>
              <w:spacing w:before="40" w:after="40"/>
              <w:rPr>
                <w:b/>
                <w:szCs w:val="20"/>
              </w:rPr>
            </w:pPr>
          </w:p>
        </w:tc>
      </w:tr>
      <w:tr w:rsidR="00C42470" w14:paraId="3062E1B0" w14:textId="77777777" w:rsidTr="009C1CB7">
        <w:tc>
          <w:tcPr>
            <w:tcW w:w="6300" w:type="dxa"/>
          </w:tcPr>
          <w:p w14:paraId="4335BA49"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7F386D3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2C2C9FF"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5CC0E94"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305846E4"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5A46DDF"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017E41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3F955B22"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5FD603F6" w14:textId="77777777" w:rsidR="00C42470" w:rsidRDefault="00C42470" w:rsidP="009C1CB7">
            <w:pPr>
              <w:spacing w:before="40" w:after="40"/>
              <w:rPr>
                <w:b/>
                <w:szCs w:val="20"/>
              </w:rPr>
            </w:pPr>
            <w:r w:rsidRPr="0064176A">
              <w:rPr>
                <w:b/>
                <w:color w:val="D9D9D9" w:themeColor="background1" w:themeShade="D9"/>
                <w:szCs w:val="20"/>
              </w:rPr>
              <w:t>Y</w:t>
            </w:r>
          </w:p>
        </w:tc>
      </w:tr>
    </w:tbl>
    <w:p w14:paraId="5C78F74D"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44651F5B" w14:textId="77777777" w:rsidTr="00C42470">
        <w:trPr>
          <w:trHeight w:val="558"/>
        </w:trPr>
        <w:tc>
          <w:tcPr>
            <w:tcW w:w="5000" w:type="pct"/>
            <w:gridSpan w:val="2"/>
            <w:shd w:val="clear" w:color="auto" w:fill="ECE8D3"/>
            <w:vAlign w:val="center"/>
          </w:tcPr>
          <w:p w14:paraId="27B42110" w14:textId="77777777" w:rsidR="00DA39DC" w:rsidRPr="00C42470" w:rsidRDefault="00DA39DC" w:rsidP="00DA39DC">
            <w:pPr>
              <w:rPr>
                <w:sz w:val="20"/>
              </w:rPr>
            </w:pPr>
            <w:r w:rsidRPr="00C42470">
              <w:rPr>
                <w:b/>
                <w:sz w:val="20"/>
              </w:rPr>
              <w:t>Name of Company (2):</w:t>
            </w:r>
          </w:p>
        </w:tc>
      </w:tr>
      <w:tr w:rsidR="00DA39DC" w:rsidRPr="00C42470" w14:paraId="0BA063BC" w14:textId="77777777" w:rsidTr="00C42470">
        <w:trPr>
          <w:trHeight w:val="454"/>
        </w:trPr>
        <w:tc>
          <w:tcPr>
            <w:tcW w:w="1470" w:type="pct"/>
            <w:vAlign w:val="center"/>
          </w:tcPr>
          <w:p w14:paraId="7670B6E7" w14:textId="77777777" w:rsidR="00DA39DC" w:rsidRPr="00C42470" w:rsidRDefault="00DA39DC" w:rsidP="00DA39DC">
            <w:pPr>
              <w:rPr>
                <w:sz w:val="20"/>
              </w:rPr>
            </w:pPr>
            <w:r w:rsidRPr="00C42470">
              <w:rPr>
                <w:sz w:val="20"/>
              </w:rPr>
              <w:t>Registration Number:</w:t>
            </w:r>
          </w:p>
        </w:tc>
        <w:tc>
          <w:tcPr>
            <w:tcW w:w="3530" w:type="pct"/>
            <w:vAlign w:val="center"/>
          </w:tcPr>
          <w:p w14:paraId="5D25BBBF" w14:textId="77777777" w:rsidR="00DA39DC" w:rsidRPr="00C42470" w:rsidRDefault="00DA39DC" w:rsidP="00DA39DC">
            <w:pPr>
              <w:rPr>
                <w:sz w:val="20"/>
              </w:rPr>
            </w:pPr>
          </w:p>
        </w:tc>
      </w:tr>
      <w:tr w:rsidR="00DA39DC" w:rsidRPr="00C42470" w14:paraId="3BA7C891" w14:textId="77777777" w:rsidTr="00C42470">
        <w:trPr>
          <w:trHeight w:val="454"/>
        </w:trPr>
        <w:tc>
          <w:tcPr>
            <w:tcW w:w="1470" w:type="pct"/>
            <w:vAlign w:val="center"/>
          </w:tcPr>
          <w:p w14:paraId="231ED281" w14:textId="77777777" w:rsidR="00DA39DC" w:rsidRPr="00C42470" w:rsidRDefault="00DA39DC" w:rsidP="00DA39DC">
            <w:pPr>
              <w:rPr>
                <w:sz w:val="20"/>
              </w:rPr>
            </w:pPr>
            <w:r w:rsidRPr="00C42470">
              <w:rPr>
                <w:sz w:val="20"/>
              </w:rPr>
              <w:t>VAT Registration Number:</w:t>
            </w:r>
          </w:p>
        </w:tc>
        <w:tc>
          <w:tcPr>
            <w:tcW w:w="3530" w:type="pct"/>
            <w:vAlign w:val="center"/>
          </w:tcPr>
          <w:p w14:paraId="707E62F8" w14:textId="77777777" w:rsidR="00DA39DC" w:rsidRPr="00C42470" w:rsidRDefault="00DA39DC" w:rsidP="00DA39DC">
            <w:pPr>
              <w:rPr>
                <w:sz w:val="20"/>
              </w:rPr>
            </w:pPr>
          </w:p>
        </w:tc>
      </w:tr>
      <w:tr w:rsidR="00DA39DC" w:rsidRPr="00C42470" w14:paraId="28714CA5" w14:textId="77777777" w:rsidTr="00C42470">
        <w:trPr>
          <w:trHeight w:val="454"/>
        </w:trPr>
        <w:tc>
          <w:tcPr>
            <w:tcW w:w="1470" w:type="pct"/>
            <w:vAlign w:val="center"/>
          </w:tcPr>
          <w:p w14:paraId="2EC641E9" w14:textId="77777777" w:rsidR="00DA39DC" w:rsidRPr="00C42470" w:rsidRDefault="00DA39DC" w:rsidP="00DA39DC">
            <w:pPr>
              <w:rPr>
                <w:sz w:val="20"/>
              </w:rPr>
            </w:pPr>
            <w:r w:rsidRPr="00C42470">
              <w:rPr>
                <w:sz w:val="20"/>
              </w:rPr>
              <w:t>Contact Person:</w:t>
            </w:r>
          </w:p>
        </w:tc>
        <w:tc>
          <w:tcPr>
            <w:tcW w:w="3530" w:type="pct"/>
            <w:vAlign w:val="center"/>
          </w:tcPr>
          <w:p w14:paraId="06DB5C51" w14:textId="77777777" w:rsidR="00DA39DC" w:rsidRPr="00C42470" w:rsidRDefault="00DA39DC" w:rsidP="00DA39DC">
            <w:pPr>
              <w:rPr>
                <w:sz w:val="20"/>
              </w:rPr>
            </w:pPr>
          </w:p>
        </w:tc>
      </w:tr>
      <w:tr w:rsidR="00DA39DC" w:rsidRPr="00C42470" w14:paraId="41CDBC79" w14:textId="77777777" w:rsidTr="00C42470">
        <w:trPr>
          <w:trHeight w:val="454"/>
        </w:trPr>
        <w:tc>
          <w:tcPr>
            <w:tcW w:w="1470" w:type="pct"/>
            <w:vAlign w:val="center"/>
          </w:tcPr>
          <w:p w14:paraId="1D9618C8" w14:textId="77777777" w:rsidR="00DA39DC" w:rsidRPr="00C42470" w:rsidRDefault="00DA39DC" w:rsidP="00DA39DC">
            <w:pPr>
              <w:rPr>
                <w:sz w:val="20"/>
              </w:rPr>
            </w:pPr>
            <w:r w:rsidRPr="00C42470">
              <w:rPr>
                <w:sz w:val="20"/>
              </w:rPr>
              <w:t>Telephone Number:</w:t>
            </w:r>
          </w:p>
        </w:tc>
        <w:tc>
          <w:tcPr>
            <w:tcW w:w="3530" w:type="pct"/>
            <w:vAlign w:val="center"/>
          </w:tcPr>
          <w:p w14:paraId="22416509" w14:textId="77777777" w:rsidR="00DA39DC" w:rsidRPr="00C42470" w:rsidRDefault="00DA39DC" w:rsidP="00DA39DC">
            <w:pPr>
              <w:rPr>
                <w:sz w:val="20"/>
              </w:rPr>
            </w:pPr>
          </w:p>
        </w:tc>
      </w:tr>
      <w:tr w:rsidR="00DA39DC" w:rsidRPr="00C42470" w14:paraId="7BCAD4E1" w14:textId="77777777" w:rsidTr="00C42470">
        <w:trPr>
          <w:trHeight w:val="454"/>
        </w:trPr>
        <w:tc>
          <w:tcPr>
            <w:tcW w:w="1470" w:type="pct"/>
            <w:vAlign w:val="center"/>
          </w:tcPr>
          <w:p w14:paraId="0CC43C43" w14:textId="77777777" w:rsidR="00DA39DC" w:rsidRPr="00C42470" w:rsidRDefault="00DA39DC" w:rsidP="00DA39DC">
            <w:pPr>
              <w:rPr>
                <w:sz w:val="20"/>
              </w:rPr>
            </w:pPr>
            <w:r w:rsidRPr="00C42470">
              <w:rPr>
                <w:sz w:val="20"/>
              </w:rPr>
              <w:t>Fax Number:</w:t>
            </w:r>
          </w:p>
        </w:tc>
        <w:tc>
          <w:tcPr>
            <w:tcW w:w="3530" w:type="pct"/>
            <w:vAlign w:val="center"/>
          </w:tcPr>
          <w:p w14:paraId="5F4882B2" w14:textId="77777777" w:rsidR="00DA39DC" w:rsidRPr="00C42470" w:rsidRDefault="00DA39DC" w:rsidP="00DA39DC">
            <w:pPr>
              <w:rPr>
                <w:sz w:val="20"/>
              </w:rPr>
            </w:pPr>
          </w:p>
        </w:tc>
      </w:tr>
      <w:tr w:rsidR="00DA39DC" w:rsidRPr="00C42470" w14:paraId="5EF5BD03" w14:textId="77777777" w:rsidTr="00C42470">
        <w:trPr>
          <w:trHeight w:val="454"/>
        </w:trPr>
        <w:tc>
          <w:tcPr>
            <w:tcW w:w="1470" w:type="pct"/>
            <w:vAlign w:val="center"/>
          </w:tcPr>
          <w:p w14:paraId="2F55C35C" w14:textId="77777777" w:rsidR="00DA39DC" w:rsidRPr="00C42470" w:rsidRDefault="00DA39DC" w:rsidP="00DA39DC">
            <w:pPr>
              <w:rPr>
                <w:sz w:val="20"/>
              </w:rPr>
            </w:pPr>
            <w:r w:rsidRPr="00C42470">
              <w:rPr>
                <w:sz w:val="20"/>
              </w:rPr>
              <w:t>Email Address:</w:t>
            </w:r>
          </w:p>
        </w:tc>
        <w:tc>
          <w:tcPr>
            <w:tcW w:w="3530" w:type="pct"/>
            <w:vAlign w:val="center"/>
          </w:tcPr>
          <w:p w14:paraId="08347193" w14:textId="77777777" w:rsidR="00DA39DC" w:rsidRPr="00C42470" w:rsidRDefault="00DA39DC" w:rsidP="00DA39DC">
            <w:pPr>
              <w:rPr>
                <w:sz w:val="20"/>
              </w:rPr>
            </w:pPr>
          </w:p>
        </w:tc>
      </w:tr>
      <w:tr w:rsidR="00DA39DC" w:rsidRPr="00C42470" w14:paraId="215B7D99" w14:textId="77777777" w:rsidTr="00C42470">
        <w:trPr>
          <w:trHeight w:val="454"/>
        </w:trPr>
        <w:tc>
          <w:tcPr>
            <w:tcW w:w="1470" w:type="pct"/>
            <w:vAlign w:val="center"/>
          </w:tcPr>
          <w:p w14:paraId="1461072A" w14:textId="77777777" w:rsidR="00DA39DC" w:rsidRPr="00C42470" w:rsidRDefault="00DA39DC" w:rsidP="00DA39DC">
            <w:pPr>
              <w:rPr>
                <w:sz w:val="20"/>
              </w:rPr>
            </w:pPr>
            <w:r w:rsidRPr="00C42470">
              <w:rPr>
                <w:sz w:val="20"/>
              </w:rPr>
              <w:t>Postal Address:</w:t>
            </w:r>
          </w:p>
        </w:tc>
        <w:tc>
          <w:tcPr>
            <w:tcW w:w="3530" w:type="pct"/>
            <w:vAlign w:val="center"/>
          </w:tcPr>
          <w:p w14:paraId="695C9F63" w14:textId="77777777" w:rsidR="00DA39DC" w:rsidRPr="00C42470" w:rsidRDefault="00DA39DC" w:rsidP="00DA39DC">
            <w:pPr>
              <w:rPr>
                <w:sz w:val="20"/>
              </w:rPr>
            </w:pPr>
          </w:p>
        </w:tc>
      </w:tr>
      <w:tr w:rsidR="00DA39DC" w:rsidRPr="00C42470" w14:paraId="115E86D3" w14:textId="77777777" w:rsidTr="00C42470">
        <w:trPr>
          <w:trHeight w:val="980"/>
        </w:trPr>
        <w:tc>
          <w:tcPr>
            <w:tcW w:w="1470" w:type="pct"/>
          </w:tcPr>
          <w:p w14:paraId="4DEE07E2"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3FB156DF" w14:textId="77777777" w:rsidR="00DA39DC" w:rsidRPr="00C42470" w:rsidRDefault="00DA39DC" w:rsidP="00DA39DC">
            <w:pPr>
              <w:rPr>
                <w:sz w:val="20"/>
              </w:rPr>
            </w:pPr>
          </w:p>
        </w:tc>
      </w:tr>
    </w:tbl>
    <w:p w14:paraId="72671003"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2E4BAF8" w14:textId="77777777" w:rsidTr="009C1CB7">
        <w:tc>
          <w:tcPr>
            <w:tcW w:w="7148" w:type="dxa"/>
            <w:gridSpan w:val="3"/>
            <w:tcBorders>
              <w:bottom w:val="single" w:sz="4" w:space="0" w:color="auto"/>
              <w:right w:val="nil"/>
            </w:tcBorders>
          </w:tcPr>
          <w:p w14:paraId="76DE283D"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3BAB4C1"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CB52F0C" w14:textId="77777777" w:rsidR="00C42470" w:rsidRDefault="00C42470" w:rsidP="009C1CB7">
            <w:pPr>
              <w:spacing w:before="40" w:after="40"/>
              <w:rPr>
                <w:b/>
                <w:szCs w:val="20"/>
              </w:rPr>
            </w:pPr>
          </w:p>
        </w:tc>
        <w:tc>
          <w:tcPr>
            <w:tcW w:w="906" w:type="dxa"/>
            <w:gridSpan w:val="2"/>
            <w:tcBorders>
              <w:bottom w:val="single" w:sz="4" w:space="0" w:color="auto"/>
            </w:tcBorders>
          </w:tcPr>
          <w:p w14:paraId="7DDABE84"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BCBC22B" w14:textId="77777777" w:rsidR="00C42470" w:rsidRDefault="00C42470" w:rsidP="009C1CB7">
            <w:pPr>
              <w:spacing w:before="40" w:after="40"/>
              <w:rPr>
                <w:b/>
                <w:szCs w:val="20"/>
              </w:rPr>
            </w:pPr>
          </w:p>
        </w:tc>
      </w:tr>
      <w:tr w:rsidR="00C42470" w14:paraId="33C3CBD5" w14:textId="77777777" w:rsidTr="009C1CB7">
        <w:tc>
          <w:tcPr>
            <w:tcW w:w="9853" w:type="dxa"/>
            <w:gridSpan w:val="9"/>
            <w:tcBorders>
              <w:left w:val="nil"/>
              <w:right w:val="nil"/>
            </w:tcBorders>
          </w:tcPr>
          <w:p w14:paraId="7BE5A3A4" w14:textId="77777777" w:rsidR="00C42470" w:rsidRDefault="00C42470" w:rsidP="009C1CB7">
            <w:pPr>
              <w:spacing w:before="40" w:after="40"/>
              <w:rPr>
                <w:b/>
                <w:szCs w:val="20"/>
              </w:rPr>
            </w:pPr>
          </w:p>
        </w:tc>
      </w:tr>
      <w:tr w:rsidR="00C42470" w14:paraId="29A47F3E" w14:textId="77777777" w:rsidTr="009C1CB7">
        <w:tc>
          <w:tcPr>
            <w:tcW w:w="6300" w:type="dxa"/>
            <w:tcBorders>
              <w:bottom w:val="single" w:sz="4" w:space="0" w:color="auto"/>
            </w:tcBorders>
          </w:tcPr>
          <w:p w14:paraId="796F6A97"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259163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EB73E3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6DB6B5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2AB2105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0C2ADA9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31090A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D8AEAB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55ADB8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2034CECA" w14:textId="77777777" w:rsidTr="009C1CB7">
        <w:tc>
          <w:tcPr>
            <w:tcW w:w="9853" w:type="dxa"/>
            <w:gridSpan w:val="9"/>
            <w:tcBorders>
              <w:left w:val="nil"/>
              <w:right w:val="nil"/>
            </w:tcBorders>
          </w:tcPr>
          <w:p w14:paraId="26B24604" w14:textId="77777777" w:rsidR="00C42470" w:rsidRDefault="00C42470" w:rsidP="009C1CB7">
            <w:pPr>
              <w:spacing w:before="40" w:after="40"/>
              <w:rPr>
                <w:b/>
                <w:szCs w:val="20"/>
              </w:rPr>
            </w:pPr>
          </w:p>
        </w:tc>
      </w:tr>
      <w:tr w:rsidR="00C42470" w14:paraId="56FB926B" w14:textId="77777777" w:rsidTr="009C1CB7">
        <w:tc>
          <w:tcPr>
            <w:tcW w:w="7148" w:type="dxa"/>
            <w:gridSpan w:val="3"/>
            <w:tcBorders>
              <w:bottom w:val="single" w:sz="4" w:space="0" w:color="auto"/>
              <w:right w:val="nil"/>
            </w:tcBorders>
          </w:tcPr>
          <w:p w14:paraId="24EDCBDD"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51B2A4C4"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4D67D7FB"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3D59DCA"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55130D8C" w14:textId="77777777" w:rsidR="00C42470" w:rsidRDefault="00C42470" w:rsidP="009C1CB7">
            <w:pPr>
              <w:spacing w:before="40" w:after="40"/>
              <w:rPr>
                <w:b/>
                <w:szCs w:val="20"/>
              </w:rPr>
            </w:pPr>
          </w:p>
        </w:tc>
      </w:tr>
      <w:tr w:rsidR="00C42470" w14:paraId="33D50488" w14:textId="77777777" w:rsidTr="009C1CB7">
        <w:tc>
          <w:tcPr>
            <w:tcW w:w="9853" w:type="dxa"/>
            <w:gridSpan w:val="9"/>
            <w:tcBorders>
              <w:left w:val="nil"/>
              <w:right w:val="nil"/>
            </w:tcBorders>
          </w:tcPr>
          <w:p w14:paraId="0C2CF58E" w14:textId="77777777" w:rsidR="00C42470" w:rsidRDefault="00C42470" w:rsidP="009C1CB7">
            <w:pPr>
              <w:spacing w:before="40" w:after="40"/>
              <w:rPr>
                <w:b/>
                <w:szCs w:val="20"/>
              </w:rPr>
            </w:pPr>
          </w:p>
        </w:tc>
      </w:tr>
      <w:tr w:rsidR="00C42470" w14:paraId="316C2718" w14:textId="77777777" w:rsidTr="009C1CB7">
        <w:tc>
          <w:tcPr>
            <w:tcW w:w="6300" w:type="dxa"/>
          </w:tcPr>
          <w:p w14:paraId="0E1B94E0"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532B0315"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4220E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199F9876"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1AA8983F"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50E57743"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0E1D1F08"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E3C39A5"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77C2A36" w14:textId="77777777" w:rsidR="00C42470" w:rsidRDefault="00C42470" w:rsidP="009C1CB7">
            <w:pPr>
              <w:spacing w:before="40" w:after="40"/>
              <w:rPr>
                <w:b/>
                <w:szCs w:val="20"/>
              </w:rPr>
            </w:pPr>
            <w:r w:rsidRPr="0064176A">
              <w:rPr>
                <w:b/>
                <w:color w:val="D9D9D9" w:themeColor="background1" w:themeShade="D9"/>
                <w:szCs w:val="20"/>
              </w:rPr>
              <w:t>Y</w:t>
            </w:r>
          </w:p>
        </w:tc>
      </w:tr>
    </w:tbl>
    <w:p w14:paraId="1D249684"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1ABCF36E" w14:textId="77777777" w:rsidTr="00C42470">
        <w:trPr>
          <w:trHeight w:val="472"/>
        </w:trPr>
        <w:tc>
          <w:tcPr>
            <w:tcW w:w="5000" w:type="pct"/>
            <w:gridSpan w:val="2"/>
            <w:shd w:val="clear" w:color="auto" w:fill="ECE8D3"/>
            <w:vAlign w:val="center"/>
          </w:tcPr>
          <w:p w14:paraId="1FAF14C8" w14:textId="77777777" w:rsidR="00DA39DC" w:rsidRPr="00C42470" w:rsidRDefault="00DA39DC" w:rsidP="00DA39DC">
            <w:pPr>
              <w:rPr>
                <w:sz w:val="20"/>
              </w:rPr>
            </w:pPr>
            <w:r w:rsidRPr="00C42470">
              <w:rPr>
                <w:b/>
                <w:sz w:val="20"/>
              </w:rPr>
              <w:t>Name of Company (3):</w:t>
            </w:r>
          </w:p>
        </w:tc>
      </w:tr>
      <w:tr w:rsidR="00DA39DC" w:rsidRPr="00C42470" w14:paraId="0C9C4530" w14:textId="77777777" w:rsidTr="00C42470">
        <w:trPr>
          <w:trHeight w:val="472"/>
        </w:trPr>
        <w:tc>
          <w:tcPr>
            <w:tcW w:w="1470" w:type="pct"/>
            <w:vAlign w:val="center"/>
          </w:tcPr>
          <w:p w14:paraId="5DD39455" w14:textId="77777777" w:rsidR="00DA39DC" w:rsidRPr="00C42470" w:rsidRDefault="00DA39DC" w:rsidP="00DA39DC">
            <w:pPr>
              <w:rPr>
                <w:sz w:val="20"/>
              </w:rPr>
            </w:pPr>
            <w:r w:rsidRPr="00C42470">
              <w:rPr>
                <w:sz w:val="20"/>
              </w:rPr>
              <w:t>Registration Number:</w:t>
            </w:r>
          </w:p>
        </w:tc>
        <w:tc>
          <w:tcPr>
            <w:tcW w:w="3530" w:type="pct"/>
            <w:vAlign w:val="center"/>
          </w:tcPr>
          <w:p w14:paraId="18EE64C3" w14:textId="77777777" w:rsidR="00DA39DC" w:rsidRPr="00C42470" w:rsidRDefault="00DA39DC" w:rsidP="00DA39DC">
            <w:pPr>
              <w:rPr>
                <w:sz w:val="20"/>
              </w:rPr>
            </w:pPr>
          </w:p>
        </w:tc>
      </w:tr>
      <w:tr w:rsidR="00DA39DC" w:rsidRPr="00C42470" w14:paraId="4C9D225D" w14:textId="77777777" w:rsidTr="00C42470">
        <w:trPr>
          <w:trHeight w:val="472"/>
        </w:trPr>
        <w:tc>
          <w:tcPr>
            <w:tcW w:w="1470" w:type="pct"/>
            <w:vAlign w:val="center"/>
          </w:tcPr>
          <w:p w14:paraId="62170CB1" w14:textId="77777777" w:rsidR="00DA39DC" w:rsidRPr="00C42470" w:rsidRDefault="00DA39DC" w:rsidP="00DA39DC">
            <w:pPr>
              <w:rPr>
                <w:sz w:val="20"/>
              </w:rPr>
            </w:pPr>
            <w:r w:rsidRPr="00C42470">
              <w:rPr>
                <w:sz w:val="20"/>
              </w:rPr>
              <w:t>VAT Registration Number:</w:t>
            </w:r>
          </w:p>
        </w:tc>
        <w:tc>
          <w:tcPr>
            <w:tcW w:w="3530" w:type="pct"/>
            <w:vAlign w:val="center"/>
          </w:tcPr>
          <w:p w14:paraId="294EBC5E" w14:textId="77777777" w:rsidR="00DA39DC" w:rsidRPr="00C42470" w:rsidRDefault="00DA39DC" w:rsidP="00DA39DC">
            <w:pPr>
              <w:rPr>
                <w:sz w:val="20"/>
              </w:rPr>
            </w:pPr>
          </w:p>
        </w:tc>
      </w:tr>
      <w:tr w:rsidR="00DA39DC" w:rsidRPr="00C42470" w14:paraId="11B0EA33" w14:textId="77777777" w:rsidTr="00C42470">
        <w:trPr>
          <w:trHeight w:val="472"/>
        </w:trPr>
        <w:tc>
          <w:tcPr>
            <w:tcW w:w="1470" w:type="pct"/>
            <w:vAlign w:val="center"/>
          </w:tcPr>
          <w:p w14:paraId="433C16D0" w14:textId="77777777" w:rsidR="00DA39DC" w:rsidRPr="00C42470" w:rsidRDefault="00DA39DC" w:rsidP="00DA39DC">
            <w:pPr>
              <w:rPr>
                <w:sz w:val="20"/>
              </w:rPr>
            </w:pPr>
            <w:r w:rsidRPr="00C42470">
              <w:rPr>
                <w:sz w:val="20"/>
              </w:rPr>
              <w:t>Contact Person:</w:t>
            </w:r>
          </w:p>
        </w:tc>
        <w:tc>
          <w:tcPr>
            <w:tcW w:w="3530" w:type="pct"/>
            <w:vAlign w:val="center"/>
          </w:tcPr>
          <w:p w14:paraId="7343F8E9" w14:textId="77777777" w:rsidR="00DA39DC" w:rsidRPr="00C42470" w:rsidRDefault="00DA39DC" w:rsidP="00DA39DC">
            <w:pPr>
              <w:rPr>
                <w:sz w:val="20"/>
              </w:rPr>
            </w:pPr>
          </w:p>
        </w:tc>
      </w:tr>
      <w:tr w:rsidR="00DA39DC" w:rsidRPr="00C42470" w14:paraId="1D3092E9" w14:textId="77777777" w:rsidTr="00C42470">
        <w:trPr>
          <w:trHeight w:val="472"/>
        </w:trPr>
        <w:tc>
          <w:tcPr>
            <w:tcW w:w="1470" w:type="pct"/>
            <w:vAlign w:val="center"/>
          </w:tcPr>
          <w:p w14:paraId="4B155B34" w14:textId="77777777" w:rsidR="00DA39DC" w:rsidRPr="00C42470" w:rsidRDefault="00DA39DC" w:rsidP="00DA39DC">
            <w:pPr>
              <w:rPr>
                <w:sz w:val="20"/>
              </w:rPr>
            </w:pPr>
            <w:r w:rsidRPr="00C42470">
              <w:rPr>
                <w:sz w:val="20"/>
              </w:rPr>
              <w:t>Telephone Number:</w:t>
            </w:r>
          </w:p>
        </w:tc>
        <w:tc>
          <w:tcPr>
            <w:tcW w:w="3530" w:type="pct"/>
            <w:vAlign w:val="center"/>
          </w:tcPr>
          <w:p w14:paraId="0D58A7F8" w14:textId="77777777" w:rsidR="00DA39DC" w:rsidRPr="00C42470" w:rsidRDefault="00DA39DC" w:rsidP="00DA39DC">
            <w:pPr>
              <w:rPr>
                <w:sz w:val="20"/>
              </w:rPr>
            </w:pPr>
          </w:p>
        </w:tc>
      </w:tr>
      <w:tr w:rsidR="00DA39DC" w:rsidRPr="00C42470" w14:paraId="024B3283" w14:textId="77777777" w:rsidTr="00C42470">
        <w:trPr>
          <w:trHeight w:val="472"/>
        </w:trPr>
        <w:tc>
          <w:tcPr>
            <w:tcW w:w="1470" w:type="pct"/>
            <w:vAlign w:val="center"/>
          </w:tcPr>
          <w:p w14:paraId="6B80C8DD" w14:textId="77777777" w:rsidR="00DA39DC" w:rsidRPr="00C42470" w:rsidRDefault="00DA39DC" w:rsidP="00DA39DC">
            <w:pPr>
              <w:rPr>
                <w:sz w:val="20"/>
              </w:rPr>
            </w:pPr>
            <w:r w:rsidRPr="00C42470">
              <w:rPr>
                <w:sz w:val="20"/>
              </w:rPr>
              <w:t>Fax Number:</w:t>
            </w:r>
          </w:p>
        </w:tc>
        <w:tc>
          <w:tcPr>
            <w:tcW w:w="3530" w:type="pct"/>
            <w:vAlign w:val="center"/>
          </w:tcPr>
          <w:p w14:paraId="46A6A66B" w14:textId="77777777" w:rsidR="00DA39DC" w:rsidRPr="00C42470" w:rsidRDefault="00DA39DC" w:rsidP="00DA39DC">
            <w:pPr>
              <w:rPr>
                <w:sz w:val="20"/>
              </w:rPr>
            </w:pPr>
          </w:p>
        </w:tc>
      </w:tr>
      <w:tr w:rsidR="00DA39DC" w:rsidRPr="00C42470" w14:paraId="1CDCFB07" w14:textId="77777777" w:rsidTr="00C42470">
        <w:trPr>
          <w:trHeight w:val="472"/>
        </w:trPr>
        <w:tc>
          <w:tcPr>
            <w:tcW w:w="1470" w:type="pct"/>
            <w:vAlign w:val="center"/>
          </w:tcPr>
          <w:p w14:paraId="19DD84B0" w14:textId="77777777" w:rsidR="00DA39DC" w:rsidRPr="00C42470" w:rsidRDefault="00DA39DC" w:rsidP="00DA39DC">
            <w:pPr>
              <w:rPr>
                <w:sz w:val="20"/>
              </w:rPr>
            </w:pPr>
            <w:r w:rsidRPr="00C42470">
              <w:rPr>
                <w:sz w:val="20"/>
              </w:rPr>
              <w:t>Email Address:</w:t>
            </w:r>
          </w:p>
        </w:tc>
        <w:tc>
          <w:tcPr>
            <w:tcW w:w="3530" w:type="pct"/>
            <w:vAlign w:val="center"/>
          </w:tcPr>
          <w:p w14:paraId="62381726" w14:textId="77777777" w:rsidR="00DA39DC" w:rsidRPr="00C42470" w:rsidRDefault="00DA39DC" w:rsidP="00DA39DC">
            <w:pPr>
              <w:rPr>
                <w:sz w:val="20"/>
              </w:rPr>
            </w:pPr>
          </w:p>
        </w:tc>
      </w:tr>
      <w:tr w:rsidR="00DA39DC" w:rsidRPr="00C42470" w14:paraId="51C2DBF9" w14:textId="77777777" w:rsidTr="00C42470">
        <w:trPr>
          <w:trHeight w:val="472"/>
        </w:trPr>
        <w:tc>
          <w:tcPr>
            <w:tcW w:w="1470" w:type="pct"/>
            <w:vAlign w:val="center"/>
          </w:tcPr>
          <w:p w14:paraId="6496F66F" w14:textId="77777777" w:rsidR="00DA39DC" w:rsidRPr="00C42470" w:rsidRDefault="00DA39DC" w:rsidP="00DA39DC">
            <w:pPr>
              <w:rPr>
                <w:sz w:val="20"/>
              </w:rPr>
            </w:pPr>
            <w:r w:rsidRPr="00C42470">
              <w:rPr>
                <w:sz w:val="20"/>
              </w:rPr>
              <w:t>Postal Address:</w:t>
            </w:r>
          </w:p>
        </w:tc>
        <w:tc>
          <w:tcPr>
            <w:tcW w:w="3530" w:type="pct"/>
            <w:vAlign w:val="center"/>
          </w:tcPr>
          <w:p w14:paraId="0E78F7B0" w14:textId="77777777" w:rsidR="00DA39DC" w:rsidRPr="00C42470" w:rsidRDefault="00DA39DC" w:rsidP="00DA39DC">
            <w:pPr>
              <w:rPr>
                <w:sz w:val="20"/>
              </w:rPr>
            </w:pPr>
          </w:p>
        </w:tc>
      </w:tr>
      <w:tr w:rsidR="00DA39DC" w:rsidRPr="00C42470" w14:paraId="0E90C860" w14:textId="77777777" w:rsidTr="00C42470">
        <w:trPr>
          <w:trHeight w:val="888"/>
        </w:trPr>
        <w:tc>
          <w:tcPr>
            <w:tcW w:w="1470" w:type="pct"/>
          </w:tcPr>
          <w:p w14:paraId="3B7DD2C6"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50BBE4F" w14:textId="77777777" w:rsidR="00DA39DC" w:rsidRPr="00C42470" w:rsidRDefault="00DA39DC" w:rsidP="00DA39DC">
            <w:pPr>
              <w:rPr>
                <w:sz w:val="20"/>
              </w:rPr>
            </w:pPr>
          </w:p>
        </w:tc>
      </w:tr>
    </w:tbl>
    <w:p w14:paraId="6363BF06"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5BB6806C" w14:textId="77777777" w:rsidTr="00DA39DC">
        <w:tc>
          <w:tcPr>
            <w:tcW w:w="7148" w:type="dxa"/>
            <w:gridSpan w:val="3"/>
            <w:tcBorders>
              <w:bottom w:val="single" w:sz="4" w:space="0" w:color="auto"/>
              <w:right w:val="nil"/>
            </w:tcBorders>
          </w:tcPr>
          <w:p w14:paraId="04A43335"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2A4D2C8E"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6DB3152E" w14:textId="77777777" w:rsidR="00DA39DC" w:rsidRDefault="00DA39DC" w:rsidP="00DA39DC">
            <w:pPr>
              <w:spacing w:before="40" w:after="40"/>
              <w:rPr>
                <w:b/>
                <w:szCs w:val="20"/>
              </w:rPr>
            </w:pPr>
          </w:p>
        </w:tc>
        <w:tc>
          <w:tcPr>
            <w:tcW w:w="906" w:type="dxa"/>
            <w:gridSpan w:val="2"/>
            <w:tcBorders>
              <w:bottom w:val="single" w:sz="4" w:space="0" w:color="auto"/>
            </w:tcBorders>
          </w:tcPr>
          <w:p w14:paraId="0A407E80"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6741A07B" w14:textId="77777777" w:rsidR="00DA39DC" w:rsidRDefault="00DA39DC" w:rsidP="00DA39DC">
            <w:pPr>
              <w:spacing w:before="40" w:after="40"/>
              <w:rPr>
                <w:b/>
                <w:szCs w:val="20"/>
              </w:rPr>
            </w:pPr>
          </w:p>
        </w:tc>
      </w:tr>
      <w:tr w:rsidR="00DA39DC" w14:paraId="06EF7F36" w14:textId="77777777" w:rsidTr="00DA39DC">
        <w:tc>
          <w:tcPr>
            <w:tcW w:w="9853" w:type="dxa"/>
            <w:gridSpan w:val="9"/>
            <w:tcBorders>
              <w:left w:val="nil"/>
              <w:right w:val="nil"/>
            </w:tcBorders>
          </w:tcPr>
          <w:p w14:paraId="0369A51A" w14:textId="77777777" w:rsidR="00DA39DC" w:rsidRDefault="00DA39DC" w:rsidP="00DA39DC">
            <w:pPr>
              <w:spacing w:before="40" w:after="40"/>
              <w:rPr>
                <w:b/>
                <w:szCs w:val="20"/>
              </w:rPr>
            </w:pPr>
          </w:p>
        </w:tc>
      </w:tr>
      <w:tr w:rsidR="00DA39DC" w14:paraId="2BB42922" w14:textId="77777777" w:rsidTr="00DA39DC">
        <w:tc>
          <w:tcPr>
            <w:tcW w:w="6300" w:type="dxa"/>
            <w:tcBorders>
              <w:bottom w:val="single" w:sz="4" w:space="0" w:color="auto"/>
            </w:tcBorders>
          </w:tcPr>
          <w:p w14:paraId="2CEFE6E7"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A79ECC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27E803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4A098E9A"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6BB094D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04C0135"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2ED7322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10AB2124"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10230CF1"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0075900F" w14:textId="77777777" w:rsidTr="00DA39DC">
        <w:tc>
          <w:tcPr>
            <w:tcW w:w="9853" w:type="dxa"/>
            <w:gridSpan w:val="9"/>
            <w:tcBorders>
              <w:left w:val="nil"/>
              <w:right w:val="nil"/>
            </w:tcBorders>
          </w:tcPr>
          <w:p w14:paraId="399ABDF1" w14:textId="77777777" w:rsidR="00DA39DC" w:rsidRDefault="00DA39DC" w:rsidP="00DA39DC">
            <w:pPr>
              <w:spacing w:before="40" w:after="40"/>
              <w:rPr>
                <w:b/>
                <w:szCs w:val="20"/>
              </w:rPr>
            </w:pPr>
          </w:p>
        </w:tc>
      </w:tr>
      <w:tr w:rsidR="00DA39DC" w14:paraId="76853F5C" w14:textId="77777777" w:rsidTr="00DA39DC">
        <w:tc>
          <w:tcPr>
            <w:tcW w:w="7148" w:type="dxa"/>
            <w:gridSpan w:val="3"/>
            <w:tcBorders>
              <w:bottom w:val="single" w:sz="4" w:space="0" w:color="auto"/>
              <w:right w:val="nil"/>
            </w:tcBorders>
          </w:tcPr>
          <w:p w14:paraId="39244A32"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403F233A"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51373CD0"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4F24E21C"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55033140" w14:textId="77777777" w:rsidR="00DA39DC" w:rsidRDefault="00DA39DC" w:rsidP="00DA39DC">
            <w:pPr>
              <w:spacing w:before="40" w:after="40"/>
              <w:rPr>
                <w:b/>
                <w:szCs w:val="20"/>
              </w:rPr>
            </w:pPr>
          </w:p>
        </w:tc>
      </w:tr>
      <w:tr w:rsidR="00DA39DC" w14:paraId="5C1F5026" w14:textId="77777777" w:rsidTr="00DA39DC">
        <w:tc>
          <w:tcPr>
            <w:tcW w:w="9853" w:type="dxa"/>
            <w:gridSpan w:val="9"/>
            <w:tcBorders>
              <w:left w:val="nil"/>
              <w:right w:val="nil"/>
            </w:tcBorders>
          </w:tcPr>
          <w:p w14:paraId="70DCA7D3" w14:textId="77777777" w:rsidR="00DA39DC" w:rsidRDefault="00DA39DC" w:rsidP="00DA39DC">
            <w:pPr>
              <w:spacing w:before="40" w:after="40"/>
              <w:rPr>
                <w:b/>
                <w:szCs w:val="20"/>
              </w:rPr>
            </w:pPr>
          </w:p>
        </w:tc>
      </w:tr>
      <w:tr w:rsidR="00DA39DC" w14:paraId="405077A7" w14:textId="77777777" w:rsidTr="00DA39DC">
        <w:tc>
          <w:tcPr>
            <w:tcW w:w="6300" w:type="dxa"/>
          </w:tcPr>
          <w:p w14:paraId="38529D71"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546ED782"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3B4E7FCD"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4D89B2B0"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3698F443"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24DF7E84"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2D054F11"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3FB71319"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6D646A57" w14:textId="77777777" w:rsidR="00DA39DC" w:rsidRDefault="00DA39DC" w:rsidP="00DA39DC">
            <w:pPr>
              <w:spacing w:before="40" w:after="40"/>
              <w:rPr>
                <w:b/>
                <w:szCs w:val="20"/>
              </w:rPr>
            </w:pPr>
            <w:r w:rsidRPr="0064176A">
              <w:rPr>
                <w:b/>
                <w:color w:val="D9D9D9" w:themeColor="background1" w:themeShade="D9"/>
                <w:szCs w:val="20"/>
              </w:rPr>
              <w:t>Y</w:t>
            </w:r>
          </w:p>
        </w:tc>
      </w:tr>
    </w:tbl>
    <w:p w14:paraId="6A0B18CF"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20E15262" w14:textId="77777777" w:rsidTr="00DA39DC">
        <w:tc>
          <w:tcPr>
            <w:tcW w:w="5000" w:type="pct"/>
            <w:gridSpan w:val="5"/>
            <w:tcBorders>
              <w:bottom w:val="nil"/>
            </w:tcBorders>
          </w:tcPr>
          <w:p w14:paraId="46C3A08E"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59F33BE1"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634D0DD6" w14:textId="77777777" w:rsidR="00DA39DC" w:rsidRPr="00C42470" w:rsidRDefault="00DA39DC" w:rsidP="00DA39DC">
            <w:pPr>
              <w:rPr>
                <w:sz w:val="20"/>
                <w:szCs w:val="20"/>
              </w:rPr>
            </w:pPr>
          </w:p>
          <w:p w14:paraId="1E18C88D" w14:textId="77777777" w:rsidR="00DA39DC" w:rsidRPr="00C42470" w:rsidRDefault="00DA39DC" w:rsidP="00DA39DC">
            <w:pPr>
              <w:rPr>
                <w:sz w:val="20"/>
                <w:szCs w:val="20"/>
              </w:rPr>
            </w:pPr>
          </w:p>
          <w:p w14:paraId="37D27BBA" w14:textId="77777777" w:rsidR="00DA39DC" w:rsidRPr="00C42470" w:rsidRDefault="00DA39DC" w:rsidP="00DA39DC">
            <w:pPr>
              <w:rPr>
                <w:sz w:val="20"/>
                <w:szCs w:val="20"/>
              </w:rPr>
            </w:pPr>
          </w:p>
        </w:tc>
      </w:tr>
      <w:tr w:rsidR="00DA39DC" w:rsidRPr="00C42470" w14:paraId="1AB02D4B" w14:textId="77777777" w:rsidTr="00DA39DC">
        <w:tc>
          <w:tcPr>
            <w:tcW w:w="2356" w:type="pct"/>
            <w:gridSpan w:val="2"/>
            <w:tcBorders>
              <w:top w:val="nil"/>
              <w:bottom w:val="single" w:sz="4" w:space="0" w:color="auto"/>
              <w:right w:val="nil"/>
            </w:tcBorders>
          </w:tcPr>
          <w:p w14:paraId="7F223BD6" w14:textId="77777777" w:rsidR="00DA39DC" w:rsidRPr="00C42470" w:rsidRDefault="00DA39DC" w:rsidP="00DA39DC">
            <w:pPr>
              <w:rPr>
                <w:sz w:val="20"/>
                <w:szCs w:val="20"/>
              </w:rPr>
            </w:pPr>
          </w:p>
          <w:p w14:paraId="5F5E7075" w14:textId="77777777" w:rsidR="00DA39DC" w:rsidRPr="00C42470" w:rsidRDefault="00DA39DC" w:rsidP="00DA39DC">
            <w:pPr>
              <w:rPr>
                <w:sz w:val="20"/>
                <w:szCs w:val="20"/>
              </w:rPr>
            </w:pPr>
          </w:p>
          <w:p w14:paraId="450D321D" w14:textId="77777777" w:rsidR="00DA39DC" w:rsidRPr="00C42470" w:rsidRDefault="00DA39DC" w:rsidP="00DA39DC">
            <w:pPr>
              <w:rPr>
                <w:sz w:val="20"/>
                <w:szCs w:val="20"/>
              </w:rPr>
            </w:pPr>
          </w:p>
        </w:tc>
        <w:tc>
          <w:tcPr>
            <w:tcW w:w="229" w:type="pct"/>
            <w:tcBorders>
              <w:top w:val="nil"/>
              <w:left w:val="nil"/>
              <w:bottom w:val="nil"/>
              <w:right w:val="nil"/>
            </w:tcBorders>
          </w:tcPr>
          <w:p w14:paraId="264854CF"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3FEA4D9C" w14:textId="77777777" w:rsidR="00DA39DC" w:rsidRPr="00C42470" w:rsidRDefault="00DA39DC" w:rsidP="00DA39DC">
            <w:pPr>
              <w:rPr>
                <w:sz w:val="20"/>
                <w:szCs w:val="20"/>
              </w:rPr>
            </w:pPr>
          </w:p>
        </w:tc>
      </w:tr>
      <w:tr w:rsidR="00DA39DC" w:rsidRPr="00C42470" w14:paraId="21BEFBD5" w14:textId="77777777" w:rsidTr="00DA39DC">
        <w:tc>
          <w:tcPr>
            <w:tcW w:w="2356" w:type="pct"/>
            <w:gridSpan w:val="2"/>
            <w:tcBorders>
              <w:bottom w:val="nil"/>
              <w:right w:val="nil"/>
            </w:tcBorders>
          </w:tcPr>
          <w:p w14:paraId="73C664FE"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1D1D60CF" w14:textId="77777777" w:rsidR="00DA39DC" w:rsidRPr="00C42470" w:rsidRDefault="00DA39DC" w:rsidP="00DA39DC">
            <w:pPr>
              <w:rPr>
                <w:sz w:val="20"/>
                <w:szCs w:val="20"/>
              </w:rPr>
            </w:pPr>
          </w:p>
        </w:tc>
        <w:tc>
          <w:tcPr>
            <w:tcW w:w="2416" w:type="pct"/>
            <w:gridSpan w:val="2"/>
            <w:tcBorders>
              <w:left w:val="nil"/>
              <w:bottom w:val="nil"/>
            </w:tcBorders>
          </w:tcPr>
          <w:p w14:paraId="0B17947C" w14:textId="77777777" w:rsidR="00DA39DC" w:rsidRPr="00C42470" w:rsidRDefault="00DA39DC" w:rsidP="00DA39DC">
            <w:pPr>
              <w:spacing w:before="40"/>
              <w:rPr>
                <w:sz w:val="20"/>
                <w:szCs w:val="20"/>
              </w:rPr>
            </w:pPr>
            <w:r w:rsidRPr="00C42470">
              <w:rPr>
                <w:b/>
                <w:sz w:val="20"/>
                <w:szCs w:val="20"/>
              </w:rPr>
              <w:t>DATE</w:t>
            </w:r>
          </w:p>
          <w:p w14:paraId="22A7FDC4" w14:textId="77777777" w:rsidR="00DA39DC" w:rsidRPr="00C42470" w:rsidRDefault="00DA39DC" w:rsidP="00DA39DC">
            <w:pPr>
              <w:rPr>
                <w:sz w:val="20"/>
                <w:szCs w:val="20"/>
              </w:rPr>
            </w:pPr>
          </w:p>
        </w:tc>
      </w:tr>
      <w:tr w:rsidR="00DA39DC" w:rsidRPr="00C42470" w14:paraId="03867C8D" w14:textId="77777777" w:rsidTr="00DA39DC">
        <w:tc>
          <w:tcPr>
            <w:tcW w:w="1177" w:type="pct"/>
            <w:tcBorders>
              <w:top w:val="nil"/>
              <w:bottom w:val="nil"/>
              <w:right w:val="nil"/>
            </w:tcBorders>
          </w:tcPr>
          <w:p w14:paraId="36CFD3A0" w14:textId="77777777" w:rsidR="00DA39DC" w:rsidRPr="00C42470" w:rsidRDefault="00DA39DC" w:rsidP="00DA39DC">
            <w:pPr>
              <w:rPr>
                <w:b/>
                <w:sz w:val="20"/>
                <w:szCs w:val="20"/>
              </w:rPr>
            </w:pPr>
          </w:p>
          <w:p w14:paraId="5DF67245" w14:textId="77777777" w:rsidR="00DA39DC" w:rsidRPr="00C42470" w:rsidRDefault="00DA39DC" w:rsidP="00DA39DC">
            <w:pPr>
              <w:rPr>
                <w:b/>
                <w:sz w:val="20"/>
                <w:szCs w:val="20"/>
              </w:rPr>
            </w:pPr>
          </w:p>
          <w:p w14:paraId="528AB667"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2E84787E" w14:textId="77777777" w:rsidR="00DA39DC" w:rsidRPr="00C42470" w:rsidRDefault="00DA39DC" w:rsidP="00DA39DC">
            <w:pPr>
              <w:rPr>
                <w:sz w:val="20"/>
                <w:szCs w:val="20"/>
              </w:rPr>
            </w:pPr>
          </w:p>
        </w:tc>
        <w:tc>
          <w:tcPr>
            <w:tcW w:w="1208" w:type="pct"/>
            <w:tcBorders>
              <w:top w:val="nil"/>
              <w:left w:val="nil"/>
              <w:bottom w:val="nil"/>
            </w:tcBorders>
          </w:tcPr>
          <w:p w14:paraId="2B0F42E8" w14:textId="77777777" w:rsidR="00DA39DC" w:rsidRPr="00C42470" w:rsidRDefault="00DA39DC" w:rsidP="00DA39DC">
            <w:pPr>
              <w:rPr>
                <w:sz w:val="20"/>
                <w:szCs w:val="20"/>
              </w:rPr>
            </w:pPr>
          </w:p>
        </w:tc>
      </w:tr>
      <w:tr w:rsidR="00DA39DC" w:rsidRPr="00C42470" w14:paraId="26802197" w14:textId="77777777" w:rsidTr="00DA39DC">
        <w:tc>
          <w:tcPr>
            <w:tcW w:w="5000" w:type="pct"/>
            <w:gridSpan w:val="5"/>
            <w:tcBorders>
              <w:top w:val="nil"/>
            </w:tcBorders>
          </w:tcPr>
          <w:p w14:paraId="5964DE86"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0DB9A874" w14:textId="77777777" w:rsidR="00DA39DC" w:rsidRPr="00C42470" w:rsidRDefault="00DA39DC" w:rsidP="00DA39DC">
            <w:pPr>
              <w:jc w:val="center"/>
              <w:rPr>
                <w:sz w:val="20"/>
                <w:szCs w:val="20"/>
              </w:rPr>
            </w:pPr>
          </w:p>
        </w:tc>
      </w:tr>
    </w:tbl>
    <w:p w14:paraId="1C956138" w14:textId="77777777" w:rsidR="00881341" w:rsidRDefault="00881341" w:rsidP="00DA39DC"/>
    <w:p w14:paraId="29BF6023" w14:textId="77777777" w:rsidR="00881341" w:rsidRDefault="00881341" w:rsidP="00881341"/>
    <w:sectPr w:rsidR="00881341" w:rsidSect="00025B9A">
      <w:footerReference w:type="default" r:id="rId10"/>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C5AC2" w14:textId="77777777" w:rsidR="005628B2" w:rsidRDefault="005628B2" w:rsidP="00CD1845">
      <w:pPr>
        <w:spacing w:before="0" w:after="0" w:line="240" w:lineRule="auto"/>
      </w:pPr>
      <w:r>
        <w:separator/>
      </w:r>
    </w:p>
    <w:p w14:paraId="2DE2963A" w14:textId="77777777" w:rsidR="005628B2" w:rsidRDefault="005628B2"/>
  </w:endnote>
  <w:endnote w:type="continuationSeparator" w:id="0">
    <w:p w14:paraId="595EFB47" w14:textId="77777777" w:rsidR="005628B2" w:rsidRDefault="005628B2" w:rsidP="00CD1845">
      <w:pPr>
        <w:spacing w:before="0" w:after="0" w:line="240" w:lineRule="auto"/>
      </w:pPr>
      <w:r>
        <w:continuationSeparator/>
      </w:r>
    </w:p>
    <w:p w14:paraId="2BDAC549" w14:textId="77777777" w:rsidR="005628B2" w:rsidRDefault="005628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9FC01" w14:textId="68A3C4BF" w:rsidR="00A144CB" w:rsidRPr="000C2C64" w:rsidRDefault="00A144CB">
    <w:pPr>
      <w:pStyle w:val="Footer"/>
      <w:rPr>
        <w:color w:val="A6A6A6" w:themeColor="background1" w:themeShade="A6"/>
      </w:rPr>
    </w:pP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Pr>
        <w:noProof/>
        <w:color w:val="A6A6A6" w:themeColor="background1" w:themeShade="A6"/>
      </w:rPr>
      <w:t>17</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Pr>
        <w:noProof/>
        <w:color w:val="A6A6A6" w:themeColor="background1" w:themeShade="A6"/>
      </w:rPr>
      <w:t>17</w:t>
    </w:r>
    <w:r>
      <w:rPr>
        <w:noProof/>
        <w:color w:val="A6A6A6" w:themeColor="background1" w:themeShade="A6"/>
      </w:rPr>
      <w:fldChar w:fldCharType="end"/>
    </w:r>
  </w:p>
  <w:p w14:paraId="63D5829C" w14:textId="77777777" w:rsidR="00A144CB" w:rsidRDefault="00A144CB">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3FB2D" w14:textId="77777777" w:rsidR="005628B2" w:rsidRDefault="005628B2" w:rsidP="00CD1845">
      <w:pPr>
        <w:spacing w:before="0" w:after="0" w:line="240" w:lineRule="auto"/>
      </w:pPr>
      <w:r>
        <w:separator/>
      </w:r>
    </w:p>
    <w:p w14:paraId="54D7E42F" w14:textId="77777777" w:rsidR="005628B2" w:rsidRDefault="005628B2"/>
  </w:footnote>
  <w:footnote w:type="continuationSeparator" w:id="0">
    <w:p w14:paraId="029634FE" w14:textId="77777777" w:rsidR="005628B2" w:rsidRDefault="005628B2" w:rsidP="00CD1845">
      <w:pPr>
        <w:spacing w:before="0" w:after="0" w:line="240" w:lineRule="auto"/>
      </w:pPr>
      <w:r>
        <w:continuationSeparator/>
      </w:r>
    </w:p>
    <w:p w14:paraId="577BB1F0" w14:textId="77777777" w:rsidR="005628B2" w:rsidRDefault="005628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3"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4"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5"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6" w15:restartNumberingAfterBreak="0">
    <w:nsid w:val="2E897EE2"/>
    <w:multiLevelType w:val="multilevel"/>
    <w:tmpl w:val="9A4A865C"/>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7"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9"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0"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1"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3"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4"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5"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6" w15:restartNumberingAfterBreak="0">
    <w:nsid w:val="5FC30324"/>
    <w:multiLevelType w:val="multilevel"/>
    <w:tmpl w:val="DC66D6FA"/>
    <w:numStyleLink w:val="ACSListStyle"/>
  </w:abstractNum>
  <w:abstractNum w:abstractNumId="17"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8"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3"/>
  </w:num>
  <w:num w:numId="3">
    <w:abstractNumId w:val="2"/>
  </w:num>
  <w:num w:numId="4">
    <w:abstractNumId w:val="10"/>
  </w:num>
  <w:num w:numId="5">
    <w:abstractNumId w:val="16"/>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18"/>
  </w:num>
  <w:num w:numId="7">
    <w:abstractNumId w:val="6"/>
  </w:num>
  <w:num w:numId="8">
    <w:abstractNumId w:val="14"/>
  </w:num>
  <w:num w:numId="9">
    <w:abstractNumId w:val="4"/>
  </w:num>
  <w:num w:numId="10">
    <w:abstractNumId w:val="7"/>
  </w:num>
  <w:num w:numId="11">
    <w:abstractNumId w:val="6"/>
  </w:num>
  <w:num w:numId="12">
    <w:abstractNumId w:val="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2"/>
  </w:num>
  <w:num w:numId="16">
    <w:abstractNumId w:val="0"/>
  </w:num>
  <w:num w:numId="17">
    <w:abstractNumId w:val="6"/>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color w:val="000000" w:themeColor="text1"/>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abstractNumId w:val="17"/>
  </w:num>
  <w:num w:numId="19">
    <w:abstractNumId w:val="9"/>
  </w:num>
  <w:num w:numId="20">
    <w:abstractNumId w:val="15"/>
  </w:num>
  <w:num w:numId="21">
    <w:abstractNumId w:val="13"/>
  </w:num>
  <w:num w:numId="22">
    <w:abstractNumId w:val="8"/>
  </w:num>
  <w:num w:numId="23">
    <w:abstractNumId w:val="6"/>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7B62"/>
    <w:rsid w:val="00024E5C"/>
    <w:rsid w:val="0002512C"/>
    <w:rsid w:val="00025B9A"/>
    <w:rsid w:val="0002680D"/>
    <w:rsid w:val="000324A9"/>
    <w:rsid w:val="00032E12"/>
    <w:rsid w:val="00042CBC"/>
    <w:rsid w:val="00056E94"/>
    <w:rsid w:val="00081095"/>
    <w:rsid w:val="00095F85"/>
    <w:rsid w:val="000A211B"/>
    <w:rsid w:val="000B07DB"/>
    <w:rsid w:val="000B0C92"/>
    <w:rsid w:val="000C2C64"/>
    <w:rsid w:val="000C44C2"/>
    <w:rsid w:val="000C4648"/>
    <w:rsid w:val="000C68D1"/>
    <w:rsid w:val="000F6CD7"/>
    <w:rsid w:val="00137086"/>
    <w:rsid w:val="001445BC"/>
    <w:rsid w:val="00155EAC"/>
    <w:rsid w:val="00183AC8"/>
    <w:rsid w:val="001A0B85"/>
    <w:rsid w:val="001B218A"/>
    <w:rsid w:val="001C0355"/>
    <w:rsid w:val="001D0780"/>
    <w:rsid w:val="001D4236"/>
    <w:rsid w:val="00213098"/>
    <w:rsid w:val="00213B92"/>
    <w:rsid w:val="0021630F"/>
    <w:rsid w:val="00222530"/>
    <w:rsid w:val="00231D93"/>
    <w:rsid w:val="002643E9"/>
    <w:rsid w:val="00264F10"/>
    <w:rsid w:val="00272969"/>
    <w:rsid w:val="002734D4"/>
    <w:rsid w:val="0027565A"/>
    <w:rsid w:val="002820D5"/>
    <w:rsid w:val="00292449"/>
    <w:rsid w:val="002953A1"/>
    <w:rsid w:val="002B6181"/>
    <w:rsid w:val="002C45AC"/>
    <w:rsid w:val="002D3216"/>
    <w:rsid w:val="002E0CB1"/>
    <w:rsid w:val="002E7DFD"/>
    <w:rsid w:val="002F2FD6"/>
    <w:rsid w:val="002F37E7"/>
    <w:rsid w:val="0030524C"/>
    <w:rsid w:val="00330A4C"/>
    <w:rsid w:val="00353BAA"/>
    <w:rsid w:val="00354032"/>
    <w:rsid w:val="0035761A"/>
    <w:rsid w:val="00373840"/>
    <w:rsid w:val="00386F83"/>
    <w:rsid w:val="003912DA"/>
    <w:rsid w:val="00395CAC"/>
    <w:rsid w:val="003A235B"/>
    <w:rsid w:val="003A6821"/>
    <w:rsid w:val="003B0F32"/>
    <w:rsid w:val="003B5673"/>
    <w:rsid w:val="003D5ADD"/>
    <w:rsid w:val="003E10BA"/>
    <w:rsid w:val="00405B26"/>
    <w:rsid w:val="00414D47"/>
    <w:rsid w:val="004513DE"/>
    <w:rsid w:val="0045269F"/>
    <w:rsid w:val="0046111A"/>
    <w:rsid w:val="0047318E"/>
    <w:rsid w:val="0047600F"/>
    <w:rsid w:val="00484FDB"/>
    <w:rsid w:val="00487FAC"/>
    <w:rsid w:val="004A207F"/>
    <w:rsid w:val="004B3FB7"/>
    <w:rsid w:val="004C7C23"/>
    <w:rsid w:val="004D2A5D"/>
    <w:rsid w:val="004D4729"/>
    <w:rsid w:val="004D7299"/>
    <w:rsid w:val="004E279C"/>
    <w:rsid w:val="005435AA"/>
    <w:rsid w:val="00544FC3"/>
    <w:rsid w:val="0055026D"/>
    <w:rsid w:val="0055231C"/>
    <w:rsid w:val="00554C52"/>
    <w:rsid w:val="005628B2"/>
    <w:rsid w:val="00572925"/>
    <w:rsid w:val="0058651E"/>
    <w:rsid w:val="0058701E"/>
    <w:rsid w:val="005B1E63"/>
    <w:rsid w:val="005B1F78"/>
    <w:rsid w:val="005C3E6E"/>
    <w:rsid w:val="005D49AB"/>
    <w:rsid w:val="005F7F05"/>
    <w:rsid w:val="006026B8"/>
    <w:rsid w:val="00623F1D"/>
    <w:rsid w:val="00640CAA"/>
    <w:rsid w:val="00656EA3"/>
    <w:rsid w:val="00665A43"/>
    <w:rsid w:val="0067202A"/>
    <w:rsid w:val="00674E3E"/>
    <w:rsid w:val="00676612"/>
    <w:rsid w:val="006A1D0F"/>
    <w:rsid w:val="006A1F7A"/>
    <w:rsid w:val="006B719C"/>
    <w:rsid w:val="006C25DE"/>
    <w:rsid w:val="006C2E82"/>
    <w:rsid w:val="006E040B"/>
    <w:rsid w:val="006E2467"/>
    <w:rsid w:val="006E7A53"/>
    <w:rsid w:val="006E7F0E"/>
    <w:rsid w:val="006F114D"/>
    <w:rsid w:val="00703811"/>
    <w:rsid w:val="00711CFA"/>
    <w:rsid w:val="0071520B"/>
    <w:rsid w:val="00715B1C"/>
    <w:rsid w:val="00725D13"/>
    <w:rsid w:val="00753690"/>
    <w:rsid w:val="00753D7A"/>
    <w:rsid w:val="007622D8"/>
    <w:rsid w:val="00762CFA"/>
    <w:rsid w:val="007641D7"/>
    <w:rsid w:val="00765515"/>
    <w:rsid w:val="00774358"/>
    <w:rsid w:val="00784B99"/>
    <w:rsid w:val="007937E0"/>
    <w:rsid w:val="00795486"/>
    <w:rsid w:val="007C6D39"/>
    <w:rsid w:val="007D17D8"/>
    <w:rsid w:val="007D66F8"/>
    <w:rsid w:val="007D6F0B"/>
    <w:rsid w:val="007F64A7"/>
    <w:rsid w:val="00806C82"/>
    <w:rsid w:val="00813A84"/>
    <w:rsid w:val="0082767A"/>
    <w:rsid w:val="00832F82"/>
    <w:rsid w:val="008346F6"/>
    <w:rsid w:val="00837FB5"/>
    <w:rsid w:val="008406F2"/>
    <w:rsid w:val="00840DA5"/>
    <w:rsid w:val="00844159"/>
    <w:rsid w:val="008610B6"/>
    <w:rsid w:val="00864BFE"/>
    <w:rsid w:val="00873B79"/>
    <w:rsid w:val="008747C1"/>
    <w:rsid w:val="00874BFF"/>
    <w:rsid w:val="008753D1"/>
    <w:rsid w:val="00881341"/>
    <w:rsid w:val="0088306C"/>
    <w:rsid w:val="00891CBF"/>
    <w:rsid w:val="008A0405"/>
    <w:rsid w:val="008A1DCF"/>
    <w:rsid w:val="008A22D5"/>
    <w:rsid w:val="008B29C4"/>
    <w:rsid w:val="008B6833"/>
    <w:rsid w:val="008C21BC"/>
    <w:rsid w:val="008D5104"/>
    <w:rsid w:val="008D6614"/>
    <w:rsid w:val="008F6C51"/>
    <w:rsid w:val="00905170"/>
    <w:rsid w:val="00905AE4"/>
    <w:rsid w:val="00910C2B"/>
    <w:rsid w:val="00910C2C"/>
    <w:rsid w:val="009171F1"/>
    <w:rsid w:val="00926678"/>
    <w:rsid w:val="00931917"/>
    <w:rsid w:val="00952926"/>
    <w:rsid w:val="00966EA2"/>
    <w:rsid w:val="00967795"/>
    <w:rsid w:val="00986894"/>
    <w:rsid w:val="00995B11"/>
    <w:rsid w:val="009A1AF8"/>
    <w:rsid w:val="009B06AF"/>
    <w:rsid w:val="009C1CB7"/>
    <w:rsid w:val="009D0A5D"/>
    <w:rsid w:val="009D2CA9"/>
    <w:rsid w:val="009D79A3"/>
    <w:rsid w:val="009E22B6"/>
    <w:rsid w:val="009E2B01"/>
    <w:rsid w:val="009F70F8"/>
    <w:rsid w:val="00A144CB"/>
    <w:rsid w:val="00A17B9F"/>
    <w:rsid w:val="00A276E8"/>
    <w:rsid w:val="00A42E16"/>
    <w:rsid w:val="00A4546A"/>
    <w:rsid w:val="00A66E07"/>
    <w:rsid w:val="00A71B9C"/>
    <w:rsid w:val="00A83372"/>
    <w:rsid w:val="00A9008F"/>
    <w:rsid w:val="00A946E5"/>
    <w:rsid w:val="00AB18ED"/>
    <w:rsid w:val="00AB3FE5"/>
    <w:rsid w:val="00AB5CE3"/>
    <w:rsid w:val="00AB75D0"/>
    <w:rsid w:val="00AC5AAB"/>
    <w:rsid w:val="00AE1249"/>
    <w:rsid w:val="00B01F21"/>
    <w:rsid w:val="00B16DC0"/>
    <w:rsid w:val="00B24500"/>
    <w:rsid w:val="00B629F5"/>
    <w:rsid w:val="00B64EF1"/>
    <w:rsid w:val="00B6512B"/>
    <w:rsid w:val="00B73DAE"/>
    <w:rsid w:val="00B83E99"/>
    <w:rsid w:val="00B87D31"/>
    <w:rsid w:val="00BB06C4"/>
    <w:rsid w:val="00BB0E4C"/>
    <w:rsid w:val="00BC7666"/>
    <w:rsid w:val="00BD70A3"/>
    <w:rsid w:val="00BE284A"/>
    <w:rsid w:val="00BE55D8"/>
    <w:rsid w:val="00BE6089"/>
    <w:rsid w:val="00BF3410"/>
    <w:rsid w:val="00BF3A60"/>
    <w:rsid w:val="00C1777E"/>
    <w:rsid w:val="00C17C0F"/>
    <w:rsid w:val="00C37554"/>
    <w:rsid w:val="00C42470"/>
    <w:rsid w:val="00C429C7"/>
    <w:rsid w:val="00C75B7C"/>
    <w:rsid w:val="00C92C3A"/>
    <w:rsid w:val="00C95C94"/>
    <w:rsid w:val="00CB01CB"/>
    <w:rsid w:val="00CD1845"/>
    <w:rsid w:val="00CD3071"/>
    <w:rsid w:val="00D116B1"/>
    <w:rsid w:val="00D25348"/>
    <w:rsid w:val="00D36F9C"/>
    <w:rsid w:val="00D43C55"/>
    <w:rsid w:val="00D52537"/>
    <w:rsid w:val="00D61FB8"/>
    <w:rsid w:val="00D6488C"/>
    <w:rsid w:val="00D869CA"/>
    <w:rsid w:val="00D87C32"/>
    <w:rsid w:val="00D907E9"/>
    <w:rsid w:val="00DA39DC"/>
    <w:rsid w:val="00DB2A3E"/>
    <w:rsid w:val="00DB77DD"/>
    <w:rsid w:val="00DC0D9D"/>
    <w:rsid w:val="00E03B36"/>
    <w:rsid w:val="00E0536F"/>
    <w:rsid w:val="00E16A45"/>
    <w:rsid w:val="00E25BF8"/>
    <w:rsid w:val="00E40364"/>
    <w:rsid w:val="00E43C4C"/>
    <w:rsid w:val="00E6458C"/>
    <w:rsid w:val="00E661B7"/>
    <w:rsid w:val="00E7099B"/>
    <w:rsid w:val="00E87E22"/>
    <w:rsid w:val="00E9599A"/>
    <w:rsid w:val="00EB1C97"/>
    <w:rsid w:val="00EB32E4"/>
    <w:rsid w:val="00EC22C1"/>
    <w:rsid w:val="00ED3C94"/>
    <w:rsid w:val="00ED76CB"/>
    <w:rsid w:val="00ED79CD"/>
    <w:rsid w:val="00EF0568"/>
    <w:rsid w:val="00F01342"/>
    <w:rsid w:val="00F02CA8"/>
    <w:rsid w:val="00F06D20"/>
    <w:rsid w:val="00F126E4"/>
    <w:rsid w:val="00F3718B"/>
    <w:rsid w:val="00F46E0A"/>
    <w:rsid w:val="00F616A4"/>
    <w:rsid w:val="00F80D24"/>
    <w:rsid w:val="00FA4A35"/>
    <w:rsid w:val="00FB1E06"/>
    <w:rsid w:val="00FC5B79"/>
    <w:rsid w:val="00FF2734"/>
    <w:rsid w:val="00FF49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EC56D"/>
  <w15:docId w15:val="{BB910D32-A58B-4F7A-8446-2F6DDB154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lsdException w:name="heading 2" w:semiHidden="1" w:uiPriority="1" w:unhideWhenUsed="1"/>
    <w:lsdException w:name="heading 3" w:semiHidden="1" w:uiPriority="1"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1"/>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uiPriority w:val="1"/>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uiPriority w:val="1"/>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uiPriority w:val="1"/>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B87D31"/>
    <w:pPr>
      <w:numPr>
        <w:ilvl w:val="1"/>
        <w:numId w:val="7"/>
      </w:numPr>
      <w:spacing w:line="240" w:lineRule="auto"/>
      <w:outlineLvl w:val="1"/>
    </w:pPr>
    <w:rPr>
      <w:b/>
      <w:caps/>
      <w:sz w:val="24"/>
    </w:rPr>
  </w:style>
  <w:style w:type="paragraph" w:styleId="Index3">
    <w:name w:val="index 3"/>
    <w:basedOn w:val="Normal"/>
    <w:next w:val="1Paragraph"/>
    <w:autoRedefine/>
    <w:uiPriority w:val="99"/>
    <w:unhideWhenUsed/>
    <w:qFormat/>
    <w:rsid w:val="0088306C"/>
    <w:pPr>
      <w:numPr>
        <w:ilvl w:val="2"/>
        <w:numId w:val="17"/>
      </w:numPr>
      <w:spacing w:before="160" w:after="100" w:line="240" w:lineRule="auto"/>
      <w:outlineLvl w:val="2"/>
    </w:pPr>
    <w:rPr>
      <w:b/>
    </w:rPr>
  </w:style>
  <w:style w:type="paragraph" w:styleId="Index4">
    <w:name w:val="index 4"/>
    <w:basedOn w:val="Normal"/>
    <w:autoRedefine/>
    <w:uiPriority w:val="99"/>
    <w:unhideWhenUsed/>
    <w:qFormat/>
    <w:rsid w:val="000B0C92"/>
    <w:pPr>
      <w:numPr>
        <w:ilvl w:val="3"/>
        <w:numId w:val="7"/>
      </w:numPr>
      <w:shd w:val="clear" w:color="auto" w:fill="FFFFFF" w:themeFill="background1"/>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EB1C97"/>
    <w:rPr>
      <w:sz w:val="16"/>
      <w:szCs w:val="16"/>
    </w:rPr>
  </w:style>
  <w:style w:type="paragraph" w:styleId="CommentSubject">
    <w:name w:val="annotation subject"/>
    <w:basedOn w:val="CommentText"/>
    <w:next w:val="CommentText"/>
    <w:link w:val="CommentSubjectChar"/>
    <w:semiHidden/>
    <w:unhideWhenUsed/>
    <w:rsid w:val="00EB1C97"/>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EB1C97"/>
    <w:rPr>
      <w:rFonts w:ascii="Arial" w:hAnsi="Arial" w:cs="Arial"/>
      <w:b/>
      <w:bCs/>
      <w:iCs/>
      <w:sz w:val="20"/>
      <w:szCs w:val="20"/>
      <w:lang w:val="en-GB" w:eastAsia="en-ZA"/>
    </w:rPr>
  </w:style>
  <w:style w:type="character" w:styleId="UnresolvedMention">
    <w:name w:val="Unresolved Mention"/>
    <w:basedOn w:val="DefaultParagraphFont"/>
    <w:uiPriority w:val="99"/>
    <w:semiHidden/>
    <w:unhideWhenUsed/>
    <w:rsid w:val="00BF3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cm@necsa.co.z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0BDD7F33AA4805B84A33780DD7E8AC"/>
        <w:category>
          <w:name w:val="General"/>
          <w:gallery w:val="placeholder"/>
        </w:category>
        <w:types>
          <w:type w:val="bbPlcHdr"/>
        </w:types>
        <w:behaviors>
          <w:behavior w:val="content"/>
        </w:behaviors>
        <w:guid w:val="{37FB839C-09C6-43F8-973C-23D3F40A2E7F}"/>
      </w:docPartPr>
      <w:docPartBody>
        <w:p w:rsidR="00DE591A" w:rsidRDefault="00263E1A" w:rsidP="00263E1A">
          <w:pPr>
            <w:pStyle w:val="790BDD7F33AA4805B84A33780DD7E8AC"/>
          </w:pPr>
          <w:r w:rsidRPr="00D6323E">
            <w:rPr>
              <w:rStyle w:val="PlaceholderText"/>
              <w:b/>
              <w:u w:val="single"/>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63E1A"/>
    <w:rsid w:val="0000272C"/>
    <w:rsid w:val="000611AF"/>
    <w:rsid w:val="00087082"/>
    <w:rsid w:val="000947D0"/>
    <w:rsid w:val="000B3CFA"/>
    <w:rsid w:val="00263E1A"/>
    <w:rsid w:val="002A76A2"/>
    <w:rsid w:val="0035160B"/>
    <w:rsid w:val="00384541"/>
    <w:rsid w:val="00413056"/>
    <w:rsid w:val="00446847"/>
    <w:rsid w:val="00553944"/>
    <w:rsid w:val="00701E3B"/>
    <w:rsid w:val="007B7A81"/>
    <w:rsid w:val="008A33C2"/>
    <w:rsid w:val="008D3DA3"/>
    <w:rsid w:val="00A17E14"/>
    <w:rsid w:val="00A3448C"/>
    <w:rsid w:val="00AA0269"/>
    <w:rsid w:val="00BD7B89"/>
    <w:rsid w:val="00C0510F"/>
    <w:rsid w:val="00DE591A"/>
    <w:rsid w:val="00E047B6"/>
    <w:rsid w:val="00E1205E"/>
    <w:rsid w:val="00E1294D"/>
    <w:rsid w:val="00E714A6"/>
    <w:rsid w:val="00EF37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33C2"/>
    <w:rPr>
      <w:color w:val="808080"/>
    </w:rPr>
  </w:style>
  <w:style w:type="paragraph" w:customStyle="1" w:styleId="790BDD7F33AA4805B84A33780DD7E8AC">
    <w:name w:val="790BDD7F33AA4805B84A33780DD7E8AC"/>
    <w:rsid w:val="00263E1A"/>
  </w:style>
  <w:style w:type="paragraph" w:customStyle="1" w:styleId="D9775A9DE50C43AC889AB310AD30296A">
    <w:name w:val="D9775A9DE50C43AC889AB310AD30296A"/>
    <w:rsid w:val="00263E1A"/>
  </w:style>
  <w:style w:type="paragraph" w:customStyle="1" w:styleId="A5C5A67D1C2147EC99E3266FED93867A">
    <w:name w:val="A5C5A67D1C2147EC99E3266FED93867A"/>
    <w:rsid w:val="00263E1A"/>
  </w:style>
  <w:style w:type="paragraph" w:customStyle="1" w:styleId="4E62ECB0EE6E4D10A63F4FC4D803E261">
    <w:name w:val="4E62ECB0EE6E4D10A63F4FC4D803E261"/>
    <w:rsid w:val="00263E1A"/>
  </w:style>
  <w:style w:type="paragraph" w:customStyle="1" w:styleId="74F783A999D141B4AC095EF00F3EA1B1">
    <w:name w:val="74F783A999D141B4AC095EF00F3EA1B1"/>
    <w:rsid w:val="00263E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C6900-4CDF-427A-A2B1-65DC8DF76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15</Pages>
  <Words>3868</Words>
  <Characters>22050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 Steyn</dc:creator>
  <cp:lastModifiedBy>Buyani Nsibande</cp:lastModifiedBy>
  <cp:revision>14</cp:revision>
  <cp:lastPrinted>2017-09-29T09:04:00Z</cp:lastPrinted>
  <dcterms:created xsi:type="dcterms:W3CDTF">2024-02-19T15:03:00Z</dcterms:created>
  <dcterms:modified xsi:type="dcterms:W3CDTF">2024-02-23T08:36:00Z</dcterms:modified>
</cp:coreProperties>
</file>