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E0B52F74F98A494DA77947ACB71C014F"/>
        </w:placeholder>
      </w:sdtPr>
      <w:sdtEndPr/>
      <w:sdtContent>
        <w:sdt>
          <w:sdtPr>
            <w:id w:val="-1462265599"/>
            <w:lock w:val="sdtContentLocked"/>
            <w:placeholder>
              <w:docPart w:val="E0B52F74F98A494DA77947ACB71C014F"/>
            </w:placeholder>
            <w15:appearance w15:val="hidden"/>
          </w:sdtPr>
          <w:sdtEndPr/>
          <w:sdtContent>
            <w:p w14:paraId="1A732392" w14:textId="77777777" w:rsidR="008A7960" w:rsidRDefault="008A7960">
              <w:pPr>
                <w:jc w:val="center"/>
              </w:pPr>
            </w:p>
            <w:p w14:paraId="1A732393" w14:textId="77777777" w:rsidR="008A7960" w:rsidRDefault="00C24D2F">
              <w:pPr>
                <w:jc w:val="center"/>
              </w:pPr>
              <w:r>
                <w:rPr>
                  <w:noProof/>
                  <w:lang w:val="en-GB" w:eastAsia="en-GB"/>
                </w:rPr>
                <w:drawing>
                  <wp:anchor distT="0" distB="0" distL="114300" distR="114300" simplePos="0" relativeHeight="251660288" behindDoc="0" locked="0" layoutInCell="1" allowOverlap="1" wp14:anchorId="1A7328E8" wp14:editId="1A7328E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1A732394" w14:textId="77777777" w:rsidR="008A7960" w:rsidRDefault="00C24D2F">
              <w:pPr>
                <w:jc w:val="center"/>
              </w:pPr>
              <w:r>
                <w:rPr>
                  <w:noProof/>
                  <w:lang w:val="en-GB" w:eastAsia="en-GB"/>
                </w:rPr>
                <w:drawing>
                  <wp:anchor distT="0" distB="0" distL="114300" distR="114300" simplePos="0" relativeHeight="251659264" behindDoc="1" locked="1" layoutInCell="1" allowOverlap="0" wp14:anchorId="1A7328EA" wp14:editId="1A7328E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1A732395" w14:textId="77777777" w:rsidR="008A7960" w:rsidRDefault="008A7960">
              <w:pPr>
                <w:jc w:val="center"/>
              </w:pPr>
            </w:p>
            <w:p w14:paraId="1A732396" w14:textId="77777777" w:rsidR="008A7960" w:rsidRDefault="008A7960">
              <w:pPr>
                <w:jc w:val="center"/>
              </w:pPr>
            </w:p>
            <w:p w14:paraId="1A732397" w14:textId="77777777" w:rsidR="008A7960" w:rsidRDefault="008A7960">
              <w:pPr>
                <w:jc w:val="center"/>
              </w:pPr>
            </w:p>
            <w:p w14:paraId="1A732398" w14:textId="77777777" w:rsidR="008A7960" w:rsidRDefault="008A7960">
              <w:pPr>
                <w:jc w:val="center"/>
              </w:pPr>
            </w:p>
            <w:p w14:paraId="1A732399" w14:textId="77777777" w:rsidR="008A7960" w:rsidRDefault="008A7960">
              <w:pPr>
                <w:jc w:val="center"/>
              </w:pPr>
            </w:p>
            <w:p w14:paraId="1A73239A" w14:textId="77777777" w:rsidR="008A7960" w:rsidRDefault="008A7960">
              <w:pPr>
                <w:jc w:val="center"/>
              </w:pPr>
            </w:p>
            <w:p w14:paraId="1A73239B" w14:textId="77777777" w:rsidR="008A7960" w:rsidRDefault="008A7960">
              <w:pPr>
                <w:jc w:val="center"/>
              </w:pPr>
            </w:p>
            <w:p w14:paraId="1A73239C" w14:textId="77777777" w:rsidR="008A7960" w:rsidRDefault="00A70D22">
              <w:pPr>
                <w:jc w:val="center"/>
              </w:pPr>
            </w:p>
          </w:sdtContent>
        </w:sdt>
      </w:sdtContent>
    </w:sdt>
    <w:p w14:paraId="3788A909" w14:textId="1F17B3E4" w:rsidR="00AC355C" w:rsidRDefault="00C24D2F">
      <w:pPr>
        <w:jc w:val="center"/>
        <w:rPr>
          <w:rFonts w:asciiTheme="majorHAnsi" w:hAnsiTheme="majorHAnsi"/>
          <w:b/>
          <w:color w:val="0E1B8D"/>
          <w:sz w:val="40"/>
          <w:szCs w:val="40"/>
        </w:rPr>
      </w:pPr>
      <w:r>
        <w:rPr>
          <w:rFonts w:asciiTheme="majorHAnsi" w:hAnsiTheme="majorHAnsi"/>
          <w:b/>
          <w:color w:val="0E1B8D"/>
          <w:sz w:val="40"/>
          <w:szCs w:val="40"/>
        </w:rPr>
        <w:t>Annexure 1: Bid Specification:</w:t>
      </w:r>
      <w:r w:rsidR="00094E65">
        <w:rPr>
          <w:rFonts w:asciiTheme="majorHAnsi" w:hAnsiTheme="majorHAnsi"/>
          <w:b/>
          <w:color w:val="0E1B8D"/>
          <w:sz w:val="40"/>
          <w:szCs w:val="40"/>
        </w:rPr>
        <w:t xml:space="preserve"> </w:t>
      </w:r>
      <w:bookmarkStart w:id="0" w:name="_Hlk213395487"/>
      <w:r w:rsidR="00A70D22" w:rsidRPr="00A70D22">
        <w:rPr>
          <w:rFonts w:asciiTheme="majorHAnsi" w:hAnsiTheme="majorHAnsi"/>
          <w:b/>
          <w:color w:val="0E1B8D"/>
          <w:sz w:val="40"/>
          <w:szCs w:val="40"/>
        </w:rPr>
        <w:t>RFB 3196</w:t>
      </w:r>
      <w:r w:rsidR="00A70D22">
        <w:rPr>
          <w:rFonts w:asciiTheme="majorHAnsi" w:hAnsiTheme="majorHAnsi"/>
          <w:b/>
          <w:color w:val="0E1B8D"/>
          <w:sz w:val="40"/>
          <w:szCs w:val="40"/>
        </w:rPr>
        <w:t>-</w:t>
      </w:r>
      <w:bookmarkStart w:id="1" w:name="_GoBack"/>
      <w:bookmarkEnd w:id="1"/>
      <w:r w:rsidR="00A70D22" w:rsidRPr="00A70D22">
        <w:rPr>
          <w:rFonts w:asciiTheme="majorHAnsi" w:hAnsiTheme="majorHAnsi"/>
          <w:b/>
          <w:color w:val="0E1B8D"/>
          <w:sz w:val="40"/>
          <w:szCs w:val="40"/>
        </w:rPr>
        <w:t>2025</w:t>
      </w:r>
      <w:r>
        <w:rPr>
          <w:rFonts w:asciiTheme="majorHAnsi" w:hAnsiTheme="majorHAnsi"/>
          <w:b/>
          <w:color w:val="0E1B8D"/>
          <w:sz w:val="40"/>
          <w:szCs w:val="40"/>
        </w:rPr>
        <w:t xml:space="preserve"> </w:t>
      </w:r>
    </w:p>
    <w:p w14:paraId="1A73239D" w14:textId="14454C1B" w:rsidR="008A7960" w:rsidRPr="00F22F57" w:rsidRDefault="00AC355C">
      <w:pPr>
        <w:jc w:val="center"/>
        <w:rPr>
          <w:rFonts w:asciiTheme="majorHAnsi" w:hAnsiTheme="majorHAnsi"/>
          <w:b/>
          <w:color w:val="0E1B8D"/>
          <w:sz w:val="36"/>
          <w:szCs w:val="36"/>
        </w:rPr>
      </w:pPr>
      <w:r w:rsidRPr="00F22F57">
        <w:rPr>
          <w:rFonts w:asciiTheme="majorHAnsi" w:hAnsiTheme="majorHAnsi"/>
          <w:b/>
          <w:color w:val="0E1B8D"/>
          <w:sz w:val="36"/>
          <w:szCs w:val="36"/>
        </w:rPr>
        <w:t xml:space="preserve">REQUEST FOR BID FOR THE </w:t>
      </w:r>
      <w:r w:rsidR="004F14E6" w:rsidRPr="00F22F57">
        <w:rPr>
          <w:rFonts w:asciiTheme="majorHAnsi" w:hAnsiTheme="majorHAnsi"/>
          <w:b/>
          <w:color w:val="0E1B8D"/>
          <w:sz w:val="36"/>
          <w:szCs w:val="36"/>
        </w:rPr>
        <w:t xml:space="preserve">PROCUREMENT </w:t>
      </w:r>
      <w:r w:rsidR="0068002B" w:rsidRPr="00F22F57">
        <w:rPr>
          <w:rFonts w:asciiTheme="majorHAnsi" w:hAnsiTheme="majorHAnsi"/>
          <w:b/>
          <w:color w:val="0E1B8D"/>
          <w:sz w:val="36"/>
          <w:szCs w:val="36"/>
        </w:rPr>
        <w:t>OF SOLARWINDS</w:t>
      </w:r>
      <w:r w:rsidR="004F14E6" w:rsidRPr="00F22F57">
        <w:rPr>
          <w:rFonts w:asciiTheme="majorHAnsi" w:hAnsiTheme="majorHAnsi"/>
          <w:b/>
          <w:color w:val="0E1B8D"/>
          <w:sz w:val="36"/>
          <w:szCs w:val="36"/>
        </w:rPr>
        <w:t xml:space="preserve"> NETWORK MONITORING AND MANAGEMENT SYSTEM TOOL</w:t>
      </w:r>
      <w:r w:rsidRPr="00F22F57">
        <w:rPr>
          <w:rFonts w:asciiTheme="majorHAnsi" w:hAnsiTheme="majorHAnsi"/>
          <w:b/>
          <w:color w:val="0E1B8D"/>
          <w:sz w:val="36"/>
          <w:szCs w:val="36"/>
        </w:rPr>
        <w:t xml:space="preserve"> LICENSES, MAINTENANCE AND SUPPORT</w:t>
      </w:r>
      <w:r w:rsidR="004F14E6" w:rsidRPr="00F22F57">
        <w:rPr>
          <w:rFonts w:asciiTheme="majorHAnsi" w:hAnsiTheme="majorHAnsi"/>
          <w:b/>
          <w:color w:val="0E1B8D"/>
          <w:sz w:val="36"/>
          <w:szCs w:val="36"/>
        </w:rPr>
        <w:t xml:space="preserve"> OVER A PERIOD OF THIRTY-SIX (36) MONTHS FOR THE DEPARTMENT OF WATER AND SANITATION </w:t>
      </w:r>
    </w:p>
    <w:bookmarkEnd w:id="0"/>
    <w:p w14:paraId="1A73239E" w14:textId="77777777" w:rsidR="008A7960" w:rsidRDefault="00C24D2F">
      <w:pPr>
        <w:jc w:val="center"/>
        <w:rPr>
          <w:rFonts w:asciiTheme="majorHAnsi" w:hAnsiTheme="majorHAnsi"/>
          <w:b/>
          <w:color w:val="0E1B8D"/>
          <w:sz w:val="36"/>
          <w:szCs w:val="36"/>
        </w:rPr>
      </w:pPr>
      <w:r>
        <w:rPr>
          <w:rFonts w:asciiTheme="majorHAnsi" w:hAnsiTheme="majorHAnsi"/>
          <w:b/>
          <w:color w:val="0E1B8D"/>
          <w:sz w:val="36"/>
          <w:szCs w:val="36"/>
        </w:rPr>
        <w:t>TECHNICAL, PRICING AND PREFERENCE POINTS REQUIREMENTS</w:t>
      </w:r>
    </w:p>
    <w:p w14:paraId="1A73239F" w14:textId="77777777" w:rsidR="008A7960" w:rsidRDefault="008A7960">
      <w:pPr>
        <w:jc w:val="left"/>
      </w:pPr>
    </w:p>
    <w:p w14:paraId="1A7323A0" w14:textId="77777777" w:rsidR="008A7960" w:rsidRDefault="008A7960">
      <w:pPr>
        <w:jc w:val="left"/>
        <w:rPr>
          <w:b/>
          <w:color w:val="000099"/>
          <w:sz w:val="24"/>
        </w:rPr>
      </w:pPr>
    </w:p>
    <w:p w14:paraId="1A7323A1" w14:textId="77777777" w:rsidR="008A7960" w:rsidRDefault="00C24D2F">
      <w:pPr>
        <w:jc w:val="left"/>
      </w:pPr>
      <w:r>
        <w:br w:type="page"/>
      </w:r>
    </w:p>
    <w:p w14:paraId="1A7323A2" w14:textId="77777777" w:rsidR="008A7960" w:rsidRPr="006F47E5" w:rsidRDefault="00C24D2F">
      <w:pPr>
        <w:pStyle w:val="Title"/>
      </w:pPr>
      <w:r w:rsidRPr="006F47E5">
        <w:lastRenderedPageBreak/>
        <w:t>Contents</w:t>
      </w:r>
    </w:p>
    <w:p w14:paraId="6619E16E" w14:textId="345D7EA5" w:rsidR="00500943" w:rsidRDefault="00C24D2F">
      <w:pPr>
        <w:pStyle w:val="TOC1"/>
        <w:rPr>
          <w:rFonts w:asciiTheme="minorHAnsi" w:eastAsiaTheme="minorEastAsia" w:hAnsiTheme="minorHAnsi" w:cstheme="minorBidi"/>
          <w:b w:val="0"/>
          <w:noProof/>
          <w:kern w:val="2"/>
          <w:sz w:val="24"/>
          <w:szCs w:val="24"/>
          <w:lang w:eastAsia="en-ZA"/>
          <w14:ligatures w14:val="standardContextual"/>
        </w:rPr>
      </w:pPr>
      <w:r w:rsidRPr="006F47E5">
        <w:fldChar w:fldCharType="begin"/>
      </w:r>
      <w:r w:rsidRPr="006F47E5">
        <w:instrText xml:space="preserve"> TOC \o "2-2" \h \z \t "Heading 1,1,Heading 3,3,Annex H1,1" </w:instrText>
      </w:r>
      <w:r w:rsidRPr="006F47E5">
        <w:fldChar w:fldCharType="separate"/>
      </w:r>
      <w:hyperlink w:anchor="_Toc213917506" w:history="1">
        <w:r w:rsidR="00500943" w:rsidRPr="00F14FB6">
          <w:rPr>
            <w:rStyle w:val="Hyperlink"/>
            <w:rFonts w:cstheme="majorHAnsi"/>
            <w:noProof/>
          </w:rPr>
          <w:t>1.</w:t>
        </w:r>
        <w:r w:rsidR="00500943">
          <w:rPr>
            <w:rFonts w:asciiTheme="minorHAnsi" w:eastAsiaTheme="minorEastAsia" w:hAnsiTheme="minorHAnsi" w:cstheme="minorBidi"/>
            <w:b w:val="0"/>
            <w:noProof/>
            <w:kern w:val="2"/>
            <w:sz w:val="24"/>
            <w:szCs w:val="24"/>
            <w:lang w:eastAsia="en-ZA"/>
            <w14:ligatures w14:val="standardContextual"/>
          </w:rPr>
          <w:tab/>
        </w:r>
        <w:r w:rsidR="00500943" w:rsidRPr="00F14FB6">
          <w:rPr>
            <w:rStyle w:val="Hyperlink"/>
            <w:rFonts w:cstheme="majorHAnsi"/>
            <w:noProof/>
          </w:rPr>
          <w:t>Purpose and Background</w:t>
        </w:r>
        <w:r w:rsidR="00500943">
          <w:rPr>
            <w:noProof/>
            <w:webHidden/>
          </w:rPr>
          <w:tab/>
        </w:r>
        <w:r w:rsidR="00500943">
          <w:rPr>
            <w:noProof/>
            <w:webHidden/>
          </w:rPr>
          <w:fldChar w:fldCharType="begin"/>
        </w:r>
        <w:r w:rsidR="00500943">
          <w:rPr>
            <w:noProof/>
            <w:webHidden/>
          </w:rPr>
          <w:instrText xml:space="preserve"> PAGEREF _Toc213917506 \h </w:instrText>
        </w:r>
        <w:r w:rsidR="00500943">
          <w:rPr>
            <w:noProof/>
            <w:webHidden/>
          </w:rPr>
        </w:r>
        <w:r w:rsidR="00500943">
          <w:rPr>
            <w:noProof/>
            <w:webHidden/>
          </w:rPr>
          <w:fldChar w:fldCharType="separate"/>
        </w:r>
        <w:r w:rsidR="00500943">
          <w:rPr>
            <w:noProof/>
            <w:webHidden/>
          </w:rPr>
          <w:t>3</w:t>
        </w:r>
        <w:r w:rsidR="00500943">
          <w:rPr>
            <w:noProof/>
            <w:webHidden/>
          </w:rPr>
          <w:fldChar w:fldCharType="end"/>
        </w:r>
      </w:hyperlink>
    </w:p>
    <w:p w14:paraId="09EA18DF" w14:textId="2F0BB69C" w:rsidR="00500943" w:rsidRDefault="00A70D22">
      <w:pPr>
        <w:pStyle w:val="TOC2"/>
        <w:rPr>
          <w:rFonts w:asciiTheme="minorHAnsi" w:eastAsiaTheme="minorEastAsia" w:hAnsiTheme="minorHAnsi" w:cstheme="minorBidi"/>
          <w:noProof/>
          <w:kern w:val="2"/>
          <w:sz w:val="24"/>
          <w:szCs w:val="24"/>
          <w:lang w:eastAsia="en-ZA"/>
          <w14:ligatures w14:val="standardContextual"/>
        </w:rPr>
      </w:pPr>
      <w:hyperlink w:anchor="_Toc213917507" w:history="1">
        <w:r w:rsidR="00500943" w:rsidRPr="00F14FB6">
          <w:rPr>
            <w:rStyle w:val="Hyperlink"/>
            <w:rFonts w:cstheme="majorHAnsi"/>
            <w:noProof/>
            <w:lang w:val="en-GB"/>
          </w:rPr>
          <w:t>1.1</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lang w:val="en-GB"/>
          </w:rPr>
          <w:t>Purpose</w:t>
        </w:r>
        <w:r w:rsidR="00500943">
          <w:rPr>
            <w:noProof/>
            <w:webHidden/>
          </w:rPr>
          <w:tab/>
        </w:r>
        <w:r w:rsidR="00500943">
          <w:rPr>
            <w:noProof/>
            <w:webHidden/>
          </w:rPr>
          <w:fldChar w:fldCharType="begin"/>
        </w:r>
        <w:r w:rsidR="00500943">
          <w:rPr>
            <w:noProof/>
            <w:webHidden/>
          </w:rPr>
          <w:instrText xml:space="preserve"> PAGEREF _Toc213917507 \h </w:instrText>
        </w:r>
        <w:r w:rsidR="00500943">
          <w:rPr>
            <w:noProof/>
            <w:webHidden/>
          </w:rPr>
        </w:r>
        <w:r w:rsidR="00500943">
          <w:rPr>
            <w:noProof/>
            <w:webHidden/>
          </w:rPr>
          <w:fldChar w:fldCharType="separate"/>
        </w:r>
        <w:r w:rsidR="00500943">
          <w:rPr>
            <w:noProof/>
            <w:webHidden/>
          </w:rPr>
          <w:t>3</w:t>
        </w:r>
        <w:r w:rsidR="00500943">
          <w:rPr>
            <w:noProof/>
            <w:webHidden/>
          </w:rPr>
          <w:fldChar w:fldCharType="end"/>
        </w:r>
      </w:hyperlink>
    </w:p>
    <w:p w14:paraId="74C8E9AB" w14:textId="3392EF03" w:rsidR="00500943" w:rsidRDefault="00A70D22">
      <w:pPr>
        <w:pStyle w:val="TOC2"/>
        <w:rPr>
          <w:rFonts w:asciiTheme="minorHAnsi" w:eastAsiaTheme="minorEastAsia" w:hAnsiTheme="minorHAnsi" w:cstheme="minorBidi"/>
          <w:noProof/>
          <w:kern w:val="2"/>
          <w:sz w:val="24"/>
          <w:szCs w:val="24"/>
          <w:lang w:eastAsia="en-ZA"/>
          <w14:ligatures w14:val="standardContextual"/>
        </w:rPr>
      </w:pPr>
      <w:hyperlink w:anchor="_Toc213917508" w:history="1">
        <w:r w:rsidR="00500943" w:rsidRPr="00F14FB6">
          <w:rPr>
            <w:rStyle w:val="Hyperlink"/>
            <w:rFonts w:cstheme="majorHAnsi"/>
            <w:noProof/>
            <w:lang w:val="en-GB"/>
          </w:rPr>
          <w:t>1.2</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lang w:val="en-GB"/>
          </w:rPr>
          <w:t>Background</w:t>
        </w:r>
        <w:r w:rsidR="00500943">
          <w:rPr>
            <w:noProof/>
            <w:webHidden/>
          </w:rPr>
          <w:tab/>
        </w:r>
        <w:r w:rsidR="00500943">
          <w:rPr>
            <w:noProof/>
            <w:webHidden/>
          </w:rPr>
          <w:fldChar w:fldCharType="begin"/>
        </w:r>
        <w:r w:rsidR="00500943">
          <w:rPr>
            <w:noProof/>
            <w:webHidden/>
          </w:rPr>
          <w:instrText xml:space="preserve"> PAGEREF _Toc213917508 \h </w:instrText>
        </w:r>
        <w:r w:rsidR="00500943">
          <w:rPr>
            <w:noProof/>
            <w:webHidden/>
          </w:rPr>
        </w:r>
        <w:r w:rsidR="00500943">
          <w:rPr>
            <w:noProof/>
            <w:webHidden/>
          </w:rPr>
          <w:fldChar w:fldCharType="separate"/>
        </w:r>
        <w:r w:rsidR="00500943">
          <w:rPr>
            <w:noProof/>
            <w:webHidden/>
          </w:rPr>
          <w:t>3</w:t>
        </w:r>
        <w:r w:rsidR="00500943">
          <w:rPr>
            <w:noProof/>
            <w:webHidden/>
          </w:rPr>
          <w:fldChar w:fldCharType="end"/>
        </w:r>
      </w:hyperlink>
    </w:p>
    <w:p w14:paraId="5AB929F9" w14:textId="31AAC44F" w:rsidR="00500943" w:rsidRDefault="00A70D22">
      <w:pPr>
        <w:pStyle w:val="TOC1"/>
        <w:rPr>
          <w:rFonts w:asciiTheme="minorHAnsi" w:eastAsiaTheme="minorEastAsia" w:hAnsiTheme="minorHAnsi" w:cstheme="minorBidi"/>
          <w:b w:val="0"/>
          <w:noProof/>
          <w:kern w:val="2"/>
          <w:sz w:val="24"/>
          <w:szCs w:val="24"/>
          <w:lang w:eastAsia="en-ZA"/>
          <w14:ligatures w14:val="standardContextual"/>
        </w:rPr>
      </w:pPr>
      <w:hyperlink w:anchor="_Toc213917509" w:history="1">
        <w:r w:rsidR="00500943" w:rsidRPr="00F14FB6">
          <w:rPr>
            <w:rStyle w:val="Hyperlink"/>
            <w:rFonts w:cstheme="majorHAnsi"/>
            <w:noProof/>
          </w:rPr>
          <w:t>2.</w:t>
        </w:r>
        <w:r w:rsidR="00500943">
          <w:rPr>
            <w:rFonts w:asciiTheme="minorHAnsi" w:eastAsiaTheme="minorEastAsia" w:hAnsiTheme="minorHAnsi" w:cstheme="minorBidi"/>
            <w:b w:val="0"/>
            <w:noProof/>
            <w:kern w:val="2"/>
            <w:sz w:val="24"/>
            <w:szCs w:val="24"/>
            <w:lang w:eastAsia="en-ZA"/>
            <w14:ligatures w14:val="standardContextual"/>
          </w:rPr>
          <w:tab/>
        </w:r>
        <w:r w:rsidR="00500943" w:rsidRPr="00F14FB6">
          <w:rPr>
            <w:rStyle w:val="Hyperlink"/>
            <w:rFonts w:cstheme="majorHAnsi"/>
            <w:noProof/>
          </w:rPr>
          <w:t>Scope of Bid</w:t>
        </w:r>
        <w:r w:rsidR="00500943">
          <w:rPr>
            <w:noProof/>
            <w:webHidden/>
          </w:rPr>
          <w:tab/>
        </w:r>
        <w:r w:rsidR="00500943">
          <w:rPr>
            <w:noProof/>
            <w:webHidden/>
          </w:rPr>
          <w:fldChar w:fldCharType="begin"/>
        </w:r>
        <w:r w:rsidR="00500943">
          <w:rPr>
            <w:noProof/>
            <w:webHidden/>
          </w:rPr>
          <w:instrText xml:space="preserve"> PAGEREF _Toc213917509 \h </w:instrText>
        </w:r>
        <w:r w:rsidR="00500943">
          <w:rPr>
            <w:noProof/>
            <w:webHidden/>
          </w:rPr>
        </w:r>
        <w:r w:rsidR="00500943">
          <w:rPr>
            <w:noProof/>
            <w:webHidden/>
          </w:rPr>
          <w:fldChar w:fldCharType="separate"/>
        </w:r>
        <w:r w:rsidR="00500943">
          <w:rPr>
            <w:noProof/>
            <w:webHidden/>
          </w:rPr>
          <w:t>3</w:t>
        </w:r>
        <w:r w:rsidR="00500943">
          <w:rPr>
            <w:noProof/>
            <w:webHidden/>
          </w:rPr>
          <w:fldChar w:fldCharType="end"/>
        </w:r>
      </w:hyperlink>
    </w:p>
    <w:p w14:paraId="0C8C222E" w14:textId="66E54323" w:rsidR="00500943" w:rsidRDefault="00A70D22">
      <w:pPr>
        <w:pStyle w:val="TOC2"/>
        <w:rPr>
          <w:rFonts w:asciiTheme="minorHAnsi" w:eastAsiaTheme="minorEastAsia" w:hAnsiTheme="minorHAnsi" w:cstheme="minorBidi"/>
          <w:noProof/>
          <w:kern w:val="2"/>
          <w:sz w:val="24"/>
          <w:szCs w:val="24"/>
          <w:lang w:eastAsia="en-ZA"/>
          <w14:ligatures w14:val="standardContextual"/>
        </w:rPr>
      </w:pPr>
      <w:hyperlink w:anchor="_Toc213917510" w:history="1">
        <w:r w:rsidR="00500943" w:rsidRPr="00F14FB6">
          <w:rPr>
            <w:rStyle w:val="Hyperlink"/>
            <w:rFonts w:cstheme="majorHAnsi"/>
            <w:noProof/>
            <w:lang w:val="en-GB"/>
          </w:rPr>
          <w:t>2.1</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lang w:val="en-GB"/>
          </w:rPr>
          <w:t>Scope of Work</w:t>
        </w:r>
        <w:r w:rsidR="00500943">
          <w:rPr>
            <w:noProof/>
            <w:webHidden/>
          </w:rPr>
          <w:tab/>
        </w:r>
        <w:r w:rsidR="00500943">
          <w:rPr>
            <w:noProof/>
            <w:webHidden/>
          </w:rPr>
          <w:fldChar w:fldCharType="begin"/>
        </w:r>
        <w:r w:rsidR="00500943">
          <w:rPr>
            <w:noProof/>
            <w:webHidden/>
          </w:rPr>
          <w:instrText xml:space="preserve"> PAGEREF _Toc213917510 \h </w:instrText>
        </w:r>
        <w:r w:rsidR="00500943">
          <w:rPr>
            <w:noProof/>
            <w:webHidden/>
          </w:rPr>
        </w:r>
        <w:r w:rsidR="00500943">
          <w:rPr>
            <w:noProof/>
            <w:webHidden/>
          </w:rPr>
          <w:fldChar w:fldCharType="separate"/>
        </w:r>
        <w:r w:rsidR="00500943">
          <w:rPr>
            <w:noProof/>
            <w:webHidden/>
          </w:rPr>
          <w:t>3</w:t>
        </w:r>
        <w:r w:rsidR="00500943">
          <w:rPr>
            <w:noProof/>
            <w:webHidden/>
          </w:rPr>
          <w:fldChar w:fldCharType="end"/>
        </w:r>
      </w:hyperlink>
    </w:p>
    <w:p w14:paraId="770807B0" w14:textId="2B7DD816" w:rsidR="00500943" w:rsidRDefault="00A70D22">
      <w:pPr>
        <w:pStyle w:val="TOC2"/>
        <w:rPr>
          <w:rFonts w:asciiTheme="minorHAnsi" w:eastAsiaTheme="minorEastAsia" w:hAnsiTheme="minorHAnsi" w:cstheme="minorBidi"/>
          <w:noProof/>
          <w:kern w:val="2"/>
          <w:sz w:val="24"/>
          <w:szCs w:val="24"/>
          <w:lang w:eastAsia="en-ZA"/>
          <w14:ligatures w14:val="standardContextual"/>
        </w:rPr>
      </w:pPr>
      <w:hyperlink w:anchor="_Toc213917511" w:history="1">
        <w:r w:rsidR="00500943" w:rsidRPr="00F14FB6">
          <w:rPr>
            <w:rStyle w:val="Hyperlink"/>
            <w:rFonts w:cstheme="majorHAnsi"/>
            <w:noProof/>
          </w:rPr>
          <w:t>2.2</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rPr>
          <w:t>Delivery Address</w:t>
        </w:r>
        <w:r w:rsidR="00500943">
          <w:rPr>
            <w:noProof/>
            <w:webHidden/>
          </w:rPr>
          <w:tab/>
        </w:r>
        <w:r w:rsidR="00500943">
          <w:rPr>
            <w:noProof/>
            <w:webHidden/>
          </w:rPr>
          <w:fldChar w:fldCharType="begin"/>
        </w:r>
        <w:r w:rsidR="00500943">
          <w:rPr>
            <w:noProof/>
            <w:webHidden/>
          </w:rPr>
          <w:instrText xml:space="preserve"> PAGEREF _Toc213917511 \h </w:instrText>
        </w:r>
        <w:r w:rsidR="00500943">
          <w:rPr>
            <w:noProof/>
            <w:webHidden/>
          </w:rPr>
        </w:r>
        <w:r w:rsidR="00500943">
          <w:rPr>
            <w:noProof/>
            <w:webHidden/>
          </w:rPr>
          <w:fldChar w:fldCharType="separate"/>
        </w:r>
        <w:r w:rsidR="00500943">
          <w:rPr>
            <w:noProof/>
            <w:webHidden/>
          </w:rPr>
          <w:t>3</w:t>
        </w:r>
        <w:r w:rsidR="00500943">
          <w:rPr>
            <w:noProof/>
            <w:webHidden/>
          </w:rPr>
          <w:fldChar w:fldCharType="end"/>
        </w:r>
      </w:hyperlink>
    </w:p>
    <w:p w14:paraId="0A1BE7FF" w14:textId="07623902" w:rsidR="00500943" w:rsidRDefault="00A70D22">
      <w:pPr>
        <w:pStyle w:val="TOC2"/>
        <w:rPr>
          <w:rFonts w:asciiTheme="minorHAnsi" w:eastAsiaTheme="minorEastAsia" w:hAnsiTheme="minorHAnsi" w:cstheme="minorBidi"/>
          <w:noProof/>
          <w:kern w:val="2"/>
          <w:sz w:val="24"/>
          <w:szCs w:val="24"/>
          <w:lang w:eastAsia="en-ZA"/>
          <w14:ligatures w14:val="standardContextual"/>
        </w:rPr>
      </w:pPr>
      <w:hyperlink w:anchor="_Toc213917512" w:history="1">
        <w:r w:rsidR="00500943" w:rsidRPr="00F14FB6">
          <w:rPr>
            <w:rStyle w:val="Hyperlink"/>
            <w:rFonts w:cstheme="majorHAnsi"/>
            <w:noProof/>
          </w:rPr>
          <w:t>2.3</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rPr>
          <w:t>Customer Infrastructure and Environment Requirements</w:t>
        </w:r>
        <w:r w:rsidR="00500943">
          <w:rPr>
            <w:noProof/>
            <w:webHidden/>
          </w:rPr>
          <w:tab/>
        </w:r>
        <w:r w:rsidR="00500943">
          <w:rPr>
            <w:noProof/>
            <w:webHidden/>
          </w:rPr>
          <w:fldChar w:fldCharType="begin"/>
        </w:r>
        <w:r w:rsidR="00500943">
          <w:rPr>
            <w:noProof/>
            <w:webHidden/>
          </w:rPr>
          <w:instrText xml:space="preserve"> PAGEREF _Toc213917512 \h </w:instrText>
        </w:r>
        <w:r w:rsidR="00500943">
          <w:rPr>
            <w:noProof/>
            <w:webHidden/>
          </w:rPr>
        </w:r>
        <w:r w:rsidR="00500943">
          <w:rPr>
            <w:noProof/>
            <w:webHidden/>
          </w:rPr>
          <w:fldChar w:fldCharType="separate"/>
        </w:r>
        <w:r w:rsidR="00500943">
          <w:rPr>
            <w:noProof/>
            <w:webHidden/>
          </w:rPr>
          <w:t>3</w:t>
        </w:r>
        <w:r w:rsidR="00500943">
          <w:rPr>
            <w:noProof/>
            <w:webHidden/>
          </w:rPr>
          <w:fldChar w:fldCharType="end"/>
        </w:r>
      </w:hyperlink>
    </w:p>
    <w:p w14:paraId="6B9FDB41" w14:textId="35CD48DF" w:rsidR="00500943" w:rsidRDefault="00A70D22">
      <w:pPr>
        <w:pStyle w:val="TOC1"/>
        <w:rPr>
          <w:rFonts w:asciiTheme="minorHAnsi" w:eastAsiaTheme="minorEastAsia" w:hAnsiTheme="minorHAnsi" w:cstheme="minorBidi"/>
          <w:b w:val="0"/>
          <w:noProof/>
          <w:kern w:val="2"/>
          <w:sz w:val="24"/>
          <w:szCs w:val="24"/>
          <w:lang w:eastAsia="en-ZA"/>
          <w14:ligatures w14:val="standardContextual"/>
        </w:rPr>
      </w:pPr>
      <w:hyperlink w:anchor="_Toc213917513" w:history="1">
        <w:r w:rsidR="00500943" w:rsidRPr="00F14FB6">
          <w:rPr>
            <w:rStyle w:val="Hyperlink"/>
            <w:rFonts w:cstheme="majorHAnsi"/>
            <w:noProof/>
          </w:rPr>
          <w:t>3.</w:t>
        </w:r>
        <w:r w:rsidR="00500943">
          <w:rPr>
            <w:rFonts w:asciiTheme="minorHAnsi" w:eastAsiaTheme="minorEastAsia" w:hAnsiTheme="minorHAnsi" w:cstheme="minorBidi"/>
            <w:b w:val="0"/>
            <w:noProof/>
            <w:kern w:val="2"/>
            <w:sz w:val="24"/>
            <w:szCs w:val="24"/>
            <w:lang w:eastAsia="en-ZA"/>
            <w14:ligatures w14:val="standardContextual"/>
          </w:rPr>
          <w:tab/>
        </w:r>
        <w:r w:rsidR="00500943" w:rsidRPr="00F14FB6">
          <w:rPr>
            <w:rStyle w:val="Hyperlink"/>
            <w:rFonts w:cstheme="majorHAnsi"/>
            <w:noProof/>
          </w:rPr>
          <w:t>Requirements</w:t>
        </w:r>
        <w:r w:rsidR="00500943">
          <w:rPr>
            <w:noProof/>
            <w:webHidden/>
          </w:rPr>
          <w:tab/>
        </w:r>
        <w:r w:rsidR="00500943">
          <w:rPr>
            <w:noProof/>
            <w:webHidden/>
          </w:rPr>
          <w:fldChar w:fldCharType="begin"/>
        </w:r>
        <w:r w:rsidR="00500943">
          <w:rPr>
            <w:noProof/>
            <w:webHidden/>
          </w:rPr>
          <w:instrText xml:space="preserve"> PAGEREF _Toc213917513 \h </w:instrText>
        </w:r>
        <w:r w:rsidR="00500943">
          <w:rPr>
            <w:noProof/>
            <w:webHidden/>
          </w:rPr>
        </w:r>
        <w:r w:rsidR="00500943">
          <w:rPr>
            <w:noProof/>
            <w:webHidden/>
          </w:rPr>
          <w:fldChar w:fldCharType="separate"/>
        </w:r>
        <w:r w:rsidR="00500943">
          <w:rPr>
            <w:noProof/>
            <w:webHidden/>
          </w:rPr>
          <w:t>3</w:t>
        </w:r>
        <w:r w:rsidR="00500943">
          <w:rPr>
            <w:noProof/>
            <w:webHidden/>
          </w:rPr>
          <w:fldChar w:fldCharType="end"/>
        </w:r>
      </w:hyperlink>
    </w:p>
    <w:p w14:paraId="6EAB409A" w14:textId="5C44860F" w:rsidR="00500943" w:rsidRDefault="00A70D22">
      <w:pPr>
        <w:pStyle w:val="TOC2"/>
        <w:rPr>
          <w:rFonts w:asciiTheme="minorHAnsi" w:eastAsiaTheme="minorEastAsia" w:hAnsiTheme="minorHAnsi" w:cstheme="minorBidi"/>
          <w:noProof/>
          <w:kern w:val="2"/>
          <w:sz w:val="24"/>
          <w:szCs w:val="24"/>
          <w:lang w:eastAsia="en-ZA"/>
          <w14:ligatures w14:val="standardContextual"/>
        </w:rPr>
      </w:pPr>
      <w:hyperlink w:anchor="_Toc213917514" w:history="1">
        <w:r w:rsidR="00500943" w:rsidRPr="00F14FB6">
          <w:rPr>
            <w:rStyle w:val="Hyperlink"/>
            <w:rFonts w:cstheme="majorHAnsi"/>
            <w:noProof/>
          </w:rPr>
          <w:t>3.1</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rPr>
          <w:t>Product / Service / Solution Requirements</w:t>
        </w:r>
        <w:r w:rsidR="00500943">
          <w:rPr>
            <w:noProof/>
            <w:webHidden/>
          </w:rPr>
          <w:tab/>
        </w:r>
        <w:r w:rsidR="00500943">
          <w:rPr>
            <w:noProof/>
            <w:webHidden/>
          </w:rPr>
          <w:fldChar w:fldCharType="begin"/>
        </w:r>
        <w:r w:rsidR="00500943">
          <w:rPr>
            <w:noProof/>
            <w:webHidden/>
          </w:rPr>
          <w:instrText xml:space="preserve"> PAGEREF _Toc213917514 \h </w:instrText>
        </w:r>
        <w:r w:rsidR="00500943">
          <w:rPr>
            <w:noProof/>
            <w:webHidden/>
          </w:rPr>
        </w:r>
        <w:r w:rsidR="00500943">
          <w:rPr>
            <w:noProof/>
            <w:webHidden/>
          </w:rPr>
          <w:fldChar w:fldCharType="separate"/>
        </w:r>
        <w:r w:rsidR="00500943">
          <w:rPr>
            <w:noProof/>
            <w:webHidden/>
          </w:rPr>
          <w:t>3</w:t>
        </w:r>
        <w:r w:rsidR="00500943">
          <w:rPr>
            <w:noProof/>
            <w:webHidden/>
          </w:rPr>
          <w:fldChar w:fldCharType="end"/>
        </w:r>
      </w:hyperlink>
    </w:p>
    <w:p w14:paraId="3ADA34AE" w14:textId="2FB4B72D" w:rsidR="00500943" w:rsidRDefault="00A70D22">
      <w:pPr>
        <w:pStyle w:val="TOC2"/>
        <w:rPr>
          <w:rFonts w:asciiTheme="minorHAnsi" w:eastAsiaTheme="minorEastAsia" w:hAnsiTheme="minorHAnsi" w:cstheme="minorBidi"/>
          <w:noProof/>
          <w:kern w:val="2"/>
          <w:sz w:val="24"/>
          <w:szCs w:val="24"/>
          <w:lang w:eastAsia="en-ZA"/>
          <w14:ligatures w14:val="standardContextual"/>
        </w:rPr>
      </w:pPr>
      <w:hyperlink w:anchor="_Toc213917515" w:history="1">
        <w:r w:rsidR="00500943" w:rsidRPr="00F14FB6">
          <w:rPr>
            <w:rStyle w:val="Hyperlink"/>
            <w:rFonts w:cstheme="majorHAnsi"/>
            <w:noProof/>
          </w:rPr>
          <w:t>3.2</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rPr>
          <w:t>Service Elements</w:t>
        </w:r>
        <w:r w:rsidR="00500943">
          <w:rPr>
            <w:noProof/>
            <w:webHidden/>
          </w:rPr>
          <w:tab/>
        </w:r>
        <w:r w:rsidR="00500943">
          <w:rPr>
            <w:noProof/>
            <w:webHidden/>
          </w:rPr>
          <w:fldChar w:fldCharType="begin"/>
        </w:r>
        <w:r w:rsidR="00500943">
          <w:rPr>
            <w:noProof/>
            <w:webHidden/>
          </w:rPr>
          <w:instrText xml:space="preserve"> PAGEREF _Toc213917515 \h </w:instrText>
        </w:r>
        <w:r w:rsidR="00500943">
          <w:rPr>
            <w:noProof/>
            <w:webHidden/>
          </w:rPr>
        </w:r>
        <w:r w:rsidR="00500943">
          <w:rPr>
            <w:noProof/>
            <w:webHidden/>
          </w:rPr>
          <w:fldChar w:fldCharType="separate"/>
        </w:r>
        <w:r w:rsidR="00500943">
          <w:rPr>
            <w:noProof/>
            <w:webHidden/>
          </w:rPr>
          <w:t>4</w:t>
        </w:r>
        <w:r w:rsidR="00500943">
          <w:rPr>
            <w:noProof/>
            <w:webHidden/>
          </w:rPr>
          <w:fldChar w:fldCharType="end"/>
        </w:r>
      </w:hyperlink>
    </w:p>
    <w:p w14:paraId="6023BDDE" w14:textId="42BB2A5E" w:rsidR="00500943" w:rsidRDefault="00A70D22">
      <w:pPr>
        <w:pStyle w:val="TOC3"/>
        <w:rPr>
          <w:rFonts w:asciiTheme="minorHAnsi" w:eastAsiaTheme="minorEastAsia" w:hAnsiTheme="minorHAnsi" w:cstheme="minorBidi"/>
          <w:noProof/>
          <w:kern w:val="2"/>
          <w:sz w:val="24"/>
          <w:szCs w:val="24"/>
          <w:lang w:eastAsia="en-ZA"/>
          <w14:ligatures w14:val="standardContextual"/>
        </w:rPr>
      </w:pPr>
      <w:hyperlink w:anchor="_Toc213917516" w:history="1">
        <w:r w:rsidR="00500943" w:rsidRPr="00F14FB6">
          <w:rPr>
            <w:rStyle w:val="Hyperlink"/>
            <w:rFonts w:cstheme="majorHAnsi"/>
            <w:noProof/>
          </w:rPr>
          <w:t>3.2.1</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rPr>
          <w:t>Proposed Service Delivery Metrics</w:t>
        </w:r>
        <w:r w:rsidR="00500943">
          <w:rPr>
            <w:noProof/>
            <w:webHidden/>
          </w:rPr>
          <w:tab/>
        </w:r>
        <w:r w:rsidR="00500943">
          <w:rPr>
            <w:noProof/>
            <w:webHidden/>
          </w:rPr>
          <w:fldChar w:fldCharType="begin"/>
        </w:r>
        <w:r w:rsidR="00500943">
          <w:rPr>
            <w:noProof/>
            <w:webHidden/>
          </w:rPr>
          <w:instrText xml:space="preserve"> PAGEREF _Toc213917516 \h </w:instrText>
        </w:r>
        <w:r w:rsidR="00500943">
          <w:rPr>
            <w:noProof/>
            <w:webHidden/>
          </w:rPr>
        </w:r>
        <w:r w:rsidR="00500943">
          <w:rPr>
            <w:noProof/>
            <w:webHidden/>
          </w:rPr>
          <w:fldChar w:fldCharType="separate"/>
        </w:r>
        <w:r w:rsidR="00500943">
          <w:rPr>
            <w:noProof/>
            <w:webHidden/>
          </w:rPr>
          <w:t>4</w:t>
        </w:r>
        <w:r w:rsidR="00500943">
          <w:rPr>
            <w:noProof/>
            <w:webHidden/>
          </w:rPr>
          <w:fldChar w:fldCharType="end"/>
        </w:r>
      </w:hyperlink>
    </w:p>
    <w:p w14:paraId="5637D280" w14:textId="5D967B21" w:rsidR="00500943" w:rsidRDefault="00A70D22">
      <w:pPr>
        <w:pStyle w:val="TOC2"/>
        <w:rPr>
          <w:rFonts w:asciiTheme="minorHAnsi" w:eastAsiaTheme="minorEastAsia" w:hAnsiTheme="minorHAnsi" w:cstheme="minorBidi"/>
          <w:noProof/>
          <w:kern w:val="2"/>
          <w:sz w:val="24"/>
          <w:szCs w:val="24"/>
          <w:lang w:eastAsia="en-ZA"/>
          <w14:ligatures w14:val="standardContextual"/>
        </w:rPr>
      </w:pPr>
      <w:hyperlink w:anchor="_Toc213917517" w:history="1">
        <w:r w:rsidR="00500943" w:rsidRPr="00F14FB6">
          <w:rPr>
            <w:rStyle w:val="Hyperlink"/>
            <w:rFonts w:cstheme="majorHAnsi"/>
            <w:noProof/>
          </w:rPr>
          <w:t>3.3</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rPr>
          <w:t>Special Requirements</w:t>
        </w:r>
        <w:r w:rsidR="00500943">
          <w:rPr>
            <w:noProof/>
            <w:webHidden/>
          </w:rPr>
          <w:tab/>
        </w:r>
        <w:r w:rsidR="00500943">
          <w:rPr>
            <w:noProof/>
            <w:webHidden/>
          </w:rPr>
          <w:fldChar w:fldCharType="begin"/>
        </w:r>
        <w:r w:rsidR="00500943">
          <w:rPr>
            <w:noProof/>
            <w:webHidden/>
          </w:rPr>
          <w:instrText xml:space="preserve"> PAGEREF _Toc213917517 \h </w:instrText>
        </w:r>
        <w:r w:rsidR="00500943">
          <w:rPr>
            <w:noProof/>
            <w:webHidden/>
          </w:rPr>
        </w:r>
        <w:r w:rsidR="00500943">
          <w:rPr>
            <w:noProof/>
            <w:webHidden/>
          </w:rPr>
          <w:fldChar w:fldCharType="separate"/>
        </w:r>
        <w:r w:rsidR="00500943">
          <w:rPr>
            <w:noProof/>
            <w:webHidden/>
          </w:rPr>
          <w:t>4</w:t>
        </w:r>
        <w:r w:rsidR="00500943">
          <w:rPr>
            <w:noProof/>
            <w:webHidden/>
          </w:rPr>
          <w:fldChar w:fldCharType="end"/>
        </w:r>
      </w:hyperlink>
    </w:p>
    <w:p w14:paraId="36936512" w14:textId="726C72A0" w:rsidR="00500943" w:rsidRDefault="00A70D22">
      <w:pPr>
        <w:pStyle w:val="TOC1"/>
        <w:rPr>
          <w:rFonts w:asciiTheme="minorHAnsi" w:eastAsiaTheme="minorEastAsia" w:hAnsiTheme="minorHAnsi" w:cstheme="minorBidi"/>
          <w:b w:val="0"/>
          <w:noProof/>
          <w:kern w:val="2"/>
          <w:sz w:val="24"/>
          <w:szCs w:val="24"/>
          <w:lang w:eastAsia="en-ZA"/>
          <w14:ligatures w14:val="standardContextual"/>
        </w:rPr>
      </w:pPr>
      <w:hyperlink w:anchor="_Toc213917518" w:history="1">
        <w:r w:rsidR="00500943" w:rsidRPr="00F14FB6">
          <w:rPr>
            <w:rStyle w:val="Hyperlink"/>
            <w:rFonts w:cstheme="majorHAnsi"/>
            <w:noProof/>
          </w:rPr>
          <w:t>4.</w:t>
        </w:r>
        <w:r w:rsidR="00500943">
          <w:rPr>
            <w:rFonts w:asciiTheme="minorHAnsi" w:eastAsiaTheme="minorEastAsia" w:hAnsiTheme="minorHAnsi" w:cstheme="minorBidi"/>
            <w:b w:val="0"/>
            <w:noProof/>
            <w:kern w:val="2"/>
            <w:sz w:val="24"/>
            <w:szCs w:val="24"/>
            <w:lang w:eastAsia="en-ZA"/>
            <w14:ligatures w14:val="standardContextual"/>
          </w:rPr>
          <w:tab/>
        </w:r>
        <w:r w:rsidR="00500943" w:rsidRPr="00F14FB6">
          <w:rPr>
            <w:rStyle w:val="Hyperlink"/>
            <w:rFonts w:cstheme="majorHAnsi"/>
            <w:noProof/>
          </w:rPr>
          <w:t>Bid Evaluation Stages</w:t>
        </w:r>
        <w:r w:rsidR="00500943">
          <w:rPr>
            <w:noProof/>
            <w:webHidden/>
          </w:rPr>
          <w:tab/>
        </w:r>
        <w:r w:rsidR="00500943">
          <w:rPr>
            <w:noProof/>
            <w:webHidden/>
          </w:rPr>
          <w:fldChar w:fldCharType="begin"/>
        </w:r>
        <w:r w:rsidR="00500943">
          <w:rPr>
            <w:noProof/>
            <w:webHidden/>
          </w:rPr>
          <w:instrText xml:space="preserve"> PAGEREF _Toc213917518 \h </w:instrText>
        </w:r>
        <w:r w:rsidR="00500943">
          <w:rPr>
            <w:noProof/>
            <w:webHidden/>
          </w:rPr>
        </w:r>
        <w:r w:rsidR="00500943">
          <w:rPr>
            <w:noProof/>
            <w:webHidden/>
          </w:rPr>
          <w:fldChar w:fldCharType="separate"/>
        </w:r>
        <w:r w:rsidR="00500943">
          <w:rPr>
            <w:noProof/>
            <w:webHidden/>
          </w:rPr>
          <w:t>4</w:t>
        </w:r>
        <w:r w:rsidR="00500943">
          <w:rPr>
            <w:noProof/>
            <w:webHidden/>
          </w:rPr>
          <w:fldChar w:fldCharType="end"/>
        </w:r>
      </w:hyperlink>
    </w:p>
    <w:p w14:paraId="4F9944F2" w14:textId="6A723692" w:rsidR="00500943" w:rsidRDefault="00A70D22">
      <w:pPr>
        <w:pStyle w:val="TOC2"/>
        <w:rPr>
          <w:rFonts w:asciiTheme="minorHAnsi" w:eastAsiaTheme="minorEastAsia" w:hAnsiTheme="minorHAnsi" w:cstheme="minorBidi"/>
          <w:noProof/>
          <w:kern w:val="2"/>
          <w:sz w:val="24"/>
          <w:szCs w:val="24"/>
          <w:lang w:eastAsia="en-ZA"/>
          <w14:ligatures w14:val="standardContextual"/>
        </w:rPr>
      </w:pPr>
      <w:hyperlink w:anchor="_Toc213917519" w:history="1">
        <w:r w:rsidR="00500943" w:rsidRPr="00F14FB6">
          <w:rPr>
            <w:rStyle w:val="Hyperlink"/>
            <w:rFonts w:cstheme="majorHAnsi"/>
            <w:noProof/>
          </w:rPr>
          <w:t>4.1</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rPr>
          <w:t>Mandatory Administrative Responsiveness (Stage 1)</w:t>
        </w:r>
        <w:r w:rsidR="00500943">
          <w:rPr>
            <w:noProof/>
            <w:webHidden/>
          </w:rPr>
          <w:tab/>
        </w:r>
        <w:r w:rsidR="00500943">
          <w:rPr>
            <w:noProof/>
            <w:webHidden/>
          </w:rPr>
          <w:fldChar w:fldCharType="begin"/>
        </w:r>
        <w:r w:rsidR="00500943">
          <w:rPr>
            <w:noProof/>
            <w:webHidden/>
          </w:rPr>
          <w:instrText xml:space="preserve"> PAGEREF _Toc213917519 \h </w:instrText>
        </w:r>
        <w:r w:rsidR="00500943">
          <w:rPr>
            <w:noProof/>
            <w:webHidden/>
          </w:rPr>
        </w:r>
        <w:r w:rsidR="00500943">
          <w:rPr>
            <w:noProof/>
            <w:webHidden/>
          </w:rPr>
          <w:fldChar w:fldCharType="separate"/>
        </w:r>
        <w:r w:rsidR="00500943">
          <w:rPr>
            <w:noProof/>
            <w:webHidden/>
          </w:rPr>
          <w:t>5</w:t>
        </w:r>
        <w:r w:rsidR="00500943">
          <w:rPr>
            <w:noProof/>
            <w:webHidden/>
          </w:rPr>
          <w:fldChar w:fldCharType="end"/>
        </w:r>
      </w:hyperlink>
    </w:p>
    <w:p w14:paraId="45F6D6D9" w14:textId="507F040D" w:rsidR="00500943" w:rsidRDefault="00A70D22">
      <w:pPr>
        <w:pStyle w:val="TOC3"/>
        <w:rPr>
          <w:rFonts w:asciiTheme="minorHAnsi" w:eastAsiaTheme="minorEastAsia" w:hAnsiTheme="minorHAnsi" w:cstheme="minorBidi"/>
          <w:noProof/>
          <w:kern w:val="2"/>
          <w:sz w:val="24"/>
          <w:szCs w:val="24"/>
          <w:lang w:eastAsia="en-ZA"/>
          <w14:ligatures w14:val="standardContextual"/>
        </w:rPr>
      </w:pPr>
      <w:hyperlink w:anchor="_Toc213917520" w:history="1">
        <w:r w:rsidR="00500943" w:rsidRPr="00F14FB6">
          <w:rPr>
            <w:rStyle w:val="Hyperlink"/>
            <w:rFonts w:cstheme="majorHAnsi"/>
            <w:noProof/>
          </w:rPr>
          <w:t>4.1.1</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rPr>
          <w:t>Attendance of briefing session</w:t>
        </w:r>
        <w:r w:rsidR="00500943">
          <w:rPr>
            <w:noProof/>
            <w:webHidden/>
          </w:rPr>
          <w:tab/>
        </w:r>
        <w:r w:rsidR="00500943">
          <w:rPr>
            <w:noProof/>
            <w:webHidden/>
          </w:rPr>
          <w:fldChar w:fldCharType="begin"/>
        </w:r>
        <w:r w:rsidR="00500943">
          <w:rPr>
            <w:noProof/>
            <w:webHidden/>
          </w:rPr>
          <w:instrText xml:space="preserve"> PAGEREF _Toc213917520 \h </w:instrText>
        </w:r>
        <w:r w:rsidR="00500943">
          <w:rPr>
            <w:noProof/>
            <w:webHidden/>
          </w:rPr>
        </w:r>
        <w:r w:rsidR="00500943">
          <w:rPr>
            <w:noProof/>
            <w:webHidden/>
          </w:rPr>
          <w:fldChar w:fldCharType="separate"/>
        </w:r>
        <w:r w:rsidR="00500943">
          <w:rPr>
            <w:noProof/>
            <w:webHidden/>
          </w:rPr>
          <w:t>5</w:t>
        </w:r>
        <w:r w:rsidR="00500943">
          <w:rPr>
            <w:noProof/>
            <w:webHidden/>
          </w:rPr>
          <w:fldChar w:fldCharType="end"/>
        </w:r>
      </w:hyperlink>
    </w:p>
    <w:p w14:paraId="299D21FE" w14:textId="1AF0DE06" w:rsidR="00500943" w:rsidRDefault="00A70D22">
      <w:pPr>
        <w:pStyle w:val="TOC2"/>
        <w:rPr>
          <w:rFonts w:asciiTheme="minorHAnsi" w:eastAsiaTheme="minorEastAsia" w:hAnsiTheme="minorHAnsi" w:cstheme="minorBidi"/>
          <w:noProof/>
          <w:kern w:val="2"/>
          <w:sz w:val="24"/>
          <w:szCs w:val="24"/>
          <w:lang w:eastAsia="en-ZA"/>
          <w14:ligatures w14:val="standardContextual"/>
        </w:rPr>
      </w:pPr>
      <w:hyperlink w:anchor="_Toc213917521" w:history="1">
        <w:r w:rsidR="00500943" w:rsidRPr="00F14FB6">
          <w:rPr>
            <w:rStyle w:val="Hyperlink"/>
            <w:rFonts w:cstheme="majorHAnsi"/>
            <w:noProof/>
          </w:rPr>
          <w:t>4.2</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rPr>
          <w:t>Technical returnable documents</w:t>
        </w:r>
        <w:r w:rsidR="00500943">
          <w:rPr>
            <w:noProof/>
            <w:webHidden/>
          </w:rPr>
          <w:tab/>
        </w:r>
        <w:r w:rsidR="00500943">
          <w:rPr>
            <w:noProof/>
            <w:webHidden/>
          </w:rPr>
          <w:fldChar w:fldCharType="begin"/>
        </w:r>
        <w:r w:rsidR="00500943">
          <w:rPr>
            <w:noProof/>
            <w:webHidden/>
          </w:rPr>
          <w:instrText xml:space="preserve"> PAGEREF _Toc213917521 \h </w:instrText>
        </w:r>
        <w:r w:rsidR="00500943">
          <w:rPr>
            <w:noProof/>
            <w:webHidden/>
          </w:rPr>
        </w:r>
        <w:r w:rsidR="00500943">
          <w:rPr>
            <w:noProof/>
            <w:webHidden/>
          </w:rPr>
          <w:fldChar w:fldCharType="separate"/>
        </w:r>
        <w:r w:rsidR="00500943">
          <w:rPr>
            <w:noProof/>
            <w:webHidden/>
          </w:rPr>
          <w:t>5</w:t>
        </w:r>
        <w:r w:rsidR="00500943">
          <w:rPr>
            <w:noProof/>
            <w:webHidden/>
          </w:rPr>
          <w:fldChar w:fldCharType="end"/>
        </w:r>
      </w:hyperlink>
    </w:p>
    <w:p w14:paraId="0C2DDAFA" w14:textId="1562CD12" w:rsidR="00500943" w:rsidRDefault="00A70D22">
      <w:pPr>
        <w:pStyle w:val="TOC3"/>
        <w:rPr>
          <w:rFonts w:asciiTheme="minorHAnsi" w:eastAsiaTheme="minorEastAsia" w:hAnsiTheme="minorHAnsi" w:cstheme="minorBidi"/>
          <w:noProof/>
          <w:kern w:val="2"/>
          <w:sz w:val="24"/>
          <w:szCs w:val="24"/>
          <w:lang w:eastAsia="en-ZA"/>
          <w14:ligatures w14:val="standardContextual"/>
        </w:rPr>
      </w:pPr>
      <w:hyperlink w:anchor="_Toc213917522" w:history="1">
        <w:r w:rsidR="00500943" w:rsidRPr="00F14FB6">
          <w:rPr>
            <w:rStyle w:val="Hyperlink"/>
            <w:rFonts w:cstheme="majorHAnsi"/>
            <w:noProof/>
          </w:rPr>
          <w:t>4.2.1</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rPr>
          <w:t>Instruction and evaluation criteria</w:t>
        </w:r>
        <w:r w:rsidR="00500943">
          <w:rPr>
            <w:noProof/>
            <w:webHidden/>
          </w:rPr>
          <w:tab/>
        </w:r>
        <w:r w:rsidR="00500943">
          <w:rPr>
            <w:noProof/>
            <w:webHidden/>
          </w:rPr>
          <w:fldChar w:fldCharType="begin"/>
        </w:r>
        <w:r w:rsidR="00500943">
          <w:rPr>
            <w:noProof/>
            <w:webHidden/>
          </w:rPr>
          <w:instrText xml:space="preserve"> PAGEREF _Toc213917522 \h </w:instrText>
        </w:r>
        <w:r w:rsidR="00500943">
          <w:rPr>
            <w:noProof/>
            <w:webHidden/>
          </w:rPr>
        </w:r>
        <w:r w:rsidR="00500943">
          <w:rPr>
            <w:noProof/>
            <w:webHidden/>
          </w:rPr>
          <w:fldChar w:fldCharType="separate"/>
        </w:r>
        <w:r w:rsidR="00500943">
          <w:rPr>
            <w:noProof/>
            <w:webHidden/>
          </w:rPr>
          <w:t>5</w:t>
        </w:r>
        <w:r w:rsidR="00500943">
          <w:rPr>
            <w:noProof/>
            <w:webHidden/>
          </w:rPr>
          <w:fldChar w:fldCharType="end"/>
        </w:r>
      </w:hyperlink>
    </w:p>
    <w:p w14:paraId="56366A28" w14:textId="693F3C68" w:rsidR="00500943" w:rsidRDefault="00A70D22">
      <w:pPr>
        <w:pStyle w:val="TOC3"/>
        <w:rPr>
          <w:rFonts w:asciiTheme="minorHAnsi" w:eastAsiaTheme="minorEastAsia" w:hAnsiTheme="minorHAnsi" w:cstheme="minorBidi"/>
          <w:noProof/>
          <w:kern w:val="2"/>
          <w:sz w:val="24"/>
          <w:szCs w:val="24"/>
          <w:lang w:eastAsia="en-ZA"/>
          <w14:ligatures w14:val="standardContextual"/>
        </w:rPr>
      </w:pPr>
      <w:hyperlink w:anchor="_Toc213917523" w:history="1">
        <w:r w:rsidR="00500943" w:rsidRPr="00F14FB6">
          <w:rPr>
            <w:rStyle w:val="Hyperlink"/>
            <w:rFonts w:cstheme="majorHAnsi"/>
            <w:noProof/>
          </w:rPr>
          <w:t>4.2.2</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rPr>
          <w:t>Technical mandatory requirements (Stage 2)</w:t>
        </w:r>
        <w:r w:rsidR="00500943">
          <w:rPr>
            <w:noProof/>
            <w:webHidden/>
          </w:rPr>
          <w:tab/>
        </w:r>
        <w:r w:rsidR="00500943">
          <w:rPr>
            <w:noProof/>
            <w:webHidden/>
          </w:rPr>
          <w:fldChar w:fldCharType="begin"/>
        </w:r>
        <w:r w:rsidR="00500943">
          <w:rPr>
            <w:noProof/>
            <w:webHidden/>
          </w:rPr>
          <w:instrText xml:space="preserve"> PAGEREF _Toc213917523 \h </w:instrText>
        </w:r>
        <w:r w:rsidR="00500943">
          <w:rPr>
            <w:noProof/>
            <w:webHidden/>
          </w:rPr>
        </w:r>
        <w:r w:rsidR="00500943">
          <w:rPr>
            <w:noProof/>
            <w:webHidden/>
          </w:rPr>
          <w:fldChar w:fldCharType="separate"/>
        </w:r>
        <w:r w:rsidR="00500943">
          <w:rPr>
            <w:noProof/>
            <w:webHidden/>
          </w:rPr>
          <w:t>5</w:t>
        </w:r>
        <w:r w:rsidR="00500943">
          <w:rPr>
            <w:noProof/>
            <w:webHidden/>
          </w:rPr>
          <w:fldChar w:fldCharType="end"/>
        </w:r>
      </w:hyperlink>
    </w:p>
    <w:p w14:paraId="0093695C" w14:textId="4474A275" w:rsidR="00500943" w:rsidRDefault="00A70D22">
      <w:pPr>
        <w:pStyle w:val="TOC2"/>
        <w:rPr>
          <w:rFonts w:asciiTheme="minorHAnsi" w:eastAsiaTheme="minorEastAsia" w:hAnsiTheme="minorHAnsi" w:cstheme="minorBidi"/>
          <w:noProof/>
          <w:kern w:val="2"/>
          <w:sz w:val="24"/>
          <w:szCs w:val="24"/>
          <w:lang w:eastAsia="en-ZA"/>
          <w14:ligatures w14:val="standardContextual"/>
        </w:rPr>
      </w:pPr>
      <w:hyperlink w:anchor="_Toc213917524" w:history="1">
        <w:r w:rsidR="00500943" w:rsidRPr="00F14FB6">
          <w:rPr>
            <w:rStyle w:val="Hyperlink"/>
            <w:rFonts w:cstheme="majorHAnsi"/>
            <w:noProof/>
          </w:rPr>
          <w:t>4.3</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rPr>
          <w:t>Special Conditions of Contract Verification (Stage 3)</w:t>
        </w:r>
        <w:r w:rsidR="00500943">
          <w:rPr>
            <w:noProof/>
            <w:webHidden/>
          </w:rPr>
          <w:tab/>
        </w:r>
        <w:r w:rsidR="00500943">
          <w:rPr>
            <w:noProof/>
            <w:webHidden/>
          </w:rPr>
          <w:fldChar w:fldCharType="begin"/>
        </w:r>
        <w:r w:rsidR="00500943">
          <w:rPr>
            <w:noProof/>
            <w:webHidden/>
          </w:rPr>
          <w:instrText xml:space="preserve"> PAGEREF _Toc213917524 \h </w:instrText>
        </w:r>
        <w:r w:rsidR="00500943">
          <w:rPr>
            <w:noProof/>
            <w:webHidden/>
          </w:rPr>
        </w:r>
        <w:r w:rsidR="00500943">
          <w:rPr>
            <w:noProof/>
            <w:webHidden/>
          </w:rPr>
          <w:fldChar w:fldCharType="separate"/>
        </w:r>
        <w:r w:rsidR="00500943">
          <w:rPr>
            <w:noProof/>
            <w:webHidden/>
          </w:rPr>
          <w:t>7</w:t>
        </w:r>
        <w:r w:rsidR="00500943">
          <w:rPr>
            <w:noProof/>
            <w:webHidden/>
          </w:rPr>
          <w:fldChar w:fldCharType="end"/>
        </w:r>
      </w:hyperlink>
    </w:p>
    <w:p w14:paraId="323DA652" w14:textId="313029E4" w:rsidR="00500943" w:rsidRDefault="00A70D22">
      <w:pPr>
        <w:pStyle w:val="TOC3"/>
        <w:rPr>
          <w:rFonts w:asciiTheme="minorHAnsi" w:eastAsiaTheme="minorEastAsia" w:hAnsiTheme="minorHAnsi" w:cstheme="minorBidi"/>
          <w:noProof/>
          <w:kern w:val="2"/>
          <w:sz w:val="24"/>
          <w:szCs w:val="24"/>
          <w:lang w:eastAsia="en-ZA"/>
          <w14:ligatures w14:val="standardContextual"/>
        </w:rPr>
      </w:pPr>
      <w:hyperlink w:anchor="_Toc213917525" w:history="1">
        <w:r w:rsidR="00500943" w:rsidRPr="00F14FB6">
          <w:rPr>
            <w:rStyle w:val="Hyperlink"/>
            <w:rFonts w:cstheme="majorHAnsi"/>
            <w:noProof/>
          </w:rPr>
          <w:t>4.3.1</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rPr>
          <w:t>Special Conditions of Contract</w:t>
        </w:r>
        <w:r w:rsidR="00500943">
          <w:rPr>
            <w:noProof/>
            <w:webHidden/>
          </w:rPr>
          <w:tab/>
        </w:r>
        <w:r w:rsidR="00500943">
          <w:rPr>
            <w:noProof/>
            <w:webHidden/>
          </w:rPr>
          <w:fldChar w:fldCharType="begin"/>
        </w:r>
        <w:r w:rsidR="00500943">
          <w:rPr>
            <w:noProof/>
            <w:webHidden/>
          </w:rPr>
          <w:instrText xml:space="preserve"> PAGEREF _Toc213917525 \h </w:instrText>
        </w:r>
        <w:r w:rsidR="00500943">
          <w:rPr>
            <w:noProof/>
            <w:webHidden/>
          </w:rPr>
        </w:r>
        <w:r w:rsidR="00500943">
          <w:rPr>
            <w:noProof/>
            <w:webHidden/>
          </w:rPr>
          <w:fldChar w:fldCharType="separate"/>
        </w:r>
        <w:r w:rsidR="00500943">
          <w:rPr>
            <w:noProof/>
            <w:webHidden/>
          </w:rPr>
          <w:t>8</w:t>
        </w:r>
        <w:r w:rsidR="00500943">
          <w:rPr>
            <w:noProof/>
            <w:webHidden/>
          </w:rPr>
          <w:fldChar w:fldCharType="end"/>
        </w:r>
      </w:hyperlink>
    </w:p>
    <w:p w14:paraId="02225E9A" w14:textId="392D3F33" w:rsidR="00500943" w:rsidRDefault="00A70D22">
      <w:pPr>
        <w:pStyle w:val="TOC3"/>
        <w:rPr>
          <w:rFonts w:asciiTheme="minorHAnsi" w:eastAsiaTheme="minorEastAsia" w:hAnsiTheme="minorHAnsi" w:cstheme="minorBidi"/>
          <w:noProof/>
          <w:kern w:val="2"/>
          <w:sz w:val="24"/>
          <w:szCs w:val="24"/>
          <w:lang w:eastAsia="en-ZA"/>
          <w14:ligatures w14:val="standardContextual"/>
        </w:rPr>
      </w:pPr>
      <w:hyperlink w:anchor="_Toc213917526" w:history="1">
        <w:r w:rsidR="00500943" w:rsidRPr="00F14FB6">
          <w:rPr>
            <w:rStyle w:val="Hyperlink"/>
            <w:rFonts w:cstheme="majorHAnsi"/>
            <w:noProof/>
          </w:rPr>
          <w:t>4.3.2</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rPr>
          <w:t>Declaration of compliance and acceptance SCC</w:t>
        </w:r>
        <w:r w:rsidR="00500943">
          <w:rPr>
            <w:noProof/>
            <w:webHidden/>
          </w:rPr>
          <w:tab/>
        </w:r>
        <w:r w:rsidR="00500943">
          <w:rPr>
            <w:noProof/>
            <w:webHidden/>
          </w:rPr>
          <w:fldChar w:fldCharType="begin"/>
        </w:r>
        <w:r w:rsidR="00500943">
          <w:rPr>
            <w:noProof/>
            <w:webHidden/>
          </w:rPr>
          <w:instrText xml:space="preserve"> PAGEREF _Toc213917526 \h </w:instrText>
        </w:r>
        <w:r w:rsidR="00500943">
          <w:rPr>
            <w:noProof/>
            <w:webHidden/>
          </w:rPr>
        </w:r>
        <w:r w:rsidR="00500943">
          <w:rPr>
            <w:noProof/>
            <w:webHidden/>
          </w:rPr>
          <w:fldChar w:fldCharType="separate"/>
        </w:r>
        <w:r w:rsidR="00500943">
          <w:rPr>
            <w:noProof/>
            <w:webHidden/>
          </w:rPr>
          <w:t>12</w:t>
        </w:r>
        <w:r w:rsidR="00500943">
          <w:rPr>
            <w:noProof/>
            <w:webHidden/>
          </w:rPr>
          <w:fldChar w:fldCharType="end"/>
        </w:r>
      </w:hyperlink>
    </w:p>
    <w:p w14:paraId="7B93EB82" w14:textId="491F06C3" w:rsidR="00500943" w:rsidRDefault="00A70D22">
      <w:pPr>
        <w:pStyle w:val="TOC2"/>
        <w:rPr>
          <w:rFonts w:asciiTheme="minorHAnsi" w:eastAsiaTheme="minorEastAsia" w:hAnsiTheme="minorHAnsi" w:cstheme="minorBidi"/>
          <w:noProof/>
          <w:kern w:val="2"/>
          <w:sz w:val="24"/>
          <w:szCs w:val="24"/>
          <w:lang w:eastAsia="en-ZA"/>
          <w14:ligatures w14:val="standardContextual"/>
        </w:rPr>
      </w:pPr>
      <w:hyperlink w:anchor="_Toc213917527" w:history="1">
        <w:r w:rsidR="00500943" w:rsidRPr="00F14FB6">
          <w:rPr>
            <w:rStyle w:val="Hyperlink"/>
            <w:rFonts w:cs="Calibri Light"/>
            <w:iCs/>
            <w:noProof/>
            <w:lang w:val="en-GB"/>
          </w:rPr>
          <w:t>4.4</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Calibri Light"/>
            <w:iCs/>
            <w:noProof/>
            <w:lang w:val="en-GB"/>
          </w:rPr>
          <w:t>Price and Preference Points Evaluation (Stage 4)</w:t>
        </w:r>
        <w:r w:rsidR="00500943">
          <w:rPr>
            <w:noProof/>
            <w:webHidden/>
          </w:rPr>
          <w:tab/>
        </w:r>
        <w:r w:rsidR="00500943">
          <w:rPr>
            <w:noProof/>
            <w:webHidden/>
          </w:rPr>
          <w:fldChar w:fldCharType="begin"/>
        </w:r>
        <w:r w:rsidR="00500943">
          <w:rPr>
            <w:noProof/>
            <w:webHidden/>
          </w:rPr>
          <w:instrText xml:space="preserve"> PAGEREF _Toc213917527 \h </w:instrText>
        </w:r>
        <w:r w:rsidR="00500943">
          <w:rPr>
            <w:noProof/>
            <w:webHidden/>
          </w:rPr>
        </w:r>
        <w:r w:rsidR="00500943">
          <w:rPr>
            <w:noProof/>
            <w:webHidden/>
          </w:rPr>
          <w:fldChar w:fldCharType="separate"/>
        </w:r>
        <w:r w:rsidR="00500943">
          <w:rPr>
            <w:noProof/>
            <w:webHidden/>
          </w:rPr>
          <w:t>12</w:t>
        </w:r>
        <w:r w:rsidR="00500943">
          <w:rPr>
            <w:noProof/>
            <w:webHidden/>
          </w:rPr>
          <w:fldChar w:fldCharType="end"/>
        </w:r>
      </w:hyperlink>
    </w:p>
    <w:p w14:paraId="74BECD34" w14:textId="0097DF66" w:rsidR="00500943" w:rsidRDefault="00A70D22">
      <w:pPr>
        <w:pStyle w:val="TOC3"/>
        <w:rPr>
          <w:rFonts w:asciiTheme="minorHAnsi" w:eastAsiaTheme="minorEastAsia" w:hAnsiTheme="minorHAnsi" w:cstheme="minorBidi"/>
          <w:noProof/>
          <w:kern w:val="2"/>
          <w:sz w:val="24"/>
          <w:szCs w:val="24"/>
          <w:lang w:eastAsia="en-ZA"/>
          <w14:ligatures w14:val="standardContextual"/>
        </w:rPr>
      </w:pPr>
      <w:hyperlink w:anchor="_Toc213917528" w:history="1">
        <w:r w:rsidR="00500943" w:rsidRPr="00F14FB6">
          <w:rPr>
            <w:rStyle w:val="Hyperlink"/>
            <w:rFonts w:cs="Calibri Light"/>
            <w:noProof/>
          </w:rPr>
          <w:t>4.4.1</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Calibri Light"/>
            <w:noProof/>
          </w:rPr>
          <w:t>Costing and Preference Evaluation</w:t>
        </w:r>
        <w:r w:rsidR="00500943">
          <w:rPr>
            <w:noProof/>
            <w:webHidden/>
          </w:rPr>
          <w:tab/>
        </w:r>
        <w:r w:rsidR="00500943">
          <w:rPr>
            <w:noProof/>
            <w:webHidden/>
          </w:rPr>
          <w:fldChar w:fldCharType="begin"/>
        </w:r>
        <w:r w:rsidR="00500943">
          <w:rPr>
            <w:noProof/>
            <w:webHidden/>
          </w:rPr>
          <w:instrText xml:space="preserve"> PAGEREF _Toc213917528 \h </w:instrText>
        </w:r>
        <w:r w:rsidR="00500943">
          <w:rPr>
            <w:noProof/>
            <w:webHidden/>
          </w:rPr>
        </w:r>
        <w:r w:rsidR="00500943">
          <w:rPr>
            <w:noProof/>
            <w:webHidden/>
          </w:rPr>
          <w:fldChar w:fldCharType="separate"/>
        </w:r>
        <w:r w:rsidR="00500943">
          <w:rPr>
            <w:noProof/>
            <w:webHidden/>
          </w:rPr>
          <w:t>12</w:t>
        </w:r>
        <w:r w:rsidR="00500943">
          <w:rPr>
            <w:noProof/>
            <w:webHidden/>
          </w:rPr>
          <w:fldChar w:fldCharType="end"/>
        </w:r>
      </w:hyperlink>
    </w:p>
    <w:p w14:paraId="56D33D80" w14:textId="13A33570" w:rsidR="00500943" w:rsidRDefault="00A70D22">
      <w:pPr>
        <w:pStyle w:val="TOC3"/>
        <w:rPr>
          <w:rFonts w:asciiTheme="minorHAnsi" w:eastAsiaTheme="minorEastAsia" w:hAnsiTheme="minorHAnsi" w:cstheme="minorBidi"/>
          <w:noProof/>
          <w:kern w:val="2"/>
          <w:sz w:val="24"/>
          <w:szCs w:val="24"/>
          <w:lang w:eastAsia="en-ZA"/>
          <w14:ligatures w14:val="standardContextual"/>
        </w:rPr>
      </w:pPr>
      <w:hyperlink w:anchor="_Toc213917529" w:history="1">
        <w:r w:rsidR="00500943" w:rsidRPr="00F14FB6">
          <w:rPr>
            <w:rStyle w:val="Hyperlink"/>
            <w:rFonts w:cs="Calibri Light"/>
            <w:noProof/>
          </w:rPr>
          <w:t>4.4.2</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Calibri Light"/>
            <w:noProof/>
          </w:rPr>
          <w:t>Costing and Pricing Conditions</w:t>
        </w:r>
        <w:r w:rsidR="00500943">
          <w:rPr>
            <w:noProof/>
            <w:webHidden/>
          </w:rPr>
          <w:tab/>
        </w:r>
        <w:r w:rsidR="00500943">
          <w:rPr>
            <w:noProof/>
            <w:webHidden/>
          </w:rPr>
          <w:fldChar w:fldCharType="begin"/>
        </w:r>
        <w:r w:rsidR="00500943">
          <w:rPr>
            <w:noProof/>
            <w:webHidden/>
          </w:rPr>
          <w:instrText xml:space="preserve"> PAGEREF _Toc213917529 \h </w:instrText>
        </w:r>
        <w:r w:rsidR="00500943">
          <w:rPr>
            <w:noProof/>
            <w:webHidden/>
          </w:rPr>
        </w:r>
        <w:r w:rsidR="00500943">
          <w:rPr>
            <w:noProof/>
            <w:webHidden/>
          </w:rPr>
          <w:fldChar w:fldCharType="separate"/>
        </w:r>
        <w:r w:rsidR="00500943">
          <w:rPr>
            <w:noProof/>
            <w:webHidden/>
          </w:rPr>
          <w:t>13</w:t>
        </w:r>
        <w:r w:rsidR="00500943">
          <w:rPr>
            <w:noProof/>
            <w:webHidden/>
          </w:rPr>
          <w:fldChar w:fldCharType="end"/>
        </w:r>
      </w:hyperlink>
    </w:p>
    <w:p w14:paraId="00EB29DA" w14:textId="4806D67C" w:rsidR="00500943" w:rsidRDefault="00A70D22">
      <w:pPr>
        <w:pStyle w:val="TOC3"/>
        <w:rPr>
          <w:rFonts w:asciiTheme="minorHAnsi" w:eastAsiaTheme="minorEastAsia" w:hAnsiTheme="minorHAnsi" w:cstheme="minorBidi"/>
          <w:noProof/>
          <w:kern w:val="2"/>
          <w:sz w:val="24"/>
          <w:szCs w:val="24"/>
          <w:lang w:eastAsia="en-ZA"/>
          <w14:ligatures w14:val="standardContextual"/>
        </w:rPr>
      </w:pPr>
      <w:hyperlink w:anchor="_Toc213917530" w:history="1">
        <w:r w:rsidR="00500943" w:rsidRPr="00F14FB6">
          <w:rPr>
            <w:rStyle w:val="Hyperlink"/>
            <w:rFonts w:cs="Calibri Light"/>
            <w:noProof/>
          </w:rPr>
          <w:t>4.4.5</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Calibri Light"/>
            <w:noProof/>
          </w:rPr>
          <w:t>Declaration of Acceptance</w:t>
        </w:r>
        <w:r w:rsidR="00500943">
          <w:rPr>
            <w:noProof/>
            <w:webHidden/>
          </w:rPr>
          <w:tab/>
        </w:r>
        <w:r w:rsidR="00500943">
          <w:rPr>
            <w:noProof/>
            <w:webHidden/>
          </w:rPr>
          <w:fldChar w:fldCharType="begin"/>
        </w:r>
        <w:r w:rsidR="00500943">
          <w:rPr>
            <w:noProof/>
            <w:webHidden/>
          </w:rPr>
          <w:instrText xml:space="preserve"> PAGEREF _Toc213917530 \h </w:instrText>
        </w:r>
        <w:r w:rsidR="00500943">
          <w:rPr>
            <w:noProof/>
            <w:webHidden/>
          </w:rPr>
        </w:r>
        <w:r w:rsidR="00500943">
          <w:rPr>
            <w:noProof/>
            <w:webHidden/>
          </w:rPr>
          <w:fldChar w:fldCharType="separate"/>
        </w:r>
        <w:r w:rsidR="00500943">
          <w:rPr>
            <w:noProof/>
            <w:webHidden/>
          </w:rPr>
          <w:t>14</w:t>
        </w:r>
        <w:r w:rsidR="00500943">
          <w:rPr>
            <w:noProof/>
            <w:webHidden/>
          </w:rPr>
          <w:fldChar w:fldCharType="end"/>
        </w:r>
      </w:hyperlink>
    </w:p>
    <w:p w14:paraId="58B13535" w14:textId="61CE6335" w:rsidR="00500943" w:rsidRDefault="00A70D22">
      <w:pPr>
        <w:pStyle w:val="TOC2"/>
        <w:rPr>
          <w:rFonts w:asciiTheme="minorHAnsi" w:eastAsiaTheme="minorEastAsia" w:hAnsiTheme="minorHAnsi" w:cstheme="minorBidi"/>
          <w:noProof/>
          <w:kern w:val="2"/>
          <w:sz w:val="24"/>
          <w:szCs w:val="24"/>
          <w:lang w:eastAsia="en-ZA"/>
          <w14:ligatures w14:val="standardContextual"/>
        </w:rPr>
      </w:pPr>
      <w:hyperlink w:anchor="_Toc213917531" w:history="1">
        <w:r w:rsidR="00500943" w:rsidRPr="00F14FB6">
          <w:rPr>
            <w:rStyle w:val="Hyperlink"/>
            <w:rFonts w:cs="Calibri Light"/>
            <w:iCs/>
            <w:noProof/>
            <w:lang w:val="en-GB"/>
          </w:rPr>
          <w:t>4.5</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Calibri Light"/>
            <w:iCs/>
            <w:noProof/>
            <w:lang w:val="en-GB"/>
          </w:rPr>
          <w:t>Preference Requirements</w:t>
        </w:r>
        <w:r w:rsidR="00500943">
          <w:rPr>
            <w:noProof/>
            <w:webHidden/>
          </w:rPr>
          <w:tab/>
        </w:r>
        <w:r w:rsidR="00500943">
          <w:rPr>
            <w:noProof/>
            <w:webHidden/>
          </w:rPr>
          <w:fldChar w:fldCharType="begin"/>
        </w:r>
        <w:r w:rsidR="00500943">
          <w:rPr>
            <w:noProof/>
            <w:webHidden/>
          </w:rPr>
          <w:instrText xml:space="preserve"> PAGEREF _Toc213917531 \h </w:instrText>
        </w:r>
        <w:r w:rsidR="00500943">
          <w:rPr>
            <w:noProof/>
            <w:webHidden/>
          </w:rPr>
        </w:r>
        <w:r w:rsidR="00500943">
          <w:rPr>
            <w:noProof/>
            <w:webHidden/>
          </w:rPr>
          <w:fldChar w:fldCharType="separate"/>
        </w:r>
        <w:r w:rsidR="00500943">
          <w:rPr>
            <w:noProof/>
            <w:webHidden/>
          </w:rPr>
          <w:t>14</w:t>
        </w:r>
        <w:r w:rsidR="00500943">
          <w:rPr>
            <w:noProof/>
            <w:webHidden/>
          </w:rPr>
          <w:fldChar w:fldCharType="end"/>
        </w:r>
      </w:hyperlink>
    </w:p>
    <w:p w14:paraId="2153281F" w14:textId="0FDA1946" w:rsidR="00500943" w:rsidRDefault="00A70D22">
      <w:pPr>
        <w:pStyle w:val="TOC1"/>
        <w:rPr>
          <w:rFonts w:asciiTheme="minorHAnsi" w:eastAsiaTheme="minorEastAsia" w:hAnsiTheme="minorHAnsi" w:cstheme="minorBidi"/>
          <w:b w:val="0"/>
          <w:noProof/>
          <w:kern w:val="2"/>
          <w:sz w:val="24"/>
          <w:szCs w:val="24"/>
          <w:lang w:eastAsia="en-ZA"/>
          <w14:ligatures w14:val="standardContextual"/>
        </w:rPr>
      </w:pPr>
      <w:hyperlink w:anchor="_Toc213917532" w:history="1">
        <w:r w:rsidR="00500943" w:rsidRPr="00F14FB6">
          <w:rPr>
            <w:rStyle w:val="Hyperlink"/>
            <w:rFonts w:asciiTheme="majorHAnsi" w:hAnsiTheme="majorHAnsi" w:cstheme="majorHAnsi"/>
            <w:noProof/>
            <w14:scene3d>
              <w14:camera w14:prst="orthographicFront"/>
              <w14:lightRig w14:rig="threePt" w14:dir="t">
                <w14:rot w14:lat="0" w14:lon="0" w14:rev="0"/>
              </w14:lightRig>
            </w14:scene3d>
          </w:rPr>
          <w:t>Annex A:</w:t>
        </w:r>
        <w:r w:rsidR="00500943" w:rsidRPr="00F14FB6">
          <w:rPr>
            <w:rStyle w:val="Hyperlink"/>
            <w:rFonts w:asciiTheme="majorHAnsi" w:hAnsiTheme="majorHAnsi" w:cstheme="majorHAnsi"/>
            <w:noProof/>
          </w:rPr>
          <w:t xml:space="preserve"> Bidder Substantiating Evidence</w:t>
        </w:r>
        <w:r w:rsidR="00500943">
          <w:rPr>
            <w:noProof/>
            <w:webHidden/>
          </w:rPr>
          <w:tab/>
        </w:r>
        <w:r w:rsidR="00500943">
          <w:rPr>
            <w:noProof/>
            <w:webHidden/>
          </w:rPr>
          <w:fldChar w:fldCharType="begin"/>
        </w:r>
        <w:r w:rsidR="00500943">
          <w:rPr>
            <w:noProof/>
            <w:webHidden/>
          </w:rPr>
          <w:instrText xml:space="preserve"> PAGEREF _Toc213917532 \h </w:instrText>
        </w:r>
        <w:r w:rsidR="00500943">
          <w:rPr>
            <w:noProof/>
            <w:webHidden/>
          </w:rPr>
        </w:r>
        <w:r w:rsidR="00500943">
          <w:rPr>
            <w:noProof/>
            <w:webHidden/>
          </w:rPr>
          <w:fldChar w:fldCharType="separate"/>
        </w:r>
        <w:r w:rsidR="00500943">
          <w:rPr>
            <w:noProof/>
            <w:webHidden/>
          </w:rPr>
          <w:t>19</w:t>
        </w:r>
        <w:r w:rsidR="00500943">
          <w:rPr>
            <w:noProof/>
            <w:webHidden/>
          </w:rPr>
          <w:fldChar w:fldCharType="end"/>
        </w:r>
      </w:hyperlink>
    </w:p>
    <w:p w14:paraId="0E36E17D" w14:textId="7FFEB781" w:rsidR="00500943" w:rsidRDefault="00A70D22">
      <w:pPr>
        <w:pStyle w:val="TOC1"/>
        <w:rPr>
          <w:rFonts w:asciiTheme="minorHAnsi" w:eastAsiaTheme="minorEastAsia" w:hAnsiTheme="minorHAnsi" w:cstheme="minorBidi"/>
          <w:b w:val="0"/>
          <w:noProof/>
          <w:kern w:val="2"/>
          <w:sz w:val="24"/>
          <w:szCs w:val="24"/>
          <w:lang w:eastAsia="en-ZA"/>
          <w14:ligatures w14:val="standardContextual"/>
        </w:rPr>
      </w:pPr>
      <w:hyperlink w:anchor="_Toc213917533" w:history="1">
        <w:r w:rsidR="00500943" w:rsidRPr="00F14FB6">
          <w:rPr>
            <w:rStyle w:val="Hyperlink"/>
            <w:rFonts w:cstheme="majorHAnsi"/>
            <w:noProof/>
          </w:rPr>
          <w:t>5.</w:t>
        </w:r>
        <w:r w:rsidR="00500943">
          <w:rPr>
            <w:rFonts w:asciiTheme="minorHAnsi" w:eastAsiaTheme="minorEastAsia" w:hAnsiTheme="minorHAnsi" w:cstheme="minorBidi"/>
            <w:b w:val="0"/>
            <w:noProof/>
            <w:kern w:val="2"/>
            <w:sz w:val="24"/>
            <w:szCs w:val="24"/>
            <w:lang w:eastAsia="en-ZA"/>
            <w14:ligatures w14:val="standardContextual"/>
          </w:rPr>
          <w:tab/>
        </w:r>
        <w:r w:rsidR="00500943" w:rsidRPr="00F14FB6">
          <w:rPr>
            <w:rStyle w:val="Hyperlink"/>
            <w:rFonts w:cstheme="majorHAnsi"/>
            <w:noProof/>
          </w:rPr>
          <w:t>Technical Mandatory Requirement Evidence</w:t>
        </w:r>
        <w:r w:rsidR="00500943">
          <w:rPr>
            <w:noProof/>
            <w:webHidden/>
          </w:rPr>
          <w:tab/>
        </w:r>
        <w:r w:rsidR="00500943">
          <w:rPr>
            <w:noProof/>
            <w:webHidden/>
          </w:rPr>
          <w:fldChar w:fldCharType="begin"/>
        </w:r>
        <w:r w:rsidR="00500943">
          <w:rPr>
            <w:noProof/>
            <w:webHidden/>
          </w:rPr>
          <w:instrText xml:space="preserve"> PAGEREF _Toc213917533 \h </w:instrText>
        </w:r>
        <w:r w:rsidR="00500943">
          <w:rPr>
            <w:noProof/>
            <w:webHidden/>
          </w:rPr>
        </w:r>
        <w:r w:rsidR="00500943">
          <w:rPr>
            <w:noProof/>
            <w:webHidden/>
          </w:rPr>
          <w:fldChar w:fldCharType="separate"/>
        </w:r>
        <w:r w:rsidR="00500943">
          <w:rPr>
            <w:noProof/>
            <w:webHidden/>
          </w:rPr>
          <w:t>19</w:t>
        </w:r>
        <w:r w:rsidR="00500943">
          <w:rPr>
            <w:noProof/>
            <w:webHidden/>
          </w:rPr>
          <w:fldChar w:fldCharType="end"/>
        </w:r>
      </w:hyperlink>
    </w:p>
    <w:p w14:paraId="6A754309" w14:textId="5603BF40" w:rsidR="00500943" w:rsidRDefault="00A70D22">
      <w:pPr>
        <w:pStyle w:val="TOC2"/>
        <w:rPr>
          <w:rFonts w:asciiTheme="minorHAnsi" w:eastAsiaTheme="minorEastAsia" w:hAnsiTheme="minorHAnsi" w:cstheme="minorBidi"/>
          <w:noProof/>
          <w:kern w:val="2"/>
          <w:sz w:val="24"/>
          <w:szCs w:val="24"/>
          <w:lang w:eastAsia="en-ZA"/>
          <w14:ligatures w14:val="standardContextual"/>
        </w:rPr>
      </w:pPr>
      <w:hyperlink w:anchor="_Toc213917534" w:history="1">
        <w:r w:rsidR="00500943" w:rsidRPr="00F14FB6">
          <w:rPr>
            <w:rStyle w:val="Hyperlink"/>
            <w:rFonts w:cstheme="majorHAnsi"/>
            <w:noProof/>
          </w:rPr>
          <w:t>5.1</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rPr>
          <w:t>Bidder Certification / Affiliation Requirements</w:t>
        </w:r>
        <w:r w:rsidR="00500943">
          <w:rPr>
            <w:noProof/>
            <w:webHidden/>
          </w:rPr>
          <w:tab/>
        </w:r>
        <w:r w:rsidR="00500943">
          <w:rPr>
            <w:noProof/>
            <w:webHidden/>
          </w:rPr>
          <w:fldChar w:fldCharType="begin"/>
        </w:r>
        <w:r w:rsidR="00500943">
          <w:rPr>
            <w:noProof/>
            <w:webHidden/>
          </w:rPr>
          <w:instrText xml:space="preserve"> PAGEREF _Toc213917534 \h </w:instrText>
        </w:r>
        <w:r w:rsidR="00500943">
          <w:rPr>
            <w:noProof/>
            <w:webHidden/>
          </w:rPr>
        </w:r>
        <w:r w:rsidR="00500943">
          <w:rPr>
            <w:noProof/>
            <w:webHidden/>
          </w:rPr>
          <w:fldChar w:fldCharType="separate"/>
        </w:r>
        <w:r w:rsidR="00500943">
          <w:rPr>
            <w:noProof/>
            <w:webHidden/>
          </w:rPr>
          <w:t>19</w:t>
        </w:r>
        <w:r w:rsidR="00500943">
          <w:rPr>
            <w:noProof/>
            <w:webHidden/>
          </w:rPr>
          <w:fldChar w:fldCharType="end"/>
        </w:r>
      </w:hyperlink>
    </w:p>
    <w:p w14:paraId="2F99AD2D" w14:textId="183002A8" w:rsidR="00500943" w:rsidRDefault="00A70D22">
      <w:pPr>
        <w:pStyle w:val="TOC2"/>
        <w:rPr>
          <w:rFonts w:asciiTheme="minorHAnsi" w:eastAsiaTheme="minorEastAsia" w:hAnsiTheme="minorHAnsi" w:cstheme="minorBidi"/>
          <w:noProof/>
          <w:kern w:val="2"/>
          <w:sz w:val="24"/>
          <w:szCs w:val="24"/>
          <w:lang w:eastAsia="en-ZA"/>
          <w14:ligatures w14:val="standardContextual"/>
        </w:rPr>
      </w:pPr>
      <w:hyperlink w:anchor="_Toc213917535" w:history="1">
        <w:r w:rsidR="00500943" w:rsidRPr="00F14FB6">
          <w:rPr>
            <w:rStyle w:val="Hyperlink"/>
            <w:rFonts w:cstheme="majorHAnsi"/>
            <w:noProof/>
          </w:rPr>
          <w:t>5.2</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rPr>
          <w:t>Bidder Experience and Capability Requirements</w:t>
        </w:r>
        <w:r w:rsidR="00500943">
          <w:rPr>
            <w:noProof/>
            <w:webHidden/>
          </w:rPr>
          <w:tab/>
        </w:r>
        <w:r w:rsidR="00500943">
          <w:rPr>
            <w:noProof/>
            <w:webHidden/>
          </w:rPr>
          <w:fldChar w:fldCharType="begin"/>
        </w:r>
        <w:r w:rsidR="00500943">
          <w:rPr>
            <w:noProof/>
            <w:webHidden/>
          </w:rPr>
          <w:instrText xml:space="preserve"> PAGEREF _Toc213917535 \h </w:instrText>
        </w:r>
        <w:r w:rsidR="00500943">
          <w:rPr>
            <w:noProof/>
            <w:webHidden/>
          </w:rPr>
        </w:r>
        <w:r w:rsidR="00500943">
          <w:rPr>
            <w:noProof/>
            <w:webHidden/>
          </w:rPr>
          <w:fldChar w:fldCharType="separate"/>
        </w:r>
        <w:r w:rsidR="00500943">
          <w:rPr>
            <w:noProof/>
            <w:webHidden/>
          </w:rPr>
          <w:t>19</w:t>
        </w:r>
        <w:r w:rsidR="00500943">
          <w:rPr>
            <w:noProof/>
            <w:webHidden/>
          </w:rPr>
          <w:fldChar w:fldCharType="end"/>
        </w:r>
      </w:hyperlink>
    </w:p>
    <w:p w14:paraId="35956952" w14:textId="03FAE2A7" w:rsidR="00500943" w:rsidRDefault="00A70D22">
      <w:pPr>
        <w:pStyle w:val="TOC2"/>
        <w:rPr>
          <w:rFonts w:asciiTheme="minorHAnsi" w:eastAsiaTheme="minorEastAsia" w:hAnsiTheme="minorHAnsi" w:cstheme="minorBidi"/>
          <w:noProof/>
          <w:kern w:val="2"/>
          <w:sz w:val="24"/>
          <w:szCs w:val="24"/>
          <w:lang w:eastAsia="en-ZA"/>
          <w14:ligatures w14:val="standardContextual"/>
        </w:rPr>
      </w:pPr>
      <w:hyperlink w:anchor="_Toc213917536" w:history="1">
        <w:r w:rsidR="00500943" w:rsidRPr="00F14FB6">
          <w:rPr>
            <w:rStyle w:val="Hyperlink"/>
            <w:rFonts w:cstheme="majorHAnsi"/>
            <w:noProof/>
          </w:rPr>
          <w:t>5.3</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rPr>
          <w:t>Special Conditions of Contract Verification</w:t>
        </w:r>
        <w:r w:rsidR="00500943">
          <w:rPr>
            <w:noProof/>
            <w:webHidden/>
          </w:rPr>
          <w:tab/>
        </w:r>
        <w:r w:rsidR="00500943">
          <w:rPr>
            <w:noProof/>
            <w:webHidden/>
          </w:rPr>
          <w:fldChar w:fldCharType="begin"/>
        </w:r>
        <w:r w:rsidR="00500943">
          <w:rPr>
            <w:noProof/>
            <w:webHidden/>
          </w:rPr>
          <w:instrText xml:space="preserve"> PAGEREF _Toc213917536 \h </w:instrText>
        </w:r>
        <w:r w:rsidR="00500943">
          <w:rPr>
            <w:noProof/>
            <w:webHidden/>
          </w:rPr>
        </w:r>
        <w:r w:rsidR="00500943">
          <w:rPr>
            <w:noProof/>
            <w:webHidden/>
          </w:rPr>
          <w:fldChar w:fldCharType="separate"/>
        </w:r>
        <w:r w:rsidR="00500943">
          <w:rPr>
            <w:noProof/>
            <w:webHidden/>
          </w:rPr>
          <w:t>20</w:t>
        </w:r>
        <w:r w:rsidR="00500943">
          <w:rPr>
            <w:noProof/>
            <w:webHidden/>
          </w:rPr>
          <w:fldChar w:fldCharType="end"/>
        </w:r>
      </w:hyperlink>
    </w:p>
    <w:p w14:paraId="3FF63DB0" w14:textId="08D0BA43" w:rsidR="00500943" w:rsidRDefault="00A70D22">
      <w:pPr>
        <w:pStyle w:val="TOC2"/>
        <w:rPr>
          <w:rFonts w:asciiTheme="minorHAnsi" w:eastAsiaTheme="minorEastAsia" w:hAnsiTheme="minorHAnsi" w:cstheme="minorBidi"/>
          <w:noProof/>
          <w:kern w:val="2"/>
          <w:sz w:val="24"/>
          <w:szCs w:val="24"/>
          <w:lang w:eastAsia="en-ZA"/>
          <w14:ligatures w14:val="standardContextual"/>
        </w:rPr>
      </w:pPr>
      <w:hyperlink w:anchor="_Toc213917537" w:history="1">
        <w:r w:rsidR="00500943" w:rsidRPr="00F14FB6">
          <w:rPr>
            <w:rStyle w:val="Hyperlink"/>
            <w:rFonts w:cstheme="majorHAnsi"/>
            <w:noProof/>
          </w:rPr>
          <w:t>5.4</w:t>
        </w:r>
        <w:r w:rsidR="00500943">
          <w:rPr>
            <w:rFonts w:asciiTheme="minorHAnsi" w:eastAsiaTheme="minorEastAsia" w:hAnsiTheme="minorHAnsi" w:cstheme="minorBidi"/>
            <w:noProof/>
            <w:kern w:val="2"/>
            <w:sz w:val="24"/>
            <w:szCs w:val="24"/>
            <w:lang w:eastAsia="en-ZA"/>
            <w14:ligatures w14:val="standardContextual"/>
          </w:rPr>
          <w:tab/>
        </w:r>
        <w:r w:rsidR="00500943" w:rsidRPr="00F14FB6">
          <w:rPr>
            <w:rStyle w:val="Hyperlink"/>
            <w:rFonts w:cstheme="majorHAnsi"/>
            <w:noProof/>
          </w:rPr>
          <w:t>Preference Points Preferential Goals Evidence</w:t>
        </w:r>
        <w:r w:rsidR="00500943">
          <w:rPr>
            <w:noProof/>
            <w:webHidden/>
          </w:rPr>
          <w:tab/>
        </w:r>
        <w:r w:rsidR="00500943">
          <w:rPr>
            <w:noProof/>
            <w:webHidden/>
          </w:rPr>
          <w:fldChar w:fldCharType="begin"/>
        </w:r>
        <w:r w:rsidR="00500943">
          <w:rPr>
            <w:noProof/>
            <w:webHidden/>
          </w:rPr>
          <w:instrText xml:space="preserve"> PAGEREF _Toc213917537 \h </w:instrText>
        </w:r>
        <w:r w:rsidR="00500943">
          <w:rPr>
            <w:noProof/>
            <w:webHidden/>
          </w:rPr>
        </w:r>
        <w:r w:rsidR="00500943">
          <w:rPr>
            <w:noProof/>
            <w:webHidden/>
          </w:rPr>
          <w:fldChar w:fldCharType="separate"/>
        </w:r>
        <w:r w:rsidR="00500943">
          <w:rPr>
            <w:noProof/>
            <w:webHidden/>
          </w:rPr>
          <w:t>20</w:t>
        </w:r>
        <w:r w:rsidR="00500943">
          <w:rPr>
            <w:noProof/>
            <w:webHidden/>
          </w:rPr>
          <w:fldChar w:fldCharType="end"/>
        </w:r>
      </w:hyperlink>
    </w:p>
    <w:p w14:paraId="1A7323D9" w14:textId="64A96D0A" w:rsidR="008A7960" w:rsidRPr="006F47E5" w:rsidRDefault="00C24D2F">
      <w:r w:rsidRPr="006F47E5">
        <w:rPr>
          <w:rFonts w:asciiTheme="minorHAnsi" w:hAnsiTheme="minorHAnsi"/>
          <w:b/>
          <w:bCs/>
          <w:caps/>
          <w:sz w:val="20"/>
        </w:rPr>
        <w:fldChar w:fldCharType="end"/>
      </w:r>
    </w:p>
    <w:p w14:paraId="1A7323E7" w14:textId="596CF77F" w:rsidR="008A7960" w:rsidRDefault="008A7960">
      <w:pPr>
        <w:sectPr w:rsidR="008A7960">
          <w:footerReference w:type="default" r:id="rId11"/>
          <w:pgSz w:w="11906" w:h="16838"/>
          <w:pgMar w:top="1276" w:right="1134" w:bottom="993" w:left="1134" w:header="709" w:footer="584" w:gutter="0"/>
          <w:cols w:space="708"/>
          <w:docGrid w:linePitch="360"/>
        </w:sectPr>
      </w:pPr>
    </w:p>
    <w:p w14:paraId="1A7323E8" w14:textId="4285F5AA" w:rsidR="008A7960" w:rsidRPr="00BE6915" w:rsidRDefault="00466B0A">
      <w:pPr>
        <w:pStyle w:val="Heading1"/>
        <w:rPr>
          <w:rFonts w:cstheme="majorHAnsi"/>
          <w:sz w:val="24"/>
          <w:szCs w:val="24"/>
        </w:rPr>
      </w:pPr>
      <w:bookmarkStart w:id="2" w:name="_Toc213917506"/>
      <w:bookmarkStart w:id="3" w:name="_Toc498843318"/>
      <w:bookmarkStart w:id="4" w:name="_Toc394775451"/>
      <w:bookmarkStart w:id="5" w:name="_Toc394778358"/>
      <w:bookmarkStart w:id="6" w:name="_Toc505652265"/>
      <w:r w:rsidRPr="00BE6915">
        <w:rPr>
          <w:rFonts w:cstheme="majorHAnsi"/>
          <w:sz w:val="24"/>
          <w:szCs w:val="24"/>
        </w:rPr>
        <w:lastRenderedPageBreak/>
        <w:t>Purpose and Background</w:t>
      </w:r>
      <w:bookmarkEnd w:id="2"/>
    </w:p>
    <w:p w14:paraId="5E63C145" w14:textId="3E5C55F2" w:rsidR="003F7871" w:rsidRPr="00BE6915" w:rsidRDefault="003F7871" w:rsidP="003F7871">
      <w:pPr>
        <w:pStyle w:val="Heading2"/>
        <w:rPr>
          <w:rFonts w:cstheme="majorHAnsi"/>
          <w:sz w:val="24"/>
          <w:szCs w:val="24"/>
          <w:lang w:val="en-GB"/>
        </w:rPr>
      </w:pPr>
      <w:bookmarkStart w:id="7" w:name="_Toc213917507"/>
      <w:r w:rsidRPr="00BE6915">
        <w:rPr>
          <w:rFonts w:cstheme="majorHAnsi"/>
          <w:sz w:val="24"/>
          <w:szCs w:val="24"/>
          <w:lang w:val="en-GB"/>
        </w:rPr>
        <w:t>Purpose</w:t>
      </w:r>
      <w:bookmarkEnd w:id="7"/>
    </w:p>
    <w:p w14:paraId="07848FF9" w14:textId="24D32AB2" w:rsidR="003F7871" w:rsidRPr="0068002B" w:rsidRDefault="00466B0A" w:rsidP="00F22F57">
      <w:pPr>
        <w:ind w:left="567"/>
        <w:rPr>
          <w:b/>
        </w:rPr>
      </w:pPr>
      <w:r w:rsidRPr="0068002B">
        <w:t>The purpose of the Request for Bid (</w:t>
      </w:r>
      <w:r w:rsidRPr="00F22F57">
        <w:rPr>
          <w:b/>
          <w:bCs/>
        </w:rPr>
        <w:t>RFB</w:t>
      </w:r>
      <w:r w:rsidRPr="0068002B">
        <w:t xml:space="preserve">) is to invite Suppliers (hereinafter referred to as “bidders”) to submit bids for </w:t>
      </w:r>
      <w:r w:rsidR="003F7871" w:rsidRPr="0068002B">
        <w:t xml:space="preserve">the procurement of </w:t>
      </w:r>
      <w:r w:rsidR="00BE6915" w:rsidRPr="0068002B">
        <w:t>SolarWinds</w:t>
      </w:r>
      <w:r w:rsidR="003F7871" w:rsidRPr="0068002B">
        <w:t xml:space="preserve"> Network Monitoring and Management System Tool Licenses, maintenance and support over a period of thirty-six (36) months for the Department of Water and Sanitation.</w:t>
      </w:r>
    </w:p>
    <w:p w14:paraId="1342691D" w14:textId="48E87F36" w:rsidR="0033427D" w:rsidRPr="00BE6915" w:rsidRDefault="0033427D" w:rsidP="003F7871">
      <w:pPr>
        <w:pStyle w:val="Heading2"/>
        <w:rPr>
          <w:rFonts w:cstheme="majorHAnsi"/>
          <w:sz w:val="24"/>
          <w:szCs w:val="24"/>
          <w:lang w:val="en-GB"/>
        </w:rPr>
      </w:pPr>
      <w:bookmarkStart w:id="8" w:name="_Toc213917508"/>
      <w:r w:rsidRPr="00BE6915">
        <w:rPr>
          <w:rFonts w:cstheme="majorHAnsi"/>
          <w:sz w:val="24"/>
          <w:szCs w:val="24"/>
          <w:lang w:val="en-GB"/>
        </w:rPr>
        <w:t>Background</w:t>
      </w:r>
      <w:bookmarkEnd w:id="8"/>
    </w:p>
    <w:p w14:paraId="6A956DBF" w14:textId="4157D8A6" w:rsidR="006A79D5" w:rsidRPr="00F22F57" w:rsidRDefault="006A79D5" w:rsidP="00F22F57">
      <w:pPr>
        <w:autoSpaceDE w:val="0"/>
        <w:autoSpaceDN w:val="0"/>
        <w:adjustRightInd w:val="0"/>
        <w:spacing w:after="0"/>
        <w:ind w:left="567"/>
      </w:pPr>
      <w:r w:rsidRPr="00F22F57">
        <w:t>The DWS operates a client server and enterprise computing environment through a function Local</w:t>
      </w:r>
      <w:r w:rsidR="00F22F57" w:rsidRPr="00F22F57">
        <w:t xml:space="preserve"> </w:t>
      </w:r>
      <w:r w:rsidRPr="00F22F57">
        <w:t>Area</w:t>
      </w:r>
      <w:r w:rsidR="00F22F57" w:rsidRPr="00F22F57">
        <w:t xml:space="preserve"> </w:t>
      </w:r>
      <w:r w:rsidRPr="00F22F57">
        <w:t>Network (LAN) and Wide Area Network (WAN) connection. The DWS have a Network</w:t>
      </w:r>
      <w:r w:rsidR="00F22F57" w:rsidRPr="00F22F57">
        <w:t xml:space="preserve"> </w:t>
      </w:r>
      <w:r w:rsidRPr="00F22F57">
        <w:t>Monitoring and Management System tool that is used to proactively identify bottlenecks, stability,</w:t>
      </w:r>
      <w:r w:rsidR="00F22F57" w:rsidRPr="00F22F57">
        <w:t xml:space="preserve"> </w:t>
      </w:r>
      <w:r w:rsidRPr="00F22F57">
        <w:t>performance, and availability of the Information and Communication Technology (ICT) Enterprise</w:t>
      </w:r>
      <w:r w:rsidR="00F22F57" w:rsidRPr="00F22F57">
        <w:t xml:space="preserve"> </w:t>
      </w:r>
      <w:r w:rsidRPr="00F22F57">
        <w:t>Infrastructure. The SolarWinds Network Monitoring System (NMS) was acquired and deployed within</w:t>
      </w:r>
      <w:r w:rsidR="00F22F57" w:rsidRPr="00F22F57">
        <w:t xml:space="preserve"> </w:t>
      </w:r>
      <w:r w:rsidRPr="00F22F57">
        <w:t>the DWS ICT environment. The current contract for the maintenance and support is soon to expire hence the renewal is required.</w:t>
      </w:r>
    </w:p>
    <w:p w14:paraId="1A7323EA" w14:textId="0D633B7A" w:rsidR="008A7960" w:rsidRPr="00BE6915" w:rsidRDefault="00C24D2F" w:rsidP="0033427D">
      <w:pPr>
        <w:pStyle w:val="Heading1"/>
        <w:rPr>
          <w:rFonts w:cstheme="majorHAnsi"/>
          <w:sz w:val="24"/>
          <w:szCs w:val="24"/>
        </w:rPr>
      </w:pPr>
      <w:bookmarkStart w:id="9" w:name="_Toc213917509"/>
      <w:r w:rsidRPr="00BE6915">
        <w:rPr>
          <w:rFonts w:cstheme="majorHAnsi"/>
          <w:sz w:val="24"/>
          <w:szCs w:val="24"/>
        </w:rPr>
        <w:t>Scope of Bid</w:t>
      </w:r>
      <w:bookmarkEnd w:id="9"/>
    </w:p>
    <w:p w14:paraId="1A7323EB" w14:textId="77777777" w:rsidR="008A7960" w:rsidRPr="00BE6915" w:rsidRDefault="00C24D2F">
      <w:pPr>
        <w:pStyle w:val="Heading2"/>
        <w:rPr>
          <w:rFonts w:cstheme="majorHAnsi"/>
          <w:sz w:val="24"/>
          <w:szCs w:val="24"/>
          <w:lang w:val="en-GB"/>
        </w:rPr>
      </w:pPr>
      <w:bookmarkStart w:id="10" w:name="_Toc213917510"/>
      <w:r w:rsidRPr="00BE6915">
        <w:rPr>
          <w:rFonts w:cstheme="majorHAnsi"/>
          <w:sz w:val="24"/>
          <w:szCs w:val="24"/>
          <w:lang w:val="en-GB"/>
        </w:rPr>
        <w:t>Scope of Work</w:t>
      </w:r>
      <w:bookmarkEnd w:id="10"/>
    </w:p>
    <w:p w14:paraId="1A7323EC" w14:textId="77777777" w:rsidR="008A7960" w:rsidRPr="0068002B" w:rsidRDefault="00C24D2F" w:rsidP="006A79D5">
      <w:pPr>
        <w:ind w:firstLine="567"/>
        <w:rPr>
          <w:rFonts w:asciiTheme="majorHAnsi" w:hAnsiTheme="majorHAnsi" w:cstheme="majorHAnsi"/>
        </w:rPr>
      </w:pPr>
      <w:r w:rsidRPr="0068002B">
        <w:rPr>
          <w:rFonts w:asciiTheme="majorHAnsi" w:hAnsiTheme="majorHAnsi" w:cstheme="majorHAnsi"/>
        </w:rPr>
        <w:t>The scope of work for the bidders is as follow:</w:t>
      </w:r>
    </w:p>
    <w:p w14:paraId="27E17C67" w14:textId="6D2CD26F" w:rsidR="008C51A2" w:rsidRPr="0068002B" w:rsidRDefault="00AC355C" w:rsidP="00680B7B">
      <w:pPr>
        <w:pStyle w:val="ListParagraph"/>
        <w:numPr>
          <w:ilvl w:val="0"/>
          <w:numId w:val="3"/>
        </w:numPr>
        <w:rPr>
          <w:rFonts w:asciiTheme="majorHAnsi" w:hAnsiTheme="majorHAnsi" w:cstheme="majorHAnsi"/>
          <w:lang w:val="en-GB"/>
        </w:rPr>
      </w:pPr>
      <w:r w:rsidRPr="0068002B">
        <w:rPr>
          <w:rFonts w:asciiTheme="majorHAnsi" w:hAnsiTheme="majorHAnsi" w:cstheme="majorHAnsi"/>
          <w:bCs/>
        </w:rPr>
        <w:t xml:space="preserve">Procurement </w:t>
      </w:r>
      <w:r w:rsidR="00D85C69" w:rsidRPr="0068002B">
        <w:rPr>
          <w:rFonts w:asciiTheme="majorHAnsi" w:hAnsiTheme="majorHAnsi" w:cstheme="majorHAnsi"/>
          <w:bCs/>
        </w:rPr>
        <w:t>of</w:t>
      </w:r>
      <w:r w:rsidR="008C51A2" w:rsidRPr="0068002B">
        <w:rPr>
          <w:rFonts w:asciiTheme="majorHAnsi" w:hAnsiTheme="majorHAnsi" w:cstheme="majorHAnsi"/>
          <w:bCs/>
        </w:rPr>
        <w:t xml:space="preserve"> </w:t>
      </w:r>
      <w:r w:rsidR="006A79D5" w:rsidRPr="0068002B">
        <w:rPr>
          <w:rFonts w:asciiTheme="majorHAnsi" w:hAnsiTheme="majorHAnsi" w:cstheme="majorHAnsi"/>
          <w:bCs/>
        </w:rPr>
        <w:t>SolarWinds</w:t>
      </w:r>
      <w:r w:rsidR="00D85C69" w:rsidRPr="0068002B">
        <w:rPr>
          <w:rFonts w:asciiTheme="majorHAnsi" w:hAnsiTheme="majorHAnsi" w:cstheme="majorHAnsi"/>
          <w:bCs/>
        </w:rPr>
        <w:t xml:space="preserve"> licenses for a period of 36 </w:t>
      </w:r>
      <w:r w:rsidR="00F22F57">
        <w:rPr>
          <w:rFonts w:asciiTheme="majorHAnsi" w:hAnsiTheme="majorHAnsi" w:cstheme="majorHAnsi"/>
          <w:bCs/>
        </w:rPr>
        <w:t>M</w:t>
      </w:r>
      <w:r w:rsidR="00D85C69" w:rsidRPr="0068002B">
        <w:rPr>
          <w:rFonts w:asciiTheme="majorHAnsi" w:hAnsiTheme="majorHAnsi" w:cstheme="majorHAnsi"/>
          <w:bCs/>
        </w:rPr>
        <w:t>onths.</w:t>
      </w:r>
    </w:p>
    <w:p w14:paraId="01090150" w14:textId="55ADA580" w:rsidR="008C51A2" w:rsidRPr="0068002B" w:rsidRDefault="008C51A2" w:rsidP="00680B7B">
      <w:pPr>
        <w:pStyle w:val="ListParagraph"/>
        <w:numPr>
          <w:ilvl w:val="0"/>
          <w:numId w:val="3"/>
        </w:numPr>
        <w:rPr>
          <w:rFonts w:asciiTheme="majorHAnsi" w:hAnsiTheme="majorHAnsi" w:cstheme="majorHAnsi"/>
          <w:lang w:val="en-GB"/>
        </w:rPr>
      </w:pPr>
      <w:r w:rsidRPr="0068002B">
        <w:rPr>
          <w:rFonts w:asciiTheme="majorHAnsi" w:hAnsiTheme="majorHAnsi" w:cstheme="majorHAnsi"/>
          <w:lang w:eastAsia="en-ZA"/>
        </w:rPr>
        <w:t>Provide support and maintenance of the Solarwinds Network System for a period of 36</w:t>
      </w:r>
      <w:r w:rsidR="00A54DC3" w:rsidRPr="0068002B">
        <w:rPr>
          <w:rFonts w:asciiTheme="majorHAnsi" w:hAnsiTheme="majorHAnsi" w:cstheme="majorHAnsi"/>
          <w:lang w:eastAsia="en-ZA"/>
        </w:rPr>
        <w:t xml:space="preserve"> </w:t>
      </w:r>
      <w:r w:rsidR="00F22F57">
        <w:rPr>
          <w:rFonts w:asciiTheme="majorHAnsi" w:hAnsiTheme="majorHAnsi" w:cstheme="majorHAnsi"/>
          <w:lang w:eastAsia="en-ZA"/>
        </w:rPr>
        <w:t>M</w:t>
      </w:r>
      <w:r w:rsidR="00A54DC3" w:rsidRPr="0068002B">
        <w:rPr>
          <w:rFonts w:asciiTheme="majorHAnsi" w:hAnsiTheme="majorHAnsi" w:cstheme="majorHAnsi"/>
          <w:lang w:eastAsia="en-ZA"/>
        </w:rPr>
        <w:t>onths.</w:t>
      </w:r>
    </w:p>
    <w:p w14:paraId="5D563E1F" w14:textId="076B9B1F" w:rsidR="006A79D5" w:rsidRPr="0068002B" w:rsidRDefault="006A79D5" w:rsidP="00680B7B">
      <w:pPr>
        <w:pStyle w:val="ListParagraph"/>
        <w:numPr>
          <w:ilvl w:val="0"/>
          <w:numId w:val="3"/>
        </w:numPr>
        <w:rPr>
          <w:rFonts w:asciiTheme="majorHAnsi" w:hAnsiTheme="majorHAnsi" w:cstheme="majorHAnsi"/>
          <w:lang w:val="en-GB"/>
        </w:rPr>
      </w:pPr>
      <w:r w:rsidRPr="0068002B">
        <w:rPr>
          <w:rFonts w:asciiTheme="majorHAnsi" w:hAnsiTheme="majorHAnsi" w:cstheme="majorHAnsi"/>
          <w:lang w:val="en-GB"/>
        </w:rPr>
        <w:t>Monitoring and Management System Tool License</w:t>
      </w:r>
      <w:r w:rsidR="00F22F57">
        <w:rPr>
          <w:rFonts w:asciiTheme="majorHAnsi" w:hAnsiTheme="majorHAnsi" w:cstheme="majorHAnsi"/>
          <w:lang w:val="en-GB"/>
        </w:rPr>
        <w:t>s.</w:t>
      </w:r>
    </w:p>
    <w:p w14:paraId="1A7323F0" w14:textId="4A310EFC" w:rsidR="008A7960" w:rsidRPr="00BE6915" w:rsidRDefault="00C24D2F" w:rsidP="008C51A2">
      <w:pPr>
        <w:pStyle w:val="Heading2"/>
        <w:rPr>
          <w:rFonts w:cstheme="majorHAnsi"/>
          <w:sz w:val="24"/>
          <w:szCs w:val="24"/>
        </w:rPr>
      </w:pPr>
      <w:bookmarkStart w:id="11" w:name="_Toc213917511"/>
      <w:r w:rsidRPr="00BE6915">
        <w:rPr>
          <w:rFonts w:cstheme="majorHAnsi"/>
          <w:sz w:val="24"/>
          <w:szCs w:val="24"/>
        </w:rPr>
        <w:t xml:space="preserve">Delivery </w:t>
      </w:r>
      <w:r w:rsidR="00F22F57">
        <w:rPr>
          <w:rFonts w:cstheme="majorHAnsi"/>
          <w:sz w:val="24"/>
          <w:szCs w:val="24"/>
        </w:rPr>
        <w:t>A</w:t>
      </w:r>
      <w:r w:rsidRPr="00BE6915">
        <w:rPr>
          <w:rFonts w:cstheme="majorHAnsi"/>
          <w:sz w:val="24"/>
          <w:szCs w:val="24"/>
        </w:rPr>
        <w:t>ddress</w:t>
      </w:r>
      <w:bookmarkEnd w:id="11"/>
    </w:p>
    <w:p w14:paraId="247B294C" w14:textId="191B44F9" w:rsidR="00DB2B96" w:rsidRPr="0068002B" w:rsidRDefault="00C24D2F" w:rsidP="006A79D5">
      <w:pPr>
        <w:ind w:firstLine="567"/>
        <w:rPr>
          <w:rFonts w:asciiTheme="majorHAnsi" w:hAnsiTheme="majorHAnsi" w:cstheme="majorHAnsi"/>
          <w:b/>
          <w:bCs/>
          <w:lang w:val="en-GB"/>
        </w:rPr>
      </w:pPr>
      <w:r w:rsidRPr="0068002B">
        <w:rPr>
          <w:rFonts w:asciiTheme="majorHAnsi" w:hAnsiTheme="majorHAnsi" w:cstheme="majorHAnsi"/>
          <w:b/>
          <w:bCs/>
          <w:lang w:val="en-GB"/>
        </w:rPr>
        <w:t>The address where the required services must be delivered is</w:t>
      </w:r>
      <w:r w:rsidR="00B90421" w:rsidRPr="0068002B">
        <w:rPr>
          <w:rFonts w:asciiTheme="majorHAnsi" w:hAnsiTheme="majorHAnsi" w:cstheme="majorHAnsi"/>
          <w:b/>
          <w:bCs/>
          <w:lang w:val="en-GB"/>
        </w:rPr>
        <w:t>:</w:t>
      </w:r>
      <w:r w:rsidRPr="0068002B">
        <w:rPr>
          <w:rFonts w:asciiTheme="majorHAnsi" w:hAnsiTheme="majorHAnsi" w:cstheme="majorHAnsi"/>
          <w:b/>
          <w:bCs/>
          <w:lang w:val="en-GB"/>
        </w:rPr>
        <w:t xml:space="preserve"> </w:t>
      </w:r>
    </w:p>
    <w:p w14:paraId="66BDD169" w14:textId="60D9D99A" w:rsidR="00DB2B96" w:rsidRPr="0068002B" w:rsidRDefault="00DB2B96" w:rsidP="006A79D5">
      <w:pPr>
        <w:spacing w:after="0" w:line="240" w:lineRule="auto"/>
        <w:ind w:firstLine="567"/>
        <w:rPr>
          <w:rFonts w:asciiTheme="majorHAnsi" w:hAnsiTheme="majorHAnsi" w:cstheme="majorHAnsi"/>
        </w:rPr>
      </w:pPr>
      <w:r w:rsidRPr="0068002B">
        <w:rPr>
          <w:rFonts w:asciiTheme="majorHAnsi" w:hAnsiTheme="majorHAnsi" w:cstheme="majorHAnsi"/>
        </w:rPr>
        <w:t>Department of Water and Sanitation</w:t>
      </w:r>
      <w:r w:rsidR="006A79D5" w:rsidRPr="0068002B">
        <w:rPr>
          <w:rFonts w:asciiTheme="majorHAnsi" w:hAnsiTheme="majorHAnsi" w:cstheme="majorHAnsi"/>
        </w:rPr>
        <w:t xml:space="preserve">, </w:t>
      </w:r>
      <w:r w:rsidRPr="0068002B">
        <w:rPr>
          <w:rFonts w:asciiTheme="majorHAnsi" w:hAnsiTheme="majorHAnsi" w:cstheme="majorHAnsi"/>
        </w:rPr>
        <w:t>Sedibeng Building</w:t>
      </w:r>
    </w:p>
    <w:p w14:paraId="1A7323F1" w14:textId="12699BCF" w:rsidR="008A7960" w:rsidRPr="0068002B" w:rsidRDefault="00DB2B96" w:rsidP="006A79D5">
      <w:pPr>
        <w:spacing w:after="0" w:line="240" w:lineRule="auto"/>
        <w:ind w:firstLine="567"/>
        <w:rPr>
          <w:rFonts w:asciiTheme="majorHAnsi" w:hAnsiTheme="majorHAnsi" w:cstheme="majorHAnsi"/>
          <w:lang w:val="en-GB"/>
        </w:rPr>
      </w:pPr>
      <w:r w:rsidRPr="0068002B">
        <w:rPr>
          <w:rFonts w:asciiTheme="majorHAnsi" w:hAnsiTheme="majorHAnsi" w:cstheme="majorHAnsi"/>
        </w:rPr>
        <w:t>185 Francis Baard Street</w:t>
      </w:r>
      <w:r w:rsidR="006A79D5" w:rsidRPr="0068002B">
        <w:rPr>
          <w:rFonts w:asciiTheme="majorHAnsi" w:hAnsiTheme="majorHAnsi" w:cstheme="majorHAnsi"/>
        </w:rPr>
        <w:t xml:space="preserve">, </w:t>
      </w:r>
      <w:r w:rsidRPr="0068002B">
        <w:rPr>
          <w:rFonts w:asciiTheme="majorHAnsi" w:hAnsiTheme="majorHAnsi" w:cstheme="majorHAnsi"/>
        </w:rPr>
        <w:t>Pretoria</w:t>
      </w:r>
      <w:r w:rsidR="006A79D5" w:rsidRPr="0068002B">
        <w:rPr>
          <w:rFonts w:asciiTheme="majorHAnsi" w:hAnsiTheme="majorHAnsi" w:cstheme="majorHAnsi"/>
        </w:rPr>
        <w:t xml:space="preserve">, </w:t>
      </w:r>
      <w:r w:rsidRPr="0068002B">
        <w:rPr>
          <w:rFonts w:asciiTheme="majorHAnsi" w:hAnsiTheme="majorHAnsi" w:cstheme="majorHAnsi"/>
        </w:rPr>
        <w:t>Gauteng</w:t>
      </w:r>
      <w:r w:rsidR="006A79D5" w:rsidRPr="0068002B">
        <w:rPr>
          <w:rFonts w:asciiTheme="majorHAnsi" w:hAnsiTheme="majorHAnsi" w:cstheme="majorHAnsi"/>
        </w:rPr>
        <w:t xml:space="preserve">, </w:t>
      </w:r>
      <w:r w:rsidRPr="0068002B">
        <w:rPr>
          <w:rFonts w:asciiTheme="majorHAnsi" w:hAnsiTheme="majorHAnsi" w:cstheme="majorHAnsi"/>
        </w:rPr>
        <w:t>0002</w:t>
      </w:r>
    </w:p>
    <w:p w14:paraId="1A7323F2" w14:textId="77777777" w:rsidR="008A7960" w:rsidRPr="0068002B" w:rsidRDefault="008A7960">
      <w:pPr>
        <w:rPr>
          <w:rFonts w:asciiTheme="majorHAnsi" w:hAnsiTheme="majorHAnsi" w:cstheme="majorHAnsi"/>
          <w:lang w:val="en-GB"/>
        </w:rPr>
      </w:pPr>
    </w:p>
    <w:p w14:paraId="1A7323F3" w14:textId="01BA480D" w:rsidR="008A7960" w:rsidRPr="00BE6915" w:rsidRDefault="00C24D2F">
      <w:pPr>
        <w:pStyle w:val="Heading2"/>
        <w:rPr>
          <w:rFonts w:cstheme="majorHAnsi"/>
          <w:sz w:val="24"/>
          <w:szCs w:val="24"/>
        </w:rPr>
      </w:pPr>
      <w:bookmarkStart w:id="12" w:name="_Toc213917512"/>
      <w:r w:rsidRPr="00BE6915">
        <w:rPr>
          <w:rFonts w:cstheme="majorHAnsi"/>
          <w:sz w:val="24"/>
          <w:szCs w:val="24"/>
        </w:rPr>
        <w:t xml:space="preserve">Customer Infrastructure and </w:t>
      </w:r>
      <w:r w:rsidR="00F22F57">
        <w:rPr>
          <w:rFonts w:cstheme="majorHAnsi"/>
          <w:sz w:val="24"/>
          <w:szCs w:val="24"/>
        </w:rPr>
        <w:t>E</w:t>
      </w:r>
      <w:r w:rsidRPr="00BE6915">
        <w:rPr>
          <w:rFonts w:cstheme="majorHAnsi"/>
          <w:sz w:val="24"/>
          <w:szCs w:val="24"/>
        </w:rPr>
        <w:t xml:space="preserve">nvironment </w:t>
      </w:r>
      <w:r w:rsidR="00F22F57">
        <w:rPr>
          <w:rFonts w:cstheme="majorHAnsi"/>
          <w:sz w:val="24"/>
          <w:szCs w:val="24"/>
        </w:rPr>
        <w:t>R</w:t>
      </w:r>
      <w:r w:rsidRPr="00BE6915">
        <w:rPr>
          <w:rFonts w:cstheme="majorHAnsi"/>
          <w:sz w:val="24"/>
          <w:szCs w:val="24"/>
        </w:rPr>
        <w:t>equirements</w:t>
      </w:r>
      <w:bookmarkEnd w:id="12"/>
    </w:p>
    <w:p w14:paraId="0B460DE7" w14:textId="37C2D6A4" w:rsidR="001C6B65" w:rsidRPr="0068002B" w:rsidRDefault="001C6B65" w:rsidP="006A79D5">
      <w:pPr>
        <w:ind w:left="567"/>
        <w:rPr>
          <w:rFonts w:asciiTheme="majorHAnsi" w:hAnsiTheme="majorHAnsi" w:cstheme="majorHAnsi"/>
        </w:rPr>
      </w:pPr>
      <w:r w:rsidRPr="0068002B">
        <w:rPr>
          <w:rFonts w:asciiTheme="majorHAnsi" w:hAnsiTheme="majorHAnsi" w:cstheme="majorHAnsi"/>
        </w:rPr>
        <w:t>The DWS IT enterprise environment is based on client server model</w:t>
      </w:r>
      <w:r w:rsidR="008557E5" w:rsidRPr="0068002B">
        <w:rPr>
          <w:rFonts w:asciiTheme="majorHAnsi" w:hAnsiTheme="majorHAnsi" w:cstheme="majorHAnsi"/>
        </w:rPr>
        <w:t>.</w:t>
      </w:r>
      <w:r w:rsidRPr="0068002B">
        <w:rPr>
          <w:rFonts w:asciiTheme="majorHAnsi" w:hAnsiTheme="majorHAnsi" w:cstheme="majorHAnsi"/>
        </w:rPr>
        <w:t xml:space="preserve"> The DWS consist of Fifty-Three (53) offices across the country. The offices have a functioning Local Area Network (LAN) and Wide Area Network (WAN). The department also have servers that host departmental applications.</w:t>
      </w:r>
    </w:p>
    <w:p w14:paraId="13688AA6" w14:textId="657F38BE" w:rsidR="001C6B65" w:rsidRPr="0068002B" w:rsidRDefault="001C6B65" w:rsidP="006A79D5">
      <w:pPr>
        <w:ind w:left="567"/>
        <w:rPr>
          <w:rFonts w:asciiTheme="majorHAnsi" w:hAnsiTheme="majorHAnsi" w:cstheme="majorHAnsi"/>
        </w:rPr>
      </w:pPr>
      <w:r w:rsidRPr="0068002B">
        <w:rPr>
          <w:rFonts w:asciiTheme="majorHAnsi" w:hAnsiTheme="majorHAnsi" w:cstheme="majorHAnsi"/>
        </w:rPr>
        <w:t>The department procured the Solarwinds Monitoring system in 2015. The monitoring systems is used among others to monitor the switches, routers and servers.</w:t>
      </w:r>
      <w:r w:rsidR="00AC355C" w:rsidRPr="0068002B">
        <w:rPr>
          <w:rFonts w:asciiTheme="majorHAnsi" w:hAnsiTheme="majorHAnsi" w:cstheme="majorHAnsi"/>
        </w:rPr>
        <w:t xml:space="preserve"> </w:t>
      </w:r>
      <w:r w:rsidRPr="0068002B">
        <w:rPr>
          <w:rFonts w:asciiTheme="majorHAnsi" w:hAnsiTheme="majorHAnsi" w:cstheme="majorHAnsi"/>
        </w:rPr>
        <w:t xml:space="preserve">The Solarwinds monitoring system is running on a windows server 2012 platform </w:t>
      </w:r>
      <w:r w:rsidR="00AC355C" w:rsidRPr="0068002B">
        <w:rPr>
          <w:rFonts w:asciiTheme="majorHAnsi" w:hAnsiTheme="majorHAnsi" w:cstheme="majorHAnsi"/>
        </w:rPr>
        <w:t>on virtual</w:t>
      </w:r>
      <w:r w:rsidRPr="0068002B">
        <w:rPr>
          <w:rFonts w:asciiTheme="majorHAnsi" w:hAnsiTheme="majorHAnsi" w:cstheme="majorHAnsi"/>
        </w:rPr>
        <w:t xml:space="preserve"> machine.</w:t>
      </w:r>
    </w:p>
    <w:p w14:paraId="1A7323F5" w14:textId="77777777" w:rsidR="008A7960" w:rsidRPr="00BE6915" w:rsidRDefault="00C24D2F">
      <w:pPr>
        <w:pStyle w:val="Heading1"/>
        <w:rPr>
          <w:rFonts w:cstheme="majorHAnsi"/>
          <w:sz w:val="24"/>
          <w:szCs w:val="24"/>
        </w:rPr>
      </w:pPr>
      <w:bookmarkStart w:id="13" w:name="_Toc213917513"/>
      <w:r w:rsidRPr="00BE6915">
        <w:rPr>
          <w:rFonts w:cstheme="majorHAnsi"/>
          <w:sz w:val="24"/>
          <w:szCs w:val="24"/>
        </w:rPr>
        <w:t>Requirements</w:t>
      </w:r>
      <w:bookmarkEnd w:id="13"/>
    </w:p>
    <w:p w14:paraId="1A7323F6" w14:textId="77777777" w:rsidR="008A7960" w:rsidRPr="00BE6915" w:rsidRDefault="00C24D2F">
      <w:pPr>
        <w:pStyle w:val="Heading2"/>
        <w:rPr>
          <w:rFonts w:cstheme="majorHAnsi"/>
          <w:sz w:val="24"/>
          <w:szCs w:val="24"/>
        </w:rPr>
      </w:pPr>
      <w:bookmarkStart w:id="14" w:name="_Toc213917514"/>
      <w:r w:rsidRPr="00BE6915">
        <w:rPr>
          <w:rFonts w:cstheme="majorHAnsi"/>
          <w:sz w:val="24"/>
          <w:szCs w:val="24"/>
        </w:rPr>
        <w:t>Product / Service / Solution Requirements</w:t>
      </w:r>
      <w:bookmarkEnd w:id="14"/>
    </w:p>
    <w:p w14:paraId="7B7D9DC9" w14:textId="77777777" w:rsidR="003F38F7" w:rsidRPr="0068002B" w:rsidRDefault="003F38F7" w:rsidP="006A79D5">
      <w:pPr>
        <w:pStyle w:val="Comment"/>
        <w:ind w:left="567"/>
        <w:rPr>
          <w:rFonts w:asciiTheme="majorHAnsi" w:hAnsiTheme="majorHAnsi" w:cstheme="majorHAnsi"/>
          <w:i w:val="0"/>
          <w:color w:val="auto"/>
          <w:szCs w:val="22"/>
        </w:rPr>
      </w:pPr>
      <w:r w:rsidRPr="0068002B">
        <w:rPr>
          <w:rFonts w:asciiTheme="majorHAnsi" w:hAnsiTheme="majorHAnsi" w:cstheme="majorHAnsi"/>
          <w:i w:val="0"/>
          <w:color w:val="auto"/>
          <w:szCs w:val="22"/>
        </w:rPr>
        <w:t>Product required as per the items below:</w:t>
      </w:r>
    </w:p>
    <w:p w14:paraId="1D1B2D3F" w14:textId="6175A0A0" w:rsidR="003F38F7" w:rsidRPr="0068002B" w:rsidRDefault="00F22F57" w:rsidP="006A79D5">
      <w:pPr>
        <w:pStyle w:val="Specification"/>
        <w:ind w:left="567"/>
        <w:rPr>
          <w:rFonts w:asciiTheme="majorHAnsi" w:hAnsiTheme="majorHAnsi" w:cstheme="majorHAnsi"/>
          <w:sz w:val="22"/>
          <w:szCs w:val="22"/>
        </w:rPr>
      </w:pPr>
      <w:r w:rsidRPr="0068002B">
        <w:rPr>
          <w:rFonts w:asciiTheme="majorHAnsi" w:hAnsiTheme="majorHAnsi" w:cstheme="majorHAnsi"/>
          <w:b/>
          <w:sz w:val="22"/>
          <w:szCs w:val="22"/>
        </w:rPr>
        <w:t>Item</w:t>
      </w:r>
      <w:r w:rsidR="003F38F7" w:rsidRPr="0068002B">
        <w:rPr>
          <w:rFonts w:asciiTheme="majorHAnsi" w:hAnsiTheme="majorHAnsi" w:cstheme="majorHAnsi"/>
          <w:b/>
          <w:sz w:val="22"/>
          <w:szCs w:val="22"/>
        </w:rPr>
        <w:t xml:space="preserve"> 1: Renewal of licenses</w:t>
      </w:r>
    </w:p>
    <w:p w14:paraId="36A37BDD" w14:textId="77777777" w:rsidR="003F38F7" w:rsidRPr="0068002B" w:rsidRDefault="003F38F7" w:rsidP="00680B7B">
      <w:pPr>
        <w:numPr>
          <w:ilvl w:val="1"/>
          <w:numId w:val="16"/>
        </w:numPr>
        <w:spacing w:line="240" w:lineRule="auto"/>
        <w:jc w:val="left"/>
        <w:rPr>
          <w:rFonts w:asciiTheme="majorHAnsi" w:hAnsiTheme="majorHAnsi" w:cstheme="majorHAnsi"/>
        </w:rPr>
      </w:pPr>
      <w:r w:rsidRPr="0068002B">
        <w:rPr>
          <w:rFonts w:asciiTheme="majorHAnsi" w:hAnsiTheme="majorHAnsi" w:cstheme="majorHAnsi"/>
        </w:rPr>
        <w:t>Renewal of Solarwinds software licenses as per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2879"/>
        <w:gridCol w:w="1320"/>
        <w:gridCol w:w="1602"/>
        <w:gridCol w:w="1253"/>
        <w:gridCol w:w="1709"/>
      </w:tblGrid>
      <w:tr w:rsidR="003F38F7" w:rsidRPr="00F22F57" w14:paraId="7F4FA692" w14:textId="77777777" w:rsidTr="00F22F57">
        <w:tc>
          <w:tcPr>
            <w:tcW w:w="580" w:type="pct"/>
          </w:tcPr>
          <w:p w14:paraId="38D3AD0B" w14:textId="77777777" w:rsidR="003F38F7" w:rsidRPr="00F22F57" w:rsidRDefault="003F38F7" w:rsidP="000F733F">
            <w:pPr>
              <w:rPr>
                <w:rFonts w:asciiTheme="majorHAnsi" w:hAnsiTheme="majorHAnsi" w:cstheme="majorHAnsi"/>
                <w:b/>
                <w:bCs/>
              </w:rPr>
            </w:pPr>
            <w:r w:rsidRPr="00F22F57">
              <w:rPr>
                <w:rFonts w:asciiTheme="majorHAnsi" w:hAnsiTheme="majorHAnsi" w:cstheme="majorHAnsi"/>
                <w:b/>
                <w:bCs/>
              </w:rPr>
              <w:t>SKU Number</w:t>
            </w:r>
          </w:p>
        </w:tc>
        <w:tc>
          <w:tcPr>
            <w:tcW w:w="1452" w:type="pct"/>
          </w:tcPr>
          <w:p w14:paraId="2BA25E15" w14:textId="0CC14BB8" w:rsidR="003F38F7" w:rsidRPr="00F22F57" w:rsidRDefault="0068002B" w:rsidP="000F733F">
            <w:pPr>
              <w:rPr>
                <w:rFonts w:asciiTheme="majorHAnsi" w:hAnsiTheme="majorHAnsi" w:cstheme="majorHAnsi"/>
                <w:b/>
                <w:bCs/>
              </w:rPr>
            </w:pPr>
            <w:r w:rsidRPr="00F22F57">
              <w:rPr>
                <w:rFonts w:asciiTheme="majorHAnsi" w:hAnsiTheme="majorHAnsi" w:cstheme="majorHAnsi"/>
                <w:b/>
                <w:bCs/>
              </w:rPr>
              <w:t>Product Description</w:t>
            </w:r>
          </w:p>
        </w:tc>
        <w:tc>
          <w:tcPr>
            <w:tcW w:w="666" w:type="pct"/>
          </w:tcPr>
          <w:p w14:paraId="0F00125D" w14:textId="77777777" w:rsidR="003F38F7" w:rsidRPr="00F22F57" w:rsidRDefault="003F38F7" w:rsidP="000F733F">
            <w:pPr>
              <w:rPr>
                <w:rFonts w:asciiTheme="majorHAnsi" w:hAnsiTheme="majorHAnsi" w:cstheme="majorHAnsi"/>
                <w:b/>
                <w:bCs/>
              </w:rPr>
            </w:pPr>
            <w:r w:rsidRPr="00F22F57">
              <w:rPr>
                <w:rFonts w:asciiTheme="majorHAnsi" w:hAnsiTheme="majorHAnsi" w:cstheme="majorHAnsi"/>
                <w:b/>
                <w:bCs/>
              </w:rPr>
              <w:t>Quantities</w:t>
            </w:r>
          </w:p>
        </w:tc>
        <w:tc>
          <w:tcPr>
            <w:tcW w:w="808" w:type="pct"/>
          </w:tcPr>
          <w:p w14:paraId="10CD3F3F" w14:textId="77777777" w:rsidR="003F38F7" w:rsidRPr="00F22F57" w:rsidRDefault="003F38F7" w:rsidP="000F733F">
            <w:pPr>
              <w:rPr>
                <w:rFonts w:asciiTheme="majorHAnsi" w:hAnsiTheme="majorHAnsi" w:cstheme="majorHAnsi"/>
                <w:b/>
                <w:bCs/>
              </w:rPr>
            </w:pPr>
            <w:r w:rsidRPr="00F22F57">
              <w:rPr>
                <w:rFonts w:asciiTheme="majorHAnsi" w:hAnsiTheme="majorHAnsi" w:cstheme="majorHAnsi"/>
                <w:b/>
                <w:bCs/>
              </w:rPr>
              <w:t>Number of polling devices</w:t>
            </w:r>
          </w:p>
        </w:tc>
        <w:tc>
          <w:tcPr>
            <w:tcW w:w="632" w:type="pct"/>
          </w:tcPr>
          <w:p w14:paraId="2D0015FA" w14:textId="77777777" w:rsidR="003F38F7" w:rsidRPr="00F22F57" w:rsidRDefault="003F38F7" w:rsidP="000F733F">
            <w:pPr>
              <w:rPr>
                <w:rFonts w:asciiTheme="majorHAnsi" w:hAnsiTheme="majorHAnsi" w:cstheme="majorHAnsi"/>
                <w:b/>
                <w:bCs/>
              </w:rPr>
            </w:pPr>
            <w:r w:rsidRPr="00F22F57">
              <w:rPr>
                <w:rFonts w:asciiTheme="majorHAnsi" w:hAnsiTheme="majorHAnsi" w:cstheme="majorHAnsi"/>
                <w:b/>
                <w:bCs/>
              </w:rPr>
              <w:t>Renewal Period</w:t>
            </w:r>
          </w:p>
        </w:tc>
        <w:tc>
          <w:tcPr>
            <w:tcW w:w="862" w:type="pct"/>
          </w:tcPr>
          <w:p w14:paraId="7757D33C" w14:textId="77777777" w:rsidR="003F38F7" w:rsidRPr="00F22F57" w:rsidRDefault="003F38F7" w:rsidP="000F733F">
            <w:pPr>
              <w:rPr>
                <w:rFonts w:asciiTheme="majorHAnsi" w:hAnsiTheme="majorHAnsi" w:cstheme="majorHAnsi"/>
                <w:b/>
                <w:bCs/>
              </w:rPr>
            </w:pPr>
            <w:r w:rsidRPr="00F22F57">
              <w:rPr>
                <w:rFonts w:asciiTheme="majorHAnsi" w:hAnsiTheme="majorHAnsi" w:cstheme="majorHAnsi"/>
                <w:b/>
                <w:bCs/>
              </w:rPr>
              <w:t>End user code</w:t>
            </w:r>
          </w:p>
        </w:tc>
      </w:tr>
      <w:tr w:rsidR="003F38F7" w:rsidRPr="0068002B" w14:paraId="06C19DF1" w14:textId="77777777" w:rsidTr="00F22F57">
        <w:tc>
          <w:tcPr>
            <w:tcW w:w="580" w:type="pct"/>
          </w:tcPr>
          <w:p w14:paraId="2DB61FF5" w14:textId="77777777" w:rsidR="003F38F7" w:rsidRPr="0068002B" w:rsidRDefault="003F38F7" w:rsidP="000F733F">
            <w:pPr>
              <w:rPr>
                <w:rFonts w:asciiTheme="majorHAnsi" w:hAnsiTheme="majorHAnsi" w:cstheme="majorHAnsi"/>
              </w:rPr>
            </w:pPr>
            <w:r w:rsidRPr="0068002B">
              <w:rPr>
                <w:rFonts w:asciiTheme="majorHAnsi" w:hAnsiTheme="majorHAnsi" w:cstheme="majorHAnsi"/>
              </w:rPr>
              <w:lastRenderedPageBreak/>
              <w:t>17200</w:t>
            </w:r>
          </w:p>
        </w:tc>
        <w:tc>
          <w:tcPr>
            <w:tcW w:w="1452" w:type="pct"/>
          </w:tcPr>
          <w:p w14:paraId="3EF4C9A7" w14:textId="77777777" w:rsidR="003F38F7" w:rsidRPr="0068002B" w:rsidRDefault="003F38F7" w:rsidP="00F22F57">
            <w:pPr>
              <w:jc w:val="left"/>
              <w:rPr>
                <w:rFonts w:asciiTheme="majorHAnsi" w:hAnsiTheme="majorHAnsi" w:cstheme="majorHAnsi"/>
              </w:rPr>
            </w:pPr>
            <w:r w:rsidRPr="0068002B">
              <w:rPr>
                <w:rFonts w:asciiTheme="majorHAnsi" w:hAnsiTheme="majorHAnsi" w:cstheme="majorHAnsi"/>
              </w:rPr>
              <w:t xml:space="preserve">SolarWinds NetFlow Traffic Analyzer Module for SolarWinds Network Performance Monitor SLX </w:t>
            </w:r>
          </w:p>
        </w:tc>
        <w:tc>
          <w:tcPr>
            <w:tcW w:w="666" w:type="pct"/>
          </w:tcPr>
          <w:p w14:paraId="4FE8E8BA" w14:textId="77777777" w:rsidR="003F38F7" w:rsidRPr="0068002B" w:rsidRDefault="003F38F7" w:rsidP="000F733F">
            <w:pPr>
              <w:rPr>
                <w:rFonts w:asciiTheme="majorHAnsi" w:hAnsiTheme="majorHAnsi" w:cstheme="majorHAnsi"/>
              </w:rPr>
            </w:pPr>
            <w:r w:rsidRPr="0068002B">
              <w:rPr>
                <w:rFonts w:asciiTheme="majorHAnsi" w:hAnsiTheme="majorHAnsi" w:cstheme="majorHAnsi"/>
              </w:rPr>
              <w:t>1</w:t>
            </w:r>
          </w:p>
        </w:tc>
        <w:tc>
          <w:tcPr>
            <w:tcW w:w="808" w:type="pct"/>
          </w:tcPr>
          <w:p w14:paraId="35351857" w14:textId="77777777" w:rsidR="003F38F7" w:rsidRPr="0068002B" w:rsidRDefault="003F38F7" w:rsidP="000F733F">
            <w:pPr>
              <w:rPr>
                <w:rFonts w:asciiTheme="majorHAnsi" w:hAnsiTheme="majorHAnsi" w:cstheme="majorHAnsi"/>
              </w:rPr>
            </w:pPr>
            <w:r w:rsidRPr="0068002B">
              <w:rPr>
                <w:rFonts w:asciiTheme="majorHAnsi" w:hAnsiTheme="majorHAnsi" w:cstheme="majorHAnsi"/>
              </w:rPr>
              <w:t xml:space="preserve">Unlimited </w:t>
            </w:r>
          </w:p>
        </w:tc>
        <w:tc>
          <w:tcPr>
            <w:tcW w:w="632" w:type="pct"/>
            <w:vMerge w:val="restart"/>
          </w:tcPr>
          <w:p w14:paraId="50F3833E" w14:textId="77777777" w:rsidR="003F38F7" w:rsidRPr="0068002B" w:rsidRDefault="003F38F7" w:rsidP="000F733F">
            <w:pPr>
              <w:rPr>
                <w:rFonts w:asciiTheme="majorHAnsi" w:hAnsiTheme="majorHAnsi" w:cstheme="majorHAnsi"/>
              </w:rPr>
            </w:pPr>
          </w:p>
          <w:p w14:paraId="28FEBFDC" w14:textId="77777777" w:rsidR="003F38F7" w:rsidRPr="0068002B" w:rsidRDefault="003F38F7" w:rsidP="000F733F">
            <w:pPr>
              <w:rPr>
                <w:rFonts w:asciiTheme="majorHAnsi" w:hAnsiTheme="majorHAnsi" w:cstheme="majorHAnsi"/>
              </w:rPr>
            </w:pPr>
          </w:p>
          <w:p w14:paraId="501328B2" w14:textId="77777777" w:rsidR="003F38F7" w:rsidRPr="0068002B" w:rsidRDefault="003F38F7" w:rsidP="000F733F">
            <w:pPr>
              <w:rPr>
                <w:rFonts w:asciiTheme="majorHAnsi" w:hAnsiTheme="majorHAnsi" w:cstheme="majorHAnsi"/>
              </w:rPr>
            </w:pPr>
          </w:p>
          <w:p w14:paraId="0A0D2356" w14:textId="77777777" w:rsidR="003F38F7" w:rsidRPr="0068002B" w:rsidRDefault="003F38F7" w:rsidP="000F733F">
            <w:pPr>
              <w:rPr>
                <w:rFonts w:asciiTheme="majorHAnsi" w:hAnsiTheme="majorHAnsi" w:cstheme="majorHAnsi"/>
              </w:rPr>
            </w:pPr>
          </w:p>
          <w:p w14:paraId="35115895" w14:textId="77777777" w:rsidR="003F38F7" w:rsidRPr="0068002B" w:rsidRDefault="003F38F7" w:rsidP="000F733F">
            <w:pPr>
              <w:rPr>
                <w:rFonts w:asciiTheme="majorHAnsi" w:hAnsiTheme="majorHAnsi" w:cstheme="majorHAnsi"/>
              </w:rPr>
            </w:pPr>
          </w:p>
          <w:p w14:paraId="75802AC3" w14:textId="77777777" w:rsidR="003F38F7" w:rsidRPr="0068002B" w:rsidRDefault="003F38F7" w:rsidP="000F733F">
            <w:pPr>
              <w:rPr>
                <w:rFonts w:asciiTheme="majorHAnsi" w:hAnsiTheme="majorHAnsi" w:cstheme="majorHAnsi"/>
              </w:rPr>
            </w:pPr>
            <w:r w:rsidRPr="0068002B">
              <w:rPr>
                <w:rFonts w:asciiTheme="majorHAnsi" w:hAnsiTheme="majorHAnsi" w:cstheme="majorHAnsi"/>
              </w:rPr>
              <w:t>3 years</w:t>
            </w:r>
          </w:p>
        </w:tc>
        <w:tc>
          <w:tcPr>
            <w:tcW w:w="862" w:type="pct"/>
            <w:vMerge w:val="restart"/>
          </w:tcPr>
          <w:p w14:paraId="50F5647D" w14:textId="77777777" w:rsidR="003F38F7" w:rsidRPr="0068002B" w:rsidRDefault="003F38F7" w:rsidP="000F733F">
            <w:pPr>
              <w:rPr>
                <w:rFonts w:asciiTheme="majorHAnsi" w:hAnsiTheme="majorHAnsi" w:cstheme="majorHAnsi"/>
              </w:rPr>
            </w:pPr>
          </w:p>
          <w:p w14:paraId="711CEDBE" w14:textId="77777777" w:rsidR="003F38F7" w:rsidRPr="0068002B" w:rsidRDefault="003F38F7" w:rsidP="000F733F">
            <w:pPr>
              <w:rPr>
                <w:rFonts w:asciiTheme="majorHAnsi" w:hAnsiTheme="majorHAnsi" w:cstheme="majorHAnsi"/>
              </w:rPr>
            </w:pPr>
          </w:p>
          <w:p w14:paraId="7DD98629" w14:textId="77777777" w:rsidR="003F38F7" w:rsidRPr="0068002B" w:rsidRDefault="003F38F7" w:rsidP="000F733F">
            <w:pPr>
              <w:rPr>
                <w:rFonts w:asciiTheme="majorHAnsi" w:hAnsiTheme="majorHAnsi" w:cstheme="majorHAnsi"/>
              </w:rPr>
            </w:pPr>
          </w:p>
          <w:p w14:paraId="1CFCC1B7" w14:textId="77777777" w:rsidR="003F38F7" w:rsidRPr="0068002B" w:rsidRDefault="003F38F7" w:rsidP="000F733F">
            <w:pPr>
              <w:rPr>
                <w:rFonts w:asciiTheme="majorHAnsi" w:hAnsiTheme="majorHAnsi" w:cstheme="majorHAnsi"/>
              </w:rPr>
            </w:pPr>
          </w:p>
          <w:p w14:paraId="27A055D6" w14:textId="77777777" w:rsidR="003F38F7" w:rsidRPr="0068002B" w:rsidRDefault="003F38F7" w:rsidP="000F733F">
            <w:pPr>
              <w:rPr>
                <w:rFonts w:asciiTheme="majorHAnsi" w:hAnsiTheme="majorHAnsi" w:cstheme="majorHAnsi"/>
              </w:rPr>
            </w:pPr>
          </w:p>
          <w:p w14:paraId="4D09A9BD" w14:textId="77777777" w:rsidR="003F38F7" w:rsidRPr="0068002B" w:rsidRDefault="003F38F7" w:rsidP="000F733F">
            <w:pPr>
              <w:rPr>
                <w:rFonts w:asciiTheme="majorHAnsi" w:hAnsiTheme="majorHAnsi" w:cstheme="majorHAnsi"/>
              </w:rPr>
            </w:pPr>
            <w:r w:rsidRPr="0068002B">
              <w:rPr>
                <w:rFonts w:asciiTheme="majorHAnsi" w:hAnsiTheme="majorHAnsi" w:cstheme="majorHAnsi"/>
              </w:rPr>
              <w:t>SW22068196</w:t>
            </w:r>
          </w:p>
        </w:tc>
      </w:tr>
      <w:tr w:rsidR="003F38F7" w:rsidRPr="0068002B" w14:paraId="0FE1BE25" w14:textId="77777777" w:rsidTr="00F22F57">
        <w:tc>
          <w:tcPr>
            <w:tcW w:w="580" w:type="pct"/>
          </w:tcPr>
          <w:p w14:paraId="4CD4D7B4" w14:textId="77777777" w:rsidR="003F38F7" w:rsidRPr="0068002B" w:rsidRDefault="003F38F7" w:rsidP="000F733F">
            <w:pPr>
              <w:rPr>
                <w:rFonts w:asciiTheme="majorHAnsi" w:hAnsiTheme="majorHAnsi" w:cstheme="majorHAnsi"/>
              </w:rPr>
            </w:pPr>
            <w:r w:rsidRPr="0068002B">
              <w:rPr>
                <w:rFonts w:asciiTheme="majorHAnsi" w:hAnsiTheme="majorHAnsi" w:cstheme="majorHAnsi"/>
              </w:rPr>
              <w:t>16211</w:t>
            </w:r>
          </w:p>
        </w:tc>
        <w:tc>
          <w:tcPr>
            <w:tcW w:w="1452" w:type="pct"/>
          </w:tcPr>
          <w:p w14:paraId="1C63F43A" w14:textId="77777777" w:rsidR="003F38F7" w:rsidRPr="0068002B" w:rsidRDefault="003F38F7" w:rsidP="00F22F57">
            <w:pPr>
              <w:jc w:val="left"/>
              <w:rPr>
                <w:rFonts w:asciiTheme="majorHAnsi" w:hAnsiTheme="majorHAnsi" w:cstheme="majorHAnsi"/>
              </w:rPr>
            </w:pPr>
            <w:r w:rsidRPr="0068002B">
              <w:rPr>
                <w:rFonts w:asciiTheme="majorHAnsi" w:hAnsiTheme="majorHAnsi" w:cstheme="majorHAnsi"/>
              </w:rPr>
              <w:t xml:space="preserve">SolarWinds Log &amp; Event Manager LEM100 </w:t>
            </w:r>
          </w:p>
        </w:tc>
        <w:tc>
          <w:tcPr>
            <w:tcW w:w="666" w:type="pct"/>
          </w:tcPr>
          <w:p w14:paraId="419D14C2" w14:textId="77777777" w:rsidR="003F38F7" w:rsidRPr="0068002B" w:rsidRDefault="003F38F7" w:rsidP="000F733F">
            <w:pPr>
              <w:rPr>
                <w:rFonts w:asciiTheme="majorHAnsi" w:hAnsiTheme="majorHAnsi" w:cstheme="majorHAnsi"/>
              </w:rPr>
            </w:pPr>
            <w:r w:rsidRPr="0068002B">
              <w:rPr>
                <w:rFonts w:asciiTheme="majorHAnsi" w:hAnsiTheme="majorHAnsi" w:cstheme="majorHAnsi"/>
              </w:rPr>
              <w:t>1</w:t>
            </w:r>
          </w:p>
        </w:tc>
        <w:tc>
          <w:tcPr>
            <w:tcW w:w="808" w:type="pct"/>
          </w:tcPr>
          <w:p w14:paraId="42323F74" w14:textId="77777777" w:rsidR="003F38F7" w:rsidRPr="0068002B" w:rsidRDefault="003F38F7" w:rsidP="000F733F">
            <w:pPr>
              <w:rPr>
                <w:rFonts w:asciiTheme="majorHAnsi" w:hAnsiTheme="majorHAnsi" w:cstheme="majorHAnsi"/>
              </w:rPr>
            </w:pPr>
            <w:r w:rsidRPr="0068002B">
              <w:rPr>
                <w:rFonts w:asciiTheme="majorHAnsi" w:hAnsiTheme="majorHAnsi" w:cstheme="majorHAnsi"/>
              </w:rPr>
              <w:t>100</w:t>
            </w:r>
          </w:p>
        </w:tc>
        <w:tc>
          <w:tcPr>
            <w:tcW w:w="632" w:type="pct"/>
            <w:vMerge/>
          </w:tcPr>
          <w:p w14:paraId="1CB90AFA" w14:textId="77777777" w:rsidR="003F38F7" w:rsidRPr="0068002B" w:rsidRDefault="003F38F7" w:rsidP="000F733F">
            <w:pPr>
              <w:rPr>
                <w:rFonts w:asciiTheme="majorHAnsi" w:hAnsiTheme="majorHAnsi" w:cstheme="majorHAnsi"/>
              </w:rPr>
            </w:pPr>
          </w:p>
        </w:tc>
        <w:tc>
          <w:tcPr>
            <w:tcW w:w="862" w:type="pct"/>
            <w:vMerge/>
          </w:tcPr>
          <w:p w14:paraId="01E6D764" w14:textId="77777777" w:rsidR="003F38F7" w:rsidRPr="0068002B" w:rsidRDefault="003F38F7" w:rsidP="000F733F">
            <w:pPr>
              <w:rPr>
                <w:rFonts w:asciiTheme="majorHAnsi" w:hAnsiTheme="majorHAnsi" w:cstheme="majorHAnsi"/>
              </w:rPr>
            </w:pPr>
          </w:p>
        </w:tc>
      </w:tr>
      <w:tr w:rsidR="003F38F7" w:rsidRPr="0068002B" w14:paraId="7F547693" w14:textId="77777777" w:rsidTr="00F22F57">
        <w:tc>
          <w:tcPr>
            <w:tcW w:w="580" w:type="pct"/>
          </w:tcPr>
          <w:p w14:paraId="6248485D" w14:textId="77777777" w:rsidR="003F38F7" w:rsidRPr="0068002B" w:rsidRDefault="003F38F7" w:rsidP="000F733F">
            <w:pPr>
              <w:rPr>
                <w:rFonts w:asciiTheme="majorHAnsi" w:hAnsiTheme="majorHAnsi" w:cstheme="majorHAnsi"/>
              </w:rPr>
            </w:pPr>
            <w:r w:rsidRPr="0068002B">
              <w:rPr>
                <w:rFonts w:asciiTheme="majorHAnsi" w:hAnsiTheme="majorHAnsi" w:cstheme="majorHAnsi"/>
              </w:rPr>
              <w:t>17195</w:t>
            </w:r>
          </w:p>
        </w:tc>
        <w:tc>
          <w:tcPr>
            <w:tcW w:w="1452" w:type="pct"/>
          </w:tcPr>
          <w:p w14:paraId="0A0D0E1A" w14:textId="77777777" w:rsidR="003F38F7" w:rsidRPr="0068002B" w:rsidRDefault="003F38F7" w:rsidP="00F22F57">
            <w:pPr>
              <w:jc w:val="left"/>
              <w:rPr>
                <w:rFonts w:asciiTheme="majorHAnsi" w:hAnsiTheme="majorHAnsi" w:cstheme="majorHAnsi"/>
              </w:rPr>
            </w:pPr>
            <w:r w:rsidRPr="0068002B">
              <w:rPr>
                <w:rFonts w:asciiTheme="majorHAnsi" w:hAnsiTheme="majorHAnsi" w:cstheme="majorHAnsi"/>
              </w:rPr>
              <w:t xml:space="preserve">SolarWinds Network Performance Monitor SLX Throughput) </w:t>
            </w:r>
          </w:p>
        </w:tc>
        <w:tc>
          <w:tcPr>
            <w:tcW w:w="666" w:type="pct"/>
          </w:tcPr>
          <w:p w14:paraId="31E2A7A7" w14:textId="77777777" w:rsidR="003F38F7" w:rsidRPr="0068002B" w:rsidRDefault="003F38F7" w:rsidP="000F733F">
            <w:pPr>
              <w:rPr>
                <w:rFonts w:asciiTheme="majorHAnsi" w:hAnsiTheme="majorHAnsi" w:cstheme="majorHAnsi"/>
              </w:rPr>
            </w:pPr>
            <w:r w:rsidRPr="0068002B">
              <w:rPr>
                <w:rFonts w:asciiTheme="majorHAnsi" w:hAnsiTheme="majorHAnsi" w:cstheme="majorHAnsi"/>
              </w:rPr>
              <w:t>1</w:t>
            </w:r>
          </w:p>
        </w:tc>
        <w:tc>
          <w:tcPr>
            <w:tcW w:w="808" w:type="pct"/>
          </w:tcPr>
          <w:p w14:paraId="5F4691F3" w14:textId="77777777" w:rsidR="003F38F7" w:rsidRPr="0068002B" w:rsidRDefault="003F38F7" w:rsidP="000F733F">
            <w:pPr>
              <w:rPr>
                <w:rFonts w:asciiTheme="majorHAnsi" w:hAnsiTheme="majorHAnsi" w:cstheme="majorHAnsi"/>
              </w:rPr>
            </w:pPr>
            <w:r w:rsidRPr="0068002B">
              <w:rPr>
                <w:rFonts w:asciiTheme="majorHAnsi" w:hAnsiTheme="majorHAnsi" w:cstheme="majorHAnsi"/>
              </w:rPr>
              <w:t>Unlimited</w:t>
            </w:r>
          </w:p>
        </w:tc>
        <w:tc>
          <w:tcPr>
            <w:tcW w:w="632" w:type="pct"/>
            <w:vMerge/>
          </w:tcPr>
          <w:p w14:paraId="315A00C7" w14:textId="77777777" w:rsidR="003F38F7" w:rsidRPr="0068002B" w:rsidRDefault="003F38F7" w:rsidP="000F733F">
            <w:pPr>
              <w:rPr>
                <w:rFonts w:asciiTheme="majorHAnsi" w:hAnsiTheme="majorHAnsi" w:cstheme="majorHAnsi"/>
              </w:rPr>
            </w:pPr>
          </w:p>
        </w:tc>
        <w:tc>
          <w:tcPr>
            <w:tcW w:w="862" w:type="pct"/>
            <w:vMerge/>
          </w:tcPr>
          <w:p w14:paraId="64DCA28A" w14:textId="77777777" w:rsidR="003F38F7" w:rsidRPr="0068002B" w:rsidRDefault="003F38F7" w:rsidP="000F733F">
            <w:pPr>
              <w:rPr>
                <w:rFonts w:asciiTheme="majorHAnsi" w:hAnsiTheme="majorHAnsi" w:cstheme="majorHAnsi"/>
              </w:rPr>
            </w:pPr>
          </w:p>
        </w:tc>
      </w:tr>
      <w:tr w:rsidR="003F38F7" w:rsidRPr="0068002B" w14:paraId="1DD51298" w14:textId="77777777" w:rsidTr="00F22F57">
        <w:tc>
          <w:tcPr>
            <w:tcW w:w="580" w:type="pct"/>
          </w:tcPr>
          <w:p w14:paraId="6655DB90" w14:textId="77777777" w:rsidR="003F38F7" w:rsidRPr="0068002B" w:rsidRDefault="003F38F7" w:rsidP="000F733F">
            <w:pPr>
              <w:rPr>
                <w:rFonts w:asciiTheme="majorHAnsi" w:hAnsiTheme="majorHAnsi" w:cstheme="majorHAnsi"/>
              </w:rPr>
            </w:pPr>
            <w:r w:rsidRPr="0068002B">
              <w:rPr>
                <w:rFonts w:asciiTheme="majorHAnsi" w:hAnsiTheme="majorHAnsi" w:cstheme="majorHAnsi"/>
              </w:rPr>
              <w:t>17209</w:t>
            </w:r>
          </w:p>
        </w:tc>
        <w:tc>
          <w:tcPr>
            <w:tcW w:w="1452" w:type="pct"/>
          </w:tcPr>
          <w:p w14:paraId="06D50E64" w14:textId="77777777" w:rsidR="003F38F7" w:rsidRPr="0068002B" w:rsidRDefault="003F38F7" w:rsidP="00F22F57">
            <w:pPr>
              <w:jc w:val="left"/>
              <w:rPr>
                <w:rFonts w:asciiTheme="majorHAnsi" w:hAnsiTheme="majorHAnsi" w:cstheme="majorHAnsi"/>
              </w:rPr>
            </w:pPr>
            <w:r w:rsidRPr="0068002B">
              <w:rPr>
                <w:rFonts w:asciiTheme="majorHAnsi" w:hAnsiTheme="majorHAnsi" w:cstheme="majorHAnsi"/>
              </w:rPr>
              <w:t xml:space="preserve">SolarWinds Server &amp; Application Monitor ALX </w:t>
            </w:r>
          </w:p>
        </w:tc>
        <w:tc>
          <w:tcPr>
            <w:tcW w:w="666" w:type="pct"/>
          </w:tcPr>
          <w:p w14:paraId="3695B519" w14:textId="77777777" w:rsidR="003F38F7" w:rsidRPr="0068002B" w:rsidRDefault="003F38F7" w:rsidP="000F733F">
            <w:pPr>
              <w:rPr>
                <w:rFonts w:asciiTheme="majorHAnsi" w:hAnsiTheme="majorHAnsi" w:cstheme="majorHAnsi"/>
              </w:rPr>
            </w:pPr>
            <w:r w:rsidRPr="0068002B">
              <w:rPr>
                <w:rFonts w:asciiTheme="majorHAnsi" w:hAnsiTheme="majorHAnsi" w:cstheme="majorHAnsi"/>
              </w:rPr>
              <w:t>1</w:t>
            </w:r>
          </w:p>
        </w:tc>
        <w:tc>
          <w:tcPr>
            <w:tcW w:w="808" w:type="pct"/>
          </w:tcPr>
          <w:p w14:paraId="28513E59" w14:textId="77777777" w:rsidR="003F38F7" w:rsidRPr="0068002B" w:rsidRDefault="003F38F7" w:rsidP="000F733F">
            <w:pPr>
              <w:rPr>
                <w:rFonts w:asciiTheme="majorHAnsi" w:hAnsiTheme="majorHAnsi" w:cstheme="majorHAnsi"/>
              </w:rPr>
            </w:pPr>
            <w:r w:rsidRPr="0068002B">
              <w:rPr>
                <w:rFonts w:asciiTheme="majorHAnsi" w:hAnsiTheme="majorHAnsi" w:cstheme="majorHAnsi"/>
              </w:rPr>
              <w:t xml:space="preserve">Unlimited </w:t>
            </w:r>
          </w:p>
        </w:tc>
        <w:tc>
          <w:tcPr>
            <w:tcW w:w="632" w:type="pct"/>
            <w:vMerge/>
          </w:tcPr>
          <w:p w14:paraId="4FD1B3FF" w14:textId="77777777" w:rsidR="003F38F7" w:rsidRPr="0068002B" w:rsidRDefault="003F38F7" w:rsidP="000F733F">
            <w:pPr>
              <w:rPr>
                <w:rFonts w:asciiTheme="majorHAnsi" w:hAnsiTheme="majorHAnsi" w:cstheme="majorHAnsi"/>
              </w:rPr>
            </w:pPr>
          </w:p>
        </w:tc>
        <w:tc>
          <w:tcPr>
            <w:tcW w:w="862" w:type="pct"/>
            <w:vMerge/>
          </w:tcPr>
          <w:p w14:paraId="3AF32B68" w14:textId="77777777" w:rsidR="003F38F7" w:rsidRPr="0068002B" w:rsidRDefault="003F38F7" w:rsidP="000F733F">
            <w:pPr>
              <w:rPr>
                <w:rFonts w:asciiTheme="majorHAnsi" w:hAnsiTheme="majorHAnsi" w:cstheme="majorHAnsi"/>
              </w:rPr>
            </w:pPr>
          </w:p>
        </w:tc>
      </w:tr>
      <w:tr w:rsidR="003F38F7" w:rsidRPr="0068002B" w14:paraId="5CAC3E5F" w14:textId="77777777" w:rsidTr="00F22F57">
        <w:tc>
          <w:tcPr>
            <w:tcW w:w="580" w:type="pct"/>
          </w:tcPr>
          <w:p w14:paraId="12371495" w14:textId="77777777" w:rsidR="003F38F7" w:rsidRPr="0068002B" w:rsidRDefault="003F38F7" w:rsidP="000F733F">
            <w:pPr>
              <w:rPr>
                <w:rFonts w:asciiTheme="majorHAnsi" w:hAnsiTheme="majorHAnsi" w:cstheme="majorHAnsi"/>
              </w:rPr>
            </w:pPr>
            <w:r w:rsidRPr="0068002B">
              <w:rPr>
                <w:rFonts w:asciiTheme="majorHAnsi" w:hAnsiTheme="majorHAnsi" w:cstheme="majorHAnsi"/>
              </w:rPr>
              <w:t>17189</w:t>
            </w:r>
          </w:p>
        </w:tc>
        <w:tc>
          <w:tcPr>
            <w:tcW w:w="1452" w:type="pct"/>
          </w:tcPr>
          <w:p w14:paraId="661D56EB" w14:textId="77777777" w:rsidR="003F38F7" w:rsidRPr="0068002B" w:rsidRDefault="003F38F7" w:rsidP="00F22F57">
            <w:pPr>
              <w:jc w:val="left"/>
              <w:rPr>
                <w:rFonts w:asciiTheme="majorHAnsi" w:hAnsiTheme="majorHAnsi" w:cstheme="majorHAnsi"/>
              </w:rPr>
            </w:pPr>
            <w:r w:rsidRPr="0068002B">
              <w:rPr>
                <w:rFonts w:asciiTheme="majorHAnsi" w:hAnsiTheme="majorHAnsi" w:cstheme="majorHAnsi"/>
              </w:rPr>
              <w:t xml:space="preserve">SolarWinds Network Configuration Manager DLX </w:t>
            </w:r>
          </w:p>
        </w:tc>
        <w:tc>
          <w:tcPr>
            <w:tcW w:w="666" w:type="pct"/>
          </w:tcPr>
          <w:p w14:paraId="0E9C5775" w14:textId="77777777" w:rsidR="003F38F7" w:rsidRPr="0068002B" w:rsidRDefault="003F38F7" w:rsidP="000F733F">
            <w:pPr>
              <w:rPr>
                <w:rFonts w:asciiTheme="majorHAnsi" w:hAnsiTheme="majorHAnsi" w:cstheme="majorHAnsi"/>
              </w:rPr>
            </w:pPr>
            <w:r w:rsidRPr="0068002B">
              <w:rPr>
                <w:rFonts w:asciiTheme="majorHAnsi" w:hAnsiTheme="majorHAnsi" w:cstheme="majorHAnsi"/>
              </w:rPr>
              <w:t>1</w:t>
            </w:r>
          </w:p>
        </w:tc>
        <w:tc>
          <w:tcPr>
            <w:tcW w:w="808" w:type="pct"/>
          </w:tcPr>
          <w:p w14:paraId="1ED3CE11" w14:textId="77777777" w:rsidR="003F38F7" w:rsidRPr="0068002B" w:rsidRDefault="003F38F7" w:rsidP="000F733F">
            <w:pPr>
              <w:rPr>
                <w:rFonts w:asciiTheme="majorHAnsi" w:hAnsiTheme="majorHAnsi" w:cstheme="majorHAnsi"/>
              </w:rPr>
            </w:pPr>
            <w:r w:rsidRPr="0068002B">
              <w:rPr>
                <w:rFonts w:asciiTheme="majorHAnsi" w:hAnsiTheme="majorHAnsi" w:cstheme="majorHAnsi"/>
              </w:rPr>
              <w:t xml:space="preserve">Unlimited </w:t>
            </w:r>
          </w:p>
        </w:tc>
        <w:tc>
          <w:tcPr>
            <w:tcW w:w="632" w:type="pct"/>
            <w:vMerge/>
          </w:tcPr>
          <w:p w14:paraId="3E951C3F" w14:textId="77777777" w:rsidR="003F38F7" w:rsidRPr="0068002B" w:rsidRDefault="003F38F7" w:rsidP="000F733F">
            <w:pPr>
              <w:rPr>
                <w:rFonts w:asciiTheme="majorHAnsi" w:hAnsiTheme="majorHAnsi" w:cstheme="majorHAnsi"/>
              </w:rPr>
            </w:pPr>
          </w:p>
        </w:tc>
        <w:tc>
          <w:tcPr>
            <w:tcW w:w="862" w:type="pct"/>
            <w:vMerge/>
          </w:tcPr>
          <w:p w14:paraId="79696DF5" w14:textId="77777777" w:rsidR="003F38F7" w:rsidRPr="0068002B" w:rsidRDefault="003F38F7" w:rsidP="000F733F">
            <w:pPr>
              <w:rPr>
                <w:rFonts w:asciiTheme="majorHAnsi" w:hAnsiTheme="majorHAnsi" w:cstheme="majorHAnsi"/>
              </w:rPr>
            </w:pPr>
          </w:p>
        </w:tc>
      </w:tr>
      <w:tr w:rsidR="003F38F7" w:rsidRPr="0068002B" w14:paraId="6AD51935" w14:textId="77777777" w:rsidTr="00F22F57">
        <w:tc>
          <w:tcPr>
            <w:tcW w:w="580" w:type="pct"/>
          </w:tcPr>
          <w:p w14:paraId="56E1B1C7" w14:textId="77777777" w:rsidR="003F38F7" w:rsidRPr="0068002B" w:rsidRDefault="003F38F7" w:rsidP="000F733F">
            <w:pPr>
              <w:rPr>
                <w:rFonts w:asciiTheme="majorHAnsi" w:hAnsiTheme="majorHAnsi" w:cstheme="majorHAnsi"/>
              </w:rPr>
            </w:pPr>
            <w:r w:rsidRPr="0068002B">
              <w:rPr>
                <w:rFonts w:asciiTheme="majorHAnsi" w:hAnsiTheme="majorHAnsi" w:cstheme="majorHAnsi"/>
              </w:rPr>
              <w:t>1108</w:t>
            </w:r>
          </w:p>
        </w:tc>
        <w:tc>
          <w:tcPr>
            <w:tcW w:w="1452" w:type="pct"/>
          </w:tcPr>
          <w:p w14:paraId="2B6E1562" w14:textId="54361201" w:rsidR="003F38F7" w:rsidRPr="0068002B" w:rsidRDefault="003F38F7" w:rsidP="000F733F">
            <w:pPr>
              <w:rPr>
                <w:rFonts w:asciiTheme="majorHAnsi" w:hAnsiTheme="majorHAnsi" w:cstheme="majorHAnsi"/>
              </w:rPr>
            </w:pPr>
            <w:r w:rsidRPr="0068002B">
              <w:rPr>
                <w:rFonts w:asciiTheme="majorHAnsi" w:hAnsiTheme="majorHAnsi" w:cstheme="majorHAnsi"/>
              </w:rPr>
              <w:t xml:space="preserve">Solarwinds </w:t>
            </w:r>
            <w:r w:rsidR="00F22F57">
              <w:rPr>
                <w:rFonts w:asciiTheme="majorHAnsi" w:hAnsiTheme="majorHAnsi" w:cstheme="majorHAnsi"/>
              </w:rPr>
              <w:t>P</w:t>
            </w:r>
            <w:r w:rsidRPr="0068002B">
              <w:rPr>
                <w:rFonts w:asciiTheme="majorHAnsi" w:hAnsiTheme="majorHAnsi" w:cstheme="majorHAnsi"/>
              </w:rPr>
              <w:t xml:space="preserve">atch </w:t>
            </w:r>
            <w:r w:rsidR="00F22F57">
              <w:rPr>
                <w:rFonts w:asciiTheme="majorHAnsi" w:hAnsiTheme="majorHAnsi" w:cstheme="majorHAnsi"/>
              </w:rPr>
              <w:t>M</w:t>
            </w:r>
            <w:r w:rsidRPr="0068002B">
              <w:rPr>
                <w:rFonts w:asciiTheme="majorHAnsi" w:hAnsiTheme="majorHAnsi" w:cstheme="majorHAnsi"/>
              </w:rPr>
              <w:t>anager</w:t>
            </w:r>
          </w:p>
        </w:tc>
        <w:tc>
          <w:tcPr>
            <w:tcW w:w="666" w:type="pct"/>
          </w:tcPr>
          <w:p w14:paraId="39370E45" w14:textId="77777777" w:rsidR="003F38F7" w:rsidRPr="0068002B" w:rsidRDefault="003F38F7" w:rsidP="000F733F">
            <w:pPr>
              <w:rPr>
                <w:rFonts w:asciiTheme="majorHAnsi" w:hAnsiTheme="majorHAnsi" w:cstheme="majorHAnsi"/>
              </w:rPr>
            </w:pPr>
            <w:r w:rsidRPr="0068002B">
              <w:rPr>
                <w:rFonts w:asciiTheme="majorHAnsi" w:hAnsiTheme="majorHAnsi" w:cstheme="majorHAnsi"/>
              </w:rPr>
              <w:t>1</w:t>
            </w:r>
          </w:p>
        </w:tc>
        <w:tc>
          <w:tcPr>
            <w:tcW w:w="808" w:type="pct"/>
          </w:tcPr>
          <w:p w14:paraId="102B335A" w14:textId="181C6CA0" w:rsidR="003F38F7" w:rsidRPr="0068002B" w:rsidRDefault="0042215E" w:rsidP="000F733F">
            <w:pPr>
              <w:rPr>
                <w:rFonts w:asciiTheme="majorHAnsi" w:hAnsiTheme="majorHAnsi" w:cstheme="majorHAnsi"/>
              </w:rPr>
            </w:pPr>
            <w:r w:rsidRPr="0068002B">
              <w:rPr>
                <w:rFonts w:asciiTheme="majorHAnsi" w:hAnsiTheme="majorHAnsi" w:cstheme="majorHAnsi"/>
              </w:rPr>
              <w:t>U</w:t>
            </w:r>
            <w:r w:rsidR="003F38F7" w:rsidRPr="0068002B">
              <w:rPr>
                <w:rFonts w:asciiTheme="majorHAnsi" w:hAnsiTheme="majorHAnsi" w:cstheme="majorHAnsi"/>
              </w:rPr>
              <w:t>nlimited</w:t>
            </w:r>
          </w:p>
        </w:tc>
        <w:tc>
          <w:tcPr>
            <w:tcW w:w="632" w:type="pct"/>
            <w:vMerge/>
          </w:tcPr>
          <w:p w14:paraId="645DC5B5" w14:textId="77777777" w:rsidR="003F38F7" w:rsidRPr="0068002B" w:rsidRDefault="003F38F7" w:rsidP="000F733F">
            <w:pPr>
              <w:rPr>
                <w:rFonts w:asciiTheme="majorHAnsi" w:hAnsiTheme="majorHAnsi" w:cstheme="majorHAnsi"/>
              </w:rPr>
            </w:pPr>
          </w:p>
        </w:tc>
        <w:tc>
          <w:tcPr>
            <w:tcW w:w="862" w:type="pct"/>
            <w:vMerge/>
          </w:tcPr>
          <w:p w14:paraId="7C768B90" w14:textId="77777777" w:rsidR="003F38F7" w:rsidRPr="0068002B" w:rsidRDefault="003F38F7" w:rsidP="000F733F">
            <w:pPr>
              <w:rPr>
                <w:rFonts w:asciiTheme="majorHAnsi" w:hAnsiTheme="majorHAnsi" w:cstheme="majorHAnsi"/>
              </w:rPr>
            </w:pPr>
          </w:p>
        </w:tc>
      </w:tr>
    </w:tbl>
    <w:p w14:paraId="66EFA326" w14:textId="348F820F" w:rsidR="003F38F7" w:rsidRPr="0068002B" w:rsidRDefault="00F22F57" w:rsidP="003F38F7">
      <w:pPr>
        <w:pStyle w:val="Specification"/>
        <w:ind w:left="567" w:hanging="567"/>
        <w:rPr>
          <w:rFonts w:asciiTheme="majorHAnsi" w:hAnsiTheme="majorHAnsi" w:cstheme="majorHAnsi"/>
          <w:b/>
          <w:sz w:val="22"/>
          <w:szCs w:val="22"/>
        </w:rPr>
      </w:pPr>
      <w:r w:rsidRPr="0068002B">
        <w:rPr>
          <w:rFonts w:asciiTheme="majorHAnsi" w:hAnsiTheme="majorHAnsi" w:cstheme="majorHAnsi"/>
          <w:b/>
          <w:sz w:val="22"/>
          <w:szCs w:val="22"/>
        </w:rPr>
        <w:t>Item</w:t>
      </w:r>
      <w:r w:rsidR="003F38F7" w:rsidRPr="0068002B">
        <w:rPr>
          <w:rFonts w:asciiTheme="majorHAnsi" w:hAnsiTheme="majorHAnsi" w:cstheme="majorHAnsi"/>
          <w:b/>
          <w:sz w:val="22"/>
          <w:szCs w:val="22"/>
        </w:rPr>
        <w:t xml:space="preserve"> 2: Support and Maintenance of the Solarwinds Monitoring system</w:t>
      </w:r>
    </w:p>
    <w:p w14:paraId="2D201027" w14:textId="77777777" w:rsidR="003F38F7" w:rsidRPr="0068002B" w:rsidRDefault="003F38F7" w:rsidP="00680B7B">
      <w:pPr>
        <w:pStyle w:val="Specification"/>
        <w:numPr>
          <w:ilvl w:val="1"/>
          <w:numId w:val="21"/>
        </w:numPr>
        <w:ind w:hanging="425"/>
        <w:rPr>
          <w:rFonts w:asciiTheme="majorHAnsi" w:hAnsiTheme="majorHAnsi" w:cstheme="majorHAnsi"/>
          <w:sz w:val="22"/>
          <w:szCs w:val="22"/>
        </w:rPr>
      </w:pPr>
      <w:r w:rsidRPr="0068002B">
        <w:rPr>
          <w:rFonts w:asciiTheme="majorHAnsi" w:hAnsiTheme="majorHAnsi" w:cstheme="majorHAnsi"/>
          <w:sz w:val="22"/>
          <w:szCs w:val="22"/>
        </w:rPr>
        <w:t>On-going over a period of 36 months</w:t>
      </w:r>
    </w:p>
    <w:p w14:paraId="1A7323FC" w14:textId="77777777" w:rsidR="008A7960" w:rsidRPr="00BE6915" w:rsidRDefault="00C24D2F">
      <w:pPr>
        <w:pStyle w:val="Heading2"/>
        <w:rPr>
          <w:rFonts w:cstheme="majorHAnsi"/>
          <w:sz w:val="24"/>
          <w:szCs w:val="24"/>
        </w:rPr>
      </w:pPr>
      <w:bookmarkStart w:id="15" w:name="_Toc213917515"/>
      <w:r w:rsidRPr="00BE6915">
        <w:rPr>
          <w:rFonts w:cstheme="majorHAnsi"/>
          <w:sz w:val="24"/>
          <w:szCs w:val="24"/>
        </w:rPr>
        <w:t>Service Elements</w:t>
      </w:r>
      <w:bookmarkEnd w:id="15"/>
    </w:p>
    <w:p w14:paraId="1A73240D" w14:textId="458C6898" w:rsidR="008A7960" w:rsidRPr="0068002B" w:rsidRDefault="0201DA15" w:rsidP="000C63C6">
      <w:pPr>
        <w:pStyle w:val="Heading3"/>
        <w:rPr>
          <w:rFonts w:cstheme="majorHAnsi"/>
          <w:sz w:val="22"/>
          <w:szCs w:val="22"/>
        </w:rPr>
      </w:pPr>
      <w:bookmarkStart w:id="16" w:name="_Toc213917516"/>
      <w:r w:rsidRPr="0068002B">
        <w:rPr>
          <w:rFonts w:cstheme="majorHAnsi"/>
          <w:sz w:val="22"/>
          <w:szCs w:val="22"/>
        </w:rPr>
        <w:t>Proposed Service Delivery</w:t>
      </w:r>
      <w:r w:rsidR="00DD41FC" w:rsidRPr="0068002B">
        <w:rPr>
          <w:rFonts w:cstheme="majorHAnsi"/>
          <w:sz w:val="22"/>
          <w:szCs w:val="22"/>
        </w:rPr>
        <w:t xml:space="preserve"> Metrics</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7"/>
        <w:gridCol w:w="1440"/>
        <w:gridCol w:w="2078"/>
        <w:gridCol w:w="2558"/>
      </w:tblGrid>
      <w:tr w:rsidR="000C63C6" w:rsidRPr="0068002B" w14:paraId="44B4F557" w14:textId="77777777" w:rsidTr="00AB0615">
        <w:trPr>
          <w:trHeight w:val="539"/>
        </w:trPr>
        <w:tc>
          <w:tcPr>
            <w:tcW w:w="1935" w:type="pct"/>
            <w:shd w:val="clear" w:color="auto" w:fill="C6D9F1" w:themeFill="text2" w:themeFillTint="33"/>
          </w:tcPr>
          <w:p w14:paraId="6FDF0632" w14:textId="77777777" w:rsidR="000C63C6" w:rsidRPr="0068002B" w:rsidRDefault="000C63C6" w:rsidP="00AB0615">
            <w:pPr>
              <w:autoSpaceDE w:val="0"/>
              <w:autoSpaceDN w:val="0"/>
              <w:adjustRightInd w:val="0"/>
              <w:spacing w:after="0" w:line="240" w:lineRule="auto"/>
              <w:rPr>
                <w:rFonts w:asciiTheme="majorHAnsi" w:eastAsia="Calibri" w:hAnsiTheme="majorHAnsi" w:cstheme="majorHAnsi"/>
                <w:lang w:eastAsia="en-ZA"/>
              </w:rPr>
            </w:pPr>
            <w:r w:rsidRPr="0068002B">
              <w:rPr>
                <w:rFonts w:asciiTheme="majorHAnsi" w:eastAsia="Calibri" w:hAnsiTheme="majorHAnsi" w:cstheme="majorHAnsi"/>
                <w:b/>
                <w:bCs/>
                <w:lang w:eastAsia="en-ZA"/>
              </w:rPr>
              <w:t xml:space="preserve">Service Metrics </w:t>
            </w:r>
          </w:p>
        </w:tc>
        <w:tc>
          <w:tcPr>
            <w:tcW w:w="726" w:type="pct"/>
            <w:shd w:val="clear" w:color="auto" w:fill="C6D9F1" w:themeFill="text2" w:themeFillTint="33"/>
          </w:tcPr>
          <w:p w14:paraId="72745335" w14:textId="77777777" w:rsidR="000C63C6" w:rsidRPr="0068002B" w:rsidRDefault="000C63C6" w:rsidP="00AB0615">
            <w:pPr>
              <w:autoSpaceDE w:val="0"/>
              <w:autoSpaceDN w:val="0"/>
              <w:adjustRightInd w:val="0"/>
              <w:spacing w:after="0" w:line="240" w:lineRule="auto"/>
              <w:rPr>
                <w:rFonts w:asciiTheme="majorHAnsi" w:eastAsia="Calibri" w:hAnsiTheme="majorHAnsi" w:cstheme="majorHAnsi"/>
                <w:lang w:eastAsia="en-ZA"/>
              </w:rPr>
            </w:pPr>
            <w:r w:rsidRPr="0068002B">
              <w:rPr>
                <w:rFonts w:asciiTheme="majorHAnsi" w:eastAsia="Calibri" w:hAnsiTheme="majorHAnsi" w:cstheme="majorHAnsi"/>
                <w:b/>
                <w:bCs/>
                <w:lang w:eastAsia="en-ZA"/>
              </w:rPr>
              <w:t xml:space="preserve">Matrix </w:t>
            </w:r>
          </w:p>
        </w:tc>
        <w:tc>
          <w:tcPr>
            <w:tcW w:w="1048" w:type="pct"/>
            <w:shd w:val="clear" w:color="auto" w:fill="C6D9F1" w:themeFill="text2" w:themeFillTint="33"/>
          </w:tcPr>
          <w:p w14:paraId="37CBC175" w14:textId="77777777" w:rsidR="000C63C6" w:rsidRPr="0068002B" w:rsidRDefault="000C63C6" w:rsidP="00AB0615">
            <w:pPr>
              <w:autoSpaceDE w:val="0"/>
              <w:autoSpaceDN w:val="0"/>
              <w:adjustRightInd w:val="0"/>
              <w:spacing w:after="0" w:line="240" w:lineRule="auto"/>
              <w:rPr>
                <w:rFonts w:asciiTheme="majorHAnsi" w:eastAsia="Calibri" w:hAnsiTheme="majorHAnsi" w:cstheme="majorHAnsi"/>
                <w:lang w:eastAsia="en-ZA"/>
              </w:rPr>
            </w:pPr>
            <w:r w:rsidRPr="0068002B">
              <w:rPr>
                <w:rFonts w:asciiTheme="majorHAnsi" w:eastAsia="Calibri" w:hAnsiTheme="majorHAnsi" w:cstheme="majorHAnsi"/>
                <w:b/>
                <w:bCs/>
                <w:lang w:eastAsia="en-ZA"/>
              </w:rPr>
              <w:t xml:space="preserve">Measurement </w:t>
            </w:r>
          </w:p>
        </w:tc>
        <w:tc>
          <w:tcPr>
            <w:tcW w:w="1290" w:type="pct"/>
            <w:shd w:val="clear" w:color="auto" w:fill="C6D9F1" w:themeFill="text2" w:themeFillTint="33"/>
          </w:tcPr>
          <w:p w14:paraId="32B429D1" w14:textId="77777777" w:rsidR="000C63C6" w:rsidRPr="0068002B" w:rsidRDefault="000C63C6" w:rsidP="00AB0615">
            <w:pPr>
              <w:autoSpaceDE w:val="0"/>
              <w:autoSpaceDN w:val="0"/>
              <w:adjustRightInd w:val="0"/>
              <w:spacing w:after="0" w:line="240" w:lineRule="auto"/>
              <w:rPr>
                <w:rFonts w:asciiTheme="majorHAnsi" w:eastAsia="Calibri" w:hAnsiTheme="majorHAnsi" w:cstheme="majorHAnsi"/>
                <w:lang w:eastAsia="en-ZA"/>
              </w:rPr>
            </w:pPr>
            <w:r w:rsidRPr="0068002B">
              <w:rPr>
                <w:rFonts w:asciiTheme="majorHAnsi" w:eastAsia="Calibri" w:hAnsiTheme="majorHAnsi" w:cstheme="majorHAnsi"/>
                <w:b/>
                <w:bCs/>
                <w:lang w:eastAsia="en-ZA"/>
              </w:rPr>
              <w:t xml:space="preserve">Period </w:t>
            </w:r>
          </w:p>
        </w:tc>
      </w:tr>
      <w:tr w:rsidR="000C63C6" w:rsidRPr="0068002B" w14:paraId="62A87309" w14:textId="77777777" w:rsidTr="00AB0615">
        <w:trPr>
          <w:trHeight w:val="547"/>
        </w:trPr>
        <w:tc>
          <w:tcPr>
            <w:tcW w:w="1935" w:type="pct"/>
            <w:shd w:val="clear" w:color="auto" w:fill="C6D9F1" w:themeFill="text2" w:themeFillTint="33"/>
          </w:tcPr>
          <w:p w14:paraId="6D34F035" w14:textId="77777777" w:rsidR="000C63C6" w:rsidRPr="0068002B" w:rsidRDefault="000C63C6" w:rsidP="00AB0615">
            <w:pPr>
              <w:autoSpaceDE w:val="0"/>
              <w:autoSpaceDN w:val="0"/>
              <w:adjustRightInd w:val="0"/>
              <w:spacing w:after="0" w:line="240" w:lineRule="auto"/>
              <w:rPr>
                <w:rFonts w:asciiTheme="majorHAnsi" w:eastAsia="Calibri" w:hAnsiTheme="majorHAnsi" w:cstheme="majorHAnsi"/>
                <w:lang w:eastAsia="en-ZA"/>
              </w:rPr>
            </w:pPr>
          </w:p>
        </w:tc>
        <w:tc>
          <w:tcPr>
            <w:tcW w:w="726" w:type="pct"/>
            <w:shd w:val="clear" w:color="auto" w:fill="C6D9F1" w:themeFill="text2" w:themeFillTint="33"/>
          </w:tcPr>
          <w:p w14:paraId="6D41054A" w14:textId="420E7D88" w:rsidR="000C63C6" w:rsidRPr="0068002B" w:rsidRDefault="000C63C6" w:rsidP="00AB0615">
            <w:pPr>
              <w:autoSpaceDE w:val="0"/>
              <w:autoSpaceDN w:val="0"/>
              <w:adjustRightInd w:val="0"/>
              <w:spacing w:after="0" w:line="240" w:lineRule="auto"/>
              <w:rPr>
                <w:rFonts w:asciiTheme="majorHAnsi" w:eastAsia="Calibri" w:hAnsiTheme="majorHAnsi" w:cstheme="majorHAnsi"/>
                <w:lang w:eastAsia="en-ZA"/>
              </w:rPr>
            </w:pPr>
          </w:p>
        </w:tc>
        <w:tc>
          <w:tcPr>
            <w:tcW w:w="1048" w:type="pct"/>
            <w:shd w:val="clear" w:color="auto" w:fill="C6D9F1" w:themeFill="text2" w:themeFillTint="33"/>
          </w:tcPr>
          <w:p w14:paraId="06972CBF" w14:textId="77777777" w:rsidR="000C63C6" w:rsidRPr="0068002B" w:rsidRDefault="000C63C6" w:rsidP="00AB0615">
            <w:pPr>
              <w:autoSpaceDE w:val="0"/>
              <w:autoSpaceDN w:val="0"/>
              <w:adjustRightInd w:val="0"/>
              <w:spacing w:after="0" w:line="240" w:lineRule="auto"/>
              <w:rPr>
                <w:rFonts w:asciiTheme="majorHAnsi" w:eastAsia="Calibri" w:hAnsiTheme="majorHAnsi" w:cstheme="majorHAnsi"/>
                <w:lang w:eastAsia="en-ZA"/>
              </w:rPr>
            </w:pPr>
            <w:r w:rsidRPr="0068002B">
              <w:rPr>
                <w:rFonts w:asciiTheme="majorHAnsi" w:eastAsia="Calibri" w:hAnsiTheme="majorHAnsi" w:cstheme="majorHAnsi"/>
                <w:b/>
                <w:bCs/>
                <w:lang w:eastAsia="en-ZA"/>
              </w:rPr>
              <w:t xml:space="preserve">Time to resolve   </w:t>
            </w:r>
          </w:p>
        </w:tc>
        <w:tc>
          <w:tcPr>
            <w:tcW w:w="1290" w:type="pct"/>
            <w:shd w:val="clear" w:color="auto" w:fill="C6D9F1" w:themeFill="text2" w:themeFillTint="33"/>
          </w:tcPr>
          <w:p w14:paraId="35BE5AA6" w14:textId="094A4EC2" w:rsidR="000C63C6" w:rsidRPr="0068002B" w:rsidRDefault="000C63C6" w:rsidP="00AB0615">
            <w:pPr>
              <w:autoSpaceDE w:val="0"/>
              <w:autoSpaceDN w:val="0"/>
              <w:adjustRightInd w:val="0"/>
              <w:spacing w:after="0" w:line="240" w:lineRule="auto"/>
              <w:rPr>
                <w:rFonts w:asciiTheme="majorHAnsi" w:eastAsia="Calibri" w:hAnsiTheme="majorHAnsi" w:cstheme="majorHAnsi"/>
                <w:lang w:eastAsia="en-ZA"/>
              </w:rPr>
            </w:pPr>
            <w:r w:rsidRPr="0068002B">
              <w:rPr>
                <w:rFonts w:asciiTheme="majorHAnsi" w:eastAsia="Calibri" w:hAnsiTheme="majorHAnsi" w:cstheme="majorHAnsi"/>
                <w:b/>
                <w:bCs/>
                <w:lang w:eastAsia="en-ZA"/>
              </w:rPr>
              <w:t>08:00 – 16:00 Monday - Friday</w:t>
            </w:r>
          </w:p>
        </w:tc>
      </w:tr>
      <w:tr w:rsidR="000C63C6" w:rsidRPr="0068002B" w14:paraId="3BDFB48B" w14:textId="77777777" w:rsidTr="00DD41FC">
        <w:trPr>
          <w:trHeight w:val="805"/>
        </w:trPr>
        <w:tc>
          <w:tcPr>
            <w:tcW w:w="1935" w:type="pct"/>
            <w:vAlign w:val="center"/>
          </w:tcPr>
          <w:p w14:paraId="73520D36" w14:textId="77777777" w:rsidR="000C63C6" w:rsidRPr="0068002B" w:rsidRDefault="000C63C6" w:rsidP="00AB0615">
            <w:pPr>
              <w:autoSpaceDE w:val="0"/>
              <w:autoSpaceDN w:val="0"/>
              <w:adjustRightInd w:val="0"/>
              <w:jc w:val="left"/>
              <w:rPr>
                <w:rFonts w:asciiTheme="majorHAnsi" w:eastAsia="Calibri" w:hAnsiTheme="majorHAnsi" w:cstheme="majorHAnsi"/>
                <w:lang w:eastAsia="en-ZA"/>
              </w:rPr>
            </w:pPr>
            <w:r w:rsidRPr="0068002B">
              <w:rPr>
                <w:rFonts w:asciiTheme="majorHAnsi" w:eastAsia="Calibri" w:hAnsiTheme="majorHAnsi" w:cstheme="majorHAnsi"/>
                <w:lang w:eastAsia="en-ZA"/>
              </w:rPr>
              <w:t xml:space="preserve">Resolution of all reported Solarwinds Network Monitoring and Management system incidents logged  </w:t>
            </w:r>
          </w:p>
        </w:tc>
        <w:tc>
          <w:tcPr>
            <w:tcW w:w="726" w:type="pct"/>
            <w:vAlign w:val="center"/>
          </w:tcPr>
          <w:p w14:paraId="2DD1D4DE" w14:textId="77777777" w:rsidR="000C63C6" w:rsidRPr="0068002B" w:rsidRDefault="000C63C6" w:rsidP="000F733F">
            <w:pPr>
              <w:autoSpaceDE w:val="0"/>
              <w:autoSpaceDN w:val="0"/>
              <w:adjustRightInd w:val="0"/>
              <w:jc w:val="center"/>
              <w:rPr>
                <w:rFonts w:asciiTheme="majorHAnsi" w:eastAsia="Calibri" w:hAnsiTheme="majorHAnsi" w:cstheme="majorHAnsi"/>
                <w:lang w:eastAsia="en-ZA"/>
              </w:rPr>
            </w:pPr>
            <w:r w:rsidRPr="0068002B">
              <w:rPr>
                <w:rFonts w:asciiTheme="majorHAnsi" w:eastAsia="Calibri" w:hAnsiTheme="majorHAnsi" w:cstheme="majorHAnsi"/>
                <w:lang w:eastAsia="en-ZA"/>
              </w:rPr>
              <w:t>100%</w:t>
            </w:r>
          </w:p>
        </w:tc>
        <w:tc>
          <w:tcPr>
            <w:tcW w:w="1048" w:type="pct"/>
            <w:vAlign w:val="center"/>
          </w:tcPr>
          <w:p w14:paraId="65E0130D" w14:textId="77777777" w:rsidR="000C63C6" w:rsidRPr="0068002B" w:rsidRDefault="000C63C6" w:rsidP="000F733F">
            <w:pPr>
              <w:autoSpaceDE w:val="0"/>
              <w:autoSpaceDN w:val="0"/>
              <w:adjustRightInd w:val="0"/>
              <w:jc w:val="center"/>
              <w:rPr>
                <w:rFonts w:asciiTheme="majorHAnsi" w:eastAsia="Calibri" w:hAnsiTheme="majorHAnsi" w:cstheme="majorHAnsi"/>
                <w:lang w:eastAsia="en-ZA"/>
              </w:rPr>
            </w:pPr>
            <w:r w:rsidRPr="0068002B">
              <w:rPr>
                <w:rFonts w:asciiTheme="majorHAnsi" w:eastAsia="Calibri" w:hAnsiTheme="majorHAnsi" w:cstheme="majorHAnsi"/>
                <w:lang w:eastAsia="en-ZA"/>
              </w:rPr>
              <w:t>8 Hours</w:t>
            </w:r>
          </w:p>
        </w:tc>
        <w:tc>
          <w:tcPr>
            <w:tcW w:w="1290" w:type="pct"/>
            <w:vAlign w:val="center"/>
          </w:tcPr>
          <w:p w14:paraId="6047C1B9" w14:textId="77777777" w:rsidR="000C63C6" w:rsidRPr="0068002B" w:rsidRDefault="000C63C6" w:rsidP="000F733F">
            <w:pPr>
              <w:autoSpaceDE w:val="0"/>
              <w:autoSpaceDN w:val="0"/>
              <w:adjustRightInd w:val="0"/>
              <w:jc w:val="center"/>
              <w:rPr>
                <w:rFonts w:asciiTheme="majorHAnsi" w:eastAsia="Calibri" w:hAnsiTheme="majorHAnsi" w:cstheme="majorHAnsi"/>
                <w:lang w:eastAsia="en-ZA"/>
              </w:rPr>
            </w:pPr>
            <w:r w:rsidRPr="0068002B">
              <w:rPr>
                <w:rFonts w:asciiTheme="majorHAnsi" w:eastAsia="Calibri" w:hAnsiTheme="majorHAnsi" w:cstheme="majorHAnsi"/>
                <w:lang w:eastAsia="en-ZA"/>
              </w:rPr>
              <w:t>8 x 5</w:t>
            </w:r>
          </w:p>
        </w:tc>
      </w:tr>
      <w:tr w:rsidR="000C63C6" w:rsidRPr="0068002B" w14:paraId="3CDA6E80" w14:textId="77777777" w:rsidTr="00DD41FC">
        <w:trPr>
          <w:trHeight w:val="805"/>
        </w:trPr>
        <w:tc>
          <w:tcPr>
            <w:tcW w:w="1935" w:type="pct"/>
            <w:vAlign w:val="center"/>
          </w:tcPr>
          <w:p w14:paraId="101E0646" w14:textId="5CB0B31A" w:rsidR="000C63C6" w:rsidRPr="0068002B" w:rsidRDefault="000C63C6" w:rsidP="00AB0615">
            <w:pPr>
              <w:autoSpaceDE w:val="0"/>
              <w:autoSpaceDN w:val="0"/>
              <w:adjustRightInd w:val="0"/>
              <w:jc w:val="left"/>
              <w:rPr>
                <w:rFonts w:asciiTheme="majorHAnsi" w:eastAsia="Calibri" w:hAnsiTheme="majorHAnsi" w:cstheme="majorHAnsi"/>
                <w:lang w:eastAsia="en-ZA"/>
              </w:rPr>
            </w:pPr>
            <w:r w:rsidRPr="0068002B">
              <w:rPr>
                <w:rFonts w:asciiTheme="majorHAnsi" w:eastAsia="Calibri" w:hAnsiTheme="majorHAnsi" w:cstheme="majorHAnsi"/>
                <w:lang w:eastAsia="en-ZA"/>
              </w:rPr>
              <w:t xml:space="preserve">Resolution of all reported Solarwinds Network Monitoring and Management system requests for </w:t>
            </w:r>
            <w:r w:rsidR="00AC355C" w:rsidRPr="0068002B">
              <w:rPr>
                <w:rFonts w:asciiTheme="majorHAnsi" w:eastAsia="Calibri" w:hAnsiTheme="majorHAnsi" w:cstheme="majorHAnsi"/>
                <w:lang w:eastAsia="en-ZA"/>
              </w:rPr>
              <w:t>service logged</w:t>
            </w:r>
            <w:r w:rsidRPr="0068002B">
              <w:rPr>
                <w:rFonts w:asciiTheme="majorHAnsi" w:eastAsia="Calibri" w:hAnsiTheme="majorHAnsi" w:cstheme="majorHAnsi"/>
                <w:lang w:eastAsia="en-ZA"/>
              </w:rPr>
              <w:t xml:space="preserve">  </w:t>
            </w:r>
          </w:p>
        </w:tc>
        <w:tc>
          <w:tcPr>
            <w:tcW w:w="726" w:type="pct"/>
            <w:vAlign w:val="center"/>
          </w:tcPr>
          <w:p w14:paraId="6AE373BC" w14:textId="77777777" w:rsidR="000C63C6" w:rsidRPr="0068002B" w:rsidRDefault="000C63C6" w:rsidP="000F733F">
            <w:pPr>
              <w:autoSpaceDE w:val="0"/>
              <w:autoSpaceDN w:val="0"/>
              <w:adjustRightInd w:val="0"/>
              <w:jc w:val="center"/>
              <w:rPr>
                <w:rFonts w:asciiTheme="majorHAnsi" w:eastAsia="Calibri" w:hAnsiTheme="majorHAnsi" w:cstheme="majorHAnsi"/>
                <w:lang w:eastAsia="en-ZA"/>
              </w:rPr>
            </w:pPr>
            <w:r w:rsidRPr="0068002B">
              <w:rPr>
                <w:rFonts w:asciiTheme="majorHAnsi" w:eastAsia="Calibri" w:hAnsiTheme="majorHAnsi" w:cstheme="majorHAnsi"/>
                <w:lang w:eastAsia="en-ZA"/>
              </w:rPr>
              <w:t>100%</w:t>
            </w:r>
          </w:p>
        </w:tc>
        <w:tc>
          <w:tcPr>
            <w:tcW w:w="1048" w:type="pct"/>
            <w:vAlign w:val="center"/>
          </w:tcPr>
          <w:p w14:paraId="32DBD800" w14:textId="77777777" w:rsidR="000C63C6" w:rsidRPr="0068002B" w:rsidRDefault="000C63C6" w:rsidP="000F733F">
            <w:pPr>
              <w:autoSpaceDE w:val="0"/>
              <w:autoSpaceDN w:val="0"/>
              <w:adjustRightInd w:val="0"/>
              <w:jc w:val="center"/>
              <w:rPr>
                <w:rFonts w:asciiTheme="majorHAnsi" w:eastAsia="Calibri" w:hAnsiTheme="majorHAnsi" w:cstheme="majorHAnsi"/>
                <w:lang w:eastAsia="en-ZA"/>
              </w:rPr>
            </w:pPr>
            <w:r w:rsidRPr="0068002B">
              <w:rPr>
                <w:rFonts w:asciiTheme="majorHAnsi" w:eastAsia="Calibri" w:hAnsiTheme="majorHAnsi" w:cstheme="majorHAnsi"/>
                <w:lang w:eastAsia="en-ZA"/>
              </w:rPr>
              <w:t>8 Hours</w:t>
            </w:r>
          </w:p>
        </w:tc>
        <w:tc>
          <w:tcPr>
            <w:tcW w:w="1290" w:type="pct"/>
            <w:vAlign w:val="center"/>
          </w:tcPr>
          <w:p w14:paraId="36FA56A3" w14:textId="77777777" w:rsidR="000C63C6" w:rsidRPr="0068002B" w:rsidRDefault="000C63C6" w:rsidP="000F733F">
            <w:pPr>
              <w:autoSpaceDE w:val="0"/>
              <w:autoSpaceDN w:val="0"/>
              <w:adjustRightInd w:val="0"/>
              <w:jc w:val="center"/>
              <w:rPr>
                <w:rFonts w:asciiTheme="majorHAnsi" w:eastAsia="Calibri" w:hAnsiTheme="majorHAnsi" w:cstheme="majorHAnsi"/>
                <w:lang w:eastAsia="en-ZA"/>
              </w:rPr>
            </w:pPr>
            <w:r w:rsidRPr="0068002B">
              <w:rPr>
                <w:rFonts w:asciiTheme="majorHAnsi" w:eastAsia="Calibri" w:hAnsiTheme="majorHAnsi" w:cstheme="majorHAnsi"/>
                <w:lang w:eastAsia="en-ZA"/>
              </w:rPr>
              <w:t>8 x 5</w:t>
            </w:r>
          </w:p>
        </w:tc>
      </w:tr>
      <w:tr w:rsidR="000C63C6" w:rsidRPr="0068002B" w14:paraId="67E6570F" w14:textId="77777777" w:rsidTr="00DD41FC">
        <w:trPr>
          <w:trHeight w:val="567"/>
        </w:trPr>
        <w:tc>
          <w:tcPr>
            <w:tcW w:w="1935" w:type="pct"/>
            <w:vAlign w:val="center"/>
          </w:tcPr>
          <w:p w14:paraId="22CE02B0" w14:textId="77777777" w:rsidR="000C63C6" w:rsidRPr="0068002B" w:rsidRDefault="000C63C6" w:rsidP="00AB0615">
            <w:pPr>
              <w:autoSpaceDE w:val="0"/>
              <w:autoSpaceDN w:val="0"/>
              <w:adjustRightInd w:val="0"/>
              <w:jc w:val="left"/>
              <w:rPr>
                <w:rFonts w:asciiTheme="majorHAnsi" w:eastAsia="Calibri" w:hAnsiTheme="majorHAnsi" w:cstheme="majorHAnsi"/>
                <w:lang w:eastAsia="en-ZA"/>
              </w:rPr>
            </w:pPr>
            <w:r w:rsidRPr="0068002B">
              <w:rPr>
                <w:rFonts w:asciiTheme="majorHAnsi" w:eastAsia="Calibri" w:hAnsiTheme="majorHAnsi" w:cstheme="majorHAnsi"/>
                <w:lang w:eastAsia="en-ZA"/>
              </w:rPr>
              <w:t>Solarwinds Network Monitoring and Management system availability (%)</w:t>
            </w:r>
          </w:p>
        </w:tc>
        <w:tc>
          <w:tcPr>
            <w:tcW w:w="1774" w:type="pct"/>
            <w:gridSpan w:val="2"/>
            <w:vAlign w:val="center"/>
          </w:tcPr>
          <w:p w14:paraId="5449D9C7" w14:textId="77777777" w:rsidR="000C63C6" w:rsidRPr="0068002B" w:rsidRDefault="000C63C6" w:rsidP="000F733F">
            <w:pPr>
              <w:autoSpaceDE w:val="0"/>
              <w:autoSpaceDN w:val="0"/>
              <w:adjustRightInd w:val="0"/>
              <w:jc w:val="center"/>
              <w:rPr>
                <w:rFonts w:asciiTheme="majorHAnsi" w:eastAsia="Calibri" w:hAnsiTheme="majorHAnsi" w:cstheme="majorHAnsi"/>
                <w:lang w:eastAsia="en-ZA"/>
              </w:rPr>
            </w:pPr>
            <w:r w:rsidRPr="0068002B">
              <w:rPr>
                <w:rFonts w:asciiTheme="majorHAnsi" w:eastAsia="Calibri" w:hAnsiTheme="majorHAnsi" w:cstheme="majorHAnsi"/>
                <w:lang w:eastAsia="en-ZA"/>
              </w:rPr>
              <w:t xml:space="preserve">98 % Target </w:t>
            </w:r>
          </w:p>
        </w:tc>
        <w:tc>
          <w:tcPr>
            <w:tcW w:w="1290" w:type="pct"/>
            <w:vAlign w:val="center"/>
          </w:tcPr>
          <w:p w14:paraId="303477D8" w14:textId="77777777" w:rsidR="000C63C6" w:rsidRPr="0068002B" w:rsidRDefault="000C63C6" w:rsidP="000F733F">
            <w:pPr>
              <w:autoSpaceDE w:val="0"/>
              <w:autoSpaceDN w:val="0"/>
              <w:adjustRightInd w:val="0"/>
              <w:jc w:val="center"/>
              <w:rPr>
                <w:rFonts w:asciiTheme="majorHAnsi" w:eastAsia="Calibri" w:hAnsiTheme="majorHAnsi" w:cstheme="majorHAnsi"/>
                <w:lang w:eastAsia="en-ZA"/>
              </w:rPr>
            </w:pPr>
            <w:r w:rsidRPr="0068002B">
              <w:rPr>
                <w:rFonts w:asciiTheme="majorHAnsi" w:eastAsia="Calibri" w:hAnsiTheme="majorHAnsi" w:cstheme="majorHAnsi"/>
                <w:lang w:eastAsia="en-ZA"/>
              </w:rPr>
              <w:t>24 X 7</w:t>
            </w:r>
          </w:p>
        </w:tc>
      </w:tr>
    </w:tbl>
    <w:p w14:paraId="3C39C0DB" w14:textId="77777777" w:rsidR="000C63C6" w:rsidRPr="0068002B" w:rsidRDefault="000C63C6">
      <w:pPr>
        <w:rPr>
          <w:rFonts w:asciiTheme="majorHAnsi" w:hAnsiTheme="majorHAnsi" w:cstheme="majorHAnsi"/>
        </w:rPr>
      </w:pPr>
    </w:p>
    <w:p w14:paraId="1A73240E" w14:textId="77777777" w:rsidR="008A7960" w:rsidRPr="00BE6915" w:rsidRDefault="00C24D2F">
      <w:pPr>
        <w:pStyle w:val="Heading2"/>
        <w:rPr>
          <w:rFonts w:cstheme="majorHAnsi"/>
          <w:sz w:val="24"/>
          <w:szCs w:val="24"/>
        </w:rPr>
      </w:pPr>
      <w:bookmarkStart w:id="17" w:name="_Toc213917517"/>
      <w:r w:rsidRPr="00BE6915">
        <w:rPr>
          <w:rFonts w:cstheme="majorHAnsi"/>
          <w:sz w:val="24"/>
          <w:szCs w:val="24"/>
        </w:rPr>
        <w:t>Special Requirements</w:t>
      </w:r>
      <w:bookmarkEnd w:id="17"/>
    </w:p>
    <w:p w14:paraId="5BC54772" w14:textId="3EC51BE8" w:rsidR="000C4C0B" w:rsidRPr="0068002B" w:rsidRDefault="00191564" w:rsidP="00500943">
      <w:pPr>
        <w:ind w:firstLine="567"/>
      </w:pPr>
      <w:bookmarkStart w:id="18" w:name="_Toc208489643"/>
      <w:r w:rsidRPr="0068002B">
        <w:t>The price quoted must be for a total of three years (</w:t>
      </w:r>
      <w:r w:rsidR="007A5536" w:rsidRPr="0068002B">
        <w:t>on a monthly payment</w:t>
      </w:r>
      <w:r w:rsidRPr="0068002B">
        <w:t>).</w:t>
      </w:r>
      <w:bookmarkEnd w:id="18"/>
    </w:p>
    <w:p w14:paraId="1A732410" w14:textId="7C72D0E8" w:rsidR="008A7960" w:rsidRPr="00BE6915" w:rsidRDefault="00C24D2F">
      <w:pPr>
        <w:pStyle w:val="Heading1"/>
        <w:rPr>
          <w:rFonts w:cstheme="majorHAnsi"/>
          <w:sz w:val="24"/>
          <w:szCs w:val="24"/>
        </w:rPr>
      </w:pPr>
      <w:bookmarkStart w:id="19" w:name="_Toc213917518"/>
      <w:r w:rsidRPr="00BE6915">
        <w:rPr>
          <w:rFonts w:cstheme="majorHAnsi"/>
          <w:sz w:val="24"/>
          <w:szCs w:val="24"/>
        </w:rPr>
        <w:t>Bid Evaluation Stages</w:t>
      </w:r>
      <w:bookmarkEnd w:id="19"/>
    </w:p>
    <w:p w14:paraId="1A732411" w14:textId="77777777" w:rsidR="008A7960" w:rsidRPr="0068002B" w:rsidRDefault="00C24D2F" w:rsidP="00BE6915">
      <w:pPr>
        <w:ind w:left="567"/>
        <w:rPr>
          <w:rFonts w:asciiTheme="majorHAnsi" w:hAnsiTheme="majorHAnsi" w:cstheme="majorHAnsi"/>
        </w:rPr>
      </w:pPr>
      <w:r w:rsidRPr="0068002B">
        <w:rPr>
          <w:rFonts w:asciiTheme="majorHAnsi" w:hAnsiTheme="majorHAnsi" w:cstheme="majorHAnsi"/>
        </w:rPr>
        <w:t xml:space="preserve">The bid evaluation process consists of </w:t>
      </w:r>
      <w:r w:rsidRPr="0068002B">
        <w:rPr>
          <w:rFonts w:asciiTheme="majorHAnsi" w:hAnsiTheme="majorHAnsi" w:cstheme="majorHAnsi"/>
          <w:b/>
          <w:bCs/>
        </w:rPr>
        <w:t>four</w:t>
      </w:r>
      <w:r w:rsidRPr="0068002B">
        <w:rPr>
          <w:rFonts w:asciiTheme="majorHAnsi" w:hAnsiTheme="majorHAnsi" w:cstheme="majorHAnsi"/>
        </w:rPr>
        <w:t xml:space="preserve"> stages, according to the nature of the bid. A bidder must qualify for each stage to be eligible to proceed to the next stage of the evaluation. The stages are:</w:t>
      </w:r>
    </w:p>
    <w:p w14:paraId="5543B649" w14:textId="77777777" w:rsidR="00F22F57" w:rsidRDefault="00F22F57">
      <w:pPr>
        <w:pStyle w:val="Caption"/>
        <w:rPr>
          <w:rFonts w:asciiTheme="majorHAnsi" w:hAnsiTheme="majorHAnsi" w:cstheme="majorHAnsi"/>
          <w:szCs w:val="22"/>
        </w:rPr>
      </w:pPr>
      <w:bookmarkStart w:id="20" w:name="_Toc213420787"/>
    </w:p>
    <w:p w14:paraId="34E99B98" w14:textId="77777777" w:rsidR="00F22F57" w:rsidRDefault="00F22F57">
      <w:pPr>
        <w:pStyle w:val="Caption"/>
        <w:rPr>
          <w:rFonts w:asciiTheme="majorHAnsi" w:hAnsiTheme="majorHAnsi" w:cstheme="majorHAnsi"/>
          <w:szCs w:val="22"/>
        </w:rPr>
      </w:pPr>
    </w:p>
    <w:p w14:paraId="1A732412" w14:textId="21B4ECB5" w:rsidR="008A7960" w:rsidRPr="0068002B" w:rsidRDefault="00C24D2F">
      <w:pPr>
        <w:pStyle w:val="Caption"/>
        <w:rPr>
          <w:rFonts w:asciiTheme="majorHAnsi" w:hAnsiTheme="majorHAnsi" w:cstheme="majorHAnsi"/>
          <w:szCs w:val="22"/>
        </w:rPr>
      </w:pPr>
      <w:r w:rsidRPr="0068002B">
        <w:rPr>
          <w:rFonts w:asciiTheme="majorHAnsi" w:hAnsiTheme="majorHAnsi" w:cstheme="majorHAnsi"/>
          <w:szCs w:val="22"/>
        </w:rPr>
        <w:t xml:space="preserve">Table </w:t>
      </w:r>
      <w:r w:rsidRPr="0068002B">
        <w:rPr>
          <w:rFonts w:asciiTheme="majorHAnsi" w:hAnsiTheme="majorHAnsi" w:cstheme="majorHAnsi"/>
          <w:szCs w:val="22"/>
        </w:rPr>
        <w:fldChar w:fldCharType="begin"/>
      </w:r>
      <w:r w:rsidRPr="0068002B">
        <w:rPr>
          <w:rFonts w:asciiTheme="majorHAnsi" w:hAnsiTheme="majorHAnsi" w:cstheme="majorHAnsi"/>
          <w:szCs w:val="22"/>
        </w:rPr>
        <w:instrText xml:space="preserve"> SEQ Table \* ARABIC </w:instrText>
      </w:r>
      <w:r w:rsidRPr="0068002B">
        <w:rPr>
          <w:rFonts w:asciiTheme="majorHAnsi" w:hAnsiTheme="majorHAnsi" w:cstheme="majorHAnsi"/>
          <w:szCs w:val="22"/>
        </w:rPr>
        <w:fldChar w:fldCharType="separate"/>
      </w:r>
      <w:r w:rsidR="00F338F6" w:rsidRPr="0068002B">
        <w:rPr>
          <w:rFonts w:asciiTheme="majorHAnsi" w:hAnsiTheme="majorHAnsi" w:cstheme="majorHAnsi"/>
          <w:noProof/>
          <w:szCs w:val="22"/>
        </w:rPr>
        <w:t>1</w:t>
      </w:r>
      <w:r w:rsidRPr="0068002B">
        <w:rPr>
          <w:rFonts w:asciiTheme="majorHAnsi" w:hAnsiTheme="majorHAnsi" w:cstheme="majorHAnsi"/>
          <w:szCs w:val="22"/>
        </w:rPr>
        <w:fldChar w:fldCharType="end"/>
      </w:r>
      <w:r w:rsidRPr="0068002B">
        <w:rPr>
          <w:rFonts w:asciiTheme="majorHAnsi" w:hAnsiTheme="majorHAnsi" w:cstheme="majorHAnsi"/>
          <w:szCs w:val="22"/>
        </w:rPr>
        <w:t>: Bid Evaluation Stages</w:t>
      </w:r>
      <w:bookmarkEnd w:id="20"/>
    </w:p>
    <w:tbl>
      <w:tblPr>
        <w:tblStyle w:val="TableGrid"/>
        <w:tblW w:w="4110" w:type="pct"/>
        <w:tblInd w:w="44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59"/>
        <w:gridCol w:w="4354"/>
        <w:gridCol w:w="2335"/>
      </w:tblGrid>
      <w:tr w:rsidR="008A7960" w:rsidRPr="0068002B" w14:paraId="1A732416" w14:textId="77777777" w:rsidTr="00FC200A">
        <w:tc>
          <w:tcPr>
            <w:tcW w:w="895" w:type="pct"/>
            <w:shd w:val="clear" w:color="auto" w:fill="DBE5F1" w:themeFill="accent1" w:themeFillTint="33"/>
            <w:vAlign w:val="center"/>
          </w:tcPr>
          <w:p w14:paraId="1A732413" w14:textId="77777777" w:rsidR="008A7960" w:rsidRPr="0068002B" w:rsidRDefault="00C24D2F">
            <w:pPr>
              <w:spacing w:after="0" w:line="240" w:lineRule="auto"/>
              <w:jc w:val="center"/>
              <w:rPr>
                <w:rFonts w:asciiTheme="majorHAnsi" w:eastAsiaTheme="majorEastAsia" w:hAnsiTheme="majorHAnsi" w:cstheme="majorHAnsi"/>
                <w:b/>
                <w:color w:val="0E1B8D"/>
              </w:rPr>
            </w:pPr>
            <w:r w:rsidRPr="0068002B">
              <w:rPr>
                <w:rFonts w:asciiTheme="majorHAnsi" w:eastAsiaTheme="majorEastAsia" w:hAnsiTheme="majorHAnsi" w:cstheme="majorHAnsi"/>
                <w:b/>
                <w:color w:val="0E1B8D"/>
              </w:rPr>
              <w:t>Stage</w:t>
            </w:r>
          </w:p>
        </w:tc>
        <w:tc>
          <w:tcPr>
            <w:tcW w:w="2672" w:type="pct"/>
            <w:shd w:val="clear" w:color="auto" w:fill="DBE5F1" w:themeFill="accent1" w:themeFillTint="33"/>
            <w:vAlign w:val="center"/>
          </w:tcPr>
          <w:p w14:paraId="1A732414" w14:textId="77777777" w:rsidR="008A7960" w:rsidRPr="0068002B" w:rsidRDefault="00C24D2F">
            <w:pPr>
              <w:spacing w:after="0" w:line="240" w:lineRule="auto"/>
              <w:jc w:val="center"/>
              <w:rPr>
                <w:rFonts w:asciiTheme="majorHAnsi" w:eastAsiaTheme="majorEastAsia" w:hAnsiTheme="majorHAnsi" w:cstheme="majorHAnsi"/>
                <w:b/>
                <w:color w:val="0E1B8D"/>
              </w:rPr>
            </w:pPr>
            <w:r w:rsidRPr="0068002B">
              <w:rPr>
                <w:rFonts w:asciiTheme="majorHAnsi" w:eastAsiaTheme="majorEastAsia" w:hAnsiTheme="majorHAnsi" w:cstheme="majorHAnsi"/>
                <w:b/>
                <w:color w:val="0E1B8D"/>
              </w:rPr>
              <w:t>Description</w:t>
            </w:r>
          </w:p>
        </w:tc>
        <w:tc>
          <w:tcPr>
            <w:tcW w:w="1433" w:type="pct"/>
            <w:shd w:val="clear" w:color="auto" w:fill="DBE5F1" w:themeFill="accent1" w:themeFillTint="33"/>
            <w:vAlign w:val="center"/>
          </w:tcPr>
          <w:p w14:paraId="1A732415" w14:textId="77777777" w:rsidR="008A7960" w:rsidRPr="0068002B" w:rsidRDefault="00C24D2F">
            <w:pPr>
              <w:spacing w:after="0" w:line="240" w:lineRule="auto"/>
              <w:jc w:val="center"/>
              <w:rPr>
                <w:rFonts w:asciiTheme="majorHAnsi" w:eastAsiaTheme="majorEastAsia" w:hAnsiTheme="majorHAnsi" w:cstheme="majorHAnsi"/>
                <w:b/>
                <w:color w:val="0E1B8D"/>
              </w:rPr>
            </w:pPr>
            <w:r w:rsidRPr="0068002B">
              <w:rPr>
                <w:rFonts w:asciiTheme="majorHAnsi" w:eastAsiaTheme="majorEastAsia" w:hAnsiTheme="majorHAnsi" w:cstheme="majorHAnsi"/>
                <w:b/>
                <w:color w:val="0E1B8D"/>
              </w:rPr>
              <w:t>Applicable for this bid YES/NO</w:t>
            </w:r>
          </w:p>
        </w:tc>
      </w:tr>
      <w:tr w:rsidR="008A7960" w:rsidRPr="0068002B" w14:paraId="1A73241A" w14:textId="77777777" w:rsidTr="00FC200A">
        <w:tc>
          <w:tcPr>
            <w:tcW w:w="895" w:type="pct"/>
            <w:vAlign w:val="center"/>
          </w:tcPr>
          <w:p w14:paraId="1A732417" w14:textId="6561736B" w:rsidR="008A7960" w:rsidRPr="0068002B" w:rsidRDefault="00C24D2F" w:rsidP="00FC200A">
            <w:pPr>
              <w:spacing w:after="0" w:line="240" w:lineRule="auto"/>
              <w:jc w:val="center"/>
              <w:rPr>
                <w:rFonts w:asciiTheme="majorHAnsi" w:hAnsiTheme="majorHAnsi" w:cstheme="majorHAnsi"/>
              </w:rPr>
            </w:pPr>
            <w:r w:rsidRPr="0068002B">
              <w:rPr>
                <w:rFonts w:asciiTheme="majorHAnsi" w:hAnsiTheme="majorHAnsi" w:cstheme="majorHAnsi"/>
              </w:rPr>
              <w:t>Stage 1</w:t>
            </w:r>
          </w:p>
        </w:tc>
        <w:tc>
          <w:tcPr>
            <w:tcW w:w="2672" w:type="pct"/>
            <w:vAlign w:val="center"/>
          </w:tcPr>
          <w:p w14:paraId="1A732418" w14:textId="01D3E3BC" w:rsidR="008A7960" w:rsidRPr="0068002B" w:rsidRDefault="00AC355C">
            <w:pPr>
              <w:spacing w:after="0" w:line="240" w:lineRule="auto"/>
              <w:jc w:val="left"/>
              <w:rPr>
                <w:rFonts w:asciiTheme="majorHAnsi" w:hAnsiTheme="majorHAnsi" w:cstheme="majorHAnsi"/>
              </w:rPr>
            </w:pPr>
            <w:r w:rsidRPr="0068002B">
              <w:rPr>
                <w:rFonts w:asciiTheme="majorHAnsi" w:hAnsiTheme="majorHAnsi" w:cstheme="majorHAnsi"/>
              </w:rPr>
              <w:t xml:space="preserve">Mandatory </w:t>
            </w:r>
            <w:r w:rsidR="00C24D2F" w:rsidRPr="0068002B">
              <w:rPr>
                <w:rFonts w:asciiTheme="majorHAnsi" w:hAnsiTheme="majorHAnsi" w:cstheme="majorHAnsi"/>
              </w:rPr>
              <w:t xml:space="preserve">Administrative </w:t>
            </w:r>
            <w:r w:rsidRPr="0068002B">
              <w:rPr>
                <w:rFonts w:asciiTheme="majorHAnsi" w:hAnsiTheme="majorHAnsi" w:cstheme="majorHAnsi"/>
              </w:rPr>
              <w:t>R</w:t>
            </w:r>
            <w:r w:rsidR="00C24D2F" w:rsidRPr="0068002B">
              <w:rPr>
                <w:rFonts w:asciiTheme="majorHAnsi" w:hAnsiTheme="majorHAnsi" w:cstheme="majorHAnsi"/>
              </w:rPr>
              <w:t>esponsiveness</w:t>
            </w:r>
          </w:p>
        </w:tc>
        <w:tc>
          <w:tcPr>
            <w:tcW w:w="1433" w:type="pct"/>
            <w:shd w:val="clear" w:color="auto" w:fill="DBE5F1" w:themeFill="accent1" w:themeFillTint="33"/>
            <w:vAlign w:val="center"/>
          </w:tcPr>
          <w:p w14:paraId="1A732419" w14:textId="731E64F7" w:rsidR="008A7960" w:rsidRPr="0068002B" w:rsidRDefault="00C24D2F">
            <w:pPr>
              <w:spacing w:after="0" w:line="240" w:lineRule="auto"/>
              <w:jc w:val="center"/>
              <w:rPr>
                <w:rFonts w:asciiTheme="majorHAnsi" w:hAnsiTheme="majorHAnsi" w:cstheme="majorHAnsi"/>
              </w:rPr>
            </w:pPr>
            <w:r w:rsidRPr="0068002B">
              <w:rPr>
                <w:rFonts w:asciiTheme="majorHAnsi" w:hAnsiTheme="majorHAnsi" w:cstheme="majorHAnsi"/>
              </w:rPr>
              <w:t>YES</w:t>
            </w:r>
          </w:p>
        </w:tc>
      </w:tr>
      <w:tr w:rsidR="008A7960" w:rsidRPr="0068002B" w14:paraId="1A73241E" w14:textId="77777777" w:rsidTr="00FC200A">
        <w:tc>
          <w:tcPr>
            <w:tcW w:w="895" w:type="pct"/>
            <w:vAlign w:val="center"/>
          </w:tcPr>
          <w:p w14:paraId="1A73241B" w14:textId="6695C488" w:rsidR="008A7960" w:rsidRPr="0068002B" w:rsidRDefault="00C24D2F" w:rsidP="00FC200A">
            <w:pPr>
              <w:spacing w:after="0" w:line="240" w:lineRule="auto"/>
              <w:jc w:val="center"/>
              <w:rPr>
                <w:rFonts w:asciiTheme="majorHAnsi" w:hAnsiTheme="majorHAnsi" w:cstheme="majorHAnsi"/>
              </w:rPr>
            </w:pPr>
            <w:r w:rsidRPr="0068002B">
              <w:rPr>
                <w:rFonts w:asciiTheme="majorHAnsi" w:hAnsiTheme="majorHAnsi" w:cstheme="majorHAnsi"/>
              </w:rPr>
              <w:t>Stage 2</w:t>
            </w:r>
          </w:p>
        </w:tc>
        <w:tc>
          <w:tcPr>
            <w:tcW w:w="2672" w:type="pct"/>
            <w:vAlign w:val="center"/>
          </w:tcPr>
          <w:p w14:paraId="1A73241C" w14:textId="38D45D5E" w:rsidR="008A7960" w:rsidRPr="0068002B" w:rsidRDefault="00C24D2F">
            <w:pPr>
              <w:spacing w:after="0" w:line="240" w:lineRule="auto"/>
              <w:jc w:val="left"/>
              <w:rPr>
                <w:rFonts w:asciiTheme="majorHAnsi" w:hAnsiTheme="majorHAnsi" w:cstheme="majorHAnsi"/>
              </w:rPr>
            </w:pPr>
            <w:r w:rsidRPr="0068002B">
              <w:rPr>
                <w:rFonts w:asciiTheme="majorHAnsi" w:hAnsiTheme="majorHAnsi" w:cstheme="majorHAnsi"/>
              </w:rPr>
              <w:t xml:space="preserve">Technical Mandatory </w:t>
            </w:r>
            <w:r w:rsidR="00AC355C" w:rsidRPr="0068002B">
              <w:rPr>
                <w:rFonts w:asciiTheme="majorHAnsi" w:hAnsiTheme="majorHAnsi" w:cstheme="majorHAnsi"/>
              </w:rPr>
              <w:t>R</w:t>
            </w:r>
            <w:r w:rsidRPr="0068002B">
              <w:rPr>
                <w:rFonts w:asciiTheme="majorHAnsi" w:hAnsiTheme="majorHAnsi" w:cstheme="majorHAnsi"/>
              </w:rPr>
              <w:t xml:space="preserve">esponsiveness </w:t>
            </w:r>
          </w:p>
        </w:tc>
        <w:tc>
          <w:tcPr>
            <w:tcW w:w="1433" w:type="pct"/>
            <w:shd w:val="clear" w:color="auto" w:fill="DBE5F1" w:themeFill="accent1" w:themeFillTint="33"/>
            <w:vAlign w:val="center"/>
          </w:tcPr>
          <w:p w14:paraId="1A73241D" w14:textId="4EBD39A7" w:rsidR="008A7960" w:rsidRPr="0068002B" w:rsidRDefault="00C24D2F">
            <w:pPr>
              <w:spacing w:after="0" w:line="240" w:lineRule="auto"/>
              <w:jc w:val="center"/>
              <w:rPr>
                <w:rFonts w:asciiTheme="majorHAnsi" w:hAnsiTheme="majorHAnsi" w:cstheme="majorHAnsi"/>
              </w:rPr>
            </w:pPr>
            <w:r w:rsidRPr="0068002B">
              <w:rPr>
                <w:rFonts w:asciiTheme="majorHAnsi" w:hAnsiTheme="majorHAnsi" w:cstheme="majorHAnsi"/>
              </w:rPr>
              <w:t>YES</w:t>
            </w:r>
          </w:p>
        </w:tc>
      </w:tr>
      <w:tr w:rsidR="008A7960" w:rsidRPr="0068002B" w14:paraId="1A73242A" w14:textId="77777777" w:rsidTr="00FC200A">
        <w:tc>
          <w:tcPr>
            <w:tcW w:w="895" w:type="pct"/>
            <w:vAlign w:val="center"/>
          </w:tcPr>
          <w:p w14:paraId="1A732427" w14:textId="1444DD5C" w:rsidR="008A7960" w:rsidRPr="0068002B" w:rsidRDefault="00FC200A" w:rsidP="00FC200A">
            <w:pPr>
              <w:spacing w:after="0" w:line="240" w:lineRule="auto"/>
              <w:ind w:right="32"/>
              <w:jc w:val="center"/>
              <w:rPr>
                <w:rFonts w:asciiTheme="majorHAnsi" w:hAnsiTheme="majorHAnsi" w:cstheme="majorHAnsi"/>
              </w:rPr>
            </w:pPr>
            <w:r>
              <w:rPr>
                <w:rFonts w:asciiTheme="majorHAnsi" w:hAnsiTheme="majorHAnsi" w:cstheme="majorHAnsi"/>
              </w:rPr>
              <w:t>Stage 3</w:t>
            </w:r>
          </w:p>
        </w:tc>
        <w:tc>
          <w:tcPr>
            <w:tcW w:w="2672" w:type="pct"/>
            <w:vAlign w:val="center"/>
          </w:tcPr>
          <w:p w14:paraId="1A732428" w14:textId="77777777" w:rsidR="008A7960" w:rsidRPr="0068002B" w:rsidRDefault="00C24D2F">
            <w:pPr>
              <w:spacing w:after="0" w:line="240" w:lineRule="auto"/>
              <w:jc w:val="left"/>
              <w:rPr>
                <w:rFonts w:asciiTheme="majorHAnsi" w:hAnsiTheme="majorHAnsi" w:cstheme="majorHAnsi"/>
              </w:rPr>
            </w:pPr>
            <w:r w:rsidRPr="0068002B">
              <w:rPr>
                <w:rFonts w:asciiTheme="majorHAnsi" w:hAnsiTheme="majorHAnsi" w:cstheme="majorHAnsi"/>
              </w:rPr>
              <w:t>Special Conditions of Contract verification</w:t>
            </w:r>
          </w:p>
        </w:tc>
        <w:tc>
          <w:tcPr>
            <w:tcW w:w="1433" w:type="pct"/>
            <w:shd w:val="clear" w:color="auto" w:fill="DBE5F1" w:themeFill="accent1" w:themeFillTint="33"/>
            <w:vAlign w:val="center"/>
          </w:tcPr>
          <w:p w14:paraId="1A732429" w14:textId="3DD1EFD8" w:rsidR="008A7960" w:rsidRPr="0068002B" w:rsidRDefault="00C24D2F">
            <w:pPr>
              <w:spacing w:after="0" w:line="240" w:lineRule="auto"/>
              <w:jc w:val="center"/>
              <w:rPr>
                <w:rFonts w:asciiTheme="majorHAnsi" w:hAnsiTheme="majorHAnsi" w:cstheme="majorHAnsi"/>
              </w:rPr>
            </w:pPr>
            <w:r w:rsidRPr="0068002B">
              <w:rPr>
                <w:rFonts w:asciiTheme="majorHAnsi" w:hAnsiTheme="majorHAnsi" w:cstheme="majorHAnsi"/>
              </w:rPr>
              <w:t>YES</w:t>
            </w:r>
          </w:p>
        </w:tc>
      </w:tr>
      <w:tr w:rsidR="008A7960" w:rsidRPr="0068002B" w14:paraId="1A73242E" w14:textId="77777777" w:rsidTr="00FC200A">
        <w:tc>
          <w:tcPr>
            <w:tcW w:w="895" w:type="pct"/>
            <w:vAlign w:val="center"/>
          </w:tcPr>
          <w:p w14:paraId="1A73242B" w14:textId="3C8B59B7" w:rsidR="008A7960" w:rsidRPr="0068002B" w:rsidRDefault="00C24D2F" w:rsidP="00FC200A">
            <w:pPr>
              <w:spacing w:after="0" w:line="240" w:lineRule="auto"/>
              <w:jc w:val="center"/>
              <w:rPr>
                <w:rFonts w:asciiTheme="majorHAnsi" w:hAnsiTheme="majorHAnsi" w:cstheme="majorHAnsi"/>
              </w:rPr>
            </w:pPr>
            <w:r w:rsidRPr="0068002B">
              <w:rPr>
                <w:rFonts w:asciiTheme="majorHAnsi" w:hAnsiTheme="majorHAnsi" w:cstheme="majorHAnsi"/>
              </w:rPr>
              <w:t xml:space="preserve">Stage </w:t>
            </w:r>
            <w:r w:rsidR="00AC355C" w:rsidRPr="0068002B">
              <w:rPr>
                <w:rFonts w:asciiTheme="majorHAnsi" w:hAnsiTheme="majorHAnsi" w:cstheme="majorHAnsi"/>
              </w:rPr>
              <w:t>4</w:t>
            </w:r>
          </w:p>
        </w:tc>
        <w:tc>
          <w:tcPr>
            <w:tcW w:w="2672" w:type="pct"/>
            <w:vAlign w:val="center"/>
          </w:tcPr>
          <w:p w14:paraId="1A73242C" w14:textId="48FDA79C" w:rsidR="008A7960" w:rsidRPr="0068002B" w:rsidRDefault="00C24D2F">
            <w:pPr>
              <w:spacing w:after="0" w:line="240" w:lineRule="auto"/>
              <w:jc w:val="left"/>
              <w:rPr>
                <w:rFonts w:asciiTheme="majorHAnsi" w:hAnsiTheme="majorHAnsi" w:cstheme="majorHAnsi"/>
              </w:rPr>
            </w:pPr>
            <w:r w:rsidRPr="0068002B">
              <w:rPr>
                <w:rFonts w:asciiTheme="majorHAnsi" w:hAnsiTheme="majorHAnsi" w:cstheme="majorHAnsi"/>
              </w:rPr>
              <w:t xml:space="preserve">Price </w:t>
            </w:r>
            <w:r w:rsidR="00AC355C" w:rsidRPr="0068002B">
              <w:rPr>
                <w:rFonts w:asciiTheme="majorHAnsi" w:hAnsiTheme="majorHAnsi" w:cstheme="majorHAnsi"/>
              </w:rPr>
              <w:t xml:space="preserve">and </w:t>
            </w:r>
            <w:r w:rsidRPr="0068002B">
              <w:rPr>
                <w:rFonts w:asciiTheme="majorHAnsi" w:hAnsiTheme="majorHAnsi" w:cstheme="majorHAnsi"/>
              </w:rPr>
              <w:t>Preference points</w:t>
            </w:r>
            <w:r w:rsidR="00AC355C" w:rsidRPr="0068002B">
              <w:rPr>
                <w:rFonts w:asciiTheme="majorHAnsi" w:hAnsiTheme="majorHAnsi" w:cstheme="majorHAnsi"/>
              </w:rPr>
              <w:t xml:space="preserve"> Evaluation</w:t>
            </w:r>
          </w:p>
        </w:tc>
        <w:tc>
          <w:tcPr>
            <w:tcW w:w="1433" w:type="pct"/>
            <w:shd w:val="clear" w:color="auto" w:fill="DBE5F1" w:themeFill="accent1" w:themeFillTint="33"/>
            <w:vAlign w:val="center"/>
          </w:tcPr>
          <w:p w14:paraId="1A73242D" w14:textId="3E20E497" w:rsidR="008A7960" w:rsidRPr="0068002B" w:rsidRDefault="00C24D2F">
            <w:pPr>
              <w:spacing w:after="0" w:line="240" w:lineRule="auto"/>
              <w:jc w:val="center"/>
              <w:rPr>
                <w:rFonts w:asciiTheme="majorHAnsi" w:hAnsiTheme="majorHAnsi" w:cstheme="majorHAnsi"/>
              </w:rPr>
            </w:pPr>
            <w:r w:rsidRPr="0068002B">
              <w:rPr>
                <w:rFonts w:asciiTheme="majorHAnsi" w:hAnsiTheme="majorHAnsi" w:cstheme="majorHAnsi"/>
              </w:rPr>
              <w:t>YES</w:t>
            </w:r>
          </w:p>
        </w:tc>
      </w:tr>
    </w:tbl>
    <w:p w14:paraId="1A73242F" w14:textId="77777777" w:rsidR="008A7960" w:rsidRPr="0068002B" w:rsidRDefault="008A7960">
      <w:pPr>
        <w:rPr>
          <w:rFonts w:asciiTheme="majorHAnsi" w:hAnsiTheme="majorHAnsi" w:cstheme="majorHAnsi"/>
        </w:rPr>
      </w:pPr>
    </w:p>
    <w:p w14:paraId="1A732430" w14:textId="4613D540" w:rsidR="008A7960" w:rsidRPr="00BE6915" w:rsidRDefault="00AC355C">
      <w:pPr>
        <w:pStyle w:val="Heading2"/>
        <w:rPr>
          <w:rFonts w:cstheme="majorHAnsi"/>
          <w:sz w:val="24"/>
          <w:szCs w:val="24"/>
        </w:rPr>
      </w:pPr>
      <w:bookmarkStart w:id="21" w:name="_Toc213917519"/>
      <w:r w:rsidRPr="00BE6915">
        <w:rPr>
          <w:rFonts w:cstheme="majorHAnsi"/>
          <w:sz w:val="24"/>
          <w:szCs w:val="24"/>
        </w:rPr>
        <w:t xml:space="preserve">Mandatory </w:t>
      </w:r>
      <w:r w:rsidR="00C24D2F" w:rsidRPr="00BE6915">
        <w:rPr>
          <w:rFonts w:cstheme="majorHAnsi"/>
          <w:sz w:val="24"/>
          <w:szCs w:val="24"/>
        </w:rPr>
        <w:t xml:space="preserve">Administrative </w:t>
      </w:r>
      <w:r w:rsidRPr="00BE6915">
        <w:rPr>
          <w:rFonts w:cstheme="majorHAnsi"/>
          <w:sz w:val="24"/>
          <w:szCs w:val="24"/>
        </w:rPr>
        <w:t>R</w:t>
      </w:r>
      <w:r w:rsidR="00C24D2F" w:rsidRPr="00BE6915">
        <w:rPr>
          <w:rFonts w:cstheme="majorHAnsi"/>
          <w:sz w:val="24"/>
          <w:szCs w:val="24"/>
        </w:rPr>
        <w:t>esponsiveness (Stage 1)</w:t>
      </w:r>
      <w:bookmarkEnd w:id="21"/>
    </w:p>
    <w:p w14:paraId="1A732431" w14:textId="77777777" w:rsidR="008A7960" w:rsidRPr="00BE6915" w:rsidRDefault="00C24D2F">
      <w:pPr>
        <w:pStyle w:val="Heading3"/>
        <w:rPr>
          <w:rFonts w:cstheme="majorHAnsi"/>
        </w:rPr>
      </w:pPr>
      <w:bookmarkStart w:id="22" w:name="_Toc213917520"/>
      <w:r w:rsidRPr="00BE6915">
        <w:rPr>
          <w:rFonts w:cstheme="majorHAnsi"/>
        </w:rPr>
        <w:t>Attendance of briefing session</w:t>
      </w:r>
      <w:bookmarkEnd w:id="22"/>
    </w:p>
    <w:p w14:paraId="191678E5" w14:textId="77777777" w:rsidR="00BE6915" w:rsidRPr="00F22F57" w:rsidRDefault="00BE6915" w:rsidP="00F22F57">
      <w:pPr>
        <w:pStyle w:val="ListParagraph"/>
        <w:numPr>
          <w:ilvl w:val="0"/>
          <w:numId w:val="34"/>
        </w:numPr>
        <w:ind w:left="924" w:hanging="357"/>
        <w:rPr>
          <w:rFonts w:asciiTheme="majorHAnsi" w:hAnsiTheme="majorHAnsi" w:cstheme="majorHAnsi"/>
        </w:rPr>
      </w:pPr>
      <w:r w:rsidRPr="00F22F57">
        <w:rPr>
          <w:rFonts w:asciiTheme="majorHAnsi" w:hAnsiTheme="majorHAnsi" w:cstheme="majorHAnsi"/>
        </w:rPr>
        <w:t xml:space="preserve">A </w:t>
      </w:r>
      <w:r w:rsidRPr="00F22F57">
        <w:rPr>
          <w:rFonts w:asciiTheme="majorHAnsi" w:hAnsiTheme="majorHAnsi" w:cstheme="majorHAnsi"/>
          <w:b/>
          <w:bCs/>
        </w:rPr>
        <w:t>Non-Compulsory Virtual briefing session</w:t>
      </w:r>
      <w:r w:rsidRPr="00F22F57">
        <w:rPr>
          <w:rFonts w:asciiTheme="majorHAnsi" w:hAnsiTheme="majorHAnsi" w:cstheme="majorHAnsi"/>
        </w:rPr>
        <w:t xml:space="preserve"> will be held. The bidder must sign the briefing session attendance register using the same information (bidder company name, bidder representative person name and contact details) as submitted in the bidder’s response document. </w:t>
      </w:r>
    </w:p>
    <w:p w14:paraId="1A732433" w14:textId="4E3E0004" w:rsidR="008A7960" w:rsidRPr="00BE6915" w:rsidRDefault="003156E4" w:rsidP="003156E4">
      <w:pPr>
        <w:pStyle w:val="Heading4"/>
        <w:numPr>
          <w:ilvl w:val="0"/>
          <w:numId w:val="0"/>
        </w:numPr>
        <w:rPr>
          <w:rFonts w:cstheme="majorHAnsi"/>
          <w:szCs w:val="24"/>
        </w:rPr>
      </w:pPr>
      <w:r w:rsidRPr="0068002B">
        <w:rPr>
          <w:rFonts w:cstheme="majorHAnsi"/>
          <w:sz w:val="22"/>
        </w:rPr>
        <w:t xml:space="preserve">4.1.2 </w:t>
      </w:r>
      <w:r w:rsidR="00C24D2F" w:rsidRPr="00BE6915">
        <w:rPr>
          <w:rFonts w:cstheme="majorHAnsi"/>
          <w:szCs w:val="24"/>
        </w:rPr>
        <w:t>Registered Supplier</w:t>
      </w:r>
    </w:p>
    <w:p w14:paraId="1A732434" w14:textId="01E8E054" w:rsidR="008A7960" w:rsidRPr="0068002B" w:rsidRDefault="00C24D2F" w:rsidP="00A67287">
      <w:pPr>
        <w:pStyle w:val="ListParagraph"/>
        <w:numPr>
          <w:ilvl w:val="0"/>
          <w:numId w:val="35"/>
        </w:numPr>
        <w:ind w:left="924" w:hanging="357"/>
        <w:rPr>
          <w:rFonts w:asciiTheme="majorHAnsi" w:hAnsiTheme="majorHAnsi" w:cstheme="majorHAnsi"/>
        </w:rPr>
      </w:pPr>
      <w:r w:rsidRPr="0068002B">
        <w:rPr>
          <w:rFonts w:asciiTheme="majorHAnsi" w:hAnsiTheme="majorHAnsi" w:cstheme="majorHAnsi"/>
        </w:rPr>
        <w:t>Only responses from bidders who are registered as a Supplier on National Treasury’s Central Supplier Database (CSD) in terms of National Treasury’s Instruction Note 4A of 2016/17 will be considered for award on this RF</w:t>
      </w:r>
      <w:r w:rsidR="00AC355C" w:rsidRPr="0068002B">
        <w:rPr>
          <w:rFonts w:asciiTheme="majorHAnsi" w:hAnsiTheme="majorHAnsi" w:cstheme="majorHAnsi"/>
        </w:rPr>
        <w:t>B</w:t>
      </w:r>
      <w:r w:rsidRPr="0068002B">
        <w:rPr>
          <w:rFonts w:asciiTheme="majorHAnsi" w:hAnsiTheme="majorHAnsi" w:cstheme="majorHAnsi"/>
        </w:rPr>
        <w:t>.</w:t>
      </w:r>
    </w:p>
    <w:p w14:paraId="1A732436" w14:textId="77777777" w:rsidR="008A7960" w:rsidRPr="00BE6915" w:rsidRDefault="00C24D2F">
      <w:pPr>
        <w:pStyle w:val="Heading2"/>
        <w:rPr>
          <w:rFonts w:cstheme="majorHAnsi"/>
          <w:sz w:val="24"/>
          <w:szCs w:val="24"/>
        </w:rPr>
      </w:pPr>
      <w:bookmarkStart w:id="23" w:name="_Toc213917521"/>
      <w:r w:rsidRPr="00BE6915">
        <w:rPr>
          <w:rFonts w:cstheme="majorHAnsi"/>
          <w:sz w:val="24"/>
          <w:szCs w:val="24"/>
        </w:rPr>
        <w:t>Technical returnable documents</w:t>
      </w:r>
      <w:bookmarkEnd w:id="23"/>
    </w:p>
    <w:p w14:paraId="1A732437" w14:textId="77777777" w:rsidR="008A7960" w:rsidRPr="00BE6915" w:rsidRDefault="00C24D2F">
      <w:pPr>
        <w:pStyle w:val="Heading3"/>
        <w:rPr>
          <w:rFonts w:cstheme="majorHAnsi"/>
        </w:rPr>
      </w:pPr>
      <w:bookmarkStart w:id="24" w:name="_Toc213917522"/>
      <w:r w:rsidRPr="00BE6915">
        <w:rPr>
          <w:rFonts w:cstheme="majorHAnsi"/>
        </w:rPr>
        <w:t>Instruction and evaluation criteria</w:t>
      </w:r>
      <w:bookmarkEnd w:id="24"/>
    </w:p>
    <w:p w14:paraId="1A732438" w14:textId="77777777" w:rsidR="008A7960" w:rsidRPr="0068002B" w:rsidRDefault="00C24D2F" w:rsidP="00680B7B">
      <w:pPr>
        <w:pStyle w:val="ListParagraph"/>
        <w:numPr>
          <w:ilvl w:val="0"/>
          <w:numId w:val="4"/>
        </w:numPr>
        <w:rPr>
          <w:rFonts w:asciiTheme="majorHAnsi" w:hAnsiTheme="majorHAnsi" w:cstheme="majorHAnsi"/>
        </w:rPr>
      </w:pPr>
      <w:r w:rsidRPr="0068002B">
        <w:rPr>
          <w:rFonts w:asciiTheme="majorHAnsi" w:hAnsiTheme="majorHAnsi" w:cstheme="majorHAnsi"/>
        </w:rPr>
        <w:t>The bidder must comply with ALL the requirements as per the Technical Mandatory Requirements below by providing substantiating evidence in the form of documentation or information, failing which it will be regarded as “NOT COMPLY”.</w:t>
      </w:r>
    </w:p>
    <w:p w14:paraId="1A732439" w14:textId="77777777" w:rsidR="008A7960" w:rsidRPr="0068002B" w:rsidRDefault="00C24D2F" w:rsidP="00680B7B">
      <w:pPr>
        <w:pStyle w:val="ListParagraph"/>
        <w:numPr>
          <w:ilvl w:val="0"/>
          <w:numId w:val="4"/>
        </w:numPr>
        <w:rPr>
          <w:rFonts w:asciiTheme="majorHAnsi" w:hAnsiTheme="majorHAnsi" w:cstheme="majorHAnsi"/>
        </w:rPr>
      </w:pPr>
      <w:r w:rsidRPr="0068002B">
        <w:rPr>
          <w:rFonts w:asciiTheme="majorHAnsi" w:hAnsiTheme="majorHAnsi" w:cstheme="majorHAnsi"/>
        </w:rPr>
        <w:t xml:space="preserve">The bidder must provide a unique reference number (e.g. binder/folio, chapter, section, page) to locate substantiating evidence in the bid response. </w:t>
      </w:r>
    </w:p>
    <w:p w14:paraId="1A73243A" w14:textId="77777777" w:rsidR="008A7960" w:rsidRPr="0068002B" w:rsidRDefault="00C24D2F" w:rsidP="00680B7B">
      <w:pPr>
        <w:pStyle w:val="ListParagraph"/>
        <w:numPr>
          <w:ilvl w:val="0"/>
          <w:numId w:val="4"/>
        </w:numPr>
        <w:rPr>
          <w:rFonts w:asciiTheme="majorHAnsi" w:hAnsiTheme="majorHAnsi" w:cstheme="majorHAnsi"/>
        </w:rPr>
      </w:pPr>
      <w:r w:rsidRPr="0068002B">
        <w:rPr>
          <w:rFonts w:asciiTheme="majorHAnsi" w:hAnsiTheme="majorHAnsi" w:cstheme="majorHAnsi"/>
        </w:rPr>
        <w:t>The bidder must comply with ALL the TECHNICAL MANDATORY REQUIREMENTS in order for the bid response to proceed to the next stage of the evaluation.</w:t>
      </w:r>
    </w:p>
    <w:p w14:paraId="1A73243B" w14:textId="77777777" w:rsidR="008A7960" w:rsidRPr="0068002B" w:rsidRDefault="008A7960">
      <w:pPr>
        <w:rPr>
          <w:rFonts w:asciiTheme="majorHAnsi" w:hAnsiTheme="majorHAnsi" w:cstheme="majorHAnsi"/>
        </w:rPr>
      </w:pPr>
    </w:p>
    <w:p w14:paraId="1A73243C" w14:textId="43576155" w:rsidR="008A7960" w:rsidRPr="00BE6915" w:rsidRDefault="00C24D2F">
      <w:pPr>
        <w:pStyle w:val="Heading3"/>
        <w:rPr>
          <w:rFonts w:cstheme="majorHAnsi"/>
        </w:rPr>
      </w:pPr>
      <w:bookmarkStart w:id="25" w:name="_Toc213917523"/>
      <w:r w:rsidRPr="00BE6915">
        <w:rPr>
          <w:rFonts w:cstheme="majorHAnsi"/>
        </w:rPr>
        <w:t xml:space="preserve">Technical </w:t>
      </w:r>
      <w:r w:rsidR="00500943">
        <w:rPr>
          <w:rFonts w:cstheme="majorHAnsi"/>
        </w:rPr>
        <w:t>M</w:t>
      </w:r>
      <w:r w:rsidRPr="00BE6915">
        <w:rPr>
          <w:rFonts w:cstheme="majorHAnsi"/>
        </w:rPr>
        <w:t xml:space="preserve">andatory </w:t>
      </w:r>
      <w:r w:rsidR="00500943">
        <w:rPr>
          <w:rFonts w:cstheme="majorHAnsi"/>
        </w:rPr>
        <w:t>R</w:t>
      </w:r>
      <w:r w:rsidRPr="00BE6915">
        <w:rPr>
          <w:rFonts w:cstheme="majorHAnsi"/>
        </w:rPr>
        <w:t>equirements (Stage 2)</w:t>
      </w:r>
      <w:bookmarkEnd w:id="25"/>
    </w:p>
    <w:p w14:paraId="1A73243D" w14:textId="3645E5FA" w:rsidR="008A7960" w:rsidRPr="0068002B" w:rsidRDefault="00C24D2F">
      <w:pPr>
        <w:pStyle w:val="Caption"/>
        <w:rPr>
          <w:rFonts w:asciiTheme="majorHAnsi" w:hAnsiTheme="majorHAnsi" w:cstheme="majorHAnsi"/>
          <w:szCs w:val="22"/>
        </w:rPr>
      </w:pPr>
      <w:bookmarkStart w:id="26" w:name="_Toc213420788"/>
      <w:r w:rsidRPr="0068002B">
        <w:rPr>
          <w:rFonts w:asciiTheme="majorHAnsi" w:hAnsiTheme="majorHAnsi" w:cstheme="majorHAnsi"/>
          <w:szCs w:val="22"/>
        </w:rPr>
        <w:t xml:space="preserve">Table </w:t>
      </w:r>
      <w:r w:rsidRPr="0068002B">
        <w:rPr>
          <w:rFonts w:asciiTheme="majorHAnsi" w:hAnsiTheme="majorHAnsi" w:cstheme="majorHAnsi"/>
          <w:szCs w:val="22"/>
        </w:rPr>
        <w:fldChar w:fldCharType="begin"/>
      </w:r>
      <w:r w:rsidRPr="0068002B">
        <w:rPr>
          <w:rFonts w:asciiTheme="majorHAnsi" w:hAnsiTheme="majorHAnsi" w:cstheme="majorHAnsi"/>
          <w:szCs w:val="22"/>
        </w:rPr>
        <w:instrText xml:space="preserve"> SEQ Table \* ARABIC </w:instrText>
      </w:r>
      <w:r w:rsidRPr="0068002B">
        <w:rPr>
          <w:rFonts w:asciiTheme="majorHAnsi" w:hAnsiTheme="majorHAnsi" w:cstheme="majorHAnsi"/>
          <w:szCs w:val="22"/>
        </w:rPr>
        <w:fldChar w:fldCharType="separate"/>
      </w:r>
      <w:r w:rsidR="00F338F6" w:rsidRPr="0068002B">
        <w:rPr>
          <w:rFonts w:asciiTheme="majorHAnsi" w:hAnsiTheme="majorHAnsi" w:cstheme="majorHAnsi"/>
          <w:noProof/>
          <w:szCs w:val="22"/>
        </w:rPr>
        <w:t>2</w:t>
      </w:r>
      <w:r w:rsidRPr="0068002B">
        <w:rPr>
          <w:rFonts w:asciiTheme="majorHAnsi" w:hAnsiTheme="majorHAnsi" w:cstheme="majorHAnsi"/>
          <w:szCs w:val="22"/>
        </w:rPr>
        <w:fldChar w:fldCharType="end"/>
      </w:r>
      <w:r w:rsidRPr="0068002B">
        <w:rPr>
          <w:rFonts w:asciiTheme="majorHAnsi" w:hAnsiTheme="majorHAnsi" w:cstheme="majorHAnsi"/>
          <w:szCs w:val="22"/>
        </w:rPr>
        <w:t>: Technical Mandatory Requirements</w:t>
      </w:r>
      <w:bookmarkEnd w:id="2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8A7960" w:rsidRPr="00500943" w14:paraId="1A732441" w14:textId="77777777" w:rsidTr="5708020F">
        <w:trPr>
          <w:tblHeader/>
        </w:trPr>
        <w:tc>
          <w:tcPr>
            <w:tcW w:w="3209" w:type="dxa"/>
            <w:shd w:val="clear" w:color="auto" w:fill="DBE5F1" w:themeFill="accent1" w:themeFillTint="33"/>
          </w:tcPr>
          <w:p w14:paraId="1A73243E" w14:textId="77777777" w:rsidR="008A7960" w:rsidRPr="00500943" w:rsidRDefault="00C24D2F">
            <w:pPr>
              <w:spacing w:after="0" w:line="240" w:lineRule="auto"/>
              <w:rPr>
                <w:rFonts w:asciiTheme="majorHAnsi" w:eastAsiaTheme="majorEastAsia" w:hAnsiTheme="majorHAnsi" w:cstheme="majorHAnsi"/>
                <w:b/>
                <w:iCs/>
                <w:color w:val="0E1B8D"/>
                <w:lang w:val="en-GB"/>
              </w:rPr>
            </w:pPr>
            <w:r w:rsidRPr="00500943">
              <w:rPr>
                <w:rFonts w:asciiTheme="majorHAnsi" w:eastAsiaTheme="majorEastAsia" w:hAnsiTheme="majorHAnsi" w:cstheme="majorHAnsi"/>
                <w:b/>
                <w:iCs/>
                <w:color w:val="0E1B8D"/>
                <w:lang w:val="en-GB"/>
              </w:rPr>
              <w:t>Mandatory Requirements</w:t>
            </w:r>
          </w:p>
        </w:tc>
        <w:tc>
          <w:tcPr>
            <w:tcW w:w="3209" w:type="dxa"/>
            <w:shd w:val="clear" w:color="auto" w:fill="DBE5F1" w:themeFill="accent1" w:themeFillTint="33"/>
          </w:tcPr>
          <w:p w14:paraId="1A73243F" w14:textId="77777777" w:rsidR="008A7960" w:rsidRPr="00500943" w:rsidRDefault="00C24D2F">
            <w:pPr>
              <w:spacing w:after="0" w:line="240" w:lineRule="auto"/>
              <w:jc w:val="left"/>
              <w:rPr>
                <w:rFonts w:asciiTheme="majorHAnsi" w:eastAsiaTheme="majorEastAsia" w:hAnsiTheme="majorHAnsi" w:cstheme="majorHAnsi"/>
                <w:b/>
                <w:iCs/>
                <w:color w:val="0E1B8D"/>
                <w:lang w:val="en-GB"/>
              </w:rPr>
            </w:pPr>
            <w:r w:rsidRPr="00500943">
              <w:rPr>
                <w:rFonts w:asciiTheme="majorHAnsi" w:eastAsiaTheme="majorEastAsia" w:hAnsiTheme="majorHAnsi" w:cstheme="majorHAnsi"/>
                <w:b/>
                <w:iCs/>
                <w:color w:val="0E1B8D"/>
                <w:lang w:val="en-GB"/>
              </w:rPr>
              <w:t>Substantiating evidence of compliance (used to evaluate bid)</w:t>
            </w:r>
          </w:p>
        </w:tc>
        <w:tc>
          <w:tcPr>
            <w:tcW w:w="3210" w:type="dxa"/>
            <w:shd w:val="clear" w:color="auto" w:fill="DBE5F1" w:themeFill="accent1" w:themeFillTint="33"/>
          </w:tcPr>
          <w:p w14:paraId="1A732440" w14:textId="77777777" w:rsidR="008A7960" w:rsidRPr="00500943" w:rsidRDefault="00C24D2F">
            <w:pPr>
              <w:spacing w:after="0" w:line="240" w:lineRule="auto"/>
              <w:jc w:val="left"/>
              <w:rPr>
                <w:rFonts w:asciiTheme="majorHAnsi" w:eastAsiaTheme="majorEastAsia" w:hAnsiTheme="majorHAnsi" w:cstheme="majorHAnsi"/>
                <w:b/>
                <w:iCs/>
                <w:color w:val="0E1B8D"/>
                <w:lang w:val="en-GB"/>
              </w:rPr>
            </w:pPr>
            <w:r w:rsidRPr="00500943">
              <w:rPr>
                <w:rFonts w:asciiTheme="majorHAnsi" w:eastAsiaTheme="majorEastAsia" w:hAnsiTheme="majorHAnsi" w:cstheme="majorHAnsi"/>
                <w:b/>
                <w:iCs/>
                <w:color w:val="0E1B8D"/>
                <w:lang w:val="en-GB"/>
              </w:rPr>
              <w:t>Evidence reference (to be completed by bidder)</w:t>
            </w:r>
          </w:p>
        </w:tc>
      </w:tr>
      <w:tr w:rsidR="008A7960" w:rsidRPr="0068002B" w14:paraId="1A732444" w14:textId="77777777" w:rsidTr="5708020F">
        <w:tc>
          <w:tcPr>
            <w:tcW w:w="9628" w:type="dxa"/>
            <w:gridSpan w:val="3"/>
          </w:tcPr>
          <w:p w14:paraId="1A732442" w14:textId="77777777" w:rsidR="008A7960" w:rsidRPr="00A67287" w:rsidRDefault="00C24D2F">
            <w:pPr>
              <w:spacing w:after="0" w:line="240" w:lineRule="auto"/>
              <w:rPr>
                <w:rFonts w:asciiTheme="majorHAnsi" w:hAnsiTheme="majorHAnsi" w:cstheme="majorHAnsi"/>
                <w:b/>
                <w:bCs/>
                <w:sz w:val="24"/>
                <w:szCs w:val="24"/>
                <w:lang w:val="en-GB"/>
              </w:rPr>
            </w:pPr>
            <w:r w:rsidRPr="00A67287">
              <w:rPr>
                <w:rFonts w:asciiTheme="majorHAnsi" w:hAnsiTheme="majorHAnsi" w:cstheme="majorHAnsi"/>
                <w:b/>
                <w:bCs/>
                <w:sz w:val="24"/>
                <w:szCs w:val="24"/>
                <w:lang w:val="en-GB"/>
              </w:rPr>
              <w:t>1. Bidder Certification/ Affiliation Requirements</w:t>
            </w:r>
          </w:p>
          <w:p w14:paraId="1A732443" w14:textId="77777777" w:rsidR="008A7960" w:rsidRPr="0068002B" w:rsidRDefault="008A7960">
            <w:pPr>
              <w:spacing w:after="0" w:line="240" w:lineRule="auto"/>
              <w:rPr>
                <w:rFonts w:asciiTheme="majorHAnsi" w:hAnsiTheme="majorHAnsi" w:cstheme="majorHAnsi"/>
                <w:lang w:val="en-GB"/>
              </w:rPr>
            </w:pPr>
          </w:p>
        </w:tc>
      </w:tr>
      <w:tr w:rsidR="008A7960" w:rsidRPr="0068002B" w14:paraId="1A73244D" w14:textId="77777777" w:rsidTr="5708020F">
        <w:tc>
          <w:tcPr>
            <w:tcW w:w="3209" w:type="dxa"/>
          </w:tcPr>
          <w:p w14:paraId="1A732445" w14:textId="65504B33" w:rsidR="008A7960" w:rsidRPr="0068002B" w:rsidRDefault="00C24D2F" w:rsidP="00500943">
            <w:pPr>
              <w:spacing w:after="0"/>
              <w:jc w:val="left"/>
              <w:rPr>
                <w:rFonts w:asciiTheme="majorHAnsi" w:hAnsiTheme="majorHAnsi" w:cstheme="majorHAnsi"/>
                <w:lang w:val="en-GB"/>
              </w:rPr>
            </w:pPr>
            <w:r w:rsidRPr="0068002B">
              <w:rPr>
                <w:rFonts w:asciiTheme="majorHAnsi" w:hAnsiTheme="majorHAnsi" w:cstheme="majorHAnsi"/>
                <w:lang w:val="en-GB"/>
              </w:rPr>
              <w:t xml:space="preserve">The bidder </w:t>
            </w:r>
            <w:r w:rsidRPr="0068002B">
              <w:rPr>
                <w:rFonts w:asciiTheme="majorHAnsi" w:hAnsiTheme="majorHAnsi" w:cstheme="majorHAnsi"/>
                <w:b/>
                <w:bCs/>
                <w:lang w:val="en-GB"/>
              </w:rPr>
              <w:t>mus</w:t>
            </w:r>
            <w:r w:rsidR="00D934BE" w:rsidRPr="0068002B">
              <w:rPr>
                <w:rFonts w:asciiTheme="majorHAnsi" w:hAnsiTheme="majorHAnsi" w:cstheme="majorHAnsi"/>
                <w:b/>
                <w:bCs/>
                <w:lang w:val="en-GB"/>
              </w:rPr>
              <w:t xml:space="preserve">t </w:t>
            </w:r>
            <w:r w:rsidR="001116CC" w:rsidRPr="0068002B">
              <w:rPr>
                <w:rFonts w:asciiTheme="majorHAnsi" w:hAnsiTheme="majorHAnsi" w:cstheme="majorHAnsi"/>
                <w:lang w:val="en-GB"/>
              </w:rPr>
              <w:t>be</w:t>
            </w:r>
            <w:r w:rsidR="001116CC" w:rsidRPr="0068002B">
              <w:rPr>
                <w:rFonts w:asciiTheme="majorHAnsi" w:hAnsiTheme="majorHAnsi" w:cstheme="majorHAnsi"/>
                <w:b/>
                <w:bCs/>
                <w:lang w:val="en-GB"/>
              </w:rPr>
              <w:t xml:space="preserve"> </w:t>
            </w:r>
            <w:r w:rsidR="007C14FA" w:rsidRPr="0068002B">
              <w:rPr>
                <w:rFonts w:asciiTheme="majorHAnsi" w:hAnsiTheme="majorHAnsi" w:cstheme="majorHAnsi"/>
                <w:lang w:val="en-GB"/>
              </w:rPr>
              <w:t>a</w:t>
            </w:r>
            <w:r w:rsidR="005C7092" w:rsidRPr="0068002B">
              <w:rPr>
                <w:rFonts w:asciiTheme="majorHAnsi" w:hAnsiTheme="majorHAnsi" w:cstheme="majorHAnsi"/>
                <w:lang w:val="en-GB"/>
              </w:rPr>
              <w:t xml:space="preserve"> registered</w:t>
            </w:r>
            <w:r w:rsidR="00A67287">
              <w:rPr>
                <w:rFonts w:asciiTheme="majorHAnsi" w:hAnsiTheme="majorHAnsi" w:cstheme="majorHAnsi"/>
                <w:lang w:val="en-GB"/>
              </w:rPr>
              <w:t>/</w:t>
            </w:r>
            <w:r w:rsidR="00BE6915">
              <w:rPr>
                <w:rFonts w:asciiTheme="majorHAnsi" w:hAnsiTheme="majorHAnsi" w:cstheme="majorHAnsi"/>
                <w:lang w:val="en-GB"/>
              </w:rPr>
              <w:t>accredited</w:t>
            </w:r>
            <w:r w:rsidR="005C7092" w:rsidRPr="0068002B">
              <w:rPr>
                <w:rFonts w:asciiTheme="majorHAnsi" w:hAnsiTheme="majorHAnsi" w:cstheme="majorHAnsi"/>
                <w:lang w:val="en-GB"/>
              </w:rPr>
              <w:t xml:space="preserve"> partner</w:t>
            </w:r>
            <w:r w:rsidR="00A67287">
              <w:rPr>
                <w:rFonts w:asciiTheme="majorHAnsi" w:hAnsiTheme="majorHAnsi" w:cstheme="majorHAnsi"/>
                <w:lang w:val="en-GB"/>
              </w:rPr>
              <w:t>/</w:t>
            </w:r>
            <w:r w:rsidR="003A13F6" w:rsidRPr="0068002B">
              <w:rPr>
                <w:rFonts w:asciiTheme="majorHAnsi" w:hAnsiTheme="majorHAnsi" w:cstheme="majorHAnsi"/>
                <w:lang w:val="en-GB"/>
              </w:rPr>
              <w:t>reseller</w:t>
            </w:r>
            <w:r w:rsidR="00BE6915">
              <w:rPr>
                <w:rFonts w:asciiTheme="majorHAnsi" w:hAnsiTheme="majorHAnsi" w:cstheme="majorHAnsi"/>
                <w:lang w:val="en-GB"/>
              </w:rPr>
              <w:t xml:space="preserve"> to provide </w:t>
            </w:r>
            <w:r w:rsidR="00BE6915" w:rsidRPr="00BE6915">
              <w:rPr>
                <w:rFonts w:asciiTheme="majorHAnsi" w:hAnsiTheme="majorHAnsi" w:cstheme="majorHAnsi"/>
                <w:lang w:val="en-GB"/>
              </w:rPr>
              <w:t>SolarWinds Network Monitoring and Management System Tool</w:t>
            </w:r>
            <w:r w:rsidR="00BE6915">
              <w:rPr>
                <w:rFonts w:asciiTheme="majorHAnsi" w:hAnsiTheme="majorHAnsi" w:cstheme="majorHAnsi"/>
                <w:lang w:val="en-GB"/>
              </w:rPr>
              <w:t xml:space="preserve"> Solution</w:t>
            </w:r>
            <w:r w:rsidR="003A13F6" w:rsidRPr="0068002B">
              <w:rPr>
                <w:rFonts w:asciiTheme="majorHAnsi" w:hAnsiTheme="majorHAnsi" w:cstheme="majorHAnsi"/>
                <w:lang w:val="en-GB"/>
              </w:rPr>
              <w:t>.</w:t>
            </w:r>
            <w:r w:rsidR="007C14FA" w:rsidRPr="0068002B">
              <w:rPr>
                <w:rFonts w:asciiTheme="majorHAnsi" w:hAnsiTheme="majorHAnsi" w:cstheme="majorHAnsi"/>
                <w:lang w:val="en-GB"/>
              </w:rPr>
              <w:t xml:space="preserve"> </w:t>
            </w:r>
          </w:p>
        </w:tc>
        <w:tc>
          <w:tcPr>
            <w:tcW w:w="3209" w:type="dxa"/>
          </w:tcPr>
          <w:p w14:paraId="70BE12AD" w14:textId="482C55CD" w:rsidR="00BE6915" w:rsidRDefault="00BE6915" w:rsidP="003C6642">
            <w:pPr>
              <w:pStyle w:val="ListParagraph"/>
              <w:ind w:left="31"/>
              <w:rPr>
                <w:rFonts w:asciiTheme="majorHAnsi" w:hAnsiTheme="majorHAnsi" w:cstheme="majorHAnsi"/>
              </w:rPr>
            </w:pPr>
            <w:r>
              <w:rPr>
                <w:rFonts w:asciiTheme="majorHAnsi" w:hAnsiTheme="majorHAnsi" w:cstheme="majorHAnsi"/>
              </w:rPr>
              <w:t xml:space="preserve">Attach to </w:t>
            </w:r>
            <w:r w:rsidRPr="00A67287">
              <w:rPr>
                <w:rFonts w:asciiTheme="majorHAnsi" w:hAnsiTheme="majorHAnsi" w:cstheme="majorHAnsi"/>
                <w:b/>
                <w:bCs/>
              </w:rPr>
              <w:t>A</w:t>
            </w:r>
            <w:r w:rsidR="00A67287" w:rsidRPr="00A67287">
              <w:rPr>
                <w:rFonts w:asciiTheme="majorHAnsi" w:hAnsiTheme="majorHAnsi" w:cstheme="majorHAnsi"/>
                <w:b/>
                <w:bCs/>
              </w:rPr>
              <w:t>NNEX</w:t>
            </w:r>
            <w:r w:rsidRPr="00A67287">
              <w:rPr>
                <w:rFonts w:asciiTheme="majorHAnsi" w:hAnsiTheme="majorHAnsi" w:cstheme="majorHAnsi"/>
                <w:b/>
                <w:bCs/>
              </w:rPr>
              <w:t xml:space="preserve"> A</w:t>
            </w:r>
            <w:r w:rsidR="00A67287">
              <w:rPr>
                <w:rFonts w:asciiTheme="majorHAnsi" w:hAnsiTheme="majorHAnsi" w:cstheme="majorHAnsi"/>
                <w:b/>
                <w:bCs/>
              </w:rPr>
              <w:t>,</w:t>
            </w:r>
            <w:r>
              <w:rPr>
                <w:rFonts w:asciiTheme="majorHAnsi" w:hAnsiTheme="majorHAnsi" w:cstheme="majorHAnsi"/>
              </w:rPr>
              <w:t xml:space="preserve"> </w:t>
            </w:r>
            <w:r w:rsidR="003C6642" w:rsidRPr="0068002B">
              <w:rPr>
                <w:rFonts w:asciiTheme="majorHAnsi" w:hAnsiTheme="majorHAnsi" w:cstheme="majorHAnsi"/>
              </w:rPr>
              <w:t xml:space="preserve">a copy of a valid certificate </w:t>
            </w:r>
            <w:r>
              <w:rPr>
                <w:rFonts w:asciiTheme="majorHAnsi" w:hAnsiTheme="majorHAnsi" w:cstheme="majorHAnsi"/>
              </w:rPr>
              <w:t>as proof that the bidder is a registered/accredited partner</w:t>
            </w:r>
            <w:r w:rsidR="00A67287">
              <w:rPr>
                <w:rFonts w:asciiTheme="majorHAnsi" w:hAnsiTheme="majorHAnsi" w:cstheme="majorHAnsi"/>
              </w:rPr>
              <w:t>/</w:t>
            </w:r>
            <w:r>
              <w:rPr>
                <w:rFonts w:asciiTheme="majorHAnsi" w:hAnsiTheme="majorHAnsi" w:cstheme="majorHAnsi"/>
              </w:rPr>
              <w:t xml:space="preserve">reseller to provide </w:t>
            </w:r>
            <w:r>
              <w:t>SolarWinds</w:t>
            </w:r>
            <w:r w:rsidRPr="00BE6915">
              <w:rPr>
                <w:rFonts w:asciiTheme="majorHAnsi" w:hAnsiTheme="majorHAnsi" w:cstheme="majorHAnsi"/>
              </w:rPr>
              <w:t xml:space="preserve"> Network Monitoring and Management System Tool </w:t>
            </w:r>
            <w:r>
              <w:rPr>
                <w:rFonts w:asciiTheme="majorHAnsi" w:hAnsiTheme="majorHAnsi" w:cstheme="majorHAnsi"/>
              </w:rPr>
              <w:t>Solution.</w:t>
            </w:r>
          </w:p>
          <w:p w14:paraId="1C517843" w14:textId="77777777" w:rsidR="00BE6915" w:rsidRDefault="00BE6915" w:rsidP="003C6642">
            <w:pPr>
              <w:pStyle w:val="ListParagraph"/>
              <w:ind w:left="31"/>
              <w:rPr>
                <w:rFonts w:asciiTheme="majorHAnsi" w:hAnsiTheme="majorHAnsi" w:cstheme="majorHAnsi"/>
              </w:rPr>
            </w:pPr>
          </w:p>
          <w:p w14:paraId="02F0219E" w14:textId="7ED7D17A" w:rsidR="00BE6915" w:rsidRPr="00FC200A" w:rsidRDefault="00BE6915" w:rsidP="003C6642">
            <w:pPr>
              <w:pStyle w:val="ListParagraph"/>
              <w:ind w:left="31"/>
              <w:rPr>
                <w:rFonts w:asciiTheme="majorHAnsi" w:hAnsiTheme="majorHAnsi" w:cstheme="majorHAnsi"/>
                <w:b/>
                <w:bCs/>
              </w:rPr>
            </w:pPr>
            <w:r w:rsidRPr="00FC200A">
              <w:rPr>
                <w:rFonts w:asciiTheme="majorHAnsi" w:hAnsiTheme="majorHAnsi" w:cstheme="majorHAnsi"/>
                <w:b/>
                <w:bCs/>
              </w:rPr>
              <w:lastRenderedPageBreak/>
              <w:t>The certificate must have the following information.</w:t>
            </w:r>
          </w:p>
          <w:p w14:paraId="1F6D09EA" w14:textId="77777777" w:rsidR="00BE6915" w:rsidRPr="00BE6915" w:rsidRDefault="00BE6915" w:rsidP="00FC200A">
            <w:pPr>
              <w:pStyle w:val="ListParagraph"/>
              <w:ind w:left="504" w:hanging="473"/>
              <w:rPr>
                <w:rFonts w:asciiTheme="majorHAnsi" w:hAnsiTheme="majorHAnsi" w:cstheme="majorHAnsi"/>
              </w:rPr>
            </w:pPr>
            <w:r w:rsidRPr="00BE6915">
              <w:rPr>
                <w:rFonts w:asciiTheme="majorHAnsi" w:hAnsiTheme="majorHAnsi" w:cstheme="majorHAnsi"/>
              </w:rPr>
              <w:t>(a)</w:t>
            </w:r>
            <w:r w:rsidRPr="00BE6915">
              <w:rPr>
                <w:rFonts w:asciiTheme="majorHAnsi" w:hAnsiTheme="majorHAnsi" w:cstheme="majorHAnsi"/>
              </w:rPr>
              <w:tab/>
              <w:t>The name of the registered bidder.</w:t>
            </w:r>
          </w:p>
          <w:p w14:paraId="35220849" w14:textId="69BDA1DD" w:rsidR="00BE6915" w:rsidRPr="00BE6915" w:rsidRDefault="00BE6915" w:rsidP="00FC200A">
            <w:pPr>
              <w:pStyle w:val="ListParagraph"/>
              <w:ind w:left="504" w:hanging="473"/>
              <w:rPr>
                <w:rFonts w:asciiTheme="majorHAnsi" w:hAnsiTheme="majorHAnsi" w:cstheme="majorHAnsi"/>
              </w:rPr>
            </w:pPr>
            <w:r w:rsidRPr="00BE6915">
              <w:rPr>
                <w:rFonts w:asciiTheme="majorHAnsi" w:hAnsiTheme="majorHAnsi" w:cstheme="majorHAnsi"/>
              </w:rPr>
              <w:t>(b)</w:t>
            </w:r>
            <w:r w:rsidRPr="00BE6915">
              <w:rPr>
                <w:rFonts w:asciiTheme="majorHAnsi" w:hAnsiTheme="majorHAnsi" w:cstheme="majorHAnsi"/>
              </w:rPr>
              <w:tab/>
              <w:t xml:space="preserve">Date to which the </w:t>
            </w:r>
            <w:r w:rsidR="00FC200A" w:rsidRPr="00BE6915">
              <w:rPr>
                <w:rFonts w:asciiTheme="majorHAnsi" w:hAnsiTheme="majorHAnsi" w:cstheme="majorHAnsi"/>
              </w:rPr>
              <w:t>certificate</w:t>
            </w:r>
            <w:r w:rsidRPr="00BE6915">
              <w:rPr>
                <w:rFonts w:asciiTheme="majorHAnsi" w:hAnsiTheme="majorHAnsi" w:cstheme="majorHAnsi"/>
              </w:rPr>
              <w:t xml:space="preserve"> was issued.</w:t>
            </w:r>
          </w:p>
          <w:p w14:paraId="75A4ADC9" w14:textId="30922F91" w:rsidR="00BE6915" w:rsidRDefault="00BE6915" w:rsidP="00FC200A">
            <w:pPr>
              <w:pStyle w:val="ListParagraph"/>
              <w:ind w:left="504" w:hanging="473"/>
              <w:rPr>
                <w:rFonts w:asciiTheme="majorHAnsi" w:hAnsiTheme="majorHAnsi" w:cstheme="majorHAnsi"/>
              </w:rPr>
            </w:pPr>
            <w:r w:rsidRPr="00BE6915">
              <w:rPr>
                <w:rFonts w:asciiTheme="majorHAnsi" w:hAnsiTheme="majorHAnsi" w:cstheme="majorHAnsi"/>
              </w:rPr>
              <w:t>(c)</w:t>
            </w:r>
            <w:r w:rsidRPr="00BE6915">
              <w:rPr>
                <w:rFonts w:asciiTheme="majorHAnsi" w:hAnsiTheme="majorHAnsi" w:cstheme="majorHAnsi"/>
              </w:rPr>
              <w:tab/>
            </w:r>
            <w:r w:rsidR="00A67287">
              <w:rPr>
                <w:rFonts w:asciiTheme="majorHAnsi" w:hAnsiTheme="majorHAnsi" w:cstheme="majorHAnsi"/>
              </w:rPr>
              <w:t xml:space="preserve">Certificate </w:t>
            </w:r>
            <w:r w:rsidRPr="00BE6915">
              <w:rPr>
                <w:rFonts w:asciiTheme="majorHAnsi" w:hAnsiTheme="majorHAnsi" w:cstheme="majorHAnsi"/>
              </w:rPr>
              <w:t>must be in writing, dated, signed and on a letterhead of the entity that issued it.</w:t>
            </w:r>
          </w:p>
          <w:p w14:paraId="7D202DF1" w14:textId="77777777" w:rsidR="00FC200A" w:rsidRPr="00BE6915" w:rsidRDefault="00FC200A" w:rsidP="00FC200A">
            <w:pPr>
              <w:pStyle w:val="ListParagraph"/>
              <w:ind w:left="504" w:hanging="473"/>
              <w:rPr>
                <w:rFonts w:asciiTheme="majorHAnsi" w:hAnsiTheme="majorHAnsi" w:cstheme="majorHAnsi"/>
              </w:rPr>
            </w:pPr>
          </w:p>
          <w:p w14:paraId="49ABECFB" w14:textId="77777777" w:rsidR="00BE6915" w:rsidRPr="00FC200A" w:rsidRDefault="00BE6915" w:rsidP="00BE6915">
            <w:pPr>
              <w:pStyle w:val="ListParagraph"/>
              <w:ind w:left="31"/>
              <w:rPr>
                <w:rFonts w:asciiTheme="majorHAnsi" w:hAnsiTheme="majorHAnsi" w:cstheme="majorHAnsi"/>
                <w:b/>
                <w:bCs/>
              </w:rPr>
            </w:pPr>
            <w:r w:rsidRPr="00FC200A">
              <w:rPr>
                <w:rFonts w:asciiTheme="majorHAnsi" w:hAnsiTheme="majorHAnsi" w:cstheme="majorHAnsi"/>
                <w:b/>
                <w:bCs/>
              </w:rPr>
              <w:t xml:space="preserve">NOTE (1): </w:t>
            </w:r>
          </w:p>
          <w:p w14:paraId="1A73244B" w14:textId="0345FBDF" w:rsidR="008A7960" w:rsidRPr="0068002B" w:rsidRDefault="00A67287" w:rsidP="00FC200A">
            <w:pPr>
              <w:pStyle w:val="ListParagraph"/>
              <w:ind w:left="31"/>
              <w:rPr>
                <w:rFonts w:asciiTheme="majorHAnsi" w:hAnsiTheme="majorHAnsi" w:cstheme="majorHAnsi"/>
                <w:lang w:val="en-GB"/>
              </w:rPr>
            </w:pPr>
            <w:r>
              <w:rPr>
                <w:rFonts w:asciiTheme="majorHAnsi" w:hAnsiTheme="majorHAnsi" w:cstheme="majorHAnsi"/>
              </w:rPr>
              <w:t>SITA/</w:t>
            </w:r>
            <w:r w:rsidR="002768BA">
              <w:rPr>
                <w:rFonts w:asciiTheme="majorHAnsi" w:hAnsiTheme="majorHAnsi" w:cstheme="majorHAnsi"/>
              </w:rPr>
              <w:t xml:space="preserve">DWS </w:t>
            </w:r>
            <w:r w:rsidR="00BE6915" w:rsidRPr="00BE6915">
              <w:rPr>
                <w:rFonts w:asciiTheme="majorHAnsi" w:hAnsiTheme="majorHAnsi" w:cstheme="majorHAnsi"/>
              </w:rPr>
              <w:t xml:space="preserve">reserves the right to verify information provided. </w:t>
            </w:r>
            <w:r w:rsidR="003E264A" w:rsidRPr="0068002B">
              <w:rPr>
                <w:rFonts w:asciiTheme="majorHAnsi" w:hAnsiTheme="majorHAnsi" w:cstheme="majorHAnsi"/>
              </w:rPr>
              <w:t xml:space="preserve"> </w:t>
            </w:r>
          </w:p>
        </w:tc>
        <w:tc>
          <w:tcPr>
            <w:tcW w:w="3210" w:type="dxa"/>
          </w:tcPr>
          <w:p w14:paraId="1A73244C" w14:textId="77777777" w:rsidR="008A7960" w:rsidRPr="0068002B" w:rsidRDefault="00C24D2F">
            <w:pPr>
              <w:spacing w:after="0" w:line="240" w:lineRule="auto"/>
              <w:jc w:val="left"/>
              <w:rPr>
                <w:rFonts w:asciiTheme="majorHAnsi" w:hAnsiTheme="majorHAnsi" w:cstheme="majorHAnsi"/>
                <w:lang w:val="en-GB"/>
              </w:rPr>
            </w:pPr>
            <w:r w:rsidRPr="0068002B">
              <w:rPr>
                <w:rFonts w:asciiTheme="majorHAnsi" w:hAnsiTheme="majorHAnsi" w:cstheme="majorHAnsi"/>
                <w:color w:val="FF0000"/>
              </w:rPr>
              <w:lastRenderedPageBreak/>
              <w:t xml:space="preserve">&lt;provide unique reference to locate substantiating evidence in the bid response – </w:t>
            </w:r>
            <w:r w:rsidRPr="0068002B">
              <w:rPr>
                <w:rFonts w:asciiTheme="majorHAnsi" w:hAnsiTheme="majorHAnsi" w:cstheme="majorHAnsi"/>
                <w:b/>
                <w:bCs/>
                <w:color w:val="FF0000"/>
              </w:rPr>
              <w:t>see Annex A, par 5.1</w:t>
            </w:r>
            <w:r w:rsidRPr="0068002B">
              <w:rPr>
                <w:rFonts w:asciiTheme="majorHAnsi" w:hAnsiTheme="majorHAnsi" w:cstheme="majorHAnsi"/>
                <w:color w:val="FF0000"/>
              </w:rPr>
              <w:t>&gt;</w:t>
            </w:r>
          </w:p>
        </w:tc>
      </w:tr>
      <w:tr w:rsidR="008A7960" w:rsidRPr="0068002B" w14:paraId="1A732450" w14:textId="77777777" w:rsidTr="5708020F">
        <w:tc>
          <w:tcPr>
            <w:tcW w:w="9628" w:type="dxa"/>
            <w:gridSpan w:val="3"/>
          </w:tcPr>
          <w:p w14:paraId="1A73244E" w14:textId="77777777" w:rsidR="008A7960" w:rsidRPr="00890660" w:rsidRDefault="00C24D2F">
            <w:pPr>
              <w:spacing w:after="0" w:line="240" w:lineRule="auto"/>
              <w:jc w:val="left"/>
              <w:rPr>
                <w:rFonts w:asciiTheme="majorHAnsi" w:hAnsiTheme="majorHAnsi" w:cstheme="majorHAnsi"/>
                <w:b/>
                <w:bCs/>
                <w:sz w:val="24"/>
                <w:szCs w:val="24"/>
                <w:lang w:val="en-GB"/>
              </w:rPr>
            </w:pPr>
            <w:r w:rsidRPr="00A67287">
              <w:rPr>
                <w:rFonts w:asciiTheme="majorHAnsi" w:hAnsiTheme="majorHAnsi" w:cstheme="majorHAnsi"/>
                <w:b/>
                <w:bCs/>
                <w:sz w:val="24"/>
                <w:szCs w:val="24"/>
                <w:lang w:val="en-GB"/>
              </w:rPr>
              <w:t>2.</w:t>
            </w:r>
            <w:r w:rsidRPr="0068002B">
              <w:rPr>
                <w:rFonts w:asciiTheme="majorHAnsi" w:hAnsiTheme="majorHAnsi" w:cstheme="majorHAnsi"/>
                <w:b/>
                <w:bCs/>
                <w:lang w:val="en-GB"/>
              </w:rPr>
              <w:t xml:space="preserve"> </w:t>
            </w:r>
            <w:r w:rsidRPr="00890660">
              <w:rPr>
                <w:rFonts w:asciiTheme="majorHAnsi" w:hAnsiTheme="majorHAnsi" w:cstheme="majorHAnsi"/>
                <w:b/>
                <w:bCs/>
                <w:sz w:val="24"/>
                <w:szCs w:val="24"/>
                <w:lang w:val="en-GB"/>
              </w:rPr>
              <w:t>Bidder Experience and Capability Requirements</w:t>
            </w:r>
          </w:p>
          <w:p w14:paraId="1A73244F" w14:textId="77777777" w:rsidR="008A7960" w:rsidRPr="0068002B" w:rsidRDefault="008A7960">
            <w:pPr>
              <w:spacing w:after="0" w:line="240" w:lineRule="auto"/>
              <w:jc w:val="left"/>
              <w:rPr>
                <w:rFonts w:asciiTheme="majorHAnsi" w:hAnsiTheme="majorHAnsi" w:cstheme="majorHAnsi"/>
                <w:lang w:val="en-GB"/>
              </w:rPr>
            </w:pPr>
          </w:p>
        </w:tc>
      </w:tr>
      <w:tr w:rsidR="008A7960" w:rsidRPr="0068002B" w14:paraId="1A73245C" w14:textId="77777777" w:rsidTr="5708020F">
        <w:tc>
          <w:tcPr>
            <w:tcW w:w="3209" w:type="dxa"/>
          </w:tcPr>
          <w:p w14:paraId="1E61C7C7" w14:textId="16B9D0EB" w:rsidR="004A5534" w:rsidRPr="00890660" w:rsidRDefault="00C24D2F" w:rsidP="00890660">
            <w:pPr>
              <w:spacing w:after="0" w:line="240" w:lineRule="auto"/>
              <w:rPr>
                <w:rFonts w:asciiTheme="majorHAnsi" w:hAnsiTheme="majorHAnsi" w:cstheme="majorHAnsi"/>
              </w:rPr>
            </w:pPr>
            <w:r w:rsidRPr="00890660">
              <w:rPr>
                <w:rFonts w:asciiTheme="majorHAnsi" w:hAnsiTheme="majorHAnsi" w:cstheme="majorHAnsi"/>
                <w:lang w:val="en-GB"/>
              </w:rPr>
              <w:t xml:space="preserve">The bidder </w:t>
            </w:r>
            <w:r w:rsidRPr="00890660">
              <w:rPr>
                <w:rFonts w:asciiTheme="majorHAnsi" w:hAnsiTheme="majorHAnsi" w:cstheme="majorHAnsi"/>
                <w:b/>
                <w:bCs/>
                <w:lang w:val="en-GB"/>
              </w:rPr>
              <w:t xml:space="preserve">must </w:t>
            </w:r>
            <w:r w:rsidRPr="00890660">
              <w:rPr>
                <w:rFonts w:asciiTheme="majorHAnsi" w:hAnsiTheme="majorHAnsi" w:cstheme="majorHAnsi"/>
                <w:lang w:val="en-GB"/>
              </w:rPr>
              <w:t>have</w:t>
            </w:r>
            <w:r w:rsidR="004A5534" w:rsidRPr="00890660">
              <w:rPr>
                <w:rFonts w:asciiTheme="majorHAnsi" w:hAnsiTheme="majorHAnsi" w:cstheme="majorHAnsi"/>
                <w:lang w:val="en-GB"/>
              </w:rPr>
              <w:t xml:space="preserve"> </w:t>
            </w:r>
            <w:r w:rsidR="004A5534" w:rsidRPr="00890660">
              <w:rPr>
                <w:rFonts w:asciiTheme="majorHAnsi" w:hAnsiTheme="majorHAnsi" w:cstheme="majorHAnsi"/>
              </w:rPr>
              <w:t xml:space="preserve">provided </w:t>
            </w:r>
            <w:r w:rsidR="009851B7" w:rsidRPr="00890660">
              <w:rPr>
                <w:rFonts w:asciiTheme="majorHAnsi" w:hAnsiTheme="majorHAnsi" w:cstheme="majorHAnsi"/>
              </w:rPr>
              <w:t>renewal licenses with maintenance and support for SolarWinds Network Monitoring and Management System Tool Solution to a</w:t>
            </w:r>
            <w:r w:rsidR="004A5534" w:rsidRPr="00890660">
              <w:rPr>
                <w:rFonts w:asciiTheme="majorHAnsi" w:hAnsiTheme="majorHAnsi" w:cstheme="majorHAnsi"/>
              </w:rPr>
              <w:t xml:space="preserve">t least </w:t>
            </w:r>
            <w:r w:rsidR="009851B7" w:rsidRPr="00A67287">
              <w:rPr>
                <w:rFonts w:asciiTheme="majorHAnsi" w:hAnsiTheme="majorHAnsi" w:cstheme="majorHAnsi"/>
                <w:b/>
                <w:bCs/>
              </w:rPr>
              <w:t>two</w:t>
            </w:r>
            <w:r w:rsidR="009851B7" w:rsidRPr="00890660">
              <w:rPr>
                <w:rFonts w:asciiTheme="majorHAnsi" w:hAnsiTheme="majorHAnsi" w:cstheme="majorHAnsi"/>
              </w:rPr>
              <w:t xml:space="preserve"> (</w:t>
            </w:r>
            <w:r w:rsidR="00A67287">
              <w:rPr>
                <w:rFonts w:asciiTheme="majorHAnsi" w:hAnsiTheme="majorHAnsi" w:cstheme="majorHAnsi"/>
              </w:rPr>
              <w:t>0</w:t>
            </w:r>
            <w:r w:rsidR="004A5534" w:rsidRPr="00890660">
              <w:rPr>
                <w:rFonts w:asciiTheme="majorHAnsi" w:hAnsiTheme="majorHAnsi" w:cstheme="majorHAnsi"/>
              </w:rPr>
              <w:t xml:space="preserve">2) customers during the past </w:t>
            </w:r>
            <w:r w:rsidR="004A5534" w:rsidRPr="00A67287">
              <w:rPr>
                <w:rFonts w:asciiTheme="majorHAnsi" w:hAnsiTheme="majorHAnsi" w:cstheme="majorHAnsi"/>
                <w:b/>
                <w:bCs/>
              </w:rPr>
              <w:t>five</w:t>
            </w:r>
            <w:r w:rsidR="004A5534" w:rsidRPr="00890660">
              <w:rPr>
                <w:rFonts w:asciiTheme="majorHAnsi" w:hAnsiTheme="majorHAnsi" w:cstheme="majorHAnsi"/>
              </w:rPr>
              <w:t xml:space="preserve"> (</w:t>
            </w:r>
            <w:r w:rsidR="00A67287">
              <w:rPr>
                <w:rFonts w:asciiTheme="majorHAnsi" w:hAnsiTheme="majorHAnsi" w:cstheme="majorHAnsi"/>
              </w:rPr>
              <w:t>0</w:t>
            </w:r>
            <w:r w:rsidR="004A5534" w:rsidRPr="00890660">
              <w:rPr>
                <w:rFonts w:asciiTheme="majorHAnsi" w:hAnsiTheme="majorHAnsi" w:cstheme="majorHAnsi"/>
              </w:rPr>
              <w:t>5) years</w:t>
            </w:r>
            <w:r w:rsidR="009851B7" w:rsidRPr="00890660">
              <w:rPr>
                <w:rFonts w:asciiTheme="majorHAnsi" w:hAnsiTheme="majorHAnsi" w:cstheme="majorHAnsi"/>
              </w:rPr>
              <w:t xml:space="preserve"> from the publication date of this bid</w:t>
            </w:r>
            <w:r w:rsidR="004A5534" w:rsidRPr="00890660">
              <w:rPr>
                <w:rFonts w:asciiTheme="majorHAnsi" w:hAnsiTheme="majorHAnsi" w:cstheme="majorHAnsi"/>
              </w:rPr>
              <w:t>.</w:t>
            </w:r>
          </w:p>
          <w:p w14:paraId="1A732451" w14:textId="2839D617" w:rsidR="008A7960" w:rsidRPr="00890660" w:rsidRDefault="008A7960" w:rsidP="00890660">
            <w:pPr>
              <w:spacing w:after="0" w:line="240" w:lineRule="auto"/>
              <w:rPr>
                <w:rFonts w:asciiTheme="majorHAnsi" w:hAnsiTheme="majorHAnsi" w:cstheme="majorHAnsi"/>
                <w:lang w:val="en-GB"/>
              </w:rPr>
            </w:pPr>
          </w:p>
        </w:tc>
        <w:tc>
          <w:tcPr>
            <w:tcW w:w="3209" w:type="dxa"/>
          </w:tcPr>
          <w:p w14:paraId="074E1CA0" w14:textId="0354056B" w:rsidR="009851B7" w:rsidRPr="009851B7" w:rsidRDefault="009851B7" w:rsidP="00890660">
            <w:pPr>
              <w:spacing w:after="0" w:line="240" w:lineRule="auto"/>
              <w:rPr>
                <w:rFonts w:asciiTheme="majorHAnsi" w:hAnsiTheme="majorHAnsi" w:cstheme="majorHAnsi"/>
                <w:lang w:val="en-GB"/>
              </w:rPr>
            </w:pPr>
            <w:r w:rsidRPr="009851B7">
              <w:rPr>
                <w:rFonts w:asciiTheme="majorHAnsi" w:hAnsiTheme="majorHAnsi" w:cstheme="majorHAnsi"/>
                <w:lang w:val="en-GB"/>
              </w:rPr>
              <w:t xml:space="preserve">Provide to </w:t>
            </w:r>
            <w:r w:rsidRPr="00A67287">
              <w:rPr>
                <w:rFonts w:asciiTheme="majorHAnsi" w:hAnsiTheme="majorHAnsi" w:cstheme="majorHAnsi"/>
                <w:b/>
                <w:bCs/>
                <w:lang w:val="en-GB"/>
              </w:rPr>
              <w:t>ANNEX A</w:t>
            </w:r>
            <w:r w:rsidRPr="009851B7">
              <w:rPr>
                <w:rFonts w:asciiTheme="majorHAnsi" w:hAnsiTheme="majorHAnsi" w:cstheme="majorHAnsi"/>
                <w:lang w:val="en-GB"/>
              </w:rPr>
              <w:t>, reference details and</w:t>
            </w:r>
            <w:r w:rsidR="00A67287">
              <w:rPr>
                <w:rFonts w:asciiTheme="majorHAnsi" w:hAnsiTheme="majorHAnsi" w:cstheme="majorHAnsi"/>
                <w:lang w:val="en-GB"/>
              </w:rPr>
              <w:t>/or</w:t>
            </w:r>
            <w:r w:rsidRPr="009851B7">
              <w:rPr>
                <w:rFonts w:asciiTheme="majorHAnsi" w:hAnsiTheme="majorHAnsi" w:cstheme="majorHAnsi"/>
                <w:lang w:val="en-GB"/>
              </w:rPr>
              <w:t xml:space="preserve"> reference letters from </w:t>
            </w:r>
            <w:r w:rsidRPr="00A67287">
              <w:rPr>
                <w:rFonts w:asciiTheme="majorHAnsi" w:hAnsiTheme="majorHAnsi" w:cstheme="majorHAnsi"/>
                <w:b/>
                <w:bCs/>
                <w:lang w:val="en-GB"/>
              </w:rPr>
              <w:t xml:space="preserve">two </w:t>
            </w:r>
            <w:r w:rsidRPr="009851B7">
              <w:rPr>
                <w:rFonts w:asciiTheme="majorHAnsi" w:hAnsiTheme="majorHAnsi" w:cstheme="majorHAnsi"/>
                <w:lang w:val="en-GB"/>
              </w:rPr>
              <w:t>(</w:t>
            </w:r>
            <w:r w:rsidR="00A67287">
              <w:rPr>
                <w:rFonts w:asciiTheme="majorHAnsi" w:hAnsiTheme="majorHAnsi" w:cstheme="majorHAnsi"/>
                <w:lang w:val="en-GB"/>
              </w:rPr>
              <w:t>0</w:t>
            </w:r>
            <w:r w:rsidRPr="009851B7">
              <w:rPr>
                <w:rFonts w:asciiTheme="majorHAnsi" w:hAnsiTheme="majorHAnsi" w:cstheme="majorHAnsi"/>
                <w:lang w:val="en-GB"/>
              </w:rPr>
              <w:t xml:space="preserve">2) customers to whom the renewal licenses with maintenance and support </w:t>
            </w:r>
            <w:r>
              <w:rPr>
                <w:rFonts w:asciiTheme="majorHAnsi" w:hAnsiTheme="majorHAnsi" w:cstheme="majorHAnsi"/>
                <w:lang w:val="en-GB"/>
              </w:rPr>
              <w:t xml:space="preserve">for </w:t>
            </w:r>
            <w:r w:rsidRPr="009851B7">
              <w:rPr>
                <w:rFonts w:asciiTheme="majorHAnsi" w:hAnsiTheme="majorHAnsi" w:cstheme="majorHAnsi"/>
                <w:lang w:val="en-GB"/>
              </w:rPr>
              <w:t xml:space="preserve">SolarWinds Network Monitoring and Management System Tool </w:t>
            </w:r>
            <w:r w:rsidR="00890660" w:rsidRPr="009851B7">
              <w:rPr>
                <w:rFonts w:asciiTheme="majorHAnsi" w:hAnsiTheme="majorHAnsi" w:cstheme="majorHAnsi"/>
                <w:lang w:val="en-GB"/>
              </w:rPr>
              <w:t>Solution was</w:t>
            </w:r>
            <w:r w:rsidRPr="009851B7">
              <w:rPr>
                <w:rFonts w:asciiTheme="majorHAnsi" w:hAnsiTheme="majorHAnsi" w:cstheme="majorHAnsi"/>
                <w:lang w:val="en-GB"/>
              </w:rPr>
              <w:t xml:space="preserve"> </w:t>
            </w:r>
            <w:r w:rsidR="00890660" w:rsidRPr="009851B7">
              <w:rPr>
                <w:rFonts w:asciiTheme="majorHAnsi" w:hAnsiTheme="majorHAnsi" w:cstheme="majorHAnsi"/>
                <w:lang w:val="en-GB"/>
              </w:rPr>
              <w:t xml:space="preserve">delivered </w:t>
            </w:r>
            <w:r w:rsidR="00890660">
              <w:rPr>
                <w:rFonts w:asciiTheme="majorHAnsi" w:hAnsiTheme="majorHAnsi" w:cstheme="majorHAnsi"/>
                <w:lang w:val="en-GB"/>
              </w:rPr>
              <w:t xml:space="preserve">during </w:t>
            </w:r>
            <w:r w:rsidRPr="009851B7">
              <w:rPr>
                <w:rFonts w:asciiTheme="majorHAnsi" w:hAnsiTheme="majorHAnsi" w:cstheme="majorHAnsi"/>
                <w:lang w:val="en-GB"/>
              </w:rPr>
              <w:t xml:space="preserve">the past </w:t>
            </w:r>
            <w:r w:rsidRPr="00A67287">
              <w:rPr>
                <w:rFonts w:asciiTheme="majorHAnsi" w:hAnsiTheme="majorHAnsi" w:cstheme="majorHAnsi"/>
                <w:b/>
                <w:bCs/>
                <w:lang w:val="en-GB"/>
              </w:rPr>
              <w:t>five</w:t>
            </w:r>
            <w:r w:rsidR="00A67287">
              <w:rPr>
                <w:rFonts w:asciiTheme="majorHAnsi" w:hAnsiTheme="majorHAnsi" w:cstheme="majorHAnsi"/>
                <w:b/>
                <w:bCs/>
                <w:lang w:val="en-GB"/>
              </w:rPr>
              <w:t xml:space="preserve"> </w:t>
            </w:r>
            <w:r w:rsidR="00A67287">
              <w:rPr>
                <w:rFonts w:asciiTheme="majorHAnsi" w:hAnsiTheme="majorHAnsi" w:cstheme="majorHAnsi"/>
                <w:lang w:val="en-GB"/>
              </w:rPr>
              <w:t>(05)</w:t>
            </w:r>
            <w:r w:rsidRPr="009851B7">
              <w:rPr>
                <w:rFonts w:asciiTheme="majorHAnsi" w:hAnsiTheme="majorHAnsi" w:cstheme="majorHAnsi"/>
                <w:lang w:val="en-GB"/>
              </w:rPr>
              <w:t xml:space="preserve"> years from the publication date of this bid.</w:t>
            </w:r>
          </w:p>
          <w:p w14:paraId="5AACE956" w14:textId="77777777" w:rsidR="009851B7" w:rsidRPr="009851B7" w:rsidRDefault="009851B7" w:rsidP="00890660">
            <w:pPr>
              <w:spacing w:after="0" w:line="240" w:lineRule="auto"/>
              <w:rPr>
                <w:rFonts w:asciiTheme="majorHAnsi" w:hAnsiTheme="majorHAnsi" w:cstheme="majorHAnsi"/>
                <w:lang w:val="en-GB"/>
              </w:rPr>
            </w:pPr>
          </w:p>
          <w:p w14:paraId="36805F76" w14:textId="77777777" w:rsidR="009851B7" w:rsidRPr="00890660" w:rsidRDefault="009851B7" w:rsidP="00890660">
            <w:pPr>
              <w:spacing w:after="0" w:line="240" w:lineRule="auto"/>
              <w:rPr>
                <w:rFonts w:asciiTheme="majorHAnsi" w:hAnsiTheme="majorHAnsi" w:cstheme="majorHAnsi"/>
                <w:b/>
                <w:bCs/>
                <w:lang w:val="en-GB"/>
              </w:rPr>
            </w:pPr>
            <w:r w:rsidRPr="00890660">
              <w:rPr>
                <w:rFonts w:asciiTheme="majorHAnsi" w:hAnsiTheme="majorHAnsi" w:cstheme="majorHAnsi"/>
                <w:b/>
                <w:bCs/>
                <w:lang w:val="en-GB"/>
              </w:rPr>
              <w:t xml:space="preserve">NOTE (1): </w:t>
            </w:r>
          </w:p>
          <w:p w14:paraId="75DAF5D3" w14:textId="3DC4903C" w:rsidR="009851B7" w:rsidRPr="009851B7" w:rsidRDefault="009851B7" w:rsidP="00890660">
            <w:pPr>
              <w:spacing w:after="0" w:line="240" w:lineRule="auto"/>
              <w:rPr>
                <w:rFonts w:asciiTheme="majorHAnsi" w:hAnsiTheme="majorHAnsi" w:cstheme="majorHAnsi"/>
                <w:lang w:val="en-GB"/>
              </w:rPr>
            </w:pPr>
            <w:r w:rsidRPr="009851B7">
              <w:rPr>
                <w:rFonts w:asciiTheme="majorHAnsi" w:hAnsiTheme="majorHAnsi" w:cstheme="majorHAnsi"/>
                <w:lang w:val="en-GB"/>
              </w:rPr>
              <w:t xml:space="preserve">The Bidder must provide all the following information when completing </w:t>
            </w:r>
            <w:r w:rsidRPr="00A67287">
              <w:rPr>
                <w:rFonts w:asciiTheme="majorHAnsi" w:hAnsiTheme="majorHAnsi" w:cstheme="majorHAnsi"/>
                <w:b/>
                <w:bCs/>
                <w:lang w:val="en-GB"/>
              </w:rPr>
              <w:t xml:space="preserve">Table </w:t>
            </w:r>
            <w:r w:rsidR="002768BA" w:rsidRPr="00A67287">
              <w:rPr>
                <w:rFonts w:asciiTheme="majorHAnsi" w:hAnsiTheme="majorHAnsi" w:cstheme="majorHAnsi"/>
                <w:b/>
                <w:bCs/>
                <w:lang w:val="en-GB"/>
              </w:rPr>
              <w:t>6</w:t>
            </w:r>
            <w:r w:rsidRPr="009851B7">
              <w:rPr>
                <w:rFonts w:asciiTheme="majorHAnsi" w:hAnsiTheme="majorHAnsi" w:cstheme="majorHAnsi"/>
                <w:lang w:val="en-GB"/>
              </w:rPr>
              <w:t>:</w:t>
            </w:r>
          </w:p>
          <w:p w14:paraId="6C159630" w14:textId="77777777" w:rsidR="009851B7" w:rsidRPr="009851B7" w:rsidRDefault="009851B7" w:rsidP="00890660">
            <w:pPr>
              <w:tabs>
                <w:tab w:val="left" w:pos="362"/>
              </w:tabs>
              <w:spacing w:after="0" w:line="240" w:lineRule="auto"/>
              <w:rPr>
                <w:rFonts w:asciiTheme="majorHAnsi" w:hAnsiTheme="majorHAnsi" w:cstheme="majorHAnsi"/>
                <w:lang w:val="en-GB"/>
              </w:rPr>
            </w:pPr>
            <w:r w:rsidRPr="009851B7">
              <w:rPr>
                <w:rFonts w:asciiTheme="majorHAnsi" w:hAnsiTheme="majorHAnsi" w:cstheme="majorHAnsi"/>
                <w:lang w:val="en-GB"/>
              </w:rPr>
              <w:t>1.</w:t>
            </w:r>
            <w:r w:rsidRPr="009851B7">
              <w:rPr>
                <w:rFonts w:asciiTheme="majorHAnsi" w:hAnsiTheme="majorHAnsi" w:cstheme="majorHAnsi"/>
                <w:lang w:val="en-GB"/>
              </w:rPr>
              <w:tab/>
              <w:t>Company name; and</w:t>
            </w:r>
          </w:p>
          <w:p w14:paraId="132F9711" w14:textId="436B2449" w:rsidR="009851B7" w:rsidRPr="009851B7" w:rsidRDefault="009851B7" w:rsidP="00890660">
            <w:pPr>
              <w:spacing w:after="0" w:line="240" w:lineRule="auto"/>
              <w:ind w:left="362" w:hanging="362"/>
              <w:rPr>
                <w:rFonts w:asciiTheme="majorHAnsi" w:hAnsiTheme="majorHAnsi" w:cstheme="majorHAnsi"/>
                <w:lang w:val="en-GB"/>
              </w:rPr>
            </w:pPr>
            <w:r w:rsidRPr="009851B7">
              <w:rPr>
                <w:rFonts w:asciiTheme="majorHAnsi" w:hAnsiTheme="majorHAnsi" w:cstheme="majorHAnsi"/>
                <w:lang w:val="en-GB"/>
              </w:rPr>
              <w:t>2.</w:t>
            </w:r>
            <w:r w:rsidRPr="009851B7">
              <w:rPr>
                <w:rFonts w:asciiTheme="majorHAnsi" w:hAnsiTheme="majorHAnsi" w:cstheme="majorHAnsi"/>
                <w:lang w:val="en-GB"/>
              </w:rPr>
              <w:tab/>
              <w:t xml:space="preserve">Contact person, </w:t>
            </w:r>
            <w:r w:rsidR="00890660" w:rsidRPr="009851B7">
              <w:rPr>
                <w:rFonts w:asciiTheme="majorHAnsi" w:hAnsiTheme="majorHAnsi" w:cstheme="majorHAnsi"/>
                <w:lang w:val="en-GB"/>
              </w:rPr>
              <w:t xml:space="preserve">telephone </w:t>
            </w:r>
            <w:r w:rsidR="00890660">
              <w:rPr>
                <w:rFonts w:asciiTheme="majorHAnsi" w:hAnsiTheme="majorHAnsi" w:cstheme="majorHAnsi"/>
                <w:lang w:val="en-GB"/>
              </w:rPr>
              <w:t>and</w:t>
            </w:r>
            <w:r w:rsidRPr="009851B7">
              <w:rPr>
                <w:rFonts w:asciiTheme="majorHAnsi" w:hAnsiTheme="majorHAnsi" w:cstheme="majorHAnsi"/>
                <w:lang w:val="en-GB"/>
              </w:rPr>
              <w:t>/or e-mail address; and</w:t>
            </w:r>
          </w:p>
          <w:p w14:paraId="23C322BF" w14:textId="77777777" w:rsidR="009851B7" w:rsidRPr="009851B7" w:rsidRDefault="009851B7" w:rsidP="00890660">
            <w:pPr>
              <w:tabs>
                <w:tab w:val="left" w:pos="362"/>
              </w:tabs>
              <w:spacing w:after="0" w:line="240" w:lineRule="auto"/>
              <w:rPr>
                <w:rFonts w:asciiTheme="majorHAnsi" w:hAnsiTheme="majorHAnsi" w:cstheme="majorHAnsi"/>
                <w:lang w:val="en-GB"/>
              </w:rPr>
            </w:pPr>
            <w:r w:rsidRPr="009851B7">
              <w:rPr>
                <w:rFonts w:asciiTheme="majorHAnsi" w:hAnsiTheme="majorHAnsi" w:cstheme="majorHAnsi"/>
                <w:lang w:val="en-GB"/>
              </w:rPr>
              <w:t>3.</w:t>
            </w:r>
            <w:r w:rsidRPr="009851B7">
              <w:rPr>
                <w:rFonts w:asciiTheme="majorHAnsi" w:hAnsiTheme="majorHAnsi" w:cstheme="majorHAnsi"/>
                <w:lang w:val="en-GB"/>
              </w:rPr>
              <w:tab/>
              <w:t>Project scope of Work; and</w:t>
            </w:r>
          </w:p>
          <w:p w14:paraId="1018BC60" w14:textId="77777777" w:rsidR="009851B7" w:rsidRPr="009851B7" w:rsidRDefault="009851B7" w:rsidP="00890660">
            <w:pPr>
              <w:tabs>
                <w:tab w:val="left" w:pos="362"/>
              </w:tabs>
              <w:spacing w:after="0" w:line="240" w:lineRule="auto"/>
              <w:rPr>
                <w:rFonts w:asciiTheme="majorHAnsi" w:hAnsiTheme="majorHAnsi" w:cstheme="majorHAnsi"/>
                <w:lang w:val="en-GB"/>
              </w:rPr>
            </w:pPr>
            <w:r w:rsidRPr="009851B7">
              <w:rPr>
                <w:rFonts w:asciiTheme="majorHAnsi" w:hAnsiTheme="majorHAnsi" w:cstheme="majorHAnsi"/>
                <w:lang w:val="en-GB"/>
              </w:rPr>
              <w:t>4.</w:t>
            </w:r>
            <w:r w:rsidRPr="009851B7">
              <w:rPr>
                <w:rFonts w:asciiTheme="majorHAnsi" w:hAnsiTheme="majorHAnsi" w:cstheme="majorHAnsi"/>
                <w:lang w:val="en-GB"/>
              </w:rPr>
              <w:tab/>
              <w:t xml:space="preserve">Project start and End date. </w:t>
            </w:r>
          </w:p>
          <w:p w14:paraId="1FFF7130" w14:textId="77777777" w:rsidR="009851B7" w:rsidRPr="009851B7" w:rsidRDefault="009851B7" w:rsidP="00890660">
            <w:pPr>
              <w:spacing w:after="0" w:line="240" w:lineRule="auto"/>
              <w:rPr>
                <w:rFonts w:asciiTheme="majorHAnsi" w:hAnsiTheme="majorHAnsi" w:cstheme="majorHAnsi"/>
                <w:lang w:val="en-GB"/>
              </w:rPr>
            </w:pPr>
          </w:p>
          <w:p w14:paraId="25A60EC3" w14:textId="77777777" w:rsidR="009851B7" w:rsidRPr="00890660" w:rsidRDefault="009851B7" w:rsidP="00890660">
            <w:pPr>
              <w:spacing w:after="0" w:line="240" w:lineRule="auto"/>
              <w:rPr>
                <w:rFonts w:asciiTheme="majorHAnsi" w:hAnsiTheme="majorHAnsi" w:cstheme="majorHAnsi"/>
                <w:b/>
                <w:bCs/>
                <w:lang w:val="en-GB"/>
              </w:rPr>
            </w:pPr>
            <w:r w:rsidRPr="00890660">
              <w:rPr>
                <w:rFonts w:asciiTheme="majorHAnsi" w:hAnsiTheme="majorHAnsi" w:cstheme="majorHAnsi"/>
                <w:b/>
                <w:bCs/>
                <w:lang w:val="en-GB"/>
              </w:rPr>
              <w:t xml:space="preserve">NOTE (2): </w:t>
            </w:r>
          </w:p>
          <w:p w14:paraId="6E911DE3" w14:textId="77777777" w:rsidR="009851B7" w:rsidRPr="009851B7" w:rsidRDefault="009851B7" w:rsidP="00890660">
            <w:pPr>
              <w:spacing w:after="0" w:line="240" w:lineRule="auto"/>
              <w:rPr>
                <w:rFonts w:asciiTheme="majorHAnsi" w:hAnsiTheme="majorHAnsi" w:cstheme="majorHAnsi"/>
                <w:lang w:val="en-GB"/>
              </w:rPr>
            </w:pPr>
            <w:r w:rsidRPr="009851B7">
              <w:rPr>
                <w:rFonts w:asciiTheme="majorHAnsi" w:hAnsiTheme="majorHAnsi" w:cstheme="majorHAnsi"/>
                <w:lang w:val="en-GB"/>
              </w:rPr>
              <w:t>The reference letter/s should be on the referees’ company letterhead and include all of the following information:</w:t>
            </w:r>
          </w:p>
          <w:p w14:paraId="50347F81" w14:textId="77777777" w:rsidR="009851B7" w:rsidRPr="009851B7" w:rsidRDefault="009851B7" w:rsidP="00890660">
            <w:pPr>
              <w:tabs>
                <w:tab w:val="left" w:pos="362"/>
              </w:tabs>
              <w:spacing w:after="0" w:line="240" w:lineRule="auto"/>
              <w:rPr>
                <w:rFonts w:asciiTheme="majorHAnsi" w:hAnsiTheme="majorHAnsi" w:cstheme="majorHAnsi"/>
                <w:lang w:val="en-GB"/>
              </w:rPr>
            </w:pPr>
            <w:r w:rsidRPr="009851B7">
              <w:rPr>
                <w:rFonts w:asciiTheme="majorHAnsi" w:hAnsiTheme="majorHAnsi" w:cstheme="majorHAnsi"/>
                <w:lang w:val="en-GB"/>
              </w:rPr>
              <w:t>1.</w:t>
            </w:r>
            <w:r w:rsidRPr="009851B7">
              <w:rPr>
                <w:rFonts w:asciiTheme="majorHAnsi" w:hAnsiTheme="majorHAnsi" w:cstheme="majorHAnsi"/>
                <w:lang w:val="en-GB"/>
              </w:rPr>
              <w:tab/>
              <w:t>Company Name; and</w:t>
            </w:r>
          </w:p>
          <w:p w14:paraId="090C6364" w14:textId="77777777" w:rsidR="009851B7" w:rsidRPr="009851B7" w:rsidRDefault="009851B7" w:rsidP="00890660">
            <w:pPr>
              <w:spacing w:after="0" w:line="240" w:lineRule="auto"/>
              <w:ind w:left="362" w:hanging="362"/>
              <w:rPr>
                <w:rFonts w:asciiTheme="majorHAnsi" w:hAnsiTheme="majorHAnsi" w:cstheme="majorHAnsi"/>
                <w:lang w:val="en-GB"/>
              </w:rPr>
            </w:pPr>
            <w:r w:rsidRPr="009851B7">
              <w:rPr>
                <w:rFonts w:asciiTheme="majorHAnsi" w:hAnsiTheme="majorHAnsi" w:cstheme="majorHAnsi"/>
                <w:lang w:val="en-GB"/>
              </w:rPr>
              <w:t>2.</w:t>
            </w:r>
            <w:r w:rsidRPr="009851B7">
              <w:rPr>
                <w:rFonts w:asciiTheme="majorHAnsi" w:hAnsiTheme="majorHAnsi" w:cstheme="majorHAnsi"/>
                <w:lang w:val="en-GB"/>
              </w:rPr>
              <w:tab/>
              <w:t>Contact person, telephone and/or e-mail address; and</w:t>
            </w:r>
          </w:p>
          <w:p w14:paraId="3B4D998B" w14:textId="2BBC9A47" w:rsidR="009851B7" w:rsidRPr="009851B7" w:rsidRDefault="009851B7" w:rsidP="00890660">
            <w:pPr>
              <w:tabs>
                <w:tab w:val="left" w:pos="362"/>
              </w:tabs>
              <w:spacing w:after="0" w:line="240" w:lineRule="auto"/>
              <w:rPr>
                <w:rFonts w:asciiTheme="majorHAnsi" w:hAnsiTheme="majorHAnsi" w:cstheme="majorHAnsi"/>
                <w:lang w:val="en-GB"/>
              </w:rPr>
            </w:pPr>
            <w:r w:rsidRPr="009851B7">
              <w:rPr>
                <w:rFonts w:asciiTheme="majorHAnsi" w:hAnsiTheme="majorHAnsi" w:cstheme="majorHAnsi"/>
                <w:lang w:val="en-GB"/>
              </w:rPr>
              <w:t>3.</w:t>
            </w:r>
            <w:r w:rsidRPr="009851B7">
              <w:rPr>
                <w:rFonts w:asciiTheme="majorHAnsi" w:hAnsiTheme="majorHAnsi" w:cstheme="majorHAnsi"/>
                <w:lang w:val="en-GB"/>
              </w:rPr>
              <w:tab/>
              <w:t xml:space="preserve">Project </w:t>
            </w:r>
            <w:r w:rsidR="000D43B7">
              <w:rPr>
                <w:rFonts w:asciiTheme="majorHAnsi" w:hAnsiTheme="majorHAnsi" w:cstheme="majorHAnsi"/>
                <w:lang w:val="en-GB"/>
              </w:rPr>
              <w:t>S</w:t>
            </w:r>
            <w:r w:rsidRPr="009851B7">
              <w:rPr>
                <w:rFonts w:asciiTheme="majorHAnsi" w:hAnsiTheme="majorHAnsi" w:cstheme="majorHAnsi"/>
                <w:lang w:val="en-GB"/>
              </w:rPr>
              <w:t>cope of Work; and</w:t>
            </w:r>
          </w:p>
          <w:p w14:paraId="2B083566" w14:textId="683F1FD3" w:rsidR="009851B7" w:rsidRPr="009851B7" w:rsidRDefault="009851B7" w:rsidP="00890660">
            <w:pPr>
              <w:tabs>
                <w:tab w:val="left" w:pos="362"/>
              </w:tabs>
              <w:spacing w:after="0" w:line="240" w:lineRule="auto"/>
              <w:rPr>
                <w:rFonts w:asciiTheme="majorHAnsi" w:hAnsiTheme="majorHAnsi" w:cstheme="majorHAnsi"/>
                <w:lang w:val="en-GB"/>
              </w:rPr>
            </w:pPr>
            <w:r w:rsidRPr="009851B7">
              <w:rPr>
                <w:rFonts w:asciiTheme="majorHAnsi" w:hAnsiTheme="majorHAnsi" w:cstheme="majorHAnsi"/>
                <w:lang w:val="en-GB"/>
              </w:rPr>
              <w:t>4.</w:t>
            </w:r>
            <w:r w:rsidRPr="009851B7">
              <w:rPr>
                <w:rFonts w:asciiTheme="majorHAnsi" w:hAnsiTheme="majorHAnsi" w:cstheme="majorHAnsi"/>
                <w:lang w:val="en-GB"/>
              </w:rPr>
              <w:tab/>
              <w:t xml:space="preserve">Project </w:t>
            </w:r>
            <w:r w:rsidR="000D43B7">
              <w:rPr>
                <w:rFonts w:asciiTheme="majorHAnsi" w:hAnsiTheme="majorHAnsi" w:cstheme="majorHAnsi"/>
                <w:lang w:val="en-GB"/>
              </w:rPr>
              <w:t>S</w:t>
            </w:r>
            <w:r w:rsidRPr="009851B7">
              <w:rPr>
                <w:rFonts w:asciiTheme="majorHAnsi" w:hAnsiTheme="majorHAnsi" w:cstheme="majorHAnsi"/>
                <w:lang w:val="en-GB"/>
              </w:rPr>
              <w:t xml:space="preserve">tart and End date. </w:t>
            </w:r>
          </w:p>
          <w:p w14:paraId="74F563F7" w14:textId="77777777" w:rsidR="009851B7" w:rsidRPr="009851B7" w:rsidRDefault="009851B7" w:rsidP="00890660">
            <w:pPr>
              <w:spacing w:after="0" w:line="240" w:lineRule="auto"/>
              <w:rPr>
                <w:rFonts w:asciiTheme="majorHAnsi" w:hAnsiTheme="majorHAnsi" w:cstheme="majorHAnsi"/>
                <w:lang w:val="en-GB"/>
              </w:rPr>
            </w:pPr>
          </w:p>
          <w:p w14:paraId="0508F9BD" w14:textId="77777777" w:rsidR="009851B7" w:rsidRPr="00890660" w:rsidRDefault="009851B7" w:rsidP="00890660">
            <w:pPr>
              <w:spacing w:after="0" w:line="240" w:lineRule="auto"/>
              <w:rPr>
                <w:rFonts w:asciiTheme="majorHAnsi" w:hAnsiTheme="majorHAnsi" w:cstheme="majorHAnsi"/>
                <w:b/>
                <w:bCs/>
                <w:lang w:val="en-GB"/>
              </w:rPr>
            </w:pPr>
            <w:r w:rsidRPr="00890660">
              <w:rPr>
                <w:rFonts w:asciiTheme="majorHAnsi" w:hAnsiTheme="majorHAnsi" w:cstheme="majorHAnsi"/>
                <w:b/>
                <w:bCs/>
                <w:lang w:val="en-GB"/>
              </w:rPr>
              <w:t xml:space="preserve">NOTE (3): </w:t>
            </w:r>
          </w:p>
          <w:p w14:paraId="08FC8F86" w14:textId="77777777" w:rsidR="008A7960" w:rsidRDefault="009851B7" w:rsidP="00890660">
            <w:pPr>
              <w:spacing w:after="0" w:line="240" w:lineRule="auto"/>
              <w:rPr>
                <w:rFonts w:asciiTheme="majorHAnsi" w:hAnsiTheme="majorHAnsi" w:cstheme="majorHAnsi"/>
                <w:lang w:val="en-GB"/>
              </w:rPr>
            </w:pPr>
            <w:r w:rsidRPr="009851B7">
              <w:rPr>
                <w:rFonts w:asciiTheme="majorHAnsi" w:hAnsiTheme="majorHAnsi" w:cstheme="majorHAnsi"/>
                <w:lang w:val="en-GB"/>
              </w:rPr>
              <w:lastRenderedPageBreak/>
              <w:t xml:space="preserve">Failure to complete </w:t>
            </w:r>
            <w:r w:rsidRPr="00A67287">
              <w:rPr>
                <w:rFonts w:asciiTheme="majorHAnsi" w:hAnsiTheme="majorHAnsi" w:cstheme="majorHAnsi"/>
                <w:b/>
                <w:bCs/>
                <w:lang w:val="en-GB"/>
              </w:rPr>
              <w:t xml:space="preserve">Table </w:t>
            </w:r>
            <w:r w:rsidR="002768BA" w:rsidRPr="00A67287">
              <w:rPr>
                <w:rFonts w:asciiTheme="majorHAnsi" w:hAnsiTheme="majorHAnsi" w:cstheme="majorHAnsi"/>
                <w:b/>
                <w:bCs/>
                <w:lang w:val="en-GB"/>
              </w:rPr>
              <w:t>6</w:t>
            </w:r>
            <w:r w:rsidRPr="009851B7">
              <w:rPr>
                <w:rFonts w:asciiTheme="majorHAnsi" w:hAnsiTheme="majorHAnsi" w:cstheme="majorHAnsi"/>
                <w:lang w:val="en-GB"/>
              </w:rPr>
              <w:t xml:space="preserve"> fully and</w:t>
            </w:r>
            <w:r w:rsidR="00A67287">
              <w:rPr>
                <w:rFonts w:asciiTheme="majorHAnsi" w:hAnsiTheme="majorHAnsi" w:cstheme="majorHAnsi"/>
                <w:lang w:val="en-GB"/>
              </w:rPr>
              <w:t>/or</w:t>
            </w:r>
            <w:r w:rsidRPr="009851B7">
              <w:rPr>
                <w:rFonts w:asciiTheme="majorHAnsi" w:hAnsiTheme="majorHAnsi" w:cstheme="majorHAnsi"/>
                <w:lang w:val="en-GB"/>
              </w:rPr>
              <w:t xml:space="preserve"> to submit reference letters as indicated above will result in disqualification.</w:t>
            </w:r>
          </w:p>
          <w:p w14:paraId="06E43238" w14:textId="77777777" w:rsidR="00A67287" w:rsidRDefault="00A67287" w:rsidP="00890660">
            <w:pPr>
              <w:spacing w:after="0" w:line="240" w:lineRule="auto"/>
              <w:rPr>
                <w:rFonts w:asciiTheme="majorHAnsi" w:hAnsiTheme="majorHAnsi" w:cstheme="majorHAnsi"/>
                <w:lang w:val="en-GB"/>
              </w:rPr>
            </w:pPr>
          </w:p>
          <w:p w14:paraId="07DAFB3F" w14:textId="4EAAE8BC" w:rsidR="00A67287" w:rsidRPr="00FC200A" w:rsidRDefault="00A67287" w:rsidP="00A67287">
            <w:pPr>
              <w:pStyle w:val="ListParagraph"/>
              <w:ind w:left="31"/>
              <w:rPr>
                <w:rFonts w:asciiTheme="majorHAnsi" w:hAnsiTheme="majorHAnsi" w:cstheme="majorHAnsi"/>
                <w:b/>
                <w:bCs/>
              </w:rPr>
            </w:pPr>
            <w:r w:rsidRPr="00FC200A">
              <w:rPr>
                <w:rFonts w:asciiTheme="majorHAnsi" w:hAnsiTheme="majorHAnsi" w:cstheme="majorHAnsi"/>
                <w:b/>
                <w:bCs/>
              </w:rPr>
              <w:t>NOTE (</w:t>
            </w:r>
            <w:r>
              <w:rPr>
                <w:rFonts w:asciiTheme="majorHAnsi" w:hAnsiTheme="majorHAnsi" w:cstheme="majorHAnsi"/>
                <w:b/>
                <w:bCs/>
              </w:rPr>
              <w:t>4</w:t>
            </w:r>
            <w:r w:rsidRPr="00FC200A">
              <w:rPr>
                <w:rFonts w:asciiTheme="majorHAnsi" w:hAnsiTheme="majorHAnsi" w:cstheme="majorHAnsi"/>
                <w:b/>
                <w:bCs/>
              </w:rPr>
              <w:t xml:space="preserve">): </w:t>
            </w:r>
          </w:p>
          <w:p w14:paraId="1A73245A" w14:textId="76E55169" w:rsidR="00A67287" w:rsidRPr="0068002B" w:rsidRDefault="00A67287" w:rsidP="00A67287">
            <w:pPr>
              <w:spacing w:after="0" w:line="240" w:lineRule="auto"/>
              <w:rPr>
                <w:rFonts w:asciiTheme="majorHAnsi" w:hAnsiTheme="majorHAnsi" w:cstheme="majorHAnsi"/>
                <w:lang w:val="en-GB"/>
              </w:rPr>
            </w:pPr>
            <w:r>
              <w:rPr>
                <w:rFonts w:asciiTheme="majorHAnsi" w:hAnsiTheme="majorHAnsi" w:cstheme="majorHAnsi"/>
              </w:rPr>
              <w:t xml:space="preserve">SITA/DWS </w:t>
            </w:r>
            <w:r w:rsidRPr="00BE6915">
              <w:rPr>
                <w:rFonts w:asciiTheme="majorHAnsi" w:hAnsiTheme="majorHAnsi" w:cstheme="majorHAnsi"/>
              </w:rPr>
              <w:t xml:space="preserve">reserves the right to verify information provided. </w:t>
            </w:r>
            <w:r w:rsidRPr="0068002B">
              <w:rPr>
                <w:rFonts w:asciiTheme="majorHAnsi" w:hAnsiTheme="majorHAnsi" w:cstheme="majorHAnsi"/>
              </w:rPr>
              <w:t xml:space="preserve"> </w:t>
            </w:r>
          </w:p>
        </w:tc>
        <w:tc>
          <w:tcPr>
            <w:tcW w:w="3210" w:type="dxa"/>
          </w:tcPr>
          <w:p w14:paraId="1A73245B" w14:textId="5AA5804C" w:rsidR="008A7960" w:rsidRPr="0068002B" w:rsidRDefault="00C24D2F">
            <w:pPr>
              <w:spacing w:after="0" w:line="240" w:lineRule="auto"/>
              <w:jc w:val="left"/>
              <w:rPr>
                <w:rFonts w:asciiTheme="majorHAnsi" w:hAnsiTheme="majorHAnsi" w:cstheme="majorHAnsi"/>
                <w:lang w:val="en-GB"/>
              </w:rPr>
            </w:pPr>
            <w:r w:rsidRPr="0068002B">
              <w:rPr>
                <w:rFonts w:asciiTheme="majorHAnsi" w:hAnsiTheme="majorHAnsi" w:cstheme="majorHAnsi"/>
                <w:color w:val="FF0000"/>
              </w:rPr>
              <w:lastRenderedPageBreak/>
              <w:t>&lt;provide unique reference to locate substantiating evidence in the bid response –</w:t>
            </w:r>
            <w:r w:rsidRPr="0068002B">
              <w:rPr>
                <w:rFonts w:asciiTheme="majorHAnsi" w:hAnsiTheme="majorHAnsi" w:cstheme="majorHAnsi"/>
                <w:b/>
                <w:bCs/>
                <w:color w:val="FF0000"/>
              </w:rPr>
              <w:t xml:space="preserve"> see Annex A, par 5.2, table </w:t>
            </w:r>
            <w:r w:rsidR="002768BA">
              <w:rPr>
                <w:rFonts w:asciiTheme="majorHAnsi" w:hAnsiTheme="majorHAnsi" w:cstheme="majorHAnsi"/>
                <w:b/>
                <w:bCs/>
                <w:color w:val="FF0000"/>
              </w:rPr>
              <w:t>6</w:t>
            </w:r>
            <w:r w:rsidRPr="0068002B">
              <w:rPr>
                <w:rFonts w:asciiTheme="majorHAnsi" w:hAnsiTheme="majorHAnsi" w:cstheme="majorHAnsi"/>
                <w:color w:val="FF0000"/>
              </w:rPr>
              <w:t>&gt;</w:t>
            </w:r>
          </w:p>
        </w:tc>
      </w:tr>
      <w:tr w:rsidR="00AC355C" w:rsidRPr="0068002B" w14:paraId="3F78DE45" w14:textId="77777777" w:rsidTr="00D23887">
        <w:tc>
          <w:tcPr>
            <w:tcW w:w="9628" w:type="dxa"/>
            <w:gridSpan w:val="3"/>
          </w:tcPr>
          <w:p w14:paraId="63984B5E" w14:textId="77777777" w:rsidR="00AC355C" w:rsidRPr="00890660" w:rsidRDefault="00AC355C">
            <w:pPr>
              <w:spacing w:after="0" w:line="240" w:lineRule="auto"/>
              <w:jc w:val="left"/>
              <w:rPr>
                <w:rFonts w:asciiTheme="majorHAnsi" w:hAnsiTheme="majorHAnsi" w:cstheme="majorHAnsi"/>
              </w:rPr>
            </w:pPr>
            <w:r w:rsidRPr="000D43B7">
              <w:rPr>
                <w:rFonts w:asciiTheme="majorHAnsi" w:hAnsiTheme="majorHAnsi" w:cstheme="majorHAnsi"/>
                <w:b/>
                <w:bCs/>
                <w:sz w:val="24"/>
                <w:szCs w:val="24"/>
              </w:rPr>
              <w:t>3.</w:t>
            </w:r>
            <w:r w:rsidRPr="000D43B7">
              <w:rPr>
                <w:rFonts w:asciiTheme="majorHAnsi" w:hAnsiTheme="majorHAnsi" w:cstheme="majorHAnsi"/>
                <w:sz w:val="24"/>
                <w:szCs w:val="24"/>
              </w:rPr>
              <w:t xml:space="preserve"> </w:t>
            </w:r>
            <w:r w:rsidRPr="000D43B7">
              <w:rPr>
                <w:rFonts w:asciiTheme="majorHAnsi" w:hAnsiTheme="majorHAnsi" w:cstheme="majorHAnsi"/>
                <w:b/>
                <w:bCs/>
                <w:sz w:val="24"/>
                <w:szCs w:val="24"/>
              </w:rPr>
              <w:t>Special</w:t>
            </w:r>
            <w:r w:rsidRPr="00890660">
              <w:rPr>
                <w:rFonts w:asciiTheme="majorHAnsi" w:hAnsiTheme="majorHAnsi" w:cstheme="majorHAnsi"/>
                <w:b/>
                <w:bCs/>
                <w:sz w:val="24"/>
                <w:szCs w:val="24"/>
              </w:rPr>
              <w:t xml:space="preserve"> Conditions of Contract Verification</w:t>
            </w:r>
          </w:p>
          <w:p w14:paraId="04014320" w14:textId="2793D829" w:rsidR="00AC355C" w:rsidRPr="00890660" w:rsidRDefault="00AC355C">
            <w:pPr>
              <w:spacing w:after="0" w:line="240" w:lineRule="auto"/>
              <w:jc w:val="left"/>
              <w:rPr>
                <w:rFonts w:asciiTheme="majorHAnsi" w:hAnsiTheme="majorHAnsi" w:cstheme="majorHAnsi"/>
              </w:rPr>
            </w:pPr>
          </w:p>
        </w:tc>
      </w:tr>
      <w:tr w:rsidR="00890660" w:rsidRPr="0068002B" w14:paraId="6A02CA04" w14:textId="77777777" w:rsidTr="00A41B6C">
        <w:tc>
          <w:tcPr>
            <w:tcW w:w="320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5ABDA98" w14:textId="7780532A" w:rsidR="00890660" w:rsidRPr="0068002B" w:rsidRDefault="00890660" w:rsidP="00A67287">
            <w:pPr>
              <w:spacing w:after="0" w:line="240" w:lineRule="auto"/>
              <w:jc w:val="left"/>
              <w:rPr>
                <w:rFonts w:asciiTheme="majorHAnsi" w:hAnsiTheme="majorHAnsi" w:cstheme="majorHAnsi"/>
                <w:lang w:val="en-GB"/>
              </w:rPr>
            </w:pPr>
            <w:r w:rsidRPr="0021087C">
              <w:rPr>
                <w:rFonts w:asciiTheme="majorHAnsi" w:hAnsiTheme="majorHAnsi" w:cstheme="majorHAnsi"/>
              </w:rPr>
              <w:t>Bidder </w:t>
            </w:r>
            <w:r w:rsidRPr="0021087C">
              <w:rPr>
                <w:rFonts w:asciiTheme="majorHAnsi" w:hAnsiTheme="majorHAnsi" w:cstheme="majorHAnsi"/>
                <w:b/>
                <w:bCs/>
              </w:rPr>
              <w:t xml:space="preserve">must </w:t>
            </w:r>
            <w:r w:rsidR="00A67287" w:rsidRPr="0021087C">
              <w:rPr>
                <w:rFonts w:asciiTheme="majorHAnsi" w:hAnsiTheme="majorHAnsi" w:cstheme="majorHAnsi"/>
                <w:b/>
                <w:bCs/>
              </w:rPr>
              <w:t>accept</w:t>
            </w:r>
            <w:r w:rsidR="00A67287">
              <w:rPr>
                <w:rFonts w:asciiTheme="majorHAnsi" w:hAnsiTheme="majorHAnsi" w:cstheme="majorHAnsi"/>
                <w:b/>
                <w:bCs/>
              </w:rPr>
              <w:t xml:space="preserve"> </w:t>
            </w:r>
            <w:r w:rsidR="00A67287" w:rsidRPr="0021087C">
              <w:rPr>
                <w:rFonts w:asciiTheme="majorHAnsi" w:hAnsiTheme="majorHAnsi" w:cstheme="majorHAnsi"/>
                <w:b/>
                <w:bCs/>
              </w:rPr>
              <w:t>ALL</w:t>
            </w:r>
            <w:r w:rsidRPr="0021087C">
              <w:rPr>
                <w:rFonts w:asciiTheme="majorHAnsi" w:hAnsiTheme="majorHAnsi" w:cstheme="majorHAnsi"/>
                <w:b/>
                <w:bCs/>
              </w:rPr>
              <w:t> </w:t>
            </w:r>
            <w:r w:rsidRPr="0021087C">
              <w:rPr>
                <w:rFonts w:asciiTheme="majorHAnsi" w:hAnsiTheme="majorHAnsi" w:cstheme="majorHAnsi"/>
              </w:rPr>
              <w:t>the Special Conditions of contract.</w:t>
            </w:r>
          </w:p>
        </w:tc>
        <w:tc>
          <w:tcPr>
            <w:tcW w:w="320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C6F098B" w14:textId="77777777" w:rsidR="00890660" w:rsidRPr="0021087C" w:rsidRDefault="00890660" w:rsidP="00890660">
            <w:pPr>
              <w:rPr>
                <w:rFonts w:asciiTheme="majorHAnsi" w:hAnsiTheme="majorHAnsi" w:cstheme="majorHAnsi"/>
              </w:rPr>
            </w:pPr>
            <w:bookmarkStart w:id="27" w:name="_Hlk203634339"/>
            <w:r w:rsidRPr="0021087C">
              <w:rPr>
                <w:rFonts w:asciiTheme="majorHAnsi" w:hAnsiTheme="majorHAnsi" w:cstheme="majorHAnsi"/>
              </w:rPr>
              <w:t>The Bidder </w:t>
            </w:r>
            <w:r w:rsidRPr="0021087C">
              <w:rPr>
                <w:rFonts w:asciiTheme="majorHAnsi" w:hAnsiTheme="majorHAnsi" w:cstheme="majorHAnsi"/>
                <w:b/>
                <w:bCs/>
              </w:rPr>
              <w:t>must accept </w:t>
            </w:r>
            <w:r w:rsidRPr="0021087C">
              <w:rPr>
                <w:rFonts w:asciiTheme="majorHAnsi" w:hAnsiTheme="majorHAnsi" w:cstheme="majorHAnsi"/>
                <w:b/>
                <w:bCs/>
                <w:u w:val="single"/>
              </w:rPr>
              <w:t>ALL</w:t>
            </w:r>
            <w:r w:rsidRPr="0021087C">
              <w:rPr>
                <w:rFonts w:asciiTheme="majorHAnsi" w:hAnsiTheme="majorHAnsi" w:cstheme="majorHAnsi"/>
                <w:b/>
                <w:bCs/>
              </w:rPr>
              <w:t> </w:t>
            </w:r>
            <w:r w:rsidRPr="0021087C">
              <w:rPr>
                <w:rFonts w:asciiTheme="majorHAnsi" w:hAnsiTheme="majorHAnsi" w:cstheme="majorHAnsi"/>
              </w:rPr>
              <w:t>the Special Conditions of Contract by completing and signing the declaration of Acceptance in Declaration of compliance and acceptance under the Special Conditions </w:t>
            </w:r>
            <w:r w:rsidRPr="0021087C">
              <w:rPr>
                <w:rFonts w:asciiTheme="majorHAnsi" w:hAnsiTheme="majorHAnsi" w:cstheme="majorHAnsi"/>
                <w:b/>
                <w:bCs/>
              </w:rPr>
              <w:t>(Section 4.3.2)</w:t>
            </w:r>
            <w:r w:rsidRPr="0021087C">
              <w:rPr>
                <w:rFonts w:asciiTheme="majorHAnsi" w:hAnsiTheme="majorHAnsi" w:cstheme="majorHAnsi"/>
              </w:rPr>
              <w:t>.</w:t>
            </w:r>
          </w:p>
          <w:p w14:paraId="2ACDF31D" w14:textId="77777777" w:rsidR="00890660" w:rsidRDefault="00890660" w:rsidP="00890660">
            <w:pPr>
              <w:rPr>
                <w:rFonts w:asciiTheme="majorHAnsi" w:hAnsiTheme="majorHAnsi" w:cstheme="majorHAnsi"/>
                <w:b/>
                <w:bCs/>
              </w:rPr>
            </w:pPr>
          </w:p>
          <w:p w14:paraId="39F45C4D" w14:textId="77777777" w:rsidR="00890660" w:rsidRPr="001334D9" w:rsidRDefault="00890660" w:rsidP="00890660">
            <w:pPr>
              <w:rPr>
                <w:rFonts w:asciiTheme="majorHAnsi" w:hAnsiTheme="majorHAnsi" w:cstheme="majorHAnsi"/>
              </w:rPr>
            </w:pPr>
            <w:r w:rsidRPr="001334D9">
              <w:rPr>
                <w:rFonts w:asciiTheme="majorHAnsi" w:hAnsiTheme="majorHAnsi" w:cstheme="majorHAnsi"/>
                <w:b/>
                <w:bCs/>
              </w:rPr>
              <w:t>N</w:t>
            </w:r>
            <w:r>
              <w:rPr>
                <w:rFonts w:asciiTheme="majorHAnsi" w:hAnsiTheme="majorHAnsi" w:cstheme="majorHAnsi"/>
                <w:b/>
                <w:bCs/>
              </w:rPr>
              <w:t>OTE</w:t>
            </w:r>
            <w:r w:rsidRPr="001334D9">
              <w:rPr>
                <w:rFonts w:asciiTheme="majorHAnsi" w:hAnsiTheme="majorHAnsi" w:cstheme="majorHAnsi"/>
                <w:b/>
                <w:bCs/>
              </w:rPr>
              <w:t xml:space="preserve"> (1):</w:t>
            </w:r>
          </w:p>
          <w:p w14:paraId="2CEDA0C8" w14:textId="6E85DBB9" w:rsidR="00890660" w:rsidRPr="0068002B" w:rsidRDefault="00890660" w:rsidP="00890660">
            <w:pPr>
              <w:spacing w:after="0" w:line="240" w:lineRule="auto"/>
              <w:jc w:val="left"/>
              <w:rPr>
                <w:rFonts w:asciiTheme="majorHAnsi" w:hAnsiTheme="majorHAnsi" w:cstheme="majorHAnsi"/>
                <w:lang w:val="en-GB"/>
              </w:rPr>
            </w:pPr>
            <w:r w:rsidRPr="001334D9">
              <w:rPr>
                <w:rFonts w:asciiTheme="majorHAnsi" w:hAnsiTheme="majorHAnsi" w:cstheme="majorHAnsi"/>
              </w:rPr>
              <w:t>Failure to </w:t>
            </w:r>
            <w:r w:rsidRPr="001334D9">
              <w:rPr>
                <w:rFonts w:asciiTheme="majorHAnsi" w:hAnsiTheme="majorHAnsi" w:cstheme="majorHAnsi"/>
                <w:b/>
                <w:bCs/>
              </w:rPr>
              <w:t>accept </w:t>
            </w:r>
            <w:r w:rsidRPr="001334D9">
              <w:rPr>
                <w:rFonts w:asciiTheme="majorHAnsi" w:hAnsiTheme="majorHAnsi" w:cstheme="majorHAnsi"/>
                <w:b/>
                <w:bCs/>
                <w:u w:val="single"/>
              </w:rPr>
              <w:t>ALL</w:t>
            </w:r>
            <w:r w:rsidRPr="001334D9">
              <w:rPr>
                <w:rFonts w:asciiTheme="majorHAnsi" w:hAnsiTheme="majorHAnsi" w:cstheme="majorHAnsi"/>
                <w:b/>
                <w:bCs/>
              </w:rPr>
              <w:t> </w:t>
            </w:r>
            <w:r w:rsidRPr="001334D9">
              <w:rPr>
                <w:rFonts w:asciiTheme="majorHAnsi" w:hAnsiTheme="majorHAnsi" w:cstheme="majorHAnsi"/>
              </w:rPr>
              <w:t>the Special Conditions of Contract will result in disqualification.</w:t>
            </w:r>
            <w:bookmarkEnd w:id="27"/>
          </w:p>
        </w:tc>
        <w:tc>
          <w:tcPr>
            <w:tcW w:w="32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33DEEE6" w14:textId="204B3BAC" w:rsidR="00890660" w:rsidRPr="0068002B" w:rsidRDefault="00890660" w:rsidP="00890660">
            <w:pPr>
              <w:spacing w:after="0" w:line="240" w:lineRule="auto"/>
              <w:jc w:val="left"/>
              <w:rPr>
                <w:rFonts w:asciiTheme="majorHAnsi" w:hAnsiTheme="majorHAnsi" w:cstheme="majorHAnsi"/>
                <w:color w:val="FF0000"/>
              </w:rPr>
            </w:pPr>
            <w:r w:rsidRPr="0021087C">
              <w:rPr>
                <w:rFonts w:asciiTheme="majorHAnsi" w:hAnsiTheme="majorHAnsi" w:cstheme="majorHAnsi"/>
                <w:color w:val="FF0000"/>
              </w:rPr>
              <w:t>&lt;Provide unique reference to locate substantiating evidence in the bid response – see </w:t>
            </w:r>
            <w:r w:rsidRPr="0021087C">
              <w:rPr>
                <w:rFonts w:asciiTheme="majorHAnsi" w:hAnsiTheme="majorHAnsi" w:cstheme="majorHAnsi"/>
                <w:b/>
                <w:bCs/>
                <w:color w:val="FF0000"/>
              </w:rPr>
              <w:t>Annex A, section 5.4</w:t>
            </w:r>
            <w:r w:rsidRPr="0021087C">
              <w:rPr>
                <w:rFonts w:asciiTheme="majorHAnsi" w:hAnsiTheme="majorHAnsi" w:cstheme="majorHAnsi"/>
                <w:color w:val="FF0000"/>
              </w:rPr>
              <w:t> &gt;</w:t>
            </w:r>
          </w:p>
        </w:tc>
      </w:tr>
    </w:tbl>
    <w:p w14:paraId="1A7324E7" w14:textId="77777777" w:rsidR="008A7960" w:rsidRPr="0068002B" w:rsidRDefault="008A7960" w:rsidP="00CF53A7">
      <w:pPr>
        <w:rPr>
          <w:rFonts w:asciiTheme="majorHAnsi" w:hAnsiTheme="majorHAnsi" w:cstheme="majorHAnsi"/>
          <w:lang w:val="en-GB"/>
        </w:rPr>
      </w:pPr>
    </w:p>
    <w:p w14:paraId="1A7324E8" w14:textId="4E200816" w:rsidR="008A7960" w:rsidRPr="00991D8F" w:rsidRDefault="00C24D2F">
      <w:pPr>
        <w:pStyle w:val="Heading2"/>
        <w:rPr>
          <w:rFonts w:cstheme="majorHAnsi"/>
          <w:sz w:val="24"/>
          <w:szCs w:val="24"/>
        </w:rPr>
      </w:pPr>
      <w:bookmarkStart w:id="28" w:name="_Toc213917524"/>
      <w:r w:rsidRPr="00991D8F">
        <w:rPr>
          <w:rFonts w:cstheme="majorHAnsi"/>
          <w:sz w:val="24"/>
          <w:szCs w:val="24"/>
        </w:rPr>
        <w:t xml:space="preserve">Special Conditions of Contract Verification (Stage </w:t>
      </w:r>
      <w:r w:rsidR="00AC355C" w:rsidRPr="00991D8F">
        <w:rPr>
          <w:rFonts w:cstheme="majorHAnsi"/>
          <w:sz w:val="24"/>
          <w:szCs w:val="24"/>
        </w:rPr>
        <w:t>3</w:t>
      </w:r>
      <w:r w:rsidRPr="00991D8F">
        <w:rPr>
          <w:rFonts w:cstheme="majorHAnsi"/>
          <w:sz w:val="24"/>
          <w:szCs w:val="24"/>
        </w:rPr>
        <w:t>)</w:t>
      </w:r>
      <w:bookmarkEnd w:id="28"/>
    </w:p>
    <w:p w14:paraId="1A7324E9" w14:textId="306979AB" w:rsidR="008A7960" w:rsidRPr="0068002B" w:rsidRDefault="00C24D2F" w:rsidP="00680B7B">
      <w:pPr>
        <w:pStyle w:val="ListParagraph"/>
        <w:numPr>
          <w:ilvl w:val="0"/>
          <w:numId w:val="5"/>
        </w:numPr>
        <w:rPr>
          <w:rFonts w:asciiTheme="majorHAnsi" w:hAnsiTheme="majorHAnsi" w:cstheme="majorHAnsi"/>
          <w:lang w:val="en-GB"/>
        </w:rPr>
      </w:pPr>
      <w:r w:rsidRPr="0068002B">
        <w:rPr>
          <w:rFonts w:asciiTheme="majorHAnsi" w:hAnsiTheme="majorHAnsi" w:cstheme="majorHAnsi"/>
          <w:lang w:val="en-GB"/>
        </w:rPr>
        <w:t xml:space="preserve">The successful supplier will be bound by Government Procurement: General Conditions of Contract (GCC) as well as this Special Conditions of Contract (SCC), which will form part of the signed contract with the successful Supplier. However, </w:t>
      </w:r>
      <w:r w:rsidR="002768BA">
        <w:rPr>
          <w:rFonts w:asciiTheme="majorHAnsi" w:hAnsiTheme="majorHAnsi" w:cstheme="majorHAnsi"/>
          <w:lang w:val="en-GB"/>
        </w:rPr>
        <w:t>DWS</w:t>
      </w:r>
      <w:r w:rsidRPr="0068002B">
        <w:rPr>
          <w:rFonts w:asciiTheme="majorHAnsi" w:hAnsiTheme="majorHAnsi" w:cstheme="majorHAnsi"/>
          <w:lang w:val="en-GB"/>
        </w:rPr>
        <w:t xml:space="preserve"> reserves the right to include or waive the condition in the signed contract.</w:t>
      </w:r>
    </w:p>
    <w:p w14:paraId="1A7324EA" w14:textId="5560AF62" w:rsidR="008A7960" w:rsidRPr="0068002B" w:rsidRDefault="002768BA" w:rsidP="00680B7B">
      <w:pPr>
        <w:pStyle w:val="ListParagraph"/>
        <w:numPr>
          <w:ilvl w:val="0"/>
          <w:numId w:val="5"/>
        </w:numPr>
        <w:rPr>
          <w:rFonts w:asciiTheme="majorHAnsi" w:hAnsiTheme="majorHAnsi" w:cstheme="majorHAnsi"/>
          <w:lang w:val="en-GB"/>
        </w:rPr>
      </w:pPr>
      <w:r>
        <w:rPr>
          <w:rFonts w:asciiTheme="majorHAnsi" w:hAnsiTheme="majorHAnsi" w:cstheme="majorHAnsi"/>
          <w:lang w:val="en-GB"/>
        </w:rPr>
        <w:t>DWS</w:t>
      </w:r>
      <w:r w:rsidR="00C24D2F" w:rsidRPr="0068002B">
        <w:rPr>
          <w:rFonts w:asciiTheme="majorHAnsi" w:hAnsiTheme="majorHAnsi" w:cstheme="majorHAnsi"/>
          <w:lang w:val="en-GB"/>
        </w:rPr>
        <w:t xml:space="preserve"> reserves the right to:</w:t>
      </w:r>
    </w:p>
    <w:p w14:paraId="1A7324EB" w14:textId="77777777" w:rsidR="008A7960" w:rsidRPr="0068002B" w:rsidRDefault="00C24D2F" w:rsidP="00680B7B">
      <w:pPr>
        <w:pStyle w:val="ListParagraph"/>
        <w:numPr>
          <w:ilvl w:val="1"/>
          <w:numId w:val="5"/>
        </w:numPr>
        <w:rPr>
          <w:rFonts w:asciiTheme="majorHAnsi" w:hAnsiTheme="majorHAnsi" w:cstheme="majorHAnsi"/>
          <w:lang w:val="en-GB"/>
        </w:rPr>
      </w:pPr>
      <w:r w:rsidRPr="0068002B">
        <w:rPr>
          <w:rFonts w:asciiTheme="majorHAnsi" w:hAnsiTheme="majorHAnsi" w:cstheme="majorHAnsi"/>
          <w:lang w:val="en-GB"/>
        </w:rPr>
        <w:t>Negotiate the conditions; or</w:t>
      </w:r>
    </w:p>
    <w:p w14:paraId="1A7324EC" w14:textId="77777777" w:rsidR="008A7960" w:rsidRPr="0068002B" w:rsidRDefault="00C24D2F" w:rsidP="00680B7B">
      <w:pPr>
        <w:pStyle w:val="ListParagraph"/>
        <w:numPr>
          <w:ilvl w:val="1"/>
          <w:numId w:val="5"/>
        </w:numPr>
        <w:rPr>
          <w:rFonts w:asciiTheme="majorHAnsi" w:hAnsiTheme="majorHAnsi" w:cstheme="majorHAnsi"/>
          <w:lang w:val="en-GB"/>
        </w:rPr>
      </w:pPr>
      <w:r w:rsidRPr="0068002B">
        <w:rPr>
          <w:rFonts w:asciiTheme="majorHAnsi" w:hAnsiTheme="majorHAnsi" w:cstheme="majorHAnsi"/>
          <w:lang w:val="en-GB"/>
        </w:rPr>
        <w:t>Automatically disqualify a bidder for not accepting these conditions; or</w:t>
      </w:r>
    </w:p>
    <w:p w14:paraId="1A7324EE" w14:textId="08E98630" w:rsidR="008A7960" w:rsidRPr="0068002B" w:rsidRDefault="00C24D2F" w:rsidP="00680B7B">
      <w:pPr>
        <w:pStyle w:val="ListParagraph"/>
        <w:numPr>
          <w:ilvl w:val="0"/>
          <w:numId w:val="5"/>
        </w:numPr>
        <w:rPr>
          <w:rFonts w:asciiTheme="majorHAnsi" w:hAnsiTheme="majorHAnsi" w:cstheme="majorHAnsi"/>
          <w:lang w:val="en-GB"/>
        </w:rPr>
      </w:pPr>
      <w:r w:rsidRPr="0068002B">
        <w:rPr>
          <w:rFonts w:asciiTheme="majorHAnsi" w:hAnsiTheme="majorHAnsi" w:cstheme="majorHAnsi"/>
          <w:lang w:val="en-GB"/>
        </w:rPr>
        <w:t xml:space="preserve">In the event that the bidder qualifies the proposal with own conditions and does not specifically withdraw such own conditions when called upon to do so, </w:t>
      </w:r>
      <w:r w:rsidR="002768BA">
        <w:rPr>
          <w:rFonts w:asciiTheme="majorHAnsi" w:hAnsiTheme="majorHAnsi" w:cstheme="majorHAnsi"/>
          <w:lang w:val="en-GB"/>
        </w:rPr>
        <w:t>DWS</w:t>
      </w:r>
      <w:r w:rsidRPr="0068002B">
        <w:rPr>
          <w:rFonts w:asciiTheme="majorHAnsi" w:hAnsiTheme="majorHAnsi" w:cstheme="majorHAnsi"/>
          <w:lang w:val="en-GB"/>
        </w:rPr>
        <w:t xml:space="preserve"> will invoke the rights reserved in accordance with subsection 4.3. (b) above.</w:t>
      </w:r>
    </w:p>
    <w:p w14:paraId="1A7324EF" w14:textId="77777777" w:rsidR="008A7960" w:rsidRPr="0068002B" w:rsidRDefault="008A7960">
      <w:pPr>
        <w:rPr>
          <w:rFonts w:asciiTheme="majorHAnsi" w:hAnsiTheme="majorHAnsi" w:cstheme="majorHAnsi"/>
        </w:rPr>
      </w:pPr>
    </w:p>
    <w:p w14:paraId="1A7324F0" w14:textId="77777777" w:rsidR="008A7960" w:rsidRPr="00991D8F" w:rsidRDefault="00C24D2F">
      <w:pPr>
        <w:pStyle w:val="Heading3"/>
        <w:rPr>
          <w:rFonts w:cstheme="majorHAnsi"/>
        </w:rPr>
      </w:pPr>
      <w:bookmarkStart w:id="29" w:name="_Toc213917525"/>
      <w:r w:rsidRPr="00991D8F">
        <w:rPr>
          <w:rFonts w:cstheme="majorHAnsi"/>
        </w:rPr>
        <w:t>Special Conditions of Contract</w:t>
      </w:r>
      <w:bookmarkEnd w:id="29"/>
    </w:p>
    <w:p w14:paraId="1A7324F1" w14:textId="77777777" w:rsidR="008A7960" w:rsidRPr="00991D8F" w:rsidRDefault="00C24D2F" w:rsidP="00991D8F">
      <w:pPr>
        <w:pStyle w:val="Heading4"/>
        <w:ind w:hanging="1135"/>
        <w:rPr>
          <w:rFonts w:cstheme="majorHAnsi"/>
          <w:szCs w:val="24"/>
        </w:rPr>
      </w:pPr>
      <w:r w:rsidRPr="00991D8F">
        <w:rPr>
          <w:rFonts w:cstheme="majorHAnsi"/>
          <w:szCs w:val="24"/>
        </w:rPr>
        <w:t>Contracting Conditions</w:t>
      </w:r>
    </w:p>
    <w:p w14:paraId="1A7324F2" w14:textId="46676E3B" w:rsidR="008A7960" w:rsidRPr="0068002B" w:rsidRDefault="00C24D2F" w:rsidP="00680B7B">
      <w:pPr>
        <w:pStyle w:val="ListParagraph"/>
        <w:numPr>
          <w:ilvl w:val="0"/>
          <w:numId w:val="6"/>
        </w:numPr>
        <w:rPr>
          <w:rFonts w:asciiTheme="majorHAnsi" w:hAnsiTheme="majorHAnsi" w:cstheme="majorHAnsi"/>
          <w:lang w:val="en-GB"/>
        </w:rPr>
      </w:pPr>
      <w:r w:rsidRPr="0068002B">
        <w:rPr>
          <w:rFonts w:asciiTheme="majorHAnsi" w:hAnsiTheme="majorHAnsi" w:cstheme="majorHAnsi"/>
          <w:b/>
          <w:bCs/>
          <w:lang w:val="en-GB"/>
        </w:rPr>
        <w:t>Formal Contract</w:t>
      </w:r>
      <w:r w:rsidRPr="0068002B">
        <w:rPr>
          <w:rFonts w:asciiTheme="majorHAnsi" w:hAnsiTheme="majorHAnsi" w:cstheme="majorHAnsi"/>
          <w:lang w:val="en-GB"/>
        </w:rPr>
        <w:t xml:space="preserve"> - The supplier must enter into a formal written contract (agreement) with </w:t>
      </w:r>
      <w:r w:rsidR="002768BA">
        <w:rPr>
          <w:rFonts w:asciiTheme="majorHAnsi" w:hAnsiTheme="majorHAnsi" w:cstheme="majorHAnsi"/>
          <w:lang w:val="en-GB"/>
        </w:rPr>
        <w:t>DWS</w:t>
      </w:r>
      <w:r w:rsidRPr="0068002B">
        <w:rPr>
          <w:rFonts w:asciiTheme="majorHAnsi" w:hAnsiTheme="majorHAnsi" w:cstheme="majorHAnsi"/>
          <w:lang w:val="en-GB"/>
        </w:rPr>
        <w:t>.</w:t>
      </w:r>
    </w:p>
    <w:p w14:paraId="1A7324F3" w14:textId="61423EBD" w:rsidR="008A7960" w:rsidRPr="0068002B" w:rsidRDefault="00C24D2F" w:rsidP="00680B7B">
      <w:pPr>
        <w:pStyle w:val="ListParagraph"/>
        <w:numPr>
          <w:ilvl w:val="0"/>
          <w:numId w:val="6"/>
        </w:numPr>
        <w:rPr>
          <w:rFonts w:asciiTheme="majorHAnsi" w:hAnsiTheme="majorHAnsi" w:cstheme="majorHAnsi"/>
          <w:lang w:val="en-GB"/>
        </w:rPr>
      </w:pPr>
      <w:r w:rsidRPr="0068002B">
        <w:rPr>
          <w:rFonts w:asciiTheme="majorHAnsi" w:hAnsiTheme="majorHAnsi" w:cstheme="majorHAnsi"/>
          <w:b/>
          <w:bCs/>
          <w:lang w:val="en-GB"/>
        </w:rPr>
        <w:t>Right to Audit</w:t>
      </w:r>
      <w:r w:rsidRPr="0068002B">
        <w:rPr>
          <w:rFonts w:asciiTheme="majorHAnsi" w:hAnsiTheme="majorHAnsi" w:cstheme="majorHAnsi"/>
          <w:lang w:val="en-GB"/>
        </w:rPr>
        <w:t xml:space="preserve"> - </w:t>
      </w:r>
      <w:r w:rsidR="002768BA">
        <w:rPr>
          <w:rFonts w:asciiTheme="majorHAnsi" w:hAnsiTheme="majorHAnsi" w:cstheme="majorHAnsi"/>
          <w:lang w:val="en-GB"/>
        </w:rPr>
        <w:t>DWS</w:t>
      </w:r>
      <w:r w:rsidRPr="0068002B">
        <w:rPr>
          <w:rFonts w:asciiTheme="majorHAnsi" w:hAnsiTheme="majorHAnsi" w:cstheme="majorHAnsi"/>
          <w:lang w:val="en-GB"/>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A7324F4" w14:textId="77777777" w:rsidR="008A7960" w:rsidRPr="00991D8F" w:rsidRDefault="00C24D2F" w:rsidP="00991D8F">
      <w:pPr>
        <w:pStyle w:val="Heading4"/>
        <w:ind w:hanging="1135"/>
        <w:rPr>
          <w:rFonts w:cstheme="majorHAnsi"/>
          <w:szCs w:val="24"/>
        </w:rPr>
      </w:pPr>
      <w:r w:rsidRPr="00991D8F">
        <w:rPr>
          <w:rFonts w:cstheme="majorHAnsi"/>
          <w:szCs w:val="24"/>
        </w:rPr>
        <w:lastRenderedPageBreak/>
        <w:t>Delivery Address</w:t>
      </w:r>
    </w:p>
    <w:p w14:paraId="1A7324F5" w14:textId="77777777" w:rsidR="008A7960" w:rsidRPr="0068002B" w:rsidRDefault="00C24D2F" w:rsidP="00680B7B">
      <w:pPr>
        <w:pStyle w:val="ListParagraph"/>
        <w:numPr>
          <w:ilvl w:val="0"/>
          <w:numId w:val="7"/>
        </w:numPr>
        <w:ind w:hanging="425"/>
        <w:rPr>
          <w:rFonts w:asciiTheme="majorHAnsi" w:hAnsiTheme="majorHAnsi" w:cstheme="majorHAnsi"/>
        </w:rPr>
      </w:pPr>
      <w:r w:rsidRPr="0068002B">
        <w:rPr>
          <w:rFonts w:asciiTheme="majorHAnsi" w:hAnsiTheme="majorHAnsi" w:cstheme="majorHAnsi"/>
        </w:rPr>
        <w:t>The supplier must deliver the required products or services at as indicated in Section 2.2, Delivery Address</w:t>
      </w:r>
    </w:p>
    <w:p w14:paraId="1A7324FA" w14:textId="77777777" w:rsidR="008A7960" w:rsidRPr="00991D8F" w:rsidRDefault="00C24D2F" w:rsidP="00991D8F">
      <w:pPr>
        <w:pStyle w:val="Heading4"/>
        <w:ind w:hanging="1135"/>
        <w:rPr>
          <w:rFonts w:cstheme="majorHAnsi"/>
          <w:szCs w:val="24"/>
        </w:rPr>
      </w:pPr>
      <w:r w:rsidRPr="00991D8F">
        <w:rPr>
          <w:rFonts w:cstheme="majorHAnsi"/>
          <w:szCs w:val="24"/>
        </w:rPr>
        <w:t>Supplier Performance Reporting</w:t>
      </w:r>
    </w:p>
    <w:p w14:paraId="1A7324FB" w14:textId="402D3336" w:rsidR="008A7960" w:rsidRPr="0068002B" w:rsidRDefault="00C24D2F" w:rsidP="003264D0">
      <w:pPr>
        <w:pStyle w:val="ListParagraph"/>
        <w:ind w:left="1134" w:hanging="425"/>
        <w:rPr>
          <w:rFonts w:asciiTheme="majorHAnsi" w:hAnsiTheme="majorHAnsi" w:cstheme="majorHAnsi"/>
        </w:rPr>
      </w:pPr>
      <w:r w:rsidRPr="0068002B">
        <w:rPr>
          <w:rFonts w:asciiTheme="majorHAnsi" w:hAnsiTheme="majorHAnsi" w:cstheme="majorHAnsi"/>
        </w:rPr>
        <w:t>Reports need to be provided</w:t>
      </w:r>
      <w:r w:rsidR="003156E4" w:rsidRPr="0068002B">
        <w:rPr>
          <w:rFonts w:asciiTheme="majorHAnsi" w:hAnsiTheme="majorHAnsi" w:cstheme="majorHAnsi"/>
        </w:rPr>
        <w:t xml:space="preserve"> on a quarterly basis as per paragraph 3.3 Special Requirements.</w:t>
      </w:r>
    </w:p>
    <w:p w14:paraId="1A7324FD" w14:textId="77777777" w:rsidR="008A7960" w:rsidRPr="003264D0" w:rsidRDefault="00C24D2F" w:rsidP="003264D0">
      <w:pPr>
        <w:pStyle w:val="Heading4"/>
        <w:ind w:hanging="1135"/>
        <w:rPr>
          <w:rFonts w:cstheme="majorHAnsi"/>
          <w:szCs w:val="24"/>
        </w:rPr>
      </w:pPr>
      <w:r w:rsidRPr="003264D0">
        <w:rPr>
          <w:rFonts w:cstheme="majorHAnsi"/>
          <w:szCs w:val="24"/>
        </w:rPr>
        <w:t>Certification, Expertise and Qualification</w:t>
      </w:r>
    </w:p>
    <w:p w14:paraId="1A7324FE" w14:textId="77777777" w:rsidR="008A7960" w:rsidRPr="0068002B" w:rsidRDefault="00C24D2F" w:rsidP="00680B7B">
      <w:pPr>
        <w:pStyle w:val="ListParagraph"/>
        <w:numPr>
          <w:ilvl w:val="0"/>
          <w:numId w:val="8"/>
        </w:numPr>
        <w:ind w:hanging="425"/>
        <w:rPr>
          <w:rFonts w:asciiTheme="majorHAnsi" w:hAnsiTheme="majorHAnsi" w:cstheme="majorHAnsi"/>
        </w:rPr>
      </w:pPr>
      <w:r w:rsidRPr="0068002B">
        <w:rPr>
          <w:rFonts w:asciiTheme="majorHAnsi" w:hAnsiTheme="majorHAnsi" w:cstheme="majorHAnsi"/>
        </w:rPr>
        <w:t>The bidder certifies that:</w:t>
      </w:r>
    </w:p>
    <w:p w14:paraId="1A7324FF" w14:textId="77777777" w:rsidR="008A7960" w:rsidRPr="0068002B" w:rsidRDefault="00C24D2F" w:rsidP="00680B7B">
      <w:pPr>
        <w:pStyle w:val="ListParagraph"/>
        <w:numPr>
          <w:ilvl w:val="1"/>
          <w:numId w:val="8"/>
        </w:numPr>
        <w:rPr>
          <w:rFonts w:asciiTheme="majorHAnsi" w:hAnsiTheme="majorHAnsi" w:cstheme="majorHAnsi"/>
        </w:rPr>
      </w:pPr>
      <w:r w:rsidRPr="0068002B">
        <w:rPr>
          <w:rFonts w:asciiTheme="majorHAnsi" w:hAnsiTheme="majorHAnsi" w:cstheme="majorHAnsi"/>
        </w:rPr>
        <w:t>it has the necessary expertise, skill, qualifications and ability to undertake the work required in terms of the Statement of Work or Service Definition</w:t>
      </w:r>
    </w:p>
    <w:p w14:paraId="1A732500" w14:textId="77777777" w:rsidR="008A7960" w:rsidRPr="0068002B" w:rsidRDefault="00C24D2F" w:rsidP="00680B7B">
      <w:pPr>
        <w:pStyle w:val="ListParagraph"/>
        <w:numPr>
          <w:ilvl w:val="1"/>
          <w:numId w:val="8"/>
        </w:numPr>
        <w:rPr>
          <w:rFonts w:asciiTheme="majorHAnsi" w:hAnsiTheme="majorHAnsi" w:cstheme="majorHAnsi"/>
        </w:rPr>
      </w:pPr>
      <w:r w:rsidRPr="0068002B">
        <w:rPr>
          <w:rFonts w:asciiTheme="majorHAnsi" w:hAnsiTheme="majorHAnsi" w:cstheme="majorHAnsi"/>
        </w:rPr>
        <w:t>it is committed to provide the Products or Services; and</w:t>
      </w:r>
    </w:p>
    <w:p w14:paraId="1A732501" w14:textId="77777777" w:rsidR="008A7960" w:rsidRPr="0068002B" w:rsidRDefault="00C24D2F" w:rsidP="00680B7B">
      <w:pPr>
        <w:pStyle w:val="ListParagraph"/>
        <w:numPr>
          <w:ilvl w:val="1"/>
          <w:numId w:val="8"/>
        </w:numPr>
        <w:rPr>
          <w:rFonts w:asciiTheme="majorHAnsi" w:hAnsiTheme="majorHAnsi" w:cstheme="majorHAnsi"/>
        </w:rPr>
      </w:pPr>
      <w:r w:rsidRPr="0068002B">
        <w:rPr>
          <w:rFonts w:asciiTheme="majorHAnsi" w:hAnsiTheme="majorHAnsi" w:cstheme="majorHAnsi"/>
        </w:rPr>
        <w:t>perform all obligations detailed herein without any interruption to the Customer</w:t>
      </w:r>
    </w:p>
    <w:p w14:paraId="1A732502" w14:textId="77777777" w:rsidR="008A7960" w:rsidRPr="0068002B" w:rsidRDefault="00C24D2F" w:rsidP="00680B7B">
      <w:pPr>
        <w:pStyle w:val="ListParagraph"/>
        <w:numPr>
          <w:ilvl w:val="1"/>
          <w:numId w:val="8"/>
        </w:numPr>
        <w:rPr>
          <w:rFonts w:asciiTheme="majorHAnsi" w:hAnsiTheme="majorHAnsi" w:cstheme="majorHAnsi"/>
        </w:rPr>
      </w:pPr>
      <w:r w:rsidRPr="0068002B">
        <w:rPr>
          <w:rFonts w:asciiTheme="majorHAnsi" w:hAnsiTheme="majorHAnsi" w:cstheme="majorHAnsi"/>
        </w:rPr>
        <w:t>it has been certified for the Products and Services required</w:t>
      </w:r>
    </w:p>
    <w:p w14:paraId="1A732504" w14:textId="77777777" w:rsidR="008A7960" w:rsidRPr="003264D0" w:rsidRDefault="00C24D2F" w:rsidP="003264D0">
      <w:pPr>
        <w:pStyle w:val="Heading4"/>
        <w:ind w:hanging="1135"/>
        <w:rPr>
          <w:rFonts w:cstheme="majorHAnsi"/>
          <w:szCs w:val="24"/>
        </w:rPr>
      </w:pPr>
      <w:r w:rsidRPr="003264D0">
        <w:rPr>
          <w:rFonts w:cstheme="majorHAnsi"/>
          <w:szCs w:val="24"/>
        </w:rPr>
        <w:t>Logistical Conditions</w:t>
      </w:r>
    </w:p>
    <w:p w14:paraId="1A732505" w14:textId="77777777" w:rsidR="008A7960" w:rsidRPr="0068002B" w:rsidRDefault="00C24D2F" w:rsidP="00680B7B">
      <w:pPr>
        <w:pStyle w:val="ListParagraph"/>
        <w:numPr>
          <w:ilvl w:val="0"/>
          <w:numId w:val="9"/>
        </w:numPr>
        <w:ind w:hanging="425"/>
        <w:rPr>
          <w:rFonts w:asciiTheme="majorHAnsi" w:hAnsiTheme="majorHAnsi" w:cstheme="majorHAnsi"/>
        </w:rPr>
      </w:pPr>
      <w:r w:rsidRPr="0068002B">
        <w:rPr>
          <w:rFonts w:asciiTheme="majorHAnsi" w:hAnsiTheme="majorHAnsi" w:cstheme="majorHAnsi"/>
          <w:b/>
          <w:bCs/>
        </w:rPr>
        <w:t>Hours of Work</w:t>
      </w:r>
      <w:r w:rsidRPr="0068002B">
        <w:rPr>
          <w:rFonts w:asciiTheme="majorHAnsi" w:hAnsiTheme="majorHAnsi" w:cstheme="majorHAnsi"/>
        </w:rPr>
        <w:t xml:space="preserve">  </w:t>
      </w:r>
    </w:p>
    <w:p w14:paraId="1A732506" w14:textId="77777777" w:rsidR="008A7960" w:rsidRPr="0068002B" w:rsidRDefault="00C24D2F" w:rsidP="00680B7B">
      <w:pPr>
        <w:pStyle w:val="ListParagraph"/>
        <w:numPr>
          <w:ilvl w:val="1"/>
          <w:numId w:val="9"/>
        </w:numPr>
        <w:rPr>
          <w:rFonts w:asciiTheme="majorHAnsi" w:hAnsiTheme="majorHAnsi" w:cstheme="majorHAnsi"/>
        </w:rPr>
      </w:pPr>
      <w:r w:rsidRPr="0068002B">
        <w:rPr>
          <w:rFonts w:asciiTheme="majorHAnsi" w:hAnsiTheme="majorHAnsi" w:cstheme="majorHAnsi"/>
        </w:rPr>
        <w:t>Office hours are defined as business working hours of the customer and is Mondays to Fridays between 07:30 and 16:00</w:t>
      </w:r>
    </w:p>
    <w:p w14:paraId="1A732507" w14:textId="686D499A" w:rsidR="008A7960" w:rsidRPr="0068002B" w:rsidRDefault="00C24D2F" w:rsidP="00680B7B">
      <w:pPr>
        <w:pStyle w:val="ListParagraph"/>
        <w:numPr>
          <w:ilvl w:val="1"/>
          <w:numId w:val="9"/>
        </w:numPr>
        <w:rPr>
          <w:rFonts w:asciiTheme="majorHAnsi" w:hAnsiTheme="majorHAnsi" w:cstheme="majorHAnsi"/>
        </w:rPr>
      </w:pPr>
      <w:r w:rsidRPr="0068002B">
        <w:rPr>
          <w:rFonts w:asciiTheme="majorHAnsi" w:hAnsiTheme="majorHAnsi" w:cstheme="majorHAnsi"/>
        </w:rPr>
        <w:t xml:space="preserve">After hours of the customer during </w:t>
      </w:r>
      <w:r w:rsidR="003264D0" w:rsidRPr="0068002B">
        <w:rPr>
          <w:rFonts w:asciiTheme="majorHAnsi" w:hAnsiTheme="majorHAnsi" w:cstheme="majorHAnsi"/>
        </w:rPr>
        <w:t>weekdays</w:t>
      </w:r>
      <w:r w:rsidRPr="0068002B">
        <w:rPr>
          <w:rFonts w:asciiTheme="majorHAnsi" w:hAnsiTheme="majorHAnsi" w:cstheme="majorHAnsi"/>
        </w:rPr>
        <w:t xml:space="preserve"> are from</w:t>
      </w:r>
      <w:r w:rsidR="000D43B7">
        <w:rPr>
          <w:rFonts w:asciiTheme="majorHAnsi" w:hAnsiTheme="majorHAnsi" w:cstheme="majorHAnsi"/>
        </w:rPr>
        <w:t xml:space="preserve"> </w:t>
      </w:r>
      <w:r w:rsidRPr="0068002B">
        <w:rPr>
          <w:rFonts w:asciiTheme="majorHAnsi" w:hAnsiTheme="majorHAnsi" w:cstheme="majorHAnsi"/>
        </w:rPr>
        <w:t>16:00 to 07:30</w:t>
      </w:r>
    </w:p>
    <w:p w14:paraId="1A732508" w14:textId="77777777" w:rsidR="008A7960" w:rsidRPr="0068002B" w:rsidRDefault="00C24D2F" w:rsidP="00680B7B">
      <w:pPr>
        <w:pStyle w:val="ListParagraph"/>
        <w:numPr>
          <w:ilvl w:val="1"/>
          <w:numId w:val="9"/>
        </w:numPr>
        <w:rPr>
          <w:rFonts w:asciiTheme="majorHAnsi" w:hAnsiTheme="majorHAnsi" w:cstheme="majorHAnsi"/>
        </w:rPr>
      </w:pPr>
      <w:r w:rsidRPr="0068002B">
        <w:rPr>
          <w:rFonts w:asciiTheme="majorHAnsi" w:hAnsiTheme="majorHAnsi" w:cstheme="majorHAnsi"/>
        </w:rPr>
        <w:t xml:space="preserve">All mission critical sites will be managed on a 24 x 7 x 365 basis </w:t>
      </w:r>
    </w:p>
    <w:p w14:paraId="1A73250B" w14:textId="77777777" w:rsidR="008A7960" w:rsidRPr="0068002B" w:rsidRDefault="00C24D2F" w:rsidP="00680B7B">
      <w:pPr>
        <w:pStyle w:val="ListParagraph"/>
        <w:numPr>
          <w:ilvl w:val="0"/>
          <w:numId w:val="9"/>
        </w:numPr>
        <w:ind w:hanging="425"/>
        <w:rPr>
          <w:rFonts w:asciiTheme="majorHAnsi" w:hAnsiTheme="majorHAnsi" w:cstheme="majorHAnsi"/>
          <w:b/>
          <w:bCs/>
        </w:rPr>
      </w:pPr>
      <w:r w:rsidRPr="0068002B">
        <w:rPr>
          <w:rFonts w:asciiTheme="majorHAnsi" w:hAnsiTheme="majorHAnsi" w:cstheme="majorHAnsi"/>
          <w:b/>
          <w:bCs/>
        </w:rPr>
        <w:t>Tools of Trade</w:t>
      </w:r>
    </w:p>
    <w:p w14:paraId="1A73250F" w14:textId="5FB61C6C" w:rsidR="008A7960" w:rsidRPr="0068002B" w:rsidRDefault="00C24D2F" w:rsidP="000D43B7">
      <w:pPr>
        <w:ind w:left="1134"/>
        <w:rPr>
          <w:rFonts w:asciiTheme="majorHAnsi" w:hAnsiTheme="majorHAnsi" w:cstheme="majorHAnsi"/>
        </w:rPr>
      </w:pPr>
      <w:r w:rsidRPr="0068002B">
        <w:rPr>
          <w:rFonts w:asciiTheme="majorHAnsi" w:hAnsiTheme="majorHAnsi" w:cstheme="majorHAnsi"/>
        </w:rPr>
        <w:t xml:space="preserve">The bidder is expected to use its own resources (cell phone, laptops etc) to communicate with its </w:t>
      </w:r>
      <w:r w:rsidR="005D0903" w:rsidRPr="0068002B">
        <w:rPr>
          <w:rFonts w:asciiTheme="majorHAnsi" w:hAnsiTheme="majorHAnsi" w:cstheme="majorHAnsi"/>
        </w:rPr>
        <w:tab/>
      </w:r>
      <w:r w:rsidRPr="0068002B">
        <w:rPr>
          <w:rFonts w:asciiTheme="majorHAnsi" w:hAnsiTheme="majorHAnsi" w:cstheme="majorHAnsi"/>
        </w:rPr>
        <w:t xml:space="preserve">own offices or outside of the </w:t>
      </w:r>
      <w:r w:rsidR="002768BA">
        <w:rPr>
          <w:rFonts w:asciiTheme="majorHAnsi" w:hAnsiTheme="majorHAnsi" w:cstheme="majorHAnsi"/>
        </w:rPr>
        <w:t>DWS</w:t>
      </w:r>
      <w:r w:rsidRPr="0068002B">
        <w:rPr>
          <w:rFonts w:asciiTheme="majorHAnsi" w:hAnsiTheme="majorHAnsi" w:cstheme="majorHAnsi"/>
        </w:rPr>
        <w:t xml:space="preserve">/Client buildings, including all tools and equipment to render </w:t>
      </w:r>
      <w:r w:rsidR="005D0903" w:rsidRPr="0068002B">
        <w:rPr>
          <w:rFonts w:asciiTheme="majorHAnsi" w:hAnsiTheme="majorHAnsi" w:cstheme="majorHAnsi"/>
        </w:rPr>
        <w:tab/>
      </w:r>
      <w:r w:rsidR="000D43B7">
        <w:rPr>
          <w:rFonts w:asciiTheme="majorHAnsi" w:hAnsiTheme="majorHAnsi" w:cstheme="majorHAnsi"/>
        </w:rPr>
        <w:t xml:space="preserve">   </w:t>
      </w:r>
      <w:r w:rsidRPr="0068002B">
        <w:rPr>
          <w:rFonts w:asciiTheme="majorHAnsi" w:hAnsiTheme="majorHAnsi" w:cstheme="majorHAnsi"/>
        </w:rPr>
        <w:t>the services effectively.</w:t>
      </w:r>
    </w:p>
    <w:p w14:paraId="79BC9763" w14:textId="77777777" w:rsidR="003264D0" w:rsidRPr="00A14AC2" w:rsidRDefault="003264D0" w:rsidP="003264D0">
      <w:pPr>
        <w:pStyle w:val="Heading4"/>
        <w:ind w:left="1134" w:hanging="1135"/>
        <w:rPr>
          <w:rFonts w:cstheme="majorHAnsi"/>
          <w:szCs w:val="24"/>
        </w:rPr>
      </w:pPr>
      <w:r w:rsidRPr="00A14AC2">
        <w:rPr>
          <w:rFonts w:cstheme="majorHAnsi"/>
          <w:szCs w:val="24"/>
        </w:rPr>
        <w:t xml:space="preserve">Personnel Security Clearance </w:t>
      </w:r>
    </w:p>
    <w:p w14:paraId="530898F7" w14:textId="77777777" w:rsidR="003264D0" w:rsidRPr="00371749" w:rsidRDefault="003264D0" w:rsidP="000D43B7">
      <w:pPr>
        <w:numPr>
          <w:ilvl w:val="1"/>
          <w:numId w:val="22"/>
        </w:numPr>
        <w:spacing w:after="0"/>
        <w:ind w:left="1134" w:hanging="283"/>
        <w:rPr>
          <w:rFonts w:asciiTheme="majorHAnsi" w:eastAsia="Times New Roman" w:hAnsiTheme="majorHAnsi" w:cstheme="majorHAnsi"/>
        </w:rPr>
      </w:pPr>
      <w:r w:rsidRPr="00371749">
        <w:rPr>
          <w:rFonts w:asciiTheme="majorHAnsi" w:eastAsia="Times New Roman" w:hAnsiTheme="majorHAnsi" w:cstheme="majorHAnsi"/>
          <w:b/>
        </w:rPr>
        <w:t>Company security screening:</w:t>
      </w:r>
      <w:r w:rsidRPr="00371749">
        <w:rPr>
          <w:rFonts w:asciiTheme="majorHAnsi" w:eastAsia="Times New Roman" w:hAnsiTheme="majorHAnsi" w:cstheme="majorHAnsi"/>
        </w:rPr>
        <w:t xml:space="preserve"> The supplier may be required to undergo a company security screening conducted by the State Security Agency (SSA). Should the SSA find the supplier </w:t>
      </w:r>
      <w:r w:rsidRPr="00371749">
        <w:rPr>
          <w:rFonts w:asciiTheme="majorHAnsi" w:eastAsia="Times New Roman" w:hAnsiTheme="majorHAnsi" w:cstheme="majorHAnsi"/>
          <w:b/>
        </w:rPr>
        <w:t>not suitable</w:t>
      </w:r>
      <w:r w:rsidRPr="00371749">
        <w:rPr>
          <w:rFonts w:asciiTheme="majorHAnsi" w:eastAsia="Times New Roman" w:hAnsiTheme="majorHAnsi" w:cstheme="majorHAnsi"/>
        </w:rPr>
        <w:t xml:space="preserve"> after the conduct of the security screening, the business relationship will be terminated. The following documentation will be required for the company security screening process to be conducted:</w:t>
      </w:r>
    </w:p>
    <w:p w14:paraId="0BE11A12" w14:textId="77777777" w:rsidR="003264D0" w:rsidRPr="00371749" w:rsidRDefault="003264D0" w:rsidP="000D43B7">
      <w:pPr>
        <w:numPr>
          <w:ilvl w:val="2"/>
          <w:numId w:val="25"/>
        </w:numPr>
        <w:spacing w:after="0"/>
        <w:ind w:hanging="218"/>
        <w:rPr>
          <w:rFonts w:asciiTheme="majorHAnsi" w:eastAsia="Times New Roman" w:hAnsiTheme="majorHAnsi" w:cstheme="majorHAnsi"/>
        </w:rPr>
      </w:pPr>
      <w:r w:rsidRPr="00371749">
        <w:rPr>
          <w:rFonts w:asciiTheme="majorHAnsi" w:eastAsia="Times New Roman" w:hAnsiTheme="majorHAnsi" w:cstheme="majorHAnsi"/>
        </w:rPr>
        <w:t>Copy of company registration documentation.</w:t>
      </w:r>
    </w:p>
    <w:p w14:paraId="55B1CBF3" w14:textId="77777777" w:rsidR="003264D0" w:rsidRPr="00371749" w:rsidRDefault="003264D0" w:rsidP="000D43B7">
      <w:pPr>
        <w:numPr>
          <w:ilvl w:val="2"/>
          <w:numId w:val="25"/>
        </w:numPr>
        <w:spacing w:after="0"/>
        <w:ind w:hanging="218"/>
        <w:rPr>
          <w:rFonts w:asciiTheme="majorHAnsi" w:eastAsia="Times New Roman" w:hAnsiTheme="majorHAnsi" w:cstheme="majorHAnsi"/>
        </w:rPr>
      </w:pPr>
      <w:r w:rsidRPr="00371749">
        <w:rPr>
          <w:rFonts w:asciiTheme="majorHAnsi" w:eastAsia="Times New Roman" w:hAnsiTheme="majorHAnsi" w:cstheme="majorHAnsi"/>
        </w:rPr>
        <w:t>Copy(</w:t>
      </w:r>
      <w:proofErr w:type="spellStart"/>
      <w:r w:rsidRPr="00371749">
        <w:rPr>
          <w:rFonts w:asciiTheme="majorHAnsi" w:eastAsia="Times New Roman" w:hAnsiTheme="majorHAnsi" w:cstheme="majorHAnsi"/>
        </w:rPr>
        <w:t>ies</w:t>
      </w:r>
      <w:proofErr w:type="spellEnd"/>
      <w:r w:rsidRPr="00371749">
        <w:rPr>
          <w:rFonts w:asciiTheme="majorHAnsi" w:eastAsia="Times New Roman" w:hAnsiTheme="majorHAnsi" w:cstheme="majorHAnsi"/>
        </w:rPr>
        <w:t xml:space="preserve">) of identity documentation of Director(s), Member(s) or Trustee(s); </w:t>
      </w:r>
    </w:p>
    <w:p w14:paraId="20EA17F3" w14:textId="77777777" w:rsidR="003264D0" w:rsidRPr="00371749" w:rsidRDefault="003264D0" w:rsidP="000D43B7">
      <w:pPr>
        <w:numPr>
          <w:ilvl w:val="2"/>
          <w:numId w:val="25"/>
        </w:numPr>
        <w:spacing w:after="0"/>
        <w:ind w:hanging="218"/>
        <w:rPr>
          <w:rFonts w:asciiTheme="majorHAnsi" w:eastAsia="Times New Roman" w:hAnsiTheme="majorHAnsi" w:cstheme="majorHAnsi"/>
        </w:rPr>
      </w:pPr>
      <w:r w:rsidRPr="00371749">
        <w:rPr>
          <w:rFonts w:asciiTheme="majorHAnsi" w:eastAsia="Times New Roman" w:hAnsiTheme="majorHAnsi" w:cstheme="majorHAnsi"/>
        </w:rPr>
        <w:t xml:space="preserve">Copy of valid tax clearance certificate. </w:t>
      </w:r>
    </w:p>
    <w:p w14:paraId="4FA5839E" w14:textId="23DCDAA6" w:rsidR="003264D0" w:rsidRPr="00371749" w:rsidRDefault="003264D0" w:rsidP="000D43B7">
      <w:pPr>
        <w:numPr>
          <w:ilvl w:val="1"/>
          <w:numId w:val="22"/>
        </w:numPr>
        <w:spacing w:after="0"/>
        <w:ind w:left="1134" w:hanging="283"/>
        <w:rPr>
          <w:rFonts w:asciiTheme="majorHAnsi" w:eastAsia="Times New Roman" w:hAnsiTheme="majorHAnsi" w:cstheme="majorHAnsi"/>
        </w:rPr>
      </w:pPr>
      <w:r w:rsidRPr="00371749">
        <w:rPr>
          <w:rFonts w:asciiTheme="majorHAnsi" w:eastAsia="Times New Roman" w:hAnsiTheme="majorHAnsi" w:cstheme="majorHAnsi"/>
          <w:b/>
        </w:rPr>
        <w:t>Security suitability check for individuals:</w:t>
      </w:r>
      <w:r w:rsidRPr="00371749">
        <w:rPr>
          <w:rFonts w:asciiTheme="majorHAnsi" w:eastAsia="Times New Roman" w:hAnsiTheme="majorHAnsi" w:cstheme="majorHAnsi"/>
        </w:rPr>
        <w:t xml:space="preserve"> </w:t>
      </w:r>
      <w:r w:rsidR="002768BA">
        <w:rPr>
          <w:rFonts w:asciiTheme="majorHAnsi" w:eastAsia="Times New Roman" w:hAnsiTheme="majorHAnsi" w:cstheme="majorHAnsi"/>
        </w:rPr>
        <w:t>DWS</w:t>
      </w:r>
      <w:r w:rsidRPr="00371749">
        <w:rPr>
          <w:rFonts w:asciiTheme="majorHAnsi" w:eastAsia="Times New Roman" w:hAnsiTheme="majorHAnsi" w:cstheme="majorHAnsi"/>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sidR="002768BA">
        <w:rPr>
          <w:rFonts w:asciiTheme="majorHAnsi" w:eastAsia="Times New Roman" w:hAnsiTheme="majorHAnsi" w:cstheme="majorHAnsi"/>
        </w:rPr>
        <w:t>DWS</w:t>
      </w:r>
      <w:r w:rsidRPr="00371749">
        <w:rPr>
          <w:rFonts w:asciiTheme="majorHAnsi" w:eastAsia="Times New Roman" w:hAnsiTheme="majorHAnsi" w:cstheme="majorHAnsi"/>
        </w:rPr>
        <w:t xml:space="preserve">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1BB72309" w14:textId="77777777" w:rsidR="003264D0" w:rsidRPr="00371749" w:rsidRDefault="003264D0" w:rsidP="000D43B7">
      <w:pPr>
        <w:numPr>
          <w:ilvl w:val="2"/>
          <w:numId w:val="23"/>
        </w:numPr>
        <w:spacing w:after="0"/>
        <w:ind w:left="1560" w:hanging="284"/>
        <w:rPr>
          <w:rFonts w:asciiTheme="majorHAnsi" w:eastAsia="Times New Roman" w:hAnsiTheme="majorHAnsi" w:cstheme="majorHAnsi"/>
        </w:rPr>
      </w:pPr>
      <w:r w:rsidRPr="00371749">
        <w:rPr>
          <w:rFonts w:asciiTheme="majorHAnsi" w:eastAsia="Times New Roman" w:hAnsiTheme="majorHAnsi" w:cstheme="majorHAnsi"/>
        </w:rPr>
        <w:t>Copy of identity document.</w:t>
      </w:r>
    </w:p>
    <w:p w14:paraId="5BC7D38E" w14:textId="6AA2914B" w:rsidR="003264D0" w:rsidRPr="00371749" w:rsidRDefault="003264D0" w:rsidP="000D43B7">
      <w:pPr>
        <w:numPr>
          <w:ilvl w:val="2"/>
          <w:numId w:val="23"/>
        </w:numPr>
        <w:spacing w:after="0"/>
        <w:ind w:left="1560" w:hanging="284"/>
        <w:rPr>
          <w:rFonts w:asciiTheme="majorHAnsi" w:eastAsia="Times New Roman" w:hAnsiTheme="majorHAnsi" w:cstheme="majorHAnsi"/>
        </w:rPr>
      </w:pPr>
      <w:r w:rsidRPr="00371749">
        <w:rPr>
          <w:rFonts w:asciiTheme="majorHAnsi" w:eastAsia="Times New Roman" w:hAnsiTheme="majorHAnsi" w:cstheme="majorHAnsi"/>
        </w:rPr>
        <w:t>Copy(</w:t>
      </w:r>
      <w:proofErr w:type="spellStart"/>
      <w:r w:rsidRPr="00371749">
        <w:rPr>
          <w:rFonts w:asciiTheme="majorHAnsi" w:eastAsia="Times New Roman" w:hAnsiTheme="majorHAnsi" w:cstheme="majorHAnsi"/>
        </w:rPr>
        <w:t>ies</w:t>
      </w:r>
      <w:proofErr w:type="spellEnd"/>
      <w:r w:rsidRPr="00371749">
        <w:rPr>
          <w:rFonts w:asciiTheme="majorHAnsi" w:eastAsia="Times New Roman" w:hAnsiTheme="majorHAnsi" w:cstheme="majorHAnsi"/>
        </w:rPr>
        <w:t xml:space="preserve">) of qualification(s) if </w:t>
      </w:r>
      <w:r w:rsidR="002768BA">
        <w:rPr>
          <w:rFonts w:asciiTheme="majorHAnsi" w:eastAsia="Times New Roman" w:hAnsiTheme="majorHAnsi" w:cstheme="majorHAnsi"/>
        </w:rPr>
        <w:t>DWS</w:t>
      </w:r>
      <w:r w:rsidRPr="00371749">
        <w:rPr>
          <w:rFonts w:asciiTheme="majorHAnsi" w:eastAsia="Times New Roman" w:hAnsiTheme="majorHAnsi" w:cstheme="majorHAnsi"/>
        </w:rPr>
        <w:t xml:space="preserve"> requires verification thereof.</w:t>
      </w:r>
    </w:p>
    <w:p w14:paraId="1C0BCCC6" w14:textId="77777777" w:rsidR="003264D0" w:rsidRPr="00371749" w:rsidRDefault="003264D0" w:rsidP="000D43B7">
      <w:pPr>
        <w:numPr>
          <w:ilvl w:val="2"/>
          <w:numId w:val="23"/>
        </w:numPr>
        <w:spacing w:after="0"/>
        <w:ind w:left="1560" w:hanging="284"/>
        <w:rPr>
          <w:rFonts w:asciiTheme="majorHAnsi" w:eastAsia="Times New Roman" w:hAnsiTheme="majorHAnsi" w:cstheme="majorHAnsi"/>
        </w:rPr>
      </w:pPr>
      <w:r w:rsidRPr="00371749">
        <w:rPr>
          <w:rFonts w:asciiTheme="majorHAnsi" w:eastAsia="Times New Roman" w:hAnsiTheme="majorHAnsi" w:cstheme="majorHAnsi"/>
        </w:rPr>
        <w:t>Fingerprints – will be taken electronically.</w:t>
      </w:r>
    </w:p>
    <w:p w14:paraId="0BBB87C6" w14:textId="77777777" w:rsidR="003264D0" w:rsidRPr="00371749" w:rsidRDefault="003264D0" w:rsidP="000D43B7">
      <w:pPr>
        <w:numPr>
          <w:ilvl w:val="2"/>
          <w:numId w:val="23"/>
        </w:numPr>
        <w:spacing w:after="0"/>
        <w:ind w:left="1560" w:hanging="284"/>
        <w:rPr>
          <w:rFonts w:asciiTheme="majorHAnsi" w:eastAsia="Times New Roman" w:hAnsiTheme="majorHAnsi" w:cstheme="majorHAnsi"/>
        </w:rPr>
      </w:pPr>
      <w:r w:rsidRPr="00371749">
        <w:rPr>
          <w:rFonts w:asciiTheme="majorHAnsi" w:eastAsia="Times New Roman" w:hAnsiTheme="majorHAnsi" w:cstheme="majorHAnsi"/>
        </w:rPr>
        <w:t xml:space="preserve">Signed consent form for the conduct of background checks. </w:t>
      </w:r>
    </w:p>
    <w:p w14:paraId="3454611E" w14:textId="7A1B2A67" w:rsidR="003264D0" w:rsidRPr="00371749" w:rsidRDefault="003264D0" w:rsidP="000D43B7">
      <w:pPr>
        <w:numPr>
          <w:ilvl w:val="1"/>
          <w:numId w:val="22"/>
        </w:numPr>
        <w:spacing w:after="0"/>
        <w:ind w:left="1134" w:hanging="283"/>
        <w:rPr>
          <w:rFonts w:asciiTheme="majorHAnsi" w:eastAsia="Times New Roman" w:hAnsiTheme="majorHAnsi" w:cstheme="majorHAnsi"/>
        </w:rPr>
      </w:pPr>
      <w:r w:rsidRPr="00371749">
        <w:rPr>
          <w:rFonts w:asciiTheme="majorHAnsi" w:eastAsia="Times New Roman" w:hAnsiTheme="majorHAnsi" w:cstheme="majorHAnsi"/>
          <w:b/>
        </w:rPr>
        <w:t xml:space="preserve">Security clearance: </w:t>
      </w:r>
      <w:r w:rsidRPr="00371749">
        <w:rPr>
          <w:rFonts w:asciiTheme="majorHAnsi" w:eastAsia="Times New Roman" w:hAnsiTheme="majorHAnsi" w:cstheme="majorHAnsi"/>
        </w:rPr>
        <w:t xml:space="preserve">A security clearance, issued by either the SSA or Defence Intelligence (DI) is required if any employee of the supplier will have or may gain access to classified information </w:t>
      </w:r>
      <w:r w:rsidRPr="00371749">
        <w:rPr>
          <w:rFonts w:asciiTheme="majorHAnsi" w:eastAsia="Times New Roman" w:hAnsiTheme="majorHAnsi" w:cstheme="majorHAnsi"/>
        </w:rPr>
        <w:lastRenderedPageBreak/>
        <w:t xml:space="preserve">throughout the duration of the project or in the process of delivering a service. The level of security clearance required – </w:t>
      </w:r>
      <w:r w:rsidRPr="00371749">
        <w:rPr>
          <w:rFonts w:asciiTheme="majorHAnsi" w:eastAsia="Times New Roman" w:hAnsiTheme="majorHAnsi" w:cstheme="majorHAnsi"/>
          <w:b/>
        </w:rPr>
        <w:t>Confidential</w:t>
      </w:r>
      <w:r w:rsidRPr="00371749">
        <w:rPr>
          <w:rFonts w:asciiTheme="majorHAnsi" w:eastAsia="Times New Roman" w:hAnsiTheme="majorHAnsi" w:cstheme="majorHAnsi"/>
        </w:rPr>
        <w:t xml:space="preserve">, </w:t>
      </w:r>
      <w:r w:rsidRPr="00371749">
        <w:rPr>
          <w:rFonts w:asciiTheme="majorHAnsi" w:eastAsia="Times New Roman" w:hAnsiTheme="majorHAnsi" w:cstheme="majorHAnsi"/>
          <w:b/>
        </w:rPr>
        <w:t>Secret</w:t>
      </w:r>
      <w:r w:rsidRPr="00371749">
        <w:rPr>
          <w:rFonts w:asciiTheme="majorHAnsi" w:eastAsia="Times New Roman" w:hAnsiTheme="majorHAnsi" w:cstheme="majorHAnsi"/>
        </w:rPr>
        <w:t xml:space="preserve"> or </w:t>
      </w:r>
      <w:r w:rsidRPr="00371749">
        <w:rPr>
          <w:rFonts w:asciiTheme="majorHAnsi" w:eastAsia="Times New Roman" w:hAnsiTheme="majorHAnsi" w:cstheme="majorHAnsi"/>
          <w:b/>
        </w:rPr>
        <w:t>Top Secret</w:t>
      </w:r>
      <w:r w:rsidRPr="00371749">
        <w:rPr>
          <w:rFonts w:asciiTheme="majorHAnsi" w:eastAsia="Times New Roman" w:hAnsiTheme="majorHAnsi" w:cstheme="majorHAnsi"/>
        </w:rPr>
        <w:t xml:space="preserve">, will be determined at the sole discretion of </w:t>
      </w:r>
      <w:r w:rsidR="002768BA">
        <w:rPr>
          <w:rFonts w:asciiTheme="majorHAnsi" w:eastAsia="Times New Roman" w:hAnsiTheme="majorHAnsi" w:cstheme="majorHAnsi"/>
        </w:rPr>
        <w:t>DWS</w:t>
      </w:r>
      <w:r w:rsidRPr="00371749">
        <w:rPr>
          <w:rFonts w:asciiTheme="majorHAnsi" w:eastAsia="Times New Roman" w:hAnsiTheme="majorHAnsi" w:cstheme="majorHAnsi"/>
        </w:rPr>
        <w:t>. The supplier will have to replace any employee who do not qualify for a security clearance or is found not suitable by the SSA or DI. The following documentation will be required for the security clearance process:</w:t>
      </w:r>
    </w:p>
    <w:p w14:paraId="241E797E" w14:textId="77777777" w:rsidR="003264D0" w:rsidRPr="00371749" w:rsidRDefault="003264D0" w:rsidP="000D43B7">
      <w:pPr>
        <w:numPr>
          <w:ilvl w:val="2"/>
          <w:numId w:val="24"/>
        </w:numPr>
        <w:spacing w:after="0"/>
        <w:ind w:left="1701" w:hanging="141"/>
        <w:rPr>
          <w:rFonts w:asciiTheme="majorHAnsi" w:eastAsia="Times New Roman" w:hAnsiTheme="majorHAnsi" w:cstheme="majorHAnsi"/>
        </w:rPr>
      </w:pPr>
      <w:r w:rsidRPr="00371749">
        <w:rPr>
          <w:rFonts w:asciiTheme="majorHAnsi" w:eastAsia="Times New Roman" w:hAnsiTheme="majorHAnsi" w:cstheme="majorHAnsi"/>
        </w:rPr>
        <w:t>Completed Z204 or DD1057 security clearance application form.</w:t>
      </w:r>
    </w:p>
    <w:p w14:paraId="40279617" w14:textId="77777777" w:rsidR="003264D0" w:rsidRPr="00371749" w:rsidRDefault="003264D0" w:rsidP="000D43B7">
      <w:pPr>
        <w:numPr>
          <w:ilvl w:val="2"/>
          <w:numId w:val="24"/>
        </w:numPr>
        <w:spacing w:after="0"/>
        <w:ind w:left="1701" w:hanging="141"/>
        <w:rPr>
          <w:rFonts w:asciiTheme="majorHAnsi" w:eastAsia="Times New Roman" w:hAnsiTheme="majorHAnsi" w:cstheme="majorHAnsi"/>
        </w:rPr>
      </w:pPr>
      <w:r w:rsidRPr="00371749">
        <w:rPr>
          <w:rFonts w:asciiTheme="majorHAnsi" w:eastAsia="Times New Roman" w:hAnsiTheme="majorHAnsi" w:cstheme="majorHAnsi"/>
        </w:rPr>
        <w:t xml:space="preserve"> Fingerprints.</w:t>
      </w:r>
    </w:p>
    <w:p w14:paraId="49B5B67D" w14:textId="77777777" w:rsidR="003264D0" w:rsidRPr="00371749" w:rsidRDefault="003264D0" w:rsidP="000D43B7">
      <w:pPr>
        <w:numPr>
          <w:ilvl w:val="2"/>
          <w:numId w:val="24"/>
        </w:numPr>
        <w:spacing w:after="0"/>
        <w:ind w:left="1701" w:hanging="141"/>
        <w:rPr>
          <w:rFonts w:asciiTheme="majorHAnsi" w:eastAsia="Times New Roman" w:hAnsiTheme="majorHAnsi" w:cstheme="majorHAnsi"/>
        </w:rPr>
      </w:pPr>
      <w:r w:rsidRPr="00371749">
        <w:rPr>
          <w:rFonts w:asciiTheme="majorHAnsi" w:eastAsia="Times New Roman" w:hAnsiTheme="majorHAnsi" w:cstheme="majorHAnsi"/>
        </w:rPr>
        <w:t xml:space="preserve">Personal documentation of the applicant, including but not limited to, identity document, passport, marriage certificate (if applicable), divorce order (if applicable), qualifications, salary advice and bank statements.         </w:t>
      </w:r>
    </w:p>
    <w:p w14:paraId="1A732517" w14:textId="77777777" w:rsidR="008A7960" w:rsidRPr="003264D0" w:rsidRDefault="00C24D2F">
      <w:pPr>
        <w:pStyle w:val="Heading4"/>
        <w:ind w:left="567"/>
        <w:rPr>
          <w:rFonts w:cstheme="majorHAnsi"/>
          <w:szCs w:val="24"/>
        </w:rPr>
      </w:pPr>
      <w:r w:rsidRPr="003264D0">
        <w:rPr>
          <w:rFonts w:cstheme="majorHAnsi"/>
          <w:szCs w:val="24"/>
        </w:rPr>
        <w:t>Confidentiality and non -disclosure conditions</w:t>
      </w:r>
    </w:p>
    <w:p w14:paraId="1A732518" w14:textId="77777777" w:rsidR="008A7960" w:rsidRPr="0068002B" w:rsidRDefault="00C24D2F" w:rsidP="00680B7B">
      <w:pPr>
        <w:pStyle w:val="ListParagraph"/>
        <w:numPr>
          <w:ilvl w:val="0"/>
          <w:numId w:val="10"/>
        </w:numPr>
        <w:ind w:hanging="425"/>
        <w:rPr>
          <w:rFonts w:asciiTheme="majorHAnsi" w:hAnsiTheme="majorHAnsi" w:cstheme="majorHAnsi"/>
        </w:rPr>
      </w:pPr>
      <w:r w:rsidRPr="0068002B">
        <w:rPr>
          <w:rFonts w:asciiTheme="majorHAnsi" w:hAnsiTheme="majorHAnsi" w:cstheme="majorHAnsi"/>
        </w:rPr>
        <w:t>The Supplier, including its management and staff, must before commencement of the Contract, sign a non-disclosure agreement regarding Confidential Information</w:t>
      </w:r>
    </w:p>
    <w:p w14:paraId="1A732519" w14:textId="5FB0A1C9" w:rsidR="008A7960" w:rsidRPr="0068002B" w:rsidRDefault="00C24D2F" w:rsidP="00680B7B">
      <w:pPr>
        <w:pStyle w:val="ListParagraph"/>
        <w:numPr>
          <w:ilvl w:val="0"/>
          <w:numId w:val="10"/>
        </w:numPr>
        <w:ind w:hanging="425"/>
        <w:rPr>
          <w:rFonts w:asciiTheme="majorHAnsi" w:hAnsiTheme="majorHAnsi" w:cstheme="majorHAnsi"/>
        </w:rPr>
      </w:pPr>
      <w:r w:rsidRPr="0068002B">
        <w:rPr>
          <w:rFonts w:asciiTheme="majorHAnsi" w:hAnsiTheme="majorHAnsi" w:cstheme="majorHAnsi"/>
        </w:rPr>
        <w:t xml:space="preserve">Confidential Information means any information or data, irrespective of the form or medium in which it may be stored, which is not in the public </w:t>
      </w:r>
      <w:r w:rsidR="003264D0" w:rsidRPr="0068002B">
        <w:rPr>
          <w:rFonts w:asciiTheme="majorHAnsi" w:hAnsiTheme="majorHAnsi" w:cstheme="majorHAnsi"/>
        </w:rPr>
        <w:t>domain,</w:t>
      </w:r>
      <w:r w:rsidRPr="0068002B">
        <w:rPr>
          <w:rFonts w:asciiTheme="majorHAnsi" w:hAnsiTheme="majorHAnsi" w:cstheme="majorHAnsi"/>
        </w:rPr>
        <w:t xml:space="preserve"> and which becomes available or accessible to a Party as a consequence of this Contract, including information or data which is prohibited from disclosure by virtue of:</w:t>
      </w:r>
    </w:p>
    <w:p w14:paraId="1A73251A" w14:textId="77777777" w:rsidR="008A7960" w:rsidRPr="0068002B" w:rsidRDefault="00C24D2F" w:rsidP="00680B7B">
      <w:pPr>
        <w:pStyle w:val="ListParagraph"/>
        <w:numPr>
          <w:ilvl w:val="1"/>
          <w:numId w:val="10"/>
        </w:numPr>
        <w:rPr>
          <w:rFonts w:asciiTheme="majorHAnsi" w:hAnsiTheme="majorHAnsi" w:cstheme="majorHAnsi"/>
        </w:rPr>
      </w:pPr>
      <w:r w:rsidRPr="0068002B">
        <w:rPr>
          <w:rFonts w:asciiTheme="majorHAnsi" w:hAnsiTheme="majorHAnsi" w:cstheme="majorHAnsi"/>
        </w:rPr>
        <w:t>the Promotion of Access to Information Act, 2000 (Act no. 2 of 2000);</w:t>
      </w:r>
    </w:p>
    <w:p w14:paraId="1A73251B" w14:textId="37E2E60E" w:rsidR="008A7960" w:rsidRPr="0068002B" w:rsidRDefault="00C24D2F" w:rsidP="00680B7B">
      <w:pPr>
        <w:pStyle w:val="ListParagraph"/>
        <w:numPr>
          <w:ilvl w:val="1"/>
          <w:numId w:val="10"/>
        </w:numPr>
        <w:rPr>
          <w:rFonts w:asciiTheme="majorHAnsi" w:hAnsiTheme="majorHAnsi" w:cstheme="majorHAnsi"/>
        </w:rPr>
      </w:pPr>
      <w:r w:rsidRPr="0068002B">
        <w:rPr>
          <w:rFonts w:asciiTheme="majorHAnsi" w:hAnsiTheme="majorHAnsi" w:cstheme="majorHAnsi"/>
        </w:rPr>
        <w:t xml:space="preserve">being clearly marked "Confidential" and which is provided by one Party to another Party in terms of this </w:t>
      </w:r>
      <w:r w:rsidR="003264D0" w:rsidRPr="0068002B">
        <w:rPr>
          <w:rFonts w:asciiTheme="majorHAnsi" w:hAnsiTheme="majorHAnsi" w:cstheme="majorHAnsi"/>
        </w:rPr>
        <w:t>Contract.</w:t>
      </w:r>
    </w:p>
    <w:p w14:paraId="1A73251C" w14:textId="31640387" w:rsidR="008A7960" w:rsidRPr="0068002B" w:rsidRDefault="00C24D2F" w:rsidP="00680B7B">
      <w:pPr>
        <w:pStyle w:val="ListParagraph"/>
        <w:numPr>
          <w:ilvl w:val="1"/>
          <w:numId w:val="10"/>
        </w:numPr>
        <w:rPr>
          <w:rFonts w:asciiTheme="majorHAnsi" w:hAnsiTheme="majorHAnsi" w:cstheme="majorHAnsi"/>
        </w:rPr>
      </w:pPr>
      <w:r w:rsidRPr="0068002B">
        <w:rPr>
          <w:rFonts w:asciiTheme="majorHAnsi" w:hAnsiTheme="majorHAnsi" w:cstheme="majorHAnsi"/>
        </w:rPr>
        <w:t xml:space="preserve">being information or data, which one Party provides to another Party or to which a Party has access because of Services provided in terms of this Contract and in which a Party would have a reasonable expectation of </w:t>
      </w:r>
      <w:r w:rsidR="003264D0" w:rsidRPr="0068002B">
        <w:rPr>
          <w:rFonts w:asciiTheme="majorHAnsi" w:hAnsiTheme="majorHAnsi" w:cstheme="majorHAnsi"/>
        </w:rPr>
        <w:t>confidentiality.</w:t>
      </w:r>
    </w:p>
    <w:p w14:paraId="1A73251D" w14:textId="046E3864" w:rsidR="008A7960" w:rsidRPr="0068002B" w:rsidRDefault="00C24D2F" w:rsidP="00680B7B">
      <w:pPr>
        <w:pStyle w:val="ListParagraph"/>
        <w:numPr>
          <w:ilvl w:val="1"/>
          <w:numId w:val="10"/>
        </w:numPr>
        <w:rPr>
          <w:rFonts w:asciiTheme="majorHAnsi" w:hAnsiTheme="majorHAnsi" w:cstheme="majorHAnsi"/>
        </w:rPr>
      </w:pPr>
      <w:r w:rsidRPr="0068002B">
        <w:rPr>
          <w:rFonts w:asciiTheme="majorHAnsi" w:hAnsiTheme="majorHAnsi" w:cstheme="majorHAnsi"/>
        </w:rPr>
        <w:t xml:space="preserve">being information provided by one Party to another Party in the course of contractual or other negotiations, which could reasonably be expected to prejudice the right of the non-disclosing </w:t>
      </w:r>
      <w:r w:rsidR="003264D0" w:rsidRPr="0068002B">
        <w:rPr>
          <w:rFonts w:asciiTheme="majorHAnsi" w:hAnsiTheme="majorHAnsi" w:cstheme="majorHAnsi"/>
        </w:rPr>
        <w:t>Party.</w:t>
      </w:r>
    </w:p>
    <w:p w14:paraId="1A73251E" w14:textId="6AB4B6B0" w:rsidR="008A7960" w:rsidRPr="0068002B" w:rsidRDefault="00C24D2F" w:rsidP="00680B7B">
      <w:pPr>
        <w:pStyle w:val="ListParagraph"/>
        <w:numPr>
          <w:ilvl w:val="1"/>
          <w:numId w:val="10"/>
        </w:numPr>
        <w:rPr>
          <w:rFonts w:asciiTheme="majorHAnsi" w:hAnsiTheme="majorHAnsi" w:cstheme="majorHAnsi"/>
        </w:rPr>
      </w:pPr>
      <w:r w:rsidRPr="0068002B">
        <w:rPr>
          <w:rFonts w:asciiTheme="majorHAnsi" w:hAnsiTheme="majorHAnsi" w:cstheme="majorHAnsi"/>
        </w:rPr>
        <w:t xml:space="preserve">being information, the disclosure of which could reasonably be expected to endanger a life or physical security of a </w:t>
      </w:r>
      <w:r w:rsidR="003264D0" w:rsidRPr="0068002B">
        <w:rPr>
          <w:rFonts w:asciiTheme="majorHAnsi" w:hAnsiTheme="majorHAnsi" w:cstheme="majorHAnsi"/>
        </w:rPr>
        <w:t>person.</w:t>
      </w:r>
    </w:p>
    <w:p w14:paraId="1A73251F" w14:textId="4D3738DF" w:rsidR="008A7960" w:rsidRPr="0068002B" w:rsidRDefault="00C24D2F" w:rsidP="00680B7B">
      <w:pPr>
        <w:pStyle w:val="ListParagraph"/>
        <w:numPr>
          <w:ilvl w:val="1"/>
          <w:numId w:val="10"/>
        </w:numPr>
        <w:rPr>
          <w:rFonts w:asciiTheme="majorHAnsi" w:hAnsiTheme="majorHAnsi" w:cstheme="majorHAnsi"/>
        </w:rPr>
      </w:pPr>
      <w:r w:rsidRPr="0068002B">
        <w:rPr>
          <w:rFonts w:asciiTheme="majorHAnsi" w:hAnsiTheme="majorHAnsi" w:cstheme="majorHAnsi"/>
        </w:rPr>
        <w:t xml:space="preserve">being technical, scientific, commercial, financial and market-related information, know-how and trade secrets of a </w:t>
      </w:r>
      <w:r w:rsidR="003264D0" w:rsidRPr="0068002B">
        <w:rPr>
          <w:rFonts w:asciiTheme="majorHAnsi" w:hAnsiTheme="majorHAnsi" w:cstheme="majorHAnsi"/>
        </w:rPr>
        <w:t>Party.</w:t>
      </w:r>
    </w:p>
    <w:p w14:paraId="1A732520" w14:textId="77777777" w:rsidR="008A7960" w:rsidRPr="0068002B" w:rsidRDefault="00C24D2F" w:rsidP="00680B7B">
      <w:pPr>
        <w:pStyle w:val="ListParagraph"/>
        <w:numPr>
          <w:ilvl w:val="1"/>
          <w:numId w:val="10"/>
        </w:numPr>
        <w:rPr>
          <w:rFonts w:asciiTheme="majorHAnsi" w:hAnsiTheme="majorHAnsi" w:cstheme="majorHAnsi"/>
        </w:rPr>
      </w:pPr>
      <w:r w:rsidRPr="0068002B">
        <w:rPr>
          <w:rFonts w:asciiTheme="majorHAnsi" w:hAnsiTheme="majorHAnsi" w:cstheme="majorHAnsi"/>
        </w:rPr>
        <w:t>being financial, commercial, scientific or technical information, other than trade secrets, of a Party, the disclosure of which would be likely to cause harm to the commercial or financial interests of a non-disclosing Party; and</w:t>
      </w:r>
    </w:p>
    <w:p w14:paraId="1A732521" w14:textId="77777777" w:rsidR="008A7960" w:rsidRPr="0068002B" w:rsidRDefault="00C24D2F" w:rsidP="00680B7B">
      <w:pPr>
        <w:pStyle w:val="ListParagraph"/>
        <w:numPr>
          <w:ilvl w:val="1"/>
          <w:numId w:val="10"/>
        </w:numPr>
        <w:rPr>
          <w:rFonts w:asciiTheme="majorHAnsi" w:hAnsiTheme="majorHAnsi" w:cstheme="majorHAnsi"/>
        </w:rPr>
      </w:pPr>
      <w:r w:rsidRPr="0068002B">
        <w:rPr>
          <w:rFonts w:asciiTheme="majorHAnsi" w:hAnsiTheme="majorHAnsi" w:cstheme="majorHAnsi"/>
        </w:rPr>
        <w:t>being information supplied by a Party in confidence, the disclosure of which could reasonably be expected either to put the Party at a disadvantage in contractual or other negotiations or to prejudice the Party in commercial competition; or</w:t>
      </w:r>
    </w:p>
    <w:p w14:paraId="1A732522" w14:textId="77777777" w:rsidR="008A7960" w:rsidRPr="0068002B" w:rsidRDefault="00C24D2F" w:rsidP="00680B7B">
      <w:pPr>
        <w:pStyle w:val="ListParagraph"/>
        <w:numPr>
          <w:ilvl w:val="1"/>
          <w:numId w:val="10"/>
        </w:numPr>
        <w:rPr>
          <w:rFonts w:asciiTheme="majorHAnsi" w:hAnsiTheme="majorHAnsi" w:cstheme="majorHAnsi"/>
        </w:rPr>
      </w:pPr>
      <w:r w:rsidRPr="0068002B">
        <w:rPr>
          <w:rFonts w:asciiTheme="majorHAnsi" w:hAnsiTheme="majorHAnsi" w:cstheme="majorHAnsi"/>
        </w:rPr>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w:t>
      </w:r>
      <w:r w:rsidRPr="0068002B">
        <w:rPr>
          <w:rFonts w:asciiTheme="majorHAnsi" w:hAnsiTheme="majorHAnsi" w:cstheme="majorHAnsi"/>
        </w:rPr>
        <w:lastRenderedPageBreak/>
        <w:t>a statutory or common law duty to disclose or in respect of which there is no reasonable expectation of privacy or confidentiality;</w:t>
      </w:r>
    </w:p>
    <w:p w14:paraId="1A732523" w14:textId="5AABAA3A" w:rsidR="008A7960" w:rsidRPr="0068002B" w:rsidRDefault="00C24D2F" w:rsidP="00680B7B">
      <w:pPr>
        <w:pStyle w:val="ListParagraph"/>
        <w:numPr>
          <w:ilvl w:val="0"/>
          <w:numId w:val="10"/>
        </w:numPr>
        <w:ind w:hanging="425"/>
        <w:rPr>
          <w:rFonts w:asciiTheme="majorHAnsi" w:hAnsiTheme="majorHAnsi" w:cstheme="majorHAnsi"/>
        </w:rPr>
      </w:pPr>
      <w:r w:rsidRPr="0068002B">
        <w:rPr>
          <w:rFonts w:asciiTheme="majorHAnsi" w:hAnsiTheme="majorHAnsi" w:cstheme="majorHAnsi"/>
        </w:rPr>
        <w:t xml:space="preserve">Notwithstanding the provisions of this Contract, no Party is entitled to disclose Confidential Information, except where required to do so in terms of a law, without the prior written consent of any other Party having an interest in the </w:t>
      </w:r>
      <w:r w:rsidR="003264D0" w:rsidRPr="0068002B">
        <w:rPr>
          <w:rFonts w:asciiTheme="majorHAnsi" w:hAnsiTheme="majorHAnsi" w:cstheme="majorHAnsi"/>
        </w:rPr>
        <w:t>disclosure.</w:t>
      </w:r>
    </w:p>
    <w:p w14:paraId="1A732524" w14:textId="13422A37" w:rsidR="008A7960" w:rsidRPr="0068002B" w:rsidRDefault="00C24D2F" w:rsidP="00680B7B">
      <w:pPr>
        <w:pStyle w:val="ListParagraph"/>
        <w:numPr>
          <w:ilvl w:val="0"/>
          <w:numId w:val="10"/>
        </w:numPr>
        <w:ind w:hanging="425"/>
        <w:rPr>
          <w:rFonts w:asciiTheme="majorHAnsi" w:hAnsiTheme="majorHAnsi" w:cstheme="majorHAnsi"/>
        </w:rPr>
      </w:pPr>
      <w:r w:rsidRPr="0068002B">
        <w:rPr>
          <w:rFonts w:asciiTheme="majorHAnsi" w:hAnsiTheme="majorHAnsi" w:cstheme="majorHAnsi"/>
        </w:rPr>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3264D0" w:rsidRPr="0068002B">
        <w:rPr>
          <w:rFonts w:asciiTheme="majorHAnsi" w:hAnsiTheme="majorHAnsi" w:cstheme="majorHAnsi"/>
        </w:rPr>
        <w:t>dispute.</w:t>
      </w:r>
    </w:p>
    <w:p w14:paraId="1A732525" w14:textId="77777777" w:rsidR="008A7960" w:rsidRPr="0068002B" w:rsidRDefault="00C24D2F" w:rsidP="00680B7B">
      <w:pPr>
        <w:pStyle w:val="ListParagraph"/>
        <w:numPr>
          <w:ilvl w:val="0"/>
          <w:numId w:val="10"/>
        </w:numPr>
        <w:ind w:hanging="425"/>
        <w:rPr>
          <w:rFonts w:asciiTheme="majorHAnsi" w:hAnsiTheme="majorHAnsi" w:cstheme="majorHAnsi"/>
        </w:rPr>
      </w:pPr>
      <w:r w:rsidRPr="0068002B">
        <w:rPr>
          <w:rFonts w:asciiTheme="majorHAnsi" w:hAnsiTheme="majorHAnsi" w:cstheme="majorHAns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1A732526" w14:textId="77777777" w:rsidR="008A7960" w:rsidRPr="003264D0" w:rsidRDefault="00C24D2F">
      <w:pPr>
        <w:pStyle w:val="Heading4"/>
        <w:ind w:left="567"/>
        <w:rPr>
          <w:rFonts w:cstheme="majorHAnsi"/>
          <w:szCs w:val="24"/>
        </w:rPr>
      </w:pPr>
      <w:r w:rsidRPr="003264D0">
        <w:rPr>
          <w:rFonts w:cstheme="majorHAnsi"/>
          <w:szCs w:val="24"/>
        </w:rPr>
        <w:t>Guarantee and warranties</w:t>
      </w:r>
    </w:p>
    <w:p w14:paraId="1A732527" w14:textId="77777777" w:rsidR="008A7960" w:rsidRPr="0068002B" w:rsidRDefault="00C24D2F" w:rsidP="00680B7B">
      <w:pPr>
        <w:pStyle w:val="ListParagraph"/>
        <w:numPr>
          <w:ilvl w:val="0"/>
          <w:numId w:val="11"/>
        </w:numPr>
        <w:ind w:hanging="425"/>
        <w:rPr>
          <w:rFonts w:asciiTheme="majorHAnsi" w:hAnsiTheme="majorHAnsi" w:cstheme="majorHAnsi"/>
        </w:rPr>
      </w:pPr>
      <w:r w:rsidRPr="0068002B">
        <w:rPr>
          <w:rFonts w:asciiTheme="majorHAnsi" w:hAnsiTheme="majorHAnsi" w:cstheme="majorHAnsi"/>
        </w:rPr>
        <w:t>The supplier confirms that:</w:t>
      </w:r>
    </w:p>
    <w:p w14:paraId="1A732528" w14:textId="77777777" w:rsidR="008A7960" w:rsidRPr="0068002B" w:rsidRDefault="00C24D2F" w:rsidP="00680B7B">
      <w:pPr>
        <w:pStyle w:val="ListParagraph"/>
        <w:numPr>
          <w:ilvl w:val="1"/>
          <w:numId w:val="11"/>
        </w:numPr>
        <w:rPr>
          <w:rFonts w:asciiTheme="majorHAnsi" w:hAnsiTheme="majorHAnsi" w:cstheme="majorHAnsi"/>
        </w:rPr>
      </w:pPr>
      <w:r w:rsidRPr="0068002B">
        <w:rPr>
          <w:rFonts w:asciiTheme="majorHAnsi" w:hAnsiTheme="majorHAnsi" w:cstheme="majorHAnsi"/>
        </w:rPr>
        <w:t xml:space="preserve">The warranty of goods supplied under this contract remains valid for the duration of the contract after the goods were delivered, installed and commissioned with a sign off, including the </w:t>
      </w:r>
      <w:proofErr w:type="gramStart"/>
      <w:r w:rsidRPr="0068002B">
        <w:rPr>
          <w:rFonts w:asciiTheme="majorHAnsi" w:hAnsiTheme="majorHAnsi" w:cstheme="majorHAnsi"/>
        </w:rPr>
        <w:t>clients</w:t>
      </w:r>
      <w:proofErr w:type="gramEnd"/>
      <w:r w:rsidRPr="0068002B">
        <w:rPr>
          <w:rFonts w:asciiTheme="majorHAnsi" w:hAnsiTheme="majorHAnsi" w:cstheme="majorHAnsi"/>
        </w:rPr>
        <w:t xml:space="preserve"> signature</w:t>
      </w:r>
    </w:p>
    <w:p w14:paraId="1A732529" w14:textId="04E920B6" w:rsidR="008A7960" w:rsidRPr="0068002B" w:rsidRDefault="00C24D2F" w:rsidP="00680B7B">
      <w:pPr>
        <w:pStyle w:val="ListParagraph"/>
        <w:numPr>
          <w:ilvl w:val="1"/>
          <w:numId w:val="11"/>
        </w:numPr>
        <w:rPr>
          <w:rFonts w:asciiTheme="majorHAnsi" w:hAnsiTheme="majorHAnsi" w:cstheme="majorHAnsi"/>
        </w:rPr>
      </w:pPr>
      <w:r w:rsidRPr="0068002B">
        <w:rPr>
          <w:rFonts w:asciiTheme="majorHAnsi" w:hAnsiTheme="majorHAnsi" w:cstheme="majorHAnsi"/>
        </w:rPr>
        <w:t xml:space="preserve">as at Commencement Date, it has the rights, title and interest in and to the Product or Services to deliver such Product or Services in terms of the Contract and that such rights are free from any encumbrances </w:t>
      </w:r>
      <w:r w:rsidR="003264D0" w:rsidRPr="0068002B">
        <w:rPr>
          <w:rFonts w:asciiTheme="majorHAnsi" w:hAnsiTheme="majorHAnsi" w:cstheme="majorHAnsi"/>
        </w:rPr>
        <w:t>whatsoever.</w:t>
      </w:r>
    </w:p>
    <w:p w14:paraId="1A73252A" w14:textId="3C946D0F" w:rsidR="008A7960" w:rsidRPr="0068002B" w:rsidRDefault="00C24D2F" w:rsidP="00680B7B">
      <w:pPr>
        <w:pStyle w:val="ListParagraph"/>
        <w:numPr>
          <w:ilvl w:val="1"/>
          <w:numId w:val="11"/>
        </w:numPr>
        <w:rPr>
          <w:rFonts w:asciiTheme="majorHAnsi" w:hAnsiTheme="majorHAnsi" w:cstheme="majorHAnsi"/>
        </w:rPr>
      </w:pPr>
      <w:r w:rsidRPr="0068002B">
        <w:rPr>
          <w:rFonts w:asciiTheme="majorHAnsi" w:hAnsiTheme="majorHAnsi" w:cstheme="majorHAnsi"/>
        </w:rPr>
        <w:t xml:space="preserve">the Product is in good working order, free from Defects in material and workmanship, and substantially conforms to the Specifications, for the duration of the Warranty </w:t>
      </w:r>
      <w:r w:rsidR="003264D0" w:rsidRPr="0068002B">
        <w:rPr>
          <w:rFonts w:asciiTheme="majorHAnsi" w:hAnsiTheme="majorHAnsi" w:cstheme="majorHAnsi"/>
        </w:rPr>
        <w:t>period.</w:t>
      </w:r>
    </w:p>
    <w:p w14:paraId="1A73252B" w14:textId="77777777" w:rsidR="008A7960" w:rsidRPr="003264D0" w:rsidRDefault="00C24D2F">
      <w:pPr>
        <w:pStyle w:val="Heading4"/>
        <w:ind w:left="567"/>
        <w:rPr>
          <w:rFonts w:cstheme="majorHAnsi"/>
          <w:szCs w:val="24"/>
        </w:rPr>
      </w:pPr>
      <w:r w:rsidRPr="003264D0">
        <w:rPr>
          <w:rFonts w:cstheme="majorHAnsi"/>
          <w:szCs w:val="24"/>
        </w:rPr>
        <w:t>Intellectual Property Rights</w:t>
      </w:r>
    </w:p>
    <w:p w14:paraId="1A73252C" w14:textId="2855F940" w:rsidR="008A7960" w:rsidRPr="0068002B" w:rsidRDefault="002768BA" w:rsidP="00680B7B">
      <w:pPr>
        <w:pStyle w:val="ListParagraph"/>
        <w:numPr>
          <w:ilvl w:val="0"/>
          <w:numId w:val="12"/>
        </w:numPr>
        <w:ind w:hanging="425"/>
        <w:rPr>
          <w:rFonts w:asciiTheme="majorHAnsi" w:hAnsiTheme="majorHAnsi" w:cstheme="majorHAnsi"/>
        </w:rPr>
      </w:pPr>
      <w:r>
        <w:rPr>
          <w:rFonts w:asciiTheme="majorHAnsi" w:hAnsiTheme="majorHAnsi" w:cstheme="majorHAnsi"/>
        </w:rPr>
        <w:t>DWS</w:t>
      </w:r>
      <w:r w:rsidR="00C24D2F" w:rsidRPr="0068002B">
        <w:rPr>
          <w:rFonts w:asciiTheme="majorHAnsi" w:hAnsiTheme="majorHAnsi" w:cstheme="majorHAnsi"/>
        </w:rPr>
        <w:t xml:space="preserve"> retains all Intellectual Property Rights in and to </w:t>
      </w:r>
      <w:r>
        <w:rPr>
          <w:rFonts w:asciiTheme="majorHAnsi" w:hAnsiTheme="majorHAnsi" w:cstheme="majorHAnsi"/>
        </w:rPr>
        <w:t>DWS</w:t>
      </w:r>
      <w:r w:rsidR="00C24D2F" w:rsidRPr="0068002B">
        <w:rPr>
          <w:rFonts w:asciiTheme="majorHAnsi" w:hAnsiTheme="majorHAnsi" w:cstheme="majorHAnsi"/>
        </w:rPr>
        <w:t xml:space="preserve">'s Intellectual Property. As of the Effective Date, the Supplier is granted a non-exclusive license, for the continued duration of this Contract, to perform any lawful act including the right to use, copy, maintain, modify, enhance and create derivative works of </w:t>
      </w:r>
      <w:r>
        <w:rPr>
          <w:rFonts w:asciiTheme="majorHAnsi" w:hAnsiTheme="majorHAnsi" w:cstheme="majorHAnsi"/>
        </w:rPr>
        <w:t>DWS</w:t>
      </w:r>
      <w:r w:rsidR="00C24D2F" w:rsidRPr="0068002B">
        <w:rPr>
          <w:rFonts w:asciiTheme="majorHAnsi" w:hAnsiTheme="majorHAnsi" w:cstheme="majorHAnsi"/>
        </w:rPr>
        <w:t xml:space="preserve">'s Intellectual Property for the sole purpose of providing the Products or Services to </w:t>
      </w:r>
      <w:r>
        <w:rPr>
          <w:rFonts w:asciiTheme="majorHAnsi" w:hAnsiTheme="majorHAnsi" w:cstheme="majorHAnsi"/>
        </w:rPr>
        <w:t>DWS</w:t>
      </w:r>
      <w:r w:rsidR="00C24D2F" w:rsidRPr="0068002B">
        <w:rPr>
          <w:rFonts w:asciiTheme="majorHAnsi" w:hAnsiTheme="majorHAnsi" w:cstheme="majorHAnsi"/>
        </w:rPr>
        <w:t xml:space="preserve"> pursuant to this Contract; provided that the Supplier must not be permitted to use </w:t>
      </w:r>
      <w:r>
        <w:rPr>
          <w:rFonts w:asciiTheme="majorHAnsi" w:hAnsiTheme="majorHAnsi" w:cstheme="majorHAnsi"/>
        </w:rPr>
        <w:t>DWS</w:t>
      </w:r>
      <w:r w:rsidR="00C24D2F" w:rsidRPr="0068002B">
        <w:rPr>
          <w:rFonts w:asciiTheme="majorHAnsi" w:hAnsiTheme="majorHAnsi" w:cstheme="majorHAnsi"/>
        </w:rPr>
        <w:t xml:space="preserve">'s Intellectual Property for the benefit of any entities other than </w:t>
      </w:r>
      <w:r>
        <w:rPr>
          <w:rFonts w:asciiTheme="majorHAnsi" w:hAnsiTheme="majorHAnsi" w:cstheme="majorHAnsi"/>
        </w:rPr>
        <w:t>DWS</w:t>
      </w:r>
      <w:r w:rsidR="00C24D2F" w:rsidRPr="0068002B">
        <w:rPr>
          <w:rFonts w:asciiTheme="majorHAnsi" w:hAnsiTheme="majorHAnsi" w:cstheme="majorHAnsi"/>
        </w:rPr>
        <w:t xml:space="preserve"> without the written consent of </w:t>
      </w:r>
      <w:r>
        <w:rPr>
          <w:rFonts w:asciiTheme="majorHAnsi" w:hAnsiTheme="majorHAnsi" w:cstheme="majorHAnsi"/>
        </w:rPr>
        <w:t>DWS</w:t>
      </w:r>
      <w:r w:rsidR="00C24D2F" w:rsidRPr="0068002B">
        <w:rPr>
          <w:rFonts w:asciiTheme="majorHAnsi" w:hAnsiTheme="majorHAnsi" w:cstheme="majorHAnsi"/>
        </w:rPr>
        <w:t xml:space="preserve">, which consent may be withheld in </w:t>
      </w:r>
      <w:r>
        <w:rPr>
          <w:rFonts w:asciiTheme="majorHAnsi" w:hAnsiTheme="majorHAnsi" w:cstheme="majorHAnsi"/>
        </w:rPr>
        <w:t>DWS</w:t>
      </w:r>
      <w:r w:rsidR="00C24D2F" w:rsidRPr="0068002B">
        <w:rPr>
          <w:rFonts w:asciiTheme="majorHAnsi" w:hAnsiTheme="majorHAnsi" w:cstheme="majorHAnsi"/>
        </w:rPr>
        <w:t xml:space="preserve">'s sole and absolute discretion. Except as otherwise requested or approved by </w:t>
      </w:r>
      <w:r>
        <w:rPr>
          <w:rFonts w:asciiTheme="majorHAnsi" w:hAnsiTheme="majorHAnsi" w:cstheme="majorHAnsi"/>
        </w:rPr>
        <w:t>DWS</w:t>
      </w:r>
      <w:r w:rsidR="00C24D2F" w:rsidRPr="0068002B">
        <w:rPr>
          <w:rFonts w:asciiTheme="majorHAnsi" w:hAnsiTheme="majorHAnsi" w:cstheme="majorHAnsi"/>
        </w:rPr>
        <w:t xml:space="preserve">, which approval is in </w:t>
      </w:r>
      <w:r>
        <w:rPr>
          <w:rFonts w:asciiTheme="majorHAnsi" w:hAnsiTheme="majorHAnsi" w:cstheme="majorHAnsi"/>
        </w:rPr>
        <w:t>DWS</w:t>
      </w:r>
      <w:r w:rsidR="00C24D2F" w:rsidRPr="0068002B">
        <w:rPr>
          <w:rFonts w:asciiTheme="majorHAnsi" w:hAnsiTheme="majorHAnsi" w:cstheme="majorHAnsi"/>
        </w:rPr>
        <w:t xml:space="preserve">'s sole and absolute discretion, the Supplier must cease all use of </w:t>
      </w:r>
      <w:r>
        <w:rPr>
          <w:rFonts w:asciiTheme="majorHAnsi" w:hAnsiTheme="majorHAnsi" w:cstheme="majorHAnsi"/>
        </w:rPr>
        <w:t>DWS</w:t>
      </w:r>
      <w:r w:rsidR="00C24D2F" w:rsidRPr="0068002B">
        <w:rPr>
          <w:rFonts w:asciiTheme="majorHAnsi" w:hAnsiTheme="majorHAnsi" w:cstheme="majorHAnsi"/>
        </w:rPr>
        <w:t>'s Intellectual Property, at of the earliest of:</w:t>
      </w:r>
    </w:p>
    <w:p w14:paraId="1A73252D" w14:textId="38D8C854" w:rsidR="008A7960" w:rsidRPr="0068002B" w:rsidRDefault="00C24D2F" w:rsidP="00680B7B">
      <w:pPr>
        <w:pStyle w:val="ListParagraph"/>
        <w:numPr>
          <w:ilvl w:val="1"/>
          <w:numId w:val="12"/>
        </w:numPr>
        <w:rPr>
          <w:rFonts w:asciiTheme="majorHAnsi" w:hAnsiTheme="majorHAnsi" w:cstheme="majorHAnsi"/>
        </w:rPr>
      </w:pPr>
      <w:r w:rsidRPr="0068002B">
        <w:rPr>
          <w:rFonts w:asciiTheme="majorHAnsi" w:hAnsiTheme="majorHAnsi" w:cstheme="majorHAnsi"/>
        </w:rPr>
        <w:t xml:space="preserve">termination or expiration date of this </w:t>
      </w:r>
      <w:r w:rsidR="003264D0" w:rsidRPr="0068002B">
        <w:rPr>
          <w:rFonts w:asciiTheme="majorHAnsi" w:hAnsiTheme="majorHAnsi" w:cstheme="majorHAnsi"/>
        </w:rPr>
        <w:t>Contract.</w:t>
      </w:r>
      <w:r w:rsidRPr="0068002B">
        <w:rPr>
          <w:rFonts w:asciiTheme="majorHAnsi" w:hAnsiTheme="majorHAnsi" w:cstheme="majorHAnsi"/>
        </w:rPr>
        <w:t xml:space="preserve"> </w:t>
      </w:r>
    </w:p>
    <w:p w14:paraId="1A73252E" w14:textId="77777777" w:rsidR="008A7960" w:rsidRPr="0068002B" w:rsidRDefault="00C24D2F" w:rsidP="00680B7B">
      <w:pPr>
        <w:pStyle w:val="ListParagraph"/>
        <w:numPr>
          <w:ilvl w:val="1"/>
          <w:numId w:val="12"/>
        </w:numPr>
        <w:rPr>
          <w:rFonts w:asciiTheme="majorHAnsi" w:hAnsiTheme="majorHAnsi" w:cstheme="majorHAnsi"/>
        </w:rPr>
      </w:pPr>
      <w:r w:rsidRPr="0068002B">
        <w:rPr>
          <w:rFonts w:asciiTheme="majorHAnsi" w:hAnsiTheme="majorHAnsi" w:cstheme="majorHAnsi"/>
        </w:rPr>
        <w:t xml:space="preserve">the date of completion of the Services; and </w:t>
      </w:r>
    </w:p>
    <w:p w14:paraId="1A73252F" w14:textId="77777777" w:rsidR="008A7960" w:rsidRPr="0068002B" w:rsidRDefault="00C24D2F" w:rsidP="00680B7B">
      <w:pPr>
        <w:pStyle w:val="ListParagraph"/>
        <w:numPr>
          <w:ilvl w:val="1"/>
          <w:numId w:val="12"/>
        </w:numPr>
        <w:rPr>
          <w:rFonts w:asciiTheme="majorHAnsi" w:hAnsiTheme="majorHAnsi" w:cstheme="majorHAnsi"/>
        </w:rPr>
      </w:pPr>
      <w:r w:rsidRPr="0068002B">
        <w:rPr>
          <w:rFonts w:asciiTheme="majorHAnsi" w:hAnsiTheme="majorHAnsi" w:cstheme="majorHAnsi"/>
        </w:rPr>
        <w:t>the date of rendering of the last of the Deliverables</w:t>
      </w:r>
    </w:p>
    <w:p w14:paraId="1A732530" w14:textId="061455E9" w:rsidR="008A7960" w:rsidRPr="0068002B" w:rsidRDefault="00C24D2F" w:rsidP="00680B7B">
      <w:pPr>
        <w:pStyle w:val="ListParagraph"/>
        <w:numPr>
          <w:ilvl w:val="0"/>
          <w:numId w:val="12"/>
        </w:numPr>
        <w:ind w:hanging="425"/>
        <w:rPr>
          <w:rFonts w:asciiTheme="majorHAnsi" w:hAnsiTheme="majorHAnsi" w:cstheme="majorHAnsi"/>
        </w:rPr>
      </w:pPr>
      <w:r w:rsidRPr="0068002B">
        <w:rPr>
          <w:rFonts w:asciiTheme="majorHAnsi" w:hAnsiTheme="majorHAnsi" w:cstheme="majorHAnsi"/>
        </w:rPr>
        <w:t xml:space="preserve">If so required by </w:t>
      </w:r>
      <w:r w:rsidR="002768BA">
        <w:rPr>
          <w:rFonts w:asciiTheme="majorHAnsi" w:hAnsiTheme="majorHAnsi" w:cstheme="majorHAnsi"/>
        </w:rPr>
        <w:t>DWS</w:t>
      </w:r>
      <w:r w:rsidRPr="0068002B">
        <w:rPr>
          <w:rFonts w:asciiTheme="majorHAnsi" w:hAnsiTheme="majorHAnsi" w:cstheme="majorHAnsi"/>
        </w:rPr>
        <w:t xml:space="preserve">, the Supplier must certify in writing to </w:t>
      </w:r>
      <w:r w:rsidR="002768BA">
        <w:rPr>
          <w:rFonts w:asciiTheme="majorHAnsi" w:hAnsiTheme="majorHAnsi" w:cstheme="majorHAnsi"/>
        </w:rPr>
        <w:t>DWS</w:t>
      </w:r>
      <w:r w:rsidRPr="0068002B">
        <w:rPr>
          <w:rFonts w:asciiTheme="majorHAnsi" w:hAnsiTheme="majorHAnsi" w:cstheme="majorHAnsi"/>
        </w:rPr>
        <w:t xml:space="preserve"> that it has either returned all </w:t>
      </w:r>
      <w:r w:rsidR="002768BA">
        <w:rPr>
          <w:rFonts w:asciiTheme="majorHAnsi" w:hAnsiTheme="majorHAnsi" w:cstheme="majorHAnsi"/>
        </w:rPr>
        <w:t>DWS</w:t>
      </w:r>
      <w:r w:rsidRPr="0068002B">
        <w:rPr>
          <w:rFonts w:asciiTheme="majorHAnsi" w:hAnsiTheme="majorHAnsi" w:cstheme="majorHAnsi"/>
        </w:rPr>
        <w:t xml:space="preserve"> Intellectual Property to </w:t>
      </w:r>
      <w:r w:rsidR="002768BA">
        <w:rPr>
          <w:rFonts w:asciiTheme="majorHAnsi" w:hAnsiTheme="majorHAnsi" w:cstheme="majorHAnsi"/>
        </w:rPr>
        <w:t>DWS</w:t>
      </w:r>
      <w:r w:rsidRPr="0068002B">
        <w:rPr>
          <w:rFonts w:asciiTheme="majorHAnsi" w:hAnsiTheme="majorHAnsi" w:cstheme="majorHAnsi"/>
        </w:rPr>
        <w:t xml:space="preserve"> or destroyed or deleted all other </w:t>
      </w:r>
      <w:r w:rsidR="002768BA">
        <w:rPr>
          <w:rFonts w:asciiTheme="majorHAnsi" w:hAnsiTheme="majorHAnsi" w:cstheme="majorHAnsi"/>
        </w:rPr>
        <w:t>DWS</w:t>
      </w:r>
      <w:r w:rsidRPr="0068002B">
        <w:rPr>
          <w:rFonts w:asciiTheme="majorHAnsi" w:hAnsiTheme="majorHAnsi" w:cstheme="majorHAnsi"/>
        </w:rPr>
        <w:t xml:space="preserve"> Intellectual Property in its possession or under its control</w:t>
      </w:r>
    </w:p>
    <w:p w14:paraId="1A732531" w14:textId="408F59AD" w:rsidR="008A7960" w:rsidRPr="0068002B" w:rsidRDefault="002768BA" w:rsidP="00680B7B">
      <w:pPr>
        <w:pStyle w:val="ListParagraph"/>
        <w:numPr>
          <w:ilvl w:val="0"/>
          <w:numId w:val="12"/>
        </w:numPr>
        <w:ind w:hanging="425"/>
        <w:rPr>
          <w:rFonts w:asciiTheme="majorHAnsi" w:hAnsiTheme="majorHAnsi" w:cstheme="majorHAnsi"/>
        </w:rPr>
      </w:pPr>
      <w:r>
        <w:rPr>
          <w:rFonts w:asciiTheme="majorHAnsi" w:hAnsiTheme="majorHAnsi" w:cstheme="majorHAnsi"/>
        </w:rPr>
        <w:t>DWS</w:t>
      </w:r>
      <w:r w:rsidR="00C24D2F" w:rsidRPr="0068002B">
        <w:rPr>
          <w:rFonts w:asciiTheme="majorHAnsi" w:hAnsiTheme="majorHAnsi" w:cstheme="majorHAnsi"/>
        </w:rPr>
        <w:t xml:space="preserve">, at all times, owns all Intellectual Property Rights in and to all Bespoke Intellectual Property. </w:t>
      </w:r>
    </w:p>
    <w:p w14:paraId="1A732532" w14:textId="77777777" w:rsidR="008A7960" w:rsidRPr="0068002B" w:rsidRDefault="00C24D2F" w:rsidP="00680B7B">
      <w:pPr>
        <w:pStyle w:val="ListParagraph"/>
        <w:numPr>
          <w:ilvl w:val="0"/>
          <w:numId w:val="12"/>
        </w:numPr>
        <w:ind w:hanging="425"/>
        <w:rPr>
          <w:rFonts w:asciiTheme="majorHAnsi" w:hAnsiTheme="majorHAnsi" w:cstheme="majorHAnsi"/>
        </w:rPr>
      </w:pPr>
      <w:r w:rsidRPr="0068002B">
        <w:rPr>
          <w:rFonts w:asciiTheme="majorHAnsi" w:hAnsiTheme="majorHAnsi" w:cstheme="majorHAnsi"/>
        </w:rPr>
        <w:t>Save for the license granted in terms of this Contract, the Supplier retains all Intellectual Property Rights in and to the Supplier’s pre-existing Intellectual Property that is used or supplied in connection with the Products or Services</w:t>
      </w:r>
    </w:p>
    <w:p w14:paraId="1A732533" w14:textId="1C725759" w:rsidR="008A7960" w:rsidRPr="0068002B" w:rsidRDefault="00C24D2F" w:rsidP="00680B7B">
      <w:pPr>
        <w:pStyle w:val="ListParagraph"/>
        <w:numPr>
          <w:ilvl w:val="0"/>
          <w:numId w:val="12"/>
        </w:numPr>
        <w:ind w:hanging="425"/>
        <w:rPr>
          <w:rFonts w:asciiTheme="majorHAnsi" w:hAnsiTheme="majorHAnsi" w:cstheme="majorHAnsi"/>
        </w:rPr>
      </w:pPr>
      <w:r w:rsidRPr="0068002B">
        <w:rPr>
          <w:rFonts w:asciiTheme="majorHAnsi" w:hAnsiTheme="majorHAnsi" w:cstheme="majorHAnsi"/>
        </w:rPr>
        <w:lastRenderedPageBreak/>
        <w:t xml:space="preserve">Provide </w:t>
      </w:r>
      <w:r w:rsidR="002768BA">
        <w:rPr>
          <w:rFonts w:asciiTheme="majorHAnsi" w:hAnsiTheme="majorHAnsi" w:cstheme="majorHAnsi"/>
        </w:rPr>
        <w:t>DWS</w:t>
      </w:r>
      <w:r w:rsidRPr="0068002B">
        <w:rPr>
          <w:rFonts w:asciiTheme="majorHAnsi" w:hAnsiTheme="majorHAnsi" w:cstheme="majorHAnsi"/>
        </w:rPr>
        <w:t xml:space="preserve"> with the compliant Occupational Health and Safety File (required on site for period of installation and proof of compliance).</w:t>
      </w:r>
    </w:p>
    <w:p w14:paraId="1A732534" w14:textId="77777777" w:rsidR="008A7960" w:rsidRPr="003264D0" w:rsidRDefault="00C24D2F">
      <w:pPr>
        <w:pStyle w:val="Heading4"/>
        <w:ind w:left="567"/>
        <w:rPr>
          <w:rFonts w:cstheme="majorHAnsi"/>
          <w:szCs w:val="24"/>
        </w:rPr>
      </w:pPr>
      <w:r w:rsidRPr="003264D0">
        <w:rPr>
          <w:rFonts w:cstheme="majorHAnsi"/>
          <w:szCs w:val="24"/>
        </w:rPr>
        <w:t>General</w:t>
      </w:r>
    </w:p>
    <w:p w14:paraId="1A732536" w14:textId="727B8673" w:rsidR="008A7960" w:rsidRPr="00E114EF" w:rsidRDefault="00C24D2F" w:rsidP="00E114EF">
      <w:pPr>
        <w:pStyle w:val="ListParagraph"/>
        <w:numPr>
          <w:ilvl w:val="0"/>
          <w:numId w:val="13"/>
        </w:numPr>
        <w:ind w:hanging="283"/>
        <w:rPr>
          <w:rFonts w:asciiTheme="majorHAnsi" w:hAnsiTheme="majorHAnsi" w:cstheme="majorHAnsi"/>
        </w:rPr>
      </w:pPr>
      <w:r w:rsidRPr="0068002B">
        <w:rPr>
          <w:rFonts w:asciiTheme="majorHAnsi" w:hAnsiTheme="majorHAnsi" w:cstheme="majorHAnsi"/>
        </w:rPr>
        <w:t>The supplier will be bound by Government Procurement: General Conditions of Contract</w:t>
      </w:r>
      <w:r w:rsidR="00E114EF">
        <w:rPr>
          <w:rFonts w:asciiTheme="majorHAnsi" w:hAnsiTheme="majorHAnsi" w:cstheme="majorHAnsi"/>
        </w:rPr>
        <w:t xml:space="preserve"> </w:t>
      </w:r>
      <w:r w:rsidRPr="00E114EF">
        <w:rPr>
          <w:rFonts w:asciiTheme="majorHAnsi" w:hAnsiTheme="majorHAnsi" w:cstheme="majorHAnsi"/>
        </w:rPr>
        <w:t xml:space="preserve">(GCC) as well as this Special Conditions of Contract (SCC), which will form part of the signed contract with the Supplier. However, </w:t>
      </w:r>
      <w:r w:rsidR="002768BA" w:rsidRPr="00E114EF">
        <w:rPr>
          <w:rFonts w:asciiTheme="majorHAnsi" w:hAnsiTheme="majorHAnsi" w:cstheme="majorHAnsi"/>
        </w:rPr>
        <w:t>DWS</w:t>
      </w:r>
      <w:r w:rsidRPr="00E114EF">
        <w:rPr>
          <w:rFonts w:asciiTheme="majorHAnsi" w:hAnsiTheme="majorHAnsi" w:cstheme="majorHAnsi"/>
        </w:rPr>
        <w:t xml:space="preserve"> reserves the right to include or waive the condition in the signed contract.</w:t>
      </w:r>
    </w:p>
    <w:p w14:paraId="1A732537" w14:textId="4DB2E6EB" w:rsidR="008A7960" w:rsidRPr="0068002B" w:rsidRDefault="002768BA" w:rsidP="00680B7B">
      <w:pPr>
        <w:pStyle w:val="ListParagraph"/>
        <w:numPr>
          <w:ilvl w:val="0"/>
          <w:numId w:val="13"/>
        </w:numPr>
        <w:ind w:hanging="283"/>
        <w:rPr>
          <w:rFonts w:asciiTheme="majorHAnsi" w:hAnsiTheme="majorHAnsi" w:cstheme="majorHAnsi"/>
        </w:rPr>
      </w:pPr>
      <w:r>
        <w:rPr>
          <w:rFonts w:asciiTheme="majorHAnsi" w:hAnsiTheme="majorHAnsi" w:cstheme="majorHAnsi"/>
        </w:rPr>
        <w:t>DWS</w:t>
      </w:r>
      <w:r w:rsidR="00C24D2F" w:rsidRPr="0068002B">
        <w:rPr>
          <w:rFonts w:asciiTheme="majorHAnsi" w:hAnsiTheme="majorHAnsi" w:cstheme="majorHAnsi"/>
        </w:rPr>
        <w:t xml:space="preserve"> reserves the right to:</w:t>
      </w:r>
    </w:p>
    <w:p w14:paraId="1A732538" w14:textId="77777777" w:rsidR="008A7960" w:rsidRPr="0068002B" w:rsidRDefault="00C24D2F" w:rsidP="00680B7B">
      <w:pPr>
        <w:pStyle w:val="ListParagraph"/>
        <w:numPr>
          <w:ilvl w:val="1"/>
          <w:numId w:val="13"/>
        </w:numPr>
        <w:rPr>
          <w:rFonts w:asciiTheme="majorHAnsi" w:hAnsiTheme="majorHAnsi" w:cstheme="majorHAnsi"/>
        </w:rPr>
      </w:pPr>
      <w:r w:rsidRPr="0068002B">
        <w:rPr>
          <w:rFonts w:asciiTheme="majorHAnsi" w:hAnsiTheme="majorHAnsi" w:cstheme="majorHAnsi"/>
        </w:rPr>
        <w:t>Negotiate the conditions, or</w:t>
      </w:r>
    </w:p>
    <w:p w14:paraId="1A732539" w14:textId="77777777" w:rsidR="008A7960" w:rsidRPr="0068002B" w:rsidRDefault="00C24D2F" w:rsidP="00680B7B">
      <w:pPr>
        <w:pStyle w:val="ListParagraph"/>
        <w:numPr>
          <w:ilvl w:val="1"/>
          <w:numId w:val="13"/>
        </w:numPr>
        <w:rPr>
          <w:rFonts w:asciiTheme="majorHAnsi" w:hAnsiTheme="majorHAnsi" w:cstheme="majorHAnsi"/>
        </w:rPr>
      </w:pPr>
      <w:r w:rsidRPr="0068002B">
        <w:rPr>
          <w:rFonts w:asciiTheme="majorHAnsi" w:hAnsiTheme="majorHAnsi" w:cstheme="majorHAnsi"/>
        </w:rPr>
        <w:t>Automatically disqualify a bidder for not accepting these conditions, or</w:t>
      </w:r>
    </w:p>
    <w:p w14:paraId="1A73253A" w14:textId="77777777" w:rsidR="008A7960" w:rsidRPr="0068002B" w:rsidRDefault="00C24D2F" w:rsidP="00680B7B">
      <w:pPr>
        <w:pStyle w:val="ListParagraph"/>
        <w:numPr>
          <w:ilvl w:val="1"/>
          <w:numId w:val="13"/>
        </w:numPr>
        <w:rPr>
          <w:rFonts w:asciiTheme="majorHAnsi" w:hAnsiTheme="majorHAnsi" w:cstheme="majorHAnsi"/>
        </w:rPr>
      </w:pPr>
      <w:r w:rsidRPr="0068002B">
        <w:rPr>
          <w:rFonts w:asciiTheme="majorHAnsi" w:hAnsiTheme="majorHAnsi" w:cstheme="majorHAnsi"/>
        </w:rPr>
        <w:t>Before entering into a contract, conduct or commission an external service provider to audit or conduct probity to ascertain whether a qualifying bidder has the technical capability to provide the goods and services as required by this tender.</w:t>
      </w:r>
    </w:p>
    <w:p w14:paraId="1A73253C" w14:textId="77777777" w:rsidR="008A7960" w:rsidRPr="002768BA" w:rsidRDefault="00C24D2F">
      <w:pPr>
        <w:pStyle w:val="Heading4"/>
        <w:ind w:left="567"/>
        <w:rPr>
          <w:rFonts w:cstheme="majorHAnsi"/>
          <w:szCs w:val="24"/>
        </w:rPr>
      </w:pPr>
      <w:r w:rsidRPr="002768BA">
        <w:rPr>
          <w:rFonts w:cstheme="majorHAnsi"/>
          <w:szCs w:val="24"/>
        </w:rPr>
        <w:t>Counter Conditions</w:t>
      </w:r>
    </w:p>
    <w:p w14:paraId="1A73253D" w14:textId="77777777" w:rsidR="008A7960" w:rsidRPr="0068002B" w:rsidRDefault="00C24D2F" w:rsidP="002768BA">
      <w:pPr>
        <w:pStyle w:val="ListParagraph"/>
        <w:ind w:left="851"/>
        <w:rPr>
          <w:rFonts w:asciiTheme="majorHAnsi" w:hAnsiTheme="majorHAnsi" w:cstheme="majorHAnsi"/>
        </w:rPr>
      </w:pPr>
      <w:r w:rsidRPr="0068002B">
        <w:rPr>
          <w:rFonts w:asciiTheme="majorHAnsi" w:hAnsiTheme="majorHAnsi" w:cstheme="majorHAnsi"/>
        </w:rPr>
        <w:t>Bidders’ attention is drawn to the fact that amendments to any of the Bid Conditions or setting of counter conditions by bidders may result in the invalidation of such bids.</w:t>
      </w:r>
    </w:p>
    <w:p w14:paraId="1A73253E" w14:textId="77777777" w:rsidR="008A7960" w:rsidRPr="002768BA" w:rsidRDefault="00C24D2F">
      <w:pPr>
        <w:pStyle w:val="Heading4"/>
        <w:ind w:left="567"/>
        <w:rPr>
          <w:rFonts w:cstheme="majorHAnsi"/>
          <w:szCs w:val="24"/>
        </w:rPr>
      </w:pPr>
      <w:r w:rsidRPr="002768BA">
        <w:rPr>
          <w:rFonts w:cstheme="majorHAnsi"/>
          <w:szCs w:val="24"/>
        </w:rPr>
        <w:t>Fronting</w:t>
      </w:r>
    </w:p>
    <w:p w14:paraId="1A73253F" w14:textId="300FEBBD" w:rsidR="008A7960" w:rsidRPr="0068002B" w:rsidRDefault="00C24D2F" w:rsidP="00680B7B">
      <w:pPr>
        <w:pStyle w:val="ListParagraph"/>
        <w:numPr>
          <w:ilvl w:val="0"/>
          <w:numId w:val="14"/>
        </w:numPr>
        <w:ind w:left="1276" w:hanging="425"/>
        <w:rPr>
          <w:rFonts w:asciiTheme="majorHAnsi" w:hAnsiTheme="majorHAnsi" w:cstheme="majorHAnsi"/>
        </w:rPr>
      </w:pPr>
      <w:r w:rsidRPr="0068002B">
        <w:rPr>
          <w:rFonts w:asciiTheme="majorHAnsi" w:hAnsiTheme="majorHAnsi" w:cstheme="majorHAnsi"/>
        </w:rPr>
        <w:t xml:space="preserve">The </w:t>
      </w:r>
      <w:r w:rsidR="002768BA">
        <w:rPr>
          <w:rFonts w:asciiTheme="majorHAnsi" w:hAnsiTheme="majorHAnsi" w:cstheme="majorHAnsi"/>
        </w:rPr>
        <w:t>DWS</w:t>
      </w:r>
      <w:r w:rsidRPr="0068002B">
        <w:rPr>
          <w:rFonts w:asciiTheme="majorHAnsi" w:hAnsiTheme="majorHAnsi" w:cstheme="majorHAnsi"/>
        </w:rPr>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rsidR="002768BA">
        <w:rPr>
          <w:rFonts w:asciiTheme="majorHAnsi" w:hAnsiTheme="majorHAnsi" w:cstheme="majorHAnsi"/>
        </w:rPr>
        <w:t>DWS</w:t>
      </w:r>
      <w:r w:rsidRPr="0068002B">
        <w:rPr>
          <w:rFonts w:asciiTheme="majorHAnsi" w:hAnsiTheme="majorHAnsi" w:cstheme="majorHAnsi"/>
        </w:rPr>
        <w:t xml:space="preserve"> will not condone any form of fronting.</w:t>
      </w:r>
    </w:p>
    <w:p w14:paraId="1A732540" w14:textId="6403A88E" w:rsidR="008A7960" w:rsidRPr="0068002B" w:rsidRDefault="00C24D2F" w:rsidP="00680B7B">
      <w:pPr>
        <w:pStyle w:val="ListParagraph"/>
        <w:numPr>
          <w:ilvl w:val="0"/>
          <w:numId w:val="14"/>
        </w:numPr>
        <w:ind w:left="1276" w:hanging="425"/>
        <w:rPr>
          <w:rFonts w:asciiTheme="majorHAnsi" w:hAnsiTheme="majorHAnsi" w:cstheme="majorHAnsi"/>
        </w:rPr>
      </w:pPr>
      <w:r w:rsidRPr="0068002B">
        <w:rPr>
          <w:rFonts w:asciiTheme="majorHAnsi" w:hAnsiTheme="majorHAnsi" w:cstheme="majorHAnsi"/>
        </w:rPr>
        <w:t xml:space="preserve">The </w:t>
      </w:r>
      <w:r w:rsidR="002768BA">
        <w:rPr>
          <w:rFonts w:asciiTheme="majorHAnsi" w:hAnsiTheme="majorHAnsi" w:cstheme="majorHAnsi"/>
        </w:rPr>
        <w:t>DWS</w:t>
      </w:r>
      <w:r w:rsidRPr="0068002B">
        <w:rPr>
          <w:rFonts w:asciiTheme="majorHAnsi" w:hAnsiTheme="majorHAnsi" w:cstheme="majorHAnsi"/>
        </w:rPr>
        <w:t xml:space="preserve">,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w:t>
      </w:r>
      <w:r w:rsidR="002768BA">
        <w:rPr>
          <w:rFonts w:asciiTheme="majorHAnsi" w:hAnsiTheme="majorHAnsi" w:cstheme="majorHAnsi"/>
        </w:rPr>
        <w:t>DWS</w:t>
      </w:r>
      <w:r w:rsidRPr="0068002B">
        <w:rPr>
          <w:rFonts w:asciiTheme="majorHAnsi" w:hAnsiTheme="majorHAnsi" w:cstheme="majorHAnsi"/>
        </w:rPr>
        <w:t xml:space="preserve"> may have against the bidder/contractor concerned.</w:t>
      </w:r>
    </w:p>
    <w:p w14:paraId="1A732541" w14:textId="77777777" w:rsidR="008A7960" w:rsidRPr="002768BA" w:rsidRDefault="00C24D2F">
      <w:pPr>
        <w:pStyle w:val="Heading4"/>
        <w:ind w:left="567"/>
        <w:rPr>
          <w:rFonts w:cstheme="majorHAnsi"/>
          <w:szCs w:val="24"/>
        </w:rPr>
      </w:pPr>
      <w:r w:rsidRPr="002768BA">
        <w:rPr>
          <w:rFonts w:cstheme="majorHAnsi"/>
          <w:szCs w:val="24"/>
        </w:rPr>
        <w:t>Business Continuity and Disaster Recovery Plans</w:t>
      </w:r>
    </w:p>
    <w:p w14:paraId="1A732542" w14:textId="77777777" w:rsidR="008A7960" w:rsidRPr="0068002B" w:rsidRDefault="00C24D2F" w:rsidP="002768BA">
      <w:pPr>
        <w:pStyle w:val="ListParagraph"/>
        <w:ind w:left="851"/>
        <w:rPr>
          <w:rFonts w:asciiTheme="majorHAnsi" w:hAnsiTheme="majorHAnsi" w:cstheme="majorHAnsi"/>
        </w:rPr>
      </w:pPr>
      <w:r w:rsidRPr="0068002B">
        <w:rPr>
          <w:rFonts w:asciiTheme="majorHAnsi" w:hAnsiTheme="majorHAnsi" w:cstheme="majorHAnsi"/>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A732543" w14:textId="77777777" w:rsidR="008A7960" w:rsidRPr="002768BA" w:rsidRDefault="00C24D2F">
      <w:pPr>
        <w:pStyle w:val="Heading4"/>
        <w:ind w:left="567"/>
        <w:rPr>
          <w:rFonts w:cstheme="majorHAnsi"/>
          <w:szCs w:val="24"/>
        </w:rPr>
      </w:pPr>
      <w:r w:rsidRPr="002768BA">
        <w:rPr>
          <w:rFonts w:cstheme="majorHAnsi"/>
          <w:szCs w:val="24"/>
        </w:rPr>
        <w:t>Supplier Due Diligence</w:t>
      </w:r>
    </w:p>
    <w:p w14:paraId="1A732544" w14:textId="5F29B7C4" w:rsidR="008A7960" w:rsidRPr="0068002B" w:rsidRDefault="002768BA" w:rsidP="002768BA">
      <w:pPr>
        <w:pStyle w:val="ListParagraph"/>
        <w:ind w:left="851"/>
        <w:rPr>
          <w:rFonts w:asciiTheme="majorHAnsi" w:hAnsiTheme="majorHAnsi" w:cstheme="majorHAnsi"/>
        </w:rPr>
      </w:pPr>
      <w:r>
        <w:rPr>
          <w:rFonts w:asciiTheme="majorHAnsi" w:hAnsiTheme="majorHAnsi" w:cstheme="majorHAnsi"/>
        </w:rPr>
        <w:t xml:space="preserve">DWS </w:t>
      </w:r>
      <w:r w:rsidR="00C24D2F" w:rsidRPr="0068002B">
        <w:rPr>
          <w:rFonts w:asciiTheme="majorHAnsi" w:hAnsiTheme="majorHAnsi" w:cstheme="majorHAnsi"/>
        </w:rPr>
        <w:t>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1A732545" w14:textId="77777777" w:rsidR="008A7960" w:rsidRPr="002768BA" w:rsidRDefault="00C24D2F">
      <w:pPr>
        <w:pStyle w:val="Heading4"/>
        <w:ind w:left="567"/>
        <w:rPr>
          <w:rFonts w:cstheme="majorHAnsi"/>
          <w:szCs w:val="24"/>
        </w:rPr>
      </w:pPr>
      <w:r w:rsidRPr="002768BA">
        <w:rPr>
          <w:rFonts w:cstheme="majorHAnsi"/>
          <w:szCs w:val="24"/>
        </w:rPr>
        <w:lastRenderedPageBreak/>
        <w:t>Preference Goal Requirements conditions</w:t>
      </w:r>
    </w:p>
    <w:p w14:paraId="1A732546" w14:textId="4CD50CBE" w:rsidR="008A7960" w:rsidRPr="0068002B" w:rsidRDefault="00C24D2F" w:rsidP="00680B7B">
      <w:pPr>
        <w:pStyle w:val="ListParagraph"/>
        <w:numPr>
          <w:ilvl w:val="0"/>
          <w:numId w:val="15"/>
        </w:numPr>
        <w:ind w:left="1276" w:hanging="425"/>
        <w:rPr>
          <w:rFonts w:asciiTheme="majorHAnsi" w:hAnsiTheme="majorHAnsi" w:cstheme="majorHAnsi"/>
        </w:rPr>
      </w:pPr>
      <w:r w:rsidRPr="0068002B">
        <w:rPr>
          <w:rFonts w:asciiTheme="majorHAnsi" w:hAnsiTheme="majorHAnsi" w:cstheme="majorHAnsi"/>
        </w:rPr>
        <w:t xml:space="preserve">The Bidder’s commitment for the Preference Goal Requirements in this tender will be legally </w:t>
      </w:r>
      <w:r w:rsidR="002768BA" w:rsidRPr="0068002B">
        <w:rPr>
          <w:rFonts w:asciiTheme="majorHAnsi" w:hAnsiTheme="majorHAnsi" w:cstheme="majorHAnsi"/>
        </w:rPr>
        <w:t>binding,</w:t>
      </w:r>
      <w:r w:rsidRPr="0068002B">
        <w:rPr>
          <w:rFonts w:asciiTheme="majorHAnsi" w:hAnsiTheme="majorHAnsi" w:cstheme="majorHAnsi"/>
        </w:rPr>
        <w:t xml:space="preserve"> and the Bidder needs to perform against their commitment for the duration of the contract which will form part of the Contractual Agreement.</w:t>
      </w:r>
    </w:p>
    <w:p w14:paraId="1A732547" w14:textId="7E597FF7" w:rsidR="008A7960" w:rsidRPr="0068002B" w:rsidRDefault="00C24D2F" w:rsidP="00680B7B">
      <w:pPr>
        <w:pStyle w:val="ListParagraph"/>
        <w:numPr>
          <w:ilvl w:val="0"/>
          <w:numId w:val="15"/>
        </w:numPr>
        <w:ind w:left="1276" w:hanging="425"/>
        <w:rPr>
          <w:rFonts w:asciiTheme="majorHAnsi" w:hAnsiTheme="majorHAnsi" w:cstheme="majorHAnsi"/>
        </w:rPr>
      </w:pPr>
      <w:r w:rsidRPr="0068002B">
        <w:rPr>
          <w:rFonts w:asciiTheme="majorHAnsi" w:hAnsiTheme="majorHAnsi" w:cstheme="majorHAnsi"/>
        </w:rPr>
        <w:t xml:space="preserve">The Bidder must </w:t>
      </w:r>
      <w:r w:rsidR="002768BA" w:rsidRPr="0068002B">
        <w:rPr>
          <w:rFonts w:asciiTheme="majorHAnsi" w:hAnsiTheme="majorHAnsi" w:cstheme="majorHAnsi"/>
        </w:rPr>
        <w:t>sustain or</w:t>
      </w:r>
      <w:r w:rsidRPr="0068002B">
        <w:rPr>
          <w:rFonts w:asciiTheme="majorHAnsi" w:hAnsiTheme="majorHAnsi" w:cstheme="majorHAnsi"/>
        </w:rPr>
        <w:t xml:space="preserve"> improve the company’s BBBEE Level for the duration of the contact which will form part of the Contractual Agreement.</w:t>
      </w:r>
    </w:p>
    <w:p w14:paraId="1A732548" w14:textId="77777777" w:rsidR="008A7960" w:rsidRPr="0068002B" w:rsidRDefault="00C24D2F" w:rsidP="00680B7B">
      <w:pPr>
        <w:pStyle w:val="ListParagraph"/>
        <w:numPr>
          <w:ilvl w:val="0"/>
          <w:numId w:val="15"/>
        </w:numPr>
        <w:ind w:left="1276" w:hanging="425"/>
        <w:rPr>
          <w:rFonts w:asciiTheme="majorHAnsi" w:hAnsiTheme="majorHAnsi" w:cstheme="majorHAnsi"/>
        </w:rPr>
      </w:pPr>
      <w:r w:rsidRPr="0068002B">
        <w:rPr>
          <w:rFonts w:asciiTheme="majorHAnsi" w:hAnsiTheme="majorHAnsi" w:cstheme="majorHAnsi"/>
        </w:rPr>
        <w:t>Performance of Preference Goal Requirements will be determined annually. Bidders must submit their Preference status report indicating progress against the Bidder’s Preferential commitments within 30 days of the yearly anniversary of the contract.</w:t>
      </w:r>
    </w:p>
    <w:p w14:paraId="1A732549" w14:textId="1B6C73F5" w:rsidR="008A7960" w:rsidRPr="0068002B" w:rsidRDefault="00C24D2F" w:rsidP="00680B7B">
      <w:pPr>
        <w:pStyle w:val="ListParagraph"/>
        <w:numPr>
          <w:ilvl w:val="0"/>
          <w:numId w:val="15"/>
        </w:numPr>
        <w:ind w:left="1276" w:hanging="425"/>
        <w:rPr>
          <w:rFonts w:asciiTheme="majorHAnsi" w:hAnsiTheme="majorHAnsi" w:cstheme="majorHAnsi"/>
        </w:rPr>
      </w:pPr>
      <w:r w:rsidRPr="0068002B">
        <w:rPr>
          <w:rFonts w:asciiTheme="majorHAnsi" w:hAnsiTheme="majorHAnsi" w:cstheme="majorHAnsi"/>
        </w:rPr>
        <w:t xml:space="preserve">Bidders need to keep auditable substantive records / evidence and upon request by </w:t>
      </w:r>
      <w:r w:rsidR="002768BA">
        <w:rPr>
          <w:rFonts w:asciiTheme="majorHAnsi" w:hAnsiTheme="majorHAnsi" w:cstheme="majorHAnsi"/>
        </w:rPr>
        <w:t>DWS</w:t>
      </w:r>
      <w:r w:rsidRPr="0068002B">
        <w:rPr>
          <w:rFonts w:asciiTheme="majorHAnsi" w:hAnsiTheme="majorHAnsi" w:cstheme="majorHAnsi"/>
        </w:rPr>
        <w:t>/Department must be made available for audit and, or due diligence purposes.</w:t>
      </w:r>
    </w:p>
    <w:p w14:paraId="1A73254A" w14:textId="28241DBC" w:rsidR="008A7960" w:rsidRPr="0068002B" w:rsidRDefault="002768BA" w:rsidP="00680B7B">
      <w:pPr>
        <w:pStyle w:val="ListParagraph"/>
        <w:numPr>
          <w:ilvl w:val="0"/>
          <w:numId w:val="15"/>
        </w:numPr>
        <w:ind w:left="1276" w:hanging="425"/>
        <w:rPr>
          <w:rFonts w:asciiTheme="majorHAnsi" w:hAnsiTheme="majorHAnsi" w:cstheme="majorHAnsi"/>
        </w:rPr>
      </w:pPr>
      <w:r>
        <w:rPr>
          <w:rFonts w:asciiTheme="majorHAnsi" w:hAnsiTheme="majorHAnsi" w:cstheme="majorHAnsi"/>
        </w:rPr>
        <w:t>DWS</w:t>
      </w:r>
      <w:r w:rsidR="00C24D2F" w:rsidRPr="0068002B">
        <w:rPr>
          <w:rFonts w:asciiTheme="majorHAnsi" w:hAnsiTheme="majorHAnsi" w:cstheme="majorHAnsi"/>
        </w:rPr>
        <w:t xml:space="preserve"> reserves the right to require from a Bidder, either before a bid is adjudicated or at any time subsequently, to substantiate any claim with regards to preferences, in any manner required by </w:t>
      </w:r>
      <w:r>
        <w:rPr>
          <w:rFonts w:asciiTheme="majorHAnsi" w:hAnsiTheme="majorHAnsi" w:cstheme="majorHAnsi"/>
        </w:rPr>
        <w:t>DWS</w:t>
      </w:r>
      <w:r w:rsidR="00C24D2F" w:rsidRPr="0068002B">
        <w:rPr>
          <w:rFonts w:asciiTheme="majorHAnsi" w:hAnsiTheme="majorHAnsi" w:cstheme="majorHAnsi"/>
        </w:rPr>
        <w:t>.</w:t>
      </w:r>
    </w:p>
    <w:p w14:paraId="1A73254B" w14:textId="5BE9B9B4" w:rsidR="008A7960" w:rsidRPr="0068002B" w:rsidRDefault="002768BA" w:rsidP="00680B7B">
      <w:pPr>
        <w:pStyle w:val="ListParagraph"/>
        <w:numPr>
          <w:ilvl w:val="0"/>
          <w:numId w:val="15"/>
        </w:numPr>
        <w:ind w:left="1276" w:hanging="425"/>
        <w:rPr>
          <w:rFonts w:asciiTheme="majorHAnsi" w:hAnsiTheme="majorHAnsi" w:cstheme="majorHAnsi"/>
        </w:rPr>
      </w:pPr>
      <w:r>
        <w:rPr>
          <w:rFonts w:asciiTheme="majorHAnsi" w:hAnsiTheme="majorHAnsi" w:cstheme="majorHAnsi"/>
        </w:rPr>
        <w:t>DWS</w:t>
      </w:r>
      <w:r w:rsidR="00C24D2F" w:rsidRPr="0068002B">
        <w:rPr>
          <w:rFonts w:asciiTheme="majorHAnsi" w:hAnsiTheme="majorHAnsi" w:cstheme="majorHAnsi"/>
        </w:rPr>
        <w:t xml:space="preserve"> reserves the right to verify information / evidence provided by the Bidder.</w:t>
      </w:r>
    </w:p>
    <w:p w14:paraId="0BEAB79D" w14:textId="3DF367B4" w:rsidR="003156E4" w:rsidRPr="0068002B" w:rsidRDefault="002768BA" w:rsidP="00680B7B">
      <w:pPr>
        <w:pStyle w:val="ListParagraph"/>
        <w:numPr>
          <w:ilvl w:val="0"/>
          <w:numId w:val="15"/>
        </w:numPr>
        <w:ind w:left="1276" w:hanging="425"/>
        <w:rPr>
          <w:rFonts w:asciiTheme="majorHAnsi" w:hAnsiTheme="majorHAnsi" w:cstheme="majorHAnsi"/>
        </w:rPr>
      </w:pPr>
      <w:r>
        <w:rPr>
          <w:rFonts w:asciiTheme="majorHAnsi" w:hAnsiTheme="majorHAnsi" w:cstheme="majorHAnsi"/>
        </w:rPr>
        <w:t>DWS</w:t>
      </w:r>
      <w:r w:rsidR="00C24D2F" w:rsidRPr="0068002B">
        <w:rPr>
          <w:rFonts w:asciiTheme="majorHAnsi" w:hAnsiTheme="majorHAnsi" w:cstheme="majorHAnsi"/>
        </w:rPr>
        <w:t xml:space="preserve">/Department reserves the right to introduce a </w:t>
      </w:r>
      <w:r w:rsidR="00C24D2F" w:rsidRPr="0068002B">
        <w:rPr>
          <w:rFonts w:asciiTheme="majorHAnsi" w:hAnsiTheme="majorHAnsi" w:cstheme="majorHAnsi"/>
          <w:b/>
          <w:bCs/>
        </w:rPr>
        <w:t>penalty of 1%</w:t>
      </w:r>
      <w:r w:rsidR="00C24D2F" w:rsidRPr="0068002B">
        <w:rPr>
          <w:rFonts w:asciiTheme="majorHAnsi" w:hAnsiTheme="majorHAnsi" w:cstheme="majorHAnsi"/>
        </w:rPr>
        <w:t xml:space="preserve"> of the overall annual year spent by </w:t>
      </w:r>
      <w:r>
        <w:rPr>
          <w:rFonts w:asciiTheme="majorHAnsi" w:hAnsiTheme="majorHAnsi" w:cstheme="majorHAnsi"/>
        </w:rPr>
        <w:t>DWS</w:t>
      </w:r>
      <w:r w:rsidR="00C24D2F" w:rsidRPr="0068002B">
        <w:rPr>
          <w:rFonts w:asciiTheme="majorHAnsi" w:hAnsiTheme="majorHAnsi" w:cstheme="majorHAnsi"/>
        </w:rPr>
        <w:t xml:space="preserve">/Department for the prior year if the Bidder fails to comply to </w:t>
      </w:r>
      <w:r w:rsidR="00C24D2F" w:rsidRPr="0068002B">
        <w:rPr>
          <w:rFonts w:asciiTheme="majorHAnsi" w:hAnsiTheme="majorHAnsi" w:cstheme="majorHAnsi"/>
          <w:b/>
          <w:bCs/>
        </w:rPr>
        <w:t>paragraphs (a), (b) and (c) above</w:t>
      </w:r>
      <w:r w:rsidR="00C24D2F" w:rsidRPr="0068002B">
        <w:rPr>
          <w:rFonts w:asciiTheme="majorHAnsi" w:hAnsiTheme="majorHAnsi" w:cstheme="majorHAnsi"/>
        </w:rPr>
        <w:t>.</w:t>
      </w:r>
    </w:p>
    <w:p w14:paraId="1A73254D" w14:textId="77777777" w:rsidR="008A7960" w:rsidRPr="00E96184" w:rsidRDefault="00C24D2F">
      <w:pPr>
        <w:pStyle w:val="Heading3"/>
        <w:rPr>
          <w:rFonts w:cstheme="majorHAnsi"/>
        </w:rPr>
      </w:pPr>
      <w:bookmarkStart w:id="30" w:name="_Toc106894479"/>
      <w:bookmarkStart w:id="31" w:name="_Toc213917526"/>
      <w:r w:rsidRPr="00E96184">
        <w:rPr>
          <w:rFonts w:cstheme="majorHAnsi"/>
        </w:rPr>
        <w:t>Declaration of compliance and acceptance SCC</w:t>
      </w:r>
      <w:bookmarkEnd w:id="30"/>
      <w:bookmarkEnd w:id="31"/>
    </w:p>
    <w:p w14:paraId="1A73254E" w14:textId="21F0D12F" w:rsidR="008A7960" w:rsidRPr="0068002B" w:rsidRDefault="00C24D2F">
      <w:pPr>
        <w:rPr>
          <w:rFonts w:asciiTheme="majorHAnsi" w:hAnsiTheme="majorHAnsi" w:cstheme="majorHAnsi"/>
          <w:lang w:val="en-GB"/>
        </w:rPr>
      </w:pPr>
      <w:r w:rsidRPr="0068002B">
        <w:rPr>
          <w:rFonts w:asciiTheme="majorHAnsi" w:hAnsiTheme="majorHAnsi" w:cstheme="majorHAnsi"/>
          <w:lang w:val="en-GB"/>
        </w:rPr>
        <w:t xml:space="preserve">I (we), the bidder hereby </w:t>
      </w:r>
      <w:proofErr w:type="gramStart"/>
      <w:r w:rsidRPr="0068002B">
        <w:rPr>
          <w:rFonts w:asciiTheme="majorHAnsi" w:hAnsiTheme="majorHAnsi" w:cstheme="majorHAnsi"/>
          <w:lang w:val="en-GB"/>
        </w:rPr>
        <w:t>declare</w:t>
      </w:r>
      <w:proofErr w:type="gramEnd"/>
      <w:r w:rsidRPr="0068002B">
        <w:rPr>
          <w:rFonts w:asciiTheme="majorHAnsi" w:hAnsiTheme="majorHAnsi" w:cstheme="majorHAnsi"/>
          <w:lang w:val="en-GB"/>
        </w:rPr>
        <w:t xml:space="preserve"> that I (we) accept ALL the Special Conditions of Contract as specified in par 4.3.</w:t>
      </w:r>
      <w:r w:rsidR="00E96184">
        <w:rPr>
          <w:rFonts w:asciiTheme="majorHAnsi" w:hAnsiTheme="majorHAnsi" w:cstheme="majorHAnsi"/>
          <w:lang w:val="en-GB"/>
        </w:rPr>
        <w:t>1</w:t>
      </w:r>
      <w:r w:rsidRPr="0068002B">
        <w:rPr>
          <w:rFonts w:asciiTheme="majorHAnsi" w:hAnsiTheme="majorHAnsi" w:cstheme="majorHAnsi"/>
          <w:lang w:val="en-GB"/>
        </w:rPr>
        <w:t xml:space="preserve"> above and shall comply with all stated obligations:</w:t>
      </w:r>
    </w:p>
    <w:p w14:paraId="1A73254F" w14:textId="77777777" w:rsidR="008A7960" w:rsidRPr="0068002B" w:rsidRDefault="008A7960">
      <w:pPr>
        <w:rPr>
          <w:rFonts w:asciiTheme="majorHAnsi" w:hAnsiTheme="majorHAnsi" w:cstheme="majorHAnsi"/>
          <w:lang w:val="en-GB"/>
        </w:rPr>
      </w:pPr>
    </w:p>
    <w:p w14:paraId="1A732550" w14:textId="77777777" w:rsidR="008A7960" w:rsidRPr="0068002B" w:rsidRDefault="00C24D2F">
      <w:pPr>
        <w:rPr>
          <w:rFonts w:asciiTheme="majorHAnsi" w:hAnsiTheme="majorHAnsi" w:cstheme="majorHAnsi"/>
          <w:lang w:val="en-GB"/>
        </w:rPr>
      </w:pPr>
      <w:r w:rsidRPr="0068002B">
        <w:rPr>
          <w:rFonts w:asciiTheme="majorHAnsi" w:hAnsiTheme="majorHAnsi" w:cstheme="majorHAnsi"/>
          <w:lang w:val="en-GB"/>
        </w:rPr>
        <w:t xml:space="preserve">Name of </w:t>
      </w:r>
      <w:proofErr w:type="gramStart"/>
      <w:r w:rsidRPr="0068002B">
        <w:rPr>
          <w:rFonts w:asciiTheme="majorHAnsi" w:hAnsiTheme="majorHAnsi" w:cstheme="majorHAnsi"/>
          <w:lang w:val="en-GB"/>
        </w:rPr>
        <w:t>Bidder:_</w:t>
      </w:r>
      <w:proofErr w:type="gramEnd"/>
      <w:r w:rsidRPr="0068002B">
        <w:rPr>
          <w:rFonts w:asciiTheme="majorHAnsi" w:hAnsiTheme="majorHAnsi" w:cstheme="majorHAnsi"/>
          <w:lang w:val="en-GB"/>
        </w:rPr>
        <w:t>____________________________</w:t>
      </w:r>
      <w:r w:rsidRPr="0068002B">
        <w:rPr>
          <w:rFonts w:asciiTheme="majorHAnsi" w:hAnsiTheme="majorHAnsi" w:cstheme="majorHAnsi"/>
          <w:lang w:val="en-GB"/>
        </w:rPr>
        <w:tab/>
        <w:t>Signature: _________________________</w:t>
      </w:r>
    </w:p>
    <w:p w14:paraId="1A732551" w14:textId="77777777" w:rsidR="008A7960" w:rsidRPr="0068002B" w:rsidRDefault="008A7960">
      <w:pPr>
        <w:rPr>
          <w:rFonts w:asciiTheme="majorHAnsi" w:hAnsiTheme="majorHAnsi" w:cstheme="majorHAnsi"/>
        </w:rPr>
      </w:pPr>
    </w:p>
    <w:p w14:paraId="1A732552" w14:textId="77777777" w:rsidR="008A7960" w:rsidRPr="0068002B" w:rsidRDefault="00C24D2F">
      <w:pPr>
        <w:rPr>
          <w:rFonts w:asciiTheme="majorHAnsi" w:hAnsiTheme="majorHAnsi" w:cstheme="majorHAnsi"/>
        </w:rPr>
      </w:pPr>
      <w:proofErr w:type="gramStart"/>
      <w:r w:rsidRPr="0068002B">
        <w:rPr>
          <w:rFonts w:asciiTheme="majorHAnsi" w:hAnsiTheme="majorHAnsi" w:cstheme="majorHAnsi"/>
        </w:rPr>
        <w:t>Date:_</w:t>
      </w:r>
      <w:proofErr w:type="gramEnd"/>
      <w:r w:rsidRPr="0068002B">
        <w:rPr>
          <w:rFonts w:asciiTheme="majorHAnsi" w:hAnsiTheme="majorHAnsi" w:cstheme="majorHAnsi"/>
        </w:rPr>
        <w:t>_____________</w:t>
      </w:r>
    </w:p>
    <w:p w14:paraId="1A732553" w14:textId="77777777" w:rsidR="008A7960" w:rsidRPr="0068002B" w:rsidRDefault="008A7960">
      <w:pPr>
        <w:rPr>
          <w:rFonts w:asciiTheme="majorHAnsi" w:hAnsiTheme="majorHAnsi" w:cstheme="majorHAnsi"/>
        </w:rPr>
      </w:pPr>
    </w:p>
    <w:p w14:paraId="3B726DDC" w14:textId="7A973A54" w:rsidR="002768BA" w:rsidRPr="00F00B37" w:rsidRDefault="002768BA" w:rsidP="00680B7B">
      <w:pPr>
        <w:pStyle w:val="Heading2"/>
        <w:numPr>
          <w:ilvl w:val="1"/>
          <w:numId w:val="26"/>
        </w:numPr>
        <w:jc w:val="both"/>
        <w:rPr>
          <w:rFonts w:cs="Calibri Light"/>
          <w:iCs/>
          <w:sz w:val="24"/>
          <w:szCs w:val="24"/>
          <w:lang w:val="en-GB"/>
        </w:rPr>
      </w:pPr>
      <w:bookmarkStart w:id="32" w:name="_Toc159325070"/>
      <w:bookmarkStart w:id="33" w:name="_Toc168388657"/>
      <w:bookmarkStart w:id="34" w:name="_Toc181792644"/>
      <w:bookmarkStart w:id="35" w:name="_Toc207198475"/>
      <w:bookmarkStart w:id="36" w:name="_Toc212396643"/>
      <w:bookmarkStart w:id="37" w:name="_Toc213917527"/>
      <w:r w:rsidRPr="00F00B37">
        <w:rPr>
          <w:rFonts w:cs="Calibri Light"/>
          <w:iCs/>
          <w:sz w:val="24"/>
          <w:szCs w:val="24"/>
          <w:lang w:val="en-GB"/>
        </w:rPr>
        <w:t xml:space="preserve">Price and Preference Points Evaluation (Stage </w:t>
      </w:r>
      <w:r w:rsidR="00E96184">
        <w:rPr>
          <w:rFonts w:cs="Calibri Light"/>
          <w:iCs/>
          <w:sz w:val="24"/>
          <w:szCs w:val="24"/>
          <w:lang w:val="en-GB"/>
        </w:rPr>
        <w:t>4</w:t>
      </w:r>
      <w:r w:rsidRPr="00F00B37">
        <w:rPr>
          <w:rFonts w:cs="Calibri Light"/>
          <w:iCs/>
          <w:sz w:val="24"/>
          <w:szCs w:val="24"/>
          <w:lang w:val="en-GB"/>
        </w:rPr>
        <w:t>)</w:t>
      </w:r>
      <w:bookmarkEnd w:id="32"/>
      <w:bookmarkEnd w:id="33"/>
      <w:bookmarkEnd w:id="34"/>
      <w:bookmarkEnd w:id="35"/>
      <w:bookmarkEnd w:id="36"/>
      <w:bookmarkEnd w:id="37"/>
    </w:p>
    <w:p w14:paraId="2FED63F2" w14:textId="77777777" w:rsidR="002768BA" w:rsidRPr="00F00B37" w:rsidRDefault="002768BA" w:rsidP="00680B7B">
      <w:pPr>
        <w:pStyle w:val="Heading3"/>
        <w:numPr>
          <w:ilvl w:val="2"/>
          <w:numId w:val="26"/>
        </w:numPr>
        <w:ind w:left="567"/>
        <w:jc w:val="both"/>
        <w:rPr>
          <w:rFonts w:cs="Calibri Light"/>
        </w:rPr>
      </w:pPr>
      <w:bookmarkStart w:id="38" w:name="_Toc146141700"/>
      <w:bookmarkStart w:id="39" w:name="_Toc149766360"/>
      <w:r w:rsidRPr="00BA682F">
        <w:rPr>
          <w:rFonts w:cs="Calibri Light"/>
        </w:rPr>
        <w:t xml:space="preserve"> </w:t>
      </w:r>
      <w:bookmarkStart w:id="40" w:name="_Toc159325071"/>
      <w:bookmarkStart w:id="41" w:name="_Toc168388658"/>
      <w:bookmarkStart w:id="42" w:name="_Toc181792645"/>
      <w:bookmarkStart w:id="43" w:name="_Toc207198476"/>
      <w:bookmarkStart w:id="44" w:name="_Toc212396644"/>
      <w:bookmarkStart w:id="45" w:name="_Toc213917528"/>
      <w:r w:rsidRPr="00F00B37">
        <w:rPr>
          <w:rFonts w:cs="Calibri Light"/>
        </w:rPr>
        <w:t>Costing and Preference Evaluation</w:t>
      </w:r>
      <w:bookmarkEnd w:id="38"/>
      <w:bookmarkEnd w:id="39"/>
      <w:bookmarkEnd w:id="40"/>
      <w:bookmarkEnd w:id="41"/>
      <w:bookmarkEnd w:id="42"/>
      <w:bookmarkEnd w:id="43"/>
      <w:bookmarkEnd w:id="44"/>
      <w:bookmarkEnd w:id="45"/>
    </w:p>
    <w:p w14:paraId="411FF848" w14:textId="3C6C8B98" w:rsidR="002768BA" w:rsidRPr="00251175" w:rsidRDefault="002768BA" w:rsidP="00680B7B">
      <w:pPr>
        <w:numPr>
          <w:ilvl w:val="0"/>
          <w:numId w:val="30"/>
        </w:numPr>
        <w:ind w:left="851" w:hanging="284"/>
        <w:rPr>
          <w:rFonts w:cs="Calibri Light"/>
        </w:rPr>
      </w:pPr>
      <w:r w:rsidRPr="00251175">
        <w:rPr>
          <w:rFonts w:cs="Calibri Light"/>
          <w:lang w:val="en-GB"/>
        </w:rPr>
        <w:t xml:space="preserve">In terms of </w:t>
      </w:r>
      <w:bookmarkStart w:id="46" w:name="_Hlk80033687"/>
      <w:r w:rsidRPr="00251175">
        <w:rPr>
          <w:rFonts w:cs="Calibri Light"/>
          <w:lang w:val="en-GB"/>
        </w:rPr>
        <w:t xml:space="preserve">the </w:t>
      </w:r>
      <w:r w:rsidR="00680B7B">
        <w:rPr>
          <w:rFonts w:cs="Calibri Light"/>
          <w:lang w:val="en-GB"/>
        </w:rPr>
        <w:t>DWS</w:t>
      </w:r>
      <w:r w:rsidRPr="00251175">
        <w:rPr>
          <w:rFonts w:cs="Calibri Light"/>
          <w:lang w:val="en-GB"/>
        </w:rPr>
        <w:t xml:space="preserve"> Preferential Procurement Policy</w:t>
      </w:r>
      <w:bookmarkEnd w:id="46"/>
      <w:r w:rsidRPr="00251175">
        <w:rPr>
          <w:rFonts w:cs="Calibri Light"/>
          <w:lang w:val="en-GB"/>
        </w:rPr>
        <w:t xml:space="preserve"> (PPP), the following preference point system is applicable to all </w:t>
      </w:r>
      <w:r>
        <w:rPr>
          <w:rFonts w:cs="Calibri Light"/>
          <w:lang w:val="en-GB"/>
        </w:rPr>
        <w:t>this b</w:t>
      </w:r>
      <w:r w:rsidRPr="00251175">
        <w:rPr>
          <w:rFonts w:cs="Calibri Light"/>
          <w:lang w:val="en-GB"/>
        </w:rPr>
        <w:t>id:</w:t>
      </w:r>
    </w:p>
    <w:p w14:paraId="0284B2EF" w14:textId="77777777" w:rsidR="002768BA" w:rsidRPr="00251175" w:rsidRDefault="002768BA" w:rsidP="002768BA">
      <w:pPr>
        <w:ind w:left="1134"/>
        <w:rPr>
          <w:rFonts w:cs="Calibri Light"/>
        </w:rPr>
      </w:pPr>
      <w:r>
        <w:rPr>
          <w:rFonts w:cs="Calibri Light"/>
        </w:rPr>
        <w:t>T</w:t>
      </w:r>
      <w:r w:rsidRPr="00251175">
        <w:rPr>
          <w:rFonts w:cs="Calibri Light"/>
        </w:rPr>
        <w:t xml:space="preserve">he 80/20 system (80 Price, 20 </w:t>
      </w:r>
      <w:r>
        <w:rPr>
          <w:rFonts w:cs="Calibri Light"/>
        </w:rPr>
        <w:t>Specific Goals</w:t>
      </w:r>
      <w:r w:rsidRPr="00251175">
        <w:rPr>
          <w:rFonts w:cs="Calibri Light"/>
        </w:rPr>
        <w:t>) for requirements with a Rand value of up to R50 000 000 (all applicable taxes included)</w:t>
      </w:r>
    </w:p>
    <w:p w14:paraId="37D126F5" w14:textId="77777777" w:rsidR="002768BA" w:rsidRPr="00251175" w:rsidRDefault="002768BA" w:rsidP="00680B7B">
      <w:pPr>
        <w:numPr>
          <w:ilvl w:val="0"/>
          <w:numId w:val="30"/>
        </w:numPr>
        <w:ind w:left="426" w:firstLine="142"/>
        <w:rPr>
          <w:rFonts w:cs="Calibri Light"/>
          <w:lang w:val="en-GB"/>
        </w:rPr>
      </w:pPr>
      <w:r w:rsidRPr="00251175">
        <w:rPr>
          <w:rFonts w:cs="Calibri Light"/>
          <w:lang w:val="en-GB"/>
        </w:rPr>
        <w:t xml:space="preserve">The Applicable Preference Point system for this tender is the 80/20 preference point system. </w:t>
      </w:r>
    </w:p>
    <w:p w14:paraId="6DD05E51" w14:textId="77777777" w:rsidR="002768BA" w:rsidRPr="00251175" w:rsidRDefault="002768BA" w:rsidP="00680B7B">
      <w:pPr>
        <w:numPr>
          <w:ilvl w:val="0"/>
          <w:numId w:val="30"/>
        </w:numPr>
        <w:ind w:left="426" w:firstLine="142"/>
        <w:rPr>
          <w:rFonts w:cs="Calibri Light"/>
          <w:lang w:val="en-GB"/>
        </w:rPr>
      </w:pPr>
      <w:r w:rsidRPr="00251175">
        <w:rPr>
          <w:rFonts w:cs="Calibri Light"/>
          <w:lang w:val="en-GB"/>
        </w:rPr>
        <w:t xml:space="preserve">Points for this tender shall be awarded for: </w:t>
      </w:r>
    </w:p>
    <w:p w14:paraId="6DBF4E0C" w14:textId="77777777" w:rsidR="002768BA" w:rsidRPr="00251175" w:rsidRDefault="002768BA" w:rsidP="00680B7B">
      <w:pPr>
        <w:numPr>
          <w:ilvl w:val="1"/>
          <w:numId w:val="31"/>
        </w:numPr>
        <w:ind w:left="1701" w:hanging="425"/>
        <w:rPr>
          <w:rFonts w:cs="Calibri Light"/>
        </w:rPr>
      </w:pPr>
      <w:r w:rsidRPr="00251175">
        <w:rPr>
          <w:rFonts w:cs="Calibri Light"/>
        </w:rPr>
        <w:t>Price; and</w:t>
      </w:r>
    </w:p>
    <w:p w14:paraId="5F220FAE" w14:textId="77777777" w:rsidR="002768BA" w:rsidRPr="00251175" w:rsidRDefault="002768BA" w:rsidP="00680B7B">
      <w:pPr>
        <w:numPr>
          <w:ilvl w:val="1"/>
          <w:numId w:val="31"/>
        </w:numPr>
        <w:ind w:left="1701" w:hanging="425"/>
        <w:rPr>
          <w:rFonts w:cs="Calibri Light"/>
        </w:rPr>
      </w:pPr>
      <w:r w:rsidRPr="00251175">
        <w:rPr>
          <w:rFonts w:cs="Calibri Light"/>
        </w:rPr>
        <w:t>Preference points for specific goals.</w:t>
      </w:r>
    </w:p>
    <w:p w14:paraId="38C060A6" w14:textId="77777777" w:rsidR="002768BA" w:rsidRDefault="002768BA" w:rsidP="00680B7B">
      <w:pPr>
        <w:numPr>
          <w:ilvl w:val="0"/>
          <w:numId w:val="30"/>
        </w:numPr>
        <w:ind w:left="1134"/>
        <w:rPr>
          <w:rFonts w:cs="Calibri Light"/>
          <w:lang w:val="en-GB"/>
        </w:rPr>
      </w:pPr>
      <w:r w:rsidRPr="00251175">
        <w:rPr>
          <w:rFonts w:cs="Calibri Light"/>
          <w:lang w:val="en-GB"/>
        </w:rPr>
        <w:t>The maximum points for this tender will be allocated as follows, subject to par.2.</w:t>
      </w:r>
    </w:p>
    <w:p w14:paraId="19CE51C1" w14:textId="77777777" w:rsidR="00745768" w:rsidRPr="00251175" w:rsidRDefault="00745768" w:rsidP="00745768">
      <w:pPr>
        <w:ind w:left="1134"/>
        <w:rPr>
          <w:rFonts w:cs="Calibri Light"/>
          <w:lang w:val="en-GB"/>
        </w:rPr>
      </w:pPr>
    </w:p>
    <w:p w14:paraId="4748A35C" w14:textId="20EB32C8" w:rsidR="002768BA" w:rsidRPr="00251175" w:rsidRDefault="002768BA" w:rsidP="002768BA">
      <w:pPr>
        <w:pStyle w:val="Caption"/>
        <w:rPr>
          <w:rFonts w:cs="Calibri Light"/>
          <w:b w:val="0"/>
          <w:noProof/>
        </w:rPr>
      </w:pPr>
      <w:bookmarkStart w:id="47" w:name="_Toc107394442"/>
      <w:bookmarkStart w:id="48" w:name="_Toc212710847"/>
      <w:r>
        <w:lastRenderedPageBreak/>
        <w:t xml:space="preserve">Table 3:  </w:t>
      </w:r>
      <w:r w:rsidRPr="00251175">
        <w:rPr>
          <w:rFonts w:cs="Calibri Light"/>
          <w:noProof/>
        </w:rPr>
        <w:t xml:space="preserve"> Points allocation</w:t>
      </w:r>
      <w:bookmarkEnd w:id="47"/>
      <w:bookmarkEnd w:id="48"/>
    </w:p>
    <w:tbl>
      <w:tblPr>
        <w:tblW w:w="0" w:type="auto"/>
        <w:tblInd w:w="562" w:type="dxa"/>
        <w:tblBorders>
          <w:top w:val="single" w:sz="4" w:space="0" w:color="156082"/>
          <w:left w:val="single" w:sz="4" w:space="0" w:color="156082"/>
          <w:bottom w:val="single" w:sz="4" w:space="0" w:color="156082"/>
          <w:right w:val="single" w:sz="4" w:space="0" w:color="156082"/>
          <w:insideH w:val="single" w:sz="4" w:space="0" w:color="156082"/>
          <w:insideV w:val="single" w:sz="4" w:space="0" w:color="156082"/>
        </w:tblBorders>
        <w:tblLook w:val="04A0" w:firstRow="1" w:lastRow="0" w:firstColumn="1" w:lastColumn="0" w:noHBand="0" w:noVBand="1"/>
      </w:tblPr>
      <w:tblGrid>
        <w:gridCol w:w="7797"/>
        <w:gridCol w:w="1275"/>
      </w:tblGrid>
      <w:tr w:rsidR="002768BA" w:rsidRPr="00251175" w14:paraId="512EAF43" w14:textId="77777777" w:rsidTr="00460580">
        <w:tc>
          <w:tcPr>
            <w:tcW w:w="7797" w:type="dxa"/>
            <w:shd w:val="solid" w:color="C1E4F5" w:fill="C1E4F5"/>
          </w:tcPr>
          <w:p w14:paraId="48AFDF35" w14:textId="77777777" w:rsidR="002768BA" w:rsidRPr="00251175" w:rsidRDefault="002768BA" w:rsidP="00460580">
            <w:pPr>
              <w:autoSpaceDE w:val="0"/>
              <w:autoSpaceDN w:val="0"/>
              <w:adjustRightInd w:val="0"/>
              <w:rPr>
                <w:rFonts w:eastAsia="Times New Roman" w:cs="Calibri Light"/>
                <w:b/>
                <w:bCs/>
                <w:color w:val="002060"/>
              </w:rPr>
            </w:pPr>
            <w:r w:rsidRPr="00251175">
              <w:rPr>
                <w:rFonts w:eastAsia="Times New Roman" w:cs="Calibri Light"/>
                <w:b/>
                <w:bCs/>
                <w:color w:val="002060"/>
              </w:rPr>
              <w:t>Description</w:t>
            </w:r>
          </w:p>
        </w:tc>
        <w:tc>
          <w:tcPr>
            <w:tcW w:w="1275" w:type="dxa"/>
            <w:shd w:val="solid" w:color="C1E4F5" w:fill="C1E4F5"/>
          </w:tcPr>
          <w:p w14:paraId="1E12C57B" w14:textId="77777777" w:rsidR="002768BA" w:rsidRPr="00251175" w:rsidRDefault="002768BA" w:rsidP="00460580">
            <w:pPr>
              <w:autoSpaceDE w:val="0"/>
              <w:autoSpaceDN w:val="0"/>
              <w:adjustRightInd w:val="0"/>
              <w:rPr>
                <w:rFonts w:eastAsia="Times New Roman" w:cs="Calibri Light"/>
                <w:b/>
                <w:bCs/>
                <w:color w:val="002060"/>
              </w:rPr>
            </w:pPr>
            <w:r w:rsidRPr="00251175">
              <w:rPr>
                <w:rFonts w:eastAsia="Times New Roman" w:cs="Calibri Light"/>
                <w:b/>
                <w:bCs/>
                <w:color w:val="002060"/>
              </w:rPr>
              <w:t>Points</w:t>
            </w:r>
          </w:p>
        </w:tc>
      </w:tr>
      <w:tr w:rsidR="002768BA" w:rsidRPr="00251175" w14:paraId="535978DB" w14:textId="77777777" w:rsidTr="00460580">
        <w:tc>
          <w:tcPr>
            <w:tcW w:w="7797" w:type="dxa"/>
          </w:tcPr>
          <w:p w14:paraId="0706844C" w14:textId="77777777" w:rsidR="002768BA" w:rsidRPr="00251175" w:rsidRDefault="002768BA" w:rsidP="00460580">
            <w:pPr>
              <w:autoSpaceDE w:val="0"/>
              <w:autoSpaceDN w:val="0"/>
              <w:adjustRightInd w:val="0"/>
              <w:rPr>
                <w:rFonts w:eastAsia="Times New Roman" w:cs="Calibri Light"/>
                <w:color w:val="000000"/>
              </w:rPr>
            </w:pPr>
            <w:r w:rsidRPr="00251175">
              <w:rPr>
                <w:rFonts w:eastAsia="Times New Roman" w:cs="Calibri Light"/>
                <w:color w:val="000000"/>
              </w:rPr>
              <w:t>Price</w:t>
            </w:r>
          </w:p>
        </w:tc>
        <w:tc>
          <w:tcPr>
            <w:tcW w:w="1275" w:type="dxa"/>
          </w:tcPr>
          <w:p w14:paraId="200DFAC1" w14:textId="77777777" w:rsidR="002768BA" w:rsidRPr="00044C20" w:rsidRDefault="002768BA" w:rsidP="00460580">
            <w:pPr>
              <w:autoSpaceDE w:val="0"/>
              <w:autoSpaceDN w:val="0"/>
              <w:adjustRightInd w:val="0"/>
              <w:rPr>
                <w:rFonts w:eastAsia="Times New Roman" w:cs="Calibri Light"/>
                <w:b/>
                <w:bCs/>
                <w:color w:val="000000"/>
              </w:rPr>
            </w:pPr>
            <w:r w:rsidRPr="00044C20">
              <w:rPr>
                <w:rFonts w:eastAsia="Times New Roman" w:cs="Calibri Light"/>
                <w:b/>
                <w:bCs/>
                <w:color w:val="000000"/>
              </w:rPr>
              <w:t>80</w:t>
            </w:r>
          </w:p>
        </w:tc>
      </w:tr>
      <w:tr w:rsidR="002768BA" w:rsidRPr="00251175" w14:paraId="4B09CF38" w14:textId="77777777" w:rsidTr="00460580">
        <w:tc>
          <w:tcPr>
            <w:tcW w:w="7797" w:type="dxa"/>
          </w:tcPr>
          <w:p w14:paraId="2A7E52FC" w14:textId="77777777" w:rsidR="002768BA" w:rsidRPr="00251175" w:rsidRDefault="002768BA" w:rsidP="00460580">
            <w:pPr>
              <w:autoSpaceDE w:val="0"/>
              <w:autoSpaceDN w:val="0"/>
              <w:adjustRightInd w:val="0"/>
              <w:rPr>
                <w:rFonts w:eastAsia="Times New Roman" w:cs="Calibri Light"/>
                <w:color w:val="000000"/>
              </w:rPr>
            </w:pPr>
            <w:r w:rsidRPr="00251175">
              <w:rPr>
                <w:rFonts w:eastAsia="Times New Roman" w:cs="Calibri Light"/>
                <w:color w:val="000000"/>
              </w:rPr>
              <w:t>Preference points for specific goals</w:t>
            </w:r>
          </w:p>
        </w:tc>
        <w:tc>
          <w:tcPr>
            <w:tcW w:w="1275" w:type="dxa"/>
          </w:tcPr>
          <w:p w14:paraId="4B4256D4" w14:textId="77777777" w:rsidR="002768BA" w:rsidRPr="00044C20" w:rsidRDefault="002768BA" w:rsidP="00460580">
            <w:pPr>
              <w:autoSpaceDE w:val="0"/>
              <w:autoSpaceDN w:val="0"/>
              <w:adjustRightInd w:val="0"/>
              <w:rPr>
                <w:rFonts w:eastAsia="Times New Roman" w:cs="Calibri Light"/>
                <w:b/>
                <w:bCs/>
                <w:color w:val="000000"/>
              </w:rPr>
            </w:pPr>
            <w:r w:rsidRPr="00044C20">
              <w:rPr>
                <w:rFonts w:eastAsia="Times New Roman" w:cs="Calibri Light"/>
                <w:b/>
                <w:bCs/>
                <w:color w:val="000000"/>
              </w:rPr>
              <w:t>20</w:t>
            </w:r>
          </w:p>
        </w:tc>
      </w:tr>
      <w:tr w:rsidR="002768BA" w:rsidRPr="00251175" w14:paraId="76299EF9" w14:textId="77777777" w:rsidTr="00460580">
        <w:tc>
          <w:tcPr>
            <w:tcW w:w="7797" w:type="dxa"/>
          </w:tcPr>
          <w:p w14:paraId="525F66C4" w14:textId="77777777" w:rsidR="002768BA" w:rsidRPr="00251175" w:rsidRDefault="002768BA" w:rsidP="00460580">
            <w:pPr>
              <w:autoSpaceDE w:val="0"/>
              <w:autoSpaceDN w:val="0"/>
              <w:adjustRightInd w:val="0"/>
              <w:rPr>
                <w:rFonts w:eastAsia="Times New Roman" w:cs="Calibri Light"/>
                <w:color w:val="000000"/>
              </w:rPr>
            </w:pPr>
            <w:r w:rsidRPr="00251175">
              <w:rPr>
                <w:rFonts w:eastAsia="Times New Roman" w:cs="Calibri Light"/>
                <w:color w:val="000000"/>
              </w:rPr>
              <w:t>Total points for Price and preference points for specific goals</w:t>
            </w:r>
          </w:p>
        </w:tc>
        <w:tc>
          <w:tcPr>
            <w:tcW w:w="1275" w:type="dxa"/>
          </w:tcPr>
          <w:p w14:paraId="30F65BB9" w14:textId="77777777" w:rsidR="002768BA" w:rsidRPr="00044C20" w:rsidRDefault="002768BA" w:rsidP="00460580">
            <w:pPr>
              <w:autoSpaceDE w:val="0"/>
              <w:autoSpaceDN w:val="0"/>
              <w:adjustRightInd w:val="0"/>
              <w:rPr>
                <w:rFonts w:eastAsia="Times New Roman" w:cs="Calibri Light"/>
                <w:b/>
                <w:bCs/>
                <w:color w:val="000000"/>
              </w:rPr>
            </w:pPr>
            <w:r w:rsidRPr="00044C20">
              <w:rPr>
                <w:rFonts w:eastAsia="Times New Roman" w:cs="Calibri Light"/>
                <w:b/>
                <w:bCs/>
                <w:color w:val="000000"/>
              </w:rPr>
              <w:t>100</w:t>
            </w:r>
          </w:p>
        </w:tc>
      </w:tr>
    </w:tbl>
    <w:p w14:paraId="35C49D56" w14:textId="77777777" w:rsidR="002768BA" w:rsidRPr="00DB4141" w:rsidRDefault="002768BA" w:rsidP="002768BA">
      <w:bookmarkStart w:id="49" w:name="_Toc149766361"/>
    </w:p>
    <w:p w14:paraId="52D4AEDA" w14:textId="77777777" w:rsidR="002768BA" w:rsidRPr="00F4065F" w:rsidRDefault="002768BA" w:rsidP="00680B7B">
      <w:pPr>
        <w:pStyle w:val="Heading3"/>
        <w:numPr>
          <w:ilvl w:val="2"/>
          <w:numId w:val="26"/>
        </w:numPr>
        <w:ind w:left="567"/>
        <w:jc w:val="both"/>
        <w:rPr>
          <w:rFonts w:cs="Calibri Light"/>
        </w:rPr>
      </w:pPr>
      <w:bookmarkStart w:id="50" w:name="_Toc159325072"/>
      <w:bookmarkStart w:id="51" w:name="_Toc168388659"/>
      <w:bookmarkStart w:id="52" w:name="_Toc181792646"/>
      <w:bookmarkStart w:id="53" w:name="_Toc207198477"/>
      <w:bookmarkStart w:id="54" w:name="_Toc212396645"/>
      <w:bookmarkStart w:id="55" w:name="_Toc213917529"/>
      <w:r w:rsidRPr="00F4065F">
        <w:rPr>
          <w:rFonts w:cs="Calibri Light"/>
        </w:rPr>
        <w:t>Costing and Pricing Conditions</w:t>
      </w:r>
      <w:bookmarkEnd w:id="49"/>
      <w:bookmarkEnd w:id="50"/>
      <w:bookmarkEnd w:id="51"/>
      <w:bookmarkEnd w:id="52"/>
      <w:bookmarkEnd w:id="53"/>
      <w:bookmarkEnd w:id="54"/>
      <w:bookmarkEnd w:id="55"/>
    </w:p>
    <w:p w14:paraId="4444CD64" w14:textId="77777777" w:rsidR="002768BA" w:rsidRPr="00BA682F" w:rsidRDefault="002768BA" w:rsidP="00680B7B">
      <w:pPr>
        <w:pStyle w:val="ListParagraph"/>
        <w:numPr>
          <w:ilvl w:val="0"/>
          <w:numId w:val="33"/>
        </w:numPr>
        <w:rPr>
          <w:rFonts w:cs="Calibri Light"/>
        </w:rPr>
      </w:pPr>
      <w:r w:rsidRPr="00F00B37">
        <w:rPr>
          <w:rFonts w:cs="Calibri Light"/>
          <w:b/>
          <w:bCs/>
        </w:rPr>
        <w:t>South African Pricing</w:t>
      </w:r>
      <w:r w:rsidRPr="00BA682F">
        <w:rPr>
          <w:rFonts w:cs="Calibri Light"/>
        </w:rPr>
        <w:t xml:space="preserve"> – </w:t>
      </w:r>
    </w:p>
    <w:p w14:paraId="1E885A42" w14:textId="77777777" w:rsidR="002768BA" w:rsidRPr="00251175" w:rsidRDefault="002768BA" w:rsidP="00E96184">
      <w:pPr>
        <w:spacing w:after="0"/>
        <w:ind w:left="1134" w:hanging="283"/>
        <w:outlineLvl w:val="0"/>
        <w:rPr>
          <w:rFonts w:cs="Calibri Light"/>
        </w:rPr>
      </w:pPr>
      <w:r w:rsidRPr="00251175">
        <w:rPr>
          <w:rFonts w:cs="Calibri Light"/>
        </w:rPr>
        <w:t>The total price must be VAT inclusive and be quoted in South African Rand (ZAR).</w:t>
      </w:r>
    </w:p>
    <w:p w14:paraId="6FFB6326" w14:textId="77777777" w:rsidR="002768BA" w:rsidRPr="00251175" w:rsidRDefault="002768BA" w:rsidP="00680B7B">
      <w:pPr>
        <w:pStyle w:val="ListParagraph"/>
        <w:numPr>
          <w:ilvl w:val="0"/>
          <w:numId w:val="33"/>
        </w:numPr>
        <w:rPr>
          <w:rFonts w:cs="Calibri Light"/>
          <w:b/>
          <w:bCs/>
        </w:rPr>
      </w:pPr>
      <w:r w:rsidRPr="00251175">
        <w:rPr>
          <w:rFonts w:cs="Calibri Light"/>
          <w:b/>
          <w:bCs/>
        </w:rPr>
        <w:t>Total Price</w:t>
      </w:r>
    </w:p>
    <w:p w14:paraId="1A17AC75" w14:textId="77777777" w:rsidR="002768BA" w:rsidRPr="00251175" w:rsidRDefault="002768BA" w:rsidP="002768BA">
      <w:pPr>
        <w:ind w:left="1560" w:hanging="426"/>
        <w:rPr>
          <w:rFonts w:cs="Calibri Light"/>
        </w:rPr>
      </w:pPr>
      <w:r w:rsidRPr="00251175">
        <w:rPr>
          <w:rFonts w:cs="Calibri Light"/>
        </w:rPr>
        <w:t>(</w:t>
      </w:r>
      <w:proofErr w:type="spellStart"/>
      <w:r w:rsidRPr="00251175">
        <w:rPr>
          <w:rFonts w:cs="Calibri Light"/>
        </w:rPr>
        <w:t>i</w:t>
      </w:r>
      <w:proofErr w:type="spellEnd"/>
      <w:r w:rsidRPr="00251175">
        <w:rPr>
          <w:rFonts w:cs="Calibri Light"/>
        </w:rPr>
        <w:t>)</w:t>
      </w:r>
      <w:r w:rsidRPr="00251175">
        <w:rPr>
          <w:rFonts w:cs="Calibri Light"/>
        </w:rPr>
        <w:tab/>
        <w:t>All quoted prices are the total price for the entire scope of required services and deliverables to be provided by the bidder.</w:t>
      </w:r>
    </w:p>
    <w:p w14:paraId="193FBD87" w14:textId="77777777" w:rsidR="002768BA" w:rsidRPr="00251175" w:rsidRDefault="002768BA" w:rsidP="00680B7B">
      <w:pPr>
        <w:numPr>
          <w:ilvl w:val="1"/>
          <w:numId w:val="15"/>
        </w:numPr>
        <w:tabs>
          <w:tab w:val="left" w:pos="1134"/>
        </w:tabs>
        <w:spacing w:after="0"/>
        <w:ind w:left="1560" w:hanging="426"/>
        <w:outlineLvl w:val="0"/>
        <w:rPr>
          <w:rFonts w:cs="Calibri Light"/>
        </w:rPr>
      </w:pPr>
      <w:r w:rsidRPr="00251175">
        <w:rPr>
          <w:rFonts w:cs="Calibri Light"/>
        </w:rPr>
        <w:t>All additional costs as well as cost of delivery, labour, S&amp;T, overtime, etc. must be included in this bid.</w:t>
      </w:r>
    </w:p>
    <w:p w14:paraId="3D56A049" w14:textId="77777777" w:rsidR="002768BA" w:rsidRPr="00251175" w:rsidRDefault="002768BA" w:rsidP="00680B7B">
      <w:pPr>
        <w:numPr>
          <w:ilvl w:val="1"/>
          <w:numId w:val="15"/>
        </w:numPr>
        <w:tabs>
          <w:tab w:val="left" w:pos="1134"/>
        </w:tabs>
        <w:spacing w:after="0"/>
        <w:ind w:left="1560" w:hanging="426"/>
        <w:outlineLvl w:val="0"/>
        <w:rPr>
          <w:rFonts w:cs="Calibri Light"/>
        </w:rPr>
      </w:pPr>
      <w:r w:rsidRPr="00251175">
        <w:rPr>
          <w:rFonts w:cs="Calibri Light"/>
        </w:rPr>
        <w:t>All services, accessories, upgrades and options required by the solution or specified by the client must be included in the quoted price. If not included, suppliers will be required to supply these accessories at no cost to the client.</w:t>
      </w:r>
    </w:p>
    <w:p w14:paraId="3F4FEBDC" w14:textId="0668F789" w:rsidR="002768BA" w:rsidRPr="00251175" w:rsidRDefault="00680B7B" w:rsidP="00680B7B">
      <w:pPr>
        <w:numPr>
          <w:ilvl w:val="1"/>
          <w:numId w:val="15"/>
        </w:numPr>
        <w:tabs>
          <w:tab w:val="left" w:pos="1134"/>
        </w:tabs>
        <w:spacing w:after="0"/>
        <w:ind w:left="1560" w:hanging="426"/>
        <w:outlineLvl w:val="0"/>
        <w:rPr>
          <w:rFonts w:cs="Calibri Light"/>
          <w:u w:val="single"/>
        </w:rPr>
      </w:pPr>
      <w:r>
        <w:rPr>
          <w:rFonts w:cs="Calibri Light"/>
          <w:u w:val="single"/>
        </w:rPr>
        <w:t>DWS</w:t>
      </w:r>
      <w:r w:rsidR="002768BA">
        <w:rPr>
          <w:rFonts w:cs="Calibri Light"/>
          <w:u w:val="single"/>
        </w:rPr>
        <w:t xml:space="preserve">/Department </w:t>
      </w:r>
      <w:r w:rsidR="002768BA" w:rsidRPr="00251175">
        <w:rPr>
          <w:rFonts w:cs="Calibri Light"/>
          <w:u w:val="single"/>
        </w:rPr>
        <w:t>reserves the right to negotiate pricing with the successful bidder prior to the award as well as envisaged quantities.</w:t>
      </w:r>
    </w:p>
    <w:p w14:paraId="78181A81" w14:textId="360A00E9" w:rsidR="002768BA" w:rsidRPr="00680B7B" w:rsidRDefault="002768BA" w:rsidP="00680B7B">
      <w:pPr>
        <w:pStyle w:val="ListParagraph"/>
        <w:numPr>
          <w:ilvl w:val="0"/>
          <w:numId w:val="33"/>
        </w:numPr>
        <w:rPr>
          <w:rFonts w:cs="Calibri Light"/>
        </w:rPr>
      </w:pPr>
      <w:r w:rsidRPr="00680B7B">
        <w:rPr>
          <w:rFonts w:cs="Calibri Light"/>
        </w:rPr>
        <w:t xml:space="preserve">These conditions will form part of the Contract between </w:t>
      </w:r>
      <w:r w:rsidR="00680B7B" w:rsidRPr="00680B7B">
        <w:rPr>
          <w:rFonts w:cs="Calibri Light"/>
        </w:rPr>
        <w:t>DWS</w:t>
      </w:r>
      <w:r w:rsidRPr="00680B7B">
        <w:rPr>
          <w:rFonts w:cs="Calibri Light"/>
        </w:rPr>
        <w:t xml:space="preserve"> and the bidder. However, </w:t>
      </w:r>
      <w:r w:rsidR="00680B7B" w:rsidRPr="00680B7B">
        <w:rPr>
          <w:rFonts w:cs="Calibri Light"/>
        </w:rPr>
        <w:t>DWS</w:t>
      </w:r>
      <w:r w:rsidRPr="00680B7B">
        <w:rPr>
          <w:rFonts w:cs="Calibri Light"/>
        </w:rPr>
        <w:t xml:space="preserve"> reserves the right to include or waive the condition in the Contract.</w:t>
      </w:r>
    </w:p>
    <w:p w14:paraId="4FBDC0EC" w14:textId="6CB3A7AC" w:rsidR="002768BA" w:rsidRPr="00680B7B" w:rsidRDefault="002768BA" w:rsidP="00680B7B">
      <w:pPr>
        <w:pStyle w:val="ListParagraph"/>
        <w:numPr>
          <w:ilvl w:val="0"/>
          <w:numId w:val="33"/>
        </w:numPr>
        <w:rPr>
          <w:rFonts w:cs="Calibri Light"/>
        </w:rPr>
      </w:pPr>
      <w:r w:rsidRPr="00680B7B">
        <w:rPr>
          <w:rFonts w:cs="Calibri Light"/>
        </w:rPr>
        <w:t>The bidder must complete the declaration of acceptance as per 4.4.</w:t>
      </w:r>
      <w:r w:rsidR="00E96184" w:rsidRPr="00680B7B">
        <w:rPr>
          <w:rFonts w:cs="Calibri Light"/>
        </w:rPr>
        <w:t>5</w:t>
      </w:r>
      <w:r w:rsidRPr="00680B7B">
        <w:rPr>
          <w:rFonts w:cs="Calibri Light"/>
        </w:rPr>
        <w:t xml:space="preserve"> below by marking with an “X” either “ACCEPT ALL”, or “DO NOT ACCEPT ALL”, failing which the declaration will be regarded as “DO NOT ACCEPT ALL” and the bid will be disqualified. </w:t>
      </w:r>
    </w:p>
    <w:p w14:paraId="3D9EF387" w14:textId="77777777" w:rsidR="002768BA" w:rsidRPr="00BA682F" w:rsidRDefault="002768BA" w:rsidP="00680B7B">
      <w:pPr>
        <w:pStyle w:val="ListParagraph"/>
        <w:numPr>
          <w:ilvl w:val="0"/>
          <w:numId w:val="33"/>
        </w:numPr>
        <w:rPr>
          <w:rFonts w:cs="Calibri Light"/>
          <w:b/>
          <w:bCs/>
        </w:rPr>
      </w:pPr>
      <w:r w:rsidRPr="00E10957">
        <w:rPr>
          <w:rFonts w:cs="Calibri Light"/>
          <w:b/>
          <w:bCs/>
        </w:rPr>
        <w:t>Rate</w:t>
      </w:r>
      <w:r w:rsidRPr="00BA682F">
        <w:rPr>
          <w:rFonts w:cs="Calibri Light"/>
          <w:b/>
          <w:bCs/>
        </w:rPr>
        <w:t xml:space="preserve"> of Exchange Pricing Information</w:t>
      </w:r>
    </w:p>
    <w:p w14:paraId="15F15B10" w14:textId="77777777" w:rsidR="002768BA" w:rsidRPr="00E10957" w:rsidRDefault="002768BA" w:rsidP="002768BA">
      <w:pPr>
        <w:ind w:left="1134"/>
      </w:pPr>
      <w:r w:rsidRPr="00E10957">
        <w:t>Provide the TOTAL BID PRICE for the duration of Contract and clearly indicate the Local Price and Foreign Price, where –</w:t>
      </w:r>
    </w:p>
    <w:p w14:paraId="673F2032" w14:textId="77777777" w:rsidR="002768BA" w:rsidRPr="00E10957" w:rsidRDefault="002768BA" w:rsidP="00680B7B">
      <w:pPr>
        <w:numPr>
          <w:ilvl w:val="0"/>
          <w:numId w:val="32"/>
        </w:numPr>
        <w:ind w:hanging="218"/>
      </w:pPr>
      <w:r w:rsidRPr="00E10957">
        <w:rPr>
          <w:b/>
        </w:rPr>
        <w:t>Local Price</w:t>
      </w:r>
      <w:r w:rsidRPr="00E10957">
        <w:t xml:space="preserve"> means the portion of the TOTAL price that is NOT dependent on the Foreign Rate of Exchange (ROE) and.</w:t>
      </w:r>
    </w:p>
    <w:p w14:paraId="7BC2FE85" w14:textId="77777777" w:rsidR="002768BA" w:rsidRPr="00E10957" w:rsidRDefault="002768BA" w:rsidP="00680B7B">
      <w:pPr>
        <w:numPr>
          <w:ilvl w:val="0"/>
          <w:numId w:val="32"/>
        </w:numPr>
        <w:ind w:hanging="218"/>
      </w:pPr>
      <w:r w:rsidRPr="00E10957">
        <w:rPr>
          <w:b/>
        </w:rPr>
        <w:t>Foreign Price</w:t>
      </w:r>
      <w:r w:rsidRPr="00E10957">
        <w:t xml:space="preserve"> means the portion of the TOTAL price that is dependent on the Foreign Rate of Exchange (ROE).</w:t>
      </w:r>
    </w:p>
    <w:p w14:paraId="02AB24CA" w14:textId="77777777" w:rsidR="002768BA" w:rsidRPr="00E10957" w:rsidRDefault="002768BA" w:rsidP="00680B7B">
      <w:pPr>
        <w:numPr>
          <w:ilvl w:val="0"/>
          <w:numId w:val="32"/>
        </w:numPr>
        <w:ind w:hanging="218"/>
      </w:pPr>
      <w:r w:rsidRPr="00E10957">
        <w:rPr>
          <w:b/>
        </w:rPr>
        <w:t>Exchange Rate</w:t>
      </w:r>
      <w:r w:rsidRPr="00E10957">
        <w:t xml:space="preserve"> means the ROE (ZA Rand vs foreign currency) as determined at time of bid.</w:t>
      </w:r>
    </w:p>
    <w:p w14:paraId="7AAEFF38" w14:textId="77777777" w:rsidR="002768BA" w:rsidRPr="00E10957" w:rsidRDefault="002768BA" w:rsidP="00680B7B">
      <w:pPr>
        <w:keepNext/>
        <w:numPr>
          <w:ilvl w:val="2"/>
          <w:numId w:val="1"/>
        </w:numPr>
        <w:tabs>
          <w:tab w:val="num" w:pos="567"/>
        </w:tabs>
        <w:spacing w:before="120" w:line="240" w:lineRule="auto"/>
        <w:jc w:val="left"/>
        <w:outlineLvl w:val="2"/>
        <w:rPr>
          <w:rFonts w:asciiTheme="majorHAnsi" w:eastAsiaTheme="majorEastAsia" w:hAnsiTheme="majorHAnsi" w:cstheme="minorBidi"/>
          <w:b/>
          <w:iCs/>
          <w:color w:val="0E1B8D"/>
          <w:sz w:val="24"/>
          <w:szCs w:val="24"/>
          <w:lang w:val="en-GB"/>
        </w:rPr>
      </w:pPr>
      <w:bookmarkStart w:id="56" w:name="_Toc206491253"/>
      <w:r w:rsidRPr="00E10957">
        <w:rPr>
          <w:rFonts w:asciiTheme="majorHAnsi" w:eastAsiaTheme="majorEastAsia" w:hAnsiTheme="majorHAnsi" w:cstheme="minorBidi"/>
          <w:b/>
          <w:iCs/>
          <w:color w:val="0E1B8D"/>
          <w:sz w:val="24"/>
          <w:szCs w:val="24"/>
          <w:lang w:val="en-GB"/>
        </w:rPr>
        <w:t>Bid Exchange Rate Conditions</w:t>
      </w:r>
      <w:bookmarkEnd w:id="56"/>
    </w:p>
    <w:p w14:paraId="2681FD23" w14:textId="36F334B6" w:rsidR="002768BA" w:rsidRPr="00E10957" w:rsidRDefault="002768BA" w:rsidP="002768BA">
      <w:pPr>
        <w:ind w:left="720"/>
        <w:rPr>
          <w:b/>
        </w:rPr>
      </w:pPr>
      <w:r w:rsidRPr="00E10957">
        <w:t xml:space="preserve">The bidders must use the exchange rate provided below to enable </w:t>
      </w:r>
      <w:r w:rsidR="00680B7B">
        <w:t>DWS</w:t>
      </w:r>
      <w:r w:rsidRPr="00E10957">
        <w:t xml:space="preserve"> to compare the prices provided by using the same exchange rate:</w:t>
      </w:r>
    </w:p>
    <w:tbl>
      <w:tblPr>
        <w:tblW w:w="0" w:type="auto"/>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969"/>
        <w:gridCol w:w="4530"/>
      </w:tblGrid>
      <w:tr w:rsidR="002768BA" w:rsidRPr="00E10957" w14:paraId="57489B79" w14:textId="77777777" w:rsidTr="00460580">
        <w:tc>
          <w:tcPr>
            <w:tcW w:w="3969" w:type="dxa"/>
            <w:shd w:val="clear" w:color="auto" w:fill="C6D9F1"/>
          </w:tcPr>
          <w:p w14:paraId="63D8E095" w14:textId="77777777" w:rsidR="002768BA" w:rsidRPr="00E10957" w:rsidRDefault="002768BA" w:rsidP="00460580">
            <w:pPr>
              <w:rPr>
                <w:b/>
              </w:rPr>
            </w:pPr>
            <w:r w:rsidRPr="00E10957">
              <w:rPr>
                <w:b/>
              </w:rPr>
              <w:t>Foreign currency</w:t>
            </w:r>
          </w:p>
        </w:tc>
        <w:tc>
          <w:tcPr>
            <w:tcW w:w="4530" w:type="dxa"/>
            <w:shd w:val="clear" w:color="auto" w:fill="C6D9F1"/>
          </w:tcPr>
          <w:p w14:paraId="122CAF2A" w14:textId="77777777" w:rsidR="002768BA" w:rsidRPr="00E10957" w:rsidRDefault="002768BA" w:rsidP="00460580">
            <w:pPr>
              <w:rPr>
                <w:b/>
              </w:rPr>
            </w:pPr>
            <w:r w:rsidRPr="00E10957">
              <w:rPr>
                <w:b/>
              </w:rPr>
              <w:t xml:space="preserve">South African Rand (ZAR) exchange rate </w:t>
            </w:r>
          </w:p>
        </w:tc>
      </w:tr>
      <w:tr w:rsidR="002768BA" w:rsidRPr="00E10957" w14:paraId="5727AEA1" w14:textId="77777777" w:rsidTr="00460580">
        <w:tc>
          <w:tcPr>
            <w:tcW w:w="3969" w:type="dxa"/>
          </w:tcPr>
          <w:p w14:paraId="17815A29" w14:textId="77777777" w:rsidR="002768BA" w:rsidRPr="00E10957" w:rsidRDefault="002768BA" w:rsidP="00460580">
            <w:r w:rsidRPr="00E10957">
              <w:t>1 US Dollar</w:t>
            </w:r>
          </w:p>
        </w:tc>
        <w:tc>
          <w:tcPr>
            <w:tcW w:w="4530" w:type="dxa"/>
          </w:tcPr>
          <w:p w14:paraId="586C8B45" w14:textId="26D95921" w:rsidR="002768BA" w:rsidRPr="00E10957" w:rsidRDefault="002768BA" w:rsidP="00460580">
            <w:pPr>
              <w:rPr>
                <w:b/>
                <w:bCs/>
              </w:rPr>
            </w:pPr>
            <w:r w:rsidRPr="00E10957">
              <w:rPr>
                <w:b/>
                <w:bCs/>
              </w:rPr>
              <w:t>R17.</w:t>
            </w:r>
            <w:r w:rsidR="00E114EF">
              <w:rPr>
                <w:b/>
                <w:bCs/>
              </w:rPr>
              <w:t>08</w:t>
            </w:r>
          </w:p>
        </w:tc>
      </w:tr>
      <w:tr w:rsidR="002768BA" w:rsidRPr="00E10957" w14:paraId="2F8797B0" w14:textId="77777777" w:rsidTr="00460580">
        <w:tc>
          <w:tcPr>
            <w:tcW w:w="3969" w:type="dxa"/>
          </w:tcPr>
          <w:p w14:paraId="28634B27" w14:textId="77777777" w:rsidR="002768BA" w:rsidRPr="00E10957" w:rsidRDefault="002768BA" w:rsidP="00460580">
            <w:r w:rsidRPr="00E10957">
              <w:t>1 Euro</w:t>
            </w:r>
          </w:p>
        </w:tc>
        <w:tc>
          <w:tcPr>
            <w:tcW w:w="4530" w:type="dxa"/>
          </w:tcPr>
          <w:p w14:paraId="0446E9E5" w14:textId="75B894C0" w:rsidR="002768BA" w:rsidRPr="00E10957" w:rsidRDefault="002768BA" w:rsidP="00460580">
            <w:pPr>
              <w:rPr>
                <w:b/>
                <w:bCs/>
              </w:rPr>
            </w:pPr>
            <w:r w:rsidRPr="00E10957">
              <w:rPr>
                <w:b/>
                <w:bCs/>
              </w:rPr>
              <w:t>R</w:t>
            </w:r>
            <w:r w:rsidR="00E114EF">
              <w:rPr>
                <w:b/>
                <w:bCs/>
              </w:rPr>
              <w:t>19.84</w:t>
            </w:r>
          </w:p>
        </w:tc>
      </w:tr>
      <w:tr w:rsidR="002768BA" w:rsidRPr="00E10957" w14:paraId="04C6F35B" w14:textId="77777777" w:rsidTr="00460580">
        <w:tc>
          <w:tcPr>
            <w:tcW w:w="3969" w:type="dxa"/>
          </w:tcPr>
          <w:p w14:paraId="7FD2F5D4" w14:textId="77777777" w:rsidR="002768BA" w:rsidRPr="00E10957" w:rsidRDefault="002768BA" w:rsidP="00460580">
            <w:r w:rsidRPr="00E10957">
              <w:t>1 Pound</w:t>
            </w:r>
          </w:p>
        </w:tc>
        <w:tc>
          <w:tcPr>
            <w:tcW w:w="4530" w:type="dxa"/>
          </w:tcPr>
          <w:p w14:paraId="5B2DBD60" w14:textId="1995069F" w:rsidR="002768BA" w:rsidRPr="00E10957" w:rsidRDefault="002768BA" w:rsidP="00460580">
            <w:pPr>
              <w:rPr>
                <w:b/>
                <w:bCs/>
              </w:rPr>
            </w:pPr>
            <w:r w:rsidRPr="00E10957">
              <w:rPr>
                <w:b/>
                <w:bCs/>
              </w:rPr>
              <w:t>R2</w:t>
            </w:r>
            <w:r w:rsidR="00E114EF">
              <w:rPr>
                <w:b/>
                <w:bCs/>
              </w:rPr>
              <w:t>2.58</w:t>
            </w:r>
          </w:p>
        </w:tc>
      </w:tr>
    </w:tbl>
    <w:p w14:paraId="5F72979D" w14:textId="77777777" w:rsidR="002768BA" w:rsidRPr="00E10957" w:rsidRDefault="002768BA" w:rsidP="002768BA">
      <w:pPr>
        <w:ind w:left="567" w:firstLine="567"/>
        <w:rPr>
          <w:b/>
          <w:bCs/>
        </w:rPr>
      </w:pPr>
      <w:r w:rsidRPr="00E10957">
        <w:rPr>
          <w:b/>
          <w:bCs/>
        </w:rPr>
        <w:lastRenderedPageBreak/>
        <w:t>Note (1):</w:t>
      </w:r>
    </w:p>
    <w:p w14:paraId="4A2F4CA8" w14:textId="77777777" w:rsidR="002768BA" w:rsidRPr="00E10957" w:rsidRDefault="002768BA" w:rsidP="002768BA">
      <w:pPr>
        <w:ind w:left="567" w:firstLine="567"/>
        <w:rPr>
          <w:b/>
        </w:rPr>
      </w:pPr>
      <w:r w:rsidRPr="00E10957">
        <w:t>This bid is subject to ROE.</w:t>
      </w:r>
    </w:p>
    <w:p w14:paraId="139CB515" w14:textId="77777777" w:rsidR="002768BA" w:rsidRPr="00F00B37" w:rsidRDefault="002768BA" w:rsidP="00680B7B">
      <w:pPr>
        <w:keepNext/>
        <w:numPr>
          <w:ilvl w:val="2"/>
          <w:numId w:val="1"/>
        </w:numPr>
        <w:tabs>
          <w:tab w:val="num" w:pos="567"/>
        </w:tabs>
        <w:spacing w:before="120" w:line="240" w:lineRule="auto"/>
        <w:jc w:val="left"/>
        <w:outlineLvl w:val="2"/>
        <w:rPr>
          <w:rFonts w:asciiTheme="majorHAnsi" w:eastAsiaTheme="majorEastAsia" w:hAnsiTheme="majorHAnsi" w:cstheme="minorBidi"/>
          <w:b/>
          <w:iCs/>
          <w:color w:val="0E1B8D"/>
          <w:sz w:val="24"/>
          <w:szCs w:val="24"/>
          <w:lang w:val="en-GB"/>
        </w:rPr>
      </w:pPr>
      <w:bookmarkStart w:id="57" w:name="_Toc159325074"/>
      <w:r w:rsidRPr="00F00B37">
        <w:rPr>
          <w:rFonts w:asciiTheme="majorHAnsi" w:eastAsiaTheme="majorEastAsia" w:hAnsiTheme="majorHAnsi" w:cstheme="minorBidi"/>
          <w:b/>
          <w:iCs/>
          <w:color w:val="0E1B8D"/>
          <w:sz w:val="24"/>
          <w:szCs w:val="24"/>
          <w:lang w:val="en-GB"/>
        </w:rPr>
        <w:t>Bid Pricing Schedule</w:t>
      </w:r>
      <w:bookmarkEnd w:id="57"/>
    </w:p>
    <w:p w14:paraId="7DDB9741" w14:textId="77777777" w:rsidR="002768BA" w:rsidRPr="003A70D4" w:rsidRDefault="002768BA" w:rsidP="002768BA">
      <w:pPr>
        <w:spacing w:after="60"/>
        <w:ind w:left="567"/>
        <w:contextualSpacing/>
        <w:rPr>
          <w:rFonts w:cs="Calibri Light"/>
        </w:rPr>
      </w:pPr>
      <w:r w:rsidRPr="00251175">
        <w:rPr>
          <w:rFonts w:cs="Calibri Light"/>
          <w:lang w:val="en-GB"/>
        </w:rPr>
        <w:t xml:space="preserve">Bidders </w:t>
      </w:r>
      <w:r w:rsidRPr="00251175">
        <w:rPr>
          <w:rFonts w:cs="Calibri Light"/>
          <w:b/>
          <w:bCs/>
          <w:lang w:val="en-GB"/>
        </w:rPr>
        <w:t xml:space="preserve">must </w:t>
      </w:r>
      <w:r w:rsidRPr="00251175">
        <w:rPr>
          <w:rFonts w:cs="Calibri Light"/>
          <w:lang w:val="en-GB"/>
        </w:rPr>
        <w:t>complete the bid pricing schedule in the Excel spreadsheet format provided and upload this as part of their submission.</w:t>
      </w:r>
    </w:p>
    <w:p w14:paraId="6C469464" w14:textId="77777777" w:rsidR="002768BA" w:rsidRPr="00F00B37" w:rsidRDefault="002768BA" w:rsidP="00680B7B">
      <w:pPr>
        <w:pStyle w:val="Heading3"/>
        <w:numPr>
          <w:ilvl w:val="2"/>
          <w:numId w:val="26"/>
        </w:numPr>
        <w:ind w:left="567"/>
        <w:jc w:val="both"/>
        <w:rPr>
          <w:rFonts w:cs="Calibri Light"/>
        </w:rPr>
      </w:pPr>
      <w:bookmarkStart w:id="58" w:name="_Toc149766362"/>
      <w:bookmarkStart w:id="59" w:name="_Toc159325075"/>
      <w:bookmarkStart w:id="60" w:name="_Toc168388660"/>
      <w:bookmarkStart w:id="61" w:name="_Toc181792647"/>
      <w:bookmarkStart w:id="62" w:name="_Toc207198478"/>
      <w:bookmarkStart w:id="63" w:name="_Toc212396646"/>
      <w:r>
        <w:rPr>
          <w:rFonts w:cs="Calibri Light"/>
          <w:sz w:val="28"/>
          <w:szCs w:val="28"/>
        </w:rPr>
        <w:t xml:space="preserve"> </w:t>
      </w:r>
      <w:bookmarkStart w:id="64" w:name="_Toc213917530"/>
      <w:r w:rsidRPr="00F00B37">
        <w:rPr>
          <w:rFonts w:cs="Calibri Light"/>
        </w:rPr>
        <w:t>Declaration of Acceptance</w:t>
      </w:r>
      <w:bookmarkEnd w:id="58"/>
      <w:bookmarkEnd w:id="59"/>
      <w:bookmarkEnd w:id="60"/>
      <w:bookmarkEnd w:id="61"/>
      <w:bookmarkEnd w:id="62"/>
      <w:bookmarkEnd w:id="63"/>
      <w:bookmarkEnd w:id="64"/>
    </w:p>
    <w:tbl>
      <w:tblPr>
        <w:tblW w:w="4708" w:type="pct"/>
        <w:tblInd w:w="562" w:type="dxa"/>
        <w:tblBorders>
          <w:top w:val="single" w:sz="4" w:space="0" w:color="156082"/>
          <w:left w:val="single" w:sz="4" w:space="0" w:color="156082"/>
          <w:bottom w:val="single" w:sz="4" w:space="0" w:color="156082"/>
          <w:right w:val="single" w:sz="4" w:space="0" w:color="156082"/>
          <w:insideH w:val="single" w:sz="4" w:space="0" w:color="156082"/>
          <w:insideV w:val="single" w:sz="4" w:space="0" w:color="156082"/>
        </w:tblBorders>
        <w:tblLook w:val="04A0" w:firstRow="1" w:lastRow="0" w:firstColumn="1" w:lastColumn="0" w:noHBand="0" w:noVBand="1"/>
      </w:tblPr>
      <w:tblGrid>
        <w:gridCol w:w="6233"/>
        <w:gridCol w:w="1426"/>
        <w:gridCol w:w="1675"/>
      </w:tblGrid>
      <w:tr w:rsidR="002768BA" w:rsidRPr="00251175" w14:paraId="6F47EF72" w14:textId="77777777" w:rsidTr="00460580">
        <w:trPr>
          <w:tblHeader/>
        </w:trPr>
        <w:tc>
          <w:tcPr>
            <w:tcW w:w="3339" w:type="pct"/>
            <w:shd w:val="clear" w:color="auto" w:fill="B7D4EF"/>
          </w:tcPr>
          <w:p w14:paraId="6AB7C33A" w14:textId="77777777" w:rsidR="002768BA" w:rsidRPr="00251175" w:rsidRDefault="002768BA" w:rsidP="00460580">
            <w:pPr>
              <w:rPr>
                <w:rFonts w:cs="Calibri Light"/>
                <w:b/>
              </w:rPr>
            </w:pPr>
          </w:p>
        </w:tc>
        <w:tc>
          <w:tcPr>
            <w:tcW w:w="764" w:type="pct"/>
            <w:shd w:val="clear" w:color="auto" w:fill="B7D4EF"/>
          </w:tcPr>
          <w:p w14:paraId="26C96E80" w14:textId="77777777" w:rsidR="002768BA" w:rsidRPr="00251175" w:rsidRDefault="002768BA" w:rsidP="00460580">
            <w:pPr>
              <w:rPr>
                <w:rFonts w:cs="Calibri Light"/>
                <w:b/>
              </w:rPr>
            </w:pPr>
            <w:r w:rsidRPr="00251175">
              <w:rPr>
                <w:rFonts w:cs="Calibri Light"/>
                <w:b/>
              </w:rPr>
              <w:t>ACCEPT ALL</w:t>
            </w:r>
          </w:p>
        </w:tc>
        <w:tc>
          <w:tcPr>
            <w:tcW w:w="897" w:type="pct"/>
            <w:shd w:val="clear" w:color="auto" w:fill="B7D4EF"/>
          </w:tcPr>
          <w:p w14:paraId="18A0E398" w14:textId="77777777" w:rsidR="002768BA" w:rsidRPr="00251175" w:rsidRDefault="002768BA" w:rsidP="00460580">
            <w:pPr>
              <w:rPr>
                <w:rFonts w:cs="Calibri Light"/>
                <w:b/>
              </w:rPr>
            </w:pPr>
            <w:r w:rsidRPr="00251175">
              <w:rPr>
                <w:rFonts w:cs="Calibri Light"/>
                <w:b/>
              </w:rPr>
              <w:t>DO NOT ACCEPT ALL</w:t>
            </w:r>
          </w:p>
        </w:tc>
      </w:tr>
      <w:tr w:rsidR="002768BA" w:rsidRPr="00251175" w14:paraId="3D96AB51" w14:textId="77777777" w:rsidTr="00460580">
        <w:tc>
          <w:tcPr>
            <w:tcW w:w="3339" w:type="pct"/>
          </w:tcPr>
          <w:p w14:paraId="35B9CF37" w14:textId="77777777" w:rsidR="002768BA" w:rsidRPr="003D1527" w:rsidRDefault="002768BA" w:rsidP="00680B7B">
            <w:pPr>
              <w:numPr>
                <w:ilvl w:val="0"/>
                <w:numId w:val="16"/>
              </w:numPr>
              <w:spacing w:line="240" w:lineRule="auto"/>
              <w:rPr>
                <w:rFonts w:eastAsia="Times New Roman" w:cs="Calibri Light"/>
              </w:rPr>
            </w:pPr>
            <w:r w:rsidRPr="00251175">
              <w:rPr>
                <w:rFonts w:eastAsia="Times New Roman" w:cs="Calibri Light"/>
              </w:rPr>
              <w:t xml:space="preserve">The bidder declares to ACCEPT ALL the Costing and Pricing conditions as specified </w:t>
            </w:r>
            <w:r>
              <w:rPr>
                <w:rFonts w:eastAsia="Times New Roman" w:cs="Calibri Light"/>
              </w:rPr>
              <w:t xml:space="preserve">in </w:t>
            </w:r>
            <w:r w:rsidRPr="003D1527">
              <w:rPr>
                <w:rFonts w:eastAsia="Times New Roman" w:cs="Calibri Light"/>
              </w:rPr>
              <w:t xml:space="preserve">section </w:t>
            </w:r>
            <w:r w:rsidRPr="003D1527">
              <w:rPr>
                <w:rFonts w:eastAsia="Times New Roman" w:cs="Calibri Light"/>
                <w:b/>
                <w:bCs/>
              </w:rPr>
              <w:t>4.</w:t>
            </w:r>
            <w:r>
              <w:rPr>
                <w:rFonts w:eastAsia="Times New Roman" w:cs="Calibri Light"/>
                <w:b/>
                <w:bCs/>
              </w:rPr>
              <w:t>4</w:t>
            </w:r>
            <w:r w:rsidRPr="003D1527">
              <w:rPr>
                <w:rFonts w:eastAsia="Times New Roman" w:cs="Calibri Light"/>
                <w:b/>
                <w:bCs/>
              </w:rPr>
              <w:t xml:space="preserve">.2 </w:t>
            </w:r>
            <w:r w:rsidRPr="003D1527">
              <w:rPr>
                <w:rFonts w:eastAsia="Times New Roman" w:cs="Calibri Light"/>
              </w:rPr>
              <w:t>above by indicating with an “X” in the “ACCEPT ALL” column, or</w:t>
            </w:r>
          </w:p>
          <w:p w14:paraId="344F52EA" w14:textId="77777777" w:rsidR="002768BA" w:rsidRPr="00251175" w:rsidRDefault="002768BA" w:rsidP="00680B7B">
            <w:pPr>
              <w:numPr>
                <w:ilvl w:val="0"/>
                <w:numId w:val="16"/>
              </w:numPr>
              <w:spacing w:line="240" w:lineRule="auto"/>
              <w:rPr>
                <w:rFonts w:eastAsia="Times New Roman" w:cs="Calibri Light"/>
              </w:rPr>
            </w:pPr>
            <w:r w:rsidRPr="003D1527">
              <w:rPr>
                <w:rFonts w:eastAsia="Times New Roman" w:cs="Calibri Light"/>
              </w:rPr>
              <w:t xml:space="preserve">The bidder declares to NOT ACCEPT ALL the Costing and Pricing Conditions as specified in section </w:t>
            </w:r>
            <w:r w:rsidRPr="003D1527">
              <w:rPr>
                <w:rFonts w:eastAsia="Times New Roman" w:cs="Calibri Light"/>
                <w:b/>
                <w:bCs/>
              </w:rPr>
              <w:t>4.</w:t>
            </w:r>
            <w:r>
              <w:rPr>
                <w:rFonts w:eastAsia="Times New Roman" w:cs="Calibri Light"/>
                <w:b/>
                <w:bCs/>
              </w:rPr>
              <w:t>4</w:t>
            </w:r>
            <w:r w:rsidRPr="003D1527">
              <w:rPr>
                <w:rFonts w:eastAsia="Times New Roman" w:cs="Calibri Light"/>
                <w:b/>
                <w:bCs/>
              </w:rPr>
              <w:t xml:space="preserve">.2 </w:t>
            </w:r>
            <w:r w:rsidRPr="003D1527">
              <w:rPr>
                <w:rFonts w:eastAsia="Times New Roman" w:cs="Calibri Light"/>
              </w:rPr>
              <w:t>above</w:t>
            </w:r>
            <w:r w:rsidRPr="00251175">
              <w:rPr>
                <w:rFonts w:eastAsia="Times New Roman" w:cs="Calibri Light"/>
              </w:rPr>
              <w:t xml:space="preserve"> by - </w:t>
            </w:r>
          </w:p>
          <w:p w14:paraId="622C9DFE" w14:textId="77777777" w:rsidR="002768BA" w:rsidRPr="00251175" w:rsidRDefault="002768BA" w:rsidP="00680B7B">
            <w:pPr>
              <w:numPr>
                <w:ilvl w:val="1"/>
                <w:numId w:val="16"/>
              </w:numPr>
              <w:spacing w:line="240" w:lineRule="auto"/>
              <w:ind w:left="993"/>
              <w:rPr>
                <w:rFonts w:eastAsia="Times New Roman" w:cs="Calibri Light"/>
              </w:rPr>
            </w:pPr>
            <w:r w:rsidRPr="00251175">
              <w:rPr>
                <w:rFonts w:eastAsia="Times New Roman" w:cs="Calibri Light"/>
              </w:rPr>
              <w:t>Indicating with an “X” in the “DO NOT ACCEPT ALL” column, and.</w:t>
            </w:r>
          </w:p>
          <w:p w14:paraId="64B601F2" w14:textId="77777777" w:rsidR="002768BA" w:rsidRPr="00251175" w:rsidRDefault="002768BA" w:rsidP="00680B7B">
            <w:pPr>
              <w:numPr>
                <w:ilvl w:val="1"/>
                <w:numId w:val="16"/>
              </w:numPr>
              <w:spacing w:line="240" w:lineRule="auto"/>
              <w:ind w:left="993"/>
              <w:rPr>
                <w:rFonts w:eastAsia="Times New Roman" w:cs="Calibri Light"/>
              </w:rPr>
            </w:pPr>
            <w:r w:rsidRPr="00251175">
              <w:rPr>
                <w:rFonts w:eastAsia="Times New Roman" w:cs="Calibri Light"/>
              </w:rPr>
              <w:t xml:space="preserve">Provide reason and proposal for each of the condition not accepted. </w:t>
            </w:r>
          </w:p>
        </w:tc>
        <w:tc>
          <w:tcPr>
            <w:tcW w:w="764" w:type="pct"/>
          </w:tcPr>
          <w:p w14:paraId="3575979A" w14:textId="77777777" w:rsidR="002768BA" w:rsidRPr="00251175" w:rsidRDefault="002768BA" w:rsidP="00460580">
            <w:pPr>
              <w:rPr>
                <w:rFonts w:cs="Calibri Light"/>
              </w:rPr>
            </w:pPr>
          </w:p>
        </w:tc>
        <w:tc>
          <w:tcPr>
            <w:tcW w:w="897" w:type="pct"/>
          </w:tcPr>
          <w:p w14:paraId="7B45BDFE" w14:textId="77777777" w:rsidR="002768BA" w:rsidRPr="00251175" w:rsidRDefault="002768BA" w:rsidP="00460580">
            <w:pPr>
              <w:rPr>
                <w:rFonts w:cs="Calibri Light"/>
              </w:rPr>
            </w:pPr>
          </w:p>
        </w:tc>
      </w:tr>
      <w:tr w:rsidR="002768BA" w:rsidRPr="00251175" w14:paraId="4FC9C871" w14:textId="77777777" w:rsidTr="00460580">
        <w:tc>
          <w:tcPr>
            <w:tcW w:w="5000" w:type="pct"/>
            <w:gridSpan w:val="3"/>
          </w:tcPr>
          <w:p w14:paraId="58370795" w14:textId="77777777" w:rsidR="002768BA" w:rsidRPr="00251175" w:rsidRDefault="002768BA" w:rsidP="00460580">
            <w:pPr>
              <w:rPr>
                <w:rFonts w:cs="Calibri Light"/>
                <w:b/>
              </w:rPr>
            </w:pPr>
            <w:r w:rsidRPr="00251175">
              <w:rPr>
                <w:rFonts w:cs="Calibri Light"/>
                <w:b/>
              </w:rPr>
              <w:t>Comments by bidder:</w:t>
            </w:r>
          </w:p>
          <w:p w14:paraId="522AD211" w14:textId="77777777" w:rsidR="002768BA" w:rsidRPr="00251175" w:rsidRDefault="002768BA" w:rsidP="00460580">
            <w:pPr>
              <w:rPr>
                <w:rFonts w:cs="Calibri Light"/>
                <w:b/>
              </w:rPr>
            </w:pPr>
            <w:r w:rsidRPr="00251175">
              <w:rPr>
                <w:rFonts w:cs="Calibri Light"/>
              </w:rPr>
              <w:t>Provide the condition reference, the reasons for not accepting the condition.</w:t>
            </w:r>
          </w:p>
        </w:tc>
      </w:tr>
    </w:tbl>
    <w:p w14:paraId="0B1B70F8" w14:textId="77777777" w:rsidR="002768BA" w:rsidRPr="00251175" w:rsidRDefault="002768BA" w:rsidP="002768BA">
      <w:pPr>
        <w:rPr>
          <w:rFonts w:cs="Calibri Light"/>
        </w:rPr>
      </w:pPr>
    </w:p>
    <w:p w14:paraId="36C98C5F" w14:textId="77777777" w:rsidR="002768BA" w:rsidRPr="00F00B37" w:rsidRDefault="002768BA" w:rsidP="00680B7B">
      <w:pPr>
        <w:pStyle w:val="Heading2"/>
        <w:numPr>
          <w:ilvl w:val="1"/>
          <w:numId w:val="26"/>
        </w:numPr>
        <w:jc w:val="both"/>
        <w:rPr>
          <w:rFonts w:cs="Calibri Light"/>
          <w:iCs/>
          <w:sz w:val="24"/>
          <w:szCs w:val="24"/>
          <w:lang w:val="en-GB"/>
        </w:rPr>
      </w:pPr>
      <w:bookmarkStart w:id="65" w:name="_Toc149766363"/>
      <w:bookmarkStart w:id="66" w:name="_Toc159325076"/>
      <w:bookmarkStart w:id="67" w:name="_Toc168388661"/>
      <w:bookmarkStart w:id="68" w:name="_Toc181792648"/>
      <w:bookmarkStart w:id="69" w:name="_Toc207198479"/>
      <w:bookmarkStart w:id="70" w:name="_Toc212396647"/>
      <w:bookmarkStart w:id="71" w:name="_Toc213917531"/>
      <w:r w:rsidRPr="00F00B37">
        <w:rPr>
          <w:rFonts w:cs="Calibri Light"/>
          <w:iCs/>
          <w:sz w:val="24"/>
          <w:szCs w:val="24"/>
          <w:lang w:val="en-GB"/>
        </w:rPr>
        <w:t>Preference Requirements</w:t>
      </w:r>
      <w:bookmarkEnd w:id="65"/>
      <w:bookmarkEnd w:id="66"/>
      <w:bookmarkEnd w:id="67"/>
      <w:bookmarkEnd w:id="68"/>
      <w:bookmarkEnd w:id="69"/>
      <w:bookmarkEnd w:id="70"/>
      <w:bookmarkEnd w:id="71"/>
    </w:p>
    <w:p w14:paraId="6D1AEDC7" w14:textId="77777777" w:rsidR="002768BA" w:rsidRPr="00251175" w:rsidRDefault="002768BA" w:rsidP="00680B7B">
      <w:pPr>
        <w:numPr>
          <w:ilvl w:val="0"/>
          <w:numId w:val="28"/>
        </w:numPr>
        <w:rPr>
          <w:rFonts w:cs="Calibri Light"/>
          <w:b/>
          <w:bCs/>
        </w:rPr>
      </w:pPr>
      <w:r w:rsidRPr="00251175">
        <w:rPr>
          <w:rFonts w:cs="Calibri Light"/>
          <w:b/>
          <w:bCs/>
        </w:rPr>
        <w:t xml:space="preserve">The bidder must complete in full all the PREFERENCE requirements. </w:t>
      </w:r>
    </w:p>
    <w:p w14:paraId="3D20E042" w14:textId="77777777" w:rsidR="002768BA" w:rsidRPr="00251175" w:rsidRDefault="002768BA" w:rsidP="00680B7B">
      <w:pPr>
        <w:numPr>
          <w:ilvl w:val="0"/>
          <w:numId w:val="28"/>
        </w:numPr>
        <w:rPr>
          <w:rFonts w:cs="Calibri Light"/>
        </w:rPr>
      </w:pPr>
      <w:r w:rsidRPr="00251175">
        <w:rPr>
          <w:rFonts w:cs="Calibri Light"/>
          <w:b/>
          <w:bCs/>
        </w:rPr>
        <w:t xml:space="preserve">Allocation of points per requirements: </w:t>
      </w:r>
      <w:r w:rsidRPr="00251175">
        <w:rPr>
          <w:rFonts w:cs="Calibri Light"/>
        </w:rPr>
        <w:t xml:space="preserve">The point’s allocation of bidders’ responses to the requirements will be determined by the completeness, relevance, and accuracy of substantiating evidence. </w:t>
      </w:r>
    </w:p>
    <w:p w14:paraId="31480C49" w14:textId="4E7B98CA" w:rsidR="002768BA" w:rsidRPr="00251175" w:rsidRDefault="002768BA" w:rsidP="00680B7B">
      <w:pPr>
        <w:numPr>
          <w:ilvl w:val="0"/>
          <w:numId w:val="28"/>
        </w:numPr>
        <w:rPr>
          <w:rFonts w:cs="Calibri Light"/>
        </w:rPr>
      </w:pPr>
      <w:r w:rsidRPr="00251175">
        <w:rPr>
          <w:rFonts w:cs="Calibri Light"/>
        </w:rPr>
        <w:t xml:space="preserve">Points will be allocated for each </w:t>
      </w:r>
      <w:r w:rsidRPr="00251175">
        <w:rPr>
          <w:rFonts w:cs="Calibri Light"/>
          <w:b/>
          <w:bCs/>
        </w:rPr>
        <w:t>PREFERENCE requirement</w:t>
      </w:r>
      <w:r w:rsidRPr="00251175">
        <w:rPr>
          <w:rFonts w:cs="Calibri Light"/>
        </w:rPr>
        <w:t xml:space="preserve"> as per the criteria set in each section in the </w:t>
      </w:r>
      <w:r w:rsidRPr="00251175">
        <w:rPr>
          <w:rFonts w:cs="Calibri Light"/>
          <w:b/>
          <w:bCs/>
        </w:rPr>
        <w:t xml:space="preserve">table </w:t>
      </w:r>
      <w:r w:rsidR="00E96184">
        <w:rPr>
          <w:rFonts w:cs="Calibri Light"/>
          <w:b/>
          <w:bCs/>
        </w:rPr>
        <w:t>4</w:t>
      </w:r>
      <w:r w:rsidRPr="00251175">
        <w:rPr>
          <w:rFonts w:cs="Calibri Light"/>
        </w:rPr>
        <w:t xml:space="preserve"> below.</w:t>
      </w:r>
    </w:p>
    <w:p w14:paraId="340C0ADC" w14:textId="6D1DEF82" w:rsidR="002768BA" w:rsidRPr="00251175" w:rsidRDefault="002768BA" w:rsidP="00680B7B">
      <w:pPr>
        <w:numPr>
          <w:ilvl w:val="0"/>
          <w:numId w:val="28"/>
        </w:numPr>
        <w:rPr>
          <w:rFonts w:cs="Calibri Light"/>
        </w:rPr>
      </w:pPr>
      <w:r w:rsidRPr="00251175">
        <w:rPr>
          <w:rFonts w:cs="Calibri Light"/>
          <w:b/>
          <w:bCs/>
        </w:rPr>
        <w:t>The bidder must provide a unique reference number</w:t>
      </w:r>
      <w:r w:rsidRPr="00251175">
        <w:rPr>
          <w:rFonts w:cs="Calibri Light"/>
        </w:rPr>
        <w:t xml:space="preserve"> (e.g. binder/folio, chapter, section, page) to locate substantiating evidence in the bid response. During evaluation, </w:t>
      </w:r>
      <w:r w:rsidR="00680B7B">
        <w:rPr>
          <w:rFonts w:cs="Calibri Light"/>
        </w:rPr>
        <w:t>DWS</w:t>
      </w:r>
      <w:r w:rsidRPr="00251175">
        <w:rPr>
          <w:rFonts w:cs="Calibri Light"/>
        </w:rPr>
        <w:t xml:space="preserve"> reserves the right to treat substantiation evidence that cannot be in the bid response, as “NOT COMPLY”. The evidence needs to be attached to </w:t>
      </w:r>
      <w:r w:rsidRPr="00251175">
        <w:rPr>
          <w:rFonts w:cs="Calibri Light"/>
          <w:b/>
          <w:bCs/>
        </w:rPr>
        <w:t xml:space="preserve">ANNEX </w:t>
      </w:r>
      <w:r>
        <w:rPr>
          <w:rFonts w:cs="Calibri Light"/>
          <w:b/>
          <w:bCs/>
        </w:rPr>
        <w:t>A</w:t>
      </w:r>
      <w:r w:rsidRPr="00251175">
        <w:rPr>
          <w:rFonts w:cs="Calibri Light"/>
        </w:rPr>
        <w:t>.</w:t>
      </w:r>
    </w:p>
    <w:p w14:paraId="4D09788E" w14:textId="77777777" w:rsidR="002768BA" w:rsidRPr="00251175" w:rsidRDefault="002768BA" w:rsidP="00680B7B">
      <w:pPr>
        <w:numPr>
          <w:ilvl w:val="0"/>
          <w:numId w:val="28"/>
        </w:numPr>
        <w:rPr>
          <w:rFonts w:cs="Calibri Light"/>
          <w:b/>
          <w:bCs/>
        </w:rPr>
      </w:pPr>
      <w:r w:rsidRPr="00251175">
        <w:rPr>
          <w:rFonts w:cs="Calibri Light"/>
          <w:b/>
          <w:bCs/>
        </w:rPr>
        <w:t>Preference Goal Requirements:</w:t>
      </w:r>
    </w:p>
    <w:p w14:paraId="7F62C93B" w14:textId="77777777" w:rsidR="002768BA" w:rsidRPr="00251175" w:rsidRDefault="002768BA" w:rsidP="00680B7B">
      <w:pPr>
        <w:numPr>
          <w:ilvl w:val="1"/>
          <w:numId w:val="29"/>
        </w:numPr>
        <w:rPr>
          <w:rFonts w:cs="Calibri Light"/>
        </w:rPr>
      </w:pPr>
      <w:r w:rsidRPr="00251175">
        <w:rPr>
          <w:rFonts w:cs="Calibri Light"/>
        </w:rPr>
        <w:t xml:space="preserve">The applicable Preference Point system for this tender and points claimed is </w:t>
      </w:r>
      <w:r w:rsidRPr="00251175">
        <w:rPr>
          <w:rFonts w:cs="Calibri Light"/>
          <w:b/>
          <w:bCs/>
        </w:rPr>
        <w:t>80/20.</w:t>
      </w:r>
    </w:p>
    <w:p w14:paraId="0BCEE0FC" w14:textId="277F0D2A" w:rsidR="002768BA" w:rsidRPr="00251175" w:rsidRDefault="002768BA" w:rsidP="00680B7B">
      <w:pPr>
        <w:numPr>
          <w:ilvl w:val="1"/>
          <w:numId w:val="29"/>
        </w:numPr>
        <w:rPr>
          <w:rFonts w:cs="Calibri Light"/>
        </w:rPr>
      </w:pPr>
      <w:r w:rsidRPr="00251175">
        <w:rPr>
          <w:rFonts w:cs="Calibri Light"/>
        </w:rPr>
        <w:t xml:space="preserve">The specific Preferential Goal Requirements for this tender is indicated in </w:t>
      </w:r>
      <w:r w:rsidRPr="00251175">
        <w:rPr>
          <w:rFonts w:cs="Calibri Light"/>
          <w:b/>
          <w:bCs/>
        </w:rPr>
        <w:t xml:space="preserve">table </w:t>
      </w:r>
      <w:r w:rsidR="00E96184">
        <w:rPr>
          <w:rFonts w:cs="Calibri Light"/>
          <w:b/>
          <w:bCs/>
        </w:rPr>
        <w:t>4</w:t>
      </w:r>
      <w:r w:rsidRPr="00251175">
        <w:rPr>
          <w:rFonts w:cs="Calibri Light"/>
        </w:rPr>
        <w:t xml:space="preserve"> below.</w:t>
      </w:r>
    </w:p>
    <w:p w14:paraId="1A99E377" w14:textId="77777777" w:rsidR="002768BA" w:rsidRPr="00251175" w:rsidRDefault="002768BA" w:rsidP="00680B7B">
      <w:pPr>
        <w:numPr>
          <w:ilvl w:val="1"/>
          <w:numId w:val="29"/>
        </w:numPr>
        <w:rPr>
          <w:rFonts w:cs="Calibri Light"/>
        </w:rPr>
      </w:pPr>
      <w:r w:rsidRPr="00251175">
        <w:rPr>
          <w:rFonts w:cs="Calibri Light"/>
        </w:rPr>
        <w:t>The Bidder must complete 80/20 preference point system and submit proof or documentation required in terms of this tender.</w:t>
      </w:r>
    </w:p>
    <w:p w14:paraId="1CB7FD63" w14:textId="77777777" w:rsidR="002768BA" w:rsidRPr="00251175" w:rsidRDefault="002768BA" w:rsidP="00680B7B">
      <w:pPr>
        <w:numPr>
          <w:ilvl w:val="1"/>
          <w:numId w:val="29"/>
        </w:numPr>
        <w:rPr>
          <w:rFonts w:cs="Calibri Light"/>
        </w:rPr>
      </w:pPr>
      <w:r w:rsidRPr="00251175">
        <w:rPr>
          <w:rFonts w:cs="Calibri Light"/>
        </w:rPr>
        <w:t xml:space="preserve">The Bidder </w:t>
      </w:r>
      <w:r w:rsidRPr="00251175">
        <w:rPr>
          <w:rFonts w:cs="Calibri Light"/>
          <w:b/>
          <w:bCs/>
        </w:rPr>
        <w:t>must indicate their commitment</w:t>
      </w:r>
      <w:r w:rsidRPr="00251175">
        <w:rPr>
          <w:rFonts w:cs="Calibri Light"/>
        </w:rPr>
        <w:t xml:space="preserve"> to claim points for each of the preference points by signing at par 4.5 in the Invitation to Bid document.</w:t>
      </w:r>
    </w:p>
    <w:p w14:paraId="5980786F" w14:textId="77777777" w:rsidR="002768BA" w:rsidRPr="00251175" w:rsidRDefault="002768BA" w:rsidP="00680B7B">
      <w:pPr>
        <w:numPr>
          <w:ilvl w:val="1"/>
          <w:numId w:val="29"/>
        </w:numPr>
        <w:rPr>
          <w:rFonts w:cs="Calibri Light"/>
        </w:rPr>
      </w:pPr>
      <w:r w:rsidRPr="00251175">
        <w:rPr>
          <w:rFonts w:cs="Calibri Light"/>
        </w:rPr>
        <w:lastRenderedPageBreak/>
        <w:t xml:space="preserve">Failure on the part of a bidder to submit proof or documentation required or to comply to </w:t>
      </w:r>
      <w:r w:rsidRPr="00251175">
        <w:rPr>
          <w:rFonts w:cs="Calibri Light"/>
          <w:b/>
          <w:bCs/>
        </w:rPr>
        <w:t>paragraph (d)</w:t>
      </w:r>
      <w:r w:rsidRPr="00251175">
        <w:rPr>
          <w:rFonts w:cs="Calibri Light"/>
        </w:rPr>
        <w:t xml:space="preserve"> above in terms of this tender to claim preference points for the </w:t>
      </w:r>
      <w:r w:rsidRPr="00251175">
        <w:rPr>
          <w:rFonts w:cs="Calibri Light"/>
          <w:b/>
          <w:bCs/>
        </w:rPr>
        <w:t>Preference Goal Requirements</w:t>
      </w:r>
      <w:r w:rsidRPr="00251175">
        <w:rPr>
          <w:rFonts w:cs="Calibri Light"/>
        </w:rPr>
        <w:t xml:space="preserve"> for this tender, will be interpreted to mean that preference points are not claimed.</w:t>
      </w:r>
    </w:p>
    <w:p w14:paraId="30992061" w14:textId="77777777" w:rsidR="002768BA" w:rsidRPr="00251175" w:rsidRDefault="002768BA" w:rsidP="00680B7B">
      <w:pPr>
        <w:numPr>
          <w:ilvl w:val="1"/>
          <w:numId w:val="29"/>
        </w:numPr>
        <w:rPr>
          <w:rFonts w:cs="Calibri Light"/>
        </w:rPr>
      </w:pPr>
      <w:r w:rsidRPr="00251175">
        <w:rPr>
          <w:rFonts w:cs="Calibri Light"/>
        </w:rPr>
        <w:t xml:space="preserve">The Bidder’s </w:t>
      </w:r>
      <w:r w:rsidRPr="00251175">
        <w:rPr>
          <w:rFonts w:cs="Calibri Light"/>
          <w:b/>
          <w:bCs/>
        </w:rPr>
        <w:t>commitment</w:t>
      </w:r>
      <w:r w:rsidRPr="00251175">
        <w:rPr>
          <w:rFonts w:cs="Calibri Light"/>
        </w:rPr>
        <w:t xml:space="preserve"> for the </w:t>
      </w:r>
      <w:r w:rsidRPr="00251175">
        <w:rPr>
          <w:rFonts w:cs="Calibri Light"/>
          <w:b/>
          <w:bCs/>
        </w:rPr>
        <w:t xml:space="preserve">Preference Goal Requirements </w:t>
      </w:r>
      <w:r w:rsidRPr="00251175">
        <w:rPr>
          <w:rFonts w:cs="Calibri Light"/>
        </w:rPr>
        <w:t xml:space="preserve">in this tender will be </w:t>
      </w:r>
      <w:r w:rsidRPr="00251175">
        <w:rPr>
          <w:rFonts w:cs="Calibri Light"/>
          <w:b/>
          <w:bCs/>
        </w:rPr>
        <w:t>legally binding,</w:t>
      </w:r>
      <w:r w:rsidRPr="00251175">
        <w:rPr>
          <w:rFonts w:cs="Calibri Light"/>
        </w:rPr>
        <w:t xml:space="preserve"> and the Bidder needs to </w:t>
      </w:r>
      <w:r w:rsidRPr="00251175">
        <w:rPr>
          <w:rFonts w:cs="Calibri Light"/>
          <w:b/>
          <w:bCs/>
        </w:rPr>
        <w:t>perform against their commitment</w:t>
      </w:r>
      <w:r w:rsidRPr="00251175">
        <w:rPr>
          <w:rFonts w:cs="Calibri Light"/>
        </w:rPr>
        <w:t xml:space="preserve"> for the duration of the contract which will form part of the Contractual Agreement.</w:t>
      </w:r>
    </w:p>
    <w:p w14:paraId="7D7BEBD9" w14:textId="77777777" w:rsidR="002768BA" w:rsidRPr="00251175" w:rsidRDefault="002768BA" w:rsidP="00680B7B">
      <w:pPr>
        <w:numPr>
          <w:ilvl w:val="1"/>
          <w:numId w:val="29"/>
        </w:numPr>
        <w:rPr>
          <w:rFonts w:cs="Calibri Light"/>
        </w:rPr>
      </w:pPr>
      <w:r w:rsidRPr="00251175">
        <w:rPr>
          <w:rFonts w:cs="Calibri Light"/>
        </w:rPr>
        <w:t xml:space="preserve">The Bidder </w:t>
      </w:r>
      <w:r w:rsidRPr="00251175">
        <w:rPr>
          <w:rFonts w:cs="Calibri Light"/>
          <w:b/>
          <w:bCs/>
        </w:rPr>
        <w:t>must sustain or improve</w:t>
      </w:r>
      <w:r w:rsidRPr="00251175">
        <w:rPr>
          <w:rFonts w:cs="Calibri Light"/>
        </w:rPr>
        <w:t xml:space="preserve"> the company’s BBBEE Level for the duration of the contact which will form part of the Contractual Agreement.</w:t>
      </w:r>
    </w:p>
    <w:p w14:paraId="1613D008" w14:textId="5C98E0E1" w:rsidR="002768BA" w:rsidRPr="00251175" w:rsidRDefault="002768BA" w:rsidP="00680B7B">
      <w:pPr>
        <w:numPr>
          <w:ilvl w:val="1"/>
          <w:numId w:val="29"/>
        </w:numPr>
        <w:rPr>
          <w:rFonts w:cs="Calibri Light"/>
        </w:rPr>
      </w:pPr>
      <w:r w:rsidRPr="00251175">
        <w:rPr>
          <w:rFonts w:cs="Calibri Light"/>
          <w:b/>
          <w:bCs/>
        </w:rPr>
        <w:t>Performance of Preference Goal Requirements will be determined annually.</w:t>
      </w:r>
      <w:r w:rsidRPr="00251175">
        <w:rPr>
          <w:rFonts w:cs="Calibri Light"/>
        </w:rPr>
        <w:t xml:space="preserve"> Bidders must submit their Preference status report to </w:t>
      </w:r>
      <w:r w:rsidR="00680B7B">
        <w:rPr>
          <w:rFonts w:cs="Calibri Light"/>
        </w:rPr>
        <w:t>DWS</w:t>
      </w:r>
      <w:r w:rsidRPr="00251175">
        <w:rPr>
          <w:rFonts w:cs="Calibri Light"/>
        </w:rPr>
        <w:t xml:space="preserve"> indicating progress against the Bidder’s Preferential commitments </w:t>
      </w:r>
      <w:r w:rsidRPr="00251175">
        <w:rPr>
          <w:rFonts w:cs="Calibri Light"/>
          <w:b/>
          <w:bCs/>
        </w:rPr>
        <w:t>within 30 days after each quarter from the commencement date of the contract</w:t>
      </w:r>
      <w:r w:rsidRPr="00251175">
        <w:rPr>
          <w:rFonts w:cs="Calibri Light"/>
        </w:rPr>
        <w:t>.</w:t>
      </w:r>
    </w:p>
    <w:p w14:paraId="11208179" w14:textId="18FB09E9" w:rsidR="002768BA" w:rsidRPr="00251175" w:rsidRDefault="002768BA" w:rsidP="00680B7B">
      <w:pPr>
        <w:numPr>
          <w:ilvl w:val="1"/>
          <w:numId w:val="29"/>
        </w:numPr>
        <w:rPr>
          <w:rFonts w:cs="Calibri Light"/>
        </w:rPr>
      </w:pPr>
      <w:r w:rsidRPr="00251175">
        <w:rPr>
          <w:rFonts w:cs="Calibri Light"/>
        </w:rPr>
        <w:t xml:space="preserve">Bidders need to keep auditable substantive records / evidence and upon request by </w:t>
      </w:r>
      <w:r w:rsidR="00680B7B">
        <w:rPr>
          <w:rFonts w:cs="Calibri Light"/>
          <w:b/>
          <w:bCs/>
        </w:rPr>
        <w:t>DWS</w:t>
      </w:r>
      <w:r w:rsidRPr="00251175">
        <w:rPr>
          <w:rFonts w:cs="Calibri Light"/>
          <w:b/>
          <w:bCs/>
        </w:rPr>
        <w:t xml:space="preserve"> </w:t>
      </w:r>
      <w:r w:rsidRPr="00251175">
        <w:rPr>
          <w:rFonts w:cs="Calibri Light"/>
        </w:rPr>
        <w:t>must be made available for audit and, or due diligence purposes.</w:t>
      </w:r>
    </w:p>
    <w:p w14:paraId="2713CC23" w14:textId="67DB633E" w:rsidR="002768BA" w:rsidRPr="00251175" w:rsidRDefault="00680B7B" w:rsidP="00680B7B">
      <w:pPr>
        <w:numPr>
          <w:ilvl w:val="1"/>
          <w:numId w:val="29"/>
        </w:numPr>
        <w:rPr>
          <w:rFonts w:cs="Calibri Light"/>
        </w:rPr>
      </w:pPr>
      <w:r>
        <w:rPr>
          <w:rFonts w:cs="Calibri Light"/>
          <w:b/>
          <w:bCs/>
        </w:rPr>
        <w:t>DWS</w:t>
      </w:r>
      <w:r w:rsidR="002768BA" w:rsidRPr="00251175">
        <w:rPr>
          <w:rFonts w:cs="Calibri Light"/>
          <w:b/>
          <w:bCs/>
        </w:rPr>
        <w:t xml:space="preserve"> reserves the right</w:t>
      </w:r>
      <w:r w:rsidR="002768BA" w:rsidRPr="00251175">
        <w:rPr>
          <w:rFonts w:cs="Calibri Light"/>
        </w:rPr>
        <w:t xml:space="preserve"> </w:t>
      </w:r>
      <w:r w:rsidR="002768BA" w:rsidRPr="00251175">
        <w:rPr>
          <w:rFonts w:cs="Calibri Light"/>
          <w:b/>
          <w:bCs/>
        </w:rPr>
        <w:t>to</w:t>
      </w:r>
      <w:r w:rsidR="002768BA" w:rsidRPr="00251175">
        <w:rPr>
          <w:rFonts w:cs="Calibri Light"/>
        </w:rPr>
        <w:t xml:space="preserve"> require from a Bidder, either before a bid is adjudicated or at any time subsequently, to substantiate any claim with regards to preferences, in any manner required by </w:t>
      </w:r>
      <w:r>
        <w:rPr>
          <w:rFonts w:cs="Calibri Light"/>
        </w:rPr>
        <w:t>DWS</w:t>
      </w:r>
      <w:r w:rsidR="002768BA" w:rsidRPr="00251175">
        <w:rPr>
          <w:rFonts w:cs="Calibri Light"/>
        </w:rPr>
        <w:t>.</w:t>
      </w:r>
    </w:p>
    <w:p w14:paraId="3D8B11A3" w14:textId="1C935363" w:rsidR="002768BA" w:rsidRPr="00251175" w:rsidRDefault="00680B7B" w:rsidP="00680B7B">
      <w:pPr>
        <w:numPr>
          <w:ilvl w:val="1"/>
          <w:numId w:val="29"/>
        </w:numPr>
        <w:rPr>
          <w:rFonts w:cs="Calibri Light"/>
        </w:rPr>
      </w:pPr>
      <w:r>
        <w:rPr>
          <w:rFonts w:cs="Calibri Light"/>
          <w:b/>
          <w:bCs/>
        </w:rPr>
        <w:t>DWS</w:t>
      </w:r>
      <w:r w:rsidR="002768BA" w:rsidRPr="00251175">
        <w:rPr>
          <w:rFonts w:cs="Calibri Light"/>
          <w:b/>
          <w:bCs/>
        </w:rPr>
        <w:t xml:space="preserve"> reserves the right to</w:t>
      </w:r>
      <w:r w:rsidR="002768BA" w:rsidRPr="00251175">
        <w:rPr>
          <w:rFonts w:cs="Calibri Light"/>
        </w:rPr>
        <w:t xml:space="preserve"> verify information / evidence provided by the Bidder.</w:t>
      </w:r>
    </w:p>
    <w:p w14:paraId="1B307987" w14:textId="7C208D61" w:rsidR="002768BA" w:rsidRPr="00251175" w:rsidRDefault="00680B7B" w:rsidP="00680B7B">
      <w:pPr>
        <w:numPr>
          <w:ilvl w:val="1"/>
          <w:numId w:val="29"/>
        </w:numPr>
        <w:rPr>
          <w:rFonts w:cs="Calibri Light"/>
          <w:b/>
          <w:bCs/>
        </w:rPr>
      </w:pPr>
      <w:r>
        <w:rPr>
          <w:rFonts w:cs="Calibri Light"/>
          <w:b/>
          <w:bCs/>
        </w:rPr>
        <w:t>DWS</w:t>
      </w:r>
      <w:r w:rsidR="002768BA" w:rsidRPr="00251175">
        <w:rPr>
          <w:rFonts w:cs="Calibri Light"/>
          <w:b/>
          <w:bCs/>
        </w:rPr>
        <w:t xml:space="preserve"> reserves the right to</w:t>
      </w:r>
      <w:r w:rsidR="002768BA" w:rsidRPr="00251175">
        <w:rPr>
          <w:rFonts w:cs="Calibri Light"/>
        </w:rPr>
        <w:t xml:space="preserve"> introduce a </w:t>
      </w:r>
      <w:r w:rsidR="002768BA" w:rsidRPr="00251175">
        <w:rPr>
          <w:rFonts w:cs="Calibri Light"/>
          <w:b/>
          <w:bCs/>
        </w:rPr>
        <w:t>penalty of 1%</w:t>
      </w:r>
      <w:r w:rsidR="002768BA" w:rsidRPr="00251175">
        <w:rPr>
          <w:rFonts w:cs="Calibri Light"/>
        </w:rPr>
        <w:t xml:space="preserve"> of the overall annual year spent by </w:t>
      </w:r>
      <w:r>
        <w:rPr>
          <w:rFonts w:cs="Calibri Light"/>
          <w:b/>
          <w:bCs/>
        </w:rPr>
        <w:t>DWS</w:t>
      </w:r>
      <w:r w:rsidR="002768BA" w:rsidRPr="00251175">
        <w:rPr>
          <w:rFonts w:cs="Calibri Light"/>
        </w:rPr>
        <w:t xml:space="preserve"> for the prior year if the Bidder fails to comply to </w:t>
      </w:r>
      <w:r w:rsidR="002768BA" w:rsidRPr="00251175">
        <w:rPr>
          <w:rFonts w:cs="Calibri Light"/>
          <w:b/>
          <w:bCs/>
        </w:rPr>
        <w:t>paragraphs (f), (g) and (h) above.</w:t>
      </w:r>
    </w:p>
    <w:p w14:paraId="2DB2E552" w14:textId="77777777" w:rsidR="002768BA" w:rsidRPr="00251175" w:rsidRDefault="002768BA" w:rsidP="002768BA">
      <w:pPr>
        <w:rPr>
          <w:rFonts w:cs="Calibri Light"/>
          <w:lang w:val="en-GB"/>
        </w:rPr>
        <w:sectPr w:rsidR="002768BA" w:rsidRPr="00251175" w:rsidSect="002768BA">
          <w:pgSz w:w="11906" w:h="16838"/>
          <w:pgMar w:top="1134" w:right="860" w:bottom="0" w:left="1123" w:header="680" w:footer="680" w:gutter="0"/>
          <w:cols w:space="720"/>
          <w:docGrid w:linePitch="326"/>
        </w:sectPr>
      </w:pPr>
    </w:p>
    <w:p w14:paraId="431433E2" w14:textId="1BC54FF9" w:rsidR="002768BA" w:rsidRPr="00F4065F" w:rsidRDefault="002768BA" w:rsidP="002768BA">
      <w:pPr>
        <w:pStyle w:val="Caption"/>
        <w:rPr>
          <w:rFonts w:cs="Calibri Light"/>
          <w:szCs w:val="22"/>
        </w:rPr>
      </w:pPr>
      <w:bookmarkStart w:id="72" w:name="_Toc145675373"/>
      <w:bookmarkStart w:id="73" w:name="_Toc212710848"/>
      <w:r>
        <w:lastRenderedPageBreak/>
        <w:t xml:space="preserve">Table 4:  </w:t>
      </w:r>
      <w:r w:rsidRPr="00F4065F">
        <w:rPr>
          <w:rFonts w:cs="Calibri Light"/>
          <w:szCs w:val="22"/>
        </w:rPr>
        <w:t>Preferential Goal Requirements 80/20 Preference Points system</w:t>
      </w:r>
      <w:bookmarkEnd w:id="72"/>
      <w:bookmarkEnd w:id="73"/>
    </w:p>
    <w:tbl>
      <w:tblPr>
        <w:tblW w:w="15016" w:type="dxa"/>
        <w:tblLayout w:type="fixed"/>
        <w:tblLook w:val="04A0" w:firstRow="1" w:lastRow="0" w:firstColumn="1" w:lastColumn="0" w:noHBand="0" w:noVBand="1"/>
      </w:tblPr>
      <w:tblGrid>
        <w:gridCol w:w="1691"/>
        <w:gridCol w:w="2410"/>
        <w:gridCol w:w="7938"/>
        <w:gridCol w:w="2977"/>
      </w:tblGrid>
      <w:tr w:rsidR="002768BA" w:rsidRPr="009E239A" w14:paraId="3E0A88E3" w14:textId="77777777" w:rsidTr="00460580">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79174EAC" w14:textId="77777777" w:rsidR="002768BA" w:rsidRPr="009E239A" w:rsidRDefault="002768BA" w:rsidP="00460580">
            <w:pPr>
              <w:jc w:val="left"/>
              <w:rPr>
                <w:rFonts w:cs="Calibri"/>
                <w:b/>
                <w:bCs/>
                <w:color w:val="0E1B8D"/>
                <w:szCs w:val="24"/>
                <w:lang w:eastAsia="en-GB"/>
              </w:rPr>
            </w:pPr>
            <w:r w:rsidRPr="009E239A">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0E321A11" w14:textId="77777777" w:rsidR="002768BA" w:rsidRPr="009E239A" w:rsidRDefault="002768BA" w:rsidP="00460580">
            <w:pPr>
              <w:jc w:val="left"/>
              <w:rPr>
                <w:rFonts w:cs="Calibri"/>
                <w:b/>
                <w:bCs/>
                <w:color w:val="0E1B8D"/>
                <w:szCs w:val="24"/>
                <w:lang w:eastAsia="en-GB"/>
              </w:rPr>
            </w:pPr>
            <w:r w:rsidRPr="009E239A">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331EC223" w14:textId="77777777" w:rsidR="002768BA" w:rsidRPr="009E239A" w:rsidRDefault="002768BA" w:rsidP="00460580">
            <w:pPr>
              <w:jc w:val="left"/>
              <w:rPr>
                <w:rFonts w:cs="Calibri"/>
                <w:b/>
                <w:bCs/>
                <w:color w:val="0E1B8D"/>
                <w:szCs w:val="24"/>
                <w:lang w:eastAsia="en-GB"/>
              </w:rPr>
            </w:pPr>
            <w:r w:rsidRPr="009E239A">
              <w:rPr>
                <w:rFonts w:cs="Calibri"/>
                <w:b/>
                <w:bCs/>
                <w:color w:val="0E1B8D"/>
                <w:szCs w:val="24"/>
                <w:lang w:eastAsia="en-GB"/>
              </w:rPr>
              <w:t xml:space="preserve">Preferential Goal Requirements </w:t>
            </w:r>
          </w:p>
        </w:tc>
      </w:tr>
      <w:tr w:rsidR="002768BA" w:rsidRPr="009E239A" w14:paraId="3FC23389" w14:textId="77777777" w:rsidTr="00460580">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353253F1" w14:textId="77777777" w:rsidR="002768BA" w:rsidRPr="009E239A" w:rsidRDefault="002768BA" w:rsidP="00460580">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66CB1878" w14:textId="77777777" w:rsidR="002768BA" w:rsidRPr="009E239A" w:rsidRDefault="002768BA" w:rsidP="00460580">
            <w:pPr>
              <w:jc w:val="left"/>
              <w:rPr>
                <w:rFonts w:cs="Calibri"/>
                <w:b/>
                <w:bCs/>
                <w:color w:val="0E1B8D"/>
                <w:szCs w:val="24"/>
                <w:lang w:eastAsia="en-GB"/>
              </w:rPr>
            </w:pPr>
            <w:r w:rsidRPr="009E239A">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18769E38" w14:textId="77777777" w:rsidR="002768BA" w:rsidRPr="009E239A" w:rsidRDefault="002768BA" w:rsidP="00460580">
            <w:pPr>
              <w:jc w:val="left"/>
              <w:rPr>
                <w:rFonts w:cs="Calibri"/>
                <w:b/>
                <w:bCs/>
                <w:color w:val="0E1B8D"/>
                <w:szCs w:val="24"/>
                <w:lang w:eastAsia="en-GB"/>
              </w:rPr>
            </w:pPr>
            <w:r w:rsidRPr="009E239A">
              <w:rPr>
                <w:rFonts w:cs="Calibri"/>
                <w:b/>
                <w:bCs/>
                <w:color w:val="0E1B8D"/>
                <w:szCs w:val="24"/>
                <w:lang w:eastAsia="en-GB"/>
              </w:rPr>
              <w:t xml:space="preserve">Substantiating evidence and evidence reference to be completed by bidder. </w:t>
            </w:r>
            <w:r w:rsidRPr="009E239A">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19A09008" w14:textId="77777777" w:rsidR="002768BA" w:rsidRPr="009E239A" w:rsidRDefault="002768BA" w:rsidP="00460580">
            <w:pPr>
              <w:jc w:val="left"/>
              <w:rPr>
                <w:rFonts w:cs="Calibri"/>
                <w:b/>
                <w:bCs/>
                <w:color w:val="0E1B8D"/>
                <w:szCs w:val="24"/>
                <w:lang w:eastAsia="en-GB"/>
              </w:rPr>
            </w:pPr>
            <w:r w:rsidRPr="009E239A">
              <w:rPr>
                <w:rFonts w:cs="Calibri"/>
                <w:b/>
                <w:bCs/>
                <w:color w:val="0E1B8D"/>
                <w:szCs w:val="24"/>
                <w:lang w:eastAsia="en-GB"/>
              </w:rPr>
              <w:t>Evidence Reference</w:t>
            </w:r>
          </w:p>
        </w:tc>
      </w:tr>
      <w:tr w:rsidR="002768BA" w:rsidRPr="009E239A" w14:paraId="03242AB0" w14:textId="77777777" w:rsidTr="00460580">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183FE431" w14:textId="77777777" w:rsidR="002768BA" w:rsidRPr="009E239A" w:rsidRDefault="002768BA" w:rsidP="00460580">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6621E1F9" w14:textId="77777777" w:rsidR="002768BA" w:rsidRPr="009E239A" w:rsidRDefault="002768BA" w:rsidP="00460580">
            <w:pPr>
              <w:rPr>
                <w:rFonts w:cs="Calibri"/>
                <w:b/>
                <w:bCs/>
                <w:color w:val="305496"/>
                <w:szCs w:val="24"/>
                <w:lang w:eastAsia="en-GB"/>
              </w:rPr>
            </w:pPr>
            <w:r w:rsidRPr="009E239A">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3CE6F3CF" w14:textId="77777777" w:rsidR="002768BA" w:rsidRPr="009E239A" w:rsidRDefault="002768BA" w:rsidP="00460580">
            <w:pPr>
              <w:rPr>
                <w:rFonts w:cs="Calibri"/>
                <w:b/>
                <w:bCs/>
                <w:color w:val="0E1B8D"/>
                <w:lang w:eastAsia="en-GB"/>
              </w:rPr>
            </w:pPr>
            <w:r w:rsidRPr="009E239A">
              <w:rPr>
                <w:rFonts w:cs="Calibri"/>
                <w:b/>
                <w:bCs/>
                <w:color w:val="0E1B8D"/>
                <w:lang w:eastAsia="en-GB"/>
              </w:rPr>
              <w:t> </w:t>
            </w:r>
          </w:p>
        </w:tc>
      </w:tr>
      <w:tr w:rsidR="002768BA" w:rsidRPr="009E239A" w14:paraId="4A01577A" w14:textId="77777777" w:rsidTr="00460580">
        <w:trPr>
          <w:trHeight w:val="2144"/>
        </w:trPr>
        <w:tc>
          <w:tcPr>
            <w:tcW w:w="1691" w:type="dxa"/>
            <w:tcBorders>
              <w:top w:val="nil"/>
              <w:left w:val="single" w:sz="8" w:space="0" w:color="4F81BD"/>
              <w:bottom w:val="single" w:sz="8" w:space="0" w:color="4F81BD"/>
              <w:right w:val="single" w:sz="8" w:space="0" w:color="4F81BD"/>
            </w:tcBorders>
          </w:tcPr>
          <w:p w14:paraId="1D86574A" w14:textId="77777777" w:rsidR="002768BA" w:rsidRPr="009E239A" w:rsidRDefault="002768BA" w:rsidP="00460580">
            <w:pPr>
              <w:jc w:val="left"/>
              <w:rPr>
                <w:rFonts w:cs="Calibri"/>
                <w:szCs w:val="24"/>
                <w:lang w:eastAsia="en-GB"/>
              </w:rPr>
            </w:pPr>
            <w:r w:rsidRPr="009E239A">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45CF71F3" w14:textId="77777777" w:rsidR="002768BA" w:rsidRPr="009E239A" w:rsidRDefault="002768BA" w:rsidP="00460580">
            <w:pPr>
              <w:jc w:val="left"/>
              <w:rPr>
                <w:rFonts w:cs="Calibri"/>
                <w:szCs w:val="24"/>
                <w:lang w:eastAsia="en-GB"/>
              </w:rPr>
            </w:pPr>
            <w:r w:rsidRPr="009E239A">
              <w:rPr>
                <w:rFonts w:cs="Calibri"/>
                <w:b/>
                <w:bCs/>
                <w:szCs w:val="24"/>
                <w:lang w:eastAsia="en-GB"/>
              </w:rPr>
              <w:t>B-BBEE Requirements</w:t>
            </w:r>
          </w:p>
          <w:p w14:paraId="42534D5F" w14:textId="77777777" w:rsidR="002768BA" w:rsidRPr="009E239A" w:rsidRDefault="002768BA" w:rsidP="00460580">
            <w:pPr>
              <w:jc w:val="left"/>
              <w:rPr>
                <w:rFonts w:cs="Calibri"/>
                <w:szCs w:val="24"/>
                <w:lang w:eastAsia="en-GB"/>
              </w:rPr>
            </w:pPr>
            <w:r w:rsidRPr="009E239A">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10CC040A" w14:textId="77777777" w:rsidR="002768BA" w:rsidRPr="009E239A" w:rsidRDefault="002768BA" w:rsidP="00460580">
            <w:pPr>
              <w:rPr>
                <w:rFonts w:cs="Calibri"/>
                <w:szCs w:val="24"/>
                <w:lang w:eastAsia="en-GB"/>
              </w:rPr>
            </w:pPr>
            <w:r w:rsidRPr="009E239A">
              <w:rPr>
                <w:rFonts w:cs="Calibri"/>
                <w:b/>
                <w:bCs/>
              </w:rPr>
              <w:t>Evidence:</w:t>
            </w:r>
            <w:r w:rsidRPr="009E239A">
              <w:rPr>
                <w:rFonts w:cs="Calibri"/>
              </w:rPr>
              <w:br/>
            </w:r>
            <w:r w:rsidRPr="009E239A">
              <w:rPr>
                <w:rFonts w:cs="Calibri"/>
                <w:szCs w:val="24"/>
                <w:lang w:eastAsia="en-GB"/>
              </w:rPr>
              <w:t>The Bidder must provide a copy of the following relevant evidence for the Preferential Goal points which the Bidder qualifies for:</w:t>
            </w:r>
          </w:p>
          <w:p w14:paraId="7DC3B4E4" w14:textId="17180063" w:rsidR="002768BA" w:rsidRPr="009E239A" w:rsidRDefault="002768BA" w:rsidP="00680B7B">
            <w:pPr>
              <w:numPr>
                <w:ilvl w:val="0"/>
                <w:numId w:val="27"/>
              </w:numPr>
              <w:spacing w:after="0"/>
              <w:ind w:left="460" w:hanging="460"/>
              <w:jc w:val="left"/>
              <w:outlineLvl w:val="0"/>
              <w:rPr>
                <w:rFonts w:ascii="Calibri" w:hAnsi="Calibri" w:cs="Calibri"/>
                <w:szCs w:val="24"/>
              </w:rPr>
            </w:pPr>
            <w:r w:rsidRPr="009E239A">
              <w:rPr>
                <w:rFonts w:ascii="Calibri" w:hAnsi="Calibri" w:cs="Calibri"/>
                <w:b/>
                <w:bCs/>
                <w:szCs w:val="24"/>
              </w:rPr>
              <w:t>Columns A, B, C and D in table</w:t>
            </w:r>
            <w:r w:rsidR="00E96184">
              <w:rPr>
                <w:rFonts w:ascii="Calibri" w:hAnsi="Calibri" w:cs="Calibri"/>
                <w:b/>
                <w:bCs/>
                <w:szCs w:val="24"/>
              </w:rPr>
              <w:t xml:space="preserve"> 5</w:t>
            </w:r>
          </w:p>
          <w:p w14:paraId="57FF970C" w14:textId="77777777" w:rsidR="002768BA" w:rsidRPr="009E239A" w:rsidRDefault="002768BA" w:rsidP="00460580">
            <w:pPr>
              <w:spacing w:after="0"/>
              <w:ind w:left="460"/>
              <w:jc w:val="left"/>
              <w:outlineLvl w:val="0"/>
              <w:rPr>
                <w:rFonts w:ascii="Calibri" w:hAnsi="Calibri" w:cs="Calibri"/>
                <w:szCs w:val="24"/>
              </w:rPr>
            </w:pPr>
            <w:r w:rsidRPr="009E239A">
              <w:rPr>
                <w:rFonts w:ascii="Calibri" w:hAnsi="Calibri"/>
                <w:bCs/>
                <w:szCs w:val="24"/>
              </w:rPr>
              <w:t xml:space="preserve">Copy of relevant proof of the following to confirm the B-BBEE status of the contributor </w:t>
            </w:r>
            <w:r w:rsidRPr="009E239A">
              <w:rPr>
                <w:rFonts w:ascii="Calibri" w:hAnsi="Calibri" w:cs="Calibri"/>
                <w:szCs w:val="24"/>
              </w:rPr>
              <w:t xml:space="preserve">as defined in </w:t>
            </w:r>
            <w:r w:rsidRPr="009E239A">
              <w:rPr>
                <w:rFonts w:ascii="Calibri" w:hAnsi="Calibri"/>
                <w:bCs/>
                <w:szCs w:val="24"/>
              </w:rPr>
              <w:t>the</w:t>
            </w:r>
            <w:r w:rsidRPr="009E239A">
              <w:rPr>
                <w:rFonts w:ascii="Calibri" w:hAnsi="Calibri" w:cs="Calibri"/>
                <w:szCs w:val="24"/>
              </w:rPr>
              <w:t xml:space="preserve"> Broad-Based Black Economic Empowerment Act:</w:t>
            </w:r>
          </w:p>
          <w:p w14:paraId="035289E5" w14:textId="77777777" w:rsidR="002768BA" w:rsidRPr="009E239A" w:rsidRDefault="002768BA" w:rsidP="00680B7B">
            <w:pPr>
              <w:numPr>
                <w:ilvl w:val="4"/>
                <w:numId w:val="17"/>
              </w:numPr>
              <w:spacing w:after="0"/>
              <w:ind w:left="746" w:hanging="284"/>
              <w:jc w:val="left"/>
              <w:outlineLvl w:val="0"/>
              <w:rPr>
                <w:rFonts w:ascii="Calibri" w:hAnsi="Calibri"/>
                <w:bCs/>
                <w:i/>
                <w:iCs/>
                <w:szCs w:val="24"/>
              </w:rPr>
            </w:pPr>
            <w:r w:rsidRPr="009E239A">
              <w:rPr>
                <w:rFonts w:ascii="Calibri" w:hAnsi="Calibri"/>
                <w:b/>
                <w:i/>
                <w:iCs/>
                <w:szCs w:val="24"/>
              </w:rPr>
              <w:t>B-BBEE certificate</w:t>
            </w:r>
            <w:r w:rsidRPr="009E239A">
              <w:rPr>
                <w:rFonts w:ascii="Calibri" w:hAnsi="Calibri"/>
                <w:bCs/>
                <w:i/>
                <w:iCs/>
                <w:szCs w:val="24"/>
              </w:rPr>
              <w:t xml:space="preserve"> (from a SANAS Accredited Agency/ the department.</w:t>
            </w:r>
          </w:p>
          <w:p w14:paraId="1080C433" w14:textId="77777777" w:rsidR="002768BA" w:rsidRPr="009E239A" w:rsidRDefault="002768BA" w:rsidP="00460580">
            <w:pPr>
              <w:spacing w:after="0"/>
              <w:ind w:left="746"/>
              <w:jc w:val="left"/>
              <w:outlineLvl w:val="0"/>
              <w:rPr>
                <w:rFonts w:ascii="Calibri" w:hAnsi="Calibri"/>
                <w:b/>
                <w:szCs w:val="24"/>
              </w:rPr>
            </w:pPr>
            <w:r w:rsidRPr="009E239A">
              <w:rPr>
                <w:rFonts w:ascii="Calibri" w:hAnsi="Calibri"/>
                <w:b/>
                <w:szCs w:val="24"/>
              </w:rPr>
              <w:t xml:space="preserve">or </w:t>
            </w:r>
          </w:p>
          <w:p w14:paraId="36F3A03D" w14:textId="77777777" w:rsidR="002768BA" w:rsidRPr="009E239A" w:rsidRDefault="002768BA" w:rsidP="00460580">
            <w:pPr>
              <w:spacing w:after="0"/>
              <w:ind w:left="746"/>
              <w:jc w:val="left"/>
              <w:outlineLvl w:val="0"/>
              <w:rPr>
                <w:rFonts w:ascii="Calibri" w:hAnsi="Calibri" w:cs="Calibri"/>
                <w:bCs/>
                <w:szCs w:val="24"/>
              </w:rPr>
            </w:pPr>
            <w:r w:rsidRPr="009E239A">
              <w:rPr>
                <w:rFonts w:ascii="Calibri" w:hAnsi="Calibri"/>
                <w:b/>
                <w:i/>
                <w:iCs/>
                <w:szCs w:val="24"/>
              </w:rPr>
              <w:t xml:space="preserve">Sworn affidavit </w:t>
            </w:r>
            <w:r w:rsidRPr="009E239A">
              <w:rPr>
                <w:rFonts w:ascii="Calibri" w:hAnsi="Calibri"/>
                <w:bCs/>
                <w:szCs w:val="24"/>
              </w:rPr>
              <w:t>in the format provided by CIPC -</w:t>
            </w:r>
            <w:r w:rsidRPr="009E239A">
              <w:rPr>
                <w:rFonts w:ascii="Calibri" w:hAnsi="Calibri"/>
                <w:b/>
                <w:i/>
                <w:iCs/>
                <w:szCs w:val="24"/>
              </w:rPr>
              <w:t xml:space="preserve"> Applicable to EMEs and QSEs only.</w:t>
            </w:r>
          </w:p>
          <w:p w14:paraId="3B57081F" w14:textId="77777777" w:rsidR="002768BA" w:rsidRDefault="002768BA" w:rsidP="00460580">
            <w:pPr>
              <w:spacing w:after="0"/>
              <w:ind w:left="460"/>
              <w:jc w:val="left"/>
              <w:outlineLvl w:val="0"/>
              <w:rPr>
                <w:rFonts w:ascii="Calibri" w:hAnsi="Calibri" w:cs="Calibri"/>
                <w:b/>
                <w:bCs/>
                <w:szCs w:val="24"/>
              </w:rPr>
            </w:pPr>
            <w:r w:rsidRPr="009E239A">
              <w:rPr>
                <w:rFonts w:ascii="Calibri" w:hAnsi="Calibri" w:cs="Calibri"/>
                <w:b/>
                <w:bCs/>
                <w:szCs w:val="24"/>
              </w:rPr>
              <w:t>and/ or</w:t>
            </w:r>
          </w:p>
          <w:p w14:paraId="14DF5D70" w14:textId="77777777" w:rsidR="002768BA" w:rsidRPr="009E239A" w:rsidRDefault="002768BA" w:rsidP="00460580">
            <w:pPr>
              <w:spacing w:after="0"/>
              <w:ind w:left="460"/>
              <w:jc w:val="left"/>
              <w:outlineLvl w:val="0"/>
              <w:rPr>
                <w:rFonts w:ascii="Calibri" w:hAnsi="Calibri" w:cs="Calibri"/>
                <w:szCs w:val="24"/>
              </w:rPr>
            </w:pPr>
          </w:p>
          <w:p w14:paraId="581052CD" w14:textId="611DCE87" w:rsidR="002768BA" w:rsidRPr="009E239A" w:rsidRDefault="002768BA" w:rsidP="00680B7B">
            <w:pPr>
              <w:numPr>
                <w:ilvl w:val="0"/>
                <w:numId w:val="27"/>
              </w:numPr>
              <w:spacing w:after="0"/>
              <w:ind w:left="460" w:hanging="460"/>
              <w:jc w:val="left"/>
              <w:outlineLvl w:val="0"/>
              <w:rPr>
                <w:rFonts w:ascii="Calibri" w:hAnsi="Calibri" w:cs="Calibri"/>
                <w:b/>
                <w:bCs/>
                <w:szCs w:val="24"/>
              </w:rPr>
            </w:pPr>
            <w:r w:rsidRPr="009E239A">
              <w:rPr>
                <w:rFonts w:ascii="Calibri" w:hAnsi="Calibri" w:cs="Calibri"/>
                <w:b/>
                <w:bCs/>
                <w:szCs w:val="24"/>
              </w:rPr>
              <w:t>Column D in table</w:t>
            </w:r>
            <w:r>
              <w:rPr>
                <w:rFonts w:ascii="Calibri" w:hAnsi="Calibri" w:cs="Calibri"/>
                <w:b/>
                <w:bCs/>
                <w:szCs w:val="24"/>
              </w:rPr>
              <w:t xml:space="preserve"> </w:t>
            </w:r>
            <w:r w:rsidR="00E96184">
              <w:rPr>
                <w:rFonts w:ascii="Calibri" w:hAnsi="Calibri" w:cs="Calibri"/>
                <w:b/>
                <w:bCs/>
                <w:szCs w:val="24"/>
              </w:rPr>
              <w:t>5</w:t>
            </w:r>
          </w:p>
          <w:p w14:paraId="05455665" w14:textId="77777777" w:rsidR="002768BA" w:rsidRDefault="002768BA" w:rsidP="00460580">
            <w:pPr>
              <w:spacing w:after="0"/>
              <w:ind w:left="460"/>
              <w:jc w:val="left"/>
              <w:outlineLvl w:val="0"/>
              <w:rPr>
                <w:rFonts w:ascii="Calibri" w:hAnsi="Calibri"/>
                <w:b/>
                <w:szCs w:val="24"/>
              </w:rPr>
            </w:pPr>
            <w:r w:rsidRPr="009E239A">
              <w:rPr>
                <w:rFonts w:ascii="Calibri" w:hAnsi="Calibri"/>
                <w:bCs/>
                <w:szCs w:val="24"/>
              </w:rPr>
              <w:t xml:space="preserve">Copy of </w:t>
            </w:r>
            <w:r w:rsidRPr="009E239A">
              <w:rPr>
                <w:rFonts w:ascii="Calibri" w:hAnsi="Calibri"/>
                <w:b/>
                <w:i/>
                <w:iCs/>
                <w:szCs w:val="24"/>
              </w:rPr>
              <w:t>South African Identification Document (ID)</w:t>
            </w:r>
            <w:r w:rsidRPr="009E239A">
              <w:rPr>
                <w:rFonts w:ascii="Calibri" w:hAnsi="Calibri"/>
                <w:bCs/>
                <w:szCs w:val="24"/>
              </w:rPr>
              <w:t xml:space="preserve">; </w:t>
            </w:r>
            <w:r w:rsidRPr="009E239A">
              <w:rPr>
                <w:rFonts w:ascii="Calibri" w:hAnsi="Calibri"/>
                <w:b/>
                <w:szCs w:val="24"/>
              </w:rPr>
              <w:t>and/ or</w:t>
            </w:r>
          </w:p>
          <w:p w14:paraId="501024F3" w14:textId="77777777" w:rsidR="002768BA" w:rsidRPr="009E239A" w:rsidRDefault="002768BA" w:rsidP="00460580">
            <w:pPr>
              <w:spacing w:after="0"/>
              <w:ind w:left="460"/>
              <w:jc w:val="left"/>
              <w:outlineLvl w:val="0"/>
              <w:rPr>
                <w:rFonts w:ascii="Calibri" w:hAnsi="Calibri"/>
                <w:bCs/>
                <w:szCs w:val="24"/>
              </w:rPr>
            </w:pPr>
          </w:p>
          <w:p w14:paraId="16666A54" w14:textId="1DC689FE" w:rsidR="002768BA" w:rsidRPr="009E239A" w:rsidRDefault="002768BA" w:rsidP="00680B7B">
            <w:pPr>
              <w:numPr>
                <w:ilvl w:val="0"/>
                <w:numId w:val="27"/>
              </w:numPr>
              <w:spacing w:after="0"/>
              <w:ind w:left="460" w:hanging="460"/>
              <w:jc w:val="left"/>
              <w:outlineLvl w:val="0"/>
              <w:rPr>
                <w:rFonts w:ascii="Calibri" w:hAnsi="Calibri" w:cs="Calibri"/>
                <w:b/>
                <w:bCs/>
                <w:szCs w:val="24"/>
              </w:rPr>
            </w:pPr>
            <w:r w:rsidRPr="009E239A">
              <w:rPr>
                <w:rFonts w:ascii="Calibri" w:hAnsi="Calibri" w:cs="Calibri"/>
                <w:b/>
                <w:bCs/>
                <w:szCs w:val="24"/>
              </w:rPr>
              <w:t>Column E in table</w:t>
            </w:r>
            <w:r>
              <w:rPr>
                <w:rFonts w:ascii="Calibri" w:hAnsi="Calibri" w:cs="Calibri"/>
                <w:b/>
                <w:bCs/>
                <w:szCs w:val="24"/>
              </w:rPr>
              <w:t xml:space="preserve"> </w:t>
            </w:r>
            <w:r w:rsidR="00E96184">
              <w:rPr>
                <w:rFonts w:ascii="Calibri" w:hAnsi="Calibri" w:cs="Calibri"/>
                <w:b/>
                <w:bCs/>
                <w:szCs w:val="24"/>
              </w:rPr>
              <w:t>5</w:t>
            </w:r>
          </w:p>
          <w:p w14:paraId="7209C924" w14:textId="77777777" w:rsidR="002768BA" w:rsidRPr="009E239A" w:rsidRDefault="002768BA" w:rsidP="00460580">
            <w:pPr>
              <w:spacing w:after="0"/>
              <w:ind w:left="460"/>
              <w:jc w:val="left"/>
              <w:outlineLvl w:val="0"/>
              <w:rPr>
                <w:rFonts w:ascii="Calibri" w:hAnsi="Calibri" w:cs="Calibri"/>
                <w:szCs w:val="24"/>
              </w:rPr>
            </w:pPr>
            <w:r w:rsidRPr="009E239A">
              <w:rPr>
                <w:rFonts w:ascii="Calibri" w:hAnsi="Calibri"/>
                <w:bCs/>
                <w:szCs w:val="24"/>
              </w:rPr>
              <w:lastRenderedPageBreak/>
              <w:t xml:space="preserve">Copy of </w:t>
            </w:r>
            <w:r w:rsidRPr="009E239A">
              <w:rPr>
                <w:rFonts w:ascii="Calibri" w:hAnsi="Calibri"/>
                <w:b/>
                <w:i/>
                <w:iCs/>
                <w:szCs w:val="24"/>
              </w:rPr>
              <w:t>Medical Certificate</w:t>
            </w:r>
            <w:r w:rsidRPr="009E239A">
              <w:rPr>
                <w:rFonts w:ascii="Calibri" w:hAnsi="Calibri"/>
                <w:bCs/>
                <w:szCs w:val="24"/>
              </w:rPr>
              <w:t xml:space="preserve"> </w:t>
            </w:r>
            <w:r w:rsidRPr="009E239A">
              <w:rPr>
                <w:rFonts w:ascii="Calibri" w:hAnsi="Calibri"/>
                <w:b/>
                <w:i/>
                <w:iCs/>
                <w:szCs w:val="24"/>
              </w:rPr>
              <w:t xml:space="preserve">clearly indicating the disability in line with the B-BBEE status claimed </w:t>
            </w:r>
            <w:r w:rsidRPr="009E239A">
              <w:rPr>
                <w:rFonts w:ascii="Calibri" w:hAnsi="Calibri" w:cs="Calibri"/>
                <w:b/>
                <w:i/>
                <w:iCs/>
                <w:szCs w:val="24"/>
              </w:rPr>
              <w:t xml:space="preserve">as defined in </w:t>
            </w:r>
            <w:r w:rsidRPr="009E239A">
              <w:rPr>
                <w:rFonts w:ascii="Calibri" w:hAnsi="Calibri"/>
                <w:b/>
                <w:i/>
                <w:iCs/>
                <w:szCs w:val="24"/>
              </w:rPr>
              <w:t>the</w:t>
            </w:r>
            <w:r w:rsidRPr="009E239A">
              <w:rPr>
                <w:rFonts w:ascii="Calibri" w:hAnsi="Calibri" w:cs="Calibri"/>
                <w:b/>
                <w:i/>
                <w:iCs/>
                <w:szCs w:val="24"/>
              </w:rPr>
              <w:t xml:space="preserve"> Broad-Based Black Economic Empowerment Act</w:t>
            </w:r>
            <w:r w:rsidRPr="009E239A">
              <w:rPr>
                <w:rFonts w:ascii="Calibri" w:hAnsi="Calibri" w:cs="Calibri"/>
                <w:szCs w:val="24"/>
              </w:rPr>
              <w:t>.</w:t>
            </w:r>
          </w:p>
          <w:p w14:paraId="7C7665DB" w14:textId="77777777" w:rsidR="002768BA" w:rsidRPr="009E239A" w:rsidRDefault="002768BA" w:rsidP="00460580">
            <w:pPr>
              <w:spacing w:after="0"/>
              <w:ind w:left="460"/>
              <w:jc w:val="left"/>
              <w:outlineLvl w:val="0"/>
              <w:rPr>
                <w:rFonts w:ascii="Calibri" w:hAnsi="Calibri" w:cs="Calibri"/>
                <w:szCs w:val="24"/>
              </w:rPr>
            </w:pPr>
          </w:p>
          <w:p w14:paraId="652E8575" w14:textId="77777777" w:rsidR="002768BA" w:rsidRPr="009E239A" w:rsidRDefault="002768BA" w:rsidP="00460580">
            <w:pPr>
              <w:jc w:val="left"/>
              <w:rPr>
                <w:rFonts w:cs="Calibri"/>
                <w:b/>
                <w:bCs/>
              </w:rPr>
            </w:pPr>
            <w:r w:rsidRPr="009E239A">
              <w:rPr>
                <w:rFonts w:cs="Calibri"/>
                <w:b/>
                <w:bCs/>
              </w:rPr>
              <w:t>Note:</w:t>
            </w:r>
          </w:p>
          <w:p w14:paraId="44C2BFEE" w14:textId="77777777" w:rsidR="002768BA" w:rsidRPr="009E239A" w:rsidRDefault="002768BA" w:rsidP="00460580">
            <w:pPr>
              <w:jc w:val="left"/>
              <w:rPr>
                <w:bCs/>
                <w:szCs w:val="24"/>
              </w:rPr>
            </w:pPr>
            <w:r w:rsidRPr="009E239A">
              <w:rPr>
                <w:bCs/>
                <w:szCs w:val="24"/>
              </w:rPr>
              <w:t>The CIPC (Companies and Intellectual Property Commission) registration documents will also be used as evidence to confirm compliance to the Preferential procurement requirements as part of the evaluation process.</w:t>
            </w:r>
          </w:p>
          <w:p w14:paraId="7E49F2E9" w14:textId="584E2BD1" w:rsidR="002768BA" w:rsidRPr="009E239A" w:rsidRDefault="002768BA" w:rsidP="00460580">
            <w:pPr>
              <w:jc w:val="left"/>
              <w:rPr>
                <w:rFonts w:cs="Calibri"/>
              </w:rPr>
            </w:pPr>
            <w:r w:rsidRPr="009E239A">
              <w:rPr>
                <w:rFonts w:cs="Calibri"/>
              </w:rPr>
              <w:br/>
            </w:r>
            <w:r w:rsidRPr="009E239A">
              <w:rPr>
                <w:rFonts w:cs="Calibri"/>
                <w:b/>
                <w:bCs/>
              </w:rPr>
              <w:t>Points allocation:</w:t>
            </w:r>
            <w:r w:rsidRPr="009E239A">
              <w:rPr>
                <w:rFonts w:cs="Calibri"/>
              </w:rPr>
              <w:br/>
              <w:t xml:space="preserve">Points will be allocated for bidders that meets the requirements as indicated in </w:t>
            </w:r>
            <w:r w:rsidRPr="009E239A" w:rsidDel="00FC1EAF">
              <w:rPr>
                <w:rFonts w:cs="Calibri"/>
                <w:b/>
                <w:bCs/>
              </w:rPr>
              <w:t>table</w:t>
            </w:r>
            <w:r w:rsidRPr="009E239A">
              <w:rPr>
                <w:rFonts w:cs="Calibri"/>
                <w:b/>
                <w:bCs/>
              </w:rPr>
              <w:t xml:space="preserve"> </w:t>
            </w:r>
            <w:r w:rsidR="00E96184">
              <w:rPr>
                <w:rFonts w:cs="Calibri"/>
                <w:b/>
                <w:bCs/>
              </w:rPr>
              <w:t>5</w:t>
            </w:r>
            <w:r w:rsidRPr="009E239A">
              <w:rPr>
                <w:rFonts w:cs="Calibri"/>
                <w:b/>
                <w:bCs/>
              </w:rPr>
              <w:t>.</w:t>
            </w:r>
          </w:p>
          <w:p w14:paraId="75F8D299" w14:textId="77777777" w:rsidR="002768BA" w:rsidRPr="009E239A" w:rsidRDefault="002768BA" w:rsidP="00460580">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65B41E75" w14:textId="2A02F5E7" w:rsidR="002768BA" w:rsidRPr="00096F6E" w:rsidRDefault="002768BA" w:rsidP="00460580">
            <w:pPr>
              <w:jc w:val="left"/>
              <w:rPr>
                <w:rFonts w:cs="Calibri"/>
                <w:szCs w:val="24"/>
                <w:lang w:eastAsia="en-GB"/>
              </w:rPr>
            </w:pPr>
            <w:r w:rsidRPr="00044C20">
              <w:rPr>
                <w:rFonts w:cs="Calibri"/>
                <w:szCs w:val="24"/>
                <w:lang w:eastAsia="en-GB"/>
              </w:rPr>
              <w:lastRenderedPageBreak/>
              <w:t xml:space="preserve">&lt;provide unique reference to locate the substantiating evidence in the bid response – </w:t>
            </w:r>
            <w:r w:rsidRPr="00044C20">
              <w:rPr>
                <w:rFonts w:cs="Calibri"/>
                <w:b/>
                <w:bCs/>
                <w:szCs w:val="24"/>
                <w:lang w:eastAsia="en-GB"/>
              </w:rPr>
              <w:t xml:space="preserve">Annex A, </w:t>
            </w:r>
            <w:r w:rsidRPr="004C5BA7">
              <w:rPr>
                <w:rFonts w:cs="Calibri"/>
                <w:b/>
                <w:bCs/>
                <w:szCs w:val="24"/>
                <w:lang w:eastAsia="en-GB"/>
              </w:rPr>
              <w:t>section 5.</w:t>
            </w:r>
            <w:r w:rsidR="00745768">
              <w:rPr>
                <w:rFonts w:cs="Calibri"/>
                <w:b/>
                <w:bCs/>
                <w:szCs w:val="24"/>
                <w:lang w:eastAsia="en-GB"/>
              </w:rPr>
              <w:t>4</w:t>
            </w:r>
            <w:r w:rsidRPr="004C5BA7">
              <w:rPr>
                <w:rFonts w:cs="Calibri"/>
                <w:szCs w:val="24"/>
                <w:lang w:eastAsia="en-GB"/>
              </w:rPr>
              <w:t>&gt;</w:t>
            </w:r>
          </w:p>
        </w:tc>
      </w:tr>
    </w:tbl>
    <w:p w14:paraId="3085CF85" w14:textId="77777777" w:rsidR="002768BA" w:rsidRDefault="002768BA" w:rsidP="002768BA">
      <w:pPr>
        <w:rPr>
          <w:rFonts w:cs="Calibri Light"/>
          <w:b/>
          <w:bCs/>
        </w:rPr>
        <w:sectPr w:rsidR="002768BA" w:rsidSect="002768BA">
          <w:pgSz w:w="16838" w:h="11906" w:orient="landscape"/>
          <w:pgMar w:top="1123" w:right="1134" w:bottom="1134" w:left="1134" w:header="680" w:footer="680" w:gutter="0"/>
          <w:cols w:space="720"/>
          <w:docGrid w:linePitch="326"/>
        </w:sectPr>
      </w:pPr>
    </w:p>
    <w:p w14:paraId="1876DFE2" w14:textId="53173FFA" w:rsidR="002768BA" w:rsidRPr="00251175" w:rsidRDefault="002768BA" w:rsidP="00500943">
      <w:pPr>
        <w:pStyle w:val="Caption"/>
        <w:rPr>
          <w:rFonts w:cs="Calibri Light"/>
          <w:b w:val="0"/>
          <w:bCs/>
          <w:lang w:eastAsia="en-GB"/>
        </w:rPr>
      </w:pPr>
      <w:bookmarkStart w:id="74" w:name="_Toc212710849"/>
      <w:r>
        <w:lastRenderedPageBreak/>
        <w:t xml:space="preserve">Table 5:  </w:t>
      </w:r>
      <w:r w:rsidRPr="00251175">
        <w:rPr>
          <w:rFonts w:cs="Calibri Light"/>
          <w:bCs/>
        </w:rPr>
        <w:t xml:space="preserve"> </w:t>
      </w:r>
      <w:r w:rsidRPr="00251175">
        <w:rPr>
          <w:rFonts w:cs="Calibri Light"/>
          <w:bCs/>
          <w:lang w:eastAsia="en-GB"/>
        </w:rPr>
        <w:t>B-BBEE Points as part of the Preference Goal requirements</w:t>
      </w:r>
      <w:r w:rsidRPr="00251175">
        <w:rPr>
          <w:rFonts w:cs="Calibri Light"/>
          <w:bCs/>
          <w:color w:val="0E1B8D"/>
          <w:lang w:eastAsia="en-GB"/>
        </w:rPr>
        <w:t xml:space="preserve"> </w:t>
      </w:r>
      <w:r w:rsidRPr="00251175">
        <w:rPr>
          <w:rFonts w:cs="Calibri Light"/>
          <w:bCs/>
          <w:lang w:eastAsia="en-GB"/>
        </w:rPr>
        <w:t>(Preferential Goal Requirements for (80/20) system)</w:t>
      </w:r>
      <w:bookmarkEnd w:id="74"/>
    </w:p>
    <w:p w14:paraId="2377AE48" w14:textId="77777777" w:rsidR="002768BA" w:rsidRDefault="002768BA" w:rsidP="00500943">
      <w:pPr>
        <w:jc w:val="center"/>
        <w:rPr>
          <w:rFonts w:cs="Calibri Light"/>
          <w:b/>
          <w:color w:val="FF0000"/>
          <w:kern w:val="24"/>
        </w:rPr>
      </w:pPr>
      <w:r w:rsidRPr="00251175">
        <w:rPr>
          <w:rFonts w:cs="Calibri Light"/>
          <w:b/>
          <w:color w:val="FF0000"/>
          <w:kern w:val="24"/>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2768BA" w:rsidRPr="00067A19" w14:paraId="18FAFAEB" w14:textId="77777777" w:rsidTr="00460580">
        <w:trPr>
          <w:trHeight w:val="340"/>
        </w:trPr>
        <w:tc>
          <w:tcPr>
            <w:tcW w:w="236" w:type="dxa"/>
            <w:tcBorders>
              <w:top w:val="nil"/>
              <w:left w:val="nil"/>
              <w:bottom w:val="nil"/>
              <w:right w:val="nil"/>
            </w:tcBorders>
            <w:noWrap/>
            <w:vAlign w:val="bottom"/>
            <w:hideMark/>
          </w:tcPr>
          <w:p w14:paraId="4165B714"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762D5992"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44D2380A"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4FBCB72A"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15CBB6CE"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4330A991"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3CE60A60"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6028D186"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r>
      <w:tr w:rsidR="002768BA" w:rsidRPr="00067A19" w14:paraId="2F5EC2BD" w14:textId="77777777" w:rsidTr="00460580">
        <w:trPr>
          <w:trHeight w:val="320"/>
        </w:trPr>
        <w:tc>
          <w:tcPr>
            <w:tcW w:w="236" w:type="dxa"/>
            <w:tcBorders>
              <w:top w:val="nil"/>
              <w:left w:val="nil"/>
              <w:bottom w:val="nil"/>
              <w:right w:val="nil"/>
            </w:tcBorders>
            <w:noWrap/>
            <w:vAlign w:val="bottom"/>
            <w:hideMark/>
          </w:tcPr>
          <w:p w14:paraId="6F78B8CC"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0556697E" w14:textId="77777777" w:rsidR="002768BA" w:rsidRPr="00067A19" w:rsidRDefault="002768BA" w:rsidP="00460580">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5F19B228"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77D488E3"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2F945CEF" w14:textId="77777777" w:rsidR="002768BA" w:rsidRPr="00067A19" w:rsidRDefault="002768BA" w:rsidP="00460580">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69BE0906" w14:textId="77777777" w:rsidR="002768BA" w:rsidRPr="00067A19" w:rsidRDefault="002768BA" w:rsidP="00460580">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Black Woman</w:t>
            </w:r>
            <w:r w:rsidRPr="00067A19">
              <w:rPr>
                <w:rFonts w:eastAsia="Times New Roman" w:cs="Calibri Light"/>
                <w:b/>
                <w:bCs/>
                <w:sz w:val="20"/>
                <w:szCs w:val="20"/>
                <w:lang w:eastAsia="en-GB"/>
              </w:rPr>
              <w:t xml:space="preserve"> Owned</w:t>
            </w:r>
            <w:r w:rsidRPr="00067A19">
              <w:rPr>
                <w:rFonts w:eastAsia="Times New Roman" w:cs="Calibri Light"/>
                <w:b/>
                <w:bCs/>
                <w:sz w:val="20"/>
                <w:szCs w:val="20"/>
                <w:lang w:eastAsia="en-GB"/>
              </w:rPr>
              <w:br/>
              <w:t>(BWO)</w:t>
            </w:r>
            <w:r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3A6D20F8"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07969241"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36757805"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538A1854" w14:textId="77777777" w:rsidR="002768BA" w:rsidRPr="00067A19" w:rsidRDefault="002768BA" w:rsidP="00460580">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73D4376A" w14:textId="77777777" w:rsidR="002768BA" w:rsidRPr="00067A19" w:rsidRDefault="002768BA" w:rsidP="00460580">
            <w:pPr>
              <w:spacing w:after="0" w:line="240" w:lineRule="auto"/>
              <w:jc w:val="center"/>
              <w:rPr>
                <w:rFonts w:eastAsia="Times New Roman" w:cs="Calibri Light"/>
                <w:b/>
                <w:bCs/>
                <w:color w:val="FF0000"/>
                <w:sz w:val="20"/>
                <w:szCs w:val="20"/>
                <w:lang w:eastAsia="en-GB"/>
              </w:rPr>
            </w:pPr>
          </w:p>
        </w:tc>
      </w:tr>
      <w:tr w:rsidR="002768BA" w:rsidRPr="00067A19" w14:paraId="78158BF5" w14:textId="77777777" w:rsidTr="00460580">
        <w:trPr>
          <w:trHeight w:val="803"/>
        </w:trPr>
        <w:tc>
          <w:tcPr>
            <w:tcW w:w="236" w:type="dxa"/>
            <w:tcBorders>
              <w:top w:val="nil"/>
              <w:left w:val="nil"/>
              <w:bottom w:val="nil"/>
              <w:right w:val="nil"/>
            </w:tcBorders>
            <w:noWrap/>
            <w:vAlign w:val="bottom"/>
            <w:hideMark/>
          </w:tcPr>
          <w:p w14:paraId="61618F6B"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76C7F600" w14:textId="77777777" w:rsidR="002768BA" w:rsidRPr="00067A19" w:rsidRDefault="002768BA" w:rsidP="00460580">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7035610C" w14:textId="77777777" w:rsidR="002768BA" w:rsidRPr="00067A19" w:rsidRDefault="002768BA" w:rsidP="00460580">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4AD8FDB9" w14:textId="77777777" w:rsidR="002768BA" w:rsidRPr="00067A19" w:rsidRDefault="002768BA" w:rsidP="00460580">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018A7F7F" w14:textId="77777777" w:rsidR="002768BA" w:rsidRPr="00067A19" w:rsidRDefault="002768BA" w:rsidP="00460580">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3949E415" w14:textId="77777777" w:rsidR="002768BA" w:rsidRPr="00067A19" w:rsidRDefault="002768BA" w:rsidP="00460580">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62BFD544" w14:textId="77777777" w:rsidR="002768BA" w:rsidRPr="00067A19" w:rsidRDefault="002768BA" w:rsidP="00460580">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74657C9F" w14:textId="77777777" w:rsidR="002768BA" w:rsidRPr="00067A19" w:rsidRDefault="002768BA" w:rsidP="00460580">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746AE7AE" w14:textId="77777777" w:rsidR="002768BA" w:rsidRPr="00067A19" w:rsidRDefault="002768BA" w:rsidP="00460580">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446EB3B" w14:textId="77777777" w:rsidR="002768BA" w:rsidRPr="00067A19" w:rsidRDefault="002768BA" w:rsidP="00460580">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6FBB1B5C"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r>
      <w:tr w:rsidR="002768BA" w:rsidRPr="00067A19" w14:paraId="51BCACB8" w14:textId="77777777" w:rsidTr="00460580">
        <w:trPr>
          <w:trHeight w:val="340"/>
        </w:trPr>
        <w:tc>
          <w:tcPr>
            <w:tcW w:w="236" w:type="dxa"/>
            <w:tcBorders>
              <w:top w:val="nil"/>
              <w:left w:val="nil"/>
              <w:bottom w:val="nil"/>
              <w:right w:val="nil"/>
            </w:tcBorders>
            <w:noWrap/>
            <w:vAlign w:val="bottom"/>
            <w:hideMark/>
          </w:tcPr>
          <w:p w14:paraId="6DA739CD"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3615ACB" w14:textId="77777777" w:rsidR="002768BA" w:rsidRPr="00067A19" w:rsidRDefault="002768BA" w:rsidP="00460580">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08E4F830" w14:textId="77777777" w:rsidR="002768BA" w:rsidRPr="00067A19" w:rsidRDefault="002768BA" w:rsidP="00460580">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53120621"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7581FEC5"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1717C328"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05A6851D"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604D6A1F"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14ED1722"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669D2E18"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6FE3825"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p>
        </w:tc>
      </w:tr>
      <w:tr w:rsidR="002768BA" w:rsidRPr="00067A19" w14:paraId="54C4058E" w14:textId="77777777" w:rsidTr="00460580">
        <w:trPr>
          <w:trHeight w:val="340"/>
        </w:trPr>
        <w:tc>
          <w:tcPr>
            <w:tcW w:w="236" w:type="dxa"/>
            <w:tcBorders>
              <w:top w:val="nil"/>
              <w:left w:val="nil"/>
              <w:bottom w:val="nil"/>
              <w:right w:val="nil"/>
            </w:tcBorders>
            <w:noWrap/>
            <w:vAlign w:val="bottom"/>
            <w:hideMark/>
          </w:tcPr>
          <w:p w14:paraId="4E3B0169"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8B1E891"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6C33F131" w14:textId="77777777" w:rsidR="002768BA" w:rsidRPr="00067A19" w:rsidRDefault="002768BA" w:rsidP="00460580">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FB8E1EF" w14:textId="77777777" w:rsidR="002768BA" w:rsidRPr="00067A19" w:rsidRDefault="002768BA" w:rsidP="00460580">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12C04E7E" w14:textId="77777777" w:rsidR="002768BA" w:rsidRPr="00067A19" w:rsidRDefault="002768BA" w:rsidP="00460580">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768FE1E1" w14:textId="77777777" w:rsidR="002768BA" w:rsidRPr="00067A19" w:rsidRDefault="002768BA" w:rsidP="00460580">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08D97817" w14:textId="77777777" w:rsidR="002768BA" w:rsidRPr="00067A19" w:rsidRDefault="002768BA" w:rsidP="00460580">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19E0CDDE"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60468A60"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0D375EB8"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0396428"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p>
        </w:tc>
      </w:tr>
      <w:tr w:rsidR="002768BA" w:rsidRPr="00067A19" w14:paraId="3D345700" w14:textId="77777777" w:rsidTr="00460580">
        <w:trPr>
          <w:trHeight w:val="340"/>
        </w:trPr>
        <w:tc>
          <w:tcPr>
            <w:tcW w:w="236" w:type="dxa"/>
            <w:tcBorders>
              <w:top w:val="nil"/>
              <w:left w:val="nil"/>
              <w:bottom w:val="nil"/>
              <w:right w:val="nil"/>
            </w:tcBorders>
            <w:noWrap/>
            <w:vAlign w:val="bottom"/>
            <w:hideMark/>
          </w:tcPr>
          <w:p w14:paraId="7F160D2C"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C04431B"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1A8F0880" w14:textId="77777777" w:rsidR="002768BA" w:rsidRPr="00067A19" w:rsidRDefault="002768BA" w:rsidP="00460580">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C45D7FC"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1E7BD550"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FB30DCC"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6324F345"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1B9585B2"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236B928"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186A15EA"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8D77871"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p>
        </w:tc>
      </w:tr>
      <w:tr w:rsidR="002768BA" w:rsidRPr="00067A19" w14:paraId="31962BA7" w14:textId="77777777" w:rsidTr="00460580">
        <w:trPr>
          <w:trHeight w:val="340"/>
        </w:trPr>
        <w:tc>
          <w:tcPr>
            <w:tcW w:w="236" w:type="dxa"/>
            <w:tcBorders>
              <w:top w:val="nil"/>
              <w:left w:val="nil"/>
              <w:bottom w:val="nil"/>
              <w:right w:val="nil"/>
            </w:tcBorders>
            <w:noWrap/>
            <w:vAlign w:val="bottom"/>
            <w:hideMark/>
          </w:tcPr>
          <w:p w14:paraId="1BFA6D93"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14A5A52"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4C77E54A" w14:textId="77777777" w:rsidR="002768BA" w:rsidRPr="00067A19" w:rsidRDefault="002768BA" w:rsidP="00460580">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EA41822"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83E986E"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446AAA1F"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4B0D5242"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9199680"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5AF9540"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7BFD8F8A"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978926D"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p>
        </w:tc>
      </w:tr>
      <w:tr w:rsidR="002768BA" w:rsidRPr="00067A19" w14:paraId="027B9B3C" w14:textId="77777777" w:rsidTr="00460580">
        <w:trPr>
          <w:trHeight w:val="340"/>
        </w:trPr>
        <w:tc>
          <w:tcPr>
            <w:tcW w:w="236" w:type="dxa"/>
            <w:tcBorders>
              <w:top w:val="nil"/>
              <w:left w:val="nil"/>
              <w:bottom w:val="nil"/>
              <w:right w:val="nil"/>
            </w:tcBorders>
            <w:noWrap/>
            <w:vAlign w:val="bottom"/>
            <w:hideMark/>
          </w:tcPr>
          <w:p w14:paraId="69156727"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52339ED"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6372357A" w14:textId="77777777" w:rsidR="002768BA" w:rsidRPr="00067A19" w:rsidRDefault="002768BA" w:rsidP="00460580">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F7A773E"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083D4AE9"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326F87C4"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BB829BD"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326390F"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C67E8F6"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49611084"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BC3680E"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p>
        </w:tc>
      </w:tr>
      <w:tr w:rsidR="002768BA" w:rsidRPr="00067A19" w14:paraId="77CDF33B" w14:textId="77777777" w:rsidTr="00460580">
        <w:trPr>
          <w:trHeight w:val="340"/>
        </w:trPr>
        <w:tc>
          <w:tcPr>
            <w:tcW w:w="236" w:type="dxa"/>
            <w:tcBorders>
              <w:top w:val="nil"/>
              <w:left w:val="nil"/>
              <w:bottom w:val="nil"/>
              <w:right w:val="nil"/>
            </w:tcBorders>
            <w:noWrap/>
            <w:vAlign w:val="bottom"/>
            <w:hideMark/>
          </w:tcPr>
          <w:p w14:paraId="5AFEFE79"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3755236"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46DF9B76" w14:textId="77777777" w:rsidR="002768BA" w:rsidRPr="00067A19" w:rsidRDefault="002768BA" w:rsidP="00460580">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B5BE067"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5EBC7D6C"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0024864F"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144131A9"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241AD346"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3427F316"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7BA56A0E"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3E29DD7"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p>
        </w:tc>
      </w:tr>
      <w:tr w:rsidR="002768BA" w:rsidRPr="00067A19" w14:paraId="2C58E7E6" w14:textId="77777777" w:rsidTr="00460580">
        <w:trPr>
          <w:trHeight w:val="340"/>
        </w:trPr>
        <w:tc>
          <w:tcPr>
            <w:tcW w:w="236" w:type="dxa"/>
            <w:tcBorders>
              <w:top w:val="nil"/>
              <w:left w:val="nil"/>
              <w:bottom w:val="nil"/>
              <w:right w:val="nil"/>
            </w:tcBorders>
            <w:noWrap/>
            <w:vAlign w:val="bottom"/>
            <w:hideMark/>
          </w:tcPr>
          <w:p w14:paraId="32F90C21"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75324D5"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6BB8C6DC" w14:textId="77777777" w:rsidR="002768BA" w:rsidRPr="00067A19" w:rsidRDefault="002768BA" w:rsidP="00460580">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AB1CAB4"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1BA1AB6"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5B9F57E3"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0AFB79E9"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6C808CF9"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AAD288A"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7FF9082D"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FBBA295"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p>
        </w:tc>
      </w:tr>
      <w:tr w:rsidR="002768BA" w:rsidRPr="00067A19" w14:paraId="77E3782A" w14:textId="77777777" w:rsidTr="00460580">
        <w:trPr>
          <w:trHeight w:val="340"/>
        </w:trPr>
        <w:tc>
          <w:tcPr>
            <w:tcW w:w="236" w:type="dxa"/>
            <w:tcBorders>
              <w:top w:val="nil"/>
              <w:left w:val="nil"/>
              <w:bottom w:val="nil"/>
              <w:right w:val="nil"/>
            </w:tcBorders>
            <w:noWrap/>
            <w:vAlign w:val="bottom"/>
            <w:hideMark/>
          </w:tcPr>
          <w:p w14:paraId="69C53E1D"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EECDD63"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6FF60CA8" w14:textId="77777777" w:rsidR="002768BA" w:rsidRPr="00067A19" w:rsidRDefault="002768BA" w:rsidP="00460580">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D50863C"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53A99B8"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5427ED3A"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1AC4AB8E"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5F62621"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F2174AA"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51856BD5"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686AE90"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p>
        </w:tc>
      </w:tr>
      <w:tr w:rsidR="002768BA" w:rsidRPr="00067A19" w14:paraId="36E68A05" w14:textId="77777777" w:rsidTr="00460580">
        <w:trPr>
          <w:trHeight w:val="340"/>
        </w:trPr>
        <w:tc>
          <w:tcPr>
            <w:tcW w:w="236" w:type="dxa"/>
            <w:tcBorders>
              <w:top w:val="nil"/>
              <w:left w:val="nil"/>
              <w:bottom w:val="nil"/>
              <w:right w:val="nil"/>
            </w:tcBorders>
            <w:noWrap/>
            <w:vAlign w:val="bottom"/>
            <w:hideMark/>
          </w:tcPr>
          <w:p w14:paraId="6C85E9C0"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8656CC0"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1609E149" w14:textId="77777777" w:rsidR="002768BA" w:rsidRPr="00067A19" w:rsidRDefault="002768BA" w:rsidP="00460580">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141477B4"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7040E11F"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04094CF7"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3DA4604"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7BD00B1"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8D035E1"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76AFDFB0"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42552CE"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p>
        </w:tc>
      </w:tr>
      <w:tr w:rsidR="002768BA" w:rsidRPr="00067A19" w14:paraId="08ED67AC" w14:textId="77777777" w:rsidTr="00460580">
        <w:trPr>
          <w:trHeight w:val="340"/>
        </w:trPr>
        <w:tc>
          <w:tcPr>
            <w:tcW w:w="236" w:type="dxa"/>
            <w:tcBorders>
              <w:top w:val="nil"/>
              <w:left w:val="nil"/>
              <w:bottom w:val="nil"/>
              <w:right w:val="nil"/>
            </w:tcBorders>
            <w:noWrap/>
            <w:vAlign w:val="bottom"/>
            <w:hideMark/>
          </w:tcPr>
          <w:p w14:paraId="4549ABD8"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65268FE"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1292A4DA" w14:textId="77777777" w:rsidR="002768BA" w:rsidRPr="00067A19" w:rsidRDefault="002768BA" w:rsidP="00460580">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ECB0B1A"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6E7597FE"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3054EA47"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44AC7B23"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27FCC349"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26DC8BA2"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75E57D98"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01035D2"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p>
        </w:tc>
      </w:tr>
      <w:tr w:rsidR="002768BA" w:rsidRPr="00067A19" w14:paraId="2D917963" w14:textId="77777777" w:rsidTr="00460580">
        <w:trPr>
          <w:trHeight w:val="340"/>
        </w:trPr>
        <w:tc>
          <w:tcPr>
            <w:tcW w:w="236" w:type="dxa"/>
            <w:tcBorders>
              <w:top w:val="nil"/>
              <w:left w:val="nil"/>
              <w:bottom w:val="nil"/>
              <w:right w:val="nil"/>
            </w:tcBorders>
            <w:noWrap/>
            <w:vAlign w:val="bottom"/>
            <w:hideMark/>
          </w:tcPr>
          <w:p w14:paraId="16AEF5AC"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11393DB"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771C0E11" w14:textId="77777777" w:rsidR="002768BA" w:rsidRPr="00067A19" w:rsidRDefault="002768BA" w:rsidP="00460580">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A54A42E"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6C2B31E1"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0257548"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48111E67"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53C827B0"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0A775B6"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735B9ABC"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C4C136A"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p>
        </w:tc>
      </w:tr>
      <w:tr w:rsidR="002768BA" w:rsidRPr="00067A19" w14:paraId="7ED9ED3A" w14:textId="77777777" w:rsidTr="00460580">
        <w:trPr>
          <w:trHeight w:val="340"/>
        </w:trPr>
        <w:tc>
          <w:tcPr>
            <w:tcW w:w="236" w:type="dxa"/>
            <w:tcBorders>
              <w:top w:val="nil"/>
              <w:left w:val="nil"/>
              <w:bottom w:val="nil"/>
              <w:right w:val="nil"/>
            </w:tcBorders>
            <w:noWrap/>
            <w:vAlign w:val="bottom"/>
            <w:hideMark/>
          </w:tcPr>
          <w:p w14:paraId="40EAA76D"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525DFFC"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190E82CB" w14:textId="77777777" w:rsidR="002768BA" w:rsidRPr="00067A19" w:rsidRDefault="002768BA" w:rsidP="00460580">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CBC5AB8"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0F12ECB"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7F9CF570"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4380C5C5"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E2FE89D"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EFBA4E7"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26F211E7"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FA5988C"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p>
        </w:tc>
      </w:tr>
      <w:tr w:rsidR="002768BA" w:rsidRPr="00067A19" w14:paraId="34AB78F9" w14:textId="77777777" w:rsidTr="00460580">
        <w:trPr>
          <w:trHeight w:val="340"/>
        </w:trPr>
        <w:tc>
          <w:tcPr>
            <w:tcW w:w="236" w:type="dxa"/>
            <w:tcBorders>
              <w:top w:val="nil"/>
              <w:left w:val="nil"/>
              <w:bottom w:val="nil"/>
              <w:right w:val="nil"/>
            </w:tcBorders>
            <w:noWrap/>
            <w:vAlign w:val="bottom"/>
            <w:hideMark/>
          </w:tcPr>
          <w:p w14:paraId="096EB705"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76FF27C"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1CB67DAE" w14:textId="77777777" w:rsidR="002768BA" w:rsidRPr="00067A19" w:rsidRDefault="002768BA" w:rsidP="00460580">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0002ECA"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20FC629"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7231F75F"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1EBE79C"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220F4F5"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5623811"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340DC595"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F61C411"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p>
        </w:tc>
      </w:tr>
      <w:tr w:rsidR="002768BA" w:rsidRPr="00067A19" w14:paraId="2C68FE83" w14:textId="77777777" w:rsidTr="00460580">
        <w:trPr>
          <w:trHeight w:val="340"/>
        </w:trPr>
        <w:tc>
          <w:tcPr>
            <w:tcW w:w="236" w:type="dxa"/>
            <w:tcBorders>
              <w:top w:val="nil"/>
              <w:left w:val="nil"/>
              <w:bottom w:val="nil"/>
              <w:right w:val="nil"/>
            </w:tcBorders>
            <w:noWrap/>
            <w:vAlign w:val="bottom"/>
            <w:hideMark/>
          </w:tcPr>
          <w:p w14:paraId="314CB629"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6F5043B"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60B03442" w14:textId="77777777" w:rsidR="002768BA" w:rsidRPr="00067A19" w:rsidRDefault="002768BA" w:rsidP="00460580">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62D1A63C"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FE338F8"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6B0D4E85"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788A28A4"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6746242C"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8E68AEC"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F6C3889"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5C1871B"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p>
        </w:tc>
      </w:tr>
      <w:tr w:rsidR="002768BA" w:rsidRPr="00067A19" w14:paraId="0C25F744" w14:textId="77777777" w:rsidTr="00460580">
        <w:trPr>
          <w:trHeight w:val="340"/>
        </w:trPr>
        <w:tc>
          <w:tcPr>
            <w:tcW w:w="236" w:type="dxa"/>
            <w:tcBorders>
              <w:top w:val="nil"/>
              <w:left w:val="nil"/>
              <w:bottom w:val="nil"/>
              <w:right w:val="nil"/>
            </w:tcBorders>
            <w:noWrap/>
            <w:vAlign w:val="bottom"/>
            <w:hideMark/>
          </w:tcPr>
          <w:p w14:paraId="52F8AA0D"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8A092FC"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3333945B" w14:textId="77777777" w:rsidR="002768BA" w:rsidRPr="00067A19" w:rsidRDefault="002768BA" w:rsidP="00460580">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5CCF337C"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3F70061"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5D64509"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8231BCD"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5EE3D6C"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FB729AE"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0C6E310"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901910A"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p>
        </w:tc>
      </w:tr>
      <w:tr w:rsidR="002768BA" w:rsidRPr="00067A19" w14:paraId="6DC3D3EE" w14:textId="77777777" w:rsidTr="00460580">
        <w:trPr>
          <w:trHeight w:val="340"/>
        </w:trPr>
        <w:tc>
          <w:tcPr>
            <w:tcW w:w="236" w:type="dxa"/>
            <w:tcBorders>
              <w:top w:val="nil"/>
              <w:left w:val="nil"/>
              <w:bottom w:val="nil"/>
              <w:right w:val="nil"/>
            </w:tcBorders>
            <w:noWrap/>
            <w:vAlign w:val="bottom"/>
            <w:hideMark/>
          </w:tcPr>
          <w:p w14:paraId="278B9BE2"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1E7FF13"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2C314ACE" w14:textId="77777777" w:rsidR="002768BA" w:rsidRPr="00067A19" w:rsidRDefault="002768BA" w:rsidP="00460580">
            <w:pPr>
              <w:spacing w:after="0" w:line="240" w:lineRule="auto"/>
              <w:rPr>
                <w:rFonts w:eastAsia="Times New Roman" w:cs="Calibri Light"/>
                <w:b/>
                <w:bCs/>
                <w:color w:val="000000"/>
                <w:sz w:val="20"/>
                <w:szCs w:val="20"/>
                <w:lang w:eastAsia="en-GB"/>
              </w:rPr>
            </w:pPr>
            <w:proofErr w:type="gramStart"/>
            <w:r w:rsidRPr="00067A19">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7A0F7E93"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F77C104"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0349AC8"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D22CCD0"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2B181F9B"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7814131"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4AEE45F"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47BD5C0"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p>
        </w:tc>
      </w:tr>
      <w:tr w:rsidR="002768BA" w:rsidRPr="00067A19" w14:paraId="778E3077" w14:textId="77777777" w:rsidTr="00460580">
        <w:trPr>
          <w:trHeight w:val="340"/>
        </w:trPr>
        <w:tc>
          <w:tcPr>
            <w:tcW w:w="236" w:type="dxa"/>
            <w:tcBorders>
              <w:top w:val="nil"/>
              <w:left w:val="nil"/>
              <w:bottom w:val="nil"/>
              <w:right w:val="nil"/>
            </w:tcBorders>
            <w:noWrap/>
            <w:vAlign w:val="bottom"/>
            <w:hideMark/>
          </w:tcPr>
          <w:p w14:paraId="0CA63F9C"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0E2F7BF"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7E473D70" w14:textId="77777777" w:rsidR="002768BA" w:rsidRPr="00067A19" w:rsidRDefault="002768BA" w:rsidP="00460580">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0E0CF6D7"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2266410B"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7D9F98B"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10472C54"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57C5C66" w14:textId="77777777" w:rsidR="002768BA" w:rsidRPr="00067A19" w:rsidRDefault="002768BA" w:rsidP="00460580">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EF16C46"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ED3B49C"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AC4B630"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p>
        </w:tc>
      </w:tr>
      <w:tr w:rsidR="002768BA" w:rsidRPr="00067A19" w14:paraId="09AEB706" w14:textId="77777777" w:rsidTr="00460580">
        <w:trPr>
          <w:trHeight w:val="340"/>
        </w:trPr>
        <w:tc>
          <w:tcPr>
            <w:tcW w:w="236" w:type="dxa"/>
            <w:tcBorders>
              <w:top w:val="nil"/>
              <w:left w:val="nil"/>
              <w:bottom w:val="nil"/>
              <w:right w:val="nil"/>
            </w:tcBorders>
            <w:noWrap/>
            <w:vAlign w:val="bottom"/>
            <w:hideMark/>
          </w:tcPr>
          <w:p w14:paraId="24E64E0D"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324D1646" w14:textId="77777777" w:rsidR="002768BA" w:rsidRPr="00067A19" w:rsidRDefault="002768BA" w:rsidP="00460580">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525C5531"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3B3D29DE" w14:textId="77777777" w:rsidR="002768BA" w:rsidRPr="00067A19" w:rsidRDefault="002768BA" w:rsidP="00460580">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347C0729" w14:textId="77777777" w:rsidR="002768BA" w:rsidRPr="00067A19" w:rsidRDefault="002768BA" w:rsidP="00460580">
            <w:pPr>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152B7DBF"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4083D7A9"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1CF54EFB"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09E3ABD5" w14:textId="77777777" w:rsidR="002768BA" w:rsidRPr="00067A19" w:rsidRDefault="002768BA" w:rsidP="00460580">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7E43CA24" w14:textId="77777777" w:rsidR="002768BA" w:rsidRPr="00067A19" w:rsidRDefault="002768BA" w:rsidP="00460580">
            <w:pPr>
              <w:spacing w:after="0" w:line="240" w:lineRule="auto"/>
              <w:rPr>
                <w:rFonts w:ascii="Times New Roman" w:eastAsia="Times New Roman" w:hAnsi="Times New Roman"/>
                <w:sz w:val="20"/>
                <w:szCs w:val="20"/>
                <w:lang w:eastAsia="en-GB"/>
              </w:rPr>
            </w:pPr>
          </w:p>
        </w:tc>
      </w:tr>
    </w:tbl>
    <w:p w14:paraId="0EB0230C" w14:textId="77777777" w:rsidR="002768BA" w:rsidRDefault="002768BA" w:rsidP="002768BA">
      <w:pPr>
        <w:ind w:firstLine="567"/>
        <w:rPr>
          <w:rFonts w:asciiTheme="majorHAnsi" w:hAnsiTheme="majorHAnsi" w:cstheme="majorHAnsi"/>
          <w:lang w:val="en-GB"/>
        </w:rPr>
        <w:sectPr w:rsidR="002768BA" w:rsidSect="002768BA">
          <w:pgSz w:w="16838" w:h="11906" w:orient="landscape" w:code="9"/>
          <w:pgMar w:top="1134" w:right="1276" w:bottom="1134" w:left="993" w:header="567" w:footer="584" w:gutter="0"/>
          <w:cols w:space="708"/>
          <w:docGrid w:linePitch="360"/>
        </w:sectPr>
      </w:pPr>
    </w:p>
    <w:p w14:paraId="1A7325A1" w14:textId="4BCC6D93" w:rsidR="008A7960" w:rsidRPr="00E96184" w:rsidRDefault="00C24D2F">
      <w:pPr>
        <w:pStyle w:val="AnnexH1"/>
        <w:rPr>
          <w:rFonts w:asciiTheme="majorHAnsi" w:hAnsiTheme="majorHAnsi" w:cstheme="majorHAnsi"/>
          <w:sz w:val="28"/>
          <w:szCs w:val="28"/>
        </w:rPr>
      </w:pPr>
      <w:bookmarkStart w:id="75" w:name="_Toc213917532"/>
      <w:r w:rsidRPr="00E96184">
        <w:rPr>
          <w:rFonts w:asciiTheme="majorHAnsi" w:hAnsiTheme="majorHAnsi" w:cstheme="majorHAnsi"/>
          <w:sz w:val="28"/>
          <w:szCs w:val="28"/>
        </w:rPr>
        <w:lastRenderedPageBreak/>
        <w:t xml:space="preserve">Bidder </w:t>
      </w:r>
      <w:r w:rsidR="000D43B7">
        <w:rPr>
          <w:rFonts w:asciiTheme="majorHAnsi" w:hAnsiTheme="majorHAnsi" w:cstheme="majorHAnsi"/>
          <w:sz w:val="28"/>
          <w:szCs w:val="28"/>
        </w:rPr>
        <w:t>S</w:t>
      </w:r>
      <w:r w:rsidRPr="00E96184">
        <w:rPr>
          <w:rFonts w:asciiTheme="majorHAnsi" w:hAnsiTheme="majorHAnsi" w:cstheme="majorHAnsi"/>
          <w:sz w:val="28"/>
          <w:szCs w:val="28"/>
        </w:rPr>
        <w:t xml:space="preserve">ubstantiating </w:t>
      </w:r>
      <w:r w:rsidR="000D43B7">
        <w:rPr>
          <w:rFonts w:asciiTheme="majorHAnsi" w:hAnsiTheme="majorHAnsi" w:cstheme="majorHAnsi"/>
          <w:sz w:val="28"/>
          <w:szCs w:val="28"/>
        </w:rPr>
        <w:t>E</w:t>
      </w:r>
      <w:r w:rsidRPr="00E96184">
        <w:rPr>
          <w:rFonts w:asciiTheme="majorHAnsi" w:hAnsiTheme="majorHAnsi" w:cstheme="majorHAnsi"/>
          <w:sz w:val="28"/>
          <w:szCs w:val="28"/>
        </w:rPr>
        <w:t>vidence</w:t>
      </w:r>
      <w:bookmarkEnd w:id="75"/>
    </w:p>
    <w:p w14:paraId="1A7325A2" w14:textId="77777777" w:rsidR="008A7960" w:rsidRPr="00E96184" w:rsidRDefault="00C24D2F">
      <w:pPr>
        <w:pStyle w:val="Heading1"/>
        <w:rPr>
          <w:rFonts w:cstheme="majorHAnsi"/>
          <w:sz w:val="24"/>
          <w:szCs w:val="24"/>
        </w:rPr>
      </w:pPr>
      <w:bookmarkStart w:id="76" w:name="_Toc213917533"/>
      <w:r w:rsidRPr="00E96184">
        <w:rPr>
          <w:rFonts w:cstheme="majorHAnsi"/>
          <w:sz w:val="24"/>
          <w:szCs w:val="24"/>
        </w:rPr>
        <w:t>Technical Mandatory Requirement Evidence</w:t>
      </w:r>
      <w:bookmarkEnd w:id="76"/>
    </w:p>
    <w:p w14:paraId="1A7325A3" w14:textId="77777777" w:rsidR="008A7960" w:rsidRPr="00E96184" w:rsidRDefault="00C24D2F">
      <w:pPr>
        <w:pStyle w:val="Heading2"/>
        <w:rPr>
          <w:rFonts w:cstheme="majorHAnsi"/>
          <w:sz w:val="24"/>
          <w:szCs w:val="24"/>
        </w:rPr>
      </w:pPr>
      <w:bookmarkStart w:id="77" w:name="_Toc213917534"/>
      <w:r w:rsidRPr="00E96184">
        <w:rPr>
          <w:rFonts w:cstheme="majorHAnsi"/>
          <w:sz w:val="24"/>
          <w:szCs w:val="24"/>
        </w:rPr>
        <w:t>Bidder Certification / Affiliation Requirements</w:t>
      </w:r>
      <w:bookmarkEnd w:id="77"/>
    </w:p>
    <w:p w14:paraId="2F57172B" w14:textId="60442534" w:rsidR="00E96184" w:rsidRDefault="00E96184" w:rsidP="000D43B7">
      <w:pPr>
        <w:spacing w:after="0"/>
        <w:ind w:left="567"/>
        <w:rPr>
          <w:rFonts w:asciiTheme="majorHAnsi" w:hAnsiTheme="majorHAnsi" w:cstheme="majorHAnsi"/>
          <w:lang w:val="en-GB"/>
        </w:rPr>
      </w:pPr>
      <w:r w:rsidRPr="00E96184">
        <w:rPr>
          <w:rFonts w:asciiTheme="majorHAnsi" w:hAnsiTheme="majorHAnsi" w:cstheme="majorHAnsi"/>
          <w:lang w:val="en-GB"/>
        </w:rPr>
        <w:t>Attach a copy of a valid certificate as proof that the bidder is a registered/accredited partner</w:t>
      </w:r>
      <w:r w:rsidR="000D43B7">
        <w:rPr>
          <w:rFonts w:asciiTheme="majorHAnsi" w:hAnsiTheme="majorHAnsi" w:cstheme="majorHAnsi"/>
          <w:lang w:val="en-GB"/>
        </w:rPr>
        <w:t>/</w:t>
      </w:r>
      <w:r w:rsidRPr="00E96184">
        <w:rPr>
          <w:rFonts w:asciiTheme="majorHAnsi" w:hAnsiTheme="majorHAnsi" w:cstheme="majorHAnsi"/>
          <w:lang w:val="en-GB"/>
        </w:rPr>
        <w:t>reseller to provide SolarWinds Network Monitoring and Management System Tool Solution.</w:t>
      </w:r>
    </w:p>
    <w:p w14:paraId="6D45DE0E" w14:textId="77777777" w:rsidR="00E96184" w:rsidRDefault="00E96184">
      <w:pPr>
        <w:spacing w:after="0"/>
        <w:ind w:left="567"/>
        <w:jc w:val="left"/>
        <w:rPr>
          <w:rFonts w:asciiTheme="majorHAnsi" w:hAnsiTheme="majorHAnsi" w:cstheme="majorHAnsi"/>
          <w:lang w:val="en-GB"/>
        </w:rPr>
      </w:pPr>
    </w:p>
    <w:p w14:paraId="1A7325A5" w14:textId="3B209D78" w:rsidR="008A7960" w:rsidRPr="00E96184" w:rsidRDefault="00C24D2F">
      <w:pPr>
        <w:spacing w:after="0"/>
        <w:ind w:left="567"/>
        <w:jc w:val="left"/>
        <w:rPr>
          <w:rFonts w:asciiTheme="majorHAnsi" w:hAnsiTheme="majorHAnsi" w:cstheme="majorHAnsi"/>
          <w:b/>
          <w:bCs/>
          <w:lang w:val="en-GB"/>
        </w:rPr>
      </w:pPr>
      <w:r w:rsidRPr="00E96184">
        <w:rPr>
          <w:rFonts w:asciiTheme="majorHAnsi" w:hAnsiTheme="majorHAnsi" w:cstheme="majorHAnsi"/>
          <w:b/>
          <w:bCs/>
          <w:lang w:val="en-GB"/>
        </w:rPr>
        <w:t xml:space="preserve">NOTE (1): </w:t>
      </w:r>
    </w:p>
    <w:p w14:paraId="1A7325A6" w14:textId="01DE3BFA" w:rsidR="008A7960" w:rsidRPr="000D43B7" w:rsidRDefault="000D43B7">
      <w:pPr>
        <w:spacing w:after="0"/>
        <w:ind w:firstLine="567"/>
        <w:jc w:val="left"/>
        <w:rPr>
          <w:rFonts w:asciiTheme="majorHAnsi" w:hAnsiTheme="majorHAnsi" w:cstheme="majorHAnsi"/>
          <w:lang w:val="en-GB"/>
        </w:rPr>
      </w:pPr>
      <w:r w:rsidRPr="000D43B7">
        <w:rPr>
          <w:rFonts w:asciiTheme="majorHAnsi" w:hAnsiTheme="majorHAnsi" w:cstheme="majorHAnsi"/>
          <w:lang w:val="en-GB"/>
        </w:rPr>
        <w:t>SITA/</w:t>
      </w:r>
      <w:r w:rsidR="002768BA" w:rsidRPr="000D43B7">
        <w:rPr>
          <w:rFonts w:asciiTheme="majorHAnsi" w:hAnsiTheme="majorHAnsi" w:cstheme="majorHAnsi"/>
          <w:lang w:val="en-GB"/>
        </w:rPr>
        <w:t>DWS</w:t>
      </w:r>
      <w:r w:rsidR="00C24D2F" w:rsidRPr="000D43B7">
        <w:rPr>
          <w:rFonts w:asciiTheme="majorHAnsi" w:hAnsiTheme="majorHAnsi" w:cstheme="majorHAnsi"/>
          <w:lang w:val="en-GB"/>
        </w:rPr>
        <w:t xml:space="preserve"> reserves the right to verify information provided.</w:t>
      </w:r>
    </w:p>
    <w:p w14:paraId="1A7325A7" w14:textId="77777777" w:rsidR="008A7960" w:rsidRPr="0068002B" w:rsidRDefault="008A7960">
      <w:pPr>
        <w:pStyle w:val="ListParagraph"/>
        <w:ind w:left="1134"/>
        <w:rPr>
          <w:rFonts w:asciiTheme="majorHAnsi" w:hAnsiTheme="majorHAnsi" w:cstheme="majorHAnsi"/>
          <w:lang w:val="en-GB"/>
        </w:rPr>
      </w:pPr>
    </w:p>
    <w:p w14:paraId="1A7325A8" w14:textId="77777777" w:rsidR="008A7960" w:rsidRPr="00E96184" w:rsidRDefault="00C24D2F">
      <w:pPr>
        <w:pStyle w:val="Heading2"/>
        <w:rPr>
          <w:rFonts w:cstheme="majorHAnsi"/>
          <w:sz w:val="24"/>
          <w:szCs w:val="24"/>
        </w:rPr>
      </w:pPr>
      <w:bookmarkStart w:id="78" w:name="_Toc213917535"/>
      <w:r w:rsidRPr="00E96184">
        <w:rPr>
          <w:rFonts w:cstheme="majorHAnsi"/>
          <w:sz w:val="24"/>
          <w:szCs w:val="24"/>
        </w:rPr>
        <w:t>Bidder Experience and Capability Requirements</w:t>
      </w:r>
      <w:bookmarkEnd w:id="78"/>
    </w:p>
    <w:p w14:paraId="1A7325A9" w14:textId="77777777" w:rsidR="008A7960" w:rsidRPr="0068002B" w:rsidRDefault="00C24D2F" w:rsidP="00680B7B">
      <w:pPr>
        <w:pStyle w:val="ListParagraph"/>
        <w:numPr>
          <w:ilvl w:val="0"/>
          <w:numId w:val="19"/>
        </w:numPr>
        <w:rPr>
          <w:rFonts w:asciiTheme="majorHAnsi" w:hAnsiTheme="majorHAnsi" w:cstheme="majorHAnsi"/>
        </w:rPr>
      </w:pPr>
      <w:r w:rsidRPr="0068002B">
        <w:rPr>
          <w:rFonts w:asciiTheme="majorHAnsi" w:hAnsiTheme="majorHAnsi" w:cstheme="majorHAnsi"/>
        </w:rPr>
        <w:t>Complete table below, noting that:</w:t>
      </w:r>
    </w:p>
    <w:p w14:paraId="172992D8" w14:textId="0DFC3B62" w:rsidR="00E96184" w:rsidRPr="00E96184" w:rsidRDefault="00E96184" w:rsidP="00E96184">
      <w:pPr>
        <w:pStyle w:val="ListParagraph"/>
        <w:ind w:left="1134"/>
        <w:rPr>
          <w:rFonts w:asciiTheme="majorHAnsi" w:hAnsiTheme="majorHAnsi" w:cstheme="majorHAnsi"/>
        </w:rPr>
      </w:pPr>
      <w:r w:rsidRPr="00E96184">
        <w:rPr>
          <w:rFonts w:asciiTheme="majorHAnsi" w:hAnsiTheme="majorHAnsi" w:cstheme="majorHAnsi"/>
        </w:rPr>
        <w:t>Provide reference details and</w:t>
      </w:r>
      <w:r w:rsidR="000D43B7">
        <w:rPr>
          <w:rFonts w:asciiTheme="majorHAnsi" w:hAnsiTheme="majorHAnsi" w:cstheme="majorHAnsi"/>
        </w:rPr>
        <w:t>/or</w:t>
      </w:r>
      <w:r w:rsidRPr="00E96184">
        <w:rPr>
          <w:rFonts w:asciiTheme="majorHAnsi" w:hAnsiTheme="majorHAnsi" w:cstheme="majorHAnsi"/>
        </w:rPr>
        <w:t xml:space="preserve"> reference letters from </w:t>
      </w:r>
      <w:r w:rsidRPr="000D43B7">
        <w:rPr>
          <w:rFonts w:asciiTheme="majorHAnsi" w:hAnsiTheme="majorHAnsi" w:cstheme="majorHAnsi"/>
          <w:b/>
          <w:bCs/>
        </w:rPr>
        <w:t>two</w:t>
      </w:r>
      <w:r w:rsidRPr="00E96184">
        <w:rPr>
          <w:rFonts w:asciiTheme="majorHAnsi" w:hAnsiTheme="majorHAnsi" w:cstheme="majorHAnsi"/>
        </w:rPr>
        <w:t xml:space="preserve"> (</w:t>
      </w:r>
      <w:r w:rsidR="000D43B7">
        <w:rPr>
          <w:rFonts w:asciiTheme="majorHAnsi" w:hAnsiTheme="majorHAnsi" w:cstheme="majorHAnsi"/>
        </w:rPr>
        <w:t>0</w:t>
      </w:r>
      <w:r w:rsidRPr="00E96184">
        <w:rPr>
          <w:rFonts w:asciiTheme="majorHAnsi" w:hAnsiTheme="majorHAnsi" w:cstheme="majorHAnsi"/>
        </w:rPr>
        <w:t xml:space="preserve">2) customers to whom the renewal licenses with maintenance and support for SolarWinds Network Monitoring and Management System Tool Solution was delivered during the past </w:t>
      </w:r>
      <w:r w:rsidRPr="000D43B7">
        <w:rPr>
          <w:rFonts w:asciiTheme="majorHAnsi" w:hAnsiTheme="majorHAnsi" w:cstheme="majorHAnsi"/>
          <w:b/>
          <w:bCs/>
        </w:rPr>
        <w:t>five</w:t>
      </w:r>
      <w:r w:rsidR="000D43B7">
        <w:rPr>
          <w:rFonts w:asciiTheme="majorHAnsi" w:hAnsiTheme="majorHAnsi" w:cstheme="majorHAnsi"/>
        </w:rPr>
        <w:t xml:space="preserve"> (05)</w:t>
      </w:r>
      <w:r w:rsidRPr="00E96184">
        <w:rPr>
          <w:rFonts w:asciiTheme="majorHAnsi" w:hAnsiTheme="majorHAnsi" w:cstheme="majorHAnsi"/>
        </w:rPr>
        <w:t xml:space="preserve"> years from the publication date of this bid.</w:t>
      </w:r>
    </w:p>
    <w:p w14:paraId="1A7325AF" w14:textId="5F4C86D2" w:rsidR="008A7960" w:rsidRPr="0068002B" w:rsidRDefault="00C24D2F">
      <w:pPr>
        <w:pStyle w:val="Caption"/>
        <w:rPr>
          <w:rFonts w:asciiTheme="majorHAnsi" w:hAnsiTheme="majorHAnsi" w:cstheme="majorHAnsi"/>
          <w:szCs w:val="22"/>
          <w:highlight w:val="yellow"/>
        </w:rPr>
      </w:pPr>
      <w:r w:rsidRPr="0068002B">
        <w:rPr>
          <w:rFonts w:asciiTheme="majorHAnsi" w:hAnsiTheme="majorHAnsi" w:cstheme="majorHAnsi"/>
          <w:szCs w:val="22"/>
        </w:rPr>
        <w:t xml:space="preserve">Table </w:t>
      </w:r>
      <w:r w:rsidR="002768BA">
        <w:rPr>
          <w:rFonts w:asciiTheme="majorHAnsi" w:hAnsiTheme="majorHAnsi" w:cstheme="majorHAnsi"/>
          <w:szCs w:val="22"/>
        </w:rPr>
        <w:t>6</w:t>
      </w:r>
      <w:r w:rsidRPr="0068002B">
        <w:rPr>
          <w:rFonts w:asciiTheme="majorHAnsi" w:hAnsiTheme="majorHAnsi" w:cstheme="majorHAnsi"/>
          <w:szCs w:val="22"/>
        </w:rPr>
        <w:t>: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8A7960" w:rsidRPr="0068002B" w14:paraId="1A7325B5" w14:textId="77777777">
        <w:tc>
          <w:tcPr>
            <w:tcW w:w="495" w:type="dxa"/>
            <w:shd w:val="solid" w:color="DBE5F1" w:themeColor="accent1" w:themeTint="33" w:fill="DBE5F1" w:themeFill="accent1" w:themeFillTint="33"/>
          </w:tcPr>
          <w:p w14:paraId="1A7325B0" w14:textId="77777777" w:rsidR="008A7960" w:rsidRPr="0068002B" w:rsidRDefault="00C24D2F">
            <w:pPr>
              <w:pStyle w:val="ListParagraph"/>
              <w:spacing w:line="240" w:lineRule="auto"/>
              <w:jc w:val="left"/>
              <w:rPr>
                <w:rFonts w:asciiTheme="majorHAnsi" w:eastAsiaTheme="majorEastAsia" w:hAnsiTheme="majorHAnsi" w:cstheme="majorHAnsi"/>
                <w:b/>
                <w:color w:val="0E1B8D"/>
              </w:rPr>
            </w:pPr>
            <w:r w:rsidRPr="0068002B">
              <w:rPr>
                <w:rFonts w:asciiTheme="majorHAnsi" w:eastAsiaTheme="majorEastAsia" w:hAnsiTheme="majorHAnsi" w:cstheme="majorHAnsi"/>
                <w:b/>
                <w:color w:val="0E1B8D"/>
              </w:rPr>
              <w:t>No</w:t>
            </w:r>
          </w:p>
        </w:tc>
        <w:tc>
          <w:tcPr>
            <w:tcW w:w="1652" w:type="dxa"/>
            <w:shd w:val="solid" w:color="DBE5F1" w:themeColor="accent1" w:themeTint="33" w:fill="DBE5F1" w:themeFill="accent1" w:themeFillTint="33"/>
          </w:tcPr>
          <w:p w14:paraId="1A7325B1" w14:textId="77777777" w:rsidR="008A7960" w:rsidRPr="0068002B" w:rsidRDefault="00C24D2F">
            <w:pPr>
              <w:pStyle w:val="ListParagraph"/>
              <w:spacing w:line="240" w:lineRule="auto"/>
              <w:jc w:val="left"/>
              <w:rPr>
                <w:rFonts w:asciiTheme="majorHAnsi" w:eastAsiaTheme="majorEastAsia" w:hAnsiTheme="majorHAnsi" w:cstheme="majorHAnsi"/>
                <w:b/>
                <w:color w:val="0E1B8D"/>
              </w:rPr>
            </w:pPr>
            <w:r w:rsidRPr="0068002B">
              <w:rPr>
                <w:rFonts w:asciiTheme="majorHAnsi" w:eastAsiaTheme="majorEastAsia" w:hAnsiTheme="majorHAnsi" w:cstheme="majorHAnsi"/>
                <w:b/>
                <w:color w:val="0E1B8D"/>
              </w:rPr>
              <w:t>Company Name</w:t>
            </w:r>
          </w:p>
        </w:tc>
        <w:tc>
          <w:tcPr>
            <w:tcW w:w="2263" w:type="dxa"/>
            <w:shd w:val="solid" w:color="DBE5F1" w:themeColor="accent1" w:themeTint="33" w:fill="DBE5F1" w:themeFill="accent1" w:themeFillTint="33"/>
          </w:tcPr>
          <w:p w14:paraId="1A7325B2" w14:textId="77777777" w:rsidR="008A7960" w:rsidRPr="0068002B" w:rsidRDefault="00C24D2F">
            <w:pPr>
              <w:pStyle w:val="ListParagraph"/>
              <w:spacing w:line="240" w:lineRule="auto"/>
              <w:jc w:val="left"/>
              <w:rPr>
                <w:rFonts w:asciiTheme="majorHAnsi" w:eastAsiaTheme="majorEastAsia" w:hAnsiTheme="majorHAnsi" w:cstheme="majorHAnsi"/>
                <w:b/>
                <w:color w:val="0E1B8D"/>
              </w:rPr>
            </w:pPr>
            <w:r w:rsidRPr="0068002B">
              <w:rPr>
                <w:rFonts w:asciiTheme="majorHAnsi" w:eastAsiaTheme="majorEastAsia" w:hAnsiTheme="majorHAnsi" w:cstheme="majorHAnsi"/>
                <w:b/>
                <w:color w:val="0E1B8D"/>
              </w:rPr>
              <w:t>Reference person name, contact details</w:t>
            </w:r>
          </w:p>
        </w:tc>
        <w:tc>
          <w:tcPr>
            <w:tcW w:w="3529" w:type="dxa"/>
            <w:shd w:val="solid" w:color="DBE5F1" w:themeColor="accent1" w:themeTint="33" w:fill="DBE5F1" w:themeFill="accent1" w:themeFillTint="33"/>
          </w:tcPr>
          <w:p w14:paraId="1A7325B3" w14:textId="77777777" w:rsidR="008A7960" w:rsidRPr="0068002B" w:rsidRDefault="00C24D2F">
            <w:pPr>
              <w:pStyle w:val="ListParagraph"/>
              <w:spacing w:line="240" w:lineRule="auto"/>
              <w:jc w:val="left"/>
              <w:rPr>
                <w:rFonts w:asciiTheme="majorHAnsi" w:eastAsiaTheme="majorEastAsia" w:hAnsiTheme="majorHAnsi" w:cstheme="majorHAnsi"/>
                <w:b/>
                <w:color w:val="0E1B8D"/>
              </w:rPr>
            </w:pPr>
            <w:r w:rsidRPr="0068002B">
              <w:rPr>
                <w:rFonts w:asciiTheme="majorHAnsi" w:eastAsiaTheme="majorEastAsia" w:hAnsiTheme="majorHAnsi" w:cstheme="majorHAnsi"/>
                <w:b/>
                <w:color w:val="0E1B8D"/>
              </w:rPr>
              <w:t>Project Scope of Work</w:t>
            </w:r>
          </w:p>
        </w:tc>
        <w:tc>
          <w:tcPr>
            <w:tcW w:w="1694" w:type="dxa"/>
            <w:shd w:val="solid" w:color="DBE5F1" w:themeColor="accent1" w:themeTint="33" w:fill="DBE5F1" w:themeFill="accent1" w:themeFillTint="33"/>
          </w:tcPr>
          <w:p w14:paraId="1A7325B4" w14:textId="77777777" w:rsidR="008A7960" w:rsidRPr="0068002B" w:rsidRDefault="00C24D2F">
            <w:pPr>
              <w:pStyle w:val="ListParagraph"/>
              <w:spacing w:line="240" w:lineRule="auto"/>
              <w:jc w:val="left"/>
              <w:rPr>
                <w:rFonts w:asciiTheme="majorHAnsi" w:eastAsiaTheme="majorEastAsia" w:hAnsiTheme="majorHAnsi" w:cstheme="majorHAnsi"/>
                <w:b/>
                <w:color w:val="0E1B8D"/>
              </w:rPr>
            </w:pPr>
            <w:r w:rsidRPr="0068002B">
              <w:rPr>
                <w:rFonts w:asciiTheme="majorHAnsi" w:eastAsiaTheme="majorEastAsia" w:hAnsiTheme="majorHAnsi" w:cstheme="majorHAnsi"/>
                <w:b/>
                <w:color w:val="0E1B8D"/>
              </w:rPr>
              <w:t>Project start and end date</w:t>
            </w:r>
          </w:p>
        </w:tc>
      </w:tr>
      <w:tr w:rsidR="008A7960" w:rsidRPr="0068002B" w14:paraId="1A7325C0" w14:textId="77777777">
        <w:tc>
          <w:tcPr>
            <w:tcW w:w="495" w:type="dxa"/>
          </w:tcPr>
          <w:p w14:paraId="1A7325B6" w14:textId="77777777" w:rsidR="008A7960" w:rsidRPr="0068002B" w:rsidRDefault="00C24D2F">
            <w:pPr>
              <w:pStyle w:val="ListParagraph"/>
              <w:spacing w:line="240" w:lineRule="auto"/>
              <w:rPr>
                <w:rFonts w:asciiTheme="majorHAnsi" w:hAnsiTheme="majorHAnsi" w:cstheme="majorHAnsi"/>
              </w:rPr>
            </w:pPr>
            <w:r w:rsidRPr="0068002B">
              <w:rPr>
                <w:rFonts w:asciiTheme="majorHAnsi" w:hAnsiTheme="majorHAnsi" w:cstheme="majorHAnsi"/>
              </w:rPr>
              <w:t>1</w:t>
            </w:r>
          </w:p>
        </w:tc>
        <w:tc>
          <w:tcPr>
            <w:tcW w:w="1652" w:type="dxa"/>
          </w:tcPr>
          <w:p w14:paraId="1A7325B7" w14:textId="77777777" w:rsidR="008A7960" w:rsidRPr="0068002B" w:rsidRDefault="00C24D2F">
            <w:pPr>
              <w:pStyle w:val="ListParagraph"/>
              <w:spacing w:line="240" w:lineRule="auto"/>
              <w:rPr>
                <w:rFonts w:asciiTheme="majorHAnsi" w:hAnsiTheme="majorHAnsi" w:cstheme="majorHAnsi"/>
                <w:color w:val="FF0000"/>
              </w:rPr>
            </w:pPr>
            <w:r w:rsidRPr="0068002B">
              <w:rPr>
                <w:rFonts w:asciiTheme="majorHAnsi" w:hAnsiTheme="majorHAnsi" w:cstheme="majorHAnsi"/>
                <w:color w:val="FF0000"/>
              </w:rPr>
              <w:t>&lt;Company name&gt;</w:t>
            </w:r>
          </w:p>
          <w:p w14:paraId="1A7325B8" w14:textId="77777777" w:rsidR="008A7960" w:rsidRPr="0068002B" w:rsidRDefault="00C24D2F">
            <w:pPr>
              <w:pStyle w:val="ListParagraph"/>
              <w:spacing w:line="240" w:lineRule="auto"/>
              <w:rPr>
                <w:rFonts w:asciiTheme="majorHAnsi" w:hAnsiTheme="majorHAnsi" w:cstheme="majorHAnsi"/>
                <w:color w:val="FF0000"/>
              </w:rPr>
            </w:pPr>
            <w:r w:rsidRPr="0068002B">
              <w:rPr>
                <w:rFonts w:asciiTheme="majorHAnsi" w:hAnsiTheme="majorHAnsi" w:cstheme="majorHAnsi"/>
                <w:color w:val="FF0000"/>
              </w:rPr>
              <w:tab/>
            </w:r>
            <w:r w:rsidRPr="0068002B">
              <w:rPr>
                <w:rFonts w:asciiTheme="majorHAnsi" w:hAnsiTheme="majorHAnsi" w:cstheme="majorHAnsi"/>
                <w:color w:val="FF0000"/>
              </w:rPr>
              <w:tab/>
            </w:r>
          </w:p>
          <w:p w14:paraId="1A7325B9" w14:textId="77777777" w:rsidR="008A7960" w:rsidRPr="0068002B" w:rsidRDefault="008A7960">
            <w:pPr>
              <w:pStyle w:val="ListParagraph"/>
              <w:spacing w:line="240" w:lineRule="auto"/>
              <w:rPr>
                <w:rFonts w:asciiTheme="majorHAnsi" w:hAnsiTheme="majorHAnsi" w:cstheme="majorHAnsi"/>
                <w:color w:val="FF0000"/>
                <w:highlight w:val="yellow"/>
              </w:rPr>
            </w:pPr>
          </w:p>
        </w:tc>
        <w:tc>
          <w:tcPr>
            <w:tcW w:w="2263" w:type="dxa"/>
          </w:tcPr>
          <w:p w14:paraId="1A7325BA" w14:textId="77777777" w:rsidR="008A7960" w:rsidRPr="0068002B" w:rsidRDefault="00C24D2F">
            <w:pPr>
              <w:pStyle w:val="ListParagraph"/>
              <w:spacing w:line="240" w:lineRule="auto"/>
              <w:rPr>
                <w:rFonts w:asciiTheme="majorHAnsi" w:hAnsiTheme="majorHAnsi" w:cstheme="majorHAnsi"/>
                <w:color w:val="FF0000"/>
              </w:rPr>
            </w:pPr>
            <w:r w:rsidRPr="0068002B">
              <w:rPr>
                <w:rFonts w:asciiTheme="majorHAnsi" w:hAnsiTheme="majorHAnsi" w:cstheme="majorHAnsi"/>
                <w:color w:val="FF0000"/>
              </w:rPr>
              <w:t>&lt;Person Name&gt;</w:t>
            </w:r>
          </w:p>
          <w:p w14:paraId="1A7325BB" w14:textId="77777777" w:rsidR="008A7960" w:rsidRPr="0068002B" w:rsidRDefault="00C24D2F">
            <w:pPr>
              <w:pStyle w:val="ListParagraph"/>
              <w:spacing w:line="240" w:lineRule="auto"/>
              <w:rPr>
                <w:rFonts w:asciiTheme="majorHAnsi" w:hAnsiTheme="majorHAnsi" w:cstheme="majorHAnsi"/>
                <w:color w:val="FF0000"/>
              </w:rPr>
            </w:pPr>
            <w:r w:rsidRPr="0068002B">
              <w:rPr>
                <w:rFonts w:asciiTheme="majorHAnsi" w:hAnsiTheme="majorHAnsi" w:cstheme="majorHAnsi"/>
                <w:color w:val="FF0000"/>
              </w:rPr>
              <w:t>&lt;Tel&gt;</w:t>
            </w:r>
          </w:p>
          <w:p w14:paraId="1A7325BC" w14:textId="77777777" w:rsidR="008A7960" w:rsidRPr="0068002B" w:rsidRDefault="00C24D2F">
            <w:pPr>
              <w:pStyle w:val="ListParagraph"/>
              <w:spacing w:line="240" w:lineRule="auto"/>
              <w:rPr>
                <w:rFonts w:asciiTheme="majorHAnsi" w:hAnsiTheme="majorHAnsi" w:cstheme="majorHAnsi"/>
                <w:color w:val="FF0000"/>
              </w:rPr>
            </w:pPr>
            <w:r w:rsidRPr="0068002B">
              <w:rPr>
                <w:rFonts w:asciiTheme="majorHAnsi" w:hAnsiTheme="majorHAnsi" w:cstheme="majorHAnsi"/>
                <w:color w:val="FF0000"/>
              </w:rPr>
              <w:t>&lt;email&gt;</w:t>
            </w:r>
          </w:p>
        </w:tc>
        <w:tc>
          <w:tcPr>
            <w:tcW w:w="3529" w:type="dxa"/>
          </w:tcPr>
          <w:p w14:paraId="1A7325BD" w14:textId="36555A9C" w:rsidR="008A7960" w:rsidRPr="0068002B" w:rsidRDefault="00C24D2F">
            <w:pPr>
              <w:pStyle w:val="ListParagraph"/>
              <w:spacing w:line="240" w:lineRule="auto"/>
              <w:rPr>
                <w:rFonts w:asciiTheme="majorHAnsi" w:hAnsiTheme="majorHAnsi" w:cstheme="majorHAnsi"/>
                <w:color w:val="FF0000"/>
              </w:rPr>
            </w:pPr>
            <w:r w:rsidRPr="0068002B">
              <w:rPr>
                <w:rFonts w:asciiTheme="majorHAnsi" w:hAnsiTheme="majorHAnsi" w:cstheme="majorHAnsi"/>
                <w:color w:val="FF0000"/>
              </w:rPr>
              <w:t xml:space="preserve">&lt; Provide scope details of a project from a customer to whom </w:t>
            </w:r>
            <w:r w:rsidR="00E96184" w:rsidRPr="00E96184">
              <w:rPr>
                <w:rFonts w:asciiTheme="majorHAnsi" w:hAnsiTheme="majorHAnsi" w:cstheme="majorHAnsi"/>
                <w:color w:val="FF0000"/>
              </w:rPr>
              <w:t>the renewal licenses with maintenance and support for SolarWinds Network Monitoring and Management System Tool Solution was delivered during the past five years from the publication date of this bid.</w:t>
            </w:r>
          </w:p>
        </w:tc>
        <w:tc>
          <w:tcPr>
            <w:tcW w:w="1694" w:type="dxa"/>
          </w:tcPr>
          <w:p w14:paraId="1A7325BE" w14:textId="77777777" w:rsidR="008A7960" w:rsidRPr="0068002B" w:rsidRDefault="00C24D2F">
            <w:pPr>
              <w:pStyle w:val="ListParagraph"/>
              <w:spacing w:line="240" w:lineRule="auto"/>
              <w:rPr>
                <w:rFonts w:asciiTheme="majorHAnsi" w:hAnsiTheme="majorHAnsi" w:cstheme="majorHAnsi"/>
                <w:color w:val="FF0000"/>
              </w:rPr>
            </w:pPr>
            <w:r w:rsidRPr="0068002B">
              <w:rPr>
                <w:rFonts w:asciiTheme="majorHAnsi" w:hAnsiTheme="majorHAnsi" w:cstheme="majorHAnsi"/>
                <w:color w:val="FF0000"/>
              </w:rPr>
              <w:t>Start Date:</w:t>
            </w:r>
          </w:p>
          <w:p w14:paraId="1A7325BF" w14:textId="77777777" w:rsidR="008A7960" w:rsidRPr="0068002B" w:rsidRDefault="00C24D2F">
            <w:pPr>
              <w:pStyle w:val="ListParagraph"/>
              <w:spacing w:line="240" w:lineRule="auto"/>
              <w:rPr>
                <w:rFonts w:asciiTheme="majorHAnsi" w:hAnsiTheme="majorHAnsi" w:cstheme="majorHAnsi"/>
                <w:color w:val="FF0000"/>
                <w:highlight w:val="yellow"/>
              </w:rPr>
            </w:pPr>
            <w:r w:rsidRPr="0068002B">
              <w:rPr>
                <w:rFonts w:asciiTheme="majorHAnsi" w:hAnsiTheme="majorHAnsi" w:cstheme="majorHAnsi"/>
                <w:color w:val="FF0000"/>
              </w:rPr>
              <w:t>End Date:</w:t>
            </w:r>
          </w:p>
        </w:tc>
      </w:tr>
      <w:tr w:rsidR="008A7960" w:rsidRPr="0068002B" w14:paraId="1A7325CA" w14:textId="77777777">
        <w:tc>
          <w:tcPr>
            <w:tcW w:w="495" w:type="dxa"/>
          </w:tcPr>
          <w:p w14:paraId="1A7325C1" w14:textId="77777777" w:rsidR="008A7960" w:rsidRPr="0068002B" w:rsidRDefault="00C24D2F">
            <w:pPr>
              <w:pStyle w:val="ListParagraph"/>
              <w:spacing w:line="240" w:lineRule="auto"/>
              <w:rPr>
                <w:rFonts w:asciiTheme="majorHAnsi" w:hAnsiTheme="majorHAnsi" w:cstheme="majorHAnsi"/>
              </w:rPr>
            </w:pPr>
            <w:r w:rsidRPr="0068002B">
              <w:rPr>
                <w:rFonts w:asciiTheme="majorHAnsi" w:hAnsiTheme="majorHAnsi" w:cstheme="majorHAnsi"/>
              </w:rPr>
              <w:t>2</w:t>
            </w:r>
          </w:p>
        </w:tc>
        <w:tc>
          <w:tcPr>
            <w:tcW w:w="1652" w:type="dxa"/>
          </w:tcPr>
          <w:p w14:paraId="1A7325C2" w14:textId="77777777" w:rsidR="008A7960" w:rsidRPr="0068002B" w:rsidRDefault="00C24D2F">
            <w:pPr>
              <w:pStyle w:val="ListParagraph"/>
              <w:spacing w:line="240" w:lineRule="auto"/>
              <w:rPr>
                <w:rFonts w:asciiTheme="majorHAnsi" w:hAnsiTheme="majorHAnsi" w:cstheme="majorHAnsi"/>
                <w:color w:val="FF0000"/>
              </w:rPr>
            </w:pPr>
            <w:r w:rsidRPr="0068002B">
              <w:rPr>
                <w:rFonts w:asciiTheme="majorHAnsi" w:hAnsiTheme="majorHAnsi" w:cstheme="majorHAnsi"/>
                <w:color w:val="FF0000"/>
              </w:rPr>
              <w:t>&lt;Company name&gt;</w:t>
            </w:r>
          </w:p>
          <w:p w14:paraId="1A7325C3" w14:textId="77777777" w:rsidR="008A7960" w:rsidRPr="0068002B" w:rsidRDefault="00C24D2F">
            <w:pPr>
              <w:pStyle w:val="ListParagraph"/>
              <w:spacing w:line="240" w:lineRule="auto"/>
              <w:rPr>
                <w:rFonts w:asciiTheme="majorHAnsi" w:hAnsiTheme="majorHAnsi" w:cstheme="majorHAnsi"/>
                <w:color w:val="FF0000"/>
              </w:rPr>
            </w:pPr>
            <w:r w:rsidRPr="0068002B">
              <w:rPr>
                <w:rFonts w:asciiTheme="majorHAnsi" w:hAnsiTheme="majorHAnsi" w:cstheme="majorHAnsi"/>
                <w:color w:val="FF0000"/>
              </w:rPr>
              <w:tab/>
            </w:r>
            <w:r w:rsidRPr="0068002B">
              <w:rPr>
                <w:rFonts w:asciiTheme="majorHAnsi" w:hAnsiTheme="majorHAnsi" w:cstheme="majorHAnsi"/>
                <w:color w:val="FF0000"/>
              </w:rPr>
              <w:tab/>
            </w:r>
          </w:p>
          <w:p w14:paraId="1A7325C4" w14:textId="77777777" w:rsidR="008A7960" w:rsidRPr="0068002B" w:rsidRDefault="008A7960">
            <w:pPr>
              <w:pStyle w:val="ListParagraph"/>
              <w:spacing w:line="240" w:lineRule="auto"/>
              <w:rPr>
                <w:rFonts w:asciiTheme="majorHAnsi" w:hAnsiTheme="majorHAnsi" w:cstheme="majorHAnsi"/>
                <w:highlight w:val="yellow"/>
              </w:rPr>
            </w:pPr>
          </w:p>
        </w:tc>
        <w:tc>
          <w:tcPr>
            <w:tcW w:w="2263" w:type="dxa"/>
          </w:tcPr>
          <w:p w14:paraId="1A7325C5" w14:textId="77777777" w:rsidR="008A7960" w:rsidRPr="0068002B" w:rsidRDefault="00C24D2F">
            <w:pPr>
              <w:pStyle w:val="ListParagraph"/>
              <w:spacing w:line="240" w:lineRule="auto"/>
              <w:rPr>
                <w:rFonts w:asciiTheme="majorHAnsi" w:hAnsiTheme="majorHAnsi" w:cstheme="majorHAnsi"/>
                <w:color w:val="FF0000"/>
              </w:rPr>
            </w:pPr>
            <w:r w:rsidRPr="0068002B">
              <w:rPr>
                <w:rFonts w:asciiTheme="majorHAnsi" w:hAnsiTheme="majorHAnsi" w:cstheme="majorHAnsi"/>
                <w:color w:val="FF0000"/>
              </w:rPr>
              <w:t>&lt;Person Name&gt;</w:t>
            </w:r>
          </w:p>
          <w:p w14:paraId="1A7325C6" w14:textId="77777777" w:rsidR="008A7960" w:rsidRPr="0068002B" w:rsidRDefault="00C24D2F">
            <w:pPr>
              <w:pStyle w:val="ListParagraph"/>
              <w:spacing w:line="240" w:lineRule="auto"/>
              <w:rPr>
                <w:rFonts w:asciiTheme="majorHAnsi" w:hAnsiTheme="majorHAnsi" w:cstheme="majorHAnsi"/>
                <w:color w:val="FF0000"/>
              </w:rPr>
            </w:pPr>
            <w:r w:rsidRPr="0068002B">
              <w:rPr>
                <w:rFonts w:asciiTheme="majorHAnsi" w:hAnsiTheme="majorHAnsi" w:cstheme="majorHAnsi"/>
                <w:color w:val="FF0000"/>
              </w:rPr>
              <w:t>&lt;Tel&gt;</w:t>
            </w:r>
          </w:p>
          <w:p w14:paraId="1A7325C7" w14:textId="77777777" w:rsidR="008A7960" w:rsidRPr="0068002B" w:rsidRDefault="00C24D2F">
            <w:pPr>
              <w:pStyle w:val="ListParagraph"/>
              <w:spacing w:line="240" w:lineRule="auto"/>
              <w:rPr>
                <w:rFonts w:asciiTheme="majorHAnsi" w:hAnsiTheme="majorHAnsi" w:cstheme="majorHAnsi"/>
              </w:rPr>
            </w:pPr>
            <w:r w:rsidRPr="0068002B">
              <w:rPr>
                <w:rFonts w:asciiTheme="majorHAnsi" w:hAnsiTheme="majorHAnsi" w:cstheme="majorHAnsi"/>
                <w:color w:val="FF0000"/>
              </w:rPr>
              <w:t>&lt;email&gt;</w:t>
            </w:r>
          </w:p>
        </w:tc>
        <w:tc>
          <w:tcPr>
            <w:tcW w:w="3529" w:type="dxa"/>
          </w:tcPr>
          <w:p w14:paraId="1A7325C8" w14:textId="75057273" w:rsidR="008A7960" w:rsidRPr="0068002B" w:rsidRDefault="00C24D2F">
            <w:pPr>
              <w:pStyle w:val="ListParagraph"/>
              <w:spacing w:line="240" w:lineRule="auto"/>
              <w:rPr>
                <w:rFonts w:asciiTheme="majorHAnsi" w:hAnsiTheme="majorHAnsi" w:cstheme="majorHAnsi"/>
              </w:rPr>
            </w:pPr>
            <w:r w:rsidRPr="0068002B">
              <w:rPr>
                <w:rFonts w:asciiTheme="majorHAnsi" w:hAnsiTheme="majorHAnsi" w:cstheme="majorHAnsi"/>
                <w:color w:val="FF0000"/>
              </w:rPr>
              <w:t xml:space="preserve">&lt; Provide scope details of a project from a customer to whom </w:t>
            </w:r>
            <w:r w:rsidR="00E96184" w:rsidRPr="00E96184">
              <w:rPr>
                <w:rFonts w:asciiTheme="majorHAnsi" w:hAnsiTheme="majorHAnsi" w:cstheme="majorHAnsi"/>
                <w:color w:val="FF0000"/>
              </w:rPr>
              <w:t>the renewal licenses with maintenance and support for SolarWinds Network Monitoring and Management System Tool Solution was delivered during the past five years from the publication date of this bid.</w:t>
            </w:r>
          </w:p>
        </w:tc>
        <w:tc>
          <w:tcPr>
            <w:tcW w:w="1694" w:type="dxa"/>
          </w:tcPr>
          <w:p w14:paraId="10C2993A" w14:textId="77777777" w:rsidR="00E96184" w:rsidRPr="00E96184" w:rsidRDefault="00E96184" w:rsidP="00E96184">
            <w:pPr>
              <w:pStyle w:val="ListParagraph"/>
              <w:spacing w:line="240" w:lineRule="auto"/>
              <w:rPr>
                <w:rFonts w:asciiTheme="majorHAnsi" w:hAnsiTheme="majorHAnsi" w:cstheme="majorHAnsi"/>
                <w:color w:val="EE0000"/>
              </w:rPr>
            </w:pPr>
            <w:r w:rsidRPr="00E96184">
              <w:rPr>
                <w:rFonts w:asciiTheme="majorHAnsi" w:hAnsiTheme="majorHAnsi" w:cstheme="majorHAnsi"/>
                <w:color w:val="EE0000"/>
              </w:rPr>
              <w:t>Start Date:</w:t>
            </w:r>
          </w:p>
          <w:p w14:paraId="1A7325C9" w14:textId="147D03F7" w:rsidR="008A7960" w:rsidRPr="0068002B" w:rsidRDefault="00E96184" w:rsidP="00E96184">
            <w:pPr>
              <w:pStyle w:val="ListParagraph"/>
              <w:spacing w:line="240" w:lineRule="auto"/>
              <w:rPr>
                <w:rFonts w:asciiTheme="majorHAnsi" w:hAnsiTheme="majorHAnsi" w:cstheme="majorHAnsi"/>
                <w:highlight w:val="yellow"/>
              </w:rPr>
            </w:pPr>
            <w:r w:rsidRPr="00E96184">
              <w:rPr>
                <w:rFonts w:asciiTheme="majorHAnsi" w:hAnsiTheme="majorHAnsi" w:cstheme="majorHAnsi"/>
                <w:color w:val="EE0000"/>
              </w:rPr>
              <w:t>End Date:</w:t>
            </w:r>
          </w:p>
        </w:tc>
      </w:tr>
    </w:tbl>
    <w:p w14:paraId="1A7325D1" w14:textId="77777777" w:rsidR="008A7960" w:rsidRPr="0068002B" w:rsidRDefault="008A7960">
      <w:pPr>
        <w:rPr>
          <w:rFonts w:asciiTheme="majorHAnsi" w:hAnsiTheme="majorHAnsi" w:cstheme="majorHAnsi"/>
          <w:b/>
        </w:rPr>
      </w:pPr>
    </w:p>
    <w:p w14:paraId="750BCF37" w14:textId="77777777" w:rsidR="00E96184" w:rsidRPr="00E96184" w:rsidRDefault="00E96184" w:rsidP="00680B7B">
      <w:pPr>
        <w:spacing w:after="0"/>
        <w:ind w:left="1701" w:hanging="1701"/>
        <w:outlineLvl w:val="0"/>
        <w:rPr>
          <w:rFonts w:asciiTheme="majorHAnsi" w:hAnsiTheme="majorHAnsi" w:cstheme="majorHAnsi"/>
          <w:b/>
          <w:bCs/>
        </w:rPr>
      </w:pPr>
      <w:r w:rsidRPr="00E96184">
        <w:rPr>
          <w:rFonts w:asciiTheme="majorHAnsi" w:hAnsiTheme="majorHAnsi" w:cstheme="majorHAnsi"/>
          <w:b/>
          <w:bCs/>
        </w:rPr>
        <w:t xml:space="preserve">NOTE (1): </w:t>
      </w:r>
    </w:p>
    <w:p w14:paraId="611975FA" w14:textId="77777777" w:rsidR="00E96184" w:rsidRPr="00E96184" w:rsidRDefault="00E96184" w:rsidP="00E96184">
      <w:pPr>
        <w:spacing w:after="0"/>
        <w:outlineLvl w:val="0"/>
        <w:rPr>
          <w:rFonts w:asciiTheme="majorHAnsi" w:hAnsiTheme="majorHAnsi" w:cstheme="majorHAnsi"/>
        </w:rPr>
      </w:pPr>
      <w:r w:rsidRPr="00E96184">
        <w:rPr>
          <w:rFonts w:asciiTheme="majorHAnsi" w:hAnsiTheme="majorHAnsi" w:cstheme="majorHAnsi"/>
        </w:rPr>
        <w:t xml:space="preserve">The Bidder must provide all the following information when completing </w:t>
      </w:r>
      <w:r w:rsidRPr="00E114EF">
        <w:rPr>
          <w:rFonts w:asciiTheme="majorHAnsi" w:hAnsiTheme="majorHAnsi" w:cstheme="majorHAnsi"/>
          <w:b/>
          <w:bCs/>
        </w:rPr>
        <w:t>Table 6</w:t>
      </w:r>
      <w:r w:rsidRPr="00E96184">
        <w:rPr>
          <w:rFonts w:asciiTheme="majorHAnsi" w:hAnsiTheme="majorHAnsi" w:cstheme="majorHAnsi"/>
        </w:rPr>
        <w:t>:</w:t>
      </w:r>
    </w:p>
    <w:p w14:paraId="28CFE18C" w14:textId="77777777" w:rsidR="00E96184" w:rsidRPr="00E96184" w:rsidRDefault="00E96184" w:rsidP="00E96184">
      <w:pPr>
        <w:spacing w:after="0"/>
        <w:outlineLvl w:val="0"/>
        <w:rPr>
          <w:rFonts w:asciiTheme="majorHAnsi" w:hAnsiTheme="majorHAnsi" w:cstheme="majorHAnsi"/>
        </w:rPr>
      </w:pPr>
      <w:r w:rsidRPr="00E96184">
        <w:rPr>
          <w:rFonts w:asciiTheme="majorHAnsi" w:hAnsiTheme="majorHAnsi" w:cstheme="majorHAnsi"/>
        </w:rPr>
        <w:t>1.</w:t>
      </w:r>
      <w:r w:rsidRPr="00E96184">
        <w:rPr>
          <w:rFonts w:asciiTheme="majorHAnsi" w:hAnsiTheme="majorHAnsi" w:cstheme="majorHAnsi"/>
        </w:rPr>
        <w:tab/>
        <w:t>Company name; and</w:t>
      </w:r>
    </w:p>
    <w:p w14:paraId="4A0C76A6" w14:textId="77777777" w:rsidR="00E96184" w:rsidRPr="00E96184" w:rsidRDefault="00E96184" w:rsidP="00E96184">
      <w:pPr>
        <w:spacing w:after="0"/>
        <w:outlineLvl w:val="0"/>
        <w:rPr>
          <w:rFonts w:asciiTheme="majorHAnsi" w:hAnsiTheme="majorHAnsi" w:cstheme="majorHAnsi"/>
        </w:rPr>
      </w:pPr>
      <w:r w:rsidRPr="00E96184">
        <w:rPr>
          <w:rFonts w:asciiTheme="majorHAnsi" w:hAnsiTheme="majorHAnsi" w:cstheme="majorHAnsi"/>
        </w:rPr>
        <w:t>2.</w:t>
      </w:r>
      <w:r w:rsidRPr="00E96184">
        <w:rPr>
          <w:rFonts w:asciiTheme="majorHAnsi" w:hAnsiTheme="majorHAnsi" w:cstheme="majorHAnsi"/>
        </w:rPr>
        <w:tab/>
        <w:t>Contact person, telephone and/or e-mail address; and</w:t>
      </w:r>
    </w:p>
    <w:p w14:paraId="5B30A062" w14:textId="6F7ECC0B" w:rsidR="00E96184" w:rsidRPr="00E96184" w:rsidRDefault="00E96184" w:rsidP="00E96184">
      <w:pPr>
        <w:spacing w:after="0"/>
        <w:outlineLvl w:val="0"/>
        <w:rPr>
          <w:rFonts w:asciiTheme="majorHAnsi" w:hAnsiTheme="majorHAnsi" w:cstheme="majorHAnsi"/>
        </w:rPr>
      </w:pPr>
      <w:r w:rsidRPr="00E96184">
        <w:rPr>
          <w:rFonts w:asciiTheme="majorHAnsi" w:hAnsiTheme="majorHAnsi" w:cstheme="majorHAnsi"/>
        </w:rPr>
        <w:t>3.</w:t>
      </w:r>
      <w:r w:rsidRPr="00E96184">
        <w:rPr>
          <w:rFonts w:asciiTheme="majorHAnsi" w:hAnsiTheme="majorHAnsi" w:cstheme="majorHAnsi"/>
        </w:rPr>
        <w:tab/>
        <w:t xml:space="preserve">Project </w:t>
      </w:r>
      <w:r w:rsidR="009E0C9F">
        <w:rPr>
          <w:rFonts w:asciiTheme="majorHAnsi" w:hAnsiTheme="majorHAnsi" w:cstheme="majorHAnsi"/>
        </w:rPr>
        <w:t>S</w:t>
      </w:r>
      <w:r w:rsidRPr="00E96184">
        <w:rPr>
          <w:rFonts w:asciiTheme="majorHAnsi" w:hAnsiTheme="majorHAnsi" w:cstheme="majorHAnsi"/>
        </w:rPr>
        <w:t>cope of Work; and</w:t>
      </w:r>
    </w:p>
    <w:p w14:paraId="7385C6E2" w14:textId="540AC1B0" w:rsidR="00E96184" w:rsidRPr="00E96184" w:rsidRDefault="00E96184" w:rsidP="00E96184">
      <w:pPr>
        <w:spacing w:after="0"/>
        <w:outlineLvl w:val="0"/>
        <w:rPr>
          <w:rFonts w:asciiTheme="majorHAnsi" w:hAnsiTheme="majorHAnsi" w:cstheme="majorHAnsi"/>
        </w:rPr>
      </w:pPr>
      <w:r w:rsidRPr="00E96184">
        <w:rPr>
          <w:rFonts w:asciiTheme="majorHAnsi" w:hAnsiTheme="majorHAnsi" w:cstheme="majorHAnsi"/>
        </w:rPr>
        <w:t>4.</w:t>
      </w:r>
      <w:r w:rsidRPr="00E96184">
        <w:rPr>
          <w:rFonts w:asciiTheme="majorHAnsi" w:hAnsiTheme="majorHAnsi" w:cstheme="majorHAnsi"/>
        </w:rPr>
        <w:tab/>
        <w:t xml:space="preserve">Project </w:t>
      </w:r>
      <w:r w:rsidR="00500943">
        <w:rPr>
          <w:rFonts w:asciiTheme="majorHAnsi" w:hAnsiTheme="majorHAnsi" w:cstheme="majorHAnsi"/>
        </w:rPr>
        <w:t>S</w:t>
      </w:r>
      <w:r w:rsidRPr="00E96184">
        <w:rPr>
          <w:rFonts w:asciiTheme="majorHAnsi" w:hAnsiTheme="majorHAnsi" w:cstheme="majorHAnsi"/>
        </w:rPr>
        <w:t xml:space="preserve">tart and End date. </w:t>
      </w:r>
    </w:p>
    <w:p w14:paraId="6E2BD2E5" w14:textId="77777777" w:rsidR="00E96184" w:rsidRPr="00E96184" w:rsidRDefault="00E96184" w:rsidP="00E96184">
      <w:pPr>
        <w:spacing w:after="0"/>
        <w:outlineLvl w:val="0"/>
        <w:rPr>
          <w:rFonts w:asciiTheme="majorHAnsi" w:hAnsiTheme="majorHAnsi" w:cstheme="majorHAnsi"/>
        </w:rPr>
      </w:pPr>
    </w:p>
    <w:p w14:paraId="224692B4" w14:textId="77777777" w:rsidR="00E96184" w:rsidRPr="00E96184" w:rsidRDefault="00E96184" w:rsidP="00E96184">
      <w:pPr>
        <w:spacing w:after="0"/>
        <w:outlineLvl w:val="0"/>
        <w:rPr>
          <w:rFonts w:asciiTheme="majorHAnsi" w:hAnsiTheme="majorHAnsi" w:cstheme="majorHAnsi"/>
          <w:b/>
          <w:bCs/>
        </w:rPr>
      </w:pPr>
      <w:r w:rsidRPr="00E96184">
        <w:rPr>
          <w:rFonts w:asciiTheme="majorHAnsi" w:hAnsiTheme="majorHAnsi" w:cstheme="majorHAnsi"/>
          <w:b/>
          <w:bCs/>
        </w:rPr>
        <w:t xml:space="preserve">NOTE (2): </w:t>
      </w:r>
    </w:p>
    <w:p w14:paraId="0876D272" w14:textId="77777777" w:rsidR="00E96184" w:rsidRPr="00E96184" w:rsidRDefault="00E96184" w:rsidP="00E96184">
      <w:pPr>
        <w:spacing w:after="0"/>
        <w:outlineLvl w:val="0"/>
        <w:rPr>
          <w:rFonts w:asciiTheme="majorHAnsi" w:hAnsiTheme="majorHAnsi" w:cstheme="majorHAnsi"/>
        </w:rPr>
      </w:pPr>
      <w:r w:rsidRPr="00E96184">
        <w:rPr>
          <w:rFonts w:asciiTheme="majorHAnsi" w:hAnsiTheme="majorHAnsi" w:cstheme="majorHAnsi"/>
        </w:rPr>
        <w:t>The reference letter/s should be on the referees’ company letterhead and include all of the following information:</w:t>
      </w:r>
    </w:p>
    <w:p w14:paraId="517404BA" w14:textId="77777777" w:rsidR="00E96184" w:rsidRPr="00E96184" w:rsidRDefault="00E96184" w:rsidP="00E96184">
      <w:pPr>
        <w:spacing w:after="0"/>
        <w:outlineLvl w:val="0"/>
        <w:rPr>
          <w:rFonts w:asciiTheme="majorHAnsi" w:hAnsiTheme="majorHAnsi" w:cstheme="majorHAnsi"/>
        </w:rPr>
      </w:pPr>
      <w:r w:rsidRPr="00E96184">
        <w:rPr>
          <w:rFonts w:asciiTheme="majorHAnsi" w:hAnsiTheme="majorHAnsi" w:cstheme="majorHAnsi"/>
        </w:rPr>
        <w:lastRenderedPageBreak/>
        <w:t>1.</w:t>
      </w:r>
      <w:r w:rsidRPr="00E96184">
        <w:rPr>
          <w:rFonts w:asciiTheme="majorHAnsi" w:hAnsiTheme="majorHAnsi" w:cstheme="majorHAnsi"/>
        </w:rPr>
        <w:tab/>
        <w:t>Company Name; and</w:t>
      </w:r>
    </w:p>
    <w:p w14:paraId="6AE63EF1" w14:textId="77777777" w:rsidR="00E96184" w:rsidRPr="00E96184" w:rsidRDefault="00E96184" w:rsidP="00E96184">
      <w:pPr>
        <w:spacing w:after="0"/>
        <w:outlineLvl w:val="0"/>
        <w:rPr>
          <w:rFonts w:asciiTheme="majorHAnsi" w:hAnsiTheme="majorHAnsi" w:cstheme="majorHAnsi"/>
        </w:rPr>
      </w:pPr>
      <w:r w:rsidRPr="00E96184">
        <w:rPr>
          <w:rFonts w:asciiTheme="majorHAnsi" w:hAnsiTheme="majorHAnsi" w:cstheme="majorHAnsi"/>
        </w:rPr>
        <w:t>2.</w:t>
      </w:r>
      <w:r w:rsidRPr="00E96184">
        <w:rPr>
          <w:rFonts w:asciiTheme="majorHAnsi" w:hAnsiTheme="majorHAnsi" w:cstheme="majorHAnsi"/>
        </w:rPr>
        <w:tab/>
        <w:t>Contact person, telephone and/or e-mail address; and</w:t>
      </w:r>
    </w:p>
    <w:p w14:paraId="1E09888E" w14:textId="77777777" w:rsidR="00E96184" w:rsidRPr="00E96184" w:rsidRDefault="00E96184" w:rsidP="00E96184">
      <w:pPr>
        <w:spacing w:after="0"/>
        <w:outlineLvl w:val="0"/>
        <w:rPr>
          <w:rFonts w:asciiTheme="majorHAnsi" w:hAnsiTheme="majorHAnsi" w:cstheme="majorHAnsi"/>
        </w:rPr>
      </w:pPr>
      <w:r w:rsidRPr="00E96184">
        <w:rPr>
          <w:rFonts w:asciiTheme="majorHAnsi" w:hAnsiTheme="majorHAnsi" w:cstheme="majorHAnsi"/>
        </w:rPr>
        <w:t>3.</w:t>
      </w:r>
      <w:r w:rsidRPr="00E96184">
        <w:rPr>
          <w:rFonts w:asciiTheme="majorHAnsi" w:hAnsiTheme="majorHAnsi" w:cstheme="majorHAnsi"/>
        </w:rPr>
        <w:tab/>
        <w:t>Project scope of Work; and</w:t>
      </w:r>
    </w:p>
    <w:p w14:paraId="6EC883BA" w14:textId="77777777" w:rsidR="00E96184" w:rsidRPr="00E96184" w:rsidRDefault="00E96184" w:rsidP="00E96184">
      <w:pPr>
        <w:spacing w:after="0"/>
        <w:outlineLvl w:val="0"/>
        <w:rPr>
          <w:rFonts w:asciiTheme="majorHAnsi" w:hAnsiTheme="majorHAnsi" w:cstheme="majorHAnsi"/>
        </w:rPr>
      </w:pPr>
      <w:r w:rsidRPr="00E96184">
        <w:rPr>
          <w:rFonts w:asciiTheme="majorHAnsi" w:hAnsiTheme="majorHAnsi" w:cstheme="majorHAnsi"/>
        </w:rPr>
        <w:t>4.</w:t>
      </w:r>
      <w:r w:rsidRPr="00E96184">
        <w:rPr>
          <w:rFonts w:asciiTheme="majorHAnsi" w:hAnsiTheme="majorHAnsi" w:cstheme="majorHAnsi"/>
        </w:rPr>
        <w:tab/>
        <w:t xml:space="preserve">Project start and End date. </w:t>
      </w:r>
    </w:p>
    <w:p w14:paraId="1D72761A" w14:textId="77777777" w:rsidR="00E96184" w:rsidRPr="00E96184" w:rsidRDefault="00E96184" w:rsidP="00E96184">
      <w:pPr>
        <w:spacing w:after="0"/>
        <w:outlineLvl w:val="0"/>
        <w:rPr>
          <w:rFonts w:asciiTheme="majorHAnsi" w:hAnsiTheme="majorHAnsi" w:cstheme="majorHAnsi"/>
        </w:rPr>
      </w:pPr>
    </w:p>
    <w:p w14:paraId="4B297CEA" w14:textId="77777777" w:rsidR="00E96184" w:rsidRPr="00E96184" w:rsidRDefault="00E96184" w:rsidP="00E96184">
      <w:pPr>
        <w:spacing w:after="0"/>
        <w:outlineLvl w:val="0"/>
        <w:rPr>
          <w:rFonts w:asciiTheme="majorHAnsi" w:hAnsiTheme="majorHAnsi" w:cstheme="majorHAnsi"/>
          <w:b/>
          <w:bCs/>
        </w:rPr>
      </w:pPr>
      <w:r w:rsidRPr="00E96184">
        <w:rPr>
          <w:rFonts w:asciiTheme="majorHAnsi" w:hAnsiTheme="majorHAnsi" w:cstheme="majorHAnsi"/>
          <w:b/>
          <w:bCs/>
        </w:rPr>
        <w:t xml:space="preserve">NOTE (3): </w:t>
      </w:r>
    </w:p>
    <w:p w14:paraId="11AA0310" w14:textId="0BD7CAC0" w:rsidR="00E96184" w:rsidRPr="00E96184" w:rsidRDefault="00E96184" w:rsidP="00E96184">
      <w:pPr>
        <w:spacing w:after="0"/>
        <w:outlineLvl w:val="0"/>
        <w:rPr>
          <w:rFonts w:asciiTheme="majorHAnsi" w:hAnsiTheme="majorHAnsi" w:cstheme="majorHAnsi"/>
          <w:highlight w:val="yellow"/>
        </w:rPr>
      </w:pPr>
      <w:r w:rsidRPr="00E96184">
        <w:rPr>
          <w:rFonts w:asciiTheme="majorHAnsi" w:hAnsiTheme="majorHAnsi" w:cstheme="majorHAnsi"/>
        </w:rPr>
        <w:t xml:space="preserve">Failure to complete </w:t>
      </w:r>
      <w:r w:rsidRPr="00500943">
        <w:rPr>
          <w:rFonts w:asciiTheme="majorHAnsi" w:hAnsiTheme="majorHAnsi" w:cstheme="majorHAnsi"/>
          <w:b/>
          <w:bCs/>
        </w:rPr>
        <w:t>Table 6</w:t>
      </w:r>
      <w:r w:rsidRPr="00E96184">
        <w:rPr>
          <w:rFonts w:asciiTheme="majorHAnsi" w:hAnsiTheme="majorHAnsi" w:cstheme="majorHAnsi"/>
        </w:rPr>
        <w:t xml:space="preserve"> fully and</w:t>
      </w:r>
      <w:r w:rsidR="000D43B7">
        <w:rPr>
          <w:rFonts w:asciiTheme="majorHAnsi" w:hAnsiTheme="majorHAnsi" w:cstheme="majorHAnsi"/>
        </w:rPr>
        <w:t>/or</w:t>
      </w:r>
      <w:r w:rsidRPr="00E96184">
        <w:rPr>
          <w:rFonts w:asciiTheme="majorHAnsi" w:hAnsiTheme="majorHAnsi" w:cstheme="majorHAnsi"/>
        </w:rPr>
        <w:t xml:space="preserve"> to submit reference letters as indicated above will result in disqualification.</w:t>
      </w:r>
    </w:p>
    <w:p w14:paraId="1A7325D7" w14:textId="77777777" w:rsidR="008A7960" w:rsidRPr="0068002B" w:rsidRDefault="008A7960" w:rsidP="00E96184">
      <w:pPr>
        <w:spacing w:after="0"/>
        <w:rPr>
          <w:rFonts w:asciiTheme="majorHAnsi" w:hAnsiTheme="majorHAnsi" w:cstheme="majorHAnsi"/>
          <w:b/>
          <w:color w:val="FF0000"/>
        </w:rPr>
      </w:pPr>
    </w:p>
    <w:p w14:paraId="1A7325EC" w14:textId="55D32ED4" w:rsidR="008A7960" w:rsidRPr="00680B7B" w:rsidRDefault="00680B7B" w:rsidP="00680B7B">
      <w:pPr>
        <w:pStyle w:val="Heading2"/>
        <w:rPr>
          <w:rFonts w:cstheme="majorHAnsi"/>
          <w:sz w:val="24"/>
          <w:szCs w:val="24"/>
        </w:rPr>
      </w:pPr>
      <w:bookmarkStart w:id="79" w:name="_Toc213917536"/>
      <w:r w:rsidRPr="00680B7B">
        <w:rPr>
          <w:rFonts w:cstheme="majorHAnsi"/>
          <w:sz w:val="24"/>
          <w:szCs w:val="24"/>
        </w:rPr>
        <w:t>Special Conditions of Contract Verification</w:t>
      </w:r>
      <w:bookmarkEnd w:id="79"/>
    </w:p>
    <w:p w14:paraId="59B30E5D" w14:textId="77777777" w:rsidR="00680B7B" w:rsidRPr="00680B7B" w:rsidRDefault="00680B7B" w:rsidP="000D43B7">
      <w:pPr>
        <w:ind w:left="567"/>
        <w:rPr>
          <w:rFonts w:asciiTheme="majorHAnsi" w:hAnsiTheme="majorHAnsi" w:cstheme="majorHAnsi"/>
          <w:lang w:val="en-GB"/>
        </w:rPr>
      </w:pPr>
      <w:r w:rsidRPr="00680B7B">
        <w:rPr>
          <w:rFonts w:asciiTheme="majorHAnsi" w:hAnsiTheme="majorHAnsi" w:cstheme="majorHAnsi"/>
          <w:lang w:val="en-GB"/>
        </w:rPr>
        <w:t>The Bidder must accept ALL the Special Conditions of Contract by completing and signing the declaration of Acceptance in Declaration of compliance and acceptance under the Special Conditions (Section 4.3.2).</w:t>
      </w:r>
    </w:p>
    <w:p w14:paraId="7E48B2CD" w14:textId="77777777" w:rsidR="00680B7B" w:rsidRPr="00680B7B" w:rsidRDefault="00680B7B" w:rsidP="00745768">
      <w:pPr>
        <w:ind w:firstLine="567"/>
        <w:rPr>
          <w:rFonts w:asciiTheme="majorHAnsi" w:hAnsiTheme="majorHAnsi" w:cstheme="majorHAnsi"/>
          <w:b/>
          <w:bCs/>
          <w:lang w:val="en-GB"/>
        </w:rPr>
      </w:pPr>
      <w:r w:rsidRPr="00680B7B">
        <w:rPr>
          <w:rFonts w:asciiTheme="majorHAnsi" w:hAnsiTheme="majorHAnsi" w:cstheme="majorHAnsi"/>
          <w:b/>
          <w:bCs/>
          <w:lang w:val="en-GB"/>
        </w:rPr>
        <w:t>NOTE (1):</w:t>
      </w:r>
    </w:p>
    <w:p w14:paraId="1A7325FB" w14:textId="46006EE3" w:rsidR="008A7960" w:rsidRPr="0068002B" w:rsidRDefault="00680B7B" w:rsidP="00745768">
      <w:pPr>
        <w:ind w:firstLine="567"/>
        <w:rPr>
          <w:rFonts w:asciiTheme="majorHAnsi" w:hAnsiTheme="majorHAnsi" w:cstheme="majorHAnsi"/>
          <w:lang w:val="en-GB"/>
        </w:rPr>
      </w:pPr>
      <w:r w:rsidRPr="00680B7B">
        <w:rPr>
          <w:rFonts w:asciiTheme="majorHAnsi" w:hAnsiTheme="majorHAnsi" w:cstheme="majorHAnsi"/>
          <w:lang w:val="en-GB"/>
        </w:rPr>
        <w:t>Failure to accept ALL the Special Conditions of Contract will result in disqualification.</w:t>
      </w:r>
    </w:p>
    <w:p w14:paraId="1A7325FC" w14:textId="77777777" w:rsidR="008A7960" w:rsidRPr="000D43B7" w:rsidRDefault="00C24D2F" w:rsidP="000D43B7">
      <w:pPr>
        <w:pStyle w:val="Heading2"/>
        <w:rPr>
          <w:rFonts w:cstheme="majorHAnsi"/>
          <w:sz w:val="24"/>
          <w:szCs w:val="24"/>
        </w:rPr>
      </w:pPr>
      <w:bookmarkStart w:id="80" w:name="_Toc213917537"/>
      <w:r w:rsidRPr="000D43B7">
        <w:rPr>
          <w:rFonts w:cstheme="majorHAnsi"/>
          <w:sz w:val="24"/>
          <w:szCs w:val="24"/>
        </w:rPr>
        <w:t>Preference Points Preferential Goals Evidence</w:t>
      </w:r>
      <w:bookmarkEnd w:id="80"/>
    </w:p>
    <w:p w14:paraId="1A732600" w14:textId="77777777" w:rsidR="008A7960" w:rsidRPr="0068002B" w:rsidRDefault="008A7960">
      <w:pPr>
        <w:pStyle w:val="ListParagraph"/>
        <w:ind w:left="1134"/>
        <w:rPr>
          <w:rFonts w:asciiTheme="majorHAnsi" w:hAnsiTheme="majorHAnsi" w:cstheme="majorHAnsi"/>
          <w:b/>
        </w:rPr>
      </w:pPr>
    </w:p>
    <w:p w14:paraId="1AEC162A" w14:textId="77777777" w:rsidR="00680B7B" w:rsidRPr="00064E9A" w:rsidRDefault="00680B7B" w:rsidP="00680B7B">
      <w:pPr>
        <w:ind w:left="567"/>
        <w:rPr>
          <w:rFonts w:asciiTheme="majorHAnsi" w:hAnsiTheme="majorHAnsi" w:cstheme="majorHAnsi"/>
        </w:rPr>
      </w:pPr>
      <w:r w:rsidRPr="00064E9A">
        <w:rPr>
          <w:rFonts w:asciiTheme="majorHAnsi" w:hAnsiTheme="majorHAnsi" w:cstheme="majorHAnsi"/>
        </w:rPr>
        <w:t>The Bidder must provide a copy of the following relevant evidence for the Preferential Goal points which the Bidder qualifies for:</w:t>
      </w:r>
    </w:p>
    <w:p w14:paraId="6E1AFB15" w14:textId="368EDF3B" w:rsidR="00680B7B" w:rsidRPr="000304FF" w:rsidRDefault="00680B7B" w:rsidP="00680B7B">
      <w:pPr>
        <w:ind w:left="567"/>
        <w:rPr>
          <w:rFonts w:asciiTheme="majorHAnsi" w:hAnsiTheme="majorHAnsi" w:cstheme="majorHAnsi"/>
          <w:b/>
          <w:bCs/>
        </w:rPr>
      </w:pPr>
      <w:r w:rsidRPr="000304FF">
        <w:rPr>
          <w:rFonts w:asciiTheme="majorHAnsi" w:hAnsiTheme="majorHAnsi" w:cstheme="majorHAnsi"/>
          <w:b/>
          <w:bCs/>
        </w:rPr>
        <w:t xml:space="preserve">Columns A, B, C and D in table </w:t>
      </w:r>
      <w:r>
        <w:rPr>
          <w:rFonts w:asciiTheme="majorHAnsi" w:hAnsiTheme="majorHAnsi" w:cstheme="majorHAnsi"/>
          <w:b/>
          <w:bCs/>
        </w:rPr>
        <w:t>5</w:t>
      </w:r>
    </w:p>
    <w:p w14:paraId="1C1F4CD1" w14:textId="77777777" w:rsidR="00680B7B" w:rsidRPr="00064E9A" w:rsidRDefault="00680B7B" w:rsidP="00680B7B">
      <w:pPr>
        <w:ind w:left="567"/>
        <w:rPr>
          <w:rFonts w:asciiTheme="majorHAnsi" w:hAnsiTheme="majorHAnsi" w:cstheme="majorHAnsi"/>
        </w:rPr>
      </w:pPr>
      <w:r w:rsidRPr="00064E9A">
        <w:rPr>
          <w:rFonts w:asciiTheme="majorHAnsi" w:hAnsiTheme="majorHAnsi" w:cstheme="majorHAnsi"/>
        </w:rPr>
        <w:t>Copy of relevant proof (B-BBEE certificate or sworn affidavit) of B-BBEE status level of contributor as defined in the Broad-Based Black Economic Empowerment Act:</w:t>
      </w:r>
    </w:p>
    <w:p w14:paraId="77D2AEE3" w14:textId="77777777" w:rsidR="00680B7B" w:rsidRPr="00064E9A" w:rsidRDefault="00680B7B" w:rsidP="00680B7B">
      <w:pPr>
        <w:ind w:left="567"/>
        <w:rPr>
          <w:rFonts w:asciiTheme="majorHAnsi" w:hAnsiTheme="majorHAnsi" w:cstheme="majorHAnsi"/>
        </w:rPr>
      </w:pPr>
      <w:r w:rsidRPr="00064E9A">
        <w:rPr>
          <w:rFonts w:asciiTheme="majorHAnsi" w:hAnsiTheme="majorHAnsi" w:cstheme="majorHAnsi"/>
        </w:rPr>
        <w:t>B-BBEE certificate (from a SANAS Accredited Agency).</w:t>
      </w:r>
    </w:p>
    <w:p w14:paraId="688C26CF" w14:textId="77777777" w:rsidR="00680B7B" w:rsidRPr="00064E9A" w:rsidRDefault="00680B7B" w:rsidP="00680B7B">
      <w:pPr>
        <w:ind w:left="567"/>
        <w:rPr>
          <w:rFonts w:asciiTheme="majorHAnsi" w:hAnsiTheme="majorHAnsi" w:cstheme="majorHAnsi"/>
        </w:rPr>
      </w:pPr>
      <w:r w:rsidRPr="00064E9A">
        <w:rPr>
          <w:rFonts w:asciiTheme="majorHAnsi" w:hAnsiTheme="majorHAnsi" w:cstheme="majorHAnsi"/>
        </w:rPr>
        <w:t xml:space="preserve">or </w:t>
      </w:r>
    </w:p>
    <w:p w14:paraId="63B9C636" w14:textId="77777777" w:rsidR="00680B7B" w:rsidRPr="00064E9A" w:rsidRDefault="00680B7B" w:rsidP="00680B7B">
      <w:pPr>
        <w:ind w:left="993" w:hanging="426"/>
        <w:rPr>
          <w:rFonts w:asciiTheme="majorHAnsi" w:hAnsiTheme="majorHAnsi" w:cstheme="majorHAnsi"/>
        </w:rPr>
      </w:pPr>
      <w:r w:rsidRPr="00064E9A">
        <w:rPr>
          <w:rFonts w:asciiTheme="majorHAnsi" w:hAnsiTheme="majorHAnsi" w:cstheme="majorHAnsi"/>
        </w:rPr>
        <w:t>Sworn affidavit in the format provided by CIPC - Applicable to EMEs and QSEs only.</w:t>
      </w:r>
    </w:p>
    <w:p w14:paraId="68F5FED9" w14:textId="77777777" w:rsidR="00680B7B" w:rsidRPr="00064E9A" w:rsidRDefault="00680B7B" w:rsidP="00680B7B">
      <w:pPr>
        <w:ind w:left="567"/>
        <w:rPr>
          <w:rFonts w:asciiTheme="majorHAnsi" w:hAnsiTheme="majorHAnsi" w:cstheme="majorHAnsi"/>
        </w:rPr>
      </w:pPr>
      <w:r w:rsidRPr="00064E9A">
        <w:rPr>
          <w:rFonts w:asciiTheme="majorHAnsi" w:hAnsiTheme="majorHAnsi" w:cstheme="majorHAnsi"/>
        </w:rPr>
        <w:t>and/ or</w:t>
      </w:r>
    </w:p>
    <w:p w14:paraId="403EC6FD" w14:textId="5CC44834" w:rsidR="00680B7B" w:rsidRPr="000304FF" w:rsidRDefault="00680B7B" w:rsidP="00680B7B">
      <w:pPr>
        <w:ind w:left="993" w:hanging="426"/>
        <w:rPr>
          <w:rFonts w:asciiTheme="majorHAnsi" w:hAnsiTheme="majorHAnsi" w:cstheme="majorHAnsi"/>
          <w:b/>
          <w:bCs/>
        </w:rPr>
      </w:pPr>
      <w:r w:rsidRPr="000304FF">
        <w:rPr>
          <w:rFonts w:asciiTheme="majorHAnsi" w:hAnsiTheme="majorHAnsi" w:cstheme="majorHAnsi"/>
          <w:b/>
          <w:bCs/>
        </w:rPr>
        <w:t xml:space="preserve">Column D in tables </w:t>
      </w:r>
      <w:r>
        <w:rPr>
          <w:rFonts w:asciiTheme="majorHAnsi" w:hAnsiTheme="majorHAnsi" w:cstheme="majorHAnsi"/>
          <w:b/>
          <w:bCs/>
        </w:rPr>
        <w:t>5</w:t>
      </w:r>
    </w:p>
    <w:p w14:paraId="4364B0ED" w14:textId="77777777" w:rsidR="00680B7B" w:rsidRPr="00064E9A" w:rsidRDefault="00680B7B" w:rsidP="00680B7B">
      <w:pPr>
        <w:ind w:left="993" w:hanging="426"/>
        <w:rPr>
          <w:rFonts w:asciiTheme="majorHAnsi" w:hAnsiTheme="majorHAnsi" w:cstheme="majorHAnsi"/>
        </w:rPr>
      </w:pPr>
      <w:r w:rsidRPr="00064E9A">
        <w:rPr>
          <w:rFonts w:asciiTheme="majorHAnsi" w:hAnsiTheme="majorHAnsi" w:cstheme="majorHAnsi"/>
        </w:rPr>
        <w:t xml:space="preserve">Copy of South African Identification Document (ID); </w:t>
      </w:r>
    </w:p>
    <w:p w14:paraId="08E445D9" w14:textId="77777777" w:rsidR="00680B7B" w:rsidRPr="00064E9A" w:rsidRDefault="00680B7B" w:rsidP="00680B7B">
      <w:pPr>
        <w:ind w:left="567"/>
        <w:rPr>
          <w:rFonts w:asciiTheme="majorHAnsi" w:hAnsiTheme="majorHAnsi" w:cstheme="majorHAnsi"/>
        </w:rPr>
      </w:pPr>
      <w:r w:rsidRPr="00064E9A">
        <w:rPr>
          <w:rFonts w:asciiTheme="majorHAnsi" w:hAnsiTheme="majorHAnsi" w:cstheme="majorHAnsi"/>
        </w:rPr>
        <w:t>and/ or</w:t>
      </w:r>
    </w:p>
    <w:p w14:paraId="38584FD4" w14:textId="633C599A" w:rsidR="00680B7B" w:rsidRPr="000304FF" w:rsidRDefault="00680B7B" w:rsidP="00680B7B">
      <w:pPr>
        <w:ind w:left="567"/>
        <w:rPr>
          <w:rFonts w:asciiTheme="majorHAnsi" w:hAnsiTheme="majorHAnsi" w:cstheme="majorHAnsi"/>
          <w:b/>
          <w:bCs/>
        </w:rPr>
      </w:pPr>
      <w:r w:rsidRPr="000304FF">
        <w:rPr>
          <w:rFonts w:asciiTheme="majorHAnsi" w:hAnsiTheme="majorHAnsi" w:cstheme="majorHAnsi"/>
          <w:b/>
          <w:bCs/>
        </w:rPr>
        <w:t xml:space="preserve">Column E in tables </w:t>
      </w:r>
      <w:r>
        <w:rPr>
          <w:rFonts w:asciiTheme="majorHAnsi" w:hAnsiTheme="majorHAnsi" w:cstheme="majorHAnsi"/>
          <w:b/>
          <w:bCs/>
        </w:rPr>
        <w:t>5</w:t>
      </w:r>
    </w:p>
    <w:p w14:paraId="2EFB421F" w14:textId="77777777" w:rsidR="00680B7B" w:rsidRPr="00064E9A" w:rsidRDefault="00680B7B" w:rsidP="00680B7B">
      <w:pPr>
        <w:ind w:left="567"/>
        <w:rPr>
          <w:rFonts w:asciiTheme="majorHAnsi" w:hAnsiTheme="majorHAnsi" w:cstheme="majorHAnsi"/>
        </w:rPr>
      </w:pPr>
      <w:r w:rsidRPr="00064E9A">
        <w:rPr>
          <w:rFonts w:asciiTheme="majorHAnsi" w:hAnsiTheme="majorHAnsi" w:cstheme="majorHAnsi"/>
        </w:rPr>
        <w:t>Copy of Medical Certificate clearly indicating the disability in line with the B-BBEE status claimed as defined in the Broad-Based Black Economic Empowerment Act.</w:t>
      </w:r>
    </w:p>
    <w:p w14:paraId="78246B63" w14:textId="77777777" w:rsidR="00680B7B" w:rsidRPr="00680B7B" w:rsidRDefault="00680B7B" w:rsidP="00680B7B">
      <w:pPr>
        <w:ind w:left="567"/>
        <w:rPr>
          <w:rFonts w:asciiTheme="majorHAnsi" w:hAnsiTheme="majorHAnsi" w:cstheme="majorHAnsi"/>
          <w:b/>
          <w:bCs/>
        </w:rPr>
      </w:pPr>
      <w:r w:rsidRPr="00680B7B">
        <w:rPr>
          <w:rFonts w:asciiTheme="majorHAnsi" w:hAnsiTheme="majorHAnsi" w:cstheme="majorHAnsi"/>
          <w:b/>
          <w:bCs/>
        </w:rPr>
        <w:t>Note:</w:t>
      </w:r>
    </w:p>
    <w:p w14:paraId="2838A3C9" w14:textId="77777777" w:rsidR="00680B7B" w:rsidRPr="00064E9A" w:rsidRDefault="00680B7B" w:rsidP="00680B7B">
      <w:pPr>
        <w:ind w:left="567"/>
        <w:rPr>
          <w:rFonts w:asciiTheme="majorHAnsi" w:hAnsiTheme="majorHAnsi" w:cstheme="majorHAnsi"/>
        </w:rPr>
      </w:pPr>
      <w:r w:rsidRPr="00064E9A">
        <w:rPr>
          <w:rFonts w:asciiTheme="majorHAnsi" w:hAnsiTheme="majorHAnsi" w:cstheme="majorHAnsi"/>
        </w:rPr>
        <w:t>The CIPC (Companies and Intellectual Property Commission) registration documents will also be used as evidence to confirm compliance to the Preferential procurement requirements as part of the evaluation process.</w:t>
      </w:r>
    </w:p>
    <w:p w14:paraId="1A7328E7" w14:textId="4A3FCB59" w:rsidR="008A7960" w:rsidRPr="0068002B" w:rsidRDefault="00680B7B" w:rsidP="00680B7B">
      <w:pPr>
        <w:ind w:left="567"/>
        <w:rPr>
          <w:rFonts w:asciiTheme="majorHAnsi" w:hAnsiTheme="majorHAnsi" w:cstheme="majorHAnsi"/>
          <w:b/>
          <w:bCs/>
        </w:rPr>
      </w:pPr>
      <w:r w:rsidRPr="00064E9A">
        <w:rPr>
          <w:rFonts w:asciiTheme="majorHAnsi" w:hAnsiTheme="majorHAnsi" w:cstheme="majorHAnsi"/>
        </w:rPr>
        <w:t>Points allocation: Points will be allocated for bidders that meets the requirements as indicated in table</w:t>
      </w:r>
      <w:r>
        <w:rPr>
          <w:rFonts w:asciiTheme="majorHAnsi" w:hAnsiTheme="majorHAnsi" w:cstheme="majorHAnsi"/>
        </w:rPr>
        <w:t xml:space="preserve"> 5.</w:t>
      </w:r>
      <w:bookmarkEnd w:id="3"/>
      <w:bookmarkEnd w:id="4"/>
      <w:bookmarkEnd w:id="5"/>
      <w:bookmarkEnd w:id="6"/>
    </w:p>
    <w:sectPr w:rsidR="008A7960" w:rsidRPr="0068002B">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D9D61" w14:textId="77777777" w:rsidR="009C3EAE" w:rsidRDefault="009C3EAE">
      <w:pPr>
        <w:spacing w:line="240" w:lineRule="auto"/>
      </w:pPr>
      <w:r>
        <w:separator/>
      </w:r>
    </w:p>
  </w:endnote>
  <w:endnote w:type="continuationSeparator" w:id="0">
    <w:p w14:paraId="6246CDA8" w14:textId="77777777" w:rsidR="009C3EAE" w:rsidRDefault="009C3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8A7960" w14:paraId="1A7328F5" w14:textId="77777777">
      <w:tc>
        <w:tcPr>
          <w:tcW w:w="3828" w:type="dxa"/>
        </w:tcPr>
        <w:p w14:paraId="1A7328F2" w14:textId="77777777" w:rsidR="008A7960" w:rsidRDefault="00C24D2F">
          <w:pPr>
            <w:jc w:val="left"/>
            <w:rPr>
              <w:sz w:val="20"/>
            </w:rPr>
          </w:pPr>
          <w:r>
            <w:rPr>
              <w:rFonts w:asciiTheme="minorHAnsi" w:hAnsiTheme="minorHAnsi" w:cstheme="minorHAnsi"/>
              <w:sz w:val="16"/>
              <w:szCs w:val="16"/>
              <w:lang w:val="en-GB"/>
            </w:rPr>
            <w:t>eOSCM-00006 v2.0</w:t>
          </w:r>
        </w:p>
      </w:tc>
      <w:tc>
        <w:tcPr>
          <w:tcW w:w="1984" w:type="dxa"/>
        </w:tcPr>
        <w:p w14:paraId="1A7328F3" w14:textId="77777777" w:rsidR="008A7960" w:rsidRDefault="00C24D2F">
          <w:pPr>
            <w:jc w:val="center"/>
            <w:rPr>
              <w:sz w:val="20"/>
            </w:rPr>
          </w:pPr>
          <w:r>
            <w:rPr>
              <w:rFonts w:asciiTheme="minorHAnsi" w:hAnsiTheme="minorHAnsi" w:cstheme="minorHAnsi"/>
              <w:sz w:val="16"/>
              <w:szCs w:val="16"/>
              <w:lang w:val="en-GB"/>
            </w:rPr>
            <w:t>RESTRICTED</w:t>
          </w:r>
        </w:p>
      </w:tc>
      <w:tc>
        <w:tcPr>
          <w:tcW w:w="3816" w:type="dxa"/>
        </w:tcPr>
        <w:p w14:paraId="1A7328F4" w14:textId="77777777" w:rsidR="008A7960" w:rsidRDefault="00C24D2F">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1A7328F6" w14:textId="77777777" w:rsidR="008A7960" w:rsidRDefault="00C24D2F">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1A7328F8" wp14:editId="1A7328F9">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1A7328FA" w14:textId="77777777" w:rsidR="008A7960" w:rsidRDefault="008A7960">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1A7328F8"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" stroked="f">
              <v:textbox>
                <w:txbxContent>
                  <w:p w14:paraId="1A7328FA" w14:textId="77777777" w:rsidR="008A7960" w:rsidRDefault="008A7960">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E79D1" w14:textId="77777777" w:rsidR="009C3EAE" w:rsidRDefault="009C3EAE">
      <w:pPr>
        <w:spacing w:after="0"/>
      </w:pPr>
      <w:r>
        <w:separator/>
      </w:r>
    </w:p>
  </w:footnote>
  <w:footnote w:type="continuationSeparator" w:id="0">
    <w:p w14:paraId="74A9AFD7" w14:textId="77777777" w:rsidR="009C3EAE" w:rsidRDefault="009C3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 w15:restartNumberingAfterBreak="0">
    <w:nsid w:val="102166B8"/>
    <w:multiLevelType w:val="hybridMultilevel"/>
    <w:tmpl w:val="C798A606"/>
    <w:lvl w:ilvl="0" w:tplc="C95C4882">
      <w:start w:val="1"/>
      <w:numFmt w:val="lowerLetter"/>
      <w:lvlText w:val="%1)"/>
      <w:lvlJc w:val="left"/>
      <w:pPr>
        <w:ind w:left="720" w:hanging="360"/>
      </w:pPr>
      <w:rPr>
        <w:rFonts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F7E8D"/>
    <w:multiLevelType w:val="hybridMultilevel"/>
    <w:tmpl w:val="5C64DF8E"/>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6741D32"/>
    <w:multiLevelType w:val="hybridMultilevel"/>
    <w:tmpl w:val="684CCC78"/>
    <w:lvl w:ilvl="0" w:tplc="1C090017">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7" w15:restartNumberingAfterBreak="0">
    <w:nsid w:val="2189336B"/>
    <w:multiLevelType w:val="multilevel"/>
    <w:tmpl w:val="AC888DCE"/>
    <w:lvl w:ilvl="0">
      <w:start w:val="1"/>
      <w:numFmt w:val="decimal"/>
      <w:lvlText w:val="(%1)"/>
      <w:lvlJc w:val="left"/>
      <w:pPr>
        <w:tabs>
          <w:tab w:val="num" w:pos="567"/>
        </w:tabs>
        <w:ind w:left="567" w:hanging="567"/>
      </w:pPr>
      <w:rPr>
        <w:rFonts w:hint="default"/>
        <w:b w:val="0"/>
        <w:color w:val="auto"/>
      </w:rPr>
    </w:lvl>
    <w:lvl w:ilvl="1">
      <w:start w:val="1"/>
      <w:numFmt w:val="lowerRoman"/>
      <w:lvlText w:val="%2."/>
      <w:lvlJc w:val="righ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218946B4"/>
    <w:multiLevelType w:val="multilevel"/>
    <w:tmpl w:val="58F8A260"/>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78310E2"/>
    <w:multiLevelType w:val="multilevel"/>
    <w:tmpl w:val="62C6BEB4"/>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8F75939"/>
    <w:multiLevelType w:val="multilevel"/>
    <w:tmpl w:val="EC70153A"/>
    <w:lvl w:ilvl="0">
      <w:start w:val="1"/>
      <w:numFmt w:val="decimal"/>
      <w:lvlText w:val="(%1)"/>
      <w:lvlJc w:val="left"/>
      <w:pPr>
        <w:tabs>
          <w:tab w:val="num" w:pos="1134"/>
        </w:tabs>
        <w:ind w:left="1134" w:hanging="567"/>
      </w:pPr>
      <w:rPr>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12" w15:restartNumberingAfterBreak="0">
    <w:nsid w:val="2C41650D"/>
    <w:multiLevelType w:val="multilevel"/>
    <w:tmpl w:val="2C41650D"/>
    <w:styleLink w:val="Style1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C7A026A"/>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3271527D"/>
    <w:multiLevelType w:val="multilevel"/>
    <w:tmpl w:val="A73C2FD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right"/>
      <w:pPr>
        <w:ind w:left="1494" w:hanging="360"/>
      </w:p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Calibri" w:hAnsi="Calibr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FEA11A9"/>
    <w:multiLevelType w:val="multilevel"/>
    <w:tmpl w:val="4E661EC6"/>
    <w:lvl w:ilvl="0">
      <w:start w:val="1"/>
      <w:numFmt w:val="lowerRoman"/>
      <w:lvlText w:val="%1."/>
      <w:lvlJc w:val="righ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5"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57B50620"/>
    <w:multiLevelType w:val="multilevel"/>
    <w:tmpl w:val="9C18E4E4"/>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right"/>
      <w:pPr>
        <w:ind w:left="1494" w:hanging="360"/>
      </w:p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6BE87921"/>
    <w:multiLevelType w:val="hybridMultilevel"/>
    <w:tmpl w:val="450064F8"/>
    <w:lvl w:ilvl="0" w:tplc="E78220EC">
      <w:start w:val="1"/>
      <w:numFmt w:val="decimal"/>
      <w:lvlText w:val="%1."/>
      <w:lvlJc w:val="left"/>
      <w:pPr>
        <w:ind w:left="786" w:hanging="360"/>
      </w:pPr>
      <w:rPr>
        <w:b w:val="0"/>
        <w:bCs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0" w15:restartNumberingAfterBreak="0">
    <w:nsid w:val="6D6750B8"/>
    <w:multiLevelType w:val="multilevel"/>
    <w:tmpl w:val="6D6750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752E26C4"/>
    <w:multiLevelType w:val="multilevel"/>
    <w:tmpl w:val="68CE3784"/>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right"/>
      <w:pPr>
        <w:ind w:left="1494" w:hanging="360"/>
      </w:p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7B3A2012"/>
    <w:multiLevelType w:val="multilevel"/>
    <w:tmpl w:val="15F23F8C"/>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0"/>
  </w:num>
  <w:num w:numId="2">
    <w:abstractNumId w:val="16"/>
  </w:num>
  <w:num w:numId="3">
    <w:abstractNumId w:val="30"/>
  </w:num>
  <w:num w:numId="4">
    <w:abstractNumId w:val="5"/>
  </w:num>
  <w:num w:numId="5">
    <w:abstractNumId w:val="15"/>
  </w:num>
  <w:num w:numId="6">
    <w:abstractNumId w:val="27"/>
  </w:num>
  <w:num w:numId="7">
    <w:abstractNumId w:val="23"/>
  </w:num>
  <w:num w:numId="8">
    <w:abstractNumId w:val="22"/>
  </w:num>
  <w:num w:numId="9">
    <w:abstractNumId w:val="10"/>
  </w:num>
  <w:num w:numId="10">
    <w:abstractNumId w:val="28"/>
  </w:num>
  <w:num w:numId="11">
    <w:abstractNumId w:val="17"/>
  </w:num>
  <w:num w:numId="12">
    <w:abstractNumId w:val="25"/>
  </w:num>
  <w:num w:numId="13">
    <w:abstractNumId w:val="20"/>
  </w:num>
  <w:num w:numId="14">
    <w:abstractNumId w:val="32"/>
  </w:num>
  <w:num w:numId="15">
    <w:abstractNumId w:val="2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2"/>
  </w:num>
  <w:num w:numId="19">
    <w:abstractNumId w:val="19"/>
  </w:num>
  <w:num w:numId="20">
    <w:abstractNumId w:val="18"/>
  </w:num>
  <w:num w:numId="21">
    <w:abstractNumId w:val="13"/>
  </w:num>
  <w:num w:numId="22">
    <w:abstractNumId w:val="8"/>
  </w:num>
  <w:num w:numId="23">
    <w:abstractNumId w:val="31"/>
  </w:num>
  <w:num w:numId="24">
    <w:abstractNumId w:val="14"/>
  </w:num>
  <w:num w:numId="25">
    <w:abstractNumId w:val="26"/>
  </w:num>
  <w:num w:numId="26">
    <w:abstractNumId w:val="0"/>
    <w:lvlOverride w:ilvl="1">
      <w:lvl w:ilvl="1">
        <w:start w:val="1"/>
        <w:numFmt w:val="decimal"/>
        <w:pStyle w:val="Heading2"/>
        <w:lvlText w:val="%1.%2"/>
        <w:lvlJc w:val="left"/>
        <w:pPr>
          <w:ind w:left="567" w:hanging="567"/>
        </w:pPr>
        <w:rPr>
          <w:rFonts w:hint="default"/>
          <w:sz w:val="28"/>
          <w:szCs w:val="28"/>
        </w:rPr>
      </w:lvl>
    </w:lvlOverride>
    <w:lvlOverride w:ilvl="2">
      <w:lvl w:ilvl="2">
        <w:start w:val="1"/>
        <w:numFmt w:val="decimal"/>
        <w:pStyle w:val="Heading3"/>
        <w:lvlText w:val="%1.%2.%3"/>
        <w:lvlJc w:val="left"/>
        <w:pPr>
          <w:ind w:left="709" w:hanging="567"/>
        </w:pPr>
        <w:rPr>
          <w:rFonts w:hint="default"/>
          <w:b/>
          <w:bCs w:val="0"/>
        </w:rPr>
      </w:lvl>
    </w:lvlOverride>
  </w:num>
  <w:num w:numId="27">
    <w:abstractNumId w:val="2"/>
  </w:num>
  <w:num w:numId="28">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7"/>
  </w:num>
  <w:num w:numId="32">
    <w:abstractNumId w:val="24"/>
  </w:num>
  <w:num w:numId="33">
    <w:abstractNumId w:val="29"/>
  </w:num>
  <w:num w:numId="34">
    <w:abstractNumId w:val="3"/>
  </w:num>
  <w:num w:numId="35">
    <w:abstractNumId w:val="6"/>
  </w:num>
  <w:num w:numId="36">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073B1"/>
    <w:rsid w:val="00012C53"/>
    <w:rsid w:val="000133B7"/>
    <w:rsid w:val="0001494F"/>
    <w:rsid w:val="000218B7"/>
    <w:rsid w:val="00021DC9"/>
    <w:rsid w:val="0002219A"/>
    <w:rsid w:val="000273FA"/>
    <w:rsid w:val="0002786F"/>
    <w:rsid w:val="00035563"/>
    <w:rsid w:val="0004010C"/>
    <w:rsid w:val="000446A2"/>
    <w:rsid w:val="0005192F"/>
    <w:rsid w:val="0005538F"/>
    <w:rsid w:val="00055F17"/>
    <w:rsid w:val="000560FC"/>
    <w:rsid w:val="0005645E"/>
    <w:rsid w:val="00070AED"/>
    <w:rsid w:val="00083A14"/>
    <w:rsid w:val="000875DD"/>
    <w:rsid w:val="00087CD2"/>
    <w:rsid w:val="00094E65"/>
    <w:rsid w:val="000A7D95"/>
    <w:rsid w:val="000B1A52"/>
    <w:rsid w:val="000B7897"/>
    <w:rsid w:val="000C46A2"/>
    <w:rsid w:val="000C4C0B"/>
    <w:rsid w:val="000C4C43"/>
    <w:rsid w:val="000C56A7"/>
    <w:rsid w:val="000C63C6"/>
    <w:rsid w:val="000C68A6"/>
    <w:rsid w:val="000C79C3"/>
    <w:rsid w:val="000D0338"/>
    <w:rsid w:val="000D43B7"/>
    <w:rsid w:val="000D5DB8"/>
    <w:rsid w:val="000E14DD"/>
    <w:rsid w:val="000F2B2F"/>
    <w:rsid w:val="000F7540"/>
    <w:rsid w:val="00103520"/>
    <w:rsid w:val="00103EF0"/>
    <w:rsid w:val="001116CC"/>
    <w:rsid w:val="00112627"/>
    <w:rsid w:val="0011270D"/>
    <w:rsid w:val="00113A9B"/>
    <w:rsid w:val="0011532B"/>
    <w:rsid w:val="0011713D"/>
    <w:rsid w:val="00124342"/>
    <w:rsid w:val="0013132F"/>
    <w:rsid w:val="001313AD"/>
    <w:rsid w:val="00133D2E"/>
    <w:rsid w:val="00140641"/>
    <w:rsid w:val="00142FD1"/>
    <w:rsid w:val="00144A1D"/>
    <w:rsid w:val="00145EA2"/>
    <w:rsid w:val="00146371"/>
    <w:rsid w:val="00151021"/>
    <w:rsid w:val="00151146"/>
    <w:rsid w:val="00151FF4"/>
    <w:rsid w:val="0016049E"/>
    <w:rsid w:val="00160F52"/>
    <w:rsid w:val="00161B69"/>
    <w:rsid w:val="00165575"/>
    <w:rsid w:val="00170AA3"/>
    <w:rsid w:val="00177EBA"/>
    <w:rsid w:val="00180F03"/>
    <w:rsid w:val="0018461F"/>
    <w:rsid w:val="00184BD7"/>
    <w:rsid w:val="0018714B"/>
    <w:rsid w:val="00191564"/>
    <w:rsid w:val="00193065"/>
    <w:rsid w:val="001948CC"/>
    <w:rsid w:val="001A019C"/>
    <w:rsid w:val="001A20C8"/>
    <w:rsid w:val="001A2E05"/>
    <w:rsid w:val="001A50CD"/>
    <w:rsid w:val="001B0564"/>
    <w:rsid w:val="001B25A3"/>
    <w:rsid w:val="001B2FE2"/>
    <w:rsid w:val="001B63DC"/>
    <w:rsid w:val="001C20EE"/>
    <w:rsid w:val="001C5888"/>
    <w:rsid w:val="001C6B65"/>
    <w:rsid w:val="001D1C9E"/>
    <w:rsid w:val="001E196F"/>
    <w:rsid w:val="001E2CEA"/>
    <w:rsid w:val="001E2F3D"/>
    <w:rsid w:val="001E3153"/>
    <w:rsid w:val="001E78E3"/>
    <w:rsid w:val="001F5EDD"/>
    <w:rsid w:val="001F7572"/>
    <w:rsid w:val="002012CC"/>
    <w:rsid w:val="00203D02"/>
    <w:rsid w:val="002220DF"/>
    <w:rsid w:val="00223B97"/>
    <w:rsid w:val="002245A8"/>
    <w:rsid w:val="00231DB3"/>
    <w:rsid w:val="00233A39"/>
    <w:rsid w:val="00234E2A"/>
    <w:rsid w:val="00235913"/>
    <w:rsid w:val="00237BB3"/>
    <w:rsid w:val="00240F63"/>
    <w:rsid w:val="00241BCF"/>
    <w:rsid w:val="0026097F"/>
    <w:rsid w:val="00260B73"/>
    <w:rsid w:val="00260F2A"/>
    <w:rsid w:val="0026119C"/>
    <w:rsid w:val="00263ED6"/>
    <w:rsid w:val="002734DD"/>
    <w:rsid w:val="0027543D"/>
    <w:rsid w:val="002768BA"/>
    <w:rsid w:val="00292A86"/>
    <w:rsid w:val="002A0015"/>
    <w:rsid w:val="002A3AA8"/>
    <w:rsid w:val="002A7DA2"/>
    <w:rsid w:val="002B187F"/>
    <w:rsid w:val="002B260C"/>
    <w:rsid w:val="002B3D44"/>
    <w:rsid w:val="002B7D46"/>
    <w:rsid w:val="002C6F1F"/>
    <w:rsid w:val="002D37A4"/>
    <w:rsid w:val="002E04FC"/>
    <w:rsid w:val="002E30BB"/>
    <w:rsid w:val="002E3737"/>
    <w:rsid w:val="002E5AED"/>
    <w:rsid w:val="003052E5"/>
    <w:rsid w:val="00311117"/>
    <w:rsid w:val="00311C8B"/>
    <w:rsid w:val="0031364A"/>
    <w:rsid w:val="00314FA0"/>
    <w:rsid w:val="003156E4"/>
    <w:rsid w:val="0032080E"/>
    <w:rsid w:val="0032081D"/>
    <w:rsid w:val="003210AE"/>
    <w:rsid w:val="00325681"/>
    <w:rsid w:val="003264D0"/>
    <w:rsid w:val="0033427D"/>
    <w:rsid w:val="00336C40"/>
    <w:rsid w:val="00350A01"/>
    <w:rsid w:val="00351EA0"/>
    <w:rsid w:val="003531F7"/>
    <w:rsid w:val="00353EF4"/>
    <w:rsid w:val="00354D65"/>
    <w:rsid w:val="00355E9B"/>
    <w:rsid w:val="00357240"/>
    <w:rsid w:val="00357F3A"/>
    <w:rsid w:val="00364A6F"/>
    <w:rsid w:val="0036570B"/>
    <w:rsid w:val="003659C3"/>
    <w:rsid w:val="0036687D"/>
    <w:rsid w:val="00366F01"/>
    <w:rsid w:val="003672E8"/>
    <w:rsid w:val="003711BF"/>
    <w:rsid w:val="00373D27"/>
    <w:rsid w:val="003806BB"/>
    <w:rsid w:val="003824D2"/>
    <w:rsid w:val="003943CE"/>
    <w:rsid w:val="00394D10"/>
    <w:rsid w:val="00396A55"/>
    <w:rsid w:val="003A13F6"/>
    <w:rsid w:val="003A3FCB"/>
    <w:rsid w:val="003B0184"/>
    <w:rsid w:val="003B08B8"/>
    <w:rsid w:val="003C6642"/>
    <w:rsid w:val="003E0A27"/>
    <w:rsid w:val="003E264A"/>
    <w:rsid w:val="003E3E91"/>
    <w:rsid w:val="003E5555"/>
    <w:rsid w:val="003E7653"/>
    <w:rsid w:val="003F20FF"/>
    <w:rsid w:val="003F38F7"/>
    <w:rsid w:val="003F48CB"/>
    <w:rsid w:val="003F556A"/>
    <w:rsid w:val="003F73BA"/>
    <w:rsid w:val="003F7871"/>
    <w:rsid w:val="003F7BFE"/>
    <w:rsid w:val="00400714"/>
    <w:rsid w:val="0040461D"/>
    <w:rsid w:val="004176AA"/>
    <w:rsid w:val="0042215E"/>
    <w:rsid w:val="00423880"/>
    <w:rsid w:val="00430133"/>
    <w:rsid w:val="004340CC"/>
    <w:rsid w:val="00445B91"/>
    <w:rsid w:val="00445D4F"/>
    <w:rsid w:val="00453AA6"/>
    <w:rsid w:val="0046011A"/>
    <w:rsid w:val="0046057C"/>
    <w:rsid w:val="00460AB1"/>
    <w:rsid w:val="004651ED"/>
    <w:rsid w:val="00465997"/>
    <w:rsid w:val="00466B0A"/>
    <w:rsid w:val="0047356C"/>
    <w:rsid w:val="00473F58"/>
    <w:rsid w:val="004748BC"/>
    <w:rsid w:val="00474B6C"/>
    <w:rsid w:val="00477EF0"/>
    <w:rsid w:val="004813F7"/>
    <w:rsid w:val="00484FC6"/>
    <w:rsid w:val="0048501B"/>
    <w:rsid w:val="00490713"/>
    <w:rsid w:val="00491F64"/>
    <w:rsid w:val="00496E1A"/>
    <w:rsid w:val="004A5534"/>
    <w:rsid w:val="004B0829"/>
    <w:rsid w:val="004B4BCF"/>
    <w:rsid w:val="004C3A3C"/>
    <w:rsid w:val="004C7DF7"/>
    <w:rsid w:val="004D330D"/>
    <w:rsid w:val="004D47F9"/>
    <w:rsid w:val="004F14E6"/>
    <w:rsid w:val="004F1CA0"/>
    <w:rsid w:val="004F2CF1"/>
    <w:rsid w:val="004F315A"/>
    <w:rsid w:val="004F3E63"/>
    <w:rsid w:val="004F5065"/>
    <w:rsid w:val="005006D5"/>
    <w:rsid w:val="00500716"/>
    <w:rsid w:val="00500943"/>
    <w:rsid w:val="00502862"/>
    <w:rsid w:val="00504F20"/>
    <w:rsid w:val="005067BD"/>
    <w:rsid w:val="00512A12"/>
    <w:rsid w:val="00512D77"/>
    <w:rsid w:val="00513C34"/>
    <w:rsid w:val="00513DED"/>
    <w:rsid w:val="005157EE"/>
    <w:rsid w:val="00517395"/>
    <w:rsid w:val="00522E16"/>
    <w:rsid w:val="00527C18"/>
    <w:rsid w:val="00533BB7"/>
    <w:rsid w:val="00534126"/>
    <w:rsid w:val="00534550"/>
    <w:rsid w:val="0055343D"/>
    <w:rsid w:val="00553D2A"/>
    <w:rsid w:val="00556A7A"/>
    <w:rsid w:val="00560445"/>
    <w:rsid w:val="00560F4B"/>
    <w:rsid w:val="00571096"/>
    <w:rsid w:val="00576C51"/>
    <w:rsid w:val="005865BB"/>
    <w:rsid w:val="005918E5"/>
    <w:rsid w:val="00593247"/>
    <w:rsid w:val="00595AD7"/>
    <w:rsid w:val="005A2D28"/>
    <w:rsid w:val="005A74FB"/>
    <w:rsid w:val="005B18DD"/>
    <w:rsid w:val="005B4A13"/>
    <w:rsid w:val="005B6F06"/>
    <w:rsid w:val="005C0746"/>
    <w:rsid w:val="005C4127"/>
    <w:rsid w:val="005C7092"/>
    <w:rsid w:val="005D0903"/>
    <w:rsid w:val="005D3BD0"/>
    <w:rsid w:val="005D50CE"/>
    <w:rsid w:val="005D5CCF"/>
    <w:rsid w:val="005E00F1"/>
    <w:rsid w:val="005E188F"/>
    <w:rsid w:val="005E2437"/>
    <w:rsid w:val="005E6E97"/>
    <w:rsid w:val="005E7FD6"/>
    <w:rsid w:val="005F2530"/>
    <w:rsid w:val="005F3248"/>
    <w:rsid w:val="005F3B34"/>
    <w:rsid w:val="00600414"/>
    <w:rsid w:val="00600EF0"/>
    <w:rsid w:val="00601BEA"/>
    <w:rsid w:val="0060212A"/>
    <w:rsid w:val="00603845"/>
    <w:rsid w:val="006040C5"/>
    <w:rsid w:val="0061342C"/>
    <w:rsid w:val="00613867"/>
    <w:rsid w:val="00616312"/>
    <w:rsid w:val="00621A13"/>
    <w:rsid w:val="00623675"/>
    <w:rsid w:val="006253FA"/>
    <w:rsid w:val="00634C43"/>
    <w:rsid w:val="00642E63"/>
    <w:rsid w:val="00645436"/>
    <w:rsid w:val="00645CAD"/>
    <w:rsid w:val="006537D0"/>
    <w:rsid w:val="00655899"/>
    <w:rsid w:val="00661525"/>
    <w:rsid w:val="0066281B"/>
    <w:rsid w:val="0066479F"/>
    <w:rsid w:val="0068002B"/>
    <w:rsid w:val="00680B7B"/>
    <w:rsid w:val="00682213"/>
    <w:rsid w:val="006856DA"/>
    <w:rsid w:val="00686F5B"/>
    <w:rsid w:val="00690098"/>
    <w:rsid w:val="00694575"/>
    <w:rsid w:val="006A4AA0"/>
    <w:rsid w:val="006A55F1"/>
    <w:rsid w:val="006A5A54"/>
    <w:rsid w:val="006A5D17"/>
    <w:rsid w:val="006A79D5"/>
    <w:rsid w:val="006B7EC1"/>
    <w:rsid w:val="006C0A8D"/>
    <w:rsid w:val="006D076B"/>
    <w:rsid w:val="006D2349"/>
    <w:rsid w:val="006D342A"/>
    <w:rsid w:val="006E0102"/>
    <w:rsid w:val="006F011E"/>
    <w:rsid w:val="006F4069"/>
    <w:rsid w:val="006F47E5"/>
    <w:rsid w:val="006F6614"/>
    <w:rsid w:val="007006B8"/>
    <w:rsid w:val="00702BB6"/>
    <w:rsid w:val="00710F8D"/>
    <w:rsid w:val="0071193F"/>
    <w:rsid w:val="0071278B"/>
    <w:rsid w:val="007140CC"/>
    <w:rsid w:val="00720527"/>
    <w:rsid w:val="007240B7"/>
    <w:rsid w:val="0072505B"/>
    <w:rsid w:val="00726FE4"/>
    <w:rsid w:val="0072760B"/>
    <w:rsid w:val="00733FB4"/>
    <w:rsid w:val="00742328"/>
    <w:rsid w:val="00745768"/>
    <w:rsid w:val="00751665"/>
    <w:rsid w:val="0075402A"/>
    <w:rsid w:val="00755962"/>
    <w:rsid w:val="00756EAB"/>
    <w:rsid w:val="00760D4A"/>
    <w:rsid w:val="007615A8"/>
    <w:rsid w:val="00762017"/>
    <w:rsid w:val="00766D19"/>
    <w:rsid w:val="00774939"/>
    <w:rsid w:val="00784FF5"/>
    <w:rsid w:val="00785040"/>
    <w:rsid w:val="007920B5"/>
    <w:rsid w:val="00797436"/>
    <w:rsid w:val="00797877"/>
    <w:rsid w:val="007A5536"/>
    <w:rsid w:val="007B3133"/>
    <w:rsid w:val="007C14FA"/>
    <w:rsid w:val="007C1CD0"/>
    <w:rsid w:val="007C6533"/>
    <w:rsid w:val="007D0577"/>
    <w:rsid w:val="007D6919"/>
    <w:rsid w:val="007D7386"/>
    <w:rsid w:val="007E6FC0"/>
    <w:rsid w:val="007F39D6"/>
    <w:rsid w:val="008049F9"/>
    <w:rsid w:val="00805122"/>
    <w:rsid w:val="00805234"/>
    <w:rsid w:val="0080651A"/>
    <w:rsid w:val="008078EF"/>
    <w:rsid w:val="00811091"/>
    <w:rsid w:val="008134C8"/>
    <w:rsid w:val="00820499"/>
    <w:rsid w:val="008228E6"/>
    <w:rsid w:val="00822D22"/>
    <w:rsid w:val="00826C5C"/>
    <w:rsid w:val="008273F3"/>
    <w:rsid w:val="00831E2D"/>
    <w:rsid w:val="0083551A"/>
    <w:rsid w:val="008360E8"/>
    <w:rsid w:val="00837431"/>
    <w:rsid w:val="00837D22"/>
    <w:rsid w:val="00840E16"/>
    <w:rsid w:val="0084386B"/>
    <w:rsid w:val="00850D4F"/>
    <w:rsid w:val="008557E5"/>
    <w:rsid w:val="008600CB"/>
    <w:rsid w:val="00861103"/>
    <w:rsid w:val="008644ED"/>
    <w:rsid w:val="008711B7"/>
    <w:rsid w:val="00874138"/>
    <w:rsid w:val="008741FC"/>
    <w:rsid w:val="00887169"/>
    <w:rsid w:val="00887448"/>
    <w:rsid w:val="00890660"/>
    <w:rsid w:val="00891392"/>
    <w:rsid w:val="00893D8F"/>
    <w:rsid w:val="0089425B"/>
    <w:rsid w:val="00896803"/>
    <w:rsid w:val="008A3FFF"/>
    <w:rsid w:val="008A6C64"/>
    <w:rsid w:val="008A7960"/>
    <w:rsid w:val="008B2AFA"/>
    <w:rsid w:val="008B55BE"/>
    <w:rsid w:val="008B6BBF"/>
    <w:rsid w:val="008C134B"/>
    <w:rsid w:val="008C43C9"/>
    <w:rsid w:val="008C51A2"/>
    <w:rsid w:val="008D41AA"/>
    <w:rsid w:val="008E05DD"/>
    <w:rsid w:val="008E1F31"/>
    <w:rsid w:val="008E4D2A"/>
    <w:rsid w:val="008E59CE"/>
    <w:rsid w:val="00904A0A"/>
    <w:rsid w:val="009056E8"/>
    <w:rsid w:val="009071C5"/>
    <w:rsid w:val="00907E12"/>
    <w:rsid w:val="00917237"/>
    <w:rsid w:val="00920BFF"/>
    <w:rsid w:val="00920D5B"/>
    <w:rsid w:val="009213A4"/>
    <w:rsid w:val="0093012F"/>
    <w:rsid w:val="009355D8"/>
    <w:rsid w:val="00935C1A"/>
    <w:rsid w:val="00942B4A"/>
    <w:rsid w:val="00947523"/>
    <w:rsid w:val="009575D7"/>
    <w:rsid w:val="00976034"/>
    <w:rsid w:val="00980940"/>
    <w:rsid w:val="00983663"/>
    <w:rsid w:val="009851B7"/>
    <w:rsid w:val="00991D8F"/>
    <w:rsid w:val="009938F3"/>
    <w:rsid w:val="009A07C6"/>
    <w:rsid w:val="009A164A"/>
    <w:rsid w:val="009A26AD"/>
    <w:rsid w:val="009A4F82"/>
    <w:rsid w:val="009A762D"/>
    <w:rsid w:val="009B0171"/>
    <w:rsid w:val="009B278A"/>
    <w:rsid w:val="009B2873"/>
    <w:rsid w:val="009C0D1E"/>
    <w:rsid w:val="009C3EAE"/>
    <w:rsid w:val="009E055D"/>
    <w:rsid w:val="009E0C9F"/>
    <w:rsid w:val="009F456D"/>
    <w:rsid w:val="009F4D84"/>
    <w:rsid w:val="00A01ADE"/>
    <w:rsid w:val="00A058DB"/>
    <w:rsid w:val="00A06C58"/>
    <w:rsid w:val="00A1058C"/>
    <w:rsid w:val="00A105E4"/>
    <w:rsid w:val="00A14C8E"/>
    <w:rsid w:val="00A178B0"/>
    <w:rsid w:val="00A21293"/>
    <w:rsid w:val="00A241C8"/>
    <w:rsid w:val="00A31D01"/>
    <w:rsid w:val="00A31F2C"/>
    <w:rsid w:val="00A32230"/>
    <w:rsid w:val="00A3509A"/>
    <w:rsid w:val="00A44D99"/>
    <w:rsid w:val="00A47923"/>
    <w:rsid w:val="00A5326E"/>
    <w:rsid w:val="00A54DC3"/>
    <w:rsid w:val="00A57C52"/>
    <w:rsid w:val="00A6112C"/>
    <w:rsid w:val="00A62B8F"/>
    <w:rsid w:val="00A64409"/>
    <w:rsid w:val="00A64E76"/>
    <w:rsid w:val="00A65726"/>
    <w:rsid w:val="00A67287"/>
    <w:rsid w:val="00A70D22"/>
    <w:rsid w:val="00A8375D"/>
    <w:rsid w:val="00A85A73"/>
    <w:rsid w:val="00A91769"/>
    <w:rsid w:val="00A934AD"/>
    <w:rsid w:val="00AA3CDF"/>
    <w:rsid w:val="00AB0615"/>
    <w:rsid w:val="00AB09D7"/>
    <w:rsid w:val="00AB0B86"/>
    <w:rsid w:val="00AB361C"/>
    <w:rsid w:val="00AC30AA"/>
    <w:rsid w:val="00AC355C"/>
    <w:rsid w:val="00AC7C1D"/>
    <w:rsid w:val="00AD097C"/>
    <w:rsid w:val="00AD2166"/>
    <w:rsid w:val="00AD34B8"/>
    <w:rsid w:val="00AD460A"/>
    <w:rsid w:val="00AE3179"/>
    <w:rsid w:val="00AF05FE"/>
    <w:rsid w:val="00AF6423"/>
    <w:rsid w:val="00B008F7"/>
    <w:rsid w:val="00B01D51"/>
    <w:rsid w:val="00B0334D"/>
    <w:rsid w:val="00B036BF"/>
    <w:rsid w:val="00B06920"/>
    <w:rsid w:val="00B06C7C"/>
    <w:rsid w:val="00B07B6D"/>
    <w:rsid w:val="00B111E1"/>
    <w:rsid w:val="00B12F3C"/>
    <w:rsid w:val="00B200C4"/>
    <w:rsid w:val="00B21C62"/>
    <w:rsid w:val="00B222ED"/>
    <w:rsid w:val="00B22AC6"/>
    <w:rsid w:val="00B25A36"/>
    <w:rsid w:val="00B25AC2"/>
    <w:rsid w:val="00B2743C"/>
    <w:rsid w:val="00B402FF"/>
    <w:rsid w:val="00B450E6"/>
    <w:rsid w:val="00B46FFE"/>
    <w:rsid w:val="00B50B54"/>
    <w:rsid w:val="00B522B4"/>
    <w:rsid w:val="00B5236F"/>
    <w:rsid w:val="00B562F3"/>
    <w:rsid w:val="00B649DE"/>
    <w:rsid w:val="00B709FB"/>
    <w:rsid w:val="00B7255B"/>
    <w:rsid w:val="00B72FEE"/>
    <w:rsid w:val="00B74BA3"/>
    <w:rsid w:val="00B80FD9"/>
    <w:rsid w:val="00B80FF6"/>
    <w:rsid w:val="00B87BE3"/>
    <w:rsid w:val="00B90421"/>
    <w:rsid w:val="00B9152C"/>
    <w:rsid w:val="00B9406E"/>
    <w:rsid w:val="00BA3703"/>
    <w:rsid w:val="00BA7077"/>
    <w:rsid w:val="00BB1B59"/>
    <w:rsid w:val="00BB365B"/>
    <w:rsid w:val="00BC0527"/>
    <w:rsid w:val="00BC4635"/>
    <w:rsid w:val="00BD18E5"/>
    <w:rsid w:val="00BD1F65"/>
    <w:rsid w:val="00BD4B7D"/>
    <w:rsid w:val="00BD6A02"/>
    <w:rsid w:val="00BD74D9"/>
    <w:rsid w:val="00BE0B1E"/>
    <w:rsid w:val="00BE3C6F"/>
    <w:rsid w:val="00BE6915"/>
    <w:rsid w:val="00BF6DEC"/>
    <w:rsid w:val="00C026C6"/>
    <w:rsid w:val="00C0619F"/>
    <w:rsid w:val="00C07819"/>
    <w:rsid w:val="00C1106B"/>
    <w:rsid w:val="00C14FDB"/>
    <w:rsid w:val="00C206AC"/>
    <w:rsid w:val="00C209B4"/>
    <w:rsid w:val="00C236DE"/>
    <w:rsid w:val="00C24D2F"/>
    <w:rsid w:val="00C2646C"/>
    <w:rsid w:val="00C30416"/>
    <w:rsid w:val="00C32B24"/>
    <w:rsid w:val="00C349E4"/>
    <w:rsid w:val="00C3722D"/>
    <w:rsid w:val="00C41283"/>
    <w:rsid w:val="00C43D16"/>
    <w:rsid w:val="00C47C25"/>
    <w:rsid w:val="00C509C5"/>
    <w:rsid w:val="00C52665"/>
    <w:rsid w:val="00C54BA2"/>
    <w:rsid w:val="00C57230"/>
    <w:rsid w:val="00C62945"/>
    <w:rsid w:val="00C6308C"/>
    <w:rsid w:val="00C6435E"/>
    <w:rsid w:val="00C66229"/>
    <w:rsid w:val="00C66667"/>
    <w:rsid w:val="00C6756C"/>
    <w:rsid w:val="00C67AFB"/>
    <w:rsid w:val="00C67FF1"/>
    <w:rsid w:val="00C700DD"/>
    <w:rsid w:val="00C732F1"/>
    <w:rsid w:val="00C73B2E"/>
    <w:rsid w:val="00C838A7"/>
    <w:rsid w:val="00C85FCF"/>
    <w:rsid w:val="00C86426"/>
    <w:rsid w:val="00C953CA"/>
    <w:rsid w:val="00C96950"/>
    <w:rsid w:val="00C97509"/>
    <w:rsid w:val="00CA2193"/>
    <w:rsid w:val="00CA731E"/>
    <w:rsid w:val="00CA78D7"/>
    <w:rsid w:val="00CB2765"/>
    <w:rsid w:val="00CB28EC"/>
    <w:rsid w:val="00CB520F"/>
    <w:rsid w:val="00CB77CB"/>
    <w:rsid w:val="00CC0CF7"/>
    <w:rsid w:val="00CC0D07"/>
    <w:rsid w:val="00CD5F2F"/>
    <w:rsid w:val="00CD646C"/>
    <w:rsid w:val="00CE4A9B"/>
    <w:rsid w:val="00CF53A7"/>
    <w:rsid w:val="00D00151"/>
    <w:rsid w:val="00D02381"/>
    <w:rsid w:val="00D20071"/>
    <w:rsid w:val="00D255EF"/>
    <w:rsid w:val="00D277BF"/>
    <w:rsid w:val="00D30CF8"/>
    <w:rsid w:val="00D3120A"/>
    <w:rsid w:val="00D36F1D"/>
    <w:rsid w:val="00D40D61"/>
    <w:rsid w:val="00D52664"/>
    <w:rsid w:val="00D54028"/>
    <w:rsid w:val="00D617CE"/>
    <w:rsid w:val="00D631B3"/>
    <w:rsid w:val="00D6408F"/>
    <w:rsid w:val="00D64DC3"/>
    <w:rsid w:val="00D70320"/>
    <w:rsid w:val="00D7773B"/>
    <w:rsid w:val="00D80040"/>
    <w:rsid w:val="00D826CA"/>
    <w:rsid w:val="00D85C69"/>
    <w:rsid w:val="00D868FA"/>
    <w:rsid w:val="00D934BE"/>
    <w:rsid w:val="00DA2545"/>
    <w:rsid w:val="00DB023D"/>
    <w:rsid w:val="00DB2B96"/>
    <w:rsid w:val="00DD12EB"/>
    <w:rsid w:val="00DD41FC"/>
    <w:rsid w:val="00DF0A1E"/>
    <w:rsid w:val="00DF325A"/>
    <w:rsid w:val="00DF3A7D"/>
    <w:rsid w:val="00DF76FC"/>
    <w:rsid w:val="00E0305D"/>
    <w:rsid w:val="00E030BC"/>
    <w:rsid w:val="00E06686"/>
    <w:rsid w:val="00E07914"/>
    <w:rsid w:val="00E114EF"/>
    <w:rsid w:val="00E15F47"/>
    <w:rsid w:val="00E172FD"/>
    <w:rsid w:val="00E21EF6"/>
    <w:rsid w:val="00E24FA5"/>
    <w:rsid w:val="00E2713B"/>
    <w:rsid w:val="00E300AB"/>
    <w:rsid w:val="00E314E6"/>
    <w:rsid w:val="00E43715"/>
    <w:rsid w:val="00E50186"/>
    <w:rsid w:val="00E5740F"/>
    <w:rsid w:val="00E6054C"/>
    <w:rsid w:val="00E60BE0"/>
    <w:rsid w:val="00E61575"/>
    <w:rsid w:val="00E63E7D"/>
    <w:rsid w:val="00E70C73"/>
    <w:rsid w:val="00E70E90"/>
    <w:rsid w:val="00E8344E"/>
    <w:rsid w:val="00E846D2"/>
    <w:rsid w:val="00E84A2C"/>
    <w:rsid w:val="00E87622"/>
    <w:rsid w:val="00E87663"/>
    <w:rsid w:val="00E93DB7"/>
    <w:rsid w:val="00E96184"/>
    <w:rsid w:val="00EA3B9F"/>
    <w:rsid w:val="00EA4EB5"/>
    <w:rsid w:val="00EA5CA6"/>
    <w:rsid w:val="00EA60A5"/>
    <w:rsid w:val="00EA7623"/>
    <w:rsid w:val="00EA7835"/>
    <w:rsid w:val="00EB4B6A"/>
    <w:rsid w:val="00EC1A9F"/>
    <w:rsid w:val="00EC6F7C"/>
    <w:rsid w:val="00ED36BA"/>
    <w:rsid w:val="00ED56F8"/>
    <w:rsid w:val="00EF035C"/>
    <w:rsid w:val="00EF498A"/>
    <w:rsid w:val="00F07007"/>
    <w:rsid w:val="00F111A0"/>
    <w:rsid w:val="00F12BEC"/>
    <w:rsid w:val="00F17892"/>
    <w:rsid w:val="00F2293B"/>
    <w:rsid w:val="00F22F57"/>
    <w:rsid w:val="00F24F93"/>
    <w:rsid w:val="00F2583E"/>
    <w:rsid w:val="00F30898"/>
    <w:rsid w:val="00F338F6"/>
    <w:rsid w:val="00F34F50"/>
    <w:rsid w:val="00F37BD6"/>
    <w:rsid w:val="00F42C92"/>
    <w:rsid w:val="00F50E0E"/>
    <w:rsid w:val="00F52232"/>
    <w:rsid w:val="00F564A2"/>
    <w:rsid w:val="00F57298"/>
    <w:rsid w:val="00F614ED"/>
    <w:rsid w:val="00F618A6"/>
    <w:rsid w:val="00F61C86"/>
    <w:rsid w:val="00F70A16"/>
    <w:rsid w:val="00F726B8"/>
    <w:rsid w:val="00F8453A"/>
    <w:rsid w:val="00F8541A"/>
    <w:rsid w:val="00FB04A8"/>
    <w:rsid w:val="00FB0A01"/>
    <w:rsid w:val="00FB3F62"/>
    <w:rsid w:val="00FC200A"/>
    <w:rsid w:val="00FC3281"/>
    <w:rsid w:val="00FC3425"/>
    <w:rsid w:val="00FC5021"/>
    <w:rsid w:val="00FC7798"/>
    <w:rsid w:val="00FD3A05"/>
    <w:rsid w:val="00FD68CF"/>
    <w:rsid w:val="00FD6A1F"/>
    <w:rsid w:val="00FE0885"/>
    <w:rsid w:val="00FE1102"/>
    <w:rsid w:val="00FE4D5B"/>
    <w:rsid w:val="00FE4DD1"/>
    <w:rsid w:val="00FE7AB7"/>
    <w:rsid w:val="015CACEC"/>
    <w:rsid w:val="0201DA15"/>
    <w:rsid w:val="04DA5FCC"/>
    <w:rsid w:val="0A1B47C3"/>
    <w:rsid w:val="11F8F5BF"/>
    <w:rsid w:val="12FB83CD"/>
    <w:rsid w:val="226588D2"/>
    <w:rsid w:val="22991364"/>
    <w:rsid w:val="24B4916B"/>
    <w:rsid w:val="24F73112"/>
    <w:rsid w:val="2C414467"/>
    <w:rsid w:val="31D64171"/>
    <w:rsid w:val="33CA35CE"/>
    <w:rsid w:val="3E7CE1BF"/>
    <w:rsid w:val="4CA63516"/>
    <w:rsid w:val="4E9FEF61"/>
    <w:rsid w:val="4FF77711"/>
    <w:rsid w:val="521C6500"/>
    <w:rsid w:val="52D3C4A5"/>
    <w:rsid w:val="5708020F"/>
    <w:rsid w:val="5A1A2113"/>
    <w:rsid w:val="5F616EB4"/>
    <w:rsid w:val="62B1C3A4"/>
    <w:rsid w:val="661CFC4D"/>
    <w:rsid w:val="6A03A169"/>
    <w:rsid w:val="6D303749"/>
    <w:rsid w:val="6E0F619F"/>
    <w:rsid w:val="77230A8B"/>
    <w:rsid w:val="7C569065"/>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732392"/>
  <w15:docId w15:val="{FA701015-3314-4BDA-BBA9-F9D37E63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C"/>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Part B 2"/>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1."/>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pPr>
      <w:numPr>
        <w:ilvl w:val="3"/>
      </w:numPr>
      <w:outlineLvl w:val="3"/>
    </w:pPr>
    <w:rPr>
      <w:iCs w:val="0"/>
      <w:sz w:val="24"/>
    </w:rPr>
  </w:style>
  <w:style w:type="paragraph" w:styleId="Heading5">
    <w:name w:val="heading 5"/>
    <w:aliases w:val="X,Block Label,N,H5,H51,H52,H53,H54,H55,rp_Heading 5,DO NOT USE_h5,Level 3 - i,DOCSTYLE5,BCX Heading 5,Heading 51,MR liv. 5,Body Text (R),Level 3 - i1,Body Text (R)1,alpha,Level 3 - i2,Level 3 - i3,Level 3 - i4,Level 3 - i5,Level 3 - i6,5"/>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BCX Heading 6,ASAPHeading 6,ASAPHeading 61,ASAPHeading 62,Legal Level 1.1,Level 11,b"/>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Legal Level 1.1.,DOCSTYLE7,BCX Heading 7,h7,Level 1.1,Legal Level 1.1.1,Level 1.11,L2 PIP,Heading 7(unused),Heading 7 (do not use),Para no numbering,First Subheading,H7 (Do Not Use),Procedure"/>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Legal Level 1.1.1.,DOCSTYLE8,BCX Heading 8,h8,Level 1.1.1,Legal Level 1.1.1.1,Level 1.1.11,also not used,Legal Level 1.1.1.2,Legal Level 1.1.1.3,Legal Level 1.1.1.4,Legal Level 1.1.1.5,L3 PIP"/>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BCX Heading 9,h9,Legal Level 1.1.1.1.1,Level (a)1,heading1"/>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Table of contents numbered,Bulletted,AB List 1,lp1,Grey Bullet List,Grey Bullet Style,Table bullet,Chapter Numbering,TOC style,Bullet List,FooterText,numbered,List Paragraph1,Paragraphe de liste1,Bulletr List Paragraph,列出段落,列出段落1,LIS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Level 3 - i Char,DOCSTYLE5 Char,BCX Heading 5 Char,Heading 51 Char,MR liv. 5 Char,Body Text (R) Char,alpha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BCX Heading 6 Char,ASAPHeading 6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Legal Level 1.1. Char,DOCSTYLE7 Char,BCX Heading 7 Char,h7 Char,Level 1.1 Char,Legal Level 1.1.1 Char,Level 1.11 Char,L2 PIP Char,Heading 7(unused) Char,Procedure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Legal Level 1.1.1. Char,DOCSTYLE8 Char,BCX Heading 8 Char,h8 Char,Level 1.1.1 Char,Legal Level 1.1.1.1 Char,Level 1.1.11 Char,also not used Char,Legal Level 1.1.1.2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Table of contents numbered Char,Bulletted Char,AB List 1 Char,lp1 Char,Grey Bullet List Char,Grey Bullet Style Char,Table bullet Char,Chapter Numbering Char,TOC style Char,Bullet List Char,FooterText Char,numbered Char,列出段落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623675"/>
    <w:rPr>
      <w:sz w:val="22"/>
      <w:szCs w:val="22"/>
      <w:lang w:eastAsia="en-US"/>
    </w:rPr>
  </w:style>
  <w:style w:type="character" w:styleId="FollowedHyperlink">
    <w:name w:val="FollowedHyperlink"/>
    <w:basedOn w:val="DefaultParagraphFont"/>
    <w:uiPriority w:val="99"/>
    <w:semiHidden/>
    <w:unhideWhenUsed/>
    <w:rsid w:val="008A6C64"/>
    <w:rPr>
      <w:color w:val="96607D"/>
      <w:u w:val="single"/>
    </w:rPr>
  </w:style>
  <w:style w:type="paragraph" w:customStyle="1" w:styleId="msonormal0">
    <w:name w:val="msonormal"/>
    <w:basedOn w:val="Normal"/>
    <w:rsid w:val="008A6C64"/>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5">
    <w:name w:val="xl65"/>
    <w:basedOn w:val="Normal"/>
    <w:rsid w:val="008A6C64"/>
    <w:pP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66">
    <w:name w:val="xl66"/>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67">
    <w:name w:val="xl67"/>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68">
    <w:name w:val="xl68"/>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69">
    <w:name w:val="xl69"/>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0">
    <w:name w:val="xl70"/>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71">
    <w:name w:val="xl71"/>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18"/>
      <w:szCs w:val="18"/>
      <w:lang w:eastAsia="en-ZA"/>
    </w:rPr>
  </w:style>
  <w:style w:type="paragraph" w:customStyle="1" w:styleId="xl72">
    <w:name w:val="xl72"/>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3">
    <w:name w:val="xl73"/>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4">
    <w:name w:val="xl74"/>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75">
    <w:name w:val="xl75"/>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18"/>
      <w:szCs w:val="18"/>
      <w:lang w:eastAsia="en-ZA"/>
    </w:rPr>
  </w:style>
  <w:style w:type="paragraph" w:customStyle="1" w:styleId="xl76">
    <w:name w:val="xl76"/>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7">
    <w:name w:val="xl77"/>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78">
    <w:name w:val="xl78"/>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79">
    <w:name w:val="xl79"/>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80">
    <w:name w:val="xl80"/>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81">
    <w:name w:val="xl81"/>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000000"/>
      <w:sz w:val="18"/>
      <w:szCs w:val="18"/>
      <w:lang w:eastAsia="en-ZA"/>
    </w:rPr>
  </w:style>
  <w:style w:type="paragraph" w:customStyle="1" w:styleId="xl82">
    <w:name w:val="xl82"/>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000000"/>
      <w:sz w:val="18"/>
      <w:szCs w:val="18"/>
      <w:lang w:eastAsia="en-ZA"/>
    </w:rPr>
  </w:style>
  <w:style w:type="paragraph" w:customStyle="1" w:styleId="xl83">
    <w:name w:val="xl83"/>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84">
    <w:name w:val="xl84"/>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85">
    <w:name w:val="xl85"/>
    <w:basedOn w:val="Normal"/>
    <w:rsid w:val="008A6C6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86">
    <w:name w:val="xl86"/>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87">
    <w:name w:val="xl87"/>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88">
    <w:name w:val="xl88"/>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Calibri"/>
      <w:color w:val="000000"/>
      <w:sz w:val="18"/>
      <w:szCs w:val="18"/>
      <w:lang w:eastAsia="en-ZA"/>
    </w:rPr>
  </w:style>
  <w:style w:type="paragraph" w:customStyle="1" w:styleId="xl89">
    <w:name w:val="xl89"/>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Calibri"/>
      <w:color w:val="000000"/>
      <w:sz w:val="18"/>
      <w:szCs w:val="18"/>
      <w:lang w:eastAsia="en-ZA"/>
    </w:rPr>
  </w:style>
  <w:style w:type="paragraph" w:customStyle="1" w:styleId="xl90">
    <w:name w:val="xl90"/>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1">
    <w:name w:val="xl91"/>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2">
    <w:name w:val="xl92"/>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3">
    <w:name w:val="xl93"/>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4">
    <w:name w:val="xl94"/>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5">
    <w:name w:val="xl95"/>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6">
    <w:name w:val="xl96"/>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7">
    <w:name w:val="xl97"/>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98">
    <w:name w:val="xl98"/>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18"/>
      <w:szCs w:val="18"/>
      <w:lang w:eastAsia="en-ZA"/>
    </w:rPr>
  </w:style>
  <w:style w:type="paragraph" w:customStyle="1" w:styleId="xl99">
    <w:name w:val="xl99"/>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0">
    <w:name w:val="xl100"/>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1">
    <w:name w:val="xl101"/>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2">
    <w:name w:val="xl102"/>
    <w:basedOn w:val="Normal"/>
    <w:rsid w:val="008A6C64"/>
    <w:pPr>
      <w:pBdr>
        <w:top w:val="single" w:sz="8"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3">
    <w:name w:val="xl103"/>
    <w:basedOn w:val="Normal"/>
    <w:rsid w:val="008A6C64"/>
    <w:pPr>
      <w:pBdr>
        <w:top w:val="single" w:sz="8"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4">
    <w:name w:val="xl104"/>
    <w:basedOn w:val="Normal"/>
    <w:rsid w:val="008A6C64"/>
    <w:pPr>
      <w:pBdr>
        <w:top w:val="single" w:sz="8"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105">
    <w:name w:val="xl105"/>
    <w:basedOn w:val="Normal"/>
    <w:rsid w:val="008A6C64"/>
    <w:pPr>
      <w:pBdr>
        <w:top w:val="single" w:sz="8"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6">
    <w:name w:val="xl106"/>
    <w:basedOn w:val="Normal"/>
    <w:rsid w:val="008A6C64"/>
    <w:pPr>
      <w:pBdr>
        <w:top w:val="single" w:sz="8"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7">
    <w:name w:val="xl107"/>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color w:val="467886"/>
      <w:sz w:val="18"/>
      <w:szCs w:val="18"/>
      <w:u w:val="single"/>
      <w:lang w:eastAsia="en-ZA"/>
    </w:rPr>
  </w:style>
  <w:style w:type="paragraph" w:customStyle="1" w:styleId="xl108">
    <w:name w:val="xl108"/>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09">
    <w:name w:val="xl109"/>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Arial" w:eastAsia="Times New Roman" w:hAnsi="Arial" w:cs="Arial"/>
      <w:color w:val="467886"/>
      <w:sz w:val="18"/>
      <w:szCs w:val="18"/>
      <w:u w:val="single"/>
      <w:lang w:eastAsia="en-ZA"/>
    </w:rPr>
  </w:style>
  <w:style w:type="paragraph" w:customStyle="1" w:styleId="xl110">
    <w:name w:val="xl110"/>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Calibri" w:eastAsia="Times New Roman" w:hAnsi="Calibri" w:cs="Calibri"/>
      <w:color w:val="000000"/>
      <w:sz w:val="18"/>
      <w:szCs w:val="18"/>
      <w:lang w:eastAsia="en-ZA"/>
    </w:rPr>
  </w:style>
  <w:style w:type="paragraph" w:customStyle="1" w:styleId="xl111">
    <w:name w:val="xl111"/>
    <w:basedOn w:val="Normal"/>
    <w:rsid w:val="008A6C64"/>
    <w:pPr>
      <w:pBdr>
        <w:top w:val="single" w:sz="8" w:space="0" w:color="auto"/>
        <w:left w:val="single" w:sz="8" w:space="0" w:color="auto"/>
        <w:bottom w:val="single" w:sz="8" w:space="0" w:color="auto"/>
        <w:right w:val="single" w:sz="4" w:space="0" w:color="auto"/>
      </w:pBdr>
      <w:shd w:val="clear" w:color="000000" w:fill="A6A6A6"/>
      <w:spacing w:before="100" w:beforeAutospacing="1" w:after="100" w:afterAutospacing="1" w:line="240" w:lineRule="auto"/>
      <w:jc w:val="left"/>
    </w:pPr>
    <w:rPr>
      <w:rFonts w:ascii="Arial" w:eastAsia="Times New Roman" w:hAnsi="Arial" w:cs="Arial"/>
      <w:b/>
      <w:bCs/>
      <w:sz w:val="18"/>
      <w:szCs w:val="18"/>
      <w:lang w:eastAsia="en-ZA"/>
    </w:rPr>
  </w:style>
  <w:style w:type="paragraph" w:customStyle="1" w:styleId="xl112">
    <w:name w:val="xl112"/>
    <w:basedOn w:val="Normal"/>
    <w:rsid w:val="008A6C64"/>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jc w:val="left"/>
    </w:pPr>
    <w:rPr>
      <w:rFonts w:ascii="Arial" w:eastAsia="Times New Roman" w:hAnsi="Arial" w:cs="Arial"/>
      <w:b/>
      <w:bCs/>
      <w:color w:val="000000"/>
      <w:sz w:val="18"/>
      <w:szCs w:val="18"/>
      <w:lang w:eastAsia="en-ZA"/>
    </w:rPr>
  </w:style>
  <w:style w:type="paragraph" w:customStyle="1" w:styleId="xl113">
    <w:name w:val="xl113"/>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114">
    <w:name w:val="xl114"/>
    <w:basedOn w:val="Normal"/>
    <w:rsid w:val="008A6C6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15">
    <w:name w:val="xl115"/>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16">
    <w:name w:val="xl116"/>
    <w:basedOn w:val="Normal"/>
    <w:rsid w:val="008A6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color w:val="000000"/>
      <w:sz w:val="18"/>
      <w:szCs w:val="18"/>
      <w:lang w:eastAsia="en-ZA"/>
    </w:rPr>
  </w:style>
  <w:style w:type="paragraph" w:customStyle="1" w:styleId="xl117">
    <w:name w:val="xl117"/>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18">
    <w:name w:val="xl118"/>
    <w:basedOn w:val="Normal"/>
    <w:rsid w:val="008A6C64"/>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18"/>
      <w:szCs w:val="18"/>
      <w:lang w:eastAsia="en-ZA"/>
    </w:rPr>
  </w:style>
  <w:style w:type="paragraph" w:customStyle="1" w:styleId="xl119">
    <w:name w:val="xl119"/>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20">
    <w:name w:val="xl120"/>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121">
    <w:name w:val="xl121"/>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color w:val="000000"/>
      <w:sz w:val="18"/>
      <w:szCs w:val="18"/>
      <w:lang w:eastAsia="en-ZA"/>
    </w:rPr>
  </w:style>
  <w:style w:type="paragraph" w:customStyle="1" w:styleId="xl122">
    <w:name w:val="xl122"/>
    <w:basedOn w:val="Normal"/>
    <w:rsid w:val="008A6C6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Arial" w:eastAsia="Times New Roman" w:hAnsi="Arial" w:cs="Arial"/>
      <w:sz w:val="18"/>
      <w:szCs w:val="18"/>
      <w:lang w:eastAsia="en-ZA"/>
    </w:rPr>
  </w:style>
  <w:style w:type="paragraph" w:customStyle="1" w:styleId="xl123">
    <w:name w:val="xl123"/>
    <w:basedOn w:val="Normal"/>
    <w:rsid w:val="008A6C64"/>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467886"/>
      <w:sz w:val="24"/>
      <w:szCs w:val="24"/>
      <w:u w:val="single"/>
      <w:lang w:eastAsia="en-ZA"/>
    </w:rPr>
  </w:style>
  <w:style w:type="paragraph" w:customStyle="1" w:styleId="xl124">
    <w:name w:val="xl124"/>
    <w:basedOn w:val="Normal"/>
    <w:rsid w:val="008A6C6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25">
    <w:name w:val="xl125"/>
    <w:basedOn w:val="Normal"/>
    <w:rsid w:val="008A6C6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26">
    <w:name w:val="xl126"/>
    <w:basedOn w:val="Normal"/>
    <w:rsid w:val="008A6C6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27">
    <w:name w:val="xl127"/>
    <w:basedOn w:val="Normal"/>
    <w:rsid w:val="008A6C6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paragraph" w:customStyle="1" w:styleId="xl128">
    <w:name w:val="xl128"/>
    <w:basedOn w:val="Normal"/>
    <w:rsid w:val="008A6C6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ZA"/>
    </w:rPr>
  </w:style>
  <w:style w:type="numbering" w:customStyle="1" w:styleId="Style1">
    <w:name w:val="Style1"/>
    <w:uiPriority w:val="99"/>
    <w:rsid w:val="003F38F7"/>
    <w:pPr>
      <w:numPr>
        <w:numId w:val="20"/>
      </w:numPr>
    </w:pPr>
  </w:style>
  <w:style w:type="paragraph" w:customStyle="1" w:styleId="Comment">
    <w:name w:val="Comment"/>
    <w:basedOn w:val="Normal"/>
    <w:qFormat/>
    <w:rsid w:val="003F38F7"/>
    <w:pPr>
      <w:spacing w:line="240" w:lineRule="auto"/>
      <w:jc w:val="left"/>
    </w:pPr>
    <w:rPr>
      <w:rFonts w:ascii="Calibri" w:eastAsia="Times New Roman" w:hAnsi="Calibri" w:cs="Times New Roman"/>
      <w:i/>
      <w:color w:val="0070C0"/>
      <w:szCs w:val="20"/>
    </w:rPr>
  </w:style>
  <w:style w:type="numbering" w:customStyle="1" w:styleId="Style11">
    <w:name w:val="Style11"/>
    <w:uiPriority w:val="99"/>
    <w:rsid w:val="002768BA"/>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835141">
      <w:bodyDiv w:val="1"/>
      <w:marLeft w:val="0"/>
      <w:marRight w:val="0"/>
      <w:marTop w:val="0"/>
      <w:marBottom w:val="0"/>
      <w:divBdr>
        <w:top w:val="none" w:sz="0" w:space="0" w:color="auto"/>
        <w:left w:val="none" w:sz="0" w:space="0" w:color="auto"/>
        <w:bottom w:val="none" w:sz="0" w:space="0" w:color="auto"/>
        <w:right w:val="none" w:sz="0" w:space="0" w:color="auto"/>
      </w:divBdr>
    </w:div>
    <w:div w:id="1042246921">
      <w:bodyDiv w:val="1"/>
      <w:marLeft w:val="0"/>
      <w:marRight w:val="0"/>
      <w:marTop w:val="0"/>
      <w:marBottom w:val="0"/>
      <w:divBdr>
        <w:top w:val="none" w:sz="0" w:space="0" w:color="auto"/>
        <w:left w:val="none" w:sz="0" w:space="0" w:color="auto"/>
        <w:bottom w:val="none" w:sz="0" w:space="0" w:color="auto"/>
        <w:right w:val="none" w:sz="0" w:space="0" w:color="auto"/>
      </w:divBdr>
    </w:div>
    <w:div w:id="1169368234">
      <w:bodyDiv w:val="1"/>
      <w:marLeft w:val="0"/>
      <w:marRight w:val="0"/>
      <w:marTop w:val="0"/>
      <w:marBottom w:val="0"/>
      <w:divBdr>
        <w:top w:val="none" w:sz="0" w:space="0" w:color="auto"/>
        <w:left w:val="none" w:sz="0" w:space="0" w:color="auto"/>
        <w:bottom w:val="none" w:sz="0" w:space="0" w:color="auto"/>
        <w:right w:val="none" w:sz="0" w:space="0" w:color="auto"/>
      </w:divBdr>
    </w:div>
    <w:div w:id="1233004916">
      <w:bodyDiv w:val="1"/>
      <w:marLeft w:val="0"/>
      <w:marRight w:val="0"/>
      <w:marTop w:val="0"/>
      <w:marBottom w:val="0"/>
      <w:divBdr>
        <w:top w:val="none" w:sz="0" w:space="0" w:color="auto"/>
        <w:left w:val="none" w:sz="0" w:space="0" w:color="auto"/>
        <w:bottom w:val="none" w:sz="0" w:space="0" w:color="auto"/>
        <w:right w:val="none" w:sz="0" w:space="0" w:color="auto"/>
      </w:divBdr>
    </w:div>
    <w:div w:id="1837722727">
      <w:bodyDiv w:val="1"/>
      <w:marLeft w:val="0"/>
      <w:marRight w:val="0"/>
      <w:marTop w:val="0"/>
      <w:marBottom w:val="0"/>
      <w:divBdr>
        <w:top w:val="none" w:sz="0" w:space="0" w:color="auto"/>
        <w:left w:val="none" w:sz="0" w:space="0" w:color="auto"/>
        <w:bottom w:val="none" w:sz="0" w:space="0" w:color="auto"/>
        <w:right w:val="none" w:sz="0" w:space="0" w:color="auto"/>
      </w:divBdr>
    </w:div>
    <w:div w:id="1959212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FF7211" w:rsidRDefault="001C2842">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360C6"/>
    <w:rsid w:val="0005645E"/>
    <w:rsid w:val="00083E28"/>
    <w:rsid w:val="000B5E73"/>
    <w:rsid w:val="000C46A2"/>
    <w:rsid w:val="000C59CB"/>
    <w:rsid w:val="00146371"/>
    <w:rsid w:val="00151021"/>
    <w:rsid w:val="0018207E"/>
    <w:rsid w:val="001A019C"/>
    <w:rsid w:val="001A2E05"/>
    <w:rsid w:val="001C2842"/>
    <w:rsid w:val="001C3244"/>
    <w:rsid w:val="002B7D46"/>
    <w:rsid w:val="002C6F1F"/>
    <w:rsid w:val="00345C5F"/>
    <w:rsid w:val="00357F3A"/>
    <w:rsid w:val="003A03D2"/>
    <w:rsid w:val="003B00B8"/>
    <w:rsid w:val="003B08B8"/>
    <w:rsid w:val="003E5555"/>
    <w:rsid w:val="003E7653"/>
    <w:rsid w:val="003F547B"/>
    <w:rsid w:val="004D330D"/>
    <w:rsid w:val="00500716"/>
    <w:rsid w:val="005157EE"/>
    <w:rsid w:val="005B5E1D"/>
    <w:rsid w:val="005D41FD"/>
    <w:rsid w:val="0061342C"/>
    <w:rsid w:val="00645436"/>
    <w:rsid w:val="00690098"/>
    <w:rsid w:val="006B7747"/>
    <w:rsid w:val="006D4665"/>
    <w:rsid w:val="007615A8"/>
    <w:rsid w:val="007855AD"/>
    <w:rsid w:val="00850D4F"/>
    <w:rsid w:val="00865A3A"/>
    <w:rsid w:val="00917237"/>
    <w:rsid w:val="009355D8"/>
    <w:rsid w:val="009856D0"/>
    <w:rsid w:val="00997E45"/>
    <w:rsid w:val="009A164A"/>
    <w:rsid w:val="00A5326E"/>
    <w:rsid w:val="00A744AF"/>
    <w:rsid w:val="00AB09D7"/>
    <w:rsid w:val="00AF272B"/>
    <w:rsid w:val="00B17DE7"/>
    <w:rsid w:val="00B7744B"/>
    <w:rsid w:val="00BF7702"/>
    <w:rsid w:val="00C206AC"/>
    <w:rsid w:val="00C27CEA"/>
    <w:rsid w:val="00CA5246"/>
    <w:rsid w:val="00CA5A24"/>
    <w:rsid w:val="00CB520F"/>
    <w:rsid w:val="00D1720E"/>
    <w:rsid w:val="00D20071"/>
    <w:rsid w:val="00D36F1D"/>
    <w:rsid w:val="00D54028"/>
    <w:rsid w:val="00D73713"/>
    <w:rsid w:val="00DD02A3"/>
    <w:rsid w:val="00E17153"/>
    <w:rsid w:val="00E43715"/>
    <w:rsid w:val="00E707A7"/>
    <w:rsid w:val="00E83AEA"/>
    <w:rsid w:val="00EE235B"/>
    <w:rsid w:val="00F30898"/>
    <w:rsid w:val="00F42C92"/>
    <w:rsid w:val="00F726B8"/>
    <w:rsid w:val="00FA5492"/>
    <w:rsid w:val="00FB3F62"/>
    <w:rsid w:val="00FD7E4E"/>
    <w:rsid w:val="00FE1102"/>
    <w:rsid w:val="00FE3781"/>
    <w:rsid w:val="00FF7211"/>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B07CDF-C235-45D4-8BA3-F1E5B72E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(004).dotx</Template>
  <TotalTime>4</TotalTime>
  <Pages>20</Pages>
  <Words>6016</Words>
  <Characters>34297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NozintleK</dc:creator>
  <cp:lastModifiedBy>Thato Meso</cp:lastModifiedBy>
  <cp:revision>3</cp:revision>
  <cp:lastPrinted>2024-09-13T12:58:00Z</cp:lastPrinted>
  <dcterms:created xsi:type="dcterms:W3CDTF">2025-12-12T08:51:00Z</dcterms:created>
  <dcterms:modified xsi:type="dcterms:W3CDTF">2025-12-12T13:48:00Z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MSIP_Label_382c5201-1ce7-41e2-bc35-8f8dc05aa09a_Enabled">
    <vt:lpwstr>true</vt:lpwstr>
  </property>
  <property fmtid="{D5CDD505-2E9C-101B-9397-08002B2CF9AE}" pid="5" name="MSIP_Label_382c5201-1ce7-41e2-bc35-8f8dc05aa09a_SetDate">
    <vt:lpwstr>2024-12-06T06:44:30Z</vt:lpwstr>
  </property>
  <property fmtid="{D5CDD505-2E9C-101B-9397-08002B2CF9AE}" pid="6" name="MSIP_Label_382c5201-1ce7-41e2-bc35-8f8dc05aa09a_Method">
    <vt:lpwstr>Standard</vt:lpwstr>
  </property>
  <property fmtid="{D5CDD505-2E9C-101B-9397-08002B2CF9AE}" pid="7" name="MSIP_Label_382c5201-1ce7-41e2-bc35-8f8dc05aa09a_Name">
    <vt:lpwstr>DWS General - Public</vt:lpwstr>
  </property>
  <property fmtid="{D5CDD505-2E9C-101B-9397-08002B2CF9AE}" pid="8" name="MSIP_Label_382c5201-1ce7-41e2-bc35-8f8dc05aa09a_SiteId">
    <vt:lpwstr>c0491358-a254-4466-ab3d-ff428faeea29</vt:lpwstr>
  </property>
  <property fmtid="{D5CDD505-2E9C-101B-9397-08002B2CF9AE}" pid="9" name="MSIP_Label_382c5201-1ce7-41e2-bc35-8f8dc05aa09a_ActionId">
    <vt:lpwstr>df50620e-8bfa-49bc-9e53-04d502494da7</vt:lpwstr>
  </property>
  <property fmtid="{D5CDD505-2E9C-101B-9397-08002B2CF9AE}" pid="10" name="MSIP_Label_382c5201-1ce7-41e2-bc35-8f8dc05aa09a_ContentBits">
    <vt:lpwstr>0</vt:lpwstr>
  </property>
</Properties>
</file>