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AAC3" w14:textId="77777777"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21944EE5" wp14:editId="51A36D40">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0FA08565" w14:textId="33282EF0" w:rsidR="008A0B3C" w:rsidRPr="00642135" w:rsidRDefault="008A0B3C" w:rsidP="00642135">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(SUMMARY</w:t>
      </w:r>
      <w:r w:rsidRPr="00F81E2D">
        <w:rPr>
          <w:sz w:val="32"/>
        </w:rPr>
        <w:t>)</w:t>
      </w:r>
    </w:p>
    <w:p w14:paraId="3274B091" w14:textId="2B59E80E" w:rsidR="009169D6" w:rsidRPr="004A310F" w:rsidRDefault="009169D6" w:rsidP="003851A3">
      <w:pPr>
        <w:jc w:val="right"/>
        <w:rPr>
          <w:rFonts w:cs="Calibri"/>
          <w:i/>
          <w:szCs w:val="24"/>
        </w:rPr>
      </w:pPr>
    </w:p>
    <w:tbl>
      <w:tblPr>
        <w:tblStyle w:val="TableGrid"/>
        <w:tblW w:w="5000" w:type="pct"/>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CellMar>
          <w:top w:w="57" w:type="dxa"/>
          <w:left w:w="85" w:type="dxa"/>
          <w:bottom w:w="57" w:type="dxa"/>
          <w:right w:w="85" w:type="dxa"/>
        </w:tblCellMar>
        <w:tblLook w:val="04A0" w:firstRow="1" w:lastRow="0" w:firstColumn="1" w:lastColumn="0" w:noHBand="0" w:noVBand="1"/>
      </w:tblPr>
      <w:tblGrid>
        <w:gridCol w:w="2451"/>
        <w:gridCol w:w="7177"/>
      </w:tblGrid>
      <w:tr w:rsidR="001E42E6" w:rsidRPr="004A310F" w14:paraId="65B3CDEF" w14:textId="77777777" w:rsidTr="003851A3">
        <w:tc>
          <w:tcPr>
            <w:tcW w:w="1273" w:type="pct"/>
            <w:shd w:val="clear" w:color="auto" w:fill="DBE5F1" w:themeFill="accent1" w:themeFillTint="33"/>
          </w:tcPr>
          <w:p w14:paraId="55BD0E79" w14:textId="77777777" w:rsidR="001E42E6" w:rsidRPr="004A310F" w:rsidRDefault="001E42E6" w:rsidP="001E42E6">
            <w:pPr>
              <w:jc w:val="right"/>
              <w:rPr>
                <w:rFonts w:cs="Calibri"/>
                <w:color w:val="1D1B11" w:themeColor="background2" w:themeShade="1A"/>
                <w:szCs w:val="24"/>
              </w:rPr>
            </w:pPr>
            <w:r w:rsidRPr="004A310F">
              <w:rPr>
                <w:rFonts w:cs="Calibri"/>
                <w:color w:val="1D1B11" w:themeColor="background2" w:themeShade="1A"/>
                <w:szCs w:val="24"/>
              </w:rPr>
              <w:t>Bid Title:</w:t>
            </w:r>
          </w:p>
        </w:tc>
        <w:tc>
          <w:tcPr>
            <w:tcW w:w="3727" w:type="pct"/>
          </w:tcPr>
          <w:p w14:paraId="50E11372" w14:textId="47A68A41" w:rsidR="001E42E6" w:rsidRPr="004A310F" w:rsidRDefault="0058636B" w:rsidP="001E42E6">
            <w:pPr>
              <w:rPr>
                <w:rFonts w:cs="Calibri"/>
                <w:color w:val="0000FF"/>
                <w:szCs w:val="24"/>
              </w:rPr>
            </w:pPr>
            <w:r w:rsidRPr="004A310F">
              <w:rPr>
                <w:rFonts w:cs="Calibri"/>
                <w:szCs w:val="24"/>
              </w:rPr>
              <w:t>Supply of Executive and Leadership Development (EDP &amp; LDP) Programme to SITA Leadership</w:t>
            </w:r>
          </w:p>
        </w:tc>
      </w:tr>
    </w:tbl>
    <w:p w14:paraId="5FBC9B73" w14:textId="77777777" w:rsidR="00642135" w:rsidRDefault="00642135" w:rsidP="00B4441C">
      <w:pPr>
        <w:spacing w:after="200" w:line="276" w:lineRule="auto"/>
        <w:rPr>
          <w:rFonts w:asciiTheme="minorHAnsi" w:hAnsiTheme="minorHAnsi" w:cstheme="minorHAnsi"/>
          <w:sz w:val="28"/>
          <w:szCs w:val="28"/>
        </w:rPr>
      </w:pPr>
    </w:p>
    <w:p w14:paraId="65D4B6B7" w14:textId="279D7C77" w:rsidR="00760D12" w:rsidRPr="004A310F" w:rsidRDefault="00760D12" w:rsidP="00B4441C">
      <w:pPr>
        <w:spacing w:after="200" w:line="276" w:lineRule="auto"/>
        <w:rPr>
          <w:rFonts w:asciiTheme="minorHAnsi" w:hAnsiTheme="minorHAnsi" w:cstheme="minorHAnsi"/>
          <w:sz w:val="28"/>
          <w:szCs w:val="28"/>
        </w:rPr>
      </w:pPr>
      <w:bookmarkStart w:id="0" w:name="_GoBack"/>
      <w:bookmarkEnd w:id="0"/>
      <w:r w:rsidRPr="004A310F">
        <w:rPr>
          <w:rFonts w:asciiTheme="minorHAnsi" w:hAnsiTheme="minorHAnsi" w:cstheme="minorHAnsi"/>
          <w:sz w:val="28"/>
          <w:szCs w:val="28"/>
        </w:rPr>
        <w:t>Contents</w:t>
      </w:r>
    </w:p>
    <w:p w14:paraId="14EBB21B" w14:textId="3BA69429" w:rsidR="00771FBB"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470CEB">
        <w:rPr>
          <w:rFonts w:asciiTheme="minorHAnsi" w:hAnsiTheme="minorHAnsi" w:cstheme="minorHAnsi"/>
          <w:sz w:val="24"/>
          <w:szCs w:val="24"/>
        </w:rPr>
        <w:fldChar w:fldCharType="begin"/>
      </w:r>
      <w:r w:rsidRPr="00470CEB">
        <w:rPr>
          <w:rFonts w:asciiTheme="minorHAnsi" w:hAnsiTheme="minorHAnsi" w:cstheme="minorHAnsi"/>
          <w:sz w:val="24"/>
          <w:szCs w:val="24"/>
        </w:rPr>
        <w:instrText xml:space="preserve"> TOC \h \z \t "Heading 1,1,Heading 2,2,Heading 3,3,Annex H1,1,Annex H2,1" </w:instrText>
      </w:r>
      <w:r w:rsidRPr="00470CEB">
        <w:rPr>
          <w:rFonts w:asciiTheme="minorHAnsi" w:hAnsiTheme="minorHAnsi" w:cstheme="minorHAnsi"/>
          <w:sz w:val="24"/>
          <w:szCs w:val="24"/>
        </w:rPr>
        <w:fldChar w:fldCharType="separate"/>
      </w:r>
      <w:hyperlink w:anchor="_Toc86697413" w:history="1">
        <w:r w:rsidR="00771FBB" w:rsidRPr="005200E3">
          <w:rPr>
            <w:rStyle w:val="Hyperlink"/>
            <w:rFonts w:cstheme="minorHAnsi"/>
            <w:noProof/>
          </w:rPr>
          <w:t>ANNEX A:</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theme="minorHAnsi"/>
            <w:noProof/>
          </w:rPr>
          <w:t>INTRODUCTION</w:t>
        </w:r>
        <w:r w:rsidR="00771FBB">
          <w:rPr>
            <w:noProof/>
            <w:webHidden/>
          </w:rPr>
          <w:tab/>
        </w:r>
        <w:r w:rsidR="00771FBB">
          <w:rPr>
            <w:noProof/>
            <w:webHidden/>
          </w:rPr>
          <w:fldChar w:fldCharType="begin"/>
        </w:r>
        <w:r w:rsidR="00771FBB">
          <w:rPr>
            <w:noProof/>
            <w:webHidden/>
          </w:rPr>
          <w:instrText xml:space="preserve"> PAGEREF _Toc86697413 \h </w:instrText>
        </w:r>
        <w:r w:rsidR="00771FBB">
          <w:rPr>
            <w:noProof/>
            <w:webHidden/>
          </w:rPr>
        </w:r>
        <w:r w:rsidR="00771FBB">
          <w:rPr>
            <w:noProof/>
            <w:webHidden/>
          </w:rPr>
          <w:fldChar w:fldCharType="separate"/>
        </w:r>
        <w:r w:rsidR="00771FBB">
          <w:rPr>
            <w:noProof/>
            <w:webHidden/>
          </w:rPr>
          <w:t>5</w:t>
        </w:r>
        <w:r w:rsidR="00771FBB">
          <w:rPr>
            <w:noProof/>
            <w:webHidden/>
          </w:rPr>
          <w:fldChar w:fldCharType="end"/>
        </w:r>
      </w:hyperlink>
    </w:p>
    <w:p w14:paraId="311C6337" w14:textId="4BD18556" w:rsidR="00771FBB" w:rsidRDefault="00245DF1">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7414" w:history="1">
        <w:r w:rsidR="00771FBB" w:rsidRPr="005200E3">
          <w:rPr>
            <w:rStyle w:val="Hyperlink"/>
            <w:rFonts w:cs="Calibri"/>
            <w:noProof/>
          </w:rPr>
          <w:t>1.</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Calibri"/>
            <w:noProof/>
          </w:rPr>
          <w:t>PURPOSE AND BACKGROUND</w:t>
        </w:r>
        <w:r w:rsidR="00771FBB">
          <w:rPr>
            <w:noProof/>
            <w:webHidden/>
          </w:rPr>
          <w:tab/>
        </w:r>
        <w:r w:rsidR="00771FBB">
          <w:rPr>
            <w:noProof/>
            <w:webHidden/>
          </w:rPr>
          <w:fldChar w:fldCharType="begin"/>
        </w:r>
        <w:r w:rsidR="00771FBB">
          <w:rPr>
            <w:noProof/>
            <w:webHidden/>
          </w:rPr>
          <w:instrText xml:space="preserve"> PAGEREF _Toc86697414 \h </w:instrText>
        </w:r>
        <w:r w:rsidR="00771FBB">
          <w:rPr>
            <w:noProof/>
            <w:webHidden/>
          </w:rPr>
        </w:r>
        <w:r w:rsidR="00771FBB">
          <w:rPr>
            <w:noProof/>
            <w:webHidden/>
          </w:rPr>
          <w:fldChar w:fldCharType="separate"/>
        </w:r>
        <w:r w:rsidR="00771FBB">
          <w:rPr>
            <w:noProof/>
            <w:webHidden/>
          </w:rPr>
          <w:t>5</w:t>
        </w:r>
        <w:r w:rsidR="00771FBB">
          <w:rPr>
            <w:noProof/>
            <w:webHidden/>
          </w:rPr>
          <w:fldChar w:fldCharType="end"/>
        </w:r>
      </w:hyperlink>
    </w:p>
    <w:p w14:paraId="291711AB" w14:textId="464D86DD"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15" w:history="1">
        <w:r w:rsidR="00771FBB" w:rsidRPr="005200E3">
          <w:rPr>
            <w:rStyle w:val="Hyperlink"/>
            <w:rFonts w:cs="Calibri"/>
            <w:noProof/>
          </w:rPr>
          <w:t>1.1.</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PURPOSE</w:t>
        </w:r>
        <w:r w:rsidR="00771FBB">
          <w:rPr>
            <w:noProof/>
            <w:webHidden/>
          </w:rPr>
          <w:tab/>
        </w:r>
        <w:r w:rsidR="00771FBB">
          <w:rPr>
            <w:noProof/>
            <w:webHidden/>
          </w:rPr>
          <w:fldChar w:fldCharType="begin"/>
        </w:r>
        <w:r w:rsidR="00771FBB">
          <w:rPr>
            <w:noProof/>
            <w:webHidden/>
          </w:rPr>
          <w:instrText xml:space="preserve"> PAGEREF _Toc86697415 \h </w:instrText>
        </w:r>
        <w:r w:rsidR="00771FBB">
          <w:rPr>
            <w:noProof/>
            <w:webHidden/>
          </w:rPr>
        </w:r>
        <w:r w:rsidR="00771FBB">
          <w:rPr>
            <w:noProof/>
            <w:webHidden/>
          </w:rPr>
          <w:fldChar w:fldCharType="separate"/>
        </w:r>
        <w:r w:rsidR="00771FBB">
          <w:rPr>
            <w:noProof/>
            <w:webHidden/>
          </w:rPr>
          <w:t>5</w:t>
        </w:r>
        <w:r w:rsidR="00771FBB">
          <w:rPr>
            <w:noProof/>
            <w:webHidden/>
          </w:rPr>
          <w:fldChar w:fldCharType="end"/>
        </w:r>
      </w:hyperlink>
    </w:p>
    <w:p w14:paraId="750D9B0B" w14:textId="0D3F858B"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16" w:history="1">
        <w:r w:rsidR="00771FBB" w:rsidRPr="005200E3">
          <w:rPr>
            <w:rStyle w:val="Hyperlink"/>
            <w:rFonts w:cs="Calibri"/>
            <w:noProof/>
          </w:rPr>
          <w:t>1.2.</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BACKGROUND</w:t>
        </w:r>
        <w:r w:rsidR="00771FBB">
          <w:rPr>
            <w:noProof/>
            <w:webHidden/>
          </w:rPr>
          <w:tab/>
        </w:r>
        <w:r w:rsidR="00771FBB">
          <w:rPr>
            <w:noProof/>
            <w:webHidden/>
          </w:rPr>
          <w:fldChar w:fldCharType="begin"/>
        </w:r>
        <w:r w:rsidR="00771FBB">
          <w:rPr>
            <w:noProof/>
            <w:webHidden/>
          </w:rPr>
          <w:instrText xml:space="preserve"> PAGEREF _Toc86697416 \h </w:instrText>
        </w:r>
        <w:r w:rsidR="00771FBB">
          <w:rPr>
            <w:noProof/>
            <w:webHidden/>
          </w:rPr>
        </w:r>
        <w:r w:rsidR="00771FBB">
          <w:rPr>
            <w:noProof/>
            <w:webHidden/>
          </w:rPr>
          <w:fldChar w:fldCharType="separate"/>
        </w:r>
        <w:r w:rsidR="00771FBB">
          <w:rPr>
            <w:noProof/>
            <w:webHidden/>
          </w:rPr>
          <w:t>5</w:t>
        </w:r>
        <w:r w:rsidR="00771FBB">
          <w:rPr>
            <w:noProof/>
            <w:webHidden/>
          </w:rPr>
          <w:fldChar w:fldCharType="end"/>
        </w:r>
      </w:hyperlink>
    </w:p>
    <w:p w14:paraId="2601F19B" w14:textId="1158B130" w:rsidR="00771FBB" w:rsidRDefault="00245DF1">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7417" w:history="1">
        <w:r w:rsidR="00771FBB" w:rsidRPr="005200E3">
          <w:rPr>
            <w:rStyle w:val="Hyperlink"/>
            <w:rFonts w:cs="Calibri"/>
            <w:noProof/>
          </w:rPr>
          <w:t>2.</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Calibri"/>
            <w:noProof/>
          </w:rPr>
          <w:t>SCOPE OF BID</w:t>
        </w:r>
        <w:r w:rsidR="00771FBB">
          <w:rPr>
            <w:noProof/>
            <w:webHidden/>
          </w:rPr>
          <w:tab/>
        </w:r>
        <w:r w:rsidR="00771FBB">
          <w:rPr>
            <w:noProof/>
            <w:webHidden/>
          </w:rPr>
          <w:fldChar w:fldCharType="begin"/>
        </w:r>
        <w:r w:rsidR="00771FBB">
          <w:rPr>
            <w:noProof/>
            <w:webHidden/>
          </w:rPr>
          <w:instrText xml:space="preserve"> PAGEREF _Toc86697417 \h </w:instrText>
        </w:r>
        <w:r w:rsidR="00771FBB">
          <w:rPr>
            <w:noProof/>
            <w:webHidden/>
          </w:rPr>
        </w:r>
        <w:r w:rsidR="00771FBB">
          <w:rPr>
            <w:noProof/>
            <w:webHidden/>
          </w:rPr>
          <w:fldChar w:fldCharType="separate"/>
        </w:r>
        <w:r w:rsidR="00771FBB">
          <w:rPr>
            <w:noProof/>
            <w:webHidden/>
          </w:rPr>
          <w:t>5</w:t>
        </w:r>
        <w:r w:rsidR="00771FBB">
          <w:rPr>
            <w:noProof/>
            <w:webHidden/>
          </w:rPr>
          <w:fldChar w:fldCharType="end"/>
        </w:r>
      </w:hyperlink>
    </w:p>
    <w:p w14:paraId="339E7D7C" w14:textId="79CFBC13"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18" w:history="1">
        <w:r w:rsidR="00771FBB" w:rsidRPr="005200E3">
          <w:rPr>
            <w:rStyle w:val="Hyperlink"/>
            <w:rFonts w:cs="Calibri"/>
            <w:noProof/>
          </w:rPr>
          <w:t>2.1.</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SCOPE OF WORK</w:t>
        </w:r>
        <w:r w:rsidR="00771FBB">
          <w:rPr>
            <w:noProof/>
            <w:webHidden/>
          </w:rPr>
          <w:tab/>
        </w:r>
        <w:r w:rsidR="00771FBB">
          <w:rPr>
            <w:noProof/>
            <w:webHidden/>
          </w:rPr>
          <w:fldChar w:fldCharType="begin"/>
        </w:r>
        <w:r w:rsidR="00771FBB">
          <w:rPr>
            <w:noProof/>
            <w:webHidden/>
          </w:rPr>
          <w:instrText xml:space="preserve"> PAGEREF _Toc86697418 \h </w:instrText>
        </w:r>
        <w:r w:rsidR="00771FBB">
          <w:rPr>
            <w:noProof/>
            <w:webHidden/>
          </w:rPr>
        </w:r>
        <w:r w:rsidR="00771FBB">
          <w:rPr>
            <w:noProof/>
            <w:webHidden/>
          </w:rPr>
          <w:fldChar w:fldCharType="separate"/>
        </w:r>
        <w:r w:rsidR="00771FBB">
          <w:rPr>
            <w:noProof/>
            <w:webHidden/>
          </w:rPr>
          <w:t>5</w:t>
        </w:r>
        <w:r w:rsidR="00771FBB">
          <w:rPr>
            <w:noProof/>
            <w:webHidden/>
          </w:rPr>
          <w:fldChar w:fldCharType="end"/>
        </w:r>
      </w:hyperlink>
    </w:p>
    <w:p w14:paraId="6240BE09" w14:textId="46B9A31D"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19" w:history="1">
        <w:r w:rsidR="00771FBB" w:rsidRPr="005200E3">
          <w:rPr>
            <w:rStyle w:val="Hyperlink"/>
            <w:rFonts w:cs="Calibri"/>
            <w:noProof/>
          </w:rPr>
          <w:t>2.2.</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DELIVERY ADDRESS</w:t>
        </w:r>
        <w:r w:rsidR="00771FBB">
          <w:rPr>
            <w:noProof/>
            <w:webHidden/>
          </w:rPr>
          <w:tab/>
        </w:r>
        <w:r w:rsidR="00771FBB">
          <w:rPr>
            <w:noProof/>
            <w:webHidden/>
          </w:rPr>
          <w:fldChar w:fldCharType="begin"/>
        </w:r>
        <w:r w:rsidR="00771FBB">
          <w:rPr>
            <w:noProof/>
            <w:webHidden/>
          </w:rPr>
          <w:instrText xml:space="preserve"> PAGEREF _Toc86697419 \h </w:instrText>
        </w:r>
        <w:r w:rsidR="00771FBB">
          <w:rPr>
            <w:noProof/>
            <w:webHidden/>
          </w:rPr>
        </w:r>
        <w:r w:rsidR="00771FBB">
          <w:rPr>
            <w:noProof/>
            <w:webHidden/>
          </w:rPr>
          <w:fldChar w:fldCharType="separate"/>
        </w:r>
        <w:r w:rsidR="00771FBB">
          <w:rPr>
            <w:noProof/>
            <w:webHidden/>
          </w:rPr>
          <w:t>6</w:t>
        </w:r>
        <w:r w:rsidR="00771FBB">
          <w:rPr>
            <w:noProof/>
            <w:webHidden/>
          </w:rPr>
          <w:fldChar w:fldCharType="end"/>
        </w:r>
      </w:hyperlink>
    </w:p>
    <w:p w14:paraId="68C73DC0" w14:textId="1E912F67" w:rsidR="00771FBB" w:rsidRDefault="00245DF1">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7420" w:history="1">
        <w:r w:rsidR="00771FBB" w:rsidRPr="005200E3">
          <w:rPr>
            <w:rStyle w:val="Hyperlink"/>
            <w:rFonts w:cs="Calibri"/>
            <w:noProof/>
          </w:rPr>
          <w:t>3.</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Calibri"/>
            <w:noProof/>
          </w:rPr>
          <w:t>REQUIREMENTS</w:t>
        </w:r>
        <w:r w:rsidR="00771FBB">
          <w:rPr>
            <w:noProof/>
            <w:webHidden/>
          </w:rPr>
          <w:tab/>
        </w:r>
        <w:r w:rsidR="00771FBB">
          <w:rPr>
            <w:noProof/>
            <w:webHidden/>
          </w:rPr>
          <w:fldChar w:fldCharType="begin"/>
        </w:r>
        <w:r w:rsidR="00771FBB">
          <w:rPr>
            <w:noProof/>
            <w:webHidden/>
          </w:rPr>
          <w:instrText xml:space="preserve"> PAGEREF _Toc86697420 \h </w:instrText>
        </w:r>
        <w:r w:rsidR="00771FBB">
          <w:rPr>
            <w:noProof/>
            <w:webHidden/>
          </w:rPr>
        </w:r>
        <w:r w:rsidR="00771FBB">
          <w:rPr>
            <w:noProof/>
            <w:webHidden/>
          </w:rPr>
          <w:fldChar w:fldCharType="separate"/>
        </w:r>
        <w:r w:rsidR="00771FBB">
          <w:rPr>
            <w:noProof/>
            <w:webHidden/>
          </w:rPr>
          <w:t>6</w:t>
        </w:r>
        <w:r w:rsidR="00771FBB">
          <w:rPr>
            <w:noProof/>
            <w:webHidden/>
          </w:rPr>
          <w:fldChar w:fldCharType="end"/>
        </w:r>
      </w:hyperlink>
    </w:p>
    <w:p w14:paraId="3E98F0D3" w14:textId="1D933DCD"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21" w:history="1">
        <w:r w:rsidR="00771FBB" w:rsidRPr="005200E3">
          <w:rPr>
            <w:rStyle w:val="Hyperlink"/>
            <w:rFonts w:cs="Calibri"/>
            <w:noProof/>
          </w:rPr>
          <w:t>3.1.</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TRAINING REQUIREMENTS</w:t>
        </w:r>
        <w:r w:rsidR="00771FBB">
          <w:rPr>
            <w:noProof/>
            <w:webHidden/>
          </w:rPr>
          <w:tab/>
        </w:r>
        <w:r w:rsidR="00771FBB">
          <w:rPr>
            <w:noProof/>
            <w:webHidden/>
          </w:rPr>
          <w:fldChar w:fldCharType="begin"/>
        </w:r>
        <w:r w:rsidR="00771FBB">
          <w:rPr>
            <w:noProof/>
            <w:webHidden/>
          </w:rPr>
          <w:instrText xml:space="preserve"> PAGEREF _Toc86697421 \h </w:instrText>
        </w:r>
        <w:r w:rsidR="00771FBB">
          <w:rPr>
            <w:noProof/>
            <w:webHidden/>
          </w:rPr>
        </w:r>
        <w:r w:rsidR="00771FBB">
          <w:rPr>
            <w:noProof/>
            <w:webHidden/>
          </w:rPr>
          <w:fldChar w:fldCharType="separate"/>
        </w:r>
        <w:r w:rsidR="00771FBB">
          <w:rPr>
            <w:noProof/>
            <w:webHidden/>
          </w:rPr>
          <w:t>6</w:t>
        </w:r>
        <w:r w:rsidR="00771FBB">
          <w:rPr>
            <w:noProof/>
            <w:webHidden/>
          </w:rPr>
          <w:fldChar w:fldCharType="end"/>
        </w:r>
      </w:hyperlink>
    </w:p>
    <w:p w14:paraId="0C5BB515" w14:textId="2265E6EC" w:rsidR="00771FBB" w:rsidRDefault="00245DF1">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7422" w:history="1">
        <w:r w:rsidR="00771FBB" w:rsidRPr="005200E3">
          <w:rPr>
            <w:rStyle w:val="Hyperlink"/>
            <w:rFonts w:cs="Calibri"/>
            <w:noProof/>
          </w:rPr>
          <w:t>4.</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Calibri"/>
            <w:noProof/>
          </w:rPr>
          <w:t>BID EVALUATION STAGES</w:t>
        </w:r>
        <w:r w:rsidR="00771FBB">
          <w:rPr>
            <w:noProof/>
            <w:webHidden/>
          </w:rPr>
          <w:tab/>
        </w:r>
        <w:r w:rsidR="00771FBB">
          <w:rPr>
            <w:noProof/>
            <w:webHidden/>
          </w:rPr>
          <w:fldChar w:fldCharType="begin"/>
        </w:r>
        <w:r w:rsidR="00771FBB">
          <w:rPr>
            <w:noProof/>
            <w:webHidden/>
          </w:rPr>
          <w:instrText xml:space="preserve"> PAGEREF _Toc86697422 \h </w:instrText>
        </w:r>
        <w:r w:rsidR="00771FBB">
          <w:rPr>
            <w:noProof/>
            <w:webHidden/>
          </w:rPr>
        </w:r>
        <w:r w:rsidR="00771FBB">
          <w:rPr>
            <w:noProof/>
            <w:webHidden/>
          </w:rPr>
          <w:fldChar w:fldCharType="separate"/>
        </w:r>
        <w:r w:rsidR="00771FBB">
          <w:rPr>
            <w:noProof/>
            <w:webHidden/>
          </w:rPr>
          <w:t>7</w:t>
        </w:r>
        <w:r w:rsidR="00771FBB">
          <w:rPr>
            <w:noProof/>
            <w:webHidden/>
          </w:rPr>
          <w:fldChar w:fldCharType="end"/>
        </w:r>
      </w:hyperlink>
    </w:p>
    <w:p w14:paraId="353EA5B8" w14:textId="1C04DFEA" w:rsidR="00771FBB" w:rsidRDefault="00245DF1">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7423" w:history="1">
        <w:r w:rsidR="00771FBB" w:rsidRPr="005200E3">
          <w:rPr>
            <w:rStyle w:val="Hyperlink"/>
            <w:rFonts w:cstheme="minorHAnsi"/>
            <w:noProof/>
          </w:rPr>
          <w:t>ANNEX A.1:</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theme="minorHAnsi"/>
            <w:noProof/>
          </w:rPr>
          <w:t>ADMINISTRATIVE PRE-QUALIFICATION</w:t>
        </w:r>
        <w:r w:rsidR="00771FBB">
          <w:rPr>
            <w:noProof/>
            <w:webHidden/>
          </w:rPr>
          <w:tab/>
        </w:r>
        <w:r w:rsidR="00771FBB">
          <w:rPr>
            <w:noProof/>
            <w:webHidden/>
          </w:rPr>
          <w:fldChar w:fldCharType="begin"/>
        </w:r>
        <w:r w:rsidR="00771FBB">
          <w:rPr>
            <w:noProof/>
            <w:webHidden/>
          </w:rPr>
          <w:instrText xml:space="preserve"> PAGEREF _Toc86697423 \h </w:instrText>
        </w:r>
        <w:r w:rsidR="00771FBB">
          <w:rPr>
            <w:noProof/>
            <w:webHidden/>
          </w:rPr>
        </w:r>
        <w:r w:rsidR="00771FBB">
          <w:rPr>
            <w:noProof/>
            <w:webHidden/>
          </w:rPr>
          <w:fldChar w:fldCharType="separate"/>
        </w:r>
        <w:r w:rsidR="00771FBB">
          <w:rPr>
            <w:noProof/>
            <w:webHidden/>
          </w:rPr>
          <w:t>8</w:t>
        </w:r>
        <w:r w:rsidR="00771FBB">
          <w:rPr>
            <w:noProof/>
            <w:webHidden/>
          </w:rPr>
          <w:fldChar w:fldCharType="end"/>
        </w:r>
      </w:hyperlink>
    </w:p>
    <w:p w14:paraId="3F685B6F" w14:textId="0AACD97B" w:rsidR="00771FBB" w:rsidRDefault="00245DF1">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7424" w:history="1">
        <w:r w:rsidR="00771FBB" w:rsidRPr="005200E3">
          <w:rPr>
            <w:rStyle w:val="Hyperlink"/>
            <w:rFonts w:cs="Calibri"/>
            <w:noProof/>
          </w:rPr>
          <w:t>5.</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Calibri"/>
            <w:noProof/>
          </w:rPr>
          <w:t>ADMINISTRATIVE PRE-QUALIFICATION REQUIREMENTS</w:t>
        </w:r>
        <w:r w:rsidR="00771FBB">
          <w:rPr>
            <w:noProof/>
            <w:webHidden/>
          </w:rPr>
          <w:tab/>
        </w:r>
        <w:r w:rsidR="00771FBB">
          <w:rPr>
            <w:noProof/>
            <w:webHidden/>
          </w:rPr>
          <w:fldChar w:fldCharType="begin"/>
        </w:r>
        <w:r w:rsidR="00771FBB">
          <w:rPr>
            <w:noProof/>
            <w:webHidden/>
          </w:rPr>
          <w:instrText xml:space="preserve"> PAGEREF _Toc86697424 \h </w:instrText>
        </w:r>
        <w:r w:rsidR="00771FBB">
          <w:rPr>
            <w:noProof/>
            <w:webHidden/>
          </w:rPr>
        </w:r>
        <w:r w:rsidR="00771FBB">
          <w:rPr>
            <w:noProof/>
            <w:webHidden/>
          </w:rPr>
          <w:fldChar w:fldCharType="separate"/>
        </w:r>
        <w:r w:rsidR="00771FBB">
          <w:rPr>
            <w:noProof/>
            <w:webHidden/>
          </w:rPr>
          <w:t>8</w:t>
        </w:r>
        <w:r w:rsidR="00771FBB">
          <w:rPr>
            <w:noProof/>
            <w:webHidden/>
          </w:rPr>
          <w:fldChar w:fldCharType="end"/>
        </w:r>
      </w:hyperlink>
    </w:p>
    <w:p w14:paraId="21889821" w14:textId="5FA65A70"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25" w:history="1">
        <w:r w:rsidR="00771FBB" w:rsidRPr="005200E3">
          <w:rPr>
            <w:rStyle w:val="Hyperlink"/>
            <w:rFonts w:cs="Calibri"/>
            <w:noProof/>
          </w:rPr>
          <w:t>5.1.</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ADMINISTRATIVE PRE-QUALIFICATION VERIFICATION</w:t>
        </w:r>
        <w:r w:rsidR="00771FBB">
          <w:rPr>
            <w:noProof/>
            <w:webHidden/>
          </w:rPr>
          <w:tab/>
        </w:r>
        <w:r w:rsidR="00771FBB">
          <w:rPr>
            <w:noProof/>
            <w:webHidden/>
          </w:rPr>
          <w:fldChar w:fldCharType="begin"/>
        </w:r>
        <w:r w:rsidR="00771FBB">
          <w:rPr>
            <w:noProof/>
            <w:webHidden/>
          </w:rPr>
          <w:instrText xml:space="preserve"> PAGEREF _Toc86697425 \h </w:instrText>
        </w:r>
        <w:r w:rsidR="00771FBB">
          <w:rPr>
            <w:noProof/>
            <w:webHidden/>
          </w:rPr>
        </w:r>
        <w:r w:rsidR="00771FBB">
          <w:rPr>
            <w:noProof/>
            <w:webHidden/>
          </w:rPr>
          <w:fldChar w:fldCharType="separate"/>
        </w:r>
        <w:r w:rsidR="00771FBB">
          <w:rPr>
            <w:noProof/>
            <w:webHidden/>
          </w:rPr>
          <w:t>8</w:t>
        </w:r>
        <w:r w:rsidR="00771FBB">
          <w:rPr>
            <w:noProof/>
            <w:webHidden/>
          </w:rPr>
          <w:fldChar w:fldCharType="end"/>
        </w:r>
      </w:hyperlink>
    </w:p>
    <w:p w14:paraId="1040E58F" w14:textId="22C6ABAE"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26" w:history="1">
        <w:r w:rsidR="00771FBB" w:rsidRPr="005200E3">
          <w:rPr>
            <w:rStyle w:val="Hyperlink"/>
            <w:rFonts w:cs="Calibri"/>
            <w:noProof/>
          </w:rPr>
          <w:t>5.2.</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ADMINISTRATIVE PRE-QUALIFICATION REQUIREMENTS</w:t>
        </w:r>
        <w:r w:rsidR="00771FBB">
          <w:rPr>
            <w:noProof/>
            <w:webHidden/>
          </w:rPr>
          <w:tab/>
        </w:r>
        <w:r w:rsidR="00771FBB">
          <w:rPr>
            <w:noProof/>
            <w:webHidden/>
          </w:rPr>
          <w:fldChar w:fldCharType="begin"/>
        </w:r>
        <w:r w:rsidR="00771FBB">
          <w:rPr>
            <w:noProof/>
            <w:webHidden/>
          </w:rPr>
          <w:instrText xml:space="preserve"> PAGEREF _Toc86697426 \h </w:instrText>
        </w:r>
        <w:r w:rsidR="00771FBB">
          <w:rPr>
            <w:noProof/>
            <w:webHidden/>
          </w:rPr>
        </w:r>
        <w:r w:rsidR="00771FBB">
          <w:rPr>
            <w:noProof/>
            <w:webHidden/>
          </w:rPr>
          <w:fldChar w:fldCharType="separate"/>
        </w:r>
        <w:r w:rsidR="00771FBB">
          <w:rPr>
            <w:noProof/>
            <w:webHidden/>
          </w:rPr>
          <w:t>8</w:t>
        </w:r>
        <w:r w:rsidR="00771FBB">
          <w:rPr>
            <w:noProof/>
            <w:webHidden/>
          </w:rPr>
          <w:fldChar w:fldCharType="end"/>
        </w:r>
      </w:hyperlink>
    </w:p>
    <w:p w14:paraId="24B361F0" w14:textId="0E66A89D" w:rsidR="00771FBB" w:rsidRDefault="00245DF1">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7427" w:history="1">
        <w:r w:rsidR="00771FBB" w:rsidRPr="005200E3">
          <w:rPr>
            <w:rStyle w:val="Hyperlink"/>
            <w:rFonts w:cstheme="minorHAnsi"/>
            <w:noProof/>
          </w:rPr>
          <w:t>ANNEX A.2:</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theme="minorHAnsi"/>
            <w:noProof/>
          </w:rPr>
          <w:t>TECHNICAL MANDATORY, FUNCTIONALITY AND PROOF OF CONCEPT REQUIREMENTS</w:t>
        </w:r>
        <w:r w:rsidR="00771FBB">
          <w:rPr>
            <w:noProof/>
            <w:webHidden/>
          </w:rPr>
          <w:tab/>
        </w:r>
        <w:r w:rsidR="00771FBB">
          <w:rPr>
            <w:noProof/>
            <w:webHidden/>
          </w:rPr>
          <w:fldChar w:fldCharType="begin"/>
        </w:r>
        <w:r w:rsidR="00771FBB">
          <w:rPr>
            <w:noProof/>
            <w:webHidden/>
          </w:rPr>
          <w:instrText xml:space="preserve"> PAGEREF _Toc86697427 \h </w:instrText>
        </w:r>
        <w:r w:rsidR="00771FBB">
          <w:rPr>
            <w:noProof/>
            <w:webHidden/>
          </w:rPr>
        </w:r>
        <w:r w:rsidR="00771FBB">
          <w:rPr>
            <w:noProof/>
            <w:webHidden/>
          </w:rPr>
          <w:fldChar w:fldCharType="separate"/>
        </w:r>
        <w:r w:rsidR="00771FBB">
          <w:rPr>
            <w:noProof/>
            <w:webHidden/>
          </w:rPr>
          <w:t>9</w:t>
        </w:r>
        <w:r w:rsidR="00771FBB">
          <w:rPr>
            <w:noProof/>
            <w:webHidden/>
          </w:rPr>
          <w:fldChar w:fldCharType="end"/>
        </w:r>
      </w:hyperlink>
    </w:p>
    <w:p w14:paraId="10C0F681" w14:textId="09876857" w:rsidR="00771FBB" w:rsidRDefault="00245DF1">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86697428" w:history="1">
        <w:r w:rsidR="00771FBB" w:rsidRPr="005200E3">
          <w:rPr>
            <w:rStyle w:val="Hyperlink"/>
            <w:rFonts w:cstheme="minorHAnsi"/>
            <w:noProof/>
          </w:rPr>
          <w:t>6. T</w:t>
        </w:r>
        <w:r w:rsidR="00771FBB" w:rsidRPr="005200E3">
          <w:rPr>
            <w:rStyle w:val="Hyperlink"/>
            <w:rFonts w:cs="Calibri"/>
            <w:noProof/>
          </w:rPr>
          <w:t>ECHNICAL MANDATORY</w:t>
        </w:r>
        <w:r w:rsidR="00771FBB">
          <w:rPr>
            <w:noProof/>
            <w:webHidden/>
          </w:rPr>
          <w:tab/>
        </w:r>
        <w:r w:rsidR="00771FBB">
          <w:rPr>
            <w:noProof/>
            <w:webHidden/>
          </w:rPr>
          <w:fldChar w:fldCharType="begin"/>
        </w:r>
        <w:r w:rsidR="00771FBB">
          <w:rPr>
            <w:noProof/>
            <w:webHidden/>
          </w:rPr>
          <w:instrText xml:space="preserve"> PAGEREF _Toc86697428 \h </w:instrText>
        </w:r>
        <w:r w:rsidR="00771FBB">
          <w:rPr>
            <w:noProof/>
            <w:webHidden/>
          </w:rPr>
        </w:r>
        <w:r w:rsidR="00771FBB">
          <w:rPr>
            <w:noProof/>
            <w:webHidden/>
          </w:rPr>
          <w:fldChar w:fldCharType="separate"/>
        </w:r>
        <w:r w:rsidR="00771FBB">
          <w:rPr>
            <w:noProof/>
            <w:webHidden/>
          </w:rPr>
          <w:t>9</w:t>
        </w:r>
        <w:r w:rsidR="00771FBB">
          <w:rPr>
            <w:noProof/>
            <w:webHidden/>
          </w:rPr>
          <w:fldChar w:fldCharType="end"/>
        </w:r>
      </w:hyperlink>
    </w:p>
    <w:p w14:paraId="55BD5CD2" w14:textId="5108367E"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29" w:history="1">
        <w:r w:rsidR="00771FBB" w:rsidRPr="005200E3">
          <w:rPr>
            <w:rStyle w:val="Hyperlink"/>
            <w:rFonts w:cs="Calibri"/>
            <w:noProof/>
          </w:rPr>
          <w:t>6.1.</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INSTRUCTION AND EVALUATION CRITERIA</w:t>
        </w:r>
        <w:r w:rsidR="00771FBB">
          <w:rPr>
            <w:noProof/>
            <w:webHidden/>
          </w:rPr>
          <w:tab/>
        </w:r>
        <w:r w:rsidR="00771FBB">
          <w:rPr>
            <w:noProof/>
            <w:webHidden/>
          </w:rPr>
          <w:fldChar w:fldCharType="begin"/>
        </w:r>
        <w:r w:rsidR="00771FBB">
          <w:rPr>
            <w:noProof/>
            <w:webHidden/>
          </w:rPr>
          <w:instrText xml:space="preserve"> PAGEREF _Toc86697429 \h </w:instrText>
        </w:r>
        <w:r w:rsidR="00771FBB">
          <w:rPr>
            <w:noProof/>
            <w:webHidden/>
          </w:rPr>
        </w:r>
        <w:r w:rsidR="00771FBB">
          <w:rPr>
            <w:noProof/>
            <w:webHidden/>
          </w:rPr>
          <w:fldChar w:fldCharType="separate"/>
        </w:r>
        <w:r w:rsidR="00771FBB">
          <w:rPr>
            <w:noProof/>
            <w:webHidden/>
          </w:rPr>
          <w:t>9</w:t>
        </w:r>
        <w:r w:rsidR="00771FBB">
          <w:rPr>
            <w:noProof/>
            <w:webHidden/>
          </w:rPr>
          <w:fldChar w:fldCharType="end"/>
        </w:r>
      </w:hyperlink>
    </w:p>
    <w:p w14:paraId="5C9ED9B3" w14:textId="7C12F89D"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30" w:history="1">
        <w:r w:rsidR="00771FBB" w:rsidRPr="005200E3">
          <w:rPr>
            <w:rStyle w:val="Hyperlink"/>
            <w:rFonts w:cs="Calibri"/>
            <w:noProof/>
          </w:rPr>
          <w:t>6.2.</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TECHNICAL MANDATORY REQUIREMENTS</w:t>
        </w:r>
        <w:r w:rsidR="00771FBB">
          <w:rPr>
            <w:noProof/>
            <w:webHidden/>
          </w:rPr>
          <w:tab/>
        </w:r>
        <w:r w:rsidR="00771FBB">
          <w:rPr>
            <w:noProof/>
            <w:webHidden/>
          </w:rPr>
          <w:fldChar w:fldCharType="begin"/>
        </w:r>
        <w:r w:rsidR="00771FBB">
          <w:rPr>
            <w:noProof/>
            <w:webHidden/>
          </w:rPr>
          <w:instrText xml:space="preserve"> PAGEREF _Toc86697430 \h </w:instrText>
        </w:r>
        <w:r w:rsidR="00771FBB">
          <w:rPr>
            <w:noProof/>
            <w:webHidden/>
          </w:rPr>
        </w:r>
        <w:r w:rsidR="00771FBB">
          <w:rPr>
            <w:noProof/>
            <w:webHidden/>
          </w:rPr>
          <w:fldChar w:fldCharType="separate"/>
        </w:r>
        <w:r w:rsidR="00771FBB">
          <w:rPr>
            <w:noProof/>
            <w:webHidden/>
          </w:rPr>
          <w:t>9</w:t>
        </w:r>
        <w:r w:rsidR="00771FBB">
          <w:rPr>
            <w:noProof/>
            <w:webHidden/>
          </w:rPr>
          <w:fldChar w:fldCharType="end"/>
        </w:r>
      </w:hyperlink>
    </w:p>
    <w:p w14:paraId="55129A11" w14:textId="3CDAE659"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31" w:history="1">
        <w:r w:rsidR="00771FBB" w:rsidRPr="005200E3">
          <w:rPr>
            <w:rStyle w:val="Hyperlink"/>
            <w:rFonts w:cs="Calibri"/>
            <w:noProof/>
          </w:rPr>
          <w:t>6.3.</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DECLARATION OF COMPLIANCE</w:t>
        </w:r>
        <w:r w:rsidR="00771FBB">
          <w:rPr>
            <w:noProof/>
            <w:webHidden/>
          </w:rPr>
          <w:tab/>
        </w:r>
        <w:r w:rsidR="00771FBB">
          <w:rPr>
            <w:noProof/>
            <w:webHidden/>
          </w:rPr>
          <w:fldChar w:fldCharType="begin"/>
        </w:r>
        <w:r w:rsidR="00771FBB">
          <w:rPr>
            <w:noProof/>
            <w:webHidden/>
          </w:rPr>
          <w:instrText xml:space="preserve"> PAGEREF _Toc86697431 \h </w:instrText>
        </w:r>
        <w:r w:rsidR="00771FBB">
          <w:rPr>
            <w:noProof/>
            <w:webHidden/>
          </w:rPr>
        </w:r>
        <w:r w:rsidR="00771FBB">
          <w:rPr>
            <w:noProof/>
            <w:webHidden/>
          </w:rPr>
          <w:fldChar w:fldCharType="separate"/>
        </w:r>
        <w:r w:rsidR="00771FBB">
          <w:rPr>
            <w:noProof/>
            <w:webHidden/>
          </w:rPr>
          <w:t>10</w:t>
        </w:r>
        <w:r w:rsidR="00771FBB">
          <w:rPr>
            <w:noProof/>
            <w:webHidden/>
          </w:rPr>
          <w:fldChar w:fldCharType="end"/>
        </w:r>
      </w:hyperlink>
    </w:p>
    <w:p w14:paraId="45AD698C" w14:textId="58B2EB22" w:rsidR="00771FBB" w:rsidRDefault="00245DF1">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7432" w:history="1">
        <w:r w:rsidR="00771FBB" w:rsidRPr="005200E3">
          <w:rPr>
            <w:rStyle w:val="Hyperlink"/>
            <w:noProof/>
            <w:lang w:val="en-US"/>
          </w:rPr>
          <w:t>7.</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noProof/>
          </w:rPr>
          <w:t>TECHNICAL FUNCTIONALITY EVALUATION</w:t>
        </w:r>
        <w:r w:rsidR="00771FBB">
          <w:rPr>
            <w:noProof/>
            <w:webHidden/>
          </w:rPr>
          <w:tab/>
        </w:r>
        <w:r w:rsidR="00771FBB">
          <w:rPr>
            <w:noProof/>
            <w:webHidden/>
          </w:rPr>
          <w:fldChar w:fldCharType="begin"/>
        </w:r>
        <w:r w:rsidR="00771FBB">
          <w:rPr>
            <w:noProof/>
            <w:webHidden/>
          </w:rPr>
          <w:instrText xml:space="preserve"> PAGEREF _Toc86697432 \h </w:instrText>
        </w:r>
        <w:r w:rsidR="00771FBB">
          <w:rPr>
            <w:noProof/>
            <w:webHidden/>
          </w:rPr>
        </w:r>
        <w:r w:rsidR="00771FBB">
          <w:rPr>
            <w:noProof/>
            <w:webHidden/>
          </w:rPr>
          <w:fldChar w:fldCharType="separate"/>
        </w:r>
        <w:r w:rsidR="00771FBB">
          <w:rPr>
            <w:noProof/>
            <w:webHidden/>
          </w:rPr>
          <w:t>11</w:t>
        </w:r>
        <w:r w:rsidR="00771FBB">
          <w:rPr>
            <w:noProof/>
            <w:webHidden/>
          </w:rPr>
          <w:fldChar w:fldCharType="end"/>
        </w:r>
      </w:hyperlink>
    </w:p>
    <w:p w14:paraId="28B704DD" w14:textId="0AC0F13B"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33" w:history="1">
        <w:r w:rsidR="00771FBB" w:rsidRPr="005200E3">
          <w:rPr>
            <w:rStyle w:val="Hyperlink"/>
            <w:noProof/>
          </w:rPr>
          <w:t>7.1.</w:t>
        </w:r>
        <w:r w:rsidR="00771FBB">
          <w:rPr>
            <w:rFonts w:asciiTheme="minorHAnsi" w:eastAsiaTheme="minorEastAsia" w:hAnsiTheme="minorHAnsi" w:cstheme="minorBidi"/>
            <w:smallCaps w:val="0"/>
            <w:noProof/>
            <w:sz w:val="24"/>
            <w:szCs w:val="24"/>
            <w:lang w:eastAsia="en-GB"/>
          </w:rPr>
          <w:tab/>
        </w:r>
        <w:r w:rsidR="00771FBB" w:rsidRPr="005200E3">
          <w:rPr>
            <w:rStyle w:val="Hyperlink"/>
            <w:noProof/>
          </w:rPr>
          <w:t>INSTRUCTION AND EVALUATION CRITERIA</w:t>
        </w:r>
        <w:r w:rsidR="00771FBB">
          <w:rPr>
            <w:noProof/>
            <w:webHidden/>
          </w:rPr>
          <w:tab/>
        </w:r>
        <w:r w:rsidR="00771FBB">
          <w:rPr>
            <w:noProof/>
            <w:webHidden/>
          </w:rPr>
          <w:fldChar w:fldCharType="begin"/>
        </w:r>
        <w:r w:rsidR="00771FBB">
          <w:rPr>
            <w:noProof/>
            <w:webHidden/>
          </w:rPr>
          <w:instrText xml:space="preserve"> PAGEREF _Toc86697433 \h </w:instrText>
        </w:r>
        <w:r w:rsidR="00771FBB">
          <w:rPr>
            <w:noProof/>
            <w:webHidden/>
          </w:rPr>
        </w:r>
        <w:r w:rsidR="00771FBB">
          <w:rPr>
            <w:noProof/>
            <w:webHidden/>
          </w:rPr>
          <w:fldChar w:fldCharType="separate"/>
        </w:r>
        <w:r w:rsidR="00771FBB">
          <w:rPr>
            <w:noProof/>
            <w:webHidden/>
          </w:rPr>
          <w:t>11</w:t>
        </w:r>
        <w:r w:rsidR="00771FBB">
          <w:rPr>
            <w:noProof/>
            <w:webHidden/>
          </w:rPr>
          <w:fldChar w:fldCharType="end"/>
        </w:r>
      </w:hyperlink>
    </w:p>
    <w:p w14:paraId="1042666F" w14:textId="328DDFB3"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34" w:history="1">
        <w:r w:rsidR="00771FBB" w:rsidRPr="005200E3">
          <w:rPr>
            <w:rStyle w:val="Hyperlink"/>
            <w:noProof/>
            <w:lang w:val="en-US"/>
          </w:rPr>
          <w:t>7.2.</w:t>
        </w:r>
        <w:r w:rsidR="00771FBB">
          <w:rPr>
            <w:rFonts w:asciiTheme="minorHAnsi" w:eastAsiaTheme="minorEastAsia" w:hAnsiTheme="minorHAnsi" w:cstheme="minorBidi"/>
            <w:smallCaps w:val="0"/>
            <w:noProof/>
            <w:sz w:val="24"/>
            <w:szCs w:val="24"/>
            <w:lang w:eastAsia="en-GB"/>
          </w:rPr>
          <w:tab/>
        </w:r>
        <w:r w:rsidR="00771FBB" w:rsidRPr="005200E3">
          <w:rPr>
            <w:rStyle w:val="Hyperlink"/>
            <w:noProof/>
          </w:rPr>
          <w:t>TECHNICAL FUNCTIONALITY REQUIREMENTS</w:t>
        </w:r>
        <w:r w:rsidR="00771FBB">
          <w:rPr>
            <w:noProof/>
            <w:webHidden/>
          </w:rPr>
          <w:tab/>
        </w:r>
        <w:r w:rsidR="00771FBB">
          <w:rPr>
            <w:noProof/>
            <w:webHidden/>
          </w:rPr>
          <w:fldChar w:fldCharType="begin"/>
        </w:r>
        <w:r w:rsidR="00771FBB">
          <w:rPr>
            <w:noProof/>
            <w:webHidden/>
          </w:rPr>
          <w:instrText xml:space="preserve"> PAGEREF _Toc86697434 \h </w:instrText>
        </w:r>
        <w:r w:rsidR="00771FBB">
          <w:rPr>
            <w:noProof/>
            <w:webHidden/>
          </w:rPr>
        </w:r>
        <w:r w:rsidR="00771FBB">
          <w:rPr>
            <w:noProof/>
            <w:webHidden/>
          </w:rPr>
          <w:fldChar w:fldCharType="separate"/>
        </w:r>
        <w:r w:rsidR="00771FBB">
          <w:rPr>
            <w:noProof/>
            <w:webHidden/>
          </w:rPr>
          <w:t>12</w:t>
        </w:r>
        <w:r w:rsidR="00771FBB">
          <w:rPr>
            <w:noProof/>
            <w:webHidden/>
          </w:rPr>
          <w:fldChar w:fldCharType="end"/>
        </w:r>
      </w:hyperlink>
    </w:p>
    <w:p w14:paraId="5E606320" w14:textId="1B3049A1" w:rsidR="00771FBB" w:rsidRDefault="00245DF1">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7435" w:history="1">
        <w:r w:rsidR="00771FBB" w:rsidRPr="005200E3">
          <w:rPr>
            <w:rStyle w:val="Hyperlink"/>
            <w:rFonts w:cstheme="minorHAnsi"/>
            <w:noProof/>
          </w:rPr>
          <w:t>ANNEX A.3:</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theme="minorHAnsi"/>
            <w:noProof/>
          </w:rPr>
          <w:t>SPECIAL CONDITIONS OF CONTRACT (SCC)</w:t>
        </w:r>
        <w:r w:rsidR="00771FBB">
          <w:rPr>
            <w:noProof/>
            <w:webHidden/>
          </w:rPr>
          <w:tab/>
        </w:r>
        <w:r w:rsidR="00771FBB">
          <w:rPr>
            <w:noProof/>
            <w:webHidden/>
          </w:rPr>
          <w:fldChar w:fldCharType="begin"/>
        </w:r>
        <w:r w:rsidR="00771FBB">
          <w:rPr>
            <w:noProof/>
            <w:webHidden/>
          </w:rPr>
          <w:instrText xml:space="preserve"> PAGEREF _Toc86697435 \h </w:instrText>
        </w:r>
        <w:r w:rsidR="00771FBB">
          <w:rPr>
            <w:noProof/>
            <w:webHidden/>
          </w:rPr>
        </w:r>
        <w:r w:rsidR="00771FBB">
          <w:rPr>
            <w:noProof/>
            <w:webHidden/>
          </w:rPr>
          <w:fldChar w:fldCharType="separate"/>
        </w:r>
        <w:r w:rsidR="00771FBB">
          <w:rPr>
            <w:noProof/>
            <w:webHidden/>
          </w:rPr>
          <w:t>17</w:t>
        </w:r>
        <w:r w:rsidR="00771FBB">
          <w:rPr>
            <w:noProof/>
            <w:webHidden/>
          </w:rPr>
          <w:fldChar w:fldCharType="end"/>
        </w:r>
      </w:hyperlink>
    </w:p>
    <w:p w14:paraId="32C7A24F" w14:textId="7ABE18C2" w:rsidR="00771FBB" w:rsidRDefault="00245DF1">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7436" w:history="1">
        <w:r w:rsidR="00771FBB" w:rsidRPr="005200E3">
          <w:rPr>
            <w:rStyle w:val="Hyperlink"/>
            <w:rFonts w:cs="Calibri"/>
            <w:noProof/>
          </w:rPr>
          <w:t>9.</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Calibri"/>
            <w:noProof/>
          </w:rPr>
          <w:t>SPECIAL CONDITIONS OF CONTRACT</w:t>
        </w:r>
        <w:r w:rsidR="00771FBB">
          <w:rPr>
            <w:noProof/>
            <w:webHidden/>
          </w:rPr>
          <w:tab/>
        </w:r>
        <w:r w:rsidR="00771FBB">
          <w:rPr>
            <w:noProof/>
            <w:webHidden/>
          </w:rPr>
          <w:fldChar w:fldCharType="begin"/>
        </w:r>
        <w:r w:rsidR="00771FBB">
          <w:rPr>
            <w:noProof/>
            <w:webHidden/>
          </w:rPr>
          <w:instrText xml:space="preserve"> PAGEREF _Toc86697436 \h </w:instrText>
        </w:r>
        <w:r w:rsidR="00771FBB">
          <w:rPr>
            <w:noProof/>
            <w:webHidden/>
          </w:rPr>
        </w:r>
        <w:r w:rsidR="00771FBB">
          <w:rPr>
            <w:noProof/>
            <w:webHidden/>
          </w:rPr>
          <w:fldChar w:fldCharType="separate"/>
        </w:r>
        <w:r w:rsidR="00771FBB">
          <w:rPr>
            <w:noProof/>
            <w:webHidden/>
          </w:rPr>
          <w:t>17</w:t>
        </w:r>
        <w:r w:rsidR="00771FBB">
          <w:rPr>
            <w:noProof/>
            <w:webHidden/>
          </w:rPr>
          <w:fldChar w:fldCharType="end"/>
        </w:r>
      </w:hyperlink>
    </w:p>
    <w:p w14:paraId="2FAA88D1" w14:textId="01533E18"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37" w:history="1">
        <w:r w:rsidR="00771FBB" w:rsidRPr="005200E3">
          <w:rPr>
            <w:rStyle w:val="Hyperlink"/>
            <w:rFonts w:cs="Calibri"/>
            <w:noProof/>
          </w:rPr>
          <w:t>9.1.</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INSTRUCTION</w:t>
        </w:r>
        <w:r w:rsidR="00771FBB">
          <w:rPr>
            <w:noProof/>
            <w:webHidden/>
          </w:rPr>
          <w:tab/>
        </w:r>
        <w:r w:rsidR="00771FBB">
          <w:rPr>
            <w:noProof/>
            <w:webHidden/>
          </w:rPr>
          <w:fldChar w:fldCharType="begin"/>
        </w:r>
        <w:r w:rsidR="00771FBB">
          <w:rPr>
            <w:noProof/>
            <w:webHidden/>
          </w:rPr>
          <w:instrText xml:space="preserve"> PAGEREF _Toc86697437 \h </w:instrText>
        </w:r>
        <w:r w:rsidR="00771FBB">
          <w:rPr>
            <w:noProof/>
            <w:webHidden/>
          </w:rPr>
        </w:r>
        <w:r w:rsidR="00771FBB">
          <w:rPr>
            <w:noProof/>
            <w:webHidden/>
          </w:rPr>
          <w:fldChar w:fldCharType="separate"/>
        </w:r>
        <w:r w:rsidR="00771FBB">
          <w:rPr>
            <w:noProof/>
            <w:webHidden/>
          </w:rPr>
          <w:t>17</w:t>
        </w:r>
        <w:r w:rsidR="00771FBB">
          <w:rPr>
            <w:noProof/>
            <w:webHidden/>
          </w:rPr>
          <w:fldChar w:fldCharType="end"/>
        </w:r>
      </w:hyperlink>
    </w:p>
    <w:p w14:paraId="3C4F84C8" w14:textId="1DD6390F"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38" w:history="1">
        <w:r w:rsidR="00771FBB" w:rsidRPr="005200E3">
          <w:rPr>
            <w:rStyle w:val="Hyperlink"/>
            <w:rFonts w:cs="Calibri"/>
            <w:noProof/>
          </w:rPr>
          <w:t>9.2.</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SPECIAL CONDITIONS OF CONTRACT</w:t>
        </w:r>
        <w:r w:rsidR="00771FBB">
          <w:rPr>
            <w:noProof/>
            <w:webHidden/>
          </w:rPr>
          <w:tab/>
        </w:r>
        <w:r w:rsidR="00771FBB">
          <w:rPr>
            <w:noProof/>
            <w:webHidden/>
          </w:rPr>
          <w:fldChar w:fldCharType="begin"/>
        </w:r>
        <w:r w:rsidR="00771FBB">
          <w:rPr>
            <w:noProof/>
            <w:webHidden/>
          </w:rPr>
          <w:instrText xml:space="preserve"> PAGEREF _Toc86697438 \h </w:instrText>
        </w:r>
        <w:r w:rsidR="00771FBB">
          <w:rPr>
            <w:noProof/>
            <w:webHidden/>
          </w:rPr>
        </w:r>
        <w:r w:rsidR="00771FBB">
          <w:rPr>
            <w:noProof/>
            <w:webHidden/>
          </w:rPr>
          <w:fldChar w:fldCharType="separate"/>
        </w:r>
        <w:r w:rsidR="00771FBB">
          <w:rPr>
            <w:noProof/>
            <w:webHidden/>
          </w:rPr>
          <w:t>17</w:t>
        </w:r>
        <w:r w:rsidR="00771FBB">
          <w:rPr>
            <w:noProof/>
            <w:webHidden/>
          </w:rPr>
          <w:fldChar w:fldCharType="end"/>
        </w:r>
      </w:hyperlink>
    </w:p>
    <w:p w14:paraId="51A5B1BD" w14:textId="37AEBEB1"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39" w:history="1">
        <w:r w:rsidR="00771FBB" w:rsidRPr="005200E3">
          <w:rPr>
            <w:rStyle w:val="Hyperlink"/>
            <w:rFonts w:cs="Calibri"/>
            <w:noProof/>
          </w:rPr>
          <w:t>9.3.</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DECLARATION OF COMPLIANCE</w:t>
        </w:r>
        <w:r w:rsidR="00771FBB">
          <w:rPr>
            <w:noProof/>
            <w:webHidden/>
          </w:rPr>
          <w:tab/>
        </w:r>
        <w:r w:rsidR="00771FBB">
          <w:rPr>
            <w:noProof/>
            <w:webHidden/>
          </w:rPr>
          <w:fldChar w:fldCharType="begin"/>
        </w:r>
        <w:r w:rsidR="00771FBB">
          <w:rPr>
            <w:noProof/>
            <w:webHidden/>
          </w:rPr>
          <w:instrText xml:space="preserve"> PAGEREF _Toc86697439 \h </w:instrText>
        </w:r>
        <w:r w:rsidR="00771FBB">
          <w:rPr>
            <w:noProof/>
            <w:webHidden/>
          </w:rPr>
        </w:r>
        <w:r w:rsidR="00771FBB">
          <w:rPr>
            <w:noProof/>
            <w:webHidden/>
          </w:rPr>
          <w:fldChar w:fldCharType="separate"/>
        </w:r>
        <w:r w:rsidR="00771FBB">
          <w:rPr>
            <w:noProof/>
            <w:webHidden/>
          </w:rPr>
          <w:t>23</w:t>
        </w:r>
        <w:r w:rsidR="00771FBB">
          <w:rPr>
            <w:noProof/>
            <w:webHidden/>
          </w:rPr>
          <w:fldChar w:fldCharType="end"/>
        </w:r>
      </w:hyperlink>
    </w:p>
    <w:p w14:paraId="5CA08BA1" w14:textId="680DDC55" w:rsidR="00771FBB" w:rsidRDefault="00245DF1">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7440" w:history="1">
        <w:r w:rsidR="00771FBB" w:rsidRPr="005200E3">
          <w:rPr>
            <w:rStyle w:val="Hyperlink"/>
            <w:rFonts w:cstheme="minorHAnsi"/>
            <w:noProof/>
          </w:rPr>
          <w:t>ANNEX A.4:</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theme="minorHAnsi"/>
            <w:noProof/>
          </w:rPr>
          <w:t>COSTING AND PRICING</w:t>
        </w:r>
        <w:r w:rsidR="00771FBB">
          <w:rPr>
            <w:noProof/>
            <w:webHidden/>
          </w:rPr>
          <w:tab/>
        </w:r>
        <w:r w:rsidR="00771FBB">
          <w:rPr>
            <w:noProof/>
            <w:webHidden/>
          </w:rPr>
          <w:fldChar w:fldCharType="begin"/>
        </w:r>
        <w:r w:rsidR="00771FBB">
          <w:rPr>
            <w:noProof/>
            <w:webHidden/>
          </w:rPr>
          <w:instrText xml:space="preserve"> PAGEREF _Toc86697440 \h </w:instrText>
        </w:r>
        <w:r w:rsidR="00771FBB">
          <w:rPr>
            <w:noProof/>
            <w:webHidden/>
          </w:rPr>
        </w:r>
        <w:r w:rsidR="00771FBB">
          <w:rPr>
            <w:noProof/>
            <w:webHidden/>
          </w:rPr>
          <w:fldChar w:fldCharType="separate"/>
        </w:r>
        <w:r w:rsidR="00771FBB">
          <w:rPr>
            <w:noProof/>
            <w:webHidden/>
          </w:rPr>
          <w:t>24</w:t>
        </w:r>
        <w:r w:rsidR="00771FBB">
          <w:rPr>
            <w:noProof/>
            <w:webHidden/>
          </w:rPr>
          <w:fldChar w:fldCharType="end"/>
        </w:r>
      </w:hyperlink>
    </w:p>
    <w:p w14:paraId="161995E1" w14:textId="1BB63475" w:rsidR="00771FBB" w:rsidRDefault="00245DF1">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6697441" w:history="1">
        <w:r w:rsidR="00771FBB" w:rsidRPr="005200E3">
          <w:rPr>
            <w:rStyle w:val="Hyperlink"/>
            <w:rFonts w:cs="Calibri"/>
            <w:noProof/>
          </w:rPr>
          <w:t>10.</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Calibri"/>
            <w:noProof/>
          </w:rPr>
          <w:t>COSTING AND PRICING</w:t>
        </w:r>
        <w:r w:rsidR="00771FBB">
          <w:rPr>
            <w:noProof/>
            <w:webHidden/>
          </w:rPr>
          <w:tab/>
        </w:r>
        <w:r w:rsidR="00771FBB">
          <w:rPr>
            <w:noProof/>
            <w:webHidden/>
          </w:rPr>
          <w:fldChar w:fldCharType="begin"/>
        </w:r>
        <w:r w:rsidR="00771FBB">
          <w:rPr>
            <w:noProof/>
            <w:webHidden/>
          </w:rPr>
          <w:instrText xml:space="preserve"> PAGEREF _Toc86697441 \h </w:instrText>
        </w:r>
        <w:r w:rsidR="00771FBB">
          <w:rPr>
            <w:noProof/>
            <w:webHidden/>
          </w:rPr>
        </w:r>
        <w:r w:rsidR="00771FBB">
          <w:rPr>
            <w:noProof/>
            <w:webHidden/>
          </w:rPr>
          <w:fldChar w:fldCharType="separate"/>
        </w:r>
        <w:r w:rsidR="00771FBB">
          <w:rPr>
            <w:noProof/>
            <w:webHidden/>
          </w:rPr>
          <w:t>24</w:t>
        </w:r>
        <w:r w:rsidR="00771FBB">
          <w:rPr>
            <w:noProof/>
            <w:webHidden/>
          </w:rPr>
          <w:fldChar w:fldCharType="end"/>
        </w:r>
      </w:hyperlink>
    </w:p>
    <w:p w14:paraId="6E978BE9" w14:textId="011BCD52"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42" w:history="1">
        <w:r w:rsidR="00771FBB" w:rsidRPr="005200E3">
          <w:rPr>
            <w:rStyle w:val="Hyperlink"/>
            <w:rFonts w:cs="Calibri"/>
            <w:noProof/>
          </w:rPr>
          <w:t>10.1.</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COSTING AND PRICING EVALUATION</w:t>
        </w:r>
        <w:r w:rsidR="00771FBB">
          <w:rPr>
            <w:noProof/>
            <w:webHidden/>
          </w:rPr>
          <w:tab/>
        </w:r>
        <w:r w:rsidR="00771FBB">
          <w:rPr>
            <w:noProof/>
            <w:webHidden/>
          </w:rPr>
          <w:fldChar w:fldCharType="begin"/>
        </w:r>
        <w:r w:rsidR="00771FBB">
          <w:rPr>
            <w:noProof/>
            <w:webHidden/>
          </w:rPr>
          <w:instrText xml:space="preserve"> PAGEREF _Toc86697442 \h </w:instrText>
        </w:r>
        <w:r w:rsidR="00771FBB">
          <w:rPr>
            <w:noProof/>
            <w:webHidden/>
          </w:rPr>
        </w:r>
        <w:r w:rsidR="00771FBB">
          <w:rPr>
            <w:noProof/>
            <w:webHidden/>
          </w:rPr>
          <w:fldChar w:fldCharType="separate"/>
        </w:r>
        <w:r w:rsidR="00771FBB">
          <w:rPr>
            <w:noProof/>
            <w:webHidden/>
          </w:rPr>
          <w:t>24</w:t>
        </w:r>
        <w:r w:rsidR="00771FBB">
          <w:rPr>
            <w:noProof/>
            <w:webHidden/>
          </w:rPr>
          <w:fldChar w:fldCharType="end"/>
        </w:r>
      </w:hyperlink>
    </w:p>
    <w:p w14:paraId="46DF6C2B" w14:textId="32BDADBE"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43" w:history="1">
        <w:r w:rsidR="00771FBB" w:rsidRPr="005200E3">
          <w:rPr>
            <w:rStyle w:val="Hyperlink"/>
            <w:rFonts w:cs="Calibri"/>
            <w:noProof/>
          </w:rPr>
          <w:t>10.2.</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COSTING AND PRICING CONDITIONS</w:t>
        </w:r>
        <w:r w:rsidR="00771FBB">
          <w:rPr>
            <w:noProof/>
            <w:webHidden/>
          </w:rPr>
          <w:tab/>
        </w:r>
        <w:r w:rsidR="00771FBB">
          <w:rPr>
            <w:noProof/>
            <w:webHidden/>
          </w:rPr>
          <w:fldChar w:fldCharType="begin"/>
        </w:r>
        <w:r w:rsidR="00771FBB">
          <w:rPr>
            <w:noProof/>
            <w:webHidden/>
          </w:rPr>
          <w:instrText xml:space="preserve"> PAGEREF _Toc86697443 \h </w:instrText>
        </w:r>
        <w:r w:rsidR="00771FBB">
          <w:rPr>
            <w:noProof/>
            <w:webHidden/>
          </w:rPr>
        </w:r>
        <w:r w:rsidR="00771FBB">
          <w:rPr>
            <w:noProof/>
            <w:webHidden/>
          </w:rPr>
          <w:fldChar w:fldCharType="separate"/>
        </w:r>
        <w:r w:rsidR="00771FBB">
          <w:rPr>
            <w:noProof/>
            <w:webHidden/>
          </w:rPr>
          <w:t>24</w:t>
        </w:r>
        <w:r w:rsidR="00771FBB">
          <w:rPr>
            <w:noProof/>
            <w:webHidden/>
          </w:rPr>
          <w:fldChar w:fldCharType="end"/>
        </w:r>
      </w:hyperlink>
    </w:p>
    <w:p w14:paraId="044597A6" w14:textId="7C8EFFA9" w:rsidR="00771FBB" w:rsidRDefault="00245DF1">
      <w:pPr>
        <w:pStyle w:val="TOC2"/>
        <w:tabs>
          <w:tab w:val="right" w:leader="dot" w:pos="9628"/>
        </w:tabs>
        <w:rPr>
          <w:rFonts w:asciiTheme="minorHAnsi" w:eastAsiaTheme="minorEastAsia" w:hAnsiTheme="minorHAnsi" w:cstheme="minorBidi"/>
          <w:smallCaps w:val="0"/>
          <w:noProof/>
          <w:sz w:val="24"/>
          <w:szCs w:val="24"/>
          <w:lang w:eastAsia="en-GB"/>
        </w:rPr>
      </w:pPr>
      <w:hyperlink w:anchor="_Toc86697444" w:history="1">
        <w:r w:rsidR="00771FBB" w:rsidRPr="005200E3">
          <w:rPr>
            <w:rStyle w:val="Hyperlink"/>
            <w:rFonts w:cs="Calibri"/>
            <w:noProof/>
            <w:lang w:val="en-GB"/>
          </w:rPr>
          <w:t>Bidders must complete the bid pricing schedule in the Excel spreadsheet format provided and upload this as part of their submission on the GCommerce system.</w:t>
        </w:r>
        <w:r w:rsidR="00771FBB">
          <w:rPr>
            <w:noProof/>
            <w:webHidden/>
          </w:rPr>
          <w:tab/>
        </w:r>
        <w:r w:rsidR="00771FBB">
          <w:rPr>
            <w:noProof/>
            <w:webHidden/>
          </w:rPr>
          <w:fldChar w:fldCharType="begin"/>
        </w:r>
        <w:r w:rsidR="00771FBB">
          <w:rPr>
            <w:noProof/>
            <w:webHidden/>
          </w:rPr>
          <w:instrText xml:space="preserve"> PAGEREF _Toc86697444 \h </w:instrText>
        </w:r>
        <w:r w:rsidR="00771FBB">
          <w:rPr>
            <w:noProof/>
            <w:webHidden/>
          </w:rPr>
        </w:r>
        <w:r w:rsidR="00771FBB">
          <w:rPr>
            <w:noProof/>
            <w:webHidden/>
          </w:rPr>
          <w:fldChar w:fldCharType="separate"/>
        </w:r>
        <w:r w:rsidR="00771FBB">
          <w:rPr>
            <w:noProof/>
            <w:webHidden/>
          </w:rPr>
          <w:t>25</w:t>
        </w:r>
        <w:r w:rsidR="00771FBB">
          <w:rPr>
            <w:noProof/>
            <w:webHidden/>
          </w:rPr>
          <w:fldChar w:fldCharType="end"/>
        </w:r>
      </w:hyperlink>
    </w:p>
    <w:p w14:paraId="7CD76F9A" w14:textId="5E6E065A"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45" w:history="1">
        <w:r w:rsidR="00771FBB" w:rsidRPr="005200E3">
          <w:rPr>
            <w:rStyle w:val="Hyperlink"/>
            <w:rFonts w:cs="Calibri"/>
            <w:noProof/>
          </w:rPr>
          <w:t>10.3.</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DECLARATION OF ACCEPTANCE</w:t>
        </w:r>
        <w:r w:rsidR="00771FBB">
          <w:rPr>
            <w:noProof/>
            <w:webHidden/>
          </w:rPr>
          <w:tab/>
        </w:r>
        <w:r w:rsidR="00771FBB">
          <w:rPr>
            <w:noProof/>
            <w:webHidden/>
          </w:rPr>
          <w:fldChar w:fldCharType="begin"/>
        </w:r>
        <w:r w:rsidR="00771FBB">
          <w:rPr>
            <w:noProof/>
            <w:webHidden/>
          </w:rPr>
          <w:instrText xml:space="preserve"> PAGEREF _Toc86697445 \h </w:instrText>
        </w:r>
        <w:r w:rsidR="00771FBB">
          <w:rPr>
            <w:noProof/>
            <w:webHidden/>
          </w:rPr>
        </w:r>
        <w:r w:rsidR="00771FBB">
          <w:rPr>
            <w:noProof/>
            <w:webHidden/>
          </w:rPr>
          <w:fldChar w:fldCharType="separate"/>
        </w:r>
        <w:r w:rsidR="00771FBB">
          <w:rPr>
            <w:noProof/>
            <w:webHidden/>
          </w:rPr>
          <w:t>25</w:t>
        </w:r>
        <w:r w:rsidR="00771FBB">
          <w:rPr>
            <w:noProof/>
            <w:webHidden/>
          </w:rPr>
          <w:fldChar w:fldCharType="end"/>
        </w:r>
      </w:hyperlink>
    </w:p>
    <w:p w14:paraId="6FE15EE7" w14:textId="51B20342" w:rsidR="00771FBB" w:rsidRDefault="00245DF1">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7446" w:history="1">
        <w:r w:rsidR="00771FBB" w:rsidRPr="005200E3">
          <w:rPr>
            <w:rStyle w:val="Hyperlink"/>
            <w:rFonts w:cstheme="minorHAnsi"/>
            <w:noProof/>
          </w:rPr>
          <w:t>ANNEX A.5:</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theme="minorHAnsi"/>
            <w:noProof/>
          </w:rPr>
          <w:t>Terms and definitions</w:t>
        </w:r>
        <w:r w:rsidR="00771FBB">
          <w:rPr>
            <w:noProof/>
            <w:webHidden/>
          </w:rPr>
          <w:tab/>
        </w:r>
        <w:r w:rsidR="00771FBB">
          <w:rPr>
            <w:noProof/>
            <w:webHidden/>
          </w:rPr>
          <w:fldChar w:fldCharType="begin"/>
        </w:r>
        <w:r w:rsidR="00771FBB">
          <w:rPr>
            <w:noProof/>
            <w:webHidden/>
          </w:rPr>
          <w:instrText xml:space="preserve"> PAGEREF _Toc86697446 \h </w:instrText>
        </w:r>
        <w:r w:rsidR="00771FBB">
          <w:rPr>
            <w:noProof/>
            <w:webHidden/>
          </w:rPr>
        </w:r>
        <w:r w:rsidR="00771FBB">
          <w:rPr>
            <w:noProof/>
            <w:webHidden/>
          </w:rPr>
          <w:fldChar w:fldCharType="separate"/>
        </w:r>
        <w:r w:rsidR="00771FBB">
          <w:rPr>
            <w:noProof/>
            <w:webHidden/>
          </w:rPr>
          <w:t>26</w:t>
        </w:r>
        <w:r w:rsidR="00771FBB">
          <w:rPr>
            <w:noProof/>
            <w:webHidden/>
          </w:rPr>
          <w:fldChar w:fldCharType="end"/>
        </w:r>
      </w:hyperlink>
    </w:p>
    <w:p w14:paraId="3402BCC7" w14:textId="2107BA64" w:rsidR="00771FBB" w:rsidRDefault="00245DF1">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6697447" w:history="1">
        <w:r w:rsidR="00771FBB" w:rsidRPr="005200E3">
          <w:rPr>
            <w:rStyle w:val="Hyperlink"/>
            <w:rFonts w:cs="Calibri"/>
            <w:noProof/>
          </w:rPr>
          <w:t>10.</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Calibri"/>
            <w:noProof/>
          </w:rPr>
          <w:t>ABBREVIATIONS</w:t>
        </w:r>
        <w:r w:rsidR="00771FBB">
          <w:rPr>
            <w:noProof/>
            <w:webHidden/>
          </w:rPr>
          <w:tab/>
        </w:r>
        <w:r w:rsidR="00771FBB">
          <w:rPr>
            <w:noProof/>
            <w:webHidden/>
          </w:rPr>
          <w:fldChar w:fldCharType="begin"/>
        </w:r>
        <w:r w:rsidR="00771FBB">
          <w:rPr>
            <w:noProof/>
            <w:webHidden/>
          </w:rPr>
          <w:instrText xml:space="preserve"> PAGEREF _Toc86697447 \h </w:instrText>
        </w:r>
        <w:r w:rsidR="00771FBB">
          <w:rPr>
            <w:noProof/>
            <w:webHidden/>
          </w:rPr>
        </w:r>
        <w:r w:rsidR="00771FBB">
          <w:rPr>
            <w:noProof/>
            <w:webHidden/>
          </w:rPr>
          <w:fldChar w:fldCharType="separate"/>
        </w:r>
        <w:r w:rsidR="00771FBB">
          <w:rPr>
            <w:noProof/>
            <w:webHidden/>
          </w:rPr>
          <w:t>26</w:t>
        </w:r>
        <w:r w:rsidR="00771FBB">
          <w:rPr>
            <w:noProof/>
            <w:webHidden/>
          </w:rPr>
          <w:fldChar w:fldCharType="end"/>
        </w:r>
      </w:hyperlink>
    </w:p>
    <w:p w14:paraId="6810F7AE" w14:textId="7FD9E7E4" w:rsidR="00771FBB" w:rsidRDefault="00245DF1">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86697448" w:history="1">
        <w:r w:rsidR="00771FBB" w:rsidRPr="005200E3">
          <w:rPr>
            <w:rStyle w:val="Hyperlink"/>
            <w:rFonts w:cstheme="minorHAnsi"/>
            <w:noProof/>
          </w:rPr>
          <w:t>ANNEX B:</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rFonts w:cstheme="minorHAnsi"/>
            <w:noProof/>
          </w:rPr>
          <w:t>BIDDER SUBSTANTIATING EVIDENCE</w:t>
        </w:r>
        <w:r w:rsidR="00771FBB">
          <w:rPr>
            <w:noProof/>
            <w:webHidden/>
          </w:rPr>
          <w:tab/>
        </w:r>
        <w:r w:rsidR="00771FBB">
          <w:rPr>
            <w:noProof/>
            <w:webHidden/>
          </w:rPr>
          <w:fldChar w:fldCharType="begin"/>
        </w:r>
        <w:r w:rsidR="00771FBB">
          <w:rPr>
            <w:noProof/>
            <w:webHidden/>
          </w:rPr>
          <w:instrText xml:space="preserve"> PAGEREF _Toc86697448 \h </w:instrText>
        </w:r>
        <w:r w:rsidR="00771FBB">
          <w:rPr>
            <w:noProof/>
            <w:webHidden/>
          </w:rPr>
        </w:r>
        <w:r w:rsidR="00771FBB">
          <w:rPr>
            <w:noProof/>
            <w:webHidden/>
          </w:rPr>
          <w:fldChar w:fldCharType="separate"/>
        </w:r>
        <w:r w:rsidR="00771FBB">
          <w:rPr>
            <w:noProof/>
            <w:webHidden/>
          </w:rPr>
          <w:t>27</w:t>
        </w:r>
        <w:r w:rsidR="00771FBB">
          <w:rPr>
            <w:noProof/>
            <w:webHidden/>
          </w:rPr>
          <w:fldChar w:fldCharType="end"/>
        </w:r>
      </w:hyperlink>
    </w:p>
    <w:p w14:paraId="6DFAC2CC" w14:textId="495C2BAF" w:rsidR="00771FBB" w:rsidRDefault="00245DF1">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86697449" w:history="1">
        <w:r w:rsidR="00771FBB" w:rsidRPr="005200E3">
          <w:rPr>
            <w:rStyle w:val="Hyperlink"/>
            <w:rFonts w:cstheme="minorHAnsi"/>
            <w:noProof/>
          </w:rPr>
          <w:t>11</w:t>
        </w:r>
        <w:r w:rsidR="00771FBB" w:rsidRPr="005200E3">
          <w:rPr>
            <w:rStyle w:val="Hyperlink"/>
            <w:rFonts w:cs="Calibri"/>
            <w:noProof/>
          </w:rPr>
          <w:t>. MANDATORY REQUIREMENT EVIDENCE</w:t>
        </w:r>
        <w:r w:rsidR="00771FBB">
          <w:rPr>
            <w:noProof/>
            <w:webHidden/>
          </w:rPr>
          <w:tab/>
        </w:r>
        <w:r w:rsidR="00771FBB">
          <w:rPr>
            <w:noProof/>
            <w:webHidden/>
          </w:rPr>
          <w:fldChar w:fldCharType="begin"/>
        </w:r>
        <w:r w:rsidR="00771FBB">
          <w:rPr>
            <w:noProof/>
            <w:webHidden/>
          </w:rPr>
          <w:instrText xml:space="preserve"> PAGEREF _Toc86697449 \h </w:instrText>
        </w:r>
        <w:r w:rsidR="00771FBB">
          <w:rPr>
            <w:noProof/>
            <w:webHidden/>
          </w:rPr>
        </w:r>
        <w:r w:rsidR="00771FBB">
          <w:rPr>
            <w:noProof/>
            <w:webHidden/>
          </w:rPr>
          <w:fldChar w:fldCharType="separate"/>
        </w:r>
        <w:r w:rsidR="00771FBB">
          <w:rPr>
            <w:noProof/>
            <w:webHidden/>
          </w:rPr>
          <w:t>27</w:t>
        </w:r>
        <w:r w:rsidR="00771FBB">
          <w:rPr>
            <w:noProof/>
            <w:webHidden/>
          </w:rPr>
          <w:fldChar w:fldCharType="end"/>
        </w:r>
      </w:hyperlink>
    </w:p>
    <w:p w14:paraId="480FFE3A" w14:textId="59E460CE"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50" w:history="1">
        <w:r w:rsidR="00771FBB" w:rsidRPr="005200E3">
          <w:rPr>
            <w:rStyle w:val="Hyperlink"/>
            <w:rFonts w:cs="Calibri"/>
            <w:noProof/>
          </w:rPr>
          <w:t>11.1</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BIDDER CERTIFICATION / AFFILIATION REQUIREMENTS</w:t>
        </w:r>
        <w:r w:rsidR="00771FBB">
          <w:rPr>
            <w:noProof/>
            <w:webHidden/>
          </w:rPr>
          <w:tab/>
        </w:r>
        <w:r w:rsidR="00771FBB">
          <w:rPr>
            <w:noProof/>
            <w:webHidden/>
          </w:rPr>
          <w:fldChar w:fldCharType="begin"/>
        </w:r>
        <w:r w:rsidR="00771FBB">
          <w:rPr>
            <w:noProof/>
            <w:webHidden/>
          </w:rPr>
          <w:instrText xml:space="preserve"> PAGEREF _Toc86697450 \h </w:instrText>
        </w:r>
        <w:r w:rsidR="00771FBB">
          <w:rPr>
            <w:noProof/>
            <w:webHidden/>
          </w:rPr>
        </w:r>
        <w:r w:rsidR="00771FBB">
          <w:rPr>
            <w:noProof/>
            <w:webHidden/>
          </w:rPr>
          <w:fldChar w:fldCharType="separate"/>
        </w:r>
        <w:r w:rsidR="00771FBB">
          <w:rPr>
            <w:noProof/>
            <w:webHidden/>
          </w:rPr>
          <w:t>27</w:t>
        </w:r>
        <w:r w:rsidR="00771FBB">
          <w:rPr>
            <w:noProof/>
            <w:webHidden/>
          </w:rPr>
          <w:fldChar w:fldCharType="end"/>
        </w:r>
      </w:hyperlink>
    </w:p>
    <w:p w14:paraId="2898C320" w14:textId="0DEC4626"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51" w:history="1">
        <w:r w:rsidR="00771FBB" w:rsidRPr="005200E3">
          <w:rPr>
            <w:rStyle w:val="Hyperlink"/>
            <w:rFonts w:cs="Calibri"/>
            <w:noProof/>
          </w:rPr>
          <w:t>11.2</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BIDDER EXPERIENCE AND CAPABILITY REQUIREMENTS</w:t>
        </w:r>
        <w:r w:rsidR="00771FBB">
          <w:rPr>
            <w:noProof/>
            <w:webHidden/>
          </w:rPr>
          <w:tab/>
        </w:r>
        <w:r w:rsidR="00771FBB">
          <w:rPr>
            <w:noProof/>
            <w:webHidden/>
          </w:rPr>
          <w:fldChar w:fldCharType="begin"/>
        </w:r>
        <w:r w:rsidR="00771FBB">
          <w:rPr>
            <w:noProof/>
            <w:webHidden/>
          </w:rPr>
          <w:instrText xml:space="preserve"> PAGEREF _Toc86697451 \h </w:instrText>
        </w:r>
        <w:r w:rsidR="00771FBB">
          <w:rPr>
            <w:noProof/>
            <w:webHidden/>
          </w:rPr>
        </w:r>
        <w:r w:rsidR="00771FBB">
          <w:rPr>
            <w:noProof/>
            <w:webHidden/>
          </w:rPr>
          <w:fldChar w:fldCharType="separate"/>
        </w:r>
        <w:r w:rsidR="00771FBB">
          <w:rPr>
            <w:noProof/>
            <w:webHidden/>
          </w:rPr>
          <w:t>27</w:t>
        </w:r>
        <w:r w:rsidR="00771FBB">
          <w:rPr>
            <w:noProof/>
            <w:webHidden/>
          </w:rPr>
          <w:fldChar w:fldCharType="end"/>
        </w:r>
      </w:hyperlink>
    </w:p>
    <w:p w14:paraId="0782641E" w14:textId="1F5E7BF0" w:rsidR="00771FBB" w:rsidRDefault="00245DF1">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7452" w:history="1">
        <w:r w:rsidR="00771FBB" w:rsidRPr="005200E3">
          <w:rPr>
            <w:rStyle w:val="Hyperlink"/>
            <w:noProof/>
          </w:rPr>
          <w:t>ANNEX B.1:</w:t>
        </w:r>
        <w:r w:rsidR="00771FBB">
          <w:rPr>
            <w:rFonts w:asciiTheme="minorHAnsi" w:eastAsiaTheme="minorEastAsia" w:hAnsiTheme="minorHAnsi" w:cstheme="minorBidi"/>
            <w:b w:val="0"/>
            <w:bCs w:val="0"/>
            <w:caps w:val="0"/>
            <w:noProof/>
            <w:sz w:val="24"/>
            <w:szCs w:val="24"/>
            <w:lang w:eastAsia="en-GB"/>
          </w:rPr>
          <w:tab/>
        </w:r>
        <w:r w:rsidR="00771FBB" w:rsidRPr="005200E3">
          <w:rPr>
            <w:rStyle w:val="Hyperlink"/>
            <w:noProof/>
          </w:rPr>
          <w:t>Scope of work must be related.</w:t>
        </w:r>
        <w:r w:rsidR="00771FBB">
          <w:rPr>
            <w:noProof/>
            <w:webHidden/>
          </w:rPr>
          <w:tab/>
        </w:r>
        <w:r w:rsidR="00771FBB">
          <w:rPr>
            <w:noProof/>
            <w:webHidden/>
          </w:rPr>
          <w:fldChar w:fldCharType="begin"/>
        </w:r>
        <w:r w:rsidR="00771FBB">
          <w:rPr>
            <w:noProof/>
            <w:webHidden/>
          </w:rPr>
          <w:instrText xml:space="preserve"> PAGEREF _Toc86697452 \h </w:instrText>
        </w:r>
        <w:r w:rsidR="00771FBB">
          <w:rPr>
            <w:noProof/>
            <w:webHidden/>
          </w:rPr>
        </w:r>
        <w:r w:rsidR="00771FBB">
          <w:rPr>
            <w:noProof/>
            <w:webHidden/>
          </w:rPr>
          <w:fldChar w:fldCharType="separate"/>
        </w:r>
        <w:r w:rsidR="00771FBB">
          <w:rPr>
            <w:noProof/>
            <w:webHidden/>
          </w:rPr>
          <w:t>28</w:t>
        </w:r>
        <w:r w:rsidR="00771FBB">
          <w:rPr>
            <w:noProof/>
            <w:webHidden/>
          </w:rPr>
          <w:fldChar w:fldCharType="end"/>
        </w:r>
      </w:hyperlink>
    </w:p>
    <w:p w14:paraId="30477CEF" w14:textId="250C7392" w:rsidR="00771FBB" w:rsidRDefault="00245DF1">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7453" w:history="1">
        <w:r w:rsidR="00771FBB" w:rsidRPr="005200E3">
          <w:rPr>
            <w:rStyle w:val="Hyperlink"/>
            <w:rFonts w:cs="Calibri"/>
            <w:noProof/>
          </w:rPr>
          <w:t>11.3</w:t>
        </w:r>
        <w:r w:rsidR="00771FBB">
          <w:rPr>
            <w:rFonts w:asciiTheme="minorHAnsi" w:eastAsiaTheme="minorEastAsia" w:hAnsiTheme="minorHAnsi" w:cstheme="minorBidi"/>
            <w:smallCaps w:val="0"/>
            <w:noProof/>
            <w:sz w:val="24"/>
            <w:szCs w:val="24"/>
            <w:lang w:eastAsia="en-GB"/>
          </w:rPr>
          <w:tab/>
        </w:r>
        <w:r w:rsidR="00771FBB" w:rsidRPr="005200E3">
          <w:rPr>
            <w:rStyle w:val="Hyperlink"/>
            <w:rFonts w:cs="Calibri"/>
            <w:noProof/>
          </w:rPr>
          <w:t>TECHNICAL FUNCTIONALITY AND PROOF OF CONCEPT REQUIREMENTS</w:t>
        </w:r>
        <w:r w:rsidR="00771FBB">
          <w:rPr>
            <w:noProof/>
            <w:webHidden/>
          </w:rPr>
          <w:tab/>
        </w:r>
        <w:r w:rsidR="00771FBB">
          <w:rPr>
            <w:noProof/>
            <w:webHidden/>
          </w:rPr>
          <w:fldChar w:fldCharType="begin"/>
        </w:r>
        <w:r w:rsidR="00771FBB">
          <w:rPr>
            <w:noProof/>
            <w:webHidden/>
          </w:rPr>
          <w:instrText xml:space="preserve"> PAGEREF _Toc86697453 \h </w:instrText>
        </w:r>
        <w:r w:rsidR="00771FBB">
          <w:rPr>
            <w:noProof/>
            <w:webHidden/>
          </w:rPr>
        </w:r>
        <w:r w:rsidR="00771FBB">
          <w:rPr>
            <w:noProof/>
            <w:webHidden/>
          </w:rPr>
          <w:fldChar w:fldCharType="separate"/>
        </w:r>
        <w:r w:rsidR="00771FBB">
          <w:rPr>
            <w:noProof/>
            <w:webHidden/>
          </w:rPr>
          <w:t>28</w:t>
        </w:r>
        <w:r w:rsidR="00771FBB">
          <w:rPr>
            <w:noProof/>
            <w:webHidden/>
          </w:rPr>
          <w:fldChar w:fldCharType="end"/>
        </w:r>
      </w:hyperlink>
    </w:p>
    <w:p w14:paraId="1D28ACAB" w14:textId="4190B2D8" w:rsidR="00871368" w:rsidRPr="00470CEB" w:rsidRDefault="005952AC" w:rsidP="00871368">
      <w:pPr>
        <w:rPr>
          <w:rFonts w:asciiTheme="minorHAnsi" w:hAnsiTheme="minorHAnsi" w:cstheme="minorHAnsi"/>
          <w:szCs w:val="24"/>
        </w:rPr>
      </w:pPr>
      <w:r w:rsidRPr="00470CEB">
        <w:rPr>
          <w:rFonts w:asciiTheme="minorHAnsi" w:hAnsiTheme="minorHAnsi" w:cstheme="minorHAnsi"/>
          <w:szCs w:val="24"/>
        </w:rPr>
        <w:fldChar w:fldCharType="end"/>
      </w:r>
      <w:r w:rsidR="00760D12" w:rsidRPr="00470CEB">
        <w:rPr>
          <w:rFonts w:asciiTheme="minorHAnsi" w:hAnsiTheme="minorHAnsi" w:cstheme="minorHAnsi"/>
          <w:szCs w:val="24"/>
        </w:rPr>
        <w:br w:type="page"/>
      </w:r>
    </w:p>
    <w:p w14:paraId="3C74E840" w14:textId="77777777" w:rsidR="002C0B8F" w:rsidRPr="00566EE5" w:rsidRDefault="005952AC" w:rsidP="000B17A9">
      <w:pPr>
        <w:pStyle w:val="AnnexH1"/>
        <w:rPr>
          <w:rFonts w:asciiTheme="minorHAnsi" w:hAnsiTheme="minorHAnsi" w:cstheme="minorHAnsi"/>
          <w:sz w:val="28"/>
          <w:szCs w:val="28"/>
        </w:rPr>
      </w:pPr>
      <w:bookmarkStart w:id="1" w:name="_Toc86697413"/>
      <w:r w:rsidRPr="00566EE5">
        <w:rPr>
          <w:rFonts w:asciiTheme="minorHAnsi" w:hAnsiTheme="minorHAnsi" w:cstheme="minorHAnsi"/>
          <w:sz w:val="28"/>
          <w:szCs w:val="28"/>
        </w:rPr>
        <w:lastRenderedPageBreak/>
        <w:t>INTRODUCTION</w:t>
      </w:r>
      <w:bookmarkEnd w:id="1"/>
    </w:p>
    <w:p w14:paraId="6BFEA7B4" w14:textId="77777777" w:rsidR="001A25A4" w:rsidRPr="00566EE5" w:rsidRDefault="00B558CD" w:rsidP="000B17A9">
      <w:pPr>
        <w:pStyle w:val="Heading1"/>
        <w:rPr>
          <w:rFonts w:cs="Calibri"/>
          <w:sz w:val="24"/>
          <w:szCs w:val="24"/>
        </w:rPr>
      </w:pPr>
      <w:bookmarkStart w:id="2" w:name="_Toc86697414"/>
      <w:bookmarkStart w:id="3" w:name="_Toc435315878"/>
      <w:r w:rsidRPr="00566EE5">
        <w:rPr>
          <w:rFonts w:cs="Calibri"/>
          <w:sz w:val="24"/>
          <w:szCs w:val="24"/>
        </w:rPr>
        <w:t>PURPOSE AND BACKGROUND</w:t>
      </w:r>
      <w:bookmarkEnd w:id="2"/>
    </w:p>
    <w:p w14:paraId="23749708" w14:textId="77777777" w:rsidR="00EF447B" w:rsidRPr="00566EE5" w:rsidRDefault="00B558CD" w:rsidP="000B17A9">
      <w:pPr>
        <w:pStyle w:val="Heading2"/>
        <w:rPr>
          <w:rFonts w:cs="Calibri"/>
          <w:szCs w:val="24"/>
        </w:rPr>
      </w:pPr>
      <w:bookmarkStart w:id="4" w:name="_Toc86697415"/>
      <w:r w:rsidRPr="00566EE5">
        <w:rPr>
          <w:rFonts w:cs="Calibri"/>
          <w:szCs w:val="24"/>
        </w:rPr>
        <w:t>PURPOSE</w:t>
      </w:r>
      <w:bookmarkEnd w:id="3"/>
      <w:bookmarkEnd w:id="4"/>
    </w:p>
    <w:p w14:paraId="07A2AE9C" w14:textId="5A370CCF" w:rsidR="000770E3" w:rsidRPr="00566EE5" w:rsidRDefault="000770E3" w:rsidP="008A7448">
      <w:pPr>
        <w:jc w:val="both"/>
        <w:rPr>
          <w:rFonts w:cs="Calibri"/>
          <w:szCs w:val="24"/>
        </w:rPr>
      </w:pPr>
      <w:bookmarkStart w:id="5" w:name="_Toc435315879"/>
      <w:r w:rsidRPr="00566EE5">
        <w:rPr>
          <w:rFonts w:cs="Calibri"/>
          <w:szCs w:val="24"/>
        </w:rPr>
        <w:t xml:space="preserve">The purpose of this </w:t>
      </w:r>
      <w:r w:rsidR="00FF2A63" w:rsidRPr="00566EE5">
        <w:rPr>
          <w:rFonts w:cs="Calibri"/>
          <w:szCs w:val="24"/>
        </w:rPr>
        <w:t xml:space="preserve">RFB is to invite Suppliers (hereinafter referred to as “bidders”), specifically a </w:t>
      </w:r>
      <w:r w:rsidR="00FE02BE" w:rsidRPr="00566EE5">
        <w:rPr>
          <w:rFonts w:cs="Calibri"/>
          <w:szCs w:val="24"/>
        </w:rPr>
        <w:t xml:space="preserve">tertiary institution that is </w:t>
      </w:r>
      <w:r w:rsidR="00FF2A63" w:rsidRPr="00566EE5">
        <w:rPr>
          <w:rFonts w:cs="Calibri"/>
          <w:szCs w:val="24"/>
        </w:rPr>
        <w:t xml:space="preserve">registered </w:t>
      </w:r>
      <w:r w:rsidR="007528C1" w:rsidRPr="00566EE5">
        <w:rPr>
          <w:rFonts w:cs="Calibri"/>
          <w:szCs w:val="24"/>
        </w:rPr>
        <w:t xml:space="preserve">with the </w:t>
      </w:r>
      <w:r w:rsidR="00FE02BE" w:rsidRPr="00566EE5">
        <w:rPr>
          <w:rFonts w:cs="Calibri"/>
          <w:szCs w:val="24"/>
        </w:rPr>
        <w:t>Department</w:t>
      </w:r>
      <w:r w:rsidR="007528C1" w:rsidRPr="00566EE5">
        <w:rPr>
          <w:rFonts w:cs="Calibri"/>
          <w:szCs w:val="24"/>
        </w:rPr>
        <w:t xml:space="preserve"> of Higher Education and Training, </w:t>
      </w:r>
      <w:r w:rsidR="00FF2A63" w:rsidRPr="00566EE5">
        <w:rPr>
          <w:rFonts w:cs="Calibri"/>
          <w:szCs w:val="24"/>
        </w:rPr>
        <w:t xml:space="preserve">to submit bids </w:t>
      </w:r>
      <w:r w:rsidRPr="00566EE5">
        <w:rPr>
          <w:rFonts w:cs="Calibri"/>
          <w:szCs w:val="24"/>
        </w:rPr>
        <w:t xml:space="preserve">to deliver an Executive Development programme (EDP) for 12 Executives and a Leadership Development programme (LDP) for 44 Heads of Department (HODs), both of which are aimed at leadership in the digital transformation era/4IR. The duration of the contract will be for 24 months. The successful completion of the EDP/LDP should provide </w:t>
      </w:r>
      <w:bookmarkStart w:id="6" w:name="_Hlk77255410"/>
      <w:r w:rsidRPr="00566EE5">
        <w:rPr>
          <w:rFonts w:cs="Calibri"/>
          <w:szCs w:val="24"/>
        </w:rPr>
        <w:t>credits toward a relevant postgraduate qualification offered by the institution.</w:t>
      </w:r>
    </w:p>
    <w:p w14:paraId="1792E1C0" w14:textId="77777777" w:rsidR="009169D6" w:rsidRPr="00566EE5" w:rsidRDefault="00B558CD" w:rsidP="00695C4F">
      <w:pPr>
        <w:pStyle w:val="Heading2"/>
        <w:jc w:val="both"/>
        <w:rPr>
          <w:rFonts w:cs="Calibri"/>
          <w:szCs w:val="24"/>
        </w:rPr>
      </w:pPr>
      <w:bookmarkStart w:id="7" w:name="_Toc86697416"/>
      <w:bookmarkEnd w:id="6"/>
      <w:r w:rsidRPr="00566EE5">
        <w:rPr>
          <w:rFonts w:cs="Calibri"/>
          <w:szCs w:val="24"/>
        </w:rPr>
        <w:t>BACKGROUND</w:t>
      </w:r>
      <w:bookmarkEnd w:id="5"/>
      <w:bookmarkEnd w:id="7"/>
    </w:p>
    <w:p w14:paraId="1F93B001" w14:textId="472EBEDD" w:rsidR="000770E3" w:rsidRPr="00566EE5" w:rsidRDefault="00EB1F5B" w:rsidP="008A7448">
      <w:pPr>
        <w:contextualSpacing/>
        <w:jc w:val="both"/>
        <w:rPr>
          <w:rFonts w:cs="Calibri"/>
          <w:szCs w:val="24"/>
          <w:lang w:val="en-GB"/>
        </w:rPr>
      </w:pPr>
      <w:r w:rsidRPr="00566EE5">
        <w:rPr>
          <w:rFonts w:cs="Calibri"/>
          <w:szCs w:val="24"/>
        </w:rPr>
        <w:t xml:space="preserve">SITA aims to develop their leaders through </w:t>
      </w:r>
      <w:r w:rsidR="000770E3" w:rsidRPr="00566EE5">
        <w:rPr>
          <w:rFonts w:cs="Calibri"/>
          <w:szCs w:val="24"/>
        </w:rPr>
        <w:t>Executive and Leadership Development (EDP &amp; LDP) Programmes</w:t>
      </w:r>
      <w:r w:rsidRPr="00566EE5">
        <w:rPr>
          <w:rFonts w:cs="Calibri"/>
          <w:szCs w:val="24"/>
        </w:rPr>
        <w:t xml:space="preserve"> in order to align to leadership in the digital transformation era/4IR. </w:t>
      </w:r>
      <w:r w:rsidR="000770E3" w:rsidRPr="00566EE5">
        <w:rPr>
          <w:rFonts w:cs="Calibri"/>
          <w:szCs w:val="24"/>
          <w:lang w:val="en-GB"/>
        </w:rPr>
        <w:t xml:space="preserve">The course content should </w:t>
      </w:r>
      <w:r w:rsidRPr="00566EE5">
        <w:rPr>
          <w:rFonts w:cs="Calibri"/>
          <w:szCs w:val="24"/>
          <w:lang w:val="en-GB"/>
        </w:rPr>
        <w:t xml:space="preserve">therefore </w:t>
      </w:r>
      <w:r w:rsidR="000770E3" w:rsidRPr="00566EE5">
        <w:rPr>
          <w:rFonts w:cs="Calibri"/>
          <w:szCs w:val="24"/>
          <w:lang w:val="en-GB"/>
        </w:rPr>
        <w:t>focus on leadership in the digital transformation era/4</w:t>
      </w:r>
      <w:r w:rsidR="000770E3" w:rsidRPr="00566EE5">
        <w:rPr>
          <w:rFonts w:cs="Calibri"/>
          <w:szCs w:val="24"/>
          <w:vertAlign w:val="superscript"/>
          <w:lang w:val="en-GB"/>
        </w:rPr>
        <w:t>th</w:t>
      </w:r>
      <w:r w:rsidR="000770E3" w:rsidRPr="00566EE5">
        <w:rPr>
          <w:rFonts w:cs="Calibri"/>
          <w:szCs w:val="24"/>
          <w:lang w:val="en-GB"/>
        </w:rPr>
        <w:t xml:space="preserve"> Industrial Revolution (4IR) and should also address the following minimum individual requirements of each Executive and Head of Department: </w:t>
      </w:r>
    </w:p>
    <w:p w14:paraId="675D083D" w14:textId="77777777" w:rsidR="008A7448" w:rsidRPr="00566EE5" w:rsidRDefault="008A7448" w:rsidP="008A7448">
      <w:pPr>
        <w:contextualSpacing/>
        <w:jc w:val="both"/>
        <w:rPr>
          <w:rFonts w:cs="Calibri"/>
          <w:szCs w:val="24"/>
        </w:rPr>
      </w:pPr>
    </w:p>
    <w:p w14:paraId="7FD3D8BF" w14:textId="3CB9A4AB" w:rsidR="000770E3" w:rsidRPr="00566EE5" w:rsidRDefault="000770E3" w:rsidP="00E839F5">
      <w:pPr>
        <w:numPr>
          <w:ilvl w:val="0"/>
          <w:numId w:val="30"/>
        </w:numPr>
        <w:spacing w:after="120"/>
        <w:contextualSpacing/>
        <w:jc w:val="both"/>
        <w:rPr>
          <w:rFonts w:cs="Calibri"/>
          <w:szCs w:val="24"/>
          <w:lang w:val="en-US"/>
        </w:rPr>
      </w:pPr>
      <w:r w:rsidRPr="00566EE5">
        <w:rPr>
          <w:rFonts w:cs="Calibri"/>
          <w:szCs w:val="24"/>
          <w:lang w:val="en-US"/>
        </w:rPr>
        <w:t>Close the gaps identified for the leaders in the assessment process in order to improve the overall SITA leadership capability</w:t>
      </w:r>
      <w:r w:rsidR="007F08DD" w:rsidRPr="00566EE5">
        <w:rPr>
          <w:rFonts w:cs="Calibri"/>
          <w:szCs w:val="24"/>
          <w:lang w:val="en-US"/>
        </w:rPr>
        <w:t>.</w:t>
      </w:r>
    </w:p>
    <w:p w14:paraId="7D2F150A" w14:textId="4A9075DD" w:rsidR="000770E3" w:rsidRPr="00566EE5" w:rsidRDefault="000770E3" w:rsidP="00E839F5">
      <w:pPr>
        <w:numPr>
          <w:ilvl w:val="0"/>
          <w:numId w:val="30"/>
        </w:numPr>
        <w:spacing w:after="120"/>
        <w:contextualSpacing/>
        <w:jc w:val="both"/>
        <w:rPr>
          <w:rFonts w:cs="Calibri"/>
          <w:szCs w:val="24"/>
          <w:lang w:val="en-US"/>
        </w:rPr>
      </w:pPr>
      <w:r w:rsidRPr="00566EE5">
        <w:rPr>
          <w:rFonts w:cs="Calibri"/>
          <w:szCs w:val="24"/>
          <w:lang w:val="en-US"/>
        </w:rPr>
        <w:t>Drive immediate, realistic learning for the individuals based on their skills gaps which were identified in the assessments.</w:t>
      </w:r>
      <w:r w:rsidR="00DC1F07" w:rsidRPr="00566EE5">
        <w:rPr>
          <w:rFonts w:cs="Calibri"/>
          <w:szCs w:val="24"/>
          <w:lang w:val="en-US"/>
        </w:rPr>
        <w:t xml:space="preserve"> This information will be shared with the appointed institution. </w:t>
      </w:r>
    </w:p>
    <w:p w14:paraId="2D7C5666" w14:textId="77777777" w:rsidR="009169D6" w:rsidRPr="00566EE5" w:rsidRDefault="004D7299" w:rsidP="000B17A9">
      <w:pPr>
        <w:pStyle w:val="Heading1"/>
        <w:rPr>
          <w:rFonts w:cs="Calibri"/>
          <w:sz w:val="24"/>
          <w:szCs w:val="24"/>
        </w:rPr>
      </w:pPr>
      <w:bookmarkStart w:id="8" w:name="_Toc86697417"/>
      <w:r w:rsidRPr="00566EE5">
        <w:rPr>
          <w:rFonts w:cs="Calibri"/>
          <w:sz w:val="24"/>
          <w:szCs w:val="24"/>
        </w:rPr>
        <w:t>SCOPE OF BID</w:t>
      </w:r>
      <w:bookmarkEnd w:id="8"/>
    </w:p>
    <w:p w14:paraId="160B4506" w14:textId="77777777" w:rsidR="00C96EB8" w:rsidRPr="00566EE5" w:rsidRDefault="00C163BE" w:rsidP="000B17A9">
      <w:pPr>
        <w:pStyle w:val="Heading2"/>
        <w:rPr>
          <w:rFonts w:cs="Calibri"/>
          <w:szCs w:val="24"/>
        </w:rPr>
      </w:pPr>
      <w:bookmarkStart w:id="9" w:name="_Toc86697418"/>
      <w:r w:rsidRPr="00566EE5">
        <w:rPr>
          <w:rFonts w:cs="Calibri"/>
          <w:szCs w:val="24"/>
        </w:rPr>
        <w:t>SCOPE</w:t>
      </w:r>
      <w:r w:rsidR="004D7299" w:rsidRPr="00566EE5">
        <w:rPr>
          <w:rFonts w:cs="Calibri"/>
          <w:szCs w:val="24"/>
        </w:rPr>
        <w:t xml:space="preserve"> OF WORK</w:t>
      </w:r>
      <w:bookmarkEnd w:id="9"/>
    </w:p>
    <w:p w14:paraId="16224C6B" w14:textId="1232408F" w:rsidR="000770E3" w:rsidRPr="00566EE5" w:rsidRDefault="000770E3" w:rsidP="008A7448">
      <w:pPr>
        <w:jc w:val="both"/>
        <w:rPr>
          <w:rFonts w:cs="Calibri"/>
          <w:szCs w:val="24"/>
        </w:rPr>
      </w:pPr>
      <w:r w:rsidRPr="00566EE5">
        <w:rPr>
          <w:rFonts w:cs="Calibri"/>
          <w:szCs w:val="24"/>
        </w:rPr>
        <w:t xml:space="preserve">The </w:t>
      </w:r>
      <w:r w:rsidR="00DC1F07" w:rsidRPr="00566EE5">
        <w:rPr>
          <w:rFonts w:cs="Calibri"/>
          <w:szCs w:val="24"/>
        </w:rPr>
        <w:t xml:space="preserve">training </w:t>
      </w:r>
      <w:r w:rsidRPr="00566EE5">
        <w:rPr>
          <w:rFonts w:cs="Calibri"/>
          <w:szCs w:val="24"/>
        </w:rPr>
        <w:t>will be offered to all Executives (12) and Head of Department incumbents (</w:t>
      </w:r>
      <w:r w:rsidR="00A52AE3" w:rsidRPr="00566EE5">
        <w:rPr>
          <w:rFonts w:cs="Calibri"/>
          <w:szCs w:val="24"/>
        </w:rPr>
        <w:t>35</w:t>
      </w:r>
      <w:r w:rsidRPr="00566EE5">
        <w:rPr>
          <w:rFonts w:cs="Calibri"/>
          <w:szCs w:val="24"/>
        </w:rPr>
        <w:t>) and 9 HODs at Provincial Management level.  To make provision for staff turnover once the 12-month programme has commenced, the contract should be entered into for a 24-month period.</w:t>
      </w:r>
    </w:p>
    <w:p w14:paraId="532AE1AE" w14:textId="2F20ADCC" w:rsidR="00FE02BE" w:rsidRPr="00566EE5" w:rsidRDefault="00FE02BE" w:rsidP="008A7448">
      <w:pPr>
        <w:jc w:val="both"/>
        <w:rPr>
          <w:rFonts w:cs="Calibri"/>
          <w:szCs w:val="24"/>
        </w:rPr>
      </w:pPr>
    </w:p>
    <w:p w14:paraId="13B83FEE" w14:textId="19BC85EE" w:rsidR="00FE02BE" w:rsidRPr="00566EE5" w:rsidRDefault="00FE02BE" w:rsidP="008A7448">
      <w:pPr>
        <w:jc w:val="both"/>
        <w:rPr>
          <w:rFonts w:cs="Calibri"/>
          <w:szCs w:val="24"/>
        </w:rPr>
      </w:pPr>
      <w:r w:rsidRPr="00566EE5">
        <w:rPr>
          <w:rFonts w:cs="Calibri"/>
          <w:szCs w:val="24"/>
        </w:rPr>
        <w:t>The EDP &amp; LDP training programmes should consist of a theoretical component covering the required leadership competencies, as well as a coaching component consisting of at least 6 sessions per delegate.</w:t>
      </w:r>
    </w:p>
    <w:p w14:paraId="706AC064" w14:textId="4A63C0BA" w:rsidR="00FE02BE" w:rsidRPr="00566EE5" w:rsidRDefault="00FE02BE" w:rsidP="008A7448">
      <w:pPr>
        <w:jc w:val="both"/>
        <w:rPr>
          <w:rFonts w:cs="Calibri"/>
          <w:szCs w:val="24"/>
        </w:rPr>
      </w:pPr>
    </w:p>
    <w:p w14:paraId="6FE577E8" w14:textId="76472420" w:rsidR="00FE02BE" w:rsidRPr="00566EE5" w:rsidRDefault="00FE02BE" w:rsidP="008A7448">
      <w:pPr>
        <w:jc w:val="both"/>
        <w:rPr>
          <w:rFonts w:cs="Calibri"/>
          <w:szCs w:val="24"/>
        </w:rPr>
      </w:pPr>
      <w:r w:rsidRPr="00566EE5">
        <w:rPr>
          <w:rFonts w:cs="Calibri"/>
          <w:szCs w:val="24"/>
        </w:rPr>
        <w:t>The leadership competencies are as follows:</w:t>
      </w:r>
    </w:p>
    <w:p w14:paraId="51FE5350" w14:textId="77777777" w:rsidR="00FE02BE" w:rsidRPr="00566EE5" w:rsidRDefault="00FE02BE" w:rsidP="00E839F5">
      <w:pPr>
        <w:numPr>
          <w:ilvl w:val="0"/>
          <w:numId w:val="31"/>
        </w:numPr>
        <w:spacing w:after="120"/>
        <w:ind w:left="426" w:hanging="426"/>
        <w:jc w:val="both"/>
        <w:rPr>
          <w:rFonts w:cs="Calibri"/>
          <w:szCs w:val="24"/>
          <w:lang w:val="en-GB"/>
        </w:rPr>
      </w:pPr>
      <w:r w:rsidRPr="00566EE5">
        <w:rPr>
          <w:rFonts w:cs="Calibri"/>
          <w:szCs w:val="24"/>
          <w:lang w:val="en-GB"/>
        </w:rPr>
        <w:t>Strategic thinking</w:t>
      </w:r>
    </w:p>
    <w:p w14:paraId="24CF119C" w14:textId="77777777" w:rsidR="00FE02BE" w:rsidRPr="00566EE5" w:rsidRDefault="00FE02BE" w:rsidP="00E839F5">
      <w:pPr>
        <w:numPr>
          <w:ilvl w:val="0"/>
          <w:numId w:val="31"/>
        </w:numPr>
        <w:spacing w:after="120"/>
        <w:ind w:left="426" w:hanging="426"/>
        <w:jc w:val="both"/>
        <w:rPr>
          <w:rFonts w:cs="Calibri"/>
          <w:szCs w:val="24"/>
          <w:lang w:val="en-GB"/>
        </w:rPr>
      </w:pPr>
      <w:r w:rsidRPr="00566EE5">
        <w:rPr>
          <w:rFonts w:cs="Calibri"/>
          <w:szCs w:val="24"/>
          <w:lang w:val="en-GB"/>
        </w:rPr>
        <w:t>Managing people and driving performance.</w:t>
      </w:r>
    </w:p>
    <w:p w14:paraId="36E35694" w14:textId="77777777" w:rsidR="00FE02BE" w:rsidRPr="00566EE5" w:rsidRDefault="00FE02BE" w:rsidP="00E839F5">
      <w:pPr>
        <w:numPr>
          <w:ilvl w:val="0"/>
          <w:numId w:val="31"/>
        </w:numPr>
        <w:spacing w:after="120"/>
        <w:ind w:left="426" w:hanging="426"/>
        <w:jc w:val="both"/>
        <w:rPr>
          <w:rFonts w:cs="Calibri"/>
          <w:szCs w:val="24"/>
          <w:lang w:val="en-GB"/>
        </w:rPr>
      </w:pPr>
      <w:r w:rsidRPr="00566EE5">
        <w:rPr>
          <w:rFonts w:cs="Calibri"/>
          <w:szCs w:val="24"/>
          <w:lang w:val="en-GB"/>
        </w:rPr>
        <w:t>Decision making.</w:t>
      </w:r>
    </w:p>
    <w:p w14:paraId="4A7D3B7D" w14:textId="77777777" w:rsidR="00FE02BE" w:rsidRPr="00566EE5" w:rsidRDefault="00FE02BE" w:rsidP="00E839F5">
      <w:pPr>
        <w:numPr>
          <w:ilvl w:val="0"/>
          <w:numId w:val="31"/>
        </w:numPr>
        <w:spacing w:after="120"/>
        <w:ind w:left="426" w:hanging="426"/>
        <w:jc w:val="both"/>
        <w:rPr>
          <w:rFonts w:cs="Calibri"/>
          <w:szCs w:val="24"/>
          <w:lang w:val="en-GB"/>
        </w:rPr>
      </w:pPr>
      <w:r w:rsidRPr="00566EE5">
        <w:rPr>
          <w:rFonts w:cs="Calibri"/>
          <w:szCs w:val="24"/>
          <w:lang w:val="en-GB"/>
        </w:rPr>
        <w:t>Responding to change and pressure.</w:t>
      </w:r>
    </w:p>
    <w:p w14:paraId="41600E71" w14:textId="77777777" w:rsidR="00FE02BE" w:rsidRPr="00566EE5" w:rsidRDefault="00FE02BE" w:rsidP="00E839F5">
      <w:pPr>
        <w:numPr>
          <w:ilvl w:val="0"/>
          <w:numId w:val="31"/>
        </w:numPr>
        <w:spacing w:after="120"/>
        <w:ind w:left="426" w:hanging="426"/>
        <w:jc w:val="both"/>
        <w:rPr>
          <w:rFonts w:cs="Calibri"/>
          <w:szCs w:val="24"/>
          <w:lang w:val="en-GB"/>
        </w:rPr>
      </w:pPr>
      <w:r w:rsidRPr="00566EE5">
        <w:rPr>
          <w:rFonts w:cs="Calibri"/>
          <w:szCs w:val="24"/>
          <w:lang w:val="en-GB"/>
        </w:rPr>
        <w:t>Outcomes driven.</w:t>
      </w:r>
    </w:p>
    <w:p w14:paraId="1D16CB56" w14:textId="77777777" w:rsidR="00FE02BE" w:rsidRPr="00566EE5" w:rsidRDefault="00FE02BE" w:rsidP="00E839F5">
      <w:pPr>
        <w:numPr>
          <w:ilvl w:val="0"/>
          <w:numId w:val="31"/>
        </w:numPr>
        <w:spacing w:after="120"/>
        <w:ind w:left="426" w:hanging="426"/>
        <w:jc w:val="both"/>
        <w:rPr>
          <w:rFonts w:cs="Calibri"/>
          <w:szCs w:val="24"/>
          <w:lang w:val="en-GB"/>
        </w:rPr>
      </w:pPr>
      <w:r w:rsidRPr="00566EE5">
        <w:rPr>
          <w:rFonts w:cs="Calibri"/>
          <w:szCs w:val="24"/>
          <w:lang w:val="en-GB"/>
        </w:rPr>
        <w:t>Innovation.</w:t>
      </w:r>
    </w:p>
    <w:p w14:paraId="0E836442" w14:textId="77777777" w:rsidR="00FE02BE" w:rsidRPr="00566EE5" w:rsidRDefault="00FE02BE" w:rsidP="00E839F5">
      <w:pPr>
        <w:numPr>
          <w:ilvl w:val="0"/>
          <w:numId w:val="31"/>
        </w:numPr>
        <w:spacing w:after="120"/>
        <w:ind w:left="426" w:hanging="426"/>
        <w:jc w:val="both"/>
        <w:rPr>
          <w:rFonts w:cs="Calibri"/>
          <w:szCs w:val="24"/>
          <w:lang w:val="en-GB"/>
        </w:rPr>
      </w:pPr>
      <w:r w:rsidRPr="00566EE5">
        <w:rPr>
          <w:rFonts w:cs="Calibri"/>
          <w:szCs w:val="24"/>
          <w:lang w:val="en-GB"/>
        </w:rPr>
        <w:t>Planning and organising.</w:t>
      </w:r>
    </w:p>
    <w:p w14:paraId="61A9EC6D" w14:textId="77777777" w:rsidR="00FE02BE" w:rsidRPr="00566EE5" w:rsidRDefault="00FE02BE" w:rsidP="00E839F5">
      <w:pPr>
        <w:numPr>
          <w:ilvl w:val="0"/>
          <w:numId w:val="31"/>
        </w:numPr>
        <w:spacing w:after="120"/>
        <w:ind w:left="426" w:hanging="426"/>
        <w:jc w:val="both"/>
        <w:rPr>
          <w:rFonts w:cs="Calibri"/>
          <w:szCs w:val="24"/>
          <w:lang w:val="en-GB"/>
        </w:rPr>
      </w:pPr>
      <w:r w:rsidRPr="00566EE5">
        <w:rPr>
          <w:rFonts w:cs="Calibri"/>
          <w:szCs w:val="24"/>
          <w:lang w:val="en-GB"/>
        </w:rPr>
        <w:lastRenderedPageBreak/>
        <w:t>Creative problem solving.</w:t>
      </w:r>
    </w:p>
    <w:p w14:paraId="4EDFF121" w14:textId="77777777" w:rsidR="00FE02BE" w:rsidRPr="00566EE5" w:rsidRDefault="00FE02BE" w:rsidP="00E839F5">
      <w:pPr>
        <w:numPr>
          <w:ilvl w:val="0"/>
          <w:numId w:val="31"/>
        </w:numPr>
        <w:spacing w:after="120"/>
        <w:ind w:left="426" w:hanging="426"/>
        <w:jc w:val="both"/>
        <w:rPr>
          <w:rFonts w:cs="Calibri"/>
          <w:szCs w:val="24"/>
          <w:lang w:val="en-GB"/>
        </w:rPr>
      </w:pPr>
      <w:r w:rsidRPr="00566EE5">
        <w:rPr>
          <w:rFonts w:cs="Calibri"/>
          <w:szCs w:val="24"/>
          <w:lang w:val="en-GB"/>
        </w:rPr>
        <w:t>Customer experience.</w:t>
      </w:r>
    </w:p>
    <w:p w14:paraId="00326F89" w14:textId="77777777" w:rsidR="00FE02BE" w:rsidRPr="00566EE5" w:rsidRDefault="00FE02BE" w:rsidP="00E839F5">
      <w:pPr>
        <w:numPr>
          <w:ilvl w:val="0"/>
          <w:numId w:val="31"/>
        </w:numPr>
        <w:spacing w:after="120"/>
        <w:ind w:left="426" w:hanging="426"/>
        <w:jc w:val="both"/>
        <w:rPr>
          <w:rFonts w:cs="Calibri"/>
          <w:szCs w:val="24"/>
          <w:lang w:val="en-GB"/>
        </w:rPr>
      </w:pPr>
      <w:r w:rsidRPr="00566EE5">
        <w:rPr>
          <w:rFonts w:cs="Calibri"/>
          <w:szCs w:val="24"/>
          <w:lang w:val="en-GB"/>
        </w:rPr>
        <w:t>Collaboration.</w:t>
      </w:r>
    </w:p>
    <w:p w14:paraId="29ED8781" w14:textId="77777777" w:rsidR="00FE02BE" w:rsidRPr="00566EE5" w:rsidRDefault="00FE02BE" w:rsidP="00E839F5">
      <w:pPr>
        <w:numPr>
          <w:ilvl w:val="0"/>
          <w:numId w:val="31"/>
        </w:numPr>
        <w:spacing w:after="120"/>
        <w:ind w:left="426" w:hanging="426"/>
        <w:jc w:val="both"/>
        <w:rPr>
          <w:rFonts w:cs="Calibri"/>
          <w:szCs w:val="24"/>
          <w:lang w:val="en-GB"/>
        </w:rPr>
      </w:pPr>
      <w:r w:rsidRPr="00566EE5">
        <w:rPr>
          <w:rFonts w:cs="Calibri"/>
          <w:szCs w:val="24"/>
          <w:lang w:val="en-GB"/>
        </w:rPr>
        <w:t>Communicating and influencing.</w:t>
      </w:r>
    </w:p>
    <w:p w14:paraId="18742434" w14:textId="77777777" w:rsidR="00FE02BE" w:rsidRPr="00566EE5" w:rsidRDefault="00FE02BE" w:rsidP="00E839F5">
      <w:pPr>
        <w:numPr>
          <w:ilvl w:val="0"/>
          <w:numId w:val="31"/>
        </w:numPr>
        <w:spacing w:after="120"/>
        <w:ind w:left="426" w:hanging="426"/>
        <w:jc w:val="both"/>
        <w:rPr>
          <w:rFonts w:cs="Calibri"/>
          <w:szCs w:val="24"/>
          <w:lang w:val="en-GB"/>
        </w:rPr>
      </w:pPr>
      <w:r w:rsidRPr="00566EE5">
        <w:rPr>
          <w:rFonts w:cs="Calibri"/>
          <w:szCs w:val="24"/>
          <w:lang w:val="en-GB"/>
        </w:rPr>
        <w:t>Honesty, integrity and fairness.</w:t>
      </w:r>
    </w:p>
    <w:p w14:paraId="10D5D25A" w14:textId="7B10577E" w:rsidR="00C163BE" w:rsidRPr="00566EE5" w:rsidRDefault="00C163BE" w:rsidP="000B17A9">
      <w:pPr>
        <w:pStyle w:val="Heading2"/>
        <w:rPr>
          <w:rFonts w:cs="Calibri"/>
          <w:szCs w:val="24"/>
        </w:rPr>
      </w:pPr>
      <w:bookmarkStart w:id="10" w:name="_Toc86697419"/>
      <w:r w:rsidRPr="00566EE5">
        <w:rPr>
          <w:rFonts w:cs="Calibri"/>
          <w:szCs w:val="24"/>
        </w:rPr>
        <w:t>DELIVERY ADDRESS</w:t>
      </w:r>
      <w:bookmarkEnd w:id="10"/>
    </w:p>
    <w:p w14:paraId="3CF97E40" w14:textId="1F247CEE" w:rsidR="00DC1F07" w:rsidRPr="00566EE5" w:rsidRDefault="00DC1F07" w:rsidP="00722930">
      <w:pPr>
        <w:rPr>
          <w:rFonts w:cs="Calibri"/>
          <w:szCs w:val="24"/>
        </w:rPr>
      </w:pPr>
      <w:r w:rsidRPr="00566EE5">
        <w:rPr>
          <w:rFonts w:cs="Calibri"/>
          <w:szCs w:val="24"/>
        </w:rPr>
        <w:t xml:space="preserve">The training will mainly be provided online but some contract sessions or administrative sessions may be required from time to time at the SITA Head Office. Physical address is listed below. </w:t>
      </w:r>
    </w:p>
    <w:p w14:paraId="55D98AAE" w14:textId="77777777" w:rsidR="00FE02BE" w:rsidRPr="00566EE5" w:rsidRDefault="00FE02BE" w:rsidP="00722930">
      <w:pPr>
        <w:rPr>
          <w:rFonts w:cs="Calibri"/>
          <w:szCs w:val="24"/>
        </w:rPr>
      </w:pP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0E47D9" w:rsidRPr="004A310F" w14:paraId="0A7E3506" w14:textId="77777777" w:rsidTr="00104B95">
        <w:trPr>
          <w:trHeight w:val="581"/>
        </w:trPr>
        <w:tc>
          <w:tcPr>
            <w:tcW w:w="673" w:type="pct"/>
            <w:shd w:val="clear" w:color="auto" w:fill="DEEAF6"/>
          </w:tcPr>
          <w:p w14:paraId="75F37CA4" w14:textId="77777777" w:rsidR="000E47D9" w:rsidRPr="00566EE5" w:rsidRDefault="000E47D9" w:rsidP="000E47D9">
            <w:pPr>
              <w:rPr>
                <w:rFonts w:cs="Calibri"/>
                <w:b/>
                <w:szCs w:val="24"/>
              </w:rPr>
            </w:pPr>
            <w:bookmarkStart w:id="11" w:name="_Toc435315881"/>
          </w:p>
        </w:tc>
        <w:tc>
          <w:tcPr>
            <w:tcW w:w="1294" w:type="pct"/>
            <w:shd w:val="clear" w:color="auto" w:fill="DEEAF6"/>
          </w:tcPr>
          <w:p w14:paraId="19019764" w14:textId="77777777" w:rsidR="000E47D9" w:rsidRPr="00566EE5" w:rsidRDefault="000E47D9" w:rsidP="000E47D9">
            <w:pPr>
              <w:rPr>
                <w:rFonts w:cs="Calibri"/>
                <w:b/>
                <w:szCs w:val="24"/>
              </w:rPr>
            </w:pPr>
          </w:p>
        </w:tc>
        <w:tc>
          <w:tcPr>
            <w:tcW w:w="3033" w:type="pct"/>
            <w:shd w:val="clear" w:color="auto" w:fill="DEEAF6"/>
          </w:tcPr>
          <w:p w14:paraId="6D199BE3" w14:textId="77777777" w:rsidR="000E47D9" w:rsidRPr="00566EE5" w:rsidRDefault="000E47D9" w:rsidP="000E47D9">
            <w:pPr>
              <w:rPr>
                <w:rFonts w:cs="Calibri"/>
                <w:b/>
                <w:szCs w:val="24"/>
              </w:rPr>
            </w:pPr>
          </w:p>
        </w:tc>
      </w:tr>
      <w:tr w:rsidR="000E47D9" w:rsidRPr="004A310F" w14:paraId="47A0F4DD" w14:textId="77777777" w:rsidTr="00104B95">
        <w:trPr>
          <w:trHeight w:val="449"/>
        </w:trPr>
        <w:tc>
          <w:tcPr>
            <w:tcW w:w="673" w:type="pct"/>
            <w:shd w:val="clear" w:color="auto" w:fill="auto"/>
          </w:tcPr>
          <w:p w14:paraId="26C4EDD7" w14:textId="77777777" w:rsidR="000E47D9" w:rsidRPr="00566EE5" w:rsidRDefault="000E47D9" w:rsidP="00E839F5">
            <w:pPr>
              <w:pStyle w:val="ListParagraph"/>
              <w:numPr>
                <w:ilvl w:val="0"/>
                <w:numId w:val="19"/>
              </w:numPr>
              <w:rPr>
                <w:rFonts w:cs="Calibri"/>
              </w:rPr>
            </w:pPr>
          </w:p>
        </w:tc>
        <w:tc>
          <w:tcPr>
            <w:tcW w:w="1294" w:type="pct"/>
            <w:shd w:val="clear" w:color="auto" w:fill="auto"/>
          </w:tcPr>
          <w:p w14:paraId="6BE50F98" w14:textId="374BFDEC" w:rsidR="000E47D9" w:rsidRPr="00566EE5" w:rsidRDefault="00DC1F07" w:rsidP="000E47D9">
            <w:pPr>
              <w:rPr>
                <w:rFonts w:cs="Calibri"/>
                <w:szCs w:val="24"/>
              </w:rPr>
            </w:pPr>
            <w:r w:rsidRPr="00566EE5">
              <w:rPr>
                <w:rFonts w:cs="Calibri"/>
                <w:szCs w:val="24"/>
              </w:rPr>
              <w:t xml:space="preserve">SITA Head Office </w:t>
            </w:r>
          </w:p>
        </w:tc>
        <w:tc>
          <w:tcPr>
            <w:tcW w:w="3033" w:type="pct"/>
            <w:shd w:val="clear" w:color="auto" w:fill="auto"/>
          </w:tcPr>
          <w:p w14:paraId="4D9426CA" w14:textId="2B057BCD" w:rsidR="000E47D9" w:rsidRPr="00566EE5" w:rsidRDefault="00DC1F07" w:rsidP="000E47D9">
            <w:pPr>
              <w:rPr>
                <w:rFonts w:cs="Calibri"/>
                <w:szCs w:val="24"/>
              </w:rPr>
            </w:pPr>
            <w:r w:rsidRPr="00566EE5">
              <w:rPr>
                <w:rFonts w:cs="Calibri"/>
                <w:szCs w:val="24"/>
              </w:rPr>
              <w:t xml:space="preserve">459 </w:t>
            </w:r>
            <w:proofErr w:type="spellStart"/>
            <w:r w:rsidRPr="00566EE5">
              <w:rPr>
                <w:rFonts w:cs="Calibri"/>
                <w:szCs w:val="24"/>
              </w:rPr>
              <w:t>Tsitsa</w:t>
            </w:r>
            <w:proofErr w:type="spellEnd"/>
            <w:r w:rsidRPr="00566EE5">
              <w:rPr>
                <w:rFonts w:cs="Calibri"/>
                <w:szCs w:val="24"/>
              </w:rPr>
              <w:t xml:space="preserve"> Avenue, Erasmuskloof, Pretoria, 0048</w:t>
            </w:r>
          </w:p>
        </w:tc>
      </w:tr>
    </w:tbl>
    <w:p w14:paraId="2BADA384" w14:textId="77777777" w:rsidR="00EB1F5B" w:rsidRPr="00566EE5" w:rsidRDefault="00EB1F5B" w:rsidP="00566EE5">
      <w:pPr>
        <w:pStyle w:val="Heading2"/>
        <w:numPr>
          <w:ilvl w:val="0"/>
          <w:numId w:val="0"/>
        </w:numPr>
        <w:ind w:left="567" w:hanging="567"/>
        <w:rPr>
          <w:rFonts w:cs="Calibri"/>
          <w:szCs w:val="24"/>
        </w:rPr>
      </w:pPr>
      <w:bookmarkStart w:id="12" w:name="_Toc9938003"/>
    </w:p>
    <w:p w14:paraId="65431340" w14:textId="030AB2E2" w:rsidR="000E47D9" w:rsidRPr="00566EE5" w:rsidRDefault="000E47D9" w:rsidP="00E839F5">
      <w:pPr>
        <w:pStyle w:val="Heading1"/>
        <w:numPr>
          <w:ilvl w:val="0"/>
          <w:numId w:val="20"/>
        </w:numPr>
        <w:rPr>
          <w:rFonts w:cs="Calibri"/>
          <w:sz w:val="24"/>
          <w:szCs w:val="24"/>
        </w:rPr>
      </w:pPr>
      <w:bookmarkStart w:id="13" w:name="_Toc9938004"/>
      <w:bookmarkStart w:id="14" w:name="_Toc86697420"/>
      <w:bookmarkEnd w:id="12"/>
      <w:r w:rsidRPr="00566EE5">
        <w:rPr>
          <w:rFonts w:cs="Calibri"/>
          <w:noProof/>
          <w:sz w:val="24"/>
          <w:szCs w:val="24"/>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F25241" w:rsidRDefault="00F25241"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F25241" w:rsidRDefault="00F25241" w:rsidP="000E47D9"/>
                  </w:txbxContent>
                </v:textbox>
                <w10:wrap anchorx="margin" anchory="margin"/>
                <w10:anchorlock/>
              </v:shape>
            </w:pict>
          </mc:Fallback>
        </mc:AlternateContent>
      </w:r>
      <w:r w:rsidRPr="00566EE5">
        <w:rPr>
          <w:rFonts w:cs="Calibri"/>
          <w:sz w:val="24"/>
          <w:szCs w:val="24"/>
        </w:rPr>
        <w:t>REQUIREMENTS</w:t>
      </w:r>
      <w:bookmarkEnd w:id="13"/>
      <w:bookmarkEnd w:id="14"/>
    </w:p>
    <w:p w14:paraId="59466BA5" w14:textId="690772CF" w:rsidR="000E47D9" w:rsidRPr="00566EE5" w:rsidRDefault="00DC1F07" w:rsidP="000E47D9">
      <w:pPr>
        <w:pStyle w:val="Heading2"/>
        <w:rPr>
          <w:rFonts w:cs="Calibri"/>
          <w:szCs w:val="24"/>
        </w:rPr>
      </w:pPr>
      <w:bookmarkStart w:id="15" w:name="_Toc9938005"/>
      <w:bookmarkStart w:id="16" w:name="_Toc86697421"/>
      <w:r w:rsidRPr="00566EE5">
        <w:rPr>
          <w:rFonts w:cs="Calibri"/>
          <w:szCs w:val="24"/>
        </w:rPr>
        <w:t>TRAINING</w:t>
      </w:r>
      <w:r w:rsidR="00C66001" w:rsidRPr="00566EE5">
        <w:rPr>
          <w:rFonts w:cs="Calibri"/>
          <w:szCs w:val="24"/>
        </w:rPr>
        <w:t xml:space="preserve"> </w:t>
      </w:r>
      <w:r w:rsidR="000E47D9" w:rsidRPr="00566EE5">
        <w:rPr>
          <w:rFonts w:cs="Calibri"/>
          <w:szCs w:val="24"/>
        </w:rPr>
        <w:t>REQUIREMENT</w:t>
      </w:r>
      <w:bookmarkEnd w:id="15"/>
      <w:r w:rsidR="00C66001" w:rsidRPr="00566EE5">
        <w:rPr>
          <w:rFonts w:cs="Calibri"/>
          <w:szCs w:val="24"/>
        </w:rPr>
        <w:t>S</w:t>
      </w:r>
      <w:bookmarkEnd w:id="16"/>
    </w:p>
    <w:p w14:paraId="1721D328" w14:textId="5B9CF31E" w:rsidR="00FE02BE" w:rsidRPr="00566EE5" w:rsidRDefault="00FE02BE" w:rsidP="008A7448">
      <w:pPr>
        <w:jc w:val="both"/>
        <w:rPr>
          <w:rFonts w:cs="Calibri"/>
          <w:szCs w:val="24"/>
        </w:rPr>
      </w:pPr>
      <w:bookmarkStart w:id="17" w:name="_Toc435315887"/>
      <w:bookmarkEnd w:id="11"/>
      <w:r w:rsidRPr="00566EE5">
        <w:rPr>
          <w:rFonts w:cs="Calibri"/>
          <w:szCs w:val="24"/>
        </w:rPr>
        <w:t xml:space="preserve">The EDP &amp; LDP training programmes should consist of a theoretical component covering the required </w:t>
      </w:r>
      <w:r w:rsidR="00EB1F5B" w:rsidRPr="00566EE5">
        <w:rPr>
          <w:rFonts w:cs="Calibri"/>
          <w:szCs w:val="24"/>
        </w:rPr>
        <w:t xml:space="preserve">digital and </w:t>
      </w:r>
      <w:r w:rsidRPr="00566EE5">
        <w:rPr>
          <w:rFonts w:cs="Calibri"/>
          <w:szCs w:val="24"/>
        </w:rPr>
        <w:t>leadership competencies, as well as a coaching component consisting of at least 6 sessions per delegate.</w:t>
      </w:r>
    </w:p>
    <w:p w14:paraId="07AE7303" w14:textId="77777777" w:rsidR="00FE02BE" w:rsidRPr="00566EE5" w:rsidRDefault="00FE02BE" w:rsidP="008A7448">
      <w:pPr>
        <w:jc w:val="both"/>
        <w:rPr>
          <w:rFonts w:cs="Calibri"/>
          <w:szCs w:val="24"/>
        </w:rPr>
      </w:pPr>
    </w:p>
    <w:p w14:paraId="4A7EE686" w14:textId="45D0C250" w:rsidR="00FE02BE" w:rsidRPr="00566EE5" w:rsidRDefault="00FE02BE" w:rsidP="00CB3C20">
      <w:pPr>
        <w:jc w:val="both"/>
        <w:rPr>
          <w:rFonts w:cs="Calibri"/>
          <w:szCs w:val="24"/>
        </w:rPr>
      </w:pPr>
      <w:r w:rsidRPr="00566EE5">
        <w:rPr>
          <w:rFonts w:cs="Calibri"/>
          <w:szCs w:val="24"/>
        </w:rPr>
        <w:t xml:space="preserve">The </w:t>
      </w:r>
      <w:r w:rsidR="00EB1F5B" w:rsidRPr="00566EE5">
        <w:rPr>
          <w:rFonts w:cs="Calibri"/>
          <w:szCs w:val="24"/>
        </w:rPr>
        <w:t xml:space="preserve">SITA </w:t>
      </w:r>
      <w:r w:rsidR="00F91D28" w:rsidRPr="00566EE5">
        <w:rPr>
          <w:rFonts w:cs="Calibri"/>
          <w:szCs w:val="24"/>
        </w:rPr>
        <w:t xml:space="preserve">digital </w:t>
      </w:r>
      <w:r w:rsidRPr="00566EE5">
        <w:rPr>
          <w:rFonts w:cs="Calibri"/>
          <w:szCs w:val="24"/>
        </w:rPr>
        <w:t>leadership competencies are as follows:</w:t>
      </w:r>
    </w:p>
    <w:p w14:paraId="015E7182" w14:textId="77777777" w:rsidR="00FE02BE" w:rsidRPr="00566EE5" w:rsidRDefault="00FE02BE" w:rsidP="00E839F5">
      <w:pPr>
        <w:numPr>
          <w:ilvl w:val="0"/>
          <w:numId w:val="32"/>
        </w:numPr>
        <w:spacing w:after="120"/>
        <w:ind w:left="426" w:hanging="426"/>
        <w:jc w:val="both"/>
        <w:rPr>
          <w:rFonts w:cs="Calibri"/>
          <w:szCs w:val="24"/>
          <w:lang w:val="en-GB"/>
        </w:rPr>
      </w:pPr>
      <w:r w:rsidRPr="00566EE5">
        <w:rPr>
          <w:rFonts w:cs="Calibri"/>
          <w:szCs w:val="24"/>
          <w:lang w:val="en-GB"/>
        </w:rPr>
        <w:t>Strategic thinking</w:t>
      </w:r>
    </w:p>
    <w:p w14:paraId="1F353F00" w14:textId="77777777" w:rsidR="00FE02BE" w:rsidRPr="00566EE5" w:rsidRDefault="00FE02BE" w:rsidP="00E839F5">
      <w:pPr>
        <w:numPr>
          <w:ilvl w:val="0"/>
          <w:numId w:val="32"/>
        </w:numPr>
        <w:spacing w:after="120"/>
        <w:ind w:left="426" w:hanging="426"/>
        <w:jc w:val="both"/>
        <w:rPr>
          <w:rFonts w:cs="Calibri"/>
          <w:szCs w:val="24"/>
          <w:lang w:val="en-GB"/>
        </w:rPr>
      </w:pPr>
      <w:r w:rsidRPr="00566EE5">
        <w:rPr>
          <w:rFonts w:cs="Calibri"/>
          <w:szCs w:val="24"/>
          <w:lang w:val="en-GB"/>
        </w:rPr>
        <w:t>Managing people and driving performance.</w:t>
      </w:r>
    </w:p>
    <w:p w14:paraId="58BEB45F" w14:textId="77777777" w:rsidR="00FE02BE" w:rsidRPr="00566EE5" w:rsidRDefault="00FE02BE" w:rsidP="00E839F5">
      <w:pPr>
        <w:numPr>
          <w:ilvl w:val="0"/>
          <w:numId w:val="32"/>
        </w:numPr>
        <w:spacing w:after="120"/>
        <w:ind w:left="426" w:hanging="426"/>
        <w:jc w:val="both"/>
        <w:rPr>
          <w:rFonts w:cs="Calibri"/>
          <w:szCs w:val="24"/>
          <w:lang w:val="en-GB"/>
        </w:rPr>
      </w:pPr>
      <w:r w:rsidRPr="00566EE5">
        <w:rPr>
          <w:rFonts w:cs="Calibri"/>
          <w:szCs w:val="24"/>
          <w:lang w:val="en-GB"/>
        </w:rPr>
        <w:t>Decision making.</w:t>
      </w:r>
    </w:p>
    <w:p w14:paraId="271A8FE5" w14:textId="77777777" w:rsidR="00FE02BE" w:rsidRPr="00566EE5" w:rsidRDefault="00FE02BE" w:rsidP="00E839F5">
      <w:pPr>
        <w:numPr>
          <w:ilvl w:val="0"/>
          <w:numId w:val="32"/>
        </w:numPr>
        <w:spacing w:after="120"/>
        <w:ind w:left="426" w:hanging="426"/>
        <w:jc w:val="both"/>
        <w:rPr>
          <w:rFonts w:cs="Calibri"/>
          <w:szCs w:val="24"/>
          <w:lang w:val="en-GB"/>
        </w:rPr>
      </w:pPr>
      <w:r w:rsidRPr="00566EE5">
        <w:rPr>
          <w:rFonts w:cs="Calibri"/>
          <w:szCs w:val="24"/>
          <w:lang w:val="en-GB"/>
        </w:rPr>
        <w:t>Responding to change and pressure.</w:t>
      </w:r>
    </w:p>
    <w:p w14:paraId="410F0B39" w14:textId="77777777" w:rsidR="00FE02BE" w:rsidRPr="00566EE5" w:rsidRDefault="00FE02BE" w:rsidP="00E839F5">
      <w:pPr>
        <w:numPr>
          <w:ilvl w:val="0"/>
          <w:numId w:val="32"/>
        </w:numPr>
        <w:spacing w:after="120"/>
        <w:ind w:left="426" w:hanging="426"/>
        <w:jc w:val="both"/>
        <w:rPr>
          <w:rFonts w:cs="Calibri"/>
          <w:szCs w:val="24"/>
          <w:lang w:val="en-GB"/>
        </w:rPr>
      </w:pPr>
      <w:r w:rsidRPr="00566EE5">
        <w:rPr>
          <w:rFonts w:cs="Calibri"/>
          <w:szCs w:val="24"/>
          <w:lang w:val="en-GB"/>
        </w:rPr>
        <w:t>Outcomes driven.</w:t>
      </w:r>
    </w:p>
    <w:p w14:paraId="792E6B09" w14:textId="77777777" w:rsidR="00FE02BE" w:rsidRPr="00566EE5" w:rsidRDefault="00FE02BE" w:rsidP="00E839F5">
      <w:pPr>
        <w:numPr>
          <w:ilvl w:val="0"/>
          <w:numId w:val="32"/>
        </w:numPr>
        <w:spacing w:after="120"/>
        <w:ind w:left="426" w:hanging="426"/>
        <w:jc w:val="both"/>
        <w:rPr>
          <w:rFonts w:cs="Calibri"/>
          <w:szCs w:val="24"/>
          <w:lang w:val="en-GB"/>
        </w:rPr>
      </w:pPr>
      <w:r w:rsidRPr="00566EE5">
        <w:rPr>
          <w:rFonts w:cs="Calibri"/>
          <w:szCs w:val="24"/>
          <w:lang w:val="en-GB"/>
        </w:rPr>
        <w:t>Innovation.</w:t>
      </w:r>
    </w:p>
    <w:p w14:paraId="04CD369A" w14:textId="77777777" w:rsidR="00FE02BE" w:rsidRPr="00566EE5" w:rsidRDefault="00FE02BE" w:rsidP="00E839F5">
      <w:pPr>
        <w:numPr>
          <w:ilvl w:val="0"/>
          <w:numId w:val="32"/>
        </w:numPr>
        <w:spacing w:after="120"/>
        <w:ind w:left="426" w:hanging="426"/>
        <w:jc w:val="both"/>
        <w:rPr>
          <w:rFonts w:cs="Calibri"/>
          <w:szCs w:val="24"/>
          <w:lang w:val="en-GB"/>
        </w:rPr>
      </w:pPr>
      <w:r w:rsidRPr="00566EE5">
        <w:rPr>
          <w:rFonts w:cs="Calibri"/>
          <w:szCs w:val="24"/>
          <w:lang w:val="en-GB"/>
        </w:rPr>
        <w:t>Planning and organising.</w:t>
      </w:r>
    </w:p>
    <w:p w14:paraId="4FB46F03" w14:textId="77777777" w:rsidR="00FE02BE" w:rsidRPr="00566EE5" w:rsidRDefault="00FE02BE" w:rsidP="00E839F5">
      <w:pPr>
        <w:numPr>
          <w:ilvl w:val="0"/>
          <w:numId w:val="32"/>
        </w:numPr>
        <w:spacing w:after="120"/>
        <w:ind w:left="426" w:hanging="426"/>
        <w:jc w:val="both"/>
        <w:rPr>
          <w:rFonts w:cs="Calibri"/>
          <w:szCs w:val="24"/>
          <w:lang w:val="en-GB"/>
        </w:rPr>
      </w:pPr>
      <w:r w:rsidRPr="00566EE5">
        <w:rPr>
          <w:rFonts w:cs="Calibri"/>
          <w:szCs w:val="24"/>
          <w:lang w:val="en-GB"/>
        </w:rPr>
        <w:t>Creative problem solving.</w:t>
      </w:r>
    </w:p>
    <w:p w14:paraId="5813A15A" w14:textId="77777777" w:rsidR="00FE02BE" w:rsidRPr="00566EE5" w:rsidRDefault="00FE02BE" w:rsidP="00E839F5">
      <w:pPr>
        <w:numPr>
          <w:ilvl w:val="0"/>
          <w:numId w:val="32"/>
        </w:numPr>
        <w:spacing w:after="120"/>
        <w:ind w:left="426" w:hanging="426"/>
        <w:jc w:val="both"/>
        <w:rPr>
          <w:rFonts w:cs="Calibri"/>
          <w:szCs w:val="24"/>
          <w:lang w:val="en-GB"/>
        </w:rPr>
      </w:pPr>
      <w:r w:rsidRPr="00566EE5">
        <w:rPr>
          <w:rFonts w:cs="Calibri"/>
          <w:szCs w:val="24"/>
          <w:lang w:val="en-GB"/>
        </w:rPr>
        <w:t>Customer experience.</w:t>
      </w:r>
    </w:p>
    <w:p w14:paraId="0421DCAE" w14:textId="77777777" w:rsidR="00FE02BE" w:rsidRPr="00566EE5" w:rsidRDefault="00FE02BE" w:rsidP="00E839F5">
      <w:pPr>
        <w:numPr>
          <w:ilvl w:val="0"/>
          <w:numId w:val="32"/>
        </w:numPr>
        <w:spacing w:after="120"/>
        <w:ind w:left="426" w:hanging="426"/>
        <w:jc w:val="both"/>
        <w:rPr>
          <w:rFonts w:cs="Calibri"/>
          <w:szCs w:val="24"/>
          <w:lang w:val="en-GB"/>
        </w:rPr>
      </w:pPr>
      <w:r w:rsidRPr="00566EE5">
        <w:rPr>
          <w:rFonts w:cs="Calibri"/>
          <w:szCs w:val="24"/>
          <w:lang w:val="en-GB"/>
        </w:rPr>
        <w:t>Collaboration.</w:t>
      </w:r>
    </w:p>
    <w:p w14:paraId="221BB0AA" w14:textId="77777777" w:rsidR="00FE02BE" w:rsidRPr="00566EE5" w:rsidRDefault="00FE02BE" w:rsidP="00E839F5">
      <w:pPr>
        <w:numPr>
          <w:ilvl w:val="0"/>
          <w:numId w:val="32"/>
        </w:numPr>
        <w:spacing w:after="120"/>
        <w:ind w:left="426" w:hanging="426"/>
        <w:jc w:val="both"/>
        <w:rPr>
          <w:rFonts w:cs="Calibri"/>
          <w:szCs w:val="24"/>
          <w:lang w:val="en-GB"/>
        </w:rPr>
      </w:pPr>
      <w:r w:rsidRPr="00566EE5">
        <w:rPr>
          <w:rFonts w:cs="Calibri"/>
          <w:szCs w:val="24"/>
          <w:lang w:val="en-GB"/>
        </w:rPr>
        <w:t>Communicating and influencing.</w:t>
      </w:r>
    </w:p>
    <w:p w14:paraId="1B553F1B" w14:textId="39D32F0F" w:rsidR="00FE02BE" w:rsidRPr="00566EE5" w:rsidRDefault="00FE02BE" w:rsidP="00E839F5">
      <w:pPr>
        <w:numPr>
          <w:ilvl w:val="0"/>
          <w:numId w:val="32"/>
        </w:numPr>
        <w:spacing w:after="120"/>
        <w:ind w:left="426" w:hanging="426"/>
        <w:jc w:val="both"/>
        <w:rPr>
          <w:rFonts w:cs="Calibri"/>
          <w:szCs w:val="24"/>
          <w:lang w:val="en-GB"/>
        </w:rPr>
      </w:pPr>
      <w:r w:rsidRPr="00566EE5">
        <w:rPr>
          <w:rFonts w:cs="Calibri"/>
          <w:szCs w:val="24"/>
          <w:lang w:val="en-GB"/>
        </w:rPr>
        <w:t>Honesty, integrity and fairness.</w:t>
      </w:r>
    </w:p>
    <w:p w14:paraId="75C11821" w14:textId="13DED770" w:rsidR="002403BF" w:rsidRPr="00566EE5" w:rsidRDefault="002403BF" w:rsidP="002403BF">
      <w:pPr>
        <w:spacing w:after="120"/>
        <w:jc w:val="both"/>
        <w:rPr>
          <w:rFonts w:cs="Calibri"/>
          <w:szCs w:val="24"/>
          <w:lang w:val="en-GB"/>
        </w:rPr>
      </w:pPr>
    </w:p>
    <w:p w14:paraId="66FB949D" w14:textId="614F9F81" w:rsidR="002403BF" w:rsidRPr="00566EE5" w:rsidRDefault="002403BF" w:rsidP="002403BF">
      <w:pPr>
        <w:spacing w:after="120"/>
        <w:jc w:val="both"/>
        <w:rPr>
          <w:rFonts w:cs="Calibri"/>
          <w:szCs w:val="24"/>
          <w:lang w:val="en-GB"/>
        </w:rPr>
      </w:pPr>
    </w:p>
    <w:p w14:paraId="2EBFF3F6" w14:textId="77777777" w:rsidR="002403BF" w:rsidRPr="00566EE5" w:rsidRDefault="002403BF" w:rsidP="002403BF">
      <w:pPr>
        <w:spacing w:after="120"/>
        <w:jc w:val="both"/>
        <w:rPr>
          <w:rFonts w:cs="Calibri"/>
          <w:szCs w:val="24"/>
          <w:lang w:val="en-GB"/>
        </w:rPr>
      </w:pPr>
    </w:p>
    <w:p w14:paraId="7D5BA1FB" w14:textId="656AF1A1" w:rsidR="0066206F" w:rsidRPr="00566EE5" w:rsidRDefault="002C0B8F" w:rsidP="00E839F5">
      <w:pPr>
        <w:pStyle w:val="Heading1"/>
        <w:numPr>
          <w:ilvl w:val="0"/>
          <w:numId w:val="20"/>
        </w:numPr>
        <w:tabs>
          <w:tab w:val="clear" w:pos="502"/>
          <w:tab w:val="num" w:pos="284"/>
        </w:tabs>
        <w:rPr>
          <w:rFonts w:cs="Calibri"/>
          <w:sz w:val="24"/>
          <w:szCs w:val="24"/>
        </w:rPr>
      </w:pPr>
      <w:bookmarkStart w:id="18" w:name="_Toc86697422"/>
      <w:r w:rsidRPr="00566EE5">
        <w:rPr>
          <w:rFonts w:cs="Calibri"/>
          <w:sz w:val="24"/>
          <w:szCs w:val="24"/>
        </w:rPr>
        <w:lastRenderedPageBreak/>
        <w:t>BID EVALUATION STAGES</w:t>
      </w:r>
      <w:bookmarkEnd w:id="17"/>
      <w:bookmarkEnd w:id="18"/>
    </w:p>
    <w:p w14:paraId="3F6214D7" w14:textId="77777777" w:rsidR="00B218BC" w:rsidRPr="00470CEB" w:rsidRDefault="000A1680" w:rsidP="00E839F5">
      <w:pPr>
        <w:pStyle w:val="Specification"/>
        <w:numPr>
          <w:ilvl w:val="0"/>
          <w:numId w:val="12"/>
        </w:numPr>
        <w:ind w:hanging="425"/>
        <w:rPr>
          <w:rFonts w:cs="Calibri"/>
        </w:rPr>
      </w:pPr>
      <w:r w:rsidRPr="00470CEB">
        <w:rPr>
          <w:rFonts w:cs="Calibri"/>
        </w:rPr>
        <w:t>T</w:t>
      </w:r>
      <w:r w:rsidR="0066206F" w:rsidRPr="00470CEB">
        <w:rPr>
          <w:rFonts w:cs="Calibri"/>
        </w:rPr>
        <w:t xml:space="preserve">he </w:t>
      </w:r>
      <w:r w:rsidR="00BA5085" w:rsidRPr="00470CEB">
        <w:rPr>
          <w:rFonts w:cs="Calibri"/>
        </w:rPr>
        <w:t xml:space="preserve">bid </w:t>
      </w:r>
      <w:r w:rsidR="0066206F" w:rsidRPr="00470CEB">
        <w:rPr>
          <w:rFonts w:cs="Calibri"/>
        </w:rPr>
        <w:t xml:space="preserve">evaluation </w:t>
      </w:r>
      <w:r w:rsidR="00BA5085" w:rsidRPr="00470CEB">
        <w:rPr>
          <w:rFonts w:cs="Calibri"/>
        </w:rPr>
        <w:t xml:space="preserve">process consists </w:t>
      </w:r>
      <w:r w:rsidR="0066206F" w:rsidRPr="00470CEB">
        <w:rPr>
          <w:rFonts w:cs="Calibri"/>
        </w:rPr>
        <w:t>of</w:t>
      </w:r>
      <w:r w:rsidR="00BA5085" w:rsidRPr="00470CEB">
        <w:rPr>
          <w:rFonts w:cs="Calibri"/>
        </w:rPr>
        <w:t xml:space="preserve"> several stages t</w:t>
      </w:r>
      <w:r w:rsidR="00BD73E5" w:rsidRPr="00470CEB">
        <w:rPr>
          <w:rFonts w:cs="Calibri"/>
        </w:rPr>
        <w:t>hat are</w:t>
      </w:r>
      <w:r w:rsidR="00BA5085" w:rsidRPr="00470CEB">
        <w:rPr>
          <w:rFonts w:cs="Calibri"/>
        </w:rPr>
        <w:t xml:space="preserve"> applicable according to the nature of the bi</w:t>
      </w:r>
      <w:r w:rsidR="00BD73E5" w:rsidRPr="00470CEB">
        <w:rPr>
          <w:rFonts w:cs="Calibri"/>
        </w:rPr>
        <w:t>d as defined in the table below</w:t>
      </w:r>
      <w:r w:rsidR="0051162B" w:rsidRPr="00470CEB">
        <w:rPr>
          <w:rFonts w:cs="Calibri"/>
        </w:rPr>
        <w:t>.</w:t>
      </w:r>
    </w:p>
    <w:p w14:paraId="45DB9F91" w14:textId="429B8E71" w:rsidR="00277261" w:rsidRPr="00470CEB" w:rsidRDefault="00B218BC" w:rsidP="00E839F5">
      <w:pPr>
        <w:pStyle w:val="Specification"/>
        <w:numPr>
          <w:ilvl w:val="0"/>
          <w:numId w:val="12"/>
        </w:numPr>
        <w:ind w:hanging="425"/>
        <w:rPr>
          <w:rFonts w:cs="Calibri"/>
        </w:rPr>
      </w:pPr>
      <w:r w:rsidRPr="00470CEB">
        <w:rPr>
          <w:rFonts w:cs="Calibri"/>
        </w:rPr>
        <w:t>The bidder must qualify for each stage to be eligible to proceed to the next stage of the evaluation.</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566EE5" w:rsidRPr="00470CEB" w14:paraId="5FADC363" w14:textId="77777777" w:rsidTr="005D0758">
        <w:tc>
          <w:tcPr>
            <w:tcW w:w="702" w:type="pct"/>
            <w:shd w:val="clear" w:color="auto" w:fill="DBE5F1" w:themeFill="accent1" w:themeFillTint="33"/>
          </w:tcPr>
          <w:p w14:paraId="1585526C" w14:textId="77777777" w:rsidR="00716C95" w:rsidRPr="00470CEB" w:rsidRDefault="007160ED" w:rsidP="00FF2815">
            <w:pPr>
              <w:rPr>
                <w:rFonts w:cs="Calibri"/>
                <w:b/>
                <w:szCs w:val="24"/>
              </w:rPr>
            </w:pPr>
            <w:r w:rsidRPr="00470CEB">
              <w:rPr>
                <w:rFonts w:cs="Calibri"/>
                <w:b/>
                <w:szCs w:val="24"/>
              </w:rPr>
              <w:t>Stage</w:t>
            </w:r>
          </w:p>
        </w:tc>
        <w:tc>
          <w:tcPr>
            <w:tcW w:w="3052" w:type="pct"/>
            <w:shd w:val="clear" w:color="auto" w:fill="DBE5F1" w:themeFill="accent1" w:themeFillTint="33"/>
          </w:tcPr>
          <w:p w14:paraId="36B7BD6C" w14:textId="77777777" w:rsidR="00716C95" w:rsidRPr="00470CEB" w:rsidRDefault="00716C95" w:rsidP="00FF2815">
            <w:pPr>
              <w:rPr>
                <w:rFonts w:cs="Calibri"/>
                <w:b/>
                <w:szCs w:val="24"/>
              </w:rPr>
            </w:pPr>
            <w:r w:rsidRPr="00470CEB">
              <w:rPr>
                <w:rFonts w:cs="Calibri"/>
                <w:b/>
                <w:szCs w:val="24"/>
              </w:rPr>
              <w:t>Description</w:t>
            </w:r>
          </w:p>
        </w:tc>
        <w:tc>
          <w:tcPr>
            <w:tcW w:w="1246" w:type="pct"/>
            <w:shd w:val="clear" w:color="auto" w:fill="DBE5F1" w:themeFill="accent1" w:themeFillTint="33"/>
          </w:tcPr>
          <w:p w14:paraId="41EA96F3" w14:textId="77777777" w:rsidR="00716C95" w:rsidRPr="00470CEB" w:rsidRDefault="00716C95" w:rsidP="00FF2815">
            <w:pPr>
              <w:rPr>
                <w:rFonts w:cs="Calibri"/>
                <w:b/>
                <w:szCs w:val="24"/>
              </w:rPr>
            </w:pPr>
            <w:r w:rsidRPr="00470CEB">
              <w:rPr>
                <w:rFonts w:cs="Calibri"/>
                <w:b/>
                <w:szCs w:val="24"/>
              </w:rPr>
              <w:t>Applicable for this bid</w:t>
            </w:r>
            <w:r w:rsidR="00277261" w:rsidRPr="00470CEB">
              <w:rPr>
                <w:rFonts w:cs="Calibri"/>
                <w:b/>
                <w:szCs w:val="24"/>
              </w:rPr>
              <w:t xml:space="preserve"> YES/NO</w:t>
            </w:r>
          </w:p>
        </w:tc>
      </w:tr>
      <w:tr w:rsidR="00566EE5" w:rsidRPr="00470CEB" w14:paraId="39B8288A" w14:textId="77777777" w:rsidTr="005D0758">
        <w:tc>
          <w:tcPr>
            <w:tcW w:w="702" w:type="pct"/>
          </w:tcPr>
          <w:p w14:paraId="282DA860" w14:textId="77777777" w:rsidR="00523229" w:rsidRPr="00470CEB" w:rsidRDefault="00523229" w:rsidP="00523229">
            <w:pPr>
              <w:rPr>
                <w:rFonts w:cs="Calibri"/>
                <w:szCs w:val="24"/>
              </w:rPr>
            </w:pPr>
            <w:r w:rsidRPr="00470CEB">
              <w:rPr>
                <w:rFonts w:cs="Calibri"/>
                <w:szCs w:val="24"/>
              </w:rPr>
              <w:t>Stage 1</w:t>
            </w:r>
            <w:r w:rsidRPr="00470CEB">
              <w:rPr>
                <w:rFonts w:cs="Calibri"/>
                <w:szCs w:val="24"/>
              </w:rPr>
              <w:tab/>
            </w:r>
          </w:p>
        </w:tc>
        <w:tc>
          <w:tcPr>
            <w:tcW w:w="3052" w:type="pct"/>
          </w:tcPr>
          <w:p w14:paraId="7AA12491" w14:textId="77777777" w:rsidR="00523229" w:rsidRPr="00470CEB" w:rsidRDefault="00523229" w:rsidP="00523229">
            <w:pPr>
              <w:rPr>
                <w:rFonts w:cs="Calibri"/>
                <w:szCs w:val="24"/>
              </w:rPr>
            </w:pPr>
            <w:r w:rsidRPr="00470CEB">
              <w:rPr>
                <w:rFonts w:cs="Calibri"/>
                <w:szCs w:val="24"/>
              </w:rPr>
              <w:t>Administrative pre-qualification verification</w:t>
            </w:r>
          </w:p>
        </w:tc>
        <w:tc>
          <w:tcPr>
            <w:tcW w:w="1246" w:type="pct"/>
            <w:shd w:val="clear" w:color="auto" w:fill="DBE5F1" w:themeFill="accent1" w:themeFillTint="33"/>
          </w:tcPr>
          <w:p w14:paraId="1304C9A3" w14:textId="5A10FC06" w:rsidR="00523229" w:rsidRPr="00470CEB" w:rsidRDefault="00523229" w:rsidP="00523229">
            <w:pPr>
              <w:jc w:val="center"/>
              <w:rPr>
                <w:rFonts w:cs="Calibri"/>
                <w:szCs w:val="24"/>
              </w:rPr>
            </w:pPr>
            <w:r w:rsidRPr="00470CEB">
              <w:rPr>
                <w:rFonts w:cs="Calibri"/>
                <w:szCs w:val="24"/>
              </w:rPr>
              <w:t>YES</w:t>
            </w:r>
          </w:p>
        </w:tc>
      </w:tr>
      <w:tr w:rsidR="00566EE5" w:rsidRPr="00470CEB" w14:paraId="79554338" w14:textId="77777777" w:rsidTr="005D0758">
        <w:tc>
          <w:tcPr>
            <w:tcW w:w="702" w:type="pct"/>
          </w:tcPr>
          <w:p w14:paraId="68F8040E" w14:textId="6909B43E" w:rsidR="00523229" w:rsidRPr="00470CEB" w:rsidRDefault="00523229" w:rsidP="00523229">
            <w:pPr>
              <w:rPr>
                <w:rFonts w:cs="Calibri"/>
                <w:szCs w:val="24"/>
              </w:rPr>
            </w:pPr>
            <w:r w:rsidRPr="00470CEB">
              <w:rPr>
                <w:rFonts w:cs="Calibri"/>
                <w:szCs w:val="24"/>
              </w:rPr>
              <w:t>Stage 3A</w:t>
            </w:r>
          </w:p>
        </w:tc>
        <w:tc>
          <w:tcPr>
            <w:tcW w:w="3052" w:type="pct"/>
          </w:tcPr>
          <w:p w14:paraId="0DC089B2" w14:textId="77777777" w:rsidR="00523229" w:rsidRPr="00470CEB" w:rsidRDefault="00523229" w:rsidP="00523229">
            <w:pPr>
              <w:rPr>
                <w:rFonts w:cs="Calibri"/>
                <w:szCs w:val="24"/>
              </w:rPr>
            </w:pPr>
            <w:r w:rsidRPr="00470CEB">
              <w:rPr>
                <w:rFonts w:cs="Calibri"/>
                <w:szCs w:val="24"/>
              </w:rPr>
              <w:t>Technical Mandatory requirement evaluation</w:t>
            </w:r>
          </w:p>
        </w:tc>
        <w:tc>
          <w:tcPr>
            <w:tcW w:w="1246" w:type="pct"/>
            <w:shd w:val="clear" w:color="auto" w:fill="DBE5F1" w:themeFill="accent1" w:themeFillTint="33"/>
          </w:tcPr>
          <w:p w14:paraId="2E6F27C4" w14:textId="40B1792F" w:rsidR="00523229" w:rsidRPr="00470CEB" w:rsidRDefault="00523229" w:rsidP="00523229">
            <w:pPr>
              <w:jc w:val="center"/>
              <w:rPr>
                <w:rFonts w:cs="Calibri"/>
                <w:szCs w:val="24"/>
              </w:rPr>
            </w:pPr>
            <w:r w:rsidRPr="00470CEB">
              <w:rPr>
                <w:rFonts w:cs="Calibri"/>
                <w:szCs w:val="24"/>
              </w:rPr>
              <w:t>YES</w:t>
            </w:r>
          </w:p>
        </w:tc>
      </w:tr>
      <w:tr w:rsidR="00566EE5" w:rsidRPr="00470CEB" w14:paraId="499F40BD" w14:textId="77777777" w:rsidTr="009F3ECF">
        <w:tc>
          <w:tcPr>
            <w:tcW w:w="702" w:type="pct"/>
          </w:tcPr>
          <w:p w14:paraId="450D8FF0" w14:textId="3B0AE65E" w:rsidR="0073708A" w:rsidRPr="00470CEB" w:rsidRDefault="0073708A" w:rsidP="00523229">
            <w:pPr>
              <w:rPr>
                <w:rFonts w:cs="Calibri"/>
                <w:szCs w:val="24"/>
              </w:rPr>
            </w:pPr>
            <w:r w:rsidRPr="00470CEB">
              <w:rPr>
                <w:rFonts w:cs="Calibri"/>
                <w:szCs w:val="24"/>
              </w:rPr>
              <w:t>Stage 3AB</w:t>
            </w:r>
          </w:p>
        </w:tc>
        <w:tc>
          <w:tcPr>
            <w:tcW w:w="3052" w:type="pct"/>
          </w:tcPr>
          <w:p w14:paraId="3457D38A" w14:textId="467A7938" w:rsidR="0073708A" w:rsidRPr="00470CEB" w:rsidRDefault="0073708A" w:rsidP="00523229">
            <w:pPr>
              <w:rPr>
                <w:rFonts w:cs="Calibri"/>
                <w:szCs w:val="24"/>
              </w:rPr>
            </w:pPr>
            <w:r w:rsidRPr="00470CEB">
              <w:t>Technical Functionality requirement evaluation</w:t>
            </w:r>
          </w:p>
        </w:tc>
        <w:tc>
          <w:tcPr>
            <w:tcW w:w="1246" w:type="pct"/>
            <w:shd w:val="clear" w:color="auto" w:fill="DBE5F1" w:themeFill="accent1" w:themeFillTint="33"/>
          </w:tcPr>
          <w:p w14:paraId="285B1772" w14:textId="38EDF2F1" w:rsidR="0073708A" w:rsidRPr="00470CEB" w:rsidRDefault="0073708A" w:rsidP="00523229">
            <w:pPr>
              <w:jc w:val="center"/>
              <w:rPr>
                <w:rFonts w:cs="Calibri"/>
                <w:szCs w:val="24"/>
              </w:rPr>
            </w:pPr>
            <w:r w:rsidRPr="00470CEB">
              <w:rPr>
                <w:rFonts w:cs="Calibri"/>
                <w:szCs w:val="24"/>
              </w:rPr>
              <w:t>YES</w:t>
            </w:r>
          </w:p>
        </w:tc>
      </w:tr>
      <w:tr w:rsidR="00566EE5" w:rsidRPr="00470CEB" w14:paraId="3709CBE5" w14:textId="77777777" w:rsidTr="009F3ECF">
        <w:tc>
          <w:tcPr>
            <w:tcW w:w="702" w:type="pct"/>
          </w:tcPr>
          <w:p w14:paraId="52652E2B" w14:textId="5BC61F24" w:rsidR="00523229" w:rsidRPr="00470CEB" w:rsidRDefault="00523229" w:rsidP="00523229">
            <w:pPr>
              <w:rPr>
                <w:rFonts w:cs="Calibri"/>
                <w:szCs w:val="24"/>
              </w:rPr>
            </w:pPr>
            <w:r w:rsidRPr="00470CEB">
              <w:rPr>
                <w:rFonts w:cs="Calibri"/>
                <w:szCs w:val="24"/>
              </w:rPr>
              <w:t>Stage 3C</w:t>
            </w:r>
          </w:p>
        </w:tc>
        <w:tc>
          <w:tcPr>
            <w:tcW w:w="3052" w:type="pct"/>
          </w:tcPr>
          <w:p w14:paraId="0EA8F9AC" w14:textId="0EB0E642" w:rsidR="00523229" w:rsidRPr="00470CEB" w:rsidRDefault="00523229" w:rsidP="00523229">
            <w:pPr>
              <w:rPr>
                <w:rFonts w:cs="Calibri"/>
                <w:szCs w:val="24"/>
              </w:rPr>
            </w:pPr>
            <w:r w:rsidRPr="00470CEB">
              <w:rPr>
                <w:rFonts w:cs="Calibri"/>
                <w:szCs w:val="24"/>
              </w:rPr>
              <w:t xml:space="preserve">Technical Proof of Concept </w:t>
            </w:r>
            <w:r w:rsidR="00C54AC5" w:rsidRPr="00470CEB">
              <w:rPr>
                <w:rFonts w:cs="Calibri"/>
                <w:szCs w:val="24"/>
              </w:rPr>
              <w:t xml:space="preserve">/ Presentation </w:t>
            </w:r>
            <w:r w:rsidRPr="00470CEB">
              <w:rPr>
                <w:rFonts w:cs="Calibri"/>
                <w:szCs w:val="24"/>
              </w:rPr>
              <w:t>evaluation</w:t>
            </w:r>
          </w:p>
        </w:tc>
        <w:tc>
          <w:tcPr>
            <w:tcW w:w="1246" w:type="pct"/>
            <w:shd w:val="clear" w:color="auto" w:fill="DBE5F1" w:themeFill="accent1" w:themeFillTint="33"/>
          </w:tcPr>
          <w:p w14:paraId="037EEAFE" w14:textId="4C8FBD39" w:rsidR="00523229" w:rsidRPr="00470CEB" w:rsidRDefault="00DC1F07" w:rsidP="00523229">
            <w:pPr>
              <w:jc w:val="center"/>
              <w:rPr>
                <w:rFonts w:cs="Calibri"/>
                <w:szCs w:val="24"/>
              </w:rPr>
            </w:pPr>
            <w:r w:rsidRPr="00470CEB">
              <w:rPr>
                <w:rFonts w:cs="Calibri"/>
                <w:szCs w:val="24"/>
              </w:rPr>
              <w:t>YES</w:t>
            </w:r>
          </w:p>
        </w:tc>
      </w:tr>
      <w:tr w:rsidR="00566EE5" w:rsidRPr="00470CEB" w14:paraId="3563FCB5" w14:textId="77777777" w:rsidTr="00D45361">
        <w:tc>
          <w:tcPr>
            <w:tcW w:w="702" w:type="pct"/>
          </w:tcPr>
          <w:p w14:paraId="0DDFDDD2" w14:textId="6775F580" w:rsidR="00523229" w:rsidRPr="00470CEB" w:rsidRDefault="00523229" w:rsidP="00523229">
            <w:pPr>
              <w:rPr>
                <w:rFonts w:cs="Calibri"/>
                <w:szCs w:val="24"/>
              </w:rPr>
            </w:pPr>
            <w:r w:rsidRPr="00470CEB">
              <w:rPr>
                <w:rFonts w:cs="Calibri"/>
                <w:szCs w:val="24"/>
              </w:rPr>
              <w:t>Stage 4</w:t>
            </w:r>
          </w:p>
        </w:tc>
        <w:tc>
          <w:tcPr>
            <w:tcW w:w="3052" w:type="pct"/>
          </w:tcPr>
          <w:p w14:paraId="604D7BA8" w14:textId="77777777" w:rsidR="00523229" w:rsidRPr="00470CEB" w:rsidRDefault="00523229" w:rsidP="00523229">
            <w:pPr>
              <w:rPr>
                <w:rFonts w:cs="Calibri"/>
                <w:szCs w:val="24"/>
              </w:rPr>
            </w:pPr>
            <w:r w:rsidRPr="00470CEB">
              <w:rPr>
                <w:rFonts w:cs="Calibri"/>
                <w:szCs w:val="24"/>
              </w:rPr>
              <w:t>Special Conditions of Contract verification</w:t>
            </w:r>
          </w:p>
        </w:tc>
        <w:tc>
          <w:tcPr>
            <w:tcW w:w="1246" w:type="pct"/>
            <w:shd w:val="clear" w:color="auto" w:fill="DBE5F1" w:themeFill="accent1" w:themeFillTint="33"/>
          </w:tcPr>
          <w:p w14:paraId="178DC8FB" w14:textId="6D5D76C9" w:rsidR="00523229" w:rsidRPr="00470CEB" w:rsidRDefault="00523229" w:rsidP="00523229">
            <w:pPr>
              <w:jc w:val="center"/>
              <w:rPr>
                <w:rFonts w:cs="Calibri"/>
                <w:szCs w:val="24"/>
              </w:rPr>
            </w:pPr>
            <w:r w:rsidRPr="00470CEB">
              <w:rPr>
                <w:rFonts w:cs="Calibri"/>
                <w:szCs w:val="24"/>
              </w:rPr>
              <w:t>YES</w:t>
            </w:r>
          </w:p>
        </w:tc>
      </w:tr>
      <w:tr w:rsidR="00566EE5" w:rsidRPr="004A310F" w14:paraId="178BBD99" w14:textId="77777777" w:rsidTr="005D0758">
        <w:tc>
          <w:tcPr>
            <w:tcW w:w="702" w:type="pct"/>
          </w:tcPr>
          <w:p w14:paraId="57E27615" w14:textId="4A22C7B3" w:rsidR="00523229" w:rsidRPr="00470CEB" w:rsidRDefault="00523229" w:rsidP="00523229">
            <w:pPr>
              <w:rPr>
                <w:rFonts w:cs="Calibri"/>
                <w:szCs w:val="24"/>
              </w:rPr>
            </w:pPr>
            <w:r w:rsidRPr="00470CEB">
              <w:rPr>
                <w:rFonts w:cs="Calibri"/>
                <w:szCs w:val="24"/>
              </w:rPr>
              <w:t>Stage 5</w:t>
            </w:r>
            <w:r w:rsidRPr="00470CEB">
              <w:rPr>
                <w:rFonts w:cs="Calibri"/>
                <w:szCs w:val="24"/>
              </w:rPr>
              <w:tab/>
            </w:r>
          </w:p>
        </w:tc>
        <w:tc>
          <w:tcPr>
            <w:tcW w:w="3052" w:type="pct"/>
          </w:tcPr>
          <w:p w14:paraId="25D8E4AA" w14:textId="77777777" w:rsidR="00523229" w:rsidRPr="00470CEB" w:rsidRDefault="00523229" w:rsidP="00523229">
            <w:pPr>
              <w:rPr>
                <w:rFonts w:cs="Calibri"/>
                <w:szCs w:val="24"/>
              </w:rPr>
            </w:pPr>
            <w:r w:rsidRPr="00470CEB">
              <w:rPr>
                <w:rFonts w:cs="Calibri"/>
                <w:szCs w:val="24"/>
              </w:rPr>
              <w:t>Price / B-BBEE evaluation</w:t>
            </w:r>
          </w:p>
        </w:tc>
        <w:tc>
          <w:tcPr>
            <w:tcW w:w="1246" w:type="pct"/>
            <w:shd w:val="clear" w:color="auto" w:fill="DBE5F1" w:themeFill="accent1" w:themeFillTint="33"/>
          </w:tcPr>
          <w:p w14:paraId="0CC909DB" w14:textId="35A2E9E4" w:rsidR="00523229" w:rsidRPr="00566EE5" w:rsidRDefault="00523229" w:rsidP="00523229">
            <w:pPr>
              <w:jc w:val="center"/>
              <w:rPr>
                <w:rFonts w:cs="Calibri"/>
                <w:szCs w:val="24"/>
              </w:rPr>
            </w:pPr>
            <w:r w:rsidRPr="00470CEB">
              <w:rPr>
                <w:rFonts w:cs="Calibri"/>
                <w:szCs w:val="24"/>
              </w:rPr>
              <w:t>YES</w:t>
            </w:r>
          </w:p>
        </w:tc>
      </w:tr>
    </w:tbl>
    <w:p w14:paraId="66F56268" w14:textId="77777777" w:rsidR="0051162B" w:rsidRPr="002403BF" w:rsidRDefault="0051162B" w:rsidP="0051162B">
      <w:pPr>
        <w:pStyle w:val="Specification"/>
        <w:ind w:left="567"/>
        <w:rPr>
          <w:rFonts w:asciiTheme="minorHAnsi" w:hAnsiTheme="minorHAnsi" w:cstheme="minorHAnsi"/>
          <w:sz w:val="23"/>
          <w:szCs w:val="23"/>
        </w:rPr>
      </w:pPr>
    </w:p>
    <w:p w14:paraId="6ECD2916" w14:textId="77777777" w:rsidR="00A00EC3" w:rsidRPr="00566EE5" w:rsidRDefault="009A3591" w:rsidP="00566EE5">
      <w:pPr>
        <w:pStyle w:val="AnnexH2"/>
        <w:ind w:left="1701" w:hanging="1701"/>
        <w:rPr>
          <w:rFonts w:asciiTheme="minorHAnsi" w:hAnsiTheme="minorHAnsi" w:cstheme="minorHAnsi"/>
          <w:sz w:val="28"/>
          <w:szCs w:val="28"/>
        </w:rPr>
      </w:pPr>
      <w:bookmarkStart w:id="19" w:name="_Toc435315888"/>
      <w:bookmarkStart w:id="20" w:name="_Toc86697423"/>
      <w:r w:rsidRPr="00566EE5">
        <w:rPr>
          <w:rFonts w:asciiTheme="minorHAnsi" w:hAnsiTheme="minorHAnsi" w:cstheme="minorHAnsi"/>
          <w:sz w:val="28"/>
          <w:szCs w:val="28"/>
        </w:rPr>
        <w:lastRenderedPageBreak/>
        <w:t>ADMINISTRATIVE</w:t>
      </w:r>
      <w:r w:rsidR="00A00EC3" w:rsidRPr="00566EE5">
        <w:rPr>
          <w:rFonts w:asciiTheme="minorHAnsi" w:hAnsiTheme="minorHAnsi" w:cstheme="minorHAnsi"/>
          <w:sz w:val="28"/>
          <w:szCs w:val="28"/>
        </w:rPr>
        <w:t xml:space="preserve"> PRE-QUALIFICATION</w:t>
      </w:r>
      <w:bookmarkEnd w:id="19"/>
      <w:bookmarkEnd w:id="20"/>
    </w:p>
    <w:p w14:paraId="4FAE341E" w14:textId="77777777" w:rsidR="00FA52A7" w:rsidRPr="00566EE5" w:rsidRDefault="00FA52A7" w:rsidP="00566EE5">
      <w:pPr>
        <w:pStyle w:val="Heading1"/>
        <w:jc w:val="both"/>
        <w:rPr>
          <w:rFonts w:cs="Calibri"/>
          <w:sz w:val="24"/>
          <w:szCs w:val="24"/>
        </w:rPr>
      </w:pPr>
      <w:bookmarkStart w:id="21" w:name="_Toc86697424"/>
      <w:bookmarkStart w:id="22" w:name="_Toc435315889"/>
      <w:r w:rsidRPr="00566EE5">
        <w:rPr>
          <w:rFonts w:cs="Calibri"/>
          <w:sz w:val="24"/>
          <w:szCs w:val="24"/>
        </w:rPr>
        <w:t>ADMINISTRATIVE PRE-QUALIFICATION REQUIREMENTS</w:t>
      </w:r>
      <w:bookmarkEnd w:id="21"/>
    </w:p>
    <w:p w14:paraId="691237F1" w14:textId="77777777" w:rsidR="00A00EC3" w:rsidRPr="00566EE5" w:rsidRDefault="009A3591" w:rsidP="00566EE5">
      <w:pPr>
        <w:pStyle w:val="Heading2"/>
        <w:jc w:val="both"/>
        <w:rPr>
          <w:rFonts w:cs="Calibri"/>
          <w:szCs w:val="24"/>
        </w:rPr>
      </w:pPr>
      <w:bookmarkStart w:id="23" w:name="_Toc86697425"/>
      <w:r w:rsidRPr="00566EE5">
        <w:rPr>
          <w:rFonts w:cs="Calibri"/>
          <w:szCs w:val="24"/>
        </w:rPr>
        <w:t>ADMINISTRATIVE</w:t>
      </w:r>
      <w:r w:rsidR="0008733A" w:rsidRPr="00566EE5">
        <w:rPr>
          <w:rFonts w:cs="Calibri"/>
          <w:szCs w:val="24"/>
        </w:rPr>
        <w:t xml:space="preserve"> PRE-QUALIFICATION </w:t>
      </w:r>
      <w:bookmarkEnd w:id="22"/>
      <w:r w:rsidR="00530398" w:rsidRPr="00566EE5">
        <w:rPr>
          <w:rFonts w:cs="Calibri"/>
          <w:szCs w:val="24"/>
        </w:rPr>
        <w:t>VERIFICATION</w:t>
      </w:r>
      <w:bookmarkEnd w:id="23"/>
    </w:p>
    <w:p w14:paraId="7AF8F89B" w14:textId="77777777" w:rsidR="002C0B8F" w:rsidRPr="00566EE5" w:rsidRDefault="002C0B8F" w:rsidP="004A310F">
      <w:pPr>
        <w:pStyle w:val="Specification"/>
        <w:numPr>
          <w:ilvl w:val="0"/>
          <w:numId w:val="6"/>
        </w:numPr>
        <w:tabs>
          <w:tab w:val="clear" w:pos="989"/>
          <w:tab w:val="num" w:pos="993"/>
        </w:tabs>
        <w:ind w:left="993" w:hanging="566"/>
        <w:jc w:val="both"/>
        <w:rPr>
          <w:rFonts w:cs="Calibri"/>
        </w:rPr>
      </w:pPr>
      <w:r w:rsidRPr="00566EE5">
        <w:rPr>
          <w:rFonts w:cs="Calibri"/>
        </w:rPr>
        <w:t xml:space="preserve">The bidder </w:t>
      </w:r>
      <w:r w:rsidRPr="00566EE5">
        <w:rPr>
          <w:rFonts w:cs="Calibri"/>
          <w:b/>
        </w:rPr>
        <w:t>must compl</w:t>
      </w:r>
      <w:r w:rsidR="005E6837" w:rsidRPr="00566EE5">
        <w:rPr>
          <w:rFonts w:cs="Calibri"/>
          <w:b/>
        </w:rPr>
        <w:t>y</w:t>
      </w:r>
      <w:r w:rsidRPr="00566EE5">
        <w:rPr>
          <w:rFonts w:cs="Calibri"/>
        </w:rPr>
        <w:t xml:space="preserve"> with ALL of the bid pre-qualification requirements </w:t>
      </w:r>
      <w:r w:rsidR="00C91264" w:rsidRPr="00566EE5">
        <w:rPr>
          <w:rFonts w:cs="Calibri"/>
        </w:rPr>
        <w:t xml:space="preserve">in </w:t>
      </w:r>
      <w:r w:rsidRPr="00566EE5">
        <w:rPr>
          <w:rFonts w:cs="Calibri"/>
        </w:rPr>
        <w:t xml:space="preserve">order for the bid to be accepted </w:t>
      </w:r>
      <w:r w:rsidR="00157C27" w:rsidRPr="00566EE5">
        <w:rPr>
          <w:rFonts w:cs="Calibri"/>
        </w:rPr>
        <w:t>for</w:t>
      </w:r>
      <w:r w:rsidRPr="00566EE5">
        <w:rPr>
          <w:rFonts w:cs="Calibri"/>
        </w:rPr>
        <w:t xml:space="preserve"> evaluation.</w:t>
      </w:r>
    </w:p>
    <w:p w14:paraId="3C664D44" w14:textId="77777777" w:rsidR="00E32CF0" w:rsidRPr="00566EE5" w:rsidRDefault="002C0B8F" w:rsidP="004A310F">
      <w:pPr>
        <w:pStyle w:val="Specification"/>
        <w:numPr>
          <w:ilvl w:val="0"/>
          <w:numId w:val="6"/>
        </w:numPr>
        <w:ind w:left="993" w:hanging="566"/>
        <w:jc w:val="both"/>
        <w:rPr>
          <w:rFonts w:cs="Calibri"/>
        </w:rPr>
      </w:pPr>
      <w:r w:rsidRPr="00566EE5">
        <w:rPr>
          <w:rFonts w:cs="Calibri"/>
        </w:rPr>
        <w:t>If the Bidder fail</w:t>
      </w:r>
      <w:r w:rsidR="00530398" w:rsidRPr="00566EE5">
        <w:rPr>
          <w:rFonts w:cs="Calibri"/>
        </w:rPr>
        <w:t xml:space="preserve">ed to </w:t>
      </w:r>
      <w:r w:rsidRPr="00566EE5">
        <w:rPr>
          <w:rFonts w:cs="Calibri"/>
        </w:rPr>
        <w:t xml:space="preserve">comply with any of the </w:t>
      </w:r>
      <w:r w:rsidR="00157C27" w:rsidRPr="00566EE5">
        <w:rPr>
          <w:rFonts w:cs="Calibri"/>
        </w:rPr>
        <w:t xml:space="preserve">administrative </w:t>
      </w:r>
      <w:r w:rsidRPr="00566EE5">
        <w:rPr>
          <w:rFonts w:cs="Calibri"/>
        </w:rPr>
        <w:t>pre-qualification requirements, or if SITA is unable to verify whether the pre-qualification requirement</w:t>
      </w:r>
      <w:r w:rsidR="00E90718" w:rsidRPr="00566EE5">
        <w:rPr>
          <w:rFonts w:cs="Calibri"/>
        </w:rPr>
        <w:t>s</w:t>
      </w:r>
      <w:r w:rsidRPr="00566EE5">
        <w:rPr>
          <w:rFonts w:cs="Calibri"/>
        </w:rPr>
        <w:t xml:space="preserve"> are met, then SITA reserves the right to</w:t>
      </w:r>
      <w:r w:rsidR="00324D02" w:rsidRPr="00566EE5">
        <w:rPr>
          <w:rFonts w:cs="Calibri"/>
        </w:rPr>
        <w:t>-</w:t>
      </w:r>
    </w:p>
    <w:p w14:paraId="3BAF0664" w14:textId="77777777" w:rsidR="00E32CF0" w:rsidRPr="00566EE5" w:rsidRDefault="002C0B8F" w:rsidP="004A310F">
      <w:pPr>
        <w:pStyle w:val="Specification"/>
        <w:numPr>
          <w:ilvl w:val="1"/>
          <w:numId w:val="3"/>
        </w:numPr>
        <w:tabs>
          <w:tab w:val="clear" w:pos="1415"/>
          <w:tab w:val="num" w:pos="1560"/>
          <w:tab w:val="num" w:pos="1701"/>
        </w:tabs>
        <w:ind w:left="1560"/>
        <w:jc w:val="both"/>
        <w:rPr>
          <w:rFonts w:cs="Calibri"/>
        </w:rPr>
      </w:pPr>
      <w:r w:rsidRPr="00566EE5">
        <w:rPr>
          <w:rFonts w:cs="Calibri"/>
        </w:rPr>
        <w:t>Reject the bid and not evaluate it, or</w:t>
      </w:r>
    </w:p>
    <w:p w14:paraId="4494F841" w14:textId="77777777" w:rsidR="00124D31" w:rsidRPr="00566EE5" w:rsidRDefault="002C0B8F" w:rsidP="004A310F">
      <w:pPr>
        <w:pStyle w:val="Specification"/>
        <w:numPr>
          <w:ilvl w:val="1"/>
          <w:numId w:val="3"/>
        </w:numPr>
        <w:tabs>
          <w:tab w:val="clear" w:pos="1415"/>
          <w:tab w:val="num" w:pos="1560"/>
          <w:tab w:val="num" w:pos="1701"/>
        </w:tabs>
        <w:ind w:left="1560"/>
        <w:jc w:val="both"/>
        <w:rPr>
          <w:rFonts w:cs="Calibri"/>
        </w:rPr>
      </w:pPr>
      <w:r w:rsidRPr="00566EE5">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566EE5" w:rsidRDefault="00157C27" w:rsidP="00566EE5">
      <w:pPr>
        <w:pStyle w:val="Heading2"/>
        <w:jc w:val="both"/>
        <w:rPr>
          <w:rFonts w:cs="Calibri"/>
          <w:szCs w:val="24"/>
        </w:rPr>
      </w:pPr>
      <w:bookmarkStart w:id="24" w:name="_Toc435315890"/>
      <w:bookmarkStart w:id="25" w:name="_Toc86697426"/>
      <w:r w:rsidRPr="00566EE5">
        <w:rPr>
          <w:rFonts w:cs="Calibri"/>
          <w:szCs w:val="24"/>
        </w:rPr>
        <w:t>ADMINISTRATIVE PRE-QUALIFICATION</w:t>
      </w:r>
      <w:r w:rsidR="009A5ECB" w:rsidRPr="00566EE5">
        <w:rPr>
          <w:rFonts w:cs="Calibri"/>
          <w:szCs w:val="24"/>
        </w:rPr>
        <w:t xml:space="preserve"> </w:t>
      </w:r>
      <w:r w:rsidR="00124D31" w:rsidRPr="00566EE5">
        <w:rPr>
          <w:rFonts w:cs="Calibri"/>
          <w:szCs w:val="24"/>
        </w:rPr>
        <w:t>REQUIREMENTS</w:t>
      </w:r>
      <w:bookmarkEnd w:id="24"/>
      <w:bookmarkEnd w:id="25"/>
    </w:p>
    <w:p w14:paraId="2841CD06" w14:textId="7F2089E0" w:rsidR="00E32CF0" w:rsidRPr="00470CEB" w:rsidRDefault="00C34E39" w:rsidP="00566EE5">
      <w:pPr>
        <w:pStyle w:val="Specification"/>
        <w:numPr>
          <w:ilvl w:val="0"/>
          <w:numId w:val="7"/>
        </w:numPr>
        <w:jc w:val="both"/>
        <w:rPr>
          <w:rFonts w:cs="Calibri"/>
        </w:rPr>
      </w:pPr>
      <w:r w:rsidRPr="00470CEB">
        <w:rPr>
          <w:rFonts w:cs="Calibri"/>
          <w:b/>
        </w:rPr>
        <w:t>Submission of bid response</w:t>
      </w:r>
      <w:r w:rsidR="00E36E99" w:rsidRPr="00470CEB">
        <w:rPr>
          <w:rFonts w:cs="Calibri"/>
        </w:rPr>
        <w:t>: The bidder has submitted a bid response documentation pack</w:t>
      </w:r>
      <w:r w:rsidR="002403BF" w:rsidRPr="00470CEB">
        <w:rPr>
          <w:rFonts w:cs="Calibri"/>
        </w:rPr>
        <w:t xml:space="preserve"> </w:t>
      </w:r>
    </w:p>
    <w:p w14:paraId="4AE9CBEE" w14:textId="77777777" w:rsidR="00CB3C20" w:rsidRPr="00470CEB" w:rsidRDefault="00CB3C20" w:rsidP="004A310F">
      <w:pPr>
        <w:pStyle w:val="Specification"/>
        <w:numPr>
          <w:ilvl w:val="2"/>
          <w:numId w:val="33"/>
        </w:numPr>
        <w:tabs>
          <w:tab w:val="clear" w:pos="1467"/>
        </w:tabs>
        <w:ind w:left="1418" w:hanging="425"/>
        <w:jc w:val="both"/>
        <w:rPr>
          <w:rFonts w:cs="Calibri"/>
        </w:rPr>
      </w:pPr>
      <w:r w:rsidRPr="00470CEB">
        <w:rPr>
          <w:rFonts w:cs="Calibri"/>
        </w:rPr>
        <w:t xml:space="preserve">that was completed and uploaded on the GCommerce system within the stipulated date and time as specified in the “Invitation to Bid” cover page. </w:t>
      </w:r>
    </w:p>
    <w:p w14:paraId="05DD6212" w14:textId="77777777" w:rsidR="00120A26" w:rsidRPr="00470CEB" w:rsidRDefault="00120A26" w:rsidP="00566EE5">
      <w:pPr>
        <w:pStyle w:val="Specification"/>
        <w:numPr>
          <w:ilvl w:val="0"/>
          <w:numId w:val="7"/>
        </w:numPr>
        <w:jc w:val="both"/>
        <w:rPr>
          <w:rFonts w:cs="Calibri"/>
          <w:bCs/>
        </w:rPr>
      </w:pPr>
      <w:r w:rsidRPr="00470CEB">
        <w:rPr>
          <w:rFonts w:cs="Calibri"/>
          <w:b/>
        </w:rPr>
        <w:t>Attendance of briefing session:</w:t>
      </w:r>
      <w:r w:rsidRPr="00470CEB">
        <w:rPr>
          <w:rFonts w:cs="Calibri"/>
          <w:bCs/>
        </w:rPr>
        <w:t xml:space="preserve"> A Compulsory Virtual Briefing session will be held. The bidder has to sign the briefing session attendance register using the same information (bidder company name, bidder representative person name and contact details) as submitted in the bidder’s response document. The attendance of the briefing session is compulsory.</w:t>
      </w:r>
    </w:p>
    <w:p w14:paraId="1908026A" w14:textId="34B3AF38" w:rsidR="00120A26" w:rsidRPr="00470CEB" w:rsidRDefault="00120A26" w:rsidP="00120A26">
      <w:pPr>
        <w:pStyle w:val="Specification"/>
        <w:ind w:left="1276" w:hanging="709"/>
        <w:jc w:val="both"/>
        <w:rPr>
          <w:b/>
        </w:rPr>
      </w:pPr>
      <w:r w:rsidRPr="00470CEB">
        <w:rPr>
          <w:b/>
        </w:rPr>
        <w:t>NOTE: Bidders who wish to attend the Compulsory Virtual Briefing session needs to contact the Supply Chain Contact Person indicated in the bid Document after which a Non-Disclosure Agreement needs to be successfully completed and returned to SITA. Only then will the invite be sent to the prospective Bidder who wishes to attend the Compulsory Virtual Briefing session.</w:t>
      </w:r>
    </w:p>
    <w:p w14:paraId="6E3707E2" w14:textId="6FE2E20E" w:rsidR="00E662C9" w:rsidRPr="00470CEB" w:rsidRDefault="009A3591" w:rsidP="00566EE5">
      <w:pPr>
        <w:pStyle w:val="Specification"/>
        <w:numPr>
          <w:ilvl w:val="0"/>
          <w:numId w:val="3"/>
        </w:numPr>
        <w:jc w:val="both"/>
        <w:rPr>
          <w:rFonts w:cs="Calibri"/>
        </w:rPr>
      </w:pPr>
      <w:r w:rsidRPr="00470CEB">
        <w:rPr>
          <w:rFonts w:cs="Calibri"/>
          <w:b/>
        </w:rPr>
        <w:t xml:space="preserve">Registered Supplier. </w:t>
      </w:r>
      <w:r w:rsidR="00E662C9" w:rsidRPr="00470CEB">
        <w:rPr>
          <w:rFonts w:cs="Calibri"/>
        </w:rPr>
        <w:t xml:space="preserve">The bidder </w:t>
      </w:r>
      <w:r w:rsidRPr="00470CEB">
        <w:rPr>
          <w:rFonts w:cs="Calibri"/>
        </w:rPr>
        <w:t>is</w:t>
      </w:r>
      <w:r w:rsidR="00157C27" w:rsidRPr="00470CEB">
        <w:rPr>
          <w:rFonts w:cs="Calibri"/>
        </w:rPr>
        <w:t xml:space="preserve">, in terms of National Treasury Instruction Note </w:t>
      </w:r>
      <w:r w:rsidR="009304E4" w:rsidRPr="00470CEB">
        <w:rPr>
          <w:rFonts w:cs="Calibri"/>
        </w:rPr>
        <w:t>4A</w:t>
      </w:r>
      <w:r w:rsidR="00157C27" w:rsidRPr="00470CEB">
        <w:rPr>
          <w:rFonts w:cs="Calibri"/>
        </w:rPr>
        <w:t xml:space="preserve"> of 2016/17,</w:t>
      </w:r>
      <w:r w:rsidRPr="00470CEB">
        <w:rPr>
          <w:rFonts w:cs="Calibri"/>
        </w:rPr>
        <w:t xml:space="preserve"> registered as a Supplier on National Treasury Central Supplier Database (CSD).</w:t>
      </w:r>
    </w:p>
    <w:p w14:paraId="50366329" w14:textId="77777777" w:rsidR="00A00EC3" w:rsidRPr="00470CEB" w:rsidRDefault="00A00EC3" w:rsidP="00A00EC3">
      <w:pPr>
        <w:rPr>
          <w:rFonts w:asciiTheme="minorHAnsi" w:hAnsiTheme="minorHAnsi" w:cstheme="minorHAnsi"/>
          <w:sz w:val="23"/>
          <w:szCs w:val="23"/>
        </w:rPr>
      </w:pPr>
    </w:p>
    <w:p w14:paraId="2712F0C1" w14:textId="0BBDE99F" w:rsidR="00EC36E3" w:rsidRPr="00470CEB" w:rsidRDefault="00EC36E3" w:rsidP="00470CEB">
      <w:pPr>
        <w:ind w:left="1985" w:hanging="996"/>
        <w:rPr>
          <w:rFonts w:cs="Calibri"/>
          <w:szCs w:val="24"/>
        </w:rPr>
      </w:pPr>
      <w:bookmarkStart w:id="26" w:name="_Toc435315892"/>
      <w:r w:rsidRPr="00470CEB">
        <w:rPr>
          <w:rFonts w:cs="Calibri"/>
          <w:b/>
          <w:bCs/>
          <w:szCs w:val="24"/>
        </w:rPr>
        <w:t>NOTE(1):</w:t>
      </w:r>
      <w:r w:rsidRPr="00470CEB">
        <w:rPr>
          <w:rFonts w:cs="Calibri"/>
          <w:szCs w:val="24"/>
        </w:rPr>
        <w:t xml:space="preserve"> </w:t>
      </w:r>
      <w:r w:rsidR="00470CEB" w:rsidRPr="00470CEB">
        <w:rPr>
          <w:rFonts w:cs="Calibri"/>
          <w:szCs w:val="24"/>
        </w:rPr>
        <w:t xml:space="preserve"> </w:t>
      </w:r>
      <w:r w:rsidRPr="00470CEB">
        <w:rPr>
          <w:rFonts w:cs="Calibri"/>
          <w:szCs w:val="24"/>
        </w:rPr>
        <w:t>Business Strategy will be shared with Bidders who complete the Non-Disclosure Agreement and return to SITA after which the details of the briefing session will be made available to the prospective Bidders.</w:t>
      </w:r>
    </w:p>
    <w:p w14:paraId="1AC0EE4F" w14:textId="77777777" w:rsidR="00C54AC5" w:rsidRPr="00470CEB" w:rsidRDefault="00AA400A" w:rsidP="00F3422E">
      <w:pPr>
        <w:pStyle w:val="Heading1"/>
        <w:rPr>
          <w:rFonts w:cs="Calibri"/>
          <w:sz w:val="24"/>
          <w:szCs w:val="24"/>
        </w:rPr>
      </w:pPr>
      <w:r w:rsidRPr="00470CEB">
        <w:rPr>
          <w:rFonts w:asciiTheme="minorHAnsi" w:hAnsiTheme="minorHAnsi" w:cstheme="minorHAnsi"/>
          <w:sz w:val="23"/>
          <w:szCs w:val="23"/>
        </w:rPr>
        <w:br w:type="page"/>
      </w:r>
    </w:p>
    <w:p w14:paraId="471C8A94" w14:textId="77777777" w:rsidR="00B94F4D" w:rsidRPr="00470CEB" w:rsidRDefault="00B94F4D" w:rsidP="00566EE5">
      <w:pPr>
        <w:pStyle w:val="AnnexH2"/>
        <w:ind w:left="1701" w:hanging="1701"/>
        <w:rPr>
          <w:rFonts w:asciiTheme="minorHAnsi" w:hAnsiTheme="minorHAnsi" w:cstheme="minorHAnsi"/>
          <w:sz w:val="28"/>
          <w:szCs w:val="28"/>
        </w:rPr>
      </w:pPr>
      <w:bookmarkStart w:id="27" w:name="_Toc24447383"/>
      <w:bookmarkStart w:id="28" w:name="_Toc38545424"/>
      <w:bookmarkStart w:id="29" w:name="_Toc38621255"/>
      <w:bookmarkStart w:id="30" w:name="_Toc40822464"/>
      <w:bookmarkStart w:id="31" w:name="_Toc41247739"/>
      <w:bookmarkStart w:id="32" w:name="_Toc84247179"/>
      <w:bookmarkStart w:id="33" w:name="_Toc86697427"/>
      <w:r w:rsidRPr="00470CEB">
        <w:rPr>
          <w:rFonts w:asciiTheme="minorHAnsi" w:hAnsiTheme="minorHAnsi" w:cstheme="minorHAnsi"/>
          <w:sz w:val="28"/>
          <w:szCs w:val="28"/>
        </w:rPr>
        <w:lastRenderedPageBreak/>
        <w:t>TECHNICAL MANDATORY, FUNCTIONALITY AND PROOF OF CONCEPT REQUIREMENTS</w:t>
      </w:r>
      <w:bookmarkEnd w:id="27"/>
      <w:bookmarkEnd w:id="28"/>
      <w:bookmarkEnd w:id="29"/>
      <w:bookmarkEnd w:id="30"/>
      <w:bookmarkEnd w:id="31"/>
      <w:bookmarkEnd w:id="32"/>
      <w:bookmarkEnd w:id="33"/>
    </w:p>
    <w:p w14:paraId="60D6C018" w14:textId="77777777" w:rsidR="00B94F4D" w:rsidRPr="00566EE5" w:rsidRDefault="00B94F4D" w:rsidP="00566EE5">
      <w:pPr>
        <w:pStyle w:val="Heading1"/>
        <w:numPr>
          <w:ilvl w:val="0"/>
          <w:numId w:val="0"/>
        </w:numPr>
        <w:rPr>
          <w:rFonts w:cs="Calibri"/>
          <w:sz w:val="24"/>
          <w:szCs w:val="24"/>
        </w:rPr>
      </w:pPr>
    </w:p>
    <w:p w14:paraId="5186F1B0" w14:textId="65BE21FD" w:rsidR="00FA52A7" w:rsidRPr="00566EE5" w:rsidRDefault="00B94F4D" w:rsidP="00566EE5">
      <w:pPr>
        <w:pStyle w:val="Heading1"/>
        <w:numPr>
          <w:ilvl w:val="0"/>
          <w:numId w:val="0"/>
        </w:numPr>
        <w:rPr>
          <w:rFonts w:cs="Calibri"/>
          <w:sz w:val="24"/>
          <w:szCs w:val="24"/>
        </w:rPr>
      </w:pPr>
      <w:bookmarkStart w:id="34" w:name="_Toc86697428"/>
      <w:r>
        <w:rPr>
          <w:rFonts w:asciiTheme="minorHAnsi" w:hAnsiTheme="minorHAnsi" w:cstheme="minorHAnsi"/>
          <w:sz w:val="23"/>
          <w:szCs w:val="23"/>
        </w:rPr>
        <w:t xml:space="preserve">6. </w:t>
      </w:r>
      <w:r w:rsidR="00FF0970" w:rsidRPr="002403BF">
        <w:rPr>
          <w:rFonts w:asciiTheme="minorHAnsi" w:hAnsiTheme="minorHAnsi" w:cstheme="minorHAnsi"/>
          <w:sz w:val="23"/>
          <w:szCs w:val="23"/>
        </w:rPr>
        <w:t>T</w:t>
      </w:r>
      <w:r w:rsidR="00FA52A7" w:rsidRPr="00566EE5">
        <w:rPr>
          <w:rFonts w:cs="Calibri"/>
          <w:sz w:val="24"/>
          <w:szCs w:val="24"/>
        </w:rPr>
        <w:t>ECHNICAL MANDATORY</w:t>
      </w:r>
      <w:bookmarkEnd w:id="34"/>
    </w:p>
    <w:p w14:paraId="40F2C5F4" w14:textId="77777777" w:rsidR="0070175D" w:rsidRPr="00566EE5" w:rsidRDefault="00B558CD" w:rsidP="000B17A9">
      <w:pPr>
        <w:pStyle w:val="Heading2"/>
        <w:rPr>
          <w:rFonts w:cs="Calibri"/>
          <w:szCs w:val="24"/>
        </w:rPr>
      </w:pPr>
      <w:bookmarkStart w:id="35" w:name="_Toc86697429"/>
      <w:r w:rsidRPr="00566EE5">
        <w:rPr>
          <w:rFonts w:cs="Calibri"/>
          <w:szCs w:val="24"/>
        </w:rPr>
        <w:t>INSTRUCTION AND EVALUATION CRITERIA</w:t>
      </w:r>
      <w:bookmarkEnd w:id="26"/>
      <w:bookmarkEnd w:id="35"/>
    </w:p>
    <w:p w14:paraId="3CA0F363" w14:textId="77777777" w:rsidR="00986DF2" w:rsidRPr="00566EE5" w:rsidRDefault="004913FD" w:rsidP="00E839F5">
      <w:pPr>
        <w:pStyle w:val="Specification"/>
        <w:numPr>
          <w:ilvl w:val="0"/>
          <w:numId w:val="15"/>
        </w:numPr>
        <w:jc w:val="both"/>
        <w:rPr>
          <w:rFonts w:cs="Calibri"/>
        </w:rPr>
      </w:pPr>
      <w:r w:rsidRPr="00566EE5">
        <w:rPr>
          <w:rFonts w:cs="Calibri"/>
        </w:rPr>
        <w:t xml:space="preserve">The bidder </w:t>
      </w:r>
      <w:r w:rsidR="00D76A7E" w:rsidRPr="00566EE5">
        <w:rPr>
          <w:rFonts w:cs="Calibri"/>
          <w:b/>
        </w:rPr>
        <w:t xml:space="preserve">must comply with </w:t>
      </w:r>
      <w:r w:rsidR="0023246C" w:rsidRPr="00566EE5">
        <w:rPr>
          <w:rFonts w:cs="Calibri"/>
          <w:b/>
        </w:rPr>
        <w:t>ALL</w:t>
      </w:r>
      <w:r w:rsidR="00D76A7E" w:rsidRPr="00566EE5">
        <w:rPr>
          <w:rFonts w:cs="Calibri"/>
          <w:b/>
        </w:rPr>
        <w:t xml:space="preserve"> the requirements </w:t>
      </w:r>
      <w:r w:rsidR="00477CC2" w:rsidRPr="00566EE5">
        <w:rPr>
          <w:rFonts w:cs="Calibri"/>
          <w:b/>
        </w:rPr>
        <w:t xml:space="preserve">as per section </w:t>
      </w:r>
      <w:r w:rsidR="00622939" w:rsidRPr="00566EE5">
        <w:rPr>
          <w:rFonts w:cs="Calibri"/>
          <w:b/>
        </w:rPr>
        <w:t>6</w:t>
      </w:r>
      <w:r w:rsidR="00477CC2" w:rsidRPr="00566EE5">
        <w:rPr>
          <w:rFonts w:cs="Calibri"/>
          <w:b/>
        </w:rPr>
        <w:t xml:space="preserve">.2 below </w:t>
      </w:r>
      <w:r w:rsidR="00D76A7E" w:rsidRPr="00566EE5">
        <w:rPr>
          <w:rFonts w:cs="Calibri"/>
          <w:b/>
        </w:rPr>
        <w:t xml:space="preserve">by providing substantiating evidence </w:t>
      </w:r>
      <w:r w:rsidR="00163FB4" w:rsidRPr="00566EE5">
        <w:rPr>
          <w:rFonts w:cs="Calibri"/>
        </w:rPr>
        <w:t>in the form of documentation or information</w:t>
      </w:r>
      <w:r w:rsidR="00622C06" w:rsidRPr="00566EE5">
        <w:rPr>
          <w:rFonts w:cs="Calibri"/>
        </w:rPr>
        <w:t xml:space="preserve">, failing which </w:t>
      </w:r>
      <w:r w:rsidR="000402F6" w:rsidRPr="00566EE5">
        <w:rPr>
          <w:rFonts w:cs="Calibri"/>
        </w:rPr>
        <w:t>it will be</w:t>
      </w:r>
      <w:r w:rsidR="00D76A7E" w:rsidRPr="00566EE5">
        <w:rPr>
          <w:rFonts w:cs="Calibri"/>
        </w:rPr>
        <w:t xml:space="preserve"> regarded as “NOT COMPLY”.</w:t>
      </w:r>
    </w:p>
    <w:p w14:paraId="05A5FD54" w14:textId="77777777" w:rsidR="004913FD" w:rsidRPr="00566EE5" w:rsidRDefault="00986DF2" w:rsidP="00E839F5">
      <w:pPr>
        <w:pStyle w:val="Specification"/>
        <w:numPr>
          <w:ilvl w:val="0"/>
          <w:numId w:val="15"/>
        </w:numPr>
        <w:jc w:val="both"/>
        <w:rPr>
          <w:rFonts w:cs="Calibri"/>
        </w:rPr>
      </w:pPr>
      <w:r w:rsidRPr="00566EE5">
        <w:rPr>
          <w:rFonts w:cs="Calibri"/>
        </w:rPr>
        <w:t xml:space="preserve">The bidder </w:t>
      </w:r>
      <w:r w:rsidR="00D76A7E" w:rsidRPr="00566EE5">
        <w:rPr>
          <w:rFonts w:cs="Calibri"/>
          <w:b/>
        </w:rPr>
        <w:t>must provide a unique reference number</w:t>
      </w:r>
      <w:r w:rsidR="00D76A7E" w:rsidRPr="00566EE5">
        <w:rPr>
          <w:rFonts w:cs="Calibri"/>
        </w:rPr>
        <w:t xml:space="preserve"> (e.g. binder/folio, chapter, section, page) </w:t>
      </w:r>
      <w:r w:rsidRPr="00566EE5">
        <w:rPr>
          <w:rFonts w:cs="Calibri"/>
        </w:rPr>
        <w:t xml:space="preserve">to locate substantiating </w:t>
      </w:r>
      <w:r w:rsidR="00D76A7E" w:rsidRPr="00566EE5">
        <w:rPr>
          <w:rFonts w:cs="Calibri"/>
        </w:rPr>
        <w:t>evidence in the bid response</w:t>
      </w:r>
      <w:r w:rsidR="004913FD" w:rsidRPr="00566EE5">
        <w:rPr>
          <w:rFonts w:cs="Calibri"/>
        </w:rPr>
        <w:t>. During evaluation, SITA reserves the right to treat substantiation evidence that cannot be located in the bid response as “NOT COMPLY”.</w:t>
      </w:r>
    </w:p>
    <w:p w14:paraId="4BF42342" w14:textId="216BDDB0" w:rsidR="00B218BC" w:rsidRPr="00566EE5" w:rsidRDefault="004913FD" w:rsidP="00E839F5">
      <w:pPr>
        <w:pStyle w:val="Specification"/>
        <w:numPr>
          <w:ilvl w:val="0"/>
          <w:numId w:val="15"/>
        </w:numPr>
        <w:jc w:val="both"/>
        <w:rPr>
          <w:rFonts w:cs="Calibri"/>
        </w:rPr>
      </w:pPr>
      <w:r w:rsidRPr="00566EE5">
        <w:rPr>
          <w:rFonts w:cs="Calibri"/>
        </w:rPr>
        <w:t xml:space="preserve">The bidder </w:t>
      </w:r>
      <w:r w:rsidRPr="00566EE5">
        <w:rPr>
          <w:rFonts w:cs="Calibri"/>
          <w:b/>
        </w:rPr>
        <w:t>must complete the declaration of compliance</w:t>
      </w:r>
      <w:r w:rsidRPr="00566EE5">
        <w:rPr>
          <w:rFonts w:cs="Calibri"/>
        </w:rPr>
        <w:t xml:space="preserve"> as per section </w:t>
      </w:r>
      <w:r w:rsidR="00E22488" w:rsidRPr="00566EE5">
        <w:rPr>
          <w:rFonts w:cs="Calibri"/>
        </w:rPr>
        <w:fldChar w:fldCharType="begin"/>
      </w:r>
      <w:r w:rsidR="00E22488" w:rsidRPr="00566EE5">
        <w:rPr>
          <w:rFonts w:cs="Calibri"/>
        </w:rPr>
        <w:instrText xml:space="preserve"> REF _Ref455335890 \w \h </w:instrText>
      </w:r>
      <w:r w:rsidR="00DB018A" w:rsidRPr="00566EE5">
        <w:rPr>
          <w:rFonts w:cs="Calibri"/>
        </w:rPr>
        <w:instrText xml:space="preserve"> \* MERGEFORMAT </w:instrText>
      </w:r>
      <w:r w:rsidR="00E22488" w:rsidRPr="00566EE5">
        <w:rPr>
          <w:rFonts w:cs="Calibri"/>
        </w:rPr>
      </w:r>
      <w:r w:rsidR="00E22488" w:rsidRPr="00566EE5">
        <w:rPr>
          <w:rFonts w:cs="Calibri"/>
        </w:rPr>
        <w:fldChar w:fldCharType="separate"/>
      </w:r>
      <w:r w:rsidR="00443AF8" w:rsidRPr="00566EE5">
        <w:rPr>
          <w:rFonts w:cs="Calibri"/>
        </w:rPr>
        <w:t>6.3</w:t>
      </w:r>
      <w:r w:rsidR="00E22488" w:rsidRPr="00566EE5">
        <w:rPr>
          <w:rFonts w:cs="Calibri"/>
        </w:rPr>
        <w:fldChar w:fldCharType="end"/>
      </w:r>
      <w:r w:rsidRPr="00566EE5">
        <w:rPr>
          <w:rFonts w:cs="Calibri"/>
        </w:rPr>
        <w:t xml:space="preserve"> below by marking with an “X” either “COMPLY”, or “NOT COMPLY” with ALL of the technical </w:t>
      </w:r>
      <w:r w:rsidR="0023246C" w:rsidRPr="00566EE5">
        <w:rPr>
          <w:rFonts w:cs="Calibri"/>
        </w:rPr>
        <w:t>mandatory</w:t>
      </w:r>
      <w:r w:rsidRPr="00566EE5">
        <w:rPr>
          <w:rFonts w:cs="Calibri"/>
        </w:rPr>
        <w:t xml:space="preserve"> requirements</w:t>
      </w:r>
      <w:r w:rsidR="00622C06" w:rsidRPr="00566EE5">
        <w:rPr>
          <w:rFonts w:cs="Calibri"/>
        </w:rPr>
        <w:t xml:space="preserve">, failing which </w:t>
      </w:r>
      <w:r w:rsidR="000402F6" w:rsidRPr="00566EE5">
        <w:rPr>
          <w:rFonts w:cs="Calibri"/>
        </w:rPr>
        <w:t xml:space="preserve">it will be </w:t>
      </w:r>
      <w:r w:rsidR="00622C06" w:rsidRPr="00566EE5">
        <w:rPr>
          <w:rFonts w:cs="Calibri"/>
        </w:rPr>
        <w:t xml:space="preserve">regarded as </w:t>
      </w:r>
      <w:r w:rsidRPr="00566EE5">
        <w:rPr>
          <w:rFonts w:cs="Calibri"/>
        </w:rPr>
        <w:t>“NOT COMPLY”</w:t>
      </w:r>
      <w:r w:rsidR="00622C06" w:rsidRPr="00566EE5">
        <w:rPr>
          <w:rFonts w:cs="Calibri"/>
        </w:rPr>
        <w:t>.</w:t>
      </w:r>
    </w:p>
    <w:p w14:paraId="6FF9671A" w14:textId="77777777" w:rsidR="00B218BC" w:rsidRPr="00566EE5" w:rsidRDefault="00347963" w:rsidP="00E839F5">
      <w:pPr>
        <w:pStyle w:val="ListParagraph"/>
        <w:numPr>
          <w:ilvl w:val="0"/>
          <w:numId w:val="15"/>
        </w:numPr>
        <w:jc w:val="both"/>
        <w:rPr>
          <w:rFonts w:cs="Calibri"/>
          <w:bCs/>
        </w:rPr>
      </w:pPr>
      <w:r w:rsidRPr="00566EE5">
        <w:rPr>
          <w:rFonts w:cs="Calibri"/>
          <w:bCs/>
        </w:rPr>
        <w:t>The bidder must comply with ALL the TECHNICAL MANDATORY REQUIREMENTS in order for the bid to proceed to the next stage of the evaluation.</w:t>
      </w:r>
    </w:p>
    <w:p w14:paraId="4DF53F44" w14:textId="77777777" w:rsidR="00B218BC" w:rsidRPr="00566EE5" w:rsidRDefault="00B218BC" w:rsidP="00E839F5">
      <w:pPr>
        <w:pStyle w:val="Specification"/>
        <w:numPr>
          <w:ilvl w:val="0"/>
          <w:numId w:val="15"/>
        </w:numPr>
        <w:jc w:val="both"/>
        <w:rPr>
          <w:rFonts w:cs="Calibri"/>
          <w:bCs/>
        </w:rPr>
      </w:pPr>
      <w:r w:rsidRPr="00566EE5">
        <w:rPr>
          <w:rFonts w:cs="Calibri"/>
          <w:bCs/>
        </w:rPr>
        <w:t>No URL references or links will be accepted as evidence.</w:t>
      </w:r>
    </w:p>
    <w:p w14:paraId="22085673" w14:textId="77777777" w:rsidR="00476EE9" w:rsidRPr="00566EE5" w:rsidRDefault="00146A41" w:rsidP="00924665">
      <w:pPr>
        <w:pStyle w:val="Heading2"/>
        <w:jc w:val="both"/>
        <w:rPr>
          <w:rFonts w:cs="Calibri"/>
          <w:szCs w:val="24"/>
        </w:rPr>
      </w:pPr>
      <w:bookmarkStart w:id="36" w:name="_Toc435315893"/>
      <w:bookmarkStart w:id="37" w:name="_Ref455335758"/>
      <w:bookmarkStart w:id="38" w:name="_Toc86697430"/>
      <w:r w:rsidRPr="00566EE5">
        <w:rPr>
          <w:rFonts w:cs="Calibri"/>
          <w:szCs w:val="24"/>
        </w:rPr>
        <w:t xml:space="preserve">TECHNICAL </w:t>
      </w:r>
      <w:r w:rsidR="00880ACA" w:rsidRPr="00566EE5">
        <w:rPr>
          <w:rFonts w:cs="Calibri"/>
          <w:szCs w:val="24"/>
        </w:rPr>
        <w:t>MANDATORY</w:t>
      </w:r>
      <w:r w:rsidR="0071532F" w:rsidRPr="00566EE5">
        <w:rPr>
          <w:rFonts w:cs="Calibri"/>
          <w:szCs w:val="24"/>
        </w:rPr>
        <w:t xml:space="preserve"> REQUIREMENTS</w:t>
      </w:r>
      <w:bookmarkStart w:id="39" w:name="_Toc435315895"/>
      <w:bookmarkEnd w:id="36"/>
      <w:bookmarkEnd w:id="37"/>
      <w:bookmarkEnd w:id="3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1"/>
        <w:gridCol w:w="5224"/>
        <w:gridCol w:w="1603"/>
      </w:tblGrid>
      <w:tr w:rsidR="00566EE5" w:rsidRPr="004A310F" w14:paraId="3A3A628A" w14:textId="77777777" w:rsidTr="001275F0">
        <w:trPr>
          <w:trHeight w:val="1466"/>
          <w:tblHeader/>
        </w:trPr>
        <w:tc>
          <w:tcPr>
            <w:tcW w:w="1455" w:type="pct"/>
            <w:shd w:val="clear" w:color="auto" w:fill="DBE5F1" w:themeFill="accent1" w:themeFillTint="33"/>
          </w:tcPr>
          <w:p w14:paraId="34E939B1" w14:textId="77777777" w:rsidR="008524E9" w:rsidRPr="00566EE5" w:rsidRDefault="003C2DC6" w:rsidP="00924665">
            <w:pPr>
              <w:jc w:val="both"/>
              <w:rPr>
                <w:rFonts w:cs="Calibri"/>
                <w:b/>
                <w:i/>
                <w:color w:val="000066"/>
                <w:szCs w:val="24"/>
              </w:rPr>
            </w:pPr>
            <w:r w:rsidRPr="00566EE5">
              <w:rPr>
                <w:rFonts w:cs="Calibri"/>
                <w:b/>
                <w:i/>
                <w:color w:val="000066"/>
                <w:szCs w:val="24"/>
              </w:rPr>
              <w:t xml:space="preserve">TECHNICAL </w:t>
            </w:r>
            <w:r w:rsidR="00593FC7" w:rsidRPr="00566EE5">
              <w:rPr>
                <w:rFonts w:cs="Calibri"/>
                <w:b/>
                <w:i/>
                <w:color w:val="000066"/>
                <w:szCs w:val="24"/>
              </w:rPr>
              <w:t>MANDATORY</w:t>
            </w:r>
            <w:r w:rsidRPr="00566EE5">
              <w:rPr>
                <w:rFonts w:cs="Calibri"/>
                <w:b/>
                <w:i/>
                <w:color w:val="000066"/>
                <w:szCs w:val="24"/>
              </w:rPr>
              <w:t xml:space="preserve"> REQUIREMENTS</w:t>
            </w:r>
          </w:p>
        </w:tc>
        <w:tc>
          <w:tcPr>
            <w:tcW w:w="2713" w:type="pct"/>
            <w:shd w:val="clear" w:color="auto" w:fill="DBE5F1" w:themeFill="accent1" w:themeFillTint="33"/>
          </w:tcPr>
          <w:p w14:paraId="725712D0" w14:textId="77777777" w:rsidR="008524E9" w:rsidRPr="00566EE5" w:rsidRDefault="008524E9" w:rsidP="00924665">
            <w:pPr>
              <w:jc w:val="both"/>
              <w:rPr>
                <w:rFonts w:cs="Calibri"/>
                <w:b/>
                <w:i/>
                <w:color w:val="000066"/>
                <w:szCs w:val="24"/>
              </w:rPr>
            </w:pPr>
            <w:r w:rsidRPr="00566EE5">
              <w:rPr>
                <w:rFonts w:cs="Calibri"/>
                <w:b/>
                <w:i/>
                <w:color w:val="000066"/>
                <w:szCs w:val="24"/>
              </w:rPr>
              <w:t>Subs</w:t>
            </w:r>
            <w:r w:rsidR="00476EE9" w:rsidRPr="00566EE5">
              <w:rPr>
                <w:rFonts w:cs="Calibri"/>
                <w:b/>
                <w:i/>
                <w:color w:val="000066"/>
                <w:szCs w:val="24"/>
              </w:rPr>
              <w:t>tantiating evidence</w:t>
            </w:r>
            <w:r w:rsidR="004913FD" w:rsidRPr="00566EE5">
              <w:rPr>
                <w:rFonts w:cs="Calibri"/>
                <w:b/>
                <w:i/>
                <w:color w:val="000066"/>
                <w:szCs w:val="24"/>
              </w:rPr>
              <w:t xml:space="preserve"> of compliance</w:t>
            </w:r>
          </w:p>
          <w:p w14:paraId="1179BBC3" w14:textId="77777777" w:rsidR="00476EE9" w:rsidRPr="00566EE5" w:rsidRDefault="00476EE9" w:rsidP="00924665">
            <w:pPr>
              <w:jc w:val="both"/>
              <w:rPr>
                <w:rFonts w:cs="Calibri"/>
                <w:i/>
                <w:color w:val="000066"/>
                <w:szCs w:val="24"/>
              </w:rPr>
            </w:pPr>
            <w:r w:rsidRPr="00566EE5">
              <w:rPr>
                <w:rFonts w:cs="Calibri"/>
                <w:i/>
                <w:color w:val="000066"/>
                <w:szCs w:val="24"/>
              </w:rPr>
              <w:t>(used to evaluate bid)</w:t>
            </w:r>
          </w:p>
        </w:tc>
        <w:tc>
          <w:tcPr>
            <w:tcW w:w="832" w:type="pct"/>
            <w:shd w:val="clear" w:color="auto" w:fill="DBE5F1" w:themeFill="accent1" w:themeFillTint="33"/>
          </w:tcPr>
          <w:p w14:paraId="0624E79C" w14:textId="77777777" w:rsidR="008524E9" w:rsidRPr="00566EE5" w:rsidRDefault="00026222" w:rsidP="00924665">
            <w:pPr>
              <w:jc w:val="both"/>
              <w:rPr>
                <w:rFonts w:cs="Calibri"/>
                <w:b/>
                <w:i/>
                <w:color w:val="000066"/>
                <w:szCs w:val="24"/>
              </w:rPr>
            </w:pPr>
            <w:r w:rsidRPr="00566EE5">
              <w:rPr>
                <w:rFonts w:cs="Calibri"/>
                <w:b/>
                <w:i/>
                <w:color w:val="000066"/>
                <w:szCs w:val="24"/>
              </w:rPr>
              <w:t xml:space="preserve">Evidence </w:t>
            </w:r>
            <w:r w:rsidR="008524E9" w:rsidRPr="00566EE5">
              <w:rPr>
                <w:rFonts w:cs="Calibri"/>
                <w:b/>
                <w:i/>
                <w:color w:val="000066"/>
                <w:szCs w:val="24"/>
              </w:rPr>
              <w:t>reference</w:t>
            </w:r>
          </w:p>
          <w:p w14:paraId="50D5EEE3" w14:textId="77777777" w:rsidR="008524E9" w:rsidRPr="00566EE5" w:rsidRDefault="008524E9" w:rsidP="00924665">
            <w:pPr>
              <w:jc w:val="both"/>
              <w:rPr>
                <w:rFonts w:cs="Calibri"/>
                <w:i/>
                <w:color w:val="000066"/>
                <w:szCs w:val="24"/>
              </w:rPr>
            </w:pPr>
            <w:r w:rsidRPr="00566EE5">
              <w:rPr>
                <w:rFonts w:cs="Calibri"/>
                <w:i/>
                <w:color w:val="000066"/>
                <w:szCs w:val="24"/>
              </w:rPr>
              <w:t>(to be completed by bidder)</w:t>
            </w:r>
          </w:p>
        </w:tc>
      </w:tr>
      <w:tr w:rsidR="00566EE5" w:rsidRPr="004A310F" w14:paraId="5011BBEC" w14:textId="77777777" w:rsidTr="001275F0">
        <w:tc>
          <w:tcPr>
            <w:tcW w:w="1455" w:type="pct"/>
          </w:tcPr>
          <w:p w14:paraId="6CE32D6F" w14:textId="77777777" w:rsidR="008524E9" w:rsidRPr="00566EE5" w:rsidRDefault="008524E9" w:rsidP="00E839F5">
            <w:pPr>
              <w:pStyle w:val="Specification"/>
              <w:numPr>
                <w:ilvl w:val="0"/>
                <w:numId w:val="25"/>
              </w:numPr>
              <w:ind w:left="517"/>
              <w:rPr>
                <w:rStyle w:val="Strong"/>
                <w:rFonts w:cs="Calibri"/>
              </w:rPr>
            </w:pPr>
            <w:r w:rsidRPr="00566EE5">
              <w:rPr>
                <w:rStyle w:val="Strong"/>
                <w:rFonts w:cs="Calibri"/>
              </w:rPr>
              <w:t>BIDDER CERTIFICATION / AFFILIATION REQUIREMENTS</w:t>
            </w:r>
          </w:p>
          <w:p w14:paraId="791416E0" w14:textId="77777777" w:rsidR="00234C61" w:rsidRPr="00566EE5" w:rsidRDefault="007C5EA4" w:rsidP="00E839F5">
            <w:pPr>
              <w:pStyle w:val="Comment"/>
              <w:numPr>
                <w:ilvl w:val="0"/>
                <w:numId w:val="13"/>
              </w:numPr>
              <w:ind w:hanging="290"/>
              <w:rPr>
                <w:rFonts w:cs="Calibri"/>
                <w:sz w:val="24"/>
                <w:szCs w:val="24"/>
              </w:rPr>
            </w:pPr>
            <w:r w:rsidRPr="00566EE5">
              <w:rPr>
                <w:rFonts w:cs="Calibri"/>
                <w:i w:val="0"/>
                <w:color w:val="auto"/>
                <w:sz w:val="24"/>
                <w:szCs w:val="24"/>
              </w:rPr>
              <w:t xml:space="preserve">The </w:t>
            </w:r>
            <w:r w:rsidR="00523229" w:rsidRPr="00566EE5">
              <w:rPr>
                <w:rFonts w:cs="Calibri"/>
                <w:i w:val="0"/>
                <w:color w:val="auto"/>
                <w:sz w:val="24"/>
                <w:szCs w:val="24"/>
              </w:rPr>
              <w:t>tertiary institution</w:t>
            </w:r>
            <w:r w:rsidR="00FE02BE" w:rsidRPr="00566EE5">
              <w:rPr>
                <w:rFonts w:cs="Calibri"/>
                <w:i w:val="0"/>
                <w:color w:val="auto"/>
                <w:sz w:val="24"/>
                <w:szCs w:val="24"/>
              </w:rPr>
              <w:t xml:space="preserve"> should be registered with the Department of Higher Education and Training</w:t>
            </w:r>
            <w:r w:rsidR="00523229" w:rsidRPr="00566EE5">
              <w:rPr>
                <w:rFonts w:cs="Calibri"/>
                <w:i w:val="0"/>
                <w:color w:val="auto"/>
                <w:sz w:val="24"/>
                <w:szCs w:val="24"/>
              </w:rPr>
              <w:t>.</w:t>
            </w:r>
          </w:p>
          <w:p w14:paraId="6252EB57" w14:textId="5195D9CA" w:rsidR="009D3BC9" w:rsidRPr="00566EE5" w:rsidRDefault="009D3BC9" w:rsidP="00E839F5">
            <w:pPr>
              <w:pStyle w:val="Comment"/>
              <w:numPr>
                <w:ilvl w:val="0"/>
                <w:numId w:val="13"/>
              </w:numPr>
              <w:ind w:hanging="290"/>
              <w:rPr>
                <w:rFonts w:cs="Calibri"/>
                <w:sz w:val="24"/>
                <w:szCs w:val="24"/>
              </w:rPr>
            </w:pPr>
            <w:r w:rsidRPr="00566EE5">
              <w:rPr>
                <w:rFonts w:cs="Calibri"/>
                <w:i w:val="0"/>
                <w:color w:val="auto"/>
                <w:sz w:val="24"/>
                <w:szCs w:val="24"/>
              </w:rPr>
              <w:t>The EDP &amp; LDP programmes should be SAQA registered.</w:t>
            </w:r>
          </w:p>
        </w:tc>
        <w:tc>
          <w:tcPr>
            <w:tcW w:w="2713" w:type="pct"/>
          </w:tcPr>
          <w:p w14:paraId="5919AD5E" w14:textId="77777777" w:rsidR="005D4E6B" w:rsidRPr="00470CEB" w:rsidRDefault="005D4E6B" w:rsidP="00566EE5">
            <w:pPr>
              <w:pStyle w:val="ListParagraph"/>
              <w:numPr>
                <w:ilvl w:val="0"/>
                <w:numId w:val="0"/>
              </w:numPr>
              <w:ind w:left="360"/>
              <w:rPr>
                <w:rFonts w:cs="Calibri"/>
              </w:rPr>
            </w:pPr>
          </w:p>
          <w:p w14:paraId="221B57BA" w14:textId="49382F01" w:rsidR="007C5EA4" w:rsidRPr="00470CEB" w:rsidRDefault="009C3950" w:rsidP="00E839F5">
            <w:pPr>
              <w:pStyle w:val="ListParagraph"/>
              <w:numPr>
                <w:ilvl w:val="0"/>
                <w:numId w:val="34"/>
              </w:numPr>
              <w:rPr>
                <w:rFonts w:cs="Calibri"/>
              </w:rPr>
            </w:pPr>
            <w:r w:rsidRPr="00470CEB">
              <w:rPr>
                <w:rFonts w:cs="Calibri"/>
              </w:rPr>
              <w:t xml:space="preserve">Attach to ANNEX </w:t>
            </w:r>
            <w:r w:rsidR="00CB3C20" w:rsidRPr="00470CEB">
              <w:rPr>
                <w:rFonts w:cs="Calibri"/>
              </w:rPr>
              <w:t xml:space="preserve">B </w:t>
            </w:r>
            <w:r w:rsidR="003C1EA2" w:rsidRPr="00470CEB">
              <w:rPr>
                <w:rFonts w:cs="Calibri"/>
              </w:rPr>
              <w:t>relevant documentation (</w:t>
            </w:r>
            <w:r w:rsidR="00CB3C20" w:rsidRPr="00470CEB">
              <w:rPr>
                <w:rFonts w:cs="Calibri"/>
              </w:rPr>
              <w:t xml:space="preserve">a </w:t>
            </w:r>
            <w:r w:rsidR="00C324FB" w:rsidRPr="00470CEB">
              <w:rPr>
                <w:rFonts w:cs="Calibri"/>
              </w:rPr>
              <w:t>valid certific</w:t>
            </w:r>
            <w:r w:rsidR="00CB3C20" w:rsidRPr="00470CEB">
              <w:rPr>
                <w:rFonts w:cs="Calibri"/>
              </w:rPr>
              <w:t>ate, license</w:t>
            </w:r>
            <w:r w:rsidR="003C1EA2" w:rsidRPr="00470CEB">
              <w:rPr>
                <w:rFonts w:cs="Calibri"/>
              </w:rPr>
              <w:t>,</w:t>
            </w:r>
            <w:r w:rsidR="00CB3C20" w:rsidRPr="00470CEB">
              <w:rPr>
                <w:rFonts w:cs="Calibri"/>
              </w:rPr>
              <w:t xml:space="preserve"> or membership card as proof of </w:t>
            </w:r>
            <w:r w:rsidR="007C5EA4" w:rsidRPr="00470CEB">
              <w:rPr>
                <w:rFonts w:cs="Calibri"/>
              </w:rPr>
              <w:t>registration</w:t>
            </w:r>
            <w:r w:rsidR="00AD688E" w:rsidRPr="00470CEB">
              <w:rPr>
                <w:rFonts w:cs="Calibri"/>
              </w:rPr>
              <w:t xml:space="preserve"> with the Department of Higher Education and Training</w:t>
            </w:r>
            <w:r w:rsidR="003C1EA2" w:rsidRPr="00470CEB">
              <w:rPr>
                <w:rFonts w:cs="Calibri"/>
              </w:rPr>
              <w:t>)</w:t>
            </w:r>
            <w:r w:rsidR="00EA54AE" w:rsidRPr="00470CEB">
              <w:rPr>
                <w:rFonts w:cs="Calibri"/>
              </w:rPr>
              <w:t xml:space="preserve"> and,</w:t>
            </w:r>
          </w:p>
          <w:p w14:paraId="5BF75302" w14:textId="422F2D59" w:rsidR="00CB3C20" w:rsidRPr="00470CEB" w:rsidRDefault="00CB3C20" w:rsidP="00E839F5">
            <w:pPr>
              <w:pStyle w:val="ListParagraph"/>
              <w:numPr>
                <w:ilvl w:val="0"/>
                <w:numId w:val="34"/>
              </w:numPr>
              <w:rPr>
                <w:rFonts w:cs="Calibri"/>
              </w:rPr>
            </w:pPr>
            <w:r w:rsidRPr="00470CEB">
              <w:rPr>
                <w:rFonts w:cs="Calibri"/>
              </w:rPr>
              <w:t xml:space="preserve">Also attach the EDP &amp; LDP Certificate or license as proof of programmes </w:t>
            </w:r>
            <w:r w:rsidR="00F5549B" w:rsidRPr="00470CEB">
              <w:rPr>
                <w:rFonts w:cs="Calibri"/>
              </w:rPr>
              <w:t>registration with SAQA.</w:t>
            </w:r>
          </w:p>
          <w:p w14:paraId="0E013C5C" w14:textId="77777777" w:rsidR="00676362" w:rsidRPr="00470CEB" w:rsidRDefault="00676362" w:rsidP="00F3422E">
            <w:pPr>
              <w:pStyle w:val="Specification"/>
              <w:ind w:left="360"/>
              <w:rPr>
                <w:rFonts w:cs="Calibri"/>
              </w:rPr>
            </w:pPr>
          </w:p>
          <w:p w14:paraId="02005891" w14:textId="5E247792" w:rsidR="00C042E0" w:rsidRPr="00470CEB" w:rsidRDefault="00CB3C20" w:rsidP="00C042E0">
            <w:pPr>
              <w:rPr>
                <w:rFonts w:cs="Calibri"/>
                <w:szCs w:val="24"/>
              </w:rPr>
            </w:pPr>
            <w:r w:rsidRPr="00470CEB">
              <w:rPr>
                <w:rFonts w:cs="Calibri"/>
                <w:b/>
                <w:szCs w:val="24"/>
              </w:rPr>
              <w:t>N</w:t>
            </w:r>
            <w:r w:rsidR="00C042E0" w:rsidRPr="00470CEB">
              <w:rPr>
                <w:rFonts w:cs="Calibri"/>
                <w:b/>
                <w:szCs w:val="24"/>
              </w:rPr>
              <w:t>ote:</w:t>
            </w:r>
            <w:r w:rsidR="00C042E0" w:rsidRPr="00470CEB">
              <w:rPr>
                <w:rFonts w:cs="Calibri"/>
                <w:szCs w:val="24"/>
              </w:rPr>
              <w:t xml:space="preserve"> SITA reserves the right to verify the information provided.</w:t>
            </w:r>
          </w:p>
          <w:p w14:paraId="625269F9" w14:textId="77777777" w:rsidR="00C042E0" w:rsidRPr="00470CEB" w:rsidRDefault="00C042E0" w:rsidP="00F3422E">
            <w:pPr>
              <w:pStyle w:val="Specification"/>
              <w:rPr>
                <w:rFonts w:cs="Calibri"/>
              </w:rPr>
            </w:pPr>
          </w:p>
        </w:tc>
        <w:tc>
          <w:tcPr>
            <w:tcW w:w="832" w:type="pct"/>
          </w:tcPr>
          <w:p w14:paraId="0EB85140" w14:textId="77777777" w:rsidR="008524E9" w:rsidRPr="00470CEB" w:rsidRDefault="008524E9" w:rsidP="00E22488">
            <w:pPr>
              <w:rPr>
                <w:rFonts w:cs="Calibri"/>
                <w:szCs w:val="24"/>
              </w:rPr>
            </w:pPr>
            <w:r w:rsidRPr="00470CEB">
              <w:rPr>
                <w:rFonts w:cs="Calibri"/>
                <w:color w:val="FF0000"/>
                <w:szCs w:val="24"/>
              </w:rPr>
              <w:t xml:space="preserve">&lt;provide </w:t>
            </w:r>
            <w:r w:rsidR="00046429" w:rsidRPr="00470CEB">
              <w:rPr>
                <w:rFonts w:cs="Calibri"/>
                <w:color w:val="FF0000"/>
                <w:szCs w:val="24"/>
              </w:rPr>
              <w:t xml:space="preserve">unique reference </w:t>
            </w:r>
            <w:r w:rsidR="003C2DC6" w:rsidRPr="00470CEB">
              <w:rPr>
                <w:rFonts w:cs="Calibri"/>
                <w:color w:val="FF0000"/>
                <w:szCs w:val="24"/>
              </w:rPr>
              <w:t xml:space="preserve">to </w:t>
            </w:r>
            <w:r w:rsidR="00E22488" w:rsidRPr="00470CEB">
              <w:rPr>
                <w:rFonts w:cs="Calibri"/>
                <w:color w:val="FF0000"/>
                <w:szCs w:val="24"/>
              </w:rPr>
              <w:t xml:space="preserve">locate </w:t>
            </w:r>
            <w:r w:rsidR="00046429" w:rsidRPr="00470CEB">
              <w:rPr>
                <w:rFonts w:cs="Calibri"/>
                <w:color w:val="FF0000"/>
                <w:szCs w:val="24"/>
              </w:rPr>
              <w:t>substantiating evidence</w:t>
            </w:r>
            <w:r w:rsidR="00E22488" w:rsidRPr="00470CEB">
              <w:rPr>
                <w:rFonts w:cs="Calibri"/>
                <w:color w:val="FF0000"/>
                <w:szCs w:val="24"/>
              </w:rPr>
              <w:t xml:space="preserve"> in the bid response</w:t>
            </w:r>
            <w:r w:rsidR="007F3718" w:rsidRPr="00470CEB">
              <w:rPr>
                <w:rFonts w:cs="Calibri"/>
                <w:color w:val="FF0000"/>
                <w:szCs w:val="24"/>
              </w:rPr>
              <w:t xml:space="preserve"> – see Annex </w:t>
            </w:r>
            <w:r w:rsidR="00622939" w:rsidRPr="00470CEB">
              <w:rPr>
                <w:rFonts w:cs="Calibri"/>
                <w:color w:val="FF0000"/>
                <w:szCs w:val="24"/>
              </w:rPr>
              <w:t>B, section 11.1</w:t>
            </w:r>
            <w:r w:rsidR="00046429" w:rsidRPr="00470CEB">
              <w:rPr>
                <w:rFonts w:cs="Calibri"/>
                <w:color w:val="FF0000"/>
                <w:szCs w:val="24"/>
              </w:rPr>
              <w:t>&gt;</w:t>
            </w:r>
          </w:p>
        </w:tc>
      </w:tr>
      <w:tr w:rsidR="00120A26" w:rsidRPr="004A310F" w14:paraId="5CE04BED" w14:textId="77777777" w:rsidTr="001275F0">
        <w:tc>
          <w:tcPr>
            <w:tcW w:w="1455" w:type="pct"/>
          </w:tcPr>
          <w:p w14:paraId="7EFDADEC" w14:textId="77777777" w:rsidR="004A310F" w:rsidRPr="00470CEB" w:rsidRDefault="004A310F" w:rsidP="004A310F">
            <w:pPr>
              <w:pStyle w:val="Specification"/>
              <w:numPr>
                <w:ilvl w:val="0"/>
                <w:numId w:val="3"/>
              </w:numPr>
              <w:tabs>
                <w:tab w:val="clear" w:pos="989"/>
                <w:tab w:val="num" w:pos="567"/>
              </w:tabs>
              <w:ind w:left="567"/>
              <w:rPr>
                <w:rStyle w:val="Strong"/>
                <w:rFonts w:asciiTheme="minorHAnsi" w:hAnsiTheme="minorHAnsi"/>
              </w:rPr>
            </w:pPr>
            <w:bookmarkStart w:id="40" w:name="_Toc435315896"/>
            <w:r w:rsidRPr="00470CEB">
              <w:rPr>
                <w:rStyle w:val="Strong"/>
                <w:rFonts w:asciiTheme="minorHAnsi" w:hAnsiTheme="minorHAnsi"/>
              </w:rPr>
              <w:lastRenderedPageBreak/>
              <w:t>BIDDER EXPERIENCE AND CAPABILIT</w:t>
            </w:r>
            <w:bookmarkEnd w:id="40"/>
            <w:r w:rsidRPr="00470CEB">
              <w:rPr>
                <w:rStyle w:val="Strong"/>
                <w:rFonts w:asciiTheme="minorHAnsi" w:hAnsiTheme="minorHAnsi"/>
              </w:rPr>
              <w:t>Y REQUIREMENTS</w:t>
            </w:r>
          </w:p>
          <w:p w14:paraId="5D522F53" w14:textId="0D49C6EE" w:rsidR="003B0D87" w:rsidRPr="00470CEB" w:rsidRDefault="004A310F" w:rsidP="00566EE5">
            <w:pPr>
              <w:pStyle w:val="Specification"/>
              <w:ind w:left="517"/>
              <w:rPr>
                <w:rFonts w:cs="Calibri"/>
              </w:rPr>
            </w:pPr>
            <w:r w:rsidRPr="00470CEB">
              <w:rPr>
                <w:rFonts w:asciiTheme="minorHAnsi" w:hAnsiTheme="minorHAnsi"/>
              </w:rPr>
              <w:t xml:space="preserve">The bidder must have provided </w:t>
            </w:r>
            <w:r w:rsidR="003B0D87" w:rsidRPr="00470CEB">
              <w:rPr>
                <w:rFonts w:cs="Calibri"/>
              </w:rPr>
              <w:t xml:space="preserve">EDP &amp; LDP training programmes </w:t>
            </w:r>
            <w:r w:rsidR="00EA54AE" w:rsidRPr="00470CEB">
              <w:rPr>
                <w:rFonts w:cs="Calibri"/>
              </w:rPr>
              <w:t>for</w:t>
            </w:r>
            <w:r w:rsidR="00CA6B06" w:rsidRPr="00470CEB">
              <w:rPr>
                <w:rFonts w:cs="Calibri"/>
              </w:rPr>
              <w:t xml:space="preserve"> </w:t>
            </w:r>
            <w:r w:rsidR="003B0D87" w:rsidRPr="00470CEB">
              <w:rPr>
                <w:rFonts w:cs="Calibri"/>
              </w:rPr>
              <w:t xml:space="preserve">leadership competencies </w:t>
            </w:r>
            <w:r w:rsidR="00CA6B06" w:rsidRPr="00470CEB">
              <w:rPr>
                <w:rFonts w:cs="Calibri"/>
              </w:rPr>
              <w:t>in the past four (4) years</w:t>
            </w:r>
            <w:r w:rsidR="00EA54AE" w:rsidRPr="00470CEB">
              <w:rPr>
                <w:rFonts w:cs="Calibri"/>
              </w:rPr>
              <w:t>.</w:t>
            </w:r>
          </w:p>
          <w:p w14:paraId="20235936" w14:textId="1E7B73D2" w:rsidR="003B0D87" w:rsidRPr="00470CEB" w:rsidRDefault="003B0D87" w:rsidP="00566EE5">
            <w:pPr>
              <w:ind w:left="848"/>
              <w:rPr>
                <w:rStyle w:val="Strong"/>
                <w:rFonts w:cs="Calibri"/>
              </w:rPr>
            </w:pPr>
          </w:p>
        </w:tc>
        <w:tc>
          <w:tcPr>
            <w:tcW w:w="2713" w:type="pct"/>
          </w:tcPr>
          <w:p w14:paraId="01169991" w14:textId="77777777" w:rsidR="004A310F" w:rsidRPr="00470CEB" w:rsidRDefault="004A310F" w:rsidP="004A310F">
            <w:pPr>
              <w:pStyle w:val="ListParagraph"/>
              <w:numPr>
                <w:ilvl w:val="0"/>
                <w:numId w:val="0"/>
              </w:numPr>
              <w:ind w:left="360"/>
              <w:rPr>
                <w:rFonts w:cs="Calibri"/>
              </w:rPr>
            </w:pPr>
          </w:p>
          <w:p w14:paraId="449E7534" w14:textId="77777777" w:rsidR="004A310F" w:rsidRPr="00470CEB" w:rsidRDefault="004A310F" w:rsidP="004A310F">
            <w:pPr>
              <w:pStyle w:val="ListParagraph"/>
              <w:numPr>
                <w:ilvl w:val="0"/>
                <w:numId w:val="0"/>
              </w:numPr>
              <w:ind w:left="360"/>
              <w:rPr>
                <w:rFonts w:cs="Calibri"/>
              </w:rPr>
            </w:pPr>
          </w:p>
          <w:p w14:paraId="279AC1D3" w14:textId="77777777" w:rsidR="004A310F" w:rsidRPr="00470CEB" w:rsidRDefault="004A310F" w:rsidP="004A310F">
            <w:pPr>
              <w:pStyle w:val="ListParagraph"/>
              <w:numPr>
                <w:ilvl w:val="0"/>
                <w:numId w:val="0"/>
              </w:numPr>
              <w:ind w:left="360"/>
              <w:rPr>
                <w:rFonts w:cs="Calibri"/>
              </w:rPr>
            </w:pPr>
          </w:p>
          <w:p w14:paraId="14B76619" w14:textId="41C15F8C" w:rsidR="00CA6B06" w:rsidRPr="00470CEB" w:rsidRDefault="004A310F" w:rsidP="00566EE5">
            <w:pPr>
              <w:pStyle w:val="Specification"/>
              <w:rPr>
                <w:rFonts w:cs="Calibri"/>
              </w:rPr>
            </w:pPr>
            <w:r w:rsidRPr="00470CEB">
              <w:rPr>
                <w:rFonts w:asciiTheme="minorHAnsi" w:hAnsiTheme="minorHAnsi"/>
              </w:rPr>
              <w:t xml:space="preserve">Provide reference details from </w:t>
            </w:r>
            <w:r w:rsidR="00CA6B06" w:rsidRPr="00470CEB">
              <w:rPr>
                <w:rFonts w:asciiTheme="minorHAnsi" w:hAnsiTheme="minorHAnsi"/>
              </w:rPr>
              <w:t xml:space="preserve">at least </w:t>
            </w:r>
            <w:r w:rsidRPr="00470CEB">
              <w:rPr>
                <w:rFonts w:asciiTheme="minorHAnsi" w:hAnsiTheme="minorHAnsi"/>
              </w:rPr>
              <w:t xml:space="preserve">one (1) customer to whom a project or service </w:t>
            </w:r>
            <w:r w:rsidR="00CA6B06" w:rsidRPr="00470CEB">
              <w:rPr>
                <w:rFonts w:asciiTheme="minorHAnsi" w:hAnsiTheme="minorHAnsi"/>
              </w:rPr>
              <w:t xml:space="preserve">for </w:t>
            </w:r>
            <w:r w:rsidR="00CA6B06" w:rsidRPr="00470CEB">
              <w:rPr>
                <w:rFonts w:cs="Calibri"/>
              </w:rPr>
              <w:t xml:space="preserve">EDP &amp; LDP training programmes </w:t>
            </w:r>
            <w:r w:rsidR="00EA54AE" w:rsidRPr="00470CEB">
              <w:rPr>
                <w:rFonts w:cs="Calibri"/>
              </w:rPr>
              <w:t>for</w:t>
            </w:r>
            <w:r w:rsidR="00CA6B06" w:rsidRPr="00470CEB">
              <w:rPr>
                <w:rFonts w:cs="Calibri"/>
              </w:rPr>
              <w:t xml:space="preserve"> leadership competencies were delivered in the past four (4) years.</w:t>
            </w:r>
          </w:p>
          <w:p w14:paraId="6BB6F8B6" w14:textId="77777777" w:rsidR="004A310F" w:rsidRPr="00470CEB" w:rsidRDefault="004A310F" w:rsidP="004A310F">
            <w:pPr>
              <w:rPr>
                <w:rFonts w:asciiTheme="minorHAnsi" w:hAnsiTheme="minorHAnsi"/>
                <w:color w:val="000000" w:themeColor="text1"/>
              </w:rPr>
            </w:pPr>
          </w:p>
          <w:p w14:paraId="65704C7C" w14:textId="6A5699C2" w:rsidR="004A310F" w:rsidRPr="00470CEB" w:rsidRDefault="004A310F" w:rsidP="004A310F">
            <w:r w:rsidRPr="00470CEB">
              <w:rPr>
                <w:b/>
              </w:rPr>
              <w:t>Note:</w:t>
            </w:r>
            <w:r w:rsidRPr="00470CEB">
              <w:t xml:space="preserve"> SITA reserves the right to verify information provided</w:t>
            </w:r>
            <w:r w:rsidR="00CA6B06" w:rsidRPr="00470CEB">
              <w:t>.</w:t>
            </w:r>
          </w:p>
          <w:p w14:paraId="1755A49C" w14:textId="77777777" w:rsidR="00CA6B06" w:rsidRPr="00470CEB" w:rsidRDefault="00CA6B06" w:rsidP="004A310F">
            <w:pPr>
              <w:rPr>
                <w:rFonts w:asciiTheme="minorHAnsi" w:hAnsiTheme="minorHAnsi"/>
              </w:rPr>
            </w:pPr>
          </w:p>
          <w:p w14:paraId="072225F1" w14:textId="7D4A24BC" w:rsidR="004A310F" w:rsidRPr="00470CEB" w:rsidRDefault="004A310F" w:rsidP="00566EE5">
            <w:pPr>
              <w:rPr>
                <w:rFonts w:cs="Calibri"/>
              </w:rPr>
            </w:pPr>
          </w:p>
        </w:tc>
        <w:tc>
          <w:tcPr>
            <w:tcW w:w="832" w:type="pct"/>
          </w:tcPr>
          <w:p w14:paraId="4416404E" w14:textId="14247C67" w:rsidR="004A310F" w:rsidRPr="00470CEB" w:rsidRDefault="004A310F" w:rsidP="00E22488">
            <w:pPr>
              <w:rPr>
                <w:rFonts w:cs="Calibri"/>
                <w:color w:val="FF0000"/>
                <w:szCs w:val="24"/>
              </w:rPr>
            </w:pPr>
            <w:r w:rsidRPr="00470CEB">
              <w:rPr>
                <w:rFonts w:cs="Calibri"/>
                <w:color w:val="FF0000"/>
                <w:szCs w:val="24"/>
              </w:rPr>
              <w:t>&lt;provide unique reference to locate substantiating evidence in the bid response – see Annex B, section 11.2&gt;</w:t>
            </w:r>
          </w:p>
        </w:tc>
      </w:tr>
      <w:bookmarkEnd w:id="39"/>
    </w:tbl>
    <w:p w14:paraId="5D4886AC" w14:textId="77777777" w:rsidR="00697E76" w:rsidRPr="00566EE5" w:rsidRDefault="00697E76" w:rsidP="00EE46DA">
      <w:pPr>
        <w:pStyle w:val="Specification"/>
        <w:ind w:left="567"/>
        <w:rPr>
          <w:rFonts w:cs="Calibri"/>
        </w:rPr>
      </w:pPr>
    </w:p>
    <w:p w14:paraId="42635A76" w14:textId="77777777" w:rsidR="00D5480C" w:rsidRPr="00566EE5" w:rsidRDefault="00D5480C" w:rsidP="000B17A9">
      <w:pPr>
        <w:pStyle w:val="Heading2"/>
        <w:rPr>
          <w:rFonts w:cs="Calibri"/>
          <w:szCs w:val="24"/>
        </w:rPr>
      </w:pPr>
      <w:bookmarkStart w:id="41" w:name="_Toc435315904"/>
      <w:bookmarkStart w:id="42" w:name="_Ref455335890"/>
      <w:bookmarkStart w:id="43" w:name="_Toc86697431"/>
      <w:r w:rsidRPr="00566EE5">
        <w:rPr>
          <w:rFonts w:cs="Calibri"/>
          <w:szCs w:val="24"/>
        </w:rPr>
        <w:t>DECLARATION OF COMPLIANCE</w:t>
      </w:r>
      <w:bookmarkEnd w:id="41"/>
      <w:bookmarkEnd w:id="42"/>
      <w:bookmarkEnd w:id="4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4A310F" w14:paraId="3595CF1C" w14:textId="77777777" w:rsidTr="00692BDE">
        <w:trPr>
          <w:tblHeader/>
        </w:trPr>
        <w:tc>
          <w:tcPr>
            <w:tcW w:w="3776" w:type="pct"/>
            <w:shd w:val="clear" w:color="auto" w:fill="C6D9F1" w:themeFill="text2" w:themeFillTint="33"/>
          </w:tcPr>
          <w:p w14:paraId="789242DF" w14:textId="77777777" w:rsidR="00D5480C" w:rsidRPr="00566EE5" w:rsidRDefault="00D5480C" w:rsidP="004362DB">
            <w:pPr>
              <w:keepNext/>
              <w:keepLines/>
              <w:rPr>
                <w:rFonts w:cs="Calibri"/>
                <w:b/>
                <w:szCs w:val="24"/>
              </w:rPr>
            </w:pPr>
          </w:p>
        </w:tc>
        <w:tc>
          <w:tcPr>
            <w:tcW w:w="623" w:type="pct"/>
            <w:shd w:val="clear" w:color="auto" w:fill="C6D9F1" w:themeFill="text2" w:themeFillTint="33"/>
          </w:tcPr>
          <w:p w14:paraId="1E1C5555" w14:textId="77777777" w:rsidR="00D5480C" w:rsidRPr="00566EE5" w:rsidRDefault="00D5480C" w:rsidP="004362DB">
            <w:pPr>
              <w:keepNext/>
              <w:keepLines/>
              <w:rPr>
                <w:rFonts w:cs="Calibri"/>
                <w:b/>
                <w:szCs w:val="24"/>
              </w:rPr>
            </w:pPr>
            <w:r w:rsidRPr="00566EE5">
              <w:rPr>
                <w:rFonts w:cs="Calibri"/>
                <w:b/>
                <w:szCs w:val="24"/>
              </w:rPr>
              <w:t>Comply</w:t>
            </w:r>
          </w:p>
        </w:tc>
        <w:tc>
          <w:tcPr>
            <w:tcW w:w="601" w:type="pct"/>
            <w:shd w:val="clear" w:color="auto" w:fill="C6D9F1" w:themeFill="text2" w:themeFillTint="33"/>
          </w:tcPr>
          <w:p w14:paraId="40025C25" w14:textId="77777777" w:rsidR="00D5480C" w:rsidRPr="00566EE5" w:rsidRDefault="00D5480C" w:rsidP="004362DB">
            <w:pPr>
              <w:keepNext/>
              <w:keepLines/>
              <w:rPr>
                <w:rFonts w:cs="Calibri"/>
                <w:b/>
                <w:szCs w:val="24"/>
              </w:rPr>
            </w:pPr>
            <w:r w:rsidRPr="00566EE5">
              <w:rPr>
                <w:rFonts w:cs="Calibri"/>
                <w:b/>
                <w:szCs w:val="24"/>
              </w:rPr>
              <w:t>Not Comply</w:t>
            </w:r>
          </w:p>
        </w:tc>
      </w:tr>
      <w:tr w:rsidR="00D5480C" w:rsidRPr="004A310F" w14:paraId="0298AD33" w14:textId="77777777" w:rsidTr="00692BDE">
        <w:tc>
          <w:tcPr>
            <w:tcW w:w="3776" w:type="pct"/>
          </w:tcPr>
          <w:p w14:paraId="4F372C94" w14:textId="77777777" w:rsidR="00342818" w:rsidRPr="00566EE5" w:rsidRDefault="00D5480C" w:rsidP="004362DB">
            <w:pPr>
              <w:keepNext/>
              <w:keepLines/>
              <w:rPr>
                <w:rFonts w:cs="Calibri"/>
                <w:szCs w:val="24"/>
              </w:rPr>
            </w:pPr>
            <w:r w:rsidRPr="00566EE5">
              <w:rPr>
                <w:rFonts w:cs="Calibri"/>
                <w:szCs w:val="24"/>
              </w:rPr>
              <w:t>The bidder decla</w:t>
            </w:r>
            <w:r w:rsidR="001A2C3A" w:rsidRPr="00566EE5">
              <w:rPr>
                <w:rFonts w:cs="Calibri"/>
                <w:szCs w:val="24"/>
              </w:rPr>
              <w:t xml:space="preserve">res </w:t>
            </w:r>
            <w:r w:rsidR="00687E81" w:rsidRPr="00566EE5">
              <w:rPr>
                <w:rFonts w:cs="Calibri"/>
                <w:szCs w:val="24"/>
              </w:rPr>
              <w:t xml:space="preserve">by </w:t>
            </w:r>
            <w:r w:rsidR="00687E81" w:rsidRPr="00566EE5">
              <w:rPr>
                <w:rFonts w:cs="Calibri"/>
                <w:b/>
                <w:szCs w:val="24"/>
              </w:rPr>
              <w:t>indicating with an “X”</w:t>
            </w:r>
            <w:r w:rsidR="00687E81" w:rsidRPr="00566EE5">
              <w:rPr>
                <w:rFonts w:cs="Calibri"/>
                <w:szCs w:val="24"/>
              </w:rPr>
              <w:t xml:space="preserve"> </w:t>
            </w:r>
            <w:r w:rsidR="00275A66" w:rsidRPr="00566EE5">
              <w:rPr>
                <w:rFonts w:cs="Calibri"/>
                <w:szCs w:val="24"/>
              </w:rPr>
              <w:t xml:space="preserve">in either the “COMPLY” or “NOT COMPLY” </w:t>
            </w:r>
            <w:r w:rsidR="001F4BA5" w:rsidRPr="00566EE5">
              <w:rPr>
                <w:rFonts w:cs="Calibri"/>
                <w:szCs w:val="24"/>
              </w:rPr>
              <w:t xml:space="preserve">column </w:t>
            </w:r>
            <w:r w:rsidR="001A2C3A" w:rsidRPr="00566EE5">
              <w:rPr>
                <w:rFonts w:cs="Calibri"/>
                <w:szCs w:val="24"/>
              </w:rPr>
              <w:t xml:space="preserve">that </w:t>
            </w:r>
            <w:r w:rsidR="00687E81" w:rsidRPr="00566EE5">
              <w:rPr>
                <w:rFonts w:cs="Calibri"/>
                <w:szCs w:val="24"/>
              </w:rPr>
              <w:t>–</w:t>
            </w:r>
          </w:p>
          <w:p w14:paraId="12B60794" w14:textId="77777777" w:rsidR="00692BDE" w:rsidRPr="00566EE5" w:rsidRDefault="00692BDE" w:rsidP="004362DB">
            <w:pPr>
              <w:keepNext/>
              <w:keepLines/>
              <w:rPr>
                <w:rFonts w:cs="Calibri"/>
                <w:szCs w:val="24"/>
              </w:rPr>
            </w:pPr>
          </w:p>
          <w:p w14:paraId="6C4D7C20" w14:textId="07CC2241" w:rsidR="00342818" w:rsidRPr="00566EE5" w:rsidRDefault="00687E81" w:rsidP="00E839F5">
            <w:pPr>
              <w:pStyle w:val="Specification"/>
              <w:keepNext/>
              <w:keepLines/>
              <w:numPr>
                <w:ilvl w:val="1"/>
                <w:numId w:val="8"/>
              </w:numPr>
              <w:rPr>
                <w:rFonts w:cs="Calibri"/>
              </w:rPr>
            </w:pPr>
            <w:r w:rsidRPr="00566EE5">
              <w:rPr>
                <w:rFonts w:cs="Calibri"/>
              </w:rPr>
              <w:t>T</w:t>
            </w:r>
            <w:r w:rsidR="00275A66" w:rsidRPr="00566EE5">
              <w:rPr>
                <w:rFonts w:cs="Calibri"/>
              </w:rPr>
              <w:t xml:space="preserve">he </w:t>
            </w:r>
            <w:r w:rsidR="00C35F25" w:rsidRPr="00566EE5">
              <w:rPr>
                <w:rFonts w:cs="Calibri"/>
              </w:rPr>
              <w:t>bid</w:t>
            </w:r>
            <w:r w:rsidR="00275A66" w:rsidRPr="00566EE5">
              <w:rPr>
                <w:rFonts w:cs="Calibri"/>
              </w:rPr>
              <w:t xml:space="preserve"> complies</w:t>
            </w:r>
            <w:r w:rsidR="001A2C3A" w:rsidRPr="00566EE5">
              <w:rPr>
                <w:rFonts w:cs="Calibri"/>
              </w:rPr>
              <w:t xml:space="preserve"> with each and every </w:t>
            </w:r>
            <w:r w:rsidR="001C7F0D" w:rsidRPr="00566EE5">
              <w:rPr>
                <w:rFonts w:cs="Calibri"/>
              </w:rPr>
              <w:t xml:space="preserve">TECHNICAL MANDATORY REQUIREMENT </w:t>
            </w:r>
            <w:r w:rsidR="001A2C3A" w:rsidRPr="00566EE5">
              <w:rPr>
                <w:rFonts w:cs="Calibri"/>
              </w:rPr>
              <w:t>as specified in</w:t>
            </w:r>
            <w:r w:rsidR="00FA52A7" w:rsidRPr="00566EE5">
              <w:rPr>
                <w:rFonts w:cs="Calibri"/>
              </w:rPr>
              <w:t xml:space="preserve"> SECTION</w:t>
            </w:r>
            <w:r w:rsidR="001A2C3A" w:rsidRPr="00566EE5">
              <w:rPr>
                <w:rFonts w:cs="Calibri"/>
              </w:rPr>
              <w:t xml:space="preserve"> </w:t>
            </w:r>
            <w:r w:rsidR="00FA52A7" w:rsidRPr="00566EE5">
              <w:rPr>
                <w:rFonts w:cs="Calibri"/>
              </w:rPr>
              <w:fldChar w:fldCharType="begin"/>
            </w:r>
            <w:r w:rsidR="00FA52A7" w:rsidRPr="00566EE5">
              <w:rPr>
                <w:rFonts w:cs="Calibri"/>
              </w:rPr>
              <w:instrText xml:space="preserve"> REF _Ref455335758 \w \h </w:instrText>
            </w:r>
            <w:r w:rsidR="00DB018A" w:rsidRPr="00566EE5">
              <w:rPr>
                <w:rFonts w:cs="Calibri"/>
              </w:rPr>
              <w:instrText xml:space="preserve"> \* MERGEFORMAT </w:instrText>
            </w:r>
            <w:r w:rsidR="00FA52A7" w:rsidRPr="00566EE5">
              <w:rPr>
                <w:rFonts w:cs="Calibri"/>
              </w:rPr>
            </w:r>
            <w:r w:rsidR="00FA52A7" w:rsidRPr="00566EE5">
              <w:rPr>
                <w:rFonts w:cs="Calibri"/>
              </w:rPr>
              <w:fldChar w:fldCharType="separate"/>
            </w:r>
            <w:r w:rsidR="00443AF8" w:rsidRPr="00566EE5">
              <w:rPr>
                <w:rFonts w:cs="Calibri"/>
              </w:rPr>
              <w:t>6.2</w:t>
            </w:r>
            <w:r w:rsidR="00FA52A7" w:rsidRPr="00566EE5">
              <w:rPr>
                <w:rFonts w:cs="Calibri"/>
              </w:rPr>
              <w:fldChar w:fldCharType="end"/>
            </w:r>
            <w:r w:rsidRPr="00566EE5">
              <w:rPr>
                <w:rFonts w:cs="Calibri"/>
              </w:rPr>
              <w:t xml:space="preserve"> above; </w:t>
            </w:r>
            <w:r w:rsidR="00D25D36" w:rsidRPr="00566EE5">
              <w:rPr>
                <w:rFonts w:cs="Calibri"/>
              </w:rPr>
              <w:t>AND</w:t>
            </w:r>
          </w:p>
          <w:p w14:paraId="739FBCC6" w14:textId="77777777" w:rsidR="00D5480C" w:rsidRPr="00566EE5" w:rsidRDefault="0074798D" w:rsidP="00E839F5">
            <w:pPr>
              <w:pStyle w:val="Specification"/>
              <w:keepNext/>
              <w:keepLines/>
              <w:numPr>
                <w:ilvl w:val="1"/>
                <w:numId w:val="8"/>
              </w:numPr>
              <w:rPr>
                <w:rFonts w:cs="Calibri"/>
              </w:rPr>
            </w:pPr>
            <w:r w:rsidRPr="00566EE5">
              <w:rPr>
                <w:rFonts w:cs="Calibri"/>
              </w:rPr>
              <w:t xml:space="preserve">Each </w:t>
            </w:r>
            <w:r w:rsidR="005E1111" w:rsidRPr="00566EE5">
              <w:rPr>
                <w:rFonts w:cs="Calibri"/>
              </w:rPr>
              <w:t xml:space="preserve">and every </w:t>
            </w:r>
            <w:r w:rsidRPr="00566EE5">
              <w:rPr>
                <w:rFonts w:cs="Calibri"/>
              </w:rPr>
              <w:t xml:space="preserve">requirement </w:t>
            </w:r>
            <w:r w:rsidR="00476EE9" w:rsidRPr="00566EE5">
              <w:rPr>
                <w:rFonts w:cs="Calibri"/>
              </w:rPr>
              <w:t xml:space="preserve">specification </w:t>
            </w:r>
            <w:r w:rsidRPr="00566EE5">
              <w:rPr>
                <w:rFonts w:cs="Calibri"/>
              </w:rPr>
              <w:t xml:space="preserve">is </w:t>
            </w:r>
            <w:r w:rsidR="00687E81" w:rsidRPr="00566EE5">
              <w:rPr>
                <w:rFonts w:cs="Calibri"/>
              </w:rPr>
              <w:t>substantiat</w:t>
            </w:r>
            <w:r w:rsidRPr="00566EE5">
              <w:rPr>
                <w:rFonts w:cs="Calibri"/>
              </w:rPr>
              <w:t xml:space="preserve">ed </w:t>
            </w:r>
            <w:r w:rsidR="00476EE9" w:rsidRPr="00566EE5">
              <w:rPr>
                <w:rFonts w:cs="Calibri"/>
              </w:rPr>
              <w:t>by</w:t>
            </w:r>
            <w:r w:rsidRPr="00566EE5">
              <w:rPr>
                <w:rFonts w:cs="Calibri"/>
              </w:rPr>
              <w:t xml:space="preserve"> </w:t>
            </w:r>
            <w:r w:rsidR="00687E81" w:rsidRPr="00566EE5">
              <w:rPr>
                <w:rFonts w:cs="Calibri"/>
              </w:rPr>
              <w:t>evidence as proof of compliance.</w:t>
            </w:r>
          </w:p>
        </w:tc>
        <w:tc>
          <w:tcPr>
            <w:tcW w:w="623" w:type="pct"/>
          </w:tcPr>
          <w:p w14:paraId="521A0086" w14:textId="77777777" w:rsidR="00D5480C" w:rsidRPr="00566EE5" w:rsidRDefault="00D5480C" w:rsidP="004362DB">
            <w:pPr>
              <w:keepNext/>
              <w:keepLines/>
              <w:rPr>
                <w:rFonts w:cs="Calibri"/>
                <w:szCs w:val="24"/>
              </w:rPr>
            </w:pPr>
          </w:p>
        </w:tc>
        <w:tc>
          <w:tcPr>
            <w:tcW w:w="601" w:type="pct"/>
          </w:tcPr>
          <w:p w14:paraId="4A92F39D" w14:textId="77777777" w:rsidR="00D5480C" w:rsidRPr="00566EE5" w:rsidRDefault="00D5480C" w:rsidP="004362DB">
            <w:pPr>
              <w:keepNext/>
              <w:keepLines/>
              <w:rPr>
                <w:rFonts w:cs="Calibri"/>
                <w:szCs w:val="24"/>
              </w:rPr>
            </w:pPr>
          </w:p>
        </w:tc>
      </w:tr>
    </w:tbl>
    <w:p w14:paraId="74D95AD6" w14:textId="77777777" w:rsidR="001E4453" w:rsidRDefault="001E4453">
      <w:pPr>
        <w:spacing w:after="200" w:line="276" w:lineRule="auto"/>
        <w:rPr>
          <w:rFonts w:asciiTheme="minorHAnsi" w:hAnsiTheme="minorHAnsi" w:cstheme="minorHAnsi"/>
          <w:sz w:val="23"/>
          <w:szCs w:val="23"/>
        </w:rPr>
      </w:pPr>
      <w:bookmarkStart w:id="44" w:name="_Toc435315906"/>
    </w:p>
    <w:p w14:paraId="06EDCF90" w14:textId="77777777" w:rsidR="001E4453" w:rsidRDefault="001E4453">
      <w:pPr>
        <w:spacing w:after="200" w:line="276" w:lineRule="auto"/>
        <w:rPr>
          <w:rFonts w:asciiTheme="minorHAnsi" w:hAnsiTheme="minorHAnsi" w:cstheme="minorHAnsi"/>
          <w:sz w:val="23"/>
          <w:szCs w:val="23"/>
        </w:rPr>
      </w:pPr>
    </w:p>
    <w:p w14:paraId="0356EAAB" w14:textId="77777777" w:rsidR="001E4453" w:rsidRDefault="001E4453">
      <w:pPr>
        <w:spacing w:after="200" w:line="276" w:lineRule="auto"/>
        <w:rPr>
          <w:rFonts w:asciiTheme="minorHAnsi" w:hAnsiTheme="minorHAnsi" w:cstheme="minorHAnsi"/>
          <w:sz w:val="23"/>
          <w:szCs w:val="23"/>
        </w:rPr>
      </w:pPr>
    </w:p>
    <w:p w14:paraId="06EBF112" w14:textId="77777777" w:rsidR="001E4453" w:rsidRDefault="001E4453">
      <w:pPr>
        <w:spacing w:after="200" w:line="276" w:lineRule="auto"/>
        <w:rPr>
          <w:rFonts w:asciiTheme="minorHAnsi" w:hAnsiTheme="minorHAnsi" w:cstheme="minorHAnsi"/>
          <w:sz w:val="23"/>
          <w:szCs w:val="23"/>
        </w:rPr>
      </w:pPr>
    </w:p>
    <w:p w14:paraId="27B1B53B" w14:textId="77777777" w:rsidR="001E4453" w:rsidRDefault="001E4453">
      <w:pPr>
        <w:spacing w:after="200" w:line="276" w:lineRule="auto"/>
        <w:rPr>
          <w:rFonts w:asciiTheme="minorHAnsi" w:hAnsiTheme="minorHAnsi" w:cstheme="minorHAnsi"/>
          <w:sz w:val="23"/>
          <w:szCs w:val="23"/>
        </w:rPr>
      </w:pPr>
    </w:p>
    <w:p w14:paraId="1BF0862E" w14:textId="77777777" w:rsidR="001E4453" w:rsidRDefault="001E4453">
      <w:pPr>
        <w:spacing w:after="200" w:line="276" w:lineRule="auto"/>
        <w:rPr>
          <w:rFonts w:asciiTheme="minorHAnsi" w:hAnsiTheme="minorHAnsi" w:cstheme="minorHAnsi"/>
          <w:sz w:val="23"/>
          <w:szCs w:val="23"/>
        </w:rPr>
      </w:pPr>
    </w:p>
    <w:p w14:paraId="560958DB" w14:textId="77777777" w:rsidR="001E4453" w:rsidRDefault="001E4453">
      <w:pPr>
        <w:spacing w:after="200" w:line="276" w:lineRule="auto"/>
        <w:rPr>
          <w:rFonts w:asciiTheme="minorHAnsi" w:hAnsiTheme="minorHAnsi" w:cstheme="minorHAnsi"/>
          <w:sz w:val="23"/>
          <w:szCs w:val="23"/>
        </w:rPr>
      </w:pPr>
    </w:p>
    <w:p w14:paraId="61A7A095" w14:textId="77777777" w:rsidR="001E4453" w:rsidRDefault="001E4453">
      <w:pPr>
        <w:spacing w:after="200" w:line="276" w:lineRule="auto"/>
        <w:rPr>
          <w:rFonts w:asciiTheme="minorHAnsi" w:hAnsiTheme="minorHAnsi" w:cstheme="minorHAnsi"/>
          <w:sz w:val="23"/>
          <w:szCs w:val="23"/>
        </w:rPr>
      </w:pPr>
    </w:p>
    <w:p w14:paraId="751A9442" w14:textId="6857D36A" w:rsidR="001E4453" w:rsidRPr="00470CEB" w:rsidRDefault="001E4453" w:rsidP="001E4453">
      <w:pPr>
        <w:pStyle w:val="Heading1"/>
        <w:rPr>
          <w:lang w:val="en-US"/>
        </w:rPr>
      </w:pPr>
      <w:bookmarkStart w:id="45" w:name="_Toc84881598"/>
      <w:bookmarkStart w:id="46" w:name="_Toc86697432"/>
      <w:r w:rsidRPr="00470CEB">
        <w:lastRenderedPageBreak/>
        <w:t>TECHNICAL FUNCTIONALITY</w:t>
      </w:r>
      <w:bookmarkEnd w:id="45"/>
      <w:r w:rsidR="00D51ED9" w:rsidRPr="00470CEB">
        <w:t xml:space="preserve"> EVALUATION</w:t>
      </w:r>
      <w:bookmarkEnd w:id="46"/>
    </w:p>
    <w:p w14:paraId="17B68DA8" w14:textId="77777777" w:rsidR="001E4453" w:rsidRPr="00470CEB" w:rsidRDefault="001E4453" w:rsidP="001E4453">
      <w:pPr>
        <w:pStyle w:val="Heading2"/>
      </w:pPr>
      <w:bookmarkStart w:id="47" w:name="_Toc457915428"/>
      <w:bookmarkStart w:id="48" w:name="_Toc84881599"/>
      <w:bookmarkStart w:id="49" w:name="_Toc86697433"/>
      <w:r w:rsidRPr="00470CEB">
        <w:t>INSTRUCTION AND EVALUATION CRITERIA</w:t>
      </w:r>
      <w:bookmarkEnd w:id="47"/>
      <w:bookmarkEnd w:id="48"/>
      <w:bookmarkEnd w:id="49"/>
    </w:p>
    <w:p w14:paraId="51652C3D" w14:textId="77777777" w:rsidR="001E4453" w:rsidRPr="00470CEB" w:rsidRDefault="001E4453" w:rsidP="001E4453">
      <w:pPr>
        <w:pStyle w:val="Specification"/>
        <w:numPr>
          <w:ilvl w:val="0"/>
          <w:numId w:val="4"/>
        </w:numPr>
        <w:tabs>
          <w:tab w:val="clear" w:pos="989"/>
          <w:tab w:val="num" w:pos="567"/>
        </w:tabs>
        <w:ind w:left="567"/>
        <w:jc w:val="both"/>
      </w:pPr>
      <w:r w:rsidRPr="00470CEB">
        <w:t xml:space="preserve">The bidder </w:t>
      </w:r>
      <w:r w:rsidRPr="00470CEB">
        <w:rPr>
          <w:b/>
        </w:rPr>
        <w:t>must complete in full all of the TECHNICAL FUNCTIONALITY requirements</w:t>
      </w:r>
      <w:r w:rsidRPr="00470CEB">
        <w:t>.</w:t>
      </w:r>
    </w:p>
    <w:p w14:paraId="315F0191" w14:textId="77777777" w:rsidR="001E4453" w:rsidRPr="00470CEB" w:rsidRDefault="001E4453" w:rsidP="001E4453">
      <w:pPr>
        <w:pStyle w:val="Specification"/>
        <w:numPr>
          <w:ilvl w:val="0"/>
          <w:numId w:val="3"/>
        </w:numPr>
        <w:tabs>
          <w:tab w:val="clear" w:pos="989"/>
          <w:tab w:val="num" w:pos="567"/>
        </w:tabs>
        <w:ind w:left="567"/>
        <w:jc w:val="both"/>
      </w:pPr>
      <w:r w:rsidRPr="00470CEB">
        <w:t xml:space="preserve">The bidder </w:t>
      </w:r>
      <w:r w:rsidRPr="00470CEB">
        <w:rPr>
          <w:b/>
        </w:rPr>
        <w:t>must provide a unique reference number</w:t>
      </w:r>
      <w:r w:rsidRPr="00470CEB">
        <w:t xml:space="preserve"> (e.g. binder/folio, chapter, section, page) to locate substantiating evidence in the bid response. During evaluation, SITA reserves the right to treat substantiation evidence that cannot be located in the bid response as “NOT COMPLY”.</w:t>
      </w:r>
    </w:p>
    <w:p w14:paraId="24CBF69D" w14:textId="77777777" w:rsidR="001E4453" w:rsidRPr="00470CEB" w:rsidRDefault="001E4453" w:rsidP="001E4453">
      <w:pPr>
        <w:pStyle w:val="Specification"/>
        <w:numPr>
          <w:ilvl w:val="0"/>
          <w:numId w:val="3"/>
        </w:numPr>
        <w:tabs>
          <w:tab w:val="clear" w:pos="989"/>
          <w:tab w:val="num" w:pos="567"/>
        </w:tabs>
        <w:ind w:left="567"/>
        <w:jc w:val="both"/>
        <w:rPr>
          <w:rFonts w:cs="Calibri"/>
        </w:rPr>
      </w:pPr>
      <w:r w:rsidRPr="00470CEB">
        <w:rPr>
          <w:rFonts w:cs="Calibri"/>
        </w:rPr>
        <w:t>The bidder must complete in full all of the TECHNICAL FUNCTIONALITY requirements.</w:t>
      </w:r>
    </w:p>
    <w:p w14:paraId="3FC09DD5" w14:textId="77777777" w:rsidR="001E4453" w:rsidRPr="00470CEB" w:rsidRDefault="001E4453" w:rsidP="001E4453">
      <w:pPr>
        <w:pStyle w:val="Specification"/>
        <w:numPr>
          <w:ilvl w:val="0"/>
          <w:numId w:val="3"/>
        </w:numPr>
        <w:tabs>
          <w:tab w:val="clear" w:pos="989"/>
          <w:tab w:val="num" w:pos="567"/>
        </w:tabs>
        <w:ind w:left="567"/>
        <w:jc w:val="both"/>
        <w:rPr>
          <w:rFonts w:cs="Calibri"/>
        </w:rPr>
      </w:pPr>
      <w:r w:rsidRPr="00470CEB">
        <w:rPr>
          <w:rFonts w:cs="Calibri"/>
        </w:rPr>
        <w:t xml:space="preserve">The bidder </w:t>
      </w:r>
      <w:r w:rsidRPr="00470CEB">
        <w:rPr>
          <w:rFonts w:cs="Calibri"/>
          <w:b/>
        </w:rPr>
        <w:t>must provide a unique reference number</w:t>
      </w:r>
      <w:r w:rsidRPr="00470CEB">
        <w:rPr>
          <w:rFonts w:cs="Calibri"/>
        </w:rPr>
        <w:t xml:space="preserve"> (e.g. binder/folio, chapter, section, page) to locate substantiating evidence in the bid response. During evaluation, SITA reserves the right to treat substantiation evidence that cannot be located in the bid response as “NOT COMPLY”.</w:t>
      </w:r>
    </w:p>
    <w:p w14:paraId="5B73C214" w14:textId="77777777" w:rsidR="001E4453" w:rsidRPr="00470CEB" w:rsidRDefault="001E4453" w:rsidP="001E4453">
      <w:pPr>
        <w:pStyle w:val="Specification"/>
        <w:numPr>
          <w:ilvl w:val="0"/>
          <w:numId w:val="3"/>
        </w:numPr>
        <w:tabs>
          <w:tab w:val="clear" w:pos="989"/>
          <w:tab w:val="num" w:pos="567"/>
        </w:tabs>
        <w:ind w:left="567"/>
        <w:jc w:val="both"/>
        <w:rPr>
          <w:rFonts w:cs="Calibri"/>
        </w:rPr>
      </w:pPr>
      <w:r w:rsidRPr="00470CEB">
        <w:rPr>
          <w:rFonts w:cs="Calibri"/>
          <w:b/>
        </w:rPr>
        <w:t>Evaluation per requirement</w:t>
      </w:r>
      <w:r w:rsidRPr="00470CEB">
        <w:rPr>
          <w:rFonts w:cs="Calibri"/>
        </w:rPr>
        <w:t xml:space="preserve">. The evaluation (scoring) of bidders’ responses to the requirements will be determined by the completeness, relevance and accuracy of substantiating evidence. </w:t>
      </w:r>
    </w:p>
    <w:p w14:paraId="02E960F8" w14:textId="77777777" w:rsidR="001E4453" w:rsidRPr="00470CEB" w:rsidRDefault="001E4453" w:rsidP="001E4453">
      <w:pPr>
        <w:pStyle w:val="Specification"/>
        <w:numPr>
          <w:ilvl w:val="0"/>
          <w:numId w:val="3"/>
        </w:numPr>
        <w:tabs>
          <w:tab w:val="clear" w:pos="989"/>
          <w:tab w:val="num" w:pos="567"/>
        </w:tabs>
        <w:ind w:left="567"/>
        <w:jc w:val="both"/>
        <w:rPr>
          <w:rFonts w:cs="Calibri"/>
        </w:rPr>
      </w:pPr>
      <w:r w:rsidRPr="00470CEB">
        <w:rPr>
          <w:rFonts w:cs="Calibri"/>
        </w:rPr>
        <w:t>Each TECHNICAL FUNCTIONAL requirement will be evaluated using a rating scale as per the table below:</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34"/>
        <w:gridCol w:w="1632"/>
      </w:tblGrid>
      <w:tr w:rsidR="00566EE5" w:rsidRPr="00470CEB" w14:paraId="36D255E9" w14:textId="77777777" w:rsidTr="00F25241">
        <w:trPr>
          <w:tblHeader/>
        </w:trPr>
        <w:tc>
          <w:tcPr>
            <w:tcW w:w="4100" w:type="pct"/>
            <w:shd w:val="clear" w:color="auto" w:fill="DBE5F1" w:themeFill="accent1" w:themeFillTint="33"/>
          </w:tcPr>
          <w:p w14:paraId="4E39CC8E" w14:textId="77777777" w:rsidR="001E4453" w:rsidRPr="00470CEB" w:rsidRDefault="001E4453" w:rsidP="00F25241">
            <w:pPr>
              <w:rPr>
                <w:rFonts w:cs="Calibri"/>
                <w:b/>
                <w:szCs w:val="24"/>
              </w:rPr>
            </w:pPr>
            <w:r w:rsidRPr="00470CEB">
              <w:rPr>
                <w:rFonts w:cs="Calibri"/>
                <w:b/>
                <w:szCs w:val="24"/>
              </w:rPr>
              <w:t xml:space="preserve">Evaluation criteria </w:t>
            </w:r>
          </w:p>
        </w:tc>
        <w:tc>
          <w:tcPr>
            <w:tcW w:w="900" w:type="pct"/>
            <w:shd w:val="clear" w:color="auto" w:fill="DBE5F1" w:themeFill="accent1" w:themeFillTint="33"/>
          </w:tcPr>
          <w:p w14:paraId="1A6941DA" w14:textId="77777777" w:rsidR="001E4453" w:rsidRPr="00470CEB" w:rsidRDefault="001E4453" w:rsidP="00F25241">
            <w:pPr>
              <w:jc w:val="center"/>
              <w:rPr>
                <w:rFonts w:cs="Calibri"/>
                <w:b/>
                <w:szCs w:val="24"/>
              </w:rPr>
            </w:pPr>
            <w:r w:rsidRPr="00470CEB">
              <w:rPr>
                <w:rFonts w:cs="Calibri"/>
                <w:b/>
                <w:szCs w:val="24"/>
              </w:rPr>
              <w:t>Score</w:t>
            </w:r>
          </w:p>
        </w:tc>
      </w:tr>
      <w:tr w:rsidR="00566EE5" w:rsidRPr="00470CEB" w14:paraId="08A9CBEA" w14:textId="77777777" w:rsidTr="00F25241">
        <w:tc>
          <w:tcPr>
            <w:tcW w:w="4100" w:type="pct"/>
          </w:tcPr>
          <w:p w14:paraId="27CF204E" w14:textId="77777777" w:rsidR="001E4453" w:rsidRPr="00470CEB" w:rsidRDefault="001E4453" w:rsidP="00F25241">
            <w:pPr>
              <w:rPr>
                <w:rFonts w:cs="Calibri"/>
                <w:szCs w:val="24"/>
              </w:rPr>
            </w:pPr>
            <w:r w:rsidRPr="00470CEB">
              <w:rPr>
                <w:rFonts w:cs="Calibri"/>
                <w:b/>
                <w:bCs/>
                <w:szCs w:val="24"/>
              </w:rPr>
              <w:t xml:space="preserve">Irrelevant </w:t>
            </w:r>
            <w:r w:rsidRPr="00470CEB">
              <w:rPr>
                <w:rFonts w:cs="Calibri"/>
                <w:szCs w:val="24"/>
              </w:rPr>
              <w:t>(</w:t>
            </w:r>
            <w:r w:rsidRPr="00470CEB">
              <w:rPr>
                <w:rFonts w:cs="Calibri"/>
              </w:rPr>
              <w:t>Does not meet minimum requirement)</w:t>
            </w:r>
          </w:p>
        </w:tc>
        <w:tc>
          <w:tcPr>
            <w:tcW w:w="900" w:type="pct"/>
          </w:tcPr>
          <w:p w14:paraId="50170F20" w14:textId="77777777" w:rsidR="001E4453" w:rsidRPr="00470CEB" w:rsidRDefault="001E4453" w:rsidP="00F25241">
            <w:pPr>
              <w:jc w:val="center"/>
              <w:rPr>
                <w:rFonts w:cs="Calibri"/>
                <w:b/>
                <w:szCs w:val="24"/>
              </w:rPr>
            </w:pPr>
            <w:r w:rsidRPr="00470CEB">
              <w:rPr>
                <w:rFonts w:cs="Calibri"/>
                <w:b/>
                <w:szCs w:val="24"/>
              </w:rPr>
              <w:t>0</w:t>
            </w:r>
          </w:p>
        </w:tc>
      </w:tr>
      <w:tr w:rsidR="00566EE5" w:rsidRPr="00470CEB" w14:paraId="603C3964" w14:textId="77777777" w:rsidTr="00F25241">
        <w:tc>
          <w:tcPr>
            <w:tcW w:w="4100" w:type="pct"/>
          </w:tcPr>
          <w:p w14:paraId="296F90AE" w14:textId="77777777" w:rsidR="001E4453" w:rsidRPr="00470CEB" w:rsidRDefault="001E4453" w:rsidP="00F25241">
            <w:pPr>
              <w:rPr>
                <w:rFonts w:cs="Calibri"/>
                <w:szCs w:val="24"/>
              </w:rPr>
            </w:pPr>
            <w:r w:rsidRPr="00470CEB">
              <w:rPr>
                <w:rFonts w:cs="Calibri"/>
                <w:b/>
                <w:bCs/>
                <w:szCs w:val="24"/>
              </w:rPr>
              <w:t xml:space="preserve">Good </w:t>
            </w:r>
            <w:r w:rsidRPr="00470CEB">
              <w:rPr>
                <w:rFonts w:cs="Calibri"/>
                <w:szCs w:val="24"/>
              </w:rPr>
              <w:t>(</w:t>
            </w:r>
            <w:r w:rsidRPr="00470CEB">
              <w:rPr>
                <w:rFonts w:cs="Calibri"/>
              </w:rPr>
              <w:t>Meets minimum requirements)</w:t>
            </w:r>
          </w:p>
        </w:tc>
        <w:tc>
          <w:tcPr>
            <w:tcW w:w="900" w:type="pct"/>
          </w:tcPr>
          <w:p w14:paraId="380E1D48" w14:textId="77777777" w:rsidR="001E4453" w:rsidRPr="00470CEB" w:rsidRDefault="001E4453" w:rsidP="00F25241">
            <w:pPr>
              <w:jc w:val="center"/>
              <w:rPr>
                <w:rFonts w:cs="Calibri"/>
                <w:b/>
                <w:szCs w:val="24"/>
              </w:rPr>
            </w:pPr>
            <w:r w:rsidRPr="00470CEB">
              <w:rPr>
                <w:rFonts w:cs="Calibri"/>
                <w:b/>
                <w:szCs w:val="24"/>
              </w:rPr>
              <w:t>3</w:t>
            </w:r>
          </w:p>
        </w:tc>
      </w:tr>
      <w:tr w:rsidR="00566EE5" w:rsidRPr="00470CEB" w14:paraId="56884742" w14:textId="77777777" w:rsidTr="00F25241">
        <w:tc>
          <w:tcPr>
            <w:tcW w:w="4100" w:type="pct"/>
          </w:tcPr>
          <w:p w14:paraId="0528B372" w14:textId="77777777" w:rsidR="001E4453" w:rsidRPr="00470CEB" w:rsidRDefault="001E4453" w:rsidP="00F25241">
            <w:pPr>
              <w:rPr>
                <w:rFonts w:cs="Calibri"/>
                <w:szCs w:val="24"/>
              </w:rPr>
            </w:pPr>
            <w:r w:rsidRPr="00470CEB">
              <w:rPr>
                <w:rFonts w:cs="Calibri"/>
                <w:b/>
                <w:bCs/>
                <w:szCs w:val="24"/>
              </w:rPr>
              <w:t>Excellent</w:t>
            </w:r>
            <w:r w:rsidRPr="00470CEB">
              <w:rPr>
                <w:rFonts w:cs="Calibri"/>
                <w:szCs w:val="24"/>
              </w:rPr>
              <w:t xml:space="preserve"> (</w:t>
            </w:r>
            <w:r w:rsidRPr="00470CEB">
              <w:rPr>
                <w:rFonts w:cs="Calibri"/>
              </w:rPr>
              <w:t>Exceeds minimum requirements)</w:t>
            </w:r>
          </w:p>
        </w:tc>
        <w:tc>
          <w:tcPr>
            <w:tcW w:w="900" w:type="pct"/>
          </w:tcPr>
          <w:p w14:paraId="0578BEE3" w14:textId="77777777" w:rsidR="001E4453" w:rsidRPr="00470CEB" w:rsidRDefault="001E4453" w:rsidP="00F25241">
            <w:pPr>
              <w:jc w:val="center"/>
              <w:rPr>
                <w:rFonts w:cs="Calibri"/>
                <w:b/>
                <w:szCs w:val="24"/>
              </w:rPr>
            </w:pPr>
            <w:r w:rsidRPr="00470CEB">
              <w:rPr>
                <w:rFonts w:cs="Calibri"/>
                <w:b/>
                <w:szCs w:val="24"/>
              </w:rPr>
              <w:t>5</w:t>
            </w:r>
          </w:p>
        </w:tc>
      </w:tr>
    </w:tbl>
    <w:p w14:paraId="19D735B6" w14:textId="77777777" w:rsidR="001E4453" w:rsidRPr="00470CEB" w:rsidRDefault="001E4453" w:rsidP="001E4453">
      <w:pPr>
        <w:pStyle w:val="Specification"/>
        <w:numPr>
          <w:ilvl w:val="0"/>
          <w:numId w:val="3"/>
        </w:numPr>
        <w:tabs>
          <w:tab w:val="clear" w:pos="989"/>
          <w:tab w:val="num" w:pos="567"/>
        </w:tabs>
        <w:ind w:left="567"/>
        <w:jc w:val="both"/>
      </w:pPr>
      <w:r w:rsidRPr="00470CEB">
        <w:rPr>
          <w:b/>
        </w:rPr>
        <w:t>Weighting of requirements</w:t>
      </w:r>
      <w:r w:rsidRPr="00470CEB">
        <w:t>: The full scope of requirements will be determined by the following weights:</w:t>
      </w:r>
    </w:p>
    <w:tbl>
      <w:tblPr>
        <w:tblW w:w="441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79"/>
        <w:gridCol w:w="4117"/>
        <w:gridCol w:w="1782"/>
        <w:gridCol w:w="1522"/>
      </w:tblGrid>
      <w:tr w:rsidR="00566EE5" w:rsidRPr="00470CEB" w14:paraId="5EDB1CD2" w14:textId="77777777" w:rsidTr="00D51ED9">
        <w:trPr>
          <w:jc w:val="center"/>
        </w:trPr>
        <w:tc>
          <w:tcPr>
            <w:tcW w:w="635" w:type="pct"/>
            <w:shd w:val="clear" w:color="auto" w:fill="DBE5F1"/>
          </w:tcPr>
          <w:p w14:paraId="70344D06" w14:textId="77777777" w:rsidR="001E4453" w:rsidRPr="00470CEB" w:rsidRDefault="001E4453" w:rsidP="00F25241">
            <w:pPr>
              <w:spacing w:before="40" w:after="40"/>
              <w:rPr>
                <w:b/>
                <w:szCs w:val="24"/>
              </w:rPr>
            </w:pPr>
            <w:r w:rsidRPr="00470CEB">
              <w:rPr>
                <w:b/>
                <w:szCs w:val="24"/>
              </w:rPr>
              <w:t>No.</w:t>
            </w:r>
          </w:p>
        </w:tc>
        <w:tc>
          <w:tcPr>
            <w:tcW w:w="2422" w:type="pct"/>
            <w:shd w:val="clear" w:color="auto" w:fill="DBE5F1"/>
          </w:tcPr>
          <w:p w14:paraId="217BCB14" w14:textId="77777777" w:rsidR="001E4453" w:rsidRPr="00470CEB" w:rsidRDefault="001E4453" w:rsidP="00F25241">
            <w:pPr>
              <w:spacing w:before="40" w:after="40"/>
              <w:rPr>
                <w:b/>
                <w:szCs w:val="24"/>
              </w:rPr>
            </w:pPr>
            <w:r w:rsidRPr="00470CEB">
              <w:rPr>
                <w:b/>
                <w:szCs w:val="24"/>
              </w:rPr>
              <w:t>Technical Functionality requirements</w:t>
            </w:r>
          </w:p>
        </w:tc>
        <w:tc>
          <w:tcPr>
            <w:tcW w:w="1048" w:type="pct"/>
            <w:shd w:val="clear" w:color="auto" w:fill="DBE5F1"/>
          </w:tcPr>
          <w:p w14:paraId="252A8753" w14:textId="77777777" w:rsidR="001E4453" w:rsidRPr="00470CEB" w:rsidRDefault="001E4453" w:rsidP="00F25241">
            <w:pPr>
              <w:spacing w:before="40" w:after="40"/>
              <w:jc w:val="center"/>
              <w:rPr>
                <w:b/>
                <w:szCs w:val="24"/>
              </w:rPr>
            </w:pPr>
            <w:r w:rsidRPr="00470CEB">
              <w:rPr>
                <w:b/>
                <w:szCs w:val="24"/>
              </w:rPr>
              <w:t>Maximum number of points</w:t>
            </w:r>
          </w:p>
        </w:tc>
        <w:tc>
          <w:tcPr>
            <w:tcW w:w="895" w:type="pct"/>
            <w:shd w:val="clear" w:color="auto" w:fill="DBE5F1"/>
          </w:tcPr>
          <w:p w14:paraId="6B963272" w14:textId="77777777" w:rsidR="001E4453" w:rsidRPr="00470CEB" w:rsidRDefault="001E4453" w:rsidP="00F25241">
            <w:pPr>
              <w:spacing w:before="40" w:after="40"/>
              <w:jc w:val="center"/>
              <w:rPr>
                <w:b/>
                <w:szCs w:val="24"/>
              </w:rPr>
            </w:pPr>
            <w:r w:rsidRPr="00470CEB">
              <w:rPr>
                <w:b/>
                <w:szCs w:val="24"/>
              </w:rPr>
              <w:t>Weighting</w:t>
            </w:r>
          </w:p>
          <w:p w14:paraId="7C1A4190" w14:textId="77777777" w:rsidR="001E4453" w:rsidRPr="00470CEB" w:rsidRDefault="001E4453" w:rsidP="00F25241">
            <w:pPr>
              <w:spacing w:before="40" w:after="40"/>
              <w:jc w:val="center"/>
              <w:rPr>
                <w:b/>
                <w:szCs w:val="24"/>
              </w:rPr>
            </w:pPr>
            <w:r w:rsidRPr="00470CEB">
              <w:rPr>
                <w:b/>
                <w:szCs w:val="24"/>
              </w:rPr>
              <w:t>Maximum for section</w:t>
            </w:r>
          </w:p>
        </w:tc>
      </w:tr>
      <w:tr w:rsidR="00566EE5" w:rsidRPr="00470CEB" w14:paraId="66231C67" w14:textId="77777777" w:rsidTr="00D51ED9">
        <w:trPr>
          <w:jc w:val="center"/>
        </w:trPr>
        <w:tc>
          <w:tcPr>
            <w:tcW w:w="635" w:type="pct"/>
          </w:tcPr>
          <w:p w14:paraId="6773C707" w14:textId="77777777" w:rsidR="001E4453" w:rsidRPr="00470CEB" w:rsidRDefault="001E4453" w:rsidP="00F25241">
            <w:pPr>
              <w:spacing w:before="40" w:after="40"/>
              <w:rPr>
                <w:szCs w:val="24"/>
              </w:rPr>
            </w:pPr>
            <w:r w:rsidRPr="00470CEB">
              <w:rPr>
                <w:szCs w:val="24"/>
              </w:rPr>
              <w:t>1.</w:t>
            </w:r>
          </w:p>
        </w:tc>
        <w:tc>
          <w:tcPr>
            <w:tcW w:w="2422" w:type="pct"/>
          </w:tcPr>
          <w:p w14:paraId="29416426" w14:textId="2EC34CB5" w:rsidR="001D583E" w:rsidRPr="00470CEB" w:rsidRDefault="001D583E" w:rsidP="001D583E">
            <w:pPr>
              <w:spacing w:after="60"/>
              <w:contextualSpacing/>
              <w:rPr>
                <w:rFonts w:cs="Calibri"/>
                <w:b/>
                <w:bCs/>
                <w:szCs w:val="24"/>
                <w:lang w:val="en-GB"/>
              </w:rPr>
            </w:pPr>
            <w:r w:rsidRPr="00470CEB">
              <w:rPr>
                <w:rFonts w:cs="Calibri"/>
                <w:b/>
                <w:bCs/>
                <w:szCs w:val="24"/>
                <w:lang w:val="en-GB"/>
              </w:rPr>
              <w:t xml:space="preserve">On line </w:t>
            </w:r>
            <w:r w:rsidR="00380E90">
              <w:rPr>
                <w:rFonts w:cs="Calibri"/>
                <w:b/>
                <w:bCs/>
                <w:szCs w:val="24"/>
                <w:lang w:val="en-GB"/>
              </w:rPr>
              <w:t>course p</w:t>
            </w:r>
            <w:r w:rsidRPr="00470CEB">
              <w:rPr>
                <w:rFonts w:cs="Calibri"/>
                <w:b/>
                <w:bCs/>
                <w:szCs w:val="24"/>
                <w:lang w:val="en-GB"/>
              </w:rPr>
              <w:t>resentation</w:t>
            </w:r>
          </w:p>
          <w:p w14:paraId="5FA758B8" w14:textId="2F7B538F" w:rsidR="001E4453" w:rsidRPr="00470CEB" w:rsidRDefault="001E4453" w:rsidP="00F25241">
            <w:pPr>
              <w:spacing w:before="40" w:after="40"/>
              <w:rPr>
                <w:szCs w:val="24"/>
              </w:rPr>
            </w:pPr>
          </w:p>
        </w:tc>
        <w:tc>
          <w:tcPr>
            <w:tcW w:w="1048" w:type="pct"/>
          </w:tcPr>
          <w:p w14:paraId="32036A61" w14:textId="462AB5C7" w:rsidR="001E4453" w:rsidRPr="00470CEB" w:rsidRDefault="001D583E" w:rsidP="00F25241">
            <w:pPr>
              <w:spacing w:before="40" w:after="40"/>
              <w:jc w:val="center"/>
              <w:rPr>
                <w:szCs w:val="24"/>
              </w:rPr>
            </w:pPr>
            <w:r w:rsidRPr="00470CEB">
              <w:rPr>
                <w:szCs w:val="24"/>
              </w:rPr>
              <w:t>2</w:t>
            </w:r>
            <w:r w:rsidR="001E4453" w:rsidRPr="00470CEB">
              <w:rPr>
                <w:szCs w:val="24"/>
              </w:rPr>
              <w:t>5</w:t>
            </w:r>
          </w:p>
        </w:tc>
        <w:tc>
          <w:tcPr>
            <w:tcW w:w="895" w:type="pct"/>
          </w:tcPr>
          <w:p w14:paraId="4814D56B" w14:textId="50B29205" w:rsidR="001E4453" w:rsidRPr="00470CEB" w:rsidRDefault="001D583E" w:rsidP="00F25241">
            <w:pPr>
              <w:spacing w:before="40" w:after="40"/>
              <w:jc w:val="center"/>
              <w:rPr>
                <w:szCs w:val="24"/>
              </w:rPr>
            </w:pPr>
            <w:r w:rsidRPr="00470CEB">
              <w:rPr>
                <w:szCs w:val="24"/>
              </w:rPr>
              <w:t>25</w:t>
            </w:r>
            <w:r w:rsidR="001E4453" w:rsidRPr="00470CEB">
              <w:rPr>
                <w:szCs w:val="24"/>
              </w:rPr>
              <w:t>%</w:t>
            </w:r>
          </w:p>
        </w:tc>
      </w:tr>
      <w:tr w:rsidR="00566EE5" w:rsidRPr="00470CEB" w14:paraId="11BFCD94" w14:textId="77777777" w:rsidTr="00D51ED9">
        <w:trPr>
          <w:jc w:val="center"/>
        </w:trPr>
        <w:tc>
          <w:tcPr>
            <w:tcW w:w="635" w:type="pct"/>
          </w:tcPr>
          <w:p w14:paraId="21CBBA6E" w14:textId="77777777" w:rsidR="001E4453" w:rsidRPr="00470CEB" w:rsidRDefault="001E4453" w:rsidP="00F25241">
            <w:pPr>
              <w:spacing w:before="40" w:after="40"/>
              <w:rPr>
                <w:szCs w:val="24"/>
              </w:rPr>
            </w:pPr>
            <w:r w:rsidRPr="00470CEB">
              <w:rPr>
                <w:szCs w:val="24"/>
              </w:rPr>
              <w:t>2.</w:t>
            </w:r>
          </w:p>
        </w:tc>
        <w:tc>
          <w:tcPr>
            <w:tcW w:w="2422" w:type="pct"/>
          </w:tcPr>
          <w:p w14:paraId="6BC729D5" w14:textId="15629A2B" w:rsidR="001D583E" w:rsidRPr="00470CEB" w:rsidRDefault="001D583E" w:rsidP="001D583E">
            <w:pPr>
              <w:spacing w:after="60"/>
              <w:contextualSpacing/>
              <w:rPr>
                <w:rFonts w:cs="Calibri"/>
                <w:b/>
                <w:bCs/>
                <w:szCs w:val="24"/>
                <w:lang w:val="en-GB"/>
              </w:rPr>
            </w:pPr>
            <w:r w:rsidRPr="00470CEB">
              <w:rPr>
                <w:rFonts w:cs="Calibri"/>
                <w:b/>
                <w:bCs/>
                <w:szCs w:val="24"/>
                <w:lang w:val="en-GB"/>
              </w:rPr>
              <w:t>Programme</w:t>
            </w:r>
            <w:r w:rsidR="00380E90">
              <w:rPr>
                <w:rFonts w:cs="Calibri"/>
                <w:b/>
                <w:bCs/>
                <w:szCs w:val="24"/>
                <w:lang w:val="en-GB"/>
              </w:rPr>
              <w:t xml:space="preserve"> alignment to SITA Leadership</w:t>
            </w:r>
            <w:r w:rsidRPr="00470CEB">
              <w:rPr>
                <w:rFonts w:cs="Calibri"/>
                <w:b/>
                <w:bCs/>
                <w:szCs w:val="24"/>
                <w:lang w:val="en-GB"/>
              </w:rPr>
              <w:t xml:space="preserve"> Competencies</w:t>
            </w:r>
          </w:p>
          <w:p w14:paraId="1FBBDA9D" w14:textId="4DE52B9E" w:rsidR="001E4453" w:rsidRPr="00470CEB" w:rsidRDefault="001E4453" w:rsidP="00F25241">
            <w:pPr>
              <w:spacing w:before="40" w:after="40"/>
              <w:rPr>
                <w:szCs w:val="24"/>
              </w:rPr>
            </w:pPr>
          </w:p>
        </w:tc>
        <w:tc>
          <w:tcPr>
            <w:tcW w:w="1048" w:type="pct"/>
          </w:tcPr>
          <w:p w14:paraId="04BE8BE9" w14:textId="6FB58A47" w:rsidR="001E4453" w:rsidRPr="00470CEB" w:rsidRDefault="001D583E" w:rsidP="00F25241">
            <w:pPr>
              <w:spacing w:before="40" w:after="40"/>
              <w:jc w:val="center"/>
              <w:rPr>
                <w:szCs w:val="24"/>
              </w:rPr>
            </w:pPr>
            <w:r w:rsidRPr="00470CEB">
              <w:rPr>
                <w:szCs w:val="24"/>
              </w:rPr>
              <w:t>2</w:t>
            </w:r>
            <w:r w:rsidR="001E4453" w:rsidRPr="00470CEB">
              <w:rPr>
                <w:szCs w:val="24"/>
              </w:rPr>
              <w:t>5</w:t>
            </w:r>
          </w:p>
        </w:tc>
        <w:tc>
          <w:tcPr>
            <w:tcW w:w="895" w:type="pct"/>
          </w:tcPr>
          <w:p w14:paraId="1D0A1914" w14:textId="289AA40E" w:rsidR="001E4453" w:rsidRPr="00470CEB" w:rsidRDefault="001D583E" w:rsidP="00F25241">
            <w:pPr>
              <w:spacing w:before="40" w:after="40"/>
              <w:jc w:val="center"/>
              <w:rPr>
                <w:szCs w:val="24"/>
              </w:rPr>
            </w:pPr>
            <w:r w:rsidRPr="00470CEB">
              <w:rPr>
                <w:szCs w:val="24"/>
              </w:rPr>
              <w:t>25</w:t>
            </w:r>
            <w:r w:rsidR="001E4453" w:rsidRPr="00470CEB">
              <w:rPr>
                <w:szCs w:val="24"/>
              </w:rPr>
              <w:t>%</w:t>
            </w:r>
          </w:p>
        </w:tc>
      </w:tr>
      <w:tr w:rsidR="00566EE5" w:rsidRPr="00470CEB" w14:paraId="4AB54876" w14:textId="77777777" w:rsidTr="00D51ED9">
        <w:trPr>
          <w:jc w:val="center"/>
        </w:trPr>
        <w:tc>
          <w:tcPr>
            <w:tcW w:w="635" w:type="pct"/>
          </w:tcPr>
          <w:p w14:paraId="2C8BF71F" w14:textId="77777777" w:rsidR="001E4453" w:rsidRPr="00470CEB" w:rsidRDefault="001E4453" w:rsidP="00F25241">
            <w:pPr>
              <w:spacing w:before="40" w:after="40"/>
              <w:rPr>
                <w:szCs w:val="24"/>
              </w:rPr>
            </w:pPr>
            <w:r w:rsidRPr="00470CEB">
              <w:rPr>
                <w:szCs w:val="24"/>
              </w:rPr>
              <w:t>3.</w:t>
            </w:r>
          </w:p>
        </w:tc>
        <w:tc>
          <w:tcPr>
            <w:tcW w:w="2422" w:type="pct"/>
          </w:tcPr>
          <w:p w14:paraId="2E386A04" w14:textId="02C11201" w:rsidR="001D583E" w:rsidRPr="00470CEB" w:rsidRDefault="001D583E" w:rsidP="001D583E">
            <w:pPr>
              <w:spacing w:after="60"/>
              <w:contextualSpacing/>
              <w:rPr>
                <w:rFonts w:cs="Calibri"/>
                <w:b/>
                <w:bCs/>
                <w:szCs w:val="24"/>
                <w:lang w:val="en-GB"/>
              </w:rPr>
            </w:pPr>
            <w:r w:rsidRPr="00470CEB">
              <w:rPr>
                <w:rFonts w:cs="Calibri"/>
                <w:b/>
                <w:bCs/>
                <w:szCs w:val="24"/>
                <w:lang w:val="en-GB"/>
              </w:rPr>
              <w:t>Programme</w:t>
            </w:r>
            <w:r w:rsidR="00380E90">
              <w:rPr>
                <w:rFonts w:cs="Calibri"/>
                <w:b/>
                <w:bCs/>
                <w:szCs w:val="24"/>
                <w:lang w:val="en-GB"/>
              </w:rPr>
              <w:t xml:space="preserve"> alignment to</w:t>
            </w:r>
            <w:r w:rsidRPr="00470CEB">
              <w:rPr>
                <w:rFonts w:cs="Calibri"/>
                <w:b/>
                <w:bCs/>
                <w:szCs w:val="24"/>
                <w:lang w:val="en-GB"/>
              </w:rPr>
              <w:t xml:space="preserve"> Digital Leadership Competencies</w:t>
            </w:r>
          </w:p>
          <w:p w14:paraId="10941A42" w14:textId="19C1787F" w:rsidR="001E4453" w:rsidRPr="00470CEB" w:rsidRDefault="001E4453" w:rsidP="00F25241">
            <w:pPr>
              <w:spacing w:before="40" w:after="40"/>
              <w:rPr>
                <w:szCs w:val="24"/>
              </w:rPr>
            </w:pPr>
          </w:p>
        </w:tc>
        <w:tc>
          <w:tcPr>
            <w:tcW w:w="1048" w:type="pct"/>
          </w:tcPr>
          <w:p w14:paraId="1CC02015" w14:textId="525C6D73" w:rsidR="001E4453" w:rsidRPr="00470CEB" w:rsidRDefault="001D583E" w:rsidP="00F25241">
            <w:pPr>
              <w:spacing w:before="40" w:after="40"/>
              <w:jc w:val="center"/>
              <w:rPr>
                <w:szCs w:val="24"/>
              </w:rPr>
            </w:pPr>
            <w:r w:rsidRPr="00470CEB">
              <w:rPr>
                <w:szCs w:val="24"/>
              </w:rPr>
              <w:t>2</w:t>
            </w:r>
            <w:r w:rsidR="001E4453" w:rsidRPr="00470CEB">
              <w:rPr>
                <w:szCs w:val="24"/>
              </w:rPr>
              <w:t>5</w:t>
            </w:r>
          </w:p>
        </w:tc>
        <w:tc>
          <w:tcPr>
            <w:tcW w:w="895" w:type="pct"/>
          </w:tcPr>
          <w:p w14:paraId="119B91C2" w14:textId="71064BEB" w:rsidR="001E4453" w:rsidRPr="00470CEB" w:rsidRDefault="001D583E" w:rsidP="00F25241">
            <w:pPr>
              <w:spacing w:before="40" w:after="40"/>
              <w:jc w:val="center"/>
              <w:rPr>
                <w:szCs w:val="24"/>
              </w:rPr>
            </w:pPr>
            <w:r w:rsidRPr="00470CEB">
              <w:rPr>
                <w:szCs w:val="24"/>
              </w:rPr>
              <w:t>25</w:t>
            </w:r>
            <w:r w:rsidR="001E4453" w:rsidRPr="00470CEB">
              <w:rPr>
                <w:szCs w:val="24"/>
              </w:rPr>
              <w:t>%</w:t>
            </w:r>
          </w:p>
        </w:tc>
      </w:tr>
      <w:tr w:rsidR="00566EE5" w:rsidRPr="00470CEB" w14:paraId="199E1B56" w14:textId="77777777" w:rsidTr="00D51ED9">
        <w:trPr>
          <w:jc w:val="center"/>
        </w:trPr>
        <w:tc>
          <w:tcPr>
            <w:tcW w:w="635" w:type="pct"/>
          </w:tcPr>
          <w:p w14:paraId="0BF2A81B" w14:textId="77777777" w:rsidR="001E4453" w:rsidRPr="00470CEB" w:rsidRDefault="001E4453" w:rsidP="00F25241">
            <w:pPr>
              <w:spacing w:before="40" w:after="40"/>
              <w:rPr>
                <w:szCs w:val="24"/>
              </w:rPr>
            </w:pPr>
            <w:r w:rsidRPr="00470CEB">
              <w:rPr>
                <w:szCs w:val="24"/>
              </w:rPr>
              <w:t>4.</w:t>
            </w:r>
          </w:p>
        </w:tc>
        <w:tc>
          <w:tcPr>
            <w:tcW w:w="2422" w:type="pct"/>
          </w:tcPr>
          <w:p w14:paraId="7B60AAE1" w14:textId="77777777" w:rsidR="001D583E" w:rsidRPr="00470CEB" w:rsidRDefault="001D583E" w:rsidP="001D583E">
            <w:pPr>
              <w:spacing w:after="60"/>
              <w:contextualSpacing/>
              <w:rPr>
                <w:rFonts w:cs="Calibri"/>
                <w:b/>
                <w:bCs/>
                <w:szCs w:val="24"/>
                <w:lang w:val="en-GB"/>
              </w:rPr>
            </w:pPr>
            <w:r w:rsidRPr="00470CEB">
              <w:rPr>
                <w:rFonts w:cs="Calibri"/>
                <w:b/>
                <w:bCs/>
                <w:szCs w:val="24"/>
                <w:lang w:val="en-GB"/>
              </w:rPr>
              <w:t>Coaching sessions</w:t>
            </w:r>
          </w:p>
          <w:p w14:paraId="7727C3D6" w14:textId="182916E9" w:rsidR="001E4453" w:rsidRPr="00470CEB" w:rsidRDefault="001E4453" w:rsidP="00F25241">
            <w:pPr>
              <w:spacing w:before="40" w:after="40"/>
              <w:rPr>
                <w:szCs w:val="24"/>
              </w:rPr>
            </w:pPr>
          </w:p>
        </w:tc>
        <w:tc>
          <w:tcPr>
            <w:tcW w:w="1048" w:type="pct"/>
          </w:tcPr>
          <w:p w14:paraId="4B90D324" w14:textId="4608E899" w:rsidR="001E4453" w:rsidRPr="00470CEB" w:rsidRDefault="001D583E" w:rsidP="00F25241">
            <w:pPr>
              <w:spacing w:before="40" w:after="40"/>
              <w:jc w:val="center"/>
              <w:rPr>
                <w:szCs w:val="24"/>
              </w:rPr>
            </w:pPr>
            <w:r w:rsidRPr="00470CEB">
              <w:rPr>
                <w:szCs w:val="24"/>
              </w:rPr>
              <w:t>2</w:t>
            </w:r>
            <w:r w:rsidR="001E4453" w:rsidRPr="00470CEB">
              <w:rPr>
                <w:szCs w:val="24"/>
              </w:rPr>
              <w:t>5</w:t>
            </w:r>
          </w:p>
        </w:tc>
        <w:tc>
          <w:tcPr>
            <w:tcW w:w="895" w:type="pct"/>
          </w:tcPr>
          <w:p w14:paraId="0E00E339" w14:textId="6E54CBCF" w:rsidR="001E4453" w:rsidRPr="00470CEB" w:rsidRDefault="001D583E" w:rsidP="00F25241">
            <w:pPr>
              <w:spacing w:before="40" w:after="40"/>
              <w:jc w:val="center"/>
              <w:rPr>
                <w:szCs w:val="24"/>
              </w:rPr>
            </w:pPr>
            <w:r w:rsidRPr="00470CEB">
              <w:rPr>
                <w:szCs w:val="24"/>
              </w:rPr>
              <w:t>25</w:t>
            </w:r>
            <w:r w:rsidR="001E4453" w:rsidRPr="00470CEB">
              <w:rPr>
                <w:szCs w:val="24"/>
              </w:rPr>
              <w:t>%</w:t>
            </w:r>
          </w:p>
        </w:tc>
      </w:tr>
      <w:tr w:rsidR="00C05DFB" w:rsidRPr="00470CEB" w14:paraId="114B1986" w14:textId="77777777" w:rsidTr="00D51ED9">
        <w:trPr>
          <w:jc w:val="center"/>
        </w:trPr>
        <w:tc>
          <w:tcPr>
            <w:tcW w:w="3057" w:type="pct"/>
            <w:gridSpan w:val="2"/>
            <w:shd w:val="clear" w:color="auto" w:fill="auto"/>
          </w:tcPr>
          <w:p w14:paraId="24E76169" w14:textId="77777777" w:rsidR="001E4453" w:rsidRPr="00470CEB" w:rsidRDefault="001E4453" w:rsidP="00F25241">
            <w:pPr>
              <w:spacing w:before="40" w:after="40"/>
              <w:rPr>
                <w:b/>
                <w:szCs w:val="24"/>
              </w:rPr>
            </w:pPr>
            <w:r w:rsidRPr="00470CEB">
              <w:rPr>
                <w:b/>
                <w:szCs w:val="24"/>
              </w:rPr>
              <w:t>TOTAL</w:t>
            </w:r>
          </w:p>
        </w:tc>
        <w:tc>
          <w:tcPr>
            <w:tcW w:w="1048" w:type="pct"/>
            <w:shd w:val="clear" w:color="auto" w:fill="auto"/>
          </w:tcPr>
          <w:p w14:paraId="5B90B2B0" w14:textId="77777777" w:rsidR="001E4453" w:rsidRPr="00470CEB" w:rsidRDefault="001E4453" w:rsidP="00F25241">
            <w:pPr>
              <w:spacing w:before="40" w:after="40"/>
              <w:jc w:val="center"/>
              <w:rPr>
                <w:b/>
                <w:szCs w:val="24"/>
              </w:rPr>
            </w:pPr>
          </w:p>
        </w:tc>
        <w:tc>
          <w:tcPr>
            <w:tcW w:w="895" w:type="pct"/>
          </w:tcPr>
          <w:p w14:paraId="5923F6F5" w14:textId="77777777" w:rsidR="001E4453" w:rsidRPr="00470CEB" w:rsidRDefault="001E4453" w:rsidP="00F25241">
            <w:pPr>
              <w:spacing w:before="40" w:after="40"/>
              <w:jc w:val="center"/>
              <w:rPr>
                <w:b/>
                <w:szCs w:val="24"/>
              </w:rPr>
            </w:pPr>
            <w:r w:rsidRPr="00470CEB">
              <w:rPr>
                <w:b/>
                <w:szCs w:val="24"/>
              </w:rPr>
              <w:t>100 %</w:t>
            </w:r>
          </w:p>
        </w:tc>
      </w:tr>
    </w:tbl>
    <w:p w14:paraId="6D0F3321" w14:textId="77777777" w:rsidR="001E4453" w:rsidRPr="00470CEB" w:rsidRDefault="001E4453" w:rsidP="001E4453">
      <w:pPr>
        <w:rPr>
          <w:b/>
          <w:szCs w:val="24"/>
        </w:rPr>
      </w:pPr>
    </w:p>
    <w:p w14:paraId="088BFE2B" w14:textId="77777777" w:rsidR="001E4453" w:rsidRPr="00470CEB" w:rsidRDefault="001E4453" w:rsidP="001E4453">
      <w:pPr>
        <w:ind w:firstLine="567"/>
        <w:rPr>
          <w:b/>
          <w:szCs w:val="24"/>
        </w:rPr>
      </w:pPr>
    </w:p>
    <w:p w14:paraId="7DA27BE1" w14:textId="77777777" w:rsidR="001E4453" w:rsidRPr="00470CEB" w:rsidRDefault="001E4453" w:rsidP="001E4453">
      <w:pPr>
        <w:pStyle w:val="Specification"/>
        <w:numPr>
          <w:ilvl w:val="0"/>
          <w:numId w:val="3"/>
        </w:numPr>
        <w:tabs>
          <w:tab w:val="clear" w:pos="989"/>
          <w:tab w:val="num" w:pos="567"/>
        </w:tabs>
        <w:spacing w:after="240"/>
        <w:ind w:left="567"/>
        <w:jc w:val="both"/>
      </w:pPr>
      <w:r w:rsidRPr="00470CEB">
        <w:rPr>
          <w:b/>
        </w:rPr>
        <w:lastRenderedPageBreak/>
        <w:t>Minimum threshold</w:t>
      </w:r>
      <w:r w:rsidRPr="00470CEB">
        <w:t xml:space="preserve">. To be eligible to proceed to the next stage of the evaluation the bid must achieve a minimum threshold score of </w:t>
      </w:r>
      <w:r w:rsidRPr="00470CEB">
        <w:rPr>
          <w:b/>
        </w:rPr>
        <w:t>60%</w:t>
      </w:r>
      <w:r w:rsidRPr="00470CEB">
        <w:t xml:space="preserve">. No single category may score </w:t>
      </w:r>
      <w:r w:rsidRPr="00470CEB">
        <w:rPr>
          <w:b/>
          <w:bCs/>
        </w:rPr>
        <w:t>less than 60%</w:t>
      </w:r>
      <w:r w:rsidRPr="00470CEB">
        <w:t xml:space="preserve"> of the required functionality.</w:t>
      </w:r>
    </w:p>
    <w:p w14:paraId="5D7752C9" w14:textId="38C48A15" w:rsidR="001E4453" w:rsidRPr="00470CEB" w:rsidRDefault="001E4453" w:rsidP="001E4453">
      <w:pPr>
        <w:pStyle w:val="Specification"/>
        <w:numPr>
          <w:ilvl w:val="0"/>
          <w:numId w:val="3"/>
        </w:numPr>
        <w:tabs>
          <w:tab w:val="clear" w:pos="989"/>
          <w:tab w:val="num" w:pos="567"/>
        </w:tabs>
        <w:ind w:left="567"/>
        <w:jc w:val="both"/>
      </w:pPr>
      <w:r w:rsidRPr="00470CEB">
        <w:t xml:space="preserve">Provide unique reference i.e. document name/number, page and paragraph number, to locate substantiating evidence in the bid response – see </w:t>
      </w:r>
      <w:r w:rsidRPr="00470CEB">
        <w:rPr>
          <w:rFonts w:asciiTheme="minorHAnsi" w:hAnsiTheme="minorHAnsi"/>
        </w:rPr>
        <w:t>Annex B, section 1</w:t>
      </w:r>
      <w:r w:rsidR="00EF698C" w:rsidRPr="00470CEB">
        <w:rPr>
          <w:rFonts w:asciiTheme="minorHAnsi" w:hAnsiTheme="minorHAnsi"/>
        </w:rPr>
        <w:t>1</w:t>
      </w:r>
      <w:r w:rsidRPr="00470CEB">
        <w:rPr>
          <w:rFonts w:asciiTheme="minorHAnsi" w:hAnsiTheme="minorHAnsi"/>
        </w:rPr>
        <w:t>.</w:t>
      </w:r>
      <w:r w:rsidR="00EF698C" w:rsidRPr="00470CEB">
        <w:rPr>
          <w:rFonts w:asciiTheme="minorHAnsi" w:hAnsiTheme="minorHAnsi"/>
        </w:rPr>
        <w:t>3</w:t>
      </w:r>
      <w:r w:rsidRPr="00470CEB">
        <w:rPr>
          <w:rFonts w:asciiTheme="minorHAnsi" w:hAnsiTheme="minorHAnsi"/>
        </w:rPr>
        <w:t>.</w:t>
      </w:r>
    </w:p>
    <w:p w14:paraId="45AFC029" w14:textId="77777777" w:rsidR="001E4453" w:rsidRPr="00470CEB" w:rsidRDefault="001E4453" w:rsidP="001E4453">
      <w:pPr>
        <w:pStyle w:val="Specification"/>
        <w:numPr>
          <w:ilvl w:val="0"/>
          <w:numId w:val="3"/>
        </w:numPr>
        <w:tabs>
          <w:tab w:val="clear" w:pos="989"/>
          <w:tab w:val="num" w:pos="567"/>
        </w:tabs>
        <w:ind w:left="567"/>
        <w:jc w:val="both"/>
        <w:rPr>
          <w:b/>
        </w:rPr>
      </w:pPr>
      <w:r w:rsidRPr="00470CEB">
        <w:t>SITA reserves the right to verify information / evidence provided by the Bidder</w:t>
      </w:r>
      <w:r w:rsidRPr="00470CEB">
        <w:rPr>
          <w:b/>
        </w:rPr>
        <w:t>.</w:t>
      </w:r>
    </w:p>
    <w:p w14:paraId="026BC841" w14:textId="77777777" w:rsidR="001E4453" w:rsidRPr="00470CEB" w:rsidRDefault="001E4453" w:rsidP="001E4453">
      <w:pPr>
        <w:pStyle w:val="Specification"/>
        <w:spacing w:after="240"/>
        <w:ind w:left="567"/>
      </w:pPr>
    </w:p>
    <w:p w14:paraId="7BEE138A" w14:textId="77777777" w:rsidR="001E4453" w:rsidRPr="00470CEB" w:rsidRDefault="001E4453" w:rsidP="001E4453">
      <w:pPr>
        <w:pStyle w:val="Heading2"/>
        <w:rPr>
          <w:lang w:val="en-US"/>
        </w:rPr>
      </w:pPr>
      <w:bookmarkStart w:id="50" w:name="_Toc84881600"/>
      <w:bookmarkStart w:id="51" w:name="_Toc86697434"/>
      <w:r w:rsidRPr="00470CEB">
        <w:t>TECHNICAL FUNCTIONALITY REQUIREMENTS</w:t>
      </w:r>
      <w:bookmarkEnd w:id="50"/>
      <w:bookmarkEnd w:id="51"/>
    </w:p>
    <w:p w14:paraId="7770A299" w14:textId="77777777" w:rsidR="001E4453" w:rsidRPr="00470CEB" w:rsidRDefault="001E4453" w:rsidP="001E4453">
      <w:pPr>
        <w:pStyle w:val="Specification"/>
        <w:ind w:left="567"/>
      </w:pPr>
      <w:r w:rsidRPr="00470CEB">
        <w:rPr>
          <w:b/>
        </w:rPr>
        <w:t>Evaluation per requirement</w:t>
      </w:r>
      <w:r w:rsidRPr="00470CEB">
        <w:t>. The evaluation (scoring) of bidders’ responses to the requirements will be determined by the completeness, relevance and accuracy of substantiating evidence. NB: SITA reserves the right to verify the information provided.</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160"/>
        <w:gridCol w:w="3381"/>
        <w:gridCol w:w="2087"/>
      </w:tblGrid>
      <w:tr w:rsidR="00566EE5" w:rsidRPr="00470CEB" w14:paraId="0E14783A" w14:textId="77777777" w:rsidTr="00F25241">
        <w:trPr>
          <w:tblHeader/>
        </w:trPr>
        <w:tc>
          <w:tcPr>
            <w:tcW w:w="4160" w:type="dxa"/>
            <w:tcBorders>
              <w:bottom w:val="single" w:sz="4" w:space="0" w:color="4F81BD"/>
            </w:tcBorders>
            <w:shd w:val="clear" w:color="auto" w:fill="DBE5F1"/>
          </w:tcPr>
          <w:p w14:paraId="4F0C69ED" w14:textId="77777777" w:rsidR="001E4453" w:rsidRPr="00470CEB" w:rsidRDefault="001E4453" w:rsidP="00F25241">
            <w:pPr>
              <w:rPr>
                <w:rFonts w:asciiTheme="minorHAnsi" w:hAnsiTheme="minorHAnsi" w:cstheme="minorHAnsi"/>
                <w:b/>
                <w:i/>
                <w:color w:val="000066"/>
                <w:sz w:val="22"/>
                <w:szCs w:val="24"/>
              </w:rPr>
            </w:pPr>
            <w:r w:rsidRPr="00470CEB">
              <w:rPr>
                <w:rFonts w:asciiTheme="minorHAnsi" w:hAnsiTheme="minorHAnsi" w:cstheme="minorHAnsi"/>
                <w:b/>
                <w:i/>
                <w:color w:val="000066"/>
                <w:sz w:val="22"/>
                <w:szCs w:val="24"/>
              </w:rPr>
              <w:t>TECHNICAL FUNCTIONALITY REQUIREMENTS</w:t>
            </w:r>
          </w:p>
        </w:tc>
        <w:tc>
          <w:tcPr>
            <w:tcW w:w="3381" w:type="dxa"/>
            <w:tcBorders>
              <w:bottom w:val="single" w:sz="4" w:space="0" w:color="4F81BD"/>
            </w:tcBorders>
            <w:shd w:val="clear" w:color="auto" w:fill="DBE5F1"/>
          </w:tcPr>
          <w:p w14:paraId="2A488842" w14:textId="77777777" w:rsidR="001E4453" w:rsidRPr="00470CEB" w:rsidRDefault="001E4453" w:rsidP="00F25241">
            <w:pPr>
              <w:rPr>
                <w:rFonts w:asciiTheme="minorHAnsi" w:hAnsiTheme="minorHAnsi" w:cstheme="minorHAnsi"/>
                <w:i/>
                <w:color w:val="000066"/>
                <w:sz w:val="22"/>
                <w:szCs w:val="24"/>
              </w:rPr>
            </w:pPr>
            <w:r w:rsidRPr="00470CEB">
              <w:rPr>
                <w:rFonts w:asciiTheme="minorHAnsi" w:hAnsiTheme="minorHAnsi" w:cstheme="minorHAnsi"/>
                <w:b/>
                <w:i/>
                <w:color w:val="000066"/>
                <w:sz w:val="22"/>
                <w:szCs w:val="24"/>
              </w:rPr>
              <w:t>Substantiating evidence and evidence reference to be completed by bidder</w:t>
            </w:r>
            <w:r w:rsidRPr="00470CEB">
              <w:rPr>
                <w:rFonts w:asciiTheme="minorHAnsi" w:hAnsiTheme="minorHAnsi" w:cstheme="minorHAnsi"/>
                <w:i/>
                <w:color w:val="000066"/>
                <w:sz w:val="22"/>
                <w:szCs w:val="24"/>
              </w:rPr>
              <w:t xml:space="preserve">. </w:t>
            </w:r>
          </w:p>
          <w:p w14:paraId="3BA019AE" w14:textId="77777777" w:rsidR="001E4453" w:rsidRPr="00470CEB" w:rsidRDefault="001E4453" w:rsidP="00F25241">
            <w:pPr>
              <w:rPr>
                <w:rFonts w:asciiTheme="minorHAnsi" w:hAnsiTheme="minorHAnsi" w:cstheme="minorHAnsi"/>
                <w:i/>
                <w:color w:val="000066"/>
                <w:sz w:val="22"/>
                <w:szCs w:val="24"/>
              </w:rPr>
            </w:pPr>
            <w:r w:rsidRPr="00470CEB">
              <w:rPr>
                <w:rFonts w:asciiTheme="minorHAnsi" w:hAnsiTheme="minorHAnsi" w:cstheme="minorHAnsi"/>
                <w:i/>
                <w:color w:val="000066"/>
                <w:sz w:val="22"/>
                <w:szCs w:val="24"/>
              </w:rPr>
              <w:t>Evaluation per requirement: Each requirement indicated in the tables below must be completed and will be scored.</w:t>
            </w:r>
          </w:p>
          <w:p w14:paraId="0805E98D" w14:textId="77777777" w:rsidR="001E4453" w:rsidRPr="00470CEB" w:rsidRDefault="001E4453" w:rsidP="00F25241">
            <w:pPr>
              <w:rPr>
                <w:rFonts w:asciiTheme="minorHAnsi" w:hAnsiTheme="minorHAnsi" w:cstheme="minorHAnsi"/>
                <w:b/>
                <w:i/>
                <w:color w:val="000066"/>
                <w:sz w:val="22"/>
                <w:szCs w:val="24"/>
              </w:rPr>
            </w:pPr>
          </w:p>
        </w:tc>
        <w:tc>
          <w:tcPr>
            <w:tcW w:w="2087" w:type="dxa"/>
            <w:tcBorders>
              <w:bottom w:val="single" w:sz="4" w:space="0" w:color="4F81BD"/>
            </w:tcBorders>
            <w:shd w:val="clear" w:color="auto" w:fill="DBE5F1"/>
          </w:tcPr>
          <w:p w14:paraId="65DD88AF" w14:textId="77777777" w:rsidR="001E4453" w:rsidRPr="00470CEB" w:rsidRDefault="001E4453" w:rsidP="00F25241">
            <w:pPr>
              <w:rPr>
                <w:rFonts w:asciiTheme="minorHAnsi" w:hAnsiTheme="minorHAnsi"/>
                <w:b/>
                <w:i/>
                <w:color w:val="000066"/>
                <w:sz w:val="22"/>
                <w:szCs w:val="22"/>
              </w:rPr>
            </w:pPr>
            <w:r w:rsidRPr="00470CEB">
              <w:rPr>
                <w:rFonts w:asciiTheme="minorHAnsi" w:hAnsiTheme="minorHAnsi"/>
                <w:b/>
                <w:i/>
                <w:color w:val="000066"/>
                <w:sz w:val="22"/>
                <w:szCs w:val="22"/>
              </w:rPr>
              <w:t>Evidence reference</w:t>
            </w:r>
          </w:p>
          <w:p w14:paraId="7ED17FD5" w14:textId="77777777" w:rsidR="001E4453" w:rsidRPr="00470CEB" w:rsidRDefault="001E4453" w:rsidP="00F25241">
            <w:pPr>
              <w:jc w:val="center"/>
              <w:rPr>
                <w:rFonts w:asciiTheme="minorHAnsi" w:hAnsiTheme="minorHAnsi" w:cstheme="minorHAnsi"/>
                <w:b/>
                <w:i/>
                <w:color w:val="000066"/>
                <w:sz w:val="22"/>
                <w:szCs w:val="24"/>
              </w:rPr>
            </w:pPr>
            <w:r w:rsidRPr="00470CEB">
              <w:rPr>
                <w:rFonts w:asciiTheme="minorHAnsi" w:hAnsiTheme="minorHAnsi"/>
                <w:i/>
                <w:color w:val="000066"/>
                <w:sz w:val="22"/>
                <w:szCs w:val="22"/>
              </w:rPr>
              <w:t>(to be completed by bidder)</w:t>
            </w:r>
          </w:p>
        </w:tc>
      </w:tr>
      <w:tr w:rsidR="00566EE5" w:rsidRPr="00A82B89" w14:paraId="3527CE0B" w14:textId="77777777" w:rsidTr="00F25241">
        <w:trPr>
          <w:cantSplit/>
        </w:trPr>
        <w:tc>
          <w:tcPr>
            <w:tcW w:w="4160" w:type="dxa"/>
            <w:shd w:val="clear" w:color="auto" w:fill="auto"/>
          </w:tcPr>
          <w:p w14:paraId="2692408A" w14:textId="43DC748C" w:rsidR="00890A54" w:rsidRPr="00771FBB" w:rsidRDefault="00890A54" w:rsidP="00566EE5">
            <w:pPr>
              <w:pStyle w:val="Specification"/>
              <w:numPr>
                <w:ilvl w:val="0"/>
                <w:numId w:val="46"/>
              </w:numPr>
              <w:jc w:val="both"/>
              <w:rPr>
                <w:b/>
                <w:bCs/>
              </w:rPr>
            </w:pPr>
            <w:r w:rsidRPr="00771FBB">
              <w:rPr>
                <w:b/>
                <w:bCs/>
              </w:rPr>
              <w:t xml:space="preserve">On line </w:t>
            </w:r>
            <w:r w:rsidR="00380E90" w:rsidRPr="00771FBB">
              <w:rPr>
                <w:b/>
                <w:bCs/>
              </w:rPr>
              <w:t>course p</w:t>
            </w:r>
            <w:r w:rsidRPr="00771FBB">
              <w:rPr>
                <w:b/>
                <w:bCs/>
              </w:rPr>
              <w:t>resentation</w:t>
            </w:r>
          </w:p>
          <w:p w14:paraId="53C2BFBB" w14:textId="77777777" w:rsidR="00890A54" w:rsidRPr="00470CEB" w:rsidRDefault="00890A54" w:rsidP="00890A54">
            <w:pPr>
              <w:spacing w:after="60"/>
              <w:contextualSpacing/>
              <w:rPr>
                <w:rFonts w:cs="Calibri"/>
                <w:b/>
                <w:bCs/>
                <w:szCs w:val="24"/>
                <w:lang w:val="en-GB"/>
              </w:rPr>
            </w:pPr>
          </w:p>
          <w:p w14:paraId="71423B5A" w14:textId="77777777" w:rsidR="00890A54" w:rsidRPr="00470CEB" w:rsidRDefault="00890A54" w:rsidP="00890A54">
            <w:pPr>
              <w:spacing w:after="60"/>
              <w:contextualSpacing/>
              <w:rPr>
                <w:rFonts w:cs="Calibri"/>
                <w:szCs w:val="24"/>
                <w:lang w:val="en-GB"/>
              </w:rPr>
            </w:pPr>
            <w:r w:rsidRPr="00470CEB">
              <w:rPr>
                <w:rFonts w:cs="Calibri"/>
                <w:szCs w:val="24"/>
                <w:lang w:val="en-GB"/>
              </w:rPr>
              <w:t>Comply with the online presentation of EDL &amp; LDP programmes, i.e. connectivity and easy navigation to website/platform.</w:t>
            </w:r>
          </w:p>
          <w:p w14:paraId="787CE575" w14:textId="77777777" w:rsidR="00890A54" w:rsidRPr="00470CEB" w:rsidRDefault="00890A54" w:rsidP="00566EE5">
            <w:pPr>
              <w:pStyle w:val="Specification"/>
              <w:jc w:val="both"/>
              <w:rPr>
                <w:b/>
                <w:bCs/>
              </w:rPr>
            </w:pPr>
          </w:p>
        </w:tc>
        <w:tc>
          <w:tcPr>
            <w:tcW w:w="3381" w:type="dxa"/>
            <w:shd w:val="clear" w:color="auto" w:fill="auto"/>
          </w:tcPr>
          <w:p w14:paraId="7A0389B0" w14:textId="77777777" w:rsidR="00890A54" w:rsidRPr="00470CEB" w:rsidRDefault="00890A54" w:rsidP="00890A54">
            <w:pPr>
              <w:rPr>
                <w:rFonts w:asciiTheme="minorHAnsi" w:hAnsiTheme="minorHAnsi"/>
                <w:b/>
                <w:bCs/>
              </w:rPr>
            </w:pPr>
            <w:r w:rsidRPr="00470CEB">
              <w:rPr>
                <w:rFonts w:asciiTheme="minorHAnsi" w:hAnsiTheme="minorHAnsi"/>
                <w:b/>
                <w:bCs/>
              </w:rPr>
              <w:t>Evidence:</w:t>
            </w:r>
          </w:p>
          <w:p w14:paraId="6F7D73FB" w14:textId="7F932CED" w:rsidR="00890A54" w:rsidRPr="00470CEB" w:rsidRDefault="00890A54" w:rsidP="00890A54">
            <w:pPr>
              <w:spacing w:after="60"/>
              <w:contextualSpacing/>
              <w:rPr>
                <w:rFonts w:asciiTheme="minorHAnsi" w:hAnsiTheme="minorHAnsi"/>
              </w:rPr>
            </w:pPr>
            <w:r w:rsidRPr="00470CEB">
              <w:rPr>
                <w:rFonts w:asciiTheme="minorHAnsi" w:hAnsiTheme="minorHAnsi"/>
              </w:rPr>
              <w:t xml:space="preserve">Provide a Narrative  with  supported documentation in </w:t>
            </w:r>
            <w:r w:rsidR="001D3E82" w:rsidRPr="00470CEB">
              <w:rPr>
                <w:rFonts w:cs="Calibri"/>
                <w:szCs w:val="24"/>
                <w:lang w:val="en-GB"/>
              </w:rPr>
              <w:t>Complying with the online presentation of EDL &amp; LDP programmes, i.e. connectivity and easy navigation to website/platform to</w:t>
            </w:r>
            <w:r w:rsidRPr="00470CEB">
              <w:rPr>
                <w:rFonts w:cs="Calibri"/>
                <w:szCs w:val="24"/>
                <w:lang w:val="en-GB"/>
              </w:rPr>
              <w:t xml:space="preserve"> SITA </w:t>
            </w:r>
            <w:r w:rsidRPr="00470CEB">
              <w:rPr>
                <w:rFonts w:asciiTheme="minorHAnsi" w:hAnsiTheme="minorHAnsi"/>
              </w:rPr>
              <w:t>with unique reference (page and paragraph), to locate substantiating evidence in the bid response.</w:t>
            </w:r>
          </w:p>
          <w:p w14:paraId="3AD7485D" w14:textId="77777777" w:rsidR="00890A54" w:rsidRPr="00470CEB" w:rsidRDefault="00890A54" w:rsidP="00890A54">
            <w:pPr>
              <w:rPr>
                <w:rFonts w:asciiTheme="minorHAnsi" w:hAnsiTheme="minorHAnsi"/>
              </w:rPr>
            </w:pPr>
          </w:p>
          <w:p w14:paraId="6FFFEC14" w14:textId="77777777" w:rsidR="00890A54" w:rsidRPr="00470CEB" w:rsidRDefault="00890A54" w:rsidP="00890A54">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4810A25E" w14:textId="77777777" w:rsidR="00890A54" w:rsidRPr="00470CEB" w:rsidRDefault="00890A54" w:rsidP="00890A54">
            <w:pPr>
              <w:ind w:left="301" w:hanging="301"/>
              <w:rPr>
                <w:rFonts w:asciiTheme="minorHAnsi" w:hAnsiTheme="minorHAnsi"/>
              </w:rPr>
            </w:pPr>
            <w:r w:rsidRPr="00470CEB">
              <w:rPr>
                <w:rFonts w:asciiTheme="minorHAnsi" w:hAnsiTheme="minorHAnsi"/>
              </w:rPr>
              <w:t>0=Does not meet minimum requirement</w:t>
            </w:r>
          </w:p>
          <w:p w14:paraId="4131C797" w14:textId="77777777" w:rsidR="00890A54" w:rsidRPr="00470CEB" w:rsidRDefault="00890A54" w:rsidP="00890A54">
            <w:pPr>
              <w:ind w:left="301" w:hanging="301"/>
              <w:rPr>
                <w:rFonts w:asciiTheme="minorHAnsi" w:hAnsiTheme="minorHAnsi"/>
              </w:rPr>
            </w:pPr>
            <w:r w:rsidRPr="00470CEB">
              <w:rPr>
                <w:rFonts w:asciiTheme="minorHAnsi" w:hAnsiTheme="minorHAnsi"/>
              </w:rPr>
              <w:t>3= Meets minimum requirements</w:t>
            </w:r>
          </w:p>
          <w:p w14:paraId="6A7BBB34" w14:textId="2DC2C4B9" w:rsidR="00890A54" w:rsidRPr="00470CEB" w:rsidRDefault="00890A54" w:rsidP="00566EE5">
            <w:pPr>
              <w:ind w:left="264" w:hanging="264"/>
              <w:rPr>
                <w:rFonts w:asciiTheme="minorHAnsi" w:hAnsiTheme="minorHAnsi"/>
                <w:b/>
                <w:bCs/>
              </w:rPr>
            </w:pPr>
            <w:r w:rsidRPr="00470CEB">
              <w:rPr>
                <w:rFonts w:asciiTheme="minorHAnsi" w:hAnsiTheme="minorHAnsi"/>
              </w:rPr>
              <w:t>5= Exceeds minimum requirements</w:t>
            </w:r>
          </w:p>
        </w:tc>
        <w:tc>
          <w:tcPr>
            <w:tcW w:w="2087" w:type="dxa"/>
          </w:tcPr>
          <w:p w14:paraId="27C9A3EA" w14:textId="3A69B4B1" w:rsidR="00890A54" w:rsidRPr="00470CEB" w:rsidRDefault="00EF698C" w:rsidP="00F25241">
            <w:pPr>
              <w:pStyle w:val="Specification"/>
              <w:rPr>
                <w:rFonts w:asciiTheme="minorHAnsi" w:hAnsiTheme="minorHAnsi"/>
                <w:color w:val="FF0000"/>
              </w:rPr>
            </w:pPr>
            <w:r w:rsidRPr="00470CEB">
              <w:rPr>
                <w:rFonts w:asciiTheme="minorHAnsi" w:hAnsiTheme="minorHAnsi"/>
                <w:color w:val="FF0000"/>
              </w:rPr>
              <w:t>&lt;</w:t>
            </w:r>
            <w:r w:rsidR="00890A54" w:rsidRPr="00470CEB">
              <w:rPr>
                <w:rFonts w:asciiTheme="minorHAnsi" w:hAnsiTheme="minorHAnsi"/>
                <w:color w:val="FF0000"/>
              </w:rPr>
              <w:t>provide unique reference to locate substantiating evidence in the bid response – Annex B, section 1</w:t>
            </w:r>
            <w:r w:rsidRPr="00470CEB">
              <w:rPr>
                <w:rFonts w:asciiTheme="minorHAnsi" w:hAnsiTheme="minorHAnsi"/>
                <w:color w:val="FF0000"/>
              </w:rPr>
              <w:t>1</w:t>
            </w:r>
            <w:r w:rsidR="00890A54" w:rsidRPr="00470CEB">
              <w:rPr>
                <w:rFonts w:asciiTheme="minorHAnsi" w:hAnsiTheme="minorHAnsi"/>
                <w:color w:val="FF0000"/>
              </w:rPr>
              <w:t>.</w:t>
            </w:r>
            <w:r w:rsidRPr="00470CEB">
              <w:rPr>
                <w:rFonts w:asciiTheme="minorHAnsi" w:hAnsiTheme="minorHAnsi"/>
                <w:color w:val="FF0000"/>
              </w:rPr>
              <w:t>3&gt;</w:t>
            </w:r>
          </w:p>
        </w:tc>
      </w:tr>
      <w:tr w:rsidR="0033294D" w:rsidRPr="00A82B89" w14:paraId="33F1DA59" w14:textId="77777777" w:rsidTr="00F25241">
        <w:trPr>
          <w:cantSplit/>
        </w:trPr>
        <w:tc>
          <w:tcPr>
            <w:tcW w:w="4160" w:type="dxa"/>
            <w:shd w:val="clear" w:color="auto" w:fill="auto"/>
          </w:tcPr>
          <w:p w14:paraId="56001E0C" w14:textId="7B7003F0" w:rsidR="001D583E" w:rsidRPr="00771FBB" w:rsidRDefault="001D583E" w:rsidP="00566EE5">
            <w:pPr>
              <w:pStyle w:val="Specification"/>
              <w:numPr>
                <w:ilvl w:val="0"/>
                <w:numId w:val="46"/>
              </w:numPr>
              <w:jc w:val="both"/>
              <w:rPr>
                <w:b/>
                <w:bCs/>
              </w:rPr>
            </w:pPr>
            <w:r w:rsidRPr="00771FBB">
              <w:rPr>
                <w:b/>
                <w:bCs/>
              </w:rPr>
              <w:lastRenderedPageBreak/>
              <w:t>Programme</w:t>
            </w:r>
            <w:r w:rsidR="00380E90" w:rsidRPr="00771FBB">
              <w:rPr>
                <w:b/>
                <w:bCs/>
              </w:rPr>
              <w:t xml:space="preserve"> alignment to SITA Leadership</w:t>
            </w:r>
            <w:r w:rsidRPr="00771FBB">
              <w:rPr>
                <w:b/>
                <w:bCs/>
              </w:rPr>
              <w:t xml:space="preserve"> Competencies</w:t>
            </w:r>
          </w:p>
          <w:p w14:paraId="5D8D9B68" w14:textId="77777777" w:rsidR="001D583E" w:rsidRPr="00470CEB" w:rsidRDefault="001D583E" w:rsidP="001D583E">
            <w:pPr>
              <w:spacing w:after="60"/>
              <w:contextualSpacing/>
              <w:rPr>
                <w:rFonts w:cs="Calibri"/>
                <w:b/>
                <w:bCs/>
                <w:szCs w:val="24"/>
                <w:lang w:val="en-GB"/>
              </w:rPr>
            </w:pPr>
          </w:p>
          <w:p w14:paraId="1C8FD7F3" w14:textId="77777777" w:rsidR="001D583E" w:rsidRPr="00470CEB" w:rsidRDefault="001D583E" w:rsidP="001D583E">
            <w:pPr>
              <w:spacing w:after="60"/>
              <w:contextualSpacing/>
              <w:rPr>
                <w:rFonts w:cs="Calibri"/>
                <w:szCs w:val="24"/>
                <w:lang w:val="en-GB"/>
              </w:rPr>
            </w:pPr>
            <w:r w:rsidRPr="00470CEB">
              <w:rPr>
                <w:rFonts w:cs="Calibri"/>
                <w:szCs w:val="24"/>
                <w:lang w:val="en-GB"/>
              </w:rPr>
              <w:t>Provide outline of EDP &amp; LDP programmes to ensure alignment with leadership competencies.</w:t>
            </w:r>
          </w:p>
          <w:p w14:paraId="4BD45F7D" w14:textId="77777777" w:rsidR="001D583E" w:rsidRPr="00470CEB" w:rsidRDefault="001D583E" w:rsidP="00566EE5">
            <w:pPr>
              <w:pStyle w:val="Specification"/>
              <w:jc w:val="both"/>
              <w:rPr>
                <w:b/>
                <w:bCs/>
              </w:rPr>
            </w:pPr>
          </w:p>
        </w:tc>
        <w:tc>
          <w:tcPr>
            <w:tcW w:w="3381" w:type="dxa"/>
            <w:shd w:val="clear" w:color="auto" w:fill="auto"/>
          </w:tcPr>
          <w:p w14:paraId="33B685F2" w14:textId="77777777" w:rsidR="001D583E" w:rsidRPr="00470CEB" w:rsidRDefault="001D583E" w:rsidP="001D583E">
            <w:pPr>
              <w:rPr>
                <w:rFonts w:asciiTheme="minorHAnsi" w:hAnsiTheme="minorHAnsi"/>
                <w:b/>
                <w:bCs/>
              </w:rPr>
            </w:pPr>
            <w:r w:rsidRPr="00470CEB">
              <w:rPr>
                <w:rFonts w:asciiTheme="minorHAnsi" w:hAnsiTheme="minorHAnsi"/>
                <w:b/>
                <w:bCs/>
              </w:rPr>
              <w:t>Evidence:</w:t>
            </w:r>
          </w:p>
          <w:p w14:paraId="45BB9D46" w14:textId="691891CD" w:rsidR="0009410D" w:rsidRPr="00470CEB" w:rsidRDefault="001D583E" w:rsidP="001D583E">
            <w:pPr>
              <w:rPr>
                <w:rFonts w:asciiTheme="minorHAnsi" w:hAnsiTheme="minorHAnsi"/>
              </w:rPr>
            </w:pPr>
            <w:r w:rsidRPr="00470CEB">
              <w:rPr>
                <w:rFonts w:asciiTheme="minorHAnsi" w:hAnsiTheme="minorHAnsi"/>
              </w:rPr>
              <w:t xml:space="preserve">Provide </w:t>
            </w:r>
            <w:r w:rsidR="0009410D" w:rsidRPr="00470CEB">
              <w:rPr>
                <w:rFonts w:asciiTheme="minorHAnsi" w:hAnsiTheme="minorHAnsi"/>
              </w:rPr>
              <w:t xml:space="preserve">a </w:t>
            </w:r>
            <w:r w:rsidR="00890A54" w:rsidRPr="00470CEB">
              <w:rPr>
                <w:rFonts w:asciiTheme="minorHAnsi" w:hAnsiTheme="minorHAnsi"/>
              </w:rPr>
              <w:t>Narrative</w:t>
            </w:r>
            <w:r w:rsidR="0009410D" w:rsidRPr="00470CEB">
              <w:rPr>
                <w:rFonts w:asciiTheme="minorHAnsi" w:hAnsiTheme="minorHAnsi"/>
              </w:rPr>
              <w:t xml:space="preserve">  with  supported documentation in providing an</w:t>
            </w:r>
          </w:p>
          <w:p w14:paraId="7C3D6276" w14:textId="0E495724" w:rsidR="001D583E" w:rsidRPr="00470CEB" w:rsidRDefault="0009410D" w:rsidP="00566EE5">
            <w:pPr>
              <w:spacing w:after="60"/>
              <w:contextualSpacing/>
              <w:rPr>
                <w:rFonts w:asciiTheme="minorHAnsi" w:hAnsiTheme="minorHAnsi"/>
              </w:rPr>
            </w:pPr>
            <w:r w:rsidRPr="00470CEB">
              <w:rPr>
                <w:rFonts w:cs="Calibri"/>
                <w:szCs w:val="24"/>
                <w:lang w:val="en-GB"/>
              </w:rPr>
              <w:t xml:space="preserve">outline of EDP &amp; LDP programmes to ensure alignment with leadership competencies to SITA </w:t>
            </w:r>
            <w:r w:rsidR="001D583E" w:rsidRPr="00470CEB">
              <w:rPr>
                <w:rFonts w:asciiTheme="minorHAnsi" w:hAnsiTheme="minorHAnsi"/>
              </w:rPr>
              <w:t>with unique reference (page and paragraph), to locate substantiating evidence in the bid response.</w:t>
            </w:r>
          </w:p>
          <w:p w14:paraId="59F748FE" w14:textId="77777777" w:rsidR="001D583E" w:rsidRPr="00470CEB" w:rsidRDefault="001D583E" w:rsidP="001D583E">
            <w:pPr>
              <w:rPr>
                <w:rFonts w:asciiTheme="minorHAnsi" w:hAnsiTheme="minorHAnsi"/>
              </w:rPr>
            </w:pPr>
          </w:p>
          <w:p w14:paraId="7EB8297D" w14:textId="77777777" w:rsidR="001D583E" w:rsidRPr="00470CEB" w:rsidRDefault="001D583E" w:rsidP="001D583E">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7A1C8BDB" w14:textId="77777777" w:rsidR="001D583E" w:rsidRPr="00470CEB" w:rsidRDefault="001D583E" w:rsidP="001D583E">
            <w:pPr>
              <w:ind w:left="301" w:hanging="301"/>
              <w:rPr>
                <w:rFonts w:asciiTheme="minorHAnsi" w:hAnsiTheme="minorHAnsi"/>
              </w:rPr>
            </w:pPr>
            <w:r w:rsidRPr="00470CEB">
              <w:rPr>
                <w:rFonts w:asciiTheme="minorHAnsi" w:hAnsiTheme="minorHAnsi"/>
              </w:rPr>
              <w:t>0=Does not meet minimum requirement</w:t>
            </w:r>
          </w:p>
          <w:p w14:paraId="342E3CAE" w14:textId="77777777" w:rsidR="001D583E" w:rsidRPr="00470CEB" w:rsidRDefault="001D583E" w:rsidP="001D583E">
            <w:pPr>
              <w:ind w:left="301" w:hanging="301"/>
              <w:rPr>
                <w:rFonts w:asciiTheme="minorHAnsi" w:hAnsiTheme="minorHAnsi"/>
              </w:rPr>
            </w:pPr>
            <w:r w:rsidRPr="00470CEB">
              <w:rPr>
                <w:rFonts w:asciiTheme="minorHAnsi" w:hAnsiTheme="minorHAnsi"/>
              </w:rPr>
              <w:t>3= Meets minimum requirements</w:t>
            </w:r>
          </w:p>
          <w:p w14:paraId="2D6012B5" w14:textId="6CDABD3E" w:rsidR="001D583E" w:rsidRPr="00470CEB" w:rsidRDefault="001D583E" w:rsidP="00566EE5">
            <w:pPr>
              <w:ind w:left="301" w:hanging="301"/>
              <w:rPr>
                <w:rFonts w:asciiTheme="minorHAnsi" w:hAnsiTheme="minorHAnsi" w:cstheme="minorHAnsi"/>
                <w:b/>
                <w:sz w:val="20"/>
                <w:u w:val="single"/>
              </w:rPr>
            </w:pPr>
            <w:r w:rsidRPr="00470CEB">
              <w:rPr>
                <w:rFonts w:asciiTheme="minorHAnsi" w:hAnsiTheme="minorHAnsi"/>
              </w:rPr>
              <w:t>5= Exceeds minimum requirements</w:t>
            </w:r>
          </w:p>
        </w:tc>
        <w:tc>
          <w:tcPr>
            <w:tcW w:w="2087" w:type="dxa"/>
          </w:tcPr>
          <w:p w14:paraId="59BA6A7E" w14:textId="0E8FFC0D" w:rsidR="001D583E" w:rsidRPr="00470CEB" w:rsidRDefault="0009410D" w:rsidP="00F25241">
            <w:pPr>
              <w:pStyle w:val="Specification"/>
              <w:rPr>
                <w:rFonts w:asciiTheme="minorHAnsi" w:hAnsiTheme="minorHAnsi"/>
                <w:color w:val="FF0000"/>
              </w:rPr>
            </w:pPr>
            <w:r w:rsidRPr="00470CEB">
              <w:rPr>
                <w:rFonts w:asciiTheme="minorHAnsi" w:hAnsiTheme="minorHAnsi"/>
                <w:color w:val="FF0000"/>
              </w:rPr>
              <w:t>&lt;provide unique reference to locate substantiating evidence in the bid response – Annex B, section 1</w:t>
            </w:r>
            <w:r w:rsidR="00EF698C" w:rsidRPr="00470CEB">
              <w:rPr>
                <w:rFonts w:asciiTheme="minorHAnsi" w:hAnsiTheme="minorHAnsi"/>
                <w:color w:val="FF0000"/>
              </w:rPr>
              <w:t>1</w:t>
            </w:r>
            <w:r w:rsidRPr="00470CEB">
              <w:rPr>
                <w:rFonts w:asciiTheme="minorHAnsi" w:hAnsiTheme="minorHAnsi"/>
                <w:color w:val="FF0000"/>
              </w:rPr>
              <w:t>.</w:t>
            </w:r>
            <w:r w:rsidR="00EF698C" w:rsidRPr="00470CEB">
              <w:rPr>
                <w:rFonts w:asciiTheme="minorHAnsi" w:hAnsiTheme="minorHAnsi"/>
                <w:color w:val="FF0000"/>
              </w:rPr>
              <w:t>3</w:t>
            </w:r>
            <w:r w:rsidRPr="00470CEB">
              <w:rPr>
                <w:rFonts w:asciiTheme="minorHAnsi" w:hAnsiTheme="minorHAnsi"/>
                <w:color w:val="FF0000"/>
              </w:rPr>
              <w:t>&gt;</w:t>
            </w:r>
          </w:p>
        </w:tc>
      </w:tr>
      <w:tr w:rsidR="00566EE5" w:rsidRPr="00A82B89" w14:paraId="016EE2C5" w14:textId="77777777" w:rsidTr="00F25241">
        <w:trPr>
          <w:cantSplit/>
        </w:trPr>
        <w:tc>
          <w:tcPr>
            <w:tcW w:w="4160" w:type="dxa"/>
            <w:shd w:val="clear" w:color="auto" w:fill="auto"/>
          </w:tcPr>
          <w:p w14:paraId="797B2FDE" w14:textId="1354004E" w:rsidR="009C39E5" w:rsidRPr="00470CEB" w:rsidRDefault="009C39E5" w:rsidP="00566EE5">
            <w:pPr>
              <w:pStyle w:val="ListParagraph"/>
              <w:numPr>
                <w:ilvl w:val="0"/>
                <w:numId w:val="46"/>
              </w:numPr>
              <w:spacing w:after="60"/>
              <w:contextualSpacing/>
              <w:rPr>
                <w:rFonts w:cs="Calibri"/>
                <w:b/>
                <w:bCs/>
                <w:lang w:val="en-GB"/>
              </w:rPr>
            </w:pPr>
            <w:r w:rsidRPr="00771FBB">
              <w:rPr>
                <w:rFonts w:cs="Calibri"/>
                <w:b/>
                <w:bCs/>
                <w:lang w:val="en-GB"/>
              </w:rPr>
              <w:lastRenderedPageBreak/>
              <w:t>Programme</w:t>
            </w:r>
            <w:r w:rsidR="00380E90" w:rsidRPr="00771FBB">
              <w:rPr>
                <w:rFonts w:cs="Calibri"/>
                <w:b/>
                <w:bCs/>
                <w:lang w:val="en-GB"/>
              </w:rPr>
              <w:t xml:space="preserve"> alignment to</w:t>
            </w:r>
            <w:r w:rsidRPr="00771FBB">
              <w:rPr>
                <w:rFonts w:cs="Calibri"/>
                <w:b/>
                <w:bCs/>
                <w:lang w:val="en-GB"/>
              </w:rPr>
              <w:t xml:space="preserve"> Digital</w:t>
            </w:r>
            <w:r w:rsidRPr="00470CEB">
              <w:rPr>
                <w:rFonts w:cs="Calibri"/>
                <w:b/>
                <w:bCs/>
                <w:lang w:val="en-GB"/>
              </w:rPr>
              <w:t xml:space="preserve"> Leadership Competencies</w:t>
            </w:r>
          </w:p>
          <w:p w14:paraId="05E85CBA" w14:textId="77777777" w:rsidR="009C39E5" w:rsidRPr="00470CEB" w:rsidRDefault="009C39E5" w:rsidP="009C39E5">
            <w:pPr>
              <w:spacing w:after="60"/>
              <w:contextualSpacing/>
              <w:rPr>
                <w:rFonts w:cs="Calibri"/>
                <w:szCs w:val="24"/>
                <w:lang w:val="en-GB"/>
              </w:rPr>
            </w:pPr>
          </w:p>
          <w:p w14:paraId="3E39EF76" w14:textId="77777777" w:rsidR="009C39E5" w:rsidRPr="00470CEB" w:rsidRDefault="009C39E5" w:rsidP="009C39E5">
            <w:pPr>
              <w:spacing w:after="60"/>
              <w:contextualSpacing/>
              <w:rPr>
                <w:rFonts w:cs="Calibri"/>
                <w:szCs w:val="24"/>
                <w:lang w:val="en-GB"/>
              </w:rPr>
            </w:pPr>
            <w:r w:rsidRPr="00470CEB">
              <w:rPr>
                <w:rFonts w:cs="Calibri"/>
                <w:szCs w:val="24"/>
                <w:lang w:val="en-GB"/>
              </w:rPr>
              <w:t xml:space="preserve">Provide outline of EDP &amp; LDP programmes to ensure alignment with general digital leadership competencies. </w:t>
            </w:r>
          </w:p>
          <w:p w14:paraId="0A2573CF" w14:textId="77777777" w:rsidR="006229E4" w:rsidRPr="00470CEB" w:rsidRDefault="006229E4" w:rsidP="00566EE5">
            <w:pPr>
              <w:pStyle w:val="Specification"/>
              <w:jc w:val="both"/>
              <w:rPr>
                <w:b/>
                <w:bCs/>
              </w:rPr>
            </w:pPr>
          </w:p>
        </w:tc>
        <w:tc>
          <w:tcPr>
            <w:tcW w:w="3381" w:type="dxa"/>
            <w:shd w:val="clear" w:color="auto" w:fill="auto"/>
          </w:tcPr>
          <w:p w14:paraId="0DB79ED9" w14:textId="77777777" w:rsidR="00890A54" w:rsidRPr="00470CEB" w:rsidRDefault="00890A54" w:rsidP="00890A54">
            <w:pPr>
              <w:rPr>
                <w:rFonts w:asciiTheme="minorHAnsi" w:hAnsiTheme="minorHAnsi"/>
                <w:b/>
                <w:bCs/>
              </w:rPr>
            </w:pPr>
            <w:r w:rsidRPr="00470CEB">
              <w:rPr>
                <w:rFonts w:asciiTheme="minorHAnsi" w:hAnsiTheme="minorHAnsi"/>
                <w:b/>
                <w:bCs/>
              </w:rPr>
              <w:t>Evidence:</w:t>
            </w:r>
          </w:p>
          <w:p w14:paraId="5855A533" w14:textId="75827796" w:rsidR="00890A54" w:rsidRPr="00470CEB" w:rsidRDefault="00890A54" w:rsidP="00890A54">
            <w:pPr>
              <w:rPr>
                <w:rFonts w:asciiTheme="minorHAnsi" w:hAnsiTheme="minorHAnsi"/>
              </w:rPr>
            </w:pPr>
            <w:r w:rsidRPr="00470CEB">
              <w:rPr>
                <w:rFonts w:asciiTheme="minorHAnsi" w:hAnsiTheme="minorHAnsi"/>
              </w:rPr>
              <w:t xml:space="preserve">Provide a </w:t>
            </w:r>
            <w:r w:rsidR="00522D98" w:rsidRPr="00470CEB">
              <w:rPr>
                <w:rFonts w:asciiTheme="minorHAnsi" w:hAnsiTheme="minorHAnsi"/>
              </w:rPr>
              <w:t>Narrative</w:t>
            </w:r>
            <w:r w:rsidRPr="00470CEB">
              <w:rPr>
                <w:rFonts w:asciiTheme="minorHAnsi" w:hAnsiTheme="minorHAnsi"/>
              </w:rPr>
              <w:t xml:space="preserve">  with  supported documentation in providing an</w:t>
            </w:r>
          </w:p>
          <w:p w14:paraId="68AF8279" w14:textId="7BF4DF1A" w:rsidR="00890A54" w:rsidRPr="00470CEB" w:rsidRDefault="009C39E5" w:rsidP="00890A54">
            <w:pPr>
              <w:spacing w:after="60"/>
              <w:contextualSpacing/>
              <w:rPr>
                <w:rFonts w:asciiTheme="minorHAnsi" w:hAnsiTheme="minorHAnsi"/>
              </w:rPr>
            </w:pPr>
            <w:r w:rsidRPr="00470CEB">
              <w:rPr>
                <w:rFonts w:cs="Calibri"/>
                <w:szCs w:val="24"/>
                <w:lang w:val="en-GB"/>
              </w:rPr>
              <w:t xml:space="preserve">outline of EDP &amp; LDP programmes to ensure alignment with general digital leadership competencies </w:t>
            </w:r>
            <w:r w:rsidR="00890A54" w:rsidRPr="00470CEB">
              <w:rPr>
                <w:rFonts w:cs="Calibri"/>
                <w:szCs w:val="24"/>
                <w:lang w:val="en-GB"/>
              </w:rPr>
              <w:t xml:space="preserve">to SITA </w:t>
            </w:r>
            <w:r w:rsidR="00890A54" w:rsidRPr="00470CEB">
              <w:rPr>
                <w:rFonts w:asciiTheme="minorHAnsi" w:hAnsiTheme="minorHAnsi"/>
              </w:rPr>
              <w:t>with unique reference (page and paragraph), to locate substantiating evidence in the bid response.</w:t>
            </w:r>
          </w:p>
          <w:p w14:paraId="302D39D8" w14:textId="77777777" w:rsidR="00890A54" w:rsidRPr="00470CEB" w:rsidRDefault="00890A54" w:rsidP="00890A54">
            <w:pPr>
              <w:rPr>
                <w:rFonts w:asciiTheme="minorHAnsi" w:hAnsiTheme="minorHAnsi"/>
              </w:rPr>
            </w:pPr>
          </w:p>
          <w:p w14:paraId="5210DDCC" w14:textId="77777777" w:rsidR="00890A54" w:rsidRPr="00470CEB" w:rsidRDefault="00890A54" w:rsidP="00890A54">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6C19BC24" w14:textId="3C9F5D88" w:rsidR="00890A54" w:rsidRPr="00470CEB" w:rsidRDefault="00890A54" w:rsidP="00890A54">
            <w:pPr>
              <w:ind w:left="301" w:hanging="301"/>
              <w:rPr>
                <w:rFonts w:asciiTheme="minorHAnsi" w:hAnsiTheme="minorHAnsi"/>
              </w:rPr>
            </w:pPr>
            <w:r w:rsidRPr="00470CEB">
              <w:rPr>
                <w:rFonts w:asciiTheme="minorHAnsi" w:hAnsiTheme="minorHAnsi"/>
              </w:rPr>
              <w:t>0=</w:t>
            </w:r>
            <w:r w:rsidR="006C67CD" w:rsidRPr="00470CEB">
              <w:rPr>
                <w:rFonts w:asciiTheme="minorHAnsi" w:hAnsiTheme="minorHAnsi"/>
              </w:rPr>
              <w:t xml:space="preserve"> </w:t>
            </w:r>
            <w:r w:rsidRPr="00470CEB">
              <w:rPr>
                <w:rFonts w:asciiTheme="minorHAnsi" w:hAnsiTheme="minorHAnsi"/>
              </w:rPr>
              <w:t>Does not meet minimum requirement</w:t>
            </w:r>
          </w:p>
          <w:p w14:paraId="32539389" w14:textId="77777777" w:rsidR="00890A54" w:rsidRPr="00470CEB" w:rsidRDefault="00890A54" w:rsidP="00890A54">
            <w:pPr>
              <w:ind w:left="301" w:hanging="301"/>
              <w:rPr>
                <w:rFonts w:asciiTheme="minorHAnsi" w:hAnsiTheme="minorHAnsi"/>
              </w:rPr>
            </w:pPr>
            <w:r w:rsidRPr="00470CEB">
              <w:rPr>
                <w:rFonts w:asciiTheme="minorHAnsi" w:hAnsiTheme="minorHAnsi"/>
              </w:rPr>
              <w:t>3= Meets minimum requirements</w:t>
            </w:r>
          </w:p>
          <w:p w14:paraId="59D87D6D" w14:textId="4B4FBC52" w:rsidR="006229E4" w:rsidRPr="00470CEB" w:rsidRDefault="00890A54" w:rsidP="006C67CD">
            <w:pPr>
              <w:ind w:left="406" w:hanging="406"/>
              <w:rPr>
                <w:rFonts w:asciiTheme="minorHAnsi" w:hAnsiTheme="minorHAnsi"/>
                <w:b/>
                <w:bCs/>
              </w:rPr>
            </w:pPr>
            <w:r w:rsidRPr="00470CEB">
              <w:rPr>
                <w:rFonts w:asciiTheme="minorHAnsi" w:hAnsiTheme="minorHAnsi"/>
              </w:rPr>
              <w:t>5= Exceeds minimum requirements</w:t>
            </w:r>
          </w:p>
        </w:tc>
        <w:tc>
          <w:tcPr>
            <w:tcW w:w="2087" w:type="dxa"/>
          </w:tcPr>
          <w:p w14:paraId="6150A566" w14:textId="0D2C8333" w:rsidR="006229E4" w:rsidRPr="00470CEB" w:rsidRDefault="009C39E5" w:rsidP="00F25241">
            <w:pPr>
              <w:pStyle w:val="Specification"/>
              <w:rPr>
                <w:rFonts w:asciiTheme="minorHAnsi" w:hAnsiTheme="minorHAnsi"/>
                <w:color w:val="FF0000"/>
              </w:rPr>
            </w:pPr>
            <w:r w:rsidRPr="00470CEB">
              <w:rPr>
                <w:rFonts w:asciiTheme="minorHAnsi" w:hAnsiTheme="minorHAnsi"/>
                <w:color w:val="FF0000"/>
              </w:rPr>
              <w:t>&lt;provide unique reference to locate substantiating evidence in the bid response – Annex B, section 1</w:t>
            </w:r>
            <w:r w:rsidR="00EF698C" w:rsidRPr="00470CEB">
              <w:rPr>
                <w:rFonts w:asciiTheme="minorHAnsi" w:hAnsiTheme="minorHAnsi"/>
                <w:color w:val="FF0000"/>
              </w:rPr>
              <w:t>1</w:t>
            </w:r>
            <w:r w:rsidRPr="00470CEB">
              <w:rPr>
                <w:rFonts w:asciiTheme="minorHAnsi" w:hAnsiTheme="minorHAnsi"/>
                <w:color w:val="FF0000"/>
              </w:rPr>
              <w:t>.</w:t>
            </w:r>
            <w:r w:rsidR="00EF698C" w:rsidRPr="00470CEB">
              <w:rPr>
                <w:rFonts w:asciiTheme="minorHAnsi" w:hAnsiTheme="minorHAnsi"/>
                <w:color w:val="FF0000"/>
              </w:rPr>
              <w:t>3</w:t>
            </w:r>
            <w:r w:rsidRPr="00470CEB">
              <w:rPr>
                <w:rFonts w:asciiTheme="minorHAnsi" w:hAnsiTheme="minorHAnsi"/>
                <w:color w:val="FF0000"/>
              </w:rPr>
              <w:t>&gt;</w:t>
            </w:r>
          </w:p>
        </w:tc>
      </w:tr>
      <w:tr w:rsidR="00566EE5" w:rsidRPr="00A82B89" w14:paraId="5F7AA30C" w14:textId="77777777" w:rsidTr="00F25241">
        <w:trPr>
          <w:cantSplit/>
        </w:trPr>
        <w:tc>
          <w:tcPr>
            <w:tcW w:w="4160" w:type="dxa"/>
            <w:shd w:val="clear" w:color="auto" w:fill="auto"/>
          </w:tcPr>
          <w:p w14:paraId="717D2105" w14:textId="733B3C49" w:rsidR="006C67CD" w:rsidRPr="00470CEB" w:rsidRDefault="006C67CD" w:rsidP="00566EE5">
            <w:pPr>
              <w:pStyle w:val="ListParagraph"/>
              <w:numPr>
                <w:ilvl w:val="0"/>
                <w:numId w:val="46"/>
              </w:numPr>
              <w:spacing w:after="60"/>
              <w:contextualSpacing/>
              <w:rPr>
                <w:rFonts w:cs="Calibri"/>
                <w:b/>
                <w:bCs/>
                <w:lang w:val="en-GB"/>
              </w:rPr>
            </w:pPr>
            <w:r w:rsidRPr="00470CEB">
              <w:rPr>
                <w:rFonts w:cs="Calibri"/>
                <w:b/>
                <w:bCs/>
                <w:lang w:val="en-GB"/>
              </w:rPr>
              <w:lastRenderedPageBreak/>
              <w:t>Coaching sessions</w:t>
            </w:r>
          </w:p>
          <w:p w14:paraId="6868A4D1" w14:textId="77777777" w:rsidR="006C67CD" w:rsidRPr="00470CEB" w:rsidRDefault="006C67CD" w:rsidP="006C67CD">
            <w:pPr>
              <w:spacing w:after="60"/>
              <w:contextualSpacing/>
              <w:rPr>
                <w:rFonts w:cs="Calibri"/>
                <w:b/>
                <w:bCs/>
                <w:szCs w:val="24"/>
                <w:lang w:val="en-GB"/>
              </w:rPr>
            </w:pPr>
          </w:p>
          <w:p w14:paraId="1187C443" w14:textId="77777777" w:rsidR="006C67CD" w:rsidRPr="00470CEB" w:rsidRDefault="006C67CD" w:rsidP="006C67CD">
            <w:pPr>
              <w:spacing w:after="60"/>
              <w:contextualSpacing/>
              <w:rPr>
                <w:rFonts w:cs="Calibri"/>
                <w:szCs w:val="24"/>
                <w:lang w:val="en-GB"/>
              </w:rPr>
            </w:pPr>
            <w:r w:rsidRPr="00470CEB">
              <w:rPr>
                <w:rFonts w:cs="Calibri"/>
                <w:szCs w:val="24"/>
                <w:lang w:val="en-GB"/>
              </w:rPr>
              <w:t>Demonstrate how the overall leadership competencies will be addressed via coaching, and specifically the developmental gaps identified in the leadership assessments.</w:t>
            </w:r>
          </w:p>
          <w:p w14:paraId="35285712" w14:textId="77777777" w:rsidR="006C67CD" w:rsidRPr="00470CEB" w:rsidRDefault="006C67CD" w:rsidP="00566EE5">
            <w:pPr>
              <w:pStyle w:val="Specification"/>
              <w:jc w:val="both"/>
              <w:rPr>
                <w:b/>
                <w:bCs/>
              </w:rPr>
            </w:pPr>
          </w:p>
        </w:tc>
        <w:tc>
          <w:tcPr>
            <w:tcW w:w="3381" w:type="dxa"/>
            <w:shd w:val="clear" w:color="auto" w:fill="auto"/>
          </w:tcPr>
          <w:p w14:paraId="41ADB0E6" w14:textId="77777777" w:rsidR="006C67CD" w:rsidRPr="00470CEB" w:rsidRDefault="006C67CD" w:rsidP="006C67CD">
            <w:pPr>
              <w:rPr>
                <w:rFonts w:asciiTheme="minorHAnsi" w:hAnsiTheme="minorHAnsi"/>
                <w:b/>
                <w:bCs/>
              </w:rPr>
            </w:pPr>
            <w:r w:rsidRPr="00470CEB">
              <w:rPr>
                <w:rFonts w:asciiTheme="minorHAnsi" w:hAnsiTheme="minorHAnsi"/>
                <w:b/>
                <w:bCs/>
              </w:rPr>
              <w:t>Evidence:</w:t>
            </w:r>
          </w:p>
          <w:p w14:paraId="1A9C5428" w14:textId="4485600D" w:rsidR="006C67CD" w:rsidRPr="00470CEB" w:rsidRDefault="006C67CD" w:rsidP="006C67CD">
            <w:pPr>
              <w:spacing w:after="60"/>
              <w:contextualSpacing/>
              <w:rPr>
                <w:rFonts w:asciiTheme="minorHAnsi" w:hAnsiTheme="minorHAnsi"/>
              </w:rPr>
            </w:pPr>
            <w:r w:rsidRPr="00470CEB">
              <w:rPr>
                <w:rFonts w:asciiTheme="minorHAnsi" w:hAnsiTheme="minorHAnsi"/>
              </w:rPr>
              <w:t xml:space="preserve">Provide a Narrative  with  supported documentation to </w:t>
            </w:r>
            <w:r w:rsidRPr="00470CEB">
              <w:rPr>
                <w:rFonts w:cs="Calibri"/>
                <w:szCs w:val="24"/>
                <w:lang w:val="en-GB"/>
              </w:rPr>
              <w:t xml:space="preserve">demonstrate how the overall leadership competencies will be addressed via coaching, and specifically the developmental gaps identified in the leadership assessments to SITA </w:t>
            </w:r>
            <w:r w:rsidRPr="00470CEB">
              <w:rPr>
                <w:rFonts w:asciiTheme="minorHAnsi" w:hAnsiTheme="minorHAnsi"/>
              </w:rPr>
              <w:t>with unique reference (page and paragraph), to locate substantiating evidence in the bid response.</w:t>
            </w:r>
          </w:p>
          <w:p w14:paraId="7A553195" w14:textId="77777777" w:rsidR="006C67CD" w:rsidRPr="00470CEB" w:rsidRDefault="006C67CD" w:rsidP="006C67CD">
            <w:pPr>
              <w:rPr>
                <w:rFonts w:asciiTheme="minorHAnsi" w:hAnsiTheme="minorHAnsi"/>
              </w:rPr>
            </w:pPr>
          </w:p>
          <w:p w14:paraId="315C2408" w14:textId="77777777" w:rsidR="006C67CD" w:rsidRPr="00470CEB" w:rsidRDefault="006C67CD" w:rsidP="006C67CD">
            <w:pPr>
              <w:rPr>
                <w:rFonts w:asciiTheme="minorHAnsi" w:hAnsiTheme="minorHAnsi"/>
                <w:b/>
                <w:i/>
                <w:szCs w:val="24"/>
              </w:rPr>
            </w:pPr>
            <w:r w:rsidRPr="00470CEB">
              <w:rPr>
                <w:rFonts w:asciiTheme="minorHAnsi" w:hAnsiTheme="minorHAnsi"/>
                <w:b/>
                <w:iCs/>
                <w:szCs w:val="24"/>
              </w:rPr>
              <w:t>Evaluation</w:t>
            </w:r>
            <w:r w:rsidRPr="00470CEB">
              <w:rPr>
                <w:rFonts w:asciiTheme="minorHAnsi" w:hAnsiTheme="minorHAnsi"/>
                <w:b/>
                <w:i/>
                <w:szCs w:val="24"/>
              </w:rPr>
              <w:t>:</w:t>
            </w:r>
          </w:p>
          <w:p w14:paraId="36DF06F9" w14:textId="77777777" w:rsidR="006C67CD" w:rsidRPr="00470CEB" w:rsidRDefault="006C67CD" w:rsidP="006C67CD">
            <w:pPr>
              <w:ind w:left="301" w:hanging="301"/>
              <w:rPr>
                <w:rFonts w:asciiTheme="minorHAnsi" w:hAnsiTheme="minorHAnsi"/>
              </w:rPr>
            </w:pPr>
            <w:r w:rsidRPr="00470CEB">
              <w:rPr>
                <w:rFonts w:asciiTheme="minorHAnsi" w:hAnsiTheme="minorHAnsi"/>
              </w:rPr>
              <w:t>0= Does not meet minimum requirement</w:t>
            </w:r>
          </w:p>
          <w:p w14:paraId="251B3D8C" w14:textId="77777777" w:rsidR="006C67CD" w:rsidRPr="00470CEB" w:rsidRDefault="006C67CD" w:rsidP="006C67CD">
            <w:pPr>
              <w:ind w:left="301" w:hanging="301"/>
              <w:rPr>
                <w:rFonts w:asciiTheme="minorHAnsi" w:hAnsiTheme="minorHAnsi"/>
              </w:rPr>
            </w:pPr>
            <w:r w:rsidRPr="00470CEB">
              <w:rPr>
                <w:rFonts w:asciiTheme="minorHAnsi" w:hAnsiTheme="minorHAnsi"/>
              </w:rPr>
              <w:t>3= Meets minimum requirements</w:t>
            </w:r>
          </w:p>
          <w:p w14:paraId="67A1238E" w14:textId="2114FB74" w:rsidR="006C67CD" w:rsidRPr="00470CEB" w:rsidRDefault="006C67CD" w:rsidP="006C67CD">
            <w:pPr>
              <w:ind w:left="406" w:hanging="406"/>
              <w:rPr>
                <w:rFonts w:asciiTheme="minorHAnsi" w:hAnsiTheme="minorHAnsi"/>
                <w:b/>
                <w:bCs/>
              </w:rPr>
            </w:pPr>
            <w:r w:rsidRPr="00470CEB">
              <w:rPr>
                <w:rFonts w:asciiTheme="minorHAnsi" w:hAnsiTheme="minorHAnsi"/>
              </w:rPr>
              <w:t>5= Exceeds minimum requirements</w:t>
            </w:r>
          </w:p>
        </w:tc>
        <w:tc>
          <w:tcPr>
            <w:tcW w:w="2087" w:type="dxa"/>
          </w:tcPr>
          <w:p w14:paraId="2BDDEC82" w14:textId="42B852F7" w:rsidR="006C67CD" w:rsidRPr="00470CEB" w:rsidRDefault="006C67CD" w:rsidP="006C67CD">
            <w:pPr>
              <w:pStyle w:val="Specification"/>
              <w:rPr>
                <w:rFonts w:asciiTheme="minorHAnsi" w:hAnsiTheme="minorHAnsi"/>
                <w:color w:val="FF0000"/>
              </w:rPr>
            </w:pPr>
            <w:r w:rsidRPr="00470CEB">
              <w:rPr>
                <w:rFonts w:asciiTheme="minorHAnsi" w:hAnsiTheme="minorHAnsi"/>
                <w:color w:val="FF0000"/>
              </w:rPr>
              <w:t>&lt;provide unique reference to locate substantiating evidence in the bid response – Annex B, section 1</w:t>
            </w:r>
            <w:r w:rsidR="00EF698C" w:rsidRPr="00470CEB">
              <w:rPr>
                <w:rFonts w:asciiTheme="minorHAnsi" w:hAnsiTheme="minorHAnsi"/>
                <w:color w:val="FF0000"/>
              </w:rPr>
              <w:t>1</w:t>
            </w:r>
            <w:r w:rsidRPr="00470CEB">
              <w:rPr>
                <w:rFonts w:asciiTheme="minorHAnsi" w:hAnsiTheme="minorHAnsi"/>
                <w:color w:val="FF0000"/>
              </w:rPr>
              <w:t>.</w:t>
            </w:r>
            <w:r w:rsidR="00EF698C" w:rsidRPr="00470CEB">
              <w:rPr>
                <w:rFonts w:asciiTheme="minorHAnsi" w:hAnsiTheme="minorHAnsi"/>
                <w:color w:val="FF0000"/>
              </w:rPr>
              <w:t>3</w:t>
            </w:r>
            <w:r w:rsidRPr="00470CEB">
              <w:rPr>
                <w:rFonts w:asciiTheme="minorHAnsi" w:hAnsiTheme="minorHAnsi"/>
                <w:color w:val="FF0000"/>
              </w:rPr>
              <w:t>&gt;</w:t>
            </w:r>
          </w:p>
        </w:tc>
      </w:tr>
    </w:tbl>
    <w:p w14:paraId="363924DE" w14:textId="043DA608" w:rsidR="00DB018A" w:rsidRDefault="00DB018A">
      <w:pPr>
        <w:spacing w:after="200" w:line="276" w:lineRule="auto"/>
        <w:rPr>
          <w:rFonts w:asciiTheme="minorHAnsi" w:hAnsiTheme="minorHAnsi" w:cstheme="minorHAnsi"/>
          <w:sz w:val="23"/>
          <w:szCs w:val="23"/>
        </w:rPr>
      </w:pPr>
    </w:p>
    <w:p w14:paraId="1C88FB69" w14:textId="2F6E4750" w:rsidR="00255F7E" w:rsidRDefault="00255F7E">
      <w:pPr>
        <w:spacing w:after="200" w:line="276" w:lineRule="auto"/>
        <w:rPr>
          <w:rFonts w:asciiTheme="minorHAnsi" w:hAnsiTheme="minorHAnsi" w:cstheme="minorHAnsi"/>
          <w:sz w:val="23"/>
          <w:szCs w:val="23"/>
        </w:rPr>
      </w:pPr>
    </w:p>
    <w:p w14:paraId="34B29E62" w14:textId="2626E2F2" w:rsidR="00255F7E" w:rsidRDefault="00255F7E">
      <w:pPr>
        <w:spacing w:after="200" w:line="276" w:lineRule="auto"/>
        <w:rPr>
          <w:rFonts w:asciiTheme="minorHAnsi" w:hAnsiTheme="minorHAnsi" w:cstheme="minorHAnsi"/>
          <w:sz w:val="23"/>
          <w:szCs w:val="23"/>
        </w:rPr>
      </w:pPr>
    </w:p>
    <w:p w14:paraId="3CDD3342" w14:textId="7681AB1C" w:rsidR="00255F7E" w:rsidRDefault="00255F7E">
      <w:pPr>
        <w:spacing w:after="200" w:line="276" w:lineRule="auto"/>
        <w:rPr>
          <w:rFonts w:asciiTheme="minorHAnsi" w:hAnsiTheme="minorHAnsi" w:cstheme="minorHAnsi"/>
          <w:sz w:val="23"/>
          <w:szCs w:val="23"/>
        </w:rPr>
      </w:pPr>
    </w:p>
    <w:p w14:paraId="678E58DD" w14:textId="3DB2C4E5" w:rsidR="00255F7E" w:rsidRDefault="00255F7E">
      <w:pPr>
        <w:spacing w:after="200" w:line="276" w:lineRule="auto"/>
        <w:rPr>
          <w:rFonts w:asciiTheme="minorHAnsi" w:hAnsiTheme="minorHAnsi" w:cstheme="minorHAnsi"/>
          <w:sz w:val="23"/>
          <w:szCs w:val="23"/>
        </w:rPr>
      </w:pPr>
    </w:p>
    <w:p w14:paraId="0E384CFA" w14:textId="522B5C4D" w:rsidR="00255F7E" w:rsidRDefault="00255F7E">
      <w:pPr>
        <w:spacing w:after="200" w:line="276" w:lineRule="auto"/>
        <w:rPr>
          <w:rFonts w:asciiTheme="minorHAnsi" w:hAnsiTheme="minorHAnsi" w:cstheme="minorHAnsi"/>
          <w:sz w:val="23"/>
          <w:szCs w:val="23"/>
        </w:rPr>
      </w:pPr>
    </w:p>
    <w:p w14:paraId="6480D2F5" w14:textId="797DFD01" w:rsidR="00255F7E" w:rsidRDefault="00255F7E">
      <w:pPr>
        <w:spacing w:after="200" w:line="276" w:lineRule="auto"/>
        <w:rPr>
          <w:rFonts w:asciiTheme="minorHAnsi" w:hAnsiTheme="minorHAnsi" w:cstheme="minorHAnsi"/>
          <w:sz w:val="23"/>
          <w:szCs w:val="23"/>
        </w:rPr>
      </w:pPr>
    </w:p>
    <w:p w14:paraId="716012A3" w14:textId="77777777" w:rsidR="00255F7E" w:rsidRPr="002403BF" w:rsidRDefault="00255F7E">
      <w:pPr>
        <w:spacing w:after="200" w:line="276" w:lineRule="auto"/>
        <w:rPr>
          <w:rFonts w:asciiTheme="minorHAnsi" w:eastAsiaTheme="majorEastAsia" w:hAnsiTheme="minorHAnsi" w:cstheme="minorHAnsi"/>
          <w:b/>
          <w:color w:val="000066"/>
          <w:sz w:val="23"/>
          <w:szCs w:val="23"/>
          <w14:scene3d>
            <w14:camera w14:prst="orthographicFront"/>
            <w14:lightRig w14:rig="threePt" w14:dir="t">
              <w14:rot w14:lat="0" w14:lon="0" w14:rev="0"/>
            </w14:lightRig>
          </w14:scene3d>
        </w:rPr>
      </w:pPr>
    </w:p>
    <w:p w14:paraId="2B8F2388" w14:textId="77777777" w:rsidR="00A93A35" w:rsidRPr="00470CEB" w:rsidRDefault="00A93A35" w:rsidP="00E839F5">
      <w:pPr>
        <w:keepNext/>
        <w:keepLines/>
        <w:numPr>
          <w:ilvl w:val="0"/>
          <w:numId w:val="5"/>
        </w:numPr>
        <w:tabs>
          <w:tab w:val="clear" w:pos="502"/>
          <w:tab w:val="num" w:pos="567"/>
        </w:tabs>
        <w:spacing w:before="240" w:after="120"/>
        <w:outlineLvl w:val="0"/>
        <w:rPr>
          <w:rFonts w:eastAsiaTheme="majorEastAsia" w:cs="Calibri"/>
          <w:b/>
          <w:bCs/>
          <w:color w:val="000066"/>
          <w:szCs w:val="24"/>
          <w14:scene3d>
            <w14:camera w14:prst="orthographicFront"/>
            <w14:lightRig w14:rig="threePt" w14:dir="t">
              <w14:rot w14:lat="0" w14:lon="0" w14:rev="0"/>
            </w14:lightRig>
          </w14:scene3d>
        </w:rPr>
      </w:pPr>
      <w:bookmarkStart w:id="52" w:name="_Toc472945209"/>
      <w:bookmarkStart w:id="53" w:name="_Toc435315916"/>
      <w:bookmarkStart w:id="54" w:name="_Hlk65230588"/>
      <w:bookmarkEnd w:id="44"/>
      <w:r w:rsidRPr="00470CEB">
        <w:rPr>
          <w:rFonts w:eastAsiaTheme="majorEastAsia" w:cs="Calibri"/>
          <w:b/>
          <w:bCs/>
          <w:color w:val="000066"/>
          <w:szCs w:val="24"/>
          <w14:scene3d>
            <w14:camera w14:prst="orthographicFront"/>
            <w14:lightRig w14:rig="threePt" w14:dir="t">
              <w14:rot w14:lat="0" w14:lon="0" w14:rev="0"/>
            </w14:lightRig>
          </w14:scene3d>
        </w:rPr>
        <w:lastRenderedPageBreak/>
        <w:t>PROOF OF CONCEPT</w:t>
      </w:r>
      <w:r w:rsidRPr="00470CEB">
        <w:rPr>
          <w:rFonts w:eastAsiaTheme="majorEastAsia" w:cs="Calibri"/>
          <w:b/>
          <w:bCs/>
          <w:color w:val="002060"/>
          <w:szCs w:val="24"/>
          <w14:scene3d>
            <w14:camera w14:prst="orthographicFront"/>
            <w14:lightRig w14:rig="threePt" w14:dir="t">
              <w14:rot w14:lat="0" w14:lon="0" w14:rev="0"/>
            </w14:lightRig>
          </w14:scene3d>
        </w:rPr>
        <w:t xml:space="preserve">/DEMONSTRATION/PRESENTATION </w:t>
      </w:r>
      <w:r w:rsidRPr="00470CEB">
        <w:rPr>
          <w:rFonts w:eastAsiaTheme="majorEastAsia" w:cs="Calibri"/>
          <w:b/>
          <w:bCs/>
          <w:color w:val="000066"/>
          <w:szCs w:val="24"/>
          <w14:scene3d>
            <w14:camera w14:prst="orthographicFront"/>
            <w14:lightRig w14:rig="threePt" w14:dir="t">
              <w14:rot w14:lat="0" w14:lon="0" w14:rev="0"/>
            </w14:lightRig>
          </w14:scene3d>
        </w:rPr>
        <w:t>(</w:t>
      </w:r>
      <w:r w:rsidRPr="00470CEB">
        <w:rPr>
          <w:rFonts w:eastAsiaTheme="majorEastAsia" w:cs="Calibri"/>
          <w:b/>
          <w:bCs/>
          <w:color w:val="002060"/>
          <w:szCs w:val="24"/>
          <w14:scene3d>
            <w14:camera w14:prst="orthographicFront"/>
            <w14:lightRig w14:rig="threePt" w14:dir="t">
              <w14:rot w14:lat="0" w14:lon="0" w14:rev="0"/>
            </w14:lightRig>
          </w14:scene3d>
        </w:rPr>
        <w:t>IF REQUIRED</w:t>
      </w:r>
      <w:r w:rsidRPr="00470CEB">
        <w:rPr>
          <w:rFonts w:eastAsiaTheme="majorEastAsia" w:cs="Calibri"/>
          <w:b/>
          <w:bCs/>
          <w:color w:val="000066"/>
          <w:szCs w:val="24"/>
          <w14:scene3d>
            <w14:camera w14:prst="orthographicFront"/>
            <w14:lightRig w14:rig="threePt" w14:dir="t">
              <w14:rot w14:lat="0" w14:lon="0" w14:rev="0"/>
            </w14:lightRig>
          </w14:scene3d>
        </w:rPr>
        <w:t>)</w:t>
      </w:r>
      <w:bookmarkEnd w:id="52"/>
    </w:p>
    <w:p w14:paraId="2D52F385" w14:textId="33D5FFD5" w:rsidR="00A93A35" w:rsidRPr="00470CEB" w:rsidRDefault="00A93A35" w:rsidP="00E839F5">
      <w:pPr>
        <w:keepNext/>
        <w:numPr>
          <w:ilvl w:val="1"/>
          <w:numId w:val="5"/>
        </w:numPr>
        <w:spacing w:before="240" w:after="120"/>
        <w:outlineLvl w:val="1"/>
        <w:rPr>
          <w:rFonts w:eastAsiaTheme="majorEastAsia" w:cs="Calibri"/>
          <w:b/>
          <w:bCs/>
          <w:color w:val="000066"/>
          <w:szCs w:val="24"/>
          <w14:scene3d>
            <w14:camera w14:prst="orthographicFront"/>
            <w14:lightRig w14:rig="threePt" w14:dir="t">
              <w14:rot w14:lat="0" w14:lon="0" w14:rev="0"/>
            </w14:lightRig>
          </w14:scene3d>
        </w:rPr>
      </w:pPr>
      <w:bookmarkStart w:id="55" w:name="_Toc472945210"/>
      <w:r w:rsidRPr="00470CEB">
        <w:rPr>
          <w:rFonts w:eastAsiaTheme="majorEastAsia" w:cs="Calibri"/>
          <w:b/>
          <w:bCs/>
          <w:color w:val="000066"/>
          <w:szCs w:val="24"/>
          <w14:scene3d>
            <w14:camera w14:prst="orthographicFront"/>
            <w14:lightRig w14:rig="threePt" w14:dir="t">
              <w14:rot w14:lat="0" w14:lon="0" w14:rev="0"/>
            </w14:lightRig>
          </w14:scene3d>
        </w:rPr>
        <w:t>INSTRUCTION AND EVALUATION CRITERIA</w:t>
      </w:r>
      <w:bookmarkEnd w:id="55"/>
    </w:p>
    <w:p w14:paraId="2FE4885C" w14:textId="71D7FA38" w:rsidR="00D51ED9" w:rsidRPr="00470CEB" w:rsidRDefault="00D51ED9" w:rsidP="00566EE5">
      <w:pPr>
        <w:jc w:val="both"/>
      </w:pPr>
      <w:r w:rsidRPr="00470CEB">
        <w:t xml:space="preserve">Bidders which successfully obtain the minimum threshold for functionality Desktop Evaluation of </w:t>
      </w:r>
      <w:r w:rsidR="00F87DB2" w:rsidRPr="00771FBB">
        <w:rPr>
          <w:b/>
        </w:rPr>
        <w:t>60%</w:t>
      </w:r>
      <w:r w:rsidRPr="00771FBB">
        <w:rPr>
          <w:b/>
        </w:rPr>
        <w:t xml:space="preserve"> or higher will be</w:t>
      </w:r>
      <w:r w:rsidRPr="00470CEB">
        <w:rPr>
          <w:b/>
        </w:rPr>
        <w:t xml:space="preserve"> requested to illustrate and demonstrate via a POC (Proof of Concept) by providing a Presentation that their solution is capable of delivering as per the scope requirements.</w:t>
      </w:r>
      <w:r w:rsidRPr="00470CEB">
        <w:t xml:space="preserve"> </w:t>
      </w:r>
    </w:p>
    <w:p w14:paraId="538E0D26" w14:textId="77777777" w:rsidR="00646114" w:rsidRPr="00470CEB" w:rsidRDefault="00646114" w:rsidP="00646114">
      <w:pPr>
        <w:spacing w:after="60"/>
        <w:ind w:left="567"/>
        <w:rPr>
          <w:rFonts w:asciiTheme="minorHAnsi" w:hAnsiTheme="minorHAnsi" w:cstheme="minorHAnsi"/>
          <w:sz w:val="23"/>
          <w:szCs w:val="23"/>
        </w:rPr>
      </w:pPr>
    </w:p>
    <w:p w14:paraId="78A14167" w14:textId="77777777" w:rsidR="00D51ED9" w:rsidRPr="00470CEB" w:rsidRDefault="00646114" w:rsidP="00566EE5">
      <w:pPr>
        <w:keepNext/>
        <w:numPr>
          <w:ilvl w:val="1"/>
          <w:numId w:val="5"/>
        </w:numPr>
        <w:spacing w:before="240" w:after="120"/>
        <w:outlineLvl w:val="1"/>
        <w:rPr>
          <w:rFonts w:eastAsiaTheme="majorEastAsia" w:cs="Calibri"/>
          <w:b/>
          <w:bCs/>
          <w:color w:val="000066"/>
          <w:szCs w:val="24"/>
          <w14:scene3d>
            <w14:camera w14:prst="orthographicFront"/>
            <w14:lightRig w14:rig="threePt" w14:dir="t">
              <w14:rot w14:lat="0" w14:lon="0" w14:rev="0"/>
            </w14:lightRig>
          </w14:scene3d>
        </w:rPr>
      </w:pPr>
      <w:r w:rsidRPr="00470CEB">
        <w:rPr>
          <w:rFonts w:eastAsiaTheme="majorEastAsia" w:cs="Calibri"/>
          <w:b/>
          <w:bCs/>
          <w:color w:val="000066"/>
          <w:szCs w:val="24"/>
          <w14:scene3d>
            <w14:camera w14:prst="orthographicFront"/>
            <w14:lightRig w14:rig="threePt" w14:dir="t">
              <w14:rot w14:lat="0" w14:lon="0" w14:rev="0"/>
            </w14:lightRig>
          </w14:scene3d>
        </w:rPr>
        <w:t xml:space="preserve">       </w:t>
      </w:r>
      <w:bookmarkStart w:id="56" w:name="_Toc55832529"/>
      <w:bookmarkStart w:id="57" w:name="_Toc55917387"/>
      <w:bookmarkStart w:id="58" w:name="_Toc84247188"/>
      <w:r w:rsidR="00D51ED9" w:rsidRPr="00470CEB">
        <w:rPr>
          <w:rFonts w:eastAsiaTheme="majorEastAsia" w:cs="Calibri"/>
          <w:b/>
          <w:bCs/>
          <w:color w:val="000066"/>
          <w:szCs w:val="24"/>
          <w14:scene3d>
            <w14:camera w14:prst="orthographicFront"/>
            <w14:lightRig w14:rig="threePt" w14:dir="t">
              <w14:rot w14:lat="0" w14:lon="0" w14:rev="0"/>
            </w14:lightRig>
          </w14:scene3d>
        </w:rPr>
        <w:t>INSTRUCTION AND EVALUATION CRITERIA</w:t>
      </w:r>
      <w:bookmarkEnd w:id="56"/>
      <w:bookmarkEnd w:id="57"/>
      <w:bookmarkEnd w:id="58"/>
    </w:p>
    <w:p w14:paraId="5D571203" w14:textId="217EB5E9" w:rsidR="00D51ED9" w:rsidRPr="00470CEB" w:rsidRDefault="00D51ED9" w:rsidP="00566EE5">
      <w:pPr>
        <w:pStyle w:val="Specification"/>
        <w:numPr>
          <w:ilvl w:val="0"/>
          <w:numId w:val="51"/>
        </w:numPr>
        <w:ind w:left="657"/>
        <w:jc w:val="both"/>
        <w:rPr>
          <w:bCs/>
        </w:rPr>
      </w:pPr>
      <w:r w:rsidRPr="00470CEB">
        <w:rPr>
          <w:bCs/>
        </w:rPr>
        <w:t xml:space="preserve">All of the Proof of Concept (POC) requirements must be </w:t>
      </w:r>
      <w:proofErr w:type="spellStart"/>
      <w:r w:rsidRPr="00470CEB">
        <w:rPr>
          <w:bCs/>
        </w:rPr>
        <w:t>presentated</w:t>
      </w:r>
      <w:proofErr w:type="spellEnd"/>
      <w:r w:rsidRPr="00470CEB">
        <w:rPr>
          <w:bCs/>
        </w:rPr>
        <w:t xml:space="preserve"> and demonstrated in full.</w:t>
      </w:r>
    </w:p>
    <w:p w14:paraId="705AF832" w14:textId="77777777" w:rsidR="00D51ED9" w:rsidRPr="00470CEB" w:rsidRDefault="00D51ED9" w:rsidP="00566EE5">
      <w:pPr>
        <w:pStyle w:val="Specification"/>
        <w:numPr>
          <w:ilvl w:val="0"/>
          <w:numId w:val="51"/>
        </w:numPr>
        <w:ind w:left="657"/>
        <w:jc w:val="both"/>
      </w:pPr>
      <w:r w:rsidRPr="00470CEB">
        <w:rPr>
          <w:b/>
        </w:rPr>
        <w:t>Evaluation per requirement</w:t>
      </w:r>
      <w:r w:rsidRPr="00470CEB">
        <w:t>. The evaluation (scoring) of bidders’ responses to the POC requirements will be determined by the completeness, relevance and accuracy of demonstration.</w:t>
      </w:r>
    </w:p>
    <w:p w14:paraId="6CF080B6" w14:textId="77777777" w:rsidR="00D51ED9" w:rsidRPr="00470CEB" w:rsidRDefault="00D51ED9" w:rsidP="00566EE5">
      <w:pPr>
        <w:pStyle w:val="Specification"/>
        <w:numPr>
          <w:ilvl w:val="0"/>
          <w:numId w:val="51"/>
        </w:numPr>
        <w:ind w:left="657"/>
        <w:jc w:val="both"/>
      </w:pPr>
      <w:r w:rsidRPr="00470CEB">
        <w:rPr>
          <w:b/>
        </w:rPr>
        <w:t>POC</w:t>
      </w:r>
      <w:r w:rsidRPr="00470CEB">
        <w:t xml:space="preserve"> demonstration of Technical Mandatory requirements will be evaluated. </w:t>
      </w:r>
    </w:p>
    <w:p w14:paraId="6186AB58" w14:textId="05A71C40" w:rsidR="00D51ED9" w:rsidRPr="00470CEB" w:rsidRDefault="00D51ED9" w:rsidP="00566EE5">
      <w:pPr>
        <w:pStyle w:val="Specification"/>
        <w:numPr>
          <w:ilvl w:val="0"/>
          <w:numId w:val="51"/>
        </w:numPr>
        <w:ind w:left="657"/>
        <w:jc w:val="both"/>
      </w:pPr>
      <w:r w:rsidRPr="00470CEB">
        <w:rPr>
          <w:b/>
        </w:rPr>
        <w:t>Weighting of requirements</w:t>
      </w:r>
      <w:r w:rsidRPr="00470CEB">
        <w:t>: The full scope of POC demonstration on the technical functionality requirements will be determined by using the same Technical Functional Requirements and evaluation criteria as stated in sections 7.1 and 7.2.</w:t>
      </w:r>
    </w:p>
    <w:p w14:paraId="07204CA2" w14:textId="780AB622" w:rsidR="00D51ED9" w:rsidRPr="00470CEB" w:rsidRDefault="00D51ED9" w:rsidP="00566EE5">
      <w:pPr>
        <w:pStyle w:val="Specification"/>
        <w:numPr>
          <w:ilvl w:val="0"/>
          <w:numId w:val="51"/>
        </w:numPr>
        <w:ind w:left="657"/>
        <w:jc w:val="both"/>
        <w:rPr>
          <w:b/>
        </w:rPr>
      </w:pPr>
      <w:r w:rsidRPr="00470CEB">
        <w:rPr>
          <w:b/>
        </w:rPr>
        <w:t xml:space="preserve">Minimum threshold. To be eligible to proceed to the next stage of the evaluation, the bidder must: </w:t>
      </w:r>
    </w:p>
    <w:p w14:paraId="7D289580" w14:textId="5BA93C99" w:rsidR="00D51ED9" w:rsidRPr="000B23B1" w:rsidRDefault="00D51ED9" w:rsidP="00D51ED9">
      <w:pPr>
        <w:pStyle w:val="Specification"/>
        <w:ind w:left="657"/>
        <w:rPr>
          <w:b/>
        </w:rPr>
      </w:pPr>
      <w:r w:rsidRPr="00470CEB">
        <w:t xml:space="preserve">For the POC demonstration by providing a presentation of Technical Functionality requirements </w:t>
      </w:r>
      <w:r w:rsidRPr="00470CEB">
        <w:rPr>
          <w:b/>
        </w:rPr>
        <w:t>achieve a minimum aggregate threshold score of 60%</w:t>
      </w:r>
    </w:p>
    <w:p w14:paraId="5FC1D2CF" w14:textId="18FC479D" w:rsidR="00646114" w:rsidRPr="002403BF" w:rsidRDefault="00646114" w:rsidP="00646114">
      <w:pPr>
        <w:ind w:left="1170" w:hanging="1170"/>
        <w:rPr>
          <w:rFonts w:asciiTheme="minorHAnsi" w:hAnsiTheme="minorHAnsi" w:cstheme="minorHAnsi"/>
          <w:b/>
          <w:sz w:val="23"/>
          <w:szCs w:val="23"/>
        </w:rPr>
      </w:pPr>
    </w:p>
    <w:p w14:paraId="6657938E" w14:textId="12454086" w:rsidR="0066206F" w:rsidRPr="002403BF" w:rsidRDefault="00AE63A2" w:rsidP="001264A4">
      <w:pPr>
        <w:ind w:left="1170" w:hanging="1170"/>
        <w:rPr>
          <w:rFonts w:asciiTheme="minorHAnsi" w:hAnsiTheme="minorHAnsi" w:cstheme="minorHAnsi"/>
          <w:b/>
          <w:sz w:val="23"/>
          <w:szCs w:val="23"/>
        </w:rPr>
      </w:pPr>
      <w:r w:rsidRPr="002403BF">
        <w:rPr>
          <w:rFonts w:asciiTheme="minorHAnsi" w:hAnsiTheme="minorHAnsi" w:cstheme="minorHAnsi"/>
          <w:sz w:val="23"/>
          <w:szCs w:val="23"/>
        </w:rPr>
        <w:t xml:space="preserve">       </w:t>
      </w:r>
      <w:bookmarkEnd w:id="53"/>
      <w:bookmarkEnd w:id="54"/>
    </w:p>
    <w:p w14:paraId="48C49443" w14:textId="77777777" w:rsidR="00D112F7" w:rsidRPr="002403BF" w:rsidRDefault="00D112F7" w:rsidP="000B17A9">
      <w:pPr>
        <w:pStyle w:val="AnnexH2"/>
        <w:numPr>
          <w:ilvl w:val="0"/>
          <w:numId w:val="0"/>
        </w:numPr>
        <w:ind w:left="1701"/>
        <w:rPr>
          <w:rFonts w:asciiTheme="minorHAnsi" w:hAnsiTheme="minorHAnsi" w:cstheme="minorHAnsi"/>
          <w:sz w:val="23"/>
          <w:szCs w:val="23"/>
        </w:rPr>
        <w:sectPr w:rsidR="00D112F7" w:rsidRPr="002403BF" w:rsidSect="007C5EA4">
          <w:footerReference w:type="default" r:id="rId9"/>
          <w:pgSz w:w="11906" w:h="16838"/>
          <w:pgMar w:top="1134" w:right="1134" w:bottom="1134" w:left="1134" w:header="680" w:footer="680" w:gutter="0"/>
          <w:cols w:space="708"/>
          <w:docGrid w:linePitch="360"/>
        </w:sectPr>
      </w:pPr>
      <w:bookmarkStart w:id="59" w:name="_Toc435315921"/>
    </w:p>
    <w:p w14:paraId="3878BAD6" w14:textId="77777777" w:rsidR="0043548E" w:rsidRPr="00566EE5" w:rsidRDefault="00372274" w:rsidP="00566EE5">
      <w:pPr>
        <w:pStyle w:val="AnnexH2"/>
        <w:ind w:left="426" w:hanging="426"/>
        <w:rPr>
          <w:rFonts w:asciiTheme="minorHAnsi" w:hAnsiTheme="minorHAnsi" w:cstheme="minorHAnsi"/>
          <w:sz w:val="28"/>
          <w:szCs w:val="28"/>
        </w:rPr>
      </w:pPr>
      <w:bookmarkStart w:id="60" w:name="_Toc86697435"/>
      <w:r w:rsidRPr="00566EE5">
        <w:rPr>
          <w:rFonts w:asciiTheme="minorHAnsi" w:hAnsiTheme="minorHAnsi" w:cstheme="minorHAnsi"/>
          <w:sz w:val="28"/>
          <w:szCs w:val="28"/>
        </w:rPr>
        <w:lastRenderedPageBreak/>
        <w:t>SPEC</w:t>
      </w:r>
      <w:r w:rsidR="006246E8" w:rsidRPr="00566EE5">
        <w:rPr>
          <w:rFonts w:asciiTheme="minorHAnsi" w:hAnsiTheme="minorHAnsi" w:cstheme="minorHAnsi"/>
          <w:sz w:val="28"/>
          <w:szCs w:val="28"/>
        </w:rPr>
        <w:t xml:space="preserve">IAL </w:t>
      </w:r>
      <w:r w:rsidR="0043548E" w:rsidRPr="00566EE5">
        <w:rPr>
          <w:rFonts w:asciiTheme="minorHAnsi" w:hAnsiTheme="minorHAnsi" w:cstheme="minorHAnsi"/>
          <w:sz w:val="28"/>
          <w:szCs w:val="28"/>
        </w:rPr>
        <w:t>CONDITIONS</w:t>
      </w:r>
      <w:r w:rsidRPr="00566EE5">
        <w:rPr>
          <w:rFonts w:asciiTheme="minorHAnsi" w:hAnsiTheme="minorHAnsi" w:cstheme="minorHAnsi"/>
          <w:sz w:val="28"/>
          <w:szCs w:val="28"/>
        </w:rPr>
        <w:t xml:space="preserve"> OF CONTRACT</w:t>
      </w:r>
      <w:bookmarkEnd w:id="59"/>
      <w:r w:rsidR="008C3080" w:rsidRPr="00566EE5">
        <w:rPr>
          <w:rFonts w:asciiTheme="minorHAnsi" w:hAnsiTheme="minorHAnsi" w:cstheme="minorHAnsi"/>
          <w:sz w:val="28"/>
          <w:szCs w:val="28"/>
        </w:rPr>
        <w:t xml:space="preserve"> (SCC)</w:t>
      </w:r>
      <w:bookmarkEnd w:id="60"/>
    </w:p>
    <w:p w14:paraId="0AA47E2F" w14:textId="77777777" w:rsidR="00911D2A" w:rsidRPr="00566EE5" w:rsidRDefault="00911D2A" w:rsidP="000B17A9">
      <w:pPr>
        <w:pStyle w:val="Heading1"/>
        <w:rPr>
          <w:rFonts w:cs="Calibri"/>
          <w:sz w:val="24"/>
          <w:szCs w:val="24"/>
        </w:rPr>
      </w:pPr>
      <w:bookmarkStart w:id="61" w:name="_Toc86697436"/>
      <w:r w:rsidRPr="00566EE5">
        <w:rPr>
          <w:rFonts w:cs="Calibri"/>
          <w:sz w:val="24"/>
          <w:szCs w:val="24"/>
        </w:rPr>
        <w:t>SPECIAL CONDITIONS OF CONTRACT</w:t>
      </w:r>
      <w:bookmarkEnd w:id="61"/>
    </w:p>
    <w:p w14:paraId="63898DC4" w14:textId="77777777" w:rsidR="0043548E" w:rsidRPr="00566EE5" w:rsidRDefault="00B2230D" w:rsidP="000B17A9">
      <w:pPr>
        <w:pStyle w:val="Heading2"/>
        <w:rPr>
          <w:rFonts w:cs="Calibri"/>
          <w:szCs w:val="24"/>
        </w:rPr>
      </w:pPr>
      <w:bookmarkStart w:id="62" w:name="_Ref455588818"/>
      <w:bookmarkStart w:id="63" w:name="_Ref455588837"/>
      <w:r w:rsidRPr="00566EE5">
        <w:rPr>
          <w:rFonts w:cs="Calibri"/>
          <w:szCs w:val="24"/>
        </w:rPr>
        <w:t xml:space="preserve"> </w:t>
      </w:r>
      <w:bookmarkStart w:id="64" w:name="_Toc86697437"/>
      <w:r w:rsidR="00210C80" w:rsidRPr="00566EE5">
        <w:rPr>
          <w:rFonts w:cs="Calibri"/>
          <w:szCs w:val="24"/>
        </w:rPr>
        <w:t>INSTRUCTION</w:t>
      </w:r>
      <w:bookmarkEnd w:id="62"/>
      <w:bookmarkEnd w:id="63"/>
      <w:bookmarkEnd w:id="64"/>
    </w:p>
    <w:p w14:paraId="2F1076FD" w14:textId="77777777" w:rsidR="003C3E03" w:rsidRPr="00566EE5" w:rsidRDefault="003C3E03" w:rsidP="00E839F5">
      <w:pPr>
        <w:pStyle w:val="Specification"/>
        <w:numPr>
          <w:ilvl w:val="0"/>
          <w:numId w:val="18"/>
        </w:numPr>
        <w:ind w:left="709"/>
        <w:jc w:val="both"/>
        <w:rPr>
          <w:rFonts w:cs="Calibri"/>
        </w:rPr>
      </w:pPr>
      <w:r w:rsidRPr="00566EE5">
        <w:rPr>
          <w:rFonts w:cs="Calibri"/>
        </w:rPr>
        <w:t xml:space="preserve">The successful supplier will be bound by Government Procurement: General Conditions of Contract </w:t>
      </w:r>
      <w:r w:rsidR="00190E5E" w:rsidRPr="00566EE5">
        <w:rPr>
          <w:rFonts w:cs="Calibri"/>
        </w:rPr>
        <w:t xml:space="preserve">(GCC) </w:t>
      </w:r>
      <w:r w:rsidRPr="00566EE5">
        <w:rPr>
          <w:rFonts w:cs="Calibri"/>
        </w:rPr>
        <w:t>as well as this Special Conditions of Contract</w:t>
      </w:r>
      <w:r w:rsidR="00190E5E" w:rsidRPr="00566EE5">
        <w:rPr>
          <w:rFonts w:cs="Calibri"/>
        </w:rPr>
        <w:t xml:space="preserve"> (SCC)</w:t>
      </w:r>
      <w:r w:rsidRPr="00566EE5">
        <w:rPr>
          <w:rFonts w:cs="Calibri"/>
        </w:rPr>
        <w:t>, which will form part of the signed contract with the successful Supplier. However, SITA reserves the right to include or waive the condition in the signed contract.</w:t>
      </w:r>
    </w:p>
    <w:p w14:paraId="25B19922" w14:textId="77777777" w:rsidR="005976B0" w:rsidRPr="00566EE5" w:rsidRDefault="005976B0" w:rsidP="00E839F5">
      <w:pPr>
        <w:pStyle w:val="Specification"/>
        <w:numPr>
          <w:ilvl w:val="0"/>
          <w:numId w:val="18"/>
        </w:numPr>
        <w:ind w:left="709"/>
        <w:jc w:val="both"/>
        <w:rPr>
          <w:rFonts w:cs="Calibri"/>
        </w:rPr>
      </w:pPr>
      <w:bookmarkStart w:id="65" w:name="_Ref455588887"/>
      <w:r w:rsidRPr="00566EE5">
        <w:rPr>
          <w:rFonts w:cs="Calibri"/>
        </w:rPr>
        <w:t>SITA reserve</w:t>
      </w:r>
      <w:r w:rsidR="00236444" w:rsidRPr="00566EE5">
        <w:rPr>
          <w:rFonts w:cs="Calibri"/>
        </w:rPr>
        <w:t>s</w:t>
      </w:r>
      <w:r w:rsidR="0043548E" w:rsidRPr="00566EE5">
        <w:rPr>
          <w:rFonts w:cs="Calibri"/>
        </w:rPr>
        <w:t xml:space="preserve"> the right to </w:t>
      </w:r>
      <w:r w:rsidR="00DF56E2" w:rsidRPr="00566EE5">
        <w:rPr>
          <w:rFonts w:cs="Calibri"/>
        </w:rPr>
        <w:t>–</w:t>
      </w:r>
      <w:bookmarkEnd w:id="65"/>
    </w:p>
    <w:p w14:paraId="294C834C" w14:textId="77777777" w:rsidR="005976B0" w:rsidRPr="00566EE5" w:rsidRDefault="0021780E" w:rsidP="00E839F5">
      <w:pPr>
        <w:pStyle w:val="Specification"/>
        <w:numPr>
          <w:ilvl w:val="1"/>
          <w:numId w:val="21"/>
        </w:numPr>
        <w:ind w:left="1276"/>
        <w:jc w:val="both"/>
        <w:rPr>
          <w:rFonts w:cs="Calibri"/>
        </w:rPr>
      </w:pPr>
      <w:r w:rsidRPr="00566EE5">
        <w:rPr>
          <w:rFonts w:cs="Calibri"/>
        </w:rPr>
        <w:t xml:space="preserve">Negotiate </w:t>
      </w:r>
      <w:r w:rsidR="008C3080" w:rsidRPr="00566EE5">
        <w:rPr>
          <w:rFonts w:cs="Calibri"/>
        </w:rPr>
        <w:t>the conditions</w:t>
      </w:r>
      <w:r w:rsidR="00A55321" w:rsidRPr="00566EE5">
        <w:rPr>
          <w:rFonts w:cs="Calibri"/>
        </w:rPr>
        <w:t>,</w:t>
      </w:r>
      <w:r w:rsidR="008C3080" w:rsidRPr="00566EE5">
        <w:rPr>
          <w:rFonts w:cs="Calibri"/>
        </w:rPr>
        <w:t xml:space="preserve"> or</w:t>
      </w:r>
    </w:p>
    <w:p w14:paraId="6B33F9DF" w14:textId="5DE5CA2A" w:rsidR="002A7C9B" w:rsidRPr="00566EE5" w:rsidRDefault="0021780E" w:rsidP="00E839F5">
      <w:pPr>
        <w:pStyle w:val="Specification"/>
        <w:numPr>
          <w:ilvl w:val="1"/>
          <w:numId w:val="21"/>
        </w:numPr>
        <w:ind w:left="1276"/>
        <w:jc w:val="both"/>
        <w:rPr>
          <w:rFonts w:cs="Calibri"/>
        </w:rPr>
      </w:pPr>
      <w:r w:rsidRPr="00566EE5">
        <w:rPr>
          <w:rFonts w:cs="Calibri"/>
        </w:rPr>
        <w:t xml:space="preserve">Automatically </w:t>
      </w:r>
      <w:r w:rsidR="0043548E" w:rsidRPr="00566EE5">
        <w:rPr>
          <w:rFonts w:cs="Calibri"/>
        </w:rPr>
        <w:t>disqualify a bidder for not accepting these conditions.</w:t>
      </w:r>
    </w:p>
    <w:p w14:paraId="2EFB5D09" w14:textId="5389A7C4" w:rsidR="005976B0" w:rsidRPr="00566EE5" w:rsidRDefault="005C19FB" w:rsidP="00566EE5">
      <w:pPr>
        <w:pStyle w:val="Specification"/>
        <w:numPr>
          <w:ilvl w:val="1"/>
          <w:numId w:val="21"/>
        </w:numPr>
        <w:ind w:left="1276"/>
        <w:jc w:val="both"/>
        <w:rPr>
          <w:rFonts w:cs="Calibri"/>
        </w:rPr>
      </w:pPr>
      <w:r w:rsidRPr="00566EE5">
        <w:rPr>
          <w:rFonts w:cs="Calibri"/>
        </w:rPr>
        <w:t xml:space="preserve">Award to multiple bidders. </w:t>
      </w:r>
    </w:p>
    <w:p w14:paraId="7C2CDD16" w14:textId="0964F156" w:rsidR="008C5E0F" w:rsidRPr="00566EE5" w:rsidRDefault="00A05250" w:rsidP="00E839F5">
      <w:pPr>
        <w:pStyle w:val="Specification"/>
        <w:numPr>
          <w:ilvl w:val="0"/>
          <w:numId w:val="18"/>
        </w:numPr>
        <w:ind w:left="709"/>
        <w:jc w:val="both"/>
        <w:rPr>
          <w:rFonts w:cs="Calibri"/>
        </w:rPr>
      </w:pPr>
      <w:bookmarkStart w:id="66" w:name="_Toc435315923"/>
      <w:bookmarkStart w:id="67" w:name="_Ref455338564"/>
      <w:r w:rsidRPr="00566EE5">
        <w:rPr>
          <w:rFonts w:cs="Calibri"/>
        </w:rPr>
        <w:t xml:space="preserve">In the event that the bidder qualifies the proposal with own conditions, and does not specifically withdraw such own conditions when called upon to do so, SITA will invoke the rights reserved in accordance with </w:t>
      </w:r>
      <w:r w:rsidR="00BE312D" w:rsidRPr="00566EE5">
        <w:rPr>
          <w:rFonts w:cs="Calibri"/>
        </w:rPr>
        <w:t xml:space="preserve">subsection </w:t>
      </w:r>
      <w:r w:rsidR="00BE312D" w:rsidRPr="00566EE5">
        <w:rPr>
          <w:rFonts w:cs="Calibri"/>
        </w:rPr>
        <w:fldChar w:fldCharType="begin"/>
      </w:r>
      <w:r w:rsidR="00BE312D" w:rsidRPr="00566EE5">
        <w:rPr>
          <w:rFonts w:cs="Calibri"/>
        </w:rPr>
        <w:instrText xml:space="preserve"> REF _Ref455588837 \n \h </w:instrText>
      </w:r>
      <w:r w:rsidR="005C19FB" w:rsidRPr="00566EE5">
        <w:rPr>
          <w:rFonts w:cs="Calibri"/>
        </w:rPr>
        <w:instrText xml:space="preserve"> \* MERGEFORMAT </w:instrText>
      </w:r>
      <w:r w:rsidR="00BE312D" w:rsidRPr="00566EE5">
        <w:rPr>
          <w:rFonts w:cs="Calibri"/>
        </w:rPr>
      </w:r>
      <w:r w:rsidR="00BE312D" w:rsidRPr="00566EE5">
        <w:rPr>
          <w:rFonts w:cs="Calibri"/>
        </w:rPr>
        <w:fldChar w:fldCharType="separate"/>
      </w:r>
      <w:r w:rsidR="00443AF8" w:rsidRPr="00566EE5">
        <w:rPr>
          <w:rFonts w:cs="Calibri"/>
        </w:rPr>
        <w:t>8.1</w:t>
      </w:r>
      <w:r w:rsidR="00BE312D" w:rsidRPr="00566EE5">
        <w:rPr>
          <w:rFonts w:cs="Calibri"/>
        </w:rPr>
        <w:fldChar w:fldCharType="end"/>
      </w:r>
      <w:r w:rsidR="00BE312D" w:rsidRPr="00566EE5">
        <w:rPr>
          <w:rFonts w:cs="Calibri"/>
        </w:rPr>
        <w:t>(</w:t>
      </w:r>
      <w:r w:rsidRPr="00566EE5">
        <w:rPr>
          <w:rFonts w:cs="Calibri"/>
        </w:rPr>
        <w:t>2)</w:t>
      </w:r>
      <w:r w:rsidR="00BE312D" w:rsidRPr="00566EE5">
        <w:rPr>
          <w:rFonts w:cs="Calibri"/>
        </w:rPr>
        <w:t xml:space="preserve"> </w:t>
      </w:r>
      <w:r w:rsidRPr="00566EE5">
        <w:rPr>
          <w:rFonts w:cs="Calibri"/>
        </w:rPr>
        <w:t>above.</w:t>
      </w:r>
    </w:p>
    <w:p w14:paraId="602A8562" w14:textId="7491F729" w:rsidR="003C3E03" w:rsidRPr="00566EE5" w:rsidRDefault="003C3E03" w:rsidP="00E839F5">
      <w:pPr>
        <w:pStyle w:val="Specification"/>
        <w:numPr>
          <w:ilvl w:val="0"/>
          <w:numId w:val="18"/>
        </w:numPr>
        <w:ind w:left="709"/>
        <w:jc w:val="both"/>
        <w:rPr>
          <w:rFonts w:cs="Calibri"/>
        </w:rPr>
      </w:pPr>
      <w:r w:rsidRPr="00566EE5">
        <w:rPr>
          <w:rFonts w:cs="Calibri"/>
        </w:rPr>
        <w:t xml:space="preserve">The bidder must </w:t>
      </w:r>
      <w:r w:rsidRPr="00566EE5">
        <w:rPr>
          <w:rFonts w:cs="Calibri"/>
          <w:b/>
        </w:rPr>
        <w:t>complete the declaration of acceptance</w:t>
      </w:r>
      <w:r w:rsidRPr="00566EE5">
        <w:rPr>
          <w:rFonts w:cs="Calibri"/>
        </w:rPr>
        <w:t xml:space="preserve"> as per section </w:t>
      </w:r>
      <w:r w:rsidR="00056649" w:rsidRPr="00566EE5">
        <w:rPr>
          <w:rFonts w:cs="Calibri"/>
        </w:rPr>
        <w:t>8.</w:t>
      </w:r>
      <w:r w:rsidR="0053716E" w:rsidRPr="00566EE5">
        <w:rPr>
          <w:rFonts w:cs="Calibri"/>
        </w:rPr>
        <w:t>4</w:t>
      </w:r>
      <w:r w:rsidR="00056649" w:rsidRPr="00566EE5">
        <w:rPr>
          <w:rFonts w:cs="Calibri"/>
        </w:rPr>
        <w:t xml:space="preserve"> </w:t>
      </w:r>
      <w:r w:rsidRPr="00566EE5">
        <w:rPr>
          <w:rFonts w:cs="Calibri"/>
        </w:rPr>
        <w:t>below by marking w</w:t>
      </w:r>
      <w:r w:rsidR="008C6011" w:rsidRPr="00566EE5">
        <w:rPr>
          <w:rFonts w:cs="Calibri"/>
        </w:rPr>
        <w:t xml:space="preserve">ith an </w:t>
      </w:r>
      <w:r w:rsidR="008C6011" w:rsidRPr="00566EE5">
        <w:rPr>
          <w:rFonts w:cs="Calibri"/>
          <w:b/>
        </w:rPr>
        <w:t>“X”</w:t>
      </w:r>
      <w:r w:rsidR="008C6011" w:rsidRPr="00566EE5">
        <w:rPr>
          <w:rFonts w:cs="Calibri"/>
        </w:rPr>
        <w:t xml:space="preserve"> either “ACCEPT ALL”</w:t>
      </w:r>
      <w:r w:rsidRPr="00566EE5">
        <w:rPr>
          <w:rFonts w:cs="Calibri"/>
        </w:rPr>
        <w:t xml:space="preserve"> or “DO NOT ACCEPT ALL”, failing which the declaration </w:t>
      </w:r>
      <w:r w:rsidR="000402F6" w:rsidRPr="00566EE5">
        <w:rPr>
          <w:rFonts w:cs="Calibri"/>
        </w:rPr>
        <w:t>will be</w:t>
      </w:r>
      <w:r w:rsidRPr="00566EE5">
        <w:rPr>
          <w:rFonts w:cs="Calibri"/>
        </w:rPr>
        <w:t xml:space="preserve"> regarded as “DO NOT ACCEPT ALL” and the bid </w:t>
      </w:r>
      <w:r w:rsidR="005359C1" w:rsidRPr="00566EE5">
        <w:rPr>
          <w:rFonts w:cs="Calibri"/>
        </w:rPr>
        <w:t xml:space="preserve">will be </w:t>
      </w:r>
      <w:r w:rsidRPr="00566EE5">
        <w:rPr>
          <w:rFonts w:cs="Calibri"/>
        </w:rPr>
        <w:t>disqualified.</w:t>
      </w:r>
    </w:p>
    <w:p w14:paraId="5A4BEC1F" w14:textId="77777777" w:rsidR="0043548E" w:rsidRPr="00566EE5" w:rsidRDefault="00DF56E2" w:rsidP="00F3422E">
      <w:pPr>
        <w:pStyle w:val="Heading2"/>
        <w:jc w:val="both"/>
        <w:rPr>
          <w:rFonts w:cs="Calibri"/>
          <w:szCs w:val="24"/>
        </w:rPr>
      </w:pPr>
      <w:bookmarkStart w:id="68" w:name="_Ref455589115"/>
      <w:bookmarkStart w:id="69" w:name="_Ref455589123"/>
      <w:bookmarkStart w:id="70" w:name="_Ref455589162"/>
      <w:bookmarkStart w:id="71" w:name="_Toc86697438"/>
      <w:r w:rsidRPr="00566EE5">
        <w:rPr>
          <w:rFonts w:cs="Calibri"/>
          <w:szCs w:val="24"/>
        </w:rPr>
        <w:t>SPECI</w:t>
      </w:r>
      <w:r w:rsidR="006246E8" w:rsidRPr="00566EE5">
        <w:rPr>
          <w:rFonts w:cs="Calibri"/>
          <w:szCs w:val="24"/>
        </w:rPr>
        <w:t>AL</w:t>
      </w:r>
      <w:r w:rsidRPr="00566EE5">
        <w:rPr>
          <w:rFonts w:cs="Calibri"/>
          <w:szCs w:val="24"/>
        </w:rPr>
        <w:t xml:space="preserve"> CONDITIONS OF CONTRACT</w:t>
      </w:r>
      <w:bookmarkEnd w:id="66"/>
      <w:bookmarkEnd w:id="67"/>
      <w:bookmarkEnd w:id="68"/>
      <w:bookmarkEnd w:id="69"/>
      <w:bookmarkEnd w:id="70"/>
      <w:bookmarkEnd w:id="71"/>
    </w:p>
    <w:p w14:paraId="2DAE5434" w14:textId="77777777" w:rsidR="007370B1" w:rsidRPr="00566EE5" w:rsidRDefault="007370B1" w:rsidP="00E839F5">
      <w:pPr>
        <w:pStyle w:val="Specification"/>
        <w:numPr>
          <w:ilvl w:val="0"/>
          <w:numId w:val="10"/>
        </w:numPr>
        <w:jc w:val="both"/>
        <w:rPr>
          <w:rStyle w:val="Strong"/>
          <w:rFonts w:eastAsiaTheme="majorEastAsia" w:cs="Calibri"/>
          <w:b w:val="0"/>
          <w:bCs w:val="0"/>
          <w:color w:val="000066"/>
          <w14:scene3d>
            <w14:camera w14:prst="orthographicFront"/>
            <w14:lightRig w14:rig="threePt" w14:dir="t">
              <w14:rot w14:lat="0" w14:lon="0" w14:rev="0"/>
            </w14:lightRig>
          </w14:scene3d>
        </w:rPr>
      </w:pPr>
      <w:r w:rsidRPr="00566EE5">
        <w:rPr>
          <w:rStyle w:val="Strong"/>
          <w:rFonts w:cs="Calibri"/>
          <w:bCs w:val="0"/>
        </w:rPr>
        <w:t>CONTRACTING CONDITIONS</w:t>
      </w:r>
    </w:p>
    <w:p w14:paraId="13E11ACC" w14:textId="77777777" w:rsidR="00B2230D" w:rsidRPr="00566EE5" w:rsidRDefault="00B2230D" w:rsidP="00E839F5">
      <w:pPr>
        <w:pStyle w:val="Specification"/>
        <w:numPr>
          <w:ilvl w:val="1"/>
          <w:numId w:val="10"/>
        </w:numPr>
        <w:jc w:val="both"/>
        <w:rPr>
          <w:rStyle w:val="Strong"/>
          <w:rFonts w:cs="Calibri"/>
          <w:b w:val="0"/>
          <w:bCs w:val="0"/>
        </w:rPr>
      </w:pPr>
      <w:r w:rsidRPr="00566EE5">
        <w:rPr>
          <w:rStyle w:val="Strong"/>
          <w:rFonts w:cs="Calibri"/>
          <w:bCs w:val="0"/>
        </w:rPr>
        <w:t xml:space="preserve">Formal Contract. </w:t>
      </w:r>
      <w:r w:rsidRPr="00566EE5">
        <w:rPr>
          <w:rStyle w:val="Strong"/>
          <w:rFonts w:cs="Calibri"/>
          <w:b w:val="0"/>
          <w:bCs w:val="0"/>
        </w:rPr>
        <w:t>The Supplier must enter into a formal written Contract (Agreement) with SITA internal</w:t>
      </w:r>
    </w:p>
    <w:p w14:paraId="3DCDB7A9" w14:textId="77777777" w:rsidR="00B2230D" w:rsidRPr="00566EE5" w:rsidRDefault="00B2230D" w:rsidP="00E839F5">
      <w:pPr>
        <w:pStyle w:val="Specification"/>
        <w:numPr>
          <w:ilvl w:val="1"/>
          <w:numId w:val="10"/>
        </w:numPr>
        <w:jc w:val="both"/>
        <w:rPr>
          <w:rFonts w:cs="Calibri"/>
          <w:b/>
        </w:rPr>
      </w:pPr>
      <w:r w:rsidRPr="00566EE5">
        <w:rPr>
          <w:rFonts w:cs="Calibri"/>
          <w:b/>
        </w:rPr>
        <w:t xml:space="preserve">Right of Award. </w:t>
      </w:r>
      <w:r w:rsidRPr="00566EE5">
        <w:rPr>
          <w:rFonts w:cs="Calibri"/>
        </w:rPr>
        <w:t>SITA reserves the right to award the contract for required goods or services to multiple Suppliers.</w:t>
      </w:r>
    </w:p>
    <w:p w14:paraId="180BA70A" w14:textId="77777777" w:rsidR="00B2230D" w:rsidRPr="00566EE5" w:rsidRDefault="00B2230D" w:rsidP="00E839F5">
      <w:pPr>
        <w:pStyle w:val="Specification"/>
        <w:numPr>
          <w:ilvl w:val="1"/>
          <w:numId w:val="10"/>
        </w:numPr>
        <w:jc w:val="both"/>
        <w:rPr>
          <w:rStyle w:val="Strong"/>
          <w:rFonts w:cs="Calibri"/>
          <w:bCs w:val="0"/>
          <w:color w:val="000000"/>
        </w:rPr>
      </w:pPr>
      <w:r w:rsidRPr="00566EE5">
        <w:rPr>
          <w:rStyle w:val="Strong"/>
          <w:rFonts w:cs="Calibri"/>
          <w:bCs w:val="0"/>
        </w:rPr>
        <w:t xml:space="preserve">Right to Audit. </w:t>
      </w:r>
      <w:r w:rsidRPr="00566EE5">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566EE5">
        <w:rPr>
          <w:rStyle w:val="Strong"/>
          <w:rFonts w:cs="Calibri"/>
          <w:b w:val="0"/>
          <w:bCs w:val="0"/>
          <w:color w:val="000000"/>
        </w:rPr>
        <w:t>capability to provide the goods and services as required by this tender.</w:t>
      </w:r>
    </w:p>
    <w:p w14:paraId="1213D98B" w14:textId="77777777" w:rsidR="00B2230D" w:rsidRPr="00566EE5" w:rsidRDefault="00B2230D" w:rsidP="00E839F5">
      <w:pPr>
        <w:pStyle w:val="Specification"/>
        <w:numPr>
          <w:ilvl w:val="0"/>
          <w:numId w:val="10"/>
        </w:numPr>
        <w:jc w:val="both"/>
        <w:rPr>
          <w:rFonts w:cs="Calibri"/>
          <w:b/>
        </w:rPr>
      </w:pPr>
      <w:r w:rsidRPr="00566EE5">
        <w:rPr>
          <w:rFonts w:cs="Calibri"/>
          <w:b/>
        </w:rPr>
        <w:t xml:space="preserve">DELIVERY ADDRESS. </w:t>
      </w:r>
      <w:r w:rsidRPr="00566EE5">
        <w:rPr>
          <w:rFonts w:cs="Calibri"/>
        </w:rPr>
        <w:t>The supplier must deliver the required products or services at as indicated in Section 2.2, Delivery Address</w:t>
      </w:r>
    </w:p>
    <w:p w14:paraId="1E8D51BC" w14:textId="77777777" w:rsidR="00B2230D" w:rsidRPr="00566EE5" w:rsidRDefault="00B2230D" w:rsidP="00E839F5">
      <w:pPr>
        <w:pStyle w:val="Specification"/>
        <w:numPr>
          <w:ilvl w:val="0"/>
          <w:numId w:val="10"/>
        </w:numPr>
        <w:jc w:val="both"/>
        <w:rPr>
          <w:rFonts w:cs="Calibri"/>
          <w:b/>
        </w:rPr>
      </w:pPr>
      <w:r w:rsidRPr="00566EE5">
        <w:rPr>
          <w:rFonts w:cs="Calibri"/>
          <w:b/>
        </w:rPr>
        <w:t>DELIVERY SCHEDULE</w:t>
      </w:r>
    </w:p>
    <w:p w14:paraId="2E856187" w14:textId="0152D3A5" w:rsidR="00B2230D" w:rsidRPr="00566EE5" w:rsidRDefault="00B2230D" w:rsidP="00E839F5">
      <w:pPr>
        <w:pStyle w:val="Specification"/>
        <w:numPr>
          <w:ilvl w:val="1"/>
          <w:numId w:val="10"/>
        </w:numPr>
        <w:jc w:val="both"/>
        <w:rPr>
          <w:rFonts w:cs="Calibri"/>
        </w:rPr>
      </w:pPr>
      <w:r w:rsidRPr="00566EE5">
        <w:rPr>
          <w:rFonts w:cs="Calibri"/>
        </w:rPr>
        <w:t xml:space="preserve">The scope of work (Section 2.1) and Section 3 (Requirements) must be completed within </w:t>
      </w:r>
      <w:r w:rsidR="00F91D28" w:rsidRPr="00566EE5">
        <w:rPr>
          <w:rFonts w:cs="Calibri"/>
        </w:rPr>
        <w:t>24 months</w:t>
      </w:r>
      <w:r w:rsidRPr="00566EE5">
        <w:rPr>
          <w:rFonts w:cs="Calibri"/>
        </w:rPr>
        <w:t xml:space="preserve"> after the contract has been awarded.</w:t>
      </w:r>
    </w:p>
    <w:p w14:paraId="4DFB55C7" w14:textId="77777777" w:rsidR="00B2230D" w:rsidRPr="00566EE5" w:rsidRDefault="00B2230D" w:rsidP="00E839F5">
      <w:pPr>
        <w:pStyle w:val="Specification"/>
        <w:numPr>
          <w:ilvl w:val="1"/>
          <w:numId w:val="10"/>
        </w:numPr>
        <w:jc w:val="both"/>
        <w:rPr>
          <w:rFonts w:cs="Calibri"/>
        </w:rPr>
      </w:pPr>
      <w:r w:rsidRPr="00566EE5">
        <w:rPr>
          <w:rFonts w:cs="Calibri"/>
        </w:rPr>
        <w:t xml:space="preserve">The Supplier is responsible to perform the work as outlined in the following Breakdown Structure (WBS): </w:t>
      </w:r>
    </w:p>
    <w:p w14:paraId="74D4AF8E" w14:textId="43043A64" w:rsidR="00A25D1C" w:rsidRDefault="00A25D1C" w:rsidP="00104B95">
      <w:pPr>
        <w:pStyle w:val="Specification"/>
        <w:spacing w:before="240"/>
        <w:rPr>
          <w:rFonts w:cs="Calibri"/>
          <w:color w:val="0000FF"/>
        </w:rPr>
      </w:pPr>
    </w:p>
    <w:p w14:paraId="1440E7CC" w14:textId="77777777" w:rsidR="00566EE5" w:rsidRPr="00566EE5" w:rsidRDefault="00566EE5" w:rsidP="00104B95">
      <w:pPr>
        <w:pStyle w:val="Specification"/>
        <w:spacing w:before="240"/>
        <w:rPr>
          <w:rFonts w:cs="Calibri"/>
          <w:color w:val="0000FF"/>
        </w:rPr>
      </w:pPr>
    </w:p>
    <w:tbl>
      <w:tblPr>
        <w:tblW w:w="5000"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25"/>
        <w:gridCol w:w="3920"/>
        <w:gridCol w:w="4741"/>
      </w:tblGrid>
      <w:tr w:rsidR="00A83673" w:rsidRPr="00255F7E" w14:paraId="1E482CD7" w14:textId="77777777" w:rsidTr="00566EE5">
        <w:trPr>
          <w:tblHeader/>
        </w:trPr>
        <w:tc>
          <w:tcPr>
            <w:tcW w:w="435" w:type="pct"/>
            <w:shd w:val="clear" w:color="auto" w:fill="DBE5F1"/>
          </w:tcPr>
          <w:p w14:paraId="1E5FD565" w14:textId="77777777" w:rsidR="00A83673" w:rsidRPr="00566EE5" w:rsidRDefault="00A83673" w:rsidP="000173D6">
            <w:pPr>
              <w:rPr>
                <w:rFonts w:cs="Calibri"/>
                <w:b/>
                <w:szCs w:val="24"/>
              </w:rPr>
            </w:pPr>
            <w:r w:rsidRPr="00566EE5">
              <w:rPr>
                <w:rFonts w:cs="Calibri"/>
                <w:b/>
                <w:szCs w:val="24"/>
              </w:rPr>
              <w:lastRenderedPageBreak/>
              <w:t>WBS</w:t>
            </w:r>
          </w:p>
        </w:tc>
        <w:tc>
          <w:tcPr>
            <w:tcW w:w="2066" w:type="pct"/>
            <w:shd w:val="clear" w:color="auto" w:fill="DBE5F1"/>
          </w:tcPr>
          <w:p w14:paraId="5D8A5271" w14:textId="77777777" w:rsidR="00A83673" w:rsidRPr="00566EE5" w:rsidRDefault="00A83673" w:rsidP="000173D6">
            <w:pPr>
              <w:rPr>
                <w:rFonts w:cs="Calibri"/>
                <w:b/>
                <w:szCs w:val="24"/>
              </w:rPr>
            </w:pPr>
            <w:r w:rsidRPr="00566EE5">
              <w:rPr>
                <w:rFonts w:cs="Calibri"/>
                <w:b/>
                <w:szCs w:val="24"/>
              </w:rPr>
              <w:t>Statement of Work</w:t>
            </w:r>
          </w:p>
        </w:tc>
        <w:tc>
          <w:tcPr>
            <w:tcW w:w="2498" w:type="pct"/>
            <w:shd w:val="clear" w:color="auto" w:fill="DBE5F1"/>
          </w:tcPr>
          <w:p w14:paraId="1E898F38" w14:textId="77777777" w:rsidR="00A83673" w:rsidRPr="00566EE5" w:rsidRDefault="00A83673" w:rsidP="000173D6">
            <w:pPr>
              <w:rPr>
                <w:rFonts w:cs="Calibri"/>
                <w:b/>
                <w:szCs w:val="24"/>
              </w:rPr>
            </w:pPr>
            <w:r w:rsidRPr="00566EE5">
              <w:rPr>
                <w:rFonts w:cs="Calibri"/>
                <w:b/>
                <w:szCs w:val="24"/>
              </w:rPr>
              <w:t>Delivery Timeframe</w:t>
            </w:r>
          </w:p>
        </w:tc>
      </w:tr>
      <w:tr w:rsidR="00A83673" w:rsidRPr="00255F7E" w14:paraId="09EFE01F" w14:textId="77777777" w:rsidTr="00566EE5">
        <w:tc>
          <w:tcPr>
            <w:tcW w:w="5000" w:type="pct"/>
            <w:gridSpan w:val="3"/>
          </w:tcPr>
          <w:p w14:paraId="51ECF13F" w14:textId="77777777" w:rsidR="00A83673" w:rsidRPr="00566EE5" w:rsidRDefault="00A83673" w:rsidP="000173D6">
            <w:pPr>
              <w:tabs>
                <w:tab w:val="left" w:pos="967"/>
              </w:tabs>
              <w:jc w:val="center"/>
              <w:rPr>
                <w:rFonts w:cs="Calibri"/>
                <w:b/>
                <w:szCs w:val="24"/>
              </w:rPr>
            </w:pPr>
          </w:p>
        </w:tc>
      </w:tr>
      <w:tr w:rsidR="0075405F" w:rsidRPr="00255F7E" w14:paraId="678D7CE0" w14:textId="77777777" w:rsidTr="00566EE5">
        <w:tc>
          <w:tcPr>
            <w:tcW w:w="435" w:type="pct"/>
          </w:tcPr>
          <w:p w14:paraId="5275BDC2" w14:textId="77777777" w:rsidR="0075405F" w:rsidRPr="00566EE5" w:rsidRDefault="0075405F" w:rsidP="00E839F5">
            <w:pPr>
              <w:pStyle w:val="ListParagraph"/>
              <w:numPr>
                <w:ilvl w:val="0"/>
                <w:numId w:val="22"/>
              </w:numPr>
              <w:rPr>
                <w:rFonts w:cs="Calibri"/>
              </w:rPr>
            </w:pPr>
          </w:p>
        </w:tc>
        <w:tc>
          <w:tcPr>
            <w:tcW w:w="2066" w:type="pct"/>
          </w:tcPr>
          <w:p w14:paraId="09FD93AC" w14:textId="00594A0C" w:rsidR="0075405F" w:rsidRPr="00566EE5" w:rsidRDefault="0075405F" w:rsidP="0075405F">
            <w:pPr>
              <w:rPr>
                <w:rFonts w:cs="Calibri"/>
                <w:szCs w:val="24"/>
              </w:rPr>
            </w:pPr>
            <w:r w:rsidRPr="00566EE5">
              <w:rPr>
                <w:rFonts w:cs="Calibri"/>
                <w:szCs w:val="24"/>
              </w:rPr>
              <w:t>Online EDP (training and coaching).</w:t>
            </w:r>
          </w:p>
        </w:tc>
        <w:tc>
          <w:tcPr>
            <w:tcW w:w="2498" w:type="pct"/>
          </w:tcPr>
          <w:p w14:paraId="6016D8F1" w14:textId="3769CE8A" w:rsidR="0075405F" w:rsidRPr="00566EE5" w:rsidRDefault="0075405F" w:rsidP="0075405F">
            <w:pPr>
              <w:rPr>
                <w:rFonts w:cs="Calibri"/>
                <w:szCs w:val="24"/>
              </w:rPr>
            </w:pPr>
            <w:r w:rsidRPr="00566EE5">
              <w:rPr>
                <w:rFonts w:cs="Calibri"/>
                <w:szCs w:val="24"/>
              </w:rPr>
              <w:t>Immediately after purchase order has been issued</w:t>
            </w:r>
            <w:r w:rsidR="00C16DDE" w:rsidRPr="00566EE5">
              <w:rPr>
                <w:rFonts w:cs="Calibri"/>
                <w:szCs w:val="24"/>
              </w:rPr>
              <w:t xml:space="preserve"> – programme duration will be 12 </w:t>
            </w:r>
            <w:r w:rsidR="00866118" w:rsidRPr="00566EE5">
              <w:rPr>
                <w:rFonts w:cs="Calibri"/>
                <w:szCs w:val="24"/>
              </w:rPr>
              <w:t>months</w:t>
            </w:r>
            <w:r w:rsidR="00C16DDE" w:rsidRPr="00566EE5">
              <w:rPr>
                <w:rFonts w:cs="Calibri"/>
                <w:szCs w:val="24"/>
              </w:rPr>
              <w:t xml:space="preserve"> from commencement by student. </w:t>
            </w:r>
          </w:p>
        </w:tc>
      </w:tr>
      <w:tr w:rsidR="0075405F" w:rsidRPr="00255F7E" w14:paraId="3A34E9C2" w14:textId="77777777" w:rsidTr="00566EE5">
        <w:tc>
          <w:tcPr>
            <w:tcW w:w="435" w:type="pct"/>
          </w:tcPr>
          <w:p w14:paraId="39FC89B9" w14:textId="77777777" w:rsidR="0075405F" w:rsidRPr="00566EE5" w:rsidRDefault="0075405F" w:rsidP="00E839F5">
            <w:pPr>
              <w:pStyle w:val="ListParagraph"/>
              <w:numPr>
                <w:ilvl w:val="0"/>
                <w:numId w:val="22"/>
              </w:numPr>
              <w:rPr>
                <w:rFonts w:cs="Calibri"/>
              </w:rPr>
            </w:pPr>
          </w:p>
        </w:tc>
        <w:tc>
          <w:tcPr>
            <w:tcW w:w="2066" w:type="pct"/>
          </w:tcPr>
          <w:p w14:paraId="283C4AB6" w14:textId="00106903" w:rsidR="0075405F" w:rsidRPr="00566EE5" w:rsidRDefault="0075405F" w:rsidP="0075405F">
            <w:pPr>
              <w:rPr>
                <w:rFonts w:cs="Calibri"/>
                <w:szCs w:val="24"/>
              </w:rPr>
            </w:pPr>
            <w:r w:rsidRPr="00566EE5">
              <w:rPr>
                <w:rFonts w:cs="Calibri"/>
                <w:szCs w:val="24"/>
              </w:rPr>
              <w:t>Online LDP (training and coaching).</w:t>
            </w:r>
          </w:p>
        </w:tc>
        <w:tc>
          <w:tcPr>
            <w:tcW w:w="2498" w:type="pct"/>
          </w:tcPr>
          <w:p w14:paraId="2C0AED0E" w14:textId="10994892" w:rsidR="0075405F" w:rsidRPr="00566EE5" w:rsidRDefault="0075405F" w:rsidP="0075405F">
            <w:pPr>
              <w:rPr>
                <w:rFonts w:cs="Calibri"/>
                <w:szCs w:val="24"/>
              </w:rPr>
            </w:pPr>
            <w:r w:rsidRPr="00566EE5">
              <w:rPr>
                <w:rFonts w:cs="Calibri"/>
                <w:szCs w:val="24"/>
              </w:rPr>
              <w:t>Immediately after purchase order has been issued</w:t>
            </w:r>
          </w:p>
        </w:tc>
      </w:tr>
      <w:tr w:rsidR="0075405F" w:rsidRPr="00255F7E" w14:paraId="7FF85412" w14:textId="77777777" w:rsidTr="00566EE5">
        <w:tc>
          <w:tcPr>
            <w:tcW w:w="435" w:type="pct"/>
          </w:tcPr>
          <w:p w14:paraId="43963C93" w14:textId="77777777" w:rsidR="0075405F" w:rsidRPr="00566EE5" w:rsidRDefault="0075405F" w:rsidP="00E839F5">
            <w:pPr>
              <w:pStyle w:val="ListParagraph"/>
              <w:numPr>
                <w:ilvl w:val="0"/>
                <w:numId w:val="22"/>
              </w:numPr>
              <w:rPr>
                <w:rFonts w:cs="Calibri"/>
              </w:rPr>
            </w:pPr>
          </w:p>
        </w:tc>
        <w:tc>
          <w:tcPr>
            <w:tcW w:w="2066" w:type="pct"/>
          </w:tcPr>
          <w:p w14:paraId="759EA572" w14:textId="6381D085" w:rsidR="0075405F" w:rsidRPr="00566EE5" w:rsidRDefault="0075405F" w:rsidP="0075405F">
            <w:pPr>
              <w:rPr>
                <w:rFonts w:cs="Calibri"/>
                <w:szCs w:val="24"/>
              </w:rPr>
            </w:pPr>
            <w:r w:rsidRPr="00566EE5">
              <w:rPr>
                <w:rFonts w:cs="Calibri"/>
                <w:szCs w:val="24"/>
              </w:rPr>
              <w:t>Support, technical or otherwise.</w:t>
            </w:r>
          </w:p>
        </w:tc>
        <w:tc>
          <w:tcPr>
            <w:tcW w:w="2498" w:type="pct"/>
          </w:tcPr>
          <w:p w14:paraId="788D7B2F" w14:textId="77777777" w:rsidR="0075405F" w:rsidRPr="00566EE5" w:rsidRDefault="0075405F" w:rsidP="0075405F">
            <w:pPr>
              <w:rPr>
                <w:rFonts w:cs="Calibri"/>
                <w:szCs w:val="24"/>
              </w:rPr>
            </w:pPr>
            <w:r w:rsidRPr="00566EE5">
              <w:rPr>
                <w:rFonts w:cs="Calibri"/>
                <w:szCs w:val="24"/>
              </w:rPr>
              <w:t>Immediately after purchase order has been issued</w:t>
            </w:r>
            <w:r w:rsidR="00C16DDE" w:rsidRPr="00566EE5">
              <w:rPr>
                <w:rFonts w:cs="Calibri"/>
                <w:szCs w:val="24"/>
              </w:rPr>
              <w:t>.</w:t>
            </w:r>
          </w:p>
          <w:p w14:paraId="623E02A5" w14:textId="21BD3248" w:rsidR="00C16DDE" w:rsidRPr="00566EE5" w:rsidRDefault="00C16DDE" w:rsidP="0075405F">
            <w:pPr>
              <w:rPr>
                <w:rFonts w:cs="Calibri"/>
                <w:szCs w:val="24"/>
              </w:rPr>
            </w:pPr>
            <w:r w:rsidRPr="00566EE5">
              <w:rPr>
                <w:rFonts w:cs="Calibri"/>
                <w:szCs w:val="24"/>
              </w:rPr>
              <w:t xml:space="preserve">Available 5 days a week during office hours. </w:t>
            </w:r>
          </w:p>
        </w:tc>
      </w:tr>
    </w:tbl>
    <w:p w14:paraId="63B4E040" w14:textId="77777777" w:rsidR="006A5160" w:rsidRPr="00566EE5" w:rsidRDefault="006A5160" w:rsidP="00566EE5">
      <w:pPr>
        <w:pStyle w:val="Specification"/>
        <w:rPr>
          <w:rFonts w:cs="Calibri"/>
        </w:rPr>
      </w:pPr>
      <w:bookmarkStart w:id="72" w:name="_Toc435315901"/>
    </w:p>
    <w:p w14:paraId="2D0BE04D" w14:textId="77777777" w:rsidR="00EF174F" w:rsidRPr="00566EE5" w:rsidRDefault="00EF174F" w:rsidP="00E839F5">
      <w:pPr>
        <w:pStyle w:val="Specification"/>
        <w:numPr>
          <w:ilvl w:val="0"/>
          <w:numId w:val="10"/>
        </w:numPr>
        <w:rPr>
          <w:rFonts w:cs="Calibri"/>
          <w:b/>
        </w:rPr>
      </w:pPr>
      <w:r w:rsidRPr="00566EE5">
        <w:rPr>
          <w:rFonts w:cs="Calibri"/>
          <w:b/>
        </w:rPr>
        <w:t>SUPPLIER PERFORMANCE REPORTING</w:t>
      </w:r>
    </w:p>
    <w:p w14:paraId="3BA8B6C6" w14:textId="2BE7890E" w:rsidR="00A83673" w:rsidRPr="00566EE5" w:rsidRDefault="00A83673" w:rsidP="00E839F5">
      <w:pPr>
        <w:pStyle w:val="Specification"/>
        <w:numPr>
          <w:ilvl w:val="1"/>
          <w:numId w:val="10"/>
        </w:numPr>
        <w:jc w:val="both"/>
        <w:rPr>
          <w:rStyle w:val="Strong"/>
          <w:rFonts w:cs="Calibri"/>
          <w:b w:val="0"/>
        </w:rPr>
      </w:pPr>
      <w:r w:rsidRPr="00566EE5">
        <w:rPr>
          <w:rStyle w:val="Strong"/>
          <w:rFonts w:cs="Calibri"/>
          <w:b w:val="0"/>
        </w:rPr>
        <w:t>The Supplier will report on a weekly basis to SITA</w:t>
      </w:r>
      <w:r w:rsidR="009A1F58" w:rsidRPr="00566EE5">
        <w:rPr>
          <w:rStyle w:val="Strong"/>
          <w:rFonts w:cs="Calibri"/>
          <w:b w:val="0"/>
        </w:rPr>
        <w:t>/</w:t>
      </w:r>
      <w:r w:rsidR="00113DE0" w:rsidRPr="00566EE5">
        <w:rPr>
          <w:rStyle w:val="Strong"/>
          <w:rFonts w:cs="Calibri"/>
          <w:b w:val="0"/>
        </w:rPr>
        <w:t>Client during</w:t>
      </w:r>
      <w:r w:rsidRPr="00566EE5">
        <w:rPr>
          <w:rStyle w:val="Strong"/>
          <w:rFonts w:cs="Calibri"/>
          <w:b w:val="0"/>
        </w:rPr>
        <w:t xml:space="preserve"> the design, installation and implementation phase of the project; weekly written reports are to be presented to </w:t>
      </w:r>
      <w:r w:rsidRPr="00566EE5">
        <w:rPr>
          <w:rStyle w:val="Strong"/>
          <w:rFonts w:cs="Calibri"/>
          <w:b w:val="0"/>
          <w:shd w:val="clear" w:color="auto" w:fill="FFFFFF" w:themeFill="background1"/>
        </w:rPr>
        <w:t>the SITA</w:t>
      </w:r>
      <w:r w:rsidR="009A1F58" w:rsidRPr="00566EE5">
        <w:rPr>
          <w:rStyle w:val="Strong"/>
          <w:rFonts w:cs="Calibri"/>
          <w:b w:val="0"/>
          <w:shd w:val="clear" w:color="auto" w:fill="FFFFFF" w:themeFill="background1"/>
        </w:rPr>
        <w:t>/</w:t>
      </w:r>
      <w:r w:rsidR="00113DE0" w:rsidRPr="00566EE5">
        <w:rPr>
          <w:rStyle w:val="Strong"/>
          <w:rFonts w:cs="Calibri"/>
          <w:b w:val="0"/>
          <w:shd w:val="clear" w:color="auto" w:fill="FFFFFF" w:themeFill="background1"/>
        </w:rPr>
        <w:t>Client on</w:t>
      </w:r>
      <w:r w:rsidRPr="00566EE5">
        <w:rPr>
          <w:rStyle w:val="Strong"/>
          <w:rFonts w:cs="Calibri"/>
          <w:b w:val="0"/>
          <w:shd w:val="clear" w:color="auto" w:fill="FFFFFF" w:themeFill="background1"/>
        </w:rPr>
        <w:t xml:space="preserve"> the progress of the preceding week until installation process has been completed</w:t>
      </w:r>
      <w:r w:rsidRPr="00566EE5">
        <w:rPr>
          <w:rStyle w:val="Strong"/>
          <w:rFonts w:cs="Calibri"/>
          <w:b w:val="0"/>
        </w:rPr>
        <w:t>.</w:t>
      </w:r>
    </w:p>
    <w:p w14:paraId="5278AABC" w14:textId="674B444A" w:rsidR="00A83673" w:rsidRPr="00566EE5" w:rsidRDefault="009B1C5F" w:rsidP="00E839F5">
      <w:pPr>
        <w:pStyle w:val="Specification"/>
        <w:numPr>
          <w:ilvl w:val="1"/>
          <w:numId w:val="10"/>
        </w:numPr>
        <w:jc w:val="both"/>
        <w:rPr>
          <w:rStyle w:val="Strong"/>
          <w:rFonts w:cs="Calibri"/>
          <w:b w:val="0"/>
        </w:rPr>
      </w:pPr>
      <w:r w:rsidRPr="00566EE5">
        <w:rPr>
          <w:rStyle w:val="Strong"/>
          <w:rFonts w:cs="Calibri"/>
          <w:b w:val="0"/>
        </w:rPr>
        <w:t xml:space="preserve">Quarterly </w:t>
      </w:r>
      <w:r w:rsidR="002455CE" w:rsidRPr="00566EE5">
        <w:rPr>
          <w:rStyle w:val="Strong"/>
          <w:rFonts w:cs="Calibri"/>
          <w:b w:val="0"/>
        </w:rPr>
        <w:t>meetings to</w:t>
      </w:r>
      <w:r w:rsidR="00A83673" w:rsidRPr="00566EE5">
        <w:rPr>
          <w:rStyle w:val="Strong"/>
          <w:rFonts w:cs="Calibri"/>
          <w:b w:val="0"/>
        </w:rPr>
        <w:t xml:space="preserve"> be scheduled </w:t>
      </w:r>
      <w:r w:rsidR="00A83673" w:rsidRPr="00566EE5">
        <w:rPr>
          <w:rStyle w:val="Strong"/>
          <w:rFonts w:cs="Calibri"/>
          <w:b w:val="0"/>
          <w:shd w:val="clear" w:color="auto" w:fill="FFFFFF" w:themeFill="background1"/>
        </w:rPr>
        <w:t>between SITA</w:t>
      </w:r>
      <w:r w:rsidR="009A1F58" w:rsidRPr="00566EE5">
        <w:rPr>
          <w:rStyle w:val="Strong"/>
          <w:rFonts w:cs="Calibri"/>
          <w:b w:val="0"/>
          <w:shd w:val="clear" w:color="auto" w:fill="FFFFFF" w:themeFill="background1"/>
        </w:rPr>
        <w:t>/</w:t>
      </w:r>
      <w:r w:rsidR="00C868C6" w:rsidRPr="00566EE5">
        <w:rPr>
          <w:rStyle w:val="Strong"/>
          <w:rFonts w:cs="Calibri"/>
          <w:b w:val="0"/>
          <w:shd w:val="clear" w:color="auto" w:fill="FFFFFF" w:themeFill="background1"/>
        </w:rPr>
        <w:t>Client and</w:t>
      </w:r>
      <w:r w:rsidR="00A83673" w:rsidRPr="00566EE5">
        <w:rPr>
          <w:rStyle w:val="Strong"/>
          <w:rFonts w:cs="Calibri"/>
          <w:b w:val="0"/>
          <w:shd w:val="clear" w:color="auto" w:fill="FFFFFF" w:themeFill="background1"/>
        </w:rPr>
        <w:t xml:space="preserve"> service</w:t>
      </w:r>
      <w:r w:rsidR="00A83673" w:rsidRPr="00566EE5">
        <w:rPr>
          <w:rStyle w:val="Strong"/>
          <w:rFonts w:cs="Calibri"/>
          <w:b w:val="0"/>
        </w:rPr>
        <w:t xml:space="preserve"> provider and also ADHOC meetings from both sided. </w:t>
      </w:r>
    </w:p>
    <w:p w14:paraId="7A3AE235" w14:textId="77777777" w:rsidR="00A83673" w:rsidRPr="00566EE5" w:rsidRDefault="00A83673" w:rsidP="00E839F5">
      <w:pPr>
        <w:pStyle w:val="Specification"/>
        <w:numPr>
          <w:ilvl w:val="1"/>
          <w:numId w:val="10"/>
        </w:numPr>
        <w:jc w:val="both"/>
        <w:rPr>
          <w:rStyle w:val="Strong"/>
          <w:rFonts w:cs="Calibri"/>
          <w:b w:val="0"/>
        </w:rPr>
      </w:pPr>
      <w:r w:rsidRPr="00566EE5">
        <w:rPr>
          <w:rStyle w:val="Strong"/>
          <w:rFonts w:cs="Calibri"/>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566EE5">
        <w:rPr>
          <w:rStyle w:val="Strong"/>
          <w:rFonts w:cs="Calibri"/>
          <w:b w:val="0"/>
        </w:rPr>
        <w:t>.</w:t>
      </w:r>
    </w:p>
    <w:p w14:paraId="40050B62" w14:textId="77777777" w:rsidR="00203DF3" w:rsidRPr="00566EE5" w:rsidRDefault="00203DF3" w:rsidP="00E839F5">
      <w:pPr>
        <w:pStyle w:val="Specification"/>
        <w:numPr>
          <w:ilvl w:val="0"/>
          <w:numId w:val="10"/>
        </w:numPr>
        <w:rPr>
          <w:rStyle w:val="Strong"/>
          <w:rFonts w:cs="Calibri"/>
          <w:bCs w:val="0"/>
        </w:rPr>
      </w:pPr>
      <w:r w:rsidRPr="00566EE5">
        <w:rPr>
          <w:rStyle w:val="Strong"/>
          <w:rFonts w:cs="Calibri"/>
        </w:rPr>
        <w:t xml:space="preserve">CERTIFICATION, EXPERTISE AND </w:t>
      </w:r>
      <w:r w:rsidR="00CE1B31" w:rsidRPr="00566EE5">
        <w:rPr>
          <w:rStyle w:val="Strong"/>
          <w:rFonts w:cs="Calibri"/>
        </w:rPr>
        <w:t>QUALIFICATION</w:t>
      </w:r>
    </w:p>
    <w:p w14:paraId="1C927975" w14:textId="618E170A" w:rsidR="008B58D4" w:rsidRPr="00566EE5" w:rsidRDefault="008B58D4" w:rsidP="00E839F5">
      <w:pPr>
        <w:pStyle w:val="Specification"/>
        <w:numPr>
          <w:ilvl w:val="1"/>
          <w:numId w:val="10"/>
        </w:numPr>
        <w:rPr>
          <w:rFonts w:cs="Calibri"/>
          <w:b/>
        </w:rPr>
      </w:pPr>
      <w:r w:rsidRPr="00566EE5">
        <w:rPr>
          <w:rFonts w:cs="Calibri"/>
          <w:bCs/>
          <w:color w:val="000000"/>
        </w:rPr>
        <w:t xml:space="preserve">Supplier must be registered </w:t>
      </w:r>
      <w:r w:rsidR="00C34353" w:rsidRPr="00566EE5">
        <w:rPr>
          <w:rFonts w:cs="Calibri"/>
          <w:bCs/>
          <w:color w:val="000000"/>
        </w:rPr>
        <w:t xml:space="preserve">with the Department of Higher Education and Training </w:t>
      </w:r>
      <w:r w:rsidRPr="00566EE5">
        <w:rPr>
          <w:rFonts w:cs="Calibri"/>
          <w:bCs/>
          <w:color w:val="000000"/>
        </w:rPr>
        <w:t>and complaint throughout the whole project.</w:t>
      </w:r>
    </w:p>
    <w:p w14:paraId="2316BA05" w14:textId="3F9FE547" w:rsidR="00F91D28" w:rsidRPr="00566EE5" w:rsidRDefault="00F91D28" w:rsidP="00E839F5">
      <w:pPr>
        <w:pStyle w:val="Specification"/>
        <w:numPr>
          <w:ilvl w:val="1"/>
          <w:numId w:val="10"/>
        </w:numPr>
        <w:rPr>
          <w:rFonts w:cs="Calibri"/>
        </w:rPr>
      </w:pPr>
      <w:r w:rsidRPr="00566EE5">
        <w:rPr>
          <w:rFonts w:cs="Calibri"/>
        </w:rPr>
        <w:t>The supplier’s EDP and LDP programmes should be registered with SAQA.</w:t>
      </w:r>
    </w:p>
    <w:p w14:paraId="4DE96077" w14:textId="77777777" w:rsidR="00A83673" w:rsidRPr="00566EE5" w:rsidRDefault="00A83673" w:rsidP="00E839F5">
      <w:pPr>
        <w:pStyle w:val="Specification"/>
        <w:numPr>
          <w:ilvl w:val="1"/>
          <w:numId w:val="10"/>
        </w:numPr>
        <w:rPr>
          <w:rStyle w:val="Strong"/>
          <w:rFonts w:cs="Calibri"/>
          <w:bCs w:val="0"/>
        </w:rPr>
      </w:pPr>
      <w:r w:rsidRPr="00566EE5">
        <w:rPr>
          <w:rStyle w:val="Strong"/>
          <w:rFonts w:cs="Calibri"/>
          <w:b w:val="0"/>
        </w:rPr>
        <w:t xml:space="preserve">The Supplier represents that, </w:t>
      </w:r>
    </w:p>
    <w:p w14:paraId="0D268542" w14:textId="77777777" w:rsidR="00A83673" w:rsidRPr="00566EE5" w:rsidRDefault="00A83673" w:rsidP="00E839F5">
      <w:pPr>
        <w:pStyle w:val="Specification"/>
        <w:numPr>
          <w:ilvl w:val="2"/>
          <w:numId w:val="10"/>
        </w:numPr>
        <w:rPr>
          <w:rStyle w:val="Strong"/>
          <w:rFonts w:cs="Calibri"/>
          <w:bCs w:val="0"/>
        </w:rPr>
      </w:pPr>
      <w:r w:rsidRPr="00566EE5">
        <w:rPr>
          <w:rStyle w:val="Strong"/>
          <w:rFonts w:cs="Calibri"/>
          <w:b w:val="0"/>
        </w:rPr>
        <w:t>it has the necessary expertise, skill, qualifications and ability to undertake the work required in terms of the Statement of Work or Service Definition and;</w:t>
      </w:r>
    </w:p>
    <w:p w14:paraId="19D2E828" w14:textId="77777777" w:rsidR="00A83673" w:rsidRPr="00566EE5" w:rsidRDefault="00A83673" w:rsidP="00E839F5">
      <w:pPr>
        <w:pStyle w:val="Specification"/>
        <w:numPr>
          <w:ilvl w:val="2"/>
          <w:numId w:val="10"/>
        </w:numPr>
        <w:rPr>
          <w:rStyle w:val="Strong"/>
          <w:rFonts w:cs="Calibri"/>
          <w:bCs w:val="0"/>
        </w:rPr>
      </w:pPr>
      <w:r w:rsidRPr="00566EE5">
        <w:rPr>
          <w:rStyle w:val="Strong"/>
          <w:rFonts w:cs="Calibri"/>
          <w:b w:val="0"/>
        </w:rPr>
        <w:t>it is committed to provide the Products or Services; and</w:t>
      </w:r>
    </w:p>
    <w:p w14:paraId="4B20FC54" w14:textId="77777777" w:rsidR="00A83673" w:rsidRPr="00566EE5" w:rsidRDefault="00A83673" w:rsidP="00E839F5">
      <w:pPr>
        <w:pStyle w:val="Specification"/>
        <w:numPr>
          <w:ilvl w:val="2"/>
          <w:numId w:val="10"/>
        </w:numPr>
        <w:jc w:val="both"/>
        <w:rPr>
          <w:rStyle w:val="Strong"/>
          <w:rFonts w:cs="Calibri"/>
          <w:bCs w:val="0"/>
        </w:rPr>
      </w:pPr>
      <w:r w:rsidRPr="00566EE5">
        <w:rPr>
          <w:rStyle w:val="Strong"/>
          <w:rFonts w:cs="Calibri"/>
          <w:b w:val="0"/>
        </w:rPr>
        <w:t>perform all obligations detailed herein without any interruption to the Customer.</w:t>
      </w:r>
      <w:bookmarkStart w:id="73" w:name="_Toc448483301"/>
      <w:bookmarkStart w:id="74" w:name="_Toc448483304"/>
    </w:p>
    <w:p w14:paraId="4B7D0C64" w14:textId="77777777" w:rsidR="00A83673" w:rsidRPr="00566EE5" w:rsidRDefault="00A83673" w:rsidP="00E839F5">
      <w:pPr>
        <w:pStyle w:val="Specification"/>
        <w:numPr>
          <w:ilvl w:val="1"/>
          <w:numId w:val="10"/>
        </w:numPr>
        <w:jc w:val="both"/>
        <w:rPr>
          <w:rFonts w:cs="Calibri"/>
          <w:b/>
        </w:rPr>
      </w:pPr>
      <w:r w:rsidRPr="00566EE5">
        <w:rPr>
          <w:rFonts w:cs="Calibri"/>
        </w:rPr>
        <w:t>The Supplier must provide the service in a good and workmanlike manner and in accordance with the practices and high professional standards used in well-managed operations performing services similar to the Services;</w:t>
      </w:r>
      <w:bookmarkEnd w:id="73"/>
    </w:p>
    <w:p w14:paraId="1751250F" w14:textId="6B73BDE5" w:rsidR="00A83673" w:rsidRPr="00566EE5" w:rsidRDefault="00A83673" w:rsidP="00E839F5">
      <w:pPr>
        <w:pStyle w:val="Specification"/>
        <w:numPr>
          <w:ilvl w:val="1"/>
          <w:numId w:val="10"/>
        </w:numPr>
        <w:jc w:val="both"/>
        <w:rPr>
          <w:rFonts w:cs="Calibri"/>
          <w:b/>
        </w:rPr>
      </w:pPr>
      <w:r w:rsidRPr="00566EE5">
        <w:rPr>
          <w:rFonts w:cs="Calibri"/>
        </w:rPr>
        <w:t>The Supplier must perform the Services in the most cost-effective manner consistent with the level of quality and performance as defined in Statement of Work or Service Definition</w:t>
      </w:r>
      <w:bookmarkEnd w:id="74"/>
      <w:r w:rsidR="00C34353" w:rsidRPr="00566EE5">
        <w:rPr>
          <w:rFonts w:cs="Calibri"/>
        </w:rPr>
        <w:t>.</w:t>
      </w:r>
    </w:p>
    <w:p w14:paraId="79914CC4" w14:textId="77777777" w:rsidR="000729B4" w:rsidRPr="00566EE5" w:rsidRDefault="00FC56C4" w:rsidP="00E839F5">
      <w:pPr>
        <w:pStyle w:val="Specification"/>
        <w:numPr>
          <w:ilvl w:val="0"/>
          <w:numId w:val="10"/>
        </w:numPr>
        <w:jc w:val="both"/>
        <w:rPr>
          <w:rFonts w:cs="Calibri"/>
          <w:b/>
        </w:rPr>
      </w:pPr>
      <w:r w:rsidRPr="00566EE5">
        <w:rPr>
          <w:rFonts w:cs="Calibri"/>
          <w:b/>
        </w:rPr>
        <w:t>LOGISTICAL CONDITIONS</w:t>
      </w:r>
    </w:p>
    <w:p w14:paraId="563AFAF4" w14:textId="77777777" w:rsidR="00A83673" w:rsidRPr="00566EE5" w:rsidRDefault="00A83673" w:rsidP="00E839F5">
      <w:pPr>
        <w:pStyle w:val="Specification"/>
        <w:numPr>
          <w:ilvl w:val="1"/>
          <w:numId w:val="10"/>
        </w:numPr>
        <w:jc w:val="both"/>
        <w:rPr>
          <w:rFonts w:cs="Calibri"/>
          <w:b/>
        </w:rPr>
      </w:pPr>
      <w:bookmarkStart w:id="75" w:name="_Toc448483118"/>
      <w:r w:rsidRPr="00566EE5">
        <w:rPr>
          <w:rFonts w:cs="Calibri"/>
          <w:b/>
        </w:rPr>
        <w:t>Hours of work</w:t>
      </w:r>
      <w:r w:rsidRPr="00566EE5">
        <w:rPr>
          <w:rFonts w:cs="Calibri"/>
        </w:rPr>
        <w:t xml:space="preserve">, 08h00 – 16h30. </w:t>
      </w:r>
      <w:r w:rsidRPr="00566EE5">
        <w:rPr>
          <w:rFonts w:cs="Calibri"/>
          <w:color w:val="FF0000"/>
        </w:rPr>
        <w:t xml:space="preserve"> </w:t>
      </w:r>
    </w:p>
    <w:p w14:paraId="2FBA574E" w14:textId="77777777" w:rsidR="00A83673" w:rsidRPr="00566EE5" w:rsidRDefault="00A83673" w:rsidP="00E839F5">
      <w:pPr>
        <w:pStyle w:val="Specification"/>
        <w:numPr>
          <w:ilvl w:val="1"/>
          <w:numId w:val="10"/>
        </w:numPr>
        <w:jc w:val="both"/>
        <w:rPr>
          <w:rFonts w:cs="Calibri"/>
          <w:b/>
        </w:rPr>
      </w:pPr>
      <w:r w:rsidRPr="00566EE5">
        <w:rPr>
          <w:rFonts w:cs="Calibri"/>
        </w:rPr>
        <w:lastRenderedPageBreak/>
        <w:t>Provision to be made for work which will be Saturday and Sunday at the Head Office for two weekends.</w:t>
      </w:r>
    </w:p>
    <w:p w14:paraId="1AB41E0F" w14:textId="77777777" w:rsidR="00A83673" w:rsidRPr="00566EE5" w:rsidRDefault="00A83673" w:rsidP="00E839F5">
      <w:pPr>
        <w:pStyle w:val="Specification"/>
        <w:numPr>
          <w:ilvl w:val="1"/>
          <w:numId w:val="10"/>
        </w:numPr>
        <w:jc w:val="both"/>
        <w:rPr>
          <w:rFonts w:cs="Calibri"/>
          <w:b/>
        </w:rPr>
      </w:pPr>
      <w:r w:rsidRPr="00566EE5">
        <w:rPr>
          <w:rFonts w:cs="Calibri"/>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75"/>
    </w:p>
    <w:p w14:paraId="0AF1ED4F" w14:textId="77777777" w:rsidR="00A83673" w:rsidRPr="00566EE5" w:rsidRDefault="00A83673" w:rsidP="00E839F5">
      <w:pPr>
        <w:pStyle w:val="Specification"/>
        <w:numPr>
          <w:ilvl w:val="1"/>
          <w:numId w:val="10"/>
        </w:numPr>
        <w:jc w:val="both"/>
        <w:rPr>
          <w:rFonts w:cs="Calibri"/>
          <w:b/>
        </w:rPr>
      </w:pPr>
      <w:r w:rsidRPr="00566EE5">
        <w:rPr>
          <w:rFonts w:cs="Calibri"/>
          <w:b/>
        </w:rPr>
        <w:t>Tools of Trade</w:t>
      </w:r>
      <w:r w:rsidRPr="00566EE5">
        <w:rPr>
          <w:rFonts w:cs="Calibri"/>
        </w:rPr>
        <w:t>. The Supplier must bring their necessary to</w:t>
      </w:r>
      <w:r w:rsidR="009B1C5F" w:rsidRPr="00566EE5">
        <w:rPr>
          <w:rFonts w:cs="Calibri"/>
        </w:rPr>
        <w:t>o</w:t>
      </w:r>
      <w:r w:rsidRPr="00566EE5">
        <w:rPr>
          <w:rFonts w:cs="Calibri"/>
        </w:rPr>
        <w:t xml:space="preserve">ls of trade in order for them to perform their duties adequately. </w:t>
      </w:r>
    </w:p>
    <w:p w14:paraId="7E29AA97" w14:textId="77777777" w:rsidR="00A83673" w:rsidRPr="00566EE5" w:rsidRDefault="00A83673" w:rsidP="00E839F5">
      <w:pPr>
        <w:pStyle w:val="Specification"/>
        <w:numPr>
          <w:ilvl w:val="1"/>
          <w:numId w:val="10"/>
        </w:numPr>
        <w:jc w:val="both"/>
        <w:rPr>
          <w:rFonts w:cs="Calibri"/>
          <w:b/>
        </w:rPr>
      </w:pPr>
      <w:r w:rsidRPr="00566EE5">
        <w:rPr>
          <w:rFonts w:cs="Calibri"/>
          <w:b/>
        </w:rPr>
        <w:t>On-site and Remote Support</w:t>
      </w:r>
      <w:r w:rsidRPr="00566EE5">
        <w:rPr>
          <w:rFonts w:cs="Calibri"/>
        </w:rPr>
        <w:t xml:space="preserve">. The Supplier must give </w:t>
      </w:r>
      <w:r w:rsidR="009B1C5F" w:rsidRPr="00566EE5">
        <w:rPr>
          <w:rFonts w:cs="Calibri"/>
        </w:rPr>
        <w:t xml:space="preserve">off-site </w:t>
      </w:r>
      <w:r w:rsidR="006F2A96" w:rsidRPr="00566EE5">
        <w:rPr>
          <w:rFonts w:cs="Calibri"/>
        </w:rPr>
        <w:t xml:space="preserve">and remote </w:t>
      </w:r>
      <w:r w:rsidR="009B1C5F" w:rsidRPr="00566EE5">
        <w:rPr>
          <w:rFonts w:cs="Calibri"/>
        </w:rPr>
        <w:t>support</w:t>
      </w:r>
      <w:r w:rsidR="006F2A96" w:rsidRPr="00566EE5">
        <w:rPr>
          <w:rFonts w:cs="Calibri"/>
        </w:rPr>
        <w:t>,</w:t>
      </w:r>
      <w:r w:rsidR="009B1C5F" w:rsidRPr="00566EE5">
        <w:rPr>
          <w:rFonts w:cs="Calibri"/>
        </w:rPr>
        <w:t xml:space="preserve"> and only when off-site support </w:t>
      </w:r>
      <w:r w:rsidR="006F2A96" w:rsidRPr="00566EE5">
        <w:rPr>
          <w:rFonts w:cs="Calibri"/>
        </w:rPr>
        <w:t>is not</w:t>
      </w:r>
      <w:r w:rsidR="005856A1" w:rsidRPr="00566EE5">
        <w:rPr>
          <w:rFonts w:cs="Calibri"/>
        </w:rPr>
        <w:t xml:space="preserve"> sufficient, </w:t>
      </w:r>
      <w:r w:rsidR="006F2A96" w:rsidRPr="00566EE5">
        <w:rPr>
          <w:rFonts w:cs="Calibri"/>
        </w:rPr>
        <w:t xml:space="preserve">then on-site support will be required upon approval by SITA representative. </w:t>
      </w:r>
    </w:p>
    <w:p w14:paraId="1F825A38" w14:textId="77777777" w:rsidR="00A83673" w:rsidRPr="00566EE5" w:rsidRDefault="00A83673" w:rsidP="00E839F5">
      <w:pPr>
        <w:pStyle w:val="Specification"/>
        <w:numPr>
          <w:ilvl w:val="1"/>
          <w:numId w:val="10"/>
        </w:numPr>
        <w:jc w:val="both"/>
        <w:rPr>
          <w:rFonts w:cs="Calibri"/>
        </w:rPr>
      </w:pPr>
      <w:r w:rsidRPr="00566EE5">
        <w:rPr>
          <w:rFonts w:cs="Calibri"/>
          <w:b/>
        </w:rPr>
        <w:t>Support and Help Desk</w:t>
      </w:r>
      <w:r w:rsidRPr="00566EE5">
        <w:rPr>
          <w:rFonts w:cs="Calibri"/>
        </w:rPr>
        <w:t>. After hours helpdesk support is required for the period of the first three months per site during weekdays including weekends and public holidays.</w:t>
      </w:r>
    </w:p>
    <w:p w14:paraId="66CBD774" w14:textId="77777777" w:rsidR="00F659FA" w:rsidRPr="00566EE5" w:rsidRDefault="00F659FA" w:rsidP="00E839F5">
      <w:pPr>
        <w:pStyle w:val="Specification"/>
        <w:numPr>
          <w:ilvl w:val="0"/>
          <w:numId w:val="10"/>
        </w:numPr>
        <w:jc w:val="both"/>
        <w:rPr>
          <w:rFonts w:cs="Calibri"/>
          <w:b/>
        </w:rPr>
      </w:pPr>
      <w:r w:rsidRPr="00566EE5">
        <w:rPr>
          <w:rFonts w:cs="Calibri"/>
          <w:b/>
        </w:rPr>
        <w:t>SKILLS TRANSFER AND TRAINING</w:t>
      </w:r>
      <w:bookmarkEnd w:id="72"/>
    </w:p>
    <w:p w14:paraId="3515776D" w14:textId="77777777" w:rsidR="00A83673" w:rsidRPr="00566EE5" w:rsidRDefault="00A83673" w:rsidP="00E839F5">
      <w:pPr>
        <w:pStyle w:val="Specification"/>
        <w:numPr>
          <w:ilvl w:val="1"/>
          <w:numId w:val="10"/>
        </w:numPr>
        <w:jc w:val="both"/>
        <w:rPr>
          <w:rFonts w:cs="Calibri"/>
        </w:rPr>
      </w:pPr>
      <w:r w:rsidRPr="00566EE5">
        <w:rPr>
          <w:rFonts w:cs="Calibri"/>
        </w:rPr>
        <w:t>The Supplier must provide certified training on the proposed solution or product to technical staff and operator to enable SITA to operate and support the product or solution after implementation.</w:t>
      </w:r>
    </w:p>
    <w:p w14:paraId="139354DC" w14:textId="77777777" w:rsidR="00A83673" w:rsidRPr="00566EE5" w:rsidRDefault="00A83673" w:rsidP="00E839F5">
      <w:pPr>
        <w:pStyle w:val="Specification"/>
        <w:numPr>
          <w:ilvl w:val="1"/>
          <w:numId w:val="10"/>
        </w:numPr>
        <w:jc w:val="both"/>
        <w:rPr>
          <w:rFonts w:cs="Calibri"/>
        </w:rPr>
      </w:pPr>
      <w:r w:rsidRPr="00566EE5">
        <w:rPr>
          <w:rFonts w:cs="Calibri"/>
        </w:rPr>
        <w:t xml:space="preserve">The formal basic and advanced certified training to be done for SITA operators and technical team. </w:t>
      </w:r>
    </w:p>
    <w:p w14:paraId="162B419C" w14:textId="77777777" w:rsidR="00577D8C" w:rsidRPr="00566EE5" w:rsidRDefault="00577D8C" w:rsidP="00E839F5">
      <w:pPr>
        <w:pStyle w:val="Specification"/>
        <w:numPr>
          <w:ilvl w:val="0"/>
          <w:numId w:val="10"/>
        </w:numPr>
        <w:jc w:val="both"/>
        <w:rPr>
          <w:rStyle w:val="Strong"/>
          <w:rFonts w:cs="Calibri"/>
          <w:bCs w:val="0"/>
        </w:rPr>
      </w:pPr>
      <w:r w:rsidRPr="00566EE5">
        <w:rPr>
          <w:rStyle w:val="Strong"/>
          <w:rFonts w:cs="Calibri"/>
          <w:bCs w:val="0"/>
        </w:rPr>
        <w:t>REGULATORY, QUALITY AND STANDARDS</w:t>
      </w:r>
    </w:p>
    <w:p w14:paraId="1480AE4E" w14:textId="77777777" w:rsidR="005C19FB" w:rsidRPr="00566EE5" w:rsidRDefault="005C19FB" w:rsidP="00E839F5">
      <w:pPr>
        <w:pStyle w:val="Specification"/>
        <w:numPr>
          <w:ilvl w:val="1"/>
          <w:numId w:val="10"/>
        </w:numPr>
        <w:jc w:val="both"/>
        <w:rPr>
          <w:rStyle w:val="Strong"/>
          <w:rFonts w:cs="Calibri"/>
          <w:b w:val="0"/>
          <w:bCs w:val="0"/>
        </w:rPr>
      </w:pPr>
      <w:r w:rsidRPr="00566EE5">
        <w:rPr>
          <w:rStyle w:val="Strong"/>
          <w:rFonts w:cs="Calibri"/>
          <w:b w:val="0"/>
          <w:bCs w:val="0"/>
        </w:rPr>
        <w:t>The Supplier must for the duration of the contract ensure compliance with ISO/IEC General Quality Standards, ISO27001, and Protection of Personal Information Act (POPIA).</w:t>
      </w:r>
    </w:p>
    <w:p w14:paraId="27AB9565" w14:textId="77777777" w:rsidR="00A83673" w:rsidRPr="00566EE5" w:rsidRDefault="00A83673" w:rsidP="00E839F5">
      <w:pPr>
        <w:pStyle w:val="Specification"/>
        <w:numPr>
          <w:ilvl w:val="1"/>
          <w:numId w:val="10"/>
        </w:numPr>
        <w:jc w:val="both"/>
        <w:rPr>
          <w:rStyle w:val="Strong"/>
          <w:rFonts w:cs="Calibri"/>
          <w:b w:val="0"/>
          <w:bCs w:val="0"/>
        </w:rPr>
      </w:pPr>
      <w:r w:rsidRPr="00566EE5">
        <w:rPr>
          <w:rStyle w:val="Strong"/>
          <w:rFonts w:cs="Calibri"/>
          <w:b w:val="0"/>
          <w:bCs w:val="0"/>
        </w:rPr>
        <w:t>The Supplier must for the duration of the contract ensure compliance with General Quality Standards, ISO 9001</w:t>
      </w:r>
    </w:p>
    <w:p w14:paraId="24898305" w14:textId="77777777" w:rsidR="00C67D2F" w:rsidRPr="00566EE5" w:rsidRDefault="00827CBC" w:rsidP="00E839F5">
      <w:pPr>
        <w:pStyle w:val="Specification"/>
        <w:numPr>
          <w:ilvl w:val="0"/>
          <w:numId w:val="10"/>
        </w:numPr>
        <w:jc w:val="both"/>
        <w:rPr>
          <w:rStyle w:val="Strong"/>
          <w:rFonts w:cs="Calibri"/>
          <w:bCs w:val="0"/>
        </w:rPr>
      </w:pPr>
      <w:r w:rsidRPr="00566EE5">
        <w:rPr>
          <w:rStyle w:val="Strong"/>
          <w:rFonts w:cs="Calibri"/>
          <w:bCs w:val="0"/>
        </w:rPr>
        <w:t xml:space="preserve">PERSONNEL </w:t>
      </w:r>
      <w:r w:rsidR="00C67D2F" w:rsidRPr="00566EE5">
        <w:rPr>
          <w:rStyle w:val="Strong"/>
          <w:rFonts w:cs="Calibri"/>
          <w:bCs w:val="0"/>
        </w:rPr>
        <w:t xml:space="preserve">SECURITY </w:t>
      </w:r>
      <w:r w:rsidRPr="00566EE5">
        <w:rPr>
          <w:rStyle w:val="Strong"/>
          <w:rFonts w:cs="Calibri"/>
          <w:bCs w:val="0"/>
        </w:rPr>
        <w:t>CLEARANCE</w:t>
      </w:r>
    </w:p>
    <w:p w14:paraId="4A742497" w14:textId="77777777" w:rsidR="00A83673" w:rsidRPr="00566EE5" w:rsidRDefault="00A83673" w:rsidP="00E839F5">
      <w:pPr>
        <w:pStyle w:val="Specification"/>
        <w:numPr>
          <w:ilvl w:val="1"/>
          <w:numId w:val="10"/>
        </w:numPr>
        <w:jc w:val="both"/>
        <w:rPr>
          <w:rStyle w:val="Strong"/>
          <w:rFonts w:cs="Calibri"/>
          <w:b w:val="0"/>
          <w:bCs w:val="0"/>
        </w:rPr>
      </w:pPr>
      <w:r w:rsidRPr="00566EE5">
        <w:rPr>
          <w:rStyle w:val="Strong"/>
          <w:rFonts w:cs="Calibri"/>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566EE5" w:rsidRDefault="00A83673" w:rsidP="00E839F5">
      <w:pPr>
        <w:pStyle w:val="Specification"/>
        <w:numPr>
          <w:ilvl w:val="1"/>
          <w:numId w:val="10"/>
        </w:numPr>
        <w:jc w:val="both"/>
        <w:rPr>
          <w:rStyle w:val="Strong"/>
          <w:rFonts w:cs="Calibri"/>
          <w:b w:val="0"/>
          <w:bCs w:val="0"/>
        </w:rPr>
      </w:pPr>
      <w:r w:rsidRPr="00566EE5">
        <w:rPr>
          <w:rStyle w:val="Strong"/>
          <w:rFonts w:cs="Calibri"/>
          <w:b w:val="0"/>
          <w:bCs w:val="0"/>
        </w:rPr>
        <w:t>The Supplier must ensure that the security clearances of all personnel involved in the Contract remains valid for the period of the contract.</w:t>
      </w:r>
    </w:p>
    <w:p w14:paraId="4E0A3062" w14:textId="0FD5FAD1" w:rsidR="00A83673" w:rsidRPr="00566EE5" w:rsidRDefault="00A83673" w:rsidP="00E839F5">
      <w:pPr>
        <w:pStyle w:val="Specification"/>
        <w:numPr>
          <w:ilvl w:val="1"/>
          <w:numId w:val="10"/>
        </w:numPr>
        <w:jc w:val="both"/>
        <w:rPr>
          <w:rStyle w:val="Strong"/>
          <w:rFonts w:cs="Calibri"/>
          <w:b w:val="0"/>
          <w:bCs w:val="0"/>
        </w:rPr>
      </w:pPr>
      <w:r w:rsidRPr="00566EE5">
        <w:rPr>
          <w:rStyle w:val="Strong"/>
          <w:rFonts w:cs="Calibri"/>
          <w:b w:val="0"/>
          <w:bCs w:val="0"/>
        </w:rPr>
        <w:t>The Supplier must provide proof of security vetting</w:t>
      </w:r>
    </w:p>
    <w:p w14:paraId="77EEFE3C" w14:textId="77777777" w:rsidR="00C67D2F" w:rsidRPr="00566EE5" w:rsidRDefault="00C67D2F" w:rsidP="00E839F5">
      <w:pPr>
        <w:pStyle w:val="Specification"/>
        <w:numPr>
          <w:ilvl w:val="0"/>
          <w:numId w:val="10"/>
        </w:numPr>
        <w:ind w:left="709" w:hanging="709"/>
        <w:jc w:val="both"/>
        <w:rPr>
          <w:rStyle w:val="Strong"/>
          <w:rFonts w:cs="Calibri"/>
          <w:bCs w:val="0"/>
        </w:rPr>
      </w:pPr>
      <w:r w:rsidRPr="00566EE5">
        <w:rPr>
          <w:rStyle w:val="Strong"/>
          <w:rFonts w:cs="Calibri"/>
          <w:bCs w:val="0"/>
        </w:rPr>
        <w:t>CONFIDENTIALITY AND NON-DISCLOSURE CONDITIONS</w:t>
      </w:r>
    </w:p>
    <w:p w14:paraId="269C2D73" w14:textId="77777777" w:rsidR="00A83673" w:rsidRPr="00566EE5" w:rsidRDefault="00A83673" w:rsidP="00566EE5">
      <w:pPr>
        <w:pStyle w:val="Specification"/>
        <w:numPr>
          <w:ilvl w:val="1"/>
          <w:numId w:val="51"/>
        </w:numPr>
        <w:ind w:left="1276"/>
        <w:jc w:val="both"/>
        <w:rPr>
          <w:rFonts w:cs="Calibri"/>
        </w:rPr>
      </w:pPr>
      <w:r w:rsidRPr="00566EE5">
        <w:rPr>
          <w:rStyle w:val="Strong"/>
          <w:rFonts w:cs="Calibri"/>
          <w:b w:val="0"/>
          <w:bCs w:val="0"/>
        </w:rPr>
        <w:t>The Supplier, including its management and staff, must before commencement of the Contract, sign a non-disclosure agreement regarding Confidential Information.</w:t>
      </w:r>
    </w:p>
    <w:p w14:paraId="50884CC0" w14:textId="77777777" w:rsidR="00A83673" w:rsidRPr="00566EE5" w:rsidRDefault="00A83673" w:rsidP="00566EE5">
      <w:pPr>
        <w:pStyle w:val="Specification"/>
        <w:numPr>
          <w:ilvl w:val="1"/>
          <w:numId w:val="51"/>
        </w:numPr>
        <w:ind w:left="1276"/>
        <w:jc w:val="both"/>
        <w:rPr>
          <w:rFonts w:cs="Calibri"/>
        </w:rPr>
      </w:pPr>
      <w:r w:rsidRPr="00566EE5">
        <w:rPr>
          <w:rFonts w:cs="Calibri"/>
        </w:rPr>
        <w:lastRenderedPageBreak/>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566EE5" w:rsidRDefault="00A83673" w:rsidP="00E839F5">
      <w:pPr>
        <w:pStyle w:val="Specification"/>
        <w:numPr>
          <w:ilvl w:val="0"/>
          <w:numId w:val="35"/>
        </w:numPr>
        <w:ind w:left="1276" w:hanging="425"/>
        <w:jc w:val="both"/>
        <w:rPr>
          <w:rFonts w:cs="Calibri"/>
        </w:rPr>
      </w:pPr>
      <w:r w:rsidRPr="00566EE5">
        <w:rPr>
          <w:rFonts w:cs="Calibri"/>
        </w:rPr>
        <w:t>the Promotion of Access to Information Act, 2000 (Act no. 2 of 2000);</w:t>
      </w:r>
    </w:p>
    <w:p w14:paraId="342D165A" w14:textId="77777777" w:rsidR="00A83673" w:rsidRPr="00566EE5" w:rsidRDefault="00A83673" w:rsidP="00E839F5">
      <w:pPr>
        <w:pStyle w:val="Specification"/>
        <w:numPr>
          <w:ilvl w:val="0"/>
          <w:numId w:val="35"/>
        </w:numPr>
        <w:ind w:left="1276" w:hanging="425"/>
        <w:jc w:val="both"/>
        <w:rPr>
          <w:rFonts w:cs="Calibri"/>
        </w:rPr>
      </w:pPr>
      <w:r w:rsidRPr="00566EE5">
        <w:rPr>
          <w:rFonts w:cs="Calibri"/>
        </w:rPr>
        <w:t>being clearly marked "Confidential" and which is provided by one Party to another Party in terms of this Contract;</w:t>
      </w:r>
    </w:p>
    <w:p w14:paraId="40BF3909" w14:textId="77777777" w:rsidR="00A83673" w:rsidRPr="00566EE5" w:rsidRDefault="00A83673" w:rsidP="00E839F5">
      <w:pPr>
        <w:pStyle w:val="Specification"/>
        <w:numPr>
          <w:ilvl w:val="0"/>
          <w:numId w:val="35"/>
        </w:numPr>
        <w:tabs>
          <w:tab w:val="left" w:pos="1701"/>
          <w:tab w:val="left" w:pos="2268"/>
        </w:tabs>
        <w:ind w:left="1276" w:hanging="425"/>
        <w:jc w:val="both"/>
        <w:rPr>
          <w:rFonts w:cs="Calibri"/>
        </w:rPr>
      </w:pPr>
      <w:r w:rsidRPr="00566EE5">
        <w:rPr>
          <w:rFonts w:cs="Calibri"/>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566EE5" w:rsidRDefault="00A83673" w:rsidP="00E839F5">
      <w:pPr>
        <w:pStyle w:val="Specification"/>
        <w:numPr>
          <w:ilvl w:val="0"/>
          <w:numId w:val="35"/>
        </w:numPr>
        <w:ind w:left="1276" w:hanging="425"/>
        <w:jc w:val="both"/>
        <w:rPr>
          <w:rFonts w:cs="Calibri"/>
        </w:rPr>
      </w:pPr>
      <w:r w:rsidRPr="00566EE5">
        <w:rPr>
          <w:rFonts w:cs="Calibri"/>
        </w:rPr>
        <w:t>being information provided by one Party to another Party in the course of contractual or other negotiations, which could reasonably be expected to prejudice the right of the non-disclosing Party;</w:t>
      </w:r>
    </w:p>
    <w:p w14:paraId="15BC4392" w14:textId="77777777" w:rsidR="00A83673" w:rsidRPr="00566EE5" w:rsidRDefault="00A83673" w:rsidP="00E839F5">
      <w:pPr>
        <w:pStyle w:val="Specification"/>
        <w:numPr>
          <w:ilvl w:val="0"/>
          <w:numId w:val="35"/>
        </w:numPr>
        <w:ind w:left="1276" w:hanging="425"/>
        <w:jc w:val="both"/>
        <w:rPr>
          <w:rFonts w:cs="Calibri"/>
        </w:rPr>
      </w:pPr>
      <w:r w:rsidRPr="00566EE5">
        <w:rPr>
          <w:rFonts w:cs="Calibri"/>
        </w:rPr>
        <w:t>being information, the disclosure of which could reasonably be expected to endanger a life or physical security of a person;</w:t>
      </w:r>
    </w:p>
    <w:p w14:paraId="7278EFDC" w14:textId="77777777" w:rsidR="00A83673" w:rsidRPr="00566EE5" w:rsidRDefault="00A83673" w:rsidP="00E839F5">
      <w:pPr>
        <w:pStyle w:val="Specification"/>
        <w:numPr>
          <w:ilvl w:val="0"/>
          <w:numId w:val="35"/>
        </w:numPr>
        <w:ind w:left="1276" w:hanging="425"/>
        <w:jc w:val="both"/>
        <w:rPr>
          <w:rFonts w:cs="Calibri"/>
        </w:rPr>
      </w:pPr>
      <w:r w:rsidRPr="00566EE5">
        <w:rPr>
          <w:rFonts w:cs="Calibri"/>
        </w:rPr>
        <w:t>being technical, scientific, commercial, financial and market-related information, know-how and trade secrets of a Party;</w:t>
      </w:r>
    </w:p>
    <w:p w14:paraId="2496C821" w14:textId="77777777" w:rsidR="00A83673" w:rsidRPr="00566EE5" w:rsidRDefault="00A83673" w:rsidP="00E839F5">
      <w:pPr>
        <w:pStyle w:val="Specification"/>
        <w:numPr>
          <w:ilvl w:val="0"/>
          <w:numId w:val="35"/>
        </w:numPr>
        <w:ind w:left="1276" w:hanging="425"/>
        <w:jc w:val="both"/>
        <w:rPr>
          <w:rFonts w:cs="Calibri"/>
        </w:rPr>
      </w:pPr>
      <w:r w:rsidRPr="00566EE5">
        <w:rPr>
          <w:rFonts w:cs="Calibri"/>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566EE5" w:rsidRDefault="00A83673" w:rsidP="00E839F5">
      <w:pPr>
        <w:pStyle w:val="Specification"/>
        <w:numPr>
          <w:ilvl w:val="0"/>
          <w:numId w:val="35"/>
        </w:numPr>
        <w:ind w:left="1276" w:hanging="425"/>
        <w:jc w:val="both"/>
        <w:rPr>
          <w:rFonts w:cs="Calibri"/>
        </w:rPr>
      </w:pPr>
      <w:r w:rsidRPr="00566EE5">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566EE5" w:rsidRDefault="00A83673" w:rsidP="00E839F5">
      <w:pPr>
        <w:pStyle w:val="Specification"/>
        <w:numPr>
          <w:ilvl w:val="0"/>
          <w:numId w:val="35"/>
        </w:numPr>
        <w:ind w:left="1276" w:hanging="425"/>
        <w:jc w:val="both"/>
        <w:rPr>
          <w:rFonts w:cs="Calibri"/>
        </w:rPr>
      </w:pPr>
      <w:r w:rsidRPr="00566EE5">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566EE5" w:rsidRDefault="00A83673" w:rsidP="00566EE5">
      <w:pPr>
        <w:pStyle w:val="Specification"/>
        <w:numPr>
          <w:ilvl w:val="1"/>
          <w:numId w:val="51"/>
        </w:numPr>
        <w:ind w:left="1276"/>
        <w:jc w:val="both"/>
        <w:rPr>
          <w:rFonts w:cs="Calibri"/>
        </w:rPr>
      </w:pPr>
      <w:r w:rsidRPr="00566EE5">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566EE5" w:rsidRDefault="00A83673" w:rsidP="00566EE5">
      <w:pPr>
        <w:pStyle w:val="Specification"/>
        <w:numPr>
          <w:ilvl w:val="1"/>
          <w:numId w:val="51"/>
        </w:numPr>
        <w:ind w:left="1276"/>
        <w:jc w:val="both"/>
        <w:rPr>
          <w:rFonts w:cs="Calibri"/>
        </w:rPr>
      </w:pPr>
      <w:r w:rsidRPr="00566EE5">
        <w:rPr>
          <w:rFonts w:cs="Calibri"/>
        </w:rPr>
        <w:t xml:space="preserve">Where a Party discloses Confidential Information which materially damages or could materially damage another Party, the disclosing Party must submit all facts related to </w:t>
      </w:r>
      <w:r w:rsidRPr="00566EE5">
        <w:rPr>
          <w:rFonts w:cs="Calibri"/>
        </w:rPr>
        <w:lastRenderedPageBreak/>
        <w:t>the disclosure in writing to the other Party, who must submit information related to such actual or potential material damage to be resolved as a dispute;</w:t>
      </w:r>
    </w:p>
    <w:p w14:paraId="6087E4BD" w14:textId="77777777" w:rsidR="00A83673" w:rsidRPr="00566EE5" w:rsidRDefault="00A83673" w:rsidP="00566EE5">
      <w:pPr>
        <w:pStyle w:val="Specification"/>
        <w:numPr>
          <w:ilvl w:val="1"/>
          <w:numId w:val="51"/>
        </w:numPr>
        <w:ind w:left="1276"/>
        <w:jc w:val="both"/>
        <w:rPr>
          <w:rFonts w:cs="Calibri"/>
        </w:rPr>
      </w:pPr>
      <w:r w:rsidRPr="00566EE5">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23BC3FA" w14:textId="77777777" w:rsidR="002A7C9B" w:rsidRPr="00566EE5" w:rsidRDefault="006D52DE" w:rsidP="00E839F5">
      <w:pPr>
        <w:pStyle w:val="Specification"/>
        <w:keepNext/>
        <w:numPr>
          <w:ilvl w:val="0"/>
          <w:numId w:val="10"/>
        </w:numPr>
        <w:tabs>
          <w:tab w:val="clear" w:pos="989"/>
          <w:tab w:val="num" w:pos="709"/>
        </w:tabs>
        <w:ind w:hanging="1134"/>
        <w:jc w:val="both"/>
        <w:rPr>
          <w:rFonts w:cs="Calibri"/>
          <w:b/>
        </w:rPr>
      </w:pPr>
      <w:r w:rsidRPr="00566EE5">
        <w:rPr>
          <w:rFonts w:cs="Calibri"/>
          <w:b/>
        </w:rPr>
        <w:t>GUARANTEE AND WARRANTIES</w:t>
      </w:r>
      <w:bookmarkStart w:id="76" w:name="_Toc448483285"/>
    </w:p>
    <w:p w14:paraId="585F1B19" w14:textId="2A1CE8F8" w:rsidR="00C216B2" w:rsidRPr="00566EE5" w:rsidRDefault="00C216B2" w:rsidP="00566EE5">
      <w:pPr>
        <w:pStyle w:val="Specification"/>
        <w:keepNext/>
        <w:ind w:left="-3" w:firstLine="712"/>
        <w:jc w:val="both"/>
        <w:rPr>
          <w:rFonts w:cs="Calibri"/>
          <w:b/>
        </w:rPr>
      </w:pPr>
      <w:r w:rsidRPr="00566EE5">
        <w:rPr>
          <w:rFonts w:cs="Calibri"/>
        </w:rPr>
        <w:t xml:space="preserve">The </w:t>
      </w:r>
      <w:r w:rsidR="0083744A" w:rsidRPr="00566EE5">
        <w:rPr>
          <w:rFonts w:cs="Calibri"/>
        </w:rPr>
        <w:t>Supplier</w:t>
      </w:r>
      <w:r w:rsidRPr="00566EE5">
        <w:rPr>
          <w:rFonts w:cs="Calibri"/>
        </w:rPr>
        <w:t xml:space="preserve"> warrants that:</w:t>
      </w:r>
      <w:bookmarkEnd w:id="76"/>
    </w:p>
    <w:p w14:paraId="539F7243" w14:textId="77777777" w:rsidR="009D0B10" w:rsidRPr="00566EE5" w:rsidRDefault="009D0B10" w:rsidP="00566EE5">
      <w:pPr>
        <w:pStyle w:val="Specification"/>
        <w:numPr>
          <w:ilvl w:val="1"/>
          <w:numId w:val="51"/>
        </w:numPr>
        <w:ind w:left="1276"/>
        <w:jc w:val="both"/>
        <w:rPr>
          <w:rFonts w:cs="Calibri"/>
        </w:rPr>
      </w:pPr>
      <w:bookmarkStart w:id="77" w:name="_Toc448483286"/>
      <w:bookmarkStart w:id="78" w:name="_Toc402958037"/>
      <w:bookmarkStart w:id="79" w:name="_Toc448483311"/>
      <w:bookmarkStart w:id="80" w:name="_Toc448872276"/>
      <w:r w:rsidRPr="00566EE5">
        <w:rPr>
          <w:rFonts w:cs="Calibr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566EE5" w:rsidRDefault="009D0B10" w:rsidP="00566EE5">
      <w:pPr>
        <w:pStyle w:val="Specification"/>
        <w:numPr>
          <w:ilvl w:val="1"/>
          <w:numId w:val="51"/>
        </w:numPr>
        <w:ind w:left="1276"/>
        <w:jc w:val="both"/>
        <w:rPr>
          <w:rFonts w:cs="Calibri"/>
        </w:rPr>
      </w:pPr>
      <w:r w:rsidRPr="00566EE5">
        <w:rPr>
          <w:rFonts w:cs="Calibri"/>
        </w:rPr>
        <w:t>as at Commencement Date, it has the rights, title and interest in and to the Product or Services to deliver such Product or Services in terms of the Contract and that such rights are free from any encumbrances whatsoever;</w:t>
      </w:r>
      <w:bookmarkEnd w:id="77"/>
      <w:r w:rsidRPr="00566EE5">
        <w:rPr>
          <w:rFonts w:cs="Calibri"/>
        </w:rPr>
        <w:t xml:space="preserve"> </w:t>
      </w:r>
    </w:p>
    <w:p w14:paraId="44BF7615" w14:textId="77777777" w:rsidR="009D0B10" w:rsidRPr="00566EE5" w:rsidRDefault="009D0B10" w:rsidP="00566EE5">
      <w:pPr>
        <w:pStyle w:val="Specification"/>
        <w:numPr>
          <w:ilvl w:val="1"/>
          <w:numId w:val="51"/>
        </w:numPr>
        <w:ind w:left="1276"/>
        <w:jc w:val="both"/>
        <w:rPr>
          <w:rFonts w:cs="Calibri"/>
        </w:rPr>
      </w:pPr>
      <w:bookmarkStart w:id="81" w:name="_Toc448483287"/>
      <w:r w:rsidRPr="00566EE5">
        <w:rPr>
          <w:rFonts w:cs="Calibri"/>
        </w:rPr>
        <w:t>the Product is in good working order, free from Defects in material and workmanship, and substantially conforms to the Specifications, for the duration of the Warranty period;</w:t>
      </w:r>
      <w:bookmarkEnd w:id="81"/>
    </w:p>
    <w:p w14:paraId="0021DF32" w14:textId="77777777" w:rsidR="009D0B10" w:rsidRPr="00566EE5" w:rsidRDefault="009D0B10" w:rsidP="00566EE5">
      <w:pPr>
        <w:pStyle w:val="Specification"/>
        <w:numPr>
          <w:ilvl w:val="1"/>
          <w:numId w:val="51"/>
        </w:numPr>
        <w:ind w:left="1276"/>
        <w:jc w:val="both"/>
        <w:rPr>
          <w:rFonts w:cs="Calibri"/>
        </w:rPr>
      </w:pPr>
      <w:bookmarkStart w:id="82" w:name="_Toc448483288"/>
      <w:r w:rsidRPr="00566EE5">
        <w:rPr>
          <w:rFonts w:cs="Calibri"/>
        </w:rPr>
        <w:t>during the Warranty period any defective item or part component of the Product be repaired or replaced within 3 (three) days after receiving a written notice from SITA;</w:t>
      </w:r>
      <w:bookmarkEnd w:id="82"/>
    </w:p>
    <w:p w14:paraId="2E7C334B" w14:textId="77777777" w:rsidR="009D0B10" w:rsidRPr="00566EE5" w:rsidRDefault="009D0B10" w:rsidP="00566EE5">
      <w:pPr>
        <w:pStyle w:val="Specification"/>
        <w:numPr>
          <w:ilvl w:val="1"/>
          <w:numId w:val="51"/>
        </w:numPr>
        <w:ind w:left="1276"/>
        <w:jc w:val="both"/>
        <w:rPr>
          <w:rFonts w:cs="Calibri"/>
        </w:rPr>
      </w:pPr>
      <w:bookmarkStart w:id="83" w:name="_Toc448483292"/>
      <w:bookmarkStart w:id="84" w:name="_Toc448483289"/>
      <w:r w:rsidRPr="00566EE5">
        <w:rPr>
          <w:rFonts w:cs="Calibri"/>
        </w:rPr>
        <w:t>the Products is maintained during its Warranty Period at no expense to SITA;</w:t>
      </w:r>
      <w:bookmarkEnd w:id="83"/>
      <w:r w:rsidRPr="00566EE5">
        <w:rPr>
          <w:rFonts w:cs="Calibri"/>
        </w:rPr>
        <w:t xml:space="preserve"> </w:t>
      </w:r>
    </w:p>
    <w:p w14:paraId="6DC88B94" w14:textId="77777777" w:rsidR="009D0B10" w:rsidRPr="00566EE5" w:rsidRDefault="009D0B10" w:rsidP="00566EE5">
      <w:pPr>
        <w:pStyle w:val="Specification"/>
        <w:numPr>
          <w:ilvl w:val="1"/>
          <w:numId w:val="51"/>
        </w:numPr>
        <w:ind w:left="1276"/>
        <w:jc w:val="both"/>
        <w:rPr>
          <w:rFonts w:cs="Calibri"/>
        </w:rPr>
      </w:pPr>
      <w:r w:rsidRPr="00566EE5">
        <w:rPr>
          <w:rFonts w:cs="Calibri"/>
        </w:rPr>
        <w:t>the Product possesses all material functions and features required for SITA’s Operational Requirements;</w:t>
      </w:r>
      <w:bookmarkEnd w:id="84"/>
    </w:p>
    <w:p w14:paraId="419F91FE" w14:textId="77777777" w:rsidR="009D0B10" w:rsidRPr="00566EE5" w:rsidRDefault="009D0B10" w:rsidP="00566EE5">
      <w:pPr>
        <w:pStyle w:val="Specification"/>
        <w:numPr>
          <w:ilvl w:val="1"/>
          <w:numId w:val="51"/>
        </w:numPr>
        <w:ind w:left="1276"/>
        <w:jc w:val="both"/>
        <w:rPr>
          <w:rFonts w:cs="Calibri"/>
        </w:rPr>
      </w:pPr>
      <w:bookmarkStart w:id="85" w:name="_Toc448483290"/>
      <w:r w:rsidRPr="00566EE5">
        <w:rPr>
          <w:rFonts w:cs="Calibri"/>
        </w:rPr>
        <w:t>the Product remains connected or Service is continued during the term of the Contract;</w:t>
      </w:r>
      <w:bookmarkEnd w:id="85"/>
    </w:p>
    <w:p w14:paraId="21B0A666" w14:textId="77777777" w:rsidR="009D0B10" w:rsidRPr="00566EE5" w:rsidRDefault="009D0B10" w:rsidP="00566EE5">
      <w:pPr>
        <w:pStyle w:val="Specification"/>
        <w:numPr>
          <w:ilvl w:val="1"/>
          <w:numId w:val="51"/>
        </w:numPr>
        <w:ind w:left="1276"/>
        <w:jc w:val="both"/>
        <w:rPr>
          <w:rFonts w:cs="Calibri"/>
        </w:rPr>
      </w:pPr>
      <w:bookmarkStart w:id="86" w:name="_Toc448483294"/>
      <w:r w:rsidRPr="00566EE5">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86"/>
    </w:p>
    <w:p w14:paraId="10EC6AD4" w14:textId="77777777" w:rsidR="009D0B10" w:rsidRPr="00566EE5" w:rsidRDefault="009D0B10" w:rsidP="00566EE5">
      <w:pPr>
        <w:pStyle w:val="Specification"/>
        <w:numPr>
          <w:ilvl w:val="1"/>
          <w:numId w:val="51"/>
        </w:numPr>
        <w:ind w:left="1276"/>
        <w:jc w:val="both"/>
        <w:rPr>
          <w:rFonts w:cs="Calibri"/>
        </w:rPr>
      </w:pPr>
      <w:bookmarkStart w:id="87" w:name="_Toc448483296"/>
      <w:r w:rsidRPr="00566EE5">
        <w:rPr>
          <w:rFonts w:cs="Calibri"/>
        </w:rPr>
        <w:t xml:space="preserve">no actions, suits, or proceedings, pending or threatened against it or any of its </w:t>
      </w:r>
      <w:r w:rsidR="00875770" w:rsidRPr="00566EE5">
        <w:rPr>
          <w:rFonts w:cs="Calibri"/>
        </w:rPr>
        <w:t>third-party</w:t>
      </w:r>
      <w:r w:rsidRPr="00566EE5">
        <w:rPr>
          <w:rFonts w:cs="Calibri"/>
        </w:rPr>
        <w:t xml:space="preserve"> suppliers or sub-contractors that have a material adverse effect on the Supplier’s ability to fulfil its obligations under the Contract exist;</w:t>
      </w:r>
      <w:bookmarkEnd w:id="87"/>
      <w:r w:rsidRPr="00566EE5">
        <w:rPr>
          <w:rFonts w:cs="Calibri"/>
        </w:rPr>
        <w:t xml:space="preserve">  </w:t>
      </w:r>
    </w:p>
    <w:p w14:paraId="58CAFD56" w14:textId="77777777" w:rsidR="009D0B10" w:rsidRPr="00566EE5" w:rsidRDefault="009D0B10" w:rsidP="00566EE5">
      <w:pPr>
        <w:pStyle w:val="Specification"/>
        <w:numPr>
          <w:ilvl w:val="1"/>
          <w:numId w:val="51"/>
        </w:numPr>
        <w:ind w:left="1276"/>
        <w:jc w:val="both"/>
        <w:rPr>
          <w:rFonts w:cs="Calibri"/>
        </w:rPr>
      </w:pPr>
      <w:bookmarkStart w:id="88" w:name="_Toc448483297"/>
      <w:r w:rsidRPr="00566EE5">
        <w:rPr>
          <w:rFonts w:cs="Calibri"/>
        </w:rPr>
        <w:t>SITA is notified immediately if it becomes aware of any action, suit, or proceeding, pending or threatened to have a material adverse effect on the Supplier’s ability to fulfil the obligations under the Contract;</w:t>
      </w:r>
      <w:bookmarkEnd w:id="88"/>
    </w:p>
    <w:p w14:paraId="7E65C087" w14:textId="77777777" w:rsidR="009D0B10" w:rsidRPr="00566EE5" w:rsidRDefault="009D0B10" w:rsidP="00566EE5">
      <w:pPr>
        <w:pStyle w:val="Specification"/>
        <w:numPr>
          <w:ilvl w:val="1"/>
          <w:numId w:val="51"/>
        </w:numPr>
        <w:ind w:left="1276"/>
        <w:jc w:val="both"/>
        <w:rPr>
          <w:rFonts w:cs="Calibri"/>
        </w:rPr>
      </w:pPr>
      <w:bookmarkStart w:id="89" w:name="_Toc448483298"/>
      <w:r w:rsidRPr="00566EE5">
        <w:rPr>
          <w:rFonts w:cs="Calibri"/>
        </w:rPr>
        <w:t>any Product sold to SITA after the Commencement Date of the Contract remains free from any lien, pledge, encumbrance or security interest;</w:t>
      </w:r>
      <w:bookmarkEnd w:id="89"/>
    </w:p>
    <w:p w14:paraId="2097F7A7" w14:textId="77777777" w:rsidR="009D0B10" w:rsidRPr="00566EE5" w:rsidRDefault="009D0B10" w:rsidP="00566EE5">
      <w:pPr>
        <w:pStyle w:val="Specification"/>
        <w:numPr>
          <w:ilvl w:val="1"/>
          <w:numId w:val="51"/>
        </w:numPr>
        <w:ind w:left="1276"/>
        <w:jc w:val="both"/>
        <w:rPr>
          <w:rFonts w:cs="Calibri"/>
        </w:rPr>
      </w:pPr>
      <w:bookmarkStart w:id="90" w:name="_Toc448483299"/>
      <w:r w:rsidRPr="00566EE5">
        <w:rPr>
          <w:rFonts w:cs="Calibri"/>
        </w:rPr>
        <w:lastRenderedPageBreak/>
        <w:t xml:space="preserve">SITA’s use of the Product and Manuals supplied in connection with the Contract does not infringe </w:t>
      </w:r>
      <w:r w:rsidR="00875770" w:rsidRPr="00566EE5">
        <w:rPr>
          <w:rFonts w:cs="Calibri"/>
        </w:rPr>
        <w:t>any Intellectual</w:t>
      </w:r>
      <w:r w:rsidRPr="00566EE5">
        <w:rPr>
          <w:rFonts w:cs="Calibri"/>
        </w:rPr>
        <w:t xml:space="preserve"> Property Rights of any third party;</w:t>
      </w:r>
      <w:bookmarkEnd w:id="90"/>
      <w:r w:rsidRPr="00566EE5">
        <w:rPr>
          <w:rFonts w:cs="Calibri"/>
        </w:rPr>
        <w:t xml:space="preserve"> </w:t>
      </w:r>
    </w:p>
    <w:p w14:paraId="010477D8" w14:textId="77777777" w:rsidR="009D0B10" w:rsidRPr="00566EE5" w:rsidRDefault="009D0B10" w:rsidP="00566EE5">
      <w:pPr>
        <w:pStyle w:val="Specification"/>
        <w:numPr>
          <w:ilvl w:val="1"/>
          <w:numId w:val="51"/>
        </w:numPr>
        <w:ind w:left="1276"/>
        <w:jc w:val="both"/>
        <w:rPr>
          <w:rFonts w:cs="Calibri"/>
        </w:rPr>
      </w:pPr>
      <w:bookmarkStart w:id="91" w:name="_Toc448483300"/>
      <w:r w:rsidRPr="00566EE5">
        <w:rPr>
          <w:rFonts w:cs="Calibri"/>
        </w:rPr>
        <w:t>the information disclosed to SITA does not contain any trade secrets of any third party, unless disclosure is permitted by such third party;</w:t>
      </w:r>
      <w:bookmarkEnd w:id="91"/>
    </w:p>
    <w:p w14:paraId="23765976" w14:textId="77777777" w:rsidR="009D0B10" w:rsidRPr="00566EE5" w:rsidRDefault="009D0B10" w:rsidP="00566EE5">
      <w:pPr>
        <w:pStyle w:val="Specification"/>
        <w:numPr>
          <w:ilvl w:val="1"/>
          <w:numId w:val="51"/>
        </w:numPr>
        <w:ind w:left="1276"/>
        <w:jc w:val="both"/>
        <w:rPr>
          <w:rFonts w:cs="Calibri"/>
        </w:rPr>
      </w:pPr>
      <w:bookmarkStart w:id="92" w:name="_Toc448483302"/>
      <w:r w:rsidRPr="00566EE5">
        <w:rPr>
          <w:rFonts w:cs="Calibri"/>
        </w:rPr>
        <w:t>it is financially capable of fulfilling all requirements of the Contract and that the Supplier is a validly organized entity that has the authority to enter into the Contract;</w:t>
      </w:r>
      <w:bookmarkEnd w:id="92"/>
      <w:r w:rsidRPr="00566EE5">
        <w:rPr>
          <w:rFonts w:cs="Calibri"/>
        </w:rPr>
        <w:t xml:space="preserve"> </w:t>
      </w:r>
    </w:p>
    <w:p w14:paraId="0E52BBFE" w14:textId="77777777" w:rsidR="009D0B10" w:rsidRPr="00566EE5" w:rsidRDefault="009D0B10" w:rsidP="00566EE5">
      <w:pPr>
        <w:pStyle w:val="Specification"/>
        <w:numPr>
          <w:ilvl w:val="1"/>
          <w:numId w:val="51"/>
        </w:numPr>
        <w:ind w:left="1276"/>
        <w:jc w:val="both"/>
        <w:rPr>
          <w:rFonts w:cs="Calibri"/>
        </w:rPr>
      </w:pPr>
      <w:bookmarkStart w:id="93" w:name="_Toc448483303"/>
      <w:r w:rsidRPr="00566EE5">
        <w:rPr>
          <w:rFonts w:cs="Calibri"/>
        </w:rPr>
        <w:t>it is not prohibited by any loan, contract, financing arrangement, trade covenant, or similar restriction from entering into the Contract;</w:t>
      </w:r>
      <w:bookmarkEnd w:id="93"/>
    </w:p>
    <w:p w14:paraId="1702C020" w14:textId="77777777" w:rsidR="009D0B10" w:rsidRPr="00566EE5" w:rsidRDefault="009D0B10" w:rsidP="00566EE5">
      <w:pPr>
        <w:pStyle w:val="Specification"/>
        <w:numPr>
          <w:ilvl w:val="1"/>
          <w:numId w:val="51"/>
        </w:numPr>
        <w:ind w:left="1276"/>
        <w:jc w:val="both"/>
        <w:rPr>
          <w:rFonts w:cs="Calibri"/>
        </w:rPr>
      </w:pPr>
      <w:bookmarkStart w:id="94" w:name="_Toc448483305"/>
      <w:r w:rsidRPr="00566EE5">
        <w:rPr>
          <w:rFonts w:cs="Calibri"/>
        </w:rPr>
        <w:t>the prices, charges and fees to SITA as contained in the Contract are at least as favourable as those offered by the Supplier to any of its other customers that are of the same or similar standing and situation as SITA; and</w:t>
      </w:r>
      <w:bookmarkEnd w:id="94"/>
    </w:p>
    <w:p w14:paraId="614766B1" w14:textId="5CED9102" w:rsidR="00910304" w:rsidRPr="00566EE5" w:rsidRDefault="009D0B10" w:rsidP="00566EE5">
      <w:pPr>
        <w:pStyle w:val="Specification"/>
        <w:numPr>
          <w:ilvl w:val="1"/>
          <w:numId w:val="51"/>
        </w:numPr>
        <w:ind w:left="1276"/>
        <w:jc w:val="both"/>
        <w:rPr>
          <w:rFonts w:cs="Calibri"/>
        </w:rPr>
      </w:pPr>
      <w:bookmarkStart w:id="95" w:name="_Toc448483306"/>
      <w:r w:rsidRPr="00566EE5">
        <w:rPr>
          <w:rFonts w:cs="Calibri"/>
        </w:rPr>
        <w:t>any misrepresentation by the Supplier amounts to a breach of Contract.</w:t>
      </w:r>
      <w:bookmarkEnd w:id="95"/>
      <w:r w:rsidRPr="00566EE5">
        <w:rPr>
          <w:rFonts w:cs="Calibri"/>
        </w:rPr>
        <w:t xml:space="preserve"> </w:t>
      </w:r>
    </w:p>
    <w:p w14:paraId="45D6A582" w14:textId="77777777" w:rsidR="00C216B2" w:rsidRPr="00566EE5" w:rsidRDefault="00A9079B" w:rsidP="00E839F5">
      <w:pPr>
        <w:pStyle w:val="Specification"/>
        <w:numPr>
          <w:ilvl w:val="0"/>
          <w:numId w:val="10"/>
        </w:numPr>
        <w:ind w:left="709" w:hanging="709"/>
        <w:jc w:val="both"/>
        <w:rPr>
          <w:rFonts w:cs="Calibri"/>
          <w:b/>
        </w:rPr>
      </w:pPr>
      <w:r w:rsidRPr="00566EE5">
        <w:rPr>
          <w:rFonts w:cs="Calibri"/>
          <w:b/>
        </w:rPr>
        <w:t>INTELLECTUAL PROPERTY RIGHTS</w:t>
      </w:r>
      <w:bookmarkEnd w:id="78"/>
      <w:bookmarkEnd w:id="79"/>
      <w:bookmarkEnd w:id="80"/>
      <w:r w:rsidR="00C216B2" w:rsidRPr="00566EE5">
        <w:rPr>
          <w:rFonts w:cs="Calibri"/>
          <w:b/>
        </w:rPr>
        <w:t xml:space="preserve"> </w:t>
      </w:r>
    </w:p>
    <w:p w14:paraId="569838E1" w14:textId="77777777" w:rsidR="009D0B10" w:rsidRPr="00566EE5" w:rsidRDefault="009D0B10" w:rsidP="00566EE5">
      <w:pPr>
        <w:pStyle w:val="Specification"/>
        <w:numPr>
          <w:ilvl w:val="1"/>
          <w:numId w:val="51"/>
        </w:numPr>
        <w:ind w:left="1276"/>
        <w:jc w:val="both"/>
        <w:rPr>
          <w:rFonts w:cs="Calibri"/>
        </w:rPr>
      </w:pPr>
      <w:bookmarkStart w:id="96" w:name="_Toc448483312"/>
      <w:bookmarkStart w:id="97" w:name="_Ref348437513"/>
      <w:bookmarkStart w:id="98" w:name="_Toc435315902"/>
      <w:r w:rsidRPr="00566EE5">
        <w:rPr>
          <w:rFonts w:cs="Calibr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96"/>
      <w:r w:rsidRPr="00566EE5">
        <w:rPr>
          <w:rFonts w:cs="Calibri"/>
        </w:rPr>
        <w:t xml:space="preserve"> </w:t>
      </w:r>
    </w:p>
    <w:p w14:paraId="28CAE29C" w14:textId="77777777" w:rsidR="009D0B10" w:rsidRPr="00566EE5" w:rsidRDefault="009D0B10" w:rsidP="00E839F5">
      <w:pPr>
        <w:pStyle w:val="Specification"/>
        <w:numPr>
          <w:ilvl w:val="2"/>
          <w:numId w:val="23"/>
        </w:numPr>
        <w:tabs>
          <w:tab w:val="clear" w:pos="1107"/>
        </w:tabs>
        <w:ind w:left="1843"/>
        <w:jc w:val="both"/>
        <w:rPr>
          <w:rFonts w:cs="Calibri"/>
        </w:rPr>
      </w:pPr>
      <w:bookmarkStart w:id="99" w:name="_Toc448483313"/>
      <w:r w:rsidRPr="00566EE5">
        <w:rPr>
          <w:rFonts w:cs="Calibri"/>
        </w:rPr>
        <w:t>termination or expiration date of this Contract;</w:t>
      </w:r>
      <w:bookmarkEnd w:id="99"/>
      <w:r w:rsidRPr="00566EE5">
        <w:rPr>
          <w:rFonts w:cs="Calibri"/>
        </w:rPr>
        <w:t xml:space="preserve"> </w:t>
      </w:r>
    </w:p>
    <w:p w14:paraId="0A645078" w14:textId="77777777" w:rsidR="009D0B10" w:rsidRPr="00566EE5" w:rsidRDefault="009D0B10" w:rsidP="00E839F5">
      <w:pPr>
        <w:pStyle w:val="Specification"/>
        <w:numPr>
          <w:ilvl w:val="2"/>
          <w:numId w:val="23"/>
        </w:numPr>
        <w:tabs>
          <w:tab w:val="clear" w:pos="1107"/>
        </w:tabs>
        <w:ind w:left="1843"/>
        <w:jc w:val="both"/>
        <w:rPr>
          <w:rFonts w:cs="Calibri"/>
        </w:rPr>
      </w:pPr>
      <w:bookmarkStart w:id="100" w:name="_Toc448483314"/>
      <w:r w:rsidRPr="00566EE5">
        <w:rPr>
          <w:rFonts w:cs="Calibri"/>
        </w:rPr>
        <w:t>the date of completion of the Services; and</w:t>
      </w:r>
      <w:bookmarkEnd w:id="100"/>
      <w:r w:rsidRPr="00566EE5">
        <w:rPr>
          <w:rFonts w:cs="Calibri"/>
        </w:rPr>
        <w:t xml:space="preserve"> </w:t>
      </w:r>
    </w:p>
    <w:p w14:paraId="456FBE3F" w14:textId="77777777" w:rsidR="009D0B10" w:rsidRPr="00566EE5" w:rsidRDefault="009D0B10" w:rsidP="00E839F5">
      <w:pPr>
        <w:pStyle w:val="Specification"/>
        <w:numPr>
          <w:ilvl w:val="2"/>
          <w:numId w:val="23"/>
        </w:numPr>
        <w:tabs>
          <w:tab w:val="clear" w:pos="1107"/>
        </w:tabs>
        <w:ind w:left="1843"/>
        <w:jc w:val="both"/>
        <w:rPr>
          <w:rFonts w:cs="Calibri"/>
        </w:rPr>
      </w:pPr>
      <w:bookmarkStart w:id="101" w:name="_Toc448483315"/>
      <w:r w:rsidRPr="00566EE5">
        <w:rPr>
          <w:rFonts w:cs="Calibri"/>
        </w:rPr>
        <w:t>the date of rendering of the last of the Deliverables.</w:t>
      </w:r>
      <w:bookmarkEnd w:id="101"/>
      <w:r w:rsidRPr="00566EE5">
        <w:rPr>
          <w:rFonts w:cs="Calibri"/>
        </w:rPr>
        <w:t xml:space="preserve"> </w:t>
      </w:r>
    </w:p>
    <w:p w14:paraId="6AE248A2" w14:textId="77777777" w:rsidR="009D0B10" w:rsidRPr="00566EE5" w:rsidRDefault="009D0B10" w:rsidP="00566EE5">
      <w:pPr>
        <w:pStyle w:val="Specification"/>
        <w:numPr>
          <w:ilvl w:val="1"/>
          <w:numId w:val="51"/>
        </w:numPr>
        <w:ind w:left="1276"/>
        <w:jc w:val="both"/>
        <w:rPr>
          <w:rFonts w:cs="Calibri"/>
        </w:rPr>
      </w:pPr>
      <w:bookmarkStart w:id="102" w:name="_Toc448483316"/>
      <w:r w:rsidRPr="00566EE5">
        <w:rPr>
          <w:rFonts w:cs="Calibri"/>
        </w:rPr>
        <w:t>If so required by SITA, the Supplier must certify in writing to SITA that it has either returned all SITA Intellectual Property to SITA or destroyed or deleted all other SITA Intellectual Property in its possession or under its control.</w:t>
      </w:r>
      <w:bookmarkEnd w:id="97"/>
      <w:bookmarkEnd w:id="102"/>
    </w:p>
    <w:p w14:paraId="06094F37" w14:textId="77777777" w:rsidR="009D0B10" w:rsidRPr="00566EE5" w:rsidRDefault="009D0B10" w:rsidP="00566EE5">
      <w:pPr>
        <w:pStyle w:val="Specification"/>
        <w:numPr>
          <w:ilvl w:val="1"/>
          <w:numId w:val="51"/>
        </w:numPr>
        <w:ind w:left="1276"/>
        <w:jc w:val="both"/>
        <w:rPr>
          <w:rFonts w:cs="Calibri"/>
        </w:rPr>
      </w:pPr>
      <w:bookmarkStart w:id="103" w:name="_Toc448483317"/>
      <w:r w:rsidRPr="00566EE5">
        <w:rPr>
          <w:rFonts w:cs="Calibri"/>
        </w:rPr>
        <w:t xml:space="preserve">SITA, at all times, owns all Intellectual Property Rights in and to all Bespoke Intellectual Property. </w:t>
      </w:r>
      <w:bookmarkEnd w:id="103"/>
    </w:p>
    <w:p w14:paraId="2E3094DF" w14:textId="77777777" w:rsidR="009D0B10" w:rsidRPr="00566EE5" w:rsidRDefault="009D0B10" w:rsidP="00566EE5">
      <w:pPr>
        <w:pStyle w:val="Specification"/>
        <w:numPr>
          <w:ilvl w:val="1"/>
          <w:numId w:val="51"/>
        </w:numPr>
        <w:ind w:left="1276"/>
        <w:jc w:val="both"/>
        <w:rPr>
          <w:rFonts w:cs="Calibri"/>
        </w:rPr>
      </w:pPr>
      <w:bookmarkStart w:id="104" w:name="_Toc448483320"/>
      <w:r w:rsidRPr="00566EE5">
        <w:rPr>
          <w:rFonts w:cs="Calibri"/>
        </w:rPr>
        <w:t>Save for the license granted in terms of this Contract, the Supplier retains all Intellectual Property Rights in and to the Supplier’s pre-existing Intellectual Property that is used or supplied in connection with the Products or Services.</w:t>
      </w:r>
      <w:bookmarkEnd w:id="104"/>
    </w:p>
    <w:p w14:paraId="18CC0914" w14:textId="43DC968B" w:rsidR="00A25D1C" w:rsidRPr="00566EE5" w:rsidRDefault="00A25D1C" w:rsidP="00566EE5">
      <w:pPr>
        <w:pStyle w:val="Specification"/>
        <w:numPr>
          <w:ilvl w:val="1"/>
          <w:numId w:val="51"/>
        </w:numPr>
        <w:ind w:left="1276"/>
        <w:jc w:val="both"/>
        <w:rPr>
          <w:rFonts w:cs="Calibri"/>
        </w:rPr>
      </w:pPr>
      <w:r w:rsidRPr="00566EE5">
        <w:rPr>
          <w:rFonts w:cs="Calibri"/>
        </w:rPr>
        <w:t>Provide SITA with the compliant safety file.</w:t>
      </w:r>
    </w:p>
    <w:p w14:paraId="76AC2635" w14:textId="77777777" w:rsidR="00CC6D69" w:rsidRPr="00566EE5" w:rsidRDefault="00CC6D69" w:rsidP="00566EE5">
      <w:pPr>
        <w:pStyle w:val="Specification"/>
        <w:numPr>
          <w:ilvl w:val="0"/>
          <w:numId w:val="51"/>
        </w:numPr>
        <w:ind w:left="709" w:hanging="709"/>
        <w:rPr>
          <w:rFonts w:cs="Calibri"/>
          <w:b/>
          <w:bCs/>
        </w:rPr>
      </w:pPr>
      <w:r w:rsidRPr="00566EE5">
        <w:rPr>
          <w:rFonts w:cs="Calibri"/>
          <w:b/>
          <w:bCs/>
        </w:rPr>
        <w:t>SUPPLIER DUE DILIGENCE</w:t>
      </w:r>
    </w:p>
    <w:p w14:paraId="4542B770" w14:textId="77777777" w:rsidR="00CC6D69" w:rsidRPr="00566EE5" w:rsidRDefault="00CC6D69" w:rsidP="00CC6D69">
      <w:pPr>
        <w:pStyle w:val="Specification"/>
        <w:ind w:left="709"/>
        <w:jc w:val="both"/>
        <w:rPr>
          <w:rFonts w:cs="Calibri"/>
        </w:rPr>
      </w:pPr>
      <w:r w:rsidRPr="00566EE5">
        <w:rPr>
          <w:rFonts w:cs="Calibri"/>
        </w:rPr>
        <w:t xml:space="preserve">SITA reserves the right to conduct supplier due diligence prior to final award or at any time during the Contract period and this may include pre-announced/ non-announced site visits. During the due diligence process the information submitted by the bidder will be verified </w:t>
      </w:r>
      <w:r w:rsidRPr="00566EE5">
        <w:rPr>
          <w:rFonts w:cs="Calibri"/>
        </w:rPr>
        <w:lastRenderedPageBreak/>
        <w:t>and any misrepresentation thereof may disqualify the bid or Contract in whole or parts thereof.</w:t>
      </w:r>
    </w:p>
    <w:p w14:paraId="6685047A" w14:textId="77777777" w:rsidR="00056649" w:rsidRPr="00566EE5" w:rsidRDefault="00056649" w:rsidP="00056649">
      <w:pPr>
        <w:pStyle w:val="Heading2"/>
        <w:rPr>
          <w:rFonts w:cs="Calibri"/>
          <w:sz w:val="22"/>
          <w:szCs w:val="22"/>
        </w:rPr>
      </w:pPr>
      <w:bookmarkStart w:id="105" w:name="_Toc86697439"/>
      <w:bookmarkEnd w:id="98"/>
      <w:r w:rsidRPr="00566EE5">
        <w:rPr>
          <w:rFonts w:cs="Calibri"/>
          <w:sz w:val="22"/>
          <w:szCs w:val="22"/>
        </w:rPr>
        <w:t>DECLARATION OF COMPLIANCE</w:t>
      </w:r>
      <w:bookmarkEnd w:id="10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19"/>
        <w:gridCol w:w="1364"/>
        <w:gridCol w:w="1603"/>
      </w:tblGrid>
      <w:tr w:rsidR="00DF56E2" w:rsidRPr="004A310F" w14:paraId="21714601" w14:textId="77777777" w:rsidTr="00DA07C5">
        <w:trPr>
          <w:tblHeader/>
        </w:trPr>
        <w:tc>
          <w:tcPr>
            <w:tcW w:w="3436" w:type="pct"/>
            <w:shd w:val="clear" w:color="auto" w:fill="C6D9F1" w:themeFill="text2" w:themeFillTint="33"/>
          </w:tcPr>
          <w:p w14:paraId="46A6A877" w14:textId="77777777" w:rsidR="00DF56E2" w:rsidRPr="00566EE5" w:rsidRDefault="00DF56E2" w:rsidP="000D178E">
            <w:pPr>
              <w:rPr>
                <w:rFonts w:cs="Calibri"/>
                <w:b/>
                <w:sz w:val="22"/>
                <w:szCs w:val="22"/>
              </w:rPr>
            </w:pPr>
          </w:p>
        </w:tc>
        <w:tc>
          <w:tcPr>
            <w:tcW w:w="719" w:type="pct"/>
            <w:shd w:val="clear" w:color="auto" w:fill="C6D9F1" w:themeFill="text2" w:themeFillTint="33"/>
          </w:tcPr>
          <w:p w14:paraId="0299C4C9" w14:textId="77777777" w:rsidR="00DF56E2" w:rsidRPr="00566EE5" w:rsidRDefault="00DF56E2" w:rsidP="00C845C1">
            <w:pPr>
              <w:jc w:val="center"/>
              <w:rPr>
                <w:rFonts w:cs="Calibri"/>
                <w:b/>
                <w:sz w:val="22"/>
                <w:szCs w:val="22"/>
              </w:rPr>
            </w:pPr>
            <w:r w:rsidRPr="00566EE5">
              <w:rPr>
                <w:rFonts w:cs="Calibri"/>
                <w:b/>
                <w:sz w:val="22"/>
                <w:szCs w:val="22"/>
              </w:rPr>
              <w:t>ACCEPT</w:t>
            </w:r>
            <w:r w:rsidR="009609F4" w:rsidRPr="00566EE5">
              <w:rPr>
                <w:rFonts w:cs="Calibri"/>
                <w:b/>
                <w:sz w:val="22"/>
                <w:szCs w:val="22"/>
              </w:rPr>
              <w:t xml:space="preserve"> ALL</w:t>
            </w:r>
          </w:p>
        </w:tc>
        <w:tc>
          <w:tcPr>
            <w:tcW w:w="845" w:type="pct"/>
            <w:shd w:val="clear" w:color="auto" w:fill="C6D9F1" w:themeFill="text2" w:themeFillTint="33"/>
          </w:tcPr>
          <w:p w14:paraId="601F078B" w14:textId="77777777" w:rsidR="00DF56E2" w:rsidRPr="00566EE5" w:rsidRDefault="00BA227B" w:rsidP="00C845C1">
            <w:pPr>
              <w:jc w:val="center"/>
              <w:rPr>
                <w:rFonts w:cs="Calibri"/>
                <w:b/>
                <w:sz w:val="22"/>
                <w:szCs w:val="22"/>
              </w:rPr>
            </w:pPr>
            <w:r w:rsidRPr="00566EE5">
              <w:rPr>
                <w:rFonts w:cs="Calibri"/>
                <w:b/>
                <w:sz w:val="22"/>
                <w:szCs w:val="22"/>
              </w:rPr>
              <w:t xml:space="preserve">DO </w:t>
            </w:r>
            <w:r w:rsidR="00DF56E2" w:rsidRPr="00566EE5">
              <w:rPr>
                <w:rFonts w:cs="Calibri"/>
                <w:b/>
                <w:sz w:val="22"/>
                <w:szCs w:val="22"/>
              </w:rPr>
              <w:t>NOT ACCEPT</w:t>
            </w:r>
            <w:r w:rsidR="009609F4" w:rsidRPr="00566EE5">
              <w:rPr>
                <w:rFonts w:cs="Calibri"/>
                <w:b/>
                <w:sz w:val="22"/>
                <w:szCs w:val="22"/>
              </w:rPr>
              <w:t xml:space="preserve"> ALL</w:t>
            </w:r>
          </w:p>
        </w:tc>
      </w:tr>
      <w:tr w:rsidR="00DF56E2" w:rsidRPr="004A310F" w14:paraId="212702E3" w14:textId="77777777" w:rsidTr="00DA07C5">
        <w:tc>
          <w:tcPr>
            <w:tcW w:w="3436" w:type="pct"/>
          </w:tcPr>
          <w:p w14:paraId="11974B10" w14:textId="50C527B1" w:rsidR="0016093F" w:rsidRPr="00771FBB" w:rsidRDefault="00DF56E2" w:rsidP="00E839F5">
            <w:pPr>
              <w:pStyle w:val="Specification"/>
              <w:numPr>
                <w:ilvl w:val="0"/>
                <w:numId w:val="9"/>
              </w:numPr>
              <w:ind w:left="743" w:hanging="709"/>
              <w:rPr>
                <w:rFonts w:cs="Calibri"/>
                <w:sz w:val="22"/>
                <w:szCs w:val="22"/>
              </w:rPr>
            </w:pPr>
            <w:r w:rsidRPr="00566EE5">
              <w:rPr>
                <w:rFonts w:cs="Calibri"/>
                <w:sz w:val="22"/>
                <w:szCs w:val="22"/>
              </w:rPr>
              <w:t xml:space="preserve">The bidder declares </w:t>
            </w:r>
            <w:r w:rsidR="0016093F" w:rsidRPr="00566EE5">
              <w:rPr>
                <w:rFonts w:cs="Calibri"/>
                <w:sz w:val="22"/>
                <w:szCs w:val="22"/>
              </w:rPr>
              <w:t>to ACCEPT ALL the Speci</w:t>
            </w:r>
            <w:r w:rsidR="00932583" w:rsidRPr="00566EE5">
              <w:rPr>
                <w:rFonts w:cs="Calibri"/>
                <w:sz w:val="22"/>
                <w:szCs w:val="22"/>
              </w:rPr>
              <w:t>al</w:t>
            </w:r>
            <w:r w:rsidR="0016093F" w:rsidRPr="00566EE5">
              <w:rPr>
                <w:rFonts w:cs="Calibri"/>
                <w:sz w:val="22"/>
                <w:szCs w:val="22"/>
              </w:rPr>
              <w:t xml:space="preserve"> Condition of Contract </w:t>
            </w:r>
            <w:r w:rsidR="00834A22" w:rsidRPr="00566EE5">
              <w:rPr>
                <w:rFonts w:cs="Calibri"/>
                <w:sz w:val="22"/>
                <w:szCs w:val="22"/>
              </w:rPr>
              <w:t xml:space="preserve">as </w:t>
            </w:r>
            <w:r w:rsidR="00834A22" w:rsidRPr="00771FBB">
              <w:rPr>
                <w:rFonts w:cs="Calibri"/>
                <w:sz w:val="22"/>
                <w:szCs w:val="22"/>
              </w:rPr>
              <w:t xml:space="preserve">specified </w:t>
            </w:r>
            <w:r w:rsidR="00C845C1" w:rsidRPr="00771FBB">
              <w:rPr>
                <w:rFonts w:cs="Calibri"/>
                <w:sz w:val="22"/>
                <w:szCs w:val="22"/>
              </w:rPr>
              <w:t xml:space="preserve">in section </w:t>
            </w:r>
            <w:r w:rsidR="00BE312D" w:rsidRPr="00771FBB">
              <w:rPr>
                <w:rFonts w:cs="Calibri"/>
                <w:sz w:val="22"/>
                <w:szCs w:val="22"/>
              </w:rPr>
              <w:fldChar w:fldCharType="begin"/>
            </w:r>
            <w:r w:rsidR="00BE312D" w:rsidRPr="00771FBB">
              <w:rPr>
                <w:rFonts w:cs="Calibri"/>
                <w:sz w:val="22"/>
                <w:szCs w:val="22"/>
              </w:rPr>
              <w:instrText xml:space="preserve"> REF _Ref455589162 \w </w:instrText>
            </w:r>
            <w:r w:rsidR="002729F3" w:rsidRPr="00771FBB">
              <w:rPr>
                <w:rFonts w:cs="Calibri"/>
                <w:sz w:val="22"/>
                <w:szCs w:val="22"/>
              </w:rPr>
              <w:instrText xml:space="preserve"> \* MERGEFORMAT </w:instrText>
            </w:r>
            <w:r w:rsidR="00BE312D" w:rsidRPr="00771FBB">
              <w:rPr>
                <w:rFonts w:cs="Calibri"/>
                <w:sz w:val="22"/>
                <w:szCs w:val="22"/>
              </w:rPr>
              <w:fldChar w:fldCharType="separate"/>
            </w:r>
            <w:r w:rsidR="00255F7E" w:rsidRPr="00771FBB">
              <w:rPr>
                <w:rFonts w:cs="Calibri"/>
                <w:sz w:val="22"/>
                <w:szCs w:val="22"/>
              </w:rPr>
              <w:t>9</w:t>
            </w:r>
            <w:r w:rsidR="00443AF8" w:rsidRPr="00771FBB">
              <w:rPr>
                <w:rFonts w:cs="Calibri"/>
                <w:sz w:val="22"/>
                <w:szCs w:val="22"/>
              </w:rPr>
              <w:t>.2</w:t>
            </w:r>
            <w:r w:rsidR="00BE312D" w:rsidRPr="00771FBB">
              <w:rPr>
                <w:rFonts w:cs="Calibri"/>
                <w:sz w:val="22"/>
                <w:szCs w:val="22"/>
              </w:rPr>
              <w:fldChar w:fldCharType="end"/>
            </w:r>
            <w:r w:rsidR="00BE312D" w:rsidRPr="00771FBB">
              <w:rPr>
                <w:rFonts w:cs="Calibri"/>
                <w:sz w:val="22"/>
                <w:szCs w:val="22"/>
              </w:rPr>
              <w:t xml:space="preserve"> </w:t>
            </w:r>
            <w:r w:rsidR="00C845C1" w:rsidRPr="00771FBB">
              <w:rPr>
                <w:rFonts w:cs="Calibri"/>
                <w:sz w:val="22"/>
                <w:szCs w:val="22"/>
              </w:rPr>
              <w:t xml:space="preserve">above </w:t>
            </w:r>
            <w:r w:rsidR="0016093F" w:rsidRPr="00771FBB">
              <w:rPr>
                <w:rFonts w:cs="Calibri"/>
                <w:sz w:val="22"/>
                <w:szCs w:val="22"/>
              </w:rPr>
              <w:t xml:space="preserve">by </w:t>
            </w:r>
            <w:r w:rsidRPr="00771FBB">
              <w:rPr>
                <w:rFonts w:cs="Calibri"/>
                <w:sz w:val="22"/>
                <w:szCs w:val="22"/>
              </w:rPr>
              <w:t>indicating with an “X” in the “ACCEPT</w:t>
            </w:r>
            <w:r w:rsidR="00C845C1" w:rsidRPr="00771FBB">
              <w:rPr>
                <w:rFonts w:cs="Calibri"/>
                <w:sz w:val="22"/>
                <w:szCs w:val="22"/>
              </w:rPr>
              <w:t xml:space="preserve"> ALL</w:t>
            </w:r>
            <w:r w:rsidRPr="00771FBB">
              <w:rPr>
                <w:rFonts w:cs="Calibri"/>
                <w:sz w:val="22"/>
                <w:szCs w:val="22"/>
              </w:rPr>
              <w:t>” column</w:t>
            </w:r>
            <w:r w:rsidR="0016093F" w:rsidRPr="00771FBB">
              <w:rPr>
                <w:rFonts w:cs="Calibri"/>
                <w:sz w:val="22"/>
                <w:szCs w:val="22"/>
              </w:rPr>
              <w:t xml:space="preserve">, </w:t>
            </w:r>
            <w:r w:rsidR="00BE312D" w:rsidRPr="00771FBB">
              <w:rPr>
                <w:rFonts w:cs="Calibri"/>
                <w:sz w:val="22"/>
                <w:szCs w:val="22"/>
              </w:rPr>
              <w:t>OR</w:t>
            </w:r>
          </w:p>
          <w:p w14:paraId="74276F37" w14:textId="369089F1" w:rsidR="00C845C1" w:rsidRPr="00566EE5" w:rsidRDefault="0016093F" w:rsidP="00E839F5">
            <w:pPr>
              <w:pStyle w:val="Specification"/>
              <w:numPr>
                <w:ilvl w:val="0"/>
                <w:numId w:val="9"/>
              </w:numPr>
              <w:ind w:left="743" w:hanging="709"/>
              <w:rPr>
                <w:rFonts w:cs="Calibri"/>
                <w:sz w:val="22"/>
                <w:szCs w:val="22"/>
              </w:rPr>
            </w:pPr>
            <w:r w:rsidRPr="00771FBB">
              <w:rPr>
                <w:rFonts w:cs="Calibri"/>
                <w:sz w:val="22"/>
                <w:szCs w:val="22"/>
              </w:rPr>
              <w:t xml:space="preserve">The bidder declares to NOT ACCEPT ALL the </w:t>
            </w:r>
            <w:r w:rsidR="001D2F39" w:rsidRPr="00771FBB">
              <w:rPr>
                <w:rFonts w:cs="Calibri"/>
                <w:sz w:val="22"/>
                <w:szCs w:val="22"/>
              </w:rPr>
              <w:t>Special</w:t>
            </w:r>
            <w:r w:rsidRPr="00771FBB">
              <w:rPr>
                <w:rFonts w:cs="Calibri"/>
                <w:sz w:val="22"/>
                <w:szCs w:val="22"/>
              </w:rPr>
              <w:t xml:space="preserve"> Conditions of Contract</w:t>
            </w:r>
            <w:r w:rsidR="00BE312D" w:rsidRPr="00771FBB">
              <w:rPr>
                <w:rFonts w:cs="Calibri"/>
                <w:sz w:val="22"/>
                <w:szCs w:val="22"/>
              </w:rPr>
              <w:t xml:space="preserve"> as specified </w:t>
            </w:r>
            <w:r w:rsidR="00BA227B" w:rsidRPr="00771FBB">
              <w:rPr>
                <w:rFonts w:cs="Calibri"/>
                <w:sz w:val="22"/>
                <w:szCs w:val="22"/>
              </w:rPr>
              <w:t xml:space="preserve">in section </w:t>
            </w:r>
            <w:r w:rsidR="00BE312D" w:rsidRPr="00771FBB">
              <w:rPr>
                <w:rFonts w:cs="Calibri"/>
                <w:sz w:val="22"/>
                <w:szCs w:val="22"/>
              </w:rPr>
              <w:fldChar w:fldCharType="begin"/>
            </w:r>
            <w:r w:rsidR="00BE312D" w:rsidRPr="00771FBB">
              <w:rPr>
                <w:rFonts w:cs="Calibri"/>
                <w:sz w:val="22"/>
                <w:szCs w:val="22"/>
              </w:rPr>
              <w:instrText xml:space="preserve"> REF _Ref455589162 \w </w:instrText>
            </w:r>
            <w:r w:rsidR="002729F3" w:rsidRPr="00771FBB">
              <w:rPr>
                <w:rFonts w:cs="Calibri"/>
                <w:sz w:val="22"/>
                <w:szCs w:val="22"/>
              </w:rPr>
              <w:instrText xml:space="preserve"> \* MERGEFORMAT </w:instrText>
            </w:r>
            <w:r w:rsidR="00BE312D" w:rsidRPr="00771FBB">
              <w:rPr>
                <w:rFonts w:cs="Calibri"/>
                <w:sz w:val="22"/>
                <w:szCs w:val="22"/>
              </w:rPr>
              <w:fldChar w:fldCharType="separate"/>
            </w:r>
            <w:r w:rsidR="00255F7E" w:rsidRPr="00771FBB">
              <w:rPr>
                <w:rFonts w:cs="Calibri"/>
                <w:sz w:val="22"/>
                <w:szCs w:val="22"/>
              </w:rPr>
              <w:t>9</w:t>
            </w:r>
            <w:r w:rsidR="00443AF8" w:rsidRPr="00771FBB">
              <w:rPr>
                <w:rFonts w:cs="Calibri"/>
                <w:sz w:val="22"/>
                <w:szCs w:val="22"/>
              </w:rPr>
              <w:t>.2</w:t>
            </w:r>
            <w:r w:rsidR="00BE312D" w:rsidRPr="00771FBB">
              <w:rPr>
                <w:rFonts w:cs="Calibri"/>
                <w:sz w:val="22"/>
                <w:szCs w:val="22"/>
              </w:rPr>
              <w:fldChar w:fldCharType="end"/>
            </w:r>
            <w:r w:rsidR="00BE312D" w:rsidRPr="00771FBB">
              <w:rPr>
                <w:rFonts w:cs="Calibri"/>
                <w:sz w:val="22"/>
                <w:szCs w:val="22"/>
              </w:rPr>
              <w:t xml:space="preserve"> </w:t>
            </w:r>
            <w:r w:rsidR="00C845C1" w:rsidRPr="00771FBB">
              <w:rPr>
                <w:rFonts w:cs="Calibri"/>
                <w:sz w:val="22"/>
                <w:szCs w:val="22"/>
              </w:rPr>
              <w:t xml:space="preserve">above </w:t>
            </w:r>
            <w:r w:rsidRPr="00771FBB">
              <w:rPr>
                <w:rFonts w:cs="Calibri"/>
                <w:sz w:val="22"/>
                <w:szCs w:val="22"/>
              </w:rPr>
              <w:t>by</w:t>
            </w:r>
            <w:r w:rsidR="00C845C1" w:rsidRPr="00566EE5">
              <w:rPr>
                <w:rFonts w:cs="Calibri"/>
                <w:sz w:val="22"/>
                <w:szCs w:val="22"/>
              </w:rPr>
              <w:t xml:space="preserve"> -</w:t>
            </w:r>
            <w:r w:rsidRPr="00566EE5">
              <w:rPr>
                <w:rFonts w:cs="Calibri"/>
                <w:sz w:val="22"/>
                <w:szCs w:val="22"/>
              </w:rPr>
              <w:t xml:space="preserve"> </w:t>
            </w:r>
          </w:p>
          <w:p w14:paraId="27E278FC" w14:textId="77777777" w:rsidR="00C845C1" w:rsidRPr="00566EE5" w:rsidRDefault="00C845C1" w:rsidP="00E839F5">
            <w:pPr>
              <w:pStyle w:val="Specification"/>
              <w:numPr>
                <w:ilvl w:val="1"/>
                <w:numId w:val="9"/>
              </w:numPr>
              <w:rPr>
                <w:rFonts w:cs="Calibri"/>
                <w:sz w:val="22"/>
                <w:szCs w:val="22"/>
              </w:rPr>
            </w:pPr>
            <w:r w:rsidRPr="00566EE5">
              <w:rPr>
                <w:rFonts w:cs="Calibri"/>
                <w:sz w:val="22"/>
                <w:szCs w:val="22"/>
              </w:rPr>
              <w:t>Indicating with an “X” in the “</w:t>
            </w:r>
            <w:r w:rsidR="009609F4" w:rsidRPr="00566EE5">
              <w:rPr>
                <w:rFonts w:cs="Calibri"/>
                <w:sz w:val="22"/>
                <w:szCs w:val="22"/>
              </w:rPr>
              <w:t xml:space="preserve">DO NOT </w:t>
            </w:r>
            <w:r w:rsidRPr="00566EE5">
              <w:rPr>
                <w:rFonts w:cs="Calibri"/>
                <w:sz w:val="22"/>
                <w:szCs w:val="22"/>
              </w:rPr>
              <w:t>ACCEPT</w:t>
            </w:r>
            <w:r w:rsidR="009609F4" w:rsidRPr="00566EE5">
              <w:rPr>
                <w:rFonts w:cs="Calibri"/>
                <w:sz w:val="22"/>
                <w:szCs w:val="22"/>
              </w:rPr>
              <w:t xml:space="preserve"> ALL</w:t>
            </w:r>
            <w:r w:rsidRPr="00566EE5">
              <w:rPr>
                <w:rFonts w:cs="Calibri"/>
                <w:sz w:val="22"/>
                <w:szCs w:val="22"/>
              </w:rPr>
              <w:t>” column, and;</w:t>
            </w:r>
          </w:p>
          <w:p w14:paraId="36481385" w14:textId="77777777" w:rsidR="0016093F" w:rsidRPr="00566EE5" w:rsidRDefault="00C845C1" w:rsidP="00E839F5">
            <w:pPr>
              <w:pStyle w:val="Specification"/>
              <w:numPr>
                <w:ilvl w:val="1"/>
                <w:numId w:val="9"/>
              </w:numPr>
              <w:rPr>
                <w:rFonts w:cs="Calibri"/>
                <w:sz w:val="22"/>
                <w:szCs w:val="22"/>
              </w:rPr>
            </w:pPr>
            <w:r w:rsidRPr="00566EE5">
              <w:rPr>
                <w:rFonts w:cs="Calibri"/>
                <w:sz w:val="22"/>
                <w:szCs w:val="22"/>
              </w:rPr>
              <w:t xml:space="preserve">Provide reason and </w:t>
            </w:r>
            <w:r w:rsidR="009609F4" w:rsidRPr="00566EE5">
              <w:rPr>
                <w:rFonts w:cs="Calibri"/>
                <w:sz w:val="22"/>
                <w:szCs w:val="22"/>
              </w:rPr>
              <w:t>proposal</w:t>
            </w:r>
            <w:r w:rsidRPr="00566EE5">
              <w:rPr>
                <w:rFonts w:cs="Calibri"/>
                <w:sz w:val="22"/>
                <w:szCs w:val="22"/>
              </w:rPr>
              <w:t xml:space="preserve"> for each of the conditions </w:t>
            </w:r>
            <w:r w:rsidR="001C7B1B" w:rsidRPr="00566EE5">
              <w:rPr>
                <w:rFonts w:cs="Calibri"/>
                <w:sz w:val="22"/>
                <w:szCs w:val="22"/>
              </w:rPr>
              <w:t xml:space="preserve">that </w:t>
            </w:r>
            <w:r w:rsidR="009609F4" w:rsidRPr="00566EE5">
              <w:rPr>
                <w:rFonts w:cs="Calibri"/>
                <w:sz w:val="22"/>
                <w:szCs w:val="22"/>
              </w:rPr>
              <w:t>is</w:t>
            </w:r>
            <w:r w:rsidR="001C7B1B" w:rsidRPr="00566EE5">
              <w:rPr>
                <w:rFonts w:cs="Calibri"/>
                <w:sz w:val="22"/>
                <w:szCs w:val="22"/>
              </w:rPr>
              <w:t xml:space="preserve"> </w:t>
            </w:r>
            <w:r w:rsidRPr="00566EE5">
              <w:rPr>
                <w:rFonts w:cs="Calibri"/>
                <w:sz w:val="22"/>
                <w:szCs w:val="22"/>
              </w:rPr>
              <w:t xml:space="preserve">not accepted. </w:t>
            </w:r>
          </w:p>
        </w:tc>
        <w:tc>
          <w:tcPr>
            <w:tcW w:w="719" w:type="pct"/>
          </w:tcPr>
          <w:p w14:paraId="0621A319" w14:textId="77777777" w:rsidR="00DF56E2" w:rsidRPr="00566EE5" w:rsidRDefault="00DF56E2" w:rsidP="000D178E">
            <w:pPr>
              <w:jc w:val="center"/>
              <w:rPr>
                <w:rFonts w:cs="Calibri"/>
                <w:sz w:val="22"/>
                <w:szCs w:val="22"/>
              </w:rPr>
            </w:pPr>
          </w:p>
        </w:tc>
        <w:tc>
          <w:tcPr>
            <w:tcW w:w="845" w:type="pct"/>
          </w:tcPr>
          <w:p w14:paraId="537A9806" w14:textId="77777777" w:rsidR="00DF56E2" w:rsidRPr="00566EE5" w:rsidRDefault="00DF56E2" w:rsidP="000D178E">
            <w:pPr>
              <w:jc w:val="center"/>
              <w:rPr>
                <w:rFonts w:cs="Calibri"/>
                <w:sz w:val="22"/>
                <w:szCs w:val="22"/>
              </w:rPr>
            </w:pPr>
          </w:p>
        </w:tc>
      </w:tr>
      <w:tr w:rsidR="00DF56E2" w:rsidRPr="004A310F" w14:paraId="261D8747" w14:textId="77777777" w:rsidTr="000D178E">
        <w:tc>
          <w:tcPr>
            <w:tcW w:w="5000" w:type="pct"/>
            <w:gridSpan w:val="3"/>
          </w:tcPr>
          <w:p w14:paraId="70A676BC" w14:textId="77777777" w:rsidR="00C845C1" w:rsidRPr="00566EE5" w:rsidRDefault="001D2F39" w:rsidP="0016093F">
            <w:pPr>
              <w:rPr>
                <w:rFonts w:cs="Calibri"/>
                <w:b/>
                <w:sz w:val="22"/>
                <w:szCs w:val="22"/>
              </w:rPr>
            </w:pPr>
            <w:r w:rsidRPr="00566EE5">
              <w:rPr>
                <w:rFonts w:cs="Calibri"/>
                <w:b/>
                <w:sz w:val="22"/>
                <w:szCs w:val="22"/>
              </w:rPr>
              <w:t>Comments by bidder:</w:t>
            </w:r>
          </w:p>
          <w:p w14:paraId="3D25F3F2" w14:textId="77777777" w:rsidR="00DF56E2" w:rsidRPr="00566EE5" w:rsidRDefault="004B5F77" w:rsidP="0016093F">
            <w:pPr>
              <w:rPr>
                <w:rFonts w:cs="Calibri"/>
                <w:sz w:val="22"/>
                <w:szCs w:val="22"/>
              </w:rPr>
            </w:pPr>
            <w:r w:rsidRPr="00566EE5">
              <w:rPr>
                <w:rFonts w:cs="Calibri"/>
                <w:sz w:val="22"/>
                <w:szCs w:val="22"/>
              </w:rPr>
              <w:t xml:space="preserve">Provide reason and </w:t>
            </w:r>
            <w:r w:rsidR="009609F4" w:rsidRPr="00566EE5">
              <w:rPr>
                <w:rFonts w:cs="Calibri"/>
                <w:sz w:val="22"/>
                <w:szCs w:val="22"/>
              </w:rPr>
              <w:t>proposal</w:t>
            </w:r>
            <w:r w:rsidRPr="00566EE5">
              <w:rPr>
                <w:rFonts w:cs="Calibri"/>
                <w:sz w:val="22"/>
                <w:szCs w:val="22"/>
              </w:rPr>
              <w:t xml:space="preserve"> for each of the conditions not accepted as per the format:</w:t>
            </w:r>
          </w:p>
          <w:p w14:paraId="740C693F" w14:textId="77777777" w:rsidR="004B5F77" w:rsidRPr="00566EE5" w:rsidRDefault="004B5F77" w:rsidP="0016093F">
            <w:pPr>
              <w:rPr>
                <w:rFonts w:cs="Calibri"/>
                <w:sz w:val="22"/>
                <w:szCs w:val="22"/>
              </w:rPr>
            </w:pPr>
            <w:r w:rsidRPr="00566EE5">
              <w:rPr>
                <w:rFonts w:cs="Calibri"/>
                <w:sz w:val="22"/>
                <w:szCs w:val="22"/>
              </w:rPr>
              <w:t>Condition Reference:</w:t>
            </w:r>
          </w:p>
          <w:p w14:paraId="1B2E8A07" w14:textId="77777777" w:rsidR="004B5F77" w:rsidRPr="00566EE5" w:rsidRDefault="004B5F77" w:rsidP="0016093F">
            <w:pPr>
              <w:rPr>
                <w:rFonts w:cs="Calibri"/>
                <w:sz w:val="22"/>
                <w:szCs w:val="22"/>
              </w:rPr>
            </w:pPr>
            <w:r w:rsidRPr="00566EE5">
              <w:rPr>
                <w:rFonts w:cs="Calibri"/>
                <w:sz w:val="22"/>
                <w:szCs w:val="22"/>
              </w:rPr>
              <w:t>Reason</w:t>
            </w:r>
            <w:r w:rsidR="009609F4" w:rsidRPr="00566EE5">
              <w:rPr>
                <w:rFonts w:cs="Calibri"/>
                <w:sz w:val="22"/>
                <w:szCs w:val="22"/>
              </w:rPr>
              <w:t>:</w:t>
            </w:r>
          </w:p>
          <w:p w14:paraId="6371F6FF" w14:textId="77777777" w:rsidR="00DF56E2" w:rsidRPr="00566EE5" w:rsidRDefault="004B5F77" w:rsidP="009609F4">
            <w:pPr>
              <w:rPr>
                <w:rFonts w:cs="Calibri"/>
                <w:b/>
                <w:sz w:val="22"/>
                <w:szCs w:val="22"/>
              </w:rPr>
            </w:pPr>
            <w:r w:rsidRPr="00566EE5">
              <w:rPr>
                <w:rFonts w:cs="Calibri"/>
                <w:sz w:val="22"/>
                <w:szCs w:val="22"/>
              </w:rPr>
              <w:t>Pr</w:t>
            </w:r>
            <w:r w:rsidR="009609F4" w:rsidRPr="00566EE5">
              <w:rPr>
                <w:rFonts w:cs="Calibri"/>
                <w:sz w:val="22"/>
                <w:szCs w:val="22"/>
              </w:rPr>
              <w:t>oposal</w:t>
            </w:r>
            <w:r w:rsidR="00984FEE" w:rsidRPr="00566EE5">
              <w:rPr>
                <w:rFonts w:cs="Calibri"/>
                <w:sz w:val="22"/>
                <w:szCs w:val="22"/>
              </w:rPr>
              <w:t>:</w:t>
            </w:r>
          </w:p>
        </w:tc>
      </w:tr>
    </w:tbl>
    <w:p w14:paraId="55DB852F" w14:textId="77777777" w:rsidR="00DF56E2" w:rsidRPr="00566EE5" w:rsidRDefault="00DF56E2" w:rsidP="00DF56E2">
      <w:pPr>
        <w:rPr>
          <w:rFonts w:cs="Calibri"/>
          <w:b/>
          <w:sz w:val="22"/>
          <w:szCs w:val="22"/>
        </w:rPr>
      </w:pPr>
      <w:r w:rsidRPr="00566EE5">
        <w:rPr>
          <w:rFonts w:cs="Calibri"/>
          <w:b/>
          <w:sz w:val="22"/>
          <w:szCs w:val="22"/>
        </w:rPr>
        <w:br w:type="page"/>
      </w:r>
    </w:p>
    <w:p w14:paraId="61914678" w14:textId="77777777" w:rsidR="0070175D" w:rsidRPr="00566EE5" w:rsidRDefault="0066206F" w:rsidP="00566EE5">
      <w:pPr>
        <w:pStyle w:val="AnnexH2"/>
        <w:ind w:left="1560" w:hanging="1560"/>
        <w:rPr>
          <w:rFonts w:asciiTheme="minorHAnsi" w:hAnsiTheme="minorHAnsi" w:cstheme="minorHAnsi"/>
          <w:sz w:val="28"/>
          <w:szCs w:val="28"/>
        </w:rPr>
      </w:pPr>
      <w:bookmarkStart w:id="106" w:name="_Toc435315925"/>
      <w:bookmarkStart w:id="107" w:name="_Toc86697440"/>
      <w:r w:rsidRPr="00566EE5">
        <w:rPr>
          <w:rFonts w:asciiTheme="minorHAnsi" w:hAnsiTheme="minorHAnsi" w:cstheme="minorHAnsi"/>
          <w:sz w:val="28"/>
          <w:szCs w:val="28"/>
        </w:rPr>
        <w:lastRenderedPageBreak/>
        <w:t xml:space="preserve">COSTING </w:t>
      </w:r>
      <w:r w:rsidR="00376BCF" w:rsidRPr="00566EE5">
        <w:rPr>
          <w:rFonts w:asciiTheme="minorHAnsi" w:hAnsiTheme="minorHAnsi" w:cstheme="minorHAnsi"/>
          <w:sz w:val="28"/>
          <w:szCs w:val="28"/>
        </w:rPr>
        <w:t xml:space="preserve">AND </w:t>
      </w:r>
      <w:r w:rsidRPr="00566EE5">
        <w:rPr>
          <w:rFonts w:asciiTheme="minorHAnsi" w:hAnsiTheme="minorHAnsi" w:cstheme="minorHAnsi"/>
          <w:sz w:val="28"/>
          <w:szCs w:val="28"/>
        </w:rPr>
        <w:t>PRICING</w:t>
      </w:r>
      <w:bookmarkEnd w:id="106"/>
      <w:bookmarkEnd w:id="107"/>
    </w:p>
    <w:p w14:paraId="1D49671A" w14:textId="77777777" w:rsidR="00190E5E" w:rsidRPr="00566EE5" w:rsidRDefault="00190E5E" w:rsidP="000B17A9">
      <w:pPr>
        <w:pStyle w:val="Heading1"/>
        <w:rPr>
          <w:rFonts w:cs="Calibri"/>
          <w:sz w:val="24"/>
          <w:szCs w:val="24"/>
        </w:rPr>
      </w:pPr>
      <w:bookmarkStart w:id="108" w:name="_Ref455599421"/>
      <w:bookmarkStart w:id="109" w:name="_Toc86697441"/>
      <w:bookmarkStart w:id="110" w:name="_Toc435315926"/>
      <w:r w:rsidRPr="00566EE5">
        <w:rPr>
          <w:rFonts w:cs="Calibri"/>
          <w:sz w:val="24"/>
          <w:szCs w:val="24"/>
        </w:rPr>
        <w:t>COSTING AND PRICING</w:t>
      </w:r>
      <w:bookmarkEnd w:id="108"/>
      <w:bookmarkEnd w:id="109"/>
    </w:p>
    <w:p w14:paraId="24050D70" w14:textId="77777777" w:rsidR="00BF5791" w:rsidRPr="00566EE5" w:rsidRDefault="005A3FC5" w:rsidP="000B17A9">
      <w:pPr>
        <w:pStyle w:val="Heading2"/>
        <w:rPr>
          <w:rFonts w:cs="Calibri"/>
          <w:szCs w:val="24"/>
        </w:rPr>
      </w:pPr>
      <w:bookmarkStart w:id="111" w:name="_Toc86697442"/>
      <w:bookmarkEnd w:id="110"/>
      <w:r w:rsidRPr="00566EE5">
        <w:rPr>
          <w:rFonts w:cs="Calibri"/>
          <w:szCs w:val="24"/>
        </w:rPr>
        <w:t>COSTING AND PRICING EVALUATION</w:t>
      </w:r>
      <w:bookmarkEnd w:id="111"/>
    </w:p>
    <w:p w14:paraId="70E155FB" w14:textId="77777777" w:rsidR="005C19FB" w:rsidRPr="00566EE5" w:rsidRDefault="005C19FB" w:rsidP="00E839F5">
      <w:pPr>
        <w:pStyle w:val="Specification"/>
        <w:numPr>
          <w:ilvl w:val="0"/>
          <w:numId w:val="27"/>
        </w:numPr>
        <w:jc w:val="both"/>
        <w:rPr>
          <w:rFonts w:cs="Calibri"/>
        </w:rPr>
      </w:pPr>
      <w:r w:rsidRPr="00566EE5">
        <w:rPr>
          <w:rFonts w:cs="Calibri"/>
          <w:lang w:val="en-GB"/>
        </w:rPr>
        <w:t>In terms of Preferential Procurement Policy Framework Act (PPPFA), the following preference point system is applicable to all Bids:</w:t>
      </w:r>
    </w:p>
    <w:p w14:paraId="0FAC654A" w14:textId="77777777" w:rsidR="005C19FB" w:rsidRPr="00566EE5" w:rsidRDefault="005C19FB" w:rsidP="00E839F5">
      <w:pPr>
        <w:pStyle w:val="Specification"/>
        <w:numPr>
          <w:ilvl w:val="1"/>
          <w:numId w:val="27"/>
        </w:numPr>
        <w:jc w:val="both"/>
        <w:rPr>
          <w:rFonts w:cs="Calibri"/>
        </w:rPr>
      </w:pPr>
      <w:r w:rsidRPr="00566EE5">
        <w:rPr>
          <w:rFonts w:cs="Calibri"/>
        </w:rPr>
        <w:t xml:space="preserve">the 80/20 system (80 Price, 20 B-BBEE) for requirements with a Rand value of up to R50 000 000 (all applicable taxes included); or </w:t>
      </w:r>
    </w:p>
    <w:p w14:paraId="63B678F6" w14:textId="77777777" w:rsidR="005C19FB" w:rsidRPr="00566EE5" w:rsidRDefault="005C19FB" w:rsidP="00E839F5">
      <w:pPr>
        <w:pStyle w:val="Specification"/>
        <w:numPr>
          <w:ilvl w:val="1"/>
          <w:numId w:val="27"/>
        </w:numPr>
        <w:jc w:val="both"/>
        <w:rPr>
          <w:rFonts w:cs="Calibri"/>
        </w:rPr>
      </w:pPr>
      <w:r w:rsidRPr="00566EE5">
        <w:rPr>
          <w:rFonts w:cs="Calibri"/>
        </w:rPr>
        <w:t>the 90/10 system (90 Price and 10 B-BBEE) for requirements with a Rand value above R50 000 000 (all applicable taxes included).</w:t>
      </w:r>
    </w:p>
    <w:p w14:paraId="6A4B4E3B" w14:textId="77777777" w:rsidR="005C19FB" w:rsidRPr="00566EE5" w:rsidRDefault="005C19FB" w:rsidP="00E839F5">
      <w:pPr>
        <w:numPr>
          <w:ilvl w:val="0"/>
          <w:numId w:val="27"/>
        </w:numPr>
        <w:tabs>
          <w:tab w:val="left" w:pos="1134"/>
        </w:tabs>
        <w:spacing w:after="120"/>
        <w:jc w:val="both"/>
        <w:rPr>
          <w:rFonts w:cs="Calibri"/>
          <w:szCs w:val="24"/>
        </w:rPr>
      </w:pPr>
      <w:r w:rsidRPr="00566EE5">
        <w:rPr>
          <w:rFonts w:cs="Calibri"/>
          <w:szCs w:val="24"/>
        </w:rPr>
        <w:t xml:space="preserve">This bid will be evaluated using the preferential point system of </w:t>
      </w:r>
      <w:r w:rsidRPr="00566EE5">
        <w:rPr>
          <w:rFonts w:cs="Calibri"/>
          <w:b/>
          <w:bCs/>
          <w:szCs w:val="24"/>
        </w:rPr>
        <w:t>80/20</w:t>
      </w:r>
      <w:r w:rsidRPr="00566EE5">
        <w:rPr>
          <w:rFonts w:cs="Calibri"/>
          <w:szCs w:val="24"/>
        </w:rPr>
        <w:t>, subject to the following conditions –</w:t>
      </w:r>
    </w:p>
    <w:p w14:paraId="6605179B" w14:textId="77777777" w:rsidR="005C19FB" w:rsidRPr="00566EE5" w:rsidRDefault="005C19FB" w:rsidP="00E839F5">
      <w:pPr>
        <w:numPr>
          <w:ilvl w:val="1"/>
          <w:numId w:val="27"/>
        </w:numPr>
        <w:spacing w:after="120"/>
        <w:jc w:val="both"/>
        <w:rPr>
          <w:rFonts w:cs="Calibri"/>
          <w:szCs w:val="24"/>
        </w:rPr>
      </w:pPr>
      <w:r w:rsidRPr="00566EE5">
        <w:rPr>
          <w:rFonts w:cs="Calibr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566EE5" w:rsidRDefault="005C19FB" w:rsidP="00E839F5">
      <w:pPr>
        <w:numPr>
          <w:ilvl w:val="1"/>
          <w:numId w:val="27"/>
        </w:numPr>
        <w:spacing w:after="120"/>
        <w:jc w:val="both"/>
        <w:rPr>
          <w:rFonts w:cs="Calibri"/>
          <w:szCs w:val="24"/>
        </w:rPr>
      </w:pPr>
      <w:r w:rsidRPr="00566EE5">
        <w:rPr>
          <w:rFonts w:cs="Calibri"/>
          <w:szCs w:val="24"/>
        </w:rPr>
        <w:t>If the lowest acceptable bid price is above R50 000 000 (all applicable taxes included) then the 90/10 preferential point system will apply to all acceptable bids;</w:t>
      </w:r>
    </w:p>
    <w:p w14:paraId="59561D00" w14:textId="12679872" w:rsidR="005C19FB" w:rsidRPr="00566EE5" w:rsidRDefault="005C19FB" w:rsidP="00E839F5">
      <w:pPr>
        <w:pStyle w:val="Specification"/>
        <w:numPr>
          <w:ilvl w:val="0"/>
          <w:numId w:val="27"/>
        </w:numPr>
        <w:jc w:val="both"/>
        <w:rPr>
          <w:rFonts w:cs="Calibri"/>
        </w:rPr>
      </w:pPr>
      <w:r w:rsidRPr="00566EE5">
        <w:rPr>
          <w:rFonts w:cs="Calibri"/>
        </w:rPr>
        <w:t xml:space="preserve">The bidder must </w:t>
      </w:r>
      <w:r w:rsidRPr="00566EE5">
        <w:rPr>
          <w:rFonts w:cs="Calibri"/>
          <w:b/>
        </w:rPr>
        <w:t>complete the declaration of acceptance</w:t>
      </w:r>
      <w:r w:rsidRPr="00566EE5">
        <w:rPr>
          <w:rFonts w:cs="Calibri"/>
        </w:rPr>
        <w:t xml:space="preserve"> as per section </w:t>
      </w:r>
      <w:r w:rsidR="002729F3" w:rsidRPr="00566EE5">
        <w:rPr>
          <w:rFonts w:cs="Calibri"/>
        </w:rPr>
        <w:t>9</w:t>
      </w:r>
      <w:r w:rsidR="0090468A" w:rsidRPr="00566EE5">
        <w:rPr>
          <w:rFonts w:cs="Calibri"/>
        </w:rPr>
        <w:t>.4</w:t>
      </w:r>
      <w:r w:rsidR="002729F3" w:rsidRPr="00566EE5">
        <w:rPr>
          <w:rFonts w:cs="Calibri"/>
        </w:rPr>
        <w:t xml:space="preserve"> </w:t>
      </w:r>
      <w:r w:rsidRPr="00566EE5">
        <w:rPr>
          <w:rFonts w:cs="Calibri"/>
        </w:rPr>
        <w:t xml:space="preserve">below by marking with an “X” either “ACCEPT ALL”, or “DO NOT ACCEPT ALL”, failing which the declaration will be regarded as “DO NOT ACCEPT ALL” and the bid will be disqualified. </w:t>
      </w:r>
    </w:p>
    <w:p w14:paraId="57A35C3F" w14:textId="77777777" w:rsidR="005C19FB" w:rsidRPr="00566EE5" w:rsidRDefault="005C19FB" w:rsidP="00E839F5">
      <w:pPr>
        <w:pStyle w:val="Specification"/>
        <w:numPr>
          <w:ilvl w:val="0"/>
          <w:numId w:val="27"/>
        </w:numPr>
        <w:jc w:val="both"/>
        <w:rPr>
          <w:rFonts w:cs="Calibri"/>
        </w:rPr>
      </w:pPr>
      <w:r w:rsidRPr="00566EE5">
        <w:rPr>
          <w:rFonts w:cs="Calibr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4E4A7C4E" w14:textId="77777777" w:rsidR="005A3FC5" w:rsidRPr="00566EE5" w:rsidRDefault="00D92428" w:rsidP="000B17A9">
      <w:pPr>
        <w:pStyle w:val="Heading2"/>
        <w:rPr>
          <w:rFonts w:cs="Calibri"/>
          <w:szCs w:val="24"/>
        </w:rPr>
      </w:pPr>
      <w:bookmarkStart w:id="112" w:name="_Toc435315929"/>
      <w:bookmarkStart w:id="113" w:name="_Ref455341462"/>
      <w:bookmarkStart w:id="114" w:name="_Toc86697443"/>
      <w:r w:rsidRPr="00566EE5">
        <w:rPr>
          <w:rFonts w:cs="Calibri"/>
          <w:szCs w:val="24"/>
        </w:rPr>
        <w:t>COSTING AND PRICING CONDITIONS</w:t>
      </w:r>
      <w:bookmarkEnd w:id="112"/>
      <w:bookmarkEnd w:id="113"/>
      <w:bookmarkEnd w:id="114"/>
    </w:p>
    <w:p w14:paraId="04F51B8D" w14:textId="77777777" w:rsidR="00CA6B06" w:rsidRPr="00566EE5" w:rsidRDefault="00CB18CB" w:rsidP="00E839F5">
      <w:pPr>
        <w:pStyle w:val="Specification"/>
        <w:numPr>
          <w:ilvl w:val="0"/>
          <w:numId w:val="26"/>
        </w:numPr>
        <w:rPr>
          <w:rFonts w:cs="Calibri"/>
          <w:b/>
          <w:bCs/>
        </w:rPr>
      </w:pPr>
      <w:r w:rsidRPr="00566EE5">
        <w:rPr>
          <w:rFonts w:cs="Calibri"/>
          <w:b/>
          <w:bCs/>
        </w:rPr>
        <w:t>SOUTH AFRICAN PRICING</w:t>
      </w:r>
    </w:p>
    <w:p w14:paraId="1A8F8FF5" w14:textId="5E6E7632" w:rsidR="00CB18CB" w:rsidRPr="00566EE5" w:rsidRDefault="00CB18CB" w:rsidP="00566EE5">
      <w:pPr>
        <w:pStyle w:val="Specification"/>
        <w:ind w:left="567"/>
        <w:rPr>
          <w:rFonts w:cs="Calibri"/>
        </w:rPr>
      </w:pPr>
      <w:r w:rsidRPr="00566EE5">
        <w:rPr>
          <w:rFonts w:cs="Calibri"/>
        </w:rPr>
        <w:t>The total price must be VAT inclusive and be quoted in South African Rand (ZAR).</w:t>
      </w:r>
      <w:r w:rsidRPr="00566EE5">
        <w:rPr>
          <w:rFonts w:cs="Calibri"/>
        </w:rPr>
        <w:tab/>
      </w:r>
    </w:p>
    <w:p w14:paraId="109278C2" w14:textId="77777777" w:rsidR="00CB18CB" w:rsidRPr="00566EE5" w:rsidRDefault="00CB18CB" w:rsidP="00E839F5">
      <w:pPr>
        <w:pStyle w:val="Specification"/>
        <w:numPr>
          <w:ilvl w:val="0"/>
          <w:numId w:val="26"/>
        </w:numPr>
        <w:rPr>
          <w:rFonts w:cs="Calibri"/>
          <w:b/>
        </w:rPr>
      </w:pPr>
      <w:r w:rsidRPr="00566EE5">
        <w:rPr>
          <w:rFonts w:cs="Calibri"/>
          <w:b/>
        </w:rPr>
        <w:t>TOTAL PRICE</w:t>
      </w:r>
    </w:p>
    <w:p w14:paraId="5E2F5A48" w14:textId="77777777" w:rsidR="00CB18CB" w:rsidRPr="00566EE5" w:rsidRDefault="00CB18CB" w:rsidP="00E839F5">
      <w:pPr>
        <w:pStyle w:val="Specification"/>
        <w:numPr>
          <w:ilvl w:val="1"/>
          <w:numId w:val="24"/>
        </w:numPr>
        <w:rPr>
          <w:rFonts w:cs="Calibri"/>
        </w:rPr>
      </w:pPr>
      <w:r w:rsidRPr="00566EE5">
        <w:rPr>
          <w:rFonts w:cs="Calibri"/>
        </w:rPr>
        <w:t>All quoted prices are the total price for the entire scope of required services and deliverables to be provided by the bidder.</w:t>
      </w:r>
    </w:p>
    <w:p w14:paraId="59A751A6" w14:textId="77777777" w:rsidR="00CB18CB" w:rsidRPr="00566EE5" w:rsidRDefault="00CB18CB" w:rsidP="00E839F5">
      <w:pPr>
        <w:pStyle w:val="Specification"/>
        <w:numPr>
          <w:ilvl w:val="1"/>
          <w:numId w:val="24"/>
        </w:numPr>
        <w:rPr>
          <w:rFonts w:cs="Calibri"/>
        </w:rPr>
      </w:pPr>
      <w:r w:rsidRPr="00566EE5">
        <w:rPr>
          <w:rFonts w:cs="Calibri"/>
        </w:rPr>
        <w:t>The cost of delivery, labour, S&amp;T, overtime, etc. must be included in this bid.</w:t>
      </w:r>
    </w:p>
    <w:p w14:paraId="02F430D0" w14:textId="4A2EB1C9" w:rsidR="00CB18CB" w:rsidRDefault="00CB18CB" w:rsidP="00E839F5">
      <w:pPr>
        <w:pStyle w:val="Specification"/>
        <w:numPr>
          <w:ilvl w:val="1"/>
          <w:numId w:val="24"/>
        </w:numPr>
        <w:rPr>
          <w:rFonts w:cs="Calibri"/>
        </w:rPr>
      </w:pPr>
      <w:r w:rsidRPr="00566EE5">
        <w:rPr>
          <w:rFonts w:cs="Calibri"/>
        </w:rPr>
        <w:t>All additional costs must be clearly specified.</w:t>
      </w:r>
      <w:r w:rsidRPr="00566EE5">
        <w:rPr>
          <w:rFonts w:cs="Calibri"/>
        </w:rPr>
        <w:tab/>
      </w:r>
    </w:p>
    <w:p w14:paraId="7CC5847F" w14:textId="77777777" w:rsidR="007D6A35" w:rsidRPr="00470CEB" w:rsidRDefault="007D6A35" w:rsidP="007D6A35">
      <w:pPr>
        <w:pStyle w:val="Specification"/>
        <w:ind w:left="567"/>
        <w:rPr>
          <w:b/>
          <w:color w:val="FF0000"/>
        </w:rPr>
      </w:pPr>
    </w:p>
    <w:p w14:paraId="44071477" w14:textId="5F05CE3B" w:rsidR="007D6A35" w:rsidRPr="00092B11" w:rsidRDefault="007D6A35" w:rsidP="00566EE5">
      <w:pPr>
        <w:pStyle w:val="Specification"/>
        <w:ind w:left="567"/>
        <w:rPr>
          <w:b/>
          <w:color w:val="FF0000"/>
        </w:rPr>
      </w:pPr>
      <w:r w:rsidRPr="00470CEB">
        <w:rPr>
          <w:b/>
          <w:color w:val="FF0000"/>
        </w:rPr>
        <w:t>SITA reserves the right to negotiate pricing with the successful bidder prior to the award as well as envisaged quantities</w:t>
      </w:r>
    </w:p>
    <w:p w14:paraId="600B81FE" w14:textId="3FC6CB6D" w:rsidR="007D6A35" w:rsidRDefault="007D6A35" w:rsidP="00566EE5">
      <w:pPr>
        <w:pStyle w:val="Specification"/>
        <w:ind w:left="567"/>
        <w:rPr>
          <w:rFonts w:cs="Calibri"/>
          <w:b/>
        </w:rPr>
      </w:pPr>
      <w:bookmarkStart w:id="115" w:name="_Ref455341955"/>
      <w:bookmarkStart w:id="116" w:name="_Toc57764329"/>
    </w:p>
    <w:p w14:paraId="4876F1F5" w14:textId="77777777" w:rsidR="00566EE5" w:rsidRDefault="00566EE5" w:rsidP="00566EE5">
      <w:pPr>
        <w:pStyle w:val="Specification"/>
        <w:ind w:left="567"/>
        <w:rPr>
          <w:rFonts w:cs="Calibri"/>
          <w:b/>
        </w:rPr>
      </w:pPr>
    </w:p>
    <w:p w14:paraId="2E9C92EF" w14:textId="713A2E34" w:rsidR="00962D75" w:rsidRPr="00566EE5" w:rsidRDefault="00962D75" w:rsidP="00566EE5">
      <w:pPr>
        <w:pStyle w:val="Specification"/>
        <w:numPr>
          <w:ilvl w:val="0"/>
          <w:numId w:val="26"/>
        </w:numPr>
        <w:rPr>
          <w:rFonts w:cs="Calibri"/>
        </w:rPr>
      </w:pPr>
      <w:r w:rsidRPr="00566EE5">
        <w:rPr>
          <w:rFonts w:cs="Calibri"/>
          <w:b/>
        </w:rPr>
        <w:lastRenderedPageBreak/>
        <w:t>BID PRICING SCHEDULE</w:t>
      </w:r>
      <w:bookmarkEnd w:id="115"/>
      <w:bookmarkEnd w:id="116"/>
    </w:p>
    <w:p w14:paraId="20D73FF7" w14:textId="77777777" w:rsidR="008A29B0" w:rsidRPr="00566EE5" w:rsidRDefault="008A29B0" w:rsidP="008A29B0">
      <w:pPr>
        <w:pStyle w:val="Heading2"/>
        <w:numPr>
          <w:ilvl w:val="0"/>
          <w:numId w:val="0"/>
        </w:numPr>
        <w:ind w:left="567"/>
        <w:rPr>
          <w:rFonts w:cs="Calibri"/>
          <w:b w:val="0"/>
          <w:color w:val="000000" w:themeColor="text1"/>
          <w:szCs w:val="24"/>
        </w:rPr>
      </w:pPr>
      <w:bookmarkStart w:id="117" w:name="_Toc86697444"/>
      <w:r w:rsidRPr="00566EE5">
        <w:rPr>
          <w:rFonts w:cs="Calibri"/>
          <w:b w:val="0"/>
          <w:color w:val="000000" w:themeColor="text1"/>
          <w:szCs w:val="24"/>
          <w:lang w:val="en-GB"/>
        </w:rPr>
        <w:t>Bidders must complete the bid pricing schedule in the Excel spreadsheet format provided and upload this as part of their submission on the GCommerce system.</w:t>
      </w:r>
      <w:bookmarkEnd w:id="117"/>
      <w:r w:rsidRPr="00566EE5">
        <w:rPr>
          <w:rFonts w:cs="Calibri"/>
          <w:b w:val="0"/>
          <w:color w:val="000000" w:themeColor="text1"/>
          <w:szCs w:val="24"/>
          <w:lang w:val="en-GB"/>
        </w:rPr>
        <w:t xml:space="preserve"> </w:t>
      </w:r>
    </w:p>
    <w:p w14:paraId="21B90A17" w14:textId="77777777" w:rsidR="005A2E46" w:rsidRPr="00566EE5" w:rsidRDefault="005A2E46" w:rsidP="000B17A9">
      <w:pPr>
        <w:pStyle w:val="Heading2"/>
        <w:rPr>
          <w:rFonts w:cs="Calibri"/>
          <w:szCs w:val="24"/>
        </w:rPr>
      </w:pPr>
      <w:bookmarkStart w:id="118" w:name="_Toc435315930"/>
      <w:bookmarkStart w:id="119" w:name="_Ref455338328"/>
      <w:bookmarkStart w:id="120" w:name="_Ref455597629"/>
      <w:bookmarkStart w:id="121" w:name="_Toc86697445"/>
      <w:r w:rsidRPr="00566EE5">
        <w:rPr>
          <w:rFonts w:cs="Calibri"/>
          <w:szCs w:val="24"/>
        </w:rPr>
        <w:t>DECLARATION OF ACCEPTANCE</w:t>
      </w:r>
      <w:bookmarkEnd w:id="118"/>
      <w:bookmarkEnd w:id="119"/>
      <w:bookmarkEnd w:id="120"/>
      <w:bookmarkEnd w:id="12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19"/>
        <w:gridCol w:w="1364"/>
        <w:gridCol w:w="1603"/>
      </w:tblGrid>
      <w:tr w:rsidR="00BF5791" w:rsidRPr="004A310F" w14:paraId="649F12DE" w14:textId="77777777" w:rsidTr="000D178E">
        <w:trPr>
          <w:tblHeader/>
        </w:trPr>
        <w:tc>
          <w:tcPr>
            <w:tcW w:w="3436" w:type="pct"/>
            <w:shd w:val="clear" w:color="auto" w:fill="C6D9F1" w:themeFill="text2" w:themeFillTint="33"/>
          </w:tcPr>
          <w:p w14:paraId="52C4CAD4" w14:textId="77777777" w:rsidR="00BF5791" w:rsidRPr="00566EE5" w:rsidRDefault="00BF5791" w:rsidP="000D178E">
            <w:pPr>
              <w:rPr>
                <w:rFonts w:cs="Calibri"/>
                <w:b/>
                <w:szCs w:val="24"/>
              </w:rPr>
            </w:pPr>
          </w:p>
        </w:tc>
        <w:tc>
          <w:tcPr>
            <w:tcW w:w="719" w:type="pct"/>
            <w:shd w:val="clear" w:color="auto" w:fill="C6D9F1" w:themeFill="text2" w:themeFillTint="33"/>
          </w:tcPr>
          <w:p w14:paraId="62A602E0" w14:textId="77777777" w:rsidR="00BF5791" w:rsidRPr="00566EE5" w:rsidRDefault="00BF5791" w:rsidP="000D178E">
            <w:pPr>
              <w:jc w:val="center"/>
              <w:rPr>
                <w:rFonts w:cs="Calibri"/>
                <w:b/>
                <w:szCs w:val="24"/>
              </w:rPr>
            </w:pPr>
            <w:r w:rsidRPr="00566EE5">
              <w:rPr>
                <w:rFonts w:cs="Calibri"/>
                <w:b/>
                <w:szCs w:val="24"/>
              </w:rPr>
              <w:t>ACCEPT ALL</w:t>
            </w:r>
          </w:p>
        </w:tc>
        <w:tc>
          <w:tcPr>
            <w:tcW w:w="845" w:type="pct"/>
            <w:shd w:val="clear" w:color="auto" w:fill="C6D9F1" w:themeFill="text2" w:themeFillTint="33"/>
          </w:tcPr>
          <w:p w14:paraId="15C93FBE" w14:textId="77777777" w:rsidR="00BF5791" w:rsidRPr="00566EE5" w:rsidRDefault="00DC1F4F" w:rsidP="000D178E">
            <w:pPr>
              <w:jc w:val="center"/>
              <w:rPr>
                <w:rFonts w:cs="Calibri"/>
                <w:b/>
                <w:szCs w:val="24"/>
              </w:rPr>
            </w:pPr>
            <w:r w:rsidRPr="00566EE5">
              <w:rPr>
                <w:rFonts w:cs="Calibri"/>
                <w:b/>
                <w:szCs w:val="24"/>
              </w:rPr>
              <w:t xml:space="preserve">DO </w:t>
            </w:r>
            <w:r w:rsidR="00BF5791" w:rsidRPr="00566EE5">
              <w:rPr>
                <w:rFonts w:cs="Calibri"/>
                <w:b/>
                <w:szCs w:val="24"/>
              </w:rPr>
              <w:t>NOT ACCEPT ALL</w:t>
            </w:r>
          </w:p>
        </w:tc>
      </w:tr>
      <w:tr w:rsidR="00BF5791" w:rsidRPr="004A310F" w14:paraId="22865873" w14:textId="77777777" w:rsidTr="000D178E">
        <w:tc>
          <w:tcPr>
            <w:tcW w:w="3436" w:type="pct"/>
          </w:tcPr>
          <w:p w14:paraId="45A3CD5A" w14:textId="1AF2774A" w:rsidR="00BF5791" w:rsidRPr="00470CEB" w:rsidRDefault="00BF5791" w:rsidP="00E839F5">
            <w:pPr>
              <w:pStyle w:val="Specification"/>
              <w:numPr>
                <w:ilvl w:val="0"/>
                <w:numId w:val="11"/>
              </w:numPr>
              <w:ind w:left="601"/>
              <w:rPr>
                <w:rFonts w:cs="Calibri"/>
              </w:rPr>
            </w:pPr>
            <w:r w:rsidRPr="00470CEB">
              <w:rPr>
                <w:rFonts w:cs="Calibri"/>
              </w:rPr>
              <w:t xml:space="preserve">The bidder declares to ACCEPT ALL the </w:t>
            </w:r>
            <w:r w:rsidR="005A2E46" w:rsidRPr="00470CEB">
              <w:rPr>
                <w:rFonts w:cs="Calibri"/>
              </w:rPr>
              <w:t>Costing and Pricing conditions</w:t>
            </w:r>
            <w:r w:rsidR="00DC1F4F" w:rsidRPr="00470CEB">
              <w:rPr>
                <w:rFonts w:cs="Calibri"/>
              </w:rPr>
              <w:t xml:space="preserve"> </w:t>
            </w:r>
            <w:r w:rsidR="00637577" w:rsidRPr="00470CEB">
              <w:rPr>
                <w:rFonts w:cs="Calibri"/>
              </w:rPr>
              <w:t xml:space="preserve">as specified </w:t>
            </w:r>
            <w:r w:rsidR="00DC1F4F" w:rsidRPr="00470CEB">
              <w:rPr>
                <w:rFonts w:cs="Calibri"/>
              </w:rPr>
              <w:t xml:space="preserve">in section </w:t>
            </w:r>
            <w:r w:rsidR="00DC1F4F" w:rsidRPr="00470CEB">
              <w:rPr>
                <w:rFonts w:cs="Calibri"/>
              </w:rPr>
              <w:fldChar w:fldCharType="begin"/>
            </w:r>
            <w:r w:rsidR="00DC1F4F" w:rsidRPr="00470CEB">
              <w:rPr>
                <w:rFonts w:cs="Calibri"/>
              </w:rPr>
              <w:instrText xml:space="preserve"> REF _Ref455341462 \w \h </w:instrText>
            </w:r>
            <w:r w:rsidR="00DB018A" w:rsidRPr="00470CEB">
              <w:rPr>
                <w:rFonts w:cs="Calibri"/>
              </w:rPr>
              <w:instrText xml:space="preserve"> \* MERGEFORMAT </w:instrText>
            </w:r>
            <w:r w:rsidR="00DC1F4F" w:rsidRPr="00470CEB">
              <w:rPr>
                <w:rFonts w:cs="Calibri"/>
              </w:rPr>
            </w:r>
            <w:r w:rsidR="00DC1F4F" w:rsidRPr="00470CEB">
              <w:rPr>
                <w:rFonts w:cs="Calibri"/>
              </w:rPr>
              <w:fldChar w:fldCharType="separate"/>
            </w:r>
            <w:r w:rsidR="00255F7E" w:rsidRPr="00470CEB">
              <w:rPr>
                <w:rFonts w:cs="Calibri"/>
              </w:rPr>
              <w:t>10</w:t>
            </w:r>
            <w:r w:rsidR="00443AF8" w:rsidRPr="00470CEB">
              <w:rPr>
                <w:rFonts w:cs="Calibri"/>
              </w:rPr>
              <w:t>.2</w:t>
            </w:r>
            <w:r w:rsidR="00DC1F4F" w:rsidRPr="00470CEB">
              <w:rPr>
                <w:rFonts w:cs="Calibri"/>
              </w:rPr>
              <w:fldChar w:fldCharType="end"/>
            </w:r>
            <w:r w:rsidRPr="00470CEB">
              <w:rPr>
                <w:rFonts w:cs="Calibri"/>
              </w:rPr>
              <w:t xml:space="preserve"> above by indicating with an “X” in the “ACCEPT ALL” column, or</w:t>
            </w:r>
          </w:p>
          <w:p w14:paraId="3809D574" w14:textId="62D70A87" w:rsidR="00BF5791" w:rsidRPr="00470CEB" w:rsidRDefault="00BF5791" w:rsidP="00E839F5">
            <w:pPr>
              <w:pStyle w:val="Specification"/>
              <w:numPr>
                <w:ilvl w:val="0"/>
                <w:numId w:val="11"/>
              </w:numPr>
              <w:ind w:left="601"/>
              <w:rPr>
                <w:rFonts w:cs="Calibri"/>
              </w:rPr>
            </w:pPr>
            <w:r w:rsidRPr="00470CEB">
              <w:rPr>
                <w:rFonts w:cs="Calibri"/>
              </w:rPr>
              <w:t xml:space="preserve">The bidder declares to NOT ACCEPT ALL the </w:t>
            </w:r>
            <w:r w:rsidR="005A2E46" w:rsidRPr="00470CEB">
              <w:rPr>
                <w:rFonts w:cs="Calibri"/>
              </w:rPr>
              <w:t>Costing and Pricing Conditions</w:t>
            </w:r>
            <w:r w:rsidR="00DC1F4F" w:rsidRPr="00470CEB">
              <w:rPr>
                <w:rFonts w:cs="Calibri"/>
              </w:rPr>
              <w:t xml:space="preserve"> </w:t>
            </w:r>
            <w:r w:rsidR="00637577" w:rsidRPr="00470CEB">
              <w:rPr>
                <w:rFonts w:cs="Calibri"/>
              </w:rPr>
              <w:t xml:space="preserve">as specified </w:t>
            </w:r>
            <w:r w:rsidR="00DC1F4F" w:rsidRPr="00470CEB">
              <w:rPr>
                <w:rFonts w:cs="Calibri"/>
              </w:rPr>
              <w:t xml:space="preserve">in section </w:t>
            </w:r>
            <w:r w:rsidR="00255F7E" w:rsidRPr="00470CEB">
              <w:rPr>
                <w:rFonts w:cs="Calibri"/>
              </w:rPr>
              <w:t>10</w:t>
            </w:r>
            <w:r w:rsidR="00231829" w:rsidRPr="00470CEB">
              <w:rPr>
                <w:rFonts w:cs="Calibri"/>
              </w:rPr>
              <w:t>.2</w:t>
            </w:r>
            <w:r w:rsidR="00DC1F4F" w:rsidRPr="00470CEB">
              <w:rPr>
                <w:rFonts w:cs="Calibri"/>
              </w:rPr>
              <w:t xml:space="preserve"> </w:t>
            </w:r>
            <w:r w:rsidRPr="00470CEB">
              <w:rPr>
                <w:rFonts w:cs="Calibri"/>
              </w:rPr>
              <w:t xml:space="preserve">above by - </w:t>
            </w:r>
          </w:p>
          <w:p w14:paraId="6C4EA239" w14:textId="77777777" w:rsidR="00BF5791" w:rsidRPr="00470CEB" w:rsidRDefault="00BF5791" w:rsidP="00E839F5">
            <w:pPr>
              <w:pStyle w:val="Specification"/>
              <w:numPr>
                <w:ilvl w:val="1"/>
                <w:numId w:val="9"/>
              </w:numPr>
              <w:rPr>
                <w:rFonts w:cs="Calibri"/>
              </w:rPr>
            </w:pPr>
            <w:r w:rsidRPr="00470CEB">
              <w:rPr>
                <w:rFonts w:cs="Calibri"/>
              </w:rPr>
              <w:t>Indicating with an “X” in the “</w:t>
            </w:r>
            <w:r w:rsidR="00DC1F4F" w:rsidRPr="00470CEB">
              <w:rPr>
                <w:rFonts w:cs="Calibri"/>
              </w:rPr>
              <w:t xml:space="preserve">DO </w:t>
            </w:r>
            <w:r w:rsidRPr="00470CEB">
              <w:rPr>
                <w:rFonts w:cs="Calibri"/>
              </w:rPr>
              <w:t>NOT ACCEPT</w:t>
            </w:r>
            <w:r w:rsidR="00DC1F4F" w:rsidRPr="00470CEB">
              <w:rPr>
                <w:rFonts w:cs="Calibri"/>
              </w:rPr>
              <w:t xml:space="preserve"> ALL</w:t>
            </w:r>
            <w:r w:rsidRPr="00470CEB">
              <w:rPr>
                <w:rFonts w:cs="Calibri"/>
              </w:rPr>
              <w:t>” column, and;</w:t>
            </w:r>
          </w:p>
          <w:p w14:paraId="1FB251CE" w14:textId="77777777" w:rsidR="00BF5791" w:rsidRPr="00470CEB" w:rsidRDefault="00BF5791" w:rsidP="00E839F5">
            <w:pPr>
              <w:pStyle w:val="Specification"/>
              <w:numPr>
                <w:ilvl w:val="1"/>
                <w:numId w:val="9"/>
              </w:numPr>
              <w:rPr>
                <w:rFonts w:cs="Calibri"/>
              </w:rPr>
            </w:pPr>
            <w:r w:rsidRPr="00470CEB">
              <w:rPr>
                <w:rFonts w:cs="Calibri"/>
              </w:rPr>
              <w:t>Provide reason and propos</w:t>
            </w:r>
            <w:r w:rsidR="00DC1F4F" w:rsidRPr="00470CEB">
              <w:rPr>
                <w:rFonts w:cs="Calibri"/>
              </w:rPr>
              <w:t>al for each of the condition</w:t>
            </w:r>
            <w:r w:rsidRPr="00470CEB">
              <w:rPr>
                <w:rFonts w:cs="Calibri"/>
              </w:rPr>
              <w:t xml:space="preserve"> not accepted. </w:t>
            </w:r>
          </w:p>
        </w:tc>
        <w:tc>
          <w:tcPr>
            <w:tcW w:w="719" w:type="pct"/>
          </w:tcPr>
          <w:p w14:paraId="16F9114C" w14:textId="77777777" w:rsidR="00BF5791" w:rsidRPr="00470CEB" w:rsidRDefault="00BF5791" w:rsidP="000D178E">
            <w:pPr>
              <w:jc w:val="center"/>
              <w:rPr>
                <w:rFonts w:cs="Calibri"/>
                <w:szCs w:val="24"/>
              </w:rPr>
            </w:pPr>
          </w:p>
        </w:tc>
        <w:tc>
          <w:tcPr>
            <w:tcW w:w="845" w:type="pct"/>
          </w:tcPr>
          <w:p w14:paraId="6C1952B2" w14:textId="77777777" w:rsidR="00BF5791" w:rsidRPr="00470CEB" w:rsidRDefault="00BF5791" w:rsidP="000D178E">
            <w:pPr>
              <w:jc w:val="center"/>
              <w:rPr>
                <w:rFonts w:cs="Calibri"/>
                <w:szCs w:val="24"/>
              </w:rPr>
            </w:pPr>
          </w:p>
        </w:tc>
      </w:tr>
      <w:tr w:rsidR="00BF5791" w:rsidRPr="004A310F" w14:paraId="23E43581" w14:textId="77777777" w:rsidTr="000D178E">
        <w:tc>
          <w:tcPr>
            <w:tcW w:w="5000" w:type="pct"/>
            <w:gridSpan w:val="3"/>
          </w:tcPr>
          <w:p w14:paraId="16FBE8E8" w14:textId="77777777" w:rsidR="00BF5791" w:rsidRPr="00566EE5" w:rsidRDefault="00BF5791" w:rsidP="000D178E">
            <w:pPr>
              <w:rPr>
                <w:rFonts w:cs="Calibri"/>
                <w:b/>
                <w:szCs w:val="24"/>
              </w:rPr>
            </w:pPr>
            <w:r w:rsidRPr="00566EE5">
              <w:rPr>
                <w:rFonts w:cs="Calibri"/>
                <w:b/>
                <w:szCs w:val="24"/>
              </w:rPr>
              <w:t>Comments</w:t>
            </w:r>
            <w:r w:rsidR="000B0E14" w:rsidRPr="00566EE5">
              <w:rPr>
                <w:rFonts w:cs="Calibri"/>
                <w:b/>
                <w:szCs w:val="24"/>
              </w:rPr>
              <w:t xml:space="preserve"> by bidder</w:t>
            </w:r>
            <w:r w:rsidRPr="00566EE5">
              <w:rPr>
                <w:rFonts w:cs="Calibri"/>
                <w:b/>
                <w:szCs w:val="24"/>
              </w:rPr>
              <w:t>:</w:t>
            </w:r>
          </w:p>
          <w:p w14:paraId="5922B770" w14:textId="77777777" w:rsidR="00BF5791" w:rsidRPr="00566EE5" w:rsidRDefault="00BF5791" w:rsidP="00DC1F4F">
            <w:pPr>
              <w:rPr>
                <w:rFonts w:cs="Calibri"/>
                <w:b/>
                <w:szCs w:val="24"/>
              </w:rPr>
            </w:pPr>
            <w:r w:rsidRPr="00566EE5">
              <w:rPr>
                <w:rFonts w:cs="Calibri"/>
                <w:szCs w:val="24"/>
              </w:rPr>
              <w:t xml:space="preserve">Provide </w:t>
            </w:r>
            <w:r w:rsidR="000B0E14" w:rsidRPr="00566EE5">
              <w:rPr>
                <w:rFonts w:cs="Calibri"/>
                <w:szCs w:val="24"/>
              </w:rPr>
              <w:t xml:space="preserve">the </w:t>
            </w:r>
            <w:r w:rsidRPr="00566EE5">
              <w:rPr>
                <w:rFonts w:cs="Calibri"/>
                <w:szCs w:val="24"/>
              </w:rPr>
              <w:t>condition reference, the r</w:t>
            </w:r>
            <w:r w:rsidR="00DC1F4F" w:rsidRPr="00566EE5">
              <w:rPr>
                <w:rFonts w:cs="Calibri"/>
                <w:szCs w:val="24"/>
              </w:rPr>
              <w:t>easons for not accepting the condition</w:t>
            </w:r>
            <w:r w:rsidRPr="00566EE5">
              <w:rPr>
                <w:rFonts w:cs="Calibri"/>
                <w:szCs w:val="24"/>
              </w:rPr>
              <w:t>.</w:t>
            </w:r>
          </w:p>
        </w:tc>
      </w:tr>
    </w:tbl>
    <w:p w14:paraId="04E56C56" w14:textId="77777777" w:rsidR="00BF5791" w:rsidRPr="00566EE5" w:rsidRDefault="00BF5791" w:rsidP="0070175D">
      <w:pPr>
        <w:rPr>
          <w:rFonts w:cs="Calibri"/>
          <w:szCs w:val="24"/>
        </w:rPr>
      </w:pPr>
    </w:p>
    <w:p w14:paraId="7079C3E1" w14:textId="77777777" w:rsidR="003840BB" w:rsidRPr="00566EE5" w:rsidRDefault="003840BB">
      <w:pPr>
        <w:spacing w:after="200" w:line="276" w:lineRule="auto"/>
        <w:rPr>
          <w:rFonts w:eastAsiaTheme="majorEastAsia" w:cs="Calibri"/>
          <w:b/>
          <w:bCs/>
          <w:caps/>
          <w:color w:val="000066"/>
          <w:szCs w:val="24"/>
        </w:rPr>
      </w:pPr>
      <w:r w:rsidRPr="00566EE5">
        <w:rPr>
          <w:rFonts w:cs="Calibri"/>
          <w:szCs w:val="24"/>
        </w:rPr>
        <w:br w:type="page"/>
      </w:r>
    </w:p>
    <w:p w14:paraId="0A5C8820" w14:textId="77777777" w:rsidR="003840BB" w:rsidRPr="002403BF" w:rsidRDefault="003840BB" w:rsidP="000B17A9">
      <w:pPr>
        <w:pStyle w:val="Heading2"/>
        <w:rPr>
          <w:rFonts w:asciiTheme="minorHAnsi" w:hAnsiTheme="minorHAnsi" w:cstheme="minorHAnsi"/>
          <w:sz w:val="23"/>
          <w:szCs w:val="23"/>
        </w:rPr>
        <w:sectPr w:rsidR="003840BB" w:rsidRPr="002403BF" w:rsidSect="009D5A81">
          <w:pgSz w:w="11906" w:h="16838"/>
          <w:pgMar w:top="1134" w:right="1134" w:bottom="1134" w:left="1276" w:header="680" w:footer="680" w:gutter="0"/>
          <w:cols w:space="708"/>
          <w:docGrid w:linePitch="360"/>
        </w:sectPr>
      </w:pPr>
    </w:p>
    <w:p w14:paraId="1ADEF0FE" w14:textId="77777777" w:rsidR="00A90316" w:rsidRPr="00566EE5" w:rsidRDefault="00F739D0" w:rsidP="00566EE5">
      <w:pPr>
        <w:pStyle w:val="AnnexH2"/>
        <w:ind w:left="426" w:hanging="426"/>
        <w:rPr>
          <w:rFonts w:asciiTheme="minorHAnsi" w:hAnsiTheme="minorHAnsi" w:cstheme="minorHAnsi"/>
          <w:sz w:val="28"/>
          <w:szCs w:val="28"/>
        </w:rPr>
      </w:pPr>
      <w:bookmarkStart w:id="122" w:name="_Toc86697446"/>
      <w:bookmarkStart w:id="123" w:name="_Toc435315942"/>
      <w:r w:rsidRPr="00566EE5">
        <w:rPr>
          <w:rFonts w:asciiTheme="minorHAnsi" w:hAnsiTheme="minorHAnsi" w:cstheme="minorHAnsi"/>
          <w:sz w:val="28"/>
          <w:szCs w:val="28"/>
        </w:rPr>
        <w:lastRenderedPageBreak/>
        <w:t>Terms and definitions</w:t>
      </w:r>
      <w:bookmarkEnd w:id="122"/>
    </w:p>
    <w:p w14:paraId="75D0110B" w14:textId="77777777" w:rsidR="00F739D0" w:rsidRPr="00566EE5" w:rsidRDefault="00F739D0" w:rsidP="00E839F5">
      <w:pPr>
        <w:pStyle w:val="Heading1"/>
        <w:numPr>
          <w:ilvl w:val="0"/>
          <w:numId w:val="29"/>
        </w:numPr>
        <w:rPr>
          <w:rFonts w:cs="Calibri"/>
          <w:sz w:val="24"/>
          <w:szCs w:val="24"/>
        </w:rPr>
      </w:pPr>
      <w:bookmarkStart w:id="124" w:name="_Toc86697447"/>
      <w:r w:rsidRPr="00566EE5">
        <w:rPr>
          <w:rFonts w:cs="Calibri"/>
          <w:sz w:val="24"/>
          <w:szCs w:val="24"/>
        </w:rPr>
        <w:t>ABBREVIATIONS</w:t>
      </w:r>
      <w:bookmarkEnd w:id="124"/>
    </w:p>
    <w:p w14:paraId="66DB69F2" w14:textId="77777777" w:rsidR="000B0E14" w:rsidRPr="00566EE5" w:rsidRDefault="000B0E14" w:rsidP="000B0E14">
      <w:pPr>
        <w:ind w:left="284" w:hanging="284"/>
        <w:rPr>
          <w:rFonts w:cs="Calibri"/>
          <w:color w:val="0000FF"/>
          <w:szCs w:val="24"/>
        </w:rPr>
      </w:pPr>
    </w:p>
    <w:p w14:paraId="7AFF6A72" w14:textId="2235E0C2" w:rsidR="00866118" w:rsidRPr="00566EE5" w:rsidRDefault="00866118" w:rsidP="00E839F5">
      <w:pPr>
        <w:rPr>
          <w:rFonts w:cs="Calibri"/>
          <w:szCs w:val="24"/>
        </w:rPr>
      </w:pPr>
      <w:bookmarkStart w:id="125" w:name="_Toc435315946"/>
      <w:bookmarkEnd w:id="123"/>
      <w:r w:rsidRPr="00566EE5">
        <w:rPr>
          <w:rFonts w:cs="Calibri"/>
          <w:szCs w:val="24"/>
        </w:rPr>
        <w:t>EDP</w:t>
      </w:r>
      <w:r w:rsidRPr="00566EE5">
        <w:rPr>
          <w:rFonts w:cs="Calibri"/>
          <w:szCs w:val="24"/>
        </w:rPr>
        <w:tab/>
      </w:r>
      <w:r w:rsidRPr="00566EE5">
        <w:rPr>
          <w:rFonts w:cs="Calibri"/>
          <w:szCs w:val="24"/>
        </w:rPr>
        <w:tab/>
        <w:t>Executive Development Programme</w:t>
      </w:r>
    </w:p>
    <w:p w14:paraId="064730EB" w14:textId="71468710" w:rsidR="00866118" w:rsidRPr="00566EE5" w:rsidRDefault="00866118" w:rsidP="009350EA">
      <w:pPr>
        <w:rPr>
          <w:rFonts w:cs="Calibri"/>
          <w:szCs w:val="24"/>
        </w:rPr>
      </w:pPr>
      <w:r w:rsidRPr="00566EE5">
        <w:rPr>
          <w:rFonts w:cs="Calibri"/>
          <w:szCs w:val="24"/>
        </w:rPr>
        <w:t>LDP</w:t>
      </w:r>
      <w:r w:rsidRPr="00566EE5">
        <w:rPr>
          <w:rFonts w:cs="Calibri"/>
          <w:szCs w:val="24"/>
        </w:rPr>
        <w:tab/>
      </w:r>
      <w:r w:rsidRPr="00566EE5">
        <w:rPr>
          <w:rFonts w:cs="Calibri"/>
          <w:szCs w:val="24"/>
        </w:rPr>
        <w:tab/>
        <w:t>Leadership Development Programme</w:t>
      </w:r>
    </w:p>
    <w:p w14:paraId="41033198" w14:textId="62164637" w:rsidR="00866118" w:rsidRPr="00566EE5" w:rsidRDefault="00866118" w:rsidP="009350EA">
      <w:pPr>
        <w:rPr>
          <w:rFonts w:cs="Calibri"/>
          <w:szCs w:val="24"/>
        </w:rPr>
      </w:pPr>
      <w:r w:rsidRPr="00566EE5">
        <w:rPr>
          <w:rFonts w:cs="Calibri"/>
          <w:szCs w:val="24"/>
        </w:rPr>
        <w:t>SAQA</w:t>
      </w:r>
      <w:r w:rsidRPr="00566EE5">
        <w:rPr>
          <w:rFonts w:cs="Calibri"/>
          <w:szCs w:val="24"/>
        </w:rPr>
        <w:tab/>
      </w:r>
      <w:r w:rsidRPr="00566EE5">
        <w:rPr>
          <w:rFonts w:cs="Calibri"/>
          <w:szCs w:val="24"/>
        </w:rPr>
        <w:tab/>
        <w:t>South African Qualifications Authority</w:t>
      </w:r>
    </w:p>
    <w:p w14:paraId="5E70F3AD" w14:textId="6994A5DD" w:rsidR="00866118" w:rsidRPr="00566EE5" w:rsidRDefault="00866118" w:rsidP="009350EA">
      <w:pPr>
        <w:rPr>
          <w:rFonts w:cs="Calibri"/>
          <w:szCs w:val="24"/>
        </w:rPr>
      </w:pPr>
      <w:r w:rsidRPr="00566EE5">
        <w:rPr>
          <w:rFonts w:cs="Calibri"/>
          <w:szCs w:val="24"/>
        </w:rPr>
        <w:t>NQF</w:t>
      </w:r>
      <w:r w:rsidRPr="00566EE5">
        <w:rPr>
          <w:rFonts w:cs="Calibri"/>
          <w:szCs w:val="24"/>
        </w:rPr>
        <w:tab/>
      </w:r>
      <w:r w:rsidRPr="00566EE5">
        <w:rPr>
          <w:rFonts w:cs="Calibri"/>
          <w:szCs w:val="24"/>
        </w:rPr>
        <w:tab/>
        <w:t>National Qualifications Framework</w:t>
      </w:r>
    </w:p>
    <w:p w14:paraId="4ADCEB66" w14:textId="77777777" w:rsidR="00866118" w:rsidRPr="002403BF" w:rsidRDefault="00866118" w:rsidP="009350EA">
      <w:pPr>
        <w:rPr>
          <w:rFonts w:asciiTheme="minorHAnsi" w:hAnsiTheme="minorHAnsi" w:cstheme="minorHAnsi"/>
          <w:sz w:val="23"/>
          <w:szCs w:val="23"/>
        </w:rPr>
      </w:pPr>
    </w:p>
    <w:tbl>
      <w:tblPr>
        <w:tblW w:w="0" w:type="auto"/>
        <w:tblInd w:w="-142" w:type="dxa"/>
        <w:tblLook w:val="01E0" w:firstRow="1" w:lastRow="1" w:firstColumn="1" w:lastColumn="1" w:noHBand="0" w:noVBand="0"/>
      </w:tblPr>
      <w:tblGrid>
        <w:gridCol w:w="1701"/>
        <w:gridCol w:w="5670"/>
      </w:tblGrid>
      <w:tr w:rsidR="009014C0" w:rsidRPr="002403BF" w14:paraId="1C536959" w14:textId="77777777" w:rsidTr="009014C0">
        <w:trPr>
          <w:trHeight w:val="284"/>
        </w:trPr>
        <w:tc>
          <w:tcPr>
            <w:tcW w:w="1701" w:type="dxa"/>
            <w:shd w:val="clear" w:color="auto" w:fill="auto"/>
          </w:tcPr>
          <w:p w14:paraId="4856017A" w14:textId="784A5072" w:rsidR="009014C0" w:rsidRPr="002403BF" w:rsidRDefault="009014C0" w:rsidP="009014C0">
            <w:pPr>
              <w:rPr>
                <w:rFonts w:asciiTheme="minorHAnsi" w:hAnsiTheme="minorHAnsi" w:cstheme="minorHAnsi"/>
                <w:color w:val="0000FF"/>
                <w:sz w:val="23"/>
                <w:szCs w:val="23"/>
              </w:rPr>
            </w:pPr>
          </w:p>
        </w:tc>
        <w:tc>
          <w:tcPr>
            <w:tcW w:w="5670" w:type="dxa"/>
            <w:shd w:val="clear" w:color="auto" w:fill="auto"/>
          </w:tcPr>
          <w:p w14:paraId="26837605" w14:textId="33A912FD" w:rsidR="009014C0" w:rsidRPr="002403BF" w:rsidRDefault="009014C0" w:rsidP="009014C0">
            <w:pPr>
              <w:rPr>
                <w:rFonts w:asciiTheme="minorHAnsi" w:hAnsiTheme="minorHAnsi" w:cstheme="minorHAnsi"/>
                <w:color w:val="0000FF"/>
                <w:sz w:val="23"/>
                <w:szCs w:val="23"/>
              </w:rPr>
            </w:pPr>
          </w:p>
        </w:tc>
      </w:tr>
      <w:tr w:rsidR="009014C0" w:rsidRPr="002403BF" w14:paraId="22D1FB28" w14:textId="77777777" w:rsidTr="009014C0">
        <w:trPr>
          <w:trHeight w:val="284"/>
        </w:trPr>
        <w:tc>
          <w:tcPr>
            <w:tcW w:w="1701" w:type="dxa"/>
            <w:shd w:val="clear" w:color="auto" w:fill="auto"/>
          </w:tcPr>
          <w:p w14:paraId="46FD3267" w14:textId="67B93CD6" w:rsidR="009014C0" w:rsidRPr="002403BF" w:rsidRDefault="009014C0" w:rsidP="009014C0">
            <w:pPr>
              <w:rPr>
                <w:rFonts w:asciiTheme="minorHAnsi" w:hAnsiTheme="minorHAnsi" w:cstheme="minorHAnsi"/>
                <w:color w:val="0000FF"/>
                <w:sz w:val="23"/>
                <w:szCs w:val="23"/>
              </w:rPr>
            </w:pPr>
          </w:p>
        </w:tc>
        <w:tc>
          <w:tcPr>
            <w:tcW w:w="5670" w:type="dxa"/>
            <w:shd w:val="clear" w:color="auto" w:fill="auto"/>
          </w:tcPr>
          <w:p w14:paraId="7A8386A9" w14:textId="55FD0BC4" w:rsidR="009014C0" w:rsidRPr="002403BF" w:rsidRDefault="009014C0" w:rsidP="009014C0">
            <w:pPr>
              <w:rPr>
                <w:rFonts w:asciiTheme="minorHAnsi" w:hAnsiTheme="minorHAnsi" w:cstheme="minorHAnsi"/>
                <w:color w:val="0000FF"/>
                <w:sz w:val="23"/>
                <w:szCs w:val="23"/>
              </w:rPr>
            </w:pPr>
          </w:p>
        </w:tc>
      </w:tr>
      <w:tr w:rsidR="009014C0" w:rsidRPr="002403BF" w14:paraId="6545440A" w14:textId="77777777" w:rsidTr="009014C0">
        <w:trPr>
          <w:trHeight w:val="284"/>
        </w:trPr>
        <w:tc>
          <w:tcPr>
            <w:tcW w:w="1701" w:type="dxa"/>
            <w:shd w:val="clear" w:color="auto" w:fill="auto"/>
          </w:tcPr>
          <w:p w14:paraId="6C9CE773" w14:textId="1D712584" w:rsidR="009014C0" w:rsidRPr="002403BF" w:rsidRDefault="009014C0" w:rsidP="009014C0">
            <w:pPr>
              <w:rPr>
                <w:rFonts w:asciiTheme="minorHAnsi" w:hAnsiTheme="minorHAnsi" w:cstheme="minorHAnsi"/>
                <w:color w:val="0000FF"/>
                <w:sz w:val="23"/>
                <w:szCs w:val="23"/>
              </w:rPr>
            </w:pPr>
          </w:p>
        </w:tc>
        <w:tc>
          <w:tcPr>
            <w:tcW w:w="5670" w:type="dxa"/>
            <w:shd w:val="clear" w:color="auto" w:fill="auto"/>
          </w:tcPr>
          <w:p w14:paraId="5A681046" w14:textId="485FC764" w:rsidR="009014C0" w:rsidRPr="002403BF" w:rsidRDefault="009014C0" w:rsidP="009014C0">
            <w:pPr>
              <w:rPr>
                <w:rFonts w:asciiTheme="minorHAnsi" w:hAnsiTheme="minorHAnsi" w:cstheme="minorHAnsi"/>
                <w:color w:val="0000FF"/>
                <w:sz w:val="23"/>
                <w:szCs w:val="23"/>
              </w:rPr>
            </w:pPr>
          </w:p>
        </w:tc>
      </w:tr>
      <w:tr w:rsidR="009014C0" w:rsidRPr="002403BF" w14:paraId="638C35CF" w14:textId="77777777" w:rsidTr="009014C0">
        <w:trPr>
          <w:trHeight w:val="284"/>
        </w:trPr>
        <w:tc>
          <w:tcPr>
            <w:tcW w:w="1701" w:type="dxa"/>
            <w:shd w:val="clear" w:color="auto" w:fill="auto"/>
          </w:tcPr>
          <w:p w14:paraId="2D502214" w14:textId="0B2D544C" w:rsidR="009014C0" w:rsidRPr="002403BF" w:rsidRDefault="009014C0" w:rsidP="009014C0">
            <w:pPr>
              <w:rPr>
                <w:rFonts w:asciiTheme="minorHAnsi" w:hAnsiTheme="minorHAnsi" w:cstheme="minorHAnsi"/>
                <w:color w:val="0000FF"/>
                <w:sz w:val="23"/>
                <w:szCs w:val="23"/>
              </w:rPr>
            </w:pPr>
          </w:p>
        </w:tc>
        <w:tc>
          <w:tcPr>
            <w:tcW w:w="5670" w:type="dxa"/>
            <w:shd w:val="clear" w:color="auto" w:fill="auto"/>
          </w:tcPr>
          <w:p w14:paraId="76382910" w14:textId="18B8F8CB" w:rsidR="009014C0" w:rsidRPr="002403BF" w:rsidRDefault="009014C0" w:rsidP="009014C0">
            <w:pPr>
              <w:rPr>
                <w:rFonts w:asciiTheme="minorHAnsi" w:hAnsiTheme="minorHAnsi" w:cstheme="minorHAnsi"/>
                <w:color w:val="0000FF"/>
                <w:sz w:val="23"/>
                <w:szCs w:val="23"/>
              </w:rPr>
            </w:pPr>
          </w:p>
        </w:tc>
      </w:tr>
      <w:tr w:rsidR="009014C0" w:rsidRPr="002403BF" w14:paraId="4175294C" w14:textId="77777777" w:rsidTr="009014C0">
        <w:trPr>
          <w:trHeight w:val="284"/>
        </w:trPr>
        <w:tc>
          <w:tcPr>
            <w:tcW w:w="1701" w:type="dxa"/>
            <w:shd w:val="clear" w:color="auto" w:fill="auto"/>
          </w:tcPr>
          <w:p w14:paraId="14F92EBA" w14:textId="71597B34" w:rsidR="009014C0" w:rsidRPr="002403BF" w:rsidRDefault="009014C0" w:rsidP="009014C0">
            <w:pPr>
              <w:rPr>
                <w:rFonts w:asciiTheme="minorHAnsi" w:hAnsiTheme="minorHAnsi" w:cstheme="minorHAnsi"/>
                <w:color w:val="0000FF"/>
                <w:sz w:val="23"/>
                <w:szCs w:val="23"/>
              </w:rPr>
            </w:pPr>
          </w:p>
        </w:tc>
        <w:tc>
          <w:tcPr>
            <w:tcW w:w="5670" w:type="dxa"/>
            <w:shd w:val="clear" w:color="auto" w:fill="auto"/>
          </w:tcPr>
          <w:p w14:paraId="368257F5" w14:textId="6507A533" w:rsidR="009014C0" w:rsidRPr="002403BF" w:rsidRDefault="009014C0" w:rsidP="009014C0">
            <w:pPr>
              <w:rPr>
                <w:rFonts w:asciiTheme="minorHAnsi" w:hAnsiTheme="minorHAnsi" w:cstheme="minorHAnsi"/>
                <w:color w:val="0000FF"/>
                <w:sz w:val="23"/>
                <w:szCs w:val="23"/>
              </w:rPr>
            </w:pPr>
          </w:p>
        </w:tc>
      </w:tr>
      <w:tr w:rsidR="009014C0" w:rsidRPr="002403BF" w14:paraId="7A9D2FEC" w14:textId="77777777" w:rsidTr="009014C0">
        <w:trPr>
          <w:trHeight w:val="284"/>
        </w:trPr>
        <w:tc>
          <w:tcPr>
            <w:tcW w:w="1701" w:type="dxa"/>
            <w:shd w:val="clear" w:color="auto" w:fill="auto"/>
          </w:tcPr>
          <w:p w14:paraId="46BE138A" w14:textId="58DCBE67" w:rsidR="009014C0" w:rsidRPr="002403BF" w:rsidRDefault="009014C0" w:rsidP="009014C0">
            <w:pPr>
              <w:rPr>
                <w:rFonts w:asciiTheme="minorHAnsi" w:hAnsiTheme="minorHAnsi" w:cstheme="minorHAnsi"/>
                <w:color w:val="0000FF"/>
                <w:sz w:val="23"/>
                <w:szCs w:val="23"/>
              </w:rPr>
            </w:pPr>
          </w:p>
        </w:tc>
        <w:tc>
          <w:tcPr>
            <w:tcW w:w="5670" w:type="dxa"/>
            <w:shd w:val="clear" w:color="auto" w:fill="auto"/>
          </w:tcPr>
          <w:p w14:paraId="05006130" w14:textId="10D86664" w:rsidR="009014C0" w:rsidRPr="002403BF" w:rsidRDefault="009014C0" w:rsidP="009014C0">
            <w:pPr>
              <w:rPr>
                <w:rFonts w:asciiTheme="minorHAnsi" w:hAnsiTheme="minorHAnsi" w:cstheme="minorHAnsi"/>
                <w:color w:val="0000FF"/>
                <w:sz w:val="23"/>
                <w:szCs w:val="23"/>
              </w:rPr>
            </w:pPr>
          </w:p>
        </w:tc>
      </w:tr>
      <w:tr w:rsidR="009014C0" w:rsidRPr="002403BF" w14:paraId="525D2B08" w14:textId="77777777" w:rsidTr="009014C0">
        <w:trPr>
          <w:trHeight w:val="284"/>
        </w:trPr>
        <w:tc>
          <w:tcPr>
            <w:tcW w:w="1701" w:type="dxa"/>
            <w:shd w:val="clear" w:color="auto" w:fill="auto"/>
          </w:tcPr>
          <w:p w14:paraId="7B44677E" w14:textId="282BF8BE" w:rsidR="009014C0" w:rsidRPr="002403BF" w:rsidRDefault="009014C0" w:rsidP="009014C0">
            <w:pPr>
              <w:rPr>
                <w:rFonts w:asciiTheme="minorHAnsi" w:hAnsiTheme="minorHAnsi" w:cstheme="minorHAnsi"/>
                <w:color w:val="0000FF"/>
                <w:sz w:val="23"/>
                <w:szCs w:val="23"/>
              </w:rPr>
            </w:pPr>
          </w:p>
        </w:tc>
        <w:tc>
          <w:tcPr>
            <w:tcW w:w="5670" w:type="dxa"/>
            <w:shd w:val="clear" w:color="auto" w:fill="auto"/>
          </w:tcPr>
          <w:p w14:paraId="0A43493C" w14:textId="2781587A" w:rsidR="009014C0" w:rsidRPr="002403BF" w:rsidRDefault="009014C0" w:rsidP="009014C0">
            <w:pPr>
              <w:rPr>
                <w:rFonts w:asciiTheme="minorHAnsi" w:hAnsiTheme="minorHAnsi" w:cstheme="minorHAnsi"/>
                <w:color w:val="0000FF"/>
                <w:sz w:val="23"/>
                <w:szCs w:val="23"/>
              </w:rPr>
            </w:pPr>
          </w:p>
        </w:tc>
      </w:tr>
      <w:tr w:rsidR="009014C0" w:rsidRPr="002403BF" w14:paraId="5960FC8D" w14:textId="77777777" w:rsidTr="009014C0">
        <w:trPr>
          <w:trHeight w:val="284"/>
        </w:trPr>
        <w:tc>
          <w:tcPr>
            <w:tcW w:w="1701" w:type="dxa"/>
            <w:shd w:val="clear" w:color="auto" w:fill="auto"/>
          </w:tcPr>
          <w:p w14:paraId="5B48C080" w14:textId="22AFE0D5" w:rsidR="009014C0" w:rsidRPr="002403BF" w:rsidRDefault="009014C0" w:rsidP="009014C0">
            <w:pPr>
              <w:rPr>
                <w:rFonts w:asciiTheme="minorHAnsi" w:hAnsiTheme="minorHAnsi" w:cstheme="minorHAnsi"/>
                <w:color w:val="0000FF"/>
                <w:sz w:val="23"/>
                <w:szCs w:val="23"/>
              </w:rPr>
            </w:pPr>
          </w:p>
        </w:tc>
        <w:tc>
          <w:tcPr>
            <w:tcW w:w="5670" w:type="dxa"/>
            <w:shd w:val="clear" w:color="auto" w:fill="auto"/>
          </w:tcPr>
          <w:p w14:paraId="110DCC3D" w14:textId="39F2623F" w:rsidR="009014C0" w:rsidRPr="002403BF" w:rsidRDefault="009014C0" w:rsidP="009014C0">
            <w:pPr>
              <w:rPr>
                <w:rFonts w:asciiTheme="minorHAnsi" w:hAnsiTheme="minorHAnsi" w:cstheme="minorHAnsi"/>
                <w:color w:val="0000FF"/>
                <w:sz w:val="23"/>
                <w:szCs w:val="23"/>
              </w:rPr>
            </w:pPr>
          </w:p>
        </w:tc>
      </w:tr>
    </w:tbl>
    <w:p w14:paraId="601BE99D" w14:textId="77777777" w:rsidR="009350EA" w:rsidRPr="002403BF" w:rsidRDefault="009350EA" w:rsidP="00F3422E">
      <w:pPr>
        <w:jc w:val="both"/>
        <w:rPr>
          <w:rFonts w:asciiTheme="minorHAnsi" w:hAnsiTheme="minorHAnsi" w:cstheme="minorHAnsi"/>
          <w:color w:val="0000FF"/>
          <w:sz w:val="23"/>
          <w:szCs w:val="23"/>
        </w:rPr>
      </w:pPr>
    </w:p>
    <w:p w14:paraId="494029C2" w14:textId="77777777" w:rsidR="00B126F6" w:rsidRPr="00566EE5" w:rsidRDefault="00B126F6" w:rsidP="00B126F6">
      <w:pPr>
        <w:pStyle w:val="AnnexH1"/>
        <w:rPr>
          <w:rFonts w:asciiTheme="minorHAnsi" w:hAnsiTheme="minorHAnsi" w:cstheme="minorHAnsi"/>
          <w:sz w:val="28"/>
          <w:szCs w:val="28"/>
        </w:rPr>
      </w:pPr>
      <w:bookmarkStart w:id="126" w:name="_Toc51687858"/>
      <w:bookmarkStart w:id="127" w:name="_Toc55568543"/>
      <w:bookmarkStart w:id="128" w:name="_Toc57764342"/>
      <w:bookmarkStart w:id="129" w:name="_Toc86697448"/>
      <w:bookmarkEnd w:id="125"/>
      <w:r w:rsidRPr="00566EE5">
        <w:rPr>
          <w:rFonts w:asciiTheme="minorHAnsi" w:hAnsiTheme="minorHAnsi" w:cstheme="minorHAnsi"/>
          <w:sz w:val="28"/>
          <w:szCs w:val="28"/>
        </w:rPr>
        <w:lastRenderedPageBreak/>
        <w:t>BIDDER SUBSTANTIATING EVIDENCE</w:t>
      </w:r>
      <w:bookmarkEnd w:id="126"/>
      <w:bookmarkEnd w:id="127"/>
      <w:bookmarkEnd w:id="128"/>
      <w:bookmarkEnd w:id="129"/>
    </w:p>
    <w:p w14:paraId="3D8ECBFF" w14:textId="43F1CEC9" w:rsidR="00B126F6" w:rsidRPr="00470CEB" w:rsidRDefault="008A29B0" w:rsidP="006D319D">
      <w:pPr>
        <w:pStyle w:val="Heading1"/>
        <w:numPr>
          <w:ilvl w:val="0"/>
          <w:numId w:val="0"/>
        </w:numPr>
        <w:ind w:left="567" w:hanging="567"/>
        <w:rPr>
          <w:rFonts w:cs="Calibri"/>
          <w:sz w:val="24"/>
          <w:szCs w:val="24"/>
        </w:rPr>
      </w:pPr>
      <w:bookmarkStart w:id="130" w:name="_Toc51626306"/>
      <w:bookmarkStart w:id="131" w:name="_Toc51687859"/>
      <w:bookmarkStart w:id="132" w:name="_Toc55568544"/>
      <w:bookmarkStart w:id="133" w:name="_Toc57764343"/>
      <w:bookmarkStart w:id="134" w:name="_Toc86697449"/>
      <w:r w:rsidRPr="00470CEB">
        <w:rPr>
          <w:rFonts w:asciiTheme="minorHAnsi" w:hAnsiTheme="minorHAnsi" w:cstheme="minorHAnsi"/>
          <w:sz w:val="23"/>
          <w:szCs w:val="23"/>
        </w:rPr>
        <w:t>11</w:t>
      </w:r>
      <w:r w:rsidRPr="00470CEB">
        <w:rPr>
          <w:rFonts w:cs="Calibri"/>
          <w:sz w:val="24"/>
          <w:szCs w:val="24"/>
        </w:rPr>
        <w:t>. MANDATORY</w:t>
      </w:r>
      <w:r w:rsidR="00B126F6" w:rsidRPr="00470CEB">
        <w:rPr>
          <w:rFonts w:cs="Calibri"/>
          <w:sz w:val="24"/>
          <w:szCs w:val="24"/>
        </w:rPr>
        <w:t xml:space="preserve"> REQUIREMENT EVIDENCE</w:t>
      </w:r>
      <w:bookmarkStart w:id="135" w:name="_Toc51626308"/>
      <w:bookmarkEnd w:id="130"/>
      <w:bookmarkEnd w:id="131"/>
      <w:bookmarkEnd w:id="132"/>
      <w:bookmarkEnd w:id="133"/>
      <w:bookmarkEnd w:id="134"/>
    </w:p>
    <w:p w14:paraId="2A34CB48" w14:textId="77777777" w:rsidR="00B126F6" w:rsidRPr="00470CEB" w:rsidRDefault="00B126F6" w:rsidP="00E839F5">
      <w:pPr>
        <w:pStyle w:val="Heading2"/>
        <w:numPr>
          <w:ilvl w:val="1"/>
          <w:numId w:val="28"/>
        </w:numPr>
        <w:rPr>
          <w:rFonts w:cs="Calibri"/>
          <w:b w:val="0"/>
          <w:szCs w:val="24"/>
        </w:rPr>
      </w:pPr>
      <w:bookmarkStart w:id="136" w:name="_Toc86697450"/>
      <w:r w:rsidRPr="00470CEB">
        <w:rPr>
          <w:rStyle w:val="Strong"/>
          <w:rFonts w:cs="Calibri"/>
          <w:b/>
          <w:bCs/>
          <w:szCs w:val="24"/>
        </w:rPr>
        <w:t>BIDDER CERTIFICATION / AFFILIATION REQUIREMENTS</w:t>
      </w:r>
      <w:bookmarkEnd w:id="136"/>
    </w:p>
    <w:p w14:paraId="05175BCA" w14:textId="27CF8CD4" w:rsidR="00EB2A22" w:rsidRPr="00470CEB" w:rsidRDefault="00EA54AE" w:rsidP="00566EE5">
      <w:pPr>
        <w:pStyle w:val="ListParagraph"/>
        <w:numPr>
          <w:ilvl w:val="0"/>
          <w:numId w:val="36"/>
        </w:numPr>
      </w:pPr>
      <w:r w:rsidRPr="00470CEB">
        <w:rPr>
          <w:rFonts w:cs="Calibri"/>
        </w:rPr>
        <w:t>Attach a copy of the relevant documentation (a valid certificate, license, or membership card as proof of registration with the Department of Higher Education and Training) and,</w:t>
      </w:r>
    </w:p>
    <w:bookmarkEnd w:id="135"/>
    <w:p w14:paraId="31D81A6F" w14:textId="6982F384" w:rsidR="00A51BCA" w:rsidRPr="00470CEB" w:rsidRDefault="00E839F5" w:rsidP="00E839F5">
      <w:pPr>
        <w:pStyle w:val="ListParagraph"/>
        <w:numPr>
          <w:ilvl w:val="0"/>
          <w:numId w:val="36"/>
        </w:numPr>
        <w:rPr>
          <w:rFonts w:cs="Calibri"/>
        </w:rPr>
      </w:pPr>
      <w:r w:rsidRPr="00470CEB">
        <w:rPr>
          <w:rFonts w:cs="Calibri"/>
        </w:rPr>
        <w:t>Also attach the EDP &amp; LDP Certificate or license as proof of programmes registration with SAQA</w:t>
      </w:r>
      <w:r w:rsidR="004A310F" w:rsidRPr="00470CEB">
        <w:rPr>
          <w:rFonts w:cs="Calibri"/>
        </w:rPr>
        <w:t xml:space="preserve"> here.</w:t>
      </w:r>
    </w:p>
    <w:p w14:paraId="21203B06" w14:textId="77777777" w:rsidR="004A310F" w:rsidRPr="00470CEB" w:rsidRDefault="004A310F" w:rsidP="00566EE5">
      <w:pPr>
        <w:pStyle w:val="Heading2"/>
        <w:numPr>
          <w:ilvl w:val="1"/>
          <w:numId w:val="28"/>
        </w:numPr>
        <w:rPr>
          <w:rStyle w:val="Strong"/>
          <w:rFonts w:cs="Calibri"/>
          <w:b/>
          <w:bCs/>
          <w:szCs w:val="24"/>
        </w:rPr>
      </w:pPr>
      <w:bookmarkStart w:id="137" w:name="_Toc86697451"/>
      <w:r w:rsidRPr="00470CEB">
        <w:rPr>
          <w:rStyle w:val="Strong"/>
          <w:rFonts w:cs="Calibri"/>
          <w:b/>
          <w:bCs/>
          <w:szCs w:val="24"/>
        </w:rPr>
        <w:t>BIDDER EXPERIENCE AND CAPABILITY REQUIREMENTS</w:t>
      </w:r>
      <w:bookmarkEnd w:id="137"/>
    </w:p>
    <w:p w14:paraId="6C851A56" w14:textId="77777777" w:rsidR="004A310F" w:rsidRPr="00470CEB" w:rsidRDefault="004A310F" w:rsidP="004A310F">
      <w:pPr>
        <w:pStyle w:val="Specification"/>
        <w:ind w:left="567"/>
      </w:pPr>
      <w:r w:rsidRPr="00470CEB">
        <w:t>Complete table below, noting that:</w:t>
      </w:r>
    </w:p>
    <w:p w14:paraId="1316C374" w14:textId="15569295" w:rsidR="0033294D" w:rsidRPr="00470CEB" w:rsidRDefault="0033294D" w:rsidP="0033294D">
      <w:pPr>
        <w:pStyle w:val="ListParagraph"/>
        <w:numPr>
          <w:ilvl w:val="1"/>
          <w:numId w:val="37"/>
        </w:numPr>
        <w:rPr>
          <w:rFonts w:asciiTheme="minorHAnsi" w:hAnsiTheme="minorHAnsi"/>
        </w:rPr>
      </w:pPr>
      <w:r w:rsidRPr="00470CEB">
        <w:rPr>
          <w:rFonts w:asciiTheme="minorHAnsi" w:hAnsiTheme="minorHAnsi"/>
        </w:rPr>
        <w:t>Provide reference details from at least one (1) customer to whom a project or service for EDP &amp; LDP training programmes for leadership competencies were delivered .</w:t>
      </w:r>
    </w:p>
    <w:p w14:paraId="27EDFF21" w14:textId="62AB4F4D" w:rsidR="004A310F" w:rsidRPr="00470CEB" w:rsidRDefault="004A310F" w:rsidP="004A310F">
      <w:pPr>
        <w:pStyle w:val="ListParagraph"/>
        <w:numPr>
          <w:ilvl w:val="1"/>
          <w:numId w:val="37"/>
        </w:numPr>
      </w:pPr>
      <w:r w:rsidRPr="00470CEB">
        <w:t>Project end-date must be current or not older than four (4) years from date this bid is advertised,</w:t>
      </w:r>
    </w:p>
    <w:p w14:paraId="70615679" w14:textId="77777777" w:rsidR="004A310F" w:rsidRPr="00E63CBA" w:rsidRDefault="004A310F" w:rsidP="00566EE5">
      <w:pPr>
        <w:pStyle w:val="AnnexH2"/>
        <w:ind w:left="426" w:hanging="426"/>
      </w:pPr>
      <w:bookmarkStart w:id="138" w:name="_Toc86697452"/>
      <w:r w:rsidRPr="00E63CBA">
        <w:lastRenderedPageBreak/>
        <w:t>Scope of work must be related.</w:t>
      </w:r>
      <w:bookmarkEnd w:id="138"/>
    </w:p>
    <w:p w14:paraId="613F56B7" w14:textId="77777777" w:rsidR="004A310F" w:rsidRPr="00E63CBA" w:rsidRDefault="004A310F" w:rsidP="004A310F"/>
    <w:p w14:paraId="55EEA6EF" w14:textId="77777777" w:rsidR="004A310F" w:rsidRPr="00E63CBA" w:rsidRDefault="004A310F" w:rsidP="004A310F">
      <w:r w:rsidRPr="00E63CBA">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33294D" w:rsidRPr="00E63CBA" w14:paraId="11AD5B9E" w14:textId="77777777" w:rsidTr="00F25241">
        <w:tc>
          <w:tcPr>
            <w:tcW w:w="324" w:type="pct"/>
            <w:shd w:val="clear" w:color="auto" w:fill="DBE5F1" w:themeFill="accent1" w:themeFillTint="33"/>
          </w:tcPr>
          <w:p w14:paraId="3F8713B6" w14:textId="77777777" w:rsidR="004A310F" w:rsidRPr="00E63CBA" w:rsidRDefault="004A310F" w:rsidP="00F25241">
            <w:pPr>
              <w:rPr>
                <w:b/>
                <w:bCs/>
                <w:lang w:val="en-US"/>
              </w:rPr>
            </w:pPr>
            <w:r w:rsidRPr="00E63CBA">
              <w:rPr>
                <w:b/>
                <w:bCs/>
                <w:lang w:val="en-US"/>
              </w:rPr>
              <w:t>No</w:t>
            </w:r>
          </w:p>
        </w:tc>
        <w:tc>
          <w:tcPr>
            <w:tcW w:w="1067" w:type="pct"/>
            <w:shd w:val="clear" w:color="auto" w:fill="DBE5F1" w:themeFill="accent1" w:themeFillTint="33"/>
          </w:tcPr>
          <w:p w14:paraId="3C0C14BE" w14:textId="77777777" w:rsidR="004A310F" w:rsidRPr="00E63CBA" w:rsidRDefault="004A310F" w:rsidP="00F25241">
            <w:pPr>
              <w:rPr>
                <w:b/>
                <w:bCs/>
                <w:lang w:val="en-US"/>
              </w:rPr>
            </w:pPr>
            <w:r w:rsidRPr="00E63CBA">
              <w:rPr>
                <w:b/>
                <w:bCs/>
                <w:lang w:val="en-US"/>
              </w:rPr>
              <w:t>Company name</w:t>
            </w:r>
          </w:p>
        </w:tc>
        <w:tc>
          <w:tcPr>
            <w:tcW w:w="1255" w:type="pct"/>
            <w:shd w:val="clear" w:color="auto" w:fill="DBE5F1" w:themeFill="accent1" w:themeFillTint="33"/>
          </w:tcPr>
          <w:p w14:paraId="36849EE1" w14:textId="77777777" w:rsidR="004A310F" w:rsidRPr="00E63CBA" w:rsidRDefault="004A310F" w:rsidP="00F25241">
            <w:pPr>
              <w:rPr>
                <w:b/>
                <w:bCs/>
                <w:lang w:val="en-US"/>
              </w:rPr>
            </w:pPr>
            <w:r w:rsidRPr="00E63CBA">
              <w:rPr>
                <w:b/>
                <w:bCs/>
                <w:lang w:val="en-US"/>
              </w:rPr>
              <w:t>Reference Person Name, Tel and/or email</w:t>
            </w:r>
          </w:p>
        </w:tc>
        <w:tc>
          <w:tcPr>
            <w:tcW w:w="1174" w:type="pct"/>
            <w:shd w:val="clear" w:color="auto" w:fill="DBE5F1" w:themeFill="accent1" w:themeFillTint="33"/>
          </w:tcPr>
          <w:p w14:paraId="18D0001F" w14:textId="77777777" w:rsidR="004A310F" w:rsidRPr="00E63CBA" w:rsidRDefault="004A310F" w:rsidP="00F25241">
            <w:pPr>
              <w:rPr>
                <w:lang w:val="en-US"/>
              </w:rPr>
            </w:pPr>
            <w:r w:rsidRPr="00E63CBA">
              <w:rPr>
                <w:b/>
                <w:bCs/>
                <w:lang w:val="en-US"/>
              </w:rPr>
              <w:t>Project Scope of work</w:t>
            </w:r>
            <w:r w:rsidRPr="00E63CBA">
              <w:rPr>
                <w:lang w:val="en-US"/>
              </w:rPr>
              <w:t xml:space="preserve"> </w:t>
            </w:r>
          </w:p>
        </w:tc>
        <w:tc>
          <w:tcPr>
            <w:tcW w:w="1180" w:type="pct"/>
            <w:shd w:val="clear" w:color="auto" w:fill="DBE5F1" w:themeFill="accent1" w:themeFillTint="33"/>
          </w:tcPr>
          <w:p w14:paraId="7EA16BB1" w14:textId="77777777" w:rsidR="004A310F" w:rsidRPr="00E63CBA" w:rsidRDefault="004A310F" w:rsidP="00F25241">
            <w:pPr>
              <w:rPr>
                <w:b/>
                <w:bCs/>
                <w:lang w:val="en-US"/>
              </w:rPr>
            </w:pPr>
            <w:r w:rsidRPr="00E63CBA">
              <w:rPr>
                <w:b/>
                <w:bCs/>
                <w:lang w:val="en-US"/>
              </w:rPr>
              <w:t>Project Start and End-date</w:t>
            </w:r>
          </w:p>
        </w:tc>
      </w:tr>
      <w:tr w:rsidR="0033294D" w:rsidRPr="00470CEB" w14:paraId="1C1EBC36" w14:textId="77777777" w:rsidTr="004A310F">
        <w:trPr>
          <w:trHeight w:val="1540"/>
        </w:trPr>
        <w:tc>
          <w:tcPr>
            <w:tcW w:w="324" w:type="pct"/>
          </w:tcPr>
          <w:p w14:paraId="42A068AE" w14:textId="77777777" w:rsidR="004A310F" w:rsidRPr="00470CEB" w:rsidRDefault="004A310F" w:rsidP="00F25241">
            <w:pPr>
              <w:rPr>
                <w:lang w:val="en-US"/>
              </w:rPr>
            </w:pPr>
            <w:r w:rsidRPr="00470CEB">
              <w:rPr>
                <w:lang w:val="en-US"/>
              </w:rPr>
              <w:t>1</w:t>
            </w:r>
          </w:p>
        </w:tc>
        <w:tc>
          <w:tcPr>
            <w:tcW w:w="1067" w:type="pct"/>
          </w:tcPr>
          <w:p w14:paraId="1EDCC277" w14:textId="77777777" w:rsidR="004A310F" w:rsidRPr="00470CEB" w:rsidRDefault="004A310F" w:rsidP="00F25241">
            <w:pPr>
              <w:rPr>
                <w:color w:val="FF0000"/>
                <w:lang w:val="en-US"/>
              </w:rPr>
            </w:pPr>
            <w:r w:rsidRPr="00470CEB">
              <w:rPr>
                <w:color w:val="FF0000"/>
                <w:lang w:val="en-US"/>
              </w:rPr>
              <w:t>&lt;Company name&gt;</w:t>
            </w:r>
          </w:p>
        </w:tc>
        <w:tc>
          <w:tcPr>
            <w:tcW w:w="1255" w:type="pct"/>
          </w:tcPr>
          <w:p w14:paraId="161D0E40" w14:textId="77777777" w:rsidR="004A310F" w:rsidRPr="00470CEB" w:rsidRDefault="004A310F" w:rsidP="00F25241">
            <w:pPr>
              <w:rPr>
                <w:color w:val="FF0000"/>
                <w:lang w:val="en-US"/>
              </w:rPr>
            </w:pPr>
            <w:r w:rsidRPr="00470CEB">
              <w:rPr>
                <w:color w:val="FF0000"/>
                <w:lang w:val="en-US"/>
              </w:rPr>
              <w:t>&lt;Person Name&gt;</w:t>
            </w:r>
          </w:p>
          <w:p w14:paraId="73B85782" w14:textId="77777777" w:rsidR="004A310F" w:rsidRPr="00470CEB" w:rsidRDefault="004A310F" w:rsidP="00F25241">
            <w:pPr>
              <w:rPr>
                <w:color w:val="FF0000"/>
                <w:lang w:val="en-US"/>
              </w:rPr>
            </w:pPr>
            <w:r w:rsidRPr="00470CEB">
              <w:rPr>
                <w:color w:val="FF0000"/>
                <w:lang w:val="en-US"/>
              </w:rPr>
              <w:t>&lt;Tel&gt;</w:t>
            </w:r>
          </w:p>
          <w:p w14:paraId="02020127" w14:textId="77777777" w:rsidR="004A310F" w:rsidRPr="00470CEB" w:rsidRDefault="004A310F" w:rsidP="00F25241">
            <w:pPr>
              <w:rPr>
                <w:color w:val="FF0000"/>
                <w:lang w:val="en-US"/>
              </w:rPr>
            </w:pPr>
            <w:r w:rsidRPr="00470CEB">
              <w:rPr>
                <w:color w:val="FF0000"/>
                <w:lang w:val="en-US"/>
              </w:rPr>
              <w:t>&lt;email&gt;</w:t>
            </w:r>
          </w:p>
        </w:tc>
        <w:tc>
          <w:tcPr>
            <w:tcW w:w="1174" w:type="pct"/>
          </w:tcPr>
          <w:p w14:paraId="21F2F070" w14:textId="2B2E982E" w:rsidR="004A310F" w:rsidRPr="00470CEB" w:rsidRDefault="004A310F" w:rsidP="00F25241">
            <w:pPr>
              <w:rPr>
                <w:color w:val="FF0000"/>
                <w:lang w:val="en-US"/>
              </w:rPr>
            </w:pPr>
            <w:r w:rsidRPr="00470CEB">
              <w:rPr>
                <w:color w:val="FF0000"/>
                <w:lang w:val="en-US"/>
              </w:rPr>
              <w:t>&lt;</w:t>
            </w:r>
            <w:r w:rsidRPr="00470CEB">
              <w:rPr>
                <w:rFonts w:asciiTheme="minorHAnsi" w:hAnsiTheme="minorHAnsi"/>
                <w:color w:val="FF0000"/>
              </w:rPr>
              <w:t xml:space="preserve"> Provide references from </w:t>
            </w:r>
            <w:r w:rsidR="0033294D" w:rsidRPr="00470CEB">
              <w:rPr>
                <w:rFonts w:asciiTheme="minorHAnsi" w:hAnsiTheme="minorHAnsi"/>
                <w:color w:val="FF0000"/>
              </w:rPr>
              <w:t xml:space="preserve">customer to whom a project or service for EDP &amp; LDP training programmes for leadership competencies were delivered </w:t>
            </w:r>
            <w:r w:rsidRPr="00470CEB">
              <w:rPr>
                <w:rFonts w:asciiTheme="minorHAnsi" w:hAnsiTheme="minorHAnsi"/>
                <w:color w:val="FF0000"/>
              </w:rPr>
              <w:t>&gt;</w:t>
            </w:r>
          </w:p>
        </w:tc>
        <w:tc>
          <w:tcPr>
            <w:tcW w:w="1180" w:type="pct"/>
          </w:tcPr>
          <w:p w14:paraId="7FFEC62A" w14:textId="77777777" w:rsidR="004A310F" w:rsidRPr="00470CEB" w:rsidRDefault="004A310F" w:rsidP="00F25241">
            <w:pPr>
              <w:rPr>
                <w:color w:val="FF0000"/>
                <w:lang w:val="en-US"/>
              </w:rPr>
            </w:pPr>
            <w:r w:rsidRPr="00470CEB">
              <w:rPr>
                <w:color w:val="FF0000"/>
                <w:lang w:val="en-US"/>
              </w:rPr>
              <w:t>Start Date:</w:t>
            </w:r>
          </w:p>
          <w:p w14:paraId="6C05230E" w14:textId="77777777" w:rsidR="004A310F" w:rsidRPr="00470CEB" w:rsidRDefault="004A310F" w:rsidP="00F25241">
            <w:pPr>
              <w:rPr>
                <w:color w:val="FF0000"/>
                <w:lang w:val="en-US"/>
              </w:rPr>
            </w:pPr>
            <w:r w:rsidRPr="00470CEB">
              <w:rPr>
                <w:color w:val="FF0000"/>
                <w:lang w:val="en-US"/>
              </w:rPr>
              <w:t>End Date:</w:t>
            </w:r>
          </w:p>
        </w:tc>
      </w:tr>
    </w:tbl>
    <w:p w14:paraId="62271B4A" w14:textId="77777777" w:rsidR="004A310F" w:rsidRPr="00470CEB" w:rsidRDefault="004A310F" w:rsidP="004A310F">
      <w:pPr>
        <w:rPr>
          <w:rFonts w:asciiTheme="minorHAnsi" w:hAnsiTheme="minorHAnsi"/>
        </w:rPr>
      </w:pPr>
    </w:p>
    <w:p w14:paraId="6656CD8F" w14:textId="77777777" w:rsidR="00D51ED9" w:rsidRPr="00470CEB" w:rsidRDefault="00D51ED9" w:rsidP="00566EE5">
      <w:pPr>
        <w:pStyle w:val="Heading2"/>
        <w:numPr>
          <w:ilvl w:val="1"/>
          <w:numId w:val="28"/>
        </w:numPr>
        <w:rPr>
          <w:rStyle w:val="Strong"/>
          <w:rFonts w:cs="Calibri"/>
          <w:b/>
          <w:bCs/>
          <w:szCs w:val="24"/>
        </w:rPr>
      </w:pPr>
      <w:bookmarkStart w:id="139" w:name="_Toc78272134"/>
      <w:bookmarkStart w:id="140" w:name="_Toc81303080"/>
      <w:bookmarkStart w:id="141" w:name="_Toc84247208"/>
      <w:bookmarkStart w:id="142" w:name="_Toc86697453"/>
      <w:r w:rsidRPr="00470CEB">
        <w:rPr>
          <w:rStyle w:val="Strong"/>
          <w:rFonts w:cs="Calibri"/>
          <w:b/>
          <w:bCs/>
          <w:szCs w:val="24"/>
        </w:rPr>
        <w:t>TECHNICAL FUNCTIONALITY AND PROOF OF CONCEPT REQUIREMENT</w:t>
      </w:r>
      <w:bookmarkEnd w:id="139"/>
      <w:r w:rsidRPr="00470CEB">
        <w:rPr>
          <w:rStyle w:val="Strong"/>
          <w:rFonts w:cs="Calibri"/>
          <w:b/>
          <w:bCs/>
          <w:szCs w:val="24"/>
        </w:rPr>
        <w:t>S</w:t>
      </w:r>
      <w:bookmarkEnd w:id="140"/>
      <w:bookmarkEnd w:id="141"/>
      <w:bookmarkEnd w:id="142"/>
    </w:p>
    <w:p w14:paraId="2B18D64B" w14:textId="77777777" w:rsidR="00D51ED9" w:rsidRDefault="00D51ED9" w:rsidP="00D51ED9">
      <w:pPr>
        <w:jc w:val="both"/>
      </w:pPr>
      <w:r w:rsidRPr="00470CEB">
        <w:rPr>
          <w:bCs/>
        </w:rPr>
        <w:t>The bidder must attach the substantive evidence for the Technical Functionality Requirements as indicated in section 7.0 here.</w:t>
      </w:r>
    </w:p>
    <w:p w14:paraId="04E6D4D4" w14:textId="77777777" w:rsidR="004A310F" w:rsidRPr="00566EE5" w:rsidRDefault="004A310F" w:rsidP="00566EE5">
      <w:pPr>
        <w:pStyle w:val="ListParagraph"/>
        <w:numPr>
          <w:ilvl w:val="0"/>
          <w:numId w:val="0"/>
        </w:numPr>
        <w:ind w:left="360"/>
        <w:rPr>
          <w:rFonts w:cs="Calibri"/>
        </w:rPr>
      </w:pPr>
    </w:p>
    <w:sectPr w:rsidR="004A310F" w:rsidRPr="00566EE5"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1797C" w14:textId="77777777" w:rsidR="00245DF1" w:rsidRDefault="00245DF1" w:rsidP="0096715B">
      <w:r>
        <w:separator/>
      </w:r>
    </w:p>
    <w:p w14:paraId="65BE83A7" w14:textId="77777777" w:rsidR="00245DF1" w:rsidRDefault="00245DF1"/>
  </w:endnote>
  <w:endnote w:type="continuationSeparator" w:id="0">
    <w:p w14:paraId="620ED29D" w14:textId="77777777" w:rsidR="00245DF1" w:rsidRDefault="00245DF1" w:rsidP="0096715B">
      <w:r>
        <w:continuationSeparator/>
      </w:r>
    </w:p>
    <w:p w14:paraId="6DB2C6E5" w14:textId="77777777" w:rsidR="00245DF1" w:rsidRDefault="00245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F25241" w:rsidRDefault="00F25241" w:rsidP="00DB4744">
    <w:pPr>
      <w:pStyle w:val="Footer"/>
      <w:tabs>
        <w:tab w:val="clear" w:pos="4513"/>
        <w:tab w:val="clear" w:pos="9026"/>
        <w:tab w:val="right" w:pos="9639"/>
      </w:tabs>
      <w:jc w:val="right"/>
      <w:rPr>
        <w:noProof/>
      </w:rPr>
    </w:pPr>
  </w:p>
  <w:p w14:paraId="6D60DAB8" w14:textId="13633EF2" w:rsidR="00F25241" w:rsidRDefault="00F2524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21</w:t>
    </w:r>
    <w:r>
      <w:rPr>
        <w:noProof/>
      </w:rPr>
      <w:fldChar w:fldCharType="end"/>
    </w:r>
  </w:p>
  <w:p w14:paraId="37B3A9C6" w14:textId="77777777" w:rsidR="00F25241" w:rsidRPr="006302B2" w:rsidRDefault="00F25241" w:rsidP="00626A04">
    <w:pPr>
      <w:pStyle w:val="Header"/>
      <w:tabs>
        <w:tab w:val="clear" w:pos="4513"/>
        <w:tab w:val="clear" w:pos="9026"/>
      </w:tabs>
      <w:jc w:val="center"/>
      <w:rPr>
        <w:b/>
        <w:sz w:val="22"/>
      </w:rPr>
    </w:pPr>
    <w:r w:rsidRPr="006302B2">
      <w:rPr>
        <w:b/>
        <w:sz w:val="22"/>
      </w:rPr>
      <w:t>CONFIDENTIAL</w:t>
    </w:r>
  </w:p>
  <w:p w14:paraId="0284DE2F" w14:textId="77777777" w:rsidR="00F25241" w:rsidRDefault="00F25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7A6D1" w14:textId="77777777" w:rsidR="00245DF1" w:rsidRDefault="00245DF1" w:rsidP="0096715B">
      <w:r>
        <w:separator/>
      </w:r>
    </w:p>
    <w:p w14:paraId="7CF75AAB" w14:textId="77777777" w:rsidR="00245DF1" w:rsidRDefault="00245DF1"/>
  </w:footnote>
  <w:footnote w:type="continuationSeparator" w:id="0">
    <w:p w14:paraId="121F3338" w14:textId="77777777" w:rsidR="00245DF1" w:rsidRDefault="00245DF1" w:rsidP="0096715B">
      <w:r>
        <w:continuationSeparator/>
      </w:r>
    </w:p>
    <w:p w14:paraId="51FC9826" w14:textId="77777777" w:rsidR="00245DF1" w:rsidRDefault="00245D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F9A"/>
    <w:multiLevelType w:val="hybridMultilevel"/>
    <w:tmpl w:val="8DECFA34"/>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C2D5412"/>
    <w:multiLevelType w:val="multilevel"/>
    <w:tmpl w:val="B992AB4A"/>
    <w:lvl w:ilvl="0">
      <w:start w:val="1"/>
      <w:numFmt w:val="decimal"/>
      <w:lvlText w:val="(%1)"/>
      <w:lvlJc w:val="left"/>
      <w:pPr>
        <w:tabs>
          <w:tab w:val="num" w:pos="989"/>
        </w:tabs>
        <w:ind w:left="989" w:hanging="567"/>
      </w:pPr>
      <w:rPr>
        <w:rFonts w:hint="default"/>
        <w:b w:val="0"/>
        <w:color w:val="auto"/>
      </w:rPr>
    </w:lvl>
    <w:lvl w:ilvl="1">
      <w:start w:val="1"/>
      <w:numFmt w:val="lowerLetter"/>
      <w:lvlText w:val="(%2)"/>
      <w:lvlJc w:val="left"/>
      <w:pPr>
        <w:tabs>
          <w:tab w:val="num" w:pos="1415"/>
        </w:tabs>
        <w:ind w:left="1415" w:hanging="567"/>
      </w:pPr>
      <w:rPr>
        <w:rFonts w:hint="default"/>
        <w:b w:val="0"/>
        <w:color w:val="auto"/>
      </w:rPr>
    </w:lvl>
    <w:lvl w:ilvl="2">
      <w:start w:val="1"/>
      <w:numFmt w:val="lowerRoman"/>
      <w:lvlText w:val="(%3)"/>
      <w:lvlJc w:val="left"/>
      <w:pPr>
        <w:tabs>
          <w:tab w:val="num" w:pos="2123"/>
        </w:tabs>
        <w:ind w:left="2123" w:hanging="567"/>
      </w:pPr>
      <w:rPr>
        <w:rFonts w:hint="default"/>
        <w:b w:val="0"/>
      </w:rPr>
    </w:lvl>
    <w:lvl w:ilvl="3">
      <w:start w:val="1"/>
      <w:numFmt w:val="decimal"/>
      <w:lvlText w:val="%4)"/>
      <w:lvlJc w:val="left"/>
      <w:pPr>
        <w:tabs>
          <w:tab w:val="num" w:pos="2690"/>
        </w:tabs>
        <w:ind w:left="2690" w:hanging="567"/>
      </w:pPr>
      <w:rPr>
        <w:rFonts w:hint="default"/>
      </w:rPr>
    </w:lvl>
    <w:lvl w:ilvl="4">
      <w:start w:val="1"/>
      <w:numFmt w:val="lowerRoman"/>
      <w:lvlText w:val="(%5)"/>
      <w:lvlJc w:val="left"/>
      <w:pPr>
        <w:ind w:left="3257" w:hanging="567"/>
      </w:pPr>
      <w:rPr>
        <w:rFonts w:hint="default"/>
      </w:rPr>
    </w:lvl>
    <w:lvl w:ilvl="5">
      <w:start w:val="1"/>
      <w:numFmt w:val="lowerRoman"/>
      <w:lvlText w:val="(%6)"/>
      <w:lvlJc w:val="left"/>
      <w:pPr>
        <w:ind w:left="3824" w:hanging="567"/>
      </w:pPr>
      <w:rPr>
        <w:rFonts w:hint="default"/>
      </w:rPr>
    </w:lvl>
    <w:lvl w:ilvl="6">
      <w:start w:val="1"/>
      <w:numFmt w:val="decimal"/>
      <w:lvlText w:val="%7."/>
      <w:lvlJc w:val="left"/>
      <w:pPr>
        <w:ind w:left="4391" w:hanging="567"/>
      </w:pPr>
      <w:rPr>
        <w:rFonts w:hint="default"/>
      </w:rPr>
    </w:lvl>
    <w:lvl w:ilvl="7">
      <w:start w:val="1"/>
      <w:numFmt w:val="lowerLetter"/>
      <w:lvlText w:val="%8."/>
      <w:lvlJc w:val="left"/>
      <w:pPr>
        <w:ind w:left="4958" w:hanging="567"/>
      </w:pPr>
      <w:rPr>
        <w:rFonts w:hint="default"/>
      </w:rPr>
    </w:lvl>
    <w:lvl w:ilvl="8">
      <w:start w:val="1"/>
      <w:numFmt w:val="lowerRoman"/>
      <w:lvlText w:val="%9."/>
      <w:lvlJc w:val="left"/>
      <w:pPr>
        <w:ind w:left="5525" w:hanging="567"/>
      </w:pPr>
      <w:rPr>
        <w:rFonts w:hint="default"/>
      </w:rPr>
    </w:lvl>
  </w:abstractNum>
  <w:abstractNum w:abstractNumId="2" w15:restartNumberingAfterBreak="0">
    <w:nsid w:val="0DEE1C3A"/>
    <w:multiLevelType w:val="multilevel"/>
    <w:tmpl w:val="08B0BAC2"/>
    <w:lvl w:ilvl="0">
      <w:start w:val="1"/>
      <w:numFmt w:val="decimal"/>
      <w:lvlText w:val="(%1)"/>
      <w:lvlJc w:val="left"/>
      <w:pPr>
        <w:tabs>
          <w:tab w:val="num" w:pos="567"/>
        </w:tabs>
        <w:ind w:left="567" w:hanging="567"/>
      </w:pPr>
      <w:rPr>
        <w:rFonts w:hint="default"/>
        <w:b w:val="0"/>
        <w:color w:val="000000"/>
      </w:rPr>
    </w:lvl>
    <w:lvl w:ilvl="1">
      <w:start w:val="1"/>
      <w:numFmt w:val="lowerLetter"/>
      <w:lvlText w:val="(%2)"/>
      <w:lvlJc w:val="left"/>
      <w:pPr>
        <w:tabs>
          <w:tab w:val="num" w:pos="567"/>
        </w:tabs>
        <w:ind w:left="567" w:hanging="567"/>
      </w:pPr>
      <w:rPr>
        <w:rFonts w:hint="default"/>
        <w:b w:val="0"/>
        <w:color w:val="auto"/>
      </w:rPr>
    </w:lvl>
    <w:lvl w:ilvl="2">
      <w:start w:val="1"/>
      <w:numFmt w:val="lowerLetter"/>
      <w:lvlText w:val="(%3)"/>
      <w:lvlJc w:val="left"/>
      <w:pPr>
        <w:tabs>
          <w:tab w:val="num" w:pos="1467"/>
        </w:tabs>
        <w:ind w:left="1467" w:hanging="567"/>
      </w:pPr>
      <w:rPr>
        <w:rFonts w:hint="default"/>
        <w:b w:val="0"/>
        <w:sz w:val="24"/>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8DF4910"/>
    <w:multiLevelType w:val="hybridMultilevel"/>
    <w:tmpl w:val="B7C20A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6" w15:restartNumberingAfterBreak="0">
    <w:nsid w:val="1A05786A"/>
    <w:multiLevelType w:val="hybridMultilevel"/>
    <w:tmpl w:val="B7C20A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460C97EE"/>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45F1BBC"/>
    <w:multiLevelType w:val="multilevel"/>
    <w:tmpl w:val="B992AB4A"/>
    <w:lvl w:ilvl="0">
      <w:start w:val="1"/>
      <w:numFmt w:val="decimal"/>
      <w:lvlText w:val="(%1)"/>
      <w:lvlJc w:val="left"/>
      <w:pPr>
        <w:tabs>
          <w:tab w:val="num" w:pos="989"/>
        </w:tabs>
        <w:ind w:left="989" w:hanging="567"/>
      </w:pPr>
      <w:rPr>
        <w:rFonts w:hint="default"/>
        <w:b w:val="0"/>
        <w:color w:val="auto"/>
      </w:rPr>
    </w:lvl>
    <w:lvl w:ilvl="1">
      <w:start w:val="1"/>
      <w:numFmt w:val="lowerLetter"/>
      <w:lvlText w:val="(%2)"/>
      <w:lvlJc w:val="left"/>
      <w:pPr>
        <w:tabs>
          <w:tab w:val="num" w:pos="1415"/>
        </w:tabs>
        <w:ind w:left="1415" w:hanging="567"/>
      </w:pPr>
      <w:rPr>
        <w:rFonts w:hint="default"/>
        <w:b w:val="0"/>
        <w:color w:val="auto"/>
      </w:rPr>
    </w:lvl>
    <w:lvl w:ilvl="2">
      <w:start w:val="1"/>
      <w:numFmt w:val="lowerRoman"/>
      <w:lvlText w:val="(%3)"/>
      <w:lvlJc w:val="left"/>
      <w:pPr>
        <w:tabs>
          <w:tab w:val="num" w:pos="2123"/>
        </w:tabs>
        <w:ind w:left="2123" w:hanging="567"/>
      </w:pPr>
      <w:rPr>
        <w:rFonts w:hint="default"/>
        <w:b w:val="0"/>
      </w:rPr>
    </w:lvl>
    <w:lvl w:ilvl="3">
      <w:start w:val="1"/>
      <w:numFmt w:val="decimal"/>
      <w:lvlText w:val="%4)"/>
      <w:lvlJc w:val="left"/>
      <w:pPr>
        <w:tabs>
          <w:tab w:val="num" w:pos="2690"/>
        </w:tabs>
        <w:ind w:left="2690" w:hanging="567"/>
      </w:pPr>
      <w:rPr>
        <w:rFonts w:hint="default"/>
      </w:rPr>
    </w:lvl>
    <w:lvl w:ilvl="4">
      <w:start w:val="1"/>
      <w:numFmt w:val="lowerRoman"/>
      <w:lvlText w:val="(%5)"/>
      <w:lvlJc w:val="left"/>
      <w:pPr>
        <w:ind w:left="3257" w:hanging="567"/>
      </w:pPr>
      <w:rPr>
        <w:rFonts w:hint="default"/>
      </w:rPr>
    </w:lvl>
    <w:lvl w:ilvl="5">
      <w:start w:val="1"/>
      <w:numFmt w:val="lowerRoman"/>
      <w:lvlText w:val="(%6)"/>
      <w:lvlJc w:val="left"/>
      <w:pPr>
        <w:ind w:left="3824" w:hanging="567"/>
      </w:pPr>
      <w:rPr>
        <w:rFonts w:hint="default"/>
      </w:rPr>
    </w:lvl>
    <w:lvl w:ilvl="6">
      <w:start w:val="1"/>
      <w:numFmt w:val="decimal"/>
      <w:lvlText w:val="%7."/>
      <w:lvlJc w:val="left"/>
      <w:pPr>
        <w:ind w:left="4391" w:hanging="567"/>
      </w:pPr>
      <w:rPr>
        <w:rFonts w:hint="default"/>
      </w:rPr>
    </w:lvl>
    <w:lvl w:ilvl="7">
      <w:start w:val="1"/>
      <w:numFmt w:val="lowerLetter"/>
      <w:lvlText w:val="%8."/>
      <w:lvlJc w:val="left"/>
      <w:pPr>
        <w:ind w:left="4958" w:hanging="567"/>
      </w:pPr>
      <w:rPr>
        <w:rFonts w:hint="default"/>
      </w:rPr>
    </w:lvl>
    <w:lvl w:ilvl="8">
      <w:start w:val="1"/>
      <w:numFmt w:val="lowerRoman"/>
      <w:lvlText w:val="%9."/>
      <w:lvlJc w:val="left"/>
      <w:pPr>
        <w:ind w:left="5525" w:hanging="567"/>
      </w:pPr>
      <w:rPr>
        <w:rFonts w:hint="default"/>
      </w:rPr>
    </w:lvl>
  </w:abstractNum>
  <w:abstractNum w:abstractNumId="11"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37827"/>
    <w:multiLevelType w:val="multilevel"/>
    <w:tmpl w:val="AFCA65C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AC0617"/>
    <w:multiLevelType w:val="hybridMultilevel"/>
    <w:tmpl w:val="9A46F6CE"/>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A5F90"/>
    <w:multiLevelType w:val="hybridMultilevel"/>
    <w:tmpl w:val="C73CEFAA"/>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37805FDC"/>
    <w:multiLevelType w:val="hybridMultilevel"/>
    <w:tmpl w:val="5428F7D4"/>
    <w:lvl w:ilvl="0" w:tplc="1C090011">
      <w:start w:val="1"/>
      <w:numFmt w:val="decimal"/>
      <w:lvlText w:val="%1)"/>
      <w:lvlJc w:val="left"/>
      <w:pPr>
        <w:ind w:left="360" w:hanging="360"/>
      </w:pPr>
    </w:lvl>
    <w:lvl w:ilvl="1" w:tplc="A9B86464">
      <w:start w:val="1"/>
      <w:numFmt w:val="lowerLetter"/>
      <w:lvlText w:val="(%2)"/>
      <w:lvlJc w:val="left"/>
      <w:pPr>
        <w:ind w:left="1080" w:hanging="360"/>
      </w:pPr>
      <w:rPr>
        <w:rFonts w:ascii="Calibri" w:eastAsia="Times New Roman" w:hAnsi="Calibri" w:cs="Times New Roman"/>
        <w:b w:val="0"/>
      </w:r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443F7323"/>
    <w:multiLevelType w:val="hybridMultilevel"/>
    <w:tmpl w:val="983A7C20"/>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0" w15:restartNumberingAfterBreak="0">
    <w:nsid w:val="45185D1F"/>
    <w:multiLevelType w:val="multilevel"/>
    <w:tmpl w:val="E3B06FA6"/>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778137D"/>
    <w:multiLevelType w:val="multilevel"/>
    <w:tmpl w:val="D332BF22"/>
    <w:lvl w:ilvl="0">
      <w:start w:val="1"/>
      <w:numFmt w:val="decimal"/>
      <w:lvlText w:val="(%1)"/>
      <w:lvlJc w:val="left"/>
      <w:pPr>
        <w:tabs>
          <w:tab w:val="num" w:pos="567"/>
        </w:tabs>
        <w:ind w:left="567" w:hanging="567"/>
      </w:pPr>
      <w:rPr>
        <w:rFonts w:hint="default"/>
        <w:b w:val="0"/>
        <w:color w:val="000000"/>
      </w:rPr>
    </w:lvl>
    <w:lvl w:ilvl="1">
      <w:start w:val="1"/>
      <w:numFmt w:val="bullet"/>
      <w:lvlText w:val=""/>
      <w:lvlJc w:val="left"/>
      <w:pPr>
        <w:tabs>
          <w:tab w:val="num" w:pos="567"/>
        </w:tabs>
        <w:ind w:left="567" w:hanging="567"/>
      </w:pPr>
      <w:rPr>
        <w:rFonts w:ascii="Symbol" w:hAnsi="Symbol" w:hint="default"/>
        <w:b w:val="0"/>
        <w:color w:val="auto"/>
      </w:rPr>
    </w:lvl>
    <w:lvl w:ilvl="2">
      <w:start w:val="1"/>
      <w:numFmt w:val="decimal"/>
      <w:lvlText w:val="%3."/>
      <w:lvlJc w:val="left"/>
      <w:pPr>
        <w:tabs>
          <w:tab w:val="num" w:pos="1467"/>
        </w:tabs>
        <w:ind w:left="1467" w:hanging="567"/>
      </w:pPr>
      <w:rPr>
        <w:rFonts w:hint="default"/>
        <w:b w:val="0"/>
        <w:sz w:val="24"/>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4BF657CE"/>
    <w:multiLevelType w:val="hybridMultilevel"/>
    <w:tmpl w:val="5428F7D4"/>
    <w:lvl w:ilvl="0" w:tplc="FFFFFFFF">
      <w:start w:val="1"/>
      <w:numFmt w:val="decimal"/>
      <w:lvlText w:val="%1)"/>
      <w:lvlJc w:val="left"/>
      <w:pPr>
        <w:ind w:left="360" w:hanging="360"/>
      </w:pPr>
    </w:lvl>
    <w:lvl w:ilvl="1" w:tplc="FFFFFFFF">
      <w:start w:val="1"/>
      <w:numFmt w:val="lowerLetter"/>
      <w:lvlText w:val="(%2)"/>
      <w:lvlJc w:val="left"/>
      <w:pPr>
        <w:ind w:left="1080" w:hanging="360"/>
      </w:pPr>
      <w:rPr>
        <w:rFonts w:ascii="Calibri" w:eastAsia="Times New Roman" w:hAnsi="Calibri" w:cs="Times New Roman"/>
        <w:b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5003229"/>
    <w:multiLevelType w:val="multilevel"/>
    <w:tmpl w:val="BEE6095E"/>
    <w:lvl w:ilvl="0">
      <w:start w:val="1"/>
      <w:numFmt w:val="upperLetter"/>
      <w:lvlText w:val="ANNEX %1:"/>
      <w:lvlJc w:val="left"/>
      <w:pPr>
        <w:ind w:left="964" w:hanging="964"/>
      </w:pPr>
      <w:rPr>
        <w:rFonts w:hint="default"/>
        <w:b/>
        <w:bCs w:val="0"/>
        <w:i w:val="0"/>
        <w:iCs w:val="0"/>
        <w:caps w:val="0"/>
        <w:smallCaps w:val="0"/>
        <w:strike w:val="0"/>
        <w:dstrike w:val="0"/>
        <w:vanish w:val="0"/>
        <w:color w:val="000000"/>
        <w:spacing w:val="0"/>
        <w:position w:val="0"/>
        <w:u w:val="none"/>
        <w:vertAlign w:val="baseline"/>
      </w:rPr>
    </w:lvl>
    <w:lvl w:ilvl="1">
      <w:start w:val="2"/>
      <w:numFmt w:val="decimal"/>
      <w:lvlText w:val="ANNEX %1.%2:"/>
      <w:lvlJc w:val="left"/>
      <w:pPr>
        <w:ind w:left="964" w:hanging="964"/>
      </w:pPr>
      <w:rPr>
        <w:rFonts w:hint="default"/>
        <w:b/>
        <w:bCs w:val="0"/>
        <w:i w:val="0"/>
        <w:iCs w:val="0"/>
        <w:caps w:val="0"/>
        <w:smallCaps w:val="0"/>
        <w:strike w:val="0"/>
        <w:dstrike w:val="0"/>
        <w:vanish w:val="0"/>
        <w:color w:val="000066"/>
        <w:spacing w:val="0"/>
        <w:position w:val="0"/>
        <w:u w:val="none"/>
        <w:vertAlign w:val="baseline"/>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5"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F5624A"/>
    <w:multiLevelType w:val="multilevel"/>
    <w:tmpl w:val="B992AB4A"/>
    <w:lvl w:ilvl="0">
      <w:start w:val="1"/>
      <w:numFmt w:val="decimal"/>
      <w:lvlText w:val="(%1)"/>
      <w:lvlJc w:val="left"/>
      <w:pPr>
        <w:tabs>
          <w:tab w:val="num" w:pos="989"/>
        </w:tabs>
        <w:ind w:left="989" w:hanging="567"/>
      </w:pPr>
      <w:rPr>
        <w:rFonts w:hint="default"/>
        <w:b w:val="0"/>
        <w:color w:val="auto"/>
      </w:rPr>
    </w:lvl>
    <w:lvl w:ilvl="1">
      <w:start w:val="1"/>
      <w:numFmt w:val="lowerLetter"/>
      <w:lvlText w:val="(%2)"/>
      <w:lvlJc w:val="left"/>
      <w:pPr>
        <w:tabs>
          <w:tab w:val="num" w:pos="1415"/>
        </w:tabs>
        <w:ind w:left="1415" w:hanging="567"/>
      </w:pPr>
      <w:rPr>
        <w:rFonts w:hint="default"/>
        <w:b w:val="0"/>
        <w:color w:val="auto"/>
      </w:rPr>
    </w:lvl>
    <w:lvl w:ilvl="2">
      <w:start w:val="1"/>
      <w:numFmt w:val="lowerRoman"/>
      <w:lvlText w:val="(%3)"/>
      <w:lvlJc w:val="left"/>
      <w:pPr>
        <w:tabs>
          <w:tab w:val="num" w:pos="2123"/>
        </w:tabs>
        <w:ind w:left="2123" w:hanging="567"/>
      </w:pPr>
      <w:rPr>
        <w:rFonts w:hint="default"/>
        <w:b w:val="0"/>
      </w:rPr>
    </w:lvl>
    <w:lvl w:ilvl="3">
      <w:start w:val="1"/>
      <w:numFmt w:val="decimal"/>
      <w:lvlText w:val="%4)"/>
      <w:lvlJc w:val="left"/>
      <w:pPr>
        <w:tabs>
          <w:tab w:val="num" w:pos="2690"/>
        </w:tabs>
        <w:ind w:left="2690" w:hanging="567"/>
      </w:pPr>
      <w:rPr>
        <w:rFonts w:hint="default"/>
      </w:rPr>
    </w:lvl>
    <w:lvl w:ilvl="4">
      <w:start w:val="1"/>
      <w:numFmt w:val="lowerRoman"/>
      <w:lvlText w:val="(%5)"/>
      <w:lvlJc w:val="left"/>
      <w:pPr>
        <w:ind w:left="3257" w:hanging="567"/>
      </w:pPr>
      <w:rPr>
        <w:rFonts w:hint="default"/>
      </w:rPr>
    </w:lvl>
    <w:lvl w:ilvl="5">
      <w:start w:val="1"/>
      <w:numFmt w:val="lowerRoman"/>
      <w:lvlText w:val="(%6)"/>
      <w:lvlJc w:val="left"/>
      <w:pPr>
        <w:ind w:left="3824" w:hanging="567"/>
      </w:pPr>
      <w:rPr>
        <w:rFonts w:hint="default"/>
      </w:rPr>
    </w:lvl>
    <w:lvl w:ilvl="6">
      <w:start w:val="1"/>
      <w:numFmt w:val="decimal"/>
      <w:lvlText w:val="%7."/>
      <w:lvlJc w:val="left"/>
      <w:pPr>
        <w:ind w:left="4391" w:hanging="567"/>
      </w:pPr>
      <w:rPr>
        <w:rFonts w:hint="default"/>
      </w:rPr>
    </w:lvl>
    <w:lvl w:ilvl="7">
      <w:start w:val="1"/>
      <w:numFmt w:val="lowerLetter"/>
      <w:lvlText w:val="%8."/>
      <w:lvlJc w:val="left"/>
      <w:pPr>
        <w:ind w:left="4958" w:hanging="567"/>
      </w:pPr>
      <w:rPr>
        <w:rFonts w:hint="default"/>
      </w:rPr>
    </w:lvl>
    <w:lvl w:ilvl="8">
      <w:start w:val="1"/>
      <w:numFmt w:val="lowerRoman"/>
      <w:lvlText w:val="%9."/>
      <w:lvlJc w:val="left"/>
      <w:pPr>
        <w:ind w:left="5525" w:hanging="567"/>
      </w:pPr>
      <w:rPr>
        <w:rFonts w:hint="default"/>
      </w:rPr>
    </w:lvl>
  </w:abstractNum>
  <w:abstractNum w:abstractNumId="28"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6CB524AB"/>
    <w:multiLevelType w:val="multilevel"/>
    <w:tmpl w:val="FD6A798C"/>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9F71F9"/>
    <w:multiLevelType w:val="multilevel"/>
    <w:tmpl w:val="4B84802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0"/>
  </w:num>
  <w:num w:numId="2">
    <w:abstractNumId w:val="21"/>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9"/>
    <w:lvlOverride w:ilvl="0">
      <w:startOverride w:val="3"/>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1"/>
  </w:num>
  <w:num w:numId="24">
    <w:abstractNumId w:val="29"/>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3"/>
  </w:num>
  <w:num w:numId="28">
    <w:abstractNumId w:val="5"/>
  </w:num>
  <w:num w:numId="29">
    <w:abstractNumId w:val="9"/>
    <w:lvlOverride w:ilvl="0">
      <w:startOverride w:val="10"/>
    </w:lvlOverride>
  </w:num>
  <w:num w:numId="30">
    <w:abstractNumId w:val="0"/>
  </w:num>
  <w:num w:numId="31">
    <w:abstractNumId w:val="6"/>
  </w:num>
  <w:num w:numId="32">
    <w:abstractNumId w:val="4"/>
  </w:num>
  <w:num w:numId="33">
    <w:abstractNumId w:val="2"/>
  </w:num>
  <w:num w:numId="34">
    <w:abstractNumId w:val="17"/>
  </w:num>
  <w:num w:numId="35">
    <w:abstractNumId w:val="19"/>
  </w:num>
  <w:num w:numId="36">
    <w:abstractNumId w:val="15"/>
  </w:num>
  <w:num w:numId="37">
    <w:abstractNumId w:val="31"/>
  </w:num>
  <w:num w:numId="38">
    <w:abstractNumId w:val="9"/>
  </w:num>
  <w:num w:numId="39">
    <w:abstractNumId w:val="16"/>
  </w:num>
  <w:num w:numId="40">
    <w:abstractNumId w:val="16"/>
  </w:num>
  <w:num w:numId="41">
    <w:abstractNumId w:val="16"/>
  </w:num>
  <w:num w:numId="42">
    <w:abstractNumId w:val="1"/>
  </w:num>
  <w:num w:numId="43">
    <w:abstractNumId w:val="13"/>
  </w:num>
  <w:num w:numId="44">
    <w:abstractNumId w:val="18"/>
  </w:num>
  <w:num w:numId="45">
    <w:abstractNumId w:val="22"/>
  </w:num>
  <w:num w:numId="46">
    <w:abstractNumId w:val="23"/>
  </w:num>
  <w:num w:numId="47">
    <w:abstractNumId w:val="24"/>
  </w:num>
  <w:num w:numId="48">
    <w:abstractNumId w:val="20"/>
  </w:num>
  <w:num w:numId="49">
    <w:abstractNumId w:val="10"/>
    <w:lvlOverride w:ilvl="0">
      <w:lvl w:ilvl="0">
        <w:start w:val="1"/>
        <w:numFmt w:val="decimal"/>
        <w:lvlText w:val="(%1)"/>
        <w:lvlJc w:val="left"/>
        <w:pPr>
          <w:tabs>
            <w:tab w:val="num" w:pos="567"/>
          </w:tabs>
          <w:ind w:left="567" w:hanging="567"/>
        </w:pPr>
        <w:rPr>
          <w:rFonts w:hint="default"/>
          <w:b w:val="0"/>
        </w:rPr>
      </w:lvl>
    </w:lvlOverride>
    <w:lvlOverride w:ilvl="1">
      <w:lvl w:ilvl="1">
        <w:start w:val="1"/>
        <w:numFmt w:val="lowerLetter"/>
        <w:lvlText w:val="(%2)"/>
        <w:lvlJc w:val="left"/>
        <w:pPr>
          <w:tabs>
            <w:tab w:val="num" w:pos="1134"/>
          </w:tabs>
          <w:ind w:left="1134" w:hanging="567"/>
        </w:pPr>
        <w:rPr>
          <w:rFonts w:hint="default"/>
          <w:b w:val="0"/>
          <w:color w:val="auto"/>
        </w:rPr>
      </w:lvl>
    </w:lvlOverride>
    <w:lvlOverride w:ilvl="2">
      <w:lvl w:ilvl="2">
        <w:start w:val="1"/>
        <w:numFmt w:val="decimal"/>
        <w:lvlText w:val="%3)"/>
        <w:lvlJc w:val="left"/>
        <w:pPr>
          <w:ind w:left="1494" w:hanging="360"/>
        </w:pPr>
        <w:rPr>
          <w:rFonts w:hint="default"/>
        </w:rPr>
      </w:lvl>
    </w:lvlOverride>
    <w:lvlOverride w:ilvl="3">
      <w:lvl w:ilvl="3">
        <w:start w:val="1"/>
        <w:numFmt w:val="decimal"/>
        <w:lvlText w:val="%4)"/>
        <w:lvlJc w:val="left"/>
        <w:pPr>
          <w:tabs>
            <w:tab w:val="num" w:pos="2268"/>
          </w:tabs>
          <w:ind w:left="2268" w:hanging="567"/>
        </w:pPr>
        <w:rPr>
          <w:rFonts w:ascii="Calibri" w:eastAsia="Times New Roman" w:hAnsi="Calibri" w:cs="Arial"/>
        </w:rPr>
      </w:lvl>
    </w:lvlOverride>
    <w:lvlOverride w:ilvl="4">
      <w:lvl w:ilvl="4">
        <w:start w:val="1"/>
        <w:numFmt w:val="lowerRoman"/>
        <w:lvlText w:val="(%5)"/>
        <w:lvlJc w:val="left"/>
        <w:pPr>
          <w:ind w:left="2835" w:hanging="567"/>
        </w:pPr>
        <w:rPr>
          <w:rFonts w:hint="default"/>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50">
    <w:abstractNumId w:val="30"/>
  </w:num>
  <w:num w:numId="51">
    <w:abstractNumId w:val="27"/>
  </w:num>
  <w:num w:numId="52">
    <w:abstractNumId w:val="9"/>
  </w:num>
  <w:num w:numId="53">
    <w:abstractNumId w:val="9"/>
  </w:num>
  <w:num w:numId="54">
    <w:abstractNumId w:val="20"/>
  </w:num>
  <w:num w:numId="55">
    <w:abstractNumId w:val="20"/>
  </w:num>
  <w:num w:numId="56">
    <w:abstractNumId w:val="20"/>
  </w:num>
  <w:num w:numId="57">
    <w:abstractNumId w:val="16"/>
  </w:num>
  <w:num w:numId="58">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20E1A"/>
    <w:rsid w:val="00021E75"/>
    <w:rsid w:val="00022FBE"/>
    <w:rsid w:val="00024A22"/>
    <w:rsid w:val="00025D72"/>
    <w:rsid w:val="00026222"/>
    <w:rsid w:val="0003164A"/>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729B4"/>
    <w:rsid w:val="000746E3"/>
    <w:rsid w:val="0007567D"/>
    <w:rsid w:val="000770E3"/>
    <w:rsid w:val="0008263D"/>
    <w:rsid w:val="0008305B"/>
    <w:rsid w:val="0008733A"/>
    <w:rsid w:val="00091720"/>
    <w:rsid w:val="0009410D"/>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1412"/>
    <w:rsid w:val="00112E4A"/>
    <w:rsid w:val="00113DE0"/>
    <w:rsid w:val="00114439"/>
    <w:rsid w:val="00120A26"/>
    <w:rsid w:val="00121E4D"/>
    <w:rsid w:val="00122918"/>
    <w:rsid w:val="00123022"/>
    <w:rsid w:val="00124D31"/>
    <w:rsid w:val="001264A4"/>
    <w:rsid w:val="00126FAB"/>
    <w:rsid w:val="0012754D"/>
    <w:rsid w:val="001275F0"/>
    <w:rsid w:val="001306FF"/>
    <w:rsid w:val="00130B23"/>
    <w:rsid w:val="00130BAF"/>
    <w:rsid w:val="00140788"/>
    <w:rsid w:val="00140804"/>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5F72"/>
    <w:rsid w:val="00186D5F"/>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3E82"/>
    <w:rsid w:val="001D583E"/>
    <w:rsid w:val="001D6778"/>
    <w:rsid w:val="001D703F"/>
    <w:rsid w:val="001E047C"/>
    <w:rsid w:val="001E2232"/>
    <w:rsid w:val="001E2DE9"/>
    <w:rsid w:val="001E42E6"/>
    <w:rsid w:val="001E4453"/>
    <w:rsid w:val="001E5532"/>
    <w:rsid w:val="001E64D0"/>
    <w:rsid w:val="001E6A90"/>
    <w:rsid w:val="001E7EBF"/>
    <w:rsid w:val="001F08DF"/>
    <w:rsid w:val="001F2130"/>
    <w:rsid w:val="001F4BA5"/>
    <w:rsid w:val="001F4BD1"/>
    <w:rsid w:val="001F7786"/>
    <w:rsid w:val="001F7A68"/>
    <w:rsid w:val="00201BBC"/>
    <w:rsid w:val="00203DF3"/>
    <w:rsid w:val="00210C80"/>
    <w:rsid w:val="002115BA"/>
    <w:rsid w:val="00213322"/>
    <w:rsid w:val="00213444"/>
    <w:rsid w:val="00215577"/>
    <w:rsid w:val="00216C18"/>
    <w:rsid w:val="0021780E"/>
    <w:rsid w:val="00220A26"/>
    <w:rsid w:val="00221161"/>
    <w:rsid w:val="00225F5E"/>
    <w:rsid w:val="00227C30"/>
    <w:rsid w:val="00231829"/>
    <w:rsid w:val="0023246C"/>
    <w:rsid w:val="002339F9"/>
    <w:rsid w:val="0023470F"/>
    <w:rsid w:val="00234C61"/>
    <w:rsid w:val="00236444"/>
    <w:rsid w:val="002403BF"/>
    <w:rsid w:val="00244FE6"/>
    <w:rsid w:val="002455CE"/>
    <w:rsid w:val="00245DF1"/>
    <w:rsid w:val="00252BBE"/>
    <w:rsid w:val="00253387"/>
    <w:rsid w:val="0025384A"/>
    <w:rsid w:val="00255F7E"/>
    <w:rsid w:val="0026041C"/>
    <w:rsid w:val="00262F17"/>
    <w:rsid w:val="002678A3"/>
    <w:rsid w:val="002729F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2FA2"/>
    <w:rsid w:val="002A36E6"/>
    <w:rsid w:val="002A4637"/>
    <w:rsid w:val="002A6664"/>
    <w:rsid w:val="002A7C9B"/>
    <w:rsid w:val="002B0EED"/>
    <w:rsid w:val="002C0AEC"/>
    <w:rsid w:val="002C0B8F"/>
    <w:rsid w:val="002C2E47"/>
    <w:rsid w:val="002C363C"/>
    <w:rsid w:val="002C36AB"/>
    <w:rsid w:val="002C489E"/>
    <w:rsid w:val="002C5974"/>
    <w:rsid w:val="002C597E"/>
    <w:rsid w:val="002C5DBB"/>
    <w:rsid w:val="002C5FF0"/>
    <w:rsid w:val="002E00A1"/>
    <w:rsid w:val="002E089D"/>
    <w:rsid w:val="002E411F"/>
    <w:rsid w:val="002E5167"/>
    <w:rsid w:val="002E6C73"/>
    <w:rsid w:val="002E7D03"/>
    <w:rsid w:val="002F0338"/>
    <w:rsid w:val="002F0A5B"/>
    <w:rsid w:val="002F299A"/>
    <w:rsid w:val="002F3DA3"/>
    <w:rsid w:val="003005CE"/>
    <w:rsid w:val="00301D9D"/>
    <w:rsid w:val="003026D6"/>
    <w:rsid w:val="0031424E"/>
    <w:rsid w:val="00315CC5"/>
    <w:rsid w:val="00321EA2"/>
    <w:rsid w:val="003224B6"/>
    <w:rsid w:val="00324D02"/>
    <w:rsid w:val="00326D19"/>
    <w:rsid w:val="0032758F"/>
    <w:rsid w:val="003275DC"/>
    <w:rsid w:val="003313D1"/>
    <w:rsid w:val="00332049"/>
    <w:rsid w:val="0033294D"/>
    <w:rsid w:val="003341A2"/>
    <w:rsid w:val="00335332"/>
    <w:rsid w:val="003372E1"/>
    <w:rsid w:val="003427CC"/>
    <w:rsid w:val="00342818"/>
    <w:rsid w:val="00342FC2"/>
    <w:rsid w:val="00343124"/>
    <w:rsid w:val="0034327E"/>
    <w:rsid w:val="00347963"/>
    <w:rsid w:val="00357B34"/>
    <w:rsid w:val="0036107A"/>
    <w:rsid w:val="003643D2"/>
    <w:rsid w:val="00366DC1"/>
    <w:rsid w:val="00371F19"/>
    <w:rsid w:val="00372274"/>
    <w:rsid w:val="003740B7"/>
    <w:rsid w:val="00376BCF"/>
    <w:rsid w:val="00380E90"/>
    <w:rsid w:val="0038241D"/>
    <w:rsid w:val="003840BB"/>
    <w:rsid w:val="003851A3"/>
    <w:rsid w:val="003857E0"/>
    <w:rsid w:val="00387E32"/>
    <w:rsid w:val="003906D8"/>
    <w:rsid w:val="003A1C04"/>
    <w:rsid w:val="003A4693"/>
    <w:rsid w:val="003A501D"/>
    <w:rsid w:val="003A51B9"/>
    <w:rsid w:val="003A51BB"/>
    <w:rsid w:val="003A58F8"/>
    <w:rsid w:val="003A69DA"/>
    <w:rsid w:val="003B0D87"/>
    <w:rsid w:val="003B118D"/>
    <w:rsid w:val="003B2621"/>
    <w:rsid w:val="003B4C9E"/>
    <w:rsid w:val="003C1EA2"/>
    <w:rsid w:val="003C2DC6"/>
    <w:rsid w:val="003C3E03"/>
    <w:rsid w:val="003C6CFC"/>
    <w:rsid w:val="003C7033"/>
    <w:rsid w:val="003C73BA"/>
    <w:rsid w:val="003C7762"/>
    <w:rsid w:val="003D3A7D"/>
    <w:rsid w:val="003D3E69"/>
    <w:rsid w:val="003E20A0"/>
    <w:rsid w:val="003E6300"/>
    <w:rsid w:val="003F06B1"/>
    <w:rsid w:val="003F1217"/>
    <w:rsid w:val="003F2A33"/>
    <w:rsid w:val="003F4270"/>
    <w:rsid w:val="003F78CE"/>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3AF8"/>
    <w:rsid w:val="00445077"/>
    <w:rsid w:val="004453BD"/>
    <w:rsid w:val="00445546"/>
    <w:rsid w:val="0044586E"/>
    <w:rsid w:val="004464D6"/>
    <w:rsid w:val="00452177"/>
    <w:rsid w:val="00454A97"/>
    <w:rsid w:val="00465203"/>
    <w:rsid w:val="0046531B"/>
    <w:rsid w:val="00466DE1"/>
    <w:rsid w:val="0046723E"/>
    <w:rsid w:val="00467E3C"/>
    <w:rsid w:val="00470BA0"/>
    <w:rsid w:val="00470CEB"/>
    <w:rsid w:val="00475A12"/>
    <w:rsid w:val="00475E42"/>
    <w:rsid w:val="00476EE9"/>
    <w:rsid w:val="00477AD2"/>
    <w:rsid w:val="00477CC2"/>
    <w:rsid w:val="004849DC"/>
    <w:rsid w:val="00485270"/>
    <w:rsid w:val="00490F2A"/>
    <w:rsid w:val="004913FD"/>
    <w:rsid w:val="00496BBC"/>
    <w:rsid w:val="004A13EF"/>
    <w:rsid w:val="004A2A72"/>
    <w:rsid w:val="004A310F"/>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3CF"/>
    <w:rsid w:val="004E5BF2"/>
    <w:rsid w:val="004E73B4"/>
    <w:rsid w:val="004F57B3"/>
    <w:rsid w:val="004F7186"/>
    <w:rsid w:val="005006C1"/>
    <w:rsid w:val="005039A1"/>
    <w:rsid w:val="005045BC"/>
    <w:rsid w:val="005045FC"/>
    <w:rsid w:val="0051127A"/>
    <w:rsid w:val="0051162B"/>
    <w:rsid w:val="00516691"/>
    <w:rsid w:val="00520F28"/>
    <w:rsid w:val="00522D98"/>
    <w:rsid w:val="00523229"/>
    <w:rsid w:val="00530398"/>
    <w:rsid w:val="00531420"/>
    <w:rsid w:val="00531552"/>
    <w:rsid w:val="005359C1"/>
    <w:rsid w:val="0053716E"/>
    <w:rsid w:val="00541E6E"/>
    <w:rsid w:val="00542AF9"/>
    <w:rsid w:val="00543F63"/>
    <w:rsid w:val="005551A6"/>
    <w:rsid w:val="00562808"/>
    <w:rsid w:val="00563827"/>
    <w:rsid w:val="00566EE5"/>
    <w:rsid w:val="00571DDB"/>
    <w:rsid w:val="00576974"/>
    <w:rsid w:val="00577D8C"/>
    <w:rsid w:val="00584CC0"/>
    <w:rsid w:val="0058511A"/>
    <w:rsid w:val="005856A1"/>
    <w:rsid w:val="0058636B"/>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7042"/>
    <w:rsid w:val="005D013E"/>
    <w:rsid w:val="005D0426"/>
    <w:rsid w:val="005D0758"/>
    <w:rsid w:val="005D4E6B"/>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C62"/>
    <w:rsid w:val="006114C8"/>
    <w:rsid w:val="006124AC"/>
    <w:rsid w:val="00612C0E"/>
    <w:rsid w:val="00613AEA"/>
    <w:rsid w:val="00620E36"/>
    <w:rsid w:val="00622402"/>
    <w:rsid w:val="00622939"/>
    <w:rsid w:val="006229E4"/>
    <w:rsid w:val="00622C06"/>
    <w:rsid w:val="006246E8"/>
    <w:rsid w:val="00624D61"/>
    <w:rsid w:val="00626A04"/>
    <w:rsid w:val="00627580"/>
    <w:rsid w:val="00627DAE"/>
    <w:rsid w:val="006302B2"/>
    <w:rsid w:val="00630D1E"/>
    <w:rsid w:val="00635F28"/>
    <w:rsid w:val="00636C32"/>
    <w:rsid w:val="00636DFE"/>
    <w:rsid w:val="00637577"/>
    <w:rsid w:val="00642135"/>
    <w:rsid w:val="00644F1C"/>
    <w:rsid w:val="00644F68"/>
    <w:rsid w:val="0064511F"/>
    <w:rsid w:val="00646114"/>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5C4F"/>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4006"/>
    <w:rsid w:val="006C4939"/>
    <w:rsid w:val="006C67CD"/>
    <w:rsid w:val="006D0676"/>
    <w:rsid w:val="006D280D"/>
    <w:rsid w:val="006D2D81"/>
    <w:rsid w:val="006D319D"/>
    <w:rsid w:val="006D52DE"/>
    <w:rsid w:val="006D6365"/>
    <w:rsid w:val="006D75A4"/>
    <w:rsid w:val="006E0D50"/>
    <w:rsid w:val="006E4D0B"/>
    <w:rsid w:val="006E4D48"/>
    <w:rsid w:val="006E629E"/>
    <w:rsid w:val="006E6E2B"/>
    <w:rsid w:val="006F05E5"/>
    <w:rsid w:val="006F2A96"/>
    <w:rsid w:val="006F3B4F"/>
    <w:rsid w:val="006F45CC"/>
    <w:rsid w:val="006F5A0B"/>
    <w:rsid w:val="0070175D"/>
    <w:rsid w:val="00702236"/>
    <w:rsid w:val="007029DE"/>
    <w:rsid w:val="00702FD0"/>
    <w:rsid w:val="007054CA"/>
    <w:rsid w:val="00707DAA"/>
    <w:rsid w:val="00707E79"/>
    <w:rsid w:val="007102DD"/>
    <w:rsid w:val="0071135D"/>
    <w:rsid w:val="007138B2"/>
    <w:rsid w:val="0071532F"/>
    <w:rsid w:val="00715331"/>
    <w:rsid w:val="007160ED"/>
    <w:rsid w:val="00716C95"/>
    <w:rsid w:val="0072123E"/>
    <w:rsid w:val="007218CD"/>
    <w:rsid w:val="00722930"/>
    <w:rsid w:val="007233CE"/>
    <w:rsid w:val="00726B44"/>
    <w:rsid w:val="00727C64"/>
    <w:rsid w:val="007311A1"/>
    <w:rsid w:val="00733455"/>
    <w:rsid w:val="007342B8"/>
    <w:rsid w:val="007344E7"/>
    <w:rsid w:val="0073708A"/>
    <w:rsid w:val="007370B1"/>
    <w:rsid w:val="00741C55"/>
    <w:rsid w:val="00745FE9"/>
    <w:rsid w:val="0074798D"/>
    <w:rsid w:val="007528C1"/>
    <w:rsid w:val="00752F62"/>
    <w:rsid w:val="0075405F"/>
    <w:rsid w:val="00757160"/>
    <w:rsid w:val="00760D12"/>
    <w:rsid w:val="007674C9"/>
    <w:rsid w:val="00767E0A"/>
    <w:rsid w:val="007712BC"/>
    <w:rsid w:val="00771FBB"/>
    <w:rsid w:val="00772917"/>
    <w:rsid w:val="0077324C"/>
    <w:rsid w:val="00773B55"/>
    <w:rsid w:val="00774627"/>
    <w:rsid w:val="00775BCF"/>
    <w:rsid w:val="00780C9A"/>
    <w:rsid w:val="00781CFC"/>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6A35"/>
    <w:rsid w:val="007D7054"/>
    <w:rsid w:val="007D7B43"/>
    <w:rsid w:val="007E1A29"/>
    <w:rsid w:val="007E3D2D"/>
    <w:rsid w:val="007E3F38"/>
    <w:rsid w:val="007E512C"/>
    <w:rsid w:val="007E6BE8"/>
    <w:rsid w:val="007F0473"/>
    <w:rsid w:val="007F08DD"/>
    <w:rsid w:val="007F2815"/>
    <w:rsid w:val="007F2936"/>
    <w:rsid w:val="007F3370"/>
    <w:rsid w:val="007F3718"/>
    <w:rsid w:val="007F3B66"/>
    <w:rsid w:val="007F5695"/>
    <w:rsid w:val="00802A32"/>
    <w:rsid w:val="008039DD"/>
    <w:rsid w:val="008045D8"/>
    <w:rsid w:val="0081138F"/>
    <w:rsid w:val="00812195"/>
    <w:rsid w:val="0081229C"/>
    <w:rsid w:val="00812F93"/>
    <w:rsid w:val="0081441E"/>
    <w:rsid w:val="00814EEA"/>
    <w:rsid w:val="00816DD7"/>
    <w:rsid w:val="008230BF"/>
    <w:rsid w:val="00826BC4"/>
    <w:rsid w:val="00827CBC"/>
    <w:rsid w:val="00830EDB"/>
    <w:rsid w:val="00832BD8"/>
    <w:rsid w:val="008346FD"/>
    <w:rsid w:val="00834A22"/>
    <w:rsid w:val="0083744A"/>
    <w:rsid w:val="00837ABB"/>
    <w:rsid w:val="008425A7"/>
    <w:rsid w:val="00843DB0"/>
    <w:rsid w:val="00847D75"/>
    <w:rsid w:val="00851C73"/>
    <w:rsid w:val="008524E9"/>
    <w:rsid w:val="0085250F"/>
    <w:rsid w:val="00855070"/>
    <w:rsid w:val="00863651"/>
    <w:rsid w:val="00866118"/>
    <w:rsid w:val="0086790C"/>
    <w:rsid w:val="00867B5D"/>
    <w:rsid w:val="00870575"/>
    <w:rsid w:val="00871368"/>
    <w:rsid w:val="008742FA"/>
    <w:rsid w:val="00875770"/>
    <w:rsid w:val="00875B45"/>
    <w:rsid w:val="00880A23"/>
    <w:rsid w:val="00880ACA"/>
    <w:rsid w:val="00880E82"/>
    <w:rsid w:val="0088474F"/>
    <w:rsid w:val="008847C7"/>
    <w:rsid w:val="00884CEF"/>
    <w:rsid w:val="00885428"/>
    <w:rsid w:val="008878DB"/>
    <w:rsid w:val="00890A54"/>
    <w:rsid w:val="008A0B3C"/>
    <w:rsid w:val="008A29B0"/>
    <w:rsid w:val="008A54C2"/>
    <w:rsid w:val="008A5DA1"/>
    <w:rsid w:val="008A7448"/>
    <w:rsid w:val="008A7B28"/>
    <w:rsid w:val="008B58D4"/>
    <w:rsid w:val="008B5BF9"/>
    <w:rsid w:val="008B720D"/>
    <w:rsid w:val="008C177A"/>
    <w:rsid w:val="008C3080"/>
    <w:rsid w:val="008C45CD"/>
    <w:rsid w:val="008C4888"/>
    <w:rsid w:val="008C5E0F"/>
    <w:rsid w:val="008C6011"/>
    <w:rsid w:val="008D41BC"/>
    <w:rsid w:val="008D6AE3"/>
    <w:rsid w:val="008E3746"/>
    <w:rsid w:val="008E3C46"/>
    <w:rsid w:val="008F7060"/>
    <w:rsid w:val="009014C0"/>
    <w:rsid w:val="0090468A"/>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1728"/>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A5F01"/>
    <w:rsid w:val="009B0A25"/>
    <w:rsid w:val="009B1AEF"/>
    <w:rsid w:val="009B1C5F"/>
    <w:rsid w:val="009B2828"/>
    <w:rsid w:val="009B3A4F"/>
    <w:rsid w:val="009B3CAE"/>
    <w:rsid w:val="009B4B36"/>
    <w:rsid w:val="009B57D2"/>
    <w:rsid w:val="009B59B8"/>
    <w:rsid w:val="009B60BD"/>
    <w:rsid w:val="009C08D7"/>
    <w:rsid w:val="009C1EA8"/>
    <w:rsid w:val="009C3950"/>
    <w:rsid w:val="009C39E5"/>
    <w:rsid w:val="009C4877"/>
    <w:rsid w:val="009D077F"/>
    <w:rsid w:val="009D0B10"/>
    <w:rsid w:val="009D0D1F"/>
    <w:rsid w:val="009D3BC9"/>
    <w:rsid w:val="009D5A81"/>
    <w:rsid w:val="009D73FD"/>
    <w:rsid w:val="009E3372"/>
    <w:rsid w:val="009E4608"/>
    <w:rsid w:val="009F2AB1"/>
    <w:rsid w:val="009F2FAB"/>
    <w:rsid w:val="009F3711"/>
    <w:rsid w:val="009F3ECF"/>
    <w:rsid w:val="009F4A7A"/>
    <w:rsid w:val="009F6AF6"/>
    <w:rsid w:val="00A00EC3"/>
    <w:rsid w:val="00A05250"/>
    <w:rsid w:val="00A077EF"/>
    <w:rsid w:val="00A13CCC"/>
    <w:rsid w:val="00A15898"/>
    <w:rsid w:val="00A16F3D"/>
    <w:rsid w:val="00A21C3A"/>
    <w:rsid w:val="00A22A7F"/>
    <w:rsid w:val="00A25747"/>
    <w:rsid w:val="00A25CEA"/>
    <w:rsid w:val="00A25D1C"/>
    <w:rsid w:val="00A304CD"/>
    <w:rsid w:val="00A314BB"/>
    <w:rsid w:val="00A34FD6"/>
    <w:rsid w:val="00A4381F"/>
    <w:rsid w:val="00A44C1C"/>
    <w:rsid w:val="00A464BF"/>
    <w:rsid w:val="00A47EB0"/>
    <w:rsid w:val="00A51BCA"/>
    <w:rsid w:val="00A52AE3"/>
    <w:rsid w:val="00A55321"/>
    <w:rsid w:val="00A57F7A"/>
    <w:rsid w:val="00A61675"/>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3A35"/>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928"/>
    <w:rsid w:val="00AD293E"/>
    <w:rsid w:val="00AD46A2"/>
    <w:rsid w:val="00AD5B00"/>
    <w:rsid w:val="00AD688E"/>
    <w:rsid w:val="00AD6C0C"/>
    <w:rsid w:val="00AD6C49"/>
    <w:rsid w:val="00AE105A"/>
    <w:rsid w:val="00AE1F2A"/>
    <w:rsid w:val="00AE268C"/>
    <w:rsid w:val="00AE2729"/>
    <w:rsid w:val="00AE2800"/>
    <w:rsid w:val="00AE5B51"/>
    <w:rsid w:val="00AE5DF1"/>
    <w:rsid w:val="00AE63A2"/>
    <w:rsid w:val="00AF06F8"/>
    <w:rsid w:val="00AF0AF3"/>
    <w:rsid w:val="00AF2F0A"/>
    <w:rsid w:val="00AF5886"/>
    <w:rsid w:val="00B02D29"/>
    <w:rsid w:val="00B0538C"/>
    <w:rsid w:val="00B0588F"/>
    <w:rsid w:val="00B05CB2"/>
    <w:rsid w:val="00B06357"/>
    <w:rsid w:val="00B11A0E"/>
    <w:rsid w:val="00B126F6"/>
    <w:rsid w:val="00B145FE"/>
    <w:rsid w:val="00B1626C"/>
    <w:rsid w:val="00B218BC"/>
    <w:rsid w:val="00B2230D"/>
    <w:rsid w:val="00B22841"/>
    <w:rsid w:val="00B23EE8"/>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79"/>
    <w:rsid w:val="00B558CD"/>
    <w:rsid w:val="00B6309C"/>
    <w:rsid w:val="00B64A77"/>
    <w:rsid w:val="00B65C4A"/>
    <w:rsid w:val="00B66994"/>
    <w:rsid w:val="00B67046"/>
    <w:rsid w:val="00B715B5"/>
    <w:rsid w:val="00B76421"/>
    <w:rsid w:val="00B80E6F"/>
    <w:rsid w:val="00B81E8E"/>
    <w:rsid w:val="00B83EE8"/>
    <w:rsid w:val="00B84603"/>
    <w:rsid w:val="00B849CA"/>
    <w:rsid w:val="00B879B5"/>
    <w:rsid w:val="00B87E72"/>
    <w:rsid w:val="00B9078D"/>
    <w:rsid w:val="00B9142D"/>
    <w:rsid w:val="00B923C6"/>
    <w:rsid w:val="00B933B0"/>
    <w:rsid w:val="00B946D7"/>
    <w:rsid w:val="00B94E4D"/>
    <w:rsid w:val="00B94F4D"/>
    <w:rsid w:val="00B9633B"/>
    <w:rsid w:val="00BA0822"/>
    <w:rsid w:val="00BA11DD"/>
    <w:rsid w:val="00BA1848"/>
    <w:rsid w:val="00BA227B"/>
    <w:rsid w:val="00BA5085"/>
    <w:rsid w:val="00BA5BD8"/>
    <w:rsid w:val="00BA6BFC"/>
    <w:rsid w:val="00BA7BFD"/>
    <w:rsid w:val="00BB3213"/>
    <w:rsid w:val="00BB422C"/>
    <w:rsid w:val="00BC3969"/>
    <w:rsid w:val="00BC5B9F"/>
    <w:rsid w:val="00BD2BED"/>
    <w:rsid w:val="00BD73E5"/>
    <w:rsid w:val="00BE2525"/>
    <w:rsid w:val="00BE268D"/>
    <w:rsid w:val="00BE312D"/>
    <w:rsid w:val="00BE4D83"/>
    <w:rsid w:val="00BE687D"/>
    <w:rsid w:val="00BF1134"/>
    <w:rsid w:val="00BF12F7"/>
    <w:rsid w:val="00BF4D07"/>
    <w:rsid w:val="00BF5791"/>
    <w:rsid w:val="00BF5E5C"/>
    <w:rsid w:val="00C042E0"/>
    <w:rsid w:val="00C05DFB"/>
    <w:rsid w:val="00C07319"/>
    <w:rsid w:val="00C14C93"/>
    <w:rsid w:val="00C155A9"/>
    <w:rsid w:val="00C163BE"/>
    <w:rsid w:val="00C16DDE"/>
    <w:rsid w:val="00C216B2"/>
    <w:rsid w:val="00C228D3"/>
    <w:rsid w:val="00C24040"/>
    <w:rsid w:val="00C25411"/>
    <w:rsid w:val="00C265F1"/>
    <w:rsid w:val="00C30B9E"/>
    <w:rsid w:val="00C324FB"/>
    <w:rsid w:val="00C34353"/>
    <w:rsid w:val="00C34A37"/>
    <w:rsid w:val="00C34E39"/>
    <w:rsid w:val="00C35F25"/>
    <w:rsid w:val="00C36B4B"/>
    <w:rsid w:val="00C4043E"/>
    <w:rsid w:val="00C407BB"/>
    <w:rsid w:val="00C417BC"/>
    <w:rsid w:val="00C42064"/>
    <w:rsid w:val="00C44A87"/>
    <w:rsid w:val="00C44C82"/>
    <w:rsid w:val="00C514A2"/>
    <w:rsid w:val="00C51652"/>
    <w:rsid w:val="00C5403F"/>
    <w:rsid w:val="00C54AC5"/>
    <w:rsid w:val="00C55034"/>
    <w:rsid w:val="00C570A8"/>
    <w:rsid w:val="00C5777C"/>
    <w:rsid w:val="00C577C9"/>
    <w:rsid w:val="00C6012D"/>
    <w:rsid w:val="00C61DEF"/>
    <w:rsid w:val="00C66001"/>
    <w:rsid w:val="00C66087"/>
    <w:rsid w:val="00C67D2F"/>
    <w:rsid w:val="00C70184"/>
    <w:rsid w:val="00C70436"/>
    <w:rsid w:val="00C705B3"/>
    <w:rsid w:val="00C71C1F"/>
    <w:rsid w:val="00C72D0F"/>
    <w:rsid w:val="00C75EB2"/>
    <w:rsid w:val="00C806B9"/>
    <w:rsid w:val="00C845C1"/>
    <w:rsid w:val="00C85563"/>
    <w:rsid w:val="00C85D6F"/>
    <w:rsid w:val="00C868C6"/>
    <w:rsid w:val="00C87C5F"/>
    <w:rsid w:val="00C87D14"/>
    <w:rsid w:val="00C87EF4"/>
    <w:rsid w:val="00C90904"/>
    <w:rsid w:val="00C91264"/>
    <w:rsid w:val="00C936BF"/>
    <w:rsid w:val="00C96EB8"/>
    <w:rsid w:val="00CA242C"/>
    <w:rsid w:val="00CA3716"/>
    <w:rsid w:val="00CA6B06"/>
    <w:rsid w:val="00CB18CB"/>
    <w:rsid w:val="00CB3C20"/>
    <w:rsid w:val="00CB539F"/>
    <w:rsid w:val="00CB69FF"/>
    <w:rsid w:val="00CC0540"/>
    <w:rsid w:val="00CC07DB"/>
    <w:rsid w:val="00CC263C"/>
    <w:rsid w:val="00CC3DC0"/>
    <w:rsid w:val="00CC6D69"/>
    <w:rsid w:val="00CD7486"/>
    <w:rsid w:val="00CE1940"/>
    <w:rsid w:val="00CE1B3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1ED9"/>
    <w:rsid w:val="00D52953"/>
    <w:rsid w:val="00D5340B"/>
    <w:rsid w:val="00D5391A"/>
    <w:rsid w:val="00D53E6D"/>
    <w:rsid w:val="00D53EA6"/>
    <w:rsid w:val="00D5480C"/>
    <w:rsid w:val="00D55B32"/>
    <w:rsid w:val="00D55CC1"/>
    <w:rsid w:val="00D6069D"/>
    <w:rsid w:val="00D67B56"/>
    <w:rsid w:val="00D70F98"/>
    <w:rsid w:val="00D74E74"/>
    <w:rsid w:val="00D76A7E"/>
    <w:rsid w:val="00D80461"/>
    <w:rsid w:val="00D80938"/>
    <w:rsid w:val="00D87B7C"/>
    <w:rsid w:val="00D90E33"/>
    <w:rsid w:val="00D913B8"/>
    <w:rsid w:val="00D92068"/>
    <w:rsid w:val="00D921C7"/>
    <w:rsid w:val="00D92428"/>
    <w:rsid w:val="00D9269F"/>
    <w:rsid w:val="00D92F66"/>
    <w:rsid w:val="00D93924"/>
    <w:rsid w:val="00D9461A"/>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07"/>
    <w:rsid w:val="00DC1F4F"/>
    <w:rsid w:val="00DD1B44"/>
    <w:rsid w:val="00DD747C"/>
    <w:rsid w:val="00DE2C03"/>
    <w:rsid w:val="00DE2EDD"/>
    <w:rsid w:val="00DE53EF"/>
    <w:rsid w:val="00DE59EA"/>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31D75"/>
    <w:rsid w:val="00E32686"/>
    <w:rsid w:val="00E32CF0"/>
    <w:rsid w:val="00E342D3"/>
    <w:rsid w:val="00E36E99"/>
    <w:rsid w:val="00E4273B"/>
    <w:rsid w:val="00E4417F"/>
    <w:rsid w:val="00E65CE2"/>
    <w:rsid w:val="00E662C9"/>
    <w:rsid w:val="00E66BBD"/>
    <w:rsid w:val="00E735A0"/>
    <w:rsid w:val="00E750F3"/>
    <w:rsid w:val="00E77E18"/>
    <w:rsid w:val="00E81198"/>
    <w:rsid w:val="00E813A9"/>
    <w:rsid w:val="00E839F5"/>
    <w:rsid w:val="00E90718"/>
    <w:rsid w:val="00E90F3B"/>
    <w:rsid w:val="00E9158F"/>
    <w:rsid w:val="00E940A6"/>
    <w:rsid w:val="00E9766E"/>
    <w:rsid w:val="00EA033A"/>
    <w:rsid w:val="00EA54AE"/>
    <w:rsid w:val="00EA6E75"/>
    <w:rsid w:val="00EB1F5B"/>
    <w:rsid w:val="00EB24ED"/>
    <w:rsid w:val="00EB2A22"/>
    <w:rsid w:val="00EB3539"/>
    <w:rsid w:val="00EB3F3F"/>
    <w:rsid w:val="00EB3FFE"/>
    <w:rsid w:val="00EB5323"/>
    <w:rsid w:val="00EB7EA9"/>
    <w:rsid w:val="00EC23A0"/>
    <w:rsid w:val="00EC2B41"/>
    <w:rsid w:val="00EC36E3"/>
    <w:rsid w:val="00EC4547"/>
    <w:rsid w:val="00EC6328"/>
    <w:rsid w:val="00EC6CDF"/>
    <w:rsid w:val="00ED2F0E"/>
    <w:rsid w:val="00ED3362"/>
    <w:rsid w:val="00ED43D8"/>
    <w:rsid w:val="00ED501F"/>
    <w:rsid w:val="00EE0106"/>
    <w:rsid w:val="00EE4426"/>
    <w:rsid w:val="00EE46DA"/>
    <w:rsid w:val="00EE6366"/>
    <w:rsid w:val="00EE7684"/>
    <w:rsid w:val="00EF0DBA"/>
    <w:rsid w:val="00EF174F"/>
    <w:rsid w:val="00EF1DED"/>
    <w:rsid w:val="00EF3088"/>
    <w:rsid w:val="00EF447B"/>
    <w:rsid w:val="00EF5DCE"/>
    <w:rsid w:val="00EF66BD"/>
    <w:rsid w:val="00EF698C"/>
    <w:rsid w:val="00F0085E"/>
    <w:rsid w:val="00F00B7A"/>
    <w:rsid w:val="00F016A4"/>
    <w:rsid w:val="00F024FE"/>
    <w:rsid w:val="00F04E68"/>
    <w:rsid w:val="00F10849"/>
    <w:rsid w:val="00F10A4E"/>
    <w:rsid w:val="00F13ECB"/>
    <w:rsid w:val="00F1675C"/>
    <w:rsid w:val="00F1787C"/>
    <w:rsid w:val="00F245F4"/>
    <w:rsid w:val="00F25241"/>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3463"/>
    <w:rsid w:val="00F54939"/>
    <w:rsid w:val="00F5549B"/>
    <w:rsid w:val="00F625ED"/>
    <w:rsid w:val="00F659FA"/>
    <w:rsid w:val="00F7116C"/>
    <w:rsid w:val="00F71DCB"/>
    <w:rsid w:val="00F739D0"/>
    <w:rsid w:val="00F76069"/>
    <w:rsid w:val="00F762F1"/>
    <w:rsid w:val="00F80336"/>
    <w:rsid w:val="00F81E2D"/>
    <w:rsid w:val="00F87DB2"/>
    <w:rsid w:val="00F91D28"/>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D0AB4"/>
    <w:rsid w:val="00FD0BA0"/>
    <w:rsid w:val="00FD2CC4"/>
    <w:rsid w:val="00FD4B6B"/>
    <w:rsid w:val="00FD53B1"/>
    <w:rsid w:val="00FD7285"/>
    <w:rsid w:val="00FE02BE"/>
    <w:rsid w:val="00FE672A"/>
    <w:rsid w:val="00FE6C16"/>
    <w:rsid w:val="00FF0970"/>
    <w:rsid w:val="00FF0B31"/>
    <w:rsid w:val="00FF2815"/>
    <w:rsid w:val="00FF2A63"/>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4"/>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E445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1E4453"/>
    <w:pPr>
      <w:spacing w:after="120"/>
      <w:jc w:val="both"/>
    </w:pPr>
    <w:rPr>
      <w:sz w:val="21"/>
      <w:szCs w:val="21"/>
    </w:rPr>
  </w:style>
  <w:style w:type="numbering" w:customStyle="1" w:styleId="99NumberedBS2311">
    <w:name w:val="99 Numbered BS2311"/>
    <w:basedOn w:val="NoList"/>
    <w:rsid w:val="00D51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668C2-0208-426A-907F-D46575EF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10</TotalTime>
  <Pages>1</Pages>
  <Words>6031</Words>
  <Characters>34380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Phiwokuhle Gawulana</cp:lastModifiedBy>
  <cp:revision>9</cp:revision>
  <cp:lastPrinted>2021-09-07T07:39:00Z</cp:lastPrinted>
  <dcterms:created xsi:type="dcterms:W3CDTF">2021-10-20T07:08:00Z</dcterms:created>
  <dcterms:modified xsi:type="dcterms:W3CDTF">2021-11-23T13:02:00Z</dcterms:modified>
  <cp:version>2016-06-30 v2.3c</cp:version>
</cp:coreProperties>
</file>