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132C" w14:textId="254EFBE3" w:rsidR="00CF3F03" w:rsidRPr="00ED0A92" w:rsidRDefault="003A1C92" w:rsidP="002C3588">
      <w:pPr>
        <w:pStyle w:val="Heading1"/>
        <w:numPr>
          <w:ilvl w:val="0"/>
          <w:numId w:val="0"/>
        </w:numPr>
        <w:tabs>
          <w:tab w:val="left" w:pos="720"/>
        </w:tabs>
        <w:ind w:left="454" w:hanging="454"/>
        <w:rPr>
          <w:rFonts w:eastAsia="Times New Roman"/>
          <w:sz w:val="20"/>
          <w:szCs w:val="20"/>
          <w:lang w:val="en-GB"/>
        </w:rPr>
      </w:pPr>
      <w:bookmarkStart w:id="0" w:name="_Toc426439521"/>
      <w:r w:rsidRPr="00ED0A92">
        <w:rPr>
          <w:rFonts w:eastAsia="Times New Roman"/>
          <w:sz w:val="20"/>
          <w:szCs w:val="20"/>
          <w:lang w:val="en-GB"/>
        </w:rPr>
        <w:t>Environmental Requirements</w:t>
      </w:r>
      <w:bookmarkEnd w:id="0"/>
      <w:r w:rsidR="00677888">
        <w:rPr>
          <w:rFonts w:eastAsia="Times New Roman"/>
          <w:sz w:val="20"/>
          <w:szCs w:val="20"/>
          <w:lang w:val="en-GB"/>
        </w:rPr>
        <w:t>: Emergency response services</w:t>
      </w:r>
    </w:p>
    <w:p w14:paraId="29CFB866" w14:textId="23C36673" w:rsidR="003A1C92" w:rsidRDefault="002C3588" w:rsidP="00ED0A92">
      <w:pPr>
        <w:pStyle w:val="BodyText"/>
        <w:numPr>
          <w:ilvl w:val="0"/>
          <w:numId w:val="18"/>
        </w:numPr>
        <w:rPr>
          <w:b/>
          <w:bCs/>
          <w:sz w:val="20"/>
          <w:szCs w:val="20"/>
        </w:rPr>
      </w:pPr>
      <w:r w:rsidRPr="00ED0A92">
        <w:rPr>
          <w:b/>
          <w:bCs/>
          <w:sz w:val="20"/>
          <w:szCs w:val="20"/>
        </w:rPr>
        <w:t>Policy, Leadership and Commitment</w:t>
      </w:r>
    </w:p>
    <w:p w14:paraId="2D8D584A" w14:textId="77777777" w:rsidR="00ED0A92" w:rsidRPr="00FE0797" w:rsidRDefault="00ED0A92" w:rsidP="00FE0797">
      <w:pPr>
        <w:pStyle w:val="BodyText"/>
        <w:rPr>
          <w:b/>
          <w:bCs/>
          <w:sz w:val="20"/>
          <w:szCs w:val="20"/>
          <w:lang w:val="en-GB"/>
        </w:rPr>
      </w:pPr>
    </w:p>
    <w:p w14:paraId="1726C318" w14:textId="104E11C7" w:rsidR="003A1C92" w:rsidRPr="003D4703" w:rsidRDefault="003A1C92" w:rsidP="00FE0797">
      <w:pPr>
        <w:pStyle w:val="BodyText"/>
        <w:numPr>
          <w:ilvl w:val="0"/>
          <w:numId w:val="2"/>
        </w:numPr>
        <w:ind w:left="851" w:hanging="454"/>
        <w:rPr>
          <w:lang w:val="en-GB"/>
        </w:rPr>
      </w:pPr>
      <w:r w:rsidRPr="003D4703">
        <w:rPr>
          <w:lang w:val="en-GB"/>
        </w:rPr>
        <w:t xml:space="preserve">The contractor and or supplier shall have a documented and implemented environmental management system </w:t>
      </w:r>
      <w:proofErr w:type="gramStart"/>
      <w:r w:rsidRPr="003D4703">
        <w:rPr>
          <w:lang w:val="en-GB"/>
        </w:rPr>
        <w:t>e.g.</w:t>
      </w:r>
      <w:proofErr w:type="gramEnd"/>
      <w:r w:rsidRPr="003D4703">
        <w:rPr>
          <w:lang w:val="en-GB"/>
        </w:rPr>
        <w:t xml:space="preserve"> environmental policy, operational procedures relating to their activities, aspects/impacts register etc.;</w:t>
      </w:r>
    </w:p>
    <w:p w14:paraId="79181D03" w14:textId="25FE393D" w:rsidR="00CF3F03" w:rsidRPr="003D4703" w:rsidRDefault="003A1C92" w:rsidP="00FE0797">
      <w:pPr>
        <w:pStyle w:val="BodyText"/>
        <w:numPr>
          <w:ilvl w:val="0"/>
          <w:numId w:val="2"/>
        </w:numPr>
        <w:ind w:left="851" w:hanging="454"/>
        <w:rPr>
          <w:lang w:val="en-GB"/>
        </w:rPr>
      </w:pPr>
      <w:r w:rsidRPr="003D4703">
        <w:rPr>
          <w:lang w:val="en-GB"/>
        </w:rPr>
        <w:t>The contractor shall comply with all Eskom Grootvlei Power Station environmental requirements such as policies, standards and procedures</w:t>
      </w:r>
      <w:r w:rsidR="006D0F5C" w:rsidRPr="003D4703">
        <w:rPr>
          <w:lang w:val="en-GB"/>
        </w:rPr>
        <w:t xml:space="preserve"> (work instruction</w:t>
      </w:r>
      <w:r w:rsidR="00CF3F03" w:rsidRPr="003D4703">
        <w:rPr>
          <w:lang w:val="en-GB"/>
        </w:rPr>
        <w:t>s</w:t>
      </w:r>
      <w:proofErr w:type="gramStart"/>
      <w:r w:rsidR="006D0F5C" w:rsidRPr="003D4703">
        <w:rPr>
          <w:lang w:val="en-GB"/>
        </w:rPr>
        <w:t>)</w:t>
      </w:r>
      <w:r w:rsidRPr="003D4703">
        <w:rPr>
          <w:lang w:val="en-GB"/>
        </w:rPr>
        <w:t>;</w:t>
      </w:r>
      <w:proofErr w:type="gramEnd"/>
    </w:p>
    <w:p w14:paraId="52E0747E" w14:textId="696C3D22" w:rsidR="00CF3F03" w:rsidRPr="003D4703" w:rsidRDefault="003A1C92" w:rsidP="00FE0797">
      <w:pPr>
        <w:pStyle w:val="BodyText"/>
        <w:numPr>
          <w:ilvl w:val="0"/>
          <w:numId w:val="2"/>
        </w:numPr>
        <w:ind w:left="851" w:hanging="454"/>
        <w:rPr>
          <w:lang w:val="en-GB"/>
        </w:rPr>
      </w:pPr>
      <w:r w:rsidRPr="003D4703">
        <w:rPr>
          <w:lang w:val="en-GB"/>
        </w:rPr>
        <w:t xml:space="preserve">The contractor shall </w:t>
      </w:r>
      <w:r w:rsidR="003D4703" w:rsidRPr="003D4703">
        <w:rPr>
          <w:lang w:val="en-GB"/>
        </w:rPr>
        <w:t>appoint</w:t>
      </w:r>
      <w:r w:rsidR="003D4703" w:rsidRPr="003D4703">
        <w:rPr>
          <w:rFonts w:eastAsia="Calibri"/>
        </w:rPr>
        <w:t xml:space="preserve"> personnel</w:t>
      </w:r>
      <w:r w:rsidR="00CF3F03" w:rsidRPr="003D4703">
        <w:rPr>
          <w:rFonts w:eastAsia="Calibri"/>
        </w:rPr>
        <w:t xml:space="preserve"> in writing with basic Environmental knowledge </w:t>
      </w:r>
      <w:r w:rsidR="00CF3F03" w:rsidRPr="003D4703">
        <w:rPr>
          <w:lang w:val="en-GB"/>
        </w:rPr>
        <w:t xml:space="preserve">who will have the responsibilities of implementing all environmental/SHE requirements on a specific </w:t>
      </w:r>
      <w:proofErr w:type="gramStart"/>
      <w:r w:rsidR="00CF3F03" w:rsidRPr="003D4703">
        <w:rPr>
          <w:lang w:val="en-GB"/>
        </w:rPr>
        <w:t>contract;</w:t>
      </w:r>
      <w:proofErr w:type="gramEnd"/>
    </w:p>
    <w:p w14:paraId="671E554A" w14:textId="51FC19C0" w:rsidR="002020B7" w:rsidRPr="003D4703" w:rsidRDefault="00CF3F03" w:rsidP="00FE0797">
      <w:pPr>
        <w:pStyle w:val="BodyText"/>
        <w:numPr>
          <w:ilvl w:val="0"/>
          <w:numId w:val="2"/>
        </w:numPr>
        <w:ind w:left="851" w:hanging="454"/>
        <w:rPr>
          <w:lang w:val="en-GB"/>
        </w:rPr>
      </w:pPr>
      <w:r w:rsidRPr="003D4703">
        <w:rPr>
          <w:rFonts w:eastAsia="Calibri"/>
        </w:rPr>
        <w:t xml:space="preserve">Method statements related to activities that have significant environmental impacts (methodology and approach) illustrating how environmental impacts and risks </w:t>
      </w:r>
      <w:r w:rsidR="00EF6B15" w:rsidRPr="003D4703">
        <w:rPr>
          <w:rFonts w:eastAsia="Calibri"/>
        </w:rPr>
        <w:t>will be</w:t>
      </w:r>
      <w:r w:rsidRPr="003D4703">
        <w:rPr>
          <w:rFonts w:eastAsia="Calibri"/>
        </w:rPr>
        <w:t xml:space="preserve"> </w:t>
      </w:r>
      <w:r w:rsidR="003D4703" w:rsidRPr="003D4703">
        <w:rPr>
          <w:rFonts w:eastAsia="Calibri"/>
        </w:rPr>
        <w:t>managed.</w:t>
      </w:r>
    </w:p>
    <w:p w14:paraId="09EF26DF" w14:textId="034EEEED" w:rsidR="006339A4" w:rsidRPr="003D4703" w:rsidRDefault="006D0F5C" w:rsidP="00FE0797">
      <w:pPr>
        <w:pStyle w:val="BodyText"/>
        <w:numPr>
          <w:ilvl w:val="0"/>
          <w:numId w:val="2"/>
        </w:numPr>
        <w:ind w:left="851" w:hanging="454"/>
        <w:rPr>
          <w:lang w:val="en-GB"/>
        </w:rPr>
      </w:pPr>
      <w:r w:rsidRPr="003D4703">
        <w:rPr>
          <w:color w:val="000000"/>
        </w:rPr>
        <w:t xml:space="preserve">Station </w:t>
      </w:r>
      <w:r w:rsidR="006339A4" w:rsidRPr="003D4703">
        <w:rPr>
          <w:color w:val="000000"/>
        </w:rPr>
        <w:t xml:space="preserve">Waste management procedure and color coding shall be </w:t>
      </w:r>
      <w:proofErr w:type="gramStart"/>
      <w:r w:rsidR="006339A4" w:rsidRPr="003D4703">
        <w:rPr>
          <w:color w:val="000000"/>
        </w:rPr>
        <w:t xml:space="preserve">adhered to at all </w:t>
      </w:r>
      <w:r w:rsidR="00ED0A92" w:rsidRPr="003D4703">
        <w:rPr>
          <w:color w:val="000000"/>
        </w:rPr>
        <w:t>times</w:t>
      </w:r>
      <w:proofErr w:type="gramEnd"/>
      <w:r w:rsidR="00ED0A92" w:rsidRPr="003D4703">
        <w:rPr>
          <w:color w:val="000000"/>
        </w:rPr>
        <w:t>.</w:t>
      </w:r>
    </w:p>
    <w:p w14:paraId="6BE5EDE6" w14:textId="2E4D91BF" w:rsidR="002C3588" w:rsidRPr="003D4703" w:rsidRDefault="002C3588" w:rsidP="00FE0797">
      <w:pPr>
        <w:pStyle w:val="BodyText"/>
        <w:numPr>
          <w:ilvl w:val="0"/>
          <w:numId w:val="2"/>
        </w:numPr>
        <w:ind w:left="851" w:hanging="454"/>
        <w:rPr>
          <w:lang w:val="en-GB"/>
        </w:rPr>
      </w:pPr>
      <w:r w:rsidRPr="003D4703">
        <w:t xml:space="preserve">Ensure that all Environmental Requirements are communicated to relevant </w:t>
      </w:r>
      <w:r w:rsidR="002020B7" w:rsidRPr="003D4703">
        <w:t>employees.</w:t>
      </w:r>
    </w:p>
    <w:p w14:paraId="3D0C1B15" w14:textId="3D361C08" w:rsidR="002C3588" w:rsidRPr="003D4703" w:rsidRDefault="002C3588" w:rsidP="00FE0797">
      <w:pPr>
        <w:pStyle w:val="BodyText"/>
        <w:numPr>
          <w:ilvl w:val="0"/>
          <w:numId w:val="2"/>
        </w:numPr>
        <w:ind w:left="851" w:hanging="454"/>
      </w:pPr>
      <w:r w:rsidRPr="003D4703">
        <w:rPr>
          <w:lang w:val="en-GB"/>
        </w:rPr>
        <w:t>The contractor and or supplier shall allocate funds for the implementation of environmental requirements.</w:t>
      </w:r>
    </w:p>
    <w:p w14:paraId="63323237" w14:textId="62965D25" w:rsidR="002C3588" w:rsidRPr="003D4703" w:rsidRDefault="002C3588" w:rsidP="00FE0797">
      <w:pPr>
        <w:pStyle w:val="BodyText"/>
        <w:rPr>
          <w:b/>
          <w:bCs/>
        </w:rPr>
      </w:pPr>
    </w:p>
    <w:p w14:paraId="3F307FBD" w14:textId="59F3FEE3" w:rsidR="00ED0A92" w:rsidRPr="00BB3F3C" w:rsidRDefault="002020B7" w:rsidP="00FE0797">
      <w:pPr>
        <w:pStyle w:val="BodyText"/>
        <w:numPr>
          <w:ilvl w:val="0"/>
          <w:numId w:val="18"/>
        </w:numPr>
        <w:rPr>
          <w:b/>
          <w:bCs/>
        </w:rPr>
      </w:pPr>
      <w:r w:rsidRPr="003D4703">
        <w:rPr>
          <w:b/>
          <w:bCs/>
        </w:rPr>
        <w:t>Legal and Other Requirements</w:t>
      </w:r>
    </w:p>
    <w:p w14:paraId="344E3FF8" w14:textId="79595A5C" w:rsidR="00BB3F3C" w:rsidRPr="00BB3F3C" w:rsidRDefault="002C3588" w:rsidP="00BB3F3C">
      <w:pPr>
        <w:pStyle w:val="BodyText"/>
        <w:numPr>
          <w:ilvl w:val="0"/>
          <w:numId w:val="17"/>
        </w:numPr>
        <w:rPr>
          <w:lang w:val="en-GB"/>
        </w:rPr>
      </w:pPr>
      <w:r w:rsidRPr="003D4703">
        <w:rPr>
          <w:lang w:val="en-GB"/>
        </w:rPr>
        <w:t xml:space="preserve">Adherence to the ‘Duty of Care’ as stipulated in section 28 of the National Environmental Management Act 107 of </w:t>
      </w:r>
      <w:r w:rsidR="00EC205D" w:rsidRPr="003D4703">
        <w:rPr>
          <w:lang w:val="en-GB"/>
        </w:rPr>
        <w:t>2008</w:t>
      </w:r>
      <w:r w:rsidR="00BB3F3C">
        <w:rPr>
          <w:lang w:val="en-GB"/>
        </w:rPr>
        <w:t xml:space="preserve"> and </w:t>
      </w:r>
      <w:r w:rsidR="00BB3F3C" w:rsidRPr="00BB3F3C">
        <w:rPr>
          <w:color w:val="000000"/>
        </w:rPr>
        <w:t xml:space="preserve">National Environmental Management: Waste Act, 2008 (Act 59 of 2008) </w:t>
      </w:r>
    </w:p>
    <w:p w14:paraId="1F11F98F" w14:textId="77777777" w:rsidR="003D4703" w:rsidRPr="003D4703" w:rsidRDefault="003D4703" w:rsidP="003D4703">
      <w:pPr>
        <w:pStyle w:val="BodyText"/>
        <w:ind w:left="720"/>
        <w:rPr>
          <w:lang w:val="en-GB"/>
        </w:rPr>
      </w:pPr>
    </w:p>
    <w:p w14:paraId="0E2C68AC" w14:textId="2A8CE486" w:rsidR="002020B7" w:rsidRPr="003D4703" w:rsidRDefault="002020B7" w:rsidP="00FE0797">
      <w:pPr>
        <w:pStyle w:val="BodyText"/>
        <w:numPr>
          <w:ilvl w:val="0"/>
          <w:numId w:val="18"/>
        </w:numPr>
        <w:rPr>
          <w:b/>
          <w:bCs/>
        </w:rPr>
      </w:pPr>
      <w:r w:rsidRPr="003D4703">
        <w:rPr>
          <w:b/>
          <w:bCs/>
        </w:rPr>
        <w:t>Aspects, Impacts, Objectives and Targets</w:t>
      </w:r>
    </w:p>
    <w:p w14:paraId="0BFF81AC" w14:textId="77777777" w:rsidR="002020B7" w:rsidRPr="003D4703" w:rsidRDefault="002020B7" w:rsidP="00FE0797">
      <w:pPr>
        <w:pStyle w:val="BodyText"/>
        <w:numPr>
          <w:ilvl w:val="0"/>
          <w:numId w:val="11"/>
        </w:numPr>
      </w:pPr>
      <w:r w:rsidRPr="003D4703">
        <w:t xml:space="preserve">The contractor will need to ensure that all aspects and impacts that can result in negative impacts on the environmental through their operations are identified and documented. </w:t>
      </w:r>
    </w:p>
    <w:p w14:paraId="1C564E9D" w14:textId="7AC84BBA" w:rsidR="002020B7" w:rsidRPr="003D4703" w:rsidRDefault="002020B7" w:rsidP="00FE0797">
      <w:pPr>
        <w:pStyle w:val="BodyText"/>
        <w:numPr>
          <w:ilvl w:val="0"/>
          <w:numId w:val="11"/>
        </w:numPr>
      </w:pPr>
      <w:r w:rsidRPr="003D4703">
        <w:t>Objectives and targets will need to be established for aspects and impacts that are deemed to be significant. These objectives and targets will need to be documented and conveyed to all contractor personnel.</w:t>
      </w:r>
    </w:p>
    <w:p w14:paraId="710E0EA9" w14:textId="739C09BE" w:rsidR="00500D88" w:rsidRPr="003D4703" w:rsidRDefault="00500D88" w:rsidP="00FE0797">
      <w:pPr>
        <w:pStyle w:val="BodyText"/>
        <w:numPr>
          <w:ilvl w:val="0"/>
          <w:numId w:val="11"/>
        </w:numPr>
      </w:pPr>
      <w:r w:rsidRPr="003D4703">
        <w:t>HCRW must be managed in accordance with the Eskom Health Care Risk Waste Management Standard (240-115842952), National Health Act 61 of 2003 GN 1229, and other related documents.</w:t>
      </w:r>
    </w:p>
    <w:p w14:paraId="14FC29D6" w14:textId="77777777" w:rsidR="00ED0A92" w:rsidRPr="003D4703" w:rsidRDefault="00ED0A92" w:rsidP="00FE0797">
      <w:pPr>
        <w:pStyle w:val="BodyText"/>
        <w:ind w:left="720"/>
      </w:pPr>
    </w:p>
    <w:p w14:paraId="2FD2CB86" w14:textId="0EE6D496" w:rsidR="002020B7" w:rsidRPr="003D4703" w:rsidRDefault="00312ECA" w:rsidP="00FE0797">
      <w:pPr>
        <w:pStyle w:val="BodyText"/>
        <w:numPr>
          <w:ilvl w:val="0"/>
          <w:numId w:val="18"/>
        </w:numPr>
        <w:rPr>
          <w:b/>
          <w:bCs/>
        </w:rPr>
      </w:pPr>
      <w:r w:rsidRPr="003D4703">
        <w:rPr>
          <w:b/>
          <w:bCs/>
        </w:rPr>
        <w:t>Incident Report and Investigation</w:t>
      </w:r>
    </w:p>
    <w:p w14:paraId="432EA085" w14:textId="1A846F10" w:rsidR="00312ECA" w:rsidRPr="003D4703" w:rsidRDefault="00312ECA" w:rsidP="00FE0797">
      <w:pPr>
        <w:pStyle w:val="BodyText"/>
        <w:numPr>
          <w:ilvl w:val="0"/>
          <w:numId w:val="14"/>
        </w:numPr>
        <w:rPr>
          <w:lang w:val="en-GB"/>
        </w:rPr>
      </w:pPr>
      <w:r w:rsidRPr="003D4703">
        <w:rPr>
          <w:lang w:val="en-GB"/>
        </w:rPr>
        <w:t>All incidents shall be managed according to Eskom Environmental incident management procedure-</w:t>
      </w:r>
      <w:r w:rsidRPr="003D4703">
        <w:rPr>
          <w:b/>
          <w:color w:val="000000"/>
        </w:rPr>
        <w:t>240-</w:t>
      </w:r>
      <w:r w:rsidR="00FE0797" w:rsidRPr="003D4703">
        <w:rPr>
          <w:b/>
          <w:color w:val="000000"/>
        </w:rPr>
        <w:t>133087117.</w:t>
      </w:r>
    </w:p>
    <w:p w14:paraId="78A3F755" w14:textId="77777777" w:rsidR="003D4703" w:rsidRPr="003D4703" w:rsidRDefault="00312ECA" w:rsidP="003D4703">
      <w:pPr>
        <w:pStyle w:val="BodyText"/>
        <w:numPr>
          <w:ilvl w:val="0"/>
          <w:numId w:val="14"/>
        </w:numPr>
        <w:rPr>
          <w:lang w:val="en-GB"/>
        </w:rPr>
      </w:pPr>
      <w:r w:rsidRPr="003D4703">
        <w:rPr>
          <w:lang w:val="en-GB"/>
        </w:rPr>
        <w:t xml:space="preserve">Polluter pays principles shall apply to all </w:t>
      </w:r>
      <w:r w:rsidRPr="003D4703">
        <w:rPr>
          <w:i/>
          <w:iCs/>
          <w:lang w:val="en-GB"/>
        </w:rPr>
        <w:t>Contractors</w:t>
      </w:r>
      <w:r w:rsidRPr="003D4703">
        <w:rPr>
          <w:lang w:val="en-GB"/>
        </w:rPr>
        <w:t xml:space="preserve">. It is the responsibility of the polluter to clean all spillages and for the rehabilitation of the polluted land and the cost associated with </w:t>
      </w:r>
      <w:r w:rsidR="00FE0797" w:rsidRPr="003D4703">
        <w:rPr>
          <w:lang w:val="en-GB"/>
        </w:rPr>
        <w:t>that.</w:t>
      </w:r>
    </w:p>
    <w:p w14:paraId="65377103" w14:textId="77777777" w:rsidR="003D4703" w:rsidRPr="003D4703" w:rsidRDefault="00343E71" w:rsidP="003D4703">
      <w:pPr>
        <w:pStyle w:val="BodyText"/>
        <w:numPr>
          <w:ilvl w:val="0"/>
          <w:numId w:val="14"/>
        </w:numPr>
        <w:rPr>
          <w:lang w:val="en-GB"/>
        </w:rPr>
      </w:pPr>
      <w:r w:rsidRPr="003D4703">
        <w:rPr>
          <w:rFonts w:eastAsia="Times New Roman"/>
          <w:lang w:val="en-GB"/>
        </w:rPr>
        <w:lastRenderedPageBreak/>
        <w:t>Emergency Response Procedure which will be implemented in the event of spillage resultant from any accident during the transportation of the hazardous waste.</w:t>
      </w:r>
      <w:r w:rsidRPr="003D4703">
        <w:rPr>
          <w:rFonts w:eastAsia="Times New Roman"/>
          <w:lang w:val="en-GB"/>
        </w:rPr>
        <w:tab/>
      </w:r>
    </w:p>
    <w:p w14:paraId="77D9576A" w14:textId="5E0C2EDE" w:rsidR="00500D88" w:rsidRPr="003D4703" w:rsidRDefault="00500D88" w:rsidP="003D4703">
      <w:pPr>
        <w:pStyle w:val="BodyText"/>
        <w:numPr>
          <w:ilvl w:val="0"/>
          <w:numId w:val="14"/>
        </w:numPr>
        <w:rPr>
          <w:lang w:val="en-GB"/>
        </w:rPr>
      </w:pPr>
      <w:r w:rsidRPr="003D4703">
        <w:t xml:space="preserve">HCGW and HCRW shall not be disposed of by burning, dumping, or burying in pits or in trenches. </w:t>
      </w:r>
    </w:p>
    <w:p w14:paraId="2134BF1B" w14:textId="77777777" w:rsidR="003D4703" w:rsidRPr="003D4703" w:rsidRDefault="003D4703" w:rsidP="00500D88">
      <w:pPr>
        <w:pStyle w:val="Default"/>
        <w:rPr>
          <w:rFonts w:ascii="Arial" w:hAnsi="Arial" w:cs="Arial"/>
          <w:sz w:val="22"/>
          <w:szCs w:val="22"/>
        </w:rPr>
      </w:pPr>
    </w:p>
    <w:p w14:paraId="266B7BFD" w14:textId="0A5D8835" w:rsidR="001E4978" w:rsidRPr="003D4703" w:rsidRDefault="00500D88" w:rsidP="003D4703">
      <w:pPr>
        <w:pStyle w:val="ListParagraph"/>
        <w:numPr>
          <w:ilvl w:val="0"/>
          <w:numId w:val="18"/>
        </w:numPr>
        <w:spacing w:line="360" w:lineRule="auto"/>
        <w:rPr>
          <w:rFonts w:ascii="Arial" w:eastAsia="Times New Roman" w:hAnsi="Arial" w:cs="Arial"/>
          <w:b/>
          <w:lang w:val="en-GB"/>
        </w:rPr>
      </w:pPr>
      <w:r w:rsidRPr="003D4703">
        <w:rPr>
          <w:rFonts w:ascii="Arial" w:eastAsia="Times New Roman" w:hAnsi="Arial" w:cs="Arial"/>
          <w:b/>
          <w:lang w:val="en-GB"/>
        </w:rPr>
        <w:t>Health Care Risk Waste</w:t>
      </w:r>
    </w:p>
    <w:p w14:paraId="76327FCB" w14:textId="77777777" w:rsidR="003D4703" w:rsidRPr="003D4703" w:rsidRDefault="003D4703" w:rsidP="003D4703">
      <w:pPr>
        <w:pStyle w:val="ListParagraph"/>
        <w:spacing w:line="360" w:lineRule="auto"/>
        <w:rPr>
          <w:rFonts w:ascii="Arial" w:eastAsia="Times New Roman" w:hAnsi="Arial" w:cs="Arial"/>
          <w:b/>
          <w:lang w:val="en-GB"/>
        </w:rPr>
      </w:pPr>
    </w:p>
    <w:p w14:paraId="09E6CEA4" w14:textId="79BE0D2D" w:rsidR="001E4978" w:rsidRPr="003D4703" w:rsidRDefault="001E4978" w:rsidP="003D4703">
      <w:pPr>
        <w:pStyle w:val="ListParagraph"/>
        <w:numPr>
          <w:ilvl w:val="0"/>
          <w:numId w:val="24"/>
        </w:numPr>
        <w:spacing w:line="360" w:lineRule="auto"/>
        <w:rPr>
          <w:rFonts w:ascii="Arial" w:eastAsia="Times New Roman" w:hAnsi="Arial" w:cs="Arial"/>
          <w:lang w:val="en-GB"/>
        </w:rPr>
      </w:pPr>
      <w:r w:rsidRPr="003D4703">
        <w:rPr>
          <w:rFonts w:ascii="Arial" w:eastAsia="Times New Roman" w:hAnsi="Arial" w:cs="Arial"/>
          <w:lang w:val="en-GB"/>
        </w:rPr>
        <w:t xml:space="preserve">The contractor shall provide waste receptacle as required for the medical waste to be disposed of </w:t>
      </w:r>
    </w:p>
    <w:p w14:paraId="74D8A5A5" w14:textId="55645A23" w:rsidR="001E4978" w:rsidRPr="003D4703" w:rsidRDefault="001E4978" w:rsidP="003D4703">
      <w:pPr>
        <w:pStyle w:val="ListParagraph"/>
        <w:numPr>
          <w:ilvl w:val="0"/>
          <w:numId w:val="24"/>
        </w:numPr>
        <w:spacing w:line="360" w:lineRule="auto"/>
        <w:rPr>
          <w:rFonts w:ascii="Arial" w:eastAsia="Times New Roman" w:hAnsi="Arial" w:cs="Arial"/>
          <w:lang w:val="en-GB"/>
        </w:rPr>
      </w:pPr>
      <w:r w:rsidRPr="003D4703">
        <w:rPr>
          <w:rFonts w:ascii="Arial" w:eastAsia="Times New Roman" w:hAnsi="Arial" w:cs="Arial"/>
          <w:lang w:val="en-GB"/>
        </w:rPr>
        <w:t xml:space="preserve">The receptacle must be properly sealed and must be leak proof and puncture proof to prevent possible spillage and resultant pollution during the storage, </w:t>
      </w:r>
      <w:proofErr w:type="gramStart"/>
      <w:r w:rsidRPr="003D4703">
        <w:rPr>
          <w:rFonts w:ascii="Arial" w:eastAsia="Times New Roman" w:hAnsi="Arial" w:cs="Arial"/>
          <w:lang w:val="en-GB"/>
        </w:rPr>
        <w:t>collection</w:t>
      </w:r>
      <w:proofErr w:type="gramEnd"/>
      <w:r w:rsidRPr="003D4703">
        <w:rPr>
          <w:rFonts w:ascii="Arial" w:eastAsia="Times New Roman" w:hAnsi="Arial" w:cs="Arial"/>
          <w:lang w:val="en-GB"/>
        </w:rPr>
        <w:t xml:space="preserve"> and transport thereof,</w:t>
      </w:r>
    </w:p>
    <w:p w14:paraId="3F226CEF" w14:textId="1680FC92" w:rsidR="001E4978" w:rsidRPr="003D4703" w:rsidRDefault="001A4FC2" w:rsidP="003D4703">
      <w:pPr>
        <w:pStyle w:val="ListParagraph"/>
        <w:numPr>
          <w:ilvl w:val="0"/>
          <w:numId w:val="24"/>
        </w:numPr>
        <w:spacing w:line="360" w:lineRule="auto"/>
        <w:rPr>
          <w:rFonts w:ascii="Arial" w:eastAsia="Times New Roman" w:hAnsi="Arial" w:cs="Arial"/>
          <w:lang w:val="en-GB"/>
        </w:rPr>
      </w:pPr>
      <w:r w:rsidRPr="003D4703">
        <w:rPr>
          <w:rFonts w:ascii="Arial" w:eastAsia="Times New Roman" w:hAnsi="Arial" w:cs="Arial"/>
          <w:lang w:val="en-GB"/>
        </w:rPr>
        <w:t>Medical</w:t>
      </w:r>
      <w:r w:rsidR="001E4978" w:rsidRPr="003D4703">
        <w:rPr>
          <w:rFonts w:ascii="Arial" w:eastAsia="Times New Roman" w:hAnsi="Arial" w:cs="Arial"/>
          <w:lang w:val="en-GB"/>
        </w:rPr>
        <w:t xml:space="preserve"> waste shall be disposed at permitted hazardous waste incineration facility,</w:t>
      </w:r>
    </w:p>
    <w:p w14:paraId="6E9369EC" w14:textId="77777777" w:rsidR="003D4703" w:rsidRPr="003D4703" w:rsidRDefault="001A4FC2" w:rsidP="00500D88">
      <w:pPr>
        <w:pStyle w:val="ListParagraph"/>
        <w:numPr>
          <w:ilvl w:val="0"/>
          <w:numId w:val="24"/>
        </w:numPr>
        <w:spacing w:line="360" w:lineRule="auto"/>
        <w:rPr>
          <w:rFonts w:ascii="Arial" w:eastAsia="Times New Roman" w:hAnsi="Arial" w:cs="Arial"/>
          <w:lang w:val="en-GB"/>
        </w:rPr>
      </w:pPr>
      <w:r w:rsidRPr="003D4703">
        <w:rPr>
          <w:rFonts w:ascii="Arial" w:eastAsia="Times New Roman" w:hAnsi="Arial" w:cs="Arial"/>
          <w:lang w:val="en-GB"/>
        </w:rPr>
        <w:t>All</w:t>
      </w:r>
      <w:r w:rsidR="001E4978" w:rsidRPr="003D4703">
        <w:rPr>
          <w:rFonts w:ascii="Arial" w:eastAsia="Times New Roman" w:hAnsi="Arial" w:cs="Arial"/>
          <w:lang w:val="en-GB"/>
        </w:rPr>
        <w:t xml:space="preserve"> health care risk waste is to be</w:t>
      </w:r>
      <w:r w:rsidRPr="003D4703">
        <w:rPr>
          <w:rFonts w:ascii="Arial" w:eastAsia="Times New Roman" w:hAnsi="Arial" w:cs="Arial"/>
          <w:lang w:val="en-GB"/>
        </w:rPr>
        <w:t xml:space="preserve"> disposed of at an appropriate incineration facility having a valid registration certificate issued by the Department of Environmental Affairs in terms of current legislations.</w:t>
      </w:r>
    </w:p>
    <w:p w14:paraId="54E92AAD" w14:textId="10171940" w:rsidR="003D4703" w:rsidRPr="003D4703" w:rsidRDefault="00D97B18" w:rsidP="00500D88">
      <w:pPr>
        <w:pStyle w:val="ListParagraph"/>
        <w:numPr>
          <w:ilvl w:val="0"/>
          <w:numId w:val="24"/>
        </w:numPr>
        <w:spacing w:line="360" w:lineRule="auto"/>
        <w:rPr>
          <w:rFonts w:ascii="Arial" w:eastAsia="Times New Roman" w:hAnsi="Arial" w:cs="Arial"/>
          <w:lang w:val="en-GB"/>
        </w:rPr>
      </w:pPr>
      <w:r w:rsidRPr="003D4703">
        <w:rPr>
          <w:rFonts w:ascii="Arial" w:eastAsia="Times New Roman" w:hAnsi="Arial" w:cs="Arial"/>
          <w:lang w:val="en-GB"/>
        </w:rPr>
        <w:t>All</w:t>
      </w:r>
      <w:r w:rsidR="001A4FC2" w:rsidRPr="003D4703">
        <w:rPr>
          <w:rFonts w:ascii="Arial" w:eastAsia="Times New Roman" w:hAnsi="Arial" w:cs="Arial"/>
          <w:lang w:val="en-GB"/>
        </w:rPr>
        <w:t xml:space="preserve"> health care risk waste is to be removed from the power station under cover of a waste manifest document as part of the waste </w:t>
      </w:r>
      <w:r w:rsidRPr="003D4703">
        <w:rPr>
          <w:rFonts w:ascii="Arial" w:eastAsia="Times New Roman" w:hAnsi="Arial" w:cs="Arial"/>
          <w:lang w:val="en-GB"/>
        </w:rPr>
        <w:t>tracking and safe system which will ensure proper disposal of the health care risk waste</w:t>
      </w:r>
      <w:r w:rsidR="003D4703" w:rsidRPr="003D4703">
        <w:rPr>
          <w:rFonts w:ascii="Arial" w:eastAsia="Times New Roman" w:hAnsi="Arial" w:cs="Arial"/>
          <w:lang w:val="en-GB"/>
        </w:rPr>
        <w:t>.</w:t>
      </w:r>
    </w:p>
    <w:p w14:paraId="18AF91B3" w14:textId="53C8AEDD" w:rsidR="00D97B18" w:rsidRPr="003D4703" w:rsidRDefault="00D97B18" w:rsidP="00500D88">
      <w:pPr>
        <w:pStyle w:val="ListParagraph"/>
        <w:numPr>
          <w:ilvl w:val="0"/>
          <w:numId w:val="24"/>
        </w:numPr>
        <w:spacing w:line="360" w:lineRule="auto"/>
        <w:rPr>
          <w:rFonts w:ascii="Arial" w:eastAsia="Times New Roman" w:hAnsi="Arial" w:cs="Arial"/>
          <w:lang w:val="en-GB"/>
        </w:rPr>
      </w:pPr>
      <w:r w:rsidRPr="003D4703">
        <w:rPr>
          <w:rFonts w:ascii="Arial" w:eastAsia="Times New Roman" w:hAnsi="Arial" w:cs="Arial"/>
          <w:lang w:val="en-GB"/>
        </w:rPr>
        <w:t>The contractor shall provide the employer with a certificate of safe disposal per event for all health care risk waste incinerated for his records within 2 weeks of removal from site.</w:t>
      </w:r>
    </w:p>
    <w:p w14:paraId="267EB24E" w14:textId="77777777" w:rsidR="00D97B18" w:rsidRPr="003D4703" w:rsidRDefault="00D97B18" w:rsidP="00500D88">
      <w:pPr>
        <w:spacing w:line="360" w:lineRule="auto"/>
        <w:rPr>
          <w:rFonts w:ascii="Arial" w:eastAsia="Times New Roman" w:hAnsi="Arial" w:cs="Arial"/>
          <w:lang w:val="en-GB"/>
        </w:rPr>
      </w:pPr>
    </w:p>
    <w:p w14:paraId="611F1844" w14:textId="4604D44A" w:rsidR="00343E71" w:rsidRPr="003D4703" w:rsidRDefault="00EC570B" w:rsidP="003D4703">
      <w:pPr>
        <w:pStyle w:val="ListParagraph"/>
        <w:numPr>
          <w:ilvl w:val="0"/>
          <w:numId w:val="18"/>
        </w:numPr>
        <w:spacing w:line="360" w:lineRule="auto"/>
        <w:rPr>
          <w:rFonts w:ascii="Arial" w:eastAsia="Times New Roman" w:hAnsi="Arial" w:cs="Arial"/>
          <w:b/>
          <w:u w:val="single"/>
          <w:lang w:val="en-GB"/>
        </w:rPr>
      </w:pPr>
      <w:r w:rsidRPr="003D4703">
        <w:rPr>
          <w:rFonts w:ascii="Arial" w:eastAsia="Times New Roman" w:hAnsi="Arial" w:cs="Arial"/>
          <w:b/>
          <w:u w:val="single"/>
          <w:lang w:val="en-GB"/>
        </w:rPr>
        <w:t>The transportation of hazardous waste shall be in accordance with the National Road Traffic Act 93 of 1996 which includes but is not limited to the following:</w:t>
      </w:r>
    </w:p>
    <w:p w14:paraId="2FB0439B" w14:textId="77777777" w:rsidR="001E4978" w:rsidRPr="003D4703" w:rsidRDefault="001E4978" w:rsidP="00500D88">
      <w:pPr>
        <w:spacing w:line="360" w:lineRule="auto"/>
        <w:rPr>
          <w:rFonts w:ascii="Arial" w:eastAsia="Times New Roman" w:hAnsi="Arial" w:cs="Arial"/>
          <w:b/>
          <w:u w:val="single"/>
          <w:lang w:val="en-GB"/>
        </w:rPr>
      </w:pPr>
    </w:p>
    <w:p w14:paraId="4341B774" w14:textId="675B23D9" w:rsidR="00500D88" w:rsidRPr="003D4703" w:rsidRDefault="00500D88" w:rsidP="003D4703">
      <w:pPr>
        <w:pStyle w:val="ListParagraph"/>
        <w:numPr>
          <w:ilvl w:val="0"/>
          <w:numId w:val="25"/>
        </w:numPr>
        <w:spacing w:line="360" w:lineRule="auto"/>
        <w:rPr>
          <w:rFonts w:ascii="Arial" w:eastAsia="Times New Roman" w:hAnsi="Arial" w:cs="Arial"/>
          <w:lang w:val="en-GB"/>
        </w:rPr>
      </w:pPr>
      <w:r w:rsidRPr="003D4703">
        <w:rPr>
          <w:rFonts w:ascii="Arial" w:eastAsia="Times New Roman" w:hAnsi="Arial" w:cs="Arial"/>
          <w:lang w:val="en-GB"/>
        </w:rPr>
        <w:t xml:space="preserve">Vehicles transporting Dangerous Goods must be fitted with the necessary Hazchem labels </w:t>
      </w:r>
      <w:r w:rsidR="001E4978" w:rsidRPr="003D4703">
        <w:rPr>
          <w:rFonts w:ascii="Arial" w:eastAsia="Times New Roman" w:hAnsi="Arial" w:cs="Arial"/>
          <w:lang w:val="en-GB"/>
        </w:rPr>
        <w:t>and</w:t>
      </w:r>
      <w:r w:rsidRPr="003D4703">
        <w:rPr>
          <w:rFonts w:ascii="Arial" w:eastAsia="Times New Roman" w:hAnsi="Arial" w:cs="Arial"/>
          <w:lang w:val="en-GB"/>
        </w:rPr>
        <w:t xml:space="preserve"> placards, emergency triangles, dangerous goods operator card, spill response equipment and the</w:t>
      </w:r>
      <w:r w:rsidR="001E4978" w:rsidRPr="003D4703">
        <w:rPr>
          <w:rFonts w:ascii="Arial" w:eastAsia="Times New Roman" w:hAnsi="Arial" w:cs="Arial"/>
          <w:lang w:val="en-GB"/>
        </w:rPr>
        <w:t xml:space="preserve"> correct</w:t>
      </w:r>
      <w:r w:rsidRPr="003D4703">
        <w:rPr>
          <w:rFonts w:ascii="Arial" w:eastAsia="Times New Roman" w:hAnsi="Arial" w:cs="Arial"/>
          <w:lang w:val="en-GB"/>
        </w:rPr>
        <w:t xml:space="preserve"> number and type of fire extinguishers required for the specific load being transported.</w:t>
      </w:r>
    </w:p>
    <w:p w14:paraId="51ABD953" w14:textId="797BC391" w:rsidR="00223B5F" w:rsidRPr="003D4703" w:rsidRDefault="00223B5F" w:rsidP="003D4703">
      <w:pPr>
        <w:pStyle w:val="ListParagraph"/>
        <w:numPr>
          <w:ilvl w:val="0"/>
          <w:numId w:val="25"/>
        </w:numPr>
        <w:spacing w:line="360" w:lineRule="auto"/>
        <w:rPr>
          <w:rFonts w:ascii="Arial" w:eastAsia="Times New Roman" w:hAnsi="Arial" w:cs="Arial"/>
          <w:lang w:val="en-GB"/>
        </w:rPr>
      </w:pPr>
      <w:r w:rsidRPr="003D4703">
        <w:rPr>
          <w:rFonts w:ascii="Arial" w:eastAsia="Times New Roman" w:hAnsi="Arial" w:cs="Arial"/>
          <w:lang w:val="en-GB"/>
        </w:rPr>
        <w:t>The transportation of this waste stream</w:t>
      </w:r>
      <w:r w:rsidR="00B62934" w:rsidRPr="003D4703">
        <w:rPr>
          <w:rFonts w:ascii="Arial" w:eastAsia="Times New Roman" w:hAnsi="Arial" w:cs="Arial"/>
          <w:lang w:val="en-GB"/>
        </w:rPr>
        <w:t xml:space="preserve"> by the c</w:t>
      </w:r>
      <w:r w:rsidRPr="003D4703">
        <w:rPr>
          <w:rFonts w:ascii="Arial" w:eastAsia="Times New Roman" w:hAnsi="Arial" w:cs="Arial"/>
          <w:lang w:val="en-GB"/>
        </w:rPr>
        <w:t>ontractor shall be in accordance with the National Road Traffic Act No 93 of 1996, The hazardous substa</w:t>
      </w:r>
      <w:r w:rsidR="00B62934" w:rsidRPr="003D4703">
        <w:rPr>
          <w:rFonts w:ascii="Arial" w:eastAsia="Times New Roman" w:hAnsi="Arial" w:cs="Arial"/>
          <w:lang w:val="en-GB"/>
        </w:rPr>
        <w:t>nces Act (Act 15 of 1973), The O</w:t>
      </w:r>
      <w:r w:rsidRPr="003D4703">
        <w:rPr>
          <w:rFonts w:ascii="Arial" w:eastAsia="Times New Roman" w:hAnsi="Arial" w:cs="Arial"/>
          <w:lang w:val="en-GB"/>
        </w:rPr>
        <w:t>ccupational, Health and Safety Act (Act 85 of 1993) SANS Code 10228 (Deals with labelling of bulk co</w:t>
      </w:r>
      <w:r w:rsidR="00B62934" w:rsidRPr="003D4703">
        <w:rPr>
          <w:rFonts w:ascii="Arial" w:eastAsia="Times New Roman" w:hAnsi="Arial" w:cs="Arial"/>
          <w:lang w:val="en-GB"/>
        </w:rPr>
        <w:t>ntainers and placarding of the v</w:t>
      </w:r>
      <w:r w:rsidRPr="003D4703">
        <w:rPr>
          <w:rFonts w:ascii="Arial" w:eastAsia="Times New Roman" w:hAnsi="Arial" w:cs="Arial"/>
          <w:lang w:val="en-GB"/>
        </w:rPr>
        <w:t xml:space="preserve">ehicle in accordance </w:t>
      </w:r>
      <w:r w:rsidR="00B62934" w:rsidRPr="003D4703">
        <w:rPr>
          <w:rFonts w:ascii="Arial" w:eastAsia="Times New Roman" w:hAnsi="Arial" w:cs="Arial"/>
          <w:lang w:val="en-GB"/>
        </w:rPr>
        <w:t>with the t</w:t>
      </w:r>
      <w:r w:rsidRPr="003D4703">
        <w:rPr>
          <w:rFonts w:ascii="Arial" w:eastAsia="Times New Roman" w:hAnsi="Arial" w:cs="Arial"/>
          <w:lang w:val="en-GB"/>
        </w:rPr>
        <w:t>ype of waste being transported).</w:t>
      </w:r>
    </w:p>
    <w:p w14:paraId="4C6A3AF4" w14:textId="3ED8778D" w:rsidR="00500D88" w:rsidRPr="003D4703" w:rsidRDefault="00B62934" w:rsidP="003D4703">
      <w:pPr>
        <w:pStyle w:val="ListParagraph"/>
        <w:numPr>
          <w:ilvl w:val="0"/>
          <w:numId w:val="25"/>
        </w:numPr>
        <w:tabs>
          <w:tab w:val="left" w:pos="357"/>
        </w:tabs>
        <w:spacing w:line="360" w:lineRule="auto"/>
        <w:jc w:val="both"/>
        <w:rPr>
          <w:rFonts w:ascii="Arial" w:eastAsia="Times New Roman" w:hAnsi="Arial" w:cs="Arial"/>
          <w:lang w:val="en-GB"/>
        </w:rPr>
      </w:pPr>
      <w:r w:rsidRPr="003D4703">
        <w:rPr>
          <w:rFonts w:ascii="Arial" w:eastAsia="Times New Roman" w:hAnsi="Arial" w:cs="Arial"/>
          <w:lang w:val="en-GB"/>
        </w:rPr>
        <w:t>The</w:t>
      </w:r>
      <w:r w:rsidR="00500D88" w:rsidRPr="003D4703">
        <w:rPr>
          <w:rFonts w:ascii="Arial" w:eastAsia="Times New Roman" w:hAnsi="Arial" w:cs="Arial"/>
          <w:lang w:val="en-GB"/>
        </w:rPr>
        <w:t xml:space="preserve"> operator of the Dangerous Goods Vehicle</w:t>
      </w:r>
      <w:r w:rsidR="001E4978" w:rsidRPr="003D4703">
        <w:rPr>
          <w:rFonts w:ascii="Arial" w:eastAsia="Times New Roman" w:hAnsi="Arial" w:cs="Arial"/>
          <w:lang w:val="en-GB"/>
        </w:rPr>
        <w:t xml:space="preserve"> must be issued with a PDP-"D" </w:t>
      </w:r>
      <w:r w:rsidR="00500D88" w:rsidRPr="003D4703">
        <w:rPr>
          <w:rFonts w:ascii="Arial" w:eastAsia="Times New Roman" w:hAnsi="Arial" w:cs="Arial"/>
          <w:lang w:val="en-GB"/>
        </w:rPr>
        <w:t xml:space="preserve">Professional driving permit code and have this in his possession at all </w:t>
      </w:r>
      <w:proofErr w:type="gramStart"/>
      <w:r w:rsidR="00500D88" w:rsidRPr="003D4703">
        <w:rPr>
          <w:rFonts w:ascii="Arial" w:eastAsia="Times New Roman" w:hAnsi="Arial" w:cs="Arial"/>
          <w:lang w:val="en-GB"/>
        </w:rPr>
        <w:t>times</w:t>
      </w:r>
      <w:proofErr w:type="gramEnd"/>
    </w:p>
    <w:p w14:paraId="08C3FB66" w14:textId="3F643F2E" w:rsidR="00500D88" w:rsidRPr="003D4703" w:rsidRDefault="00B62934" w:rsidP="003D4703">
      <w:pPr>
        <w:pStyle w:val="ListParagraph"/>
        <w:numPr>
          <w:ilvl w:val="0"/>
          <w:numId w:val="25"/>
        </w:numPr>
        <w:spacing w:line="360" w:lineRule="auto"/>
        <w:jc w:val="both"/>
        <w:rPr>
          <w:rFonts w:ascii="Arial" w:eastAsia="Times New Roman" w:hAnsi="Arial" w:cs="Arial"/>
          <w:lang w:val="en-GB"/>
        </w:rPr>
      </w:pPr>
      <w:r w:rsidRPr="003D4703">
        <w:rPr>
          <w:rFonts w:ascii="Arial" w:eastAsia="Times New Roman" w:hAnsi="Arial" w:cs="Arial"/>
          <w:lang w:val="en-GB"/>
        </w:rPr>
        <w:lastRenderedPageBreak/>
        <w:t>The</w:t>
      </w:r>
      <w:r w:rsidR="00500D88" w:rsidRPr="003D4703">
        <w:rPr>
          <w:rFonts w:ascii="Arial" w:eastAsia="Times New Roman" w:hAnsi="Arial" w:cs="Arial"/>
          <w:lang w:val="en-GB"/>
        </w:rPr>
        <w:t xml:space="preserve"> Operator of the Dangerous Goods Vehicle must have in the designated </w:t>
      </w:r>
      <w:r w:rsidRPr="003D4703">
        <w:rPr>
          <w:rFonts w:ascii="Arial" w:eastAsia="Times New Roman" w:hAnsi="Arial" w:cs="Arial"/>
          <w:lang w:val="en-GB"/>
        </w:rPr>
        <w:t xml:space="preserve">space of the </w:t>
      </w:r>
      <w:r w:rsidR="00500D88" w:rsidRPr="003D4703">
        <w:rPr>
          <w:rFonts w:ascii="Arial" w:eastAsia="Times New Roman" w:hAnsi="Arial" w:cs="Arial"/>
          <w:lang w:val="en-GB"/>
        </w:rPr>
        <w:t>dangerous goods veh</w:t>
      </w:r>
      <w:r w:rsidRPr="003D4703">
        <w:rPr>
          <w:rFonts w:ascii="Arial" w:eastAsia="Times New Roman" w:hAnsi="Arial" w:cs="Arial"/>
          <w:lang w:val="en-GB"/>
        </w:rPr>
        <w:t xml:space="preserve">icle the required Tremcards and </w:t>
      </w:r>
      <w:r w:rsidR="00500D88" w:rsidRPr="003D4703">
        <w:rPr>
          <w:rFonts w:ascii="Arial" w:eastAsia="Times New Roman" w:hAnsi="Arial" w:cs="Arial"/>
          <w:lang w:val="en-GB"/>
        </w:rPr>
        <w:t>relevant dangerous goods declarations.</w:t>
      </w:r>
    </w:p>
    <w:p w14:paraId="3237AA11" w14:textId="77777777" w:rsidR="003D4703" w:rsidRPr="003D4703" w:rsidRDefault="00B62934" w:rsidP="00343E71">
      <w:pPr>
        <w:pStyle w:val="ListParagraph"/>
        <w:numPr>
          <w:ilvl w:val="0"/>
          <w:numId w:val="25"/>
        </w:numPr>
        <w:spacing w:line="360" w:lineRule="auto"/>
        <w:jc w:val="both"/>
        <w:rPr>
          <w:rFonts w:ascii="Arial" w:eastAsia="Times New Roman" w:hAnsi="Arial" w:cs="Arial"/>
          <w:lang w:val="en-GB"/>
        </w:rPr>
      </w:pPr>
      <w:r w:rsidRPr="003D4703">
        <w:rPr>
          <w:rFonts w:ascii="Arial" w:eastAsia="Times New Roman" w:hAnsi="Arial" w:cs="Arial"/>
          <w:lang w:val="en-GB"/>
        </w:rPr>
        <w:t>The</w:t>
      </w:r>
      <w:r w:rsidR="00500D88" w:rsidRPr="003D4703">
        <w:rPr>
          <w:rFonts w:ascii="Arial" w:eastAsia="Times New Roman" w:hAnsi="Arial" w:cs="Arial"/>
          <w:lang w:val="en-GB"/>
        </w:rPr>
        <w:t xml:space="preserve"> Operator of the Dangerous Goods Vehicle must have in his possession a document clearly indicating the route to be </w:t>
      </w:r>
      <w:r w:rsidRPr="003D4703">
        <w:rPr>
          <w:rFonts w:ascii="Arial" w:eastAsia="Times New Roman" w:hAnsi="Arial" w:cs="Arial"/>
          <w:lang w:val="en-GB"/>
        </w:rPr>
        <w:t>followed</w:t>
      </w:r>
      <w:r w:rsidR="00500D88" w:rsidRPr="003D4703">
        <w:rPr>
          <w:rFonts w:ascii="Arial" w:eastAsia="Times New Roman" w:hAnsi="Arial" w:cs="Arial"/>
          <w:lang w:val="en-GB"/>
        </w:rPr>
        <w:t xml:space="preserve"> to the incineration facility at which the health care risk waste is to </w:t>
      </w:r>
      <w:r w:rsidR="00343E71" w:rsidRPr="003D4703">
        <w:rPr>
          <w:rFonts w:ascii="Arial" w:eastAsia="Times New Roman" w:hAnsi="Arial" w:cs="Arial"/>
          <w:lang w:val="en-GB"/>
        </w:rPr>
        <w:t>be incinerated</w:t>
      </w:r>
      <w:r w:rsidR="00500D88" w:rsidRPr="003D4703">
        <w:rPr>
          <w:rFonts w:ascii="Arial" w:eastAsia="Times New Roman" w:hAnsi="Arial" w:cs="Arial"/>
          <w:lang w:val="en-GB"/>
        </w:rPr>
        <w:t>.</w:t>
      </w:r>
    </w:p>
    <w:p w14:paraId="7CE45898" w14:textId="77777777" w:rsidR="003D4703" w:rsidRPr="003D4703" w:rsidRDefault="00B62934" w:rsidP="00500D88">
      <w:pPr>
        <w:pStyle w:val="ListParagraph"/>
        <w:numPr>
          <w:ilvl w:val="0"/>
          <w:numId w:val="25"/>
        </w:numPr>
        <w:spacing w:line="360" w:lineRule="auto"/>
        <w:jc w:val="both"/>
        <w:rPr>
          <w:rFonts w:ascii="Arial" w:eastAsia="Times New Roman" w:hAnsi="Arial" w:cs="Arial"/>
          <w:lang w:val="en-GB"/>
        </w:rPr>
      </w:pPr>
      <w:r w:rsidRPr="003D4703">
        <w:rPr>
          <w:rFonts w:ascii="Arial" w:eastAsia="Times New Roman" w:hAnsi="Arial" w:cs="Arial"/>
          <w:lang w:val="en-GB"/>
        </w:rPr>
        <w:t>The</w:t>
      </w:r>
      <w:r w:rsidR="00500D88" w:rsidRPr="003D4703">
        <w:rPr>
          <w:rFonts w:ascii="Arial" w:eastAsia="Times New Roman" w:hAnsi="Arial" w:cs="Arial"/>
          <w:lang w:val="en-GB"/>
        </w:rPr>
        <w:t xml:space="preserve"> contractor </w:t>
      </w:r>
      <w:r w:rsidR="00EC570B" w:rsidRPr="003D4703">
        <w:rPr>
          <w:rFonts w:ascii="Arial" w:eastAsia="Times New Roman" w:hAnsi="Arial" w:cs="Arial"/>
          <w:lang w:val="en-GB"/>
        </w:rPr>
        <w:t>shall</w:t>
      </w:r>
      <w:r w:rsidR="00500D88" w:rsidRPr="003D4703">
        <w:rPr>
          <w:rFonts w:ascii="Arial" w:eastAsia="Times New Roman" w:hAnsi="Arial" w:cs="Arial"/>
          <w:lang w:val="en-GB"/>
        </w:rPr>
        <w:t xml:space="preserve"> provide the Employer at the start of the contract with a copy of their valid </w:t>
      </w:r>
      <w:bookmarkStart w:id="1" w:name="_Hlk164148146"/>
      <w:r w:rsidR="00500D88" w:rsidRPr="003D4703">
        <w:rPr>
          <w:rFonts w:ascii="Arial" w:eastAsia="Times New Roman" w:hAnsi="Arial" w:cs="Arial"/>
          <w:lang w:val="en-GB"/>
        </w:rPr>
        <w:t>Emergency Response Procedure which will be implemented in the event of spillage resultant from any accident during the</w:t>
      </w:r>
      <w:r w:rsidR="00EC570B" w:rsidRPr="003D4703">
        <w:rPr>
          <w:rFonts w:ascii="Arial" w:eastAsia="Times New Roman" w:hAnsi="Arial" w:cs="Arial"/>
          <w:lang w:val="en-GB"/>
        </w:rPr>
        <w:t xml:space="preserve"> transportation of the hazardous</w:t>
      </w:r>
      <w:r w:rsidR="00500D88" w:rsidRPr="003D4703">
        <w:rPr>
          <w:rFonts w:ascii="Arial" w:eastAsia="Times New Roman" w:hAnsi="Arial" w:cs="Arial"/>
          <w:lang w:val="en-GB"/>
        </w:rPr>
        <w:t xml:space="preserve"> waste.</w:t>
      </w:r>
      <w:bookmarkEnd w:id="1"/>
    </w:p>
    <w:p w14:paraId="7D043772" w14:textId="77777777" w:rsidR="003D4703" w:rsidRPr="003D4703" w:rsidRDefault="00500D88" w:rsidP="00500D88">
      <w:pPr>
        <w:pStyle w:val="ListParagraph"/>
        <w:numPr>
          <w:ilvl w:val="0"/>
          <w:numId w:val="25"/>
        </w:numPr>
        <w:spacing w:line="360" w:lineRule="auto"/>
        <w:jc w:val="both"/>
        <w:rPr>
          <w:rFonts w:ascii="Arial" w:eastAsia="Times New Roman" w:hAnsi="Arial" w:cs="Arial"/>
          <w:lang w:val="en-GB"/>
        </w:rPr>
      </w:pPr>
      <w:r w:rsidRPr="003D4703">
        <w:rPr>
          <w:rFonts w:ascii="Arial" w:eastAsia="Times New Roman" w:hAnsi="Arial" w:cs="Arial"/>
          <w:lang w:val="en-GB"/>
        </w:rPr>
        <w:t xml:space="preserve">The boxes and containers provided by the contractor for the disposal of the health care risk waste must be manufactured from such material strength to ensure that there is no escape of the waste from the containers during collection, transport and disposal process must be suitably marked with appropriate insignia </w:t>
      </w:r>
      <w:proofErr w:type="gramStart"/>
      <w:r w:rsidRPr="003D4703">
        <w:rPr>
          <w:rFonts w:ascii="Arial" w:eastAsia="Times New Roman" w:hAnsi="Arial" w:cs="Arial"/>
          <w:lang w:val="en-GB"/>
        </w:rPr>
        <w:t>so as to</w:t>
      </w:r>
      <w:proofErr w:type="gramEnd"/>
      <w:r w:rsidRPr="003D4703">
        <w:rPr>
          <w:rFonts w:ascii="Arial" w:eastAsia="Times New Roman" w:hAnsi="Arial" w:cs="Arial"/>
          <w:lang w:val="en-GB"/>
        </w:rPr>
        <w:t xml:space="preserve"> indicate the hazardous content thereof.</w:t>
      </w:r>
    </w:p>
    <w:p w14:paraId="70A76DC1" w14:textId="77777777" w:rsidR="003D4703" w:rsidRPr="003D4703" w:rsidRDefault="00500D88" w:rsidP="00500D88">
      <w:pPr>
        <w:pStyle w:val="ListParagraph"/>
        <w:numPr>
          <w:ilvl w:val="0"/>
          <w:numId w:val="25"/>
        </w:numPr>
        <w:spacing w:line="360" w:lineRule="auto"/>
        <w:jc w:val="both"/>
        <w:rPr>
          <w:rFonts w:ascii="Arial" w:eastAsia="Times New Roman" w:hAnsi="Arial" w:cs="Arial"/>
          <w:lang w:val="en-GB"/>
        </w:rPr>
      </w:pPr>
      <w:r w:rsidRPr="003D4703">
        <w:rPr>
          <w:rFonts w:ascii="Arial" w:eastAsia="Times New Roman" w:hAnsi="Arial" w:cs="Arial"/>
          <w:lang w:val="en-GB"/>
        </w:rPr>
        <w:t xml:space="preserve"> </w:t>
      </w:r>
      <w:r w:rsidR="00D97B18" w:rsidRPr="003D4703">
        <w:rPr>
          <w:rFonts w:ascii="Arial" w:eastAsia="Times New Roman" w:hAnsi="Arial" w:cs="Arial"/>
          <w:lang w:val="en-GB"/>
        </w:rPr>
        <w:t xml:space="preserve">Driver / operator must be trained on </w:t>
      </w:r>
      <w:r w:rsidR="00DC71FD" w:rsidRPr="003D4703">
        <w:rPr>
          <w:rFonts w:ascii="Arial" w:eastAsia="Times New Roman" w:hAnsi="Arial" w:cs="Arial"/>
          <w:lang w:val="en-GB"/>
        </w:rPr>
        <w:t>hazardous</w:t>
      </w:r>
      <w:r w:rsidR="00D97B18" w:rsidRPr="003D4703">
        <w:rPr>
          <w:rFonts w:ascii="Arial" w:eastAsia="Times New Roman" w:hAnsi="Arial" w:cs="Arial"/>
          <w:lang w:val="en-GB"/>
        </w:rPr>
        <w:t xml:space="preserve"> waste t</w:t>
      </w:r>
      <w:r w:rsidR="00DC71FD" w:rsidRPr="003D4703">
        <w:rPr>
          <w:rFonts w:ascii="Arial" w:eastAsia="Times New Roman" w:hAnsi="Arial" w:cs="Arial"/>
          <w:lang w:val="en-GB"/>
        </w:rPr>
        <w:t xml:space="preserve">ransportation and emergency response and proof submitted with </w:t>
      </w:r>
      <w:proofErr w:type="gramStart"/>
      <w:r w:rsidR="00DC71FD" w:rsidRPr="003D4703">
        <w:rPr>
          <w:rFonts w:ascii="Arial" w:eastAsia="Times New Roman" w:hAnsi="Arial" w:cs="Arial"/>
          <w:lang w:val="en-GB"/>
        </w:rPr>
        <w:t>other</w:t>
      </w:r>
      <w:proofErr w:type="gramEnd"/>
      <w:r w:rsidR="00DC71FD" w:rsidRPr="003D4703">
        <w:rPr>
          <w:rFonts w:ascii="Arial" w:eastAsia="Times New Roman" w:hAnsi="Arial" w:cs="Arial"/>
          <w:lang w:val="en-GB"/>
        </w:rPr>
        <w:t xml:space="preserve"> requirement,</w:t>
      </w:r>
    </w:p>
    <w:p w14:paraId="16063010" w14:textId="77777777" w:rsidR="003D4703" w:rsidRPr="003D4703" w:rsidRDefault="00500D88" w:rsidP="00500D88">
      <w:pPr>
        <w:pStyle w:val="ListParagraph"/>
        <w:numPr>
          <w:ilvl w:val="0"/>
          <w:numId w:val="25"/>
        </w:numPr>
        <w:spacing w:line="360" w:lineRule="auto"/>
        <w:jc w:val="both"/>
        <w:rPr>
          <w:rFonts w:ascii="Arial" w:eastAsia="Times New Roman" w:hAnsi="Arial" w:cs="Arial"/>
          <w:lang w:val="en-GB"/>
        </w:rPr>
      </w:pPr>
      <w:r w:rsidRPr="003D4703">
        <w:rPr>
          <w:rFonts w:ascii="Arial" w:eastAsia="Times New Roman" w:hAnsi="Arial" w:cs="Arial"/>
          <w:lang w:val="en-GB"/>
        </w:rPr>
        <w:t>The contractor will provide the employer with a copy of a valid Registration Certificate of the incineration facility used for the destruction of the health care risk waste as well as the permit of the Class H</w:t>
      </w:r>
      <w:r w:rsidR="00DC71FD" w:rsidRPr="003D4703">
        <w:rPr>
          <w:rFonts w:ascii="Arial" w:eastAsia="Times New Roman" w:hAnsi="Arial" w:cs="Arial"/>
          <w:lang w:val="en-GB"/>
        </w:rPr>
        <w:t>: H</w:t>
      </w:r>
      <w:r w:rsidRPr="003D4703">
        <w:rPr>
          <w:rFonts w:ascii="Arial" w:eastAsia="Times New Roman" w:hAnsi="Arial" w:cs="Arial"/>
          <w:lang w:val="en-GB"/>
        </w:rPr>
        <w:t xml:space="preserve"> waste disposal site used for the disposal of the ash resultant from the incin</w:t>
      </w:r>
      <w:r w:rsidR="00DC71FD" w:rsidRPr="003D4703">
        <w:rPr>
          <w:rFonts w:ascii="Arial" w:eastAsia="Times New Roman" w:hAnsi="Arial" w:cs="Arial"/>
          <w:lang w:val="en-GB"/>
        </w:rPr>
        <w:t>eration process for his records and a map showing the route that will be used.</w:t>
      </w:r>
    </w:p>
    <w:p w14:paraId="56254352" w14:textId="77777777" w:rsidR="003D4703" w:rsidRPr="003D4703" w:rsidRDefault="00DC71FD" w:rsidP="00500D88">
      <w:pPr>
        <w:pStyle w:val="ListParagraph"/>
        <w:numPr>
          <w:ilvl w:val="0"/>
          <w:numId w:val="25"/>
        </w:numPr>
        <w:spacing w:line="360" w:lineRule="auto"/>
        <w:jc w:val="both"/>
        <w:rPr>
          <w:rFonts w:ascii="Arial" w:eastAsia="Times New Roman" w:hAnsi="Arial" w:cs="Arial"/>
          <w:lang w:val="en-GB"/>
        </w:rPr>
      </w:pPr>
      <w:r w:rsidRPr="003D4703">
        <w:rPr>
          <w:rFonts w:ascii="Arial" w:eastAsia="Times New Roman" w:hAnsi="Arial" w:cs="Arial"/>
          <w:lang w:val="en-GB"/>
        </w:rPr>
        <w:t xml:space="preserve"> During the collection of waste, the contractor is to report to the employer first and he (the contractor) will be taken to site to collect the waste</w:t>
      </w:r>
      <w:r w:rsidR="00500D88" w:rsidRPr="003D4703">
        <w:rPr>
          <w:rFonts w:ascii="Arial" w:eastAsia="Times New Roman" w:hAnsi="Arial" w:cs="Arial"/>
          <w:lang w:val="en-GB"/>
        </w:rPr>
        <w:t>.</w:t>
      </w:r>
    </w:p>
    <w:p w14:paraId="34E35F66" w14:textId="4FEDAC99" w:rsidR="003D4703" w:rsidRPr="003D4703" w:rsidRDefault="00DC71FD" w:rsidP="00500D88">
      <w:pPr>
        <w:pStyle w:val="ListParagraph"/>
        <w:numPr>
          <w:ilvl w:val="0"/>
          <w:numId w:val="25"/>
        </w:numPr>
        <w:spacing w:line="360" w:lineRule="auto"/>
        <w:jc w:val="both"/>
        <w:rPr>
          <w:rFonts w:ascii="Arial" w:eastAsia="Times New Roman" w:hAnsi="Arial" w:cs="Arial"/>
          <w:lang w:val="en-GB"/>
        </w:rPr>
      </w:pPr>
      <w:r w:rsidRPr="003D4703">
        <w:rPr>
          <w:rFonts w:ascii="Arial" w:eastAsia="Times New Roman" w:hAnsi="Arial" w:cs="Arial"/>
          <w:lang w:val="en-GB"/>
        </w:rPr>
        <w:t xml:space="preserve">Any spillages that might occur during the loading of the containers must be cleaned by the contractor before leaving the Power station’s </w:t>
      </w:r>
      <w:r w:rsidR="003D4703" w:rsidRPr="003D4703">
        <w:rPr>
          <w:rFonts w:ascii="Arial" w:eastAsia="Times New Roman" w:hAnsi="Arial" w:cs="Arial"/>
          <w:lang w:val="en-GB"/>
        </w:rPr>
        <w:t>premises.</w:t>
      </w:r>
      <w:r w:rsidR="00500D88" w:rsidRPr="003D4703">
        <w:rPr>
          <w:rFonts w:ascii="Arial" w:eastAsia="Times New Roman" w:hAnsi="Arial" w:cs="Arial"/>
          <w:lang w:val="en-GB"/>
        </w:rPr>
        <w:t xml:space="preserve"> </w:t>
      </w:r>
    </w:p>
    <w:p w14:paraId="2A76604E" w14:textId="7A3708D2" w:rsidR="003D4703" w:rsidRPr="003D4703" w:rsidRDefault="00927EFA" w:rsidP="00C66446">
      <w:pPr>
        <w:pStyle w:val="ListParagraph"/>
        <w:numPr>
          <w:ilvl w:val="0"/>
          <w:numId w:val="25"/>
        </w:numPr>
        <w:spacing w:line="360" w:lineRule="auto"/>
        <w:jc w:val="both"/>
        <w:rPr>
          <w:rFonts w:ascii="Arial" w:eastAsia="Times New Roman" w:hAnsi="Arial" w:cs="Arial"/>
          <w:lang w:val="en-GB"/>
        </w:rPr>
      </w:pPr>
      <w:r w:rsidRPr="003D4703">
        <w:rPr>
          <w:rFonts w:ascii="Arial" w:eastAsia="Times New Roman" w:hAnsi="Arial" w:cs="Arial"/>
          <w:lang w:val="en-GB"/>
        </w:rPr>
        <w:t xml:space="preserve">There will be yearly audits for all permitted waste disposal sites which will be headed by the </w:t>
      </w:r>
      <w:proofErr w:type="gramStart"/>
      <w:r w:rsidRPr="003D4703">
        <w:rPr>
          <w:rFonts w:ascii="Arial" w:eastAsia="Times New Roman" w:hAnsi="Arial" w:cs="Arial"/>
          <w:lang w:val="en-GB"/>
        </w:rPr>
        <w:t>contractor</w:t>
      </w:r>
      <w:proofErr w:type="gramEnd"/>
      <w:r w:rsidRPr="003D4703">
        <w:rPr>
          <w:rFonts w:ascii="Arial" w:eastAsia="Times New Roman" w:hAnsi="Arial" w:cs="Arial"/>
          <w:lang w:val="en-GB"/>
        </w:rPr>
        <w:t xml:space="preserve"> and they will be accompanied by the employer and</w:t>
      </w:r>
      <w:r w:rsidR="00C66446" w:rsidRPr="003D4703">
        <w:rPr>
          <w:rFonts w:ascii="Arial" w:eastAsia="Times New Roman" w:hAnsi="Arial" w:cs="Arial"/>
          <w:lang w:val="en-GB"/>
        </w:rPr>
        <w:t xml:space="preserve"> the contractor site </w:t>
      </w:r>
      <w:r w:rsidR="003D4703" w:rsidRPr="003D4703">
        <w:rPr>
          <w:rFonts w:ascii="Arial" w:eastAsia="Times New Roman" w:hAnsi="Arial" w:cs="Arial"/>
          <w:lang w:val="en-GB"/>
        </w:rPr>
        <w:t>supervisor, after</w:t>
      </w:r>
      <w:r w:rsidR="00C66446" w:rsidRPr="003D4703">
        <w:rPr>
          <w:rFonts w:ascii="Arial" w:eastAsia="Times New Roman" w:hAnsi="Arial" w:cs="Arial"/>
          <w:lang w:val="en-GB"/>
        </w:rPr>
        <w:t xml:space="preserve"> audits the contractor should arrange the meeting between the contractor and the employer to compile an audit report</w:t>
      </w:r>
      <w:r w:rsidR="003D4703" w:rsidRPr="003D4703">
        <w:rPr>
          <w:rFonts w:ascii="Arial" w:eastAsia="Times New Roman" w:hAnsi="Arial" w:cs="Arial"/>
          <w:lang w:val="en-GB"/>
        </w:rPr>
        <w:t>.</w:t>
      </w:r>
    </w:p>
    <w:p w14:paraId="597947CB" w14:textId="395B54B4" w:rsidR="00ED0A92" w:rsidRPr="003D4703" w:rsidRDefault="00C66446" w:rsidP="00C66446">
      <w:pPr>
        <w:pStyle w:val="ListParagraph"/>
        <w:numPr>
          <w:ilvl w:val="0"/>
          <w:numId w:val="25"/>
        </w:numPr>
        <w:spacing w:line="360" w:lineRule="auto"/>
        <w:jc w:val="both"/>
        <w:rPr>
          <w:rFonts w:ascii="Arial" w:eastAsia="Times New Roman" w:hAnsi="Arial" w:cs="Arial"/>
          <w:lang w:val="en-GB"/>
        </w:rPr>
      </w:pPr>
      <w:r w:rsidRPr="003D4703">
        <w:rPr>
          <w:rFonts w:ascii="Arial" w:eastAsia="Times New Roman" w:hAnsi="Arial" w:cs="Arial"/>
          <w:lang w:val="en-GB"/>
        </w:rPr>
        <w:t xml:space="preserve">The contractor must comply with the </w:t>
      </w:r>
      <w:r w:rsidR="003D4703" w:rsidRPr="003D4703">
        <w:rPr>
          <w:rFonts w:ascii="Arial" w:eastAsia="Times New Roman" w:hAnsi="Arial" w:cs="Arial"/>
          <w:lang w:val="en-GB"/>
        </w:rPr>
        <w:t>provision’s</w:t>
      </w:r>
      <w:r w:rsidRPr="003D4703">
        <w:rPr>
          <w:rFonts w:ascii="Arial" w:eastAsia="Times New Roman" w:hAnsi="Arial" w:cs="Arial"/>
          <w:lang w:val="en-GB"/>
        </w:rPr>
        <w:t xml:space="preserve"> pf the Hazardous </w:t>
      </w:r>
      <w:r w:rsidR="00624B79" w:rsidRPr="003D4703">
        <w:rPr>
          <w:rFonts w:ascii="Arial" w:eastAsia="Times New Roman" w:hAnsi="Arial" w:cs="Arial"/>
          <w:lang w:val="en-GB"/>
        </w:rPr>
        <w:t>Chemical</w:t>
      </w:r>
      <w:r w:rsidRPr="003D4703">
        <w:rPr>
          <w:rFonts w:ascii="Arial" w:eastAsia="Times New Roman" w:hAnsi="Arial" w:cs="Arial"/>
          <w:lang w:val="en-GB"/>
        </w:rPr>
        <w:t xml:space="preserve"> </w:t>
      </w:r>
      <w:r w:rsidR="00624B79" w:rsidRPr="003D4703">
        <w:rPr>
          <w:rFonts w:ascii="Arial" w:eastAsia="Times New Roman" w:hAnsi="Arial" w:cs="Arial"/>
          <w:lang w:val="en-GB"/>
        </w:rPr>
        <w:t>Regulations</w:t>
      </w:r>
      <w:r w:rsidRPr="003D4703">
        <w:rPr>
          <w:rFonts w:ascii="Arial" w:eastAsia="Times New Roman" w:hAnsi="Arial" w:cs="Arial"/>
          <w:lang w:val="en-GB"/>
        </w:rPr>
        <w:t xml:space="preserve"> in GNR 1179 of 25/08/1995 (subsequently amended by GNR.930 of 25 June 2023 and GNR.683 of 27 June 2008</w:t>
      </w:r>
      <w:r w:rsidR="003D4703" w:rsidRPr="003D4703">
        <w:rPr>
          <w:rFonts w:ascii="Arial" w:eastAsia="Times New Roman" w:hAnsi="Arial" w:cs="Arial"/>
          <w:lang w:val="en-GB"/>
        </w:rPr>
        <w:t>)</w:t>
      </w:r>
    </w:p>
    <w:p w14:paraId="7F7F9CFB" w14:textId="77777777" w:rsidR="00C66446" w:rsidRPr="003D4703" w:rsidRDefault="00C66446" w:rsidP="00C66446">
      <w:pPr>
        <w:spacing w:line="360" w:lineRule="auto"/>
        <w:rPr>
          <w:rFonts w:ascii="Arial" w:eastAsia="Times New Roman" w:hAnsi="Arial" w:cs="Arial"/>
          <w:lang w:val="en-GB"/>
        </w:rPr>
      </w:pPr>
    </w:p>
    <w:p w14:paraId="65A3A836" w14:textId="77777777" w:rsidR="00FE0797" w:rsidRPr="003D4703" w:rsidRDefault="00312ECA" w:rsidP="00FE0797">
      <w:pPr>
        <w:pStyle w:val="BodyText"/>
        <w:numPr>
          <w:ilvl w:val="0"/>
          <w:numId w:val="18"/>
        </w:numPr>
        <w:rPr>
          <w:b/>
          <w:bCs/>
        </w:rPr>
      </w:pPr>
      <w:r w:rsidRPr="003D4703">
        <w:rPr>
          <w:b/>
          <w:bCs/>
        </w:rPr>
        <w:t xml:space="preserve">Monitoring and Review </w:t>
      </w:r>
    </w:p>
    <w:p w14:paraId="331A0EA9" w14:textId="77777777" w:rsidR="00FE0797" w:rsidRPr="003D4703" w:rsidRDefault="00312ECA" w:rsidP="00FE0797">
      <w:pPr>
        <w:pStyle w:val="BodyText"/>
        <w:numPr>
          <w:ilvl w:val="0"/>
          <w:numId w:val="19"/>
        </w:numPr>
        <w:rPr>
          <w:b/>
          <w:bCs/>
        </w:rPr>
      </w:pPr>
      <w:r w:rsidRPr="003D4703">
        <w:t>Client personnel will conduct regular environmental audits. Contractors are expected to participate and ensure that corrective actions are executed.</w:t>
      </w:r>
    </w:p>
    <w:p w14:paraId="60CE6809" w14:textId="51C24E96" w:rsidR="00312ECA" w:rsidRPr="003D4703" w:rsidRDefault="00ED0A92" w:rsidP="00FE0797">
      <w:pPr>
        <w:pStyle w:val="BodyText"/>
        <w:numPr>
          <w:ilvl w:val="0"/>
          <w:numId w:val="19"/>
        </w:numPr>
        <w:rPr>
          <w:b/>
          <w:bCs/>
        </w:rPr>
      </w:pPr>
      <w:r w:rsidRPr="003D4703">
        <w:rPr>
          <w:lang w:val="en-GB"/>
        </w:rPr>
        <w:lastRenderedPageBreak/>
        <w:t xml:space="preserve">Eskom Grootvlei Power Station shall issue non-conformances where there are deviations from Grootvlei Power Station Procedures and any other environmental </w:t>
      </w:r>
      <w:r w:rsidR="00FE0797" w:rsidRPr="003D4703">
        <w:rPr>
          <w:lang w:val="en-GB"/>
        </w:rPr>
        <w:t>requirements.</w:t>
      </w:r>
    </w:p>
    <w:p w14:paraId="4BE0DC5D" w14:textId="5963DD15" w:rsidR="00312ECA" w:rsidRPr="003D4703" w:rsidRDefault="00312ECA" w:rsidP="00343E71">
      <w:pPr>
        <w:pStyle w:val="BodyText"/>
        <w:numPr>
          <w:ilvl w:val="0"/>
          <w:numId w:val="22"/>
        </w:numPr>
      </w:pPr>
      <w:r w:rsidRPr="003D4703">
        <w:t>All environmental system documentation, records, reports etc. shall be made available for review when requested</w:t>
      </w:r>
      <w:r w:rsidR="00FE0797" w:rsidRPr="003D4703">
        <w:t>.</w:t>
      </w:r>
    </w:p>
    <w:sectPr w:rsidR="00312ECA" w:rsidRPr="003D47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D50"/>
    <w:multiLevelType w:val="hybridMultilevel"/>
    <w:tmpl w:val="D2E8AF46"/>
    <w:lvl w:ilvl="0" w:tplc="8FDC827A">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F54013"/>
    <w:multiLevelType w:val="hybridMultilevel"/>
    <w:tmpl w:val="BC70BAEA"/>
    <w:lvl w:ilvl="0" w:tplc="1C090017">
      <w:start w:val="1"/>
      <w:numFmt w:val="lowerLetter"/>
      <w:lvlText w:val="%1)"/>
      <w:lvlJc w:val="left"/>
      <w:pPr>
        <w:ind w:left="720" w:hanging="360"/>
      </w:p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4BF40E6"/>
    <w:multiLevelType w:val="multilevel"/>
    <w:tmpl w:val="DC0C6E30"/>
    <w:name w:val="Heading"/>
    <w:lvl w:ilvl="0">
      <w:start w:val="1"/>
      <w:numFmt w:val="decimal"/>
      <w:pStyle w:val="Heading1"/>
      <w:lvlText w:val="%1."/>
      <w:lvlJc w:val="left"/>
      <w:pPr>
        <w:tabs>
          <w:tab w:val="num" w:pos="454"/>
        </w:tabs>
        <w:ind w:left="454" w:hanging="454"/>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1248"/>
        </w:tabs>
        <w:ind w:left="1248" w:hanging="680"/>
      </w:pPr>
      <w:rPr>
        <w:b/>
        <w:color w:val="auto"/>
      </w:rPr>
    </w:lvl>
    <w:lvl w:ilvl="3">
      <w:start w:val="1"/>
      <w:numFmt w:val="decimal"/>
      <w:pStyle w:val="Heading4"/>
      <w:lvlText w:val="%1.%2.%3.%4"/>
      <w:lvlJc w:val="left"/>
      <w:pPr>
        <w:tabs>
          <w:tab w:val="num" w:pos="794"/>
        </w:tabs>
        <w:ind w:left="794" w:hanging="794"/>
      </w:pPr>
    </w:lvl>
    <w:lvl w:ilvl="4">
      <w:start w:val="1"/>
      <w:numFmt w:val="decimal"/>
      <w:pStyle w:val="Heading5"/>
      <w:lvlText w:val="%1.%2.%3.%4.%5"/>
      <w:lvlJc w:val="left"/>
      <w:pPr>
        <w:tabs>
          <w:tab w:val="num" w:pos="907"/>
        </w:tabs>
        <w:ind w:left="907" w:hanging="907"/>
      </w:pPr>
    </w:lvl>
    <w:lvl w:ilvl="5">
      <w:start w:val="1"/>
      <w:numFmt w:val="decimal"/>
      <w:pStyle w:val="Heading6"/>
      <w:lvlText w:val="%1.%2.%3.%4.%5.%6"/>
      <w:lvlJc w:val="left"/>
      <w:pPr>
        <w:tabs>
          <w:tab w:val="num" w:pos="1020"/>
        </w:tabs>
        <w:ind w:left="1020" w:hanging="1020"/>
      </w:pPr>
    </w:lvl>
    <w:lvl w:ilvl="6">
      <w:start w:val="1"/>
      <w:numFmt w:val="decimal"/>
      <w:pStyle w:val="Heading7"/>
      <w:lvlText w:val="%1.%2.%3.%4.%5.%6.%7"/>
      <w:lvlJc w:val="left"/>
      <w:pPr>
        <w:tabs>
          <w:tab w:val="num" w:pos="1134"/>
        </w:tabs>
        <w:ind w:left="1134" w:hanging="1134"/>
      </w:pPr>
    </w:lvl>
    <w:lvl w:ilvl="7">
      <w:start w:val="1"/>
      <w:numFmt w:val="lowerLetter"/>
      <w:pStyle w:val="Heading8"/>
      <w:lvlText w:val="%8)"/>
      <w:lvlJc w:val="left"/>
      <w:pPr>
        <w:tabs>
          <w:tab w:val="num" w:pos="397"/>
        </w:tabs>
        <w:ind w:left="397" w:hanging="397"/>
      </w:pPr>
    </w:lvl>
    <w:lvl w:ilvl="8">
      <w:start w:val="1"/>
      <w:numFmt w:val="decimal"/>
      <w:pStyle w:val="Heading9"/>
      <w:lvlText w:val="%9)"/>
      <w:lvlJc w:val="left"/>
      <w:pPr>
        <w:tabs>
          <w:tab w:val="num" w:pos="794"/>
        </w:tabs>
        <w:ind w:left="794" w:hanging="397"/>
      </w:pPr>
    </w:lvl>
  </w:abstractNum>
  <w:abstractNum w:abstractNumId="3" w15:restartNumberingAfterBreak="0">
    <w:nsid w:val="056061CB"/>
    <w:multiLevelType w:val="hybridMultilevel"/>
    <w:tmpl w:val="879C1210"/>
    <w:lvl w:ilvl="0" w:tplc="1C090019">
      <w:start w:val="1"/>
      <w:numFmt w:val="lowerLetter"/>
      <w:lvlText w:val="%1."/>
      <w:lvlJc w:val="left"/>
      <w:pPr>
        <w:ind w:left="1058" w:hanging="360"/>
      </w:pPr>
    </w:lvl>
    <w:lvl w:ilvl="1" w:tplc="FFFFFFFF" w:tentative="1">
      <w:start w:val="1"/>
      <w:numFmt w:val="lowerLetter"/>
      <w:lvlText w:val="%2."/>
      <w:lvlJc w:val="left"/>
      <w:pPr>
        <w:ind w:left="1778" w:hanging="360"/>
      </w:pPr>
    </w:lvl>
    <w:lvl w:ilvl="2" w:tplc="FFFFFFFF" w:tentative="1">
      <w:start w:val="1"/>
      <w:numFmt w:val="lowerRoman"/>
      <w:lvlText w:val="%3."/>
      <w:lvlJc w:val="right"/>
      <w:pPr>
        <w:ind w:left="2498" w:hanging="180"/>
      </w:pPr>
    </w:lvl>
    <w:lvl w:ilvl="3" w:tplc="FFFFFFFF" w:tentative="1">
      <w:start w:val="1"/>
      <w:numFmt w:val="decimal"/>
      <w:lvlText w:val="%4."/>
      <w:lvlJc w:val="left"/>
      <w:pPr>
        <w:ind w:left="3218" w:hanging="360"/>
      </w:pPr>
    </w:lvl>
    <w:lvl w:ilvl="4" w:tplc="FFFFFFFF" w:tentative="1">
      <w:start w:val="1"/>
      <w:numFmt w:val="lowerLetter"/>
      <w:lvlText w:val="%5."/>
      <w:lvlJc w:val="left"/>
      <w:pPr>
        <w:ind w:left="3938" w:hanging="360"/>
      </w:pPr>
    </w:lvl>
    <w:lvl w:ilvl="5" w:tplc="FFFFFFFF" w:tentative="1">
      <w:start w:val="1"/>
      <w:numFmt w:val="lowerRoman"/>
      <w:lvlText w:val="%6."/>
      <w:lvlJc w:val="right"/>
      <w:pPr>
        <w:ind w:left="4658" w:hanging="180"/>
      </w:pPr>
    </w:lvl>
    <w:lvl w:ilvl="6" w:tplc="FFFFFFFF" w:tentative="1">
      <w:start w:val="1"/>
      <w:numFmt w:val="decimal"/>
      <w:lvlText w:val="%7."/>
      <w:lvlJc w:val="left"/>
      <w:pPr>
        <w:ind w:left="5378" w:hanging="360"/>
      </w:pPr>
    </w:lvl>
    <w:lvl w:ilvl="7" w:tplc="FFFFFFFF" w:tentative="1">
      <w:start w:val="1"/>
      <w:numFmt w:val="lowerLetter"/>
      <w:lvlText w:val="%8."/>
      <w:lvlJc w:val="left"/>
      <w:pPr>
        <w:ind w:left="6098" w:hanging="360"/>
      </w:pPr>
    </w:lvl>
    <w:lvl w:ilvl="8" w:tplc="FFFFFFFF" w:tentative="1">
      <w:start w:val="1"/>
      <w:numFmt w:val="lowerRoman"/>
      <w:lvlText w:val="%9."/>
      <w:lvlJc w:val="right"/>
      <w:pPr>
        <w:ind w:left="6818" w:hanging="180"/>
      </w:pPr>
    </w:lvl>
  </w:abstractNum>
  <w:abstractNum w:abstractNumId="4" w15:restartNumberingAfterBreak="0">
    <w:nsid w:val="13B65F5E"/>
    <w:multiLevelType w:val="hybridMultilevel"/>
    <w:tmpl w:val="5F303E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F621E8"/>
    <w:multiLevelType w:val="hybridMultilevel"/>
    <w:tmpl w:val="CB2CE8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25322EBB"/>
    <w:multiLevelType w:val="hybridMultilevel"/>
    <w:tmpl w:val="9506853A"/>
    <w:lvl w:ilvl="0" w:tplc="930CA348">
      <w:start w:val="1"/>
      <w:numFmt w:val="decimal"/>
      <w:lvlText w:val="%1."/>
      <w:lvlJc w:val="left"/>
      <w:pPr>
        <w:ind w:left="720" w:hanging="360"/>
      </w:pPr>
      <w:rPr>
        <w:rFonts w:hint="default"/>
      </w:rPr>
    </w:lvl>
    <w:lvl w:ilvl="1" w:tplc="75D6F1DE">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9607CA0"/>
    <w:multiLevelType w:val="hybridMultilevel"/>
    <w:tmpl w:val="5CF239A4"/>
    <w:lvl w:ilvl="0" w:tplc="FFFFFFFF">
      <w:start w:val="1"/>
      <w:numFmt w:val="lowerLetter"/>
      <w:lvlText w:val="%1)"/>
      <w:lvlJc w:val="left"/>
      <w:pPr>
        <w:ind w:left="502" w:hanging="360"/>
      </w:pPr>
    </w:lvl>
    <w:lvl w:ilvl="1" w:tplc="FFFFFFFF">
      <w:start w:val="1"/>
      <w:numFmt w:val="bullet"/>
      <w:lvlText w:val=""/>
      <w:lvlJc w:val="left"/>
      <w:pPr>
        <w:ind w:left="1477" w:hanging="360"/>
      </w:pPr>
      <w:rPr>
        <w:rFonts w:ascii="Symbol" w:hAnsi="Symbol" w:hint="default"/>
      </w:rPr>
    </w:lvl>
    <w:lvl w:ilvl="2" w:tplc="FFFFFFFF">
      <w:start w:val="1"/>
      <w:numFmt w:val="bullet"/>
      <w:lvlText w:val=""/>
      <w:lvlJc w:val="left"/>
      <w:pPr>
        <w:ind w:left="2197" w:hanging="360"/>
      </w:pPr>
      <w:rPr>
        <w:rFonts w:ascii="Wingdings" w:hAnsi="Wingdings" w:hint="default"/>
      </w:rPr>
    </w:lvl>
    <w:lvl w:ilvl="3" w:tplc="FFFFFFFF">
      <w:start w:val="1"/>
      <w:numFmt w:val="bullet"/>
      <w:lvlText w:val=""/>
      <w:lvlJc w:val="left"/>
      <w:pPr>
        <w:ind w:left="2917" w:hanging="360"/>
      </w:pPr>
      <w:rPr>
        <w:rFonts w:ascii="Symbol" w:hAnsi="Symbol" w:hint="default"/>
      </w:rPr>
    </w:lvl>
    <w:lvl w:ilvl="4" w:tplc="FFFFFFFF">
      <w:start w:val="1"/>
      <w:numFmt w:val="bullet"/>
      <w:lvlText w:val="o"/>
      <w:lvlJc w:val="left"/>
      <w:pPr>
        <w:ind w:left="3637" w:hanging="360"/>
      </w:pPr>
      <w:rPr>
        <w:rFonts w:ascii="Courier New" w:hAnsi="Courier New" w:cs="Courier New" w:hint="default"/>
      </w:rPr>
    </w:lvl>
    <w:lvl w:ilvl="5" w:tplc="FFFFFFFF">
      <w:start w:val="1"/>
      <w:numFmt w:val="bullet"/>
      <w:lvlText w:val=""/>
      <w:lvlJc w:val="left"/>
      <w:pPr>
        <w:ind w:left="4357" w:hanging="360"/>
      </w:pPr>
      <w:rPr>
        <w:rFonts w:ascii="Wingdings" w:hAnsi="Wingdings" w:hint="default"/>
      </w:rPr>
    </w:lvl>
    <w:lvl w:ilvl="6" w:tplc="FFFFFFFF">
      <w:start w:val="1"/>
      <w:numFmt w:val="bullet"/>
      <w:lvlText w:val=""/>
      <w:lvlJc w:val="left"/>
      <w:pPr>
        <w:ind w:left="5077" w:hanging="360"/>
      </w:pPr>
      <w:rPr>
        <w:rFonts w:ascii="Symbol" w:hAnsi="Symbol" w:hint="default"/>
      </w:rPr>
    </w:lvl>
    <w:lvl w:ilvl="7" w:tplc="FFFFFFFF">
      <w:start w:val="1"/>
      <w:numFmt w:val="bullet"/>
      <w:lvlText w:val="o"/>
      <w:lvlJc w:val="left"/>
      <w:pPr>
        <w:ind w:left="5797" w:hanging="360"/>
      </w:pPr>
      <w:rPr>
        <w:rFonts w:ascii="Courier New" w:hAnsi="Courier New" w:cs="Courier New" w:hint="default"/>
      </w:rPr>
    </w:lvl>
    <w:lvl w:ilvl="8" w:tplc="FFFFFFFF">
      <w:start w:val="1"/>
      <w:numFmt w:val="bullet"/>
      <w:lvlText w:val=""/>
      <w:lvlJc w:val="left"/>
      <w:pPr>
        <w:ind w:left="6517" w:hanging="360"/>
      </w:pPr>
      <w:rPr>
        <w:rFonts w:ascii="Wingdings" w:hAnsi="Wingdings" w:hint="default"/>
      </w:rPr>
    </w:lvl>
  </w:abstractNum>
  <w:abstractNum w:abstractNumId="8" w15:restartNumberingAfterBreak="0">
    <w:nsid w:val="358207A7"/>
    <w:multiLevelType w:val="hybridMultilevel"/>
    <w:tmpl w:val="9DCAC5A0"/>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6D67AC4"/>
    <w:multiLevelType w:val="hybridMultilevel"/>
    <w:tmpl w:val="5CF239A4"/>
    <w:lvl w:ilvl="0" w:tplc="1C090017">
      <w:start w:val="1"/>
      <w:numFmt w:val="lowerLetter"/>
      <w:lvlText w:val="%1)"/>
      <w:lvlJc w:val="left"/>
      <w:pPr>
        <w:ind w:left="502" w:hanging="360"/>
      </w:pPr>
    </w:lvl>
    <w:lvl w:ilvl="1" w:tplc="1C090001">
      <w:start w:val="1"/>
      <w:numFmt w:val="bullet"/>
      <w:lvlText w:val=""/>
      <w:lvlJc w:val="left"/>
      <w:pPr>
        <w:ind w:left="1477" w:hanging="360"/>
      </w:pPr>
      <w:rPr>
        <w:rFonts w:ascii="Symbol" w:hAnsi="Symbol" w:hint="default"/>
      </w:rPr>
    </w:lvl>
    <w:lvl w:ilvl="2" w:tplc="1C090005">
      <w:start w:val="1"/>
      <w:numFmt w:val="bullet"/>
      <w:lvlText w:val=""/>
      <w:lvlJc w:val="left"/>
      <w:pPr>
        <w:ind w:left="2197" w:hanging="360"/>
      </w:pPr>
      <w:rPr>
        <w:rFonts w:ascii="Wingdings" w:hAnsi="Wingdings" w:hint="default"/>
      </w:rPr>
    </w:lvl>
    <w:lvl w:ilvl="3" w:tplc="1C090001">
      <w:start w:val="1"/>
      <w:numFmt w:val="bullet"/>
      <w:lvlText w:val=""/>
      <w:lvlJc w:val="left"/>
      <w:pPr>
        <w:ind w:left="2917" w:hanging="360"/>
      </w:pPr>
      <w:rPr>
        <w:rFonts w:ascii="Symbol" w:hAnsi="Symbol" w:hint="default"/>
      </w:rPr>
    </w:lvl>
    <w:lvl w:ilvl="4" w:tplc="1C090003">
      <w:start w:val="1"/>
      <w:numFmt w:val="bullet"/>
      <w:lvlText w:val="o"/>
      <w:lvlJc w:val="left"/>
      <w:pPr>
        <w:ind w:left="3637" w:hanging="360"/>
      </w:pPr>
      <w:rPr>
        <w:rFonts w:ascii="Courier New" w:hAnsi="Courier New" w:cs="Courier New" w:hint="default"/>
      </w:rPr>
    </w:lvl>
    <w:lvl w:ilvl="5" w:tplc="1C090005">
      <w:start w:val="1"/>
      <w:numFmt w:val="bullet"/>
      <w:lvlText w:val=""/>
      <w:lvlJc w:val="left"/>
      <w:pPr>
        <w:ind w:left="4357" w:hanging="360"/>
      </w:pPr>
      <w:rPr>
        <w:rFonts w:ascii="Wingdings" w:hAnsi="Wingdings" w:hint="default"/>
      </w:rPr>
    </w:lvl>
    <w:lvl w:ilvl="6" w:tplc="1C090001">
      <w:start w:val="1"/>
      <w:numFmt w:val="bullet"/>
      <w:lvlText w:val=""/>
      <w:lvlJc w:val="left"/>
      <w:pPr>
        <w:ind w:left="5077" w:hanging="360"/>
      </w:pPr>
      <w:rPr>
        <w:rFonts w:ascii="Symbol" w:hAnsi="Symbol" w:hint="default"/>
      </w:rPr>
    </w:lvl>
    <w:lvl w:ilvl="7" w:tplc="1C090003">
      <w:start w:val="1"/>
      <w:numFmt w:val="bullet"/>
      <w:lvlText w:val="o"/>
      <w:lvlJc w:val="left"/>
      <w:pPr>
        <w:ind w:left="5797" w:hanging="360"/>
      </w:pPr>
      <w:rPr>
        <w:rFonts w:ascii="Courier New" w:hAnsi="Courier New" w:cs="Courier New" w:hint="default"/>
      </w:rPr>
    </w:lvl>
    <w:lvl w:ilvl="8" w:tplc="1C090005">
      <w:start w:val="1"/>
      <w:numFmt w:val="bullet"/>
      <w:lvlText w:val=""/>
      <w:lvlJc w:val="left"/>
      <w:pPr>
        <w:ind w:left="6517" w:hanging="360"/>
      </w:pPr>
      <w:rPr>
        <w:rFonts w:ascii="Wingdings" w:hAnsi="Wingdings" w:hint="default"/>
      </w:rPr>
    </w:lvl>
  </w:abstractNum>
  <w:abstractNum w:abstractNumId="10" w15:restartNumberingAfterBreak="0">
    <w:nsid w:val="434B55ED"/>
    <w:multiLevelType w:val="hybridMultilevel"/>
    <w:tmpl w:val="45E24FC2"/>
    <w:lvl w:ilvl="0" w:tplc="1C09000F">
      <w:start w:val="1"/>
      <w:numFmt w:val="decimal"/>
      <w:lvlText w:val="%1."/>
      <w:lvlJc w:val="left"/>
      <w:pPr>
        <w:ind w:left="1058" w:hanging="360"/>
      </w:pPr>
    </w:lvl>
    <w:lvl w:ilvl="1" w:tplc="1C090019" w:tentative="1">
      <w:start w:val="1"/>
      <w:numFmt w:val="lowerLetter"/>
      <w:lvlText w:val="%2."/>
      <w:lvlJc w:val="left"/>
      <w:pPr>
        <w:ind w:left="1778" w:hanging="360"/>
      </w:pPr>
    </w:lvl>
    <w:lvl w:ilvl="2" w:tplc="1C09001B" w:tentative="1">
      <w:start w:val="1"/>
      <w:numFmt w:val="lowerRoman"/>
      <w:lvlText w:val="%3."/>
      <w:lvlJc w:val="right"/>
      <w:pPr>
        <w:ind w:left="2498" w:hanging="180"/>
      </w:pPr>
    </w:lvl>
    <w:lvl w:ilvl="3" w:tplc="1C09000F" w:tentative="1">
      <w:start w:val="1"/>
      <w:numFmt w:val="decimal"/>
      <w:lvlText w:val="%4."/>
      <w:lvlJc w:val="left"/>
      <w:pPr>
        <w:ind w:left="3218" w:hanging="360"/>
      </w:pPr>
    </w:lvl>
    <w:lvl w:ilvl="4" w:tplc="1C090019" w:tentative="1">
      <w:start w:val="1"/>
      <w:numFmt w:val="lowerLetter"/>
      <w:lvlText w:val="%5."/>
      <w:lvlJc w:val="left"/>
      <w:pPr>
        <w:ind w:left="3938" w:hanging="360"/>
      </w:pPr>
    </w:lvl>
    <w:lvl w:ilvl="5" w:tplc="1C09001B" w:tentative="1">
      <w:start w:val="1"/>
      <w:numFmt w:val="lowerRoman"/>
      <w:lvlText w:val="%6."/>
      <w:lvlJc w:val="right"/>
      <w:pPr>
        <w:ind w:left="4658" w:hanging="180"/>
      </w:pPr>
    </w:lvl>
    <w:lvl w:ilvl="6" w:tplc="1C09000F" w:tentative="1">
      <w:start w:val="1"/>
      <w:numFmt w:val="decimal"/>
      <w:lvlText w:val="%7."/>
      <w:lvlJc w:val="left"/>
      <w:pPr>
        <w:ind w:left="5378" w:hanging="360"/>
      </w:pPr>
    </w:lvl>
    <w:lvl w:ilvl="7" w:tplc="1C090019" w:tentative="1">
      <w:start w:val="1"/>
      <w:numFmt w:val="lowerLetter"/>
      <w:lvlText w:val="%8."/>
      <w:lvlJc w:val="left"/>
      <w:pPr>
        <w:ind w:left="6098" w:hanging="360"/>
      </w:pPr>
    </w:lvl>
    <w:lvl w:ilvl="8" w:tplc="1C09001B" w:tentative="1">
      <w:start w:val="1"/>
      <w:numFmt w:val="lowerRoman"/>
      <w:lvlText w:val="%9."/>
      <w:lvlJc w:val="right"/>
      <w:pPr>
        <w:ind w:left="6818" w:hanging="180"/>
      </w:pPr>
    </w:lvl>
  </w:abstractNum>
  <w:abstractNum w:abstractNumId="11" w15:restartNumberingAfterBreak="0">
    <w:nsid w:val="461D1056"/>
    <w:multiLevelType w:val="hybridMultilevel"/>
    <w:tmpl w:val="C56C4630"/>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6FF60AB"/>
    <w:multiLevelType w:val="hybridMultilevel"/>
    <w:tmpl w:val="5CF239A4"/>
    <w:lvl w:ilvl="0" w:tplc="FFFFFFFF">
      <w:start w:val="1"/>
      <w:numFmt w:val="lowerLetter"/>
      <w:lvlText w:val="%1)"/>
      <w:lvlJc w:val="left"/>
      <w:pPr>
        <w:ind w:left="502" w:hanging="360"/>
      </w:pPr>
    </w:lvl>
    <w:lvl w:ilvl="1" w:tplc="FFFFFFFF">
      <w:start w:val="1"/>
      <w:numFmt w:val="bullet"/>
      <w:lvlText w:val=""/>
      <w:lvlJc w:val="left"/>
      <w:pPr>
        <w:ind w:left="1477" w:hanging="360"/>
      </w:pPr>
      <w:rPr>
        <w:rFonts w:ascii="Symbol" w:hAnsi="Symbol" w:hint="default"/>
      </w:rPr>
    </w:lvl>
    <w:lvl w:ilvl="2" w:tplc="FFFFFFFF">
      <w:start w:val="1"/>
      <w:numFmt w:val="bullet"/>
      <w:lvlText w:val=""/>
      <w:lvlJc w:val="left"/>
      <w:pPr>
        <w:ind w:left="2197" w:hanging="360"/>
      </w:pPr>
      <w:rPr>
        <w:rFonts w:ascii="Wingdings" w:hAnsi="Wingdings" w:hint="default"/>
      </w:rPr>
    </w:lvl>
    <w:lvl w:ilvl="3" w:tplc="FFFFFFFF">
      <w:start w:val="1"/>
      <w:numFmt w:val="bullet"/>
      <w:lvlText w:val=""/>
      <w:lvlJc w:val="left"/>
      <w:pPr>
        <w:ind w:left="2917" w:hanging="360"/>
      </w:pPr>
      <w:rPr>
        <w:rFonts w:ascii="Symbol" w:hAnsi="Symbol" w:hint="default"/>
      </w:rPr>
    </w:lvl>
    <w:lvl w:ilvl="4" w:tplc="FFFFFFFF">
      <w:start w:val="1"/>
      <w:numFmt w:val="bullet"/>
      <w:lvlText w:val="o"/>
      <w:lvlJc w:val="left"/>
      <w:pPr>
        <w:ind w:left="3637" w:hanging="360"/>
      </w:pPr>
      <w:rPr>
        <w:rFonts w:ascii="Courier New" w:hAnsi="Courier New" w:cs="Courier New" w:hint="default"/>
      </w:rPr>
    </w:lvl>
    <w:lvl w:ilvl="5" w:tplc="FFFFFFFF">
      <w:start w:val="1"/>
      <w:numFmt w:val="bullet"/>
      <w:lvlText w:val=""/>
      <w:lvlJc w:val="left"/>
      <w:pPr>
        <w:ind w:left="4357" w:hanging="360"/>
      </w:pPr>
      <w:rPr>
        <w:rFonts w:ascii="Wingdings" w:hAnsi="Wingdings" w:hint="default"/>
      </w:rPr>
    </w:lvl>
    <w:lvl w:ilvl="6" w:tplc="FFFFFFFF">
      <w:start w:val="1"/>
      <w:numFmt w:val="bullet"/>
      <w:lvlText w:val=""/>
      <w:lvlJc w:val="left"/>
      <w:pPr>
        <w:ind w:left="5077" w:hanging="360"/>
      </w:pPr>
      <w:rPr>
        <w:rFonts w:ascii="Symbol" w:hAnsi="Symbol" w:hint="default"/>
      </w:rPr>
    </w:lvl>
    <w:lvl w:ilvl="7" w:tplc="FFFFFFFF">
      <w:start w:val="1"/>
      <w:numFmt w:val="bullet"/>
      <w:lvlText w:val="o"/>
      <w:lvlJc w:val="left"/>
      <w:pPr>
        <w:ind w:left="5797" w:hanging="360"/>
      </w:pPr>
      <w:rPr>
        <w:rFonts w:ascii="Courier New" w:hAnsi="Courier New" w:cs="Courier New" w:hint="default"/>
      </w:rPr>
    </w:lvl>
    <w:lvl w:ilvl="8" w:tplc="FFFFFFFF">
      <w:start w:val="1"/>
      <w:numFmt w:val="bullet"/>
      <w:lvlText w:val=""/>
      <w:lvlJc w:val="left"/>
      <w:pPr>
        <w:ind w:left="6517" w:hanging="360"/>
      </w:pPr>
      <w:rPr>
        <w:rFonts w:ascii="Wingdings" w:hAnsi="Wingdings" w:hint="default"/>
      </w:rPr>
    </w:lvl>
  </w:abstractNum>
  <w:abstractNum w:abstractNumId="13" w15:restartNumberingAfterBreak="0">
    <w:nsid w:val="4CCF6415"/>
    <w:multiLevelType w:val="hybridMultilevel"/>
    <w:tmpl w:val="698EEB22"/>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4" w15:restartNumberingAfterBreak="0">
    <w:nsid w:val="50EA5DC4"/>
    <w:multiLevelType w:val="hybridMultilevel"/>
    <w:tmpl w:val="CFF0C7A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376255C"/>
    <w:multiLevelType w:val="hybridMultilevel"/>
    <w:tmpl w:val="8BF6F404"/>
    <w:lvl w:ilvl="0" w:tplc="4F8AEBE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3DD1D2F"/>
    <w:multiLevelType w:val="hybridMultilevel"/>
    <w:tmpl w:val="5F303E9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E955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6A7013A"/>
    <w:multiLevelType w:val="hybridMultilevel"/>
    <w:tmpl w:val="55483F0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C642A6F"/>
    <w:multiLevelType w:val="hybridMultilevel"/>
    <w:tmpl w:val="56DA5932"/>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E3A112A"/>
    <w:multiLevelType w:val="hybridMultilevel"/>
    <w:tmpl w:val="FCFACCC0"/>
    <w:lvl w:ilvl="0" w:tplc="1A544FF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E5D50B5"/>
    <w:multiLevelType w:val="hybridMultilevel"/>
    <w:tmpl w:val="829634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BC3DC3"/>
    <w:multiLevelType w:val="hybridMultilevel"/>
    <w:tmpl w:val="423691B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3" w15:restartNumberingAfterBreak="0">
    <w:nsid w:val="7D3E0BCB"/>
    <w:multiLevelType w:val="hybridMultilevel"/>
    <w:tmpl w:val="503EAEF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24746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8664961">
    <w:abstractNumId w:val="9"/>
  </w:num>
  <w:num w:numId="3" w16cid:durableId="1118715979">
    <w:abstractNumId w:val="22"/>
  </w:num>
  <w:num w:numId="4" w16cid:durableId="1194877624">
    <w:abstractNumId w:val="1"/>
    <w:lvlOverride w:ilvl="0">
      <w:startOverride w:val="1"/>
    </w:lvlOverride>
    <w:lvlOverride w:ilvl="1"/>
    <w:lvlOverride w:ilvl="2"/>
    <w:lvlOverride w:ilvl="3"/>
    <w:lvlOverride w:ilvl="4"/>
    <w:lvlOverride w:ilvl="5"/>
    <w:lvlOverride w:ilvl="6"/>
    <w:lvlOverride w:ilvl="7"/>
    <w:lvlOverride w:ilvl="8"/>
  </w:num>
  <w:num w:numId="5" w16cid:durableId="1648897227">
    <w:abstractNumId w:val="15"/>
  </w:num>
  <w:num w:numId="6" w16cid:durableId="1488789631">
    <w:abstractNumId w:val="1"/>
  </w:num>
  <w:num w:numId="7" w16cid:durableId="1918591767">
    <w:abstractNumId w:val="14"/>
  </w:num>
  <w:num w:numId="8" w16cid:durableId="580943740">
    <w:abstractNumId w:val="6"/>
  </w:num>
  <w:num w:numId="9" w16cid:durableId="611594640">
    <w:abstractNumId w:val="13"/>
  </w:num>
  <w:num w:numId="10" w16cid:durableId="767654260">
    <w:abstractNumId w:val="5"/>
  </w:num>
  <w:num w:numId="11" w16cid:durableId="2093696751">
    <w:abstractNumId w:val="11"/>
  </w:num>
  <w:num w:numId="12" w16cid:durableId="568275425">
    <w:abstractNumId w:val="8"/>
  </w:num>
  <w:num w:numId="13" w16cid:durableId="1499612573">
    <w:abstractNumId w:val="7"/>
  </w:num>
  <w:num w:numId="14" w16cid:durableId="928463334">
    <w:abstractNumId w:val="16"/>
  </w:num>
  <w:num w:numId="15" w16cid:durableId="1511211994">
    <w:abstractNumId w:val="12"/>
  </w:num>
  <w:num w:numId="16" w16cid:durableId="1670519165">
    <w:abstractNumId w:val="21"/>
  </w:num>
  <w:num w:numId="17" w16cid:durableId="1750539929">
    <w:abstractNumId w:val="23"/>
  </w:num>
  <w:num w:numId="18" w16cid:durableId="1023096119">
    <w:abstractNumId w:val="20"/>
  </w:num>
  <w:num w:numId="19" w16cid:durableId="801928065">
    <w:abstractNumId w:val="0"/>
  </w:num>
  <w:num w:numId="20" w16cid:durableId="169301060">
    <w:abstractNumId w:val="17"/>
  </w:num>
  <w:num w:numId="21" w16cid:durableId="708844848">
    <w:abstractNumId w:val="10"/>
  </w:num>
  <w:num w:numId="22" w16cid:durableId="437020592">
    <w:abstractNumId w:val="4"/>
  </w:num>
  <w:num w:numId="23" w16cid:durableId="1974865661">
    <w:abstractNumId w:val="3"/>
  </w:num>
  <w:num w:numId="24" w16cid:durableId="29427410">
    <w:abstractNumId w:val="18"/>
  </w:num>
  <w:num w:numId="25" w16cid:durableId="20193861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92"/>
    <w:rsid w:val="00022EB4"/>
    <w:rsid w:val="000A7A3F"/>
    <w:rsid w:val="001A4FC2"/>
    <w:rsid w:val="001E4978"/>
    <w:rsid w:val="002020B7"/>
    <w:rsid w:val="00223B5F"/>
    <w:rsid w:val="002462C7"/>
    <w:rsid w:val="002C3588"/>
    <w:rsid w:val="00312ECA"/>
    <w:rsid w:val="00343E71"/>
    <w:rsid w:val="003A1C92"/>
    <w:rsid w:val="003D4703"/>
    <w:rsid w:val="00466AF1"/>
    <w:rsid w:val="00500D88"/>
    <w:rsid w:val="005B7ADE"/>
    <w:rsid w:val="00624B79"/>
    <w:rsid w:val="00625830"/>
    <w:rsid w:val="006339A4"/>
    <w:rsid w:val="006657A9"/>
    <w:rsid w:val="006726DC"/>
    <w:rsid w:val="00677888"/>
    <w:rsid w:val="006D0F5C"/>
    <w:rsid w:val="007E42F2"/>
    <w:rsid w:val="008B6067"/>
    <w:rsid w:val="00927EFA"/>
    <w:rsid w:val="00A6264F"/>
    <w:rsid w:val="00B62934"/>
    <w:rsid w:val="00BB3F3C"/>
    <w:rsid w:val="00C66446"/>
    <w:rsid w:val="00CF3F03"/>
    <w:rsid w:val="00D6562B"/>
    <w:rsid w:val="00D97B18"/>
    <w:rsid w:val="00DC71FD"/>
    <w:rsid w:val="00E1495E"/>
    <w:rsid w:val="00EC205D"/>
    <w:rsid w:val="00EC42F6"/>
    <w:rsid w:val="00EC570B"/>
    <w:rsid w:val="00ED0A92"/>
    <w:rsid w:val="00EF6B15"/>
    <w:rsid w:val="00F375FF"/>
    <w:rsid w:val="00FE07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9FF4"/>
  <w15:docId w15:val="{904D343D-B8C2-4062-BD00-4E33D3F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C92"/>
    <w:pPr>
      <w:spacing w:after="0" w:line="240" w:lineRule="auto"/>
    </w:pPr>
    <w:rPr>
      <w:rFonts w:ascii="Calibri" w:hAnsi="Calibri" w:cs="Times New Roman"/>
    </w:rPr>
  </w:style>
  <w:style w:type="paragraph" w:styleId="Heading1">
    <w:name w:val="heading 1"/>
    <w:basedOn w:val="Normal"/>
    <w:link w:val="Heading1Char"/>
    <w:uiPriority w:val="9"/>
    <w:qFormat/>
    <w:rsid w:val="003A1C92"/>
    <w:pPr>
      <w:keepNext/>
      <w:numPr>
        <w:numId w:val="1"/>
      </w:numPr>
      <w:spacing w:before="360" w:after="200"/>
      <w:outlineLvl w:val="0"/>
    </w:pPr>
    <w:rPr>
      <w:rFonts w:ascii="Arial" w:hAnsi="Arial" w:cs="Arial"/>
      <w:b/>
      <w:bCs/>
      <w:kern w:val="36"/>
      <w:sz w:val="24"/>
      <w:szCs w:val="24"/>
    </w:rPr>
  </w:style>
  <w:style w:type="paragraph" w:styleId="Heading2">
    <w:name w:val="heading 2"/>
    <w:basedOn w:val="Normal"/>
    <w:link w:val="Heading2Char"/>
    <w:uiPriority w:val="9"/>
    <w:semiHidden/>
    <w:unhideWhenUsed/>
    <w:qFormat/>
    <w:rsid w:val="003A1C92"/>
    <w:pPr>
      <w:keepNext/>
      <w:numPr>
        <w:ilvl w:val="1"/>
        <w:numId w:val="1"/>
      </w:numPr>
      <w:spacing w:before="360" w:after="200"/>
      <w:outlineLvl w:val="1"/>
    </w:pPr>
    <w:rPr>
      <w:rFonts w:ascii="Arial" w:hAnsi="Arial" w:cs="Arial"/>
      <w:b/>
      <w:bCs/>
    </w:rPr>
  </w:style>
  <w:style w:type="paragraph" w:styleId="Heading3">
    <w:name w:val="heading 3"/>
    <w:basedOn w:val="Normal"/>
    <w:link w:val="Heading3Char"/>
    <w:uiPriority w:val="9"/>
    <w:semiHidden/>
    <w:unhideWhenUsed/>
    <w:qFormat/>
    <w:rsid w:val="003A1C92"/>
    <w:pPr>
      <w:keepNext/>
      <w:numPr>
        <w:ilvl w:val="2"/>
        <w:numId w:val="1"/>
      </w:numPr>
      <w:spacing w:before="360" w:after="200"/>
      <w:outlineLvl w:val="2"/>
    </w:pPr>
    <w:rPr>
      <w:rFonts w:ascii="Arial" w:hAnsi="Arial" w:cs="Arial"/>
      <w:b/>
      <w:bCs/>
    </w:rPr>
  </w:style>
  <w:style w:type="paragraph" w:styleId="Heading4">
    <w:name w:val="heading 4"/>
    <w:basedOn w:val="Normal"/>
    <w:link w:val="Heading4Char"/>
    <w:uiPriority w:val="9"/>
    <w:semiHidden/>
    <w:unhideWhenUsed/>
    <w:qFormat/>
    <w:rsid w:val="003A1C92"/>
    <w:pPr>
      <w:keepNext/>
      <w:numPr>
        <w:ilvl w:val="3"/>
        <w:numId w:val="1"/>
      </w:numPr>
      <w:spacing w:before="280" w:after="200"/>
      <w:outlineLvl w:val="3"/>
    </w:pPr>
    <w:rPr>
      <w:rFonts w:ascii="Arial" w:hAnsi="Arial" w:cs="Arial"/>
      <w:b/>
      <w:bCs/>
    </w:rPr>
  </w:style>
  <w:style w:type="paragraph" w:styleId="Heading5">
    <w:name w:val="heading 5"/>
    <w:basedOn w:val="Normal"/>
    <w:link w:val="Heading5Char"/>
    <w:uiPriority w:val="9"/>
    <w:semiHidden/>
    <w:unhideWhenUsed/>
    <w:qFormat/>
    <w:rsid w:val="003A1C92"/>
    <w:pPr>
      <w:keepNext/>
      <w:numPr>
        <w:ilvl w:val="4"/>
        <w:numId w:val="1"/>
      </w:numPr>
      <w:spacing w:before="280" w:after="200"/>
      <w:outlineLvl w:val="4"/>
    </w:pPr>
    <w:rPr>
      <w:rFonts w:ascii="Arial" w:hAnsi="Arial" w:cs="Arial"/>
      <w:b/>
      <w:bCs/>
    </w:rPr>
  </w:style>
  <w:style w:type="paragraph" w:styleId="Heading6">
    <w:name w:val="heading 6"/>
    <w:basedOn w:val="Normal"/>
    <w:link w:val="Heading6Char"/>
    <w:uiPriority w:val="9"/>
    <w:semiHidden/>
    <w:unhideWhenUsed/>
    <w:qFormat/>
    <w:rsid w:val="003A1C92"/>
    <w:pPr>
      <w:keepNext/>
      <w:numPr>
        <w:ilvl w:val="5"/>
        <w:numId w:val="1"/>
      </w:numPr>
      <w:spacing w:before="120" w:after="120"/>
      <w:outlineLvl w:val="5"/>
    </w:pPr>
    <w:rPr>
      <w:rFonts w:ascii="Arial" w:hAnsi="Arial" w:cs="Arial"/>
    </w:rPr>
  </w:style>
  <w:style w:type="paragraph" w:styleId="Heading7">
    <w:name w:val="heading 7"/>
    <w:basedOn w:val="Normal"/>
    <w:link w:val="Heading7Char"/>
    <w:uiPriority w:val="9"/>
    <w:semiHidden/>
    <w:unhideWhenUsed/>
    <w:qFormat/>
    <w:rsid w:val="003A1C92"/>
    <w:pPr>
      <w:keepNext/>
      <w:numPr>
        <w:ilvl w:val="6"/>
        <w:numId w:val="1"/>
      </w:numPr>
      <w:spacing w:before="120" w:after="120"/>
      <w:jc w:val="both"/>
      <w:outlineLvl w:val="6"/>
    </w:pPr>
    <w:rPr>
      <w:rFonts w:ascii="Arial" w:hAnsi="Arial" w:cs="Arial"/>
    </w:rPr>
  </w:style>
  <w:style w:type="paragraph" w:styleId="Heading8">
    <w:name w:val="heading 8"/>
    <w:basedOn w:val="Normal"/>
    <w:link w:val="Heading8Char"/>
    <w:uiPriority w:val="9"/>
    <w:semiHidden/>
    <w:unhideWhenUsed/>
    <w:qFormat/>
    <w:rsid w:val="003A1C92"/>
    <w:pPr>
      <w:keepNext/>
      <w:numPr>
        <w:ilvl w:val="7"/>
        <w:numId w:val="1"/>
      </w:numPr>
      <w:spacing w:before="120" w:after="120"/>
      <w:jc w:val="both"/>
      <w:outlineLvl w:val="7"/>
    </w:pPr>
    <w:rPr>
      <w:rFonts w:ascii="Arial" w:hAnsi="Arial" w:cs="Arial"/>
    </w:rPr>
  </w:style>
  <w:style w:type="paragraph" w:styleId="Heading9">
    <w:name w:val="heading 9"/>
    <w:basedOn w:val="Normal"/>
    <w:link w:val="Heading9Char"/>
    <w:uiPriority w:val="9"/>
    <w:semiHidden/>
    <w:unhideWhenUsed/>
    <w:qFormat/>
    <w:rsid w:val="003A1C92"/>
    <w:pPr>
      <w:keepNext/>
      <w:numPr>
        <w:ilvl w:val="8"/>
        <w:numId w:val="1"/>
      </w:numPr>
      <w:spacing w:before="120" w:after="120"/>
      <w:jc w:val="both"/>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C92"/>
    <w:rPr>
      <w:rFonts w:ascii="Arial" w:hAnsi="Arial" w:cs="Arial"/>
      <w:b/>
      <w:bCs/>
      <w:kern w:val="36"/>
      <w:sz w:val="24"/>
      <w:szCs w:val="24"/>
    </w:rPr>
  </w:style>
  <w:style w:type="character" w:customStyle="1" w:styleId="Heading2Char">
    <w:name w:val="Heading 2 Char"/>
    <w:basedOn w:val="DefaultParagraphFont"/>
    <w:link w:val="Heading2"/>
    <w:uiPriority w:val="9"/>
    <w:semiHidden/>
    <w:rsid w:val="003A1C92"/>
    <w:rPr>
      <w:rFonts w:ascii="Arial" w:hAnsi="Arial" w:cs="Arial"/>
      <w:b/>
      <w:bCs/>
    </w:rPr>
  </w:style>
  <w:style w:type="character" w:customStyle="1" w:styleId="Heading3Char">
    <w:name w:val="Heading 3 Char"/>
    <w:basedOn w:val="DefaultParagraphFont"/>
    <w:link w:val="Heading3"/>
    <w:uiPriority w:val="9"/>
    <w:semiHidden/>
    <w:rsid w:val="003A1C92"/>
    <w:rPr>
      <w:rFonts w:ascii="Arial" w:hAnsi="Arial" w:cs="Arial"/>
      <w:b/>
      <w:bCs/>
    </w:rPr>
  </w:style>
  <w:style w:type="character" w:customStyle="1" w:styleId="Heading4Char">
    <w:name w:val="Heading 4 Char"/>
    <w:basedOn w:val="DefaultParagraphFont"/>
    <w:link w:val="Heading4"/>
    <w:uiPriority w:val="9"/>
    <w:semiHidden/>
    <w:rsid w:val="003A1C92"/>
    <w:rPr>
      <w:rFonts w:ascii="Arial" w:hAnsi="Arial" w:cs="Arial"/>
      <w:b/>
      <w:bCs/>
    </w:rPr>
  </w:style>
  <w:style w:type="character" w:customStyle="1" w:styleId="Heading5Char">
    <w:name w:val="Heading 5 Char"/>
    <w:basedOn w:val="DefaultParagraphFont"/>
    <w:link w:val="Heading5"/>
    <w:uiPriority w:val="9"/>
    <w:semiHidden/>
    <w:rsid w:val="003A1C92"/>
    <w:rPr>
      <w:rFonts w:ascii="Arial" w:hAnsi="Arial" w:cs="Arial"/>
      <w:b/>
      <w:bCs/>
    </w:rPr>
  </w:style>
  <w:style w:type="character" w:customStyle="1" w:styleId="Heading6Char">
    <w:name w:val="Heading 6 Char"/>
    <w:basedOn w:val="DefaultParagraphFont"/>
    <w:link w:val="Heading6"/>
    <w:uiPriority w:val="9"/>
    <w:semiHidden/>
    <w:rsid w:val="003A1C92"/>
    <w:rPr>
      <w:rFonts w:ascii="Arial" w:hAnsi="Arial" w:cs="Arial"/>
    </w:rPr>
  </w:style>
  <w:style w:type="character" w:customStyle="1" w:styleId="Heading7Char">
    <w:name w:val="Heading 7 Char"/>
    <w:basedOn w:val="DefaultParagraphFont"/>
    <w:link w:val="Heading7"/>
    <w:uiPriority w:val="9"/>
    <w:semiHidden/>
    <w:rsid w:val="003A1C92"/>
    <w:rPr>
      <w:rFonts w:ascii="Arial" w:hAnsi="Arial" w:cs="Arial"/>
    </w:rPr>
  </w:style>
  <w:style w:type="character" w:customStyle="1" w:styleId="Heading8Char">
    <w:name w:val="Heading 8 Char"/>
    <w:basedOn w:val="DefaultParagraphFont"/>
    <w:link w:val="Heading8"/>
    <w:uiPriority w:val="9"/>
    <w:semiHidden/>
    <w:rsid w:val="003A1C92"/>
    <w:rPr>
      <w:rFonts w:ascii="Arial" w:hAnsi="Arial" w:cs="Arial"/>
    </w:rPr>
  </w:style>
  <w:style w:type="character" w:customStyle="1" w:styleId="Heading9Char">
    <w:name w:val="Heading 9 Char"/>
    <w:basedOn w:val="DefaultParagraphFont"/>
    <w:link w:val="Heading9"/>
    <w:uiPriority w:val="9"/>
    <w:semiHidden/>
    <w:rsid w:val="003A1C92"/>
    <w:rPr>
      <w:rFonts w:ascii="Arial" w:hAnsi="Arial" w:cs="Arial"/>
    </w:rPr>
  </w:style>
  <w:style w:type="paragraph" w:styleId="BodyText">
    <w:name w:val="Body Text"/>
    <w:basedOn w:val="Normal"/>
    <w:link w:val="BodyTextChar"/>
    <w:uiPriority w:val="99"/>
    <w:unhideWhenUsed/>
    <w:qFormat/>
    <w:rsid w:val="003A1C92"/>
    <w:pPr>
      <w:spacing w:after="120"/>
      <w:jc w:val="both"/>
    </w:pPr>
    <w:rPr>
      <w:rFonts w:ascii="Arial" w:hAnsi="Arial" w:cs="Arial"/>
    </w:rPr>
  </w:style>
  <w:style w:type="character" w:customStyle="1" w:styleId="BodyTextChar">
    <w:name w:val="Body Text Char"/>
    <w:basedOn w:val="DefaultParagraphFont"/>
    <w:link w:val="BodyText"/>
    <w:uiPriority w:val="99"/>
    <w:rsid w:val="003A1C92"/>
    <w:rPr>
      <w:rFonts w:ascii="Arial" w:hAnsi="Arial" w:cs="Arial"/>
    </w:rPr>
  </w:style>
  <w:style w:type="paragraph" w:styleId="ListParagraph">
    <w:name w:val="List Paragraph"/>
    <w:basedOn w:val="Normal"/>
    <w:uiPriority w:val="34"/>
    <w:qFormat/>
    <w:rsid w:val="006726DC"/>
    <w:pPr>
      <w:ind w:left="720"/>
      <w:contextualSpacing/>
    </w:pPr>
  </w:style>
  <w:style w:type="paragraph" w:customStyle="1" w:styleId="Default">
    <w:name w:val="Default"/>
    <w:rsid w:val="00500D88"/>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Hulisani Mutati</dc:creator>
  <cp:lastModifiedBy>Hulisani Mutati</cp:lastModifiedBy>
  <cp:revision>3</cp:revision>
  <dcterms:created xsi:type="dcterms:W3CDTF">2024-04-17T10:19:00Z</dcterms:created>
  <dcterms:modified xsi:type="dcterms:W3CDTF">2024-04-17T10:20:00Z</dcterms:modified>
</cp:coreProperties>
</file>