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lastRenderedPageBreak/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>product 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bidders </w:t>
      </w:r>
      <w:r w:rsidRPr="000B76CE">
        <w:rPr>
          <w:rFonts w:ascii="Arial Narrow" w:hAnsi="Arial Narrow" w:cs="Times New Roman"/>
          <w:color w:val="000000"/>
        </w:rPr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lastRenderedPageBreak/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contract. Disclosure 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lastRenderedPageBreak/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 xml:space="preserve">acceptable </w:t>
      </w:r>
      <w:r w:rsidRPr="000B76CE">
        <w:rPr>
          <w:rFonts w:ascii="Arial Narrow" w:hAnsi="Arial Narrow" w:cs="Times New Roman"/>
          <w:color w:val="000000"/>
        </w:rPr>
        <w:lastRenderedPageBreak/>
        <w:t>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or omission 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 xml:space="preserve">expense </w:t>
      </w:r>
      <w:r w:rsidRPr="00AA49D4">
        <w:rPr>
          <w:rFonts w:ascii="Arial Narrow" w:hAnsi="Arial Narrow" w:cs="Times New Roman"/>
          <w:color w:val="000000"/>
        </w:rPr>
        <w:lastRenderedPageBreak/>
        <w:t>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 xml:space="preserve">duration and its </w:t>
      </w:r>
      <w:r w:rsidRPr="00AA49D4">
        <w:rPr>
          <w:rFonts w:ascii="Arial Narrow" w:hAnsi="Arial Narrow" w:cs="Times New Roman"/>
          <w:color w:val="000000"/>
        </w:rPr>
        <w:lastRenderedPageBreak/>
        <w:t>cause(s). As 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>his discretion extend 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lastRenderedPageBreak/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own merits. According to section 32 of 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shall continue to </w:t>
      </w:r>
      <w:r w:rsidRPr="007D077B">
        <w:rPr>
          <w:rFonts w:ascii="Arial Narrow" w:hAnsi="Arial Narrow" w:cs="Times New Roman"/>
          <w:color w:val="000000"/>
        </w:rPr>
        <w:lastRenderedPageBreak/>
        <w:t>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lastRenderedPageBreak/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 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22A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2023-04-04T13:59:00Z</dcterms:created>
  <dcterms:modified xsi:type="dcterms:W3CDTF">2023-04-04T13:59:00Z</dcterms:modified>
</cp:coreProperties>
</file>