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2FC9DACD" w14:textId="4FEE09D5" w:rsidR="00C8611D" w:rsidRDefault="008A0B3C" w:rsidP="00C8611D">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w:t>
      </w:r>
    </w:p>
    <w:p w14:paraId="79FC05DE" w14:textId="77777777" w:rsidR="00C8611D" w:rsidRPr="00C8611D" w:rsidRDefault="00C8611D" w:rsidP="00C861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6894"/>
      </w:tblGrid>
      <w:tr w:rsidR="00C8611D" w14:paraId="7523AF74"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6DDBB147" w14:textId="77777777" w:rsidR="00C8611D" w:rsidRDefault="00C8611D" w:rsidP="006300B3">
            <w:pPr>
              <w:rPr>
                <w:rFonts w:cs="Calibri"/>
                <w:b/>
                <w:szCs w:val="24"/>
                <w:lang w:val="en-GB"/>
              </w:rPr>
            </w:pPr>
            <w:r>
              <w:rPr>
                <w:rFonts w:cs="Calibri"/>
                <w:b/>
                <w:szCs w:val="24"/>
                <w:lang w:val="en-GB"/>
              </w:rPr>
              <w:t>RFB Ref. No:</w:t>
            </w:r>
          </w:p>
        </w:tc>
        <w:tc>
          <w:tcPr>
            <w:tcW w:w="7275" w:type="dxa"/>
            <w:tcBorders>
              <w:top w:val="single" w:sz="4" w:space="0" w:color="auto"/>
              <w:left w:val="single" w:sz="4" w:space="0" w:color="auto"/>
              <w:bottom w:val="single" w:sz="4" w:space="0" w:color="auto"/>
              <w:right w:val="single" w:sz="4" w:space="0" w:color="auto"/>
            </w:tcBorders>
            <w:vAlign w:val="center"/>
            <w:hideMark/>
          </w:tcPr>
          <w:p w14:paraId="202CE396" w14:textId="5D4AF772" w:rsidR="00C8611D" w:rsidRDefault="00C8611D" w:rsidP="006300B3">
            <w:pPr>
              <w:rPr>
                <w:rFonts w:cs="Calibri"/>
                <w:b/>
                <w:szCs w:val="24"/>
                <w:lang w:val="en-GB"/>
              </w:rPr>
            </w:pPr>
            <w:r>
              <w:rPr>
                <w:rFonts w:cs="Calibri"/>
                <w:b/>
                <w:szCs w:val="24"/>
                <w:lang w:val="en-GB"/>
              </w:rPr>
              <w:t>RF</w:t>
            </w:r>
            <w:r w:rsidR="003D6003">
              <w:rPr>
                <w:rFonts w:cs="Calibri"/>
                <w:b/>
                <w:szCs w:val="24"/>
                <w:lang w:val="en-GB"/>
              </w:rPr>
              <w:t>B 1065</w:t>
            </w:r>
            <w:bookmarkStart w:id="0" w:name="_GoBack"/>
            <w:bookmarkEnd w:id="0"/>
          </w:p>
        </w:tc>
      </w:tr>
      <w:tr w:rsidR="00C8611D" w14:paraId="5EEAD0A5"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750EFDA8" w14:textId="77777777" w:rsidR="00C8611D" w:rsidRDefault="00C8611D" w:rsidP="006300B3">
            <w:pPr>
              <w:rPr>
                <w:rFonts w:cs="Calibri"/>
                <w:b/>
                <w:szCs w:val="24"/>
                <w:lang w:val="en-GB"/>
              </w:rPr>
            </w:pPr>
            <w:r>
              <w:rPr>
                <w:rFonts w:cs="Calibri"/>
                <w:b/>
                <w:szCs w:val="24"/>
                <w:lang w:val="en-GB"/>
              </w:rPr>
              <w:t>Description</w:t>
            </w:r>
          </w:p>
        </w:tc>
        <w:tc>
          <w:tcPr>
            <w:tcW w:w="7275" w:type="dxa"/>
            <w:tcBorders>
              <w:top w:val="single" w:sz="4" w:space="0" w:color="auto"/>
              <w:left w:val="single" w:sz="4" w:space="0" w:color="auto"/>
              <w:bottom w:val="single" w:sz="4" w:space="0" w:color="auto"/>
              <w:right w:val="single" w:sz="4" w:space="0" w:color="auto"/>
            </w:tcBorders>
            <w:vAlign w:val="center"/>
            <w:hideMark/>
          </w:tcPr>
          <w:p w14:paraId="5B26146F" w14:textId="49FD9B5A" w:rsidR="00C8611D" w:rsidRPr="00894F82" w:rsidRDefault="00894F82" w:rsidP="006300B3">
            <w:pPr>
              <w:rPr>
                <w:rFonts w:cs="Calibri"/>
                <w:b/>
                <w:sz w:val="22"/>
                <w:lang w:val="en-GB"/>
              </w:rPr>
            </w:pPr>
            <w:r>
              <w:rPr>
                <w:rFonts w:cs="Calibri"/>
                <w:b/>
                <w:lang w:val="en-GB"/>
              </w:rPr>
              <w:t>Provision of Office Cleaning and Sanitary Services at SITA, Western Cape office for 2 years.</w:t>
            </w:r>
          </w:p>
        </w:tc>
      </w:tr>
      <w:tr w:rsidR="00C8611D" w14:paraId="11A17D16"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tcPr>
          <w:p w14:paraId="7153407A" w14:textId="77777777" w:rsidR="00C8611D" w:rsidRDefault="00C8611D" w:rsidP="006300B3">
            <w:pPr>
              <w:rPr>
                <w:rFonts w:cs="Calibri"/>
                <w:b/>
                <w:szCs w:val="24"/>
                <w:lang w:val="en-GB"/>
              </w:rPr>
            </w:pPr>
            <w:r>
              <w:rPr>
                <w:rFonts w:cs="Calibri"/>
                <w:b/>
                <w:szCs w:val="24"/>
                <w:lang w:val="en-GB"/>
              </w:rPr>
              <w:t xml:space="preserve">Vendor Briefing Session </w:t>
            </w:r>
          </w:p>
          <w:p w14:paraId="21DD6FCC" w14:textId="115E4E0A" w:rsidR="00C8611D" w:rsidRDefault="00C8611D" w:rsidP="006300B3">
            <w:pPr>
              <w:rPr>
                <w:rFonts w:cs="Calibri"/>
                <w:b/>
                <w:szCs w:val="24"/>
                <w:lang w:val="en-GB"/>
              </w:rPr>
            </w:pPr>
          </w:p>
        </w:tc>
        <w:tc>
          <w:tcPr>
            <w:tcW w:w="7275" w:type="dxa"/>
            <w:tcBorders>
              <w:top w:val="single" w:sz="4" w:space="0" w:color="auto"/>
              <w:left w:val="single" w:sz="4" w:space="0" w:color="auto"/>
              <w:bottom w:val="single" w:sz="4" w:space="0" w:color="auto"/>
              <w:right w:val="single" w:sz="4" w:space="0" w:color="auto"/>
            </w:tcBorders>
            <w:vAlign w:val="center"/>
            <w:hideMark/>
          </w:tcPr>
          <w:p w14:paraId="1C67FACF" w14:textId="239E9500" w:rsidR="00C8611D" w:rsidRPr="00894F82" w:rsidRDefault="0098421F" w:rsidP="006300B3">
            <w:pPr>
              <w:rPr>
                <w:rFonts w:ascii="Times New Roman" w:hAnsi="Times New Roman"/>
                <w:szCs w:val="24"/>
                <w:lang w:eastAsia="en-ZA"/>
              </w:rPr>
            </w:pPr>
            <w:r w:rsidRPr="0098421F">
              <w:rPr>
                <w:rFonts w:cs="Calibri"/>
                <w:sz w:val="22"/>
                <w:szCs w:val="22"/>
                <w:lang w:val="en-GB"/>
              </w:rPr>
              <w:t>Compulsory</w:t>
            </w:r>
            <w:r>
              <w:rPr>
                <w:sz w:val="22"/>
                <w:szCs w:val="22"/>
                <w:lang w:eastAsia="en-ZA"/>
              </w:rPr>
              <w:t xml:space="preserve"> </w:t>
            </w:r>
            <w:r w:rsidR="00C8611D">
              <w:rPr>
                <w:sz w:val="22"/>
                <w:szCs w:val="22"/>
                <w:lang w:eastAsia="en-ZA"/>
              </w:rPr>
              <w:t>B</w:t>
            </w:r>
            <w:r w:rsidR="00C8611D" w:rsidRPr="002837AB">
              <w:rPr>
                <w:sz w:val="22"/>
                <w:szCs w:val="22"/>
                <w:lang w:eastAsia="en-ZA"/>
              </w:rPr>
              <w:t xml:space="preserve">riefing session of </w:t>
            </w:r>
            <w:r w:rsidR="00802656">
              <w:rPr>
                <w:sz w:val="22"/>
                <w:szCs w:val="22"/>
                <w:lang w:eastAsia="en-ZA"/>
              </w:rPr>
              <w:t>Wednesday</w:t>
            </w:r>
            <w:r w:rsidR="00C8611D" w:rsidRPr="002837AB">
              <w:rPr>
                <w:b/>
                <w:bCs/>
                <w:sz w:val="22"/>
                <w:szCs w:val="22"/>
                <w:lang w:val="en-US" w:eastAsia="en-ZA"/>
              </w:rPr>
              <w:t xml:space="preserve"> 2</w:t>
            </w:r>
            <w:r w:rsidR="00C8611D">
              <w:rPr>
                <w:b/>
                <w:bCs/>
                <w:sz w:val="22"/>
                <w:szCs w:val="22"/>
                <w:lang w:val="en-US" w:eastAsia="en-ZA"/>
              </w:rPr>
              <w:t>7</w:t>
            </w:r>
            <w:r w:rsidR="00C8611D">
              <w:rPr>
                <w:b/>
                <w:bCs/>
                <w:sz w:val="22"/>
                <w:lang w:val="en-US" w:eastAsia="en-ZA"/>
              </w:rPr>
              <w:t>th</w:t>
            </w:r>
            <w:r w:rsidR="00C8611D" w:rsidRPr="002837AB">
              <w:rPr>
                <w:b/>
                <w:bCs/>
                <w:sz w:val="22"/>
                <w:szCs w:val="22"/>
                <w:lang w:val="en-US" w:eastAsia="en-ZA"/>
              </w:rPr>
              <w:t xml:space="preserve"> Oct 2021 @ </w:t>
            </w:r>
            <w:r w:rsidR="00894F82">
              <w:rPr>
                <w:b/>
                <w:bCs/>
                <w:sz w:val="22"/>
                <w:szCs w:val="22"/>
                <w:lang w:val="en-US" w:eastAsia="en-ZA"/>
              </w:rPr>
              <w:t xml:space="preserve">11h00 on teams. Please respond to </w:t>
            </w:r>
            <w:hyperlink r:id="rId9" w:history="1">
              <w:r w:rsidR="00894F82" w:rsidRPr="00D90079">
                <w:rPr>
                  <w:rStyle w:val="Hyperlink"/>
                  <w:b/>
                  <w:bCs/>
                  <w:sz w:val="22"/>
                  <w:szCs w:val="22"/>
                  <w:lang w:val="en-US" w:eastAsia="en-ZA"/>
                </w:rPr>
                <w:t>Bolekwa.moea@sita.co.za</w:t>
              </w:r>
            </w:hyperlink>
            <w:r w:rsidR="00894F82">
              <w:rPr>
                <w:b/>
                <w:bCs/>
                <w:sz w:val="22"/>
                <w:szCs w:val="22"/>
                <w:lang w:val="en-US" w:eastAsia="en-ZA"/>
              </w:rPr>
              <w:t xml:space="preserve"> for the invitation link before on the 26</w:t>
            </w:r>
            <w:r w:rsidR="00894F82" w:rsidRPr="00894F82">
              <w:rPr>
                <w:b/>
                <w:bCs/>
                <w:sz w:val="22"/>
                <w:szCs w:val="22"/>
                <w:vertAlign w:val="superscript"/>
                <w:lang w:val="en-US" w:eastAsia="en-ZA"/>
              </w:rPr>
              <w:t>t</w:t>
            </w:r>
            <w:r w:rsidR="00894F82" w:rsidRPr="00894F82">
              <w:rPr>
                <w:sz w:val="22"/>
                <w:szCs w:val="22"/>
                <w:vertAlign w:val="superscript"/>
                <w:lang w:val="en-US" w:eastAsia="en-ZA"/>
              </w:rPr>
              <w:t>h</w:t>
            </w:r>
            <w:r w:rsidR="00894F82">
              <w:rPr>
                <w:sz w:val="22"/>
                <w:szCs w:val="22"/>
                <w:lang w:val="en-US" w:eastAsia="en-ZA"/>
              </w:rPr>
              <w:t xml:space="preserve"> </w:t>
            </w:r>
            <w:r w:rsidR="00894F82" w:rsidRPr="0098421F">
              <w:rPr>
                <w:b/>
                <w:sz w:val="22"/>
                <w:szCs w:val="22"/>
                <w:lang w:val="en-US" w:eastAsia="en-ZA"/>
              </w:rPr>
              <w:t>of October 2021 before 16h00.</w:t>
            </w:r>
          </w:p>
          <w:p w14:paraId="5C0D9F34" w14:textId="77777777" w:rsidR="00C8611D" w:rsidRDefault="00C8611D" w:rsidP="006300B3">
            <w:pPr>
              <w:rPr>
                <w:rFonts w:ascii="Calibri Light" w:hAnsi="Calibri Light" w:cs="Calibri Light"/>
                <w:b/>
                <w:color w:val="252424"/>
                <w:sz w:val="22"/>
              </w:rPr>
            </w:pPr>
          </w:p>
        </w:tc>
      </w:tr>
      <w:tr w:rsidR="00C8611D" w14:paraId="3674A431"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7B487DBF" w14:textId="77777777" w:rsidR="00C8611D" w:rsidRDefault="00C8611D" w:rsidP="006300B3">
            <w:pPr>
              <w:rPr>
                <w:rFonts w:cs="Calibri"/>
                <w:b/>
                <w:szCs w:val="24"/>
                <w:lang w:val="en-GB"/>
              </w:rPr>
            </w:pPr>
            <w:r>
              <w:rPr>
                <w:rFonts w:cs="Calibri"/>
                <w:b/>
                <w:szCs w:val="24"/>
                <w:lang w:val="en-GB"/>
              </w:rPr>
              <w:t>Closing Date for questions / queries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270CF08A" w14:textId="5538DDB2" w:rsidR="00C8611D" w:rsidRDefault="00C8611D" w:rsidP="006300B3">
            <w:pPr>
              <w:rPr>
                <w:rFonts w:cs="Calibri"/>
                <w:b/>
                <w:color w:val="FF0000"/>
                <w:szCs w:val="24"/>
                <w:lang w:val="en-GB"/>
              </w:rPr>
            </w:pPr>
            <w:r>
              <w:rPr>
                <w:rFonts w:cs="Calibri"/>
                <w:b/>
                <w:color w:val="FF0000"/>
                <w:szCs w:val="24"/>
                <w:lang w:val="en-GB"/>
              </w:rPr>
              <w:t>0</w:t>
            </w:r>
            <w:r w:rsidR="005850EC">
              <w:rPr>
                <w:rFonts w:cs="Calibri"/>
                <w:b/>
                <w:color w:val="FF0000"/>
                <w:szCs w:val="24"/>
                <w:lang w:val="en-GB"/>
              </w:rPr>
              <w:t>4</w:t>
            </w:r>
            <w:r>
              <w:rPr>
                <w:rFonts w:cs="Calibri"/>
                <w:b/>
                <w:color w:val="FF0000"/>
                <w:szCs w:val="24"/>
                <w:lang w:val="en-GB"/>
              </w:rPr>
              <w:t xml:space="preserve"> November 2021</w:t>
            </w:r>
          </w:p>
        </w:tc>
      </w:tr>
      <w:tr w:rsidR="00C8611D" w14:paraId="194E234D"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33CBBF46" w14:textId="77777777" w:rsidR="00C8611D" w:rsidRDefault="00C8611D" w:rsidP="006300B3">
            <w:pPr>
              <w:rPr>
                <w:rFonts w:cs="Calibri"/>
                <w:b/>
                <w:szCs w:val="24"/>
                <w:lang w:val="en-GB"/>
              </w:rPr>
            </w:pPr>
            <w:r>
              <w:rPr>
                <w:rFonts w:cs="Calibri"/>
                <w:b/>
                <w:szCs w:val="24"/>
                <w:lang w:val="en-GB"/>
              </w:rPr>
              <w:t>RFB Closing Details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2A75A13F" w14:textId="2047E15A" w:rsidR="00C8611D" w:rsidRDefault="00C8611D" w:rsidP="006300B3">
            <w:pPr>
              <w:spacing w:line="360" w:lineRule="auto"/>
              <w:rPr>
                <w:rFonts w:cs="Calibri"/>
                <w:b/>
                <w:szCs w:val="24"/>
                <w:lang w:val="en-GB"/>
              </w:rPr>
            </w:pPr>
            <w:r>
              <w:rPr>
                <w:rFonts w:cs="Calibri"/>
                <w:b/>
                <w:szCs w:val="24"/>
                <w:lang w:val="en-GB"/>
              </w:rPr>
              <w:t xml:space="preserve">Date: </w:t>
            </w:r>
            <w:r w:rsidR="00894F82">
              <w:rPr>
                <w:rFonts w:cs="Calibri"/>
                <w:b/>
                <w:szCs w:val="24"/>
                <w:lang w:val="en-GB"/>
              </w:rPr>
              <w:t>1</w:t>
            </w:r>
            <w:r w:rsidR="005850EC">
              <w:rPr>
                <w:rFonts w:cs="Calibri"/>
                <w:b/>
                <w:szCs w:val="24"/>
                <w:lang w:val="en-GB"/>
              </w:rPr>
              <w:t>2</w:t>
            </w:r>
            <w:r>
              <w:rPr>
                <w:rFonts w:cs="Calibri"/>
                <w:b/>
                <w:szCs w:val="24"/>
                <w:lang w:val="en-GB"/>
              </w:rPr>
              <w:t xml:space="preserve"> November 2021</w:t>
            </w:r>
          </w:p>
          <w:p w14:paraId="7DB7A5EE" w14:textId="77777777" w:rsidR="00C8611D" w:rsidRDefault="00C8611D" w:rsidP="006300B3">
            <w:pPr>
              <w:spacing w:line="360" w:lineRule="auto"/>
              <w:rPr>
                <w:rFonts w:cs="Calibri"/>
                <w:b/>
                <w:szCs w:val="24"/>
                <w:lang w:val="en-GB"/>
              </w:rPr>
            </w:pPr>
            <w:r>
              <w:rPr>
                <w:rFonts w:cs="Calibri"/>
                <w:b/>
                <w:szCs w:val="24"/>
                <w:lang w:val="en-GB"/>
              </w:rPr>
              <w:t>Time: 11:00 (South African Time)</w:t>
            </w:r>
          </w:p>
          <w:p w14:paraId="09659692" w14:textId="12226B07" w:rsidR="00C8611D" w:rsidRDefault="00F935BC" w:rsidP="006300B3">
            <w:pPr>
              <w:spacing w:line="360" w:lineRule="auto"/>
              <w:rPr>
                <w:rFonts w:cs="Calibri"/>
                <w:b/>
                <w:szCs w:val="24"/>
                <w:lang w:val="en-GB"/>
              </w:rPr>
            </w:pPr>
            <w:hyperlink r:id="rId10" w:history="1">
              <w:r w:rsidR="00894F82" w:rsidRPr="00D90079">
                <w:rPr>
                  <w:rStyle w:val="Hyperlink"/>
                  <w:rFonts w:cs="Calibri"/>
                  <w:b/>
                  <w:bCs/>
                  <w:szCs w:val="24"/>
                  <w:lang w:val="en-GB"/>
                </w:rPr>
                <w:t>https://ww1.gcommerce.gov.za/iss/login.aspx</w:t>
              </w:r>
            </w:hyperlink>
          </w:p>
        </w:tc>
      </w:tr>
      <w:tr w:rsidR="00C8611D" w14:paraId="28BCE59A"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65AD06A7" w14:textId="77777777" w:rsidR="00C8611D" w:rsidRDefault="00C8611D" w:rsidP="006300B3">
            <w:pPr>
              <w:rPr>
                <w:rFonts w:cs="Calibri"/>
                <w:b/>
                <w:szCs w:val="24"/>
                <w:lang w:val="en-GB"/>
              </w:rPr>
            </w:pPr>
            <w:r>
              <w:rPr>
                <w:rFonts w:cs="Calibri"/>
                <w:b/>
                <w:szCs w:val="24"/>
                <w:lang w:val="en-GB"/>
              </w:rPr>
              <w:t>Public Opening of RFB Responses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39E53206" w14:textId="77777777" w:rsidR="00C8611D" w:rsidRDefault="00C8611D" w:rsidP="006300B3">
            <w:pPr>
              <w:spacing w:line="360" w:lineRule="auto"/>
              <w:jc w:val="both"/>
              <w:rPr>
                <w:rFonts w:cs="Calibri"/>
                <w:b/>
                <w:szCs w:val="24"/>
                <w:lang w:val="en-GB"/>
              </w:rPr>
            </w:pPr>
            <w:r>
              <w:rPr>
                <w:rFonts w:cs="Calibri"/>
                <w:b/>
                <w:szCs w:val="24"/>
                <w:lang w:val="en-GB"/>
              </w:rPr>
              <w:t>N/A</w:t>
            </w:r>
          </w:p>
        </w:tc>
      </w:tr>
      <w:tr w:rsidR="00C8611D" w14:paraId="143A39E3" w14:textId="77777777" w:rsidTr="006300B3">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71C0FB1E" w14:textId="77777777" w:rsidR="00C8611D" w:rsidRDefault="00C8611D" w:rsidP="006300B3">
            <w:pPr>
              <w:rPr>
                <w:rFonts w:cs="Calibri"/>
                <w:b/>
                <w:szCs w:val="24"/>
                <w:lang w:val="en-GB"/>
              </w:rPr>
            </w:pPr>
            <w:r>
              <w:rPr>
                <w:rFonts w:cs="Calibri"/>
                <w:b/>
                <w:szCs w:val="24"/>
                <w:lang w:val="en-GB"/>
              </w:rPr>
              <w:t>RFB Validity Period</w:t>
            </w:r>
          </w:p>
        </w:tc>
        <w:tc>
          <w:tcPr>
            <w:tcW w:w="7275" w:type="dxa"/>
            <w:tcBorders>
              <w:top w:val="single" w:sz="4" w:space="0" w:color="auto"/>
              <w:left w:val="single" w:sz="4" w:space="0" w:color="auto"/>
              <w:bottom w:val="single" w:sz="4" w:space="0" w:color="auto"/>
              <w:right w:val="single" w:sz="4" w:space="0" w:color="auto"/>
            </w:tcBorders>
            <w:vAlign w:val="center"/>
            <w:hideMark/>
          </w:tcPr>
          <w:p w14:paraId="136E9441" w14:textId="59BC06E9" w:rsidR="00C8611D" w:rsidRDefault="00430683" w:rsidP="006300B3">
            <w:pPr>
              <w:rPr>
                <w:rFonts w:cs="Calibri"/>
                <w:b/>
                <w:szCs w:val="24"/>
                <w:lang w:val="en-GB"/>
              </w:rPr>
            </w:pPr>
            <w:r>
              <w:rPr>
                <w:rFonts w:cs="Calibri"/>
                <w:b/>
                <w:szCs w:val="24"/>
                <w:lang w:val="en-GB"/>
              </w:rPr>
              <w:t xml:space="preserve">90 </w:t>
            </w:r>
            <w:r w:rsidR="00C8611D">
              <w:rPr>
                <w:rFonts w:cs="Calibri"/>
                <w:b/>
                <w:szCs w:val="24"/>
                <w:lang w:val="en-GB"/>
              </w:rPr>
              <w:t>Days from the Closing Date</w:t>
            </w:r>
          </w:p>
        </w:tc>
      </w:tr>
    </w:tbl>
    <w:p w14:paraId="18CB7CC1" w14:textId="77777777" w:rsidR="00C8611D" w:rsidRDefault="00C8611D" w:rsidP="00C8611D">
      <w:pPr>
        <w:pBdr>
          <w:top w:val="single" w:sz="4" w:space="1" w:color="auto"/>
        </w:pBdr>
      </w:pPr>
    </w:p>
    <w:p w14:paraId="517DAFEF" w14:textId="77777777" w:rsidR="00C8611D" w:rsidRDefault="00C8611D" w:rsidP="00C8611D">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Pr>
          <w:rFonts w:ascii="Verdana" w:hAnsi="Verdana"/>
          <w:b/>
          <w:color w:val="FF0000"/>
        </w:rPr>
        <w:t>PROSPECTIVE BIDDERS MUST REGISTER ON NATIONAL TREASURY’S CENTRAL SUPPLIER DATABASE PRIOR TO SUBMITTING BIDS.</w:t>
      </w:r>
    </w:p>
    <w:p w14:paraId="5DD34A06" w14:textId="77777777" w:rsidR="00C8611D" w:rsidRDefault="00C8611D" w:rsidP="00C8611D">
      <w:pPr>
        <w:tabs>
          <w:tab w:val="left" w:pos="720"/>
          <w:tab w:val="left" w:pos="1944"/>
          <w:tab w:val="left" w:pos="3384"/>
          <w:tab w:val="left" w:pos="3744"/>
          <w:tab w:val="left" w:pos="4644"/>
          <w:tab w:val="left" w:pos="5760"/>
          <w:tab w:val="left" w:pos="7920"/>
        </w:tabs>
        <w:spacing w:before="40" w:after="40" w:line="360" w:lineRule="auto"/>
        <w:rPr>
          <w:rFonts w:ascii="Calibri Light" w:eastAsia="Calibri" w:hAnsi="Calibri Light"/>
          <w:b/>
          <w:szCs w:val="22"/>
        </w:rPr>
      </w:pPr>
      <w:r>
        <w:rPr>
          <w:rFonts w:ascii="Calibri Light" w:eastAsia="Calibri" w:hAnsi="Calibri Light" w:cs="Calibri Light"/>
          <w:b/>
          <w:sz w:val="22"/>
          <w:szCs w:val="22"/>
        </w:rPr>
        <w:t>Notes:</w:t>
      </w:r>
      <w:r>
        <w:rPr>
          <w:rFonts w:ascii="Calibri Light" w:eastAsia="Calibri" w:hAnsi="Calibri Light"/>
          <w:b/>
          <w:szCs w:val="22"/>
        </w:rPr>
        <w:t xml:space="preserve"> </w:t>
      </w:r>
    </w:p>
    <w:p w14:paraId="0DCBBF18" w14:textId="77777777" w:rsidR="00C8611D" w:rsidRDefault="00C8611D" w:rsidP="00C8611D">
      <w:pPr>
        <w:numPr>
          <w:ilvl w:val="0"/>
          <w:numId w:val="51"/>
        </w:numPr>
        <w:tabs>
          <w:tab w:val="left" w:pos="709"/>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Bidders should submit their response through </w:t>
      </w:r>
      <w:proofErr w:type="spellStart"/>
      <w:r>
        <w:rPr>
          <w:rFonts w:ascii="Calibri Light" w:eastAsia="Calibri" w:hAnsi="Calibri Light" w:cs="Calibri Light"/>
          <w:sz w:val="22"/>
          <w:szCs w:val="22"/>
        </w:rPr>
        <w:t>gcommerce</w:t>
      </w:r>
      <w:proofErr w:type="spellEnd"/>
      <w:r>
        <w:rPr>
          <w:rFonts w:ascii="Calibri Light" w:eastAsia="Calibri" w:hAnsi="Calibri Light" w:cs="Calibri Light"/>
          <w:sz w:val="22"/>
          <w:szCs w:val="22"/>
        </w:rPr>
        <w:t xml:space="preserve"> (connect through google Chrome) using the following link:  https://ww1.gcommerce.gov.za/iss/login.aspx A</w:t>
      </w:r>
    </w:p>
    <w:p w14:paraId="5C6EB94F" w14:textId="77777777" w:rsidR="00C8611D" w:rsidRDefault="00C8611D" w:rsidP="00C8611D">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To obtain login details please call 012 482 2373 or alternatively send an email to </w:t>
      </w:r>
      <w:hyperlink r:id="rId11" w:history="1">
        <w:r w:rsidRPr="009113B2">
          <w:rPr>
            <w:rStyle w:val="Hyperlink"/>
            <w:rFonts w:ascii="Calibri Light" w:eastAsia="Calibri" w:hAnsi="Calibri Light" w:cs="Calibri Light"/>
            <w:sz w:val="22"/>
            <w:szCs w:val="22"/>
          </w:rPr>
          <w:t>tumelo.mokgadi@sita.co.za</w:t>
        </w:r>
      </w:hyperlink>
      <w:r>
        <w:rPr>
          <w:rFonts w:ascii="Calibri Light" w:eastAsia="Calibri" w:hAnsi="Calibri Light" w:cs="Calibri Light"/>
          <w:sz w:val="22"/>
          <w:szCs w:val="22"/>
        </w:rPr>
        <w:t xml:space="preserve"> with the company </w:t>
      </w:r>
      <w:r>
        <w:rPr>
          <w:rFonts w:ascii="Calibri Light" w:eastAsia="Calibri" w:hAnsi="Calibri Light" w:cs="Calibri Light"/>
          <w:b/>
          <w:sz w:val="22"/>
          <w:szCs w:val="22"/>
        </w:rPr>
        <w:t>MAAA</w:t>
      </w:r>
      <w:r>
        <w:rPr>
          <w:rFonts w:ascii="Calibri Light" w:eastAsia="Calibri" w:hAnsi="Calibri Light" w:cs="Calibri Light"/>
          <w:sz w:val="22"/>
          <w:szCs w:val="22"/>
        </w:rPr>
        <w:t xml:space="preserve"> number.</w:t>
      </w:r>
    </w:p>
    <w:p w14:paraId="1EC7F161" w14:textId="77777777" w:rsidR="00C8611D" w:rsidRDefault="00C8611D" w:rsidP="00C8611D">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A user guide will be attached on the SITA website and the g-commerce system.</w:t>
      </w:r>
    </w:p>
    <w:p w14:paraId="7783DC5E" w14:textId="77777777" w:rsidR="00C8611D" w:rsidRDefault="00C8611D" w:rsidP="00C8611D">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Where bidders are requested to provide price, they should indicate the total price inclusive of VAT.</w:t>
      </w:r>
    </w:p>
    <w:p w14:paraId="18AA02F4" w14:textId="77777777" w:rsidR="00C8611D" w:rsidRDefault="00C8611D" w:rsidP="00C8611D">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If you encountering problems to log in please send an email to </w:t>
      </w:r>
      <w:hyperlink r:id="rId12" w:history="1">
        <w:r>
          <w:rPr>
            <w:rStyle w:val="Hyperlink"/>
            <w:rFonts w:ascii="Calibri Light" w:eastAsia="Calibri" w:hAnsi="Calibri Light" w:cs="Calibri Light"/>
            <w:sz w:val="22"/>
            <w:szCs w:val="22"/>
          </w:rPr>
          <w:t>Irvinp@intenda.co.za</w:t>
        </w:r>
      </w:hyperlink>
      <w:r>
        <w:rPr>
          <w:rFonts w:ascii="Calibri Light" w:eastAsia="Calibri" w:hAnsi="Calibri Light" w:cs="Calibri Light"/>
          <w:sz w:val="22"/>
          <w:szCs w:val="22"/>
        </w:rPr>
        <w:t xml:space="preserve">  (with the screen shot) or call 012 482 2373</w:t>
      </w:r>
    </w:p>
    <w:p w14:paraId="4D400768" w14:textId="77777777" w:rsidR="00C8611D" w:rsidRDefault="00C8611D" w:rsidP="00C8611D">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Queries regarding the bidder should be forward to </w:t>
      </w:r>
      <w:hyperlink r:id="rId13" w:history="1">
        <w:r w:rsidRPr="009113B2">
          <w:rPr>
            <w:rStyle w:val="Hyperlink"/>
            <w:rFonts w:ascii="Calibri Light" w:eastAsia="Calibri" w:hAnsi="Calibri Light" w:cs="Calibri Light"/>
            <w:sz w:val="22"/>
            <w:szCs w:val="22"/>
          </w:rPr>
          <w:t>bolekwa.moea@sita.co.za</w:t>
        </w:r>
      </w:hyperlink>
      <w:r>
        <w:rPr>
          <w:rFonts w:ascii="Calibri Light" w:eastAsia="Calibri" w:hAnsi="Calibri Light" w:cs="Calibri Light"/>
          <w:sz w:val="22"/>
          <w:szCs w:val="22"/>
        </w:rPr>
        <w:t xml:space="preserve"> </w:t>
      </w:r>
    </w:p>
    <w:p w14:paraId="2C690689" w14:textId="77777777" w:rsidR="00C8611D" w:rsidRDefault="00C8611D" w:rsidP="00C8611D">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Bidders should submit the signed SBD forms </w:t>
      </w:r>
    </w:p>
    <w:p w14:paraId="542C82DF" w14:textId="77777777" w:rsidR="00C8611D" w:rsidRDefault="00C8611D" w:rsidP="00C8611D">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b/>
          <w:color w:val="FF0000"/>
          <w:sz w:val="22"/>
          <w:szCs w:val="22"/>
        </w:rPr>
      </w:pPr>
      <w:r>
        <w:rPr>
          <w:rFonts w:ascii="Calibri Light" w:eastAsia="Calibri" w:hAnsi="Calibri Light" w:cs="Calibri Light"/>
          <w:b/>
          <w:color w:val="FF0000"/>
          <w:sz w:val="22"/>
          <w:szCs w:val="22"/>
        </w:rPr>
        <w:t>Hand deliver documents will not be accepted.</w:t>
      </w:r>
    </w:p>
    <w:p w14:paraId="4AA57B54" w14:textId="77777777" w:rsidR="00C8611D" w:rsidRDefault="00C8611D" w:rsidP="00C8611D">
      <w:pPr>
        <w:pStyle w:val="Title"/>
        <w:rPr>
          <w:rFonts w:ascii="Calibri Light" w:eastAsia="Calibri" w:hAnsi="Calibri Light" w:cs="Calibri Light"/>
          <w:b/>
          <w:color w:val="FF0000"/>
          <w:sz w:val="22"/>
          <w:szCs w:val="22"/>
        </w:rPr>
      </w:pPr>
      <w:bookmarkStart w:id="1" w:name="_Hlk57209874"/>
    </w:p>
    <w:p w14:paraId="497928F2" w14:textId="77777777" w:rsidR="00C8611D" w:rsidRDefault="00C8611D" w:rsidP="00C8611D">
      <w:pPr>
        <w:pStyle w:val="Title"/>
        <w:rPr>
          <w:rFonts w:ascii="Calibri Light" w:eastAsia="Calibri" w:hAnsi="Calibri Light" w:cs="Calibri Light"/>
          <w:b/>
          <w:color w:val="FF0000"/>
          <w:sz w:val="22"/>
          <w:szCs w:val="22"/>
        </w:rPr>
      </w:pPr>
      <w:r>
        <w:rPr>
          <w:rFonts w:ascii="Calibri Light" w:eastAsia="Calibri" w:hAnsi="Calibri Light" w:cs="Calibri Light"/>
          <w:b/>
          <w:color w:val="FF0000"/>
          <w:sz w:val="22"/>
          <w:szCs w:val="22"/>
        </w:rPr>
        <w:t>Help desk will run Monday to Friday 8h00 am till 16h00 pm</w:t>
      </w:r>
      <w:bookmarkEnd w:id="1"/>
    </w:p>
    <w:p w14:paraId="643D7D4E" w14:textId="79E5DE28" w:rsidR="00C8611D" w:rsidRDefault="00C8611D" w:rsidP="00B4441C">
      <w:pPr>
        <w:spacing w:after="200" w:line="276" w:lineRule="auto"/>
      </w:pPr>
    </w:p>
    <w:p w14:paraId="0288953A" w14:textId="77777777" w:rsidR="00894F82" w:rsidRDefault="00894F82" w:rsidP="00B4441C">
      <w:pPr>
        <w:spacing w:after="200" w:line="276" w:lineRule="auto"/>
      </w:pPr>
    </w:p>
    <w:p w14:paraId="65D4B6B7" w14:textId="6969EB19" w:rsidR="00760D12" w:rsidRPr="00F81E2D" w:rsidRDefault="00C8611D" w:rsidP="00B4441C">
      <w:pPr>
        <w:spacing w:after="200" w:line="276" w:lineRule="auto"/>
      </w:pPr>
      <w:r>
        <w:lastRenderedPageBreak/>
        <w:t xml:space="preserve">                                                                                  </w:t>
      </w:r>
      <w:r w:rsidR="00760D12" w:rsidRPr="00E4273B">
        <w:t>Contents</w:t>
      </w:r>
    </w:p>
    <w:p w14:paraId="188138FE" w14:textId="6A7504C8" w:rsidR="00F855E2"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83736386" w:history="1">
        <w:r w:rsidR="00F855E2" w:rsidRPr="00C81036">
          <w:rPr>
            <w:rStyle w:val="Hyperlink"/>
            <w:noProof/>
          </w:rPr>
          <w:t>ANNEX A:</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INTRODUCTION</w:t>
        </w:r>
        <w:r w:rsidR="00F855E2">
          <w:rPr>
            <w:noProof/>
            <w:webHidden/>
          </w:rPr>
          <w:tab/>
        </w:r>
        <w:r w:rsidR="00F855E2">
          <w:rPr>
            <w:noProof/>
            <w:webHidden/>
          </w:rPr>
          <w:fldChar w:fldCharType="begin"/>
        </w:r>
        <w:r w:rsidR="00F855E2">
          <w:rPr>
            <w:noProof/>
            <w:webHidden/>
          </w:rPr>
          <w:instrText xml:space="preserve"> PAGEREF _Toc83736386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307416E1" w14:textId="4B543C39"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387" w:history="1">
        <w:r w:rsidR="00F855E2" w:rsidRPr="00C81036">
          <w:rPr>
            <w:rStyle w:val="Hyperlink"/>
            <w:noProof/>
          </w:rPr>
          <w:t>1.</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PURPOSE AND BACKGROUND</w:t>
        </w:r>
        <w:r w:rsidR="00F855E2">
          <w:rPr>
            <w:noProof/>
            <w:webHidden/>
          </w:rPr>
          <w:tab/>
        </w:r>
        <w:r w:rsidR="00F855E2">
          <w:rPr>
            <w:noProof/>
            <w:webHidden/>
          </w:rPr>
          <w:fldChar w:fldCharType="begin"/>
        </w:r>
        <w:r w:rsidR="00F855E2">
          <w:rPr>
            <w:noProof/>
            <w:webHidden/>
          </w:rPr>
          <w:instrText xml:space="preserve"> PAGEREF _Toc83736387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709E8ED3" w14:textId="38453B7F"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88" w:history="1">
        <w:r w:rsidR="00F855E2" w:rsidRPr="00C81036">
          <w:rPr>
            <w:rStyle w:val="Hyperlink"/>
            <w:noProof/>
          </w:rPr>
          <w:t>1.1.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PURPOSE</w:t>
        </w:r>
        <w:r w:rsidR="00F855E2">
          <w:rPr>
            <w:noProof/>
            <w:webHidden/>
          </w:rPr>
          <w:tab/>
        </w:r>
        <w:r w:rsidR="00F855E2">
          <w:rPr>
            <w:noProof/>
            <w:webHidden/>
          </w:rPr>
          <w:fldChar w:fldCharType="begin"/>
        </w:r>
        <w:r w:rsidR="00F855E2">
          <w:rPr>
            <w:noProof/>
            <w:webHidden/>
          </w:rPr>
          <w:instrText xml:space="preserve"> PAGEREF _Toc83736388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0DDA33BC" w14:textId="01DACFB4"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89" w:history="1">
        <w:r w:rsidR="00F855E2" w:rsidRPr="00C81036">
          <w:rPr>
            <w:rStyle w:val="Hyperlink"/>
            <w:noProof/>
          </w:rPr>
          <w:t>1.2.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BACKGROUND</w:t>
        </w:r>
        <w:r w:rsidR="00F855E2">
          <w:rPr>
            <w:noProof/>
            <w:webHidden/>
          </w:rPr>
          <w:tab/>
        </w:r>
        <w:r w:rsidR="00F855E2">
          <w:rPr>
            <w:noProof/>
            <w:webHidden/>
          </w:rPr>
          <w:fldChar w:fldCharType="begin"/>
        </w:r>
        <w:r w:rsidR="00F855E2">
          <w:rPr>
            <w:noProof/>
            <w:webHidden/>
          </w:rPr>
          <w:instrText xml:space="preserve"> PAGEREF _Toc83736389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06FF692D" w14:textId="4AED6E46"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390" w:history="1">
        <w:r w:rsidR="00F855E2" w:rsidRPr="00C81036">
          <w:rPr>
            <w:rStyle w:val="Hyperlink"/>
            <w:noProof/>
          </w:rPr>
          <w:t>2.</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SCOPE OF BID</w:t>
        </w:r>
        <w:r w:rsidR="00F855E2">
          <w:rPr>
            <w:noProof/>
            <w:webHidden/>
          </w:rPr>
          <w:tab/>
        </w:r>
        <w:r w:rsidR="00F855E2">
          <w:rPr>
            <w:noProof/>
            <w:webHidden/>
          </w:rPr>
          <w:fldChar w:fldCharType="begin"/>
        </w:r>
        <w:r w:rsidR="00F855E2">
          <w:rPr>
            <w:noProof/>
            <w:webHidden/>
          </w:rPr>
          <w:instrText xml:space="preserve"> PAGEREF _Toc83736390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0F728777" w14:textId="1A0EC263"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91" w:history="1">
        <w:r w:rsidR="00F855E2" w:rsidRPr="00C81036">
          <w:rPr>
            <w:rStyle w:val="Hyperlink"/>
            <w:noProof/>
          </w:rPr>
          <w:t>2.1.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SCOPE OF WORK</w:t>
        </w:r>
        <w:r w:rsidR="00F855E2">
          <w:rPr>
            <w:noProof/>
            <w:webHidden/>
          </w:rPr>
          <w:tab/>
        </w:r>
        <w:r w:rsidR="00F855E2">
          <w:rPr>
            <w:noProof/>
            <w:webHidden/>
          </w:rPr>
          <w:fldChar w:fldCharType="begin"/>
        </w:r>
        <w:r w:rsidR="00F855E2">
          <w:rPr>
            <w:noProof/>
            <w:webHidden/>
          </w:rPr>
          <w:instrText xml:space="preserve"> PAGEREF _Toc83736391 \h </w:instrText>
        </w:r>
        <w:r w:rsidR="00F855E2">
          <w:rPr>
            <w:noProof/>
            <w:webHidden/>
          </w:rPr>
        </w:r>
        <w:r w:rsidR="00F855E2">
          <w:rPr>
            <w:noProof/>
            <w:webHidden/>
          </w:rPr>
          <w:fldChar w:fldCharType="separate"/>
        </w:r>
        <w:r w:rsidR="00060146">
          <w:rPr>
            <w:noProof/>
            <w:webHidden/>
          </w:rPr>
          <w:t>3</w:t>
        </w:r>
        <w:r w:rsidR="00F855E2">
          <w:rPr>
            <w:noProof/>
            <w:webHidden/>
          </w:rPr>
          <w:fldChar w:fldCharType="end"/>
        </w:r>
      </w:hyperlink>
    </w:p>
    <w:p w14:paraId="37C3A8D6" w14:textId="264A14F0"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92" w:history="1">
        <w:r w:rsidR="00F855E2" w:rsidRPr="00C81036">
          <w:rPr>
            <w:rStyle w:val="Hyperlink"/>
            <w:noProof/>
          </w:rPr>
          <w:t>2.2.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DELIVERY ADDRESS</w:t>
        </w:r>
        <w:r w:rsidR="00F855E2">
          <w:rPr>
            <w:noProof/>
            <w:webHidden/>
          </w:rPr>
          <w:tab/>
        </w:r>
        <w:r w:rsidR="00F855E2">
          <w:rPr>
            <w:noProof/>
            <w:webHidden/>
          </w:rPr>
          <w:fldChar w:fldCharType="begin"/>
        </w:r>
        <w:r w:rsidR="00F855E2">
          <w:rPr>
            <w:noProof/>
            <w:webHidden/>
          </w:rPr>
          <w:instrText xml:space="preserve"> PAGEREF _Toc83736392 \h </w:instrText>
        </w:r>
        <w:r w:rsidR="00F855E2">
          <w:rPr>
            <w:noProof/>
            <w:webHidden/>
          </w:rPr>
        </w:r>
        <w:r w:rsidR="00F855E2">
          <w:rPr>
            <w:noProof/>
            <w:webHidden/>
          </w:rPr>
          <w:fldChar w:fldCharType="separate"/>
        </w:r>
        <w:r w:rsidR="00060146">
          <w:rPr>
            <w:noProof/>
            <w:webHidden/>
          </w:rPr>
          <w:t>8</w:t>
        </w:r>
        <w:r w:rsidR="00F855E2">
          <w:rPr>
            <w:noProof/>
            <w:webHidden/>
          </w:rPr>
          <w:fldChar w:fldCharType="end"/>
        </w:r>
      </w:hyperlink>
    </w:p>
    <w:p w14:paraId="6830F3F4" w14:textId="6284DB59"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93" w:history="1">
        <w:r w:rsidR="00F855E2" w:rsidRPr="00C81036">
          <w:rPr>
            <w:rStyle w:val="Hyperlink"/>
            <w:noProof/>
          </w:rPr>
          <w:t>2.3.</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CUSTOMER INFRASTRUCTURE AND ENVIRONMENT REQUIREMENTS</w:t>
        </w:r>
        <w:r w:rsidR="00F855E2">
          <w:rPr>
            <w:noProof/>
            <w:webHidden/>
          </w:rPr>
          <w:tab/>
        </w:r>
        <w:r w:rsidR="00F855E2">
          <w:rPr>
            <w:noProof/>
            <w:webHidden/>
          </w:rPr>
          <w:fldChar w:fldCharType="begin"/>
        </w:r>
        <w:r w:rsidR="00F855E2">
          <w:rPr>
            <w:noProof/>
            <w:webHidden/>
          </w:rPr>
          <w:instrText xml:space="preserve"> PAGEREF _Toc83736393 \h </w:instrText>
        </w:r>
        <w:r w:rsidR="00F855E2">
          <w:rPr>
            <w:noProof/>
            <w:webHidden/>
          </w:rPr>
        </w:r>
        <w:r w:rsidR="00F855E2">
          <w:rPr>
            <w:noProof/>
            <w:webHidden/>
          </w:rPr>
          <w:fldChar w:fldCharType="separate"/>
        </w:r>
        <w:r w:rsidR="00060146">
          <w:rPr>
            <w:noProof/>
            <w:webHidden/>
          </w:rPr>
          <w:t>8</w:t>
        </w:r>
        <w:r w:rsidR="00F855E2">
          <w:rPr>
            <w:noProof/>
            <w:webHidden/>
          </w:rPr>
          <w:fldChar w:fldCharType="end"/>
        </w:r>
      </w:hyperlink>
    </w:p>
    <w:p w14:paraId="390BCC28" w14:textId="311C8574"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394" w:history="1">
        <w:r w:rsidR="00F855E2" w:rsidRPr="00C81036">
          <w:rPr>
            <w:rStyle w:val="Hyperlink"/>
            <w:noProof/>
          </w:rPr>
          <w:t>3.</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REQUIREMENTS</w:t>
        </w:r>
        <w:r w:rsidR="00F855E2">
          <w:rPr>
            <w:noProof/>
            <w:webHidden/>
          </w:rPr>
          <w:tab/>
        </w:r>
        <w:r w:rsidR="00F855E2">
          <w:rPr>
            <w:noProof/>
            <w:webHidden/>
          </w:rPr>
          <w:fldChar w:fldCharType="begin"/>
        </w:r>
        <w:r w:rsidR="00F855E2">
          <w:rPr>
            <w:noProof/>
            <w:webHidden/>
          </w:rPr>
          <w:instrText xml:space="preserve"> PAGEREF _Toc83736394 \h </w:instrText>
        </w:r>
        <w:r w:rsidR="00F855E2">
          <w:rPr>
            <w:noProof/>
            <w:webHidden/>
          </w:rPr>
        </w:r>
        <w:r w:rsidR="00F855E2">
          <w:rPr>
            <w:noProof/>
            <w:webHidden/>
          </w:rPr>
          <w:fldChar w:fldCharType="separate"/>
        </w:r>
        <w:r w:rsidR="00060146">
          <w:rPr>
            <w:noProof/>
            <w:webHidden/>
          </w:rPr>
          <w:t>9</w:t>
        </w:r>
        <w:r w:rsidR="00F855E2">
          <w:rPr>
            <w:noProof/>
            <w:webHidden/>
          </w:rPr>
          <w:fldChar w:fldCharType="end"/>
        </w:r>
      </w:hyperlink>
    </w:p>
    <w:p w14:paraId="14A3DF52" w14:textId="4AFE056C"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95" w:history="1">
        <w:r w:rsidR="00F855E2" w:rsidRPr="00C81036">
          <w:rPr>
            <w:rStyle w:val="Hyperlink"/>
            <w:noProof/>
          </w:rPr>
          <w:t>3.1.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PRODUCT/SERVICE/SOLUTION REQUIREMENTS</w:t>
        </w:r>
        <w:r w:rsidR="00F855E2">
          <w:rPr>
            <w:noProof/>
            <w:webHidden/>
          </w:rPr>
          <w:tab/>
        </w:r>
        <w:r w:rsidR="00F855E2">
          <w:rPr>
            <w:noProof/>
            <w:webHidden/>
          </w:rPr>
          <w:fldChar w:fldCharType="begin"/>
        </w:r>
        <w:r w:rsidR="00F855E2">
          <w:rPr>
            <w:noProof/>
            <w:webHidden/>
          </w:rPr>
          <w:instrText xml:space="preserve"> PAGEREF _Toc83736395 \h </w:instrText>
        </w:r>
        <w:r w:rsidR="00F855E2">
          <w:rPr>
            <w:noProof/>
            <w:webHidden/>
          </w:rPr>
        </w:r>
        <w:r w:rsidR="00F855E2">
          <w:rPr>
            <w:noProof/>
            <w:webHidden/>
          </w:rPr>
          <w:fldChar w:fldCharType="separate"/>
        </w:r>
        <w:r w:rsidR="00060146">
          <w:rPr>
            <w:noProof/>
            <w:webHidden/>
          </w:rPr>
          <w:t>9</w:t>
        </w:r>
        <w:r w:rsidR="00F855E2">
          <w:rPr>
            <w:noProof/>
            <w:webHidden/>
          </w:rPr>
          <w:fldChar w:fldCharType="end"/>
        </w:r>
      </w:hyperlink>
    </w:p>
    <w:p w14:paraId="6DBAF686" w14:textId="6CD23D04"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396" w:history="1">
        <w:r w:rsidR="00F855E2" w:rsidRPr="00C81036">
          <w:rPr>
            <w:rStyle w:val="Hyperlink"/>
            <w:noProof/>
          </w:rPr>
          <w:t>4.</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BID EVALUATION STAGES</w:t>
        </w:r>
        <w:r w:rsidR="00F855E2">
          <w:rPr>
            <w:noProof/>
            <w:webHidden/>
          </w:rPr>
          <w:tab/>
        </w:r>
        <w:r w:rsidR="00F855E2">
          <w:rPr>
            <w:noProof/>
            <w:webHidden/>
          </w:rPr>
          <w:fldChar w:fldCharType="begin"/>
        </w:r>
        <w:r w:rsidR="00F855E2">
          <w:rPr>
            <w:noProof/>
            <w:webHidden/>
          </w:rPr>
          <w:instrText xml:space="preserve"> PAGEREF _Toc83736396 \h </w:instrText>
        </w:r>
        <w:r w:rsidR="00F855E2">
          <w:rPr>
            <w:noProof/>
            <w:webHidden/>
          </w:rPr>
        </w:r>
        <w:r w:rsidR="00F855E2">
          <w:rPr>
            <w:noProof/>
            <w:webHidden/>
          </w:rPr>
          <w:fldChar w:fldCharType="separate"/>
        </w:r>
        <w:r w:rsidR="00060146">
          <w:rPr>
            <w:noProof/>
            <w:webHidden/>
          </w:rPr>
          <w:t>12</w:t>
        </w:r>
        <w:r w:rsidR="00F855E2">
          <w:rPr>
            <w:noProof/>
            <w:webHidden/>
          </w:rPr>
          <w:fldChar w:fldCharType="end"/>
        </w:r>
      </w:hyperlink>
    </w:p>
    <w:p w14:paraId="38905330" w14:textId="1D9FC786"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397" w:history="1">
        <w:r w:rsidR="00F855E2" w:rsidRPr="00C81036">
          <w:rPr>
            <w:rStyle w:val="Hyperlink"/>
            <w:noProof/>
          </w:rPr>
          <w:t>ANNEX A.1:</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ADMINISTRATIVE PRE-QUALIFICATION</w:t>
        </w:r>
        <w:r w:rsidR="00F855E2">
          <w:rPr>
            <w:noProof/>
            <w:webHidden/>
          </w:rPr>
          <w:tab/>
        </w:r>
        <w:r w:rsidR="00F855E2">
          <w:rPr>
            <w:noProof/>
            <w:webHidden/>
          </w:rPr>
          <w:fldChar w:fldCharType="begin"/>
        </w:r>
        <w:r w:rsidR="00F855E2">
          <w:rPr>
            <w:noProof/>
            <w:webHidden/>
          </w:rPr>
          <w:instrText xml:space="preserve"> PAGEREF _Toc83736397 \h </w:instrText>
        </w:r>
        <w:r w:rsidR="00F855E2">
          <w:rPr>
            <w:noProof/>
            <w:webHidden/>
          </w:rPr>
        </w:r>
        <w:r w:rsidR="00F855E2">
          <w:rPr>
            <w:noProof/>
            <w:webHidden/>
          </w:rPr>
          <w:fldChar w:fldCharType="separate"/>
        </w:r>
        <w:r w:rsidR="00060146">
          <w:rPr>
            <w:noProof/>
            <w:webHidden/>
          </w:rPr>
          <w:t>13</w:t>
        </w:r>
        <w:r w:rsidR="00F855E2">
          <w:rPr>
            <w:noProof/>
            <w:webHidden/>
          </w:rPr>
          <w:fldChar w:fldCharType="end"/>
        </w:r>
      </w:hyperlink>
    </w:p>
    <w:p w14:paraId="13D4307B" w14:textId="076DFBA9"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398" w:history="1">
        <w:r w:rsidR="00F855E2" w:rsidRPr="00C81036">
          <w:rPr>
            <w:rStyle w:val="Hyperlink"/>
            <w:noProof/>
          </w:rPr>
          <w:t>5.</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ADMINISTRATIVE PRE-QUALIFICATION REQUIREMENTS</w:t>
        </w:r>
        <w:r w:rsidR="00F855E2">
          <w:rPr>
            <w:noProof/>
            <w:webHidden/>
          </w:rPr>
          <w:tab/>
        </w:r>
        <w:r w:rsidR="00F855E2">
          <w:rPr>
            <w:noProof/>
            <w:webHidden/>
          </w:rPr>
          <w:fldChar w:fldCharType="begin"/>
        </w:r>
        <w:r w:rsidR="00F855E2">
          <w:rPr>
            <w:noProof/>
            <w:webHidden/>
          </w:rPr>
          <w:instrText xml:space="preserve"> PAGEREF _Toc83736398 \h </w:instrText>
        </w:r>
        <w:r w:rsidR="00F855E2">
          <w:rPr>
            <w:noProof/>
            <w:webHidden/>
          </w:rPr>
        </w:r>
        <w:r w:rsidR="00F855E2">
          <w:rPr>
            <w:noProof/>
            <w:webHidden/>
          </w:rPr>
          <w:fldChar w:fldCharType="separate"/>
        </w:r>
        <w:r w:rsidR="00060146">
          <w:rPr>
            <w:noProof/>
            <w:webHidden/>
          </w:rPr>
          <w:t>13</w:t>
        </w:r>
        <w:r w:rsidR="00F855E2">
          <w:rPr>
            <w:noProof/>
            <w:webHidden/>
          </w:rPr>
          <w:fldChar w:fldCharType="end"/>
        </w:r>
      </w:hyperlink>
    </w:p>
    <w:p w14:paraId="4E54A291" w14:textId="6A299692"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399" w:history="1">
        <w:r w:rsidR="00F855E2" w:rsidRPr="00C81036">
          <w:rPr>
            <w:rStyle w:val="Hyperlink"/>
            <w:noProof/>
          </w:rPr>
          <w:t>5.1.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ADMINISTRATIVE PRE-QUALIFICATION VERIFICATION</w:t>
        </w:r>
        <w:r w:rsidR="00F855E2">
          <w:rPr>
            <w:noProof/>
            <w:webHidden/>
          </w:rPr>
          <w:tab/>
        </w:r>
        <w:r w:rsidR="00F855E2">
          <w:rPr>
            <w:noProof/>
            <w:webHidden/>
          </w:rPr>
          <w:fldChar w:fldCharType="begin"/>
        </w:r>
        <w:r w:rsidR="00F855E2">
          <w:rPr>
            <w:noProof/>
            <w:webHidden/>
          </w:rPr>
          <w:instrText xml:space="preserve"> PAGEREF _Toc83736399 \h </w:instrText>
        </w:r>
        <w:r w:rsidR="00F855E2">
          <w:rPr>
            <w:noProof/>
            <w:webHidden/>
          </w:rPr>
        </w:r>
        <w:r w:rsidR="00F855E2">
          <w:rPr>
            <w:noProof/>
            <w:webHidden/>
          </w:rPr>
          <w:fldChar w:fldCharType="separate"/>
        </w:r>
        <w:r w:rsidR="00060146">
          <w:rPr>
            <w:noProof/>
            <w:webHidden/>
          </w:rPr>
          <w:t>13</w:t>
        </w:r>
        <w:r w:rsidR="00F855E2">
          <w:rPr>
            <w:noProof/>
            <w:webHidden/>
          </w:rPr>
          <w:fldChar w:fldCharType="end"/>
        </w:r>
      </w:hyperlink>
    </w:p>
    <w:p w14:paraId="1FED843F" w14:textId="1742BC1C"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0" w:history="1">
        <w:r w:rsidR="00F855E2" w:rsidRPr="00C81036">
          <w:rPr>
            <w:rStyle w:val="Hyperlink"/>
            <w:noProof/>
          </w:rPr>
          <w:t>5.2.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ADMINISTRATIVE PRE-QUALIFICATION REQUIREMENTS</w:t>
        </w:r>
        <w:r w:rsidR="00F855E2">
          <w:rPr>
            <w:noProof/>
            <w:webHidden/>
          </w:rPr>
          <w:tab/>
        </w:r>
        <w:r w:rsidR="00F855E2">
          <w:rPr>
            <w:noProof/>
            <w:webHidden/>
          </w:rPr>
          <w:fldChar w:fldCharType="begin"/>
        </w:r>
        <w:r w:rsidR="00F855E2">
          <w:rPr>
            <w:noProof/>
            <w:webHidden/>
          </w:rPr>
          <w:instrText xml:space="preserve"> PAGEREF _Toc83736400 \h </w:instrText>
        </w:r>
        <w:r w:rsidR="00F855E2">
          <w:rPr>
            <w:noProof/>
            <w:webHidden/>
          </w:rPr>
        </w:r>
        <w:r w:rsidR="00F855E2">
          <w:rPr>
            <w:noProof/>
            <w:webHidden/>
          </w:rPr>
          <w:fldChar w:fldCharType="separate"/>
        </w:r>
        <w:r w:rsidR="00060146">
          <w:rPr>
            <w:noProof/>
            <w:webHidden/>
          </w:rPr>
          <w:t>13</w:t>
        </w:r>
        <w:r w:rsidR="00F855E2">
          <w:rPr>
            <w:noProof/>
            <w:webHidden/>
          </w:rPr>
          <w:fldChar w:fldCharType="end"/>
        </w:r>
      </w:hyperlink>
    </w:p>
    <w:p w14:paraId="75F72A1E" w14:textId="41D3F84F"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401" w:history="1">
        <w:r w:rsidR="00F855E2" w:rsidRPr="00C81036">
          <w:rPr>
            <w:rStyle w:val="Hyperlink"/>
            <w:noProof/>
          </w:rPr>
          <w:t>6.</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TECHNICAL MANDATORY</w:t>
        </w:r>
        <w:r w:rsidR="00F855E2">
          <w:rPr>
            <w:noProof/>
            <w:webHidden/>
          </w:rPr>
          <w:tab/>
        </w:r>
        <w:r w:rsidR="00F855E2">
          <w:rPr>
            <w:noProof/>
            <w:webHidden/>
          </w:rPr>
          <w:fldChar w:fldCharType="begin"/>
        </w:r>
        <w:r w:rsidR="00F855E2">
          <w:rPr>
            <w:noProof/>
            <w:webHidden/>
          </w:rPr>
          <w:instrText xml:space="preserve"> PAGEREF _Toc83736401 \h </w:instrText>
        </w:r>
        <w:r w:rsidR="00F855E2">
          <w:rPr>
            <w:noProof/>
            <w:webHidden/>
          </w:rPr>
        </w:r>
        <w:r w:rsidR="00F855E2">
          <w:rPr>
            <w:noProof/>
            <w:webHidden/>
          </w:rPr>
          <w:fldChar w:fldCharType="separate"/>
        </w:r>
        <w:r w:rsidR="00060146">
          <w:rPr>
            <w:noProof/>
            <w:webHidden/>
          </w:rPr>
          <w:t>14</w:t>
        </w:r>
        <w:r w:rsidR="00F855E2">
          <w:rPr>
            <w:noProof/>
            <w:webHidden/>
          </w:rPr>
          <w:fldChar w:fldCharType="end"/>
        </w:r>
      </w:hyperlink>
    </w:p>
    <w:p w14:paraId="2617BACF" w14:textId="52017057"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2" w:history="1">
        <w:r w:rsidR="00F855E2" w:rsidRPr="00C81036">
          <w:rPr>
            <w:rStyle w:val="Hyperlink"/>
            <w:noProof/>
          </w:rPr>
          <w:t>6.1.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INSTRUCTION AND EVALUATION CRITERIA</w:t>
        </w:r>
        <w:r w:rsidR="00F855E2">
          <w:rPr>
            <w:noProof/>
            <w:webHidden/>
          </w:rPr>
          <w:tab/>
        </w:r>
        <w:r w:rsidR="00F855E2">
          <w:rPr>
            <w:noProof/>
            <w:webHidden/>
          </w:rPr>
          <w:fldChar w:fldCharType="begin"/>
        </w:r>
        <w:r w:rsidR="00F855E2">
          <w:rPr>
            <w:noProof/>
            <w:webHidden/>
          </w:rPr>
          <w:instrText xml:space="preserve"> PAGEREF _Toc83736402 \h </w:instrText>
        </w:r>
        <w:r w:rsidR="00F855E2">
          <w:rPr>
            <w:noProof/>
            <w:webHidden/>
          </w:rPr>
        </w:r>
        <w:r w:rsidR="00F855E2">
          <w:rPr>
            <w:noProof/>
            <w:webHidden/>
          </w:rPr>
          <w:fldChar w:fldCharType="separate"/>
        </w:r>
        <w:r w:rsidR="00060146">
          <w:rPr>
            <w:noProof/>
            <w:webHidden/>
          </w:rPr>
          <w:t>14</w:t>
        </w:r>
        <w:r w:rsidR="00F855E2">
          <w:rPr>
            <w:noProof/>
            <w:webHidden/>
          </w:rPr>
          <w:fldChar w:fldCharType="end"/>
        </w:r>
      </w:hyperlink>
    </w:p>
    <w:p w14:paraId="77665F0D" w14:textId="4E7B48EA"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3" w:history="1">
        <w:r w:rsidR="00F855E2" w:rsidRPr="00C81036">
          <w:rPr>
            <w:rStyle w:val="Hyperlink"/>
            <w:noProof/>
          </w:rPr>
          <w:t>6.2.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TECHNICAL MANDATORY REQUIREMENTS</w:t>
        </w:r>
        <w:r w:rsidR="00F855E2">
          <w:rPr>
            <w:noProof/>
            <w:webHidden/>
          </w:rPr>
          <w:tab/>
        </w:r>
        <w:r w:rsidR="00F855E2">
          <w:rPr>
            <w:noProof/>
            <w:webHidden/>
          </w:rPr>
          <w:fldChar w:fldCharType="begin"/>
        </w:r>
        <w:r w:rsidR="00F855E2">
          <w:rPr>
            <w:noProof/>
            <w:webHidden/>
          </w:rPr>
          <w:instrText xml:space="preserve"> PAGEREF _Toc83736403 \h </w:instrText>
        </w:r>
        <w:r w:rsidR="00F855E2">
          <w:rPr>
            <w:noProof/>
            <w:webHidden/>
          </w:rPr>
        </w:r>
        <w:r w:rsidR="00F855E2">
          <w:rPr>
            <w:noProof/>
            <w:webHidden/>
          </w:rPr>
          <w:fldChar w:fldCharType="separate"/>
        </w:r>
        <w:r w:rsidR="00060146">
          <w:rPr>
            <w:noProof/>
            <w:webHidden/>
          </w:rPr>
          <w:t>14</w:t>
        </w:r>
        <w:r w:rsidR="00F855E2">
          <w:rPr>
            <w:noProof/>
            <w:webHidden/>
          </w:rPr>
          <w:fldChar w:fldCharType="end"/>
        </w:r>
      </w:hyperlink>
    </w:p>
    <w:p w14:paraId="2D597D58" w14:textId="717EB4EF"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4" w:history="1">
        <w:r w:rsidR="00F855E2" w:rsidRPr="00C81036">
          <w:rPr>
            <w:rStyle w:val="Hyperlink"/>
            <w:noProof/>
          </w:rPr>
          <w:t>6.3.</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DECLARATION OF COMPLIANCE</w:t>
        </w:r>
        <w:r w:rsidR="00F855E2">
          <w:rPr>
            <w:noProof/>
            <w:webHidden/>
          </w:rPr>
          <w:tab/>
        </w:r>
        <w:r w:rsidR="00F855E2">
          <w:rPr>
            <w:noProof/>
            <w:webHidden/>
          </w:rPr>
          <w:fldChar w:fldCharType="begin"/>
        </w:r>
        <w:r w:rsidR="00F855E2">
          <w:rPr>
            <w:noProof/>
            <w:webHidden/>
          </w:rPr>
          <w:instrText xml:space="preserve"> PAGEREF _Toc83736404 \h </w:instrText>
        </w:r>
        <w:r w:rsidR="00F855E2">
          <w:rPr>
            <w:noProof/>
            <w:webHidden/>
          </w:rPr>
        </w:r>
        <w:r w:rsidR="00F855E2">
          <w:rPr>
            <w:noProof/>
            <w:webHidden/>
          </w:rPr>
          <w:fldChar w:fldCharType="separate"/>
        </w:r>
        <w:r w:rsidR="00060146">
          <w:rPr>
            <w:noProof/>
            <w:webHidden/>
          </w:rPr>
          <w:t>15</w:t>
        </w:r>
        <w:r w:rsidR="00F855E2">
          <w:rPr>
            <w:noProof/>
            <w:webHidden/>
          </w:rPr>
          <w:fldChar w:fldCharType="end"/>
        </w:r>
      </w:hyperlink>
    </w:p>
    <w:p w14:paraId="5D2A6A1D" w14:textId="2DF5A1E1"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405" w:history="1">
        <w:r w:rsidR="00F855E2" w:rsidRPr="00C81036">
          <w:rPr>
            <w:rStyle w:val="Hyperlink"/>
            <w:noProof/>
          </w:rPr>
          <w:t>7.</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TECHNICAL FUNCTIONALITY EVALUATION REQUIREMENTS</w:t>
        </w:r>
        <w:r w:rsidR="00F855E2">
          <w:rPr>
            <w:noProof/>
            <w:webHidden/>
          </w:rPr>
          <w:tab/>
        </w:r>
        <w:r w:rsidR="00F855E2">
          <w:rPr>
            <w:noProof/>
            <w:webHidden/>
          </w:rPr>
          <w:fldChar w:fldCharType="begin"/>
        </w:r>
        <w:r w:rsidR="00F855E2">
          <w:rPr>
            <w:noProof/>
            <w:webHidden/>
          </w:rPr>
          <w:instrText xml:space="preserve"> PAGEREF _Toc83736405 \h </w:instrText>
        </w:r>
        <w:r w:rsidR="00F855E2">
          <w:rPr>
            <w:noProof/>
            <w:webHidden/>
          </w:rPr>
        </w:r>
        <w:r w:rsidR="00F855E2">
          <w:rPr>
            <w:noProof/>
            <w:webHidden/>
          </w:rPr>
          <w:fldChar w:fldCharType="separate"/>
        </w:r>
        <w:r w:rsidR="00060146">
          <w:rPr>
            <w:noProof/>
            <w:webHidden/>
          </w:rPr>
          <w:t>16</w:t>
        </w:r>
        <w:r w:rsidR="00F855E2">
          <w:rPr>
            <w:noProof/>
            <w:webHidden/>
          </w:rPr>
          <w:fldChar w:fldCharType="end"/>
        </w:r>
      </w:hyperlink>
    </w:p>
    <w:p w14:paraId="3F35CFE0" w14:textId="6D60E292"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406" w:history="1">
        <w:r w:rsidR="00F855E2" w:rsidRPr="00C81036">
          <w:rPr>
            <w:rStyle w:val="Hyperlink"/>
            <w:noProof/>
          </w:rPr>
          <w:t>ANNEX A.2:</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SPECIAL CONDITIONS OF CONTRACT (SCC)</w:t>
        </w:r>
        <w:r w:rsidR="00F855E2">
          <w:rPr>
            <w:noProof/>
            <w:webHidden/>
          </w:rPr>
          <w:tab/>
        </w:r>
        <w:r w:rsidR="00F855E2">
          <w:rPr>
            <w:noProof/>
            <w:webHidden/>
          </w:rPr>
          <w:fldChar w:fldCharType="begin"/>
        </w:r>
        <w:r w:rsidR="00F855E2">
          <w:rPr>
            <w:noProof/>
            <w:webHidden/>
          </w:rPr>
          <w:instrText xml:space="preserve"> PAGEREF _Toc83736406 \h </w:instrText>
        </w:r>
        <w:r w:rsidR="00F855E2">
          <w:rPr>
            <w:noProof/>
            <w:webHidden/>
          </w:rPr>
        </w:r>
        <w:r w:rsidR="00F855E2">
          <w:rPr>
            <w:noProof/>
            <w:webHidden/>
          </w:rPr>
          <w:fldChar w:fldCharType="separate"/>
        </w:r>
        <w:r w:rsidR="00060146">
          <w:rPr>
            <w:noProof/>
            <w:webHidden/>
          </w:rPr>
          <w:t>17</w:t>
        </w:r>
        <w:r w:rsidR="00F855E2">
          <w:rPr>
            <w:noProof/>
            <w:webHidden/>
          </w:rPr>
          <w:fldChar w:fldCharType="end"/>
        </w:r>
      </w:hyperlink>
    </w:p>
    <w:p w14:paraId="0E748916" w14:textId="2713CDBA"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407" w:history="1">
        <w:r w:rsidR="00F855E2" w:rsidRPr="00C81036">
          <w:rPr>
            <w:rStyle w:val="Hyperlink"/>
            <w:noProof/>
          </w:rPr>
          <w:t>8.</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SPECIAL CONDITIONS OF CONTRACT</w:t>
        </w:r>
        <w:r w:rsidR="00F855E2">
          <w:rPr>
            <w:noProof/>
            <w:webHidden/>
          </w:rPr>
          <w:tab/>
        </w:r>
        <w:r w:rsidR="00F855E2">
          <w:rPr>
            <w:noProof/>
            <w:webHidden/>
          </w:rPr>
          <w:fldChar w:fldCharType="begin"/>
        </w:r>
        <w:r w:rsidR="00F855E2">
          <w:rPr>
            <w:noProof/>
            <w:webHidden/>
          </w:rPr>
          <w:instrText xml:space="preserve"> PAGEREF _Toc83736407 \h </w:instrText>
        </w:r>
        <w:r w:rsidR="00F855E2">
          <w:rPr>
            <w:noProof/>
            <w:webHidden/>
          </w:rPr>
        </w:r>
        <w:r w:rsidR="00F855E2">
          <w:rPr>
            <w:noProof/>
            <w:webHidden/>
          </w:rPr>
          <w:fldChar w:fldCharType="separate"/>
        </w:r>
        <w:r w:rsidR="00060146">
          <w:rPr>
            <w:noProof/>
            <w:webHidden/>
          </w:rPr>
          <w:t>17</w:t>
        </w:r>
        <w:r w:rsidR="00F855E2">
          <w:rPr>
            <w:noProof/>
            <w:webHidden/>
          </w:rPr>
          <w:fldChar w:fldCharType="end"/>
        </w:r>
      </w:hyperlink>
    </w:p>
    <w:p w14:paraId="27BBDA20" w14:textId="425CEDAC"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8" w:history="1">
        <w:r w:rsidR="00F855E2" w:rsidRPr="00C81036">
          <w:rPr>
            <w:rStyle w:val="Hyperlink"/>
            <w:noProof/>
          </w:rPr>
          <w:t>8.1.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INSTRUCTION</w:t>
        </w:r>
        <w:r w:rsidR="00F855E2">
          <w:rPr>
            <w:noProof/>
            <w:webHidden/>
          </w:rPr>
          <w:tab/>
        </w:r>
        <w:r w:rsidR="00F855E2">
          <w:rPr>
            <w:noProof/>
            <w:webHidden/>
          </w:rPr>
          <w:fldChar w:fldCharType="begin"/>
        </w:r>
        <w:r w:rsidR="00F855E2">
          <w:rPr>
            <w:noProof/>
            <w:webHidden/>
          </w:rPr>
          <w:instrText xml:space="preserve"> PAGEREF _Toc83736408 \h </w:instrText>
        </w:r>
        <w:r w:rsidR="00F855E2">
          <w:rPr>
            <w:noProof/>
            <w:webHidden/>
          </w:rPr>
        </w:r>
        <w:r w:rsidR="00F855E2">
          <w:rPr>
            <w:noProof/>
            <w:webHidden/>
          </w:rPr>
          <w:fldChar w:fldCharType="separate"/>
        </w:r>
        <w:r w:rsidR="00060146">
          <w:rPr>
            <w:noProof/>
            <w:webHidden/>
          </w:rPr>
          <w:t>17</w:t>
        </w:r>
        <w:r w:rsidR="00F855E2">
          <w:rPr>
            <w:noProof/>
            <w:webHidden/>
          </w:rPr>
          <w:fldChar w:fldCharType="end"/>
        </w:r>
      </w:hyperlink>
    </w:p>
    <w:p w14:paraId="6CABBBE3" w14:textId="3DA24D62"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09" w:history="1">
        <w:r w:rsidR="00F855E2" w:rsidRPr="00C81036">
          <w:rPr>
            <w:rStyle w:val="Hyperlink"/>
            <w:noProof/>
          </w:rPr>
          <w:t>8.2.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SPECIAL CONDITIONS OF CONTRACT</w:t>
        </w:r>
        <w:r w:rsidR="00F855E2">
          <w:rPr>
            <w:noProof/>
            <w:webHidden/>
          </w:rPr>
          <w:tab/>
        </w:r>
        <w:r w:rsidR="00F855E2">
          <w:rPr>
            <w:noProof/>
            <w:webHidden/>
          </w:rPr>
          <w:fldChar w:fldCharType="begin"/>
        </w:r>
        <w:r w:rsidR="00F855E2">
          <w:rPr>
            <w:noProof/>
            <w:webHidden/>
          </w:rPr>
          <w:instrText xml:space="preserve"> PAGEREF _Toc83736409 \h </w:instrText>
        </w:r>
        <w:r w:rsidR="00F855E2">
          <w:rPr>
            <w:noProof/>
            <w:webHidden/>
          </w:rPr>
        </w:r>
        <w:r w:rsidR="00F855E2">
          <w:rPr>
            <w:noProof/>
            <w:webHidden/>
          </w:rPr>
          <w:fldChar w:fldCharType="separate"/>
        </w:r>
        <w:r w:rsidR="00060146">
          <w:rPr>
            <w:noProof/>
            <w:webHidden/>
          </w:rPr>
          <w:t>17</w:t>
        </w:r>
        <w:r w:rsidR="00F855E2">
          <w:rPr>
            <w:noProof/>
            <w:webHidden/>
          </w:rPr>
          <w:fldChar w:fldCharType="end"/>
        </w:r>
      </w:hyperlink>
    </w:p>
    <w:p w14:paraId="1353F17F" w14:textId="3593A807"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10" w:history="1">
        <w:r w:rsidR="00F855E2" w:rsidRPr="00C81036">
          <w:rPr>
            <w:rStyle w:val="Hyperlink"/>
            <w:noProof/>
          </w:rPr>
          <w:t>8.3.</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DECLARATION OF COMPLIANCE</w:t>
        </w:r>
        <w:r w:rsidR="00F855E2">
          <w:rPr>
            <w:noProof/>
            <w:webHidden/>
          </w:rPr>
          <w:tab/>
        </w:r>
        <w:r w:rsidR="00F855E2">
          <w:rPr>
            <w:noProof/>
            <w:webHidden/>
          </w:rPr>
          <w:fldChar w:fldCharType="begin"/>
        </w:r>
        <w:r w:rsidR="00F855E2">
          <w:rPr>
            <w:noProof/>
            <w:webHidden/>
          </w:rPr>
          <w:instrText xml:space="preserve"> PAGEREF _Toc83736410 \h </w:instrText>
        </w:r>
        <w:r w:rsidR="00F855E2">
          <w:rPr>
            <w:noProof/>
            <w:webHidden/>
          </w:rPr>
        </w:r>
        <w:r w:rsidR="00F855E2">
          <w:rPr>
            <w:noProof/>
            <w:webHidden/>
          </w:rPr>
          <w:fldChar w:fldCharType="separate"/>
        </w:r>
        <w:r w:rsidR="00060146">
          <w:rPr>
            <w:noProof/>
            <w:webHidden/>
          </w:rPr>
          <w:t>23</w:t>
        </w:r>
        <w:r w:rsidR="00F855E2">
          <w:rPr>
            <w:noProof/>
            <w:webHidden/>
          </w:rPr>
          <w:fldChar w:fldCharType="end"/>
        </w:r>
      </w:hyperlink>
    </w:p>
    <w:p w14:paraId="16645CB2" w14:textId="69828B72"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411" w:history="1">
        <w:r w:rsidR="00F855E2" w:rsidRPr="00C81036">
          <w:rPr>
            <w:rStyle w:val="Hyperlink"/>
            <w:noProof/>
          </w:rPr>
          <w:t>ANNEX A.3:</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COSTING AND PRICING</w:t>
        </w:r>
        <w:r w:rsidR="00F855E2">
          <w:rPr>
            <w:noProof/>
            <w:webHidden/>
          </w:rPr>
          <w:tab/>
        </w:r>
        <w:r w:rsidR="00F855E2">
          <w:rPr>
            <w:noProof/>
            <w:webHidden/>
          </w:rPr>
          <w:fldChar w:fldCharType="begin"/>
        </w:r>
        <w:r w:rsidR="00F855E2">
          <w:rPr>
            <w:noProof/>
            <w:webHidden/>
          </w:rPr>
          <w:instrText xml:space="preserve"> PAGEREF _Toc83736411 \h </w:instrText>
        </w:r>
        <w:r w:rsidR="00F855E2">
          <w:rPr>
            <w:noProof/>
            <w:webHidden/>
          </w:rPr>
        </w:r>
        <w:r w:rsidR="00F855E2">
          <w:rPr>
            <w:noProof/>
            <w:webHidden/>
          </w:rPr>
          <w:fldChar w:fldCharType="separate"/>
        </w:r>
        <w:r w:rsidR="00060146">
          <w:rPr>
            <w:noProof/>
            <w:webHidden/>
          </w:rPr>
          <w:t>24</w:t>
        </w:r>
        <w:r w:rsidR="00F855E2">
          <w:rPr>
            <w:noProof/>
            <w:webHidden/>
          </w:rPr>
          <w:fldChar w:fldCharType="end"/>
        </w:r>
      </w:hyperlink>
    </w:p>
    <w:p w14:paraId="2344DE0D" w14:textId="57DE539F"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412" w:history="1">
        <w:r w:rsidR="00F855E2" w:rsidRPr="00C81036">
          <w:rPr>
            <w:rStyle w:val="Hyperlink"/>
            <w:noProof/>
          </w:rPr>
          <w:t>9.</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COSTING AND PRICING</w:t>
        </w:r>
        <w:r w:rsidR="00F855E2">
          <w:rPr>
            <w:noProof/>
            <w:webHidden/>
          </w:rPr>
          <w:tab/>
        </w:r>
        <w:r w:rsidR="00F855E2">
          <w:rPr>
            <w:noProof/>
            <w:webHidden/>
          </w:rPr>
          <w:fldChar w:fldCharType="begin"/>
        </w:r>
        <w:r w:rsidR="00F855E2">
          <w:rPr>
            <w:noProof/>
            <w:webHidden/>
          </w:rPr>
          <w:instrText xml:space="preserve"> PAGEREF _Toc83736412 \h </w:instrText>
        </w:r>
        <w:r w:rsidR="00F855E2">
          <w:rPr>
            <w:noProof/>
            <w:webHidden/>
          </w:rPr>
        </w:r>
        <w:r w:rsidR="00F855E2">
          <w:rPr>
            <w:noProof/>
            <w:webHidden/>
          </w:rPr>
          <w:fldChar w:fldCharType="separate"/>
        </w:r>
        <w:r w:rsidR="00060146">
          <w:rPr>
            <w:noProof/>
            <w:webHidden/>
          </w:rPr>
          <w:t>24</w:t>
        </w:r>
        <w:r w:rsidR="00F855E2">
          <w:rPr>
            <w:noProof/>
            <w:webHidden/>
          </w:rPr>
          <w:fldChar w:fldCharType="end"/>
        </w:r>
      </w:hyperlink>
    </w:p>
    <w:p w14:paraId="240753D8" w14:textId="7B3978BB"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13" w:history="1">
        <w:r w:rsidR="00F855E2" w:rsidRPr="00C81036">
          <w:rPr>
            <w:rStyle w:val="Hyperlink"/>
            <w:noProof/>
          </w:rPr>
          <w:t>9.1.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COSTING AND PRICING EVALUATION</w:t>
        </w:r>
        <w:r w:rsidR="00F855E2">
          <w:rPr>
            <w:noProof/>
            <w:webHidden/>
          </w:rPr>
          <w:tab/>
        </w:r>
        <w:r w:rsidR="00F855E2">
          <w:rPr>
            <w:noProof/>
            <w:webHidden/>
          </w:rPr>
          <w:fldChar w:fldCharType="begin"/>
        </w:r>
        <w:r w:rsidR="00F855E2">
          <w:rPr>
            <w:noProof/>
            <w:webHidden/>
          </w:rPr>
          <w:instrText xml:space="preserve"> PAGEREF _Toc83736413 \h </w:instrText>
        </w:r>
        <w:r w:rsidR="00F855E2">
          <w:rPr>
            <w:noProof/>
            <w:webHidden/>
          </w:rPr>
        </w:r>
        <w:r w:rsidR="00F855E2">
          <w:rPr>
            <w:noProof/>
            <w:webHidden/>
          </w:rPr>
          <w:fldChar w:fldCharType="separate"/>
        </w:r>
        <w:r w:rsidR="00060146">
          <w:rPr>
            <w:noProof/>
            <w:webHidden/>
          </w:rPr>
          <w:t>24</w:t>
        </w:r>
        <w:r w:rsidR="00F855E2">
          <w:rPr>
            <w:noProof/>
            <w:webHidden/>
          </w:rPr>
          <w:fldChar w:fldCharType="end"/>
        </w:r>
      </w:hyperlink>
    </w:p>
    <w:p w14:paraId="48284502" w14:textId="42081F54"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14" w:history="1">
        <w:r w:rsidR="00F855E2" w:rsidRPr="00C81036">
          <w:rPr>
            <w:rStyle w:val="Hyperlink"/>
            <w:noProof/>
          </w:rPr>
          <w:t>9.2.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COSTING AND PRICING CONDITIONS</w:t>
        </w:r>
        <w:r w:rsidR="00F855E2">
          <w:rPr>
            <w:noProof/>
            <w:webHidden/>
          </w:rPr>
          <w:tab/>
        </w:r>
        <w:r w:rsidR="00F855E2">
          <w:rPr>
            <w:noProof/>
            <w:webHidden/>
          </w:rPr>
          <w:fldChar w:fldCharType="begin"/>
        </w:r>
        <w:r w:rsidR="00F855E2">
          <w:rPr>
            <w:noProof/>
            <w:webHidden/>
          </w:rPr>
          <w:instrText xml:space="preserve"> PAGEREF _Toc83736414 \h </w:instrText>
        </w:r>
        <w:r w:rsidR="00F855E2">
          <w:rPr>
            <w:noProof/>
            <w:webHidden/>
          </w:rPr>
        </w:r>
        <w:r w:rsidR="00F855E2">
          <w:rPr>
            <w:noProof/>
            <w:webHidden/>
          </w:rPr>
          <w:fldChar w:fldCharType="separate"/>
        </w:r>
        <w:r w:rsidR="00060146">
          <w:rPr>
            <w:noProof/>
            <w:webHidden/>
          </w:rPr>
          <w:t>24</w:t>
        </w:r>
        <w:r w:rsidR="00F855E2">
          <w:rPr>
            <w:noProof/>
            <w:webHidden/>
          </w:rPr>
          <w:fldChar w:fldCharType="end"/>
        </w:r>
      </w:hyperlink>
    </w:p>
    <w:p w14:paraId="4BEC38C4" w14:textId="32E5141A"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15" w:history="1">
        <w:r w:rsidR="00F855E2" w:rsidRPr="00C81036">
          <w:rPr>
            <w:rStyle w:val="Hyperlink"/>
            <w:noProof/>
          </w:rPr>
          <w:t>9.3.</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BID PRICING SCHEDULE</w:t>
        </w:r>
        <w:r w:rsidR="00F855E2">
          <w:rPr>
            <w:noProof/>
            <w:webHidden/>
          </w:rPr>
          <w:tab/>
        </w:r>
        <w:r w:rsidR="00F855E2">
          <w:rPr>
            <w:noProof/>
            <w:webHidden/>
          </w:rPr>
          <w:fldChar w:fldCharType="begin"/>
        </w:r>
        <w:r w:rsidR="00F855E2">
          <w:rPr>
            <w:noProof/>
            <w:webHidden/>
          </w:rPr>
          <w:instrText xml:space="preserve"> PAGEREF _Toc83736415 \h </w:instrText>
        </w:r>
        <w:r w:rsidR="00F855E2">
          <w:rPr>
            <w:noProof/>
            <w:webHidden/>
          </w:rPr>
        </w:r>
        <w:r w:rsidR="00F855E2">
          <w:rPr>
            <w:noProof/>
            <w:webHidden/>
          </w:rPr>
          <w:fldChar w:fldCharType="separate"/>
        </w:r>
        <w:r w:rsidR="00060146">
          <w:rPr>
            <w:noProof/>
            <w:webHidden/>
          </w:rPr>
          <w:t>25</w:t>
        </w:r>
        <w:r w:rsidR="00F855E2">
          <w:rPr>
            <w:noProof/>
            <w:webHidden/>
          </w:rPr>
          <w:fldChar w:fldCharType="end"/>
        </w:r>
      </w:hyperlink>
    </w:p>
    <w:p w14:paraId="404A8547" w14:textId="6C255057"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16" w:history="1">
        <w:r w:rsidR="00F855E2" w:rsidRPr="00C81036">
          <w:rPr>
            <w:rStyle w:val="Hyperlink"/>
            <w:noProof/>
          </w:rPr>
          <w:t>9.4.</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DECLARATION OF ACCEPTANCE</w:t>
        </w:r>
        <w:r w:rsidR="00F855E2">
          <w:rPr>
            <w:noProof/>
            <w:webHidden/>
          </w:rPr>
          <w:tab/>
        </w:r>
        <w:r w:rsidR="00F855E2">
          <w:rPr>
            <w:noProof/>
            <w:webHidden/>
          </w:rPr>
          <w:fldChar w:fldCharType="begin"/>
        </w:r>
        <w:r w:rsidR="00F855E2">
          <w:rPr>
            <w:noProof/>
            <w:webHidden/>
          </w:rPr>
          <w:instrText xml:space="preserve"> PAGEREF _Toc83736416 \h </w:instrText>
        </w:r>
        <w:r w:rsidR="00F855E2">
          <w:rPr>
            <w:noProof/>
            <w:webHidden/>
          </w:rPr>
        </w:r>
        <w:r w:rsidR="00F855E2">
          <w:rPr>
            <w:noProof/>
            <w:webHidden/>
          </w:rPr>
          <w:fldChar w:fldCharType="separate"/>
        </w:r>
        <w:r w:rsidR="00060146">
          <w:rPr>
            <w:noProof/>
            <w:webHidden/>
          </w:rPr>
          <w:t>25</w:t>
        </w:r>
        <w:r w:rsidR="00F855E2">
          <w:rPr>
            <w:noProof/>
            <w:webHidden/>
          </w:rPr>
          <w:fldChar w:fldCharType="end"/>
        </w:r>
      </w:hyperlink>
    </w:p>
    <w:p w14:paraId="05E7D8FA" w14:textId="71D23FE1"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417" w:history="1">
        <w:r w:rsidR="00F855E2" w:rsidRPr="00C81036">
          <w:rPr>
            <w:rStyle w:val="Hyperlink"/>
            <w:noProof/>
          </w:rPr>
          <w:t>ANNEX A.4:</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Terms and definitions</w:t>
        </w:r>
        <w:r w:rsidR="00F855E2">
          <w:rPr>
            <w:noProof/>
            <w:webHidden/>
          </w:rPr>
          <w:tab/>
        </w:r>
        <w:r w:rsidR="00F855E2">
          <w:rPr>
            <w:noProof/>
            <w:webHidden/>
          </w:rPr>
          <w:fldChar w:fldCharType="begin"/>
        </w:r>
        <w:r w:rsidR="00F855E2">
          <w:rPr>
            <w:noProof/>
            <w:webHidden/>
          </w:rPr>
          <w:instrText xml:space="preserve"> PAGEREF _Toc83736417 \h </w:instrText>
        </w:r>
        <w:r w:rsidR="00F855E2">
          <w:rPr>
            <w:noProof/>
            <w:webHidden/>
          </w:rPr>
        </w:r>
        <w:r w:rsidR="00F855E2">
          <w:rPr>
            <w:noProof/>
            <w:webHidden/>
          </w:rPr>
          <w:fldChar w:fldCharType="separate"/>
        </w:r>
        <w:r w:rsidR="00060146">
          <w:rPr>
            <w:noProof/>
            <w:webHidden/>
          </w:rPr>
          <w:t>26</w:t>
        </w:r>
        <w:r w:rsidR="00F855E2">
          <w:rPr>
            <w:noProof/>
            <w:webHidden/>
          </w:rPr>
          <w:fldChar w:fldCharType="end"/>
        </w:r>
      </w:hyperlink>
    </w:p>
    <w:p w14:paraId="2A7B9CAE" w14:textId="7EA2870F" w:rsidR="00F855E2" w:rsidRDefault="00F935B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3736418" w:history="1">
        <w:r w:rsidR="00F855E2" w:rsidRPr="00C81036">
          <w:rPr>
            <w:rStyle w:val="Hyperlink"/>
            <w:noProof/>
          </w:rPr>
          <w:t>10.</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ABBREVIATIONS</w:t>
        </w:r>
        <w:r w:rsidR="00F855E2">
          <w:rPr>
            <w:noProof/>
            <w:webHidden/>
          </w:rPr>
          <w:tab/>
        </w:r>
        <w:r w:rsidR="00F855E2">
          <w:rPr>
            <w:noProof/>
            <w:webHidden/>
          </w:rPr>
          <w:fldChar w:fldCharType="begin"/>
        </w:r>
        <w:r w:rsidR="00F855E2">
          <w:rPr>
            <w:noProof/>
            <w:webHidden/>
          </w:rPr>
          <w:instrText xml:space="preserve"> PAGEREF _Toc83736418 \h </w:instrText>
        </w:r>
        <w:r w:rsidR="00F855E2">
          <w:rPr>
            <w:noProof/>
            <w:webHidden/>
          </w:rPr>
        </w:r>
        <w:r w:rsidR="00F855E2">
          <w:rPr>
            <w:noProof/>
            <w:webHidden/>
          </w:rPr>
          <w:fldChar w:fldCharType="separate"/>
        </w:r>
        <w:r w:rsidR="00060146">
          <w:rPr>
            <w:noProof/>
            <w:webHidden/>
          </w:rPr>
          <w:t>26</w:t>
        </w:r>
        <w:r w:rsidR="00F855E2">
          <w:rPr>
            <w:noProof/>
            <w:webHidden/>
          </w:rPr>
          <w:fldChar w:fldCharType="end"/>
        </w:r>
      </w:hyperlink>
    </w:p>
    <w:p w14:paraId="633678FB" w14:textId="54A77924"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419" w:history="1">
        <w:r w:rsidR="00F855E2" w:rsidRPr="00C81036">
          <w:rPr>
            <w:rStyle w:val="Hyperlink"/>
            <w:noProof/>
          </w:rPr>
          <w:t>ANNEX A.5:</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ADDENDUM A: LETTER OF AFFIRMATION</w:t>
        </w:r>
        <w:r w:rsidR="00F855E2">
          <w:rPr>
            <w:noProof/>
            <w:webHidden/>
          </w:rPr>
          <w:tab/>
        </w:r>
        <w:r w:rsidR="00F855E2">
          <w:rPr>
            <w:noProof/>
            <w:webHidden/>
          </w:rPr>
          <w:fldChar w:fldCharType="begin"/>
        </w:r>
        <w:r w:rsidR="00F855E2">
          <w:rPr>
            <w:noProof/>
            <w:webHidden/>
          </w:rPr>
          <w:instrText xml:space="preserve"> PAGEREF _Toc83736419 \h </w:instrText>
        </w:r>
        <w:r w:rsidR="00F855E2">
          <w:rPr>
            <w:noProof/>
            <w:webHidden/>
          </w:rPr>
        </w:r>
        <w:r w:rsidR="00F855E2">
          <w:rPr>
            <w:noProof/>
            <w:webHidden/>
          </w:rPr>
          <w:fldChar w:fldCharType="separate"/>
        </w:r>
        <w:r w:rsidR="00060146">
          <w:rPr>
            <w:noProof/>
            <w:webHidden/>
          </w:rPr>
          <w:t>27</w:t>
        </w:r>
        <w:r w:rsidR="00F855E2">
          <w:rPr>
            <w:noProof/>
            <w:webHidden/>
          </w:rPr>
          <w:fldChar w:fldCharType="end"/>
        </w:r>
      </w:hyperlink>
    </w:p>
    <w:p w14:paraId="3BCC10BF" w14:textId="07C0BC97" w:rsidR="00F855E2" w:rsidRDefault="00F935B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3736420" w:history="1">
        <w:r w:rsidR="00F855E2" w:rsidRPr="00C81036">
          <w:rPr>
            <w:rStyle w:val="Hyperlink"/>
            <w:noProof/>
          </w:rPr>
          <w:t>ANNEX B:</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BIDDER SUBSTANTIATING EVIDENCE</w:t>
        </w:r>
        <w:r w:rsidR="00F855E2">
          <w:rPr>
            <w:noProof/>
            <w:webHidden/>
          </w:rPr>
          <w:tab/>
        </w:r>
        <w:r w:rsidR="00F855E2">
          <w:rPr>
            <w:noProof/>
            <w:webHidden/>
          </w:rPr>
          <w:fldChar w:fldCharType="begin"/>
        </w:r>
        <w:r w:rsidR="00F855E2">
          <w:rPr>
            <w:noProof/>
            <w:webHidden/>
          </w:rPr>
          <w:instrText xml:space="preserve"> PAGEREF _Toc83736420 \h </w:instrText>
        </w:r>
        <w:r w:rsidR="00F855E2">
          <w:rPr>
            <w:noProof/>
            <w:webHidden/>
          </w:rPr>
        </w:r>
        <w:r w:rsidR="00F855E2">
          <w:rPr>
            <w:noProof/>
            <w:webHidden/>
          </w:rPr>
          <w:fldChar w:fldCharType="separate"/>
        </w:r>
        <w:r w:rsidR="00060146">
          <w:rPr>
            <w:noProof/>
            <w:webHidden/>
          </w:rPr>
          <w:t>28</w:t>
        </w:r>
        <w:r w:rsidR="00F855E2">
          <w:rPr>
            <w:noProof/>
            <w:webHidden/>
          </w:rPr>
          <w:fldChar w:fldCharType="end"/>
        </w:r>
      </w:hyperlink>
    </w:p>
    <w:p w14:paraId="1EAB47E1" w14:textId="5CDF7385" w:rsidR="00F855E2" w:rsidRDefault="00F935BC">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83736421" w:history="1">
        <w:r w:rsidR="00F855E2" w:rsidRPr="00C81036">
          <w:rPr>
            <w:rStyle w:val="Hyperlink"/>
            <w:noProof/>
          </w:rPr>
          <w:t>11.0</w:t>
        </w:r>
        <w:r w:rsidR="00F855E2">
          <w:rPr>
            <w:rFonts w:asciiTheme="minorHAnsi" w:eastAsiaTheme="minorEastAsia" w:hAnsiTheme="minorHAnsi" w:cstheme="minorBidi"/>
            <w:b w:val="0"/>
            <w:bCs w:val="0"/>
            <w:caps w:val="0"/>
            <w:noProof/>
            <w:sz w:val="22"/>
            <w:szCs w:val="22"/>
            <w:lang w:eastAsia="en-ZA"/>
          </w:rPr>
          <w:tab/>
        </w:r>
        <w:r w:rsidR="00F855E2" w:rsidRPr="00C81036">
          <w:rPr>
            <w:rStyle w:val="Hyperlink"/>
            <w:noProof/>
          </w:rPr>
          <w:t>MANDATORY REQUIREMENT EVIDENCE</w:t>
        </w:r>
        <w:r w:rsidR="00F855E2">
          <w:rPr>
            <w:noProof/>
            <w:webHidden/>
          </w:rPr>
          <w:tab/>
        </w:r>
        <w:r w:rsidR="00F855E2">
          <w:rPr>
            <w:noProof/>
            <w:webHidden/>
          </w:rPr>
          <w:fldChar w:fldCharType="begin"/>
        </w:r>
        <w:r w:rsidR="00F855E2">
          <w:rPr>
            <w:noProof/>
            <w:webHidden/>
          </w:rPr>
          <w:instrText xml:space="preserve"> PAGEREF _Toc83736421 \h </w:instrText>
        </w:r>
        <w:r w:rsidR="00F855E2">
          <w:rPr>
            <w:noProof/>
            <w:webHidden/>
          </w:rPr>
        </w:r>
        <w:r w:rsidR="00F855E2">
          <w:rPr>
            <w:noProof/>
            <w:webHidden/>
          </w:rPr>
          <w:fldChar w:fldCharType="separate"/>
        </w:r>
        <w:r w:rsidR="00060146">
          <w:rPr>
            <w:noProof/>
            <w:webHidden/>
          </w:rPr>
          <w:t>28</w:t>
        </w:r>
        <w:r w:rsidR="00F855E2">
          <w:rPr>
            <w:noProof/>
            <w:webHidden/>
          </w:rPr>
          <w:fldChar w:fldCharType="end"/>
        </w:r>
      </w:hyperlink>
    </w:p>
    <w:p w14:paraId="2BF14A12" w14:textId="071A3FA4"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22" w:history="1">
        <w:r w:rsidR="00F855E2" w:rsidRPr="00C81036">
          <w:rPr>
            <w:rStyle w:val="Hyperlink"/>
            <w:noProof/>
          </w:rPr>
          <w:t>11.1</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BIDDER CERTIFICATION / AFFILIATION REQUIREMENTS</w:t>
        </w:r>
        <w:r w:rsidR="00F855E2">
          <w:rPr>
            <w:noProof/>
            <w:webHidden/>
          </w:rPr>
          <w:tab/>
        </w:r>
        <w:r w:rsidR="00F855E2">
          <w:rPr>
            <w:noProof/>
            <w:webHidden/>
          </w:rPr>
          <w:fldChar w:fldCharType="begin"/>
        </w:r>
        <w:r w:rsidR="00F855E2">
          <w:rPr>
            <w:noProof/>
            <w:webHidden/>
          </w:rPr>
          <w:instrText xml:space="preserve"> PAGEREF _Toc83736422 \h </w:instrText>
        </w:r>
        <w:r w:rsidR="00F855E2">
          <w:rPr>
            <w:noProof/>
            <w:webHidden/>
          </w:rPr>
        </w:r>
        <w:r w:rsidR="00F855E2">
          <w:rPr>
            <w:noProof/>
            <w:webHidden/>
          </w:rPr>
          <w:fldChar w:fldCharType="separate"/>
        </w:r>
        <w:r w:rsidR="00060146">
          <w:rPr>
            <w:noProof/>
            <w:webHidden/>
          </w:rPr>
          <w:t>28</w:t>
        </w:r>
        <w:r w:rsidR="00F855E2">
          <w:rPr>
            <w:noProof/>
            <w:webHidden/>
          </w:rPr>
          <w:fldChar w:fldCharType="end"/>
        </w:r>
      </w:hyperlink>
    </w:p>
    <w:p w14:paraId="62B36B61" w14:textId="77D46F24"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23" w:history="1">
        <w:r w:rsidR="00F855E2" w:rsidRPr="00C81036">
          <w:rPr>
            <w:rStyle w:val="Hyperlink"/>
            <w:noProof/>
          </w:rPr>
          <w:t>11.2</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BIDDER EXPERIENCE AND CAPABILITY REQUIREMENTS</w:t>
        </w:r>
        <w:r w:rsidR="00F855E2">
          <w:rPr>
            <w:noProof/>
            <w:webHidden/>
          </w:rPr>
          <w:tab/>
        </w:r>
        <w:r w:rsidR="00F855E2">
          <w:rPr>
            <w:noProof/>
            <w:webHidden/>
          </w:rPr>
          <w:fldChar w:fldCharType="begin"/>
        </w:r>
        <w:r w:rsidR="00F855E2">
          <w:rPr>
            <w:noProof/>
            <w:webHidden/>
          </w:rPr>
          <w:instrText xml:space="preserve"> PAGEREF _Toc83736423 \h </w:instrText>
        </w:r>
        <w:r w:rsidR="00F855E2">
          <w:rPr>
            <w:noProof/>
            <w:webHidden/>
          </w:rPr>
        </w:r>
        <w:r w:rsidR="00F855E2">
          <w:rPr>
            <w:noProof/>
            <w:webHidden/>
          </w:rPr>
          <w:fldChar w:fldCharType="separate"/>
        </w:r>
        <w:r w:rsidR="00060146">
          <w:rPr>
            <w:noProof/>
            <w:webHidden/>
          </w:rPr>
          <w:t>28</w:t>
        </w:r>
        <w:r w:rsidR="00F855E2">
          <w:rPr>
            <w:noProof/>
            <w:webHidden/>
          </w:rPr>
          <w:fldChar w:fldCharType="end"/>
        </w:r>
      </w:hyperlink>
    </w:p>
    <w:p w14:paraId="182B5616" w14:textId="64FEBC74" w:rsidR="00F855E2" w:rsidRDefault="00F935B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3736424" w:history="1">
        <w:r w:rsidR="00F855E2" w:rsidRPr="00C81036">
          <w:rPr>
            <w:rStyle w:val="Hyperlink"/>
            <w:noProof/>
          </w:rPr>
          <w:t>11.3</w:t>
        </w:r>
        <w:r w:rsidR="00F855E2">
          <w:rPr>
            <w:rFonts w:asciiTheme="minorHAnsi" w:eastAsiaTheme="minorEastAsia" w:hAnsiTheme="minorHAnsi" w:cstheme="minorBidi"/>
            <w:smallCaps w:val="0"/>
            <w:noProof/>
            <w:sz w:val="22"/>
            <w:szCs w:val="22"/>
            <w:lang w:eastAsia="en-ZA"/>
          </w:rPr>
          <w:tab/>
        </w:r>
        <w:r w:rsidR="00F855E2" w:rsidRPr="00C81036">
          <w:rPr>
            <w:rStyle w:val="Hyperlink"/>
            <w:noProof/>
          </w:rPr>
          <w:t>BIDDER EXPERIENCE AND CAPABILITY REQUIREMENTS</w:t>
        </w:r>
        <w:r w:rsidR="00F855E2">
          <w:rPr>
            <w:noProof/>
            <w:webHidden/>
          </w:rPr>
          <w:tab/>
        </w:r>
        <w:r w:rsidR="00F855E2">
          <w:rPr>
            <w:noProof/>
            <w:webHidden/>
          </w:rPr>
          <w:fldChar w:fldCharType="begin"/>
        </w:r>
        <w:r w:rsidR="00F855E2">
          <w:rPr>
            <w:noProof/>
            <w:webHidden/>
          </w:rPr>
          <w:instrText xml:space="preserve"> PAGEREF _Toc83736424 \h </w:instrText>
        </w:r>
        <w:r w:rsidR="00F855E2">
          <w:rPr>
            <w:noProof/>
            <w:webHidden/>
          </w:rPr>
        </w:r>
        <w:r w:rsidR="00F855E2">
          <w:rPr>
            <w:noProof/>
            <w:webHidden/>
          </w:rPr>
          <w:fldChar w:fldCharType="separate"/>
        </w:r>
        <w:r w:rsidR="00060146">
          <w:rPr>
            <w:noProof/>
            <w:webHidden/>
          </w:rPr>
          <w:t>28</w:t>
        </w:r>
        <w:r w:rsidR="00F855E2">
          <w:rPr>
            <w:noProof/>
            <w:webHidden/>
          </w:rPr>
          <w:fldChar w:fldCharType="end"/>
        </w:r>
      </w:hyperlink>
    </w:p>
    <w:p w14:paraId="1D28ACAB" w14:textId="4B688760" w:rsidR="00871368" w:rsidRPr="00F81E2D" w:rsidRDefault="005952AC" w:rsidP="00871368">
      <w:r w:rsidRPr="00F81E2D">
        <w:fldChar w:fldCharType="end"/>
      </w:r>
      <w:r w:rsidR="00760D12" w:rsidRPr="00F81E2D">
        <w:br w:type="page"/>
      </w:r>
    </w:p>
    <w:p w14:paraId="3C74E840" w14:textId="77777777" w:rsidR="002C0B8F" w:rsidRPr="00F81E2D" w:rsidRDefault="005952AC" w:rsidP="000B17A9">
      <w:pPr>
        <w:pStyle w:val="AnnexH1"/>
      </w:pPr>
      <w:bookmarkStart w:id="2" w:name="_Toc83736386"/>
      <w:r w:rsidRPr="00F81E2D">
        <w:lastRenderedPageBreak/>
        <w:t>INTRODUCTION</w:t>
      </w:r>
      <w:bookmarkEnd w:id="2"/>
    </w:p>
    <w:p w14:paraId="6BFEA7B4" w14:textId="77777777" w:rsidR="001A25A4" w:rsidRPr="00F81E2D" w:rsidRDefault="00B558CD" w:rsidP="000B17A9">
      <w:pPr>
        <w:pStyle w:val="Heading1"/>
      </w:pPr>
      <w:bookmarkStart w:id="3" w:name="_Toc83736387"/>
      <w:bookmarkStart w:id="4" w:name="_Toc435315878"/>
      <w:r w:rsidRPr="00F81E2D">
        <w:t>PURPOSE AND BACKGROUND</w:t>
      </w:r>
      <w:bookmarkEnd w:id="3"/>
    </w:p>
    <w:p w14:paraId="23749708" w14:textId="77777777" w:rsidR="00EF447B" w:rsidRPr="00F81E2D" w:rsidRDefault="00B558CD" w:rsidP="000B17A9">
      <w:pPr>
        <w:pStyle w:val="Heading2"/>
      </w:pPr>
      <w:bookmarkStart w:id="5" w:name="_Toc83736388"/>
      <w:r w:rsidRPr="00F81E2D">
        <w:t>PURPOSE</w:t>
      </w:r>
      <w:bookmarkEnd w:id="4"/>
      <w:bookmarkEnd w:id="5"/>
    </w:p>
    <w:p w14:paraId="4AD2E473" w14:textId="3DF83097" w:rsidR="000E47D9" w:rsidRDefault="000E47D9" w:rsidP="000E47D9">
      <w:bookmarkStart w:id="6" w:name="_Toc435315879"/>
      <w:r w:rsidRPr="00F81E2D">
        <w:t>The purpose of this RF</w:t>
      </w:r>
      <w:r w:rsidR="00B95945">
        <w:t>B</w:t>
      </w:r>
      <w:r w:rsidRPr="00F81E2D">
        <w:t xml:space="preserve"> is to invite Suppliers (hereinafter referred to as “bidders”) to submit bids</w:t>
      </w:r>
      <w:r>
        <w:t xml:space="preserve"> </w:t>
      </w:r>
      <w:r w:rsidRPr="00F81E2D">
        <w:t xml:space="preserve">for the </w:t>
      </w:r>
      <w:r w:rsidR="00B95945">
        <w:t>provision of office cleaning</w:t>
      </w:r>
      <w:r w:rsidR="00F37F2D">
        <w:t>-</w:t>
      </w:r>
      <w:r w:rsidR="00B95945">
        <w:t xml:space="preserve"> and </w:t>
      </w:r>
      <w:r w:rsidR="00F37F2D">
        <w:t>sanitary</w:t>
      </w:r>
      <w:r w:rsidR="00D726AE">
        <w:t xml:space="preserve"> services</w:t>
      </w:r>
      <w:r w:rsidR="00B95945">
        <w:t xml:space="preserve"> to the SITA Western Cape Office</w:t>
      </w:r>
      <w:r w:rsidR="00B95945" w:rsidRPr="00F81E2D">
        <w:t xml:space="preserve"> for a period of </w:t>
      </w:r>
      <w:r w:rsidR="00B95945">
        <w:t>two (2) years/twenty-four (24) months.</w:t>
      </w:r>
    </w:p>
    <w:p w14:paraId="7CEF6304" w14:textId="5398A3B8" w:rsidR="00701F9F" w:rsidRDefault="00701F9F" w:rsidP="000E47D9"/>
    <w:p w14:paraId="21CDBDFC" w14:textId="211B9E0D" w:rsidR="00701F9F" w:rsidRPr="00B95945" w:rsidRDefault="00701F9F" w:rsidP="000E47D9">
      <w:r w:rsidRPr="00701F9F">
        <w:rPr>
          <w:rFonts w:cs="Calibri"/>
          <w:szCs w:val="24"/>
        </w:rPr>
        <w:t>The required services are crucial as they directly impact on the health and safety of personnel. SITA needs to comply with the Occupational Health and Safety act 85 of 1993 and SITA Safety, Health and Environmental (SHE) Policy.</w:t>
      </w:r>
    </w:p>
    <w:p w14:paraId="1792E1C0" w14:textId="77777777" w:rsidR="009169D6" w:rsidRDefault="00B558CD" w:rsidP="000B17A9">
      <w:pPr>
        <w:pStyle w:val="Heading2"/>
      </w:pPr>
      <w:bookmarkStart w:id="7" w:name="_Toc83736389"/>
      <w:r w:rsidRPr="00F81E2D">
        <w:t>BACKGROUND</w:t>
      </w:r>
      <w:bookmarkEnd w:id="6"/>
      <w:bookmarkEnd w:id="7"/>
    </w:p>
    <w:p w14:paraId="23E10876" w14:textId="6AE187F4" w:rsidR="002A5CC2" w:rsidRDefault="002A5CC2" w:rsidP="00295B38">
      <w:pPr>
        <w:jc w:val="both"/>
      </w:pPr>
      <w:r>
        <w:t xml:space="preserve">The service level agreement (SLA) with </w:t>
      </w:r>
      <w:proofErr w:type="spellStart"/>
      <w:r>
        <w:t>Monabo</w:t>
      </w:r>
      <w:proofErr w:type="spellEnd"/>
      <w:r>
        <w:t xml:space="preserve"> Hygiene Services (Pty) Ltd was valid for a period of two (2) years, from 01 June 2018, and expired in 31 May 2020. A valid service level agreement for a period of two (2) years needs to be established.</w:t>
      </w:r>
    </w:p>
    <w:p w14:paraId="2D7C5666" w14:textId="77777777" w:rsidR="009169D6" w:rsidRPr="00F81E2D" w:rsidRDefault="004D7299" w:rsidP="000B17A9">
      <w:pPr>
        <w:pStyle w:val="Heading1"/>
      </w:pPr>
      <w:bookmarkStart w:id="8" w:name="_Toc83736390"/>
      <w:r w:rsidRPr="00F81E2D">
        <w:t>SCOPE OF BID</w:t>
      </w:r>
      <w:bookmarkEnd w:id="8"/>
    </w:p>
    <w:p w14:paraId="160B4506" w14:textId="77777777" w:rsidR="00C96EB8" w:rsidRDefault="00C163BE" w:rsidP="000B17A9">
      <w:pPr>
        <w:pStyle w:val="Heading2"/>
      </w:pPr>
      <w:bookmarkStart w:id="9" w:name="_Toc83736391"/>
      <w:r w:rsidRPr="00F81E2D">
        <w:t>SCOPE</w:t>
      </w:r>
      <w:r w:rsidR="004D7299" w:rsidRPr="00F81E2D">
        <w:t xml:space="preserve"> OF WORK</w:t>
      </w:r>
      <w:bookmarkEnd w:id="9"/>
    </w:p>
    <w:p w14:paraId="0CADFF33" w14:textId="4C0FCE54" w:rsidR="002A5CC2" w:rsidRDefault="002A5CC2" w:rsidP="002A5CC2">
      <w:pPr>
        <w:pStyle w:val="Specification"/>
        <w:numPr>
          <w:ilvl w:val="0"/>
          <w:numId w:val="4"/>
        </w:numPr>
        <w:jc w:val="both"/>
      </w:pPr>
      <w:r>
        <w:rPr>
          <w:spacing w:val="-2"/>
        </w:rPr>
        <w:t xml:space="preserve">The SITA Western Cape office will require </w:t>
      </w:r>
      <w:r>
        <w:t>general office cleaning</w:t>
      </w:r>
      <w:r w:rsidR="00F37F2D">
        <w:t xml:space="preserve">- and sanitary </w:t>
      </w:r>
      <w:r>
        <w:t>services in accordance with the acceptable standard of the trade concerned at Park Building, Black River Office Park, Fir Street, Observatory, Cape Town, consisting of:</w:t>
      </w:r>
    </w:p>
    <w:p w14:paraId="0A23FA7B" w14:textId="77777777" w:rsidR="002A5CC2" w:rsidRDefault="002A5CC2" w:rsidP="002A5CC2">
      <w:pPr>
        <w:pStyle w:val="Specification"/>
        <w:numPr>
          <w:ilvl w:val="1"/>
          <w:numId w:val="3"/>
        </w:numPr>
        <w:tabs>
          <w:tab w:val="clear" w:pos="993"/>
          <w:tab w:val="num" w:pos="1107"/>
        </w:tabs>
        <w:ind w:left="1107"/>
        <w:jc w:val="both"/>
      </w:pPr>
      <w:r>
        <w:t>3305.64 m</w:t>
      </w:r>
      <w:r w:rsidRPr="002A4DA7">
        <w:rPr>
          <w:vertAlign w:val="superscript"/>
        </w:rPr>
        <w:t>2</w:t>
      </w:r>
      <w:r>
        <w:t xml:space="preserve"> office space,</w:t>
      </w:r>
    </w:p>
    <w:p w14:paraId="214D07F1" w14:textId="77777777" w:rsidR="002A5CC2" w:rsidRDefault="002A5CC2" w:rsidP="002A5CC2">
      <w:pPr>
        <w:pStyle w:val="Specification"/>
        <w:numPr>
          <w:ilvl w:val="1"/>
          <w:numId w:val="3"/>
        </w:numPr>
        <w:tabs>
          <w:tab w:val="clear" w:pos="993"/>
          <w:tab w:val="num" w:pos="1107"/>
        </w:tabs>
        <w:ind w:left="1107"/>
        <w:jc w:val="both"/>
      </w:pPr>
      <w:r>
        <w:t>500 m</w:t>
      </w:r>
      <w:r w:rsidRPr="002A4DA7">
        <w:rPr>
          <w:vertAlign w:val="superscript"/>
        </w:rPr>
        <w:t>2</w:t>
      </w:r>
      <w:r>
        <w:t xml:space="preserve"> basement area,</w:t>
      </w:r>
    </w:p>
    <w:p w14:paraId="2336786D" w14:textId="77777777" w:rsidR="002A5CC2" w:rsidRDefault="002A5CC2" w:rsidP="002A5CC2">
      <w:pPr>
        <w:pStyle w:val="Specification"/>
        <w:numPr>
          <w:ilvl w:val="1"/>
          <w:numId w:val="3"/>
        </w:numPr>
        <w:tabs>
          <w:tab w:val="clear" w:pos="993"/>
          <w:tab w:val="num" w:pos="1107"/>
        </w:tabs>
        <w:ind w:left="1107"/>
        <w:jc w:val="both"/>
      </w:pPr>
      <w:r>
        <w:t>Four (4) kitchens,</w:t>
      </w:r>
    </w:p>
    <w:p w14:paraId="7BB6B932" w14:textId="77777777" w:rsidR="002A5CC2" w:rsidRDefault="002A5CC2" w:rsidP="002A5CC2">
      <w:pPr>
        <w:pStyle w:val="Specification"/>
        <w:numPr>
          <w:ilvl w:val="1"/>
          <w:numId w:val="3"/>
        </w:numPr>
        <w:tabs>
          <w:tab w:val="clear" w:pos="993"/>
          <w:tab w:val="num" w:pos="1107"/>
        </w:tabs>
        <w:ind w:left="1107"/>
        <w:jc w:val="both"/>
      </w:pPr>
      <w:r>
        <w:t>Eleven (11) rest rooms/ablution facilities (four (4) Men’s Rooms, four (4) Ladies Rooms, and three (3) Disabled Toilets) with:</w:t>
      </w:r>
    </w:p>
    <w:p w14:paraId="2BEBBDEF" w14:textId="77777777" w:rsidR="002A5CC2" w:rsidRPr="00005E40" w:rsidRDefault="002A5CC2" w:rsidP="002A5CC2">
      <w:pPr>
        <w:pStyle w:val="Specification"/>
        <w:numPr>
          <w:ilvl w:val="2"/>
          <w:numId w:val="3"/>
        </w:numPr>
        <w:jc w:val="both"/>
        <w:rPr>
          <w:rFonts w:asciiTheme="minorHAnsi" w:hAnsiTheme="minorHAnsi" w:cstheme="minorHAnsi"/>
        </w:rPr>
      </w:pPr>
      <w:r>
        <w:t xml:space="preserve">Seventeen (17) toilet bowls, and </w:t>
      </w:r>
    </w:p>
    <w:p w14:paraId="0DE23C97" w14:textId="77777777" w:rsidR="002A5CC2" w:rsidRPr="00005E40" w:rsidRDefault="002A5CC2" w:rsidP="002A5CC2">
      <w:pPr>
        <w:pStyle w:val="Specification"/>
        <w:numPr>
          <w:ilvl w:val="2"/>
          <w:numId w:val="3"/>
        </w:numPr>
        <w:jc w:val="both"/>
        <w:rPr>
          <w:rFonts w:asciiTheme="minorHAnsi" w:hAnsiTheme="minorHAnsi" w:cstheme="minorHAnsi"/>
        </w:rPr>
      </w:pPr>
      <w:r>
        <w:t>Six (6) urinals</w:t>
      </w:r>
    </w:p>
    <w:p w14:paraId="3B3B1A43" w14:textId="77777777" w:rsidR="002A5CC2" w:rsidRPr="00005E40" w:rsidRDefault="002A5CC2" w:rsidP="002A5CC2">
      <w:pPr>
        <w:pStyle w:val="Specification"/>
        <w:numPr>
          <w:ilvl w:val="1"/>
          <w:numId w:val="3"/>
        </w:numPr>
        <w:tabs>
          <w:tab w:val="clear" w:pos="993"/>
          <w:tab w:val="num" w:pos="1107"/>
        </w:tabs>
        <w:ind w:left="1107"/>
        <w:jc w:val="both"/>
        <w:rPr>
          <w:rFonts w:asciiTheme="minorHAnsi" w:hAnsiTheme="minorHAnsi" w:cstheme="minorHAnsi"/>
        </w:rPr>
      </w:pPr>
      <w:r>
        <w:t>Upholstered furniture as follow:</w:t>
      </w:r>
    </w:p>
    <w:p w14:paraId="656B5906" w14:textId="77777777" w:rsidR="002A5CC2" w:rsidRPr="00005E40" w:rsidRDefault="002A5CC2" w:rsidP="002A5CC2">
      <w:pPr>
        <w:pStyle w:val="Specification"/>
        <w:numPr>
          <w:ilvl w:val="2"/>
          <w:numId w:val="3"/>
        </w:numPr>
        <w:jc w:val="both"/>
        <w:rPr>
          <w:rFonts w:asciiTheme="minorHAnsi" w:hAnsiTheme="minorHAnsi" w:cstheme="minorHAnsi"/>
        </w:rPr>
      </w:pPr>
      <w:r w:rsidRPr="00C16C79">
        <w:t>Black Desk Chairs</w:t>
      </w:r>
      <w:r>
        <w:t xml:space="preserve"> x 155</w:t>
      </w:r>
    </w:p>
    <w:p w14:paraId="62432F77" w14:textId="77777777" w:rsidR="002A5CC2" w:rsidRPr="00005E40" w:rsidRDefault="002A5CC2" w:rsidP="002A5CC2">
      <w:pPr>
        <w:pStyle w:val="Specification"/>
        <w:numPr>
          <w:ilvl w:val="2"/>
          <w:numId w:val="3"/>
        </w:numPr>
        <w:jc w:val="both"/>
        <w:rPr>
          <w:rFonts w:asciiTheme="minorHAnsi" w:hAnsiTheme="minorHAnsi" w:cstheme="minorHAnsi"/>
        </w:rPr>
      </w:pPr>
      <w:r w:rsidRPr="00C16C79">
        <w:t>Blue Desk Chairs</w:t>
      </w:r>
      <w:r>
        <w:t xml:space="preserve"> x 36</w:t>
      </w:r>
    </w:p>
    <w:p w14:paraId="4680E4D6" w14:textId="77777777" w:rsidR="002A5CC2" w:rsidRPr="00005E40" w:rsidRDefault="002A5CC2" w:rsidP="002A5CC2">
      <w:pPr>
        <w:pStyle w:val="Specification"/>
        <w:numPr>
          <w:ilvl w:val="2"/>
          <w:numId w:val="3"/>
        </w:numPr>
        <w:jc w:val="both"/>
        <w:rPr>
          <w:rFonts w:asciiTheme="minorHAnsi" w:hAnsiTheme="minorHAnsi" w:cstheme="minorHAnsi"/>
        </w:rPr>
      </w:pPr>
      <w:r w:rsidRPr="00C16C79">
        <w:t>Visitors Chairs</w:t>
      </w:r>
      <w:r>
        <w:t xml:space="preserve"> x 59</w:t>
      </w:r>
    </w:p>
    <w:p w14:paraId="59D7C234" w14:textId="77777777" w:rsidR="002A5CC2" w:rsidRPr="00005E40" w:rsidRDefault="002A5CC2" w:rsidP="002A5CC2">
      <w:pPr>
        <w:pStyle w:val="Specification"/>
        <w:numPr>
          <w:ilvl w:val="2"/>
          <w:numId w:val="3"/>
        </w:numPr>
        <w:jc w:val="both"/>
        <w:rPr>
          <w:rFonts w:asciiTheme="minorHAnsi" w:hAnsiTheme="minorHAnsi" w:cstheme="minorHAnsi"/>
        </w:rPr>
      </w:pPr>
      <w:r w:rsidRPr="00C16C79">
        <w:t>Conference Chairs</w:t>
      </w:r>
      <w:r>
        <w:t xml:space="preserve"> x 38</w:t>
      </w:r>
    </w:p>
    <w:p w14:paraId="45422446" w14:textId="3B8B1471" w:rsidR="002A5CC2" w:rsidRPr="00005E40" w:rsidRDefault="002A5CC2" w:rsidP="002A5CC2">
      <w:pPr>
        <w:pStyle w:val="Specification"/>
        <w:numPr>
          <w:ilvl w:val="2"/>
          <w:numId w:val="3"/>
        </w:numPr>
        <w:jc w:val="both"/>
        <w:rPr>
          <w:rFonts w:asciiTheme="minorHAnsi" w:hAnsiTheme="minorHAnsi" w:cstheme="minorHAnsi"/>
        </w:rPr>
      </w:pPr>
      <w:r w:rsidRPr="00C16C79">
        <w:t xml:space="preserve">Executive Chairs (1 </w:t>
      </w:r>
      <w:r>
        <w:t xml:space="preserve">x </w:t>
      </w:r>
      <w:r w:rsidRPr="00C16C79">
        <w:t xml:space="preserve">Green </w:t>
      </w:r>
      <w:r>
        <w:t xml:space="preserve">and </w:t>
      </w:r>
      <w:r w:rsidRPr="00C16C79">
        <w:t>1</w:t>
      </w:r>
      <w:r>
        <w:t>9</w:t>
      </w:r>
      <w:r w:rsidR="00701F9F">
        <w:t xml:space="preserve"> </w:t>
      </w:r>
      <w:r>
        <w:t xml:space="preserve">x </w:t>
      </w:r>
      <w:r w:rsidRPr="00C16C79">
        <w:t>Blue)</w:t>
      </w:r>
      <w:r>
        <w:t xml:space="preserve"> x 20</w:t>
      </w:r>
    </w:p>
    <w:p w14:paraId="1576740A" w14:textId="77777777" w:rsidR="002A5CC2" w:rsidRPr="00005E40" w:rsidRDefault="002A5CC2" w:rsidP="002A5CC2">
      <w:pPr>
        <w:pStyle w:val="Specification"/>
        <w:numPr>
          <w:ilvl w:val="2"/>
          <w:numId w:val="3"/>
        </w:numPr>
        <w:jc w:val="both"/>
        <w:rPr>
          <w:rFonts w:asciiTheme="minorHAnsi" w:hAnsiTheme="minorHAnsi" w:cstheme="minorHAnsi"/>
        </w:rPr>
      </w:pPr>
      <w:r w:rsidRPr="00C16C79">
        <w:t>Workshop Chairs</w:t>
      </w:r>
      <w:r>
        <w:t xml:space="preserve"> x 10</w:t>
      </w:r>
    </w:p>
    <w:p w14:paraId="7C4E589B" w14:textId="77777777" w:rsidR="002A5CC2" w:rsidRPr="00005E40" w:rsidRDefault="002A5CC2" w:rsidP="002A5CC2">
      <w:pPr>
        <w:pStyle w:val="Specification"/>
        <w:numPr>
          <w:ilvl w:val="2"/>
          <w:numId w:val="3"/>
        </w:numPr>
        <w:jc w:val="both"/>
        <w:rPr>
          <w:rFonts w:asciiTheme="minorHAnsi" w:hAnsiTheme="minorHAnsi" w:cstheme="minorHAnsi"/>
        </w:rPr>
      </w:pPr>
      <w:r w:rsidRPr="00C16C79">
        <w:t>Bar Stools</w:t>
      </w:r>
      <w:r>
        <w:t xml:space="preserve"> x 10</w:t>
      </w:r>
    </w:p>
    <w:p w14:paraId="64AA1C41" w14:textId="77777777" w:rsidR="002A5CC2" w:rsidRPr="00005E40" w:rsidRDefault="002A5CC2" w:rsidP="002A5CC2">
      <w:pPr>
        <w:pStyle w:val="Specification"/>
        <w:numPr>
          <w:ilvl w:val="2"/>
          <w:numId w:val="3"/>
        </w:numPr>
        <w:jc w:val="both"/>
        <w:rPr>
          <w:rFonts w:asciiTheme="minorHAnsi" w:hAnsiTheme="minorHAnsi" w:cstheme="minorHAnsi"/>
        </w:rPr>
      </w:pPr>
      <w:r w:rsidRPr="00C16C79">
        <w:lastRenderedPageBreak/>
        <w:t>Cafeteria Chairs</w:t>
      </w:r>
      <w:r>
        <w:t xml:space="preserve"> x 178</w:t>
      </w:r>
    </w:p>
    <w:p w14:paraId="6D0AE3D2" w14:textId="77777777" w:rsidR="002A5CC2" w:rsidRDefault="002A5CC2" w:rsidP="002A5CC2">
      <w:pPr>
        <w:pStyle w:val="Specification"/>
        <w:numPr>
          <w:ilvl w:val="2"/>
          <w:numId w:val="3"/>
        </w:numPr>
        <w:jc w:val="both"/>
        <w:rPr>
          <w:rFonts w:asciiTheme="minorHAnsi" w:hAnsiTheme="minorHAnsi" w:cstheme="minorHAnsi"/>
        </w:rPr>
      </w:pPr>
      <w:r>
        <w:rPr>
          <w:rFonts w:asciiTheme="minorHAnsi" w:hAnsiTheme="minorHAnsi" w:cstheme="minorHAnsi"/>
        </w:rPr>
        <w:t>One-seater Couches (4 x Beige, 5 x Blue and 2 x Black) x 11</w:t>
      </w:r>
    </w:p>
    <w:p w14:paraId="55D2D2F1" w14:textId="77777777" w:rsidR="002A5CC2" w:rsidRDefault="002A5CC2" w:rsidP="002A5CC2">
      <w:pPr>
        <w:pStyle w:val="Specification"/>
        <w:numPr>
          <w:ilvl w:val="2"/>
          <w:numId w:val="3"/>
        </w:numPr>
        <w:jc w:val="both"/>
        <w:rPr>
          <w:rFonts w:asciiTheme="minorHAnsi" w:hAnsiTheme="minorHAnsi" w:cstheme="minorHAnsi"/>
        </w:rPr>
      </w:pPr>
      <w:r>
        <w:rPr>
          <w:rFonts w:asciiTheme="minorHAnsi" w:hAnsiTheme="minorHAnsi" w:cstheme="minorHAnsi"/>
        </w:rPr>
        <w:t>Three-seater Couches (1 x Blue and 1 x Black) x 2</w:t>
      </w:r>
    </w:p>
    <w:p w14:paraId="13F357DF" w14:textId="6BA6D9DC" w:rsidR="002A5CC2" w:rsidRPr="00005E40" w:rsidRDefault="002A5CC2" w:rsidP="002A5CC2">
      <w:pPr>
        <w:pStyle w:val="Specification"/>
        <w:numPr>
          <w:ilvl w:val="0"/>
          <w:numId w:val="3"/>
        </w:numPr>
        <w:jc w:val="both"/>
      </w:pPr>
      <w:r w:rsidRPr="00ED3854">
        <w:rPr>
          <w:spacing w:val="-2"/>
        </w:rPr>
        <w:t xml:space="preserve">A total of </w:t>
      </w:r>
      <w:r>
        <w:rPr>
          <w:spacing w:val="-2"/>
        </w:rPr>
        <w:t>four (4)</w:t>
      </w:r>
      <w:r w:rsidRPr="00ED3854">
        <w:rPr>
          <w:spacing w:val="-2"/>
        </w:rPr>
        <w:t xml:space="preserve"> </w:t>
      </w:r>
      <w:r>
        <w:rPr>
          <w:spacing w:val="-2"/>
        </w:rPr>
        <w:t>cleaners – two (2) male and two (2) female – wil</w:t>
      </w:r>
      <w:r w:rsidRPr="00ED3854">
        <w:rPr>
          <w:spacing w:val="-2"/>
        </w:rPr>
        <w:t>l be required</w:t>
      </w:r>
      <w:r>
        <w:rPr>
          <w:spacing w:val="-2"/>
        </w:rPr>
        <w:t xml:space="preserve"> from Mondays to Fridays, 07:00 to 16:00. One (1)</w:t>
      </w:r>
      <w:r w:rsidR="00587F2E">
        <w:rPr>
          <w:spacing w:val="-2"/>
        </w:rPr>
        <w:t xml:space="preserve"> </w:t>
      </w:r>
      <w:r>
        <w:rPr>
          <w:spacing w:val="-2"/>
        </w:rPr>
        <w:t>of the cleaners must be appointed as Cleaning Supervisor who will be responsible for the supervision of the other three (3) cleaners.</w:t>
      </w:r>
    </w:p>
    <w:p w14:paraId="797EC433" w14:textId="2E348C90" w:rsidR="002A5CC2" w:rsidRPr="001B1050" w:rsidRDefault="002A5CC2" w:rsidP="002A5CC2">
      <w:pPr>
        <w:pStyle w:val="Specification"/>
        <w:numPr>
          <w:ilvl w:val="0"/>
          <w:numId w:val="3"/>
        </w:numPr>
        <w:jc w:val="both"/>
      </w:pPr>
      <w:r>
        <w:t xml:space="preserve">The service provider shall provide the </w:t>
      </w:r>
      <w:r w:rsidR="00F37F2D">
        <w:t xml:space="preserve">office </w:t>
      </w:r>
      <w:r>
        <w:t>cleaning</w:t>
      </w:r>
      <w:r w:rsidR="00F37F2D">
        <w:t xml:space="preserve">- and sanitary </w:t>
      </w:r>
      <w:r>
        <w:t>services on site in accordance with the provisions of this service level specification and the service standard, which shall include but not be limited to the elements stated below:</w:t>
      </w:r>
    </w:p>
    <w:p w14:paraId="0F39CF97" w14:textId="77777777" w:rsidR="002A5CC2" w:rsidRPr="00005E40" w:rsidRDefault="002A5CC2" w:rsidP="002A5CC2">
      <w:pPr>
        <w:pStyle w:val="Specification"/>
        <w:numPr>
          <w:ilvl w:val="1"/>
          <w:numId w:val="3"/>
        </w:numPr>
        <w:tabs>
          <w:tab w:val="clear" w:pos="993"/>
          <w:tab w:val="num" w:pos="1107"/>
        </w:tabs>
        <w:ind w:left="1107"/>
        <w:jc w:val="both"/>
      </w:pPr>
      <w:r>
        <w:t>General cleaning service:</w:t>
      </w:r>
    </w:p>
    <w:p w14:paraId="37DD9F75" w14:textId="0E447C27" w:rsidR="002A5CC2" w:rsidRPr="00005E40" w:rsidRDefault="002A5CC2" w:rsidP="002A5CC2">
      <w:pPr>
        <w:pStyle w:val="Specification"/>
        <w:numPr>
          <w:ilvl w:val="2"/>
          <w:numId w:val="3"/>
        </w:numPr>
        <w:jc w:val="both"/>
        <w:rPr>
          <w:rFonts w:asciiTheme="minorHAnsi" w:hAnsiTheme="minorHAnsi" w:cstheme="minorHAnsi"/>
        </w:rPr>
      </w:pPr>
      <w:r>
        <w:t>Provide a scheduled and reactive cleaning</w:t>
      </w:r>
      <w:r w:rsidR="00D726AE">
        <w:t xml:space="preserve"> and hygiene</w:t>
      </w:r>
      <w:r>
        <w:t xml:space="preserve"> service, including providing and maintaining equipment, and the provision of supplies (environmentally friendly and safe cleaning chemicals that are registered as green products) required for the intended use on a day-to-day basis to meet the requirements of SITA in all areas of the site in accordance with the service level specifications and the service standards.</w:t>
      </w:r>
    </w:p>
    <w:p w14:paraId="4C3B2FE8" w14:textId="77777777" w:rsidR="002A5CC2" w:rsidRPr="00005E40" w:rsidRDefault="002A5CC2" w:rsidP="002A5CC2">
      <w:pPr>
        <w:pStyle w:val="Specification"/>
        <w:numPr>
          <w:ilvl w:val="2"/>
          <w:numId w:val="3"/>
        </w:numPr>
        <w:jc w:val="both"/>
        <w:rPr>
          <w:rFonts w:asciiTheme="minorHAnsi" w:hAnsiTheme="minorHAnsi" w:cstheme="minorHAnsi"/>
        </w:rPr>
      </w:pPr>
      <w:r>
        <w:t>Ensure that SITA operations in all areas are not adversely affected by the cleaning service.</w:t>
      </w:r>
    </w:p>
    <w:p w14:paraId="15A9C069" w14:textId="77777777" w:rsidR="002A5CC2" w:rsidRPr="00005E40" w:rsidRDefault="002A5CC2" w:rsidP="002A5CC2">
      <w:pPr>
        <w:pStyle w:val="Specification"/>
        <w:numPr>
          <w:ilvl w:val="2"/>
          <w:numId w:val="3"/>
        </w:numPr>
        <w:jc w:val="both"/>
        <w:rPr>
          <w:rFonts w:asciiTheme="minorHAnsi" w:hAnsiTheme="minorHAnsi" w:cstheme="minorHAnsi"/>
        </w:rPr>
      </w:pPr>
      <w:r>
        <w:t>Undertake specialist cleaning at no less than the frequencies required and provided for in the service level agreement (SLA).</w:t>
      </w:r>
    </w:p>
    <w:p w14:paraId="2C47298D" w14:textId="77777777" w:rsidR="002A5CC2" w:rsidRPr="00005E40" w:rsidRDefault="002A5CC2" w:rsidP="002A5CC2">
      <w:pPr>
        <w:pStyle w:val="Specification"/>
        <w:numPr>
          <w:ilvl w:val="2"/>
          <w:numId w:val="3"/>
        </w:numPr>
        <w:jc w:val="both"/>
        <w:rPr>
          <w:rFonts w:asciiTheme="minorHAnsi" w:hAnsiTheme="minorHAnsi" w:cstheme="minorHAnsi"/>
        </w:rPr>
      </w:pPr>
      <w:r>
        <w:t>Ensure safe working practices are followed by cleaning staff in all areas, especially in the network areas.</w:t>
      </w:r>
    </w:p>
    <w:p w14:paraId="4111E2E9" w14:textId="77777777" w:rsidR="002A5CC2" w:rsidRPr="00005E40" w:rsidRDefault="002A5CC2" w:rsidP="002A5CC2">
      <w:pPr>
        <w:pStyle w:val="Specification"/>
        <w:numPr>
          <w:ilvl w:val="2"/>
          <w:numId w:val="3"/>
        </w:numPr>
        <w:jc w:val="both"/>
        <w:rPr>
          <w:rFonts w:asciiTheme="minorHAnsi" w:hAnsiTheme="minorHAnsi" w:cstheme="minorHAnsi"/>
        </w:rPr>
      </w:pPr>
      <w:r>
        <w:t>Ensure that meeting venues are cleared of all function/event equipment as necessary and all waste promptly and efficiently removed in any event prior to the commencement of the next meeting.</w:t>
      </w:r>
    </w:p>
    <w:p w14:paraId="663AD291" w14:textId="6AEB1B6C" w:rsidR="002A5CC2" w:rsidRPr="00005E40" w:rsidRDefault="002A5CC2" w:rsidP="002A5CC2">
      <w:pPr>
        <w:pStyle w:val="Specification"/>
        <w:numPr>
          <w:ilvl w:val="2"/>
          <w:numId w:val="3"/>
        </w:numPr>
        <w:jc w:val="both"/>
        <w:rPr>
          <w:rFonts w:asciiTheme="minorHAnsi" w:hAnsiTheme="minorHAnsi" w:cstheme="minorHAnsi"/>
        </w:rPr>
      </w:pPr>
      <w:r>
        <w:t xml:space="preserve">Liaise frequently with </w:t>
      </w:r>
      <w:r w:rsidR="008650D7">
        <w:t>p</w:t>
      </w:r>
      <w:r w:rsidR="00D726AE" w:rsidRPr="000E5970">
        <w:t>rovincial</w:t>
      </w:r>
      <w:r w:rsidR="00D726AE">
        <w:t xml:space="preserve"> </w:t>
      </w:r>
      <w:r>
        <w:t>Facilities Management to confirm access times to the meeting venues and notice of meetings ending.</w:t>
      </w:r>
    </w:p>
    <w:p w14:paraId="79AD0147" w14:textId="77777777" w:rsidR="002A5CC2" w:rsidRPr="00005E40" w:rsidRDefault="002A5CC2" w:rsidP="002A5CC2">
      <w:pPr>
        <w:pStyle w:val="Specification"/>
        <w:numPr>
          <w:ilvl w:val="2"/>
          <w:numId w:val="3"/>
        </w:numPr>
        <w:jc w:val="both"/>
        <w:rPr>
          <w:rFonts w:asciiTheme="minorHAnsi" w:hAnsiTheme="minorHAnsi" w:cstheme="minorHAnsi"/>
        </w:rPr>
      </w:pPr>
      <w:r>
        <w:t>Provide general and ad hoc services to all areas of the site on a day-to-day basis to meet the requirements of SITA, including but not limited to:</w:t>
      </w:r>
    </w:p>
    <w:p w14:paraId="7D17039D" w14:textId="77777777" w:rsidR="002A5CC2" w:rsidRDefault="002A5CC2" w:rsidP="009517FD">
      <w:pPr>
        <w:pStyle w:val="Specification"/>
        <w:numPr>
          <w:ilvl w:val="0"/>
          <w:numId w:val="39"/>
        </w:numPr>
        <w:ind w:left="1985" w:hanging="284"/>
        <w:jc w:val="both"/>
      </w:pPr>
      <w:r>
        <w:t>dealing with ad hoc requests for cleaning services,</w:t>
      </w:r>
    </w:p>
    <w:p w14:paraId="76F2A3EE" w14:textId="77777777" w:rsidR="002A5CC2" w:rsidRDefault="002A5CC2" w:rsidP="009517FD">
      <w:pPr>
        <w:pStyle w:val="Specification"/>
        <w:numPr>
          <w:ilvl w:val="0"/>
          <w:numId w:val="39"/>
        </w:numPr>
        <w:ind w:left="1985" w:hanging="284"/>
        <w:jc w:val="both"/>
      </w:pPr>
      <w:r>
        <w:t>periodic cleaning duties such as deep cleaning of carpets, at least once a year or when visibly soiled. Vacuum/suction of carpets once a week or when requested for more times; and</w:t>
      </w:r>
    </w:p>
    <w:p w14:paraId="4C8F3D86" w14:textId="77777777" w:rsidR="00D87D9D" w:rsidRDefault="002A5CC2" w:rsidP="00D726AE">
      <w:pPr>
        <w:pStyle w:val="Specification"/>
        <w:numPr>
          <w:ilvl w:val="0"/>
          <w:numId w:val="39"/>
        </w:numPr>
        <w:ind w:left="1985" w:hanging="284"/>
        <w:jc w:val="both"/>
      </w:pPr>
      <w:r>
        <w:t>cleaning of ablution facilities at the general areas three (3) times per day, as per the schedule</w:t>
      </w:r>
      <w:r w:rsidR="00D87D9D">
        <w:t>.</w:t>
      </w:r>
    </w:p>
    <w:p w14:paraId="7AAFB145" w14:textId="27C151B2" w:rsidR="00D726AE" w:rsidRDefault="00D726AE" w:rsidP="00D726AE">
      <w:pPr>
        <w:pStyle w:val="Specification"/>
        <w:numPr>
          <w:ilvl w:val="0"/>
          <w:numId w:val="39"/>
        </w:numPr>
        <w:ind w:left="1985" w:hanging="284"/>
        <w:jc w:val="both"/>
      </w:pPr>
      <w:r w:rsidRPr="00D87D9D">
        <w:t xml:space="preserve">deep cleaning </w:t>
      </w:r>
      <w:r w:rsidR="00D87D9D">
        <w:t xml:space="preserve">of urinals and toilet bowls </w:t>
      </w:r>
      <w:r w:rsidRPr="00D87D9D">
        <w:t>once a month</w:t>
      </w:r>
      <w:r w:rsidR="00D87D9D">
        <w:t>.</w:t>
      </w:r>
    </w:p>
    <w:p w14:paraId="56932367" w14:textId="77777777" w:rsidR="002A5CC2" w:rsidRPr="00005E40" w:rsidRDefault="002A5CC2" w:rsidP="002A5CC2">
      <w:pPr>
        <w:pStyle w:val="Specification"/>
        <w:numPr>
          <w:ilvl w:val="1"/>
          <w:numId w:val="3"/>
        </w:numPr>
        <w:tabs>
          <w:tab w:val="clear" w:pos="993"/>
          <w:tab w:val="num" w:pos="1107"/>
        </w:tabs>
        <w:ind w:left="1107"/>
        <w:jc w:val="both"/>
      </w:pPr>
      <w:r>
        <w:t>Waste removal and recycling:</w:t>
      </w:r>
    </w:p>
    <w:p w14:paraId="65C213F6" w14:textId="66567C09" w:rsidR="002A5CC2" w:rsidRPr="00005E40" w:rsidRDefault="002A5CC2" w:rsidP="002A5CC2">
      <w:pPr>
        <w:pStyle w:val="Specification"/>
        <w:numPr>
          <w:ilvl w:val="2"/>
          <w:numId w:val="3"/>
        </w:numPr>
        <w:jc w:val="both"/>
        <w:rPr>
          <w:rFonts w:asciiTheme="minorHAnsi" w:hAnsiTheme="minorHAnsi" w:cstheme="minorHAnsi"/>
        </w:rPr>
      </w:pPr>
      <w:r>
        <w:lastRenderedPageBreak/>
        <w:t>Devise and carry out procedures for the removal and sorting of all waste from the building to the special demarcated areas in accordance with the Waste Management Policy. All waste must be removed to designated areas.</w:t>
      </w:r>
    </w:p>
    <w:p w14:paraId="6184B3A2" w14:textId="77777777" w:rsidR="002A5CC2" w:rsidRPr="00005E40" w:rsidRDefault="002A5CC2" w:rsidP="002A5CC2">
      <w:pPr>
        <w:pStyle w:val="Specification"/>
        <w:numPr>
          <w:ilvl w:val="2"/>
          <w:numId w:val="3"/>
        </w:numPr>
        <w:jc w:val="both"/>
      </w:pPr>
      <w:r>
        <w:t>Clean and empty all waste paper baskets and receptacles daily.</w:t>
      </w:r>
    </w:p>
    <w:p w14:paraId="3AEC43F0" w14:textId="77777777" w:rsidR="002A5CC2" w:rsidRDefault="002A5CC2" w:rsidP="002A5CC2">
      <w:pPr>
        <w:pStyle w:val="Specification"/>
        <w:numPr>
          <w:ilvl w:val="2"/>
          <w:numId w:val="3"/>
        </w:numPr>
        <w:jc w:val="both"/>
      </w:pPr>
      <w:r>
        <w:t>Wash all waste paper baskets and receptacles weekly.</w:t>
      </w:r>
    </w:p>
    <w:p w14:paraId="17FB957C" w14:textId="436E7EAE" w:rsidR="00DE18BB" w:rsidRPr="00D87D9D" w:rsidRDefault="00AF638F" w:rsidP="002A5CC2">
      <w:pPr>
        <w:pStyle w:val="Specification"/>
        <w:numPr>
          <w:ilvl w:val="1"/>
          <w:numId w:val="3"/>
        </w:numPr>
        <w:tabs>
          <w:tab w:val="clear" w:pos="993"/>
          <w:tab w:val="num" w:pos="1107"/>
        </w:tabs>
        <w:ind w:left="1107"/>
        <w:jc w:val="both"/>
      </w:pPr>
      <w:r>
        <w:t>S</w:t>
      </w:r>
      <w:r w:rsidR="00DE18BB" w:rsidRPr="00D87D9D">
        <w:t>anitary waste removal</w:t>
      </w:r>
      <w:r w:rsidR="008B7ACB" w:rsidRPr="00D87D9D">
        <w:t xml:space="preserve"> and disposal </w:t>
      </w:r>
      <w:r w:rsidR="00DE18BB" w:rsidRPr="00D87D9D">
        <w:t xml:space="preserve">as per the </w:t>
      </w:r>
      <w:r w:rsidR="008B7ACB" w:rsidRPr="00D87D9D">
        <w:t xml:space="preserve">provisions of </w:t>
      </w:r>
      <w:r w:rsidR="005B3CC6" w:rsidRPr="00D87D9D">
        <w:rPr>
          <w:rFonts w:cs="Calibri"/>
        </w:rPr>
        <w:t>Act 85 of 1993 and the National Environmental Management: Waste Act 59 of 2008</w:t>
      </w:r>
      <w:r>
        <w:rPr>
          <w:rFonts w:cs="Calibri"/>
        </w:rPr>
        <w:t xml:space="preserve"> weekly</w:t>
      </w:r>
      <w:r w:rsidR="00D87D9D">
        <w:rPr>
          <w:rFonts w:cs="Calibri"/>
        </w:rPr>
        <w:t>.</w:t>
      </w:r>
    </w:p>
    <w:p w14:paraId="14F73238" w14:textId="764A35B7" w:rsidR="002A5CC2" w:rsidRDefault="002A5CC2" w:rsidP="002A5CC2">
      <w:pPr>
        <w:pStyle w:val="Specification"/>
        <w:numPr>
          <w:ilvl w:val="1"/>
          <w:numId w:val="3"/>
        </w:numPr>
        <w:tabs>
          <w:tab w:val="clear" w:pos="993"/>
          <w:tab w:val="num" w:pos="1107"/>
        </w:tabs>
        <w:ind w:left="1107"/>
        <w:jc w:val="both"/>
      </w:pPr>
      <w:r>
        <w:t>Window cleaning up to a height of 1.6 meters and wall cleaning up to a height of 2.5 meters: Wash windows and walls quarterly or on request when visibly soiled.</w:t>
      </w:r>
    </w:p>
    <w:p w14:paraId="6A4E54A0" w14:textId="77777777" w:rsidR="002A5CC2" w:rsidRDefault="002A5CC2" w:rsidP="002A5CC2">
      <w:pPr>
        <w:pStyle w:val="Specification"/>
        <w:numPr>
          <w:ilvl w:val="1"/>
          <w:numId w:val="3"/>
        </w:numPr>
        <w:tabs>
          <w:tab w:val="clear" w:pos="993"/>
          <w:tab w:val="num" w:pos="1107"/>
        </w:tabs>
        <w:ind w:left="1107"/>
        <w:jc w:val="both"/>
      </w:pPr>
      <w:r>
        <w:t>Dusting of all surfaces, partitioning, and polishing of furniture/surfaces once a week, as per the schedule.</w:t>
      </w:r>
    </w:p>
    <w:p w14:paraId="5A116680" w14:textId="77777777" w:rsidR="002A5CC2" w:rsidRPr="00005E40" w:rsidRDefault="002A5CC2" w:rsidP="002A5CC2">
      <w:pPr>
        <w:pStyle w:val="Specification"/>
        <w:numPr>
          <w:ilvl w:val="1"/>
          <w:numId w:val="3"/>
        </w:numPr>
        <w:tabs>
          <w:tab w:val="clear" w:pos="993"/>
          <w:tab w:val="num" w:pos="1107"/>
        </w:tabs>
        <w:ind w:left="1107"/>
        <w:jc w:val="both"/>
      </w:pPr>
      <w:r>
        <w:t>Maintenance of floors and carpets (wash and vacuum):</w:t>
      </w:r>
    </w:p>
    <w:p w14:paraId="68961750" w14:textId="77777777" w:rsidR="002A5CC2" w:rsidRPr="00005E40" w:rsidRDefault="002A5CC2" w:rsidP="002A5CC2">
      <w:pPr>
        <w:pStyle w:val="Specification"/>
        <w:numPr>
          <w:ilvl w:val="2"/>
          <w:numId w:val="3"/>
        </w:numPr>
        <w:jc w:val="both"/>
      </w:pPr>
      <w:r>
        <w:t>Sweep, mop, strip and polish all hard floors, aisles and passages.</w:t>
      </w:r>
    </w:p>
    <w:p w14:paraId="61093798" w14:textId="77777777" w:rsidR="002A5CC2" w:rsidRPr="00005E40" w:rsidRDefault="002A5CC2" w:rsidP="002A5CC2">
      <w:pPr>
        <w:pStyle w:val="Specification"/>
        <w:numPr>
          <w:ilvl w:val="2"/>
          <w:numId w:val="3"/>
        </w:numPr>
        <w:jc w:val="both"/>
      </w:pPr>
      <w:r>
        <w:t>Vacuum all carpets once a week and clean/wash at least once a year, or as required.</w:t>
      </w:r>
    </w:p>
    <w:p w14:paraId="39A6B2C3" w14:textId="77777777" w:rsidR="002A5CC2" w:rsidRPr="00005E40" w:rsidRDefault="002A5CC2" w:rsidP="002A5CC2">
      <w:pPr>
        <w:pStyle w:val="Specification"/>
        <w:numPr>
          <w:ilvl w:val="2"/>
          <w:numId w:val="3"/>
        </w:numPr>
        <w:jc w:val="both"/>
      </w:pPr>
      <w:r>
        <w:t>Sweep and wash basement area weekly. Sweep and wash refuge area in basement weekly.</w:t>
      </w:r>
    </w:p>
    <w:p w14:paraId="4B24B5EF" w14:textId="77777777" w:rsidR="002A5CC2" w:rsidRDefault="002A5CC2" w:rsidP="002A5CC2">
      <w:pPr>
        <w:pStyle w:val="Specification"/>
        <w:numPr>
          <w:ilvl w:val="2"/>
          <w:numId w:val="3"/>
        </w:numPr>
        <w:jc w:val="both"/>
      </w:pPr>
      <w:r>
        <w:t>Sweep elevator floor daily and wash weekly. Wipe control panel and vertical surfaces daily and polish vertical surfaces weekly.</w:t>
      </w:r>
    </w:p>
    <w:p w14:paraId="5A647C85" w14:textId="77777777" w:rsidR="002A5CC2" w:rsidRPr="00005E40" w:rsidRDefault="002A5CC2" w:rsidP="002A5CC2">
      <w:pPr>
        <w:pStyle w:val="Specification"/>
        <w:numPr>
          <w:ilvl w:val="1"/>
          <w:numId w:val="3"/>
        </w:numPr>
        <w:tabs>
          <w:tab w:val="clear" w:pos="993"/>
          <w:tab w:val="num" w:pos="1107"/>
        </w:tabs>
        <w:ind w:left="1107"/>
        <w:jc w:val="both"/>
      </w:pPr>
      <w:r>
        <w:t>Maintenance of upholstered furniture and window blinds (steam cleaning):</w:t>
      </w:r>
    </w:p>
    <w:p w14:paraId="5C09ED54" w14:textId="77777777" w:rsidR="002A5CC2" w:rsidRPr="00005E40" w:rsidRDefault="002A5CC2" w:rsidP="002A5CC2">
      <w:pPr>
        <w:pStyle w:val="Specification"/>
        <w:numPr>
          <w:ilvl w:val="2"/>
          <w:numId w:val="3"/>
        </w:numPr>
        <w:jc w:val="both"/>
      </w:pPr>
      <w:r>
        <w:t>Vacuum upholstered furniture once a week and deep clean quarterly.</w:t>
      </w:r>
    </w:p>
    <w:p w14:paraId="03E2A8C1" w14:textId="77777777" w:rsidR="002A5CC2" w:rsidRDefault="002A5CC2" w:rsidP="002A5CC2">
      <w:pPr>
        <w:pStyle w:val="Specification"/>
        <w:numPr>
          <w:ilvl w:val="2"/>
          <w:numId w:val="3"/>
        </w:numPr>
        <w:jc w:val="both"/>
      </w:pPr>
      <w:r>
        <w:t>Vacuum window blinds monthly and steam clean blinds quarterly.</w:t>
      </w:r>
    </w:p>
    <w:p w14:paraId="2970A38B" w14:textId="53BD1A29" w:rsidR="002A5CC2" w:rsidRDefault="002A5CC2" w:rsidP="002A5CC2">
      <w:pPr>
        <w:pStyle w:val="Specification"/>
        <w:numPr>
          <w:ilvl w:val="1"/>
          <w:numId w:val="3"/>
        </w:numPr>
        <w:tabs>
          <w:tab w:val="clear" w:pos="993"/>
          <w:tab w:val="num" w:pos="1107"/>
        </w:tabs>
        <w:ind w:left="1107"/>
        <w:jc w:val="both"/>
      </w:pPr>
      <w:r>
        <w:t xml:space="preserve">Refill of </w:t>
      </w:r>
      <w:proofErr w:type="gramStart"/>
      <w:r>
        <w:t>cold</w:t>
      </w:r>
      <w:r w:rsidR="003E6FBD">
        <w:t xml:space="preserve"> </w:t>
      </w:r>
      <w:r>
        <w:t>water</w:t>
      </w:r>
      <w:proofErr w:type="gramEnd"/>
      <w:r>
        <w:t xml:space="preserve"> dispensers daily, or as required.</w:t>
      </w:r>
    </w:p>
    <w:p w14:paraId="613EE482" w14:textId="77777777" w:rsidR="002A5CC2" w:rsidRPr="00005E40" w:rsidRDefault="002A5CC2" w:rsidP="002A5CC2">
      <w:pPr>
        <w:pStyle w:val="Specification"/>
        <w:numPr>
          <w:ilvl w:val="1"/>
          <w:numId w:val="3"/>
        </w:numPr>
        <w:tabs>
          <w:tab w:val="clear" w:pos="993"/>
          <w:tab w:val="num" w:pos="1107"/>
        </w:tabs>
        <w:ind w:left="1107"/>
        <w:jc w:val="both"/>
      </w:pPr>
      <w:r>
        <w:t>Provide the following kitchen services:</w:t>
      </w:r>
    </w:p>
    <w:p w14:paraId="44D14756" w14:textId="77777777" w:rsidR="002A5CC2" w:rsidRPr="00005E40" w:rsidRDefault="002A5CC2" w:rsidP="002A5CC2">
      <w:pPr>
        <w:pStyle w:val="Specification"/>
        <w:numPr>
          <w:ilvl w:val="2"/>
          <w:numId w:val="3"/>
        </w:numPr>
        <w:jc w:val="both"/>
      </w:pPr>
      <w:r>
        <w:t>Ensure kitchen counter tops and floors are clean and tidy at all times.</w:t>
      </w:r>
    </w:p>
    <w:p w14:paraId="2BAA8E9A" w14:textId="77777777" w:rsidR="002A5CC2" w:rsidRPr="00005E40" w:rsidRDefault="002A5CC2" w:rsidP="002A5CC2">
      <w:pPr>
        <w:pStyle w:val="Specification"/>
        <w:numPr>
          <w:ilvl w:val="2"/>
          <w:numId w:val="3"/>
        </w:numPr>
        <w:jc w:val="both"/>
      </w:pPr>
      <w:r>
        <w:t>Clean/wash inside of kitchen cupboards weekly.</w:t>
      </w:r>
    </w:p>
    <w:p w14:paraId="492D740D" w14:textId="77777777" w:rsidR="002A5CC2" w:rsidRPr="00005E40" w:rsidRDefault="002A5CC2" w:rsidP="002A5CC2">
      <w:pPr>
        <w:pStyle w:val="Specification"/>
        <w:numPr>
          <w:ilvl w:val="2"/>
          <w:numId w:val="3"/>
        </w:numPr>
        <w:jc w:val="both"/>
      </w:pPr>
      <w:r>
        <w:t>Clean microwaves daily and ensure cleanliness at all times.</w:t>
      </w:r>
    </w:p>
    <w:p w14:paraId="6FC9E2D9" w14:textId="77777777" w:rsidR="002A5CC2" w:rsidRPr="00005E40" w:rsidRDefault="002A5CC2" w:rsidP="002A5CC2">
      <w:pPr>
        <w:pStyle w:val="Specification"/>
        <w:numPr>
          <w:ilvl w:val="2"/>
          <w:numId w:val="3"/>
        </w:numPr>
        <w:jc w:val="both"/>
      </w:pPr>
      <w:r>
        <w:t>Clean fridges in all kitchens with an approved cleaning agent weekly. Defrost fridges quarterly.</w:t>
      </w:r>
    </w:p>
    <w:p w14:paraId="2F108DA7" w14:textId="77777777" w:rsidR="002A5CC2" w:rsidRPr="00005E40" w:rsidRDefault="002A5CC2" w:rsidP="002A5CC2">
      <w:pPr>
        <w:pStyle w:val="Specification"/>
        <w:numPr>
          <w:ilvl w:val="2"/>
          <w:numId w:val="3"/>
        </w:numPr>
        <w:jc w:val="both"/>
      </w:pPr>
      <w:r>
        <w:t>Replenish milk supply in all kitchens four (4) times a day, or as per the schedule.</w:t>
      </w:r>
    </w:p>
    <w:p w14:paraId="29170C06" w14:textId="77777777" w:rsidR="002A5CC2" w:rsidRPr="00005E40" w:rsidRDefault="002A5CC2" w:rsidP="002A5CC2">
      <w:pPr>
        <w:pStyle w:val="Specification"/>
        <w:numPr>
          <w:ilvl w:val="2"/>
          <w:numId w:val="3"/>
        </w:numPr>
        <w:jc w:val="both"/>
      </w:pPr>
      <w:r>
        <w:t>Replenish refreshments (tea, coffee, sugar) in containers in all kitchens three (3) times a day, and as required.</w:t>
      </w:r>
    </w:p>
    <w:p w14:paraId="7434F92D" w14:textId="77777777" w:rsidR="002A5CC2" w:rsidRDefault="002A5CC2" w:rsidP="002A5CC2">
      <w:pPr>
        <w:pStyle w:val="Specification"/>
        <w:numPr>
          <w:ilvl w:val="2"/>
          <w:numId w:val="3"/>
        </w:numPr>
        <w:jc w:val="both"/>
      </w:pPr>
      <w:r>
        <w:t>Ensure glasses and spoons are in supply in all kitchens.</w:t>
      </w:r>
    </w:p>
    <w:p w14:paraId="2F4819A0" w14:textId="77777777" w:rsidR="002A5CC2" w:rsidRDefault="002A5CC2" w:rsidP="002A5CC2">
      <w:pPr>
        <w:pStyle w:val="Specification"/>
        <w:numPr>
          <w:ilvl w:val="2"/>
          <w:numId w:val="3"/>
        </w:numPr>
        <w:jc w:val="both"/>
      </w:pPr>
      <w:r>
        <w:t>Ensure dishwashing liquid, wash cloths, scouring sponges and drying cloths are in supply in all four (4) kitchens.</w:t>
      </w:r>
    </w:p>
    <w:p w14:paraId="7C0BE6B6" w14:textId="77777777" w:rsidR="002A5CC2" w:rsidRDefault="002A5CC2" w:rsidP="002A5CC2">
      <w:pPr>
        <w:pStyle w:val="Specification"/>
        <w:numPr>
          <w:ilvl w:val="2"/>
          <w:numId w:val="3"/>
        </w:numPr>
        <w:jc w:val="both"/>
      </w:pPr>
      <w:r>
        <w:t>Washing up of dirty dishes used at meetings, functions/events where refreshments are served.</w:t>
      </w:r>
    </w:p>
    <w:p w14:paraId="6F9EE148" w14:textId="77777777" w:rsidR="002A5CC2" w:rsidRPr="00005E40" w:rsidRDefault="002A5CC2" w:rsidP="002A5CC2">
      <w:pPr>
        <w:pStyle w:val="Specification"/>
        <w:numPr>
          <w:ilvl w:val="2"/>
          <w:numId w:val="3"/>
        </w:numPr>
        <w:jc w:val="both"/>
      </w:pPr>
      <w:r>
        <w:lastRenderedPageBreak/>
        <w:t>Serving of refreshments at meetings as requested/booked in meeting/conference venues.</w:t>
      </w:r>
    </w:p>
    <w:p w14:paraId="3D356917" w14:textId="77777777" w:rsidR="002A5CC2" w:rsidRDefault="002A5CC2" w:rsidP="002A5CC2">
      <w:pPr>
        <w:pStyle w:val="Specification"/>
        <w:numPr>
          <w:ilvl w:val="1"/>
          <w:numId w:val="3"/>
        </w:numPr>
        <w:tabs>
          <w:tab w:val="clear" w:pos="993"/>
          <w:tab w:val="num" w:pos="1107"/>
        </w:tabs>
        <w:ind w:left="1107"/>
        <w:jc w:val="both"/>
      </w:pPr>
      <w:r>
        <w:t>Maintenance of ablution facilities (cleaners to replenish toiletries and related consumables):</w:t>
      </w:r>
    </w:p>
    <w:p w14:paraId="450D5A6B" w14:textId="77777777" w:rsidR="002A5CC2" w:rsidRDefault="002A5CC2" w:rsidP="002A5CC2">
      <w:pPr>
        <w:pStyle w:val="Specification"/>
        <w:numPr>
          <w:ilvl w:val="2"/>
          <w:numId w:val="3"/>
        </w:numPr>
        <w:jc w:val="both"/>
      </w:pPr>
      <w:r>
        <w:t>Clean, wash and sanitize all urinals, toilets and wash basins daily, as per the schedule.</w:t>
      </w:r>
    </w:p>
    <w:p w14:paraId="2C528427" w14:textId="77777777" w:rsidR="002A5CC2" w:rsidRDefault="002A5CC2" w:rsidP="002A5CC2">
      <w:pPr>
        <w:pStyle w:val="Specification"/>
        <w:numPr>
          <w:ilvl w:val="2"/>
          <w:numId w:val="3"/>
        </w:numPr>
        <w:jc w:val="both"/>
      </w:pPr>
      <w:r>
        <w:t>Wipe all mirrors and doors.</w:t>
      </w:r>
    </w:p>
    <w:p w14:paraId="74A4985E" w14:textId="77777777" w:rsidR="002A5CC2" w:rsidRDefault="002A5CC2" w:rsidP="002A5CC2">
      <w:pPr>
        <w:pStyle w:val="Specification"/>
        <w:numPr>
          <w:ilvl w:val="2"/>
          <w:numId w:val="3"/>
        </w:numPr>
        <w:jc w:val="both"/>
      </w:pPr>
      <w:r>
        <w:t>Sweep and wash/mop floors daily, and as and when required.</w:t>
      </w:r>
    </w:p>
    <w:p w14:paraId="697643EF" w14:textId="77777777" w:rsidR="002A5CC2" w:rsidRDefault="002A5CC2" w:rsidP="002A5CC2">
      <w:pPr>
        <w:pStyle w:val="Specification"/>
        <w:numPr>
          <w:ilvl w:val="2"/>
          <w:numId w:val="3"/>
        </w:numPr>
        <w:jc w:val="both"/>
      </w:pPr>
      <w:r>
        <w:t>Replenish hand soap in dispensers daily, and as and when required.</w:t>
      </w:r>
    </w:p>
    <w:p w14:paraId="79191657" w14:textId="77777777" w:rsidR="002A5CC2" w:rsidRDefault="002A5CC2" w:rsidP="002A5CC2">
      <w:pPr>
        <w:pStyle w:val="Specification"/>
        <w:numPr>
          <w:ilvl w:val="2"/>
          <w:numId w:val="3"/>
        </w:numPr>
        <w:jc w:val="both"/>
      </w:pPr>
      <w:r>
        <w:t>Place toilet paper in dispensers daily, and as and when required.</w:t>
      </w:r>
    </w:p>
    <w:p w14:paraId="527B04BC" w14:textId="77777777" w:rsidR="002A5CC2" w:rsidRDefault="002A5CC2" w:rsidP="002A5CC2">
      <w:pPr>
        <w:pStyle w:val="Specification"/>
        <w:numPr>
          <w:ilvl w:val="2"/>
          <w:numId w:val="3"/>
        </w:numPr>
        <w:jc w:val="both"/>
      </w:pPr>
      <w:r>
        <w:t>Replenish hand towels daily, and as and when required.</w:t>
      </w:r>
    </w:p>
    <w:p w14:paraId="54718753" w14:textId="77777777" w:rsidR="002A5CC2" w:rsidRDefault="002A5CC2" w:rsidP="002A5CC2">
      <w:pPr>
        <w:pStyle w:val="Specification"/>
        <w:numPr>
          <w:ilvl w:val="2"/>
          <w:numId w:val="3"/>
        </w:numPr>
        <w:jc w:val="both"/>
      </w:pPr>
      <w:r>
        <w:t>Replenish air fresheners and aerosol spray monthly, and as and when required.</w:t>
      </w:r>
    </w:p>
    <w:p w14:paraId="22614BA1" w14:textId="77777777" w:rsidR="002A5CC2" w:rsidRDefault="002A5CC2" w:rsidP="002A5CC2">
      <w:pPr>
        <w:pStyle w:val="Specification"/>
        <w:numPr>
          <w:ilvl w:val="2"/>
          <w:numId w:val="3"/>
        </w:numPr>
        <w:jc w:val="both"/>
      </w:pPr>
      <w:r>
        <w:t>Empty SHE Bins weekly and ensure maintenance thereof.</w:t>
      </w:r>
    </w:p>
    <w:p w14:paraId="099F161D" w14:textId="77777777" w:rsidR="002A5CC2" w:rsidRDefault="002A5CC2" w:rsidP="002A5CC2">
      <w:pPr>
        <w:pStyle w:val="Specification"/>
        <w:numPr>
          <w:ilvl w:val="1"/>
          <w:numId w:val="3"/>
        </w:numPr>
        <w:tabs>
          <w:tab w:val="clear" w:pos="993"/>
          <w:tab w:val="num" w:pos="1107"/>
        </w:tabs>
        <w:ind w:left="1107"/>
        <w:jc w:val="both"/>
      </w:pPr>
      <w:r>
        <w:t>Pest reporting: Report pests (ants, cockroaches, flies, mites, etc.) immediately to the Cleaning Supervisor when detected.</w:t>
      </w:r>
    </w:p>
    <w:p w14:paraId="372019F9" w14:textId="501E88ED" w:rsidR="002A5CC2" w:rsidRDefault="002A5CC2" w:rsidP="002A5CC2">
      <w:pPr>
        <w:pStyle w:val="Specification"/>
        <w:numPr>
          <w:ilvl w:val="1"/>
          <w:numId w:val="3"/>
        </w:numPr>
        <w:tabs>
          <w:tab w:val="clear" w:pos="993"/>
          <w:tab w:val="num" w:pos="1107"/>
        </w:tabs>
        <w:ind w:left="1107"/>
        <w:jc w:val="both"/>
      </w:pPr>
      <w:r>
        <w:t xml:space="preserve">Control of cleaning </w:t>
      </w:r>
      <w:r w:rsidR="005B3CC6" w:rsidRPr="00914C3A">
        <w:t>and hygiene</w:t>
      </w:r>
      <w:r w:rsidR="005B3CC6">
        <w:t xml:space="preserve"> </w:t>
      </w:r>
      <w:r>
        <w:t>consumables, materials and equipment:</w:t>
      </w:r>
    </w:p>
    <w:p w14:paraId="65912B37" w14:textId="77777777" w:rsidR="002A5CC2" w:rsidRDefault="002A5CC2" w:rsidP="002A5CC2">
      <w:pPr>
        <w:pStyle w:val="Specification"/>
        <w:numPr>
          <w:ilvl w:val="2"/>
          <w:numId w:val="3"/>
        </w:numPr>
        <w:jc w:val="both"/>
      </w:pPr>
      <w:r>
        <w:t>The service provider will be responsible for the procurement, safe storage, distribution and control of consumables, as well as the use of materials and equipment required for the provisioning of the cleaning services, as required by SITA in the performance of their duties. The service provider will also be responsible for all costs incurred in their equipment, safe storage and use.</w:t>
      </w:r>
    </w:p>
    <w:p w14:paraId="0D33BAF2" w14:textId="77777777" w:rsidR="002A5CC2" w:rsidRDefault="002A5CC2" w:rsidP="002A5CC2">
      <w:pPr>
        <w:pStyle w:val="Specification"/>
        <w:numPr>
          <w:ilvl w:val="2"/>
          <w:numId w:val="3"/>
        </w:numPr>
        <w:jc w:val="both"/>
      </w:pPr>
      <w:r>
        <w:t>The service provider will:</w:t>
      </w:r>
    </w:p>
    <w:p w14:paraId="149780DA" w14:textId="2323DC9F" w:rsidR="002A5CC2" w:rsidRDefault="002A5CC2" w:rsidP="009517FD">
      <w:pPr>
        <w:pStyle w:val="Specification"/>
        <w:numPr>
          <w:ilvl w:val="0"/>
          <w:numId w:val="40"/>
        </w:numPr>
        <w:ind w:left="1985" w:hanging="284"/>
        <w:jc w:val="both"/>
      </w:pPr>
      <w:r>
        <w:t xml:space="preserve">select, purchase and maintain cleaning equipment used in the provision of the cleaning </w:t>
      </w:r>
      <w:r w:rsidR="008B7ACB">
        <w:t xml:space="preserve">and hygiene </w:t>
      </w:r>
      <w:r>
        <w:t>services;</w:t>
      </w:r>
    </w:p>
    <w:p w14:paraId="1336E1BF" w14:textId="3810290B" w:rsidR="002A5CC2" w:rsidRPr="002F692D" w:rsidRDefault="002A5CC2" w:rsidP="009517FD">
      <w:pPr>
        <w:pStyle w:val="Specification"/>
        <w:numPr>
          <w:ilvl w:val="0"/>
          <w:numId w:val="40"/>
        </w:numPr>
        <w:ind w:left="1985" w:hanging="284"/>
        <w:jc w:val="both"/>
      </w:pPr>
      <w:r>
        <w:t xml:space="preserve">provide all general and specialist equipment necessary to fulfil the cleaning </w:t>
      </w:r>
      <w:r w:rsidR="008B7ACB">
        <w:t xml:space="preserve">and </w:t>
      </w:r>
      <w:r w:rsidR="008B7ACB" w:rsidRPr="002F692D">
        <w:t xml:space="preserve">hygiene </w:t>
      </w:r>
      <w:r w:rsidRPr="002F692D">
        <w:t>service;</w:t>
      </w:r>
    </w:p>
    <w:p w14:paraId="3B7F18DB" w14:textId="77777777" w:rsidR="002A5CC2" w:rsidRDefault="002A5CC2" w:rsidP="009517FD">
      <w:pPr>
        <w:pStyle w:val="Specification"/>
        <w:numPr>
          <w:ilvl w:val="0"/>
          <w:numId w:val="40"/>
        </w:numPr>
        <w:ind w:left="1985" w:hanging="284"/>
        <w:jc w:val="both"/>
      </w:pPr>
      <w:r>
        <w:t>ensure that the equipment used complies with all applicable legislation and any other regulations, including but not limited to being individually marked and within portable appliance testing dates;</w:t>
      </w:r>
    </w:p>
    <w:p w14:paraId="15E95371" w14:textId="77777777" w:rsidR="002A5CC2" w:rsidRDefault="002A5CC2" w:rsidP="009517FD">
      <w:pPr>
        <w:pStyle w:val="Specification"/>
        <w:numPr>
          <w:ilvl w:val="0"/>
          <w:numId w:val="40"/>
        </w:numPr>
        <w:ind w:left="1985" w:hanging="284"/>
        <w:jc w:val="both"/>
      </w:pPr>
      <w:r>
        <w:t>ensure that all equipment is noise-restricted to avoid sound nuisance when using such equipment;</w:t>
      </w:r>
    </w:p>
    <w:p w14:paraId="3332CD46" w14:textId="77777777" w:rsidR="002A5CC2" w:rsidRDefault="002A5CC2" w:rsidP="009517FD">
      <w:pPr>
        <w:pStyle w:val="Specification"/>
        <w:numPr>
          <w:ilvl w:val="0"/>
          <w:numId w:val="40"/>
        </w:numPr>
        <w:ind w:left="1985" w:hanging="284"/>
        <w:jc w:val="both"/>
      </w:pPr>
      <w:r>
        <w:t>ensure any non-compliant equipment is not used by any person whatsoever;</w:t>
      </w:r>
    </w:p>
    <w:p w14:paraId="3EF9CB40" w14:textId="77777777" w:rsidR="002A5CC2" w:rsidRDefault="002A5CC2" w:rsidP="009517FD">
      <w:pPr>
        <w:pStyle w:val="Specification"/>
        <w:numPr>
          <w:ilvl w:val="0"/>
          <w:numId w:val="40"/>
        </w:numPr>
        <w:ind w:left="1985" w:hanging="284"/>
        <w:jc w:val="both"/>
      </w:pPr>
      <w:r>
        <w:t>ensure all equipment is properly cleaned, stored and maintained;</w:t>
      </w:r>
    </w:p>
    <w:p w14:paraId="0FF72168" w14:textId="1B0A047D" w:rsidR="002A5CC2" w:rsidRDefault="002A5CC2" w:rsidP="009517FD">
      <w:pPr>
        <w:pStyle w:val="Specification"/>
        <w:numPr>
          <w:ilvl w:val="0"/>
          <w:numId w:val="40"/>
        </w:numPr>
        <w:ind w:left="1985" w:hanging="284"/>
        <w:jc w:val="both"/>
      </w:pPr>
      <w:r>
        <w:t>ensure cleaning staff are properly trained in the use of cleaning</w:t>
      </w:r>
      <w:r w:rsidR="005B3CC6">
        <w:t xml:space="preserve"> and hygiene</w:t>
      </w:r>
      <w:r>
        <w:t xml:space="preserve"> materials</w:t>
      </w:r>
      <w:r w:rsidR="005B3CC6">
        <w:t>, tools</w:t>
      </w:r>
      <w:r>
        <w:t xml:space="preserve"> and equipment;</w:t>
      </w:r>
    </w:p>
    <w:p w14:paraId="16C94D61" w14:textId="767D1BB7" w:rsidR="002A5CC2" w:rsidRDefault="002A5CC2" w:rsidP="009517FD">
      <w:pPr>
        <w:pStyle w:val="Specification"/>
        <w:numPr>
          <w:ilvl w:val="0"/>
          <w:numId w:val="40"/>
        </w:numPr>
        <w:ind w:left="1985" w:hanging="284"/>
        <w:jc w:val="both"/>
      </w:pPr>
      <w:r>
        <w:t>provide and maintain own cleaning</w:t>
      </w:r>
      <w:r w:rsidR="008B7ACB">
        <w:t xml:space="preserve"> and </w:t>
      </w:r>
      <w:r w:rsidR="008B7ACB" w:rsidRPr="00486698">
        <w:t>hygiene</w:t>
      </w:r>
      <w:r>
        <w:t xml:space="preserve"> consumables and material in order to fulfil cleaning </w:t>
      </w:r>
      <w:r w:rsidR="008B7ACB">
        <w:t xml:space="preserve">and </w:t>
      </w:r>
      <w:r w:rsidR="008B7ACB" w:rsidRPr="00486698">
        <w:t>hygiene</w:t>
      </w:r>
      <w:r w:rsidR="008B7ACB">
        <w:t xml:space="preserve"> </w:t>
      </w:r>
      <w:r>
        <w:t>services; and</w:t>
      </w:r>
    </w:p>
    <w:p w14:paraId="43AA375D" w14:textId="77777777" w:rsidR="002A5CC2" w:rsidRDefault="002A5CC2" w:rsidP="009517FD">
      <w:pPr>
        <w:pStyle w:val="Specification"/>
        <w:numPr>
          <w:ilvl w:val="0"/>
          <w:numId w:val="40"/>
        </w:numPr>
        <w:ind w:left="1985" w:hanging="284"/>
        <w:jc w:val="both"/>
      </w:pPr>
      <w:r>
        <w:lastRenderedPageBreak/>
        <w:t>comply with Safety, Health and Environmental, as well as Occupational Health and Safety Legislation and related Regulations and Standards at all times for the duration of the contractual agreement.</w:t>
      </w:r>
    </w:p>
    <w:p w14:paraId="741ABC4E" w14:textId="77777777" w:rsidR="002A5CC2" w:rsidRDefault="002A5CC2" w:rsidP="002A5CC2">
      <w:pPr>
        <w:pStyle w:val="Specification"/>
        <w:numPr>
          <w:ilvl w:val="1"/>
          <w:numId w:val="3"/>
        </w:numPr>
        <w:tabs>
          <w:tab w:val="clear" w:pos="993"/>
          <w:tab w:val="num" w:pos="1107"/>
        </w:tabs>
        <w:ind w:left="1107"/>
        <w:jc w:val="both"/>
      </w:pPr>
      <w:r>
        <w:t xml:space="preserve">Cleaning consumables and materials that are </w:t>
      </w:r>
      <w:r w:rsidRPr="00F6520C">
        <w:rPr>
          <w:b/>
        </w:rPr>
        <w:t>certified as environmentally friendly/safe (certified green products)</w:t>
      </w:r>
      <w:r>
        <w:t xml:space="preserve"> must be provided by the service provider:</w:t>
      </w:r>
    </w:p>
    <w:p w14:paraId="40B6EE27" w14:textId="77777777" w:rsidR="002A5CC2" w:rsidRDefault="002A5CC2" w:rsidP="002A5CC2">
      <w:pPr>
        <w:pStyle w:val="Specification"/>
        <w:numPr>
          <w:ilvl w:val="2"/>
          <w:numId w:val="3"/>
        </w:numPr>
        <w:jc w:val="both"/>
      </w:pPr>
      <w:r>
        <w:t>dishwashing liquid</w:t>
      </w:r>
    </w:p>
    <w:p w14:paraId="44DB24B6" w14:textId="77777777" w:rsidR="002A5CC2" w:rsidRDefault="002A5CC2" w:rsidP="002A5CC2">
      <w:pPr>
        <w:pStyle w:val="Specification"/>
        <w:numPr>
          <w:ilvl w:val="2"/>
          <w:numId w:val="3"/>
        </w:numPr>
        <w:jc w:val="both"/>
      </w:pPr>
      <w:r>
        <w:t>bleach</w:t>
      </w:r>
    </w:p>
    <w:p w14:paraId="261C2C17" w14:textId="77777777" w:rsidR="002A5CC2" w:rsidRDefault="002A5CC2" w:rsidP="002A5CC2">
      <w:pPr>
        <w:pStyle w:val="Specification"/>
        <w:numPr>
          <w:ilvl w:val="2"/>
          <w:numId w:val="3"/>
        </w:numPr>
        <w:jc w:val="both"/>
      </w:pPr>
      <w:r>
        <w:t>sterilizer (e.g. Milton)</w:t>
      </w:r>
    </w:p>
    <w:p w14:paraId="21D43D42" w14:textId="77777777" w:rsidR="002A5CC2" w:rsidRDefault="002A5CC2" w:rsidP="002A5CC2">
      <w:pPr>
        <w:pStyle w:val="Specification"/>
        <w:numPr>
          <w:ilvl w:val="2"/>
          <w:numId w:val="3"/>
        </w:numPr>
        <w:jc w:val="both"/>
      </w:pPr>
      <w:r>
        <w:t>dish cloths</w:t>
      </w:r>
    </w:p>
    <w:p w14:paraId="663ECAB7" w14:textId="77777777" w:rsidR="002A5CC2" w:rsidRDefault="002A5CC2" w:rsidP="002A5CC2">
      <w:pPr>
        <w:pStyle w:val="Specification"/>
        <w:numPr>
          <w:ilvl w:val="2"/>
          <w:numId w:val="3"/>
        </w:numPr>
        <w:jc w:val="both"/>
      </w:pPr>
      <w:r>
        <w:t>drying cloths</w:t>
      </w:r>
    </w:p>
    <w:p w14:paraId="11F3C219" w14:textId="77777777" w:rsidR="002A5CC2" w:rsidRDefault="002A5CC2" w:rsidP="002A5CC2">
      <w:pPr>
        <w:pStyle w:val="Specification"/>
        <w:numPr>
          <w:ilvl w:val="2"/>
          <w:numId w:val="3"/>
        </w:numPr>
        <w:jc w:val="both"/>
      </w:pPr>
      <w:r>
        <w:t>scouring sponges</w:t>
      </w:r>
    </w:p>
    <w:p w14:paraId="4F69F6F9" w14:textId="14617811" w:rsidR="002A5CC2" w:rsidRDefault="002A5CC2" w:rsidP="002A5CC2">
      <w:pPr>
        <w:pStyle w:val="Specification"/>
        <w:numPr>
          <w:ilvl w:val="1"/>
          <w:numId w:val="3"/>
        </w:numPr>
        <w:tabs>
          <w:tab w:val="clear" w:pos="993"/>
          <w:tab w:val="num" w:pos="1107"/>
        </w:tabs>
        <w:ind w:left="1107"/>
        <w:jc w:val="both"/>
      </w:pPr>
      <w:r>
        <w:t xml:space="preserve">Toiletries that are </w:t>
      </w:r>
      <w:r w:rsidRPr="00F6520C">
        <w:rPr>
          <w:b/>
        </w:rPr>
        <w:t>certified as environmentally friendly/safe (certified green products)</w:t>
      </w:r>
      <w:r>
        <w:t xml:space="preserve"> must be provided for all men’s rooms, ladies rooms and disabled toilets on all levels in the building by the service provider:</w:t>
      </w:r>
    </w:p>
    <w:p w14:paraId="2F3489A5" w14:textId="77777777" w:rsidR="002A5CC2" w:rsidRDefault="002A5CC2" w:rsidP="002A5CC2">
      <w:pPr>
        <w:pStyle w:val="Specification"/>
        <w:numPr>
          <w:ilvl w:val="2"/>
          <w:numId w:val="3"/>
        </w:numPr>
        <w:jc w:val="both"/>
      </w:pPr>
      <w:r>
        <w:t>double-ply (2-ply) toilet paper</w:t>
      </w:r>
    </w:p>
    <w:p w14:paraId="0D915AF5" w14:textId="79B8A848" w:rsidR="002A5CC2" w:rsidRDefault="002A5CC2" w:rsidP="002A5CC2">
      <w:pPr>
        <w:pStyle w:val="Specification"/>
        <w:numPr>
          <w:ilvl w:val="2"/>
          <w:numId w:val="3"/>
        </w:numPr>
        <w:jc w:val="both"/>
      </w:pPr>
      <w:r>
        <w:t>hand roller towels and dispensers (One (1) wall-mounted dispenser per rest room required</w:t>
      </w:r>
      <w:r w:rsidR="00486698">
        <w:t>)</w:t>
      </w:r>
    </w:p>
    <w:p w14:paraId="1C5B1E95" w14:textId="77777777" w:rsidR="002A5CC2" w:rsidRDefault="002A5CC2" w:rsidP="002A5CC2">
      <w:pPr>
        <w:pStyle w:val="Specification"/>
        <w:numPr>
          <w:ilvl w:val="2"/>
          <w:numId w:val="3"/>
        </w:numPr>
        <w:jc w:val="both"/>
      </w:pPr>
      <w:r>
        <w:t>approved liquid hand soap and dispensers (Two (2) wall-mounted dispenser per rest room required)</w:t>
      </w:r>
    </w:p>
    <w:p w14:paraId="6EB0E8BB" w14:textId="647B1ECC" w:rsidR="002A5CC2" w:rsidRDefault="002A5CC2" w:rsidP="002A5CC2">
      <w:pPr>
        <w:pStyle w:val="Specification"/>
        <w:numPr>
          <w:ilvl w:val="2"/>
          <w:numId w:val="3"/>
        </w:numPr>
        <w:jc w:val="both"/>
      </w:pPr>
      <w:r>
        <w:t>air fresheners One (1) wall-mounted dispenser fitted to provide constant fragrance at regulated intervals)</w:t>
      </w:r>
    </w:p>
    <w:p w14:paraId="13DD4D64" w14:textId="77777777" w:rsidR="002A5CC2" w:rsidRDefault="002A5CC2" w:rsidP="002A5CC2">
      <w:pPr>
        <w:pStyle w:val="Specification"/>
        <w:numPr>
          <w:ilvl w:val="2"/>
          <w:numId w:val="3"/>
        </w:numPr>
        <w:jc w:val="both"/>
      </w:pPr>
      <w:r>
        <w:t>aerosol handheld sprays (One (1) per rest room, as required)</w:t>
      </w:r>
    </w:p>
    <w:p w14:paraId="2BEEA7C2" w14:textId="77777777" w:rsidR="002A5CC2" w:rsidRDefault="002A5CC2" w:rsidP="002A5CC2">
      <w:pPr>
        <w:pStyle w:val="Specification"/>
        <w:numPr>
          <w:ilvl w:val="2"/>
          <w:numId w:val="3"/>
        </w:numPr>
        <w:jc w:val="both"/>
      </w:pPr>
      <w:r>
        <w:t>toilet brushes with holders (One (1) for each toilet cubicle)</w:t>
      </w:r>
    </w:p>
    <w:p w14:paraId="7DA67A51" w14:textId="1A25A8E1" w:rsidR="002A5CC2" w:rsidRDefault="00D4284C" w:rsidP="002A5CC2">
      <w:pPr>
        <w:pStyle w:val="Specification"/>
        <w:numPr>
          <w:ilvl w:val="2"/>
          <w:numId w:val="3"/>
        </w:numPr>
        <w:jc w:val="both"/>
      </w:pPr>
      <w:r>
        <w:t xml:space="preserve">Ten (10) </w:t>
      </w:r>
      <w:r w:rsidR="002A5CC2">
        <w:t xml:space="preserve">SHE bins/units with </w:t>
      </w:r>
      <w:r>
        <w:t xml:space="preserve">sufficient </w:t>
      </w:r>
      <w:r w:rsidR="002A5CC2">
        <w:t>bags for hygienic disposal in all Ladies Rooms and disabled toilets on all levels in the building. (One (1) in each toilet cubicle)</w:t>
      </w:r>
    </w:p>
    <w:p w14:paraId="76AF6225" w14:textId="0A9145AD" w:rsidR="002A5CC2" w:rsidRDefault="002A5CC2" w:rsidP="002A5CC2">
      <w:pPr>
        <w:pStyle w:val="Specification"/>
        <w:numPr>
          <w:ilvl w:val="2"/>
          <w:numId w:val="3"/>
        </w:numPr>
        <w:jc w:val="both"/>
      </w:pPr>
      <w:r>
        <w:t>sanitary bags for the disposal of used sanitary products into the SHE bins/units</w:t>
      </w:r>
    </w:p>
    <w:p w14:paraId="20FDD050" w14:textId="19134380" w:rsidR="00F67BBF" w:rsidRDefault="00F67BBF" w:rsidP="00F67BBF">
      <w:pPr>
        <w:pStyle w:val="Specification"/>
        <w:numPr>
          <w:ilvl w:val="1"/>
          <w:numId w:val="3"/>
        </w:numPr>
        <w:jc w:val="both"/>
      </w:pPr>
      <w:r>
        <w:t>Emergency decontamination</w:t>
      </w:r>
      <w:r w:rsidR="00462B42">
        <w:t xml:space="preserve">, disinfection or sanitization </w:t>
      </w:r>
      <w:r>
        <w:t xml:space="preserve">of </w:t>
      </w:r>
      <w:r w:rsidR="00462B42">
        <w:t xml:space="preserve">infected </w:t>
      </w:r>
      <w:r>
        <w:t xml:space="preserve">office </w:t>
      </w:r>
      <w:r w:rsidR="00462B42">
        <w:t>areas</w:t>
      </w:r>
      <w:r>
        <w:t xml:space="preserve"> for COVID-19, etc.</w:t>
      </w:r>
      <w:r w:rsidR="00462B42">
        <w:t>, as and when required.</w:t>
      </w:r>
    </w:p>
    <w:p w14:paraId="0542E53A" w14:textId="77777777" w:rsidR="00F67BBF" w:rsidRDefault="00F67BBF" w:rsidP="00F67BBF">
      <w:pPr>
        <w:pStyle w:val="Specification"/>
        <w:jc w:val="both"/>
      </w:pPr>
    </w:p>
    <w:p w14:paraId="415514DC" w14:textId="77777777" w:rsidR="002A5CC2" w:rsidRPr="0028072E" w:rsidRDefault="002A5CC2" w:rsidP="002A5CC2">
      <w:pPr>
        <w:tabs>
          <w:tab w:val="left" w:pos="540"/>
        </w:tabs>
        <w:jc w:val="both"/>
        <w:rPr>
          <w:rFonts w:asciiTheme="minorHAnsi" w:hAnsiTheme="minorHAnsi" w:cs="Arial"/>
          <w:b/>
          <w:szCs w:val="24"/>
          <w:u w:val="single"/>
          <w:lang w:val="en-US"/>
        </w:rPr>
      </w:pPr>
      <w:r w:rsidRPr="0028072E">
        <w:rPr>
          <w:rFonts w:asciiTheme="minorHAnsi" w:hAnsiTheme="minorHAnsi" w:cs="Arial"/>
          <w:b/>
          <w:szCs w:val="24"/>
          <w:u w:val="single"/>
          <w:lang w:val="en-US"/>
        </w:rPr>
        <w:t>CLEANING EXERCISES</w:t>
      </w:r>
    </w:p>
    <w:p w14:paraId="780E19A7" w14:textId="0DD9FE98" w:rsidR="002A5CC2" w:rsidRPr="0028072E" w:rsidRDefault="002A5CC2" w:rsidP="008B7ACB">
      <w:pPr>
        <w:numPr>
          <w:ilvl w:val="0"/>
          <w:numId w:val="41"/>
        </w:numPr>
        <w:tabs>
          <w:tab w:val="clear" w:pos="720"/>
          <w:tab w:val="num" w:pos="567"/>
        </w:tabs>
        <w:spacing w:before="100" w:beforeAutospacing="1" w:after="100" w:afterAutospacing="1"/>
        <w:ind w:left="567" w:hanging="567"/>
        <w:jc w:val="both"/>
        <w:rPr>
          <w:rFonts w:asciiTheme="minorHAnsi" w:hAnsiTheme="minorHAnsi" w:cs="Arial"/>
          <w:szCs w:val="24"/>
          <w:lang w:val="en-US"/>
        </w:rPr>
      </w:pPr>
      <w:r w:rsidRPr="0028072E">
        <w:rPr>
          <w:rFonts w:asciiTheme="minorHAnsi" w:hAnsiTheme="minorHAnsi" w:cs="Arial"/>
          <w:szCs w:val="24"/>
          <w:lang w:val="en-US"/>
        </w:rPr>
        <w:t xml:space="preserve">Carpet </w:t>
      </w:r>
      <w:r w:rsidR="00486698">
        <w:rPr>
          <w:rFonts w:asciiTheme="minorHAnsi" w:hAnsiTheme="minorHAnsi" w:cs="Arial"/>
          <w:szCs w:val="24"/>
          <w:lang w:val="en-US"/>
        </w:rPr>
        <w:t>C</w:t>
      </w:r>
      <w:r w:rsidRPr="0028072E">
        <w:rPr>
          <w:rFonts w:asciiTheme="minorHAnsi" w:hAnsiTheme="minorHAnsi" w:cs="Arial"/>
          <w:szCs w:val="24"/>
          <w:lang w:val="en-US"/>
        </w:rPr>
        <w:t>leaning (deep cleaning)</w:t>
      </w:r>
      <w:r>
        <w:rPr>
          <w:rFonts w:asciiTheme="minorHAnsi" w:hAnsiTheme="minorHAnsi" w:cs="Arial"/>
          <w:szCs w:val="24"/>
          <w:lang w:val="en-US"/>
        </w:rPr>
        <w:t>: Year</w:t>
      </w:r>
      <w:r w:rsidRPr="0028072E">
        <w:rPr>
          <w:rFonts w:asciiTheme="minorHAnsi" w:hAnsiTheme="minorHAnsi" w:cs="Arial"/>
          <w:szCs w:val="24"/>
          <w:lang w:val="en-US"/>
        </w:rPr>
        <w:t xml:space="preserve">ly (only </w:t>
      </w:r>
      <w:r w:rsidR="00967B02">
        <w:rPr>
          <w:rFonts w:asciiTheme="minorHAnsi" w:hAnsiTheme="minorHAnsi" w:cs="Arial"/>
          <w:szCs w:val="24"/>
          <w:lang w:val="en-US"/>
        </w:rPr>
        <w:t xml:space="preserve">after hours or </w:t>
      </w:r>
      <w:r w:rsidRPr="0028072E">
        <w:rPr>
          <w:rFonts w:asciiTheme="minorHAnsi" w:hAnsiTheme="minorHAnsi" w:cs="Arial"/>
          <w:szCs w:val="24"/>
          <w:lang w:val="en-US"/>
        </w:rPr>
        <w:t>on weekends)</w:t>
      </w:r>
    </w:p>
    <w:p w14:paraId="4FFB24C9" w14:textId="464CA8D8" w:rsidR="002A5CC2" w:rsidRPr="0028072E" w:rsidRDefault="002A5CC2" w:rsidP="008B7ACB">
      <w:pPr>
        <w:numPr>
          <w:ilvl w:val="0"/>
          <w:numId w:val="41"/>
        </w:numPr>
        <w:tabs>
          <w:tab w:val="clear" w:pos="720"/>
          <w:tab w:val="num" w:pos="567"/>
        </w:tabs>
        <w:spacing w:before="100" w:beforeAutospacing="1" w:after="100" w:afterAutospacing="1"/>
        <w:ind w:left="567" w:hanging="567"/>
        <w:jc w:val="both"/>
        <w:rPr>
          <w:rFonts w:asciiTheme="minorHAnsi" w:hAnsiTheme="minorHAnsi" w:cs="Arial"/>
          <w:szCs w:val="24"/>
          <w:lang w:val="en-US"/>
        </w:rPr>
      </w:pPr>
      <w:r>
        <w:rPr>
          <w:rFonts w:asciiTheme="minorHAnsi" w:hAnsiTheme="minorHAnsi" w:cs="Arial"/>
          <w:szCs w:val="24"/>
          <w:lang w:val="en-US"/>
        </w:rPr>
        <w:t>Steam Cleaning of W</w:t>
      </w:r>
      <w:r w:rsidRPr="0028072E">
        <w:rPr>
          <w:rFonts w:asciiTheme="minorHAnsi" w:hAnsiTheme="minorHAnsi" w:cs="Arial"/>
          <w:szCs w:val="24"/>
          <w:lang w:val="en-US"/>
        </w:rPr>
        <w:t xml:space="preserve">indow </w:t>
      </w:r>
      <w:r>
        <w:rPr>
          <w:rFonts w:asciiTheme="minorHAnsi" w:hAnsiTheme="minorHAnsi" w:cs="Arial"/>
          <w:szCs w:val="24"/>
          <w:lang w:val="en-US"/>
        </w:rPr>
        <w:t xml:space="preserve">Blinds: </w:t>
      </w:r>
      <w:r w:rsidRPr="0028072E">
        <w:rPr>
          <w:rFonts w:asciiTheme="minorHAnsi" w:hAnsiTheme="minorHAnsi" w:cs="Arial"/>
          <w:szCs w:val="24"/>
          <w:lang w:val="en-US"/>
        </w:rPr>
        <w:t xml:space="preserve">Quarterly (only </w:t>
      </w:r>
      <w:r w:rsidR="00967B02">
        <w:rPr>
          <w:rFonts w:asciiTheme="minorHAnsi" w:hAnsiTheme="minorHAnsi" w:cs="Arial"/>
          <w:szCs w:val="24"/>
          <w:lang w:val="en-US"/>
        </w:rPr>
        <w:t xml:space="preserve">after hours or </w:t>
      </w:r>
      <w:r w:rsidRPr="0028072E">
        <w:rPr>
          <w:rFonts w:asciiTheme="minorHAnsi" w:hAnsiTheme="minorHAnsi" w:cs="Arial"/>
          <w:szCs w:val="24"/>
          <w:lang w:val="en-US"/>
        </w:rPr>
        <w:t>on weekends)</w:t>
      </w:r>
    </w:p>
    <w:p w14:paraId="70BF1C71" w14:textId="24831D46" w:rsidR="002A5CC2" w:rsidRDefault="002A5CC2" w:rsidP="008B7ACB">
      <w:pPr>
        <w:numPr>
          <w:ilvl w:val="0"/>
          <w:numId w:val="41"/>
        </w:numPr>
        <w:tabs>
          <w:tab w:val="clear" w:pos="720"/>
          <w:tab w:val="num" w:pos="567"/>
        </w:tabs>
        <w:spacing w:before="100" w:beforeAutospacing="1" w:after="100" w:afterAutospacing="1"/>
        <w:ind w:left="567" w:hanging="567"/>
        <w:jc w:val="both"/>
        <w:rPr>
          <w:rFonts w:asciiTheme="minorHAnsi" w:hAnsiTheme="minorHAnsi" w:cs="Arial"/>
          <w:szCs w:val="24"/>
          <w:lang w:val="en-US"/>
        </w:rPr>
      </w:pPr>
      <w:r w:rsidRPr="0028072E">
        <w:rPr>
          <w:rFonts w:asciiTheme="minorHAnsi" w:hAnsiTheme="minorHAnsi" w:cs="Arial"/>
          <w:szCs w:val="24"/>
          <w:lang w:val="en-US"/>
        </w:rPr>
        <w:t xml:space="preserve">Deep Cleaning of </w:t>
      </w:r>
      <w:r>
        <w:rPr>
          <w:rFonts w:asciiTheme="minorHAnsi" w:hAnsiTheme="minorHAnsi" w:cs="Arial"/>
          <w:szCs w:val="24"/>
          <w:lang w:val="en-US"/>
        </w:rPr>
        <w:t xml:space="preserve">Upholstered </w:t>
      </w:r>
      <w:r w:rsidRPr="0028072E">
        <w:rPr>
          <w:rFonts w:asciiTheme="minorHAnsi" w:hAnsiTheme="minorHAnsi" w:cs="Arial"/>
          <w:szCs w:val="24"/>
          <w:lang w:val="en-US"/>
        </w:rPr>
        <w:t>Couches</w:t>
      </w:r>
      <w:r>
        <w:rPr>
          <w:rFonts w:asciiTheme="minorHAnsi" w:hAnsiTheme="minorHAnsi" w:cs="Arial"/>
          <w:szCs w:val="24"/>
          <w:lang w:val="en-US"/>
        </w:rPr>
        <w:t xml:space="preserve"> and Chairs: </w:t>
      </w:r>
      <w:r w:rsidRPr="0028072E">
        <w:rPr>
          <w:rFonts w:asciiTheme="minorHAnsi" w:hAnsiTheme="minorHAnsi" w:cs="Arial"/>
          <w:szCs w:val="24"/>
          <w:lang w:val="en-US"/>
        </w:rPr>
        <w:t xml:space="preserve">Quarterly (only </w:t>
      </w:r>
      <w:r w:rsidR="00967B02">
        <w:rPr>
          <w:rFonts w:asciiTheme="minorHAnsi" w:hAnsiTheme="minorHAnsi" w:cs="Arial"/>
          <w:szCs w:val="24"/>
          <w:lang w:val="en-US"/>
        </w:rPr>
        <w:t xml:space="preserve">after hours </w:t>
      </w:r>
      <w:r w:rsidR="00967B02" w:rsidRPr="00486698">
        <w:rPr>
          <w:rFonts w:asciiTheme="minorHAnsi" w:hAnsiTheme="minorHAnsi" w:cs="Arial"/>
          <w:szCs w:val="24"/>
          <w:u w:val="single"/>
          <w:lang w:val="en-US"/>
        </w:rPr>
        <w:t>or</w:t>
      </w:r>
      <w:r w:rsidR="00967B02">
        <w:rPr>
          <w:rFonts w:asciiTheme="minorHAnsi" w:hAnsiTheme="minorHAnsi" w:cs="Arial"/>
          <w:szCs w:val="24"/>
          <w:lang w:val="en-US"/>
        </w:rPr>
        <w:t xml:space="preserve"> </w:t>
      </w:r>
      <w:r w:rsidRPr="0028072E">
        <w:rPr>
          <w:rFonts w:asciiTheme="minorHAnsi" w:hAnsiTheme="minorHAnsi" w:cs="Arial"/>
          <w:szCs w:val="24"/>
          <w:lang w:val="en-US"/>
        </w:rPr>
        <w:t>on weekends)</w:t>
      </w:r>
    </w:p>
    <w:p w14:paraId="7E463B87" w14:textId="3D2013BB" w:rsidR="00561D22" w:rsidRDefault="00D4284C" w:rsidP="008B7ACB">
      <w:pPr>
        <w:numPr>
          <w:ilvl w:val="0"/>
          <w:numId w:val="41"/>
        </w:numPr>
        <w:tabs>
          <w:tab w:val="clear" w:pos="720"/>
          <w:tab w:val="num" w:pos="567"/>
        </w:tabs>
        <w:spacing w:before="100" w:beforeAutospacing="1" w:after="100" w:afterAutospacing="1"/>
        <w:ind w:hanging="720"/>
        <w:jc w:val="both"/>
        <w:rPr>
          <w:rFonts w:asciiTheme="minorHAnsi" w:hAnsiTheme="minorHAnsi" w:cs="Arial"/>
          <w:szCs w:val="24"/>
          <w:lang w:val="en-US"/>
        </w:rPr>
      </w:pPr>
      <w:r>
        <w:rPr>
          <w:rFonts w:asciiTheme="minorHAnsi" w:hAnsiTheme="minorHAnsi" w:cs="Arial"/>
          <w:szCs w:val="24"/>
          <w:lang w:val="en-US"/>
        </w:rPr>
        <w:t xml:space="preserve">Sanitary bins </w:t>
      </w:r>
      <w:r w:rsidR="00486698">
        <w:rPr>
          <w:rFonts w:asciiTheme="minorHAnsi" w:hAnsiTheme="minorHAnsi" w:cs="Arial"/>
          <w:szCs w:val="24"/>
          <w:lang w:val="en-US"/>
        </w:rPr>
        <w:t>D</w:t>
      </w:r>
      <w:r>
        <w:rPr>
          <w:rFonts w:asciiTheme="minorHAnsi" w:hAnsiTheme="minorHAnsi" w:cs="Arial"/>
          <w:szCs w:val="24"/>
          <w:lang w:val="en-US"/>
        </w:rPr>
        <w:t xml:space="preserve">isinfection and </w:t>
      </w:r>
      <w:r w:rsidR="00486698">
        <w:rPr>
          <w:rFonts w:asciiTheme="minorHAnsi" w:hAnsiTheme="minorHAnsi" w:cs="Arial"/>
          <w:szCs w:val="24"/>
          <w:lang w:val="en-US"/>
        </w:rPr>
        <w:t>D</w:t>
      </w:r>
      <w:r>
        <w:rPr>
          <w:rFonts w:asciiTheme="minorHAnsi" w:hAnsiTheme="minorHAnsi" w:cs="Arial"/>
          <w:szCs w:val="24"/>
          <w:lang w:val="en-US"/>
        </w:rPr>
        <w:t xml:space="preserve">isposal of </w:t>
      </w:r>
      <w:r w:rsidR="00486698">
        <w:rPr>
          <w:rFonts w:asciiTheme="minorHAnsi" w:hAnsiTheme="minorHAnsi" w:cs="Arial"/>
          <w:szCs w:val="24"/>
          <w:lang w:val="en-US"/>
        </w:rPr>
        <w:t>Sanitary W</w:t>
      </w:r>
      <w:r>
        <w:rPr>
          <w:rFonts w:asciiTheme="minorHAnsi" w:hAnsiTheme="minorHAnsi" w:cs="Arial"/>
          <w:szCs w:val="24"/>
          <w:lang w:val="en-US"/>
        </w:rPr>
        <w:t>aste: Weekly (on</w:t>
      </w:r>
      <w:r w:rsidR="00967B02">
        <w:rPr>
          <w:rFonts w:asciiTheme="minorHAnsi" w:hAnsiTheme="minorHAnsi" w:cs="Arial"/>
          <w:szCs w:val="24"/>
          <w:lang w:val="en-US"/>
        </w:rPr>
        <w:t>ly</w:t>
      </w:r>
      <w:r>
        <w:rPr>
          <w:rFonts w:asciiTheme="minorHAnsi" w:hAnsiTheme="minorHAnsi" w:cs="Arial"/>
          <w:szCs w:val="24"/>
          <w:lang w:val="en-US"/>
        </w:rPr>
        <w:t xml:space="preserve"> </w:t>
      </w:r>
      <w:r w:rsidR="00486698">
        <w:rPr>
          <w:rFonts w:asciiTheme="minorHAnsi" w:hAnsiTheme="minorHAnsi" w:cs="Arial"/>
          <w:szCs w:val="24"/>
          <w:lang w:val="en-US"/>
        </w:rPr>
        <w:t xml:space="preserve">on </w:t>
      </w:r>
      <w:r>
        <w:rPr>
          <w:rFonts w:asciiTheme="minorHAnsi" w:hAnsiTheme="minorHAnsi" w:cs="Arial"/>
          <w:szCs w:val="24"/>
          <w:lang w:val="en-US"/>
        </w:rPr>
        <w:t>weekdays)</w:t>
      </w:r>
    </w:p>
    <w:p w14:paraId="5D20B7BD" w14:textId="12A1C9FF" w:rsidR="008B7ACB" w:rsidRPr="00486698" w:rsidRDefault="00486698" w:rsidP="008B7ACB">
      <w:pPr>
        <w:numPr>
          <w:ilvl w:val="0"/>
          <w:numId w:val="41"/>
        </w:numPr>
        <w:tabs>
          <w:tab w:val="num" w:pos="540"/>
        </w:tabs>
        <w:spacing w:before="100" w:beforeAutospacing="1" w:after="100" w:afterAutospacing="1"/>
        <w:ind w:hanging="720"/>
        <w:jc w:val="both"/>
        <w:rPr>
          <w:rFonts w:asciiTheme="minorHAnsi" w:hAnsiTheme="minorHAnsi" w:cs="Arial"/>
          <w:szCs w:val="24"/>
          <w:lang w:val="en-US"/>
        </w:rPr>
      </w:pPr>
      <w:r w:rsidRPr="00486698">
        <w:rPr>
          <w:rFonts w:asciiTheme="minorHAnsi" w:hAnsiTheme="minorHAnsi" w:cs="Arial"/>
          <w:szCs w:val="24"/>
          <w:lang w:val="en-US"/>
        </w:rPr>
        <w:t xml:space="preserve">Deep </w:t>
      </w:r>
      <w:r>
        <w:rPr>
          <w:rFonts w:asciiTheme="minorHAnsi" w:hAnsiTheme="minorHAnsi" w:cs="Arial"/>
          <w:szCs w:val="24"/>
          <w:lang w:val="en-US"/>
        </w:rPr>
        <w:t>cleaning of T</w:t>
      </w:r>
      <w:r w:rsidR="008B7ACB" w:rsidRPr="00486698">
        <w:rPr>
          <w:rFonts w:asciiTheme="minorHAnsi" w:hAnsiTheme="minorHAnsi" w:cs="Arial"/>
          <w:szCs w:val="24"/>
          <w:lang w:val="en-US"/>
        </w:rPr>
        <w:t>oilet</w:t>
      </w:r>
      <w:r>
        <w:rPr>
          <w:rFonts w:asciiTheme="minorHAnsi" w:hAnsiTheme="minorHAnsi" w:cs="Arial"/>
          <w:szCs w:val="24"/>
          <w:lang w:val="en-US"/>
        </w:rPr>
        <w:t xml:space="preserve"> Bowls</w:t>
      </w:r>
      <w:r w:rsidR="008B7ACB" w:rsidRPr="00486698">
        <w:rPr>
          <w:rFonts w:asciiTheme="minorHAnsi" w:hAnsiTheme="minorHAnsi" w:cs="Arial"/>
          <w:szCs w:val="24"/>
          <w:lang w:val="en-US"/>
        </w:rPr>
        <w:t xml:space="preserve"> and </w:t>
      </w:r>
      <w:r>
        <w:rPr>
          <w:rFonts w:asciiTheme="minorHAnsi" w:hAnsiTheme="minorHAnsi" w:cs="Arial"/>
          <w:szCs w:val="24"/>
          <w:lang w:val="en-US"/>
        </w:rPr>
        <w:t>U</w:t>
      </w:r>
      <w:r w:rsidR="008B7ACB" w:rsidRPr="00486698">
        <w:rPr>
          <w:rFonts w:asciiTheme="minorHAnsi" w:hAnsiTheme="minorHAnsi" w:cs="Arial"/>
          <w:szCs w:val="24"/>
          <w:lang w:val="en-US"/>
        </w:rPr>
        <w:t>rinals</w:t>
      </w:r>
      <w:r>
        <w:rPr>
          <w:rFonts w:asciiTheme="minorHAnsi" w:hAnsiTheme="minorHAnsi" w:cs="Arial"/>
          <w:szCs w:val="24"/>
          <w:lang w:val="en-US"/>
        </w:rPr>
        <w:t xml:space="preserve">: </w:t>
      </w:r>
      <w:r w:rsidR="008B7ACB" w:rsidRPr="00486698">
        <w:rPr>
          <w:rFonts w:asciiTheme="minorHAnsi" w:hAnsiTheme="minorHAnsi" w:cs="Arial"/>
          <w:szCs w:val="24"/>
          <w:lang w:val="en-US"/>
        </w:rPr>
        <w:t>Monthly (</w:t>
      </w:r>
      <w:r>
        <w:rPr>
          <w:rFonts w:asciiTheme="minorHAnsi" w:hAnsiTheme="minorHAnsi" w:cs="Arial"/>
          <w:szCs w:val="24"/>
          <w:lang w:val="en-US"/>
        </w:rPr>
        <w:t>only on we</w:t>
      </w:r>
      <w:r w:rsidR="008B7ACB" w:rsidRPr="00486698">
        <w:rPr>
          <w:rFonts w:asciiTheme="minorHAnsi" w:hAnsiTheme="minorHAnsi" w:cs="Arial"/>
          <w:szCs w:val="24"/>
          <w:lang w:val="en-US"/>
        </w:rPr>
        <w:t>ekdays)</w:t>
      </w:r>
    </w:p>
    <w:p w14:paraId="10D5D25A" w14:textId="77777777" w:rsidR="00C163BE" w:rsidRPr="00F81E2D" w:rsidRDefault="00C163BE" w:rsidP="000B17A9">
      <w:pPr>
        <w:pStyle w:val="Heading2"/>
      </w:pPr>
      <w:bookmarkStart w:id="10" w:name="_Toc83736392"/>
      <w:r w:rsidRPr="00F81E2D">
        <w:lastRenderedPageBreak/>
        <w:t>DELIVERY ADDRESS</w:t>
      </w:r>
      <w:bookmarkEnd w:id="10"/>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3094"/>
        <w:gridCol w:w="5238"/>
      </w:tblGrid>
      <w:tr w:rsidR="000E47D9" w:rsidRPr="00F81E2D" w14:paraId="0A7E3506" w14:textId="77777777" w:rsidTr="002A5CC2">
        <w:trPr>
          <w:trHeight w:val="581"/>
        </w:trPr>
        <w:tc>
          <w:tcPr>
            <w:tcW w:w="673" w:type="pct"/>
            <w:shd w:val="clear" w:color="auto" w:fill="DEEAF6"/>
          </w:tcPr>
          <w:p w14:paraId="75F37CA4" w14:textId="78A428DF" w:rsidR="000E47D9" w:rsidRPr="002016E0" w:rsidRDefault="002A5CC2" w:rsidP="000E47D9">
            <w:pPr>
              <w:rPr>
                <w:b/>
              </w:rPr>
            </w:pPr>
            <w:bookmarkStart w:id="11" w:name="_Toc435315881"/>
            <w:r>
              <w:rPr>
                <w:b/>
              </w:rPr>
              <w:t>No</w:t>
            </w:r>
          </w:p>
        </w:tc>
        <w:tc>
          <w:tcPr>
            <w:tcW w:w="1607" w:type="pct"/>
            <w:shd w:val="clear" w:color="auto" w:fill="DEEAF6"/>
          </w:tcPr>
          <w:p w14:paraId="19019764" w14:textId="5E8FF88A" w:rsidR="000E47D9" w:rsidRPr="002016E0" w:rsidRDefault="002A5CC2" w:rsidP="000E47D9">
            <w:pPr>
              <w:rPr>
                <w:b/>
              </w:rPr>
            </w:pPr>
            <w:r>
              <w:rPr>
                <w:b/>
              </w:rPr>
              <w:t>Physical Address</w:t>
            </w:r>
          </w:p>
        </w:tc>
        <w:tc>
          <w:tcPr>
            <w:tcW w:w="2720" w:type="pct"/>
            <w:shd w:val="clear" w:color="auto" w:fill="DEEAF6"/>
          </w:tcPr>
          <w:p w14:paraId="6D199BE3" w14:textId="39929A3B" w:rsidR="000E47D9" w:rsidRPr="002016E0" w:rsidRDefault="002A5CC2" w:rsidP="000E47D9">
            <w:pPr>
              <w:rPr>
                <w:b/>
              </w:rPr>
            </w:pPr>
            <w:r w:rsidRPr="00F81E2D">
              <w:rPr>
                <w:rFonts w:asciiTheme="minorHAnsi" w:hAnsiTheme="minorHAnsi"/>
                <w:b/>
              </w:rPr>
              <w:t>GPS Coordinates (optional)</w:t>
            </w:r>
          </w:p>
        </w:tc>
      </w:tr>
      <w:tr w:rsidR="000E47D9" w:rsidRPr="00F81E2D" w14:paraId="47A0F4DD" w14:textId="77777777" w:rsidTr="002A5CC2">
        <w:trPr>
          <w:trHeight w:val="449"/>
        </w:trPr>
        <w:tc>
          <w:tcPr>
            <w:tcW w:w="673" w:type="pct"/>
            <w:shd w:val="clear" w:color="auto" w:fill="auto"/>
          </w:tcPr>
          <w:p w14:paraId="26C4EDD7" w14:textId="77777777" w:rsidR="000E47D9" w:rsidRPr="0013526D" w:rsidRDefault="000E47D9" w:rsidP="009517FD">
            <w:pPr>
              <w:pStyle w:val="ListParagraph"/>
              <w:numPr>
                <w:ilvl w:val="0"/>
                <w:numId w:val="19"/>
              </w:numPr>
            </w:pPr>
          </w:p>
        </w:tc>
        <w:tc>
          <w:tcPr>
            <w:tcW w:w="1607" w:type="pct"/>
            <w:shd w:val="clear" w:color="auto" w:fill="auto"/>
          </w:tcPr>
          <w:p w14:paraId="6BE50F98" w14:textId="28BE3E4D" w:rsidR="000E47D9" w:rsidRPr="002016E0" w:rsidRDefault="002A5CC2" w:rsidP="000E47D9">
            <w:pPr>
              <w:rPr>
                <w:rFonts w:ascii="Verdana" w:hAnsi="Verdana"/>
                <w:sz w:val="16"/>
                <w:szCs w:val="16"/>
              </w:rPr>
            </w:pPr>
            <w:r>
              <w:rPr>
                <w:rFonts w:asciiTheme="minorHAnsi" w:hAnsiTheme="minorHAnsi"/>
              </w:rPr>
              <w:t>SITA Building, Black River Office Park, 02 Fir Street, Observatory, Cape Town, 7925</w:t>
            </w:r>
          </w:p>
        </w:tc>
        <w:tc>
          <w:tcPr>
            <w:tcW w:w="2720" w:type="pct"/>
            <w:shd w:val="clear" w:color="auto" w:fill="auto"/>
          </w:tcPr>
          <w:p w14:paraId="4D9426CA" w14:textId="7ABCB754" w:rsidR="000E47D9" w:rsidRPr="002A5CC2" w:rsidRDefault="002A5CC2" w:rsidP="000E47D9">
            <w:pPr>
              <w:rPr>
                <w:rFonts w:asciiTheme="minorHAnsi" w:hAnsiTheme="minorHAnsi" w:cstheme="minorHAnsi"/>
                <w:szCs w:val="24"/>
              </w:rPr>
            </w:pPr>
            <w:r w:rsidRPr="002A5CC2">
              <w:rPr>
                <w:rFonts w:asciiTheme="minorHAnsi" w:hAnsiTheme="minorHAnsi" w:cstheme="minorHAnsi"/>
                <w:szCs w:val="24"/>
              </w:rPr>
              <w:t>N/A</w:t>
            </w:r>
          </w:p>
        </w:tc>
      </w:tr>
    </w:tbl>
    <w:p w14:paraId="62C2B720" w14:textId="77777777" w:rsidR="000E47D9" w:rsidRDefault="000E47D9" w:rsidP="000E47D9">
      <w:pPr>
        <w:pStyle w:val="Heading2"/>
      </w:pPr>
      <w:bookmarkStart w:id="12" w:name="_Toc9938003"/>
      <w:bookmarkStart w:id="13" w:name="_Toc83736393"/>
      <w:r w:rsidRPr="00F81E2D">
        <w:t>CUSTOMER INFRASTRUCTURE AND ENVIRONMENT</w:t>
      </w:r>
      <w:bookmarkEnd w:id="12"/>
      <w:r w:rsidR="007C6552">
        <w:t xml:space="preserve"> REQUIREMENTS</w:t>
      </w:r>
      <w:bookmarkEnd w:id="13"/>
    </w:p>
    <w:p w14:paraId="62F835D1" w14:textId="1D87943E" w:rsidR="007C6552" w:rsidRDefault="002A5CC2" w:rsidP="00385085">
      <w:pPr>
        <w:ind w:left="567"/>
      </w:pPr>
      <w:r>
        <w:t>N/A</w:t>
      </w:r>
      <w:r w:rsidR="00385085">
        <w:t xml:space="preserve"> for this bid.</w:t>
      </w:r>
    </w:p>
    <w:p w14:paraId="6735820B" w14:textId="155CFF90" w:rsidR="007B3EA9" w:rsidRDefault="000F48B9" w:rsidP="00104B95">
      <w:pPr>
        <w:pStyle w:val="Specification"/>
        <w:jc w:val="both"/>
      </w:pPr>
      <w:r>
        <w:br w:type="page"/>
      </w:r>
    </w:p>
    <w:p w14:paraId="0ACAC826" w14:textId="77777777" w:rsidR="005F6072" w:rsidRDefault="005F6072" w:rsidP="00C55034">
      <w:pPr>
        <w:pStyle w:val="Specification"/>
        <w:ind w:left="1134" w:hanging="567"/>
      </w:pPr>
    </w:p>
    <w:p w14:paraId="65431340" w14:textId="030AB2E2" w:rsidR="000E47D9" w:rsidRPr="00F81E2D" w:rsidRDefault="000E47D9" w:rsidP="009517FD">
      <w:pPr>
        <w:pStyle w:val="Heading1"/>
        <w:numPr>
          <w:ilvl w:val="0"/>
          <w:numId w:val="20"/>
        </w:numPr>
      </w:pPr>
      <w:bookmarkStart w:id="14" w:name="_Toc9938004"/>
      <w:bookmarkStart w:id="15" w:name="_Toc83736394"/>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8650D7" w:rsidRDefault="008650D7"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8650D7" w:rsidRDefault="008650D7" w:rsidP="000E47D9"/>
                  </w:txbxContent>
                </v:textbox>
                <w10:wrap anchorx="margin" anchory="margin"/>
                <w10:anchorlock/>
              </v:shape>
            </w:pict>
          </mc:Fallback>
        </mc:AlternateContent>
      </w:r>
      <w:r w:rsidRPr="00F81E2D">
        <w:t>REQUIREMENT</w:t>
      </w:r>
      <w:r>
        <w:t>S</w:t>
      </w:r>
      <w:bookmarkEnd w:id="14"/>
      <w:bookmarkEnd w:id="15"/>
    </w:p>
    <w:p w14:paraId="59466BA5" w14:textId="1DE69791" w:rsidR="000E47D9" w:rsidRDefault="000E47D9" w:rsidP="000E47D9">
      <w:pPr>
        <w:pStyle w:val="Heading2"/>
      </w:pPr>
      <w:bookmarkStart w:id="16" w:name="_Toc9938005"/>
      <w:bookmarkStart w:id="17" w:name="_Toc83736395"/>
      <w:r w:rsidRPr="00F81E2D">
        <w:t>PRODUCT</w:t>
      </w:r>
      <w:r w:rsidR="00C66001">
        <w:t xml:space="preserve">/SERVICE/SOLUTION </w:t>
      </w:r>
      <w:r w:rsidRPr="00F81E2D">
        <w:t>REQUIREMENT</w:t>
      </w:r>
      <w:bookmarkEnd w:id="16"/>
      <w:r w:rsidR="00C66001">
        <w:t>S</w:t>
      </w:r>
      <w:bookmarkEnd w:id="17"/>
    </w:p>
    <w:p w14:paraId="0F45909F" w14:textId="77777777" w:rsidR="002A5CC2" w:rsidRPr="00947309" w:rsidRDefault="002A5CC2" w:rsidP="002A5CC2">
      <w:pPr>
        <w:spacing w:before="60"/>
        <w:jc w:val="both"/>
      </w:pPr>
      <w:r>
        <w:t xml:space="preserve">The services that are required is general office cleaning and sanitary services for a period of twenty-four (24) months. </w:t>
      </w:r>
      <w:r w:rsidRPr="00947309">
        <w:t xml:space="preserve">The </w:t>
      </w:r>
      <w:r w:rsidRPr="00005E40">
        <w:t>requirements</w:t>
      </w:r>
      <w:r w:rsidRPr="00947309">
        <w:t xml:space="preserve"> are as follows:</w:t>
      </w:r>
    </w:p>
    <w:p w14:paraId="7AC9D92F" w14:textId="77777777" w:rsidR="002A5CC2" w:rsidRPr="00947309" w:rsidRDefault="002A5CC2" w:rsidP="009517FD">
      <w:pPr>
        <w:numPr>
          <w:ilvl w:val="0"/>
          <w:numId w:val="42"/>
        </w:numPr>
        <w:spacing w:before="60"/>
        <w:ind w:hanging="720"/>
        <w:jc w:val="both"/>
      </w:pPr>
      <w:r w:rsidRPr="004A0CF6">
        <w:rPr>
          <w:spacing w:val="-2"/>
        </w:rPr>
        <w:t>The service provider must, at his own expense, take out sufficient public liability insurance against any claims, costs, loss and/or damage ensuing from his obligations and shall ensure that such insurance remains operative for the duration of this agreement.</w:t>
      </w:r>
    </w:p>
    <w:p w14:paraId="2C9DCD79" w14:textId="2D168F50" w:rsidR="002A5CC2" w:rsidRPr="00947309" w:rsidRDefault="002A5CC2" w:rsidP="009517FD">
      <w:pPr>
        <w:numPr>
          <w:ilvl w:val="0"/>
          <w:numId w:val="42"/>
        </w:numPr>
        <w:spacing w:before="60"/>
        <w:ind w:hanging="720"/>
        <w:jc w:val="both"/>
      </w:pPr>
      <w:r>
        <w:t>The bidder must prove they have at least two (2) years of general experience in providing cleaning</w:t>
      </w:r>
      <w:r w:rsidR="005B3CC6">
        <w:t xml:space="preserve"> and hygiene</w:t>
      </w:r>
      <w:r>
        <w:t xml:space="preserve"> services in the industry.</w:t>
      </w:r>
    </w:p>
    <w:p w14:paraId="3CE055ED" w14:textId="77777777" w:rsidR="002A5CC2" w:rsidRPr="00947309" w:rsidRDefault="002A5CC2" w:rsidP="009517FD">
      <w:pPr>
        <w:numPr>
          <w:ilvl w:val="0"/>
          <w:numId w:val="42"/>
        </w:numPr>
        <w:spacing w:before="60"/>
        <w:ind w:hanging="720"/>
        <w:jc w:val="both"/>
      </w:pPr>
      <w:r>
        <w:t>The bidder must prove they have successfully undertaken at least one (1) cleaning contract of a similar scope in the last five (5) years.</w:t>
      </w:r>
    </w:p>
    <w:p w14:paraId="054D3D11" w14:textId="77777777" w:rsidR="002A5CC2" w:rsidRDefault="002A5CC2" w:rsidP="009517FD">
      <w:pPr>
        <w:numPr>
          <w:ilvl w:val="0"/>
          <w:numId w:val="42"/>
        </w:numPr>
        <w:spacing w:before="60"/>
        <w:ind w:hanging="720"/>
        <w:jc w:val="both"/>
      </w:pPr>
      <w:r>
        <w:t>The bidder must be a registered member of the National Contract Cleaners Association (NCCA) or Black Economic Empowerment Cleaners Association (BEECA)</w:t>
      </w:r>
    </w:p>
    <w:p w14:paraId="7F2C7217" w14:textId="77777777" w:rsidR="002A5CC2" w:rsidRDefault="002A5CC2" w:rsidP="009517FD">
      <w:pPr>
        <w:numPr>
          <w:ilvl w:val="0"/>
          <w:numId w:val="42"/>
        </w:numPr>
        <w:spacing w:before="60"/>
        <w:ind w:hanging="720"/>
        <w:jc w:val="both"/>
      </w:pPr>
      <w:r>
        <w:t>The bidder must be registered with the Department of Labour for the Compensation for Occupational Injuries and Diseases Act.</w:t>
      </w:r>
    </w:p>
    <w:p w14:paraId="6721D00B" w14:textId="77777777" w:rsidR="002A5CC2" w:rsidRDefault="002A5CC2" w:rsidP="009517FD">
      <w:pPr>
        <w:numPr>
          <w:ilvl w:val="0"/>
          <w:numId w:val="42"/>
        </w:numPr>
        <w:spacing w:before="60"/>
        <w:ind w:hanging="720"/>
        <w:jc w:val="both"/>
      </w:pPr>
      <w:r>
        <w:t>Minimum cleaning equipment</w:t>
      </w:r>
      <w:r w:rsidRPr="004A0CF6">
        <w:t>:</w:t>
      </w:r>
    </w:p>
    <w:p w14:paraId="17372139" w14:textId="77777777" w:rsidR="002A5CC2" w:rsidRDefault="002A5CC2" w:rsidP="002A5CC2">
      <w:pPr>
        <w:pStyle w:val="ListParagraph"/>
        <w:numPr>
          <w:ilvl w:val="4"/>
          <w:numId w:val="3"/>
        </w:numPr>
        <w:spacing w:before="60"/>
        <w:ind w:left="1134" w:hanging="425"/>
        <w:jc w:val="both"/>
      </w:pPr>
      <w:r>
        <w:t>Three (3) Vacuum cleaners = One (1) per floor;</w:t>
      </w:r>
    </w:p>
    <w:p w14:paraId="39023869" w14:textId="77777777" w:rsidR="002A5CC2" w:rsidRDefault="002A5CC2" w:rsidP="002A5CC2">
      <w:pPr>
        <w:pStyle w:val="ListParagraph"/>
        <w:numPr>
          <w:ilvl w:val="4"/>
          <w:numId w:val="3"/>
        </w:numPr>
        <w:spacing w:before="60"/>
        <w:ind w:left="1134" w:hanging="425"/>
        <w:jc w:val="both"/>
      </w:pPr>
      <w:r>
        <w:t>Three (3) Mop trolleys = One (1) per floor;</w:t>
      </w:r>
    </w:p>
    <w:p w14:paraId="253AF088" w14:textId="77777777" w:rsidR="002A5CC2" w:rsidRDefault="002A5CC2" w:rsidP="002A5CC2">
      <w:pPr>
        <w:pStyle w:val="ListParagraph"/>
        <w:numPr>
          <w:ilvl w:val="4"/>
          <w:numId w:val="3"/>
        </w:numPr>
        <w:spacing w:before="60"/>
        <w:ind w:left="1134" w:hanging="425"/>
        <w:jc w:val="both"/>
      </w:pPr>
      <w:r>
        <w:t>Three (3) Buffing machines = One (1) per floor; and</w:t>
      </w:r>
    </w:p>
    <w:p w14:paraId="612A69D2" w14:textId="77777777" w:rsidR="002A5CC2" w:rsidRPr="00947309" w:rsidRDefault="002A5CC2" w:rsidP="002A5CC2">
      <w:pPr>
        <w:pStyle w:val="ListParagraph"/>
        <w:numPr>
          <w:ilvl w:val="4"/>
          <w:numId w:val="3"/>
        </w:numPr>
        <w:spacing w:before="60"/>
        <w:ind w:left="1134" w:hanging="425"/>
        <w:jc w:val="both"/>
      </w:pPr>
      <w:r>
        <w:t>All other necessary cleaning equipment required (e.g. step ladder, etc.).</w:t>
      </w:r>
    </w:p>
    <w:p w14:paraId="332A8404" w14:textId="77777777" w:rsidR="002A5CC2" w:rsidRPr="00947309" w:rsidRDefault="002A5CC2" w:rsidP="009517FD">
      <w:pPr>
        <w:numPr>
          <w:ilvl w:val="0"/>
          <w:numId w:val="42"/>
        </w:numPr>
        <w:spacing w:before="60"/>
        <w:ind w:hanging="720"/>
        <w:jc w:val="both"/>
      </w:pPr>
      <w:r>
        <w:t xml:space="preserve">The bidder must prove he has a minimum cash flow of </w:t>
      </w:r>
      <w:r w:rsidRPr="003E6FBD">
        <w:rPr>
          <w:b/>
        </w:rPr>
        <w:t>R100,000.00 (One Hundred Thousand Rand)</w:t>
      </w:r>
      <w:r>
        <w:t xml:space="preserve"> or access to credit lines of a similar amount.</w:t>
      </w:r>
    </w:p>
    <w:p w14:paraId="0117686C" w14:textId="77777777" w:rsidR="002A5CC2" w:rsidRPr="00947309" w:rsidRDefault="002A5CC2" w:rsidP="009517FD">
      <w:pPr>
        <w:numPr>
          <w:ilvl w:val="0"/>
          <w:numId w:val="42"/>
        </w:numPr>
        <w:spacing w:before="60"/>
        <w:ind w:hanging="720"/>
        <w:jc w:val="both"/>
      </w:pPr>
      <w:r>
        <w:t>S</w:t>
      </w:r>
      <w:r w:rsidRPr="004A0CF6">
        <w:t xml:space="preserve">ufficient staff and transport, to prevent short postings and late comings, </w:t>
      </w:r>
      <w:r>
        <w:t>must</w:t>
      </w:r>
      <w:r w:rsidRPr="004A0CF6">
        <w:t xml:space="preserve"> be provided by the service provider. </w:t>
      </w:r>
      <w:r w:rsidRPr="004A0CF6">
        <w:rPr>
          <w:bCs/>
        </w:rPr>
        <w:t xml:space="preserve">The service provider will be responsible for the transport of the cleaning staff and ensure they start on time. </w:t>
      </w:r>
      <w:r w:rsidRPr="004A0CF6">
        <w:rPr>
          <w:bCs/>
          <w:u w:val="single"/>
        </w:rPr>
        <w:t>Persistent late comings and short postings may lead to cancellation of the contract</w:t>
      </w:r>
      <w:r w:rsidRPr="004A0CF6">
        <w:rPr>
          <w:bCs/>
        </w:rPr>
        <w:t>.</w:t>
      </w:r>
    </w:p>
    <w:p w14:paraId="7A0D97FA" w14:textId="77777777" w:rsidR="002A5CC2" w:rsidRPr="00947309" w:rsidRDefault="002A5CC2" w:rsidP="009517FD">
      <w:pPr>
        <w:numPr>
          <w:ilvl w:val="0"/>
          <w:numId w:val="42"/>
        </w:numPr>
        <w:spacing w:before="60"/>
        <w:ind w:hanging="720"/>
        <w:jc w:val="both"/>
      </w:pPr>
      <w:r w:rsidRPr="004A0CF6">
        <w:t>The service provider must undertake to provide a certain and reasonable number of additional/temporary staff as requested for the rendering of the service at the SITA site during crisis situations.</w:t>
      </w:r>
    </w:p>
    <w:p w14:paraId="768C3A1E" w14:textId="77777777" w:rsidR="002A5CC2" w:rsidRDefault="002A5CC2" w:rsidP="009517FD">
      <w:pPr>
        <w:numPr>
          <w:ilvl w:val="0"/>
          <w:numId w:val="42"/>
        </w:numPr>
        <w:spacing w:before="60"/>
        <w:ind w:hanging="720"/>
        <w:jc w:val="both"/>
      </w:pPr>
      <w:r>
        <w:t xml:space="preserve">The service provider must keep </w:t>
      </w:r>
      <w:r w:rsidRPr="004A0CF6">
        <w:t>available, for inspection by representatives of SITA, updated staff records, including all appropriate documents of all cleaning personnel (permanent and temporary) in his service who are employed for the rendering of the service to SITA. The appropriate documents shall include, inter alia, the following</w:t>
      </w:r>
      <w:r>
        <w:t>:</w:t>
      </w:r>
    </w:p>
    <w:p w14:paraId="7C9E96A4" w14:textId="77777777" w:rsidR="002A5CC2" w:rsidRDefault="002A5CC2" w:rsidP="002A5CC2">
      <w:pPr>
        <w:pStyle w:val="ListParagraph"/>
        <w:numPr>
          <w:ilvl w:val="5"/>
          <w:numId w:val="3"/>
        </w:numPr>
        <w:spacing w:before="60"/>
        <w:ind w:left="1134" w:hanging="425"/>
        <w:jc w:val="both"/>
      </w:pPr>
      <w:r w:rsidRPr="004A0CF6">
        <w:t>training certificates of successfully completed cleaning courses;</w:t>
      </w:r>
      <w:r>
        <w:t xml:space="preserve"> and</w:t>
      </w:r>
    </w:p>
    <w:p w14:paraId="6B061A9F" w14:textId="77777777" w:rsidR="002A5CC2" w:rsidRPr="00947309" w:rsidRDefault="002A5CC2" w:rsidP="002A5CC2">
      <w:pPr>
        <w:pStyle w:val="ListParagraph"/>
        <w:numPr>
          <w:ilvl w:val="5"/>
          <w:numId w:val="3"/>
        </w:numPr>
        <w:spacing w:before="60"/>
        <w:ind w:left="1134" w:hanging="425"/>
        <w:jc w:val="both"/>
      </w:pPr>
      <w:r w:rsidRPr="004A0CF6">
        <w:t>monthly proof of wages</w:t>
      </w:r>
      <w:r>
        <w:t>/</w:t>
      </w:r>
      <w:r w:rsidRPr="004A0CF6">
        <w:t>pay sheets received by employees.</w:t>
      </w:r>
    </w:p>
    <w:p w14:paraId="64382824" w14:textId="77777777" w:rsidR="002A5CC2" w:rsidRDefault="002A5CC2" w:rsidP="009517FD">
      <w:pPr>
        <w:numPr>
          <w:ilvl w:val="0"/>
          <w:numId w:val="42"/>
        </w:numPr>
        <w:spacing w:before="60"/>
        <w:ind w:hanging="720"/>
        <w:jc w:val="both"/>
      </w:pPr>
      <w:r w:rsidRPr="004A0CF6">
        <w:t xml:space="preserve">Complete and proper universal uniforms, including safety gear, must be provided by the service provider to all cleaning personnel (permanent and temporary) </w:t>
      </w:r>
      <w:r w:rsidRPr="004A0CF6">
        <w:rPr>
          <w:u w:val="single"/>
        </w:rPr>
        <w:t>for all seasons</w:t>
      </w:r>
      <w:r w:rsidRPr="004A0CF6">
        <w:t>. The service provider must ensure sufficient clean uniforms for staff for every day of the week. The uniforms must be:</w:t>
      </w:r>
    </w:p>
    <w:p w14:paraId="5968D9F3" w14:textId="77777777" w:rsidR="002A5CC2" w:rsidRDefault="002A5CC2" w:rsidP="009517FD">
      <w:pPr>
        <w:pStyle w:val="ListParagraph"/>
        <w:numPr>
          <w:ilvl w:val="0"/>
          <w:numId w:val="43"/>
        </w:numPr>
        <w:spacing w:before="60"/>
        <w:ind w:left="1134" w:hanging="425"/>
        <w:jc w:val="both"/>
      </w:pPr>
      <w:r>
        <w:lastRenderedPageBreak/>
        <w:t>neat and matching uniforms; and</w:t>
      </w:r>
    </w:p>
    <w:p w14:paraId="267E1632" w14:textId="77777777" w:rsidR="002A5CC2" w:rsidRDefault="002A5CC2" w:rsidP="009517FD">
      <w:pPr>
        <w:pStyle w:val="ListParagraph"/>
        <w:numPr>
          <w:ilvl w:val="0"/>
          <w:numId w:val="43"/>
        </w:numPr>
        <w:spacing w:before="60"/>
        <w:ind w:left="1134" w:hanging="425"/>
        <w:jc w:val="both"/>
      </w:pPr>
      <w:r>
        <w:t xml:space="preserve">provide clear identification of the contracted cleaning company </w:t>
      </w:r>
      <w:r w:rsidRPr="004F60F8">
        <w:rPr>
          <w:u w:val="single"/>
        </w:rPr>
        <w:t>on the front of</w:t>
      </w:r>
      <w:r>
        <w:t xml:space="preserve"> the uniform.</w:t>
      </w:r>
    </w:p>
    <w:p w14:paraId="4E264A9D" w14:textId="77777777" w:rsidR="002A5CC2" w:rsidRPr="00947309" w:rsidRDefault="002A5CC2" w:rsidP="009517FD">
      <w:pPr>
        <w:numPr>
          <w:ilvl w:val="0"/>
          <w:numId w:val="42"/>
        </w:numPr>
        <w:spacing w:before="60"/>
        <w:ind w:hanging="720"/>
        <w:jc w:val="both"/>
      </w:pPr>
      <w:r w:rsidRPr="004A0CF6">
        <w:t>The service provider shall, in order to ensure the continuity of the service, allocate specific personnel for the service on the site, keeping in mind that rotation from time to time of the cleaning personnel is a healthy and necessary measure</w:t>
      </w:r>
      <w:r>
        <w:t>.</w:t>
      </w:r>
    </w:p>
    <w:p w14:paraId="2E0949B2" w14:textId="77777777" w:rsidR="002A5CC2" w:rsidRDefault="002A5CC2" w:rsidP="009517FD">
      <w:pPr>
        <w:numPr>
          <w:ilvl w:val="0"/>
          <w:numId w:val="42"/>
        </w:numPr>
        <w:spacing w:before="60"/>
        <w:ind w:hanging="720"/>
        <w:jc w:val="both"/>
      </w:pPr>
      <w:r w:rsidRPr="004A0CF6">
        <w:t>The Cleaning Supervisor must have at least six</w:t>
      </w:r>
      <w:r>
        <w:t xml:space="preserve"> (6</w:t>
      </w:r>
      <w:r w:rsidRPr="004A0CF6">
        <w:t>) months’ cleaning, management and customer relations experience. Inspection of the service will be done by the Cleaning Supervisor at the SITA site</w:t>
      </w:r>
      <w:r>
        <w:t>.</w:t>
      </w:r>
    </w:p>
    <w:p w14:paraId="355CF147" w14:textId="77777777" w:rsidR="002A5CC2" w:rsidRDefault="002A5CC2" w:rsidP="009517FD">
      <w:pPr>
        <w:numPr>
          <w:ilvl w:val="0"/>
          <w:numId w:val="42"/>
        </w:numPr>
        <w:spacing w:before="60"/>
        <w:ind w:hanging="720"/>
        <w:jc w:val="both"/>
      </w:pPr>
      <w:r w:rsidRPr="004A0CF6">
        <w:t>The service provider will personally conduct monthly inspections of the service at the site.</w:t>
      </w:r>
    </w:p>
    <w:p w14:paraId="49A112CD" w14:textId="77777777" w:rsidR="002A5CC2" w:rsidRDefault="002A5CC2" w:rsidP="009517FD">
      <w:pPr>
        <w:numPr>
          <w:ilvl w:val="0"/>
          <w:numId w:val="42"/>
        </w:numPr>
        <w:spacing w:before="60"/>
        <w:ind w:hanging="720"/>
        <w:jc w:val="both"/>
      </w:pPr>
      <w:r w:rsidRPr="004A0CF6">
        <w:t>All cleaning staff must be able to communicate in at least two of the official languages of the Western Cape (English, Afrikaans and Xhosa)</w:t>
      </w:r>
      <w:r>
        <w:t>.</w:t>
      </w:r>
    </w:p>
    <w:p w14:paraId="435B0C6D" w14:textId="77777777" w:rsidR="002A5CC2" w:rsidRDefault="002A5CC2" w:rsidP="009517FD">
      <w:pPr>
        <w:numPr>
          <w:ilvl w:val="0"/>
          <w:numId w:val="42"/>
        </w:numPr>
        <w:spacing w:before="60"/>
        <w:ind w:hanging="720"/>
        <w:jc w:val="both"/>
      </w:pPr>
      <w:r w:rsidRPr="004A0CF6">
        <w:t>All cleaning staff must not be younger than eighteen</w:t>
      </w:r>
      <w:r>
        <w:t xml:space="preserve"> (18</w:t>
      </w:r>
      <w:r w:rsidRPr="004A0CF6">
        <w:t>) years of age</w:t>
      </w:r>
      <w:r>
        <w:t>.</w:t>
      </w:r>
    </w:p>
    <w:p w14:paraId="16F89627" w14:textId="77777777" w:rsidR="002A5CC2" w:rsidRDefault="002A5CC2" w:rsidP="009517FD">
      <w:pPr>
        <w:numPr>
          <w:ilvl w:val="0"/>
          <w:numId w:val="42"/>
        </w:numPr>
        <w:spacing w:before="60"/>
        <w:ind w:hanging="720"/>
        <w:jc w:val="both"/>
      </w:pPr>
      <w:r w:rsidRPr="004A0CF6">
        <w:t>Cleaning staff must at all times present an acceptable image/appearance which implies, inter alia, that they may not sit, lounge about, smoke, eat or drink while they are on duty, except in the designated areas.</w:t>
      </w:r>
    </w:p>
    <w:p w14:paraId="59A526DD" w14:textId="77777777" w:rsidR="002A5CC2" w:rsidRDefault="002A5CC2" w:rsidP="009517FD">
      <w:pPr>
        <w:numPr>
          <w:ilvl w:val="0"/>
          <w:numId w:val="42"/>
        </w:numPr>
        <w:spacing w:before="60"/>
        <w:ind w:hanging="720"/>
        <w:jc w:val="both"/>
      </w:pPr>
      <w:r w:rsidRPr="004A0CF6">
        <w:t>Cleaning staff must at all times present a professional and dedicated attitude/approach to cleaning, which shall imply, inter alia, that there shall be no unnecessary arguments or discourteous behaviour with visitors/staff.</w:t>
      </w:r>
    </w:p>
    <w:p w14:paraId="2FD0DE2D" w14:textId="20112F4A" w:rsidR="002A5CC2" w:rsidRPr="00DF4A4A" w:rsidRDefault="002A5CC2" w:rsidP="009517FD">
      <w:pPr>
        <w:numPr>
          <w:ilvl w:val="0"/>
          <w:numId w:val="42"/>
        </w:numPr>
        <w:spacing w:before="60"/>
        <w:ind w:hanging="720"/>
        <w:jc w:val="both"/>
      </w:pPr>
      <w:r w:rsidRPr="00DF4A4A">
        <w:t>The cleaning staff must be physically healthy and medically fit for the execution of their duties.</w:t>
      </w:r>
      <w:r w:rsidR="005B3CC6" w:rsidRPr="00DF4A4A">
        <w:t xml:space="preserve"> </w:t>
      </w:r>
    </w:p>
    <w:p w14:paraId="7AE841C8" w14:textId="77777777" w:rsidR="002A5CC2" w:rsidRDefault="002A5CC2" w:rsidP="009517FD">
      <w:pPr>
        <w:numPr>
          <w:ilvl w:val="0"/>
          <w:numId w:val="42"/>
        </w:numPr>
        <w:spacing w:before="60"/>
        <w:ind w:hanging="720"/>
        <w:jc w:val="both"/>
      </w:pPr>
      <w:r w:rsidRPr="004A0CF6">
        <w:t>The service provider must ensure that they and the cleaning staff individually sign an undertaking in which they declare that they will refrain from any action which might be to the detriment of SITA (e.g. criminal activities).</w:t>
      </w:r>
    </w:p>
    <w:p w14:paraId="3B3082E7" w14:textId="77777777" w:rsidR="002A5CC2" w:rsidRDefault="002A5CC2" w:rsidP="009517FD">
      <w:pPr>
        <w:numPr>
          <w:ilvl w:val="0"/>
          <w:numId w:val="42"/>
        </w:numPr>
        <w:spacing w:before="60"/>
        <w:ind w:hanging="720"/>
        <w:jc w:val="both"/>
      </w:pPr>
      <w:r w:rsidRPr="004A0CF6">
        <w:t>Cleaning staff are prohibited from reading documents or records in offices/at work stations or the unnecessary handling thereof.</w:t>
      </w:r>
    </w:p>
    <w:p w14:paraId="4F1AAB76" w14:textId="77777777" w:rsidR="002A5CC2" w:rsidRDefault="002A5CC2" w:rsidP="009517FD">
      <w:pPr>
        <w:numPr>
          <w:ilvl w:val="0"/>
          <w:numId w:val="42"/>
        </w:numPr>
        <w:spacing w:before="60"/>
        <w:ind w:hanging="720"/>
        <w:jc w:val="both"/>
      </w:pPr>
      <w:r w:rsidRPr="004A0CF6">
        <w:t>No information concerning SITA activities may be disclosed to the public or news media by the service provider and the cleaning employees.</w:t>
      </w:r>
    </w:p>
    <w:p w14:paraId="4D30BC03" w14:textId="77777777" w:rsidR="002A5CC2" w:rsidRDefault="002A5CC2" w:rsidP="009517FD">
      <w:pPr>
        <w:numPr>
          <w:ilvl w:val="0"/>
          <w:numId w:val="42"/>
        </w:numPr>
        <w:spacing w:before="60"/>
        <w:ind w:hanging="720"/>
        <w:jc w:val="both"/>
      </w:pPr>
      <w:r w:rsidRPr="004A0CF6">
        <w:t>All cleaning chemicals and toiletries supplied by the service provider must be certified as environmentally friendly/safe (certified green products).</w:t>
      </w:r>
    </w:p>
    <w:p w14:paraId="61A99960" w14:textId="11402ED7" w:rsidR="002A5CC2" w:rsidRDefault="002A5CC2" w:rsidP="009517FD">
      <w:pPr>
        <w:numPr>
          <w:ilvl w:val="0"/>
          <w:numId w:val="42"/>
        </w:numPr>
        <w:spacing w:before="60"/>
        <w:ind w:hanging="720"/>
        <w:jc w:val="both"/>
      </w:pPr>
      <w:r w:rsidRPr="004A0CF6">
        <w:t>The service provider must provide SITA with Data Chemical Sheets (DCS) for all the cleaning</w:t>
      </w:r>
      <w:r w:rsidR="005B3CC6">
        <w:t xml:space="preserve"> and hygiene</w:t>
      </w:r>
      <w:r w:rsidRPr="004A0CF6">
        <w:t xml:space="preserve"> chemicals used on site by the cleaning staff.</w:t>
      </w:r>
    </w:p>
    <w:p w14:paraId="426DF35B" w14:textId="77777777" w:rsidR="002A5CC2" w:rsidRDefault="002A5CC2" w:rsidP="009517FD">
      <w:pPr>
        <w:numPr>
          <w:ilvl w:val="0"/>
          <w:numId w:val="42"/>
        </w:numPr>
        <w:spacing w:before="60"/>
        <w:ind w:hanging="720"/>
        <w:jc w:val="both"/>
      </w:pPr>
      <w:r w:rsidRPr="004A0CF6">
        <w:t>The following cleaning materials, that are certified as environmentally friendly/safe (certified green products), must be provided by the service provider, in sufficient amounts as required and should be available at all times</w:t>
      </w:r>
      <w:r>
        <w:t>:</w:t>
      </w:r>
    </w:p>
    <w:p w14:paraId="0F1DD117" w14:textId="77777777" w:rsidR="002A5CC2" w:rsidRDefault="002A5CC2" w:rsidP="009517FD">
      <w:pPr>
        <w:pStyle w:val="ListParagraph"/>
        <w:numPr>
          <w:ilvl w:val="0"/>
          <w:numId w:val="44"/>
        </w:numPr>
        <w:spacing w:before="60"/>
        <w:ind w:left="1134" w:hanging="425"/>
        <w:jc w:val="both"/>
      </w:pPr>
      <w:r w:rsidRPr="004A0CF6">
        <w:t>dishwashing liquid</w:t>
      </w:r>
    </w:p>
    <w:p w14:paraId="05EB0978" w14:textId="77777777" w:rsidR="002A5CC2" w:rsidRDefault="002A5CC2" w:rsidP="009517FD">
      <w:pPr>
        <w:pStyle w:val="ListParagraph"/>
        <w:numPr>
          <w:ilvl w:val="0"/>
          <w:numId w:val="44"/>
        </w:numPr>
        <w:spacing w:before="60"/>
        <w:ind w:left="1134" w:hanging="425"/>
        <w:jc w:val="both"/>
      </w:pPr>
      <w:r w:rsidRPr="004A0CF6">
        <w:t>bleach</w:t>
      </w:r>
    </w:p>
    <w:p w14:paraId="24D6F738" w14:textId="77777777" w:rsidR="002A5CC2" w:rsidRDefault="002A5CC2" w:rsidP="009517FD">
      <w:pPr>
        <w:pStyle w:val="ListParagraph"/>
        <w:numPr>
          <w:ilvl w:val="0"/>
          <w:numId w:val="44"/>
        </w:numPr>
        <w:spacing w:before="60"/>
        <w:ind w:left="1134" w:hanging="425"/>
        <w:jc w:val="both"/>
      </w:pPr>
      <w:r>
        <w:t>sterilizer (e.g. Milton)</w:t>
      </w:r>
    </w:p>
    <w:p w14:paraId="65D6E2C7" w14:textId="77777777" w:rsidR="002A5CC2" w:rsidRDefault="002A5CC2" w:rsidP="009517FD">
      <w:pPr>
        <w:pStyle w:val="ListParagraph"/>
        <w:numPr>
          <w:ilvl w:val="0"/>
          <w:numId w:val="44"/>
        </w:numPr>
        <w:spacing w:before="60"/>
        <w:ind w:left="1134" w:hanging="425"/>
        <w:jc w:val="both"/>
      </w:pPr>
      <w:r>
        <w:t>dish cloths</w:t>
      </w:r>
    </w:p>
    <w:p w14:paraId="7FC6D869" w14:textId="77777777" w:rsidR="002A5CC2" w:rsidRDefault="002A5CC2" w:rsidP="009517FD">
      <w:pPr>
        <w:pStyle w:val="ListParagraph"/>
        <w:numPr>
          <w:ilvl w:val="0"/>
          <w:numId w:val="44"/>
        </w:numPr>
        <w:spacing w:before="60"/>
        <w:ind w:left="1134" w:hanging="425"/>
        <w:jc w:val="both"/>
      </w:pPr>
      <w:r>
        <w:t>drying cloths</w:t>
      </w:r>
    </w:p>
    <w:p w14:paraId="0A693879" w14:textId="77777777" w:rsidR="002A5CC2" w:rsidRDefault="002A5CC2" w:rsidP="009517FD">
      <w:pPr>
        <w:pStyle w:val="ListParagraph"/>
        <w:numPr>
          <w:ilvl w:val="0"/>
          <w:numId w:val="44"/>
        </w:numPr>
        <w:spacing w:before="60"/>
        <w:ind w:left="1134" w:hanging="425"/>
        <w:jc w:val="both"/>
      </w:pPr>
      <w:r>
        <w:t>scouring sponges</w:t>
      </w:r>
    </w:p>
    <w:p w14:paraId="01A8250C" w14:textId="658BF169" w:rsidR="002A5CC2" w:rsidRDefault="002A5CC2" w:rsidP="009517FD">
      <w:pPr>
        <w:numPr>
          <w:ilvl w:val="0"/>
          <w:numId w:val="42"/>
        </w:numPr>
        <w:spacing w:before="60"/>
        <w:ind w:hanging="720"/>
        <w:jc w:val="both"/>
      </w:pPr>
      <w:r w:rsidRPr="004A0CF6">
        <w:lastRenderedPageBreak/>
        <w:t>The following cleaning</w:t>
      </w:r>
      <w:r w:rsidR="008C4460">
        <w:t xml:space="preserve"> and </w:t>
      </w:r>
      <w:r w:rsidR="008C4460" w:rsidRPr="00486698">
        <w:t>hygiene</w:t>
      </w:r>
      <w:r w:rsidRPr="004A0CF6">
        <w:t xml:space="preserve"> toiletries, that are certified as environmentally friendly/safe (certified green products), must be provided for all men’s rooms, ladies rooms and disabled toilets on all levels in the building by the service provider, in sufficient amounts as required and should be available at all times:</w:t>
      </w:r>
    </w:p>
    <w:p w14:paraId="2AA1DB7B" w14:textId="0C7C684E" w:rsidR="002A5CC2" w:rsidRDefault="002A5CC2" w:rsidP="009517FD">
      <w:pPr>
        <w:pStyle w:val="ListParagraph"/>
        <w:numPr>
          <w:ilvl w:val="0"/>
          <w:numId w:val="45"/>
        </w:numPr>
        <w:spacing w:before="60"/>
        <w:ind w:left="1134" w:hanging="425"/>
        <w:jc w:val="both"/>
      </w:pPr>
      <w:r w:rsidRPr="001C6C03">
        <w:rPr>
          <w:b/>
        </w:rPr>
        <w:t>double-ply (2-ply)</w:t>
      </w:r>
      <w:r>
        <w:t xml:space="preserve"> toilet paper</w:t>
      </w:r>
    </w:p>
    <w:p w14:paraId="01EFF4CD" w14:textId="52DFBA40" w:rsidR="008C4460" w:rsidRPr="00486698" w:rsidRDefault="002A5CC2" w:rsidP="008C4460">
      <w:pPr>
        <w:pStyle w:val="ListParagraph"/>
        <w:numPr>
          <w:ilvl w:val="0"/>
          <w:numId w:val="45"/>
        </w:numPr>
        <w:spacing w:before="60"/>
        <w:ind w:left="1134" w:hanging="425"/>
        <w:jc w:val="both"/>
      </w:pPr>
      <w:r w:rsidRPr="00486698">
        <w:t xml:space="preserve">hand roller towels and </w:t>
      </w:r>
      <w:r w:rsidR="001C6C03" w:rsidRPr="00486698">
        <w:t xml:space="preserve">eleven (11) </w:t>
      </w:r>
      <w:r w:rsidRPr="00486698">
        <w:t>dispensers</w:t>
      </w:r>
    </w:p>
    <w:p w14:paraId="770ECB8F" w14:textId="4DBC26E2" w:rsidR="002A5CC2" w:rsidRDefault="002A5CC2" w:rsidP="009517FD">
      <w:pPr>
        <w:pStyle w:val="ListParagraph"/>
        <w:numPr>
          <w:ilvl w:val="0"/>
          <w:numId w:val="45"/>
        </w:numPr>
        <w:spacing w:before="60"/>
        <w:ind w:left="1134" w:hanging="425"/>
        <w:jc w:val="both"/>
      </w:pPr>
      <w:r>
        <w:t xml:space="preserve">approved liquid hand soap and </w:t>
      </w:r>
      <w:r w:rsidR="001C6C03">
        <w:t xml:space="preserve">eleven (11) </w:t>
      </w:r>
      <w:r>
        <w:t>dispensers</w:t>
      </w:r>
    </w:p>
    <w:p w14:paraId="462C82F2" w14:textId="751F7F73" w:rsidR="001C6C03" w:rsidRDefault="001C6C03" w:rsidP="009517FD">
      <w:pPr>
        <w:pStyle w:val="ListParagraph"/>
        <w:numPr>
          <w:ilvl w:val="0"/>
          <w:numId w:val="45"/>
        </w:numPr>
        <w:spacing w:before="60"/>
        <w:ind w:left="1134" w:hanging="425"/>
        <w:jc w:val="both"/>
      </w:pPr>
      <w:r>
        <w:t>Eleven (11) wall-mounted air fresheners (fitted to provide constant fragrance at regular intervals)</w:t>
      </w:r>
    </w:p>
    <w:p w14:paraId="2FF98454" w14:textId="125650F4" w:rsidR="001C6C03" w:rsidRDefault="001C6C03" w:rsidP="009517FD">
      <w:pPr>
        <w:pStyle w:val="ListParagraph"/>
        <w:numPr>
          <w:ilvl w:val="0"/>
          <w:numId w:val="45"/>
        </w:numPr>
        <w:spacing w:before="60"/>
        <w:ind w:left="1134" w:hanging="425"/>
        <w:jc w:val="both"/>
      </w:pPr>
      <w:r>
        <w:t>aerosol handheld sprays (One (1) per rest room, as required)</w:t>
      </w:r>
    </w:p>
    <w:p w14:paraId="6A06FDB7" w14:textId="5377225E" w:rsidR="002A5CC2" w:rsidRDefault="001C6C03" w:rsidP="009517FD">
      <w:pPr>
        <w:pStyle w:val="ListParagraph"/>
        <w:numPr>
          <w:ilvl w:val="0"/>
          <w:numId w:val="45"/>
        </w:numPr>
        <w:spacing w:before="60"/>
        <w:ind w:left="1134" w:hanging="425"/>
        <w:jc w:val="both"/>
      </w:pPr>
      <w:r>
        <w:t xml:space="preserve">Seventeen (17) </w:t>
      </w:r>
      <w:r w:rsidR="002A5CC2" w:rsidRPr="004A0CF6">
        <w:t>toilet brushes with holders</w:t>
      </w:r>
      <w:r>
        <w:t xml:space="preserve"> (for each toilet cubicle)</w:t>
      </w:r>
    </w:p>
    <w:p w14:paraId="2940431A" w14:textId="1541EB92" w:rsidR="002A5CC2" w:rsidRDefault="00D4284C" w:rsidP="009517FD">
      <w:pPr>
        <w:pStyle w:val="ListParagraph"/>
        <w:numPr>
          <w:ilvl w:val="0"/>
          <w:numId w:val="45"/>
        </w:numPr>
        <w:spacing w:before="60"/>
        <w:ind w:left="1134" w:hanging="425"/>
        <w:jc w:val="both"/>
      </w:pPr>
      <w:r>
        <w:t xml:space="preserve">Ten (10) </w:t>
      </w:r>
      <w:r w:rsidR="002A5CC2" w:rsidRPr="004A0CF6">
        <w:t xml:space="preserve">SHE bins/units with bags for hygienic disposal in all </w:t>
      </w:r>
      <w:r w:rsidR="002A5CC2">
        <w:t>L</w:t>
      </w:r>
      <w:r w:rsidR="002A5CC2" w:rsidRPr="004A0CF6">
        <w:t xml:space="preserve">adies </w:t>
      </w:r>
      <w:r w:rsidR="002A5CC2">
        <w:t>R</w:t>
      </w:r>
      <w:r w:rsidR="002A5CC2" w:rsidRPr="004A0CF6">
        <w:t>ooms and disabled toilets on all levels in the building</w:t>
      </w:r>
    </w:p>
    <w:p w14:paraId="215B0C52" w14:textId="4B5004F3" w:rsidR="002A5CC2" w:rsidRDefault="002A5CC2" w:rsidP="009517FD">
      <w:pPr>
        <w:pStyle w:val="ListParagraph"/>
        <w:numPr>
          <w:ilvl w:val="0"/>
          <w:numId w:val="45"/>
        </w:numPr>
        <w:spacing w:before="60"/>
        <w:ind w:left="1134" w:hanging="425"/>
        <w:jc w:val="both"/>
      </w:pPr>
      <w:r>
        <w:t>sanitary bags for the disposal of used sanitary products into the SHE bins/units</w:t>
      </w:r>
    </w:p>
    <w:p w14:paraId="62E2F6B2" w14:textId="49172CE6" w:rsidR="00462B42" w:rsidRPr="00462B42" w:rsidRDefault="00462B42" w:rsidP="009517FD">
      <w:pPr>
        <w:numPr>
          <w:ilvl w:val="0"/>
          <w:numId w:val="42"/>
        </w:numPr>
        <w:spacing w:before="60"/>
        <w:ind w:hanging="720"/>
        <w:jc w:val="both"/>
      </w:pPr>
      <w:r>
        <w:t>Emergency decontamination, disinfection or sanitization of infected office areas for COVID-19, etc., as and when required.</w:t>
      </w:r>
    </w:p>
    <w:p w14:paraId="08AEEDBC" w14:textId="30986EE4" w:rsidR="002A5CC2" w:rsidRPr="00FA6176" w:rsidRDefault="002A5CC2" w:rsidP="009517FD">
      <w:pPr>
        <w:numPr>
          <w:ilvl w:val="0"/>
          <w:numId w:val="42"/>
        </w:numPr>
        <w:spacing w:before="60"/>
        <w:ind w:hanging="720"/>
        <w:jc w:val="both"/>
      </w:pPr>
      <w:r w:rsidRPr="00947309">
        <w:rPr>
          <w:lang w:val="en-US"/>
        </w:rPr>
        <w:t>If, due to any willful conduct, omission, negligence or dereliction of duties on the part of the company or its staff, SITA suffers any pecuniary loss or damage, the company shall compensate SITA for the excess amount of such pecuniary loss or damages.</w:t>
      </w:r>
    </w:p>
    <w:p w14:paraId="7D9C7A45" w14:textId="5A69CFBD" w:rsidR="007C6552" w:rsidRPr="00204446" w:rsidRDefault="007C6552" w:rsidP="00104B95"/>
    <w:p w14:paraId="20A90D01" w14:textId="77777777" w:rsidR="000E47D9" w:rsidRPr="00204446" w:rsidRDefault="000E47D9" w:rsidP="000E47D9">
      <w:pPr>
        <w:pStyle w:val="Comment"/>
        <w:rPr>
          <w:i w:val="0"/>
          <w:color w:val="auto"/>
        </w:rPr>
      </w:pPr>
    </w:p>
    <w:p w14:paraId="770BA764" w14:textId="285359CE" w:rsidR="00204446" w:rsidRPr="00204446" w:rsidRDefault="00204446" w:rsidP="000E47D9">
      <w:pPr>
        <w:pStyle w:val="Comment"/>
        <w:rPr>
          <w:i w:val="0"/>
          <w:color w:val="0000FF"/>
        </w:rPr>
        <w:sectPr w:rsidR="00204446" w:rsidRPr="00204446" w:rsidSect="002F299A">
          <w:footerReference w:type="default" r:id="rId14"/>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18" w:name="_Toc435315887"/>
      <w:bookmarkStart w:id="19" w:name="_Toc83736396"/>
      <w:bookmarkEnd w:id="11"/>
      <w:r w:rsidRPr="00F81E2D">
        <w:lastRenderedPageBreak/>
        <w:t>BID EVALUATION STAGES</w:t>
      </w:r>
      <w:bookmarkEnd w:id="18"/>
      <w:bookmarkEnd w:id="19"/>
    </w:p>
    <w:p w14:paraId="3F6214D7" w14:textId="77777777" w:rsidR="00B218BC" w:rsidRDefault="000A1680" w:rsidP="009517FD">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9517FD">
      <w:pPr>
        <w:pStyle w:val="Specification"/>
        <w:numPr>
          <w:ilvl w:val="0"/>
          <w:numId w:val="12"/>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250E3162" w:rsidR="00716C95" w:rsidRPr="00462B42" w:rsidRDefault="001C7F0D" w:rsidP="00716C95">
            <w:pPr>
              <w:rPr>
                <w:rFonts w:asciiTheme="minorHAnsi" w:hAnsiTheme="minorHAnsi"/>
                <w:b/>
              </w:rPr>
            </w:pPr>
            <w:r w:rsidRPr="00462B42">
              <w:rPr>
                <w:rFonts w:asciiTheme="minorHAnsi" w:hAnsiTheme="minorHAnsi"/>
                <w:b/>
              </w:rPr>
              <w:t>Stage 1</w:t>
            </w:r>
          </w:p>
        </w:tc>
        <w:tc>
          <w:tcPr>
            <w:tcW w:w="3052" w:type="pct"/>
          </w:tcPr>
          <w:p w14:paraId="7AA12491" w14:textId="77777777" w:rsidR="00716C95" w:rsidRPr="00462B42" w:rsidRDefault="00AD6C0C" w:rsidP="00B145FE">
            <w:pPr>
              <w:rPr>
                <w:rFonts w:asciiTheme="minorHAnsi" w:hAnsiTheme="minorHAnsi"/>
                <w:b/>
              </w:rPr>
            </w:pPr>
            <w:r w:rsidRPr="00462B42">
              <w:rPr>
                <w:rFonts w:asciiTheme="minorHAnsi" w:hAnsiTheme="minorHAnsi"/>
                <w:b/>
              </w:rPr>
              <w:t>Administrative</w:t>
            </w:r>
            <w:r w:rsidR="00B715B5" w:rsidRPr="00462B42">
              <w:rPr>
                <w:rFonts w:asciiTheme="minorHAnsi" w:hAnsiTheme="minorHAnsi"/>
                <w:b/>
              </w:rPr>
              <w:t xml:space="preserve"> </w:t>
            </w:r>
            <w:r w:rsidR="00BD73E5" w:rsidRPr="00462B42">
              <w:rPr>
                <w:rFonts w:asciiTheme="minorHAnsi" w:hAnsiTheme="minorHAnsi"/>
                <w:b/>
              </w:rPr>
              <w:t>pre-</w:t>
            </w:r>
            <w:r w:rsidR="00B145FE" w:rsidRPr="00462B42">
              <w:rPr>
                <w:rFonts w:asciiTheme="minorHAnsi" w:hAnsiTheme="minorHAnsi"/>
                <w:b/>
              </w:rPr>
              <w:t xml:space="preserve">qualification </w:t>
            </w:r>
            <w:r w:rsidR="00A00EC3" w:rsidRPr="00462B42">
              <w:rPr>
                <w:rFonts w:asciiTheme="minorHAnsi" w:hAnsiTheme="minorHAnsi"/>
                <w:b/>
              </w:rPr>
              <w:t>verification</w:t>
            </w:r>
          </w:p>
        </w:tc>
        <w:tc>
          <w:tcPr>
            <w:tcW w:w="1246" w:type="pct"/>
            <w:shd w:val="clear" w:color="auto" w:fill="DBE5F1" w:themeFill="accent1" w:themeFillTint="33"/>
          </w:tcPr>
          <w:p w14:paraId="1304C9A3" w14:textId="1E45EB92" w:rsidR="00716C95" w:rsidRPr="00462B42" w:rsidRDefault="00204446" w:rsidP="00716C95">
            <w:pPr>
              <w:jc w:val="center"/>
              <w:rPr>
                <w:rFonts w:asciiTheme="minorHAnsi" w:hAnsiTheme="minorHAnsi"/>
                <w:b/>
              </w:rPr>
            </w:pPr>
            <w:r w:rsidRPr="00462B42">
              <w:rPr>
                <w:rFonts w:asciiTheme="minorHAnsi" w:hAnsiTheme="minorHAnsi"/>
                <w:b/>
              </w:rPr>
              <w:t>YES</w:t>
            </w:r>
          </w:p>
        </w:tc>
      </w:tr>
      <w:tr w:rsidR="007138B2" w:rsidRPr="00F81E2D" w14:paraId="750E4235" w14:textId="77777777" w:rsidTr="005D0758">
        <w:tc>
          <w:tcPr>
            <w:tcW w:w="702" w:type="pct"/>
          </w:tcPr>
          <w:p w14:paraId="3F73EE25" w14:textId="58DD02AE" w:rsidR="007138B2" w:rsidRPr="00F81E2D" w:rsidRDefault="00216C18" w:rsidP="00716C95">
            <w:pPr>
              <w:rPr>
                <w:rFonts w:asciiTheme="minorHAnsi" w:hAnsiTheme="minorHAnsi"/>
              </w:rPr>
            </w:pPr>
            <w:r>
              <w:rPr>
                <w:rFonts w:asciiTheme="minorHAnsi" w:hAnsiTheme="minorHAnsi"/>
              </w:rPr>
              <w:t xml:space="preserve">Stage 2 </w:t>
            </w:r>
          </w:p>
        </w:tc>
        <w:tc>
          <w:tcPr>
            <w:tcW w:w="3052" w:type="pct"/>
          </w:tcPr>
          <w:p w14:paraId="5D83C999" w14:textId="3DD9F4C7" w:rsidR="007138B2" w:rsidRPr="00F81E2D" w:rsidRDefault="007138B2" w:rsidP="00B145FE">
            <w:pPr>
              <w:rPr>
                <w:rFonts w:asciiTheme="minorHAnsi" w:hAnsiTheme="minorHAnsi"/>
              </w:rPr>
            </w:pPr>
            <w:r>
              <w:rPr>
                <w:rFonts w:asciiTheme="minorHAnsi" w:hAnsiTheme="minorHAnsi"/>
              </w:rPr>
              <w:t>Local Content and Production evaluation (if applicable)</w:t>
            </w:r>
          </w:p>
        </w:tc>
        <w:tc>
          <w:tcPr>
            <w:tcW w:w="1246" w:type="pct"/>
            <w:shd w:val="clear" w:color="auto" w:fill="DBE5F1" w:themeFill="accent1" w:themeFillTint="33"/>
          </w:tcPr>
          <w:p w14:paraId="23D9C95A" w14:textId="2C43F8FC" w:rsidR="007138B2" w:rsidRPr="00F81E2D" w:rsidRDefault="00BD7AFE" w:rsidP="00716C95">
            <w:pPr>
              <w:jc w:val="center"/>
              <w:rPr>
                <w:rFonts w:asciiTheme="minorHAnsi" w:hAnsiTheme="minorHAnsi"/>
              </w:rPr>
            </w:pPr>
            <w:r>
              <w:rPr>
                <w:rFonts w:asciiTheme="minorHAnsi" w:hAnsiTheme="minorHAnsi"/>
              </w:rPr>
              <w:t>NO</w:t>
            </w:r>
          </w:p>
        </w:tc>
      </w:tr>
      <w:tr w:rsidR="00716C95" w:rsidRPr="00F81E2D" w14:paraId="79554338" w14:textId="77777777" w:rsidTr="005D0758">
        <w:tc>
          <w:tcPr>
            <w:tcW w:w="702" w:type="pct"/>
          </w:tcPr>
          <w:p w14:paraId="68F8040E" w14:textId="6909B43E" w:rsidR="00716C95" w:rsidRPr="00462B42" w:rsidRDefault="00843DB0" w:rsidP="00752F62">
            <w:pPr>
              <w:rPr>
                <w:rFonts w:asciiTheme="minorHAnsi" w:hAnsiTheme="minorHAnsi"/>
                <w:b/>
              </w:rPr>
            </w:pPr>
            <w:r w:rsidRPr="00462B42">
              <w:rPr>
                <w:rFonts w:asciiTheme="minorHAnsi" w:hAnsiTheme="minorHAnsi"/>
                <w:b/>
              </w:rPr>
              <w:t>Stage 3</w:t>
            </w:r>
            <w:r w:rsidR="00BA5085" w:rsidRPr="00462B42">
              <w:rPr>
                <w:rFonts w:asciiTheme="minorHAnsi" w:hAnsiTheme="minorHAnsi"/>
                <w:b/>
              </w:rPr>
              <w:t>A</w:t>
            </w:r>
          </w:p>
        </w:tc>
        <w:tc>
          <w:tcPr>
            <w:tcW w:w="3052" w:type="pct"/>
          </w:tcPr>
          <w:p w14:paraId="0DC089B2" w14:textId="77777777" w:rsidR="00716C95" w:rsidRPr="00462B42" w:rsidRDefault="00716C95" w:rsidP="00B145FE">
            <w:pPr>
              <w:rPr>
                <w:rFonts w:asciiTheme="minorHAnsi" w:hAnsiTheme="minorHAnsi"/>
                <w:b/>
              </w:rPr>
            </w:pPr>
            <w:r w:rsidRPr="00462B42">
              <w:rPr>
                <w:rFonts w:asciiTheme="minorHAnsi" w:hAnsiTheme="minorHAnsi"/>
                <w:b/>
              </w:rPr>
              <w:t xml:space="preserve">Technical </w:t>
            </w:r>
            <w:r w:rsidR="00B145FE" w:rsidRPr="00462B42">
              <w:rPr>
                <w:rFonts w:asciiTheme="minorHAnsi" w:hAnsiTheme="minorHAnsi"/>
                <w:b/>
              </w:rPr>
              <w:t>Mandatory requirement</w:t>
            </w:r>
            <w:r w:rsidR="00BD73E5" w:rsidRPr="00462B42">
              <w:rPr>
                <w:rFonts w:asciiTheme="minorHAnsi" w:hAnsiTheme="minorHAnsi"/>
                <w:b/>
              </w:rPr>
              <w:t xml:space="preserve"> </w:t>
            </w:r>
            <w:r w:rsidR="00B715B5" w:rsidRPr="00462B42">
              <w:rPr>
                <w:rFonts w:asciiTheme="minorHAnsi" w:hAnsiTheme="minorHAnsi"/>
                <w:b/>
              </w:rPr>
              <w:t>evaluation</w:t>
            </w:r>
          </w:p>
        </w:tc>
        <w:tc>
          <w:tcPr>
            <w:tcW w:w="1246" w:type="pct"/>
            <w:shd w:val="clear" w:color="auto" w:fill="DBE5F1" w:themeFill="accent1" w:themeFillTint="33"/>
          </w:tcPr>
          <w:p w14:paraId="2E6F27C4" w14:textId="7BFAC634" w:rsidR="00716C95" w:rsidRPr="00462B42" w:rsidRDefault="00204446" w:rsidP="00716C95">
            <w:pPr>
              <w:jc w:val="center"/>
              <w:rPr>
                <w:rFonts w:asciiTheme="minorHAnsi" w:hAnsiTheme="minorHAnsi"/>
                <w:b/>
              </w:rPr>
            </w:pPr>
            <w:r w:rsidRPr="00462B42">
              <w:rPr>
                <w:rFonts w:asciiTheme="minorHAnsi" w:hAnsiTheme="minorHAnsi"/>
                <w:b/>
              </w:rPr>
              <w:t>YES</w:t>
            </w:r>
          </w:p>
        </w:tc>
      </w:tr>
      <w:tr w:rsidR="00277261" w:rsidRPr="00F81E2D" w14:paraId="41FAED0F" w14:textId="77777777" w:rsidTr="005D0758">
        <w:tc>
          <w:tcPr>
            <w:tcW w:w="702" w:type="pct"/>
          </w:tcPr>
          <w:p w14:paraId="5700C450" w14:textId="67F7893B" w:rsidR="00277261" w:rsidRPr="00486698" w:rsidRDefault="00843DB0" w:rsidP="00752F62">
            <w:pPr>
              <w:rPr>
                <w:rFonts w:asciiTheme="minorHAnsi" w:hAnsiTheme="minorHAnsi"/>
              </w:rPr>
            </w:pPr>
            <w:r w:rsidRPr="00486698">
              <w:rPr>
                <w:rFonts w:asciiTheme="minorHAnsi" w:hAnsiTheme="minorHAnsi"/>
              </w:rPr>
              <w:t>Stage 3</w:t>
            </w:r>
            <w:r w:rsidR="00277261" w:rsidRPr="00486698">
              <w:rPr>
                <w:rFonts w:asciiTheme="minorHAnsi" w:hAnsiTheme="minorHAnsi"/>
              </w:rPr>
              <w:t>B</w:t>
            </w:r>
          </w:p>
        </w:tc>
        <w:tc>
          <w:tcPr>
            <w:tcW w:w="3052" w:type="pct"/>
          </w:tcPr>
          <w:p w14:paraId="53780C66" w14:textId="77777777" w:rsidR="00277261" w:rsidRPr="00486698" w:rsidRDefault="00277261" w:rsidP="00B145FE">
            <w:pPr>
              <w:rPr>
                <w:rFonts w:asciiTheme="minorHAnsi" w:hAnsiTheme="minorHAnsi"/>
              </w:rPr>
            </w:pPr>
            <w:r w:rsidRPr="00486698">
              <w:rPr>
                <w:rFonts w:asciiTheme="minorHAnsi" w:hAnsiTheme="minorHAnsi"/>
              </w:rPr>
              <w:t>Technical Functionality requirement evaluation</w:t>
            </w:r>
          </w:p>
        </w:tc>
        <w:tc>
          <w:tcPr>
            <w:tcW w:w="1246" w:type="pct"/>
            <w:shd w:val="clear" w:color="auto" w:fill="DBE5F1" w:themeFill="accent1" w:themeFillTint="33"/>
          </w:tcPr>
          <w:p w14:paraId="3F808F01" w14:textId="1D197F9D" w:rsidR="00277261" w:rsidRPr="00486698" w:rsidRDefault="00486698" w:rsidP="00716C95">
            <w:pPr>
              <w:jc w:val="center"/>
              <w:rPr>
                <w:rFonts w:asciiTheme="minorHAnsi" w:hAnsiTheme="minorHAnsi"/>
              </w:rPr>
            </w:pPr>
            <w:r>
              <w:rPr>
                <w:rFonts w:asciiTheme="minorHAnsi" w:hAnsiTheme="minorHAnsi"/>
              </w:rPr>
              <w:t>NO</w:t>
            </w:r>
          </w:p>
        </w:tc>
      </w:tr>
      <w:tr w:rsidR="00716C95" w:rsidRPr="00F81E2D" w14:paraId="3709CBE5" w14:textId="77777777" w:rsidTr="009F3ECF">
        <w:tc>
          <w:tcPr>
            <w:tcW w:w="702" w:type="pct"/>
          </w:tcPr>
          <w:p w14:paraId="52652E2B" w14:textId="5BC61F24" w:rsidR="00716C95" w:rsidRPr="00F81E2D" w:rsidRDefault="00716C95" w:rsidP="00FF2815">
            <w:pPr>
              <w:rPr>
                <w:rFonts w:asciiTheme="minorHAnsi" w:hAnsiTheme="minorHAnsi"/>
              </w:rPr>
            </w:pPr>
            <w:r w:rsidRPr="00F81E2D">
              <w:rPr>
                <w:rFonts w:asciiTheme="minorHAnsi" w:hAnsiTheme="minorHAnsi"/>
              </w:rPr>
              <w:t>Stage</w:t>
            </w:r>
            <w:r w:rsidR="00843DB0">
              <w:rPr>
                <w:rFonts w:asciiTheme="minorHAnsi" w:hAnsiTheme="minorHAnsi"/>
              </w:rPr>
              <w:t xml:space="preserve"> 3</w:t>
            </w:r>
            <w:r w:rsidR="001C7F0D" w:rsidRPr="00F81E2D">
              <w:rPr>
                <w:rFonts w:asciiTheme="minorHAnsi" w:hAnsiTheme="minorHAnsi"/>
              </w:rPr>
              <w:t>C</w:t>
            </w:r>
          </w:p>
        </w:tc>
        <w:tc>
          <w:tcPr>
            <w:tcW w:w="3052" w:type="pct"/>
          </w:tcPr>
          <w:p w14:paraId="0EA8F9AC" w14:textId="77777777"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shd w:val="clear" w:color="auto" w:fill="DBE5F1" w:themeFill="accent1" w:themeFillTint="33"/>
          </w:tcPr>
          <w:p w14:paraId="037EEAFE" w14:textId="59227373" w:rsidR="00716C95" w:rsidRPr="00F81E2D" w:rsidRDefault="00204446" w:rsidP="00716C95">
            <w:pPr>
              <w:jc w:val="center"/>
              <w:rPr>
                <w:rFonts w:asciiTheme="minorHAnsi" w:hAnsiTheme="minorHAnsi"/>
              </w:rPr>
            </w:pPr>
            <w:r>
              <w:rPr>
                <w:rFonts w:asciiTheme="minorHAnsi" w:hAnsiTheme="minorHAnsi"/>
              </w:rPr>
              <w:t>NO</w:t>
            </w:r>
          </w:p>
        </w:tc>
      </w:tr>
      <w:tr w:rsidR="00D45361" w:rsidRPr="00F81E2D" w14:paraId="3563FCB5" w14:textId="77777777" w:rsidTr="00D45361">
        <w:tc>
          <w:tcPr>
            <w:tcW w:w="702" w:type="pct"/>
          </w:tcPr>
          <w:p w14:paraId="0DDFDDD2" w14:textId="6775F580" w:rsidR="00D45361" w:rsidRPr="00462B42" w:rsidRDefault="00843DB0" w:rsidP="00FF2815">
            <w:pPr>
              <w:rPr>
                <w:rFonts w:asciiTheme="minorHAnsi" w:hAnsiTheme="minorHAnsi"/>
                <w:b/>
              </w:rPr>
            </w:pPr>
            <w:r w:rsidRPr="00462B42">
              <w:rPr>
                <w:rFonts w:asciiTheme="minorHAnsi" w:hAnsiTheme="minorHAnsi"/>
                <w:b/>
              </w:rPr>
              <w:t>Stage 4</w:t>
            </w:r>
          </w:p>
        </w:tc>
        <w:tc>
          <w:tcPr>
            <w:tcW w:w="3052" w:type="pct"/>
          </w:tcPr>
          <w:p w14:paraId="604D7BA8" w14:textId="77777777" w:rsidR="00D45361" w:rsidRPr="00462B42" w:rsidRDefault="00D45361" w:rsidP="00637577">
            <w:pPr>
              <w:rPr>
                <w:rFonts w:asciiTheme="minorHAnsi" w:hAnsiTheme="minorHAnsi"/>
                <w:b/>
              </w:rPr>
            </w:pPr>
            <w:r w:rsidRPr="00462B42">
              <w:rPr>
                <w:rFonts w:asciiTheme="minorHAnsi" w:hAnsiTheme="minorHAnsi"/>
                <w:b/>
              </w:rPr>
              <w:t xml:space="preserve">Special Conditions of Contract </w:t>
            </w:r>
            <w:r w:rsidR="00637577" w:rsidRPr="00462B42">
              <w:rPr>
                <w:rFonts w:asciiTheme="minorHAnsi" w:hAnsiTheme="minorHAnsi"/>
                <w:b/>
              </w:rPr>
              <w:t>verification</w:t>
            </w:r>
          </w:p>
        </w:tc>
        <w:tc>
          <w:tcPr>
            <w:tcW w:w="1246" w:type="pct"/>
            <w:shd w:val="clear" w:color="auto" w:fill="DBE5F1" w:themeFill="accent1" w:themeFillTint="33"/>
          </w:tcPr>
          <w:p w14:paraId="178DC8FB" w14:textId="79852E5F" w:rsidR="00D45361" w:rsidRPr="00462B42" w:rsidRDefault="00204446" w:rsidP="00716C95">
            <w:pPr>
              <w:jc w:val="center"/>
              <w:rPr>
                <w:rFonts w:asciiTheme="minorHAnsi" w:hAnsiTheme="minorHAnsi"/>
                <w:b/>
              </w:rPr>
            </w:pPr>
            <w:r w:rsidRPr="00462B42">
              <w:rPr>
                <w:rFonts w:asciiTheme="minorHAnsi" w:hAnsiTheme="minorHAnsi"/>
                <w:b/>
              </w:rPr>
              <w:t>YES</w:t>
            </w:r>
          </w:p>
        </w:tc>
      </w:tr>
      <w:tr w:rsidR="00716C95" w:rsidRPr="00F81E2D" w14:paraId="178BBD99" w14:textId="77777777" w:rsidTr="005D0758">
        <w:tc>
          <w:tcPr>
            <w:tcW w:w="702" w:type="pct"/>
          </w:tcPr>
          <w:p w14:paraId="57E27615" w14:textId="2C893A45" w:rsidR="00716C95" w:rsidRPr="00462B42" w:rsidRDefault="00843DB0" w:rsidP="00FF2815">
            <w:pPr>
              <w:rPr>
                <w:rFonts w:asciiTheme="minorHAnsi" w:hAnsiTheme="minorHAnsi"/>
                <w:b/>
              </w:rPr>
            </w:pPr>
            <w:r w:rsidRPr="00462B42">
              <w:rPr>
                <w:rFonts w:asciiTheme="minorHAnsi" w:hAnsiTheme="minorHAnsi"/>
                <w:b/>
              </w:rPr>
              <w:t>Stage 5</w:t>
            </w:r>
          </w:p>
        </w:tc>
        <w:tc>
          <w:tcPr>
            <w:tcW w:w="3052" w:type="pct"/>
          </w:tcPr>
          <w:p w14:paraId="25D8E4AA" w14:textId="77777777" w:rsidR="00716C95" w:rsidRPr="00462B42" w:rsidRDefault="00716C95" w:rsidP="00FF2815">
            <w:pPr>
              <w:rPr>
                <w:rFonts w:asciiTheme="minorHAnsi" w:hAnsiTheme="minorHAnsi"/>
                <w:b/>
              </w:rPr>
            </w:pPr>
            <w:r w:rsidRPr="00462B42">
              <w:rPr>
                <w:rFonts w:asciiTheme="minorHAnsi" w:hAnsiTheme="minorHAnsi"/>
                <w:b/>
              </w:rPr>
              <w:t xml:space="preserve">Price </w:t>
            </w:r>
            <w:r w:rsidR="001C7F0D" w:rsidRPr="00462B42">
              <w:rPr>
                <w:rFonts w:asciiTheme="minorHAnsi" w:hAnsiTheme="minorHAnsi"/>
                <w:b/>
              </w:rPr>
              <w:t xml:space="preserve">/ B-BBEE </w:t>
            </w:r>
            <w:r w:rsidRPr="00462B42">
              <w:rPr>
                <w:rFonts w:asciiTheme="minorHAnsi" w:hAnsiTheme="minorHAnsi"/>
                <w:b/>
              </w:rPr>
              <w:t>evaluation</w:t>
            </w:r>
          </w:p>
        </w:tc>
        <w:tc>
          <w:tcPr>
            <w:tcW w:w="1246" w:type="pct"/>
            <w:shd w:val="clear" w:color="auto" w:fill="DBE5F1" w:themeFill="accent1" w:themeFillTint="33"/>
          </w:tcPr>
          <w:p w14:paraId="0CC909DB" w14:textId="7B605DB0" w:rsidR="00716C95" w:rsidRPr="00462B42" w:rsidRDefault="00204446" w:rsidP="00716C95">
            <w:pPr>
              <w:jc w:val="center"/>
              <w:rPr>
                <w:rFonts w:asciiTheme="minorHAnsi" w:hAnsiTheme="minorHAnsi"/>
                <w:b/>
              </w:rPr>
            </w:pPr>
            <w:r w:rsidRPr="00462B42">
              <w:rPr>
                <w:rFonts w:asciiTheme="minorHAnsi" w:hAnsiTheme="minorHAnsi"/>
                <w:b/>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20" w:name="_Toc435315888"/>
      <w:bookmarkStart w:id="21" w:name="_Toc83736397"/>
      <w:r w:rsidRPr="00F81E2D">
        <w:lastRenderedPageBreak/>
        <w:t>ADMINISTRATIVE</w:t>
      </w:r>
      <w:r w:rsidR="00A00EC3" w:rsidRPr="00F81E2D">
        <w:t xml:space="preserve"> PRE-QUALIFICATION</w:t>
      </w:r>
      <w:bookmarkEnd w:id="20"/>
      <w:bookmarkEnd w:id="21"/>
    </w:p>
    <w:p w14:paraId="4FAE341E" w14:textId="77777777" w:rsidR="00FA52A7" w:rsidRPr="00F81E2D" w:rsidRDefault="00FA52A7" w:rsidP="000B17A9">
      <w:pPr>
        <w:pStyle w:val="Heading1"/>
      </w:pPr>
      <w:bookmarkStart w:id="22" w:name="_Toc83736398"/>
      <w:bookmarkStart w:id="23" w:name="_Toc435315889"/>
      <w:r w:rsidRPr="00F81E2D">
        <w:t>ADMINISTRATIVE PRE-QUALIFICATION REQUIREMENTS</w:t>
      </w:r>
      <w:bookmarkEnd w:id="22"/>
    </w:p>
    <w:p w14:paraId="691237F1" w14:textId="77777777" w:rsidR="00A00EC3" w:rsidRPr="00F81E2D" w:rsidRDefault="009A3591" w:rsidP="000B17A9">
      <w:pPr>
        <w:pStyle w:val="Heading2"/>
      </w:pPr>
      <w:bookmarkStart w:id="24" w:name="_Toc83736399"/>
      <w:r w:rsidRPr="00F81E2D">
        <w:t>ADMINISTRATIVE</w:t>
      </w:r>
      <w:r w:rsidR="0008733A" w:rsidRPr="00F81E2D">
        <w:t xml:space="preserve"> PRE-QUALIFICATION </w:t>
      </w:r>
      <w:bookmarkEnd w:id="23"/>
      <w:r w:rsidR="00530398" w:rsidRPr="00F81E2D">
        <w:t>VERIFICATION</w:t>
      </w:r>
      <w:bookmarkEnd w:id="24"/>
    </w:p>
    <w:p w14:paraId="7AF8F89B" w14:textId="77777777" w:rsidR="002C0B8F" w:rsidRPr="00F81E2D" w:rsidRDefault="002C0B8F" w:rsidP="009517FD">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25" w:name="_Toc435315890"/>
      <w:bookmarkStart w:id="26" w:name="_Toc83736400"/>
      <w:r w:rsidRPr="00F81E2D">
        <w:t>ADMINISTRATIVE PRE-QUALIFICATION</w:t>
      </w:r>
      <w:r w:rsidR="009A5ECB" w:rsidRPr="00F81E2D">
        <w:t xml:space="preserve"> </w:t>
      </w:r>
      <w:r w:rsidR="00124D31" w:rsidRPr="00F81E2D">
        <w:t>REQUIREMENTS</w:t>
      </w:r>
      <w:bookmarkEnd w:id="25"/>
      <w:bookmarkEnd w:id="26"/>
    </w:p>
    <w:p w14:paraId="2841CD06" w14:textId="2266F723" w:rsidR="00E32CF0" w:rsidRPr="00F81E2D" w:rsidRDefault="00C34E39" w:rsidP="009517FD">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p>
    <w:p w14:paraId="7F631832" w14:textId="77777777"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316D6B1" w14:textId="5ADDDC91" w:rsidR="00324D02" w:rsidRPr="00BD7AFE" w:rsidRDefault="00324D02" w:rsidP="00324D02">
      <w:pPr>
        <w:pStyle w:val="Specification"/>
        <w:numPr>
          <w:ilvl w:val="0"/>
          <w:numId w:val="3"/>
        </w:numPr>
        <w:jc w:val="both"/>
      </w:pPr>
      <w:r>
        <w:rPr>
          <w:b/>
        </w:rPr>
        <w:t>Attendance of</w:t>
      </w:r>
      <w:r w:rsidRPr="00F81E2D">
        <w:rPr>
          <w:b/>
        </w:rPr>
        <w:t xml:space="preserve"> briefing session</w:t>
      </w:r>
      <w:r w:rsidRPr="00F81E2D">
        <w:t xml:space="preserve">: </w:t>
      </w:r>
      <w:r w:rsidR="00BD7AFE" w:rsidRPr="00005E40">
        <w:rPr>
          <w:b/>
        </w:rPr>
        <w:t xml:space="preserve">The attendance of the </w:t>
      </w:r>
      <w:r w:rsidR="007D7BAD">
        <w:rPr>
          <w:b/>
        </w:rPr>
        <w:t>virtual/online br</w:t>
      </w:r>
      <w:r w:rsidR="00BD7AFE" w:rsidRPr="00005E40">
        <w:rPr>
          <w:b/>
        </w:rPr>
        <w:t>iefing session is compulsory.</w:t>
      </w:r>
    </w:p>
    <w:p w14:paraId="6E3707E2" w14:textId="6FE2E20E"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0366329" w14:textId="77777777" w:rsidR="00A00EC3" w:rsidRPr="00F81E2D" w:rsidRDefault="00A00EC3" w:rsidP="00A00EC3"/>
    <w:p w14:paraId="5186F1B0" w14:textId="77777777" w:rsidR="00FA52A7" w:rsidRPr="00F81E2D" w:rsidRDefault="00AA400A" w:rsidP="00F3422E">
      <w:pPr>
        <w:pStyle w:val="Heading1"/>
      </w:pPr>
      <w:bookmarkStart w:id="27" w:name="_Toc435315892"/>
      <w:r>
        <w:br w:type="page"/>
      </w:r>
      <w:bookmarkStart w:id="28" w:name="_Toc83736401"/>
      <w:r w:rsidR="00FF0970">
        <w:lastRenderedPageBreak/>
        <w:t>T</w:t>
      </w:r>
      <w:r w:rsidR="00FA52A7" w:rsidRPr="00F81E2D">
        <w:t>ECHNICAL MANDATORY</w:t>
      </w:r>
      <w:bookmarkEnd w:id="28"/>
    </w:p>
    <w:p w14:paraId="40F2C5F4" w14:textId="77777777" w:rsidR="0070175D" w:rsidRPr="00622939" w:rsidRDefault="00B558CD" w:rsidP="000B17A9">
      <w:pPr>
        <w:pStyle w:val="Heading2"/>
      </w:pPr>
      <w:bookmarkStart w:id="29" w:name="_Toc83736402"/>
      <w:r w:rsidRPr="00622939">
        <w:t>INSTRUCTION AND EVALUATION CRITERIA</w:t>
      </w:r>
      <w:bookmarkEnd w:id="27"/>
      <w:bookmarkEnd w:id="29"/>
    </w:p>
    <w:p w14:paraId="3CA0F363" w14:textId="77777777" w:rsidR="00986DF2" w:rsidRPr="00622939" w:rsidRDefault="004913FD" w:rsidP="009517FD">
      <w:pPr>
        <w:pStyle w:val="Specification"/>
        <w:numPr>
          <w:ilvl w:val="0"/>
          <w:numId w:val="14"/>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section </w:t>
      </w:r>
      <w:r w:rsidR="00622939" w:rsidRPr="007D7BAD">
        <w:rPr>
          <w:b/>
        </w:rPr>
        <w:t>6</w:t>
      </w:r>
      <w:r w:rsidR="00477CC2" w:rsidRPr="007D7BAD">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9517FD">
      <w:pPr>
        <w:pStyle w:val="Specification"/>
        <w:numPr>
          <w:ilvl w:val="0"/>
          <w:numId w:val="14"/>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594C965F" w:rsidR="00B218BC" w:rsidRPr="00622939" w:rsidRDefault="004913FD" w:rsidP="009517FD">
      <w:pPr>
        <w:pStyle w:val="Specification"/>
        <w:numPr>
          <w:ilvl w:val="0"/>
          <w:numId w:val="14"/>
        </w:numPr>
        <w:jc w:val="both"/>
      </w:pPr>
      <w:r w:rsidRPr="00622939">
        <w:t xml:space="preserve">The bidder </w:t>
      </w:r>
      <w:r w:rsidRPr="00622939">
        <w:rPr>
          <w:b/>
        </w:rPr>
        <w:t>must complete the declaration of compliance</w:t>
      </w:r>
      <w:r w:rsidRPr="00622939">
        <w:t xml:space="preserve"> </w:t>
      </w:r>
      <w:r w:rsidRPr="00587F2E">
        <w:rPr>
          <w:b/>
        </w:rPr>
        <w:t xml:space="preserve">as per section </w:t>
      </w:r>
      <w:r w:rsidR="00E22488" w:rsidRPr="007D7BAD">
        <w:rPr>
          <w:b/>
        </w:rPr>
        <w:fldChar w:fldCharType="begin"/>
      </w:r>
      <w:r w:rsidR="00E22488" w:rsidRPr="007D7BAD">
        <w:rPr>
          <w:b/>
        </w:rPr>
        <w:instrText xml:space="preserve"> REF _Ref455335890 \w \h </w:instrText>
      </w:r>
      <w:r w:rsidR="00DB018A" w:rsidRPr="007D7BAD">
        <w:rPr>
          <w:b/>
        </w:rPr>
        <w:instrText xml:space="preserve"> \* MERGEFORMAT </w:instrText>
      </w:r>
      <w:r w:rsidR="00E22488" w:rsidRPr="007D7BAD">
        <w:rPr>
          <w:b/>
        </w:rPr>
      </w:r>
      <w:r w:rsidR="00E22488" w:rsidRPr="007D7BAD">
        <w:rPr>
          <w:b/>
        </w:rPr>
        <w:fldChar w:fldCharType="separate"/>
      </w:r>
      <w:r w:rsidR="00060146">
        <w:rPr>
          <w:b/>
        </w:rPr>
        <w:t>6.3</w:t>
      </w:r>
      <w:r w:rsidR="00E22488" w:rsidRPr="007D7BAD">
        <w:rPr>
          <w:b/>
        </w:rPr>
        <w:fldChar w:fldCharType="end"/>
      </w:r>
      <w:r w:rsidRPr="00587F2E">
        <w:rPr>
          <w:b/>
        </w:rPr>
        <w:t xml:space="preserve"> below by marking with an “X” either “COMPLY”, or “NOT COMPLY” with ALL of the technical </w:t>
      </w:r>
      <w:r w:rsidR="0023246C" w:rsidRPr="00587F2E">
        <w:rPr>
          <w:b/>
        </w:rPr>
        <w:t>mandatory</w:t>
      </w:r>
      <w:r w:rsidRPr="00587F2E">
        <w:rPr>
          <w:b/>
        </w:rPr>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9517FD">
      <w:pPr>
        <w:pStyle w:val="ListParagraph"/>
        <w:numPr>
          <w:ilvl w:val="0"/>
          <w:numId w:val="14"/>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9517FD">
      <w:pPr>
        <w:pStyle w:val="Specification"/>
        <w:numPr>
          <w:ilvl w:val="0"/>
          <w:numId w:val="14"/>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F81E2D" w:rsidRDefault="00146A41" w:rsidP="00924665">
      <w:pPr>
        <w:pStyle w:val="Heading2"/>
        <w:jc w:val="both"/>
      </w:pPr>
      <w:bookmarkStart w:id="30" w:name="_Toc435315893"/>
      <w:bookmarkStart w:id="31" w:name="_Ref455335758"/>
      <w:bookmarkStart w:id="32" w:name="_Toc83736403"/>
      <w:r w:rsidRPr="00F81E2D">
        <w:t xml:space="preserve">TECHNICAL </w:t>
      </w:r>
      <w:r w:rsidR="00880ACA" w:rsidRPr="00F81E2D">
        <w:t>MANDATORY</w:t>
      </w:r>
      <w:r w:rsidR="0071532F" w:rsidRPr="00F81E2D">
        <w:t xml:space="preserve"> REQUIREMENTS</w:t>
      </w:r>
      <w:bookmarkStart w:id="33" w:name="_Toc435315895"/>
      <w:bookmarkEnd w:id="30"/>
      <w:bookmarkEnd w:id="31"/>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3A3A628A" w14:textId="77777777" w:rsidTr="001275F0">
        <w:trPr>
          <w:trHeight w:val="1466"/>
          <w:tblHeader/>
        </w:trPr>
        <w:tc>
          <w:tcPr>
            <w:tcW w:w="1455"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1275F0">
        <w:tc>
          <w:tcPr>
            <w:tcW w:w="1455" w:type="pct"/>
          </w:tcPr>
          <w:p w14:paraId="6CE32D6F" w14:textId="75C28D5B" w:rsidR="008524E9" w:rsidRPr="00AC459E" w:rsidRDefault="008524E9" w:rsidP="009517FD">
            <w:pPr>
              <w:pStyle w:val="Specification"/>
              <w:numPr>
                <w:ilvl w:val="0"/>
                <w:numId w:val="27"/>
              </w:numPr>
              <w:ind w:left="517"/>
              <w:rPr>
                <w:rStyle w:val="Strong"/>
                <w:rFonts w:asciiTheme="minorHAnsi" w:hAnsiTheme="minorHAnsi"/>
              </w:rPr>
            </w:pPr>
            <w:r w:rsidRPr="00AC459E">
              <w:rPr>
                <w:rStyle w:val="Strong"/>
                <w:rFonts w:asciiTheme="minorHAnsi" w:hAnsiTheme="minorHAnsi"/>
              </w:rPr>
              <w:t>BIDDER CERTIFICATION/ AFFILIATION REQUIREMENTS</w:t>
            </w:r>
          </w:p>
          <w:p w14:paraId="6252EB57" w14:textId="4910ADD2" w:rsidR="00234C61" w:rsidRPr="007233CE" w:rsidRDefault="007C5EA4" w:rsidP="00851167">
            <w:pPr>
              <w:pStyle w:val="Comment"/>
              <w:ind w:left="720"/>
              <w:rPr>
                <w:rFonts w:asciiTheme="minorHAnsi" w:hAnsiTheme="minorHAnsi"/>
              </w:rPr>
            </w:pPr>
            <w:r w:rsidRPr="007C5EA4">
              <w:rPr>
                <w:i w:val="0"/>
                <w:color w:val="auto"/>
                <w:sz w:val="24"/>
              </w:rPr>
              <w:t xml:space="preserve">The </w:t>
            </w:r>
            <w:r w:rsidR="00BD7AFE" w:rsidRPr="00BD7AFE">
              <w:rPr>
                <w:i w:val="0"/>
                <w:color w:val="auto"/>
              </w:rPr>
              <w:t>bidder must be a registered member of the National Contract Cleaners Association (NCCA) or Black Economic Empowerment Cleaners Association (BEECA).</w:t>
            </w:r>
          </w:p>
        </w:tc>
        <w:tc>
          <w:tcPr>
            <w:tcW w:w="2713" w:type="pct"/>
          </w:tcPr>
          <w:p w14:paraId="0E013C5C" w14:textId="578F67DE" w:rsidR="00676362" w:rsidRPr="00F3422E" w:rsidRDefault="009C3950" w:rsidP="00361824">
            <w:pPr>
              <w:rPr>
                <w:highlight w:val="cyan"/>
              </w:rPr>
            </w:pPr>
            <w:r>
              <w:t xml:space="preserve">Attach to ANNEX B </w:t>
            </w:r>
            <w:r w:rsidR="00361824" w:rsidRPr="007D7BAD">
              <w:rPr>
                <w:rFonts w:asciiTheme="minorHAnsi" w:hAnsiTheme="minorHAnsi"/>
                <w:b/>
              </w:rPr>
              <w:t>a certified copy of a valid NCCA or BEECA Registration Certificate</w:t>
            </w:r>
            <w:r w:rsidR="00361824">
              <w:rPr>
                <w:rFonts w:asciiTheme="minorHAnsi" w:hAnsiTheme="minorHAnsi"/>
              </w:rPr>
              <w:t xml:space="preserve"> which will be verified with the respective Association that the cleaning company is in good standing.</w:t>
            </w:r>
          </w:p>
          <w:p w14:paraId="113D916A" w14:textId="77777777" w:rsidR="00C042E0" w:rsidRDefault="00C042E0" w:rsidP="00C042E0">
            <w:pPr>
              <w:pStyle w:val="Specification"/>
            </w:pPr>
          </w:p>
          <w:p w14:paraId="625269F9" w14:textId="6C9EDA0D" w:rsidR="00C042E0" w:rsidRPr="007233CE" w:rsidRDefault="00C042E0" w:rsidP="00361824">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tc>
        <w:tc>
          <w:tcPr>
            <w:tcW w:w="832" w:type="pct"/>
          </w:tcPr>
          <w:p w14:paraId="0EB85140" w14:textId="50602EA1" w:rsidR="008524E9" w:rsidRPr="00622939" w:rsidRDefault="00357C86" w:rsidP="00E22488">
            <w:pPr>
              <w:rPr>
                <w:rFonts w:asciiTheme="minorHAnsi" w:hAnsiTheme="minorHAnsi"/>
              </w:rPr>
            </w:pPr>
            <w:r>
              <w:rPr>
                <w:rFonts w:asciiTheme="minorHAnsi" w:hAnsiTheme="minorHAnsi"/>
                <w:color w:val="FF0000"/>
              </w:rPr>
              <w:t>P</w:t>
            </w:r>
            <w:r w:rsidR="008524E9" w:rsidRPr="000E39CF">
              <w:rPr>
                <w:rFonts w:asciiTheme="minorHAnsi" w:hAnsiTheme="minorHAnsi"/>
                <w:color w:val="FF0000"/>
              </w:rPr>
              <w:t xml:space="preserve">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 xml:space="preserve">B, </w:t>
            </w:r>
            <w:r w:rsidR="00622939" w:rsidRPr="00F10F0D">
              <w:rPr>
                <w:rFonts w:asciiTheme="minorHAnsi" w:hAnsiTheme="minorHAnsi"/>
                <w:color w:val="FF0000"/>
              </w:rPr>
              <w:t>section 11.1</w:t>
            </w:r>
            <w:r w:rsidRPr="00F10F0D">
              <w:rPr>
                <w:rFonts w:asciiTheme="minorHAnsi" w:hAnsiTheme="minorHAnsi"/>
                <w:color w:val="FF0000"/>
              </w:rPr>
              <w:t>.</w:t>
            </w:r>
          </w:p>
        </w:tc>
      </w:tr>
      <w:tr w:rsidR="003C2DC6" w:rsidRPr="00F81E2D" w14:paraId="3FB18B42" w14:textId="77777777" w:rsidTr="001275F0">
        <w:tc>
          <w:tcPr>
            <w:tcW w:w="1455" w:type="pct"/>
          </w:tcPr>
          <w:p w14:paraId="76336506" w14:textId="77777777" w:rsidR="008878DB" w:rsidRPr="003313D1" w:rsidRDefault="008878DB" w:rsidP="009517FD">
            <w:pPr>
              <w:pStyle w:val="Specification"/>
              <w:numPr>
                <w:ilvl w:val="0"/>
                <w:numId w:val="26"/>
              </w:numPr>
              <w:tabs>
                <w:tab w:val="num" w:pos="607"/>
              </w:tabs>
              <w:ind w:left="517"/>
              <w:rPr>
                <w:rStyle w:val="Strong"/>
                <w:rFonts w:asciiTheme="minorHAnsi" w:hAnsiTheme="minorHAnsi"/>
              </w:rPr>
            </w:pPr>
            <w:r w:rsidRPr="003313D1">
              <w:rPr>
                <w:rStyle w:val="Strong"/>
                <w:rFonts w:asciiTheme="minorHAnsi" w:hAnsiTheme="minorHAnsi"/>
              </w:rPr>
              <w:t>BIDDER</w:t>
            </w:r>
            <w:r w:rsidR="00662ADB">
              <w:rPr>
                <w:rStyle w:val="Strong"/>
                <w:rFonts w:asciiTheme="minorHAnsi" w:hAnsiTheme="minorHAnsi"/>
              </w:rPr>
              <w:t xml:space="preserve"> </w:t>
            </w:r>
            <w:r w:rsidR="00662ADB">
              <w:rPr>
                <w:rStyle w:val="Strong"/>
              </w:rPr>
              <w:t>EXPERIENCE AND CAPABILITY REQUIREMENTS</w:t>
            </w:r>
          </w:p>
          <w:p w14:paraId="168E4683" w14:textId="22F584FB" w:rsidR="009868F2" w:rsidRPr="00F81E2D" w:rsidRDefault="0029399A" w:rsidP="0029399A">
            <w:pPr>
              <w:tabs>
                <w:tab w:val="left" w:pos="26"/>
              </w:tabs>
              <w:ind w:left="451"/>
              <w:rPr>
                <w:rFonts w:asciiTheme="minorHAnsi" w:hAnsiTheme="minorHAnsi"/>
              </w:rPr>
            </w:pPr>
            <w:r w:rsidRPr="00F81E2D">
              <w:rPr>
                <w:rFonts w:asciiTheme="minorHAnsi" w:hAnsiTheme="minorHAnsi"/>
              </w:rPr>
              <w:t xml:space="preserve">The bidder must have provided </w:t>
            </w:r>
            <w:r>
              <w:rPr>
                <w:rFonts w:asciiTheme="minorHAnsi" w:hAnsiTheme="minorHAnsi"/>
              </w:rPr>
              <w:t xml:space="preserve">office cleaning and hygiene </w:t>
            </w:r>
            <w:r>
              <w:rPr>
                <w:rFonts w:asciiTheme="minorHAnsi" w:hAnsiTheme="minorHAnsi"/>
              </w:rPr>
              <w:lastRenderedPageBreak/>
              <w:t>services for a period of at least two (2) years or more in the past five (5) years.</w:t>
            </w:r>
          </w:p>
        </w:tc>
        <w:tc>
          <w:tcPr>
            <w:tcW w:w="2713" w:type="pct"/>
          </w:tcPr>
          <w:p w14:paraId="1495A614" w14:textId="3E89E2CE" w:rsidR="0029399A" w:rsidRDefault="0029399A" w:rsidP="007D7BAD">
            <w:pPr>
              <w:rPr>
                <w:rFonts w:asciiTheme="minorHAnsi" w:hAnsiTheme="minorHAnsi"/>
              </w:rPr>
            </w:pPr>
            <w:r w:rsidRPr="008F0FDB">
              <w:rPr>
                <w:rFonts w:asciiTheme="minorHAnsi" w:hAnsiTheme="minorHAnsi" w:cstheme="minorHAnsi"/>
                <w:szCs w:val="24"/>
              </w:rPr>
              <w:lastRenderedPageBreak/>
              <w:t>Attach to ANNEX B</w:t>
            </w:r>
            <w:r>
              <w:rPr>
                <w:rFonts w:asciiTheme="minorHAnsi" w:hAnsiTheme="minorHAnsi" w:cstheme="minorHAnsi"/>
                <w:szCs w:val="24"/>
              </w:rPr>
              <w:t xml:space="preserve"> </w:t>
            </w:r>
            <w:r w:rsidRPr="00005E40">
              <w:rPr>
                <w:rFonts w:asciiTheme="minorHAnsi" w:hAnsiTheme="minorHAnsi"/>
                <w:b/>
              </w:rPr>
              <w:t>one</w:t>
            </w:r>
            <w:r>
              <w:rPr>
                <w:rFonts w:asciiTheme="minorHAnsi" w:hAnsiTheme="minorHAnsi"/>
                <w:b/>
              </w:rPr>
              <w:t xml:space="preserve"> (1</w:t>
            </w:r>
            <w:r w:rsidRPr="00005E40">
              <w:rPr>
                <w:rFonts w:asciiTheme="minorHAnsi" w:hAnsiTheme="minorHAnsi"/>
                <w:b/>
              </w:rPr>
              <w:t xml:space="preserve">) </w:t>
            </w:r>
            <w:r>
              <w:rPr>
                <w:rFonts w:asciiTheme="minorHAnsi" w:hAnsiTheme="minorHAnsi"/>
                <w:b/>
              </w:rPr>
              <w:t>L</w:t>
            </w:r>
            <w:r w:rsidRPr="00005E40">
              <w:rPr>
                <w:rFonts w:asciiTheme="minorHAnsi" w:hAnsiTheme="minorHAnsi"/>
                <w:b/>
              </w:rPr>
              <w:t xml:space="preserve">etter of </w:t>
            </w:r>
            <w:r>
              <w:rPr>
                <w:rFonts w:asciiTheme="minorHAnsi" w:hAnsiTheme="minorHAnsi"/>
                <w:b/>
              </w:rPr>
              <w:t>A</w:t>
            </w:r>
            <w:r w:rsidRPr="00005E40">
              <w:rPr>
                <w:rFonts w:asciiTheme="minorHAnsi" w:hAnsiTheme="minorHAnsi"/>
                <w:b/>
              </w:rPr>
              <w:t xml:space="preserve">ffirmation from </w:t>
            </w:r>
            <w:r>
              <w:rPr>
                <w:rFonts w:asciiTheme="minorHAnsi" w:hAnsiTheme="minorHAnsi"/>
                <w:b/>
              </w:rPr>
              <w:t>a Client /Customer</w:t>
            </w:r>
            <w:r w:rsidRPr="00F81E2D">
              <w:rPr>
                <w:rFonts w:asciiTheme="minorHAnsi" w:hAnsiTheme="minorHAnsi"/>
              </w:rPr>
              <w:t xml:space="preserve"> to whom the service was delivered. </w:t>
            </w:r>
            <w:r>
              <w:rPr>
                <w:rFonts w:asciiTheme="minorHAnsi" w:hAnsiTheme="minorHAnsi"/>
              </w:rPr>
              <w:t>The</w:t>
            </w:r>
            <w:r w:rsidRPr="00F81E2D">
              <w:rPr>
                <w:rFonts w:asciiTheme="minorHAnsi" w:hAnsiTheme="minorHAnsi"/>
              </w:rPr>
              <w:t xml:space="preserve"> letter </w:t>
            </w:r>
            <w:r w:rsidR="00F67BBF">
              <w:rPr>
                <w:rFonts w:asciiTheme="minorHAnsi" w:hAnsiTheme="minorHAnsi"/>
              </w:rPr>
              <w:t xml:space="preserve">template is attached in </w:t>
            </w:r>
            <w:r w:rsidR="00F67BBF" w:rsidRPr="00F67BBF">
              <w:rPr>
                <w:rFonts w:asciiTheme="minorHAnsi" w:hAnsiTheme="minorHAnsi"/>
                <w:b/>
              </w:rPr>
              <w:t>Annex A.</w:t>
            </w:r>
            <w:r w:rsidR="00385085">
              <w:rPr>
                <w:rFonts w:asciiTheme="minorHAnsi" w:hAnsiTheme="minorHAnsi"/>
                <w:b/>
              </w:rPr>
              <w:t>5</w:t>
            </w:r>
            <w:r w:rsidR="00F67BBF">
              <w:rPr>
                <w:rFonts w:asciiTheme="minorHAnsi" w:hAnsiTheme="minorHAnsi"/>
              </w:rPr>
              <w:t xml:space="preserve"> and </w:t>
            </w:r>
            <w:r w:rsidRPr="00F81E2D">
              <w:rPr>
                <w:rFonts w:asciiTheme="minorHAnsi" w:hAnsiTheme="minorHAnsi"/>
              </w:rPr>
              <w:t>must be dated</w:t>
            </w:r>
            <w:r w:rsidR="007D7BAD">
              <w:rPr>
                <w:rFonts w:asciiTheme="minorHAnsi" w:hAnsiTheme="minorHAnsi"/>
              </w:rPr>
              <w:t xml:space="preserve"> and signed by the client/customer.</w:t>
            </w:r>
          </w:p>
          <w:p w14:paraId="6B33CA55" w14:textId="3FFB4C27" w:rsidR="000E39CF" w:rsidRDefault="000E39CF" w:rsidP="00666C64">
            <w:pPr>
              <w:jc w:val="both"/>
            </w:pPr>
          </w:p>
          <w:p w14:paraId="6CEA6B42" w14:textId="77777777" w:rsidR="003C2DC6" w:rsidRPr="00F81E2D" w:rsidRDefault="006B3383" w:rsidP="007233CE">
            <w:pPr>
              <w:rPr>
                <w:rFonts w:asciiTheme="minorHAnsi" w:hAnsiTheme="minorHAnsi"/>
              </w:rPr>
            </w:pPr>
            <w:r w:rsidRPr="00104F0C">
              <w:rPr>
                <w:b/>
              </w:rPr>
              <w:lastRenderedPageBreak/>
              <w:t>NB:</w:t>
            </w:r>
            <w:r>
              <w:t xml:space="preserve"> SITA reserves the right to verify information provided</w:t>
            </w:r>
          </w:p>
        </w:tc>
        <w:tc>
          <w:tcPr>
            <w:tcW w:w="832" w:type="pct"/>
          </w:tcPr>
          <w:p w14:paraId="7821B1DE" w14:textId="27A623F7" w:rsidR="003C2DC6" w:rsidRPr="00924665" w:rsidRDefault="00357C86" w:rsidP="00E22488">
            <w:pPr>
              <w:rPr>
                <w:rFonts w:asciiTheme="minorHAnsi" w:hAnsiTheme="minorHAnsi"/>
              </w:rPr>
            </w:pPr>
            <w:r>
              <w:rPr>
                <w:rFonts w:asciiTheme="minorHAnsi" w:hAnsiTheme="minorHAnsi"/>
                <w:color w:val="FF0000"/>
              </w:rPr>
              <w:lastRenderedPageBreak/>
              <w:t>P</w:t>
            </w:r>
            <w:r w:rsidR="007F3718" w:rsidRPr="00091720">
              <w:rPr>
                <w:rFonts w:asciiTheme="minorHAnsi" w:hAnsiTheme="minorHAnsi"/>
                <w:color w:val="FF0000"/>
              </w:rPr>
              <w:t xml:space="preserve">rovide unique reference to locate </w:t>
            </w:r>
            <w:r w:rsidR="007F3718" w:rsidRPr="00FD2CC4">
              <w:rPr>
                <w:rFonts w:asciiTheme="minorHAnsi" w:hAnsiTheme="minorHAnsi"/>
                <w:color w:val="FF0000"/>
              </w:rPr>
              <w:t xml:space="preserve">substantiating evidence in </w:t>
            </w:r>
            <w:r w:rsidR="007F3718" w:rsidRPr="00FD2CC4">
              <w:rPr>
                <w:rFonts w:asciiTheme="minorHAnsi" w:hAnsiTheme="minorHAnsi"/>
                <w:color w:val="FF0000"/>
              </w:rPr>
              <w:lastRenderedPageBreak/>
              <w:t>the bid response – see Annex</w:t>
            </w:r>
            <w:r w:rsidR="00622939" w:rsidRPr="00F00B7A">
              <w:rPr>
                <w:rFonts w:asciiTheme="minorHAnsi" w:hAnsiTheme="minorHAnsi"/>
                <w:color w:val="FF0000"/>
              </w:rPr>
              <w:t xml:space="preserve"> B, </w:t>
            </w:r>
            <w:r w:rsidR="00622939" w:rsidRPr="00F10F0D">
              <w:rPr>
                <w:rFonts w:asciiTheme="minorHAnsi" w:hAnsiTheme="minorHAnsi"/>
                <w:color w:val="FF0000"/>
              </w:rPr>
              <w:t>section 11.</w:t>
            </w:r>
            <w:r w:rsidR="007D7BAD" w:rsidRPr="00F10F0D">
              <w:rPr>
                <w:rFonts w:asciiTheme="minorHAnsi" w:hAnsiTheme="minorHAnsi"/>
                <w:color w:val="FF0000"/>
              </w:rPr>
              <w:t>2</w:t>
            </w:r>
            <w:r w:rsidRPr="00F10F0D">
              <w:rPr>
                <w:rFonts w:asciiTheme="minorHAnsi" w:hAnsiTheme="minorHAnsi"/>
                <w:color w:val="FF0000"/>
              </w:rPr>
              <w:t>.</w:t>
            </w:r>
          </w:p>
        </w:tc>
      </w:tr>
      <w:tr w:rsidR="00F67BBF" w:rsidRPr="00F81E2D" w14:paraId="6226600C" w14:textId="77777777" w:rsidTr="001275F0">
        <w:tc>
          <w:tcPr>
            <w:tcW w:w="1455" w:type="pct"/>
          </w:tcPr>
          <w:p w14:paraId="63CDDE34" w14:textId="1CAECEC8" w:rsidR="00F67BBF" w:rsidRPr="003313D1" w:rsidRDefault="000C40B7" w:rsidP="009517FD">
            <w:pPr>
              <w:pStyle w:val="Specification"/>
              <w:numPr>
                <w:ilvl w:val="0"/>
                <w:numId w:val="26"/>
              </w:numPr>
              <w:tabs>
                <w:tab w:val="num" w:pos="607"/>
              </w:tabs>
              <w:ind w:left="517"/>
              <w:rPr>
                <w:rStyle w:val="Strong"/>
                <w:rFonts w:asciiTheme="minorHAnsi" w:hAnsiTheme="minorHAnsi"/>
              </w:rPr>
            </w:pPr>
            <w:r>
              <w:lastRenderedPageBreak/>
              <w:t xml:space="preserve">The </w:t>
            </w:r>
            <w:r w:rsidR="00F10F0D">
              <w:t xml:space="preserve">bidder must ensure the disposal of </w:t>
            </w:r>
            <w:r>
              <w:t xml:space="preserve">sanitary waste and </w:t>
            </w:r>
            <w:r w:rsidR="00F10F0D">
              <w:t>the maintenance of the sanitary bins/units.</w:t>
            </w:r>
          </w:p>
        </w:tc>
        <w:tc>
          <w:tcPr>
            <w:tcW w:w="2713" w:type="pct"/>
          </w:tcPr>
          <w:p w14:paraId="29D61B42" w14:textId="04612C89" w:rsidR="00F67BBF" w:rsidRDefault="00F10F0D" w:rsidP="007D7BAD">
            <w:pPr>
              <w:rPr>
                <w:rFonts w:cs="Calibri"/>
                <w:szCs w:val="24"/>
              </w:rPr>
            </w:pPr>
            <w:r>
              <w:rPr>
                <w:rFonts w:cs="Calibri"/>
                <w:szCs w:val="24"/>
              </w:rPr>
              <w:t xml:space="preserve">Attach to ANNEX B </w:t>
            </w:r>
            <w:r w:rsidRPr="00F10F0D">
              <w:rPr>
                <w:rFonts w:cs="Calibri"/>
                <w:b/>
                <w:szCs w:val="24"/>
              </w:rPr>
              <w:t>a valid licence for the hazardous waste disposal as per Act 85 of 1993 and the National Environmental Management: Waste Act 59 of 2008</w:t>
            </w:r>
            <w:r w:rsidRPr="00F10F0D">
              <w:rPr>
                <w:rFonts w:cs="Calibri"/>
                <w:szCs w:val="24"/>
              </w:rPr>
              <w:t>. This will also apply to sub-contracted bidders.</w:t>
            </w:r>
          </w:p>
          <w:p w14:paraId="557B29A7" w14:textId="70F9D47D" w:rsidR="00F10F0D" w:rsidRDefault="00F10F0D" w:rsidP="007D7BAD">
            <w:pPr>
              <w:rPr>
                <w:rFonts w:cs="Calibri"/>
                <w:szCs w:val="24"/>
              </w:rPr>
            </w:pPr>
          </w:p>
          <w:p w14:paraId="6BD26135" w14:textId="23260F70" w:rsidR="00F10F0D" w:rsidRPr="00F10F0D" w:rsidRDefault="00F10F0D" w:rsidP="00F10F0D">
            <w:pPr>
              <w:rPr>
                <w:rFonts w:cs="Calibri"/>
                <w:szCs w:val="24"/>
              </w:rPr>
            </w:pPr>
            <w:r w:rsidRPr="00104F0C">
              <w:rPr>
                <w:b/>
              </w:rPr>
              <w:t>NB:</w:t>
            </w:r>
            <w:r>
              <w:t xml:space="preserve"> SITA reserves the right to verify information provided</w:t>
            </w:r>
          </w:p>
        </w:tc>
        <w:tc>
          <w:tcPr>
            <w:tcW w:w="832" w:type="pct"/>
          </w:tcPr>
          <w:p w14:paraId="00E812D0" w14:textId="2DF661CC" w:rsidR="00F67BBF" w:rsidRDefault="00F10F0D" w:rsidP="00E22488">
            <w:pPr>
              <w:rPr>
                <w:rFonts w:asciiTheme="minorHAnsi" w:hAnsiTheme="minorHAnsi"/>
                <w:color w:val="FF0000"/>
              </w:rPr>
            </w:pPr>
            <w:r>
              <w:rPr>
                <w:rFonts w:asciiTheme="minorHAnsi" w:hAnsiTheme="minorHAnsi"/>
                <w:color w:val="FF0000"/>
              </w:rPr>
              <w:t>P</w:t>
            </w:r>
            <w:r w:rsidRPr="000E39CF">
              <w:rPr>
                <w:rFonts w:asciiTheme="minorHAnsi" w:hAnsiTheme="minorHAnsi"/>
                <w:color w:val="FF0000"/>
              </w:rPr>
              <w:t xml:space="preserve">rovide </w:t>
            </w:r>
            <w:r w:rsidRPr="001275F0">
              <w:rPr>
                <w:rFonts w:asciiTheme="minorHAnsi" w:hAnsiTheme="minorHAnsi"/>
                <w:color w:val="FF0000"/>
              </w:rPr>
              <w:t xml:space="preserve">unique reference to </w:t>
            </w:r>
            <w:r w:rsidRPr="00282CB6">
              <w:rPr>
                <w:rFonts w:asciiTheme="minorHAnsi" w:hAnsiTheme="minorHAnsi"/>
                <w:color w:val="FF0000"/>
              </w:rPr>
              <w:t xml:space="preserve">locate </w:t>
            </w:r>
            <w:r w:rsidRPr="00FD2CC4">
              <w:rPr>
                <w:rFonts w:asciiTheme="minorHAnsi" w:hAnsiTheme="minorHAnsi"/>
                <w:color w:val="FF0000"/>
              </w:rPr>
              <w:t>substantiating evidence</w:t>
            </w:r>
            <w:r w:rsidRPr="00F00B7A">
              <w:rPr>
                <w:rFonts w:asciiTheme="minorHAnsi" w:hAnsiTheme="minorHAnsi"/>
                <w:color w:val="FF0000"/>
              </w:rPr>
              <w:t xml:space="preserve"> in the bid response</w:t>
            </w:r>
            <w:r w:rsidRPr="00924665">
              <w:rPr>
                <w:rFonts w:asciiTheme="minorHAnsi" w:hAnsiTheme="minorHAnsi"/>
                <w:color w:val="FF0000"/>
              </w:rPr>
              <w:t xml:space="preserve"> – see Annex B, </w:t>
            </w:r>
            <w:r w:rsidRPr="00F10F0D">
              <w:rPr>
                <w:rFonts w:asciiTheme="minorHAnsi" w:hAnsiTheme="minorHAnsi"/>
                <w:color w:val="FF0000"/>
              </w:rPr>
              <w:t>section 11.3.</w:t>
            </w:r>
          </w:p>
        </w:tc>
      </w:tr>
      <w:bookmarkEnd w:id="33"/>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34" w:name="_Toc435315904"/>
      <w:bookmarkStart w:id="35" w:name="_Ref455335890"/>
      <w:bookmarkStart w:id="36" w:name="_Toc83736404"/>
      <w:r w:rsidRPr="00F81E2D">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0A6E59DF" w:rsidR="00342818" w:rsidRPr="00F81E2D" w:rsidRDefault="00687E81" w:rsidP="009517FD">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06014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9517FD">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46B5023B" w14:textId="77777777" w:rsidR="009C4C59" w:rsidRDefault="009C4C59">
      <w:pPr>
        <w:spacing w:after="200" w:line="276" w:lineRule="auto"/>
      </w:pPr>
      <w:bookmarkStart w:id="37" w:name="_Toc435315906"/>
    </w:p>
    <w:p w14:paraId="363924DE" w14:textId="6DF7639A" w:rsidR="00DB018A" w:rsidRDefault="00DB018A">
      <w:pPr>
        <w:spacing w:after="200" w:line="276" w:lineRule="auto"/>
      </w:pPr>
      <w:r w:rsidRPr="00F81E2D">
        <w:br w:type="page"/>
      </w:r>
    </w:p>
    <w:p w14:paraId="494819FD" w14:textId="4EF3E20D" w:rsidR="00CD7486" w:rsidRDefault="00CD7486" w:rsidP="002C5FF0">
      <w:pPr>
        <w:pStyle w:val="Heading1"/>
        <w:jc w:val="both"/>
      </w:pPr>
      <w:bookmarkStart w:id="38" w:name="_Toc83736405"/>
      <w:bookmarkStart w:id="39" w:name="_Toc435315916"/>
      <w:bookmarkStart w:id="40" w:name="_Hlk65230588"/>
      <w:bookmarkEnd w:id="37"/>
      <w:r>
        <w:lastRenderedPageBreak/>
        <w:t>TECHNICAL FUNCTIONALITY EVALUATION REQUIREMENT</w:t>
      </w:r>
      <w:r w:rsidR="00466DE1">
        <w:t>S</w:t>
      </w:r>
      <w:bookmarkEnd w:id="38"/>
    </w:p>
    <w:p w14:paraId="5FA685C4" w14:textId="1504A33F" w:rsidR="00B47393" w:rsidRPr="009C4C59" w:rsidRDefault="00385085" w:rsidP="009C4C59">
      <w:pPr>
        <w:keepNext/>
        <w:spacing w:before="240" w:after="120"/>
        <w:ind w:left="993"/>
        <w:outlineLvl w:val="1"/>
        <w:rPr>
          <w:rFonts w:eastAsiaTheme="majorEastAsia" w:cstheme="majorBidi"/>
          <w:szCs w:val="28"/>
          <w14:scene3d>
            <w14:camera w14:prst="orthographicFront"/>
            <w14:lightRig w14:rig="threePt" w14:dir="t">
              <w14:rot w14:lat="0" w14:lon="0" w14:rev="0"/>
            </w14:lightRig>
          </w14:scene3d>
        </w:rPr>
      </w:pPr>
      <w:r w:rsidRPr="00385085">
        <w:rPr>
          <w:rFonts w:eastAsiaTheme="majorEastAsia" w:cstheme="majorBidi"/>
          <w:bCs/>
          <w:szCs w:val="28"/>
          <w14:scene3d>
            <w14:camera w14:prst="orthographicFront"/>
            <w14:lightRig w14:rig="threePt" w14:dir="t">
              <w14:rot w14:lat="0" w14:lon="0" w14:rev="0"/>
            </w14:lightRig>
          </w14:scene3d>
        </w:rPr>
        <w:t>N/A</w:t>
      </w:r>
    </w:p>
    <w:bookmarkEnd w:id="39"/>
    <w:bookmarkEnd w:id="40"/>
    <w:p w14:paraId="6657938E" w14:textId="5D010194" w:rsidR="0066206F" w:rsidRPr="00F81E2D" w:rsidRDefault="0066206F" w:rsidP="001264A4">
      <w:pPr>
        <w:ind w:left="1170" w:hanging="1170"/>
        <w:rPr>
          <w:b/>
        </w:rPr>
      </w:pPr>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41" w:name="_Toc435315921"/>
    </w:p>
    <w:p w14:paraId="3878BAD6" w14:textId="77777777" w:rsidR="0043548E" w:rsidRPr="00F81E2D" w:rsidRDefault="00372274" w:rsidP="000B17A9">
      <w:pPr>
        <w:pStyle w:val="AnnexH2"/>
      </w:pPr>
      <w:bookmarkStart w:id="42" w:name="_Toc83736406"/>
      <w:r w:rsidRPr="00F81E2D">
        <w:lastRenderedPageBreak/>
        <w:t>SPEC</w:t>
      </w:r>
      <w:r w:rsidR="006246E8" w:rsidRPr="00F81E2D">
        <w:t xml:space="preserve">IAL </w:t>
      </w:r>
      <w:r w:rsidR="0043548E" w:rsidRPr="00F81E2D">
        <w:t>CONDITIONS</w:t>
      </w:r>
      <w:r w:rsidRPr="00F81E2D">
        <w:t xml:space="preserve"> OF CONTRACT</w:t>
      </w:r>
      <w:bookmarkEnd w:id="41"/>
      <w:r w:rsidR="008C3080" w:rsidRPr="00F81E2D">
        <w:t xml:space="preserve"> (SCC)</w:t>
      </w:r>
      <w:bookmarkEnd w:id="42"/>
    </w:p>
    <w:p w14:paraId="0AA47E2F" w14:textId="77777777" w:rsidR="00911D2A" w:rsidRPr="00F81E2D" w:rsidRDefault="00911D2A" w:rsidP="000B17A9">
      <w:pPr>
        <w:pStyle w:val="Heading1"/>
      </w:pPr>
      <w:bookmarkStart w:id="43" w:name="_Toc83736407"/>
      <w:r w:rsidRPr="00F81E2D">
        <w:t>SPECIAL CONDITIONS OF CONTRACT</w:t>
      </w:r>
      <w:bookmarkEnd w:id="43"/>
    </w:p>
    <w:p w14:paraId="63898DC4" w14:textId="77777777" w:rsidR="0043548E" w:rsidRPr="00F81E2D" w:rsidRDefault="00B2230D" w:rsidP="000B17A9">
      <w:pPr>
        <w:pStyle w:val="Heading2"/>
      </w:pPr>
      <w:bookmarkStart w:id="44" w:name="_Ref455588818"/>
      <w:bookmarkStart w:id="45" w:name="_Ref455588837"/>
      <w:r>
        <w:t xml:space="preserve"> </w:t>
      </w:r>
      <w:bookmarkStart w:id="46" w:name="_Toc83736408"/>
      <w:r w:rsidR="00210C80" w:rsidRPr="00F81E2D">
        <w:t>INSTRUCTION</w:t>
      </w:r>
      <w:bookmarkEnd w:id="44"/>
      <w:bookmarkEnd w:id="45"/>
      <w:bookmarkEnd w:id="46"/>
    </w:p>
    <w:p w14:paraId="2F1076FD" w14:textId="77777777" w:rsidR="003C3E03" w:rsidRPr="00F81E2D" w:rsidRDefault="003C3E03" w:rsidP="009517FD">
      <w:pPr>
        <w:pStyle w:val="Specification"/>
        <w:numPr>
          <w:ilvl w:val="0"/>
          <w:numId w:val="18"/>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9517FD">
      <w:pPr>
        <w:pStyle w:val="Specification"/>
        <w:numPr>
          <w:ilvl w:val="0"/>
          <w:numId w:val="18"/>
        </w:numPr>
        <w:jc w:val="both"/>
      </w:pPr>
      <w:bookmarkStart w:id="47" w:name="_Ref455588887"/>
      <w:r w:rsidRPr="00F81E2D">
        <w:t>SITA reserve</w:t>
      </w:r>
      <w:r w:rsidR="00236444" w:rsidRPr="00F81E2D">
        <w:t>s</w:t>
      </w:r>
      <w:r w:rsidR="0043548E" w:rsidRPr="00F81E2D">
        <w:t xml:space="preserve"> the right to </w:t>
      </w:r>
      <w:r w:rsidR="00DF56E2" w:rsidRPr="00F81E2D">
        <w:t>–</w:t>
      </w:r>
      <w:bookmarkEnd w:id="47"/>
    </w:p>
    <w:p w14:paraId="294C834C" w14:textId="77777777" w:rsidR="005976B0" w:rsidRPr="00F81E2D" w:rsidRDefault="0021780E" w:rsidP="009517FD">
      <w:pPr>
        <w:pStyle w:val="Specification"/>
        <w:numPr>
          <w:ilvl w:val="1"/>
          <w:numId w:val="21"/>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9517FD">
      <w:pPr>
        <w:pStyle w:val="Specification"/>
        <w:numPr>
          <w:ilvl w:val="1"/>
          <w:numId w:val="21"/>
        </w:numPr>
        <w:jc w:val="both"/>
      </w:pPr>
      <w:r w:rsidRPr="00F81E2D">
        <w:t xml:space="preserve">Automatically </w:t>
      </w:r>
      <w:r w:rsidR="0043548E" w:rsidRPr="00F81E2D">
        <w:t>disqualify a bidder for not accepting these conditions.</w:t>
      </w:r>
    </w:p>
    <w:p w14:paraId="2EFB5D09" w14:textId="77777777" w:rsidR="005976B0" w:rsidRPr="00F81E2D" w:rsidRDefault="0043548E" w:rsidP="009517FD">
      <w:pPr>
        <w:pStyle w:val="Specification"/>
        <w:numPr>
          <w:ilvl w:val="1"/>
          <w:numId w:val="47"/>
        </w:numPr>
        <w:jc w:val="both"/>
      </w:pPr>
      <w:r w:rsidRPr="00F81E2D">
        <w:t xml:space="preserve"> </w:t>
      </w:r>
      <w:r w:rsidR="005C19FB" w:rsidRPr="00DD5D84">
        <w:t xml:space="preserve">Award to multiple bidders. </w:t>
      </w:r>
    </w:p>
    <w:p w14:paraId="7C2CDD16" w14:textId="63EF4598" w:rsidR="008C5E0F" w:rsidRDefault="00A05250" w:rsidP="009517FD">
      <w:pPr>
        <w:pStyle w:val="Specification"/>
        <w:numPr>
          <w:ilvl w:val="0"/>
          <w:numId w:val="18"/>
        </w:numPr>
        <w:jc w:val="both"/>
      </w:pPr>
      <w:bookmarkStart w:id="48" w:name="_Toc435315923"/>
      <w:bookmarkStart w:id="49"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9C4C59">
        <w:fldChar w:fldCharType="begin"/>
      </w:r>
      <w:r w:rsidR="00BE312D" w:rsidRPr="009C4C59">
        <w:instrText xml:space="preserve"> REF _Ref455588837 \n \h </w:instrText>
      </w:r>
      <w:r w:rsidR="005C19FB" w:rsidRPr="009C4C59">
        <w:instrText xml:space="preserve"> \* MERGEFORMAT </w:instrText>
      </w:r>
      <w:r w:rsidR="00BE312D" w:rsidRPr="009C4C59">
        <w:fldChar w:fldCharType="separate"/>
      </w:r>
      <w:r w:rsidR="00060146">
        <w:t>8.1</w:t>
      </w:r>
      <w:r w:rsidR="00BE312D" w:rsidRPr="009C4C59">
        <w:fldChar w:fldCharType="end"/>
      </w:r>
      <w:r w:rsidR="00BE312D" w:rsidRPr="009C4C59">
        <w:t>(</w:t>
      </w:r>
      <w:r w:rsidRPr="009C4C59">
        <w:t>2</w:t>
      </w:r>
      <w:r>
        <w:t>)</w:t>
      </w:r>
      <w:r w:rsidR="00BE312D">
        <w:t xml:space="preserve"> </w:t>
      </w:r>
      <w:r>
        <w:t>above.</w:t>
      </w:r>
    </w:p>
    <w:p w14:paraId="602A8562" w14:textId="77777777" w:rsidR="003C3E03" w:rsidRPr="00056649" w:rsidRDefault="003C3E03" w:rsidP="009517FD">
      <w:pPr>
        <w:pStyle w:val="Specification"/>
        <w:numPr>
          <w:ilvl w:val="0"/>
          <w:numId w:val="18"/>
        </w:numPr>
        <w:jc w:val="both"/>
      </w:pPr>
      <w:r w:rsidRPr="00056649">
        <w:t xml:space="preserve">The bidder must </w:t>
      </w:r>
      <w:r w:rsidRPr="00056649">
        <w:rPr>
          <w:b/>
        </w:rPr>
        <w:t>complete the declaration of acceptance</w:t>
      </w:r>
      <w:r w:rsidRPr="00056649">
        <w:t xml:space="preserve"> as per section </w:t>
      </w:r>
      <w:r w:rsidR="00056649" w:rsidRPr="009C4C59">
        <w:t>8.3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50" w:name="_Ref455589115"/>
      <w:bookmarkStart w:id="51" w:name="_Ref455589123"/>
      <w:bookmarkStart w:id="52" w:name="_Ref455589162"/>
      <w:bookmarkStart w:id="53" w:name="_Toc83736409"/>
      <w:r w:rsidRPr="00F81E2D">
        <w:t>SPECI</w:t>
      </w:r>
      <w:r w:rsidR="006246E8" w:rsidRPr="00F81E2D">
        <w:t>AL</w:t>
      </w:r>
      <w:r w:rsidRPr="00F81E2D">
        <w:t xml:space="preserve"> CONDITIONS OF CONTRACT</w:t>
      </w:r>
      <w:bookmarkEnd w:id="48"/>
      <w:bookmarkEnd w:id="49"/>
      <w:bookmarkEnd w:id="50"/>
      <w:bookmarkEnd w:id="51"/>
      <w:bookmarkEnd w:id="52"/>
      <w:bookmarkEnd w:id="53"/>
    </w:p>
    <w:p w14:paraId="2DAE5434" w14:textId="77777777" w:rsidR="007370B1" w:rsidRPr="00F81E2D" w:rsidRDefault="007370B1" w:rsidP="009517FD">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292371DE" w:rsidR="00B2230D" w:rsidRPr="00F81E2D" w:rsidRDefault="00B2230D" w:rsidP="009517FD">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r w:rsidR="009C4C59">
        <w:rPr>
          <w:rStyle w:val="Strong"/>
          <w:b w:val="0"/>
          <w:bCs w:val="0"/>
        </w:rPr>
        <w:t>.</w:t>
      </w:r>
    </w:p>
    <w:p w14:paraId="3DCDB7A9" w14:textId="77777777" w:rsidR="00B2230D" w:rsidRPr="00F81E2D" w:rsidRDefault="00B2230D" w:rsidP="009517FD">
      <w:pPr>
        <w:pStyle w:val="Specification"/>
        <w:numPr>
          <w:ilvl w:val="1"/>
          <w:numId w:val="10"/>
        </w:numPr>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9517FD">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4F7084BA" w:rsidR="00B2230D" w:rsidRPr="00B2230D" w:rsidRDefault="00B2230D" w:rsidP="009517FD">
      <w:pPr>
        <w:pStyle w:val="Specification"/>
        <w:numPr>
          <w:ilvl w:val="0"/>
          <w:numId w:val="10"/>
        </w:numPr>
        <w:jc w:val="both"/>
        <w:rPr>
          <w:b/>
        </w:rPr>
      </w:pPr>
      <w:r w:rsidRPr="00B2230D">
        <w:rPr>
          <w:b/>
        </w:rPr>
        <w:t xml:space="preserve">DELIVERY ADDRESS. </w:t>
      </w:r>
      <w:r w:rsidRPr="00F81E2D">
        <w:t>The supplier must deliver the required products or services at</w:t>
      </w:r>
      <w:r>
        <w:t xml:space="preserve"> as indicated in Section 2.2, Delivery Address</w:t>
      </w:r>
      <w:r w:rsidR="0063041E">
        <w:t>.</w:t>
      </w:r>
    </w:p>
    <w:p w14:paraId="1E8D51BC" w14:textId="77777777" w:rsidR="00B2230D" w:rsidRDefault="00B2230D" w:rsidP="009517FD">
      <w:pPr>
        <w:pStyle w:val="Specification"/>
        <w:numPr>
          <w:ilvl w:val="0"/>
          <w:numId w:val="10"/>
        </w:numPr>
        <w:jc w:val="both"/>
        <w:rPr>
          <w:b/>
        </w:rPr>
      </w:pPr>
      <w:r w:rsidRPr="00F81E2D">
        <w:rPr>
          <w:b/>
        </w:rPr>
        <w:t>DELIVERY SCHEDULE</w:t>
      </w:r>
    </w:p>
    <w:p w14:paraId="2E856187" w14:textId="5FC55CF7" w:rsidR="00B2230D" w:rsidRDefault="00B2230D" w:rsidP="009517FD">
      <w:pPr>
        <w:pStyle w:val="Specification"/>
        <w:numPr>
          <w:ilvl w:val="1"/>
          <w:numId w:val="10"/>
        </w:numPr>
        <w:jc w:val="both"/>
      </w:pPr>
      <w:r>
        <w:t xml:space="preserve">The scope of work (Section 2.1) and Section 3 (Requirements) must be completed within </w:t>
      </w:r>
      <w:r w:rsidR="00E6419B">
        <w:t>seven (7) working days</w:t>
      </w:r>
      <w:r>
        <w:t xml:space="preserve"> after the contract has been awarded to all below SITA buildings i.e. decommission, supply, install and configure.</w:t>
      </w:r>
    </w:p>
    <w:p w14:paraId="4DFB55C7" w14:textId="2AA0A1A6" w:rsidR="00B2230D" w:rsidRDefault="00B2230D" w:rsidP="009517FD">
      <w:pPr>
        <w:pStyle w:val="Specification"/>
        <w:numPr>
          <w:ilvl w:val="1"/>
          <w:numId w:val="10"/>
        </w:numPr>
        <w:jc w:val="both"/>
      </w:pPr>
      <w:r w:rsidRPr="00F81E2D">
        <w:t>The Supplier is responsible to perform the work as outlined in the following</w:t>
      </w:r>
      <w:r>
        <w:t xml:space="preserve"> </w:t>
      </w:r>
      <w:r w:rsidRPr="00E01AB7">
        <w:t>Breakdown Structure (WBS):</w:t>
      </w:r>
    </w:p>
    <w:p w14:paraId="3E16960D" w14:textId="77777777" w:rsidR="002455CE" w:rsidRDefault="002455CE" w:rsidP="00104B95">
      <w:pPr>
        <w:pStyle w:val="Specification"/>
        <w:ind w:left="1134"/>
        <w:jc w:val="both"/>
      </w:pPr>
    </w:p>
    <w:p w14:paraId="74D4AF8E" w14:textId="567174A6" w:rsidR="00A25D1C" w:rsidRPr="00E6419B" w:rsidRDefault="00A25D1C" w:rsidP="00104B95">
      <w:pPr>
        <w:pStyle w:val="Specification"/>
        <w:spacing w:before="240"/>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447B58" w14:paraId="1E482CD7" w14:textId="77777777" w:rsidTr="000173D6">
        <w:trPr>
          <w:tblHeader/>
        </w:trPr>
        <w:tc>
          <w:tcPr>
            <w:tcW w:w="47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262"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2261"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0173D6">
        <w:tc>
          <w:tcPr>
            <w:tcW w:w="5000" w:type="pct"/>
            <w:gridSpan w:val="3"/>
          </w:tcPr>
          <w:p w14:paraId="51ECF13F" w14:textId="77777777" w:rsidR="00A83673" w:rsidRPr="00447B58" w:rsidRDefault="00A83673" w:rsidP="000173D6">
            <w:pPr>
              <w:tabs>
                <w:tab w:val="left" w:pos="967"/>
              </w:tabs>
              <w:jc w:val="center"/>
              <w:rPr>
                <w:b/>
                <w:szCs w:val="24"/>
              </w:rPr>
            </w:pPr>
          </w:p>
        </w:tc>
      </w:tr>
      <w:tr w:rsidR="00A83673" w:rsidRPr="00447B58" w14:paraId="678D7CE0" w14:textId="77777777" w:rsidTr="000173D6">
        <w:tc>
          <w:tcPr>
            <w:tcW w:w="477" w:type="pct"/>
          </w:tcPr>
          <w:p w14:paraId="5275BDC2" w14:textId="77777777" w:rsidR="00A83673" w:rsidRPr="00447B58" w:rsidRDefault="00A83673" w:rsidP="009517FD">
            <w:pPr>
              <w:pStyle w:val="ListParagraph"/>
              <w:numPr>
                <w:ilvl w:val="0"/>
                <w:numId w:val="22"/>
              </w:numPr>
            </w:pPr>
          </w:p>
        </w:tc>
        <w:tc>
          <w:tcPr>
            <w:tcW w:w="2262" w:type="pct"/>
          </w:tcPr>
          <w:p w14:paraId="09FD93AC" w14:textId="6D0B076A" w:rsidR="00A83673" w:rsidRPr="00447B58" w:rsidRDefault="00E6419B" w:rsidP="000173D6">
            <w:pPr>
              <w:rPr>
                <w:szCs w:val="24"/>
              </w:rPr>
            </w:pPr>
            <w:r>
              <w:rPr>
                <w:szCs w:val="24"/>
              </w:rPr>
              <w:t xml:space="preserve">Office Cleaning and </w:t>
            </w:r>
            <w:r w:rsidR="001141DB">
              <w:rPr>
                <w:szCs w:val="24"/>
              </w:rPr>
              <w:t>Hygiene</w:t>
            </w:r>
            <w:r>
              <w:rPr>
                <w:szCs w:val="24"/>
              </w:rPr>
              <w:t xml:space="preserve"> Services</w:t>
            </w:r>
          </w:p>
        </w:tc>
        <w:tc>
          <w:tcPr>
            <w:tcW w:w="2261" w:type="pct"/>
          </w:tcPr>
          <w:p w14:paraId="6016D8F1" w14:textId="31092DD0" w:rsidR="00A83673" w:rsidRPr="00447B58" w:rsidRDefault="00967B02" w:rsidP="000173D6">
            <w:pPr>
              <w:rPr>
                <w:szCs w:val="24"/>
              </w:rPr>
            </w:pPr>
            <w:r>
              <w:rPr>
                <w:szCs w:val="24"/>
              </w:rPr>
              <w:t xml:space="preserve">Mondays to Fridays </w:t>
            </w:r>
            <w:r w:rsidR="00E6419B">
              <w:rPr>
                <w:szCs w:val="24"/>
              </w:rPr>
              <w:t>from 07:00 to 16:00</w:t>
            </w:r>
          </w:p>
        </w:tc>
      </w:tr>
      <w:tr w:rsidR="00A83673" w:rsidRPr="00447B58" w14:paraId="3A34E9C2" w14:textId="77777777" w:rsidTr="000173D6">
        <w:tc>
          <w:tcPr>
            <w:tcW w:w="477" w:type="pct"/>
          </w:tcPr>
          <w:p w14:paraId="39FC89B9" w14:textId="77777777" w:rsidR="00A83673" w:rsidRPr="00447B58" w:rsidRDefault="00A83673" w:rsidP="009517FD">
            <w:pPr>
              <w:pStyle w:val="ListParagraph"/>
              <w:numPr>
                <w:ilvl w:val="0"/>
                <w:numId w:val="22"/>
              </w:numPr>
            </w:pPr>
          </w:p>
        </w:tc>
        <w:tc>
          <w:tcPr>
            <w:tcW w:w="2262" w:type="pct"/>
          </w:tcPr>
          <w:p w14:paraId="283C4AB6" w14:textId="7D8A5DA5" w:rsidR="00A83673" w:rsidRPr="00447B58" w:rsidRDefault="00E6419B" w:rsidP="000173D6">
            <w:pPr>
              <w:rPr>
                <w:szCs w:val="24"/>
              </w:rPr>
            </w:pPr>
            <w:r>
              <w:rPr>
                <w:szCs w:val="24"/>
              </w:rPr>
              <w:t>Deep Cleaning of Carpets/Carpeted areas</w:t>
            </w:r>
          </w:p>
        </w:tc>
        <w:tc>
          <w:tcPr>
            <w:tcW w:w="2261" w:type="pct"/>
          </w:tcPr>
          <w:p w14:paraId="2C0AED0E" w14:textId="0603C4D7" w:rsidR="00A83673" w:rsidRPr="00447B58" w:rsidRDefault="00E6419B" w:rsidP="000173D6">
            <w:pPr>
              <w:rPr>
                <w:szCs w:val="24"/>
              </w:rPr>
            </w:pPr>
            <w:r>
              <w:rPr>
                <w:szCs w:val="24"/>
              </w:rPr>
              <w:t xml:space="preserve">Yearly (only </w:t>
            </w:r>
            <w:r w:rsidR="00967B02">
              <w:rPr>
                <w:szCs w:val="24"/>
              </w:rPr>
              <w:t xml:space="preserve">after hours or </w:t>
            </w:r>
            <w:r>
              <w:rPr>
                <w:szCs w:val="24"/>
              </w:rPr>
              <w:t>on weekends)</w:t>
            </w:r>
          </w:p>
        </w:tc>
      </w:tr>
      <w:tr w:rsidR="00E6419B" w:rsidRPr="00447B58" w14:paraId="26646F5E" w14:textId="77777777" w:rsidTr="000173D6">
        <w:tc>
          <w:tcPr>
            <w:tcW w:w="477" w:type="pct"/>
          </w:tcPr>
          <w:p w14:paraId="7E2FD6E1" w14:textId="77777777" w:rsidR="00E6419B" w:rsidRPr="00447B58" w:rsidRDefault="00E6419B" w:rsidP="009517FD">
            <w:pPr>
              <w:pStyle w:val="ListParagraph"/>
              <w:numPr>
                <w:ilvl w:val="0"/>
                <w:numId w:val="22"/>
              </w:numPr>
            </w:pPr>
          </w:p>
        </w:tc>
        <w:tc>
          <w:tcPr>
            <w:tcW w:w="2262" w:type="pct"/>
          </w:tcPr>
          <w:p w14:paraId="0C5365E9" w14:textId="129D3F3A" w:rsidR="00E6419B" w:rsidRPr="00447B58" w:rsidRDefault="00E6419B" w:rsidP="000173D6">
            <w:pPr>
              <w:rPr>
                <w:szCs w:val="24"/>
              </w:rPr>
            </w:pPr>
            <w:r>
              <w:rPr>
                <w:szCs w:val="24"/>
              </w:rPr>
              <w:t>Deep Clean</w:t>
            </w:r>
            <w:r w:rsidR="001141DB">
              <w:rPr>
                <w:szCs w:val="24"/>
              </w:rPr>
              <w:t>ing</w:t>
            </w:r>
            <w:r>
              <w:rPr>
                <w:szCs w:val="24"/>
              </w:rPr>
              <w:t xml:space="preserve"> of Upholstered Furniture (Couches and Chairs)</w:t>
            </w:r>
          </w:p>
        </w:tc>
        <w:tc>
          <w:tcPr>
            <w:tcW w:w="2261" w:type="pct"/>
          </w:tcPr>
          <w:p w14:paraId="76794BF8" w14:textId="2C5B0669" w:rsidR="00E6419B" w:rsidRPr="00447B58" w:rsidRDefault="00E6419B" w:rsidP="000173D6">
            <w:pPr>
              <w:rPr>
                <w:szCs w:val="24"/>
              </w:rPr>
            </w:pPr>
            <w:r>
              <w:rPr>
                <w:szCs w:val="24"/>
              </w:rPr>
              <w:t xml:space="preserve">Quarterly (only </w:t>
            </w:r>
            <w:r w:rsidR="00967B02">
              <w:rPr>
                <w:szCs w:val="24"/>
              </w:rPr>
              <w:t xml:space="preserve">after hours or </w:t>
            </w:r>
            <w:r>
              <w:rPr>
                <w:szCs w:val="24"/>
              </w:rPr>
              <w:t>on weekends)</w:t>
            </w:r>
          </w:p>
        </w:tc>
      </w:tr>
      <w:tr w:rsidR="00A4506D" w:rsidRPr="00447B58" w14:paraId="1524C32E" w14:textId="77777777" w:rsidTr="000173D6">
        <w:tc>
          <w:tcPr>
            <w:tcW w:w="477" w:type="pct"/>
          </w:tcPr>
          <w:p w14:paraId="36FA6B56" w14:textId="77777777" w:rsidR="00A4506D" w:rsidRPr="00447B58" w:rsidRDefault="00A4506D" w:rsidP="009517FD">
            <w:pPr>
              <w:pStyle w:val="ListParagraph"/>
              <w:numPr>
                <w:ilvl w:val="0"/>
                <w:numId w:val="22"/>
              </w:numPr>
            </w:pPr>
          </w:p>
        </w:tc>
        <w:tc>
          <w:tcPr>
            <w:tcW w:w="2262" w:type="pct"/>
          </w:tcPr>
          <w:p w14:paraId="3FF4817B" w14:textId="10BC9CCF" w:rsidR="00A4506D" w:rsidRPr="00486698" w:rsidRDefault="00A4506D" w:rsidP="000173D6">
            <w:pPr>
              <w:rPr>
                <w:szCs w:val="24"/>
              </w:rPr>
            </w:pPr>
            <w:r w:rsidRPr="00486698">
              <w:rPr>
                <w:szCs w:val="24"/>
              </w:rPr>
              <w:t>Deep cleaning of toilet</w:t>
            </w:r>
            <w:r w:rsidR="00486698">
              <w:rPr>
                <w:szCs w:val="24"/>
              </w:rPr>
              <w:t xml:space="preserve"> bowls</w:t>
            </w:r>
            <w:r w:rsidRPr="00486698">
              <w:rPr>
                <w:szCs w:val="24"/>
              </w:rPr>
              <w:t xml:space="preserve"> and urinals</w:t>
            </w:r>
          </w:p>
        </w:tc>
        <w:tc>
          <w:tcPr>
            <w:tcW w:w="2261" w:type="pct"/>
          </w:tcPr>
          <w:p w14:paraId="22183137" w14:textId="6F82F321" w:rsidR="00A4506D" w:rsidRPr="00486698" w:rsidRDefault="00A4506D" w:rsidP="000173D6">
            <w:pPr>
              <w:rPr>
                <w:szCs w:val="24"/>
              </w:rPr>
            </w:pPr>
            <w:r w:rsidRPr="00486698">
              <w:rPr>
                <w:szCs w:val="24"/>
              </w:rPr>
              <w:t>Monthly (on</w:t>
            </w:r>
            <w:r w:rsidR="00486698">
              <w:rPr>
                <w:szCs w:val="24"/>
              </w:rPr>
              <w:t>ly on</w:t>
            </w:r>
            <w:r w:rsidRPr="00486698">
              <w:rPr>
                <w:szCs w:val="24"/>
              </w:rPr>
              <w:t xml:space="preserve"> weekdays)</w:t>
            </w:r>
          </w:p>
        </w:tc>
      </w:tr>
      <w:tr w:rsidR="00E6419B" w:rsidRPr="00447B58" w14:paraId="786F7DEE" w14:textId="77777777" w:rsidTr="000173D6">
        <w:tc>
          <w:tcPr>
            <w:tcW w:w="477" w:type="pct"/>
          </w:tcPr>
          <w:p w14:paraId="6715BE5F" w14:textId="77777777" w:rsidR="00E6419B" w:rsidRPr="00447B58" w:rsidRDefault="00E6419B" w:rsidP="009517FD">
            <w:pPr>
              <w:pStyle w:val="ListParagraph"/>
              <w:numPr>
                <w:ilvl w:val="0"/>
                <w:numId w:val="22"/>
              </w:numPr>
            </w:pPr>
          </w:p>
        </w:tc>
        <w:tc>
          <w:tcPr>
            <w:tcW w:w="2262" w:type="pct"/>
          </w:tcPr>
          <w:p w14:paraId="48353FB7" w14:textId="598ED3EB" w:rsidR="00E6419B" w:rsidRPr="00447B58" w:rsidRDefault="00E6419B" w:rsidP="000173D6">
            <w:pPr>
              <w:rPr>
                <w:szCs w:val="24"/>
              </w:rPr>
            </w:pPr>
            <w:r>
              <w:rPr>
                <w:szCs w:val="24"/>
              </w:rPr>
              <w:t>Steam Cleaning of Window Blinds</w:t>
            </w:r>
          </w:p>
        </w:tc>
        <w:tc>
          <w:tcPr>
            <w:tcW w:w="2261" w:type="pct"/>
          </w:tcPr>
          <w:p w14:paraId="3DDA3D53" w14:textId="6E70387E" w:rsidR="00E6419B" w:rsidRPr="00447B58" w:rsidRDefault="00E6419B" w:rsidP="000173D6">
            <w:pPr>
              <w:rPr>
                <w:szCs w:val="24"/>
              </w:rPr>
            </w:pPr>
            <w:r>
              <w:rPr>
                <w:szCs w:val="24"/>
              </w:rPr>
              <w:t xml:space="preserve">Quarterly (only </w:t>
            </w:r>
            <w:r w:rsidR="00967B02">
              <w:rPr>
                <w:szCs w:val="24"/>
              </w:rPr>
              <w:t xml:space="preserve">after hours or </w:t>
            </w:r>
            <w:r>
              <w:rPr>
                <w:szCs w:val="24"/>
              </w:rPr>
              <w:t>on weekends)</w:t>
            </w:r>
          </w:p>
        </w:tc>
      </w:tr>
      <w:tr w:rsidR="00035F4F" w:rsidRPr="00447B58" w14:paraId="4BA57838" w14:textId="77777777" w:rsidTr="000173D6">
        <w:tc>
          <w:tcPr>
            <w:tcW w:w="477" w:type="pct"/>
          </w:tcPr>
          <w:p w14:paraId="05357F88" w14:textId="77777777" w:rsidR="00035F4F" w:rsidRPr="00447B58" w:rsidRDefault="00035F4F" w:rsidP="009517FD">
            <w:pPr>
              <w:pStyle w:val="ListParagraph"/>
              <w:numPr>
                <w:ilvl w:val="0"/>
                <w:numId w:val="22"/>
              </w:numPr>
            </w:pPr>
          </w:p>
        </w:tc>
        <w:tc>
          <w:tcPr>
            <w:tcW w:w="2262" w:type="pct"/>
          </w:tcPr>
          <w:p w14:paraId="706A2F0A" w14:textId="6F34D245" w:rsidR="00035F4F" w:rsidRDefault="00035F4F" w:rsidP="000173D6">
            <w:pPr>
              <w:rPr>
                <w:rFonts w:asciiTheme="minorHAnsi" w:hAnsiTheme="minorHAnsi" w:cs="Arial"/>
                <w:szCs w:val="24"/>
                <w:lang w:val="en-US"/>
              </w:rPr>
            </w:pPr>
            <w:r w:rsidRPr="00035F4F">
              <w:rPr>
                <w:rFonts w:cs="Calibri"/>
                <w:szCs w:val="24"/>
              </w:rPr>
              <w:t xml:space="preserve">Supply of </w:t>
            </w:r>
            <w:r>
              <w:rPr>
                <w:rFonts w:cs="Calibri"/>
                <w:szCs w:val="24"/>
              </w:rPr>
              <w:t>c</w:t>
            </w:r>
            <w:r w:rsidRPr="00035F4F">
              <w:rPr>
                <w:rFonts w:cs="Calibri"/>
                <w:szCs w:val="24"/>
              </w:rPr>
              <w:t>leaning consumables/material/</w:t>
            </w:r>
            <w:r>
              <w:rPr>
                <w:rFonts w:cs="Calibri"/>
                <w:szCs w:val="24"/>
              </w:rPr>
              <w:t>toiletries</w:t>
            </w:r>
          </w:p>
        </w:tc>
        <w:tc>
          <w:tcPr>
            <w:tcW w:w="2261" w:type="pct"/>
          </w:tcPr>
          <w:p w14:paraId="349B7A09" w14:textId="671D0B4C" w:rsidR="00035F4F" w:rsidRDefault="00035F4F" w:rsidP="000173D6">
            <w:pPr>
              <w:rPr>
                <w:szCs w:val="24"/>
              </w:rPr>
            </w:pPr>
            <w:r>
              <w:rPr>
                <w:szCs w:val="24"/>
              </w:rPr>
              <w:t>As and when required for the duration of the contract</w:t>
            </w:r>
          </w:p>
        </w:tc>
      </w:tr>
      <w:tr w:rsidR="00E6419B" w:rsidRPr="00447B58" w14:paraId="1B819D04" w14:textId="77777777" w:rsidTr="000173D6">
        <w:tc>
          <w:tcPr>
            <w:tcW w:w="477" w:type="pct"/>
          </w:tcPr>
          <w:p w14:paraId="411035F0" w14:textId="77777777" w:rsidR="00E6419B" w:rsidRPr="00447B58" w:rsidRDefault="00E6419B" w:rsidP="009517FD">
            <w:pPr>
              <w:pStyle w:val="ListParagraph"/>
              <w:numPr>
                <w:ilvl w:val="0"/>
                <w:numId w:val="22"/>
              </w:numPr>
            </w:pPr>
          </w:p>
        </w:tc>
        <w:tc>
          <w:tcPr>
            <w:tcW w:w="2262" w:type="pct"/>
          </w:tcPr>
          <w:p w14:paraId="25F21A7F" w14:textId="05F1E621" w:rsidR="00E6419B" w:rsidRPr="00447B58" w:rsidRDefault="00E6419B" w:rsidP="000173D6">
            <w:pPr>
              <w:rPr>
                <w:szCs w:val="24"/>
              </w:rPr>
            </w:pPr>
            <w:r>
              <w:rPr>
                <w:rFonts w:asciiTheme="minorHAnsi" w:hAnsiTheme="minorHAnsi" w:cs="Arial"/>
                <w:szCs w:val="24"/>
                <w:lang w:val="en-US"/>
              </w:rPr>
              <w:t xml:space="preserve">Sanitary </w:t>
            </w:r>
            <w:r w:rsidR="001141DB">
              <w:rPr>
                <w:rFonts w:asciiTheme="minorHAnsi" w:hAnsiTheme="minorHAnsi" w:cs="Arial"/>
                <w:szCs w:val="24"/>
                <w:lang w:val="en-US"/>
              </w:rPr>
              <w:t>B</w:t>
            </w:r>
            <w:r>
              <w:rPr>
                <w:rFonts w:asciiTheme="minorHAnsi" w:hAnsiTheme="minorHAnsi" w:cs="Arial"/>
                <w:szCs w:val="24"/>
                <w:lang w:val="en-US"/>
              </w:rPr>
              <w:t>ins</w:t>
            </w:r>
            <w:r w:rsidR="001141DB">
              <w:rPr>
                <w:rFonts w:asciiTheme="minorHAnsi" w:hAnsiTheme="minorHAnsi" w:cs="Arial"/>
                <w:szCs w:val="24"/>
                <w:lang w:val="en-US"/>
              </w:rPr>
              <w:t>/Units</w:t>
            </w:r>
            <w:r>
              <w:rPr>
                <w:rFonts w:asciiTheme="minorHAnsi" w:hAnsiTheme="minorHAnsi" w:cs="Arial"/>
                <w:szCs w:val="24"/>
                <w:lang w:val="en-US"/>
              </w:rPr>
              <w:t xml:space="preserve"> </w:t>
            </w:r>
            <w:r w:rsidR="001141DB">
              <w:rPr>
                <w:rFonts w:asciiTheme="minorHAnsi" w:hAnsiTheme="minorHAnsi" w:cs="Arial"/>
                <w:szCs w:val="24"/>
                <w:lang w:val="en-US"/>
              </w:rPr>
              <w:t>D</w:t>
            </w:r>
            <w:r>
              <w:rPr>
                <w:rFonts w:asciiTheme="minorHAnsi" w:hAnsiTheme="minorHAnsi" w:cs="Arial"/>
                <w:szCs w:val="24"/>
                <w:lang w:val="en-US"/>
              </w:rPr>
              <w:t xml:space="preserve">isinfection and </w:t>
            </w:r>
            <w:r w:rsidR="001141DB">
              <w:rPr>
                <w:rFonts w:asciiTheme="minorHAnsi" w:hAnsiTheme="minorHAnsi" w:cs="Arial"/>
                <w:szCs w:val="24"/>
                <w:lang w:val="en-US"/>
              </w:rPr>
              <w:t>D</w:t>
            </w:r>
            <w:r>
              <w:rPr>
                <w:rFonts w:asciiTheme="minorHAnsi" w:hAnsiTheme="minorHAnsi" w:cs="Arial"/>
                <w:szCs w:val="24"/>
                <w:lang w:val="en-US"/>
              </w:rPr>
              <w:t xml:space="preserve">isposal of </w:t>
            </w:r>
            <w:r w:rsidR="001141DB">
              <w:rPr>
                <w:rFonts w:asciiTheme="minorHAnsi" w:hAnsiTheme="minorHAnsi" w:cs="Arial"/>
                <w:szCs w:val="24"/>
                <w:lang w:val="en-US"/>
              </w:rPr>
              <w:t>W</w:t>
            </w:r>
            <w:r>
              <w:rPr>
                <w:rFonts w:asciiTheme="minorHAnsi" w:hAnsiTheme="minorHAnsi" w:cs="Arial"/>
                <w:szCs w:val="24"/>
                <w:lang w:val="en-US"/>
              </w:rPr>
              <w:t>aste</w:t>
            </w:r>
          </w:p>
        </w:tc>
        <w:tc>
          <w:tcPr>
            <w:tcW w:w="2261" w:type="pct"/>
          </w:tcPr>
          <w:p w14:paraId="53EF399A" w14:textId="0DB637FF" w:rsidR="00E6419B" w:rsidRPr="00447B58" w:rsidRDefault="00E6419B" w:rsidP="000173D6">
            <w:pPr>
              <w:rPr>
                <w:szCs w:val="24"/>
              </w:rPr>
            </w:pPr>
            <w:r>
              <w:rPr>
                <w:szCs w:val="24"/>
              </w:rPr>
              <w:t>Weekly (on</w:t>
            </w:r>
            <w:r w:rsidR="00967B02">
              <w:rPr>
                <w:szCs w:val="24"/>
              </w:rPr>
              <w:t>ly on</w:t>
            </w:r>
            <w:r>
              <w:rPr>
                <w:szCs w:val="24"/>
              </w:rPr>
              <w:t xml:space="preserve"> weekdays)</w:t>
            </w:r>
          </w:p>
        </w:tc>
      </w:tr>
      <w:tr w:rsidR="00E6419B" w:rsidRPr="00447B58" w14:paraId="333FEE58" w14:textId="77777777" w:rsidTr="000173D6">
        <w:tc>
          <w:tcPr>
            <w:tcW w:w="477" w:type="pct"/>
          </w:tcPr>
          <w:p w14:paraId="1603025A" w14:textId="77777777" w:rsidR="00E6419B" w:rsidRPr="00447B58" w:rsidRDefault="00E6419B" w:rsidP="009517FD">
            <w:pPr>
              <w:pStyle w:val="ListParagraph"/>
              <w:numPr>
                <w:ilvl w:val="0"/>
                <w:numId w:val="22"/>
              </w:numPr>
            </w:pPr>
          </w:p>
        </w:tc>
        <w:tc>
          <w:tcPr>
            <w:tcW w:w="2262" w:type="pct"/>
          </w:tcPr>
          <w:p w14:paraId="0C7DECCA" w14:textId="6734D507" w:rsidR="00E6419B" w:rsidRDefault="00E6419B" w:rsidP="000173D6">
            <w:pPr>
              <w:rPr>
                <w:rFonts w:asciiTheme="minorHAnsi" w:hAnsiTheme="minorHAnsi" w:cs="Arial"/>
                <w:szCs w:val="24"/>
                <w:lang w:val="en-US"/>
              </w:rPr>
            </w:pPr>
            <w:r>
              <w:t>Emergency decontamination, disinfection or sanitization of infected office areas for COVID-19, etc.</w:t>
            </w:r>
          </w:p>
        </w:tc>
        <w:tc>
          <w:tcPr>
            <w:tcW w:w="2261" w:type="pct"/>
          </w:tcPr>
          <w:p w14:paraId="55F1AB28" w14:textId="6E9C92C1" w:rsidR="00E6419B" w:rsidRDefault="001141DB" w:rsidP="000173D6">
            <w:pPr>
              <w:rPr>
                <w:szCs w:val="24"/>
              </w:rPr>
            </w:pPr>
            <w:r>
              <w:rPr>
                <w:szCs w:val="24"/>
              </w:rPr>
              <w:t>Ad hoc (as and when required)</w:t>
            </w:r>
          </w:p>
        </w:tc>
      </w:tr>
    </w:tbl>
    <w:p w14:paraId="1AF88FBF" w14:textId="77777777" w:rsidR="005D013E" w:rsidRPr="00F81E2D" w:rsidRDefault="00E06B28" w:rsidP="009517FD">
      <w:pPr>
        <w:pStyle w:val="Specification"/>
        <w:numPr>
          <w:ilvl w:val="0"/>
          <w:numId w:val="10"/>
        </w:numPr>
        <w:rPr>
          <w:b/>
        </w:rPr>
      </w:pPr>
      <w:r w:rsidRPr="00F81E2D">
        <w:rPr>
          <w:b/>
        </w:rPr>
        <w:t xml:space="preserve">SERVICES </w:t>
      </w:r>
      <w:r w:rsidR="00932583" w:rsidRPr="00F81E2D">
        <w:rPr>
          <w:b/>
        </w:rPr>
        <w:t>AND PERFORMANCE METRICS</w:t>
      </w:r>
    </w:p>
    <w:p w14:paraId="4CAF44D0" w14:textId="4C62F922" w:rsidR="00A83673" w:rsidRDefault="00A83673" w:rsidP="009517FD">
      <w:pPr>
        <w:pStyle w:val="Specification"/>
        <w:numPr>
          <w:ilvl w:val="1"/>
          <w:numId w:val="10"/>
        </w:numPr>
      </w:pPr>
      <w:r w:rsidRPr="00F81E2D">
        <w:t>The Supplier is responsible to provide the following services as specified in the Service Breakdown Structure (SBS):</w:t>
      </w:r>
    </w:p>
    <w:p w14:paraId="7AEFC2C4" w14:textId="38784711" w:rsidR="002455CE" w:rsidRPr="001141DB" w:rsidRDefault="002455CE" w:rsidP="00104B95">
      <w:pPr>
        <w:pStyle w:val="Specification"/>
        <w:ind w:left="567"/>
      </w:pPr>
      <w:bookmarkStart w:id="54"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78"/>
        <w:gridCol w:w="3361"/>
        <w:gridCol w:w="1409"/>
        <w:gridCol w:w="2959"/>
      </w:tblGrid>
      <w:tr w:rsidR="00A83673" w:rsidRPr="00CD3B94" w14:paraId="41AF38DE" w14:textId="77777777" w:rsidTr="00A4506D">
        <w:trPr>
          <w:trHeight w:val="311"/>
          <w:tblHeader/>
        </w:trPr>
        <w:tc>
          <w:tcPr>
            <w:tcW w:w="348" w:type="pct"/>
            <w:shd w:val="clear" w:color="auto" w:fill="DBE5F1"/>
          </w:tcPr>
          <w:bookmarkEnd w:id="54"/>
          <w:p w14:paraId="5B0FC5EC" w14:textId="77777777" w:rsidR="00A83673" w:rsidRPr="00447B58" w:rsidRDefault="00A83673" w:rsidP="00A83673">
            <w:pPr>
              <w:rPr>
                <w:b/>
                <w:szCs w:val="24"/>
              </w:rPr>
            </w:pPr>
            <w:r w:rsidRPr="00447B58">
              <w:rPr>
                <w:b/>
                <w:szCs w:val="24"/>
              </w:rPr>
              <w:t>SBS</w:t>
            </w:r>
          </w:p>
        </w:tc>
        <w:tc>
          <w:tcPr>
            <w:tcW w:w="2023" w:type="pct"/>
            <w:shd w:val="clear" w:color="auto" w:fill="DBE5F1"/>
          </w:tcPr>
          <w:p w14:paraId="0728DE28" w14:textId="77777777" w:rsidR="00A83673" w:rsidRPr="00447B58" w:rsidRDefault="00A83673" w:rsidP="00A83673">
            <w:pPr>
              <w:rPr>
                <w:b/>
                <w:szCs w:val="24"/>
              </w:rPr>
            </w:pPr>
            <w:r w:rsidRPr="00447B58">
              <w:rPr>
                <w:b/>
                <w:szCs w:val="24"/>
              </w:rPr>
              <w:t>Service Element</w:t>
            </w:r>
          </w:p>
        </w:tc>
        <w:tc>
          <w:tcPr>
            <w:tcW w:w="848" w:type="pct"/>
            <w:shd w:val="clear" w:color="auto" w:fill="DBE5F1"/>
          </w:tcPr>
          <w:p w14:paraId="45DF5BD4" w14:textId="77777777" w:rsidR="00A83673" w:rsidRPr="00447B58" w:rsidRDefault="00A83673" w:rsidP="00A83673">
            <w:pPr>
              <w:rPr>
                <w:b/>
                <w:szCs w:val="24"/>
              </w:rPr>
            </w:pPr>
            <w:r w:rsidRPr="00447B58">
              <w:rPr>
                <w:b/>
                <w:szCs w:val="24"/>
              </w:rPr>
              <w:t>Service Grade</w:t>
            </w:r>
          </w:p>
        </w:tc>
        <w:tc>
          <w:tcPr>
            <w:tcW w:w="1781" w:type="pct"/>
            <w:shd w:val="clear" w:color="auto" w:fill="DBE5F1"/>
          </w:tcPr>
          <w:p w14:paraId="24D2AFCE" w14:textId="77777777" w:rsidR="00A83673" w:rsidRPr="00447B58" w:rsidRDefault="00A83673" w:rsidP="00A83673">
            <w:pPr>
              <w:rPr>
                <w:b/>
                <w:szCs w:val="24"/>
              </w:rPr>
            </w:pPr>
            <w:r w:rsidRPr="00447B58">
              <w:rPr>
                <w:b/>
                <w:szCs w:val="24"/>
              </w:rPr>
              <w:t>Service Level</w:t>
            </w:r>
          </w:p>
        </w:tc>
      </w:tr>
      <w:tr w:rsidR="00A83673" w:rsidRPr="00CD3B94" w14:paraId="25174A6E" w14:textId="77777777" w:rsidTr="00A4506D">
        <w:trPr>
          <w:trHeight w:val="420"/>
        </w:trPr>
        <w:tc>
          <w:tcPr>
            <w:tcW w:w="348" w:type="pct"/>
          </w:tcPr>
          <w:p w14:paraId="7A257DFA" w14:textId="77777777" w:rsidR="00A83673" w:rsidRPr="00447B58" w:rsidRDefault="00A83673" w:rsidP="009517FD">
            <w:pPr>
              <w:pStyle w:val="ListParagraph"/>
              <w:numPr>
                <w:ilvl w:val="0"/>
                <w:numId w:val="17"/>
              </w:numPr>
              <w:ind w:left="284" w:hanging="284"/>
            </w:pPr>
          </w:p>
        </w:tc>
        <w:tc>
          <w:tcPr>
            <w:tcW w:w="2023" w:type="pct"/>
          </w:tcPr>
          <w:p w14:paraId="0B5EDE27" w14:textId="6F2EA0B5" w:rsidR="00A83673" w:rsidRPr="00447B58" w:rsidRDefault="001141DB" w:rsidP="00A83673">
            <w:pPr>
              <w:rPr>
                <w:szCs w:val="24"/>
              </w:rPr>
            </w:pPr>
            <w:r>
              <w:rPr>
                <w:szCs w:val="24"/>
              </w:rPr>
              <w:t>Office Cleaning and Hygiene Services</w:t>
            </w:r>
          </w:p>
        </w:tc>
        <w:tc>
          <w:tcPr>
            <w:tcW w:w="848" w:type="pct"/>
          </w:tcPr>
          <w:p w14:paraId="517D3B3C" w14:textId="78BB10D9" w:rsidR="00A83673" w:rsidRPr="00447B58" w:rsidRDefault="001141DB" w:rsidP="00A83673">
            <w:pPr>
              <w:rPr>
                <w:szCs w:val="24"/>
              </w:rPr>
            </w:pPr>
            <w:r>
              <w:rPr>
                <w:szCs w:val="24"/>
              </w:rPr>
              <w:t>SOP – Professional Service</w:t>
            </w:r>
          </w:p>
        </w:tc>
        <w:tc>
          <w:tcPr>
            <w:tcW w:w="1781" w:type="pct"/>
          </w:tcPr>
          <w:p w14:paraId="4C56480F" w14:textId="5CE32DBE" w:rsidR="00A83673" w:rsidRPr="00447B58" w:rsidRDefault="001141DB" w:rsidP="00A83673">
            <w:pPr>
              <w:rPr>
                <w:szCs w:val="24"/>
              </w:rPr>
            </w:pPr>
            <w:r>
              <w:rPr>
                <w:szCs w:val="24"/>
              </w:rPr>
              <w:t>Clean and hygienic environment</w:t>
            </w:r>
          </w:p>
        </w:tc>
      </w:tr>
      <w:tr w:rsidR="00A83673" w:rsidRPr="00CD3B94" w14:paraId="72DDA118" w14:textId="77777777" w:rsidTr="00A4506D">
        <w:trPr>
          <w:trHeight w:val="436"/>
        </w:trPr>
        <w:tc>
          <w:tcPr>
            <w:tcW w:w="348" w:type="pct"/>
          </w:tcPr>
          <w:p w14:paraId="098F35C8" w14:textId="77777777" w:rsidR="00A83673" w:rsidRPr="00447B58" w:rsidRDefault="00A83673" w:rsidP="009517FD">
            <w:pPr>
              <w:pStyle w:val="ListParagraph"/>
              <w:numPr>
                <w:ilvl w:val="0"/>
                <w:numId w:val="17"/>
              </w:numPr>
              <w:ind w:left="284" w:hanging="284"/>
            </w:pPr>
          </w:p>
        </w:tc>
        <w:tc>
          <w:tcPr>
            <w:tcW w:w="2023" w:type="pct"/>
          </w:tcPr>
          <w:p w14:paraId="560EE8A3" w14:textId="172E9ED6" w:rsidR="00A83673" w:rsidRPr="00447B58" w:rsidRDefault="001141DB" w:rsidP="00A83673">
            <w:pPr>
              <w:rPr>
                <w:szCs w:val="24"/>
              </w:rPr>
            </w:pPr>
            <w:r>
              <w:rPr>
                <w:szCs w:val="24"/>
              </w:rPr>
              <w:t>Deep Cleaning of Carpets/Carpeted areas</w:t>
            </w:r>
          </w:p>
        </w:tc>
        <w:tc>
          <w:tcPr>
            <w:tcW w:w="848" w:type="pct"/>
          </w:tcPr>
          <w:p w14:paraId="14FF8AC9" w14:textId="29852BE9" w:rsidR="00A83673" w:rsidRPr="00447B58" w:rsidRDefault="001141DB" w:rsidP="00A83673">
            <w:pPr>
              <w:rPr>
                <w:szCs w:val="24"/>
              </w:rPr>
            </w:pPr>
            <w:r>
              <w:rPr>
                <w:szCs w:val="24"/>
              </w:rPr>
              <w:t>SOP – Professional Service</w:t>
            </w:r>
          </w:p>
        </w:tc>
        <w:tc>
          <w:tcPr>
            <w:tcW w:w="1781" w:type="pct"/>
          </w:tcPr>
          <w:p w14:paraId="2A7C0522" w14:textId="557C0F02" w:rsidR="00A83673" w:rsidRPr="00447B58" w:rsidRDefault="001141DB" w:rsidP="00A83673">
            <w:pPr>
              <w:rPr>
                <w:szCs w:val="24"/>
              </w:rPr>
            </w:pPr>
            <w:r>
              <w:rPr>
                <w:szCs w:val="24"/>
              </w:rPr>
              <w:t>Debris and stain free carpets</w:t>
            </w:r>
          </w:p>
        </w:tc>
      </w:tr>
      <w:tr w:rsidR="001141DB" w:rsidRPr="00CD3B94" w14:paraId="2203D066" w14:textId="77777777" w:rsidTr="00A4506D">
        <w:trPr>
          <w:trHeight w:val="436"/>
        </w:trPr>
        <w:tc>
          <w:tcPr>
            <w:tcW w:w="348" w:type="pct"/>
          </w:tcPr>
          <w:p w14:paraId="4C503D94" w14:textId="77777777" w:rsidR="001141DB" w:rsidRPr="00447B58" w:rsidRDefault="001141DB" w:rsidP="009517FD">
            <w:pPr>
              <w:pStyle w:val="ListParagraph"/>
              <w:numPr>
                <w:ilvl w:val="0"/>
                <w:numId w:val="17"/>
              </w:numPr>
              <w:ind w:left="284" w:hanging="284"/>
            </w:pPr>
          </w:p>
        </w:tc>
        <w:tc>
          <w:tcPr>
            <w:tcW w:w="2023" w:type="pct"/>
          </w:tcPr>
          <w:p w14:paraId="3D57400A" w14:textId="5254F75D" w:rsidR="001141DB" w:rsidRPr="00447B58" w:rsidRDefault="001141DB" w:rsidP="00A83673">
            <w:pPr>
              <w:rPr>
                <w:szCs w:val="24"/>
              </w:rPr>
            </w:pPr>
            <w:r>
              <w:rPr>
                <w:szCs w:val="24"/>
              </w:rPr>
              <w:t>Deep Cleaning of Upholstered Furniture (Couches and Chairs)</w:t>
            </w:r>
          </w:p>
        </w:tc>
        <w:tc>
          <w:tcPr>
            <w:tcW w:w="848" w:type="pct"/>
          </w:tcPr>
          <w:p w14:paraId="5740A157" w14:textId="74F2419D" w:rsidR="001141DB" w:rsidRPr="00447B58" w:rsidRDefault="001141DB" w:rsidP="00A83673">
            <w:pPr>
              <w:rPr>
                <w:szCs w:val="24"/>
              </w:rPr>
            </w:pPr>
            <w:r>
              <w:rPr>
                <w:szCs w:val="24"/>
              </w:rPr>
              <w:t>SOP – Professional Service</w:t>
            </w:r>
          </w:p>
        </w:tc>
        <w:tc>
          <w:tcPr>
            <w:tcW w:w="1781" w:type="pct"/>
          </w:tcPr>
          <w:p w14:paraId="657A5B0C" w14:textId="46112578" w:rsidR="001141DB" w:rsidRPr="00447B58" w:rsidRDefault="001141DB" w:rsidP="00A83673">
            <w:pPr>
              <w:rPr>
                <w:szCs w:val="24"/>
              </w:rPr>
            </w:pPr>
            <w:r>
              <w:rPr>
                <w:szCs w:val="24"/>
              </w:rPr>
              <w:t>Stain free couches and chairs</w:t>
            </w:r>
          </w:p>
        </w:tc>
      </w:tr>
      <w:tr w:rsidR="00A4506D" w:rsidRPr="00CD3B94" w14:paraId="559EDA83" w14:textId="77777777" w:rsidTr="00A4506D">
        <w:trPr>
          <w:trHeight w:val="436"/>
        </w:trPr>
        <w:tc>
          <w:tcPr>
            <w:tcW w:w="348" w:type="pct"/>
          </w:tcPr>
          <w:p w14:paraId="7EB462D9" w14:textId="77777777" w:rsidR="00A4506D" w:rsidRPr="00447B58" w:rsidRDefault="00A4506D" w:rsidP="00A4506D">
            <w:pPr>
              <w:pStyle w:val="ListParagraph"/>
              <w:numPr>
                <w:ilvl w:val="0"/>
                <w:numId w:val="17"/>
              </w:numPr>
              <w:ind w:left="284" w:hanging="284"/>
            </w:pPr>
          </w:p>
        </w:tc>
        <w:tc>
          <w:tcPr>
            <w:tcW w:w="2023" w:type="pct"/>
          </w:tcPr>
          <w:p w14:paraId="694125A0" w14:textId="1665A448" w:rsidR="00A4506D" w:rsidRDefault="00A4506D" w:rsidP="00A4506D">
            <w:pPr>
              <w:rPr>
                <w:szCs w:val="24"/>
              </w:rPr>
            </w:pPr>
            <w:r>
              <w:rPr>
                <w:szCs w:val="24"/>
              </w:rPr>
              <w:t>Deep cleaning of toilet</w:t>
            </w:r>
            <w:r w:rsidR="00BC77D8">
              <w:rPr>
                <w:szCs w:val="24"/>
              </w:rPr>
              <w:t xml:space="preserve"> bowls</w:t>
            </w:r>
            <w:r>
              <w:rPr>
                <w:szCs w:val="24"/>
              </w:rPr>
              <w:t xml:space="preserve"> and urinals</w:t>
            </w:r>
          </w:p>
        </w:tc>
        <w:tc>
          <w:tcPr>
            <w:tcW w:w="848" w:type="pct"/>
          </w:tcPr>
          <w:p w14:paraId="034D62A4" w14:textId="61397659" w:rsidR="00A4506D" w:rsidRDefault="00A4506D" w:rsidP="00A4506D">
            <w:pPr>
              <w:rPr>
                <w:szCs w:val="24"/>
              </w:rPr>
            </w:pPr>
            <w:r>
              <w:rPr>
                <w:szCs w:val="24"/>
              </w:rPr>
              <w:t>SOP – Professional Service</w:t>
            </w:r>
          </w:p>
        </w:tc>
        <w:tc>
          <w:tcPr>
            <w:tcW w:w="1781" w:type="pct"/>
          </w:tcPr>
          <w:p w14:paraId="4ACDD630" w14:textId="2451228A" w:rsidR="00A4506D" w:rsidRDefault="00A4506D" w:rsidP="00A4506D">
            <w:pPr>
              <w:rPr>
                <w:szCs w:val="24"/>
              </w:rPr>
            </w:pPr>
            <w:r w:rsidRPr="00880DEA">
              <w:rPr>
                <w:szCs w:val="24"/>
              </w:rPr>
              <w:t>Clean and hygienic environment</w:t>
            </w:r>
          </w:p>
        </w:tc>
      </w:tr>
      <w:tr w:rsidR="00A4506D" w:rsidRPr="00CD3B94" w14:paraId="60A0074D" w14:textId="77777777" w:rsidTr="00A4506D">
        <w:trPr>
          <w:trHeight w:val="436"/>
        </w:trPr>
        <w:tc>
          <w:tcPr>
            <w:tcW w:w="348" w:type="pct"/>
          </w:tcPr>
          <w:p w14:paraId="58870842" w14:textId="77777777" w:rsidR="00A4506D" w:rsidRPr="00447B58" w:rsidRDefault="00A4506D" w:rsidP="00A4506D">
            <w:pPr>
              <w:pStyle w:val="ListParagraph"/>
              <w:numPr>
                <w:ilvl w:val="0"/>
                <w:numId w:val="17"/>
              </w:numPr>
              <w:ind w:left="284" w:hanging="284"/>
            </w:pPr>
          </w:p>
        </w:tc>
        <w:tc>
          <w:tcPr>
            <w:tcW w:w="2023" w:type="pct"/>
          </w:tcPr>
          <w:p w14:paraId="4F54A24B" w14:textId="64F44D4D" w:rsidR="00A4506D" w:rsidRPr="00447B58" w:rsidRDefault="00A4506D" w:rsidP="00A4506D">
            <w:pPr>
              <w:rPr>
                <w:szCs w:val="24"/>
              </w:rPr>
            </w:pPr>
            <w:r>
              <w:rPr>
                <w:szCs w:val="24"/>
              </w:rPr>
              <w:t>Steam Cleaning of Window Blinds</w:t>
            </w:r>
          </w:p>
        </w:tc>
        <w:tc>
          <w:tcPr>
            <w:tcW w:w="848" w:type="pct"/>
          </w:tcPr>
          <w:p w14:paraId="7CE2FAAC" w14:textId="0CCC182D" w:rsidR="00A4506D" w:rsidRPr="00447B58" w:rsidRDefault="00A4506D" w:rsidP="00A4506D">
            <w:pPr>
              <w:rPr>
                <w:szCs w:val="24"/>
              </w:rPr>
            </w:pPr>
            <w:r>
              <w:rPr>
                <w:szCs w:val="24"/>
              </w:rPr>
              <w:t>SOP – Professional Service</w:t>
            </w:r>
          </w:p>
        </w:tc>
        <w:tc>
          <w:tcPr>
            <w:tcW w:w="1781" w:type="pct"/>
          </w:tcPr>
          <w:p w14:paraId="2AB79A1D" w14:textId="138F19A1" w:rsidR="00A4506D" w:rsidRPr="00447B58" w:rsidRDefault="00A4506D" w:rsidP="00A4506D">
            <w:pPr>
              <w:rPr>
                <w:szCs w:val="24"/>
              </w:rPr>
            </w:pPr>
            <w:r>
              <w:rPr>
                <w:szCs w:val="24"/>
              </w:rPr>
              <w:t>Stain free window blinds</w:t>
            </w:r>
          </w:p>
        </w:tc>
      </w:tr>
      <w:tr w:rsidR="00A4506D" w:rsidRPr="00CD3B94" w14:paraId="28362B65" w14:textId="77777777" w:rsidTr="00A4506D">
        <w:trPr>
          <w:trHeight w:val="436"/>
        </w:trPr>
        <w:tc>
          <w:tcPr>
            <w:tcW w:w="348" w:type="pct"/>
          </w:tcPr>
          <w:p w14:paraId="11B5C104" w14:textId="77777777" w:rsidR="00A4506D" w:rsidRPr="00447B58" w:rsidRDefault="00A4506D" w:rsidP="00A4506D">
            <w:pPr>
              <w:pStyle w:val="ListParagraph"/>
              <w:numPr>
                <w:ilvl w:val="0"/>
                <w:numId w:val="17"/>
              </w:numPr>
              <w:ind w:left="284" w:hanging="284"/>
            </w:pPr>
          </w:p>
        </w:tc>
        <w:tc>
          <w:tcPr>
            <w:tcW w:w="2023" w:type="pct"/>
          </w:tcPr>
          <w:p w14:paraId="04BA6FC7" w14:textId="2D429A85" w:rsidR="00A4506D" w:rsidRPr="00035F4F" w:rsidRDefault="00A4506D" w:rsidP="00A4506D">
            <w:pPr>
              <w:rPr>
                <w:rFonts w:cs="Calibri"/>
                <w:szCs w:val="24"/>
              </w:rPr>
            </w:pPr>
            <w:r w:rsidRPr="00035F4F">
              <w:rPr>
                <w:rFonts w:cs="Calibri"/>
                <w:szCs w:val="24"/>
              </w:rPr>
              <w:t xml:space="preserve">Supply of </w:t>
            </w:r>
            <w:r>
              <w:rPr>
                <w:rFonts w:cs="Calibri"/>
                <w:szCs w:val="24"/>
              </w:rPr>
              <w:t>c</w:t>
            </w:r>
            <w:r w:rsidRPr="00035F4F">
              <w:rPr>
                <w:rFonts w:cs="Calibri"/>
                <w:szCs w:val="24"/>
              </w:rPr>
              <w:t>leaning consumables/material/</w:t>
            </w:r>
            <w:r>
              <w:rPr>
                <w:rFonts w:cs="Calibri"/>
                <w:szCs w:val="24"/>
              </w:rPr>
              <w:t>toiletries</w:t>
            </w:r>
          </w:p>
        </w:tc>
        <w:tc>
          <w:tcPr>
            <w:tcW w:w="848" w:type="pct"/>
          </w:tcPr>
          <w:p w14:paraId="7F5EE28B" w14:textId="4BFC3047" w:rsidR="00A4506D" w:rsidRDefault="00A4506D" w:rsidP="00A4506D">
            <w:pPr>
              <w:rPr>
                <w:szCs w:val="24"/>
              </w:rPr>
            </w:pPr>
            <w:r>
              <w:rPr>
                <w:szCs w:val="24"/>
              </w:rPr>
              <w:t>SOP – Professional Service</w:t>
            </w:r>
          </w:p>
        </w:tc>
        <w:tc>
          <w:tcPr>
            <w:tcW w:w="1781" w:type="pct"/>
          </w:tcPr>
          <w:p w14:paraId="7625EE5C" w14:textId="3ABA87D4" w:rsidR="00A4506D" w:rsidRDefault="00A4506D" w:rsidP="00A4506D">
            <w:pPr>
              <w:rPr>
                <w:szCs w:val="24"/>
              </w:rPr>
            </w:pPr>
            <w:r>
              <w:rPr>
                <w:szCs w:val="24"/>
              </w:rPr>
              <w:t>Clean and hygienic environment</w:t>
            </w:r>
          </w:p>
        </w:tc>
      </w:tr>
      <w:tr w:rsidR="00A4506D" w:rsidRPr="00CD3B94" w14:paraId="4BFBEF3F" w14:textId="77777777" w:rsidTr="00A4506D">
        <w:trPr>
          <w:trHeight w:val="436"/>
        </w:trPr>
        <w:tc>
          <w:tcPr>
            <w:tcW w:w="348" w:type="pct"/>
          </w:tcPr>
          <w:p w14:paraId="38DD2412" w14:textId="77777777" w:rsidR="00A4506D" w:rsidRPr="00447B58" w:rsidRDefault="00A4506D" w:rsidP="00A4506D">
            <w:pPr>
              <w:pStyle w:val="ListParagraph"/>
              <w:numPr>
                <w:ilvl w:val="0"/>
                <w:numId w:val="17"/>
              </w:numPr>
              <w:ind w:left="284" w:hanging="284"/>
            </w:pPr>
          </w:p>
        </w:tc>
        <w:tc>
          <w:tcPr>
            <w:tcW w:w="2023" w:type="pct"/>
          </w:tcPr>
          <w:p w14:paraId="16BDA9E6" w14:textId="017C9121" w:rsidR="00A4506D" w:rsidRPr="00447B58" w:rsidRDefault="00A4506D" w:rsidP="00A4506D">
            <w:pPr>
              <w:rPr>
                <w:szCs w:val="24"/>
              </w:rPr>
            </w:pPr>
            <w:r>
              <w:rPr>
                <w:rFonts w:asciiTheme="minorHAnsi" w:hAnsiTheme="minorHAnsi" w:cs="Arial"/>
                <w:szCs w:val="24"/>
                <w:lang w:val="en-US"/>
              </w:rPr>
              <w:t>Sanitary Bins/Units Disinfection and Disposal of Waste</w:t>
            </w:r>
          </w:p>
        </w:tc>
        <w:tc>
          <w:tcPr>
            <w:tcW w:w="848" w:type="pct"/>
          </w:tcPr>
          <w:p w14:paraId="052B8A7D" w14:textId="0CC83ECF" w:rsidR="00A4506D" w:rsidRPr="00447B58" w:rsidRDefault="00A4506D" w:rsidP="00A4506D">
            <w:pPr>
              <w:rPr>
                <w:szCs w:val="24"/>
              </w:rPr>
            </w:pPr>
            <w:r>
              <w:rPr>
                <w:szCs w:val="24"/>
              </w:rPr>
              <w:t>SOP – Professional Service</w:t>
            </w:r>
          </w:p>
        </w:tc>
        <w:tc>
          <w:tcPr>
            <w:tcW w:w="1781" w:type="pct"/>
          </w:tcPr>
          <w:p w14:paraId="726C9E25" w14:textId="484E2757" w:rsidR="00A4506D" w:rsidRPr="00447B58" w:rsidRDefault="00A4506D" w:rsidP="00A4506D">
            <w:pPr>
              <w:rPr>
                <w:szCs w:val="24"/>
              </w:rPr>
            </w:pPr>
            <w:r>
              <w:rPr>
                <w:szCs w:val="24"/>
              </w:rPr>
              <w:t>Clean and hygienic environment</w:t>
            </w:r>
          </w:p>
        </w:tc>
      </w:tr>
      <w:tr w:rsidR="00A4506D" w:rsidRPr="00CD3B94" w14:paraId="34C705CE" w14:textId="77777777" w:rsidTr="00A4506D">
        <w:trPr>
          <w:trHeight w:val="436"/>
        </w:trPr>
        <w:tc>
          <w:tcPr>
            <w:tcW w:w="348" w:type="pct"/>
          </w:tcPr>
          <w:p w14:paraId="574C03C3" w14:textId="77777777" w:rsidR="00A4506D" w:rsidRPr="00447B58" w:rsidRDefault="00A4506D" w:rsidP="00A4506D">
            <w:pPr>
              <w:pStyle w:val="ListParagraph"/>
              <w:numPr>
                <w:ilvl w:val="0"/>
                <w:numId w:val="17"/>
              </w:numPr>
              <w:ind w:left="284" w:hanging="284"/>
            </w:pPr>
          </w:p>
        </w:tc>
        <w:tc>
          <w:tcPr>
            <w:tcW w:w="2023" w:type="pct"/>
          </w:tcPr>
          <w:p w14:paraId="1A3944F5" w14:textId="4A37FE73" w:rsidR="00A4506D" w:rsidRPr="00447B58" w:rsidRDefault="00A4506D" w:rsidP="00A4506D">
            <w:pPr>
              <w:rPr>
                <w:szCs w:val="24"/>
              </w:rPr>
            </w:pPr>
            <w:r>
              <w:t>Emergency decontamination, disinfection or sanitization of infected office areas for COVID-19, etc.</w:t>
            </w:r>
          </w:p>
        </w:tc>
        <w:tc>
          <w:tcPr>
            <w:tcW w:w="848" w:type="pct"/>
          </w:tcPr>
          <w:p w14:paraId="22171ACF" w14:textId="791E311C" w:rsidR="00A4506D" w:rsidRPr="00447B58" w:rsidRDefault="00A4506D" w:rsidP="00A4506D">
            <w:pPr>
              <w:rPr>
                <w:szCs w:val="24"/>
              </w:rPr>
            </w:pPr>
            <w:r>
              <w:rPr>
                <w:szCs w:val="24"/>
              </w:rPr>
              <w:t>SOP – Professional Service</w:t>
            </w:r>
          </w:p>
        </w:tc>
        <w:tc>
          <w:tcPr>
            <w:tcW w:w="1781" w:type="pct"/>
          </w:tcPr>
          <w:p w14:paraId="6B6C4CB1" w14:textId="7C648CBE" w:rsidR="00A4506D" w:rsidRPr="00447B58" w:rsidRDefault="00A4506D" w:rsidP="00A4506D">
            <w:pPr>
              <w:rPr>
                <w:szCs w:val="24"/>
              </w:rPr>
            </w:pPr>
            <w:r>
              <w:rPr>
                <w:szCs w:val="24"/>
              </w:rPr>
              <w:t>Clean and hygienic environment</w:t>
            </w:r>
          </w:p>
        </w:tc>
      </w:tr>
    </w:tbl>
    <w:p w14:paraId="64249D42" w14:textId="77777777" w:rsidR="00A83673" w:rsidRPr="00A83673" w:rsidRDefault="00A83673" w:rsidP="00A83673">
      <w:pPr>
        <w:pStyle w:val="Specification"/>
        <w:ind w:left="567"/>
        <w:rPr>
          <w:b/>
        </w:rPr>
      </w:pPr>
      <w:bookmarkStart w:id="55" w:name="_Toc435315901"/>
    </w:p>
    <w:p w14:paraId="6BB1CAC9" w14:textId="77777777" w:rsidR="00A15898" w:rsidRDefault="00A15898" w:rsidP="009517FD">
      <w:pPr>
        <w:pStyle w:val="Specification"/>
        <w:numPr>
          <w:ilvl w:val="0"/>
          <w:numId w:val="10"/>
        </w:numPr>
        <w:jc w:val="both"/>
        <w:rPr>
          <w:b/>
        </w:rPr>
      </w:pPr>
      <w:r w:rsidRPr="00F81E2D">
        <w:rPr>
          <w:b/>
        </w:rPr>
        <w:t>SCOPE OF TECHNICAL SOLUTION DEVELOPMENT</w:t>
      </w:r>
    </w:p>
    <w:p w14:paraId="1EBD6ABF" w14:textId="4E561A15" w:rsidR="002455CE" w:rsidRPr="001141DB" w:rsidRDefault="001141DB" w:rsidP="00104B95">
      <w:pPr>
        <w:pStyle w:val="Specification"/>
        <w:ind w:left="567"/>
        <w:jc w:val="both"/>
      </w:pPr>
      <w:r w:rsidRPr="001141DB">
        <w:t>N/A</w:t>
      </w:r>
    </w:p>
    <w:p w14:paraId="2D0BE04D" w14:textId="77777777" w:rsidR="00EF174F" w:rsidRPr="00F81E2D" w:rsidRDefault="00EF174F" w:rsidP="009517FD">
      <w:pPr>
        <w:pStyle w:val="Specification"/>
        <w:numPr>
          <w:ilvl w:val="0"/>
          <w:numId w:val="10"/>
        </w:numPr>
        <w:rPr>
          <w:b/>
        </w:rPr>
      </w:pPr>
      <w:r w:rsidRPr="00F81E2D">
        <w:rPr>
          <w:b/>
        </w:rPr>
        <w:t>SUPPLIER PERFORMANCE REPORTING</w:t>
      </w:r>
    </w:p>
    <w:p w14:paraId="5278AABC" w14:textId="725E45B0" w:rsidR="00A83673" w:rsidRPr="00113DE0" w:rsidRDefault="00035F4F" w:rsidP="009517FD">
      <w:pPr>
        <w:pStyle w:val="Specification"/>
        <w:numPr>
          <w:ilvl w:val="1"/>
          <w:numId w:val="10"/>
        </w:numPr>
        <w:jc w:val="both"/>
        <w:rPr>
          <w:rStyle w:val="Strong"/>
          <w:b w:val="0"/>
        </w:rPr>
      </w:pPr>
      <w:r>
        <w:rPr>
          <w:rStyle w:val="Strong"/>
          <w:b w:val="0"/>
        </w:rPr>
        <w:t xml:space="preserve">Monthly </w:t>
      </w:r>
      <w:r w:rsidR="002455CE" w:rsidRPr="00113DE0">
        <w:rPr>
          <w:rStyle w:val="Strong"/>
          <w:b w:val="0"/>
        </w:rPr>
        <w:t>meetings to</w:t>
      </w:r>
      <w:r w:rsidR="00A83673" w:rsidRPr="00113DE0">
        <w:rPr>
          <w:rStyle w:val="Strong"/>
          <w:b w:val="0"/>
        </w:rPr>
        <w:t xml:space="preserve"> be scheduled </w:t>
      </w:r>
      <w:r w:rsidR="00A83673" w:rsidRPr="00113DE0">
        <w:rPr>
          <w:rStyle w:val="Strong"/>
          <w:b w:val="0"/>
          <w:shd w:val="clear" w:color="auto" w:fill="FFFFFF" w:themeFill="background1"/>
        </w:rPr>
        <w:t>between SITA</w:t>
      </w:r>
      <w:r w:rsidR="00C868C6" w:rsidRPr="00113DE0">
        <w:rPr>
          <w:rStyle w:val="Strong"/>
          <w:b w:val="0"/>
          <w:shd w:val="clear" w:color="auto" w:fill="FFFFFF" w:themeFill="background1"/>
        </w:rPr>
        <w:t xml:space="preserve"> and</w:t>
      </w:r>
      <w:r w:rsidR="00A83673" w:rsidRPr="00113DE0">
        <w:rPr>
          <w:rStyle w:val="Strong"/>
          <w:b w:val="0"/>
          <w:shd w:val="clear" w:color="auto" w:fill="FFFFFF" w:themeFill="background1"/>
        </w:rPr>
        <w:t xml:space="preserve"> </w:t>
      </w:r>
      <w:r>
        <w:rPr>
          <w:rStyle w:val="Strong"/>
          <w:b w:val="0"/>
          <w:shd w:val="clear" w:color="auto" w:fill="FFFFFF" w:themeFill="background1"/>
        </w:rPr>
        <w:t xml:space="preserve">the </w:t>
      </w:r>
      <w:r w:rsidR="00A83673" w:rsidRPr="00113DE0">
        <w:rPr>
          <w:rStyle w:val="Strong"/>
          <w:b w:val="0"/>
          <w:shd w:val="clear" w:color="auto" w:fill="FFFFFF" w:themeFill="background1"/>
        </w:rPr>
        <w:t>service</w:t>
      </w:r>
      <w:r w:rsidR="00A83673" w:rsidRPr="00113DE0">
        <w:rPr>
          <w:rStyle w:val="Strong"/>
          <w:b w:val="0"/>
        </w:rPr>
        <w:t xml:space="preserve"> provider and also ADHOC meetings from both sided.</w:t>
      </w:r>
    </w:p>
    <w:p w14:paraId="7A3AE235" w14:textId="77592840" w:rsidR="00A83673" w:rsidRDefault="00A83673" w:rsidP="009517FD">
      <w:pPr>
        <w:pStyle w:val="Specification"/>
        <w:numPr>
          <w:ilvl w:val="1"/>
          <w:numId w:val="10"/>
        </w:numPr>
        <w:jc w:val="both"/>
        <w:rPr>
          <w:rStyle w:val="Strong"/>
          <w:b w:val="0"/>
        </w:rPr>
      </w:pPr>
      <w:r w:rsidRPr="00B67E5F">
        <w:rPr>
          <w:rStyle w:val="Strong"/>
          <w:b w:val="0"/>
        </w:rPr>
        <w:t xml:space="preserve">The Supplier is required to generate </w:t>
      </w:r>
      <w:r w:rsidR="00035F4F">
        <w:rPr>
          <w:rStyle w:val="Strong"/>
          <w:b w:val="0"/>
        </w:rPr>
        <w:t xml:space="preserve">meeting minutes and monthly reports </w:t>
      </w:r>
      <w:r w:rsidRPr="00B67E5F">
        <w:rPr>
          <w:rStyle w:val="Strong"/>
          <w:b w:val="0"/>
        </w:rPr>
        <w:t xml:space="preserve">during the </w:t>
      </w:r>
      <w:r w:rsidR="00035F4F">
        <w:rPr>
          <w:rStyle w:val="Strong"/>
          <w:b w:val="0"/>
        </w:rPr>
        <w:t>service period.</w:t>
      </w:r>
    </w:p>
    <w:p w14:paraId="40050B62" w14:textId="77777777" w:rsidR="00203DF3" w:rsidRPr="00F81E2D" w:rsidRDefault="00203DF3" w:rsidP="009517FD">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4DE96077" w14:textId="78ADAA04" w:rsidR="00A83673" w:rsidRDefault="00A83673" w:rsidP="009517FD">
      <w:pPr>
        <w:pStyle w:val="Specification"/>
        <w:numPr>
          <w:ilvl w:val="1"/>
          <w:numId w:val="10"/>
        </w:numPr>
        <w:rPr>
          <w:rStyle w:val="Strong"/>
          <w:bCs w:val="0"/>
        </w:rPr>
      </w:pPr>
      <w:r w:rsidRPr="00416A84">
        <w:rPr>
          <w:rStyle w:val="Strong"/>
          <w:b w:val="0"/>
        </w:rPr>
        <w:t>The Supplier represents that</w:t>
      </w:r>
      <w:r w:rsidR="00035F4F">
        <w:rPr>
          <w:rStyle w:val="Strong"/>
          <w:b w:val="0"/>
        </w:rPr>
        <w:t>:</w:t>
      </w:r>
    </w:p>
    <w:p w14:paraId="0D268542" w14:textId="77777777" w:rsidR="00A83673" w:rsidRDefault="00A83673" w:rsidP="009517FD">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9517FD">
      <w:pPr>
        <w:pStyle w:val="Specification"/>
        <w:numPr>
          <w:ilvl w:val="2"/>
          <w:numId w:val="10"/>
        </w:numPr>
        <w:rPr>
          <w:rStyle w:val="Strong"/>
          <w:bCs w:val="0"/>
        </w:rPr>
      </w:pPr>
      <w:r w:rsidRPr="00416A84">
        <w:rPr>
          <w:rStyle w:val="Strong"/>
          <w:b w:val="0"/>
        </w:rPr>
        <w:t>it is committed to provide the Products or Services; and</w:t>
      </w:r>
    </w:p>
    <w:p w14:paraId="4B20FC54" w14:textId="77777777" w:rsidR="00A83673" w:rsidRDefault="00A83673" w:rsidP="009517FD">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56" w:name="_Toc448483301"/>
      <w:bookmarkStart w:id="57" w:name="_Toc448483304"/>
    </w:p>
    <w:p w14:paraId="4B7D0C64" w14:textId="77777777" w:rsidR="00A83673" w:rsidRDefault="00A83673" w:rsidP="009517FD">
      <w:pPr>
        <w:pStyle w:val="Specification"/>
        <w:numPr>
          <w:ilvl w:val="1"/>
          <w:numId w:val="10"/>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6"/>
    </w:p>
    <w:p w14:paraId="1751250F" w14:textId="6E2489FB" w:rsidR="00A83673" w:rsidRPr="00A644AB" w:rsidRDefault="00A83673" w:rsidP="009517FD">
      <w:pPr>
        <w:pStyle w:val="Specification"/>
        <w:numPr>
          <w:ilvl w:val="1"/>
          <w:numId w:val="10"/>
        </w:numPr>
        <w:jc w:val="both"/>
        <w:rPr>
          <w:b/>
        </w:rPr>
      </w:pPr>
      <w:r>
        <w:t xml:space="preserve">The Supplier must </w:t>
      </w:r>
      <w:r w:rsidRPr="00F81E2D">
        <w:t>perform the Services in the most cost-effective manner consistent with the level of quality and performance as defined in Statement of Work or Service Definition</w:t>
      </w:r>
      <w:r w:rsidR="00035F4F">
        <w:t>.</w:t>
      </w:r>
      <w:bookmarkEnd w:id="57"/>
    </w:p>
    <w:p w14:paraId="79914CC4" w14:textId="77777777" w:rsidR="000729B4" w:rsidRPr="00F81E2D" w:rsidRDefault="00FC56C4" w:rsidP="009517FD">
      <w:pPr>
        <w:pStyle w:val="Specification"/>
        <w:numPr>
          <w:ilvl w:val="0"/>
          <w:numId w:val="10"/>
        </w:numPr>
        <w:jc w:val="both"/>
        <w:rPr>
          <w:b/>
        </w:rPr>
      </w:pPr>
      <w:r w:rsidRPr="00F81E2D">
        <w:rPr>
          <w:b/>
        </w:rPr>
        <w:t>LOGISTICAL CONDITIONS</w:t>
      </w:r>
    </w:p>
    <w:p w14:paraId="563AFAF4" w14:textId="14AF1C59" w:rsidR="00A83673" w:rsidRPr="00137CAF" w:rsidRDefault="00A83673" w:rsidP="009517FD">
      <w:pPr>
        <w:pStyle w:val="Specification"/>
        <w:numPr>
          <w:ilvl w:val="1"/>
          <w:numId w:val="10"/>
        </w:numPr>
        <w:jc w:val="both"/>
        <w:rPr>
          <w:b/>
        </w:rPr>
      </w:pPr>
      <w:bookmarkStart w:id="58" w:name="_Toc448483118"/>
      <w:r w:rsidRPr="00137CAF">
        <w:rPr>
          <w:b/>
        </w:rPr>
        <w:t>Hours of work</w:t>
      </w:r>
      <w:r w:rsidR="007D409A">
        <w:rPr>
          <w:b/>
        </w:rPr>
        <w:t xml:space="preserve">: </w:t>
      </w:r>
      <w:r>
        <w:t>0</w:t>
      </w:r>
      <w:r w:rsidR="00035F4F">
        <w:t>7</w:t>
      </w:r>
      <w:r w:rsidR="007D409A">
        <w:t>:0</w:t>
      </w:r>
      <w:r>
        <w:t xml:space="preserve">0 </w:t>
      </w:r>
      <w:r w:rsidR="007D409A">
        <w:t xml:space="preserve">to </w:t>
      </w:r>
      <w:r>
        <w:t>16</w:t>
      </w:r>
      <w:r w:rsidR="007D409A">
        <w:t>:0</w:t>
      </w:r>
      <w:r w:rsidR="00035F4F">
        <w:t>0</w:t>
      </w:r>
      <w:r w:rsidR="007D409A">
        <w:t>, from Mondays to Fridays, including SITA’s annual closure period</w:t>
      </w:r>
      <w:r>
        <w:t>.</w:t>
      </w:r>
    </w:p>
    <w:p w14:paraId="2FBA574E" w14:textId="1F8C42B9" w:rsidR="00A83673" w:rsidRDefault="00A83673" w:rsidP="009517FD">
      <w:pPr>
        <w:pStyle w:val="Specification"/>
        <w:numPr>
          <w:ilvl w:val="1"/>
          <w:numId w:val="10"/>
        </w:numPr>
        <w:jc w:val="both"/>
        <w:rPr>
          <w:b/>
        </w:rPr>
      </w:pPr>
      <w:r w:rsidRPr="00C91277">
        <w:t xml:space="preserve">Provision to be made for </w:t>
      </w:r>
      <w:r w:rsidR="007D409A">
        <w:t>periodic and/or emergency cleaning to be undertaken after hours or over weekends Saturdays and Sundays)</w:t>
      </w:r>
      <w:r>
        <w:t>.</w:t>
      </w:r>
    </w:p>
    <w:p w14:paraId="1AB41E0F" w14:textId="2737A507" w:rsidR="00A83673" w:rsidRDefault="00A83673" w:rsidP="009517FD">
      <w:pPr>
        <w:pStyle w:val="Specification"/>
        <w:numPr>
          <w:ilvl w:val="1"/>
          <w:numId w:val="10"/>
        </w:numPr>
        <w:jc w:val="both"/>
        <w:rPr>
          <w:b/>
        </w:rPr>
      </w:pPr>
      <w:r w:rsidRPr="00F81E2D">
        <w:t xml:space="preserve">In the event that SITA grants the Supplier permission to access SITA's </w:t>
      </w:r>
      <w:r w:rsidR="00035F4F">
        <w:t>e</w:t>
      </w:r>
      <w:r w:rsidRPr="00F81E2D">
        <w:t>nvironment</w:t>
      </w:r>
      <w:r w:rsidR="007D409A">
        <w:t>, the S</w:t>
      </w:r>
      <w:r w:rsidRPr="00F81E2D">
        <w:t xml:space="preserve">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58"/>
    </w:p>
    <w:p w14:paraId="0AF1ED4F" w14:textId="00A3AE1C" w:rsidR="00A83673" w:rsidRDefault="00A83673" w:rsidP="009517FD">
      <w:pPr>
        <w:pStyle w:val="Specification"/>
        <w:numPr>
          <w:ilvl w:val="1"/>
          <w:numId w:val="10"/>
        </w:numPr>
        <w:jc w:val="both"/>
        <w:rPr>
          <w:b/>
        </w:rPr>
      </w:pPr>
      <w:r w:rsidRPr="00137CAF">
        <w:rPr>
          <w:b/>
        </w:rPr>
        <w:t>Tools of Trade</w:t>
      </w:r>
      <w:r w:rsidRPr="00F81E2D">
        <w:t xml:space="preserve">. The Supplier must </w:t>
      </w:r>
      <w:r>
        <w:t>bring their necessary to</w:t>
      </w:r>
      <w:r w:rsidR="009B1C5F">
        <w:t>o</w:t>
      </w:r>
      <w:r>
        <w:t xml:space="preserve">ls of trade </w:t>
      </w:r>
      <w:r w:rsidR="007D409A">
        <w:t xml:space="preserve">(cleaning equipment) </w:t>
      </w:r>
      <w:r>
        <w:t>in order for them to perform their duties adequately.</w:t>
      </w:r>
    </w:p>
    <w:p w14:paraId="7E29AA97" w14:textId="77777777" w:rsidR="00A83673" w:rsidRDefault="00A83673" w:rsidP="009517FD">
      <w:pPr>
        <w:pStyle w:val="Specification"/>
        <w:numPr>
          <w:ilvl w:val="1"/>
          <w:numId w:val="10"/>
        </w:numPr>
        <w:jc w:val="both"/>
        <w:rPr>
          <w:b/>
        </w:rPr>
      </w:pPr>
      <w:r w:rsidRPr="00137CAF">
        <w:rPr>
          <w:b/>
        </w:rPr>
        <w:lastRenderedPageBreak/>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9517FD">
      <w:pPr>
        <w:pStyle w:val="Specification"/>
        <w:numPr>
          <w:ilvl w:val="1"/>
          <w:numId w:val="10"/>
        </w:numPr>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A83673" w:rsidRDefault="00F659FA" w:rsidP="009517FD">
      <w:pPr>
        <w:pStyle w:val="Specification"/>
        <w:numPr>
          <w:ilvl w:val="0"/>
          <w:numId w:val="10"/>
        </w:numPr>
        <w:jc w:val="both"/>
        <w:rPr>
          <w:b/>
        </w:rPr>
      </w:pPr>
      <w:r w:rsidRPr="00A83673">
        <w:rPr>
          <w:b/>
        </w:rPr>
        <w:t>SKILLS TRANSFER AND TRAINING</w:t>
      </w:r>
      <w:bookmarkEnd w:id="55"/>
    </w:p>
    <w:p w14:paraId="139354DC" w14:textId="7CBB7329" w:rsidR="00A83673" w:rsidRDefault="00A83673" w:rsidP="008650D7">
      <w:pPr>
        <w:pStyle w:val="Specification"/>
        <w:numPr>
          <w:ilvl w:val="1"/>
          <w:numId w:val="10"/>
        </w:numPr>
        <w:jc w:val="both"/>
      </w:pPr>
      <w:r>
        <w:t xml:space="preserve">The Supplier must </w:t>
      </w:r>
      <w:r w:rsidR="007D409A">
        <w:t xml:space="preserve">ensure the appropriate ongoing </w:t>
      </w:r>
      <w:r>
        <w:t xml:space="preserve">training </w:t>
      </w:r>
      <w:r w:rsidR="007D409A">
        <w:t>of the cleaning staff</w:t>
      </w:r>
      <w:r>
        <w:t>.</w:t>
      </w:r>
    </w:p>
    <w:p w14:paraId="162B419C" w14:textId="77777777" w:rsidR="00577D8C" w:rsidRPr="00F81E2D" w:rsidRDefault="00577D8C" w:rsidP="009517FD">
      <w:pPr>
        <w:pStyle w:val="Specification"/>
        <w:numPr>
          <w:ilvl w:val="0"/>
          <w:numId w:val="10"/>
        </w:numPr>
        <w:jc w:val="both"/>
        <w:rPr>
          <w:rStyle w:val="Strong"/>
          <w:bCs w:val="0"/>
        </w:rPr>
      </w:pPr>
      <w:r w:rsidRPr="00F81E2D">
        <w:rPr>
          <w:rStyle w:val="Strong"/>
          <w:bCs w:val="0"/>
        </w:rPr>
        <w:t>REGULATORY, QUALITY AND STANDARDS</w:t>
      </w:r>
    </w:p>
    <w:p w14:paraId="1480AE4E" w14:textId="77777777" w:rsidR="005C19FB" w:rsidRPr="005C19FB" w:rsidRDefault="005C19FB" w:rsidP="009517FD">
      <w:pPr>
        <w:pStyle w:val="Specification"/>
        <w:numPr>
          <w:ilvl w:val="1"/>
          <w:numId w:val="10"/>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13A1F839" w:rsidR="00A83673" w:rsidRPr="00A83673" w:rsidRDefault="00A83673" w:rsidP="009517FD">
      <w:pPr>
        <w:pStyle w:val="Specification"/>
        <w:numPr>
          <w:ilvl w:val="1"/>
          <w:numId w:val="10"/>
        </w:numPr>
        <w:jc w:val="both"/>
        <w:rPr>
          <w:rStyle w:val="Strong"/>
          <w:b w:val="0"/>
          <w:bCs w:val="0"/>
        </w:rPr>
      </w:pPr>
      <w:r w:rsidRPr="00A83673">
        <w:rPr>
          <w:rStyle w:val="Strong"/>
          <w:b w:val="0"/>
          <w:bCs w:val="0"/>
        </w:rPr>
        <w:t>The Supplier must for the duration of the contract ensure compliance with General Quality Standards, ISO 9001</w:t>
      </w:r>
      <w:r w:rsidR="00967B02">
        <w:rPr>
          <w:rStyle w:val="Strong"/>
          <w:b w:val="0"/>
          <w:bCs w:val="0"/>
        </w:rPr>
        <w:t>.</w:t>
      </w:r>
    </w:p>
    <w:p w14:paraId="02CFCB18" w14:textId="47BC5775" w:rsidR="00910304" w:rsidRPr="007D409A" w:rsidRDefault="00A83673" w:rsidP="009517FD">
      <w:pPr>
        <w:pStyle w:val="ListParagraph"/>
        <w:numPr>
          <w:ilvl w:val="1"/>
          <w:numId w:val="10"/>
        </w:numPr>
        <w:rPr>
          <w:rStyle w:val="Strong"/>
          <w:b w:val="0"/>
          <w:bCs w:val="0"/>
        </w:rPr>
      </w:pPr>
      <w:r w:rsidRPr="007D409A">
        <w:rPr>
          <w:rStyle w:val="Strong"/>
          <w:b w:val="0"/>
          <w:bCs w:val="0"/>
        </w:rPr>
        <w:t xml:space="preserve">The Supplier must for the duration of the contract ensure compliance </w:t>
      </w:r>
      <w:r w:rsidR="002455CE" w:rsidRPr="007D409A">
        <w:rPr>
          <w:rStyle w:val="Strong"/>
          <w:b w:val="0"/>
          <w:bCs w:val="0"/>
        </w:rPr>
        <w:t>with SANS</w:t>
      </w:r>
      <w:r w:rsidRPr="007D409A">
        <w:rPr>
          <w:rStyle w:val="Strong"/>
          <w:b w:val="0"/>
          <w:bCs w:val="0"/>
        </w:rPr>
        <w:t xml:space="preserve"> standards (SANS 10222-2)</w:t>
      </w:r>
      <w:r w:rsidR="00967B02">
        <w:rPr>
          <w:rStyle w:val="Strong"/>
          <w:b w:val="0"/>
          <w:bCs w:val="0"/>
        </w:rPr>
        <w:t>.</w:t>
      </w:r>
    </w:p>
    <w:p w14:paraId="24898305" w14:textId="77777777" w:rsidR="00C67D2F" w:rsidRPr="00F81E2D" w:rsidRDefault="00827CBC" w:rsidP="009517FD">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64ACA386" w14:textId="77777777" w:rsidR="00A83673" w:rsidRDefault="00A83673" w:rsidP="009517FD">
      <w:pPr>
        <w:pStyle w:val="Specification"/>
        <w:numPr>
          <w:ilvl w:val="1"/>
          <w:numId w:val="10"/>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16D56575" w:rsidR="00A83673" w:rsidRPr="0036291E" w:rsidRDefault="00A83673" w:rsidP="009517FD">
      <w:pPr>
        <w:pStyle w:val="Specification"/>
        <w:numPr>
          <w:ilvl w:val="1"/>
          <w:numId w:val="10"/>
        </w:numPr>
        <w:jc w:val="both"/>
        <w:rPr>
          <w:rStyle w:val="Strong"/>
          <w:b w:val="0"/>
          <w:bCs w:val="0"/>
        </w:rPr>
      </w:pPr>
      <w:r>
        <w:rPr>
          <w:rStyle w:val="Strong"/>
          <w:b w:val="0"/>
          <w:bCs w:val="0"/>
        </w:rPr>
        <w:t>The Supplier must provide proof of security vetting</w:t>
      </w:r>
      <w:r w:rsidR="00967B02">
        <w:rPr>
          <w:rStyle w:val="Strong"/>
          <w:b w:val="0"/>
          <w:bCs w:val="0"/>
        </w:rPr>
        <w:t>.</w:t>
      </w:r>
    </w:p>
    <w:p w14:paraId="77EEFE3C" w14:textId="77777777" w:rsidR="00C67D2F" w:rsidRPr="00F81E2D" w:rsidRDefault="00C67D2F" w:rsidP="009517FD">
      <w:pPr>
        <w:pStyle w:val="Specification"/>
        <w:numPr>
          <w:ilvl w:val="0"/>
          <w:numId w:val="10"/>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9517FD">
      <w:pPr>
        <w:pStyle w:val="Specification"/>
        <w:numPr>
          <w:ilvl w:val="1"/>
          <w:numId w:val="47"/>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9517FD">
      <w:pPr>
        <w:pStyle w:val="Specification"/>
        <w:numPr>
          <w:ilvl w:val="1"/>
          <w:numId w:val="47"/>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9517FD">
      <w:pPr>
        <w:pStyle w:val="Specification"/>
        <w:numPr>
          <w:ilvl w:val="2"/>
          <w:numId w:val="25"/>
        </w:numPr>
        <w:tabs>
          <w:tab w:val="clear" w:pos="1107"/>
        </w:tabs>
        <w:ind w:left="1710" w:hanging="27"/>
        <w:jc w:val="both"/>
      </w:pPr>
      <w:r w:rsidRPr="00F81E2D">
        <w:t>the Promotion of Access to Information Act, 2000 (Act no. 2 of 2000);</w:t>
      </w:r>
    </w:p>
    <w:p w14:paraId="342D165A" w14:textId="77777777" w:rsidR="00A83673" w:rsidRPr="00F81E2D" w:rsidRDefault="00A83673" w:rsidP="009517FD">
      <w:pPr>
        <w:pStyle w:val="Specification"/>
        <w:numPr>
          <w:ilvl w:val="2"/>
          <w:numId w:val="25"/>
        </w:numPr>
        <w:tabs>
          <w:tab w:val="clear" w:pos="1107"/>
        </w:tabs>
        <w:ind w:left="1710" w:hanging="27"/>
        <w:jc w:val="both"/>
      </w:pPr>
      <w:r w:rsidRPr="00F81E2D">
        <w:t>being clearly marked "Confidential" and which is provided by one Party to another Party in terms of this Contract;</w:t>
      </w:r>
    </w:p>
    <w:p w14:paraId="40BF3909" w14:textId="77777777" w:rsidR="00A83673" w:rsidRPr="00F81E2D" w:rsidRDefault="00A83673" w:rsidP="009517FD">
      <w:pPr>
        <w:pStyle w:val="Specification"/>
        <w:numPr>
          <w:ilvl w:val="2"/>
          <w:numId w:val="25"/>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9517FD">
      <w:pPr>
        <w:pStyle w:val="Specification"/>
        <w:numPr>
          <w:ilvl w:val="2"/>
          <w:numId w:val="25"/>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9517FD">
      <w:pPr>
        <w:pStyle w:val="Specification"/>
        <w:numPr>
          <w:ilvl w:val="2"/>
          <w:numId w:val="25"/>
        </w:numPr>
        <w:tabs>
          <w:tab w:val="clear" w:pos="1107"/>
        </w:tabs>
        <w:ind w:left="1710" w:hanging="27"/>
        <w:jc w:val="both"/>
      </w:pPr>
      <w:r w:rsidRPr="00F81E2D">
        <w:t>being information, the disclosure of which could reasonably be expected to endanger a life or physical security of a person;</w:t>
      </w:r>
    </w:p>
    <w:p w14:paraId="7278EFDC" w14:textId="77777777" w:rsidR="00A83673" w:rsidRPr="00F81E2D" w:rsidRDefault="00A83673" w:rsidP="009517FD">
      <w:pPr>
        <w:pStyle w:val="Specification"/>
        <w:numPr>
          <w:ilvl w:val="2"/>
          <w:numId w:val="25"/>
        </w:numPr>
        <w:tabs>
          <w:tab w:val="clear" w:pos="1107"/>
        </w:tabs>
        <w:ind w:left="1710" w:hanging="27"/>
        <w:jc w:val="both"/>
      </w:pPr>
      <w:r w:rsidRPr="00F81E2D">
        <w:t>being technical, scientific, commercial, financial and market-related information, know-how and trade secrets of a Party;</w:t>
      </w:r>
    </w:p>
    <w:p w14:paraId="2496C821" w14:textId="77777777" w:rsidR="00A83673" w:rsidRPr="00F81E2D" w:rsidRDefault="00A83673" w:rsidP="009517FD">
      <w:pPr>
        <w:pStyle w:val="Specification"/>
        <w:numPr>
          <w:ilvl w:val="2"/>
          <w:numId w:val="25"/>
        </w:numPr>
        <w:tabs>
          <w:tab w:val="clear" w:pos="1107"/>
        </w:tabs>
        <w:ind w:left="1710" w:hanging="27"/>
        <w:jc w:val="both"/>
      </w:pPr>
      <w:r w:rsidRPr="00F81E2D">
        <w:lastRenderedPageBreak/>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9517FD">
      <w:pPr>
        <w:pStyle w:val="Specification"/>
        <w:numPr>
          <w:ilvl w:val="2"/>
          <w:numId w:val="25"/>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9517FD">
      <w:pPr>
        <w:pStyle w:val="Specification"/>
        <w:numPr>
          <w:ilvl w:val="2"/>
          <w:numId w:val="25"/>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9517FD">
      <w:pPr>
        <w:pStyle w:val="Specification"/>
        <w:numPr>
          <w:ilvl w:val="1"/>
          <w:numId w:val="25"/>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9517FD">
      <w:pPr>
        <w:pStyle w:val="Specification"/>
        <w:numPr>
          <w:ilvl w:val="1"/>
          <w:numId w:val="25"/>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9517FD">
      <w:pPr>
        <w:pStyle w:val="Specification"/>
        <w:numPr>
          <w:ilvl w:val="1"/>
          <w:numId w:val="25"/>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585F1B19" w14:textId="77777777" w:rsidR="00C216B2" w:rsidRPr="00BA6BFC" w:rsidRDefault="006D52DE" w:rsidP="009517FD">
      <w:pPr>
        <w:pStyle w:val="Specification"/>
        <w:keepNext/>
        <w:numPr>
          <w:ilvl w:val="0"/>
          <w:numId w:val="10"/>
        </w:numPr>
        <w:jc w:val="both"/>
        <w:rPr>
          <w:b/>
        </w:rPr>
      </w:pPr>
      <w:r w:rsidRPr="00F81E2D">
        <w:rPr>
          <w:b/>
        </w:rPr>
        <w:t>GUARANTEE AND WARRANTIES</w:t>
      </w:r>
      <w:bookmarkStart w:id="59"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59"/>
    </w:p>
    <w:p w14:paraId="539F7243" w14:textId="77777777" w:rsidR="009D0B10" w:rsidRPr="00F81E2D" w:rsidRDefault="009D0B10" w:rsidP="009517FD">
      <w:pPr>
        <w:pStyle w:val="Specification"/>
        <w:numPr>
          <w:ilvl w:val="1"/>
          <w:numId w:val="47"/>
        </w:numPr>
        <w:jc w:val="both"/>
      </w:pPr>
      <w:bookmarkStart w:id="60" w:name="_Toc448483286"/>
      <w:bookmarkStart w:id="61" w:name="_Toc402958037"/>
      <w:bookmarkStart w:id="62" w:name="_Toc448483311"/>
      <w:bookmarkStart w:id="63"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9517FD">
      <w:pPr>
        <w:pStyle w:val="Specification"/>
        <w:numPr>
          <w:ilvl w:val="1"/>
          <w:numId w:val="47"/>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0"/>
      <w:r w:rsidRPr="00F81E2D">
        <w:t xml:space="preserve"> </w:t>
      </w:r>
    </w:p>
    <w:p w14:paraId="44BF7615" w14:textId="77777777" w:rsidR="009D0B10" w:rsidRPr="00F81E2D" w:rsidRDefault="009D0B10" w:rsidP="009517FD">
      <w:pPr>
        <w:pStyle w:val="Specification"/>
        <w:numPr>
          <w:ilvl w:val="1"/>
          <w:numId w:val="47"/>
        </w:numPr>
        <w:jc w:val="both"/>
      </w:pPr>
      <w:bookmarkStart w:id="64" w:name="_Toc448483287"/>
      <w:r w:rsidRPr="00F81E2D">
        <w:lastRenderedPageBreak/>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4"/>
    </w:p>
    <w:p w14:paraId="0021DF32" w14:textId="3F12F2EB" w:rsidR="009D0B10" w:rsidRPr="00F81E2D" w:rsidRDefault="009D0B10" w:rsidP="009517FD">
      <w:pPr>
        <w:pStyle w:val="Specification"/>
        <w:numPr>
          <w:ilvl w:val="1"/>
          <w:numId w:val="47"/>
        </w:numPr>
        <w:jc w:val="both"/>
      </w:pPr>
      <w:bookmarkStart w:id="65"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3</w:t>
      </w:r>
      <w:r w:rsidR="00967B02">
        <w:t xml:space="preserve"> </w:t>
      </w:r>
      <w:r w:rsidRPr="0015106F">
        <w:t xml:space="preserve">(three) days </w:t>
      </w:r>
      <w:r w:rsidRPr="00F81E2D">
        <w:t>after receiving a written notice from SITA;</w:t>
      </w:r>
      <w:bookmarkEnd w:id="65"/>
    </w:p>
    <w:p w14:paraId="2E7C334B" w14:textId="54FDF5F7" w:rsidR="009D0B10" w:rsidRPr="00F81E2D" w:rsidRDefault="009D0B10" w:rsidP="009517FD">
      <w:pPr>
        <w:pStyle w:val="Specification"/>
        <w:numPr>
          <w:ilvl w:val="1"/>
          <w:numId w:val="47"/>
        </w:numPr>
        <w:jc w:val="both"/>
      </w:pPr>
      <w:bookmarkStart w:id="66" w:name="_Toc448483292"/>
      <w:bookmarkStart w:id="67" w:name="_Toc448483289"/>
      <w:r w:rsidRPr="00F81E2D">
        <w:t xml:space="preserve">the Products </w:t>
      </w:r>
      <w:r>
        <w:t xml:space="preserve">is </w:t>
      </w:r>
      <w:r w:rsidRPr="00F81E2D">
        <w:t>maintained during its Warranty Period at no expense to SITA;</w:t>
      </w:r>
      <w:bookmarkEnd w:id="66"/>
    </w:p>
    <w:p w14:paraId="6DC88B94" w14:textId="77777777" w:rsidR="009D0B10" w:rsidRPr="00F81E2D" w:rsidRDefault="009D0B10" w:rsidP="009517FD">
      <w:pPr>
        <w:pStyle w:val="Specification"/>
        <w:numPr>
          <w:ilvl w:val="1"/>
          <w:numId w:val="47"/>
        </w:numPr>
        <w:jc w:val="both"/>
      </w:pPr>
      <w:r w:rsidRPr="00F81E2D">
        <w:t>the Product possess</w:t>
      </w:r>
      <w:r>
        <w:t>es</w:t>
      </w:r>
      <w:r w:rsidRPr="00F81E2D">
        <w:t xml:space="preserve"> all material functions and features required for SITA’s Operational Requirements;</w:t>
      </w:r>
      <w:bookmarkEnd w:id="67"/>
    </w:p>
    <w:p w14:paraId="419F91FE" w14:textId="77777777" w:rsidR="009D0B10" w:rsidRPr="00F81E2D" w:rsidRDefault="009D0B10" w:rsidP="009517FD">
      <w:pPr>
        <w:pStyle w:val="Specification"/>
        <w:numPr>
          <w:ilvl w:val="1"/>
          <w:numId w:val="47"/>
        </w:numPr>
        <w:jc w:val="both"/>
      </w:pPr>
      <w:bookmarkStart w:id="68"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8"/>
    </w:p>
    <w:p w14:paraId="21B0A666" w14:textId="77777777" w:rsidR="009D0B10" w:rsidRPr="00F81E2D" w:rsidRDefault="009D0B10" w:rsidP="009517FD">
      <w:pPr>
        <w:pStyle w:val="Specification"/>
        <w:numPr>
          <w:ilvl w:val="1"/>
          <w:numId w:val="47"/>
        </w:numPr>
        <w:jc w:val="both"/>
      </w:pPr>
      <w:bookmarkStart w:id="69"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69"/>
    </w:p>
    <w:p w14:paraId="10EC6AD4" w14:textId="77777777" w:rsidR="009D0B10" w:rsidRPr="00F81E2D" w:rsidRDefault="009D0B10" w:rsidP="009517FD">
      <w:pPr>
        <w:pStyle w:val="Specification"/>
        <w:numPr>
          <w:ilvl w:val="1"/>
          <w:numId w:val="47"/>
        </w:numPr>
        <w:jc w:val="both"/>
      </w:pPr>
      <w:bookmarkStart w:id="70"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0"/>
      <w:r w:rsidRPr="00F81E2D">
        <w:t xml:space="preserve">  </w:t>
      </w:r>
    </w:p>
    <w:p w14:paraId="58CAFD56" w14:textId="77777777" w:rsidR="009D0B10" w:rsidRPr="00F81E2D" w:rsidRDefault="009D0B10" w:rsidP="009517FD">
      <w:pPr>
        <w:pStyle w:val="Specification"/>
        <w:numPr>
          <w:ilvl w:val="1"/>
          <w:numId w:val="47"/>
        </w:numPr>
        <w:jc w:val="both"/>
      </w:pPr>
      <w:bookmarkStart w:id="71"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1"/>
    </w:p>
    <w:p w14:paraId="7E65C087" w14:textId="77777777" w:rsidR="009D0B10" w:rsidRPr="00F81E2D" w:rsidRDefault="009D0B10" w:rsidP="009517FD">
      <w:pPr>
        <w:pStyle w:val="Specification"/>
        <w:numPr>
          <w:ilvl w:val="1"/>
          <w:numId w:val="47"/>
        </w:numPr>
        <w:jc w:val="both"/>
      </w:pPr>
      <w:bookmarkStart w:id="72" w:name="_Toc448483298"/>
      <w:r w:rsidRPr="00F81E2D">
        <w:t xml:space="preserve">any Product sold to SITA after the Commencement Date of the Contract </w:t>
      </w:r>
      <w:r>
        <w:t>remains free from any lien, pledge, encumbrance</w:t>
      </w:r>
      <w:r w:rsidRPr="00F81E2D">
        <w:t xml:space="preserve"> or security interest;</w:t>
      </w:r>
      <w:bookmarkEnd w:id="72"/>
    </w:p>
    <w:p w14:paraId="2097F7A7" w14:textId="77777777" w:rsidR="009D0B10" w:rsidRPr="00F81E2D" w:rsidRDefault="009D0B10" w:rsidP="009517FD">
      <w:pPr>
        <w:pStyle w:val="Specification"/>
        <w:numPr>
          <w:ilvl w:val="1"/>
          <w:numId w:val="47"/>
        </w:numPr>
        <w:jc w:val="both"/>
      </w:pPr>
      <w:bookmarkStart w:id="73"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3"/>
      <w:r w:rsidRPr="00F81E2D">
        <w:t xml:space="preserve"> </w:t>
      </w:r>
    </w:p>
    <w:p w14:paraId="010477D8" w14:textId="77777777" w:rsidR="009D0B10" w:rsidRPr="00F81E2D" w:rsidRDefault="009D0B10" w:rsidP="009517FD">
      <w:pPr>
        <w:pStyle w:val="Specification"/>
        <w:numPr>
          <w:ilvl w:val="1"/>
          <w:numId w:val="47"/>
        </w:numPr>
        <w:jc w:val="both"/>
      </w:pPr>
      <w:bookmarkStart w:id="74" w:name="_Toc448483300"/>
      <w:r w:rsidRPr="00F81E2D">
        <w:t xml:space="preserve">the information disclosed to SITA </w:t>
      </w:r>
      <w:r>
        <w:t>does</w:t>
      </w:r>
      <w:r w:rsidRPr="00F81E2D">
        <w:t xml:space="preserve"> not contain any trade secrets of any third party, unless disclosure is permitted by such third party;</w:t>
      </w:r>
      <w:bookmarkEnd w:id="74"/>
    </w:p>
    <w:p w14:paraId="23765976" w14:textId="77777777" w:rsidR="009D0B10" w:rsidRPr="00F81E2D" w:rsidRDefault="009D0B10" w:rsidP="009517FD">
      <w:pPr>
        <w:pStyle w:val="Specification"/>
        <w:numPr>
          <w:ilvl w:val="1"/>
          <w:numId w:val="47"/>
        </w:numPr>
        <w:jc w:val="both"/>
      </w:pPr>
      <w:bookmarkStart w:id="75" w:name="_Toc448483302"/>
      <w:r w:rsidRPr="00F81E2D">
        <w:t>it is financially capable of fulfilling all requirements of the Contract and that the Supplier is a validly organized entity that has the authority to enter into the Contract;</w:t>
      </w:r>
      <w:bookmarkEnd w:id="75"/>
      <w:r w:rsidRPr="00F81E2D">
        <w:t xml:space="preserve"> </w:t>
      </w:r>
    </w:p>
    <w:p w14:paraId="0E52BBFE" w14:textId="77777777" w:rsidR="009D0B10" w:rsidRPr="00F81E2D" w:rsidRDefault="009D0B10" w:rsidP="009517FD">
      <w:pPr>
        <w:pStyle w:val="Specification"/>
        <w:numPr>
          <w:ilvl w:val="1"/>
          <w:numId w:val="47"/>
        </w:numPr>
        <w:jc w:val="both"/>
      </w:pPr>
      <w:bookmarkStart w:id="76" w:name="_Toc448483303"/>
      <w:r w:rsidRPr="00F81E2D">
        <w:t>it is not prohibited by any loan, contract, financing arrangement, trade covenant, or similar restriction from entering into the Contract;</w:t>
      </w:r>
      <w:bookmarkEnd w:id="76"/>
    </w:p>
    <w:p w14:paraId="1702C020" w14:textId="77777777" w:rsidR="009D0B10" w:rsidRPr="00F81E2D" w:rsidRDefault="009D0B10" w:rsidP="009517FD">
      <w:pPr>
        <w:pStyle w:val="Specification"/>
        <w:numPr>
          <w:ilvl w:val="1"/>
          <w:numId w:val="47"/>
        </w:numPr>
        <w:jc w:val="both"/>
      </w:pPr>
      <w:bookmarkStart w:id="77"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77"/>
    </w:p>
    <w:p w14:paraId="5F915A56" w14:textId="0764BB8A" w:rsidR="009D0B10" w:rsidRDefault="009D0B10" w:rsidP="009517FD">
      <w:pPr>
        <w:pStyle w:val="Specification"/>
        <w:numPr>
          <w:ilvl w:val="1"/>
          <w:numId w:val="47"/>
        </w:numPr>
        <w:jc w:val="both"/>
      </w:pPr>
      <w:bookmarkStart w:id="78" w:name="_Toc448483306"/>
      <w:r w:rsidRPr="00F81E2D">
        <w:t>any misrepr</w:t>
      </w:r>
      <w:r>
        <w:t>esentation by the Supplier</w:t>
      </w:r>
      <w:r w:rsidRPr="00F81E2D">
        <w:t xml:space="preserve"> amount</w:t>
      </w:r>
      <w:r>
        <w:t>s</w:t>
      </w:r>
      <w:r w:rsidRPr="00F81E2D">
        <w:t xml:space="preserve"> to a breach of Contract.</w:t>
      </w:r>
      <w:bookmarkEnd w:id="78"/>
    </w:p>
    <w:p w14:paraId="45D6A582" w14:textId="009A0958" w:rsidR="00C216B2" w:rsidRPr="00F81E2D" w:rsidRDefault="00A9079B" w:rsidP="009517FD">
      <w:pPr>
        <w:pStyle w:val="Specification"/>
        <w:numPr>
          <w:ilvl w:val="0"/>
          <w:numId w:val="10"/>
        </w:numPr>
        <w:jc w:val="both"/>
        <w:rPr>
          <w:b/>
        </w:rPr>
      </w:pPr>
      <w:r w:rsidRPr="00F81E2D">
        <w:rPr>
          <w:b/>
        </w:rPr>
        <w:t>INTELLECTUAL PROPERTY RIGHTS</w:t>
      </w:r>
      <w:bookmarkEnd w:id="61"/>
      <w:bookmarkEnd w:id="62"/>
      <w:bookmarkEnd w:id="63"/>
      <w:r w:rsidR="00C216B2" w:rsidRPr="00F81E2D">
        <w:rPr>
          <w:b/>
        </w:rPr>
        <w:t xml:space="preserve"> </w:t>
      </w:r>
    </w:p>
    <w:p w14:paraId="569838E1" w14:textId="3E7B4CCA" w:rsidR="009D0B10" w:rsidRPr="00F81E2D" w:rsidRDefault="009D0B10" w:rsidP="009517FD">
      <w:pPr>
        <w:pStyle w:val="Specification"/>
        <w:numPr>
          <w:ilvl w:val="1"/>
          <w:numId w:val="47"/>
        </w:numPr>
        <w:jc w:val="both"/>
      </w:pPr>
      <w:bookmarkStart w:id="79" w:name="_Toc448483312"/>
      <w:bookmarkStart w:id="80" w:name="_Ref348437513"/>
      <w:bookmarkStart w:id="81"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w:t>
      </w:r>
      <w:r w:rsidRPr="00F81E2D">
        <w:lastRenderedPageBreak/>
        <w:t xml:space="preserve">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79"/>
    </w:p>
    <w:p w14:paraId="28CAE29C" w14:textId="77777777" w:rsidR="009D0B10" w:rsidRPr="00F81E2D" w:rsidRDefault="009D0B10" w:rsidP="009517FD">
      <w:pPr>
        <w:pStyle w:val="Specification"/>
        <w:numPr>
          <w:ilvl w:val="2"/>
          <w:numId w:val="23"/>
        </w:numPr>
        <w:tabs>
          <w:tab w:val="clear" w:pos="1107"/>
        </w:tabs>
        <w:ind w:left="2250"/>
        <w:jc w:val="both"/>
      </w:pPr>
      <w:bookmarkStart w:id="82" w:name="_Toc448483313"/>
      <w:r w:rsidRPr="00F81E2D">
        <w:t>termination or expiration date of this Contract;</w:t>
      </w:r>
      <w:bookmarkEnd w:id="82"/>
      <w:r w:rsidRPr="00F81E2D">
        <w:t xml:space="preserve"> </w:t>
      </w:r>
    </w:p>
    <w:p w14:paraId="0A645078" w14:textId="77777777" w:rsidR="009D0B10" w:rsidRPr="00F81E2D" w:rsidRDefault="009D0B10" w:rsidP="009517FD">
      <w:pPr>
        <w:pStyle w:val="Specification"/>
        <w:numPr>
          <w:ilvl w:val="2"/>
          <w:numId w:val="23"/>
        </w:numPr>
        <w:tabs>
          <w:tab w:val="clear" w:pos="1107"/>
        </w:tabs>
        <w:ind w:left="2250"/>
        <w:jc w:val="both"/>
      </w:pPr>
      <w:bookmarkStart w:id="83" w:name="_Toc448483314"/>
      <w:r w:rsidRPr="00F81E2D">
        <w:t>the date of completion of the Services; and</w:t>
      </w:r>
      <w:bookmarkEnd w:id="83"/>
      <w:r w:rsidRPr="00F81E2D">
        <w:t xml:space="preserve"> </w:t>
      </w:r>
    </w:p>
    <w:p w14:paraId="456FBE3F" w14:textId="77777777" w:rsidR="009D0B10" w:rsidRPr="00F81E2D" w:rsidRDefault="009D0B10" w:rsidP="009517FD">
      <w:pPr>
        <w:pStyle w:val="Specification"/>
        <w:numPr>
          <w:ilvl w:val="2"/>
          <w:numId w:val="23"/>
        </w:numPr>
        <w:tabs>
          <w:tab w:val="clear" w:pos="1107"/>
        </w:tabs>
        <w:ind w:left="2250"/>
        <w:jc w:val="both"/>
      </w:pPr>
      <w:bookmarkStart w:id="84" w:name="_Toc448483315"/>
      <w:r w:rsidRPr="00F81E2D">
        <w:t>the date of rendering of the last of the Deliverables.</w:t>
      </w:r>
      <w:bookmarkEnd w:id="84"/>
      <w:r w:rsidRPr="00F81E2D">
        <w:t xml:space="preserve"> </w:t>
      </w:r>
    </w:p>
    <w:p w14:paraId="6AE248A2" w14:textId="77777777" w:rsidR="009D0B10" w:rsidRPr="00F81E2D" w:rsidRDefault="009D0B10" w:rsidP="009517FD">
      <w:pPr>
        <w:pStyle w:val="Specification"/>
        <w:numPr>
          <w:ilvl w:val="1"/>
          <w:numId w:val="47"/>
        </w:numPr>
        <w:jc w:val="both"/>
      </w:pPr>
      <w:bookmarkStart w:id="85"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0"/>
      <w:bookmarkEnd w:id="85"/>
    </w:p>
    <w:p w14:paraId="06094F37" w14:textId="77777777" w:rsidR="009D0B10" w:rsidRPr="00F81E2D" w:rsidRDefault="009D0B10" w:rsidP="009517FD">
      <w:pPr>
        <w:pStyle w:val="Specification"/>
        <w:numPr>
          <w:ilvl w:val="1"/>
          <w:numId w:val="47"/>
        </w:numPr>
        <w:jc w:val="both"/>
      </w:pPr>
      <w:bookmarkStart w:id="86"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6"/>
    </w:p>
    <w:p w14:paraId="2E3094DF" w14:textId="77777777" w:rsidR="009D0B10" w:rsidRDefault="009D0B10" w:rsidP="009517FD">
      <w:pPr>
        <w:pStyle w:val="Specification"/>
        <w:numPr>
          <w:ilvl w:val="1"/>
          <w:numId w:val="47"/>
        </w:numPr>
        <w:jc w:val="both"/>
      </w:pPr>
      <w:bookmarkStart w:id="87"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7"/>
    </w:p>
    <w:p w14:paraId="18CC0914" w14:textId="53686C49" w:rsidR="00A25D1C" w:rsidRDefault="00A25D1C" w:rsidP="009517FD">
      <w:pPr>
        <w:pStyle w:val="Specification"/>
        <w:numPr>
          <w:ilvl w:val="1"/>
          <w:numId w:val="47"/>
        </w:numPr>
        <w:jc w:val="both"/>
      </w:pPr>
      <w:r>
        <w:t>Provide SITA with the compliant safety file.</w:t>
      </w:r>
    </w:p>
    <w:p w14:paraId="76AC2635" w14:textId="77777777" w:rsidR="00CC6D69" w:rsidRPr="00910304" w:rsidRDefault="00CC6D69" w:rsidP="009517FD">
      <w:pPr>
        <w:pStyle w:val="Specification"/>
        <w:numPr>
          <w:ilvl w:val="0"/>
          <w:numId w:val="47"/>
        </w:numPr>
        <w:rPr>
          <w:b/>
          <w:bCs/>
        </w:rPr>
      </w:pPr>
      <w:r w:rsidRPr="00910304">
        <w:rPr>
          <w:b/>
          <w:bCs/>
        </w:rPr>
        <w:t>SUPPLIER DUE DILIGENCE</w:t>
      </w:r>
    </w:p>
    <w:p w14:paraId="4542B770" w14:textId="77777777"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F81E2D" w:rsidRDefault="00056649" w:rsidP="00056649">
      <w:pPr>
        <w:pStyle w:val="Heading2"/>
      </w:pPr>
      <w:bookmarkStart w:id="88" w:name="_Toc83736410"/>
      <w:bookmarkEnd w:id="81"/>
      <w:r w:rsidRPr="00F81E2D">
        <w:t>DECLARATION OF COMPLIANCE</w:t>
      </w:r>
      <w:bookmarkEnd w:id="88"/>
    </w:p>
    <w:p w14:paraId="1809AFB6" w14:textId="77777777" w:rsidR="00DF56E2" w:rsidRPr="00F3422E" w:rsidRDefault="00DF56E2" w:rsidP="00967B02">
      <w:pPr>
        <w:pStyle w:val="Specification"/>
        <w:ind w:left="709"/>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5409DB58" w:rsidR="0016093F" w:rsidRPr="00F81E2D" w:rsidRDefault="00DF56E2" w:rsidP="009517FD">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967B02">
              <w:fldChar w:fldCharType="begin"/>
            </w:r>
            <w:r w:rsidR="00BE312D" w:rsidRPr="00967B02">
              <w:rPr>
                <w:rFonts w:asciiTheme="minorHAnsi" w:hAnsiTheme="minorHAnsi"/>
              </w:rPr>
              <w:instrText xml:space="preserve"> REF _Ref455589162 \w </w:instrText>
            </w:r>
            <w:r w:rsidR="002729F3" w:rsidRPr="00967B02">
              <w:rPr>
                <w:rFonts w:asciiTheme="minorHAnsi" w:hAnsiTheme="minorHAnsi"/>
              </w:rPr>
              <w:instrText xml:space="preserve"> \* MERGEFORMAT </w:instrText>
            </w:r>
            <w:r w:rsidR="00BE312D" w:rsidRPr="00967B02">
              <w:fldChar w:fldCharType="separate"/>
            </w:r>
            <w:r w:rsidR="00060146">
              <w:rPr>
                <w:rFonts w:asciiTheme="minorHAnsi" w:hAnsiTheme="minorHAnsi"/>
              </w:rPr>
              <w:t>8.2</w:t>
            </w:r>
            <w:r w:rsidR="00BE312D" w:rsidRPr="00967B02">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79567DEC" w:rsidR="00C845C1" w:rsidRPr="00F81E2D" w:rsidRDefault="0016093F" w:rsidP="009517FD">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rsidRPr="00967B02">
              <w:fldChar w:fldCharType="begin"/>
            </w:r>
            <w:r w:rsidR="00BE312D" w:rsidRPr="00967B02">
              <w:rPr>
                <w:rFonts w:asciiTheme="minorHAnsi" w:hAnsiTheme="minorHAnsi"/>
              </w:rPr>
              <w:instrText xml:space="preserve"> REF _Ref455589162 \w </w:instrText>
            </w:r>
            <w:r w:rsidR="002729F3" w:rsidRPr="00967B02">
              <w:rPr>
                <w:rFonts w:asciiTheme="minorHAnsi" w:hAnsiTheme="minorHAnsi"/>
              </w:rPr>
              <w:instrText xml:space="preserve"> \* MERGEFORMAT </w:instrText>
            </w:r>
            <w:r w:rsidR="00BE312D" w:rsidRPr="00967B02">
              <w:fldChar w:fldCharType="separate"/>
            </w:r>
            <w:r w:rsidR="00060146">
              <w:rPr>
                <w:rFonts w:asciiTheme="minorHAnsi" w:hAnsiTheme="minorHAnsi"/>
              </w:rPr>
              <w:t>8.2</w:t>
            </w:r>
            <w:r w:rsidR="00BE312D" w:rsidRPr="00967B02">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9517FD">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9517FD">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77777777" w:rsidR="0070175D" w:rsidRPr="00F81E2D" w:rsidRDefault="0066206F" w:rsidP="000B17A9">
      <w:pPr>
        <w:pStyle w:val="AnnexH2"/>
      </w:pPr>
      <w:bookmarkStart w:id="89" w:name="_Toc435315925"/>
      <w:bookmarkStart w:id="90" w:name="_Toc83736411"/>
      <w:r w:rsidRPr="00F81E2D">
        <w:lastRenderedPageBreak/>
        <w:t xml:space="preserve">COSTING </w:t>
      </w:r>
      <w:r w:rsidR="00376BCF" w:rsidRPr="00F81E2D">
        <w:t xml:space="preserve">AND </w:t>
      </w:r>
      <w:r w:rsidRPr="00F81E2D">
        <w:t>PRICING</w:t>
      </w:r>
      <w:bookmarkEnd w:id="89"/>
      <w:bookmarkEnd w:id="90"/>
    </w:p>
    <w:p w14:paraId="1D49671A" w14:textId="77777777" w:rsidR="00190E5E" w:rsidRPr="00F81E2D" w:rsidRDefault="00190E5E" w:rsidP="000B17A9">
      <w:pPr>
        <w:pStyle w:val="Heading1"/>
      </w:pPr>
      <w:bookmarkStart w:id="91" w:name="_Ref455599421"/>
      <w:bookmarkStart w:id="92" w:name="_Toc83736412"/>
      <w:bookmarkStart w:id="93" w:name="_Toc435315926"/>
      <w:r w:rsidRPr="00F81E2D">
        <w:t>COSTING AND PRICING</w:t>
      </w:r>
      <w:bookmarkEnd w:id="91"/>
      <w:bookmarkEnd w:id="92"/>
    </w:p>
    <w:p w14:paraId="24050D70" w14:textId="77777777" w:rsidR="00BF5791" w:rsidRDefault="005A3FC5" w:rsidP="000B17A9">
      <w:pPr>
        <w:pStyle w:val="Heading2"/>
      </w:pPr>
      <w:bookmarkStart w:id="94" w:name="_Toc83736413"/>
      <w:bookmarkEnd w:id="93"/>
      <w:r w:rsidRPr="00F81E2D">
        <w:t>COSTING AND PRICING EVALUATION</w:t>
      </w:r>
      <w:bookmarkEnd w:id="94"/>
    </w:p>
    <w:p w14:paraId="70E155FB" w14:textId="77777777" w:rsidR="005C19FB" w:rsidRPr="00F46540" w:rsidRDefault="005C19FB" w:rsidP="009517FD">
      <w:pPr>
        <w:pStyle w:val="Specification"/>
        <w:numPr>
          <w:ilvl w:val="0"/>
          <w:numId w:val="29"/>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9517FD">
      <w:pPr>
        <w:pStyle w:val="Specification"/>
        <w:numPr>
          <w:ilvl w:val="1"/>
          <w:numId w:val="29"/>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9517FD">
      <w:pPr>
        <w:pStyle w:val="Specification"/>
        <w:numPr>
          <w:ilvl w:val="1"/>
          <w:numId w:val="29"/>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77777777" w:rsidR="005C19FB" w:rsidRPr="007056C2" w:rsidRDefault="005C19FB" w:rsidP="009517FD">
      <w:pPr>
        <w:numPr>
          <w:ilvl w:val="0"/>
          <w:numId w:val="29"/>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14:paraId="6605179B" w14:textId="77777777" w:rsidR="005C19FB" w:rsidRPr="007056C2" w:rsidRDefault="005C19FB" w:rsidP="009517FD">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F46540" w:rsidRDefault="005C19FB" w:rsidP="009517FD">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12679872" w:rsidR="005C19FB" w:rsidRPr="00ED2BD0" w:rsidRDefault="005C19FB" w:rsidP="009517FD">
      <w:pPr>
        <w:pStyle w:val="Specification"/>
        <w:numPr>
          <w:ilvl w:val="0"/>
          <w:numId w:val="29"/>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2729F3" w:rsidRPr="00967B02">
        <w:rPr>
          <w:rFonts w:asciiTheme="minorHAnsi" w:hAnsiTheme="minorHAnsi"/>
        </w:rPr>
        <w:t>9</w:t>
      </w:r>
      <w:r w:rsidR="0090468A" w:rsidRPr="00967B02">
        <w:rPr>
          <w:rFonts w:asciiTheme="minorHAnsi" w:hAnsiTheme="minorHAnsi"/>
        </w:rPr>
        <w:t>.4</w:t>
      </w:r>
      <w:r w:rsidR="002729F3">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57A35C3F" w14:textId="77777777" w:rsidR="005C19FB" w:rsidRDefault="005C19FB" w:rsidP="009517FD">
      <w:pPr>
        <w:pStyle w:val="Specification"/>
        <w:numPr>
          <w:ilvl w:val="0"/>
          <w:numId w:val="29"/>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5C19FB" w:rsidRDefault="005C19FB" w:rsidP="00F3422E"/>
    <w:p w14:paraId="4E4A7C4E" w14:textId="77777777" w:rsidR="005A3FC5" w:rsidRPr="00F81E2D" w:rsidRDefault="00D92428" w:rsidP="000B17A9">
      <w:pPr>
        <w:pStyle w:val="Heading2"/>
      </w:pPr>
      <w:bookmarkStart w:id="95" w:name="_Toc435315929"/>
      <w:bookmarkStart w:id="96" w:name="_Ref455341462"/>
      <w:bookmarkStart w:id="97" w:name="_Toc83736414"/>
      <w:r w:rsidRPr="00F81E2D">
        <w:t>COSTING AND PRICING CONDITIONS</w:t>
      </w:r>
      <w:bookmarkEnd w:id="95"/>
      <w:bookmarkEnd w:id="96"/>
      <w:bookmarkEnd w:id="97"/>
    </w:p>
    <w:p w14:paraId="1A8F8FF5" w14:textId="67920827" w:rsidR="00CB18CB" w:rsidRPr="00FA4CC0" w:rsidRDefault="00CB18CB" w:rsidP="009517FD">
      <w:pPr>
        <w:pStyle w:val="Specification"/>
        <w:numPr>
          <w:ilvl w:val="0"/>
          <w:numId w:val="28"/>
        </w:numPr>
      </w:pPr>
      <w:r w:rsidRPr="00FA4CC0">
        <w:t xml:space="preserve">SOUTH AFRICAN PRICING. </w:t>
      </w:r>
      <w:r w:rsidRPr="00F81E2D">
        <w:t>The total price must be VAT inclusive and be quoted in South African Rand (ZAR).</w:t>
      </w:r>
    </w:p>
    <w:p w14:paraId="109278C2" w14:textId="77777777" w:rsidR="00CB18CB" w:rsidRPr="00FA4CC0" w:rsidRDefault="00CB18CB" w:rsidP="009517FD">
      <w:pPr>
        <w:pStyle w:val="Specification"/>
        <w:numPr>
          <w:ilvl w:val="0"/>
          <w:numId w:val="28"/>
        </w:numPr>
        <w:rPr>
          <w:b/>
        </w:rPr>
      </w:pPr>
      <w:r w:rsidRPr="00FA4CC0">
        <w:rPr>
          <w:b/>
        </w:rPr>
        <w:t>TOTAL PRICE</w:t>
      </w:r>
    </w:p>
    <w:p w14:paraId="5E2F5A48" w14:textId="77777777" w:rsidR="00CB18CB" w:rsidRPr="00F81E2D" w:rsidRDefault="00CB18CB" w:rsidP="009517FD">
      <w:pPr>
        <w:pStyle w:val="Specification"/>
        <w:numPr>
          <w:ilvl w:val="1"/>
          <w:numId w:val="24"/>
        </w:numPr>
      </w:pPr>
      <w:r w:rsidRPr="00F81E2D">
        <w:t>All quoted prices are the total price for the entire scope of required services and deliverables to be provided by the bidder.</w:t>
      </w:r>
    </w:p>
    <w:p w14:paraId="59A751A6" w14:textId="77777777" w:rsidR="00CB18CB" w:rsidRPr="00F81E2D" w:rsidRDefault="00CB18CB" w:rsidP="009517FD">
      <w:pPr>
        <w:pStyle w:val="Specification"/>
        <w:numPr>
          <w:ilvl w:val="1"/>
          <w:numId w:val="24"/>
        </w:numPr>
      </w:pPr>
      <w:r w:rsidRPr="00F81E2D">
        <w:t>The cost of delivery, labour, S&amp;T, overtime, etc. must be included in this bid.</w:t>
      </w:r>
    </w:p>
    <w:p w14:paraId="02F430D0" w14:textId="684FA206" w:rsidR="00CB18CB" w:rsidRPr="00F81E2D" w:rsidRDefault="00CB18CB" w:rsidP="009517FD">
      <w:pPr>
        <w:pStyle w:val="Specification"/>
        <w:numPr>
          <w:ilvl w:val="1"/>
          <w:numId w:val="24"/>
        </w:numPr>
      </w:pPr>
      <w:r w:rsidRPr="00F81E2D">
        <w:t>All additional costs must be clearly specified.</w:t>
      </w:r>
    </w:p>
    <w:p w14:paraId="6D01576E" w14:textId="77777777" w:rsidR="00CB18CB" w:rsidRPr="00F81E2D" w:rsidRDefault="00CB18CB" w:rsidP="009517FD">
      <w:pPr>
        <w:pStyle w:val="Specification"/>
        <w:numPr>
          <w:ilvl w:val="0"/>
          <w:numId w:val="29"/>
        </w:numPr>
        <w:rPr>
          <w:b/>
        </w:rPr>
      </w:pPr>
      <w:bookmarkStart w:id="98" w:name="_Toc435315931"/>
      <w:r w:rsidRPr="00F81E2D">
        <w:rPr>
          <w:b/>
        </w:rPr>
        <w:t>BID EXCHANGE RATE CONDITIONS</w:t>
      </w:r>
      <w:bookmarkEnd w:id="98"/>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0F0A05AD" w14:textId="77777777" w:rsidTr="00626A04">
        <w:tc>
          <w:tcPr>
            <w:tcW w:w="4819"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626A04">
        <w:tc>
          <w:tcPr>
            <w:tcW w:w="4819" w:type="dxa"/>
            <w:shd w:val="clear" w:color="auto" w:fill="auto"/>
          </w:tcPr>
          <w:p w14:paraId="0E887B84"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24F73D3D" w14:textId="77777777" w:rsidR="00CF70F6" w:rsidRPr="00F81E2D" w:rsidRDefault="00CF70F6" w:rsidP="00626A04">
            <w:pPr>
              <w:rPr>
                <w:rFonts w:asciiTheme="minorHAnsi" w:hAnsiTheme="minorHAnsi"/>
                <w:szCs w:val="24"/>
              </w:rPr>
            </w:pPr>
          </w:p>
        </w:tc>
      </w:tr>
      <w:tr w:rsidR="00CF70F6" w:rsidRPr="00F81E2D" w14:paraId="14A35E20" w14:textId="77777777" w:rsidTr="00626A04">
        <w:tc>
          <w:tcPr>
            <w:tcW w:w="4819" w:type="dxa"/>
            <w:shd w:val="clear" w:color="auto" w:fill="auto"/>
          </w:tcPr>
          <w:p w14:paraId="4353E5C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04A3A2A6" w14:textId="77777777" w:rsidR="00CF70F6" w:rsidRPr="00F81E2D" w:rsidRDefault="00CF70F6" w:rsidP="00626A04">
            <w:pPr>
              <w:rPr>
                <w:rFonts w:asciiTheme="minorHAnsi" w:hAnsiTheme="minorHAnsi"/>
                <w:szCs w:val="24"/>
              </w:rPr>
            </w:pPr>
          </w:p>
        </w:tc>
      </w:tr>
      <w:tr w:rsidR="00CF70F6" w:rsidRPr="00F81E2D" w14:paraId="15AD2622" w14:textId="77777777" w:rsidTr="00626A04">
        <w:tc>
          <w:tcPr>
            <w:tcW w:w="4819" w:type="dxa"/>
            <w:shd w:val="clear" w:color="auto" w:fill="auto"/>
          </w:tcPr>
          <w:p w14:paraId="5A5E9E5B"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14:paraId="7AEDF3C1" w14:textId="77777777" w:rsidR="00CF70F6" w:rsidRPr="00F81E2D" w:rsidRDefault="00CF70F6" w:rsidP="00626A04">
            <w:pPr>
              <w:rPr>
                <w:rFonts w:asciiTheme="minorHAnsi" w:hAnsiTheme="minorHAnsi"/>
                <w:szCs w:val="24"/>
              </w:rPr>
            </w:pPr>
          </w:p>
        </w:tc>
      </w:tr>
    </w:tbl>
    <w:p w14:paraId="2E9C92EF" w14:textId="5F28389F" w:rsidR="00962D75" w:rsidRPr="00757DA0" w:rsidRDefault="00962D75" w:rsidP="00113DE0">
      <w:pPr>
        <w:pStyle w:val="Heading2"/>
        <w:tabs>
          <w:tab w:val="left" w:pos="709"/>
        </w:tabs>
        <w:rPr>
          <w:rFonts w:asciiTheme="minorHAnsi" w:hAnsiTheme="minorHAnsi"/>
        </w:rPr>
      </w:pPr>
      <w:bookmarkStart w:id="99" w:name="_Ref455341955"/>
      <w:bookmarkStart w:id="100" w:name="_Toc57764329"/>
      <w:bookmarkStart w:id="101" w:name="_Toc83736415"/>
      <w:r w:rsidRPr="00757DA0">
        <w:rPr>
          <w:rFonts w:asciiTheme="minorHAnsi" w:hAnsiTheme="minorHAnsi"/>
        </w:rPr>
        <w:lastRenderedPageBreak/>
        <w:t>BID PRICING SCHEDULE</w:t>
      </w:r>
      <w:bookmarkEnd w:id="99"/>
      <w:bookmarkEnd w:id="100"/>
      <w:bookmarkEnd w:id="101"/>
    </w:p>
    <w:p w14:paraId="47BDB796" w14:textId="6CC74AEB" w:rsidR="00962D75" w:rsidRPr="00967B02" w:rsidRDefault="00962D75" w:rsidP="00962D75">
      <w:pPr>
        <w:jc w:val="both"/>
        <w:rPr>
          <w:b/>
        </w:rPr>
      </w:pPr>
      <w:r w:rsidRPr="00967B02">
        <w:rPr>
          <w:b/>
        </w:rPr>
        <w:t>Note: Bidders will complete the bid pricing schedule in the Excel spreadsheet format provided and include this as part of the hard copy submission documents and on the memory stick</w:t>
      </w:r>
      <w:r w:rsidR="005E741C" w:rsidRPr="00967B02">
        <w:rPr>
          <w:b/>
        </w:rPr>
        <w:t>/USB</w:t>
      </w:r>
      <w:r w:rsidRPr="00967B02">
        <w:rPr>
          <w:b/>
        </w:rPr>
        <w:t xml:space="preserve"> to be submitted Refer to section 9.</w:t>
      </w:r>
    </w:p>
    <w:p w14:paraId="687B974D" w14:textId="270BB497" w:rsidR="00910304" w:rsidRPr="00967B02" w:rsidRDefault="00910304" w:rsidP="00962D75">
      <w:pPr>
        <w:jc w:val="both"/>
      </w:pPr>
    </w:p>
    <w:p w14:paraId="31481F53" w14:textId="77777777" w:rsidR="00D53EA6" w:rsidRPr="00F91B87" w:rsidRDefault="00D53EA6" w:rsidP="00D53EA6">
      <w:pPr>
        <w:jc w:val="both"/>
      </w:pPr>
      <w:bookmarkStart w:id="102" w:name="_Toc435315930"/>
      <w:bookmarkStart w:id="103" w:name="_Ref455338328"/>
      <w:bookmarkStart w:id="104" w:name="_Ref455597629"/>
      <w:r w:rsidRPr="00FB4A05">
        <w:rPr>
          <w:b/>
        </w:rPr>
        <w:t>SITA reserves the right to negotiate pricing with the successful bidder prior to the award as well as envisaged quantities</w:t>
      </w:r>
      <w:r w:rsidRPr="00F91B87">
        <w:t>.</w:t>
      </w:r>
    </w:p>
    <w:p w14:paraId="21B90A17" w14:textId="77777777" w:rsidR="005A2E46" w:rsidRPr="00F81E2D" w:rsidRDefault="005A2E46" w:rsidP="000B17A9">
      <w:pPr>
        <w:pStyle w:val="Heading2"/>
      </w:pPr>
      <w:bookmarkStart w:id="105" w:name="_Toc83736416"/>
      <w:r w:rsidRPr="00F81E2D">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08521E83" w:rsidR="00BF5791" w:rsidRPr="00F81E2D" w:rsidRDefault="00BF5791" w:rsidP="009517FD">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967B02">
              <w:fldChar w:fldCharType="begin"/>
            </w:r>
            <w:r w:rsidR="00DC1F4F" w:rsidRPr="00967B02">
              <w:rPr>
                <w:rFonts w:asciiTheme="minorHAnsi" w:hAnsiTheme="minorHAnsi"/>
              </w:rPr>
              <w:instrText xml:space="preserve"> REF _Ref455341462 \w \h </w:instrText>
            </w:r>
            <w:r w:rsidR="00DB018A" w:rsidRPr="00967B02">
              <w:rPr>
                <w:rFonts w:asciiTheme="minorHAnsi" w:hAnsiTheme="minorHAnsi"/>
              </w:rPr>
              <w:instrText xml:space="preserve"> \* MERGEFORMAT </w:instrText>
            </w:r>
            <w:r w:rsidR="00DC1F4F" w:rsidRPr="00967B02">
              <w:fldChar w:fldCharType="separate"/>
            </w:r>
            <w:r w:rsidR="00060146">
              <w:rPr>
                <w:rFonts w:asciiTheme="minorHAnsi" w:hAnsiTheme="minorHAnsi"/>
              </w:rPr>
              <w:t>9.2</w:t>
            </w:r>
            <w:r w:rsidR="00DC1F4F" w:rsidRPr="00967B02">
              <w:fldChar w:fldCharType="end"/>
            </w:r>
            <w:r w:rsidRPr="00F81E2D">
              <w:rPr>
                <w:rFonts w:asciiTheme="minorHAnsi" w:hAnsiTheme="minorHAnsi"/>
              </w:rPr>
              <w:t xml:space="preserve"> above by indicating with an “X” in the “ACCEPT ALL” column, or</w:t>
            </w:r>
          </w:p>
          <w:p w14:paraId="3809D574" w14:textId="77777777" w:rsidR="00BF5791" w:rsidRPr="00F81E2D" w:rsidRDefault="00BF5791" w:rsidP="009517FD">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rsidRPr="00967B02">
              <w:t>9.2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9517FD">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9517FD">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06" w:name="_Toc83736417"/>
      <w:bookmarkStart w:id="107" w:name="_Toc435315942"/>
      <w:r w:rsidRPr="00F81E2D">
        <w:lastRenderedPageBreak/>
        <w:t>Terms and definitions</w:t>
      </w:r>
      <w:bookmarkEnd w:id="106"/>
    </w:p>
    <w:p w14:paraId="75D0110B" w14:textId="77777777" w:rsidR="00F739D0" w:rsidRPr="00F81E2D" w:rsidRDefault="00F739D0" w:rsidP="009517FD">
      <w:pPr>
        <w:pStyle w:val="Heading1"/>
        <w:numPr>
          <w:ilvl w:val="0"/>
          <w:numId w:val="32"/>
        </w:numPr>
      </w:pPr>
      <w:bookmarkStart w:id="108" w:name="_Toc83736418"/>
      <w:r w:rsidRPr="00F81E2D">
        <w:t>ABBREVIATIONS</w:t>
      </w:r>
      <w:bookmarkEnd w:id="108"/>
    </w:p>
    <w:p w14:paraId="0A7C5D82" w14:textId="08188821" w:rsidR="009350EA" w:rsidRPr="00967B02" w:rsidRDefault="009350EA" w:rsidP="009350EA">
      <w:bookmarkStart w:id="109" w:name="_Toc435315946"/>
      <w:bookmarkEnd w:id="107"/>
    </w:p>
    <w:tbl>
      <w:tblPr>
        <w:tblW w:w="0" w:type="auto"/>
        <w:tblInd w:w="-142" w:type="dxa"/>
        <w:tblLook w:val="01E0" w:firstRow="1" w:lastRow="1" w:firstColumn="1" w:lastColumn="1" w:noHBand="0" w:noVBand="0"/>
      </w:tblPr>
      <w:tblGrid>
        <w:gridCol w:w="1701"/>
        <w:gridCol w:w="5670"/>
      </w:tblGrid>
      <w:tr w:rsidR="009014C0" w:rsidRPr="00967B02" w14:paraId="1C536959" w14:textId="77777777" w:rsidTr="009014C0">
        <w:trPr>
          <w:trHeight w:val="284"/>
        </w:trPr>
        <w:tc>
          <w:tcPr>
            <w:tcW w:w="1701" w:type="dxa"/>
            <w:shd w:val="clear" w:color="auto" w:fill="auto"/>
          </w:tcPr>
          <w:p w14:paraId="4856017A" w14:textId="78985355" w:rsidR="009014C0" w:rsidRPr="00967B02" w:rsidRDefault="00967B02" w:rsidP="009014C0">
            <w:pPr>
              <w:rPr>
                <w:rFonts w:asciiTheme="minorHAnsi" w:hAnsiTheme="minorHAnsi" w:cstheme="minorHAnsi"/>
                <w:sz w:val="20"/>
                <w:szCs w:val="24"/>
              </w:rPr>
            </w:pPr>
            <w:r w:rsidRPr="00967B02">
              <w:t>PPPFA</w:t>
            </w:r>
          </w:p>
        </w:tc>
        <w:tc>
          <w:tcPr>
            <w:tcW w:w="5670" w:type="dxa"/>
            <w:shd w:val="clear" w:color="auto" w:fill="auto"/>
          </w:tcPr>
          <w:p w14:paraId="26837605" w14:textId="1576C2B6" w:rsidR="009014C0" w:rsidRPr="00967B02" w:rsidRDefault="00967B02" w:rsidP="009014C0">
            <w:pPr>
              <w:rPr>
                <w:rFonts w:asciiTheme="minorHAnsi" w:hAnsiTheme="minorHAnsi" w:cstheme="minorHAnsi"/>
                <w:sz w:val="20"/>
                <w:szCs w:val="24"/>
              </w:rPr>
            </w:pPr>
            <w:r w:rsidRPr="00967B02">
              <w:t>Preferential Procurement Policy Framework Act</w:t>
            </w:r>
          </w:p>
        </w:tc>
      </w:tr>
      <w:tr w:rsidR="009014C0" w:rsidRPr="00967B02" w14:paraId="22D1FB28" w14:textId="77777777" w:rsidTr="009014C0">
        <w:trPr>
          <w:trHeight w:val="284"/>
        </w:trPr>
        <w:tc>
          <w:tcPr>
            <w:tcW w:w="1701" w:type="dxa"/>
            <w:shd w:val="clear" w:color="auto" w:fill="auto"/>
          </w:tcPr>
          <w:p w14:paraId="46FD3267" w14:textId="67B93CD6" w:rsidR="009014C0" w:rsidRPr="00967B02" w:rsidRDefault="009014C0" w:rsidP="009014C0">
            <w:pPr>
              <w:rPr>
                <w:rFonts w:asciiTheme="minorHAnsi" w:hAnsiTheme="minorHAnsi" w:cstheme="minorHAnsi"/>
                <w:sz w:val="20"/>
                <w:szCs w:val="24"/>
              </w:rPr>
            </w:pPr>
          </w:p>
        </w:tc>
        <w:tc>
          <w:tcPr>
            <w:tcW w:w="5670" w:type="dxa"/>
            <w:shd w:val="clear" w:color="auto" w:fill="auto"/>
          </w:tcPr>
          <w:p w14:paraId="7A8386A9" w14:textId="55FD0BC4" w:rsidR="009014C0" w:rsidRPr="00967B02" w:rsidRDefault="009014C0" w:rsidP="009014C0">
            <w:pPr>
              <w:rPr>
                <w:rFonts w:asciiTheme="minorHAnsi" w:hAnsiTheme="minorHAnsi" w:cstheme="minorHAnsi"/>
                <w:sz w:val="20"/>
                <w:szCs w:val="24"/>
              </w:rPr>
            </w:pPr>
          </w:p>
        </w:tc>
      </w:tr>
      <w:tr w:rsidR="009014C0" w:rsidRPr="00967B02" w14:paraId="6545440A" w14:textId="77777777" w:rsidTr="009014C0">
        <w:trPr>
          <w:trHeight w:val="284"/>
        </w:trPr>
        <w:tc>
          <w:tcPr>
            <w:tcW w:w="1701" w:type="dxa"/>
            <w:shd w:val="clear" w:color="auto" w:fill="auto"/>
          </w:tcPr>
          <w:p w14:paraId="6C9CE773" w14:textId="1D712584" w:rsidR="009014C0" w:rsidRPr="00967B02" w:rsidRDefault="009014C0" w:rsidP="009014C0">
            <w:pPr>
              <w:rPr>
                <w:rFonts w:asciiTheme="minorHAnsi" w:hAnsiTheme="minorHAnsi" w:cstheme="minorHAnsi"/>
                <w:sz w:val="20"/>
                <w:szCs w:val="24"/>
              </w:rPr>
            </w:pPr>
          </w:p>
        </w:tc>
        <w:tc>
          <w:tcPr>
            <w:tcW w:w="5670" w:type="dxa"/>
            <w:shd w:val="clear" w:color="auto" w:fill="auto"/>
          </w:tcPr>
          <w:p w14:paraId="5A681046" w14:textId="485FC764" w:rsidR="009014C0" w:rsidRPr="00967B02" w:rsidRDefault="009014C0" w:rsidP="009014C0">
            <w:pPr>
              <w:rPr>
                <w:rFonts w:asciiTheme="minorHAnsi" w:hAnsiTheme="minorHAnsi" w:cstheme="minorHAnsi"/>
                <w:sz w:val="20"/>
                <w:szCs w:val="24"/>
              </w:rPr>
            </w:pPr>
          </w:p>
        </w:tc>
      </w:tr>
      <w:tr w:rsidR="009014C0" w:rsidRPr="00967B02" w14:paraId="638C35CF" w14:textId="77777777" w:rsidTr="009014C0">
        <w:trPr>
          <w:trHeight w:val="284"/>
        </w:trPr>
        <w:tc>
          <w:tcPr>
            <w:tcW w:w="1701" w:type="dxa"/>
            <w:shd w:val="clear" w:color="auto" w:fill="auto"/>
          </w:tcPr>
          <w:p w14:paraId="2D502214" w14:textId="0B2D544C" w:rsidR="009014C0" w:rsidRPr="00967B02" w:rsidRDefault="009014C0" w:rsidP="009014C0">
            <w:pPr>
              <w:rPr>
                <w:rFonts w:asciiTheme="minorHAnsi" w:hAnsiTheme="minorHAnsi" w:cstheme="minorHAnsi"/>
                <w:sz w:val="20"/>
                <w:szCs w:val="24"/>
              </w:rPr>
            </w:pPr>
          </w:p>
        </w:tc>
        <w:tc>
          <w:tcPr>
            <w:tcW w:w="5670" w:type="dxa"/>
            <w:shd w:val="clear" w:color="auto" w:fill="auto"/>
          </w:tcPr>
          <w:p w14:paraId="76382910" w14:textId="18B8F8CB" w:rsidR="009014C0" w:rsidRPr="00967B02" w:rsidRDefault="009014C0" w:rsidP="009014C0">
            <w:pPr>
              <w:rPr>
                <w:rFonts w:asciiTheme="minorHAnsi" w:hAnsiTheme="minorHAnsi" w:cstheme="minorHAnsi"/>
                <w:sz w:val="20"/>
                <w:szCs w:val="24"/>
              </w:rPr>
            </w:pPr>
          </w:p>
        </w:tc>
      </w:tr>
      <w:tr w:rsidR="009014C0" w:rsidRPr="00967B02" w14:paraId="4175294C" w14:textId="77777777" w:rsidTr="009014C0">
        <w:trPr>
          <w:trHeight w:val="284"/>
        </w:trPr>
        <w:tc>
          <w:tcPr>
            <w:tcW w:w="1701" w:type="dxa"/>
            <w:shd w:val="clear" w:color="auto" w:fill="auto"/>
          </w:tcPr>
          <w:p w14:paraId="14F92EBA" w14:textId="71597B34" w:rsidR="009014C0" w:rsidRPr="00967B02" w:rsidRDefault="009014C0" w:rsidP="009014C0">
            <w:pPr>
              <w:rPr>
                <w:rFonts w:asciiTheme="minorHAnsi" w:hAnsiTheme="minorHAnsi" w:cstheme="minorHAnsi"/>
                <w:sz w:val="20"/>
                <w:szCs w:val="24"/>
              </w:rPr>
            </w:pPr>
          </w:p>
        </w:tc>
        <w:tc>
          <w:tcPr>
            <w:tcW w:w="5670" w:type="dxa"/>
            <w:shd w:val="clear" w:color="auto" w:fill="auto"/>
          </w:tcPr>
          <w:p w14:paraId="368257F5" w14:textId="6507A533" w:rsidR="009014C0" w:rsidRPr="00967B02" w:rsidRDefault="009014C0" w:rsidP="009014C0">
            <w:pPr>
              <w:rPr>
                <w:rFonts w:asciiTheme="minorHAnsi" w:hAnsiTheme="minorHAnsi" w:cstheme="minorHAnsi"/>
                <w:sz w:val="20"/>
                <w:szCs w:val="24"/>
              </w:rPr>
            </w:pPr>
          </w:p>
        </w:tc>
      </w:tr>
      <w:tr w:rsidR="009014C0" w:rsidRPr="00967B02" w14:paraId="7A9D2FEC" w14:textId="77777777" w:rsidTr="009014C0">
        <w:trPr>
          <w:trHeight w:val="284"/>
        </w:trPr>
        <w:tc>
          <w:tcPr>
            <w:tcW w:w="1701" w:type="dxa"/>
            <w:shd w:val="clear" w:color="auto" w:fill="auto"/>
          </w:tcPr>
          <w:p w14:paraId="46BE138A" w14:textId="58DCBE67" w:rsidR="009014C0" w:rsidRPr="00967B02" w:rsidRDefault="009014C0" w:rsidP="009014C0">
            <w:pPr>
              <w:rPr>
                <w:rFonts w:asciiTheme="minorHAnsi" w:hAnsiTheme="minorHAnsi" w:cstheme="minorHAnsi"/>
                <w:sz w:val="20"/>
                <w:szCs w:val="24"/>
              </w:rPr>
            </w:pPr>
          </w:p>
        </w:tc>
        <w:tc>
          <w:tcPr>
            <w:tcW w:w="5670" w:type="dxa"/>
            <w:shd w:val="clear" w:color="auto" w:fill="auto"/>
          </w:tcPr>
          <w:p w14:paraId="05006130" w14:textId="10D86664" w:rsidR="009014C0" w:rsidRPr="00967B02" w:rsidRDefault="009014C0" w:rsidP="009014C0">
            <w:pPr>
              <w:rPr>
                <w:rFonts w:asciiTheme="minorHAnsi" w:hAnsiTheme="minorHAnsi" w:cstheme="minorHAnsi"/>
                <w:sz w:val="20"/>
                <w:szCs w:val="24"/>
              </w:rPr>
            </w:pPr>
          </w:p>
        </w:tc>
      </w:tr>
      <w:tr w:rsidR="009014C0" w:rsidRPr="00967B02" w14:paraId="525D2B08" w14:textId="77777777" w:rsidTr="009014C0">
        <w:trPr>
          <w:trHeight w:val="284"/>
        </w:trPr>
        <w:tc>
          <w:tcPr>
            <w:tcW w:w="1701" w:type="dxa"/>
            <w:shd w:val="clear" w:color="auto" w:fill="auto"/>
          </w:tcPr>
          <w:p w14:paraId="7B44677E" w14:textId="282BF8BE" w:rsidR="009014C0" w:rsidRPr="00967B02" w:rsidRDefault="009014C0" w:rsidP="009014C0">
            <w:pPr>
              <w:rPr>
                <w:rFonts w:asciiTheme="minorHAnsi" w:hAnsiTheme="minorHAnsi" w:cstheme="minorHAnsi"/>
                <w:sz w:val="20"/>
                <w:szCs w:val="24"/>
              </w:rPr>
            </w:pPr>
          </w:p>
        </w:tc>
        <w:tc>
          <w:tcPr>
            <w:tcW w:w="5670" w:type="dxa"/>
            <w:shd w:val="clear" w:color="auto" w:fill="auto"/>
          </w:tcPr>
          <w:p w14:paraId="0A43493C" w14:textId="2781587A" w:rsidR="009014C0" w:rsidRPr="00967B02" w:rsidRDefault="009014C0" w:rsidP="009014C0">
            <w:pPr>
              <w:rPr>
                <w:rFonts w:asciiTheme="minorHAnsi" w:hAnsiTheme="minorHAnsi" w:cstheme="minorHAnsi"/>
                <w:sz w:val="20"/>
                <w:szCs w:val="24"/>
              </w:rPr>
            </w:pPr>
          </w:p>
        </w:tc>
      </w:tr>
      <w:tr w:rsidR="009014C0" w:rsidRPr="00967B02" w14:paraId="5960FC8D" w14:textId="77777777" w:rsidTr="009014C0">
        <w:trPr>
          <w:trHeight w:val="284"/>
        </w:trPr>
        <w:tc>
          <w:tcPr>
            <w:tcW w:w="1701" w:type="dxa"/>
            <w:shd w:val="clear" w:color="auto" w:fill="auto"/>
          </w:tcPr>
          <w:p w14:paraId="5B48C080" w14:textId="22AFE0D5" w:rsidR="009014C0" w:rsidRPr="00967B02" w:rsidRDefault="009014C0" w:rsidP="009014C0">
            <w:pPr>
              <w:rPr>
                <w:rFonts w:asciiTheme="minorHAnsi" w:hAnsiTheme="minorHAnsi" w:cstheme="minorHAnsi"/>
                <w:sz w:val="20"/>
                <w:szCs w:val="24"/>
              </w:rPr>
            </w:pPr>
          </w:p>
        </w:tc>
        <w:tc>
          <w:tcPr>
            <w:tcW w:w="5670" w:type="dxa"/>
            <w:shd w:val="clear" w:color="auto" w:fill="auto"/>
          </w:tcPr>
          <w:p w14:paraId="110DCC3D" w14:textId="39F2623F" w:rsidR="009014C0" w:rsidRPr="00967B02" w:rsidRDefault="009014C0" w:rsidP="009014C0">
            <w:pPr>
              <w:rPr>
                <w:rFonts w:asciiTheme="minorHAnsi" w:hAnsiTheme="minorHAnsi" w:cstheme="minorHAnsi"/>
                <w:sz w:val="20"/>
                <w:szCs w:val="24"/>
              </w:rPr>
            </w:pPr>
          </w:p>
        </w:tc>
      </w:tr>
    </w:tbl>
    <w:p w14:paraId="601BE99D" w14:textId="77777777" w:rsidR="009350EA" w:rsidRPr="00967B02" w:rsidRDefault="009350EA" w:rsidP="00F3422E">
      <w:pPr>
        <w:jc w:val="both"/>
      </w:pPr>
    </w:p>
    <w:p w14:paraId="29DE1E61" w14:textId="3FCAA68F" w:rsidR="009A1776" w:rsidRPr="00385085" w:rsidRDefault="009A1776" w:rsidP="00F3422E">
      <w:pPr>
        <w:pStyle w:val="AnnexH2"/>
        <w:jc w:val="both"/>
        <w:rPr>
          <w:b w:val="0"/>
          <w:color w:val="auto"/>
        </w:rPr>
      </w:pPr>
      <w:bookmarkStart w:id="110" w:name="_Toc9938039"/>
      <w:bookmarkStart w:id="111" w:name="_Toc83736419"/>
      <w:bookmarkEnd w:id="109"/>
      <w:r w:rsidRPr="00F4106E">
        <w:lastRenderedPageBreak/>
        <w:t>ADDENDUM A:</w:t>
      </w:r>
      <w:bookmarkEnd w:id="110"/>
      <w:r w:rsidR="0046723E">
        <w:t xml:space="preserve"> </w:t>
      </w:r>
      <w:r w:rsidR="00385085">
        <w:t>LETTER OF AFFIRMATION</w:t>
      </w:r>
      <w:bookmarkEnd w:id="111"/>
    </w:p>
    <w:p w14:paraId="4ED3D812" w14:textId="30150CC5" w:rsidR="00385085" w:rsidRDefault="00385085" w:rsidP="00385085"/>
    <w:p w14:paraId="113E2239" w14:textId="77777777" w:rsidR="00385085" w:rsidRPr="00D7108A" w:rsidRDefault="00385085" w:rsidP="00385085">
      <w:pPr>
        <w:jc w:val="both"/>
        <w:rPr>
          <w:rFonts w:eastAsia="Calibri" w:cs="Calibri"/>
          <w:sz w:val="22"/>
          <w:szCs w:val="22"/>
        </w:rPr>
      </w:pPr>
      <w:r w:rsidRPr="00D7108A">
        <w:rPr>
          <w:rFonts w:eastAsia="Calibri" w:cs="Calibri"/>
          <w:sz w:val="22"/>
          <w:szCs w:val="22"/>
        </w:rPr>
        <w:t>To whom it may concern</w:t>
      </w:r>
    </w:p>
    <w:p w14:paraId="17B39B55" w14:textId="77777777" w:rsidR="00385085" w:rsidRPr="00D7108A" w:rsidRDefault="00385085" w:rsidP="00385085">
      <w:pPr>
        <w:jc w:val="both"/>
        <w:rPr>
          <w:rFonts w:eastAsia="Calibri" w:cs="Calibri"/>
          <w:sz w:val="22"/>
          <w:szCs w:val="22"/>
        </w:rPr>
      </w:pPr>
    </w:p>
    <w:p w14:paraId="605ACF50" w14:textId="77777777" w:rsidR="00385085" w:rsidRPr="00D7108A" w:rsidRDefault="00385085" w:rsidP="00385085">
      <w:pPr>
        <w:jc w:val="both"/>
        <w:rPr>
          <w:rFonts w:eastAsia="Calibri" w:cs="Calibri"/>
          <w:sz w:val="22"/>
          <w:szCs w:val="22"/>
        </w:rPr>
      </w:pPr>
      <w:r w:rsidRPr="00D7108A">
        <w:rPr>
          <w:rFonts w:eastAsia="Calibri" w:cs="Calibri"/>
          <w:sz w:val="22"/>
          <w:szCs w:val="22"/>
        </w:rPr>
        <w:t xml:space="preserve">Dear Sir / Madam </w:t>
      </w:r>
    </w:p>
    <w:p w14:paraId="16D01C30" w14:textId="77777777" w:rsidR="00385085" w:rsidRPr="00D7108A" w:rsidRDefault="00385085" w:rsidP="00385085">
      <w:pPr>
        <w:jc w:val="both"/>
        <w:rPr>
          <w:rFonts w:eastAsia="Calibri" w:cs="Calibri"/>
          <w:b/>
          <w:bCs/>
          <w:sz w:val="22"/>
          <w:szCs w:val="22"/>
          <w:u w:val="single"/>
        </w:rPr>
      </w:pPr>
    </w:p>
    <w:p w14:paraId="48D61509" w14:textId="75FF60D9" w:rsidR="00385085" w:rsidRPr="00D7108A" w:rsidRDefault="00385085" w:rsidP="00385085">
      <w:pPr>
        <w:jc w:val="both"/>
        <w:rPr>
          <w:rFonts w:eastAsia="Calibri" w:cs="Calibri"/>
          <w:b/>
          <w:bCs/>
          <w:sz w:val="22"/>
          <w:szCs w:val="22"/>
          <w:u w:val="single"/>
        </w:rPr>
      </w:pPr>
      <w:r w:rsidRPr="00D7108A">
        <w:rPr>
          <w:rFonts w:eastAsia="Calibri" w:cs="Calibri"/>
          <w:b/>
          <w:bCs/>
          <w:sz w:val="22"/>
          <w:szCs w:val="22"/>
          <w:u w:val="single"/>
        </w:rPr>
        <w:t xml:space="preserve">LETTER OF AFFIRMATION FOR PROVISION OF </w:t>
      </w:r>
      <w:r>
        <w:rPr>
          <w:rFonts w:eastAsia="Calibri" w:cs="Calibri"/>
          <w:b/>
          <w:bCs/>
          <w:sz w:val="22"/>
          <w:szCs w:val="22"/>
          <w:u w:val="single"/>
        </w:rPr>
        <w:t xml:space="preserve">OFFICE CLEANING- AND </w:t>
      </w:r>
      <w:r w:rsidR="00DF4A4A">
        <w:rPr>
          <w:rFonts w:eastAsia="Calibri" w:cs="Calibri"/>
          <w:b/>
          <w:bCs/>
          <w:sz w:val="22"/>
          <w:szCs w:val="22"/>
          <w:u w:val="single"/>
        </w:rPr>
        <w:t>HYGIENE S</w:t>
      </w:r>
      <w:r>
        <w:rPr>
          <w:rFonts w:eastAsia="Calibri" w:cs="Calibri"/>
          <w:b/>
          <w:bCs/>
          <w:sz w:val="22"/>
          <w:szCs w:val="22"/>
          <w:u w:val="single"/>
        </w:rPr>
        <w:t>ERVICES</w:t>
      </w:r>
    </w:p>
    <w:p w14:paraId="57F1CB91" w14:textId="77777777" w:rsidR="00385085" w:rsidRPr="00D7108A" w:rsidRDefault="00385085" w:rsidP="00385085">
      <w:pPr>
        <w:jc w:val="both"/>
        <w:rPr>
          <w:rFonts w:eastAsia="Calibri" w:cs="Calibri"/>
          <w:sz w:val="22"/>
          <w:szCs w:val="22"/>
        </w:rPr>
      </w:pPr>
    </w:p>
    <w:p w14:paraId="721B5696" w14:textId="77777777" w:rsidR="00385085" w:rsidRPr="00D7108A" w:rsidRDefault="00385085" w:rsidP="00385085">
      <w:pPr>
        <w:jc w:val="both"/>
        <w:rPr>
          <w:rFonts w:eastAsia="Calibri" w:cs="Calibri"/>
          <w:sz w:val="22"/>
          <w:szCs w:val="22"/>
        </w:rPr>
      </w:pPr>
      <w:r w:rsidRPr="00D7108A">
        <w:rPr>
          <w:rFonts w:eastAsia="Calibri" w:cs="Calibri"/>
          <w:sz w:val="22"/>
          <w:szCs w:val="22"/>
        </w:rPr>
        <w:t xml:space="preserve">I hereby confirm that ______________________________________________ (name of </w:t>
      </w:r>
      <w:r>
        <w:rPr>
          <w:rFonts w:eastAsia="Calibri" w:cs="Calibri"/>
          <w:sz w:val="22"/>
          <w:szCs w:val="22"/>
        </w:rPr>
        <w:t xml:space="preserve">CLIENT/CUSTOMER) </w:t>
      </w:r>
      <w:r w:rsidRPr="00D7108A">
        <w:rPr>
          <w:rFonts w:eastAsia="Calibri" w:cs="Calibri"/>
          <w:sz w:val="22"/>
          <w:szCs w:val="22"/>
        </w:rPr>
        <w:t>has provided cleaning and hygiene services to our company.</w:t>
      </w:r>
    </w:p>
    <w:p w14:paraId="1DD59B53" w14:textId="77777777" w:rsidR="00385085" w:rsidRPr="00D7108A" w:rsidRDefault="00385085" w:rsidP="00385085">
      <w:pPr>
        <w:jc w:val="both"/>
        <w:rPr>
          <w:rFonts w:eastAsia="Calibri" w:cs="Calibri"/>
          <w:sz w:val="22"/>
          <w:szCs w:val="22"/>
        </w:rPr>
      </w:pPr>
    </w:p>
    <w:p w14:paraId="26B4891C" w14:textId="77777777" w:rsidR="00385085" w:rsidRPr="00D7108A" w:rsidRDefault="00385085" w:rsidP="00385085">
      <w:pPr>
        <w:jc w:val="both"/>
        <w:rPr>
          <w:rFonts w:eastAsia="Calibri" w:cs="Calibri"/>
          <w:sz w:val="22"/>
          <w:szCs w:val="22"/>
        </w:rPr>
      </w:pPr>
      <w:r w:rsidRPr="00D7108A">
        <w:rPr>
          <w:rFonts w:eastAsia="Calibri" w:cs="Calibri"/>
          <w:sz w:val="22"/>
          <w:szCs w:val="22"/>
        </w:rPr>
        <w:t>The following details refer, as required:</w:t>
      </w:r>
    </w:p>
    <w:p w14:paraId="76FCB55C" w14:textId="77777777" w:rsidR="00385085" w:rsidRPr="00D7108A" w:rsidRDefault="00385085" w:rsidP="00385085">
      <w:pPr>
        <w:jc w:val="both"/>
        <w:rPr>
          <w:rFonts w:eastAsia="Calibri" w:cs="Calibri"/>
          <w:sz w:val="22"/>
          <w:szCs w:val="22"/>
        </w:rPr>
      </w:pPr>
    </w:p>
    <w:p w14:paraId="57C6817B" w14:textId="77777777" w:rsidR="00385085" w:rsidRPr="00D7108A" w:rsidRDefault="00385085" w:rsidP="00385085">
      <w:pPr>
        <w:numPr>
          <w:ilvl w:val="0"/>
          <w:numId w:val="48"/>
        </w:numPr>
        <w:jc w:val="both"/>
        <w:rPr>
          <w:rFonts w:eastAsia="Calibri" w:cs="Calibri"/>
          <w:sz w:val="22"/>
          <w:szCs w:val="22"/>
        </w:rPr>
      </w:pPr>
      <w:r w:rsidRPr="00D7108A">
        <w:rPr>
          <w:rFonts w:eastAsia="Calibri" w:cs="Calibri"/>
          <w:sz w:val="22"/>
          <w:szCs w:val="22"/>
        </w:rPr>
        <w:t>Name of clients _______________________________</w:t>
      </w:r>
      <w:r>
        <w:rPr>
          <w:rFonts w:eastAsia="Calibri" w:cs="Calibri"/>
          <w:sz w:val="22"/>
          <w:szCs w:val="22"/>
        </w:rPr>
        <w:t>___</w:t>
      </w:r>
      <w:r w:rsidRPr="00D7108A">
        <w:rPr>
          <w:rFonts w:eastAsia="Calibri" w:cs="Calibri"/>
          <w:sz w:val="22"/>
          <w:szCs w:val="22"/>
        </w:rPr>
        <w:t>___________________</w:t>
      </w:r>
      <w:r>
        <w:rPr>
          <w:rFonts w:eastAsia="Calibri" w:cs="Calibri"/>
          <w:sz w:val="22"/>
          <w:szCs w:val="22"/>
        </w:rPr>
        <w:t>____</w:t>
      </w:r>
      <w:r w:rsidRPr="00D7108A">
        <w:rPr>
          <w:rFonts w:eastAsia="Calibri" w:cs="Calibri"/>
          <w:sz w:val="22"/>
          <w:szCs w:val="22"/>
        </w:rPr>
        <w:t>________</w:t>
      </w:r>
    </w:p>
    <w:p w14:paraId="75623DA6" w14:textId="77777777" w:rsidR="00385085" w:rsidRPr="00D7108A" w:rsidRDefault="00385085" w:rsidP="00385085">
      <w:pPr>
        <w:ind w:left="360"/>
        <w:jc w:val="both"/>
        <w:rPr>
          <w:rFonts w:eastAsia="Calibri" w:cs="Calibri"/>
          <w:sz w:val="22"/>
          <w:szCs w:val="22"/>
        </w:rPr>
      </w:pPr>
    </w:p>
    <w:p w14:paraId="54E3EDB5" w14:textId="77777777" w:rsidR="00385085" w:rsidRPr="00D7108A" w:rsidRDefault="00385085" w:rsidP="00385085">
      <w:pPr>
        <w:numPr>
          <w:ilvl w:val="0"/>
          <w:numId w:val="48"/>
        </w:numPr>
        <w:jc w:val="both"/>
        <w:rPr>
          <w:rFonts w:eastAsia="Calibri" w:cs="Calibri"/>
          <w:sz w:val="22"/>
          <w:szCs w:val="22"/>
        </w:rPr>
      </w:pPr>
      <w:r w:rsidRPr="00D7108A">
        <w:rPr>
          <w:rFonts w:eastAsia="Calibri" w:cs="Calibri"/>
          <w:sz w:val="22"/>
          <w:szCs w:val="22"/>
        </w:rPr>
        <w:t>Physical address of client: _________________________________________</w:t>
      </w:r>
      <w:r>
        <w:rPr>
          <w:rFonts w:eastAsia="Calibri" w:cs="Calibri"/>
          <w:sz w:val="22"/>
          <w:szCs w:val="22"/>
        </w:rPr>
        <w:t>___</w:t>
      </w:r>
      <w:r w:rsidRPr="00D7108A">
        <w:rPr>
          <w:rFonts w:eastAsia="Calibri" w:cs="Calibri"/>
          <w:sz w:val="22"/>
          <w:szCs w:val="22"/>
        </w:rPr>
        <w:t>_____</w:t>
      </w:r>
      <w:r>
        <w:rPr>
          <w:rFonts w:eastAsia="Calibri" w:cs="Calibri"/>
          <w:sz w:val="22"/>
          <w:szCs w:val="22"/>
        </w:rPr>
        <w:t>_____</w:t>
      </w:r>
      <w:r w:rsidRPr="00D7108A">
        <w:rPr>
          <w:rFonts w:eastAsia="Calibri" w:cs="Calibri"/>
          <w:sz w:val="22"/>
          <w:szCs w:val="22"/>
        </w:rPr>
        <w:t>___</w:t>
      </w:r>
    </w:p>
    <w:p w14:paraId="472321E1" w14:textId="77777777" w:rsidR="00385085" w:rsidRPr="00D7108A" w:rsidRDefault="00385085" w:rsidP="00385085">
      <w:pPr>
        <w:jc w:val="both"/>
        <w:rPr>
          <w:rFonts w:eastAsia="Calibri" w:cs="Calibri"/>
          <w:sz w:val="22"/>
          <w:szCs w:val="22"/>
        </w:rPr>
      </w:pPr>
    </w:p>
    <w:p w14:paraId="29D78883" w14:textId="77777777" w:rsidR="00385085" w:rsidRPr="00D7108A" w:rsidRDefault="00385085" w:rsidP="00385085">
      <w:pPr>
        <w:numPr>
          <w:ilvl w:val="0"/>
          <w:numId w:val="48"/>
        </w:numPr>
        <w:spacing w:after="120"/>
        <w:jc w:val="both"/>
        <w:rPr>
          <w:rFonts w:eastAsia="Calibri" w:cs="Calibri"/>
          <w:sz w:val="22"/>
          <w:szCs w:val="22"/>
        </w:rPr>
      </w:pPr>
      <w:r w:rsidRPr="00D7108A">
        <w:rPr>
          <w:rFonts w:eastAsia="Calibri" w:cs="Calibri"/>
          <w:sz w:val="22"/>
          <w:szCs w:val="22"/>
        </w:rPr>
        <w:t xml:space="preserve">Contact details </w:t>
      </w:r>
      <w:r>
        <w:rPr>
          <w:rFonts w:eastAsia="Calibri" w:cs="Calibri"/>
          <w:sz w:val="22"/>
          <w:szCs w:val="22"/>
        </w:rPr>
        <w:t>of</w:t>
      </w:r>
      <w:r w:rsidRPr="00D7108A">
        <w:rPr>
          <w:rFonts w:eastAsia="Calibri" w:cs="Calibri"/>
          <w:sz w:val="22"/>
          <w:szCs w:val="22"/>
        </w:rPr>
        <w:t xml:space="preserve"> the client:</w:t>
      </w:r>
    </w:p>
    <w:p w14:paraId="4C9CBFEA" w14:textId="77777777" w:rsidR="00385085" w:rsidRPr="00D7108A" w:rsidRDefault="00385085" w:rsidP="00385085">
      <w:pPr>
        <w:numPr>
          <w:ilvl w:val="1"/>
          <w:numId w:val="48"/>
        </w:numPr>
        <w:spacing w:after="120"/>
        <w:jc w:val="both"/>
        <w:rPr>
          <w:rFonts w:eastAsia="Calibri" w:cs="Calibri"/>
          <w:sz w:val="22"/>
          <w:szCs w:val="22"/>
        </w:rPr>
      </w:pPr>
      <w:r w:rsidRPr="00D7108A">
        <w:rPr>
          <w:rFonts w:eastAsia="Calibri" w:cs="Calibri"/>
          <w:sz w:val="22"/>
          <w:szCs w:val="22"/>
        </w:rPr>
        <w:t>Full name:</w:t>
      </w:r>
      <w:r>
        <w:rPr>
          <w:rFonts w:eastAsia="Calibri" w:cs="Calibri"/>
          <w:sz w:val="22"/>
          <w:szCs w:val="22"/>
        </w:rPr>
        <w:tab/>
      </w:r>
      <w:r>
        <w:rPr>
          <w:rFonts w:eastAsia="Calibri" w:cs="Calibri"/>
          <w:sz w:val="22"/>
          <w:szCs w:val="22"/>
        </w:rPr>
        <w:tab/>
      </w:r>
      <w:r>
        <w:rPr>
          <w:rFonts w:eastAsia="Calibri" w:cs="Calibri"/>
          <w:sz w:val="22"/>
          <w:szCs w:val="22"/>
        </w:rPr>
        <w:tab/>
      </w:r>
      <w:r w:rsidRPr="00D7108A">
        <w:rPr>
          <w:rFonts w:eastAsia="Calibri" w:cs="Calibri"/>
          <w:sz w:val="22"/>
          <w:szCs w:val="22"/>
        </w:rPr>
        <w:t>_________________________________</w:t>
      </w:r>
      <w:r>
        <w:rPr>
          <w:rFonts w:eastAsia="Calibri" w:cs="Calibri"/>
          <w:sz w:val="22"/>
          <w:szCs w:val="22"/>
        </w:rPr>
        <w:t>___</w:t>
      </w:r>
      <w:r w:rsidRPr="00D7108A">
        <w:rPr>
          <w:rFonts w:eastAsia="Calibri" w:cs="Calibri"/>
          <w:sz w:val="22"/>
          <w:szCs w:val="22"/>
        </w:rPr>
        <w:t>_______________</w:t>
      </w:r>
    </w:p>
    <w:p w14:paraId="347B41EF" w14:textId="77777777" w:rsidR="00385085" w:rsidRPr="00D7108A" w:rsidRDefault="00385085" w:rsidP="00385085">
      <w:pPr>
        <w:numPr>
          <w:ilvl w:val="1"/>
          <w:numId w:val="48"/>
        </w:numPr>
        <w:spacing w:after="120"/>
        <w:jc w:val="both"/>
        <w:rPr>
          <w:rFonts w:eastAsia="Calibri" w:cs="Calibri"/>
          <w:sz w:val="22"/>
          <w:szCs w:val="22"/>
        </w:rPr>
      </w:pPr>
      <w:r w:rsidRPr="00D7108A">
        <w:rPr>
          <w:rFonts w:eastAsia="Calibri" w:cs="Calibri"/>
          <w:sz w:val="22"/>
          <w:szCs w:val="22"/>
        </w:rPr>
        <w:t>Telephone number:</w:t>
      </w:r>
      <w:r>
        <w:rPr>
          <w:rFonts w:eastAsia="Calibri" w:cs="Calibri"/>
          <w:sz w:val="22"/>
          <w:szCs w:val="22"/>
        </w:rPr>
        <w:tab/>
      </w:r>
      <w:r w:rsidRPr="00D7108A">
        <w:rPr>
          <w:rFonts w:eastAsia="Calibri" w:cs="Calibri"/>
          <w:sz w:val="22"/>
          <w:szCs w:val="22"/>
        </w:rPr>
        <w:t>____________________________________</w:t>
      </w:r>
      <w:r>
        <w:rPr>
          <w:rFonts w:eastAsia="Calibri" w:cs="Calibri"/>
          <w:sz w:val="22"/>
          <w:szCs w:val="22"/>
        </w:rPr>
        <w:t>___</w:t>
      </w:r>
      <w:r w:rsidRPr="00D7108A">
        <w:rPr>
          <w:rFonts w:eastAsia="Calibri" w:cs="Calibri"/>
          <w:sz w:val="22"/>
          <w:szCs w:val="22"/>
        </w:rPr>
        <w:t>_________</w:t>
      </w:r>
      <w:r>
        <w:rPr>
          <w:rFonts w:eastAsia="Calibri" w:cs="Calibri"/>
          <w:sz w:val="22"/>
          <w:szCs w:val="22"/>
        </w:rPr>
        <w:t>_</w:t>
      </w:r>
      <w:r w:rsidRPr="00D7108A">
        <w:rPr>
          <w:rFonts w:eastAsia="Calibri" w:cs="Calibri"/>
          <w:sz w:val="22"/>
          <w:szCs w:val="22"/>
        </w:rPr>
        <w:t>__</w:t>
      </w:r>
    </w:p>
    <w:p w14:paraId="779D4410" w14:textId="77777777" w:rsidR="00385085" w:rsidRDefault="00385085" w:rsidP="00385085">
      <w:pPr>
        <w:numPr>
          <w:ilvl w:val="1"/>
          <w:numId w:val="48"/>
        </w:numPr>
        <w:spacing w:after="120"/>
        <w:jc w:val="both"/>
        <w:rPr>
          <w:rFonts w:eastAsia="Calibri" w:cs="Calibri"/>
          <w:sz w:val="22"/>
          <w:szCs w:val="22"/>
        </w:rPr>
      </w:pPr>
      <w:r w:rsidRPr="00D7108A">
        <w:rPr>
          <w:rFonts w:eastAsia="Calibri" w:cs="Calibri"/>
          <w:sz w:val="22"/>
          <w:szCs w:val="22"/>
        </w:rPr>
        <w:t>Email address:</w:t>
      </w:r>
      <w:r>
        <w:rPr>
          <w:rFonts w:eastAsia="Calibri" w:cs="Calibri"/>
          <w:sz w:val="22"/>
          <w:szCs w:val="22"/>
        </w:rPr>
        <w:tab/>
      </w:r>
      <w:r>
        <w:rPr>
          <w:rFonts w:eastAsia="Calibri" w:cs="Calibri"/>
          <w:sz w:val="22"/>
          <w:szCs w:val="22"/>
        </w:rPr>
        <w:tab/>
      </w:r>
      <w:r w:rsidRPr="00D7108A">
        <w:rPr>
          <w:rFonts w:eastAsia="Calibri" w:cs="Calibri"/>
          <w:sz w:val="22"/>
          <w:szCs w:val="22"/>
        </w:rPr>
        <w:t>__________________________________</w:t>
      </w:r>
      <w:r>
        <w:rPr>
          <w:rFonts w:eastAsia="Calibri" w:cs="Calibri"/>
          <w:sz w:val="22"/>
          <w:szCs w:val="22"/>
        </w:rPr>
        <w:t>___</w:t>
      </w:r>
      <w:r w:rsidRPr="00D7108A">
        <w:rPr>
          <w:rFonts w:eastAsia="Calibri" w:cs="Calibri"/>
          <w:sz w:val="22"/>
          <w:szCs w:val="22"/>
        </w:rPr>
        <w:t>______________</w:t>
      </w:r>
    </w:p>
    <w:p w14:paraId="67491CA3" w14:textId="77777777" w:rsidR="00385085" w:rsidRPr="00D7108A" w:rsidRDefault="00385085" w:rsidP="00385085">
      <w:pPr>
        <w:spacing w:after="120"/>
        <w:jc w:val="both"/>
        <w:rPr>
          <w:rFonts w:eastAsia="Calibri" w:cs="Calibri"/>
          <w:sz w:val="22"/>
          <w:szCs w:val="22"/>
        </w:rPr>
      </w:pPr>
    </w:p>
    <w:p w14:paraId="7ADC78BF" w14:textId="62801E26" w:rsidR="00385085" w:rsidRPr="00D7108A" w:rsidRDefault="00385085" w:rsidP="00385085">
      <w:pPr>
        <w:numPr>
          <w:ilvl w:val="0"/>
          <w:numId w:val="48"/>
        </w:numPr>
        <w:spacing w:after="120"/>
        <w:jc w:val="both"/>
        <w:rPr>
          <w:rFonts w:eastAsia="Calibri" w:cs="Calibri"/>
          <w:sz w:val="22"/>
          <w:szCs w:val="22"/>
        </w:rPr>
      </w:pPr>
      <w:r w:rsidRPr="00D7108A">
        <w:rPr>
          <w:rFonts w:eastAsia="Calibri" w:cs="Calibri"/>
          <w:sz w:val="22"/>
          <w:szCs w:val="22"/>
        </w:rPr>
        <w:t xml:space="preserve">Details on </w:t>
      </w:r>
      <w:r>
        <w:rPr>
          <w:rFonts w:eastAsia="Calibri" w:cs="Calibri"/>
          <w:sz w:val="22"/>
          <w:szCs w:val="22"/>
        </w:rPr>
        <w:t xml:space="preserve">office </w:t>
      </w:r>
      <w:r w:rsidRPr="00D7108A">
        <w:rPr>
          <w:rFonts w:eastAsia="Calibri" w:cs="Calibri"/>
          <w:sz w:val="22"/>
          <w:szCs w:val="22"/>
        </w:rPr>
        <w:t xml:space="preserve">cleaning </w:t>
      </w:r>
      <w:r w:rsidR="00DF4A4A">
        <w:rPr>
          <w:rFonts w:eastAsia="Calibri" w:cs="Calibri"/>
          <w:sz w:val="22"/>
          <w:szCs w:val="22"/>
        </w:rPr>
        <w:t xml:space="preserve">and hygiene </w:t>
      </w:r>
      <w:r w:rsidRPr="00D7108A">
        <w:rPr>
          <w:rFonts w:eastAsia="Calibri" w:cs="Calibri"/>
          <w:sz w:val="22"/>
          <w:szCs w:val="22"/>
        </w:rPr>
        <w:t>services scope of work provided:</w:t>
      </w:r>
    </w:p>
    <w:p w14:paraId="771127ED" w14:textId="77777777" w:rsidR="00385085" w:rsidRPr="00D7108A" w:rsidRDefault="00385085" w:rsidP="00385085">
      <w:pPr>
        <w:spacing w:after="120"/>
        <w:ind w:left="360"/>
        <w:jc w:val="both"/>
        <w:rPr>
          <w:rFonts w:eastAsia="Calibri" w:cs="Calibri"/>
          <w:sz w:val="22"/>
          <w:szCs w:val="22"/>
        </w:rPr>
      </w:pPr>
      <w:r w:rsidRPr="00D7108A">
        <w:rPr>
          <w:rFonts w:eastAsia="Calibri" w:cs="Calibri"/>
          <w:sz w:val="22"/>
          <w:szCs w:val="22"/>
        </w:rPr>
        <w:t>_______________________________________________________________________________</w:t>
      </w:r>
    </w:p>
    <w:p w14:paraId="6835A8B4" w14:textId="77777777" w:rsidR="00385085" w:rsidRPr="00D7108A" w:rsidRDefault="00385085" w:rsidP="00385085">
      <w:pPr>
        <w:spacing w:after="120"/>
        <w:ind w:left="360"/>
        <w:jc w:val="both"/>
        <w:rPr>
          <w:rFonts w:eastAsia="Calibri" w:cs="Calibri"/>
          <w:sz w:val="22"/>
          <w:szCs w:val="22"/>
        </w:rPr>
      </w:pPr>
      <w:r w:rsidRPr="00D7108A">
        <w:rPr>
          <w:rFonts w:eastAsia="Calibri" w:cs="Calibri"/>
          <w:sz w:val="22"/>
          <w:szCs w:val="22"/>
        </w:rPr>
        <w:t>_______________________________________________________________________________</w:t>
      </w:r>
    </w:p>
    <w:p w14:paraId="6D95FA19" w14:textId="77777777" w:rsidR="00385085" w:rsidRPr="00D7108A" w:rsidRDefault="00385085" w:rsidP="00385085">
      <w:pPr>
        <w:spacing w:after="120"/>
        <w:ind w:left="360"/>
        <w:jc w:val="both"/>
        <w:rPr>
          <w:rFonts w:eastAsia="Calibri" w:cs="Calibri"/>
          <w:sz w:val="22"/>
          <w:szCs w:val="22"/>
        </w:rPr>
      </w:pPr>
      <w:r w:rsidRPr="00D7108A">
        <w:rPr>
          <w:rFonts w:eastAsia="Calibri" w:cs="Calibri"/>
          <w:sz w:val="22"/>
          <w:szCs w:val="22"/>
        </w:rPr>
        <w:t>_______________________________________________________________________________</w:t>
      </w:r>
    </w:p>
    <w:p w14:paraId="2DA882D3" w14:textId="77777777" w:rsidR="00385085" w:rsidRPr="00D7108A" w:rsidRDefault="00385085" w:rsidP="00385085">
      <w:pPr>
        <w:spacing w:after="120"/>
        <w:ind w:left="360"/>
        <w:jc w:val="both"/>
        <w:rPr>
          <w:rFonts w:eastAsia="Calibri" w:cs="Calibri"/>
          <w:sz w:val="22"/>
          <w:szCs w:val="22"/>
        </w:rPr>
      </w:pPr>
      <w:r w:rsidRPr="00D7108A">
        <w:rPr>
          <w:rFonts w:eastAsia="Calibri" w:cs="Calibri"/>
          <w:sz w:val="22"/>
          <w:szCs w:val="22"/>
        </w:rPr>
        <w:t>_______________________________________________________________________________</w:t>
      </w:r>
    </w:p>
    <w:p w14:paraId="34AFA84D" w14:textId="77777777" w:rsidR="00385085" w:rsidRPr="00D7108A" w:rsidRDefault="00385085" w:rsidP="00385085">
      <w:pPr>
        <w:spacing w:after="120"/>
        <w:ind w:left="360"/>
        <w:jc w:val="both"/>
        <w:rPr>
          <w:rFonts w:eastAsia="Calibri" w:cs="Calibri"/>
          <w:sz w:val="22"/>
          <w:szCs w:val="22"/>
        </w:rPr>
      </w:pPr>
    </w:p>
    <w:p w14:paraId="51D86F08" w14:textId="6F26B78C" w:rsidR="00385085" w:rsidRPr="00D7108A" w:rsidRDefault="00385085" w:rsidP="00DF4A4A">
      <w:pPr>
        <w:numPr>
          <w:ilvl w:val="0"/>
          <w:numId w:val="48"/>
        </w:numPr>
        <w:spacing w:after="120"/>
        <w:rPr>
          <w:rFonts w:eastAsia="Calibri" w:cs="Calibri"/>
          <w:sz w:val="22"/>
          <w:szCs w:val="22"/>
        </w:rPr>
      </w:pPr>
      <w:r>
        <w:rPr>
          <w:rFonts w:eastAsia="Calibri" w:cs="Calibri"/>
          <w:sz w:val="22"/>
          <w:szCs w:val="22"/>
        </w:rPr>
        <w:t>Office C</w:t>
      </w:r>
      <w:r w:rsidRPr="00D7108A">
        <w:rPr>
          <w:rFonts w:eastAsia="Calibri" w:cs="Calibri"/>
          <w:sz w:val="22"/>
          <w:szCs w:val="22"/>
        </w:rPr>
        <w:t xml:space="preserve">leaning </w:t>
      </w:r>
      <w:r w:rsidR="00DF4A4A">
        <w:rPr>
          <w:rFonts w:eastAsia="Calibri" w:cs="Calibri"/>
          <w:sz w:val="22"/>
          <w:szCs w:val="22"/>
        </w:rPr>
        <w:t>and hygiene s</w:t>
      </w:r>
      <w:r w:rsidRPr="00D7108A">
        <w:rPr>
          <w:rFonts w:eastAsia="Calibri" w:cs="Calibri"/>
          <w:sz w:val="22"/>
          <w:szCs w:val="22"/>
        </w:rPr>
        <w:t>ervices</w:t>
      </w:r>
      <w:r>
        <w:rPr>
          <w:rFonts w:eastAsia="Calibri" w:cs="Calibri"/>
          <w:sz w:val="22"/>
          <w:szCs w:val="22"/>
        </w:rPr>
        <w:t>: S</w:t>
      </w:r>
      <w:r w:rsidRPr="00D7108A">
        <w:rPr>
          <w:rFonts w:eastAsia="Calibri" w:cs="Calibri"/>
          <w:sz w:val="22"/>
          <w:szCs w:val="22"/>
        </w:rPr>
        <w:t xml:space="preserve">tart </w:t>
      </w:r>
      <w:r>
        <w:rPr>
          <w:rFonts w:eastAsia="Calibri" w:cs="Calibri"/>
          <w:sz w:val="22"/>
          <w:szCs w:val="22"/>
        </w:rPr>
        <w:t>D</w:t>
      </w:r>
      <w:r w:rsidRPr="00D7108A">
        <w:rPr>
          <w:rFonts w:eastAsia="Calibri" w:cs="Calibri"/>
          <w:sz w:val="22"/>
          <w:szCs w:val="22"/>
        </w:rPr>
        <w:t xml:space="preserve">ate: ____________ and </w:t>
      </w:r>
      <w:r>
        <w:rPr>
          <w:rFonts w:eastAsia="Calibri" w:cs="Calibri"/>
          <w:sz w:val="22"/>
          <w:szCs w:val="22"/>
        </w:rPr>
        <w:t>E</w:t>
      </w:r>
      <w:r w:rsidRPr="00D7108A">
        <w:rPr>
          <w:rFonts w:eastAsia="Calibri" w:cs="Calibri"/>
          <w:sz w:val="22"/>
          <w:szCs w:val="22"/>
        </w:rPr>
        <w:t xml:space="preserve">nd </w:t>
      </w:r>
      <w:r>
        <w:rPr>
          <w:rFonts w:eastAsia="Calibri" w:cs="Calibri"/>
          <w:sz w:val="22"/>
          <w:szCs w:val="22"/>
        </w:rPr>
        <w:t>D</w:t>
      </w:r>
      <w:r w:rsidRPr="00D7108A">
        <w:rPr>
          <w:rFonts w:eastAsia="Calibri" w:cs="Calibri"/>
          <w:sz w:val="22"/>
          <w:szCs w:val="22"/>
        </w:rPr>
        <w:t>ate: ___________</w:t>
      </w:r>
      <w:r>
        <w:rPr>
          <w:rFonts w:eastAsia="Calibri" w:cs="Calibri"/>
          <w:sz w:val="22"/>
          <w:szCs w:val="22"/>
        </w:rPr>
        <w:t>_</w:t>
      </w:r>
      <w:r w:rsidRPr="00D7108A">
        <w:rPr>
          <w:rFonts w:eastAsia="Calibri" w:cs="Calibri"/>
          <w:sz w:val="22"/>
          <w:szCs w:val="22"/>
        </w:rPr>
        <w:t>___</w:t>
      </w:r>
    </w:p>
    <w:p w14:paraId="772876AC" w14:textId="77777777" w:rsidR="00385085" w:rsidRPr="00D7108A" w:rsidRDefault="00385085" w:rsidP="00385085">
      <w:pPr>
        <w:spacing w:after="120"/>
        <w:ind w:left="360"/>
        <w:jc w:val="both"/>
        <w:rPr>
          <w:rFonts w:eastAsia="Calibri" w:cs="Calibri"/>
          <w:sz w:val="22"/>
          <w:szCs w:val="22"/>
        </w:rPr>
      </w:pPr>
    </w:p>
    <w:p w14:paraId="665D8C7C" w14:textId="77777777" w:rsidR="00385085" w:rsidRPr="00D7108A" w:rsidRDefault="00385085" w:rsidP="00385085">
      <w:pPr>
        <w:numPr>
          <w:ilvl w:val="0"/>
          <w:numId w:val="48"/>
        </w:numPr>
        <w:spacing w:after="120"/>
        <w:jc w:val="both"/>
        <w:rPr>
          <w:rFonts w:eastAsia="Calibri" w:cs="Calibri"/>
          <w:sz w:val="22"/>
          <w:szCs w:val="22"/>
        </w:rPr>
      </w:pPr>
      <w:r w:rsidRPr="00D7108A">
        <w:rPr>
          <w:rFonts w:eastAsia="Calibri" w:cs="Calibri"/>
          <w:sz w:val="22"/>
          <w:szCs w:val="22"/>
        </w:rPr>
        <w:t>Performance rating of work completed (indicate rating with X under relevant category below):</w:t>
      </w:r>
    </w:p>
    <w:p w14:paraId="2DE34F62" w14:textId="77777777" w:rsidR="00385085" w:rsidRPr="00D7108A" w:rsidRDefault="00385085" w:rsidP="00385085">
      <w:pPr>
        <w:jc w:val="both"/>
        <w:rPr>
          <w:rFonts w:eastAsia="Calibri" w:cs="Calibri"/>
          <w:sz w:val="22"/>
          <w:szCs w:val="22"/>
        </w:rPr>
      </w:pPr>
    </w:p>
    <w:tbl>
      <w:tblPr>
        <w:tblpPr w:leftFromText="180" w:rightFromText="180" w:vertAnchor="page" w:horzAnchor="margin" w:tblpY="11521"/>
        <w:tblW w:w="4859" w:type="pct"/>
        <w:tblCellMar>
          <w:left w:w="0" w:type="dxa"/>
          <w:right w:w="0" w:type="dxa"/>
        </w:tblCellMar>
        <w:tblLook w:val="04A0" w:firstRow="1" w:lastRow="0" w:firstColumn="1" w:lastColumn="0" w:noHBand="0" w:noVBand="1"/>
      </w:tblPr>
      <w:tblGrid>
        <w:gridCol w:w="2924"/>
        <w:gridCol w:w="1170"/>
        <w:gridCol w:w="1561"/>
        <w:gridCol w:w="1168"/>
        <w:gridCol w:w="1348"/>
        <w:gridCol w:w="1176"/>
      </w:tblGrid>
      <w:tr w:rsidR="00385085" w:rsidRPr="00D7108A" w14:paraId="1170041C" w14:textId="77777777" w:rsidTr="008650D7">
        <w:trPr>
          <w:trHeight w:val="600"/>
        </w:trPr>
        <w:tc>
          <w:tcPr>
            <w:tcW w:w="156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4693062" w14:textId="77777777" w:rsidR="00385085" w:rsidRPr="00D7108A" w:rsidRDefault="00385085" w:rsidP="008650D7">
            <w:pPr>
              <w:jc w:val="both"/>
              <w:rPr>
                <w:rFonts w:eastAsia="Calibri" w:cs="Calibri"/>
                <w:b/>
                <w:bCs/>
                <w:color w:val="000000"/>
                <w:sz w:val="22"/>
                <w:szCs w:val="22"/>
                <w:lang w:val="en-US"/>
              </w:rPr>
            </w:pPr>
            <w:r w:rsidRPr="00D7108A">
              <w:rPr>
                <w:rFonts w:eastAsia="Calibri" w:cs="Calibri"/>
                <w:b/>
                <w:bCs/>
                <w:color w:val="000000"/>
                <w:sz w:val="22"/>
                <w:szCs w:val="22"/>
                <w:lang w:val="en-US"/>
              </w:rPr>
              <w:t xml:space="preserve">Category description </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71C18B"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Poor</w:t>
            </w:r>
            <w:r w:rsidRPr="00D7108A">
              <w:rPr>
                <w:rFonts w:eastAsia="Calibri" w:cs="Calibri"/>
                <w:color w:val="000000"/>
                <w:sz w:val="22"/>
                <w:szCs w:val="22"/>
                <w:lang w:val="en-US"/>
              </w:rPr>
              <w:br/>
              <w:t>≤ 50%</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AD632"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Satisfactory</w:t>
            </w:r>
          </w:p>
          <w:p w14:paraId="2D98412A"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51%-60%</w:t>
            </w: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8AB9E"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Good</w:t>
            </w:r>
          </w:p>
          <w:p w14:paraId="78ACB18C"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61%-70%</w:t>
            </w:r>
          </w:p>
        </w:tc>
        <w:tc>
          <w:tcPr>
            <w:tcW w:w="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4504F"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Very good 71%-80%</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99155"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Excellent</w:t>
            </w:r>
          </w:p>
          <w:p w14:paraId="65B95147" w14:textId="77777777" w:rsidR="00385085" w:rsidRPr="00D7108A" w:rsidRDefault="00385085" w:rsidP="008650D7">
            <w:pPr>
              <w:jc w:val="both"/>
              <w:rPr>
                <w:rFonts w:eastAsia="Calibri" w:cs="Calibri"/>
                <w:color w:val="000000"/>
                <w:sz w:val="22"/>
                <w:szCs w:val="22"/>
                <w:lang w:val="en-US"/>
              </w:rPr>
            </w:pPr>
            <w:r w:rsidRPr="00D7108A">
              <w:rPr>
                <w:rFonts w:eastAsia="Calibri" w:cs="Calibri"/>
                <w:color w:val="000000"/>
                <w:sz w:val="22"/>
                <w:szCs w:val="22"/>
                <w:lang w:val="en-US"/>
              </w:rPr>
              <w:t>81%-100%</w:t>
            </w:r>
          </w:p>
        </w:tc>
      </w:tr>
      <w:tr w:rsidR="00385085" w:rsidRPr="00D7108A" w14:paraId="339E7E97" w14:textId="77777777" w:rsidTr="008650D7">
        <w:trPr>
          <w:trHeight w:val="385"/>
        </w:trPr>
        <w:tc>
          <w:tcPr>
            <w:tcW w:w="156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5A6E8E" w14:textId="77777777" w:rsidR="00385085" w:rsidRPr="00D7108A" w:rsidRDefault="00385085" w:rsidP="008650D7">
            <w:pPr>
              <w:jc w:val="both"/>
              <w:rPr>
                <w:rFonts w:eastAsia="Calibri" w:cs="Calibri"/>
                <w:b/>
                <w:bCs/>
                <w:color w:val="000000"/>
                <w:sz w:val="22"/>
                <w:szCs w:val="22"/>
                <w:lang w:val="en-US"/>
              </w:rPr>
            </w:pPr>
            <w:r w:rsidRPr="00D7108A">
              <w:rPr>
                <w:rFonts w:eastAsia="Calibri" w:cs="Calibri"/>
                <w:b/>
                <w:bCs/>
                <w:color w:val="000000"/>
                <w:sz w:val="22"/>
                <w:szCs w:val="22"/>
                <w:lang w:val="en-US"/>
              </w:rPr>
              <w:t>Performance Rating allocated</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hideMark/>
          </w:tcPr>
          <w:p w14:paraId="555002E5" w14:textId="77777777" w:rsidR="00385085" w:rsidRPr="00D7108A" w:rsidRDefault="00385085" w:rsidP="008650D7">
            <w:pPr>
              <w:jc w:val="both"/>
              <w:rPr>
                <w:rFonts w:eastAsia="Calibri" w:cs="Calibri"/>
                <w:color w:val="000000"/>
                <w:sz w:val="22"/>
                <w:szCs w:val="22"/>
                <w:lang w:val="en-US"/>
              </w:rPr>
            </w:pPr>
          </w:p>
        </w:tc>
        <w:tc>
          <w:tcPr>
            <w:tcW w:w="835" w:type="pct"/>
            <w:tcBorders>
              <w:top w:val="nil"/>
              <w:left w:val="nil"/>
              <w:bottom w:val="single" w:sz="8" w:space="0" w:color="auto"/>
              <w:right w:val="single" w:sz="8" w:space="0" w:color="auto"/>
            </w:tcBorders>
            <w:noWrap/>
            <w:tcMar>
              <w:top w:w="0" w:type="dxa"/>
              <w:left w:w="108" w:type="dxa"/>
              <w:bottom w:w="0" w:type="dxa"/>
              <w:right w:w="108" w:type="dxa"/>
            </w:tcMar>
            <w:hideMark/>
          </w:tcPr>
          <w:p w14:paraId="798BE5B4" w14:textId="77777777" w:rsidR="00385085" w:rsidRPr="00D7108A" w:rsidRDefault="00385085" w:rsidP="008650D7">
            <w:pPr>
              <w:jc w:val="both"/>
              <w:rPr>
                <w:rFonts w:eastAsia="Calibri" w:cs="Calibri"/>
                <w:color w:val="000000"/>
                <w:sz w:val="22"/>
                <w:szCs w:val="22"/>
                <w:lang w:val="en-US"/>
              </w:rPr>
            </w:pPr>
          </w:p>
        </w:tc>
        <w:tc>
          <w:tcPr>
            <w:tcW w:w="625" w:type="pct"/>
            <w:tcBorders>
              <w:top w:val="nil"/>
              <w:left w:val="nil"/>
              <w:bottom w:val="single" w:sz="8" w:space="0" w:color="auto"/>
              <w:right w:val="single" w:sz="8" w:space="0" w:color="auto"/>
            </w:tcBorders>
            <w:noWrap/>
            <w:tcMar>
              <w:top w:w="0" w:type="dxa"/>
              <w:left w:w="108" w:type="dxa"/>
              <w:bottom w:w="0" w:type="dxa"/>
              <w:right w:w="108" w:type="dxa"/>
            </w:tcMar>
            <w:hideMark/>
          </w:tcPr>
          <w:p w14:paraId="06F8146B" w14:textId="77777777" w:rsidR="00385085" w:rsidRPr="00D7108A" w:rsidRDefault="00385085" w:rsidP="008650D7">
            <w:pPr>
              <w:jc w:val="both"/>
              <w:rPr>
                <w:rFonts w:eastAsia="Calibri" w:cs="Calibri"/>
                <w:color w:val="000000"/>
                <w:sz w:val="22"/>
                <w:szCs w:val="22"/>
                <w:lang w:val="en-US"/>
              </w:rPr>
            </w:pPr>
          </w:p>
        </w:tc>
        <w:tc>
          <w:tcPr>
            <w:tcW w:w="721" w:type="pct"/>
            <w:tcBorders>
              <w:top w:val="nil"/>
              <w:left w:val="nil"/>
              <w:bottom w:val="single" w:sz="8" w:space="0" w:color="auto"/>
              <w:right w:val="single" w:sz="8" w:space="0" w:color="auto"/>
            </w:tcBorders>
            <w:noWrap/>
            <w:tcMar>
              <w:top w:w="0" w:type="dxa"/>
              <w:left w:w="108" w:type="dxa"/>
              <w:bottom w:w="0" w:type="dxa"/>
              <w:right w:w="108" w:type="dxa"/>
            </w:tcMar>
            <w:hideMark/>
          </w:tcPr>
          <w:p w14:paraId="7634013E" w14:textId="77777777" w:rsidR="00385085" w:rsidRPr="00D7108A" w:rsidRDefault="00385085" w:rsidP="008650D7">
            <w:pPr>
              <w:jc w:val="both"/>
              <w:rPr>
                <w:rFonts w:eastAsia="Calibri" w:cs="Calibri"/>
                <w:color w:val="000000"/>
                <w:sz w:val="22"/>
                <w:szCs w:val="22"/>
                <w:lang w:val="en-US"/>
              </w:rPr>
            </w:pPr>
          </w:p>
        </w:tc>
        <w:tc>
          <w:tcPr>
            <w:tcW w:w="629" w:type="pct"/>
            <w:tcBorders>
              <w:top w:val="nil"/>
              <w:left w:val="nil"/>
              <w:bottom w:val="single" w:sz="8" w:space="0" w:color="auto"/>
              <w:right w:val="single" w:sz="8" w:space="0" w:color="auto"/>
            </w:tcBorders>
            <w:noWrap/>
            <w:tcMar>
              <w:top w:w="0" w:type="dxa"/>
              <w:left w:w="108" w:type="dxa"/>
              <w:bottom w:w="0" w:type="dxa"/>
              <w:right w:w="108" w:type="dxa"/>
            </w:tcMar>
            <w:hideMark/>
          </w:tcPr>
          <w:p w14:paraId="4420A674" w14:textId="77777777" w:rsidR="00385085" w:rsidRPr="00D7108A" w:rsidRDefault="00385085" w:rsidP="008650D7">
            <w:pPr>
              <w:jc w:val="both"/>
              <w:rPr>
                <w:rFonts w:eastAsia="Calibri" w:cs="Calibri"/>
                <w:color w:val="000000"/>
                <w:sz w:val="22"/>
                <w:szCs w:val="22"/>
                <w:lang w:val="en-US"/>
              </w:rPr>
            </w:pPr>
          </w:p>
        </w:tc>
      </w:tr>
    </w:tbl>
    <w:p w14:paraId="626B4783" w14:textId="77777777" w:rsidR="00385085" w:rsidRPr="00D7108A" w:rsidRDefault="00385085" w:rsidP="00385085">
      <w:pPr>
        <w:jc w:val="both"/>
        <w:rPr>
          <w:rFonts w:eastAsia="Calibri" w:cs="Calibri"/>
          <w:sz w:val="22"/>
          <w:szCs w:val="22"/>
        </w:rPr>
      </w:pPr>
    </w:p>
    <w:p w14:paraId="48A35291" w14:textId="77777777" w:rsidR="00385085" w:rsidRPr="00D7108A" w:rsidRDefault="00385085" w:rsidP="00385085">
      <w:pPr>
        <w:jc w:val="both"/>
        <w:rPr>
          <w:rFonts w:eastAsia="Calibri" w:cs="Calibri"/>
          <w:sz w:val="22"/>
          <w:szCs w:val="22"/>
        </w:rPr>
      </w:pPr>
    </w:p>
    <w:p w14:paraId="3CA366AF" w14:textId="77777777" w:rsidR="00385085" w:rsidRPr="002C4FE3" w:rsidRDefault="00385085" w:rsidP="00385085">
      <w:pPr>
        <w:jc w:val="both"/>
        <w:rPr>
          <w:rFonts w:cs="Calibri"/>
          <w:bCs/>
          <w:color w:val="000066"/>
          <w:sz w:val="22"/>
          <w:szCs w:val="22"/>
        </w:rPr>
      </w:pPr>
      <w:r w:rsidRPr="00D7108A">
        <w:rPr>
          <w:rFonts w:eastAsia="Calibri" w:cs="Calibri"/>
          <w:sz w:val="22"/>
          <w:szCs w:val="22"/>
        </w:rPr>
        <w:t>Signature: _______________</w:t>
      </w:r>
      <w:r>
        <w:rPr>
          <w:rFonts w:eastAsia="Calibri" w:cs="Calibri"/>
          <w:sz w:val="22"/>
          <w:szCs w:val="22"/>
        </w:rPr>
        <w:t>__________</w:t>
      </w:r>
      <w:r w:rsidRPr="00D7108A">
        <w:rPr>
          <w:rFonts w:eastAsia="Calibri" w:cs="Calibri"/>
          <w:sz w:val="22"/>
          <w:szCs w:val="22"/>
        </w:rPr>
        <w:t>___________</w:t>
      </w:r>
      <w:r>
        <w:rPr>
          <w:rFonts w:eastAsia="Calibri" w:cs="Calibri"/>
          <w:sz w:val="22"/>
          <w:szCs w:val="22"/>
        </w:rPr>
        <w:tab/>
      </w:r>
      <w:r>
        <w:rPr>
          <w:rFonts w:eastAsia="Calibri" w:cs="Calibri"/>
          <w:sz w:val="22"/>
          <w:szCs w:val="22"/>
        </w:rPr>
        <w:tab/>
      </w:r>
      <w:r>
        <w:rPr>
          <w:rFonts w:eastAsia="Calibri" w:cs="Calibri"/>
          <w:sz w:val="22"/>
          <w:szCs w:val="22"/>
        </w:rPr>
        <w:tab/>
      </w:r>
      <w:r>
        <w:rPr>
          <w:rFonts w:eastAsia="Calibri" w:cs="Calibri"/>
          <w:sz w:val="22"/>
          <w:szCs w:val="22"/>
        </w:rPr>
        <w:tab/>
      </w:r>
      <w:r w:rsidRPr="00D7108A">
        <w:rPr>
          <w:rFonts w:eastAsia="Calibri" w:cs="Calibri"/>
          <w:sz w:val="22"/>
          <w:szCs w:val="22"/>
        </w:rPr>
        <w:t>Date: _________________</w:t>
      </w:r>
    </w:p>
    <w:p w14:paraId="63A71187" w14:textId="77777777" w:rsidR="00385085" w:rsidRPr="002C4FE3" w:rsidRDefault="00385085" w:rsidP="00385085">
      <w:pPr>
        <w:pStyle w:val="Specification"/>
        <w:jc w:val="both"/>
        <w:rPr>
          <w:rFonts w:cs="Calibri"/>
          <w:sz w:val="22"/>
          <w:szCs w:val="22"/>
        </w:rPr>
      </w:pPr>
    </w:p>
    <w:p w14:paraId="3297C06D" w14:textId="77777777" w:rsidR="00385085" w:rsidRPr="00385085" w:rsidRDefault="00385085" w:rsidP="00385085"/>
    <w:p w14:paraId="494029C2" w14:textId="77777777" w:rsidR="00B126F6" w:rsidRPr="00F3422E" w:rsidRDefault="00B126F6" w:rsidP="00B126F6">
      <w:pPr>
        <w:pStyle w:val="AnnexH1"/>
      </w:pPr>
      <w:bookmarkStart w:id="112" w:name="_Toc51687858"/>
      <w:bookmarkStart w:id="113" w:name="_Toc55568543"/>
      <w:bookmarkStart w:id="114" w:name="_Toc57764342"/>
      <w:bookmarkStart w:id="115" w:name="_Toc83736420"/>
      <w:r w:rsidRPr="00F4106E">
        <w:lastRenderedPageBreak/>
        <w:t>B</w:t>
      </w:r>
      <w:r w:rsidRPr="00F3422E">
        <w:t>IDDER SUBSTANTIATING EVIDENCE</w:t>
      </w:r>
      <w:bookmarkEnd w:id="112"/>
      <w:bookmarkEnd w:id="113"/>
      <w:bookmarkEnd w:id="114"/>
      <w:bookmarkEnd w:id="115"/>
    </w:p>
    <w:p w14:paraId="3D8ECBFF" w14:textId="77777777" w:rsidR="00B126F6" w:rsidRPr="006D319D" w:rsidRDefault="00F4106E" w:rsidP="006D319D">
      <w:pPr>
        <w:pStyle w:val="Heading1"/>
        <w:numPr>
          <w:ilvl w:val="0"/>
          <w:numId w:val="0"/>
        </w:numPr>
        <w:ind w:left="567" w:hanging="567"/>
      </w:pPr>
      <w:bookmarkStart w:id="116" w:name="_Toc51626306"/>
      <w:bookmarkStart w:id="117" w:name="_Toc51687859"/>
      <w:bookmarkStart w:id="118" w:name="_Toc55568544"/>
      <w:bookmarkStart w:id="119" w:name="_Toc57764343"/>
      <w:bookmarkStart w:id="120" w:name="_Toc83736421"/>
      <w:r w:rsidRPr="00F3422E">
        <w:t>11.0</w:t>
      </w:r>
      <w:r w:rsidRPr="00F3422E">
        <w:tab/>
      </w:r>
      <w:r w:rsidR="00B126F6" w:rsidRPr="00F4106E">
        <w:t>MANDATORY REQUIREMENT EVIDENCE</w:t>
      </w:r>
      <w:bookmarkStart w:id="121" w:name="_Toc51626308"/>
      <w:bookmarkEnd w:id="116"/>
      <w:bookmarkEnd w:id="117"/>
      <w:bookmarkEnd w:id="118"/>
      <w:bookmarkEnd w:id="119"/>
      <w:bookmarkEnd w:id="120"/>
    </w:p>
    <w:p w14:paraId="2A34CB48" w14:textId="77777777" w:rsidR="00B126F6" w:rsidRPr="000E29A7" w:rsidRDefault="00B126F6" w:rsidP="009517FD">
      <w:pPr>
        <w:pStyle w:val="Heading2"/>
        <w:numPr>
          <w:ilvl w:val="1"/>
          <w:numId w:val="31"/>
        </w:numPr>
        <w:rPr>
          <w:b w:val="0"/>
        </w:rPr>
      </w:pPr>
      <w:bookmarkStart w:id="122" w:name="_Toc83736422"/>
      <w:r w:rsidRPr="000E29A7">
        <w:rPr>
          <w:rStyle w:val="Strong"/>
          <w:rFonts w:asciiTheme="minorHAnsi" w:hAnsiTheme="minorHAnsi"/>
          <w:b/>
          <w:bCs/>
        </w:rPr>
        <w:t>BIDDER CERTIFICATION / AFFILIATION REQUIREMENTS</w:t>
      </w:r>
      <w:bookmarkEnd w:id="122"/>
    </w:p>
    <w:p w14:paraId="4667543C" w14:textId="05177BCD" w:rsidR="00EB2A22" w:rsidRDefault="00FC7E34" w:rsidP="00EB2A22">
      <w:r w:rsidRPr="00FC7E34">
        <w:rPr>
          <w:rFonts w:asciiTheme="minorHAnsi" w:hAnsiTheme="minorHAnsi"/>
        </w:rPr>
        <w:t xml:space="preserve">Attach a </w:t>
      </w:r>
      <w:r w:rsidRPr="007D7BAD">
        <w:rPr>
          <w:rFonts w:asciiTheme="minorHAnsi" w:hAnsiTheme="minorHAnsi"/>
          <w:b/>
        </w:rPr>
        <w:t>certified copy of a valid NCCA or BEECA Registration Certificate</w:t>
      </w:r>
      <w:r>
        <w:t xml:space="preserve"> </w:t>
      </w:r>
      <w:r w:rsidR="00EB2A22">
        <w:t>here.</w:t>
      </w:r>
    </w:p>
    <w:p w14:paraId="05175BCA" w14:textId="77777777" w:rsidR="00EB2A22" w:rsidRDefault="00EB2A22" w:rsidP="00EB2A22"/>
    <w:p w14:paraId="6C290DA0" w14:textId="19A812D2" w:rsidR="00EB2A22" w:rsidRPr="00622939" w:rsidRDefault="00EB2A22" w:rsidP="009517FD">
      <w:pPr>
        <w:pStyle w:val="Heading2"/>
        <w:numPr>
          <w:ilvl w:val="1"/>
          <w:numId w:val="31"/>
        </w:numPr>
      </w:pPr>
      <w:bookmarkStart w:id="123" w:name="_Toc83736423"/>
      <w:r w:rsidRPr="000E29A7">
        <w:rPr>
          <w:rStyle w:val="Strong"/>
          <w:rFonts w:asciiTheme="minorHAnsi" w:hAnsiTheme="minorHAnsi"/>
          <w:b/>
          <w:bCs/>
        </w:rPr>
        <w:t xml:space="preserve">BIDDER </w:t>
      </w:r>
      <w:r w:rsidR="00FC7E34" w:rsidRPr="000E29A7">
        <w:rPr>
          <w:rStyle w:val="Strong"/>
          <w:rFonts w:asciiTheme="minorHAnsi" w:hAnsiTheme="minorHAnsi"/>
          <w:b/>
          <w:bCs/>
        </w:rPr>
        <w:t>EXPERIENCE AND CAPABILITY REQUIREMENTS</w:t>
      </w:r>
      <w:bookmarkEnd w:id="123"/>
    </w:p>
    <w:p w14:paraId="7DFCAAA2" w14:textId="7244F3B3" w:rsidR="00EB2A22" w:rsidRDefault="00EB2A22" w:rsidP="00EB2A22">
      <w:pPr>
        <w:rPr>
          <w:rFonts w:asciiTheme="minorHAnsi" w:hAnsiTheme="minorHAnsi"/>
        </w:rPr>
      </w:pPr>
      <w:r>
        <w:rPr>
          <w:rFonts w:asciiTheme="minorHAnsi" w:hAnsiTheme="minorHAnsi" w:cstheme="minorHAnsi"/>
          <w:szCs w:val="24"/>
        </w:rPr>
        <w:t xml:space="preserve">Attach </w:t>
      </w:r>
      <w:r w:rsidR="00FC7E34" w:rsidRPr="00005E40">
        <w:rPr>
          <w:rFonts w:asciiTheme="minorHAnsi" w:hAnsiTheme="minorHAnsi"/>
          <w:b/>
        </w:rPr>
        <w:t>one</w:t>
      </w:r>
      <w:r w:rsidR="00FC7E34">
        <w:rPr>
          <w:rFonts w:asciiTheme="minorHAnsi" w:hAnsiTheme="minorHAnsi"/>
          <w:b/>
        </w:rPr>
        <w:t xml:space="preserve"> (1</w:t>
      </w:r>
      <w:r w:rsidR="00FC7E34" w:rsidRPr="00005E40">
        <w:rPr>
          <w:rFonts w:asciiTheme="minorHAnsi" w:hAnsiTheme="minorHAnsi"/>
          <w:b/>
        </w:rPr>
        <w:t xml:space="preserve">) </w:t>
      </w:r>
      <w:r w:rsidR="00FC7E34">
        <w:rPr>
          <w:rFonts w:asciiTheme="minorHAnsi" w:hAnsiTheme="minorHAnsi"/>
          <w:b/>
        </w:rPr>
        <w:t>L</w:t>
      </w:r>
      <w:r w:rsidR="00FC7E34" w:rsidRPr="00005E40">
        <w:rPr>
          <w:rFonts w:asciiTheme="minorHAnsi" w:hAnsiTheme="minorHAnsi"/>
          <w:b/>
        </w:rPr>
        <w:t xml:space="preserve">etter of </w:t>
      </w:r>
      <w:r w:rsidR="00FC7E34">
        <w:rPr>
          <w:rFonts w:asciiTheme="minorHAnsi" w:hAnsiTheme="minorHAnsi"/>
          <w:b/>
        </w:rPr>
        <w:t>A</w:t>
      </w:r>
      <w:r w:rsidR="00FC7E34" w:rsidRPr="00005E40">
        <w:rPr>
          <w:rFonts w:asciiTheme="minorHAnsi" w:hAnsiTheme="minorHAnsi"/>
          <w:b/>
        </w:rPr>
        <w:t xml:space="preserve">ffirmation from </w:t>
      </w:r>
      <w:r w:rsidR="00FC7E34">
        <w:rPr>
          <w:rFonts w:asciiTheme="minorHAnsi" w:hAnsiTheme="minorHAnsi"/>
          <w:b/>
        </w:rPr>
        <w:t>a Client /Customer</w:t>
      </w:r>
      <w:r w:rsidR="00FC7E34" w:rsidRPr="00F81E2D">
        <w:rPr>
          <w:rFonts w:asciiTheme="minorHAnsi" w:hAnsiTheme="minorHAnsi"/>
        </w:rPr>
        <w:t xml:space="preserve"> to whom </w:t>
      </w:r>
      <w:r w:rsidR="00FC7E34">
        <w:rPr>
          <w:rFonts w:asciiTheme="minorHAnsi" w:hAnsiTheme="minorHAnsi"/>
        </w:rPr>
        <w:t xml:space="preserve">similar </w:t>
      </w:r>
      <w:r w:rsidR="00FC7E34" w:rsidRPr="00F81E2D">
        <w:rPr>
          <w:rFonts w:asciiTheme="minorHAnsi" w:hAnsiTheme="minorHAnsi"/>
        </w:rPr>
        <w:t>service was delivered</w:t>
      </w:r>
      <w:r w:rsidR="00FC7E34">
        <w:rPr>
          <w:rFonts w:asciiTheme="minorHAnsi" w:hAnsiTheme="minorHAnsi"/>
        </w:rPr>
        <w:t>, here</w:t>
      </w:r>
      <w:r w:rsidR="00FC7E34" w:rsidRPr="00F81E2D">
        <w:rPr>
          <w:rFonts w:asciiTheme="minorHAnsi" w:hAnsiTheme="minorHAnsi"/>
        </w:rPr>
        <w:t xml:space="preserve">. </w:t>
      </w:r>
      <w:r w:rsidR="00FC7E34">
        <w:rPr>
          <w:rFonts w:asciiTheme="minorHAnsi" w:hAnsiTheme="minorHAnsi"/>
        </w:rPr>
        <w:t>The</w:t>
      </w:r>
      <w:r w:rsidR="00FC7E34" w:rsidRPr="00F81E2D">
        <w:rPr>
          <w:rFonts w:asciiTheme="minorHAnsi" w:hAnsiTheme="minorHAnsi"/>
        </w:rPr>
        <w:t xml:space="preserve"> letter </w:t>
      </w:r>
      <w:r w:rsidR="00FC7E34">
        <w:rPr>
          <w:rFonts w:asciiTheme="minorHAnsi" w:hAnsiTheme="minorHAnsi"/>
        </w:rPr>
        <w:t xml:space="preserve">template is attached in </w:t>
      </w:r>
      <w:r w:rsidR="00FC7E34" w:rsidRPr="00F67BBF">
        <w:rPr>
          <w:rFonts w:asciiTheme="minorHAnsi" w:hAnsiTheme="minorHAnsi"/>
          <w:b/>
        </w:rPr>
        <w:t>Annex A.</w:t>
      </w:r>
      <w:r w:rsidR="00FC7E34">
        <w:rPr>
          <w:rFonts w:asciiTheme="minorHAnsi" w:hAnsiTheme="minorHAnsi"/>
          <w:b/>
        </w:rPr>
        <w:t>5</w:t>
      </w:r>
      <w:r w:rsidR="00FC7E34">
        <w:rPr>
          <w:rFonts w:asciiTheme="minorHAnsi" w:hAnsiTheme="minorHAnsi"/>
        </w:rPr>
        <w:t xml:space="preserve"> and </w:t>
      </w:r>
      <w:r w:rsidR="00FC7E34" w:rsidRPr="00F81E2D">
        <w:rPr>
          <w:rFonts w:asciiTheme="minorHAnsi" w:hAnsiTheme="minorHAnsi"/>
        </w:rPr>
        <w:t>must be dated</w:t>
      </w:r>
      <w:r w:rsidR="00FC7E34">
        <w:rPr>
          <w:rFonts w:asciiTheme="minorHAnsi" w:hAnsiTheme="minorHAnsi"/>
        </w:rPr>
        <w:t xml:space="preserve"> and signed by the client/customer.</w:t>
      </w:r>
    </w:p>
    <w:p w14:paraId="5A460267" w14:textId="77777777" w:rsidR="00FC7E34" w:rsidRPr="006A33C6" w:rsidRDefault="00FC7E34" w:rsidP="00EB2A22"/>
    <w:p w14:paraId="49694275" w14:textId="77777777" w:rsidR="00B126F6" w:rsidRPr="000E29A7" w:rsidRDefault="00B126F6" w:rsidP="009517FD">
      <w:pPr>
        <w:pStyle w:val="Heading2"/>
        <w:numPr>
          <w:ilvl w:val="1"/>
          <w:numId w:val="31"/>
        </w:numPr>
        <w:rPr>
          <w:rFonts w:asciiTheme="minorHAnsi" w:hAnsiTheme="minorHAnsi"/>
        </w:rPr>
      </w:pPr>
      <w:bookmarkStart w:id="124" w:name="_Toc51626309"/>
      <w:bookmarkStart w:id="125" w:name="_Toc51687862"/>
      <w:bookmarkStart w:id="126" w:name="_Toc55568546"/>
      <w:bookmarkStart w:id="127" w:name="_Toc57764345"/>
      <w:bookmarkStart w:id="128" w:name="_Toc83736424"/>
      <w:bookmarkEnd w:id="121"/>
      <w:r w:rsidRPr="000E29A7">
        <w:rPr>
          <w:rStyle w:val="Strong"/>
          <w:rFonts w:asciiTheme="minorHAnsi" w:hAnsiTheme="minorHAnsi"/>
          <w:b/>
          <w:bCs/>
        </w:rPr>
        <w:t>BIDDER EXPERIENCE AND CAPABILITY REQUIREMENTS</w:t>
      </w:r>
      <w:bookmarkEnd w:id="124"/>
      <w:bookmarkEnd w:id="125"/>
      <w:bookmarkEnd w:id="126"/>
      <w:bookmarkEnd w:id="127"/>
      <w:bookmarkEnd w:id="128"/>
    </w:p>
    <w:p w14:paraId="66ADE898" w14:textId="1403D667" w:rsidR="00FC7E34" w:rsidRDefault="00FC7E34" w:rsidP="00FC7E34">
      <w:pPr>
        <w:pStyle w:val="Specification"/>
      </w:pPr>
      <w:r w:rsidRPr="00FC7E34">
        <w:rPr>
          <w:rFonts w:cs="Calibri"/>
        </w:rPr>
        <w:t xml:space="preserve">Attach a </w:t>
      </w:r>
      <w:r w:rsidRPr="00F10F0D">
        <w:rPr>
          <w:rFonts w:cs="Calibri"/>
          <w:b/>
        </w:rPr>
        <w:t>valid licence for the hazardous waste disposal as per Act 85 of 1993 and the National Environmental Management: Waste Act 59 of 2008</w:t>
      </w:r>
      <w:r>
        <w:rPr>
          <w:rFonts w:cs="Calibri"/>
          <w:b/>
        </w:rPr>
        <w:t>,</w:t>
      </w:r>
      <w:r w:rsidRPr="00FC7E34">
        <w:rPr>
          <w:rFonts w:cs="Calibri"/>
        </w:rPr>
        <w:t xml:space="preserve"> here</w:t>
      </w:r>
      <w:r w:rsidRPr="00F10F0D">
        <w:rPr>
          <w:rFonts w:cs="Calibri"/>
        </w:rPr>
        <w:t>. This will also apply to sub-contracted bidders.</w:t>
      </w:r>
    </w:p>
    <w:p w14:paraId="69C78AA7" w14:textId="5533FE80" w:rsidR="00982966" w:rsidRDefault="00982966" w:rsidP="00104B95"/>
    <w:p w14:paraId="46B7493E" w14:textId="0081BA13" w:rsidR="00254F56" w:rsidRDefault="00254F56" w:rsidP="00104B95"/>
    <w:p w14:paraId="0BCC299F" w14:textId="77777777" w:rsidR="00254F56" w:rsidRPr="00254F56" w:rsidRDefault="00254F56" w:rsidP="00104B95"/>
    <w:p w14:paraId="56F97C9A" w14:textId="77777777" w:rsidR="00342FC2" w:rsidRDefault="00342FC2" w:rsidP="00342FC2"/>
    <w:p w14:paraId="3C2E03FA" w14:textId="7E3AF735" w:rsidR="00342FC2" w:rsidRDefault="00342FC2" w:rsidP="008C177A">
      <w:pPr>
        <w:pStyle w:val="Specification"/>
        <w:spacing w:line="360" w:lineRule="auto"/>
      </w:pPr>
      <w:r>
        <w:t>I, the bidder (Full names)</w:t>
      </w:r>
      <w:r w:rsidR="00254F56">
        <w:t xml:space="preserve"> </w:t>
      </w:r>
      <w:r>
        <w:t>………………………………………………….</w:t>
      </w:r>
      <w:r w:rsidR="00254F56">
        <w:t xml:space="preserve">, </w:t>
      </w:r>
      <w:r>
        <w:t>representing (company name)</w:t>
      </w:r>
      <w:r w:rsidR="00254F56">
        <w:t xml:space="preserve"> </w:t>
      </w:r>
      <w:r>
        <w:t>…………………………………………………………</w:t>
      </w:r>
      <w:proofErr w:type="gramStart"/>
      <w:r>
        <w:t>…..</w:t>
      </w:r>
      <w:proofErr w:type="gramEnd"/>
      <w:r w:rsidR="00254F56">
        <w:t>,</w:t>
      </w:r>
      <w:r>
        <w:t xml:space="preserve"> </w:t>
      </w:r>
      <w:r w:rsidR="00254F56">
        <w:t>h</w:t>
      </w:r>
      <w:r>
        <w:t>ereby confirm that I comply with the above Technical Mandatory Requirements and understand that it will form part of the contract and is legally binding.</w:t>
      </w:r>
    </w:p>
    <w:p w14:paraId="4C5B541A" w14:textId="77777777" w:rsidR="00342FC2" w:rsidRDefault="00342FC2" w:rsidP="00342FC2">
      <w:pPr>
        <w:pStyle w:val="Specification"/>
        <w:ind w:left="360"/>
      </w:pPr>
    </w:p>
    <w:p w14:paraId="66B651D2" w14:textId="7DD2F570" w:rsidR="00342FC2" w:rsidRDefault="00342FC2" w:rsidP="00C14C93">
      <w:pPr>
        <w:pStyle w:val="Specification"/>
      </w:pPr>
      <w:r>
        <w:t xml:space="preserve">Thus done and signed at ……………………………………. On this………day of……………….20…. </w:t>
      </w:r>
    </w:p>
    <w:p w14:paraId="7B6DC019" w14:textId="77777777" w:rsidR="00342FC2" w:rsidRDefault="00342FC2" w:rsidP="00342FC2">
      <w:pPr>
        <w:pStyle w:val="Specification"/>
        <w:ind w:left="360"/>
      </w:pPr>
    </w:p>
    <w:p w14:paraId="3C6F84FB" w14:textId="042C2F20" w:rsidR="00342FC2" w:rsidRDefault="00342FC2" w:rsidP="00C14C93">
      <w:pPr>
        <w:pStyle w:val="Specification"/>
      </w:pPr>
      <w:r>
        <w:t>……………………………….</w:t>
      </w:r>
    </w:p>
    <w:p w14:paraId="1D4D5B71" w14:textId="77777777" w:rsidR="00342FC2" w:rsidRDefault="00342FC2" w:rsidP="00C14C93">
      <w:pPr>
        <w:pStyle w:val="Specification"/>
      </w:pPr>
      <w:r>
        <w:t>Signature</w:t>
      </w:r>
    </w:p>
    <w:p w14:paraId="3BB9B1C0" w14:textId="77777777" w:rsidR="00B126F6" w:rsidRDefault="00342FC2" w:rsidP="00C14C93">
      <w:pPr>
        <w:pStyle w:val="Specification"/>
      </w:pPr>
      <w:r>
        <w:t>Designation:</w:t>
      </w: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21FDA" w14:textId="77777777" w:rsidR="00F935BC" w:rsidRDefault="00F935BC" w:rsidP="0096715B">
      <w:r>
        <w:separator/>
      </w:r>
    </w:p>
    <w:p w14:paraId="739C9C46" w14:textId="77777777" w:rsidR="00F935BC" w:rsidRDefault="00F935BC"/>
  </w:endnote>
  <w:endnote w:type="continuationSeparator" w:id="0">
    <w:p w14:paraId="36B1B0F2" w14:textId="77777777" w:rsidR="00F935BC" w:rsidRDefault="00F935BC" w:rsidP="0096715B">
      <w:r>
        <w:continuationSeparator/>
      </w:r>
    </w:p>
    <w:p w14:paraId="59DDF51A" w14:textId="77777777" w:rsidR="00F935BC" w:rsidRDefault="00F9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8650D7" w:rsidRDefault="008650D7" w:rsidP="00DB4744">
    <w:pPr>
      <w:pStyle w:val="Footer"/>
      <w:tabs>
        <w:tab w:val="clear" w:pos="4513"/>
        <w:tab w:val="clear" w:pos="9026"/>
        <w:tab w:val="right" w:pos="9639"/>
      </w:tabs>
      <w:jc w:val="right"/>
      <w:rPr>
        <w:noProof/>
      </w:rPr>
    </w:pPr>
  </w:p>
  <w:p w14:paraId="6D60DAB8" w14:textId="22C3B55F" w:rsidR="008650D7" w:rsidRDefault="008650D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8650D7" w:rsidRPr="006302B2" w:rsidRDefault="008650D7" w:rsidP="00626A04">
    <w:pPr>
      <w:pStyle w:val="Header"/>
      <w:tabs>
        <w:tab w:val="clear" w:pos="4513"/>
        <w:tab w:val="clear" w:pos="9026"/>
      </w:tabs>
      <w:jc w:val="center"/>
      <w:rPr>
        <w:b/>
        <w:sz w:val="22"/>
      </w:rPr>
    </w:pPr>
    <w:r w:rsidRPr="006302B2">
      <w:rPr>
        <w:b/>
        <w:sz w:val="22"/>
      </w:rPr>
      <w:t>CONFIDENTIAL</w:t>
    </w:r>
  </w:p>
  <w:p w14:paraId="0284DE2F" w14:textId="77777777" w:rsidR="008650D7" w:rsidRDefault="00865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BFEE" w14:textId="77777777" w:rsidR="00F935BC" w:rsidRDefault="00F935BC" w:rsidP="0096715B">
      <w:r>
        <w:separator/>
      </w:r>
    </w:p>
    <w:p w14:paraId="6D2AD2FE" w14:textId="77777777" w:rsidR="00F935BC" w:rsidRDefault="00F935BC"/>
  </w:footnote>
  <w:footnote w:type="continuationSeparator" w:id="0">
    <w:p w14:paraId="1030E90A" w14:textId="77777777" w:rsidR="00F935BC" w:rsidRDefault="00F935BC" w:rsidP="0096715B">
      <w:r>
        <w:continuationSeparator/>
      </w:r>
    </w:p>
    <w:p w14:paraId="3F68E106" w14:textId="77777777" w:rsidR="00F935BC" w:rsidRDefault="00F93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 w15:restartNumberingAfterBreak="0">
    <w:nsid w:val="22EE45DB"/>
    <w:multiLevelType w:val="hybridMultilevel"/>
    <w:tmpl w:val="484C18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C5F6991"/>
    <w:multiLevelType w:val="hybridMultilevel"/>
    <w:tmpl w:val="75629CA8"/>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1" w15:restartNumberingAfterBreak="0">
    <w:nsid w:val="2DAB394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B6666AB"/>
    <w:multiLevelType w:val="hybridMultilevel"/>
    <w:tmpl w:val="C73AB8B4"/>
    <w:lvl w:ilvl="0" w:tplc="4B48946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3C082E9C"/>
    <w:multiLevelType w:val="hybridMultilevel"/>
    <w:tmpl w:val="A198CE98"/>
    <w:lvl w:ilvl="0" w:tplc="F2986DD2">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 w15:restartNumberingAfterBreak="0">
    <w:nsid w:val="3FE15C45"/>
    <w:multiLevelType w:val="hybridMultilevel"/>
    <w:tmpl w:val="8D5C6F04"/>
    <w:lvl w:ilvl="0" w:tplc="7E7A6A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916CC8"/>
    <w:multiLevelType w:val="hybridMultilevel"/>
    <w:tmpl w:val="3A7AC5CE"/>
    <w:lvl w:ilvl="0" w:tplc="0436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185D1F"/>
    <w:multiLevelType w:val="multilevel"/>
    <w:tmpl w:val="8FB20D12"/>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099" w:hanging="964"/>
      </w:pPr>
      <w:rPr>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E552E7"/>
    <w:multiLevelType w:val="hybridMultilevel"/>
    <w:tmpl w:val="FC0613B8"/>
    <w:lvl w:ilvl="0" w:tplc="8D08D38C">
      <w:start w:val="1"/>
      <w:numFmt w:val="lowerLetter"/>
      <w:lvlText w:val="(%1)"/>
      <w:lvlJc w:val="left"/>
      <w:pPr>
        <w:ind w:left="360" w:hanging="360"/>
      </w:pPr>
    </w:lvl>
    <w:lvl w:ilvl="1" w:tplc="0409000D">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252D0"/>
    <w:multiLevelType w:val="hybridMultilevel"/>
    <w:tmpl w:val="64FA3C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3" w15:restartNumberingAfterBreak="0">
    <w:nsid w:val="6B420755"/>
    <w:multiLevelType w:val="hybridMultilevel"/>
    <w:tmpl w:val="1BCA9E60"/>
    <w:lvl w:ilvl="0" w:tplc="678822C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755A453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74C6FC4"/>
    <w:multiLevelType w:val="hybridMultilevel"/>
    <w:tmpl w:val="21AE5E3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8"/>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
    <w:lvlOverride w:ilvl="0">
      <w:startOverride w:val="3"/>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31"/>
  </w:num>
  <w:num w:numId="25">
    <w:abstractNumId w:val="24"/>
  </w:num>
  <w:num w:numId="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8"/>
  </w:num>
  <w:num w:numId="30">
    <w:abstractNumId w:val="35"/>
  </w:num>
  <w:num w:numId="31">
    <w:abstractNumId w:val="1"/>
  </w:num>
  <w:num w:numId="32">
    <w:abstractNumId w:val="5"/>
    <w:lvlOverride w:ilvl="0">
      <w:startOverride w:val="10"/>
    </w:lvlOverride>
  </w:num>
  <w:num w:numId="33">
    <w:abstractNumId w:val="26"/>
  </w:num>
  <w:num w:numId="34">
    <w:abstractNumId w:val="32"/>
  </w:num>
  <w:num w:numId="35">
    <w:abstractNumId w:val="23"/>
  </w:num>
  <w:num w:numId="36">
    <w:abstractNumId w:val="39"/>
  </w:num>
  <w:num w:numId="37">
    <w:abstractNumId w:val="12"/>
  </w:num>
  <w:num w:numId="38">
    <w:abstractNumId w:val="27"/>
  </w:num>
  <w:num w:numId="39">
    <w:abstractNumId w:val="10"/>
  </w:num>
  <w:num w:numId="40">
    <w:abstractNumId w:val="36"/>
  </w:num>
  <w:num w:numId="41">
    <w:abstractNumId w:val="6"/>
  </w:num>
  <w:num w:numId="42">
    <w:abstractNumId w:val="19"/>
  </w:num>
  <w:num w:numId="43">
    <w:abstractNumId w:val="33"/>
  </w:num>
  <w:num w:numId="44">
    <w:abstractNumId w:val="16"/>
  </w:num>
  <w:num w:numId="45">
    <w:abstractNumId w:val="17"/>
  </w:num>
  <w:num w:numId="46">
    <w:abstractNumId w:val="34"/>
  </w:num>
  <w:num w:numId="47">
    <w:abstractNumId w:val="11"/>
  </w:num>
  <w:num w:numId="4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18"/>
  </w:num>
  <w:num w:numId="51">
    <w:abstractNumId w:val="15"/>
  </w:num>
  <w:num w:numId="52">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8A5"/>
    <w:rsid w:val="000139AD"/>
    <w:rsid w:val="00013E9B"/>
    <w:rsid w:val="00015062"/>
    <w:rsid w:val="00016B33"/>
    <w:rsid w:val="000173D6"/>
    <w:rsid w:val="00021E75"/>
    <w:rsid w:val="00022FBE"/>
    <w:rsid w:val="00024A22"/>
    <w:rsid w:val="00025D72"/>
    <w:rsid w:val="00026222"/>
    <w:rsid w:val="0003164A"/>
    <w:rsid w:val="00032DBF"/>
    <w:rsid w:val="00035F4F"/>
    <w:rsid w:val="000402F6"/>
    <w:rsid w:val="000425F2"/>
    <w:rsid w:val="00043A64"/>
    <w:rsid w:val="000452C9"/>
    <w:rsid w:val="0004589C"/>
    <w:rsid w:val="00046429"/>
    <w:rsid w:val="000468D3"/>
    <w:rsid w:val="00052E16"/>
    <w:rsid w:val="00055A94"/>
    <w:rsid w:val="00056649"/>
    <w:rsid w:val="00056FE3"/>
    <w:rsid w:val="00060146"/>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40B7"/>
    <w:rsid w:val="000C60DE"/>
    <w:rsid w:val="000D178E"/>
    <w:rsid w:val="000D2B41"/>
    <w:rsid w:val="000D4B6A"/>
    <w:rsid w:val="000E262B"/>
    <w:rsid w:val="000E2B2F"/>
    <w:rsid w:val="000E39CF"/>
    <w:rsid w:val="000E459E"/>
    <w:rsid w:val="000E47D9"/>
    <w:rsid w:val="000E5970"/>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1DB"/>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1711"/>
    <w:rsid w:val="001B22F3"/>
    <w:rsid w:val="001B5BDF"/>
    <w:rsid w:val="001C0CCC"/>
    <w:rsid w:val="001C2CA9"/>
    <w:rsid w:val="001C3A0E"/>
    <w:rsid w:val="001C5223"/>
    <w:rsid w:val="001C529A"/>
    <w:rsid w:val="001C5A8F"/>
    <w:rsid w:val="001C6C03"/>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4446"/>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54F56"/>
    <w:rsid w:val="0026041C"/>
    <w:rsid w:val="00262F17"/>
    <w:rsid w:val="002678A3"/>
    <w:rsid w:val="002729F3"/>
    <w:rsid w:val="00273113"/>
    <w:rsid w:val="002733FD"/>
    <w:rsid w:val="00275A66"/>
    <w:rsid w:val="00277261"/>
    <w:rsid w:val="002773CA"/>
    <w:rsid w:val="00282CB6"/>
    <w:rsid w:val="002848ED"/>
    <w:rsid w:val="00287230"/>
    <w:rsid w:val="00292B51"/>
    <w:rsid w:val="0029399A"/>
    <w:rsid w:val="00293CFE"/>
    <w:rsid w:val="00295B38"/>
    <w:rsid w:val="00296E66"/>
    <w:rsid w:val="00297BBA"/>
    <w:rsid w:val="00297BF6"/>
    <w:rsid w:val="00297CF8"/>
    <w:rsid w:val="002A17B9"/>
    <w:rsid w:val="002A2FA2"/>
    <w:rsid w:val="002A36E6"/>
    <w:rsid w:val="002A4637"/>
    <w:rsid w:val="002A5CC2"/>
    <w:rsid w:val="002A6664"/>
    <w:rsid w:val="002B0EED"/>
    <w:rsid w:val="002C0AEC"/>
    <w:rsid w:val="002C0B8F"/>
    <w:rsid w:val="002C2E47"/>
    <w:rsid w:val="002C363C"/>
    <w:rsid w:val="002C36AB"/>
    <w:rsid w:val="002C489E"/>
    <w:rsid w:val="002C4FE3"/>
    <w:rsid w:val="002C5974"/>
    <w:rsid w:val="002C597E"/>
    <w:rsid w:val="002C5FF0"/>
    <w:rsid w:val="002E00A1"/>
    <w:rsid w:val="002E089D"/>
    <w:rsid w:val="002E5167"/>
    <w:rsid w:val="002E6C73"/>
    <w:rsid w:val="002E7D03"/>
    <w:rsid w:val="002F0338"/>
    <w:rsid w:val="002F0A5B"/>
    <w:rsid w:val="002F299A"/>
    <w:rsid w:val="002F3DA3"/>
    <w:rsid w:val="002F692D"/>
    <w:rsid w:val="003005CE"/>
    <w:rsid w:val="00301D9D"/>
    <w:rsid w:val="003026D6"/>
    <w:rsid w:val="0031424E"/>
    <w:rsid w:val="00315CC5"/>
    <w:rsid w:val="00321EA2"/>
    <w:rsid w:val="00324D02"/>
    <w:rsid w:val="00326D19"/>
    <w:rsid w:val="0032758F"/>
    <w:rsid w:val="003275DC"/>
    <w:rsid w:val="003313D1"/>
    <w:rsid w:val="00332049"/>
    <w:rsid w:val="003341A2"/>
    <w:rsid w:val="00335332"/>
    <w:rsid w:val="003372E1"/>
    <w:rsid w:val="00340D0F"/>
    <w:rsid w:val="003427CC"/>
    <w:rsid w:val="00342818"/>
    <w:rsid w:val="00342FC2"/>
    <w:rsid w:val="0034327E"/>
    <w:rsid w:val="00347963"/>
    <w:rsid w:val="00357B34"/>
    <w:rsid w:val="00357C86"/>
    <w:rsid w:val="0036107A"/>
    <w:rsid w:val="00361824"/>
    <w:rsid w:val="003643D2"/>
    <w:rsid w:val="00371F19"/>
    <w:rsid w:val="00372274"/>
    <w:rsid w:val="003740B7"/>
    <w:rsid w:val="00376BCF"/>
    <w:rsid w:val="0038241D"/>
    <w:rsid w:val="003840BB"/>
    <w:rsid w:val="00385085"/>
    <w:rsid w:val="003851A3"/>
    <w:rsid w:val="003857E0"/>
    <w:rsid w:val="00387E32"/>
    <w:rsid w:val="003906D8"/>
    <w:rsid w:val="003A1C04"/>
    <w:rsid w:val="003A4693"/>
    <w:rsid w:val="003A4949"/>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D6003"/>
    <w:rsid w:val="003E20A0"/>
    <w:rsid w:val="003E6300"/>
    <w:rsid w:val="003E6FBD"/>
    <w:rsid w:val="003F06B1"/>
    <w:rsid w:val="003F1217"/>
    <w:rsid w:val="003F2A33"/>
    <w:rsid w:val="003F4270"/>
    <w:rsid w:val="003F78CE"/>
    <w:rsid w:val="00400823"/>
    <w:rsid w:val="0040577D"/>
    <w:rsid w:val="00406972"/>
    <w:rsid w:val="00412C69"/>
    <w:rsid w:val="004171CB"/>
    <w:rsid w:val="00417A4F"/>
    <w:rsid w:val="004206AA"/>
    <w:rsid w:val="00420E51"/>
    <w:rsid w:val="0042160D"/>
    <w:rsid w:val="00425741"/>
    <w:rsid w:val="00425B15"/>
    <w:rsid w:val="0042738B"/>
    <w:rsid w:val="00430683"/>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2B42"/>
    <w:rsid w:val="00465203"/>
    <w:rsid w:val="0046531B"/>
    <w:rsid w:val="00466DE1"/>
    <w:rsid w:val="0046723E"/>
    <w:rsid w:val="00467E3C"/>
    <w:rsid w:val="00470BA0"/>
    <w:rsid w:val="00475A12"/>
    <w:rsid w:val="00475E42"/>
    <w:rsid w:val="00476EE9"/>
    <w:rsid w:val="00477AD2"/>
    <w:rsid w:val="00477CC2"/>
    <w:rsid w:val="004849DC"/>
    <w:rsid w:val="00485270"/>
    <w:rsid w:val="00486698"/>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D8"/>
    <w:rsid w:val="005045FC"/>
    <w:rsid w:val="0051127A"/>
    <w:rsid w:val="0051162B"/>
    <w:rsid w:val="00516691"/>
    <w:rsid w:val="00520F28"/>
    <w:rsid w:val="00530398"/>
    <w:rsid w:val="00531420"/>
    <w:rsid w:val="00531552"/>
    <w:rsid w:val="005359C1"/>
    <w:rsid w:val="00541E6E"/>
    <w:rsid w:val="00542AF9"/>
    <w:rsid w:val="00543F63"/>
    <w:rsid w:val="005551A6"/>
    <w:rsid w:val="00561D22"/>
    <w:rsid w:val="00562808"/>
    <w:rsid w:val="00563827"/>
    <w:rsid w:val="00571DDB"/>
    <w:rsid w:val="00576974"/>
    <w:rsid w:val="00577D8C"/>
    <w:rsid w:val="00584CC0"/>
    <w:rsid w:val="005850EC"/>
    <w:rsid w:val="0058511A"/>
    <w:rsid w:val="005856A1"/>
    <w:rsid w:val="00587F2E"/>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3CC6"/>
    <w:rsid w:val="005B5BE1"/>
    <w:rsid w:val="005B6699"/>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456C"/>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41E"/>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5E9E"/>
    <w:rsid w:val="006D6365"/>
    <w:rsid w:val="006D75A4"/>
    <w:rsid w:val="006E0D50"/>
    <w:rsid w:val="006E4D48"/>
    <w:rsid w:val="006E629E"/>
    <w:rsid w:val="006E6E2B"/>
    <w:rsid w:val="006F05E5"/>
    <w:rsid w:val="006F2A96"/>
    <w:rsid w:val="006F3B4F"/>
    <w:rsid w:val="006F45CC"/>
    <w:rsid w:val="006F5A0B"/>
    <w:rsid w:val="0070175D"/>
    <w:rsid w:val="00701F9F"/>
    <w:rsid w:val="007029DE"/>
    <w:rsid w:val="007054CA"/>
    <w:rsid w:val="00707DAA"/>
    <w:rsid w:val="00707E79"/>
    <w:rsid w:val="007102DD"/>
    <w:rsid w:val="0071135D"/>
    <w:rsid w:val="0071209E"/>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404B"/>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409A"/>
    <w:rsid w:val="007D7054"/>
    <w:rsid w:val="007D7B43"/>
    <w:rsid w:val="007D7BAD"/>
    <w:rsid w:val="007E0635"/>
    <w:rsid w:val="007E1A29"/>
    <w:rsid w:val="007E37F7"/>
    <w:rsid w:val="007E3D2D"/>
    <w:rsid w:val="007E3F38"/>
    <w:rsid w:val="007E512C"/>
    <w:rsid w:val="007E6BE8"/>
    <w:rsid w:val="007F0473"/>
    <w:rsid w:val="007F2936"/>
    <w:rsid w:val="007F3370"/>
    <w:rsid w:val="007F3718"/>
    <w:rsid w:val="007F3B66"/>
    <w:rsid w:val="007F5695"/>
    <w:rsid w:val="007F6143"/>
    <w:rsid w:val="00802656"/>
    <w:rsid w:val="00802A32"/>
    <w:rsid w:val="008039DD"/>
    <w:rsid w:val="008041C1"/>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744A"/>
    <w:rsid w:val="00837ABB"/>
    <w:rsid w:val="008425A7"/>
    <w:rsid w:val="00843DB0"/>
    <w:rsid w:val="00847D75"/>
    <w:rsid w:val="00851167"/>
    <w:rsid w:val="00851C73"/>
    <w:rsid w:val="008524E9"/>
    <w:rsid w:val="0085250F"/>
    <w:rsid w:val="00855070"/>
    <w:rsid w:val="00863651"/>
    <w:rsid w:val="008650D7"/>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4F82"/>
    <w:rsid w:val="008A0B3C"/>
    <w:rsid w:val="008A54C2"/>
    <w:rsid w:val="008A5DA1"/>
    <w:rsid w:val="008A7B28"/>
    <w:rsid w:val="008B58D4"/>
    <w:rsid w:val="008B5BF9"/>
    <w:rsid w:val="008B720D"/>
    <w:rsid w:val="008B7ACB"/>
    <w:rsid w:val="008C177A"/>
    <w:rsid w:val="008C3080"/>
    <w:rsid w:val="008C446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4C3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17FD"/>
    <w:rsid w:val="00954076"/>
    <w:rsid w:val="009554D3"/>
    <w:rsid w:val="00955EA2"/>
    <w:rsid w:val="00960861"/>
    <w:rsid w:val="009609F4"/>
    <w:rsid w:val="00962D75"/>
    <w:rsid w:val="00964A80"/>
    <w:rsid w:val="0096715B"/>
    <w:rsid w:val="00967B02"/>
    <w:rsid w:val="00971728"/>
    <w:rsid w:val="0097473D"/>
    <w:rsid w:val="009750B8"/>
    <w:rsid w:val="00975119"/>
    <w:rsid w:val="0097548D"/>
    <w:rsid w:val="00982966"/>
    <w:rsid w:val="0098421F"/>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C4C59"/>
    <w:rsid w:val="009D077F"/>
    <w:rsid w:val="009D0B10"/>
    <w:rsid w:val="009D0D1F"/>
    <w:rsid w:val="009D73FD"/>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3638B"/>
    <w:rsid w:val="00A4381F"/>
    <w:rsid w:val="00A44C1C"/>
    <w:rsid w:val="00A4506D"/>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AF638F"/>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9A6"/>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5945"/>
    <w:rsid w:val="00B9633B"/>
    <w:rsid w:val="00BA0822"/>
    <w:rsid w:val="00BA1848"/>
    <w:rsid w:val="00BA227B"/>
    <w:rsid w:val="00BA5085"/>
    <w:rsid w:val="00BA5BD8"/>
    <w:rsid w:val="00BA6BFC"/>
    <w:rsid w:val="00BA7BFD"/>
    <w:rsid w:val="00BB3213"/>
    <w:rsid w:val="00BC3969"/>
    <w:rsid w:val="00BC5B9F"/>
    <w:rsid w:val="00BC77D8"/>
    <w:rsid w:val="00BD2BED"/>
    <w:rsid w:val="00BD73E5"/>
    <w:rsid w:val="00BD7AFE"/>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22D"/>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775AC"/>
    <w:rsid w:val="00C806B9"/>
    <w:rsid w:val="00C845C1"/>
    <w:rsid w:val="00C85563"/>
    <w:rsid w:val="00C85D6F"/>
    <w:rsid w:val="00C8611D"/>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4942"/>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A18"/>
    <w:rsid w:val="00D26FE2"/>
    <w:rsid w:val="00D27A76"/>
    <w:rsid w:val="00D318BA"/>
    <w:rsid w:val="00D35DED"/>
    <w:rsid w:val="00D36DED"/>
    <w:rsid w:val="00D4284C"/>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108A"/>
    <w:rsid w:val="00D726AE"/>
    <w:rsid w:val="00D74E74"/>
    <w:rsid w:val="00D76A7E"/>
    <w:rsid w:val="00D80461"/>
    <w:rsid w:val="00D80938"/>
    <w:rsid w:val="00D87B7C"/>
    <w:rsid w:val="00D87D9D"/>
    <w:rsid w:val="00D90E33"/>
    <w:rsid w:val="00D913B8"/>
    <w:rsid w:val="00D92068"/>
    <w:rsid w:val="00D921C7"/>
    <w:rsid w:val="00D92428"/>
    <w:rsid w:val="00D9269F"/>
    <w:rsid w:val="00D92F66"/>
    <w:rsid w:val="00D93924"/>
    <w:rsid w:val="00D95CCB"/>
    <w:rsid w:val="00D95FEE"/>
    <w:rsid w:val="00DA07C5"/>
    <w:rsid w:val="00DA262E"/>
    <w:rsid w:val="00DA2973"/>
    <w:rsid w:val="00DA6A84"/>
    <w:rsid w:val="00DA7ACA"/>
    <w:rsid w:val="00DB018A"/>
    <w:rsid w:val="00DB01A4"/>
    <w:rsid w:val="00DB094F"/>
    <w:rsid w:val="00DB12B0"/>
    <w:rsid w:val="00DB27BA"/>
    <w:rsid w:val="00DB4744"/>
    <w:rsid w:val="00DB7BB2"/>
    <w:rsid w:val="00DB7C30"/>
    <w:rsid w:val="00DC1F4F"/>
    <w:rsid w:val="00DD1B44"/>
    <w:rsid w:val="00DD747C"/>
    <w:rsid w:val="00DE18BB"/>
    <w:rsid w:val="00DE2C03"/>
    <w:rsid w:val="00DE2EDD"/>
    <w:rsid w:val="00DE53EF"/>
    <w:rsid w:val="00DE6070"/>
    <w:rsid w:val="00DE61DD"/>
    <w:rsid w:val="00DF2FC3"/>
    <w:rsid w:val="00DF4A4A"/>
    <w:rsid w:val="00DF56E2"/>
    <w:rsid w:val="00DF5AC6"/>
    <w:rsid w:val="00DF6A95"/>
    <w:rsid w:val="00DF7AAD"/>
    <w:rsid w:val="00E04B0A"/>
    <w:rsid w:val="00E05960"/>
    <w:rsid w:val="00E06B28"/>
    <w:rsid w:val="00E077DB"/>
    <w:rsid w:val="00E07853"/>
    <w:rsid w:val="00E10A5B"/>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419B"/>
    <w:rsid w:val="00E65CE2"/>
    <w:rsid w:val="00E662C9"/>
    <w:rsid w:val="00E66BBD"/>
    <w:rsid w:val="00E72445"/>
    <w:rsid w:val="00E735A0"/>
    <w:rsid w:val="00E750F3"/>
    <w:rsid w:val="00E77E18"/>
    <w:rsid w:val="00E81198"/>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D6710"/>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0F56"/>
    <w:rsid w:val="00F016A4"/>
    <w:rsid w:val="00F024FE"/>
    <w:rsid w:val="00F038A8"/>
    <w:rsid w:val="00F04E68"/>
    <w:rsid w:val="00F10849"/>
    <w:rsid w:val="00F10A4E"/>
    <w:rsid w:val="00F10F0D"/>
    <w:rsid w:val="00F13ECB"/>
    <w:rsid w:val="00F1675C"/>
    <w:rsid w:val="00F1787C"/>
    <w:rsid w:val="00F245F4"/>
    <w:rsid w:val="00F25D18"/>
    <w:rsid w:val="00F2682A"/>
    <w:rsid w:val="00F27FC0"/>
    <w:rsid w:val="00F30042"/>
    <w:rsid w:val="00F3422E"/>
    <w:rsid w:val="00F37F2D"/>
    <w:rsid w:val="00F4106E"/>
    <w:rsid w:val="00F44ABB"/>
    <w:rsid w:val="00F461CD"/>
    <w:rsid w:val="00F46999"/>
    <w:rsid w:val="00F47E29"/>
    <w:rsid w:val="00F5094F"/>
    <w:rsid w:val="00F51B64"/>
    <w:rsid w:val="00F523CE"/>
    <w:rsid w:val="00F52433"/>
    <w:rsid w:val="00F54939"/>
    <w:rsid w:val="00F625ED"/>
    <w:rsid w:val="00F659FA"/>
    <w:rsid w:val="00F67BBF"/>
    <w:rsid w:val="00F7116C"/>
    <w:rsid w:val="00F71DCB"/>
    <w:rsid w:val="00F739D0"/>
    <w:rsid w:val="00F76069"/>
    <w:rsid w:val="00F762F1"/>
    <w:rsid w:val="00F80336"/>
    <w:rsid w:val="00F81E2D"/>
    <w:rsid w:val="00F855E2"/>
    <w:rsid w:val="00F935BC"/>
    <w:rsid w:val="00F945E5"/>
    <w:rsid w:val="00F96833"/>
    <w:rsid w:val="00FA0464"/>
    <w:rsid w:val="00FA0EB8"/>
    <w:rsid w:val="00FA10B5"/>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7E34"/>
    <w:rsid w:val="00FD0587"/>
    <w:rsid w:val="00FD0AB4"/>
    <w:rsid w:val="00FD0BA0"/>
    <w:rsid w:val="00FD2CC4"/>
    <w:rsid w:val="00FD4B6B"/>
    <w:rsid w:val="00FD53B1"/>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08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4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5645581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lekwa.moea@sit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vinp@intend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melo.mokgadi@sit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1.gcommerce.gov.za/iss/login.aspx" TargetMode="External"/><Relationship Id="rId4" Type="http://schemas.openxmlformats.org/officeDocument/2006/relationships/settings" Target="settings.xml"/><Relationship Id="rId9" Type="http://schemas.openxmlformats.org/officeDocument/2006/relationships/hyperlink" Target="mailto:Bolekwa.moea@sita.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73C2-528E-49B9-9A8F-89A7F922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6</TotalTime>
  <Pages>1</Pages>
  <Words>7549</Words>
  <Characters>43034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Bolekwa Moea</cp:lastModifiedBy>
  <cp:revision>11</cp:revision>
  <cp:lastPrinted>2021-10-20T08:39:00Z</cp:lastPrinted>
  <dcterms:created xsi:type="dcterms:W3CDTF">2021-10-20T07:27:00Z</dcterms:created>
  <dcterms:modified xsi:type="dcterms:W3CDTF">2021-10-22T11:09:00Z</dcterms:modified>
  <cp:version>2016-06-30 v2.3c</cp:version>
</cp:coreProperties>
</file>