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A6315C6"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(I</w:t>
      </w:r>
      <w:r w:rsidR="00F95534">
        <w:rPr>
          <w:rFonts w:ascii="Arial" w:hAnsi="Arial" w:cs="Arial"/>
          <w:b/>
          <w:sz w:val="24"/>
          <w:lang w:val="en-US"/>
        </w:rPr>
        <w:t>TT</w:t>
      </w:r>
      <w:r w:rsidR="00973FC0">
        <w:rPr>
          <w:rFonts w:ascii="Arial" w:hAnsi="Arial" w:cs="Arial"/>
          <w:b/>
          <w:sz w:val="24"/>
          <w:lang w:val="en-US"/>
        </w:rPr>
        <w:t>))</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3B702C33" w14:textId="6F4473A1" w:rsidR="007F7073" w:rsidRPr="007F7073" w:rsidRDefault="007F7073" w:rsidP="005D5883">
      <w:pPr>
        <w:jc w:val="center"/>
        <w:rPr>
          <w:rFonts w:ascii="Arial" w:hAnsi="Arial" w:cs="Arial"/>
          <w:b/>
          <w:sz w:val="24"/>
          <w:lang w:val="en-US"/>
        </w:rPr>
      </w:pPr>
      <w:r w:rsidRPr="007F7073">
        <w:rPr>
          <w:rFonts w:ascii="Arial" w:hAnsi="Arial" w:cs="Arial"/>
          <w:b/>
          <w:sz w:val="24"/>
          <w:lang w:val="en-US"/>
        </w:rPr>
        <w:t>FOR THE DESIGN, MANUFACTURE, TESTING, QUALITY ASSURANCE, TRAINING OF ESKOM PERSONNEL, DELIVERY TO ESKOM SITES OR WAREHOUSES, OFF-LOADING AND IF REQUIRED, ERECTION, COMMISSIONING, DECOMMISSIONING AND DISPOSAL OF VALVE-</w:t>
      </w:r>
      <w:r w:rsidR="00690460" w:rsidRPr="007F7073">
        <w:rPr>
          <w:rFonts w:ascii="Arial" w:hAnsi="Arial" w:cs="Arial"/>
          <w:b/>
          <w:sz w:val="24"/>
          <w:lang w:val="en-US"/>
        </w:rPr>
        <w:t>REGULATED LEAD ACID CELLS AND VENTED LEAD ACID CELLS</w:t>
      </w:r>
      <w:r w:rsidR="00690460">
        <w:rPr>
          <w:rFonts w:ascii="Arial" w:hAnsi="Arial" w:cs="Arial"/>
          <w:b/>
          <w:sz w:val="24"/>
          <w:lang w:val="en-US"/>
        </w:rPr>
        <w:t xml:space="preserve"> AND INCLUDES </w:t>
      </w:r>
      <w:r w:rsidR="00690460" w:rsidRPr="00690460">
        <w:rPr>
          <w:rFonts w:ascii="Arial" w:hAnsi="Arial" w:cs="Arial"/>
          <w:b/>
          <w:sz w:val="24"/>
          <w:lang w:val="en-US"/>
        </w:rPr>
        <w:t>BATTERY ENCLOSURES, BATTERY STANDS, ACCESSORIES AND ITS ANCILLARY EQUIPMENT</w:t>
      </w:r>
      <w:r w:rsidR="00690460">
        <w:rPr>
          <w:rFonts w:ascii="Arial" w:hAnsi="Arial" w:cs="Arial"/>
          <w:b/>
          <w:sz w:val="24"/>
          <w:lang w:val="en-US"/>
        </w:rPr>
        <w:t xml:space="preserve"> FOR DISTRIBUTION DIVISION</w:t>
      </w:r>
      <w:r w:rsidR="00690460" w:rsidRPr="007F7073">
        <w:rPr>
          <w:rFonts w:ascii="Arial" w:hAnsi="Arial" w:cs="Arial"/>
          <w:b/>
          <w:sz w:val="24"/>
          <w:lang w:val="en-US"/>
        </w:rPr>
        <w:t xml:space="preserve">. </w:t>
      </w:r>
    </w:p>
    <w:tbl>
      <w:tblPr>
        <w:tblStyle w:val="TableGrid"/>
        <w:tblW w:w="11194" w:type="dxa"/>
        <w:jc w:val="center"/>
        <w:tblLook w:val="04A0" w:firstRow="1" w:lastRow="0" w:firstColumn="1" w:lastColumn="0" w:noHBand="0" w:noVBand="1"/>
      </w:tblPr>
      <w:tblGrid>
        <w:gridCol w:w="5506"/>
        <w:gridCol w:w="5688"/>
      </w:tblGrid>
      <w:tr w:rsidR="005D5883" w:rsidRPr="005D5883" w14:paraId="637C19BC" w14:textId="77777777" w:rsidTr="005355D3">
        <w:trPr>
          <w:jc w:val="center"/>
        </w:trPr>
        <w:tc>
          <w:tcPr>
            <w:tcW w:w="5506" w:type="dxa"/>
          </w:tcPr>
          <w:p w14:paraId="55D6AB89" w14:textId="5527E258"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688" w:type="dxa"/>
          </w:tcPr>
          <w:p w14:paraId="6272A6F6" w14:textId="08A6FCBA" w:rsidR="005D5883" w:rsidRPr="005D5883" w:rsidRDefault="00402771" w:rsidP="005D5883">
            <w:pPr>
              <w:jc w:val="both"/>
              <w:rPr>
                <w:rFonts w:ascii="Arial" w:hAnsi="Arial" w:cs="Arial"/>
                <w:b/>
                <w:sz w:val="24"/>
                <w:lang w:val="en-US"/>
              </w:rPr>
            </w:pPr>
            <w:r w:rsidRPr="00402771">
              <w:rPr>
                <w:rFonts w:ascii="Arial" w:hAnsi="Arial" w:cs="Arial"/>
                <w:b/>
                <w:sz w:val="24"/>
                <w:szCs w:val="24"/>
              </w:rPr>
              <w:t>E1270DXWC</w:t>
            </w:r>
          </w:p>
        </w:tc>
      </w:tr>
      <w:tr w:rsidR="005D5883" w:rsidRPr="005D5883" w14:paraId="0FF3653A" w14:textId="77777777" w:rsidTr="005355D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688" w:type="dxa"/>
          </w:tcPr>
          <w:p w14:paraId="7A079531" w14:textId="6DEC58D7" w:rsidR="005D5883" w:rsidRPr="005D5883" w:rsidRDefault="006F2E61" w:rsidP="005D5883">
            <w:pPr>
              <w:tabs>
                <w:tab w:val="left" w:pos="3345"/>
              </w:tabs>
              <w:jc w:val="both"/>
              <w:rPr>
                <w:rFonts w:ascii="Arial" w:hAnsi="Arial" w:cs="Arial"/>
                <w:b/>
                <w:sz w:val="24"/>
                <w:lang w:val="en-US"/>
              </w:rPr>
            </w:pPr>
            <w:r w:rsidRPr="006F2E61">
              <w:rPr>
                <w:rFonts w:ascii="Arial" w:hAnsi="Arial" w:cs="Arial"/>
                <w:b/>
                <w:sz w:val="24"/>
                <w:lang w:val="en-US"/>
              </w:rPr>
              <w:t xml:space="preserve">14 </w:t>
            </w:r>
            <w:r w:rsidR="007F7073" w:rsidRPr="006F2E61">
              <w:rPr>
                <w:rFonts w:ascii="Arial" w:hAnsi="Arial" w:cs="Arial"/>
                <w:b/>
                <w:sz w:val="24"/>
                <w:lang w:val="en-US"/>
              </w:rPr>
              <w:t>May 2025</w:t>
            </w:r>
            <w:r w:rsidR="005D5883" w:rsidRPr="005D5883">
              <w:rPr>
                <w:rFonts w:ascii="Arial" w:hAnsi="Arial" w:cs="Arial"/>
                <w:b/>
                <w:sz w:val="24"/>
                <w:lang w:val="en-US"/>
              </w:rPr>
              <w:tab/>
            </w:r>
          </w:p>
        </w:tc>
      </w:tr>
      <w:tr w:rsidR="005D5883" w:rsidRPr="005D5883" w14:paraId="01D7B64E" w14:textId="77777777" w:rsidTr="005355D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688" w:type="dxa"/>
          </w:tcPr>
          <w:p w14:paraId="2BDE14FB" w14:textId="213F29A7" w:rsidR="005D5883" w:rsidRPr="005D5883" w:rsidRDefault="005946F3" w:rsidP="005D5883">
            <w:pPr>
              <w:jc w:val="both"/>
              <w:rPr>
                <w:rFonts w:ascii="Arial" w:hAnsi="Arial" w:cs="Arial"/>
                <w:b/>
                <w:sz w:val="24"/>
                <w:lang w:val="en-US"/>
              </w:rPr>
            </w:pPr>
            <w:r w:rsidRPr="006F2E61">
              <w:rPr>
                <w:rFonts w:ascii="Arial" w:hAnsi="Arial" w:cs="Arial"/>
                <w:b/>
                <w:sz w:val="24"/>
                <w:lang w:val="en-US"/>
              </w:rPr>
              <w:t xml:space="preserve">24 </w:t>
            </w:r>
            <w:r w:rsidR="007F7073" w:rsidRPr="006F2E61">
              <w:rPr>
                <w:rFonts w:ascii="Arial" w:hAnsi="Arial" w:cs="Arial"/>
                <w:b/>
                <w:sz w:val="24"/>
                <w:lang w:val="en-US"/>
              </w:rPr>
              <w:t>June 2025</w:t>
            </w:r>
            <w:r w:rsidR="005D5883" w:rsidRPr="006F2E61">
              <w:rPr>
                <w:rFonts w:ascii="Arial" w:hAnsi="Arial" w:cs="Arial"/>
                <w:b/>
                <w:sz w:val="24"/>
                <w:lang w:val="en-US"/>
              </w:rPr>
              <w:t xml:space="preserve"> at </w:t>
            </w:r>
            <w:r w:rsidR="007F7073" w:rsidRPr="006F2E61">
              <w:rPr>
                <w:rFonts w:ascii="Arial" w:hAnsi="Arial" w:cs="Arial"/>
                <w:b/>
                <w:sz w:val="24"/>
                <w:lang w:val="en-US"/>
              </w:rPr>
              <w:t>10</w:t>
            </w:r>
            <w:r w:rsidR="005D5883" w:rsidRPr="006F2E61">
              <w:rPr>
                <w:rFonts w:ascii="Arial" w:hAnsi="Arial" w:cs="Arial"/>
                <w:b/>
                <w:sz w:val="24"/>
                <w:lang w:val="en-US"/>
              </w:rPr>
              <w:t>h00</w:t>
            </w:r>
          </w:p>
        </w:tc>
      </w:tr>
      <w:tr w:rsidR="005D5883" w:rsidRPr="005D5883" w14:paraId="4350E0A6" w14:textId="77777777" w:rsidTr="005355D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688" w:type="dxa"/>
          </w:tcPr>
          <w:p w14:paraId="07AAECF3" w14:textId="1ED51072" w:rsidR="005D5883" w:rsidRPr="005D5883" w:rsidRDefault="007F7073" w:rsidP="005D5883">
            <w:pPr>
              <w:jc w:val="both"/>
              <w:rPr>
                <w:rFonts w:ascii="Arial" w:hAnsi="Arial" w:cs="Arial"/>
                <w:b/>
                <w:sz w:val="24"/>
                <w:lang w:val="en-US"/>
              </w:rPr>
            </w:pPr>
            <w:r>
              <w:rPr>
                <w:rFonts w:ascii="Arial" w:hAnsi="Arial" w:cs="Arial"/>
                <w:b/>
                <w:sz w:val="24"/>
                <w:szCs w:val="24"/>
              </w:rPr>
              <w:t xml:space="preserve">38 </w:t>
            </w:r>
            <w:r w:rsidRPr="007539FE">
              <w:rPr>
                <w:rFonts w:ascii="Arial" w:hAnsi="Arial" w:cs="Arial"/>
                <w:b/>
                <w:sz w:val="24"/>
                <w:szCs w:val="24"/>
              </w:rPr>
              <w:t>Weeks from the closing date and time</w:t>
            </w:r>
            <w:r w:rsidR="008337F3">
              <w:rPr>
                <w:rFonts w:ascii="Arial" w:hAnsi="Arial" w:cs="Arial"/>
                <w:b/>
                <w:sz w:val="24"/>
                <w:szCs w:val="24"/>
              </w:rPr>
              <w:t>.</w:t>
            </w:r>
          </w:p>
        </w:tc>
      </w:tr>
      <w:tr w:rsidR="005D5883" w:rsidRPr="005D5883" w14:paraId="2F602237" w14:textId="77777777" w:rsidTr="005355D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688" w:type="dxa"/>
          </w:tcPr>
          <w:p w14:paraId="5367758B" w14:textId="0462E21B" w:rsidR="005355D3" w:rsidRPr="00465B54" w:rsidRDefault="005355D3" w:rsidP="005355D3">
            <w:pPr>
              <w:spacing w:after="160" w:line="259" w:lineRule="auto"/>
              <w:rPr>
                <w:rFonts w:ascii="Arial" w:hAnsi="Arial" w:cs="Arial"/>
                <w:b/>
                <w:sz w:val="24"/>
                <w:szCs w:val="24"/>
              </w:rPr>
            </w:pPr>
            <w:r w:rsidRPr="005355D3">
              <w:rPr>
                <w:rFonts w:ascii="Arial" w:hAnsi="Arial" w:cs="Arial"/>
                <w:b/>
                <w:sz w:val="24"/>
                <w:szCs w:val="24"/>
              </w:rPr>
              <w:t xml:space="preserve">A </w:t>
            </w:r>
            <w:r w:rsidRPr="00465B54">
              <w:rPr>
                <w:rFonts w:ascii="Arial" w:hAnsi="Arial" w:cs="Arial"/>
                <w:b/>
                <w:sz w:val="24"/>
                <w:szCs w:val="24"/>
              </w:rPr>
              <w:t xml:space="preserve">non-compulsory clarification meeting will be held via MS Teams on: </w:t>
            </w:r>
          </w:p>
          <w:p w14:paraId="43152705" w14:textId="3CFC2672" w:rsidR="005355D3" w:rsidRPr="00465B54" w:rsidRDefault="005355D3" w:rsidP="005355D3">
            <w:pPr>
              <w:spacing w:after="160" w:line="259" w:lineRule="auto"/>
              <w:rPr>
                <w:rFonts w:ascii="Arial" w:hAnsi="Arial" w:cs="Arial"/>
                <w:b/>
                <w:sz w:val="24"/>
                <w:szCs w:val="24"/>
              </w:rPr>
            </w:pPr>
            <w:r w:rsidRPr="00465B54">
              <w:rPr>
                <w:rFonts w:ascii="Arial" w:hAnsi="Arial" w:cs="Arial"/>
                <w:b/>
                <w:sz w:val="24"/>
                <w:szCs w:val="24"/>
              </w:rPr>
              <w:t xml:space="preserve">Date:  </w:t>
            </w:r>
            <w:r w:rsidR="006F2E61">
              <w:rPr>
                <w:rFonts w:ascii="Arial" w:hAnsi="Arial" w:cs="Arial"/>
                <w:b/>
                <w:sz w:val="24"/>
                <w:szCs w:val="24"/>
              </w:rPr>
              <w:t xml:space="preserve">29 </w:t>
            </w:r>
            <w:r w:rsidRPr="006F2E61">
              <w:rPr>
                <w:rFonts w:ascii="Arial" w:hAnsi="Arial" w:cs="Arial"/>
                <w:b/>
                <w:sz w:val="24"/>
                <w:szCs w:val="24"/>
              </w:rPr>
              <w:t>May 2025</w:t>
            </w:r>
            <w:r w:rsidRPr="00465B54">
              <w:rPr>
                <w:rFonts w:ascii="Arial" w:hAnsi="Arial" w:cs="Arial"/>
                <w:b/>
                <w:sz w:val="24"/>
                <w:szCs w:val="24"/>
              </w:rPr>
              <w:t xml:space="preserve"> </w:t>
            </w:r>
          </w:p>
          <w:p w14:paraId="1D86B646" w14:textId="77777777" w:rsidR="005355D3" w:rsidRPr="00465B54" w:rsidRDefault="005355D3" w:rsidP="005355D3">
            <w:pPr>
              <w:spacing w:after="160" w:line="259" w:lineRule="auto"/>
              <w:rPr>
                <w:rFonts w:ascii="Arial" w:hAnsi="Arial" w:cs="Arial"/>
                <w:b/>
                <w:sz w:val="24"/>
                <w:szCs w:val="24"/>
              </w:rPr>
            </w:pPr>
            <w:r w:rsidRPr="00465B54">
              <w:rPr>
                <w:rFonts w:ascii="Arial" w:hAnsi="Arial" w:cs="Arial"/>
                <w:b/>
                <w:sz w:val="24"/>
                <w:szCs w:val="24"/>
              </w:rPr>
              <w:t xml:space="preserve">Time: 10:00am </w:t>
            </w:r>
          </w:p>
          <w:p w14:paraId="540B4B88" w14:textId="77777777" w:rsidR="005355D3" w:rsidRPr="00465B54" w:rsidRDefault="005355D3" w:rsidP="005355D3">
            <w:pPr>
              <w:spacing w:after="160" w:line="259" w:lineRule="auto"/>
              <w:jc w:val="both"/>
              <w:rPr>
                <w:rFonts w:ascii="Arial" w:hAnsi="Arial" w:cs="Arial"/>
                <w:bCs/>
                <w:sz w:val="24"/>
                <w:szCs w:val="24"/>
              </w:rPr>
            </w:pPr>
            <w:r w:rsidRPr="00465B54">
              <w:rPr>
                <w:rFonts w:ascii="Arial" w:hAnsi="Arial" w:cs="Arial"/>
                <w:bCs/>
                <w:sz w:val="24"/>
                <w:szCs w:val="24"/>
              </w:rPr>
              <w:t xml:space="preserve">Suppliers interested in attending the meeting must access the clarification meeting link in the appointment on the Eskom Tender Bulletin – Commercial Folder. </w:t>
            </w:r>
          </w:p>
          <w:p w14:paraId="505D91C6" w14:textId="47085CDF" w:rsidR="005355D3" w:rsidRPr="00465B54" w:rsidRDefault="005355D3" w:rsidP="005355D3">
            <w:pPr>
              <w:spacing w:after="160" w:line="259" w:lineRule="auto"/>
              <w:jc w:val="both"/>
              <w:rPr>
                <w:rFonts w:ascii="Arial" w:hAnsi="Arial" w:cs="Arial"/>
                <w:bCs/>
                <w:sz w:val="24"/>
                <w:szCs w:val="24"/>
              </w:rPr>
            </w:pPr>
            <w:r w:rsidRPr="00465B54">
              <w:rPr>
                <w:rFonts w:ascii="Arial" w:hAnsi="Arial" w:cs="Arial"/>
                <w:bCs/>
                <w:sz w:val="24"/>
                <w:szCs w:val="24"/>
              </w:rPr>
              <w:t xml:space="preserve">Please contact </w:t>
            </w:r>
            <w:r>
              <w:rPr>
                <w:rFonts w:ascii="Arial" w:hAnsi="Arial" w:cs="Arial"/>
                <w:bCs/>
                <w:sz w:val="24"/>
                <w:szCs w:val="24"/>
              </w:rPr>
              <w:t>Eugene Labuschagne</w:t>
            </w:r>
            <w:r w:rsidRPr="00465B54">
              <w:rPr>
                <w:rFonts w:ascii="Arial" w:hAnsi="Arial" w:cs="Arial"/>
                <w:bCs/>
                <w:sz w:val="24"/>
                <w:szCs w:val="24"/>
              </w:rPr>
              <w:t xml:space="preserve"> via e-mail on </w:t>
            </w:r>
            <w:r>
              <w:rPr>
                <w:rFonts w:ascii="Arial" w:hAnsi="Arial" w:cs="Arial"/>
                <w:bCs/>
                <w:sz w:val="24"/>
                <w:szCs w:val="24"/>
              </w:rPr>
              <w:t>labusce@eskom.co.za</w:t>
            </w:r>
            <w:r w:rsidRPr="00465B54">
              <w:rPr>
                <w:rFonts w:ascii="Arial" w:hAnsi="Arial" w:cs="Arial"/>
                <w:bCs/>
                <w:sz w:val="24"/>
                <w:szCs w:val="24"/>
              </w:rPr>
              <w:t xml:space="preserve"> if you cannot access the appointment. </w:t>
            </w:r>
          </w:p>
          <w:p w14:paraId="30AE2BF4" w14:textId="5FD4B125" w:rsidR="005355D3" w:rsidRPr="00465B54" w:rsidRDefault="005355D3" w:rsidP="005355D3">
            <w:pPr>
              <w:spacing w:after="160" w:line="259" w:lineRule="auto"/>
              <w:jc w:val="both"/>
              <w:rPr>
                <w:rFonts w:ascii="Arial" w:hAnsi="Arial" w:cs="Arial"/>
                <w:bCs/>
                <w:sz w:val="24"/>
                <w:szCs w:val="24"/>
              </w:rPr>
            </w:pPr>
            <w:r w:rsidRPr="00465B54">
              <w:rPr>
                <w:rFonts w:ascii="Arial" w:hAnsi="Arial" w:cs="Arial"/>
                <w:bCs/>
                <w:sz w:val="24"/>
                <w:szCs w:val="24"/>
              </w:rPr>
              <w:t xml:space="preserve">Kindly check the Tender Bulletin, post clarification meeting for any additional documents/amendments. </w:t>
            </w:r>
          </w:p>
          <w:p w14:paraId="06601707" w14:textId="24D8ED02" w:rsidR="005D5883" w:rsidRPr="005D5883" w:rsidRDefault="005355D3" w:rsidP="005355D3">
            <w:pPr>
              <w:jc w:val="both"/>
              <w:rPr>
                <w:rFonts w:ascii="Arial" w:hAnsi="Arial" w:cs="Arial"/>
                <w:b/>
                <w:sz w:val="24"/>
                <w:lang w:val="en-US"/>
              </w:rPr>
            </w:pPr>
            <w:r w:rsidRPr="00465B54">
              <w:rPr>
                <w:rFonts w:ascii="Arial" w:hAnsi="Arial" w:cs="Arial"/>
                <w:bCs/>
                <w:sz w:val="24"/>
                <w:szCs w:val="24"/>
              </w:rPr>
              <w:t>All queries and responses will be loaded on the Eskom Tender Bulletin to ensure that all</w:t>
            </w:r>
            <w:r w:rsidRPr="00465B54">
              <w:rPr>
                <w:rFonts w:ascii="Arial" w:hAnsi="Arial" w:cs="Arial"/>
                <w:b/>
                <w:sz w:val="24"/>
                <w:szCs w:val="24"/>
              </w:rPr>
              <w:t xml:space="preserve"> potential </w:t>
            </w:r>
            <w:r w:rsidRPr="00465B54">
              <w:rPr>
                <w:rFonts w:ascii="Arial" w:hAnsi="Arial" w:cs="Arial"/>
                <w:bCs/>
                <w:sz w:val="24"/>
                <w:szCs w:val="24"/>
              </w:rPr>
              <w:t>tenderers have access to all questions and answers clarified after the clarification meeting.</w:t>
            </w:r>
          </w:p>
        </w:tc>
      </w:tr>
      <w:tr w:rsidR="00CD1068" w:rsidRPr="005D5883" w14:paraId="5444EA91" w14:textId="77777777" w:rsidTr="005355D3">
        <w:trPr>
          <w:trHeight w:val="970"/>
          <w:jc w:val="center"/>
        </w:trPr>
        <w:tc>
          <w:tcPr>
            <w:tcW w:w="5506" w:type="dxa"/>
          </w:tcPr>
          <w:p w14:paraId="25AC9938" w14:textId="0680789F" w:rsidR="007B705D" w:rsidRDefault="00CD1068" w:rsidP="007B705D">
            <w:pPr>
              <w:rPr>
                <w:rFonts w:ascii="Arial" w:hAnsi="Arial" w:cs="Arial"/>
                <w:b/>
                <w:sz w:val="24"/>
                <w:lang w:val="en-US"/>
              </w:rPr>
            </w:pPr>
            <w:r w:rsidRPr="00CD1068">
              <w:rPr>
                <w:rFonts w:ascii="Arial" w:hAnsi="Arial" w:cs="Arial"/>
                <w:b/>
                <w:sz w:val="24"/>
                <w:lang w:val="en-US"/>
              </w:rPr>
              <w:lastRenderedPageBreak/>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51CA1381" w14:textId="3F9B5937" w:rsidR="007B705D" w:rsidRPr="007B705D" w:rsidRDefault="007B705D" w:rsidP="007B705D">
            <w:pPr>
              <w:rPr>
                <w:rFonts w:ascii="Arial" w:hAnsi="Arial" w:cs="Arial"/>
                <w:b/>
                <w:i/>
                <w:iCs/>
                <w:sz w:val="24"/>
                <w:lang w:val="en-US"/>
              </w:rPr>
            </w:pPr>
            <w:r w:rsidRPr="007B705D">
              <w:rPr>
                <w:rFonts w:ascii="Arial" w:hAnsi="Arial" w:cs="Arial"/>
                <w:b/>
                <w:i/>
                <w:iCs/>
                <w:sz w:val="24"/>
                <w:lang w:val="en-US"/>
              </w:rPr>
              <w:t>Please note it is the responsibility of the supplier to ensure that the tender submission is submitted before the closing time</w:t>
            </w:r>
          </w:p>
        </w:tc>
        <w:tc>
          <w:tcPr>
            <w:tcW w:w="5688" w:type="dxa"/>
          </w:tcPr>
          <w:p w14:paraId="6B960BE6" w14:textId="3CEFF203" w:rsidR="007F7073" w:rsidRPr="005355D3" w:rsidRDefault="007F7073" w:rsidP="007B705D">
            <w:pPr>
              <w:jc w:val="both"/>
              <w:rPr>
                <w:rFonts w:ascii="Arial" w:hAnsi="Arial" w:cs="Arial"/>
                <w:bCs/>
                <w:i/>
                <w:sz w:val="24"/>
                <w:lang w:val="en-US"/>
              </w:rPr>
            </w:pPr>
            <w:r w:rsidRPr="007F7073">
              <w:rPr>
                <w:rFonts w:ascii="Arial" w:hAnsi="Arial" w:cs="Arial"/>
                <w:bCs/>
                <w:i/>
                <w:sz w:val="24"/>
              </w:rPr>
              <w:t>https://www.eskom.co.za/tenders/.</w:t>
            </w:r>
          </w:p>
          <w:p w14:paraId="7EEDBC84" w14:textId="77777777" w:rsidR="007B705D" w:rsidRPr="005355D3" w:rsidRDefault="007B705D" w:rsidP="007B705D">
            <w:pPr>
              <w:jc w:val="both"/>
              <w:rPr>
                <w:rFonts w:ascii="Arial" w:hAnsi="Arial" w:cs="Arial"/>
                <w:bCs/>
                <w:i/>
                <w:sz w:val="24"/>
                <w:lang w:val="en-US"/>
              </w:rPr>
            </w:pPr>
          </w:p>
          <w:p w14:paraId="505B291C" w14:textId="5C24380D" w:rsidR="00CD1068" w:rsidRPr="005D5883" w:rsidRDefault="00CD1068" w:rsidP="007B705D">
            <w:pPr>
              <w:jc w:val="both"/>
              <w:rPr>
                <w:rFonts w:ascii="Arial" w:hAnsi="Arial" w:cs="Arial"/>
                <w:b/>
                <w:sz w:val="24"/>
                <w:lang w:val="en-US"/>
              </w:rPr>
            </w:pPr>
          </w:p>
        </w:tc>
      </w:tr>
    </w:tbl>
    <w:p w14:paraId="52C85A38" w14:textId="77777777" w:rsidR="00744A3F" w:rsidRDefault="00744A3F" w:rsidP="001E3DBD">
      <w:pPr>
        <w:spacing w:before="240"/>
        <w:ind w:left="-624" w:right="-397"/>
        <w:jc w:val="both"/>
        <w:rPr>
          <w:rFonts w:ascii="Arial" w:hAnsi="Arial" w:cs="Arial"/>
          <w:b/>
          <w:i/>
          <w:sz w:val="24"/>
          <w:lang w:val="en-US"/>
        </w:rPr>
      </w:pPr>
    </w:p>
    <w:p w14:paraId="24447B23" w14:textId="77777777" w:rsidR="00A45C93" w:rsidRDefault="00A45C93" w:rsidP="005D5883">
      <w:pPr>
        <w:ind w:hanging="993"/>
        <w:jc w:val="both"/>
        <w:rPr>
          <w:rFonts w:ascii="Arial" w:hAnsi="Arial" w:cs="Arial"/>
          <w:b/>
          <w:lang w:val="en-US"/>
        </w:rPr>
      </w:pPr>
    </w:p>
    <w:p w14:paraId="0283981B" w14:textId="77777777" w:rsidR="007F7073" w:rsidRDefault="007F7073" w:rsidP="005D5883">
      <w:pPr>
        <w:ind w:hanging="993"/>
        <w:jc w:val="both"/>
        <w:rPr>
          <w:rFonts w:ascii="Arial" w:hAnsi="Arial" w:cs="Arial"/>
          <w:b/>
          <w:lang w:val="en-US"/>
        </w:rPr>
      </w:pPr>
    </w:p>
    <w:p w14:paraId="742B8789" w14:textId="77777777" w:rsidR="007F7073" w:rsidRDefault="007F7073" w:rsidP="005D5883">
      <w:pPr>
        <w:ind w:hanging="993"/>
        <w:jc w:val="both"/>
        <w:rPr>
          <w:rFonts w:ascii="Arial" w:hAnsi="Arial" w:cs="Arial"/>
          <w:b/>
          <w:lang w:val="en-US"/>
        </w:rPr>
      </w:pPr>
    </w:p>
    <w:p w14:paraId="0696570F" w14:textId="77777777" w:rsidR="001C4C24" w:rsidRDefault="001C4C24" w:rsidP="005D5883">
      <w:pPr>
        <w:ind w:hanging="993"/>
        <w:jc w:val="both"/>
        <w:rPr>
          <w:rFonts w:ascii="Arial" w:hAnsi="Arial" w:cs="Arial"/>
          <w:b/>
          <w:lang w:val="en-US"/>
        </w:rPr>
      </w:pPr>
    </w:p>
    <w:p w14:paraId="3A3A157F" w14:textId="77777777" w:rsidR="001C4C24" w:rsidRDefault="001C4C24" w:rsidP="005D5883">
      <w:pPr>
        <w:ind w:hanging="993"/>
        <w:jc w:val="both"/>
        <w:rPr>
          <w:rFonts w:ascii="Arial" w:hAnsi="Arial" w:cs="Arial"/>
          <w:b/>
          <w:lang w:val="en-US"/>
        </w:rPr>
      </w:pPr>
    </w:p>
    <w:p w14:paraId="72D5DEAF" w14:textId="77777777" w:rsidR="001C4C24" w:rsidRDefault="001C4C24" w:rsidP="005D5883">
      <w:pPr>
        <w:ind w:hanging="993"/>
        <w:jc w:val="both"/>
        <w:rPr>
          <w:rFonts w:ascii="Arial" w:hAnsi="Arial" w:cs="Arial"/>
          <w:b/>
          <w:lang w:val="en-US"/>
        </w:rPr>
      </w:pPr>
    </w:p>
    <w:p w14:paraId="7847CE5A" w14:textId="77777777" w:rsidR="001C4C24" w:rsidRDefault="001C4C24" w:rsidP="005D5883">
      <w:pPr>
        <w:ind w:hanging="993"/>
        <w:jc w:val="both"/>
        <w:rPr>
          <w:rFonts w:ascii="Arial" w:hAnsi="Arial" w:cs="Arial"/>
          <w:b/>
          <w:lang w:val="en-US"/>
        </w:rPr>
      </w:pPr>
    </w:p>
    <w:p w14:paraId="06AD3EE4" w14:textId="77777777" w:rsidR="001C4C24" w:rsidRDefault="001C4C24" w:rsidP="005D5883">
      <w:pPr>
        <w:ind w:hanging="993"/>
        <w:jc w:val="both"/>
        <w:rPr>
          <w:rFonts w:ascii="Arial" w:hAnsi="Arial" w:cs="Arial"/>
          <w:b/>
          <w:lang w:val="en-US"/>
        </w:rPr>
      </w:pPr>
    </w:p>
    <w:p w14:paraId="56605BB2" w14:textId="77777777" w:rsidR="001C4C24" w:rsidRDefault="001C4C24" w:rsidP="005D5883">
      <w:pPr>
        <w:ind w:hanging="993"/>
        <w:jc w:val="both"/>
        <w:rPr>
          <w:rFonts w:ascii="Arial" w:hAnsi="Arial" w:cs="Arial"/>
          <w:b/>
          <w:lang w:val="en-US"/>
        </w:rPr>
      </w:pPr>
    </w:p>
    <w:p w14:paraId="34525834" w14:textId="77777777" w:rsidR="001C4C24" w:rsidRDefault="001C4C24" w:rsidP="005D5883">
      <w:pPr>
        <w:ind w:hanging="993"/>
        <w:jc w:val="both"/>
        <w:rPr>
          <w:rFonts w:ascii="Arial" w:hAnsi="Arial" w:cs="Arial"/>
          <w:b/>
          <w:lang w:val="en-US"/>
        </w:rPr>
      </w:pPr>
    </w:p>
    <w:p w14:paraId="07BC9956" w14:textId="77777777" w:rsidR="001C4C24" w:rsidRDefault="001C4C24" w:rsidP="005D5883">
      <w:pPr>
        <w:ind w:hanging="993"/>
        <w:jc w:val="both"/>
        <w:rPr>
          <w:rFonts w:ascii="Arial" w:hAnsi="Arial" w:cs="Arial"/>
          <w:b/>
          <w:lang w:val="en-US"/>
        </w:rPr>
      </w:pPr>
    </w:p>
    <w:p w14:paraId="36F4C130" w14:textId="77777777" w:rsidR="001C4C24" w:rsidRDefault="001C4C24" w:rsidP="005D5883">
      <w:pPr>
        <w:ind w:hanging="993"/>
        <w:jc w:val="both"/>
        <w:rPr>
          <w:rFonts w:ascii="Arial" w:hAnsi="Arial" w:cs="Arial"/>
          <w:b/>
          <w:lang w:val="en-US"/>
        </w:rPr>
      </w:pPr>
    </w:p>
    <w:p w14:paraId="42FA79D8" w14:textId="77777777" w:rsidR="001C4C24" w:rsidRDefault="001C4C24" w:rsidP="005D5883">
      <w:pPr>
        <w:ind w:hanging="993"/>
        <w:jc w:val="both"/>
        <w:rPr>
          <w:rFonts w:ascii="Arial" w:hAnsi="Arial" w:cs="Arial"/>
          <w:b/>
          <w:lang w:val="en-US"/>
        </w:rPr>
      </w:pPr>
    </w:p>
    <w:p w14:paraId="79B742A9" w14:textId="77777777" w:rsidR="001C4C24" w:rsidRDefault="001C4C24" w:rsidP="005D5883">
      <w:pPr>
        <w:ind w:hanging="993"/>
        <w:jc w:val="both"/>
        <w:rPr>
          <w:rFonts w:ascii="Arial" w:hAnsi="Arial" w:cs="Arial"/>
          <w:b/>
          <w:lang w:val="en-US"/>
        </w:rPr>
      </w:pPr>
    </w:p>
    <w:p w14:paraId="435AB431" w14:textId="77777777" w:rsidR="001C4C24" w:rsidRDefault="001C4C24" w:rsidP="005D5883">
      <w:pPr>
        <w:ind w:hanging="993"/>
        <w:jc w:val="both"/>
        <w:rPr>
          <w:rFonts w:ascii="Arial" w:hAnsi="Arial" w:cs="Arial"/>
          <w:b/>
          <w:lang w:val="en-US"/>
        </w:rPr>
      </w:pPr>
    </w:p>
    <w:p w14:paraId="1452B7F8" w14:textId="77777777" w:rsidR="001C4C24" w:rsidRDefault="001C4C24" w:rsidP="005D5883">
      <w:pPr>
        <w:ind w:hanging="993"/>
        <w:jc w:val="both"/>
        <w:rPr>
          <w:rFonts w:ascii="Arial" w:hAnsi="Arial" w:cs="Arial"/>
          <w:b/>
          <w:lang w:val="en-US"/>
        </w:rPr>
      </w:pPr>
    </w:p>
    <w:p w14:paraId="76285C05" w14:textId="77777777" w:rsidR="001C4C24" w:rsidRDefault="001C4C24"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7BB43659" w14:textId="77777777" w:rsidR="001E3DBD" w:rsidRDefault="001E3DBD" w:rsidP="00744A3F">
      <w:pPr>
        <w:jc w:val="both"/>
        <w:rPr>
          <w:rFonts w:ascii="Arial" w:hAnsi="Arial" w:cs="Arial"/>
          <w:b/>
          <w:lang w:val="en-US"/>
        </w:rPr>
      </w:pPr>
    </w:p>
    <w:p w14:paraId="7AED6543" w14:textId="1CE06500" w:rsidR="005D5883" w:rsidRPr="005D5883" w:rsidRDefault="005D5883" w:rsidP="00561E98">
      <w:pPr>
        <w:ind w:left="426" w:right="-567" w:hanging="993"/>
        <w:jc w:val="both"/>
        <w:rPr>
          <w:rFonts w:ascii="Arial" w:hAnsi="Arial" w:cs="Arial"/>
          <w:b/>
          <w:lang w:val="en-US"/>
        </w:rPr>
      </w:pPr>
      <w:r w:rsidRPr="005D5883">
        <w:rPr>
          <w:rFonts w:ascii="Arial" w:hAnsi="Arial" w:cs="Arial"/>
          <w:b/>
          <w:lang w:val="en-US"/>
        </w:rPr>
        <w:lastRenderedPageBreak/>
        <w:t>Invitation to Tender/Request for Proposal</w:t>
      </w:r>
    </w:p>
    <w:p w14:paraId="7F5F2758" w14:textId="144F8C13" w:rsidR="005D5883" w:rsidRPr="005D5883" w:rsidRDefault="005D5883" w:rsidP="008A43E6">
      <w:pPr>
        <w:ind w:left="-567" w:right="-567"/>
        <w:jc w:val="both"/>
        <w:rPr>
          <w:rFonts w:ascii="Arial" w:hAnsi="Arial" w:cs="Arial"/>
          <w:i/>
          <w:lang w:val="en-US"/>
        </w:rPr>
      </w:pPr>
      <w:r w:rsidRPr="005D5883">
        <w:rPr>
          <w:rFonts w:ascii="Arial" w:hAnsi="Arial" w:cs="Arial"/>
          <w:lang w:val="en-US"/>
        </w:rPr>
        <w:t xml:space="preserve">Eskom Holdings SOC Ltd (hereinafter “Eskom”) invites you to submit a </w:t>
      </w:r>
      <w:r w:rsidRPr="005D5883">
        <w:rPr>
          <w:rFonts w:ascii="Arial" w:hAnsi="Arial" w:cs="Arial"/>
          <w:i/>
          <w:lang w:val="en-US"/>
        </w:rPr>
        <w:t xml:space="preserve">tender </w:t>
      </w:r>
      <w:r w:rsidRPr="005D5883">
        <w:rPr>
          <w:rFonts w:ascii="Arial" w:hAnsi="Arial" w:cs="Arial"/>
          <w:lang w:val="en-US"/>
        </w:rPr>
        <w:t>for the</w:t>
      </w:r>
      <w:r w:rsidR="001C4C24">
        <w:rPr>
          <w:rFonts w:ascii="Arial" w:hAnsi="Arial" w:cs="Arial"/>
          <w:lang w:val="en-US"/>
        </w:rPr>
        <w:t xml:space="preserve"> </w:t>
      </w:r>
      <w:r w:rsidR="001C4C24" w:rsidRPr="00EF0C04">
        <w:rPr>
          <w:rFonts w:ascii="Arial" w:hAnsi="Arial" w:cs="Arial"/>
        </w:rPr>
        <w:t xml:space="preserve">design, manufacture, testing, quality assurance, training of Eskom personnel, delivery to Eskom sites or warehouses, off-loading and if required, erection, commissioning, decommissioning and disposal of valve-regulated lead acid cells and vented lead acid cells. The scope includes battery enclosures, battery stands, accessories and its ancillary equipment on an "as and when require" basis </w:t>
      </w:r>
      <w:r w:rsidR="008A43E6">
        <w:rPr>
          <w:rFonts w:ascii="Arial" w:hAnsi="Arial" w:cs="Arial"/>
        </w:rPr>
        <w:t xml:space="preserve">for a period of five (5) </w:t>
      </w:r>
      <w:r w:rsidR="00427E7C">
        <w:rPr>
          <w:rFonts w:ascii="Arial" w:hAnsi="Arial" w:cs="Arial"/>
        </w:rPr>
        <w:t>years.</w:t>
      </w:r>
      <w:r w:rsidR="00427E7C" w:rsidRPr="005D5883">
        <w:rPr>
          <w:rFonts w:ascii="Arial" w:hAnsi="Arial" w:cs="Arial"/>
          <w:lang w:val="en-US"/>
        </w:rPr>
        <w:t xml:space="preserve"> The</w:t>
      </w:r>
      <w:r w:rsidRPr="005D5883">
        <w:rPr>
          <w:rFonts w:ascii="Arial" w:hAnsi="Arial" w:cs="Arial"/>
          <w:lang w:val="en-US"/>
        </w:rPr>
        <w:t xml:space="preserv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0756332" w14:textId="77777777" w:rsidR="005D5883" w:rsidRPr="005D5883" w:rsidRDefault="005D5883" w:rsidP="00561E98">
      <w:pPr>
        <w:numPr>
          <w:ilvl w:val="0"/>
          <w:numId w:val="4"/>
        </w:numPr>
        <w:spacing w:after="0" w:line="240" w:lineRule="auto"/>
        <w:ind w:left="437"/>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17CBC9FD" w:rsidR="005D5883" w:rsidRPr="005D5883" w:rsidRDefault="005D5883" w:rsidP="00561E98">
      <w:pPr>
        <w:ind w:left="-567"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744A3F">
        <w:rPr>
          <w:rFonts w:ascii="Arial" w:hAnsi="Arial" w:cs="Arial"/>
          <w:i/>
          <w:iCs/>
          <w:lang w:val="en-US"/>
        </w:rPr>
        <w:t>Eskom</w:t>
      </w:r>
      <w:r w:rsidRPr="00FD568E">
        <w:rPr>
          <w:rFonts w:ascii="Arial" w:hAnsi="Arial" w:cs="Arial"/>
          <w:i/>
          <w:iCs/>
          <w:lang w:val="en-US"/>
        </w:rPr>
        <w:t xml:space="preserve"> </w:t>
      </w:r>
      <w:r w:rsidRPr="00744A3F">
        <w:rPr>
          <w:rFonts w:ascii="Arial" w:hAnsi="Arial" w:cs="Arial"/>
          <w:i/>
          <w:iCs/>
          <w:lang w:val="en-US"/>
        </w:rPr>
        <w:t>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 xml:space="preserve">submission of a tender/proposal 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23E63420" w:rsidR="005D5883" w:rsidRPr="004833DC" w:rsidRDefault="00AB2D19" w:rsidP="00561E98">
      <w:pPr>
        <w:ind w:left="-567" w:right="-567"/>
        <w:jc w:val="both"/>
        <w:rPr>
          <w:rFonts w:ascii="Arial" w:hAnsi="Arial" w:cs="Arial"/>
          <w:iCs/>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744A3F">
        <w:rPr>
          <w:rFonts w:ascii="Arial" w:hAnsi="Arial" w:cs="Arial"/>
          <w:i/>
          <w:iCs/>
          <w:lang w:val="en-US"/>
        </w:rPr>
        <w:t>Eskom</w:t>
      </w:r>
      <w:r w:rsidR="004833DC" w:rsidRPr="00744A3F">
        <w:rPr>
          <w:rFonts w:ascii="Arial" w:hAnsi="Arial" w:cs="Arial"/>
          <w:i/>
          <w:iCs/>
          <w:lang w:val="en-US"/>
        </w:rPr>
        <w:t xml:space="preserve"> </w:t>
      </w:r>
      <w:r w:rsidR="005D5883" w:rsidRPr="00744A3F">
        <w:rPr>
          <w:rFonts w:ascii="Arial" w:hAnsi="Arial" w:cs="Arial"/>
          <w:i/>
          <w:iCs/>
          <w:lang w:val="en-US"/>
        </w:rPr>
        <w:t>Representative</w:t>
      </w:r>
      <w:r w:rsidR="005D5883" w:rsidRPr="005D5883">
        <w:rPr>
          <w:rFonts w:ascii="Arial" w:hAnsi="Arial" w:cs="Arial"/>
          <w:i/>
          <w:lang w:val="en-US"/>
        </w:rPr>
        <w:t>.</w:t>
      </w:r>
      <w:r>
        <w:rPr>
          <w:rFonts w:ascii="Arial" w:hAnsi="Arial" w:cs="Arial"/>
          <w:iCs/>
          <w:lang w:val="en-US"/>
        </w:rPr>
        <w:t xml:space="preserve"> No query or clarification may be addressed to any Eskom official other than the </w:t>
      </w:r>
      <w:r w:rsidRPr="00744A3F">
        <w:rPr>
          <w:rFonts w:ascii="Arial" w:hAnsi="Arial" w:cs="Arial"/>
          <w:i/>
          <w:lang w:val="en-US"/>
        </w:rPr>
        <w:t>Eskom Representative</w:t>
      </w:r>
      <w:r>
        <w:rPr>
          <w:rFonts w:ascii="Arial" w:hAnsi="Arial" w:cs="Arial"/>
          <w:iCs/>
          <w:lang w:val="en-US"/>
        </w:rPr>
        <w:t xml:space="preserve">. </w:t>
      </w:r>
    </w:p>
    <w:p w14:paraId="1381D939" w14:textId="77777777" w:rsidR="005D5883" w:rsidRPr="005D5883" w:rsidRDefault="005D5883" w:rsidP="00561E98">
      <w:pPr>
        <w:ind w:left="426" w:right="-567" w:hanging="993"/>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561E98">
      <w:pPr>
        <w:ind w:left="-567" w:right="-567"/>
        <w:jc w:val="both"/>
        <w:rPr>
          <w:rFonts w:ascii="Arial" w:hAnsi="Arial" w:cs="Arial"/>
          <w:lang w:val="en-US"/>
        </w:rPr>
      </w:pPr>
      <w:r w:rsidRPr="005D5883">
        <w:rPr>
          <w:rFonts w:ascii="Arial" w:hAnsi="Arial" w:cs="Arial"/>
          <w:lang w:val="en-US"/>
        </w:rPr>
        <w:t>____________________________________________</w:t>
      </w:r>
    </w:p>
    <w:p w14:paraId="26E7EBB0" w14:textId="06DD78A7" w:rsidR="005D5883" w:rsidRPr="005D5883" w:rsidRDefault="005D5883" w:rsidP="00561E98">
      <w:pPr>
        <w:ind w:left="-567" w:right="-567"/>
        <w:jc w:val="both"/>
        <w:rPr>
          <w:rFonts w:ascii="Arial" w:hAnsi="Arial" w:cs="Arial"/>
          <w:lang w:val="en-US"/>
        </w:rPr>
      </w:pPr>
      <w:r w:rsidRPr="005D5883">
        <w:rPr>
          <w:rFonts w:ascii="Arial" w:hAnsi="Arial" w:cs="Arial"/>
          <w:lang w:val="en-US"/>
        </w:rPr>
        <w:t>Manager</w:t>
      </w:r>
      <w:r w:rsidR="00954B2C">
        <w:rPr>
          <w:rFonts w:ascii="Arial" w:hAnsi="Arial" w:cs="Arial"/>
          <w:lang w:val="en-US"/>
        </w:rPr>
        <w:t xml:space="preserve"> Procurement</w:t>
      </w:r>
      <w:r w:rsidR="00FD568E" w:rsidRPr="005D5883">
        <w:rPr>
          <w:rFonts w:ascii="Arial" w:hAnsi="Arial" w:cs="Arial"/>
          <w:lang w:val="en-US"/>
        </w:rPr>
        <w:t xml:space="preserve"> </w:t>
      </w:r>
    </w:p>
    <w:p w14:paraId="43F17D20" w14:textId="3E24F8E0" w:rsidR="00954B2C" w:rsidRPr="005D5883" w:rsidRDefault="00954B2C" w:rsidP="00954B2C">
      <w:pPr>
        <w:ind w:left="-993"/>
        <w:jc w:val="both"/>
        <w:rPr>
          <w:rFonts w:ascii="Arial" w:hAnsi="Arial" w:cs="Arial"/>
          <w:lang w:val="en-US"/>
        </w:rPr>
      </w:pPr>
      <w:r>
        <w:rPr>
          <w:rFonts w:ascii="Arial" w:hAnsi="Arial" w:cs="Arial"/>
          <w:lang w:val="en-US"/>
        </w:rPr>
        <w:t xml:space="preserve">       Lester Mackay</w:t>
      </w:r>
    </w:p>
    <w:p w14:paraId="7AE1BE72" w14:textId="77777777" w:rsidR="00954B2C" w:rsidRDefault="00954B2C" w:rsidP="00561E98">
      <w:pPr>
        <w:ind w:left="426" w:right="-567" w:hanging="993"/>
        <w:jc w:val="both"/>
        <w:rPr>
          <w:rFonts w:ascii="Arial" w:hAnsi="Arial" w:cs="Arial"/>
          <w:lang w:val="en-US"/>
        </w:rPr>
      </w:pPr>
    </w:p>
    <w:p w14:paraId="4F309298" w14:textId="2B6C756E" w:rsidR="005D5883" w:rsidRPr="005D5883" w:rsidRDefault="005D5883" w:rsidP="00561E98">
      <w:pPr>
        <w:ind w:left="426" w:right="-567" w:hanging="993"/>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4AC870AC" w14:textId="77777777" w:rsidR="006F2E61" w:rsidRDefault="006F2E61" w:rsidP="005D5883">
      <w:pPr>
        <w:ind w:hanging="993"/>
        <w:jc w:val="both"/>
        <w:rPr>
          <w:rFonts w:ascii="Arial" w:hAnsi="Arial" w:cs="Arial"/>
          <w:lang w:val="en-US"/>
        </w:rPr>
      </w:pPr>
    </w:p>
    <w:p w14:paraId="1C2702EA" w14:textId="77777777" w:rsidR="00EE620B" w:rsidRPr="005D5883" w:rsidRDefault="00EE620B" w:rsidP="005D5883">
      <w:pPr>
        <w:ind w:hanging="993"/>
        <w:jc w:val="both"/>
        <w:rPr>
          <w:rFonts w:ascii="Arial" w:hAnsi="Arial" w:cs="Arial"/>
          <w:lang w:val="en-US"/>
        </w:rPr>
      </w:pPr>
    </w:p>
    <w:p w14:paraId="58775B6E" w14:textId="248E4E00" w:rsidR="00C04A2F" w:rsidRPr="00E70C39" w:rsidRDefault="00C04A2F" w:rsidP="00744A3F">
      <w:pPr>
        <w:pStyle w:val="ListParagraph"/>
        <w:numPr>
          <w:ilvl w:val="1"/>
          <w:numId w:val="45"/>
        </w:numPr>
        <w:ind w:left="-142" w:right="-567"/>
        <w:jc w:val="both"/>
        <w:rPr>
          <w:rFonts w:ascii="Arial" w:hAnsi="Arial" w:cs="Arial"/>
          <w:b/>
          <w:bCs/>
          <w:u w:val="single"/>
          <w:lang w:val="en-US"/>
        </w:rPr>
      </w:pPr>
      <w:bookmarkStart w:id="0" w:name="_Hlk161649593"/>
      <w:r w:rsidRPr="00E70C39">
        <w:rPr>
          <w:rFonts w:ascii="Arial" w:hAnsi="Arial" w:cs="Arial"/>
          <w:b/>
          <w:bCs/>
          <w:u w:val="single"/>
          <w:lang w:val="en-US"/>
        </w:rPr>
        <w:lastRenderedPageBreak/>
        <w:t>Annexures to the Tender</w:t>
      </w:r>
    </w:p>
    <w:bookmarkEnd w:id="0"/>
    <w:p w14:paraId="58D10030" w14:textId="450759ED" w:rsidR="00491D6A" w:rsidRDefault="00744A3F" w:rsidP="00C04A2F">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Tender/Request for Proposal</w:t>
      </w:r>
      <w:r w:rsidR="00D20BB1">
        <w:rPr>
          <w:rFonts w:ascii="Arial" w:hAnsi="Arial" w:cs="Arial"/>
          <w:lang w:val="en-US"/>
        </w:rPr>
        <w:t>.</w:t>
      </w:r>
    </w:p>
    <w:p w14:paraId="0D42C3D1" w14:textId="77777777" w:rsidR="00491D6A" w:rsidRDefault="00491D6A" w:rsidP="00C04A2F">
      <w:pPr>
        <w:pStyle w:val="ListParagraph"/>
        <w:ind w:left="-207" w:right="-567"/>
        <w:jc w:val="both"/>
        <w:rPr>
          <w:rFonts w:ascii="Arial" w:hAnsi="Arial" w:cs="Arial"/>
          <w:b/>
          <w:i/>
          <w:highlight w:val="yellow"/>
          <w:lang w:val="en-US"/>
        </w:rPr>
      </w:pP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B46876">
            <w:pPr>
              <w:contextualSpacing/>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5D5883">
            <w:pPr>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5D5883">
            <w:pPr>
              <w:rPr>
                <w:rFonts w:ascii="Arial" w:hAnsi="Arial" w:cs="Arial"/>
              </w:rPr>
            </w:pPr>
            <w:r>
              <w:rPr>
                <w:rFonts w:ascii="Arial" w:hAnsi="Arial" w:cs="Arial"/>
              </w:rPr>
              <w:t>Annexure A</w:t>
            </w:r>
          </w:p>
        </w:tc>
        <w:tc>
          <w:tcPr>
            <w:tcW w:w="1685" w:type="dxa"/>
          </w:tcPr>
          <w:p w14:paraId="65DAA4E4" w14:textId="6548D737" w:rsidR="005D5883" w:rsidRPr="005D5883" w:rsidRDefault="005F0ED6" w:rsidP="00AD324A">
            <w:pPr>
              <w:contextualSpacing/>
              <w:jc w:val="center"/>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5D5883">
            <w:pPr>
              <w:contextualSpacing/>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5D5883">
            <w:pPr>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5D5883">
            <w:pPr>
              <w:rPr>
                <w:rFonts w:ascii="Arial" w:hAnsi="Arial" w:cs="Arial"/>
              </w:rPr>
            </w:pPr>
            <w:r>
              <w:rPr>
                <w:rFonts w:ascii="Arial" w:hAnsi="Arial" w:cs="Arial"/>
              </w:rPr>
              <w:t>Annexure B</w:t>
            </w:r>
          </w:p>
        </w:tc>
        <w:tc>
          <w:tcPr>
            <w:tcW w:w="1685" w:type="dxa"/>
          </w:tcPr>
          <w:p w14:paraId="2F8F9A22" w14:textId="5902C0E3" w:rsidR="005F0ED6" w:rsidRDefault="005F0ED6" w:rsidP="00AD324A">
            <w:pPr>
              <w:contextualSpacing/>
              <w:jc w:val="center"/>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AD324A">
            <w:pPr>
              <w:contextualSpacing/>
              <w:jc w:val="center"/>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774A1819" w:rsidR="005D5883" w:rsidRPr="005D5883" w:rsidRDefault="00E70522" w:rsidP="003D01EB">
            <w:pPr>
              <w:jc w:val="both"/>
              <w:rPr>
                <w:rFonts w:ascii="Arial" w:hAnsi="Arial" w:cs="Arial"/>
                <w:color w:val="FF0000"/>
                <w:highlight w:val="cyan"/>
              </w:rPr>
            </w:pPr>
            <w:r>
              <w:rPr>
                <w:rFonts w:ascii="Arial" w:hAnsi="Arial" w:cs="Arial"/>
              </w:rPr>
              <w:t>*</w:t>
            </w:r>
            <w:r w:rsidR="005D5883" w:rsidRPr="005D5883">
              <w:rPr>
                <w:rFonts w:ascii="Arial" w:hAnsi="Arial" w:cs="Arial"/>
              </w:rPr>
              <w:t xml:space="preserve">Integrity Declaration Form </w:t>
            </w:r>
            <w:r w:rsidR="005D5883"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005D5883"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8"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5D5883">
            <w:pPr>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AD324A">
            <w:pPr>
              <w:contextualSpacing/>
              <w:jc w:val="center"/>
              <w:rPr>
                <w:rFonts w:ascii="Arial" w:hAnsi="Arial" w:cs="Arial"/>
                <w:lang w:val="en-US"/>
              </w:rPr>
            </w:pPr>
            <w:r>
              <w:rPr>
                <w:rFonts w:ascii="Arial" w:hAnsi="Arial" w:cs="Arial"/>
                <w:lang w:val="en-US"/>
              </w:rPr>
              <w:t>Y</w:t>
            </w:r>
          </w:p>
          <w:p w14:paraId="40C671B1" w14:textId="77777777" w:rsidR="00C13D81" w:rsidRPr="005D5883" w:rsidRDefault="00C13D81" w:rsidP="00AD324A">
            <w:pPr>
              <w:contextualSpacing/>
              <w:jc w:val="center"/>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36D62AEB"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 Requirements for Local</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AD324A">
            <w:pPr>
              <w:contextualSpacing/>
              <w:jc w:val="center"/>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7DE34BF8"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3C2FAC05"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ervices (if applicable)</w:t>
            </w:r>
          </w:p>
        </w:tc>
        <w:tc>
          <w:tcPr>
            <w:tcW w:w="1843" w:type="dxa"/>
          </w:tcPr>
          <w:p w14:paraId="101BA184" w14:textId="13E6599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AD324A">
            <w:pPr>
              <w:contextualSpacing/>
              <w:jc w:val="center"/>
              <w:rPr>
                <w:rFonts w:ascii="Arial" w:hAnsi="Arial" w:cs="Arial"/>
                <w:lang w:val="en-US"/>
              </w:rPr>
            </w:pPr>
            <w:r>
              <w:rPr>
                <w:rFonts w:ascii="Arial" w:hAnsi="Arial" w:cs="Arial"/>
                <w:lang w:val="en-US"/>
              </w:rPr>
              <w:t>Y</w:t>
            </w:r>
          </w:p>
        </w:tc>
      </w:tr>
      <w:tr w:rsidR="005D5883" w:rsidRPr="005D5883" w14:paraId="65C99885" w14:textId="77777777" w:rsidTr="00E632FF">
        <w:trPr>
          <w:trHeight w:val="3331"/>
          <w:jc w:val="center"/>
        </w:trPr>
        <w:tc>
          <w:tcPr>
            <w:tcW w:w="1271" w:type="dxa"/>
          </w:tcPr>
          <w:p w14:paraId="286B0209" w14:textId="0706B585"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7</w:t>
            </w:r>
            <w:r w:rsidR="005D5883" w:rsidRPr="005D5883">
              <w:rPr>
                <w:rFonts w:ascii="Arial" w:hAnsi="Arial" w:cs="Arial"/>
                <w:lang w:val="en-US"/>
              </w:rPr>
              <w:t xml:space="preserve"> </w:t>
            </w:r>
          </w:p>
        </w:tc>
        <w:tc>
          <w:tcPr>
            <w:tcW w:w="5544" w:type="dxa"/>
          </w:tcPr>
          <w:p w14:paraId="1996C451" w14:textId="72535865" w:rsidR="00E40344" w:rsidRPr="00C04A2F" w:rsidRDefault="005D5883" w:rsidP="00C13D81">
            <w:pPr>
              <w:jc w:val="both"/>
              <w:rPr>
                <w:rFonts w:ascii="Arial" w:hAnsi="Arial" w:cs="Arial"/>
                <w:b/>
                <w:bCs/>
                <w:lang w:val="en-US"/>
              </w:rPr>
            </w:pPr>
            <w:r w:rsidRPr="005D5883">
              <w:rPr>
                <w:rFonts w:ascii="Arial" w:hAnsi="Arial" w:cs="Arial"/>
                <w:lang w:val="en-US"/>
              </w:rPr>
              <w:t>SBD 6.2</w:t>
            </w:r>
            <w:r w:rsidR="008C5D86">
              <w:rPr>
                <w:rFonts w:ascii="Arial" w:hAnsi="Arial" w:cs="Arial"/>
                <w:lang w:val="en-US"/>
              </w:rPr>
              <w:t xml:space="preserve"> </w:t>
            </w:r>
            <w:r w:rsidRPr="005D5883">
              <w:rPr>
                <w:rFonts w:ascii="Arial" w:hAnsi="Arial" w:cs="Arial"/>
                <w:lang w:val="en-US"/>
              </w:rPr>
              <w:t xml:space="preserve">Declaration Certificate for Local Production and Local Content </w:t>
            </w:r>
            <w:r w:rsidRPr="00C04A2F">
              <w:rPr>
                <w:rFonts w:ascii="Arial" w:hAnsi="Arial" w:cs="Arial"/>
                <w:b/>
                <w:bCs/>
                <w:lang w:val="en-US"/>
              </w:rPr>
              <w:t>(only applicable if designated materials are included</w:t>
            </w:r>
            <w:r w:rsidR="008C1E7F">
              <w:rPr>
                <w:rFonts w:ascii="Arial" w:hAnsi="Arial" w:cs="Arial"/>
                <w:b/>
                <w:bCs/>
                <w:lang w:val="en-US"/>
              </w:rPr>
              <w:t xml:space="preserve"> </w:t>
            </w:r>
            <w:r w:rsidR="00E80EDD" w:rsidRPr="00E80EDD">
              <w:rPr>
                <w:rFonts w:ascii="Arial" w:hAnsi="Arial" w:cs="Arial"/>
                <w:b/>
                <w:bCs/>
                <w:lang w:val="en-US"/>
              </w:rPr>
              <w:t xml:space="preserve">and then </w:t>
            </w:r>
            <w:r w:rsidR="00E80EDD" w:rsidRPr="00C04A2F">
              <w:rPr>
                <w:rFonts w:ascii="Arial" w:hAnsi="Arial" w:cs="Arial"/>
                <w:b/>
                <w:bCs/>
                <w:lang w:val="en-US"/>
              </w:rPr>
              <w:t>T</w:t>
            </w:r>
            <w:r w:rsidR="00E40344" w:rsidRPr="00C04A2F">
              <w:rPr>
                <w:rFonts w:ascii="Arial" w:hAnsi="Arial" w:cs="Arial"/>
                <w:b/>
                <w:bCs/>
                <w:lang w:val="en-US"/>
              </w:rPr>
              <w:t xml:space="preserve">enderers </w:t>
            </w:r>
            <w:r w:rsidR="00E80EDD" w:rsidRPr="00C04A2F">
              <w:rPr>
                <w:rFonts w:ascii="Arial" w:hAnsi="Arial" w:cs="Arial"/>
                <w:b/>
                <w:bCs/>
                <w:lang w:val="en-US"/>
              </w:rPr>
              <w:t xml:space="preserve">will be </w:t>
            </w:r>
            <w:r w:rsidR="00E40344" w:rsidRPr="00C04A2F">
              <w:rPr>
                <w:rFonts w:ascii="Arial" w:hAnsi="Arial" w:cs="Arial"/>
                <w:b/>
                <w:bCs/>
                <w:lang w:val="en-US"/>
              </w:rPr>
              <w:t xml:space="preserve">required to complete and submit Annexures </w:t>
            </w:r>
            <w:r w:rsidR="00E033E6">
              <w:rPr>
                <w:rFonts w:ascii="Arial" w:hAnsi="Arial" w:cs="Arial"/>
                <w:b/>
                <w:bCs/>
                <w:lang w:val="en-US"/>
              </w:rPr>
              <w:t>G</w:t>
            </w:r>
            <w:r w:rsidR="00E40344" w:rsidRPr="00C04A2F">
              <w:rPr>
                <w:rFonts w:ascii="Arial" w:hAnsi="Arial" w:cs="Arial"/>
                <w:b/>
                <w:bCs/>
                <w:lang w:val="en-US"/>
              </w:rPr>
              <w:t xml:space="preserve">1 to </w:t>
            </w:r>
            <w:r w:rsidR="00E033E6">
              <w:rPr>
                <w:rFonts w:ascii="Arial" w:hAnsi="Arial" w:cs="Arial"/>
                <w:b/>
                <w:bCs/>
                <w:lang w:val="en-US"/>
              </w:rPr>
              <w:t>G</w:t>
            </w:r>
            <w:r w:rsidR="00E40344" w:rsidRPr="00C04A2F">
              <w:rPr>
                <w:rFonts w:ascii="Arial" w:hAnsi="Arial" w:cs="Arial"/>
                <w:b/>
                <w:bCs/>
                <w:lang w:val="en-US"/>
              </w:rPr>
              <w:t>4 as evidence of compliance with this requirement</w:t>
            </w:r>
            <w:r w:rsidR="00E80EDD" w:rsidRPr="00C04A2F">
              <w:rPr>
                <w:rFonts w:ascii="Arial" w:hAnsi="Arial" w:cs="Arial"/>
                <w:b/>
                <w:bCs/>
                <w:lang w:val="en-US"/>
              </w:rPr>
              <w:t>)</w:t>
            </w:r>
            <w:r w:rsidR="00E80EDD">
              <w:rPr>
                <w:rFonts w:ascii="Arial" w:hAnsi="Arial" w:cs="Arial"/>
                <w:b/>
                <w:bCs/>
                <w:lang w:val="en-US"/>
              </w:rPr>
              <w:t>.</w:t>
            </w:r>
          </w:p>
          <w:p w14:paraId="170312E3" w14:textId="77777777" w:rsidR="00E40344" w:rsidRPr="00C04A2F" w:rsidRDefault="00E40344" w:rsidP="005D5883">
            <w:pPr>
              <w:rPr>
                <w:rFonts w:ascii="Arial" w:hAnsi="Arial" w:cs="Arial"/>
                <w:b/>
                <w:bCs/>
                <w:lang w:val="en-US"/>
              </w:rPr>
            </w:pPr>
          </w:p>
          <w:p w14:paraId="44642731" w14:textId="77777777" w:rsidR="005D5883" w:rsidRPr="005D5883" w:rsidRDefault="005D5883" w:rsidP="00C13D81">
            <w:pPr>
              <w:contextualSpacing/>
              <w:jc w:val="both"/>
              <w:rPr>
                <w:rFonts w:ascii="Arial" w:hAnsi="Arial" w:cs="Arial"/>
                <w:lang w:val="en-US"/>
              </w:rPr>
            </w:pPr>
          </w:p>
          <w:p w14:paraId="51404C9B" w14:textId="3780F361" w:rsidR="005D5883" w:rsidRPr="005D5883" w:rsidRDefault="005D5883" w:rsidP="00C13D81">
            <w:pPr>
              <w:jc w:val="both"/>
              <w:rPr>
                <w:rFonts w:ascii="Arial" w:hAnsi="Arial" w:cs="Arial"/>
                <w:lang w:val="en-US"/>
              </w:rPr>
            </w:pPr>
            <w:r w:rsidRPr="005D5883">
              <w:rPr>
                <w:rFonts w:ascii="Arial" w:hAnsi="Arial" w:cs="Arial"/>
                <w:lang w:val="en-US"/>
              </w:rPr>
              <w:t>Annexure C</w:t>
            </w:r>
            <w:r w:rsidR="008C5D86">
              <w:rPr>
                <w:rFonts w:ascii="Arial" w:hAnsi="Arial" w:cs="Arial"/>
                <w:lang w:val="en-US"/>
              </w:rPr>
              <w:t xml:space="preserve"> </w:t>
            </w:r>
            <w:r w:rsidRPr="005D5883">
              <w:rPr>
                <w:rFonts w:ascii="Arial" w:hAnsi="Arial" w:cs="Arial"/>
                <w:lang w:val="en-US"/>
              </w:rPr>
              <w:t>Local Content Declaration- Summary Schedule</w:t>
            </w:r>
          </w:p>
          <w:p w14:paraId="2AC7ACED" w14:textId="77777777" w:rsidR="005D5883" w:rsidRPr="005D5883" w:rsidRDefault="005D5883" w:rsidP="00C13D81">
            <w:pPr>
              <w:jc w:val="both"/>
              <w:rPr>
                <w:rFonts w:ascii="Arial" w:hAnsi="Arial" w:cs="Arial"/>
                <w:lang w:val="en-US"/>
              </w:rPr>
            </w:pPr>
          </w:p>
          <w:p w14:paraId="4941D90A" w14:textId="19D34D82" w:rsidR="005D5883" w:rsidRPr="005D5883" w:rsidRDefault="005D5883" w:rsidP="00C13D81">
            <w:pPr>
              <w:jc w:val="both"/>
              <w:rPr>
                <w:rFonts w:ascii="Arial" w:hAnsi="Arial" w:cs="Arial"/>
                <w:lang w:val="en-US"/>
              </w:rPr>
            </w:pPr>
            <w:r w:rsidRPr="005D5883">
              <w:rPr>
                <w:rFonts w:ascii="Arial" w:hAnsi="Arial" w:cs="Arial"/>
                <w:lang w:val="en-US"/>
              </w:rPr>
              <w:t>Annexure D</w:t>
            </w:r>
            <w:r w:rsidR="008C5D86">
              <w:rPr>
                <w:rFonts w:ascii="Arial" w:hAnsi="Arial" w:cs="Arial"/>
                <w:lang w:val="en-US"/>
              </w:rPr>
              <w:t xml:space="preserve"> </w:t>
            </w:r>
            <w:r w:rsidRPr="005D5883">
              <w:rPr>
                <w:rFonts w:ascii="Arial" w:hAnsi="Arial" w:cs="Arial"/>
                <w:lang w:val="en-US"/>
              </w:rPr>
              <w:t>Imported Content Declaration – Supporting Schedule to Annexure C</w:t>
            </w:r>
          </w:p>
          <w:p w14:paraId="7E301F68" w14:textId="77777777" w:rsidR="005D5883" w:rsidRPr="005D5883" w:rsidRDefault="005D5883" w:rsidP="00C13D81">
            <w:pPr>
              <w:jc w:val="both"/>
              <w:rPr>
                <w:rFonts w:ascii="Arial" w:hAnsi="Arial" w:cs="Arial"/>
                <w:lang w:val="en-US"/>
              </w:rPr>
            </w:pPr>
          </w:p>
          <w:p w14:paraId="301D1DB5" w14:textId="77777777" w:rsidR="005D5883" w:rsidRDefault="005D5883" w:rsidP="00C13D81">
            <w:pPr>
              <w:jc w:val="both"/>
              <w:rPr>
                <w:rFonts w:ascii="Arial" w:hAnsi="Arial" w:cs="Arial"/>
                <w:lang w:val="en-US"/>
              </w:rPr>
            </w:pPr>
            <w:r w:rsidRPr="005D5883">
              <w:rPr>
                <w:rFonts w:ascii="Arial" w:hAnsi="Arial" w:cs="Arial"/>
                <w:lang w:val="en-US"/>
              </w:rPr>
              <w:t>Annexure E</w:t>
            </w:r>
            <w:r w:rsidR="008C5D86">
              <w:rPr>
                <w:rFonts w:ascii="Arial" w:hAnsi="Arial" w:cs="Arial"/>
                <w:lang w:val="en-US"/>
              </w:rPr>
              <w:t xml:space="preserve"> </w:t>
            </w:r>
            <w:r w:rsidRPr="005D5883">
              <w:rPr>
                <w:rFonts w:ascii="Arial" w:hAnsi="Arial" w:cs="Arial"/>
                <w:lang w:val="en-US"/>
              </w:rPr>
              <w:t>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p w14:paraId="1731E3A0" w14:textId="792A5681" w:rsidR="00FB65B9" w:rsidRPr="005D5883" w:rsidRDefault="00FB65B9" w:rsidP="005D5883">
            <w:pPr>
              <w:rPr>
                <w:rFonts w:ascii="Arial" w:hAnsi="Arial" w:cs="Arial"/>
                <w:lang w:val="en-US"/>
              </w:rPr>
            </w:pPr>
          </w:p>
        </w:tc>
        <w:tc>
          <w:tcPr>
            <w:tcW w:w="1843" w:type="dxa"/>
          </w:tcPr>
          <w:p w14:paraId="6FF63AED" w14:textId="16A97E76"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23E6B25A" w14:textId="77777777" w:rsidR="00E80EDD" w:rsidRDefault="00E80EDD" w:rsidP="005D5883">
            <w:pPr>
              <w:contextualSpacing/>
              <w:rPr>
                <w:rFonts w:ascii="Arial" w:hAnsi="Arial" w:cs="Arial"/>
                <w:lang w:val="en-US"/>
              </w:rPr>
            </w:pPr>
          </w:p>
          <w:p w14:paraId="55A09B0E" w14:textId="77777777" w:rsidR="00E80EDD" w:rsidRDefault="00E80EDD" w:rsidP="005D5883">
            <w:pPr>
              <w:contextualSpacing/>
              <w:rPr>
                <w:rFonts w:ascii="Arial" w:hAnsi="Arial" w:cs="Arial"/>
                <w:lang w:val="en-US"/>
              </w:rPr>
            </w:pPr>
          </w:p>
          <w:p w14:paraId="40EC92CF" w14:textId="77777777" w:rsidR="00E80EDD" w:rsidRDefault="00E80EDD" w:rsidP="005D5883">
            <w:pPr>
              <w:contextualSpacing/>
              <w:rPr>
                <w:rFonts w:ascii="Arial" w:hAnsi="Arial" w:cs="Arial"/>
                <w:lang w:val="en-US"/>
              </w:rPr>
            </w:pPr>
          </w:p>
          <w:p w14:paraId="08D2D1B3" w14:textId="7F65356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2</w:t>
            </w:r>
          </w:p>
          <w:p w14:paraId="1AC36951" w14:textId="77777777" w:rsidR="005D5883" w:rsidRPr="005D5883" w:rsidRDefault="005D5883" w:rsidP="005D5883">
            <w:pPr>
              <w:contextualSpacing/>
              <w:rPr>
                <w:rFonts w:ascii="Arial" w:hAnsi="Arial" w:cs="Arial"/>
                <w:lang w:val="en-US"/>
              </w:rPr>
            </w:pPr>
          </w:p>
          <w:p w14:paraId="55ABFF1F" w14:textId="77777777" w:rsidR="005D5883" w:rsidRPr="005D5883" w:rsidRDefault="005D5883" w:rsidP="005D5883">
            <w:pPr>
              <w:contextualSpacing/>
              <w:rPr>
                <w:rFonts w:ascii="Arial" w:hAnsi="Arial" w:cs="Arial"/>
                <w:lang w:val="en-US"/>
              </w:rPr>
            </w:pPr>
          </w:p>
          <w:p w14:paraId="42673907" w14:textId="68BDB323"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3</w:t>
            </w:r>
          </w:p>
          <w:p w14:paraId="0D03A98C" w14:textId="77777777" w:rsidR="005D5883" w:rsidRPr="005D5883" w:rsidRDefault="005D5883" w:rsidP="005D5883">
            <w:pPr>
              <w:contextualSpacing/>
              <w:rPr>
                <w:rFonts w:ascii="Arial" w:hAnsi="Arial" w:cs="Arial"/>
                <w:lang w:val="en-US"/>
              </w:rPr>
            </w:pPr>
          </w:p>
          <w:p w14:paraId="608C17D4" w14:textId="77777777" w:rsidR="005D5883" w:rsidRPr="005D5883" w:rsidRDefault="005D5883" w:rsidP="005D5883">
            <w:pPr>
              <w:contextualSpacing/>
              <w:rPr>
                <w:rFonts w:ascii="Arial" w:hAnsi="Arial" w:cs="Arial"/>
                <w:lang w:val="en-US"/>
              </w:rPr>
            </w:pPr>
          </w:p>
          <w:p w14:paraId="797B1427" w14:textId="508E2AF1"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4</w:t>
            </w:r>
          </w:p>
        </w:tc>
        <w:tc>
          <w:tcPr>
            <w:tcW w:w="1685" w:type="dxa"/>
          </w:tcPr>
          <w:p w14:paraId="2B355C35" w14:textId="77777777" w:rsidR="005D5883" w:rsidRDefault="008173A3" w:rsidP="00AD324A">
            <w:pPr>
              <w:contextualSpacing/>
              <w:jc w:val="center"/>
              <w:rPr>
                <w:rFonts w:ascii="Arial" w:hAnsi="Arial" w:cs="Arial"/>
                <w:lang w:val="en-US"/>
              </w:rPr>
            </w:pPr>
            <w:r>
              <w:rPr>
                <w:rFonts w:ascii="Arial" w:hAnsi="Arial" w:cs="Arial"/>
                <w:lang w:val="en-US"/>
              </w:rPr>
              <w:t>Y</w:t>
            </w:r>
          </w:p>
          <w:p w14:paraId="6910A229" w14:textId="77777777" w:rsidR="00E80EDD" w:rsidRDefault="00E80EDD" w:rsidP="00AD324A">
            <w:pPr>
              <w:contextualSpacing/>
              <w:jc w:val="center"/>
              <w:rPr>
                <w:rFonts w:ascii="Arial" w:hAnsi="Arial" w:cs="Arial"/>
                <w:lang w:val="en-US"/>
              </w:rPr>
            </w:pPr>
          </w:p>
          <w:p w14:paraId="71C4BCAC" w14:textId="77777777" w:rsidR="00E80EDD" w:rsidRDefault="00E80EDD" w:rsidP="00AD324A">
            <w:pPr>
              <w:contextualSpacing/>
              <w:jc w:val="center"/>
              <w:rPr>
                <w:rFonts w:ascii="Arial" w:hAnsi="Arial" w:cs="Arial"/>
                <w:lang w:val="en-US"/>
              </w:rPr>
            </w:pPr>
          </w:p>
          <w:p w14:paraId="7B0579C4" w14:textId="77777777" w:rsidR="00E80EDD" w:rsidRDefault="00E80EDD" w:rsidP="00AD324A">
            <w:pPr>
              <w:contextualSpacing/>
              <w:jc w:val="center"/>
              <w:rPr>
                <w:rFonts w:ascii="Arial" w:hAnsi="Arial" w:cs="Arial"/>
                <w:lang w:val="en-US"/>
              </w:rPr>
            </w:pPr>
          </w:p>
          <w:p w14:paraId="12EC408C" w14:textId="77777777" w:rsidR="00E80EDD" w:rsidRDefault="00E80EDD" w:rsidP="00AD324A">
            <w:pPr>
              <w:contextualSpacing/>
              <w:jc w:val="center"/>
              <w:rPr>
                <w:rFonts w:ascii="Arial" w:hAnsi="Arial" w:cs="Arial"/>
                <w:lang w:val="en-US"/>
              </w:rPr>
            </w:pPr>
          </w:p>
          <w:p w14:paraId="3E1C7E21" w14:textId="77777777" w:rsidR="00E80EDD" w:rsidRDefault="00E80EDD" w:rsidP="00AD324A">
            <w:pPr>
              <w:contextualSpacing/>
              <w:jc w:val="center"/>
              <w:rPr>
                <w:rFonts w:ascii="Arial" w:hAnsi="Arial" w:cs="Arial"/>
                <w:lang w:val="en-US"/>
              </w:rPr>
            </w:pPr>
          </w:p>
          <w:p w14:paraId="625140F2" w14:textId="77777777" w:rsidR="00E80EDD" w:rsidRDefault="00E80EDD" w:rsidP="00AD324A">
            <w:pPr>
              <w:contextualSpacing/>
              <w:jc w:val="center"/>
              <w:rPr>
                <w:rFonts w:ascii="Arial" w:hAnsi="Arial" w:cs="Arial"/>
                <w:lang w:val="en-US"/>
              </w:rPr>
            </w:pPr>
          </w:p>
          <w:p w14:paraId="4E21DDB3" w14:textId="77777777" w:rsidR="00E80EDD" w:rsidRDefault="00E80EDD" w:rsidP="00AD324A">
            <w:pPr>
              <w:contextualSpacing/>
              <w:jc w:val="center"/>
              <w:rPr>
                <w:rFonts w:ascii="Arial" w:hAnsi="Arial" w:cs="Arial"/>
                <w:lang w:val="en-US"/>
              </w:rPr>
            </w:pPr>
          </w:p>
          <w:p w14:paraId="295246EF" w14:textId="77777777" w:rsidR="00E80EDD" w:rsidRDefault="00E80EDD" w:rsidP="00AD324A">
            <w:pPr>
              <w:contextualSpacing/>
              <w:jc w:val="center"/>
              <w:rPr>
                <w:rFonts w:ascii="Arial" w:hAnsi="Arial" w:cs="Arial"/>
                <w:lang w:val="en-US"/>
              </w:rPr>
            </w:pPr>
          </w:p>
          <w:p w14:paraId="2EE32A54" w14:textId="77777777" w:rsidR="00E80EDD" w:rsidRDefault="00E80EDD" w:rsidP="00AD324A">
            <w:pPr>
              <w:contextualSpacing/>
              <w:jc w:val="center"/>
              <w:rPr>
                <w:rFonts w:ascii="Arial" w:hAnsi="Arial" w:cs="Arial"/>
                <w:lang w:val="en-US"/>
              </w:rPr>
            </w:pPr>
            <w:r w:rsidRPr="00E80EDD">
              <w:rPr>
                <w:rFonts w:ascii="Arial" w:hAnsi="Arial" w:cs="Arial"/>
                <w:lang w:val="en-US"/>
              </w:rPr>
              <w:t>Y</w:t>
            </w:r>
          </w:p>
          <w:p w14:paraId="47C5BCCC" w14:textId="77777777" w:rsidR="00E80EDD" w:rsidRDefault="00E80EDD" w:rsidP="00AD324A">
            <w:pPr>
              <w:contextualSpacing/>
              <w:jc w:val="center"/>
              <w:rPr>
                <w:rFonts w:ascii="Arial" w:hAnsi="Arial" w:cs="Arial"/>
                <w:lang w:val="en-US"/>
              </w:rPr>
            </w:pPr>
          </w:p>
          <w:p w14:paraId="6BD0F073" w14:textId="77777777" w:rsidR="00E80EDD" w:rsidRDefault="00E80EDD" w:rsidP="00AD324A">
            <w:pPr>
              <w:contextualSpacing/>
              <w:jc w:val="center"/>
              <w:rPr>
                <w:rFonts w:ascii="Arial" w:hAnsi="Arial" w:cs="Arial"/>
                <w:lang w:val="en-US"/>
              </w:rPr>
            </w:pPr>
          </w:p>
          <w:p w14:paraId="0CF36A93" w14:textId="77777777" w:rsidR="00E80EDD" w:rsidRDefault="00E80EDD" w:rsidP="00AD324A">
            <w:pPr>
              <w:contextualSpacing/>
              <w:jc w:val="center"/>
              <w:rPr>
                <w:rFonts w:ascii="Arial" w:hAnsi="Arial" w:cs="Arial"/>
                <w:lang w:val="en-US"/>
              </w:rPr>
            </w:pPr>
            <w:r w:rsidRPr="00E80EDD">
              <w:rPr>
                <w:rFonts w:ascii="Arial" w:hAnsi="Arial" w:cs="Arial"/>
                <w:lang w:val="en-US"/>
              </w:rPr>
              <w:t>Y</w:t>
            </w:r>
          </w:p>
          <w:p w14:paraId="58AEEA7A" w14:textId="77777777" w:rsidR="00E80EDD" w:rsidRDefault="00E80EDD" w:rsidP="00AD324A">
            <w:pPr>
              <w:contextualSpacing/>
              <w:jc w:val="center"/>
              <w:rPr>
                <w:rFonts w:ascii="Arial" w:hAnsi="Arial" w:cs="Arial"/>
                <w:lang w:val="en-US"/>
              </w:rPr>
            </w:pPr>
          </w:p>
          <w:p w14:paraId="5BD15C1A" w14:textId="77777777" w:rsidR="00E80EDD" w:rsidRDefault="00E80EDD" w:rsidP="00AD324A">
            <w:pPr>
              <w:contextualSpacing/>
              <w:jc w:val="center"/>
              <w:rPr>
                <w:rFonts w:ascii="Arial" w:hAnsi="Arial" w:cs="Arial"/>
                <w:lang w:val="en-US"/>
              </w:rPr>
            </w:pPr>
          </w:p>
          <w:p w14:paraId="01C10AD7" w14:textId="764A88D6" w:rsidR="00E80EDD" w:rsidRPr="005D5883" w:rsidRDefault="00E80EDD" w:rsidP="00AD324A">
            <w:pPr>
              <w:contextualSpacing/>
              <w:jc w:val="center"/>
              <w:rPr>
                <w:rFonts w:ascii="Arial" w:hAnsi="Arial" w:cs="Arial"/>
                <w:lang w:val="en-US"/>
              </w:rPr>
            </w:pPr>
            <w:r w:rsidRPr="00E80EDD">
              <w:rPr>
                <w:rFonts w:ascii="Arial" w:hAnsi="Arial" w:cs="Arial"/>
                <w:lang w:val="en-US"/>
              </w:rPr>
              <w:t>Y</w:t>
            </w:r>
          </w:p>
        </w:tc>
      </w:tr>
      <w:tr w:rsidR="00451297" w:rsidRPr="005D5883" w14:paraId="6F7C42D4" w14:textId="77777777" w:rsidTr="00E632FF">
        <w:trPr>
          <w:trHeight w:val="511"/>
          <w:jc w:val="center"/>
        </w:trPr>
        <w:tc>
          <w:tcPr>
            <w:tcW w:w="1271" w:type="dxa"/>
          </w:tcPr>
          <w:p w14:paraId="01ED0BED" w14:textId="6D1532C2"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8</w:t>
            </w:r>
          </w:p>
        </w:tc>
        <w:tc>
          <w:tcPr>
            <w:tcW w:w="5544" w:type="dxa"/>
          </w:tcPr>
          <w:p w14:paraId="7DEF32E6" w14:textId="68458A86" w:rsidR="00451297" w:rsidRPr="005D5883" w:rsidRDefault="006F46F4" w:rsidP="00C13D81">
            <w:pPr>
              <w:contextualSpacing/>
              <w:jc w:val="both"/>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843" w:type="dxa"/>
          </w:tcPr>
          <w:p w14:paraId="5C809D69" w14:textId="61493615"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H</w:t>
            </w:r>
          </w:p>
        </w:tc>
        <w:tc>
          <w:tcPr>
            <w:tcW w:w="1685" w:type="dxa"/>
          </w:tcPr>
          <w:p w14:paraId="4D23BFA7" w14:textId="4EC7F763" w:rsidR="00451297" w:rsidRPr="005D5883" w:rsidRDefault="005B4461" w:rsidP="00AD324A">
            <w:pPr>
              <w:contextualSpacing/>
              <w:jc w:val="center"/>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50ACBC56"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9</w:t>
            </w:r>
          </w:p>
        </w:tc>
        <w:tc>
          <w:tcPr>
            <w:tcW w:w="5544" w:type="dxa"/>
          </w:tcPr>
          <w:p w14:paraId="36A3EAEF" w14:textId="77777777" w:rsidR="00451297" w:rsidRDefault="00461B59" w:rsidP="00C13D81">
            <w:pPr>
              <w:jc w:val="both"/>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p w14:paraId="23C0CF01" w14:textId="058D7C85" w:rsidR="00491D6A" w:rsidRPr="005D5883" w:rsidRDefault="00491D6A" w:rsidP="005D5883">
            <w:pPr>
              <w:rPr>
                <w:rFonts w:ascii="Arial" w:hAnsi="Arial" w:cs="Arial"/>
                <w:lang w:val="en-US"/>
              </w:rPr>
            </w:pPr>
          </w:p>
        </w:tc>
        <w:tc>
          <w:tcPr>
            <w:tcW w:w="1843" w:type="dxa"/>
          </w:tcPr>
          <w:p w14:paraId="36D22B30" w14:textId="0DC220FD" w:rsidR="00451297" w:rsidRPr="005D5883" w:rsidRDefault="00451297" w:rsidP="005D5883">
            <w:pPr>
              <w:rPr>
                <w:rFonts w:ascii="Arial" w:hAnsi="Arial" w:cs="Arial"/>
              </w:rPr>
            </w:pPr>
            <w:r w:rsidRPr="005D5883">
              <w:rPr>
                <w:rFonts w:ascii="Arial" w:hAnsi="Arial" w:cs="Arial"/>
                <w:lang w:val="en-US"/>
              </w:rPr>
              <w:t xml:space="preserve">Annexure </w:t>
            </w:r>
            <w:r w:rsidR="00C04A2F">
              <w:rPr>
                <w:rFonts w:ascii="Arial" w:hAnsi="Arial" w:cs="Arial"/>
                <w:lang w:val="en-US"/>
              </w:rPr>
              <w:t>I</w:t>
            </w:r>
          </w:p>
        </w:tc>
        <w:tc>
          <w:tcPr>
            <w:tcW w:w="1685" w:type="dxa"/>
          </w:tcPr>
          <w:p w14:paraId="37CF9167" w14:textId="686A81CE" w:rsidR="00451297" w:rsidRPr="005B4461" w:rsidRDefault="005B4461" w:rsidP="00AD324A">
            <w:pPr>
              <w:contextualSpacing/>
              <w:jc w:val="center"/>
              <w:rPr>
                <w:rFonts w:ascii="Arial" w:hAnsi="Arial" w:cs="Arial"/>
                <w:lang w:val="en-US"/>
              </w:rPr>
            </w:pPr>
            <w:r w:rsidRPr="005B4461">
              <w:rPr>
                <w:rFonts w:ascii="Arial" w:hAnsi="Arial" w:cs="Arial"/>
                <w:lang w:val="en-US"/>
              </w:rPr>
              <w:t>Y</w:t>
            </w:r>
          </w:p>
        </w:tc>
      </w:tr>
      <w:tr w:rsidR="008B1963" w:rsidRPr="005D5883" w14:paraId="02F93D63" w14:textId="77777777" w:rsidTr="00E632FF">
        <w:trPr>
          <w:trHeight w:val="389"/>
          <w:jc w:val="center"/>
        </w:trPr>
        <w:tc>
          <w:tcPr>
            <w:tcW w:w="1271" w:type="dxa"/>
          </w:tcPr>
          <w:p w14:paraId="1946A2E7" w14:textId="6B78330B" w:rsidR="008B1963" w:rsidRPr="006D6111"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10</w:t>
            </w:r>
          </w:p>
        </w:tc>
        <w:tc>
          <w:tcPr>
            <w:tcW w:w="5544" w:type="dxa"/>
          </w:tcPr>
          <w:p w14:paraId="45E42BB2" w14:textId="5AA45570" w:rsidR="00491D6A"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041955A1" w:rsidR="008B1963" w:rsidRPr="006D6111" w:rsidRDefault="00FB65B9" w:rsidP="005D5883">
            <w:pPr>
              <w:rPr>
                <w:rFonts w:ascii="Arial" w:hAnsi="Arial" w:cs="Arial"/>
                <w:lang w:val="en-US"/>
              </w:rPr>
            </w:pPr>
            <w:r w:rsidRPr="006D6111">
              <w:rPr>
                <w:rFonts w:ascii="Arial" w:hAnsi="Arial" w:cs="Arial"/>
                <w:lang w:val="en-US"/>
              </w:rPr>
              <w:t>Annexure J</w:t>
            </w:r>
          </w:p>
        </w:tc>
        <w:tc>
          <w:tcPr>
            <w:tcW w:w="1685" w:type="dxa"/>
          </w:tcPr>
          <w:p w14:paraId="3C78D7BD" w14:textId="5902AACE" w:rsidR="008B1963" w:rsidRPr="005B4461" w:rsidRDefault="005B4461" w:rsidP="00AD324A">
            <w:pPr>
              <w:contextualSpacing/>
              <w:jc w:val="center"/>
              <w:rPr>
                <w:rFonts w:ascii="Arial" w:hAnsi="Arial" w:cs="Arial"/>
                <w:lang w:val="en-US"/>
              </w:rPr>
            </w:pPr>
            <w:r w:rsidRPr="005B4461">
              <w:rPr>
                <w:rFonts w:ascii="Arial" w:hAnsi="Arial" w:cs="Arial"/>
                <w:lang w:val="en-US"/>
              </w:rPr>
              <w:t>Y</w:t>
            </w:r>
          </w:p>
        </w:tc>
      </w:tr>
      <w:tr w:rsidR="005A69EE" w:rsidRPr="006D6111" w14:paraId="1BBD4AA6" w14:textId="77777777" w:rsidTr="00E632FF">
        <w:trPr>
          <w:trHeight w:val="838"/>
          <w:jc w:val="center"/>
        </w:trPr>
        <w:tc>
          <w:tcPr>
            <w:tcW w:w="1271" w:type="dxa"/>
          </w:tcPr>
          <w:p w14:paraId="0F165F26" w14:textId="02B7666C" w:rsidR="005A69EE" w:rsidRPr="00AD324A" w:rsidRDefault="005A69EE" w:rsidP="004F47CA">
            <w:pPr>
              <w:contextualSpacing/>
              <w:rPr>
                <w:rFonts w:ascii="Arial" w:hAnsi="Arial" w:cs="Arial"/>
                <w:lang w:val="en-US"/>
              </w:rPr>
            </w:pPr>
            <w:bookmarkStart w:id="1" w:name="_Hlk161050767"/>
            <w:r w:rsidRPr="00AD324A">
              <w:rPr>
                <w:rFonts w:ascii="Arial" w:hAnsi="Arial" w:cs="Arial"/>
                <w:lang w:val="en-US"/>
              </w:rPr>
              <w:t>1.1.1</w:t>
            </w:r>
            <w:r w:rsidR="005E72D1">
              <w:rPr>
                <w:rFonts w:ascii="Arial" w:hAnsi="Arial" w:cs="Arial"/>
                <w:lang w:val="en-US"/>
              </w:rPr>
              <w:t>1</w:t>
            </w:r>
          </w:p>
        </w:tc>
        <w:tc>
          <w:tcPr>
            <w:tcW w:w="5544" w:type="dxa"/>
          </w:tcPr>
          <w:p w14:paraId="684CDE8A" w14:textId="3A2F3F4F" w:rsidR="005A69EE" w:rsidRPr="00AD324A" w:rsidRDefault="005A69EE" w:rsidP="004F47CA">
            <w:pPr>
              <w:rPr>
                <w:rFonts w:ascii="Arial" w:hAnsi="Arial" w:cs="Arial"/>
                <w:bCs/>
                <w:iCs/>
                <w:lang w:val="en-US"/>
              </w:rPr>
            </w:pPr>
            <w:r w:rsidRPr="00AD324A">
              <w:rPr>
                <w:rFonts w:ascii="Arial" w:hAnsi="Arial" w:cs="Arial"/>
                <w:bCs/>
                <w:iCs/>
                <w:lang w:val="en-US"/>
              </w:rPr>
              <w:t>E-tendering Help Manual acknowledgement form</w:t>
            </w:r>
          </w:p>
        </w:tc>
        <w:tc>
          <w:tcPr>
            <w:tcW w:w="1843" w:type="dxa"/>
          </w:tcPr>
          <w:p w14:paraId="680234A3" w14:textId="141E72AB" w:rsidR="005A69EE" w:rsidRPr="0030743F" w:rsidRDefault="005A69EE" w:rsidP="004F47CA">
            <w:pPr>
              <w:rPr>
                <w:rFonts w:ascii="Arial" w:hAnsi="Arial" w:cs="Arial"/>
                <w:i/>
                <w:iCs/>
                <w:sz w:val="20"/>
                <w:szCs w:val="20"/>
                <w:highlight w:val="yellow"/>
                <w:lang w:val="en-US"/>
              </w:rPr>
            </w:pPr>
          </w:p>
        </w:tc>
        <w:tc>
          <w:tcPr>
            <w:tcW w:w="1685" w:type="dxa"/>
          </w:tcPr>
          <w:p w14:paraId="37AA4F9F" w14:textId="120D7FBB" w:rsidR="005A69EE" w:rsidRPr="006D6111" w:rsidRDefault="00AD324A" w:rsidP="005E72D1">
            <w:pPr>
              <w:contextualSpacing/>
              <w:jc w:val="center"/>
              <w:rPr>
                <w:rFonts w:ascii="Arial" w:hAnsi="Arial" w:cs="Arial"/>
                <w:lang w:val="en-US"/>
              </w:rPr>
            </w:pPr>
            <w:r w:rsidRPr="005B4461">
              <w:rPr>
                <w:rFonts w:ascii="Arial" w:hAnsi="Arial" w:cs="Arial"/>
                <w:lang w:val="en-US"/>
              </w:rPr>
              <w:t>Y</w:t>
            </w:r>
          </w:p>
        </w:tc>
      </w:tr>
      <w:tr w:rsidR="005A69EE" w:rsidRPr="006D6111" w14:paraId="4C932B51" w14:textId="77777777" w:rsidTr="00E632FF">
        <w:trPr>
          <w:trHeight w:val="838"/>
          <w:jc w:val="center"/>
        </w:trPr>
        <w:tc>
          <w:tcPr>
            <w:tcW w:w="1271" w:type="dxa"/>
          </w:tcPr>
          <w:p w14:paraId="6034C72B" w14:textId="5E09C41D" w:rsidR="005A69EE" w:rsidRDefault="005A69EE" w:rsidP="004F47CA">
            <w:pPr>
              <w:contextualSpacing/>
              <w:rPr>
                <w:rFonts w:ascii="Arial" w:hAnsi="Arial" w:cs="Arial"/>
                <w:lang w:val="en-US"/>
              </w:rPr>
            </w:pPr>
            <w:r>
              <w:rPr>
                <w:rFonts w:ascii="Arial" w:hAnsi="Arial" w:cs="Arial"/>
                <w:lang w:val="en-US"/>
              </w:rPr>
              <w:lastRenderedPageBreak/>
              <w:t>1.1.1</w:t>
            </w:r>
            <w:r w:rsidR="005E72D1">
              <w:rPr>
                <w:rFonts w:ascii="Arial" w:hAnsi="Arial" w:cs="Arial"/>
                <w:lang w:val="en-US"/>
              </w:rPr>
              <w:t>2</w:t>
            </w:r>
          </w:p>
        </w:tc>
        <w:tc>
          <w:tcPr>
            <w:tcW w:w="5544" w:type="dxa"/>
          </w:tcPr>
          <w:p w14:paraId="63C99C27" w14:textId="72382DC1" w:rsidR="005A69EE" w:rsidRPr="005A69EE" w:rsidRDefault="005A69EE" w:rsidP="004F47CA">
            <w:pPr>
              <w:rPr>
                <w:rFonts w:ascii="Arial" w:hAnsi="Arial" w:cs="Arial"/>
                <w:bCs/>
                <w:iCs/>
                <w:lang w:val="en-US"/>
              </w:rPr>
            </w:pPr>
            <w:r w:rsidRPr="00AD324A">
              <w:rPr>
                <w:rFonts w:ascii="Arial" w:hAnsi="Arial" w:cs="Arial"/>
                <w:bCs/>
                <w:iCs/>
                <w:lang w:val="en-US"/>
              </w:rPr>
              <w:t>E-tendering Help Manual for supplier</w:t>
            </w:r>
          </w:p>
        </w:tc>
        <w:tc>
          <w:tcPr>
            <w:tcW w:w="1843" w:type="dxa"/>
          </w:tcPr>
          <w:p w14:paraId="487874B6" w14:textId="7B14C5AF" w:rsidR="005A69EE" w:rsidRPr="005A69EE" w:rsidRDefault="005A69EE" w:rsidP="004F47CA">
            <w:pPr>
              <w:rPr>
                <w:rFonts w:ascii="Arial" w:hAnsi="Arial" w:cs="Arial"/>
                <w:i/>
                <w:iCs/>
                <w:sz w:val="20"/>
                <w:szCs w:val="20"/>
                <w:lang w:val="en-US"/>
              </w:rPr>
            </w:pPr>
          </w:p>
        </w:tc>
        <w:tc>
          <w:tcPr>
            <w:tcW w:w="1685" w:type="dxa"/>
          </w:tcPr>
          <w:p w14:paraId="50223D36" w14:textId="2AE9E16E" w:rsidR="005A69EE" w:rsidRPr="006D6111" w:rsidRDefault="00AD324A" w:rsidP="005E72D1">
            <w:pPr>
              <w:contextualSpacing/>
              <w:jc w:val="center"/>
              <w:rPr>
                <w:rFonts w:ascii="Arial" w:hAnsi="Arial" w:cs="Arial"/>
                <w:lang w:val="en-US"/>
              </w:rPr>
            </w:pPr>
            <w:r w:rsidRPr="005B4461">
              <w:rPr>
                <w:rFonts w:ascii="Arial" w:hAnsi="Arial" w:cs="Arial"/>
                <w:lang w:val="en-US"/>
              </w:rPr>
              <w:t>Y</w:t>
            </w:r>
          </w:p>
        </w:tc>
      </w:tr>
      <w:bookmarkEnd w:id="1"/>
      <w:tr w:rsidR="0030743F" w:rsidRPr="005D5883" w14:paraId="1B50E5D1" w14:textId="77777777" w:rsidTr="00E632FF">
        <w:trPr>
          <w:trHeight w:val="838"/>
          <w:jc w:val="center"/>
        </w:trPr>
        <w:tc>
          <w:tcPr>
            <w:tcW w:w="1271" w:type="dxa"/>
          </w:tcPr>
          <w:p w14:paraId="26A6477B" w14:textId="45CBFB0C" w:rsidR="0030743F" w:rsidRDefault="0030743F" w:rsidP="0030743F">
            <w:pPr>
              <w:rPr>
                <w:rFonts w:ascii="Arial" w:hAnsi="Arial" w:cs="Arial"/>
                <w:lang w:val="en-US"/>
              </w:rPr>
            </w:pPr>
            <w:r>
              <w:rPr>
                <w:rFonts w:ascii="Arial" w:hAnsi="Arial" w:cs="Arial"/>
                <w:lang w:val="en-US"/>
              </w:rPr>
              <w:t>1.1.</w:t>
            </w:r>
            <w:r w:rsidR="00D20BB1">
              <w:rPr>
                <w:rFonts w:ascii="Arial" w:hAnsi="Arial" w:cs="Arial"/>
                <w:lang w:val="en-US"/>
              </w:rPr>
              <w:t>1</w:t>
            </w:r>
            <w:r w:rsidR="005E72D1">
              <w:rPr>
                <w:rFonts w:ascii="Arial" w:hAnsi="Arial" w:cs="Arial"/>
                <w:lang w:val="en-US"/>
              </w:rPr>
              <w:t>3</w:t>
            </w:r>
          </w:p>
          <w:p w14:paraId="290AE832" w14:textId="77777777" w:rsidR="0030743F" w:rsidRDefault="0030743F" w:rsidP="0030743F">
            <w:pPr>
              <w:rPr>
                <w:rFonts w:ascii="Arial" w:hAnsi="Arial" w:cs="Arial"/>
                <w:lang w:val="en-US"/>
              </w:rPr>
            </w:pPr>
          </w:p>
          <w:p w14:paraId="46ECA01B" w14:textId="5410F16E" w:rsidR="0030743F" w:rsidRPr="0030743F" w:rsidRDefault="0030743F" w:rsidP="0030743F">
            <w:pPr>
              <w:rPr>
                <w:rFonts w:ascii="Arial" w:hAnsi="Arial" w:cs="Arial"/>
                <w:lang w:val="en-US"/>
              </w:rPr>
            </w:pPr>
          </w:p>
        </w:tc>
        <w:tc>
          <w:tcPr>
            <w:tcW w:w="5544" w:type="dxa"/>
          </w:tcPr>
          <w:p w14:paraId="7EC704E5" w14:textId="0F8028D2" w:rsidR="0030743F" w:rsidRPr="00DB4547" w:rsidRDefault="0030743F" w:rsidP="004F47CA">
            <w:pPr>
              <w:rPr>
                <w:rFonts w:ascii="Arial" w:hAnsi="Arial" w:cs="Arial"/>
                <w:bCs/>
                <w:iCs/>
                <w:lang w:val="en-US"/>
              </w:rPr>
            </w:pPr>
            <w:r>
              <w:rPr>
                <w:rFonts w:ascii="Arial" w:hAnsi="Arial" w:cs="Arial"/>
                <w:bCs/>
                <w:iCs/>
                <w:lang w:val="en-US"/>
              </w:rPr>
              <w:t>Scope of Work</w:t>
            </w:r>
          </w:p>
        </w:tc>
        <w:tc>
          <w:tcPr>
            <w:tcW w:w="1843" w:type="dxa"/>
          </w:tcPr>
          <w:p w14:paraId="09EE703C" w14:textId="05B1DF0A" w:rsidR="001D74FB" w:rsidRDefault="001D74FB" w:rsidP="001D74FB">
            <w:pPr>
              <w:pStyle w:val="Default"/>
            </w:pPr>
            <w:r>
              <w:rPr>
                <w:sz w:val="22"/>
                <w:szCs w:val="22"/>
              </w:rPr>
              <w:t>Refer to NEC</w:t>
            </w:r>
            <w:r w:rsidR="008337F3">
              <w:rPr>
                <w:sz w:val="22"/>
                <w:szCs w:val="22"/>
              </w:rPr>
              <w:t xml:space="preserve"> 3 ECC</w:t>
            </w:r>
            <w:r>
              <w:rPr>
                <w:sz w:val="22"/>
                <w:szCs w:val="22"/>
              </w:rPr>
              <w:t xml:space="preserve"> loaded on the Eskom Tender Bulletin Commercial Folder</w:t>
            </w:r>
          </w:p>
          <w:p w14:paraId="3413C445" w14:textId="3E34C821" w:rsidR="0030743F" w:rsidRPr="001D74FB" w:rsidRDefault="0030743F" w:rsidP="004F47CA">
            <w:pPr>
              <w:rPr>
                <w:rFonts w:ascii="Arial" w:hAnsi="Arial" w:cs="Arial"/>
                <w:i/>
                <w:iCs/>
                <w:sz w:val="20"/>
                <w:szCs w:val="20"/>
                <w:lang w:val="en-US"/>
              </w:rPr>
            </w:pPr>
          </w:p>
        </w:tc>
        <w:tc>
          <w:tcPr>
            <w:tcW w:w="1685" w:type="dxa"/>
          </w:tcPr>
          <w:p w14:paraId="755D674D" w14:textId="4466A533" w:rsidR="0030743F" w:rsidRPr="006D6111" w:rsidRDefault="005E72D1" w:rsidP="005E72D1">
            <w:pPr>
              <w:contextualSpacing/>
              <w:jc w:val="center"/>
              <w:rPr>
                <w:rFonts w:ascii="Arial" w:hAnsi="Arial" w:cs="Arial"/>
                <w:lang w:val="en-US"/>
              </w:rPr>
            </w:pPr>
            <w:r w:rsidRPr="005B4461">
              <w:rPr>
                <w:rFonts w:ascii="Arial" w:hAnsi="Arial" w:cs="Arial"/>
                <w:lang w:val="en-US"/>
              </w:rPr>
              <w:t>Y</w:t>
            </w:r>
          </w:p>
        </w:tc>
      </w:tr>
      <w:tr w:rsidR="00410686" w:rsidRPr="005D5883" w14:paraId="59B1C383" w14:textId="77777777" w:rsidTr="00E632FF">
        <w:trPr>
          <w:trHeight w:val="838"/>
          <w:jc w:val="center"/>
        </w:trPr>
        <w:tc>
          <w:tcPr>
            <w:tcW w:w="1271" w:type="dxa"/>
          </w:tcPr>
          <w:p w14:paraId="36569E2D" w14:textId="451D673C" w:rsidR="00410686" w:rsidRDefault="00410686" w:rsidP="0030743F">
            <w:pPr>
              <w:rPr>
                <w:rFonts w:ascii="Arial" w:hAnsi="Arial" w:cs="Arial"/>
                <w:lang w:val="en-US"/>
              </w:rPr>
            </w:pPr>
            <w:r>
              <w:rPr>
                <w:rFonts w:ascii="Arial" w:hAnsi="Arial" w:cs="Arial"/>
                <w:lang w:val="en-US"/>
              </w:rPr>
              <w:t>1.1.</w:t>
            </w:r>
            <w:r w:rsidR="00580362">
              <w:rPr>
                <w:rFonts w:ascii="Arial" w:hAnsi="Arial" w:cs="Arial"/>
                <w:lang w:val="en-US"/>
              </w:rPr>
              <w:t>1</w:t>
            </w:r>
            <w:r w:rsidR="005E72D1">
              <w:rPr>
                <w:rFonts w:ascii="Arial" w:hAnsi="Arial" w:cs="Arial"/>
                <w:lang w:val="en-US"/>
              </w:rPr>
              <w:t>4</w:t>
            </w:r>
          </w:p>
        </w:tc>
        <w:tc>
          <w:tcPr>
            <w:tcW w:w="5544" w:type="dxa"/>
          </w:tcPr>
          <w:p w14:paraId="33FEF2B9" w14:textId="772DBA8A" w:rsidR="00410686" w:rsidRDefault="001D74FB" w:rsidP="004F47CA">
            <w:pPr>
              <w:rPr>
                <w:rFonts w:ascii="Arial" w:hAnsi="Arial" w:cs="Arial"/>
                <w:bCs/>
                <w:iCs/>
                <w:lang w:val="en-US"/>
              </w:rPr>
            </w:pPr>
            <w:r w:rsidRPr="003B73AA">
              <w:rPr>
                <w:rFonts w:ascii="Arial" w:hAnsi="Arial" w:cs="Arial"/>
                <w:lang w:val="en-US"/>
              </w:rPr>
              <w:t>NEC 3 ECC Contract</w:t>
            </w:r>
          </w:p>
        </w:tc>
        <w:tc>
          <w:tcPr>
            <w:tcW w:w="1843" w:type="dxa"/>
          </w:tcPr>
          <w:p w14:paraId="27E4AC47" w14:textId="33B90DDF" w:rsidR="001D74FB" w:rsidRDefault="001D74FB" w:rsidP="001D74FB">
            <w:pPr>
              <w:pStyle w:val="Default"/>
            </w:pPr>
            <w:r>
              <w:rPr>
                <w:sz w:val="22"/>
                <w:szCs w:val="22"/>
              </w:rPr>
              <w:t xml:space="preserve">Refer to NEC </w:t>
            </w:r>
            <w:r w:rsidR="008337F3">
              <w:rPr>
                <w:sz w:val="22"/>
                <w:szCs w:val="22"/>
              </w:rPr>
              <w:t xml:space="preserve">3 ECC </w:t>
            </w:r>
            <w:r>
              <w:rPr>
                <w:sz w:val="22"/>
                <w:szCs w:val="22"/>
              </w:rPr>
              <w:t>loaded on the Eskom Tender Bulletin Commercial  Folder</w:t>
            </w:r>
          </w:p>
          <w:p w14:paraId="56B27CE5" w14:textId="54A06237" w:rsidR="00410686" w:rsidRPr="001D74FB" w:rsidRDefault="00410686" w:rsidP="004F47CA">
            <w:pPr>
              <w:rPr>
                <w:rFonts w:ascii="Arial" w:hAnsi="Arial" w:cs="Arial"/>
                <w:i/>
                <w:iCs/>
                <w:sz w:val="20"/>
                <w:szCs w:val="20"/>
                <w:lang w:val="en-US"/>
              </w:rPr>
            </w:pPr>
          </w:p>
        </w:tc>
        <w:tc>
          <w:tcPr>
            <w:tcW w:w="1685" w:type="dxa"/>
          </w:tcPr>
          <w:p w14:paraId="186E474B" w14:textId="30DC7271" w:rsidR="00410686" w:rsidRPr="006D6111" w:rsidRDefault="005E72D1" w:rsidP="005E72D1">
            <w:pPr>
              <w:contextualSpacing/>
              <w:jc w:val="center"/>
              <w:rPr>
                <w:rFonts w:ascii="Arial" w:hAnsi="Arial" w:cs="Arial"/>
                <w:lang w:val="en-US"/>
              </w:rPr>
            </w:pPr>
            <w:r w:rsidRPr="005B4461">
              <w:rPr>
                <w:rFonts w:ascii="Arial" w:hAnsi="Arial" w:cs="Arial"/>
                <w:lang w:val="en-US"/>
              </w:rPr>
              <w:t>Y</w:t>
            </w:r>
          </w:p>
        </w:tc>
      </w:tr>
      <w:tr w:rsidR="004833DC" w:rsidRPr="005D5883" w14:paraId="6FD66E7C" w14:textId="77777777" w:rsidTr="00E632FF">
        <w:trPr>
          <w:trHeight w:val="838"/>
          <w:jc w:val="center"/>
        </w:trPr>
        <w:tc>
          <w:tcPr>
            <w:tcW w:w="1271" w:type="dxa"/>
          </w:tcPr>
          <w:p w14:paraId="2F46D139" w14:textId="77F660D1" w:rsidR="004833DC" w:rsidRDefault="004833DC" w:rsidP="0030743F">
            <w:pPr>
              <w:rPr>
                <w:rFonts w:ascii="Arial" w:hAnsi="Arial" w:cs="Arial"/>
                <w:lang w:val="en-US"/>
              </w:rPr>
            </w:pPr>
            <w:r>
              <w:rPr>
                <w:rFonts w:ascii="Arial" w:hAnsi="Arial" w:cs="Arial"/>
                <w:lang w:val="en-US"/>
              </w:rPr>
              <w:t>1.1.</w:t>
            </w:r>
            <w:r w:rsidR="005E72D1">
              <w:rPr>
                <w:rFonts w:ascii="Arial" w:hAnsi="Arial" w:cs="Arial"/>
                <w:lang w:val="en-US"/>
              </w:rPr>
              <w:t>15</w:t>
            </w:r>
            <w:r w:rsidR="00F83091">
              <w:rPr>
                <w:rFonts w:ascii="Arial" w:hAnsi="Arial" w:cs="Arial"/>
                <w:lang w:val="en-US"/>
              </w:rPr>
              <w:t xml:space="preserve"> </w:t>
            </w:r>
          </w:p>
        </w:tc>
        <w:tc>
          <w:tcPr>
            <w:tcW w:w="5544" w:type="dxa"/>
          </w:tcPr>
          <w:p w14:paraId="510C2513" w14:textId="13CD2374" w:rsidR="004833DC" w:rsidRDefault="004833DC" w:rsidP="004F47CA">
            <w:pPr>
              <w:rPr>
                <w:rFonts w:ascii="Arial" w:hAnsi="Arial" w:cs="Arial"/>
                <w:bCs/>
                <w:iCs/>
                <w:lang w:val="en-US"/>
              </w:rPr>
            </w:pPr>
            <w:r w:rsidRPr="004833DC">
              <w:rPr>
                <w:rFonts w:ascii="Arial" w:hAnsi="Arial" w:cs="Arial"/>
                <w:bCs/>
                <w:iCs/>
                <w:lang w:val="en-US"/>
              </w:rPr>
              <w:t>Pricing Schedule/</w:t>
            </w:r>
            <w:r w:rsidR="001D74FB">
              <w:rPr>
                <w:rFonts w:ascii="Arial" w:hAnsi="Arial" w:cs="Arial"/>
                <w:bCs/>
                <w:iCs/>
                <w:lang w:val="en-US"/>
              </w:rPr>
              <w:t xml:space="preserve"> </w:t>
            </w:r>
            <w:r>
              <w:rPr>
                <w:rFonts w:ascii="Arial" w:hAnsi="Arial" w:cs="Arial"/>
                <w:bCs/>
                <w:iCs/>
                <w:lang w:val="en-US"/>
              </w:rPr>
              <w:t>(if not contained in Contract)</w:t>
            </w:r>
          </w:p>
          <w:p w14:paraId="4AD555AB" w14:textId="1812AC64" w:rsidR="00EB17BD" w:rsidRDefault="00EB17BD" w:rsidP="004F47CA">
            <w:pPr>
              <w:rPr>
                <w:rFonts w:ascii="Arial" w:hAnsi="Arial" w:cs="Arial"/>
                <w:bCs/>
                <w:iCs/>
                <w:lang w:val="en-US"/>
              </w:rPr>
            </w:pPr>
            <w:r w:rsidRPr="00EB17BD">
              <w:rPr>
                <w:rFonts w:ascii="Arial" w:hAnsi="Arial" w:cs="Arial"/>
                <w:bCs/>
                <w:iCs/>
                <w:lang w:val="en-US"/>
              </w:rPr>
              <w:t>PDF and excel</w:t>
            </w:r>
            <w:r>
              <w:rPr>
                <w:rFonts w:ascii="Arial" w:hAnsi="Arial" w:cs="Arial"/>
                <w:bCs/>
                <w:iCs/>
                <w:lang w:val="en-US"/>
              </w:rPr>
              <w:t xml:space="preserve"> format</w:t>
            </w:r>
          </w:p>
        </w:tc>
        <w:tc>
          <w:tcPr>
            <w:tcW w:w="1843" w:type="dxa"/>
          </w:tcPr>
          <w:p w14:paraId="442DEF85" w14:textId="5023A7B7" w:rsidR="001D74FB" w:rsidRDefault="001D74FB" w:rsidP="001D74FB">
            <w:pPr>
              <w:pStyle w:val="Default"/>
            </w:pPr>
            <w:r>
              <w:rPr>
                <w:sz w:val="22"/>
                <w:szCs w:val="22"/>
              </w:rPr>
              <w:t>Refer to Pricing Schedule loaded on the Eskom Tender Bulletin Commercial Folder</w:t>
            </w:r>
          </w:p>
          <w:p w14:paraId="7544526A" w14:textId="074A305C" w:rsidR="004833DC" w:rsidRPr="001D74FB" w:rsidRDefault="004833DC" w:rsidP="004F47CA">
            <w:pPr>
              <w:rPr>
                <w:rFonts w:ascii="Arial" w:hAnsi="Arial" w:cs="Arial"/>
                <w:i/>
                <w:iCs/>
                <w:sz w:val="20"/>
                <w:szCs w:val="20"/>
                <w:lang w:val="en-US"/>
              </w:rPr>
            </w:pPr>
          </w:p>
        </w:tc>
        <w:tc>
          <w:tcPr>
            <w:tcW w:w="1685" w:type="dxa"/>
          </w:tcPr>
          <w:p w14:paraId="591AAFC8" w14:textId="141F1585" w:rsidR="004833DC" w:rsidRPr="006D6111" w:rsidRDefault="005E72D1" w:rsidP="005E72D1">
            <w:pPr>
              <w:contextualSpacing/>
              <w:jc w:val="center"/>
              <w:rPr>
                <w:rFonts w:ascii="Arial" w:hAnsi="Arial" w:cs="Arial"/>
                <w:lang w:val="en-US"/>
              </w:rPr>
            </w:pPr>
            <w:r w:rsidRPr="005B4461">
              <w:rPr>
                <w:rFonts w:ascii="Arial" w:hAnsi="Arial" w:cs="Arial"/>
                <w:lang w:val="en-US"/>
              </w:rPr>
              <w:t>Y</w:t>
            </w:r>
          </w:p>
        </w:tc>
      </w:tr>
    </w:tbl>
    <w:p w14:paraId="41B37697" w14:textId="77777777" w:rsidR="00C04A2F" w:rsidRDefault="00C04A2F" w:rsidP="00C04A2F">
      <w:pPr>
        <w:contextualSpacing/>
        <w:jc w:val="both"/>
        <w:rPr>
          <w:rFonts w:ascii="Arial" w:hAnsi="Arial" w:cs="Arial"/>
          <w:lang w:val="en-US"/>
        </w:rPr>
      </w:pPr>
    </w:p>
    <w:p w14:paraId="7E74673D" w14:textId="77777777" w:rsidR="00ED3409" w:rsidRDefault="00ED3409" w:rsidP="00561E98">
      <w:pPr>
        <w:spacing w:after="0"/>
        <w:ind w:left="-567" w:right="-567"/>
        <w:contextualSpacing/>
        <w:jc w:val="both"/>
        <w:rPr>
          <w:rFonts w:ascii="Arial" w:hAnsi="Arial" w:cs="Arial"/>
          <w:b/>
          <w:bCs/>
          <w:u w:val="single"/>
          <w:lang w:val="en-US"/>
        </w:rPr>
      </w:pPr>
    </w:p>
    <w:p w14:paraId="49E1E66D" w14:textId="77777777" w:rsidR="00ED3409" w:rsidRDefault="00ED3409" w:rsidP="00561E98">
      <w:pPr>
        <w:spacing w:after="0"/>
        <w:ind w:left="-567" w:right="-567"/>
        <w:contextualSpacing/>
        <w:jc w:val="both"/>
        <w:rPr>
          <w:rFonts w:ascii="Arial" w:hAnsi="Arial" w:cs="Arial"/>
          <w:b/>
          <w:bCs/>
          <w:u w:val="single"/>
          <w:lang w:val="en-US"/>
        </w:rPr>
      </w:pPr>
    </w:p>
    <w:p w14:paraId="7814825D" w14:textId="77777777" w:rsidR="00ED3409" w:rsidRDefault="00ED3409" w:rsidP="00561E98">
      <w:pPr>
        <w:spacing w:after="0"/>
        <w:ind w:left="-567" w:right="-567"/>
        <w:contextualSpacing/>
        <w:jc w:val="both"/>
        <w:rPr>
          <w:rFonts w:ascii="Arial" w:hAnsi="Arial" w:cs="Arial"/>
          <w:b/>
          <w:bCs/>
          <w:u w:val="single"/>
          <w:lang w:val="en-US"/>
        </w:rPr>
      </w:pPr>
    </w:p>
    <w:p w14:paraId="2926EC03" w14:textId="77777777" w:rsidR="00ED3409" w:rsidRDefault="00ED3409" w:rsidP="00561E98">
      <w:pPr>
        <w:spacing w:after="0"/>
        <w:ind w:left="-567" w:right="-567"/>
        <w:contextualSpacing/>
        <w:jc w:val="both"/>
        <w:rPr>
          <w:rFonts w:ascii="Arial" w:hAnsi="Arial" w:cs="Arial"/>
          <w:b/>
          <w:bCs/>
          <w:u w:val="single"/>
          <w:lang w:val="en-US"/>
        </w:rPr>
      </w:pPr>
    </w:p>
    <w:p w14:paraId="7EE858FB" w14:textId="77777777" w:rsidR="00ED3409" w:rsidRDefault="00ED3409" w:rsidP="00561E98">
      <w:pPr>
        <w:spacing w:after="0"/>
        <w:ind w:left="-567" w:right="-567"/>
        <w:contextualSpacing/>
        <w:jc w:val="both"/>
        <w:rPr>
          <w:rFonts w:ascii="Arial" w:hAnsi="Arial" w:cs="Arial"/>
          <w:b/>
          <w:bCs/>
          <w:u w:val="single"/>
          <w:lang w:val="en-US"/>
        </w:rPr>
      </w:pPr>
    </w:p>
    <w:p w14:paraId="1241E3AA" w14:textId="77777777" w:rsidR="005E72D1" w:rsidRDefault="005E72D1" w:rsidP="00561E98">
      <w:pPr>
        <w:spacing w:after="0"/>
        <w:ind w:left="-567" w:right="-567"/>
        <w:contextualSpacing/>
        <w:jc w:val="both"/>
        <w:rPr>
          <w:rFonts w:ascii="Arial" w:hAnsi="Arial" w:cs="Arial"/>
          <w:b/>
          <w:bCs/>
          <w:u w:val="single"/>
          <w:lang w:val="en-US"/>
        </w:rPr>
      </w:pPr>
    </w:p>
    <w:p w14:paraId="788753E4" w14:textId="77777777" w:rsidR="005E72D1" w:rsidRDefault="005E72D1" w:rsidP="00561E98">
      <w:pPr>
        <w:spacing w:after="0"/>
        <w:ind w:left="-567" w:right="-567"/>
        <w:contextualSpacing/>
        <w:jc w:val="both"/>
        <w:rPr>
          <w:rFonts w:ascii="Arial" w:hAnsi="Arial" w:cs="Arial"/>
          <w:b/>
          <w:bCs/>
          <w:u w:val="single"/>
          <w:lang w:val="en-US"/>
        </w:rPr>
      </w:pPr>
    </w:p>
    <w:p w14:paraId="70FA872B" w14:textId="77777777" w:rsidR="005E72D1" w:rsidRDefault="005E72D1" w:rsidP="00561E98">
      <w:pPr>
        <w:spacing w:after="0"/>
        <w:ind w:left="-567" w:right="-567"/>
        <w:contextualSpacing/>
        <w:jc w:val="both"/>
        <w:rPr>
          <w:rFonts w:ascii="Arial" w:hAnsi="Arial" w:cs="Arial"/>
          <w:b/>
          <w:bCs/>
          <w:u w:val="single"/>
          <w:lang w:val="en-US"/>
        </w:rPr>
      </w:pPr>
    </w:p>
    <w:p w14:paraId="35679329" w14:textId="77777777" w:rsidR="005E72D1" w:rsidRDefault="005E72D1" w:rsidP="00561E98">
      <w:pPr>
        <w:spacing w:after="0"/>
        <w:ind w:left="-567" w:right="-567"/>
        <w:contextualSpacing/>
        <w:jc w:val="both"/>
        <w:rPr>
          <w:rFonts w:ascii="Arial" w:hAnsi="Arial" w:cs="Arial"/>
          <w:b/>
          <w:bCs/>
          <w:u w:val="single"/>
          <w:lang w:val="en-US"/>
        </w:rPr>
      </w:pPr>
    </w:p>
    <w:p w14:paraId="560CC9ED" w14:textId="77777777" w:rsidR="005E72D1" w:rsidRDefault="005E72D1" w:rsidP="00561E98">
      <w:pPr>
        <w:spacing w:after="0"/>
        <w:ind w:left="-567" w:right="-567"/>
        <w:contextualSpacing/>
        <w:jc w:val="both"/>
        <w:rPr>
          <w:rFonts w:ascii="Arial" w:hAnsi="Arial" w:cs="Arial"/>
          <w:b/>
          <w:bCs/>
          <w:u w:val="single"/>
          <w:lang w:val="en-US"/>
        </w:rPr>
      </w:pPr>
    </w:p>
    <w:p w14:paraId="1FD7502F" w14:textId="77777777" w:rsidR="005E72D1" w:rsidRDefault="005E72D1" w:rsidP="00561E98">
      <w:pPr>
        <w:spacing w:after="0"/>
        <w:ind w:left="-567" w:right="-567"/>
        <w:contextualSpacing/>
        <w:jc w:val="both"/>
        <w:rPr>
          <w:rFonts w:ascii="Arial" w:hAnsi="Arial" w:cs="Arial"/>
          <w:b/>
          <w:bCs/>
          <w:u w:val="single"/>
          <w:lang w:val="en-US"/>
        </w:rPr>
      </w:pPr>
    </w:p>
    <w:p w14:paraId="05ED6568" w14:textId="77777777" w:rsidR="005E72D1" w:rsidRDefault="005E72D1" w:rsidP="00561E98">
      <w:pPr>
        <w:spacing w:after="0"/>
        <w:ind w:left="-567" w:right="-567"/>
        <w:contextualSpacing/>
        <w:jc w:val="both"/>
        <w:rPr>
          <w:rFonts w:ascii="Arial" w:hAnsi="Arial" w:cs="Arial"/>
          <w:b/>
          <w:bCs/>
          <w:u w:val="single"/>
          <w:lang w:val="en-US"/>
        </w:rPr>
      </w:pPr>
    </w:p>
    <w:p w14:paraId="6DA9E1D4" w14:textId="77777777" w:rsidR="005E72D1" w:rsidRDefault="005E72D1" w:rsidP="00561E98">
      <w:pPr>
        <w:spacing w:after="0"/>
        <w:ind w:left="-567" w:right="-567"/>
        <w:contextualSpacing/>
        <w:jc w:val="both"/>
        <w:rPr>
          <w:rFonts w:ascii="Arial" w:hAnsi="Arial" w:cs="Arial"/>
          <w:b/>
          <w:bCs/>
          <w:u w:val="single"/>
          <w:lang w:val="en-US"/>
        </w:rPr>
      </w:pPr>
    </w:p>
    <w:p w14:paraId="7F3BA7F5" w14:textId="77777777" w:rsidR="005E72D1" w:rsidRDefault="005E72D1" w:rsidP="00561E98">
      <w:pPr>
        <w:spacing w:after="0"/>
        <w:ind w:left="-567" w:right="-567"/>
        <w:contextualSpacing/>
        <w:jc w:val="both"/>
        <w:rPr>
          <w:rFonts w:ascii="Arial" w:hAnsi="Arial" w:cs="Arial"/>
          <w:b/>
          <w:bCs/>
          <w:u w:val="single"/>
          <w:lang w:val="en-US"/>
        </w:rPr>
      </w:pPr>
    </w:p>
    <w:p w14:paraId="63FF9923" w14:textId="77777777" w:rsidR="005E72D1" w:rsidRDefault="005E72D1" w:rsidP="00561E98">
      <w:pPr>
        <w:spacing w:after="0"/>
        <w:ind w:left="-567" w:right="-567"/>
        <w:contextualSpacing/>
        <w:jc w:val="both"/>
        <w:rPr>
          <w:rFonts w:ascii="Arial" w:hAnsi="Arial" w:cs="Arial"/>
          <w:b/>
          <w:bCs/>
          <w:u w:val="single"/>
          <w:lang w:val="en-US"/>
        </w:rPr>
      </w:pPr>
    </w:p>
    <w:p w14:paraId="6C49B9F8" w14:textId="77777777" w:rsidR="00A87BB7" w:rsidRDefault="00A87BB7" w:rsidP="00561E98">
      <w:pPr>
        <w:spacing w:after="0"/>
        <w:ind w:left="-567" w:right="-567"/>
        <w:contextualSpacing/>
        <w:jc w:val="both"/>
        <w:rPr>
          <w:rFonts w:ascii="Arial" w:hAnsi="Arial" w:cs="Arial"/>
          <w:b/>
          <w:bCs/>
          <w:u w:val="single"/>
          <w:lang w:val="en-US"/>
        </w:rPr>
      </w:pPr>
    </w:p>
    <w:p w14:paraId="734D8543" w14:textId="77777777" w:rsidR="00864625" w:rsidRDefault="00864625" w:rsidP="00561E98">
      <w:pPr>
        <w:spacing w:after="0"/>
        <w:ind w:left="-567" w:right="-567"/>
        <w:contextualSpacing/>
        <w:jc w:val="both"/>
        <w:rPr>
          <w:rFonts w:ascii="Arial" w:hAnsi="Arial" w:cs="Arial"/>
          <w:b/>
          <w:bCs/>
          <w:u w:val="single"/>
          <w:lang w:val="en-US"/>
        </w:rPr>
      </w:pPr>
    </w:p>
    <w:p w14:paraId="44AF1EDC" w14:textId="712D274D" w:rsidR="004A602A" w:rsidRDefault="004A602A" w:rsidP="00561E98">
      <w:pPr>
        <w:spacing w:after="0"/>
        <w:ind w:left="-567" w:right="-567"/>
        <w:contextualSpacing/>
        <w:jc w:val="both"/>
        <w:rPr>
          <w:rFonts w:ascii="Arial" w:hAnsi="Arial" w:cs="Arial"/>
          <w:b/>
          <w:bCs/>
          <w:u w:val="single"/>
          <w:lang w:val="en-US"/>
        </w:rPr>
      </w:pPr>
      <w:r w:rsidRPr="004A602A">
        <w:rPr>
          <w:rFonts w:ascii="Arial" w:hAnsi="Arial" w:cs="Arial"/>
          <w:b/>
          <w:bCs/>
          <w:u w:val="single"/>
          <w:lang w:val="en-US"/>
        </w:rPr>
        <w:lastRenderedPageBreak/>
        <w:t>1.2. Tender Data</w:t>
      </w:r>
      <w:r w:rsidR="00F67DD1">
        <w:rPr>
          <w:rFonts w:ascii="Arial" w:hAnsi="Arial" w:cs="Arial"/>
          <w:b/>
          <w:bCs/>
          <w:u w:val="single"/>
          <w:lang w:val="en-US"/>
        </w:rPr>
        <w:t xml:space="preserve"> </w:t>
      </w:r>
    </w:p>
    <w:p w14:paraId="7A557FA5" w14:textId="77777777" w:rsidR="00561E98" w:rsidRPr="004A602A" w:rsidRDefault="00561E98" w:rsidP="00561E98">
      <w:pPr>
        <w:spacing w:after="0"/>
        <w:ind w:left="-567" w:right="-567"/>
        <w:contextualSpacing/>
        <w:jc w:val="both"/>
        <w:rPr>
          <w:rFonts w:ascii="Arial" w:hAnsi="Arial" w:cs="Arial"/>
          <w:b/>
          <w:bCs/>
          <w:u w:val="single"/>
          <w:lang w:val="en-US"/>
        </w:rPr>
      </w:pPr>
    </w:p>
    <w:p w14:paraId="66A31DAA" w14:textId="7C029C90" w:rsidR="005D5883" w:rsidRDefault="005D5883" w:rsidP="00561E98">
      <w:pPr>
        <w:spacing w:before="240"/>
        <w:ind w:left="-567"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Tender/Request for Proposal</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D20BB1">
        <w:rPr>
          <w:rFonts w:ascii="Arial" w:hAnsi="Arial" w:cs="Arial"/>
          <w:b/>
          <w:i/>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637" w:type="dxa"/>
        <w:jc w:val="center"/>
        <w:tblLayout w:type="fixed"/>
        <w:tblLook w:val="04A0" w:firstRow="1" w:lastRow="0" w:firstColumn="1" w:lastColumn="0" w:noHBand="0" w:noVBand="1"/>
      </w:tblPr>
      <w:tblGrid>
        <w:gridCol w:w="3714"/>
        <w:gridCol w:w="6923"/>
      </w:tblGrid>
      <w:tr w:rsidR="005D5883" w:rsidRPr="005D5883" w14:paraId="676F58C8" w14:textId="77777777" w:rsidTr="00D20BB1">
        <w:trPr>
          <w:tblHeader/>
          <w:jc w:val="center"/>
        </w:trPr>
        <w:tc>
          <w:tcPr>
            <w:tcW w:w="3714"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6923"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A602A">
        <w:trPr>
          <w:jc w:val="center"/>
        </w:trPr>
        <w:tc>
          <w:tcPr>
            <w:tcW w:w="3714"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2EDD4659" w14:textId="77777777" w:rsidR="00EF2F0C" w:rsidRPr="005D5883" w:rsidRDefault="00EF2F0C" w:rsidP="00EF2F0C">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79E0951A" w14:textId="77777777" w:rsidR="00EF2F0C" w:rsidRPr="005D5883" w:rsidRDefault="00EF2F0C" w:rsidP="00EF2F0C">
            <w:pPr>
              <w:contextualSpacing/>
              <w:jc w:val="both"/>
              <w:rPr>
                <w:rFonts w:ascii="Arial" w:hAnsi="Arial" w:cs="Arial"/>
                <w:lang w:val="en-US"/>
              </w:rPr>
            </w:pPr>
            <w:r w:rsidRPr="005D5883">
              <w:rPr>
                <w:rFonts w:ascii="Arial" w:hAnsi="Arial" w:cs="Arial"/>
                <w:lang w:val="en-US"/>
              </w:rPr>
              <w:t>Name</w:t>
            </w:r>
            <w:r w:rsidRPr="00D20206">
              <w:rPr>
                <w:rFonts w:ascii="Arial" w:hAnsi="Arial" w:cs="Arial"/>
                <w:b/>
                <w:bCs/>
                <w:lang w:val="en-US"/>
              </w:rPr>
              <w:t xml:space="preserve"> Eugene Labuschagne</w:t>
            </w:r>
          </w:p>
          <w:p w14:paraId="37C4FF4E" w14:textId="02B05A85" w:rsidR="00EF2F0C" w:rsidRPr="003D4305" w:rsidRDefault="00EF2F0C" w:rsidP="00EF2F0C">
            <w:pPr>
              <w:contextualSpacing/>
              <w:jc w:val="both"/>
              <w:rPr>
                <w:rFonts w:ascii="Arial" w:hAnsi="Arial" w:cs="Arial"/>
                <w:iCs/>
                <w:lang w:val="en-US"/>
              </w:rPr>
            </w:pPr>
            <w:r w:rsidRPr="005D5883">
              <w:rPr>
                <w:rFonts w:ascii="Arial" w:hAnsi="Arial" w:cs="Arial"/>
                <w:lang w:val="en-US"/>
              </w:rPr>
              <w:t xml:space="preserve">Tel:  </w:t>
            </w:r>
            <w:r w:rsidR="003D4305" w:rsidRPr="003D4305">
              <w:rPr>
                <w:rFonts w:ascii="Arial" w:hAnsi="Arial" w:cs="Arial"/>
                <w:b/>
                <w:bCs/>
                <w:iCs/>
                <w:lang w:val="en-US"/>
              </w:rPr>
              <w:t>021 980 3570</w:t>
            </w:r>
            <w:r w:rsidR="003D4305" w:rsidRPr="003D4305">
              <w:rPr>
                <w:iCs/>
              </w:rPr>
              <w:t xml:space="preserve"> </w:t>
            </w:r>
          </w:p>
          <w:p w14:paraId="1B832CBA" w14:textId="77777777" w:rsidR="00EF2F0C" w:rsidRDefault="00EF2F0C" w:rsidP="00EF2F0C">
            <w:pPr>
              <w:contextualSpacing/>
              <w:jc w:val="both"/>
              <w:rPr>
                <w:rFonts w:ascii="Arial" w:hAnsi="Arial" w:cs="Arial"/>
                <w:b/>
                <w:bCs/>
                <w:lang w:val="en-US"/>
              </w:rPr>
            </w:pPr>
            <w:r w:rsidRPr="005D5883">
              <w:rPr>
                <w:rFonts w:ascii="Arial" w:hAnsi="Arial" w:cs="Arial"/>
                <w:lang w:val="en-US"/>
              </w:rPr>
              <w:t xml:space="preserve">E-mail:  </w:t>
            </w:r>
            <w:r w:rsidRPr="00D20206">
              <w:rPr>
                <w:rFonts w:ascii="Arial" w:hAnsi="Arial" w:cs="Arial"/>
                <w:b/>
                <w:bCs/>
                <w:lang w:val="en-US"/>
              </w:rPr>
              <w:t>labusce@eskom.co.za</w:t>
            </w:r>
          </w:p>
          <w:p w14:paraId="2EF50D7A" w14:textId="1722D8A1" w:rsidR="005D5883" w:rsidRPr="00031CF3" w:rsidRDefault="005D5883" w:rsidP="005D5883">
            <w:pPr>
              <w:contextualSpacing/>
              <w:jc w:val="both"/>
              <w:rPr>
                <w:rFonts w:ascii="Arial" w:hAnsi="Arial" w:cs="Arial"/>
                <w:b/>
                <w:lang w:val="en-US"/>
              </w:rPr>
            </w:pPr>
          </w:p>
        </w:tc>
      </w:tr>
      <w:tr w:rsidR="00C662E0" w:rsidRPr="005D5883" w14:paraId="59A4F132" w14:textId="77777777" w:rsidTr="004A602A">
        <w:trPr>
          <w:jc w:val="center"/>
        </w:trPr>
        <w:tc>
          <w:tcPr>
            <w:tcW w:w="3714" w:type="dxa"/>
          </w:tcPr>
          <w:p w14:paraId="0BF6790B" w14:textId="69D9DE20" w:rsidR="00C662E0" w:rsidRPr="005D5883" w:rsidRDefault="00C662E0" w:rsidP="005D5883">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6923" w:type="dxa"/>
          </w:tcPr>
          <w:p w14:paraId="098E4496" w14:textId="73A6EC34"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number is: </w:t>
            </w:r>
            <w:r w:rsidR="006F2E61" w:rsidRPr="00C175AF">
              <w:rPr>
                <w:rFonts w:ascii="Arial" w:hAnsi="Arial" w:cs="Arial"/>
                <w:b/>
                <w:sz w:val="24"/>
                <w:szCs w:val="24"/>
              </w:rPr>
              <w:t>E1270DXWC</w:t>
            </w:r>
            <w:r w:rsidR="00222968" w:rsidRPr="00C175AF">
              <w:rPr>
                <w:rFonts w:ascii="Arial" w:hAnsi="Arial" w:cs="Arial"/>
                <w:lang w:val="en-US"/>
              </w:rPr>
              <w:t>.</w:t>
            </w:r>
          </w:p>
          <w:p w14:paraId="31E9DAB3" w14:textId="77777777" w:rsidR="00C662E0" w:rsidRPr="005D5883" w:rsidRDefault="00C662E0" w:rsidP="007E538F">
            <w:pPr>
              <w:contextualSpacing/>
              <w:jc w:val="both"/>
              <w:rPr>
                <w:rFonts w:ascii="Arial" w:hAnsi="Arial" w:cs="Arial"/>
                <w:lang w:val="en-US"/>
              </w:rPr>
            </w:pPr>
          </w:p>
          <w:p w14:paraId="7377E54F" w14:textId="77EF3BDB" w:rsidR="00C662E0" w:rsidRPr="005D5883" w:rsidRDefault="00C662E0" w:rsidP="005D5883">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tc>
      </w:tr>
      <w:tr w:rsidR="00C662E0" w:rsidRPr="005D5883" w14:paraId="2E720A9F" w14:textId="77777777" w:rsidTr="004A602A">
        <w:trPr>
          <w:jc w:val="center"/>
        </w:trPr>
        <w:tc>
          <w:tcPr>
            <w:tcW w:w="3714" w:type="dxa"/>
          </w:tcPr>
          <w:p w14:paraId="27C601C7" w14:textId="3FF64A9E" w:rsidR="00C662E0" w:rsidRPr="005D5883" w:rsidRDefault="00C662E0" w:rsidP="00D20BB1">
            <w:pPr>
              <w:ind w:left="306" w:hanging="306"/>
              <w:rPr>
                <w:rFonts w:ascii="Arial" w:hAnsi="Arial" w:cs="Arial"/>
                <w:lang w:val="en-US"/>
              </w:rPr>
            </w:pPr>
            <w:r w:rsidRPr="005D5883">
              <w:rPr>
                <w:rFonts w:ascii="Arial" w:hAnsi="Arial" w:cs="Arial"/>
                <w:lang w:val="en-US"/>
              </w:rPr>
              <w:t xml:space="preserve">1.4 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5D5883">
            <w:pPr>
              <w:rPr>
                <w:rFonts w:ascii="Arial" w:hAnsi="Arial" w:cs="Arial"/>
                <w:lang w:val="en-US"/>
              </w:rPr>
            </w:pPr>
          </w:p>
        </w:tc>
        <w:tc>
          <w:tcPr>
            <w:tcW w:w="6923" w:type="dxa"/>
          </w:tcPr>
          <w:p w14:paraId="74A4EDAC" w14:textId="3943C283" w:rsidR="00C662E0" w:rsidRPr="004A64A8" w:rsidRDefault="00C662E0" w:rsidP="007E538F">
            <w:pPr>
              <w:contextualSpacing/>
              <w:jc w:val="both"/>
              <w:rPr>
                <w:rFonts w:ascii="Arial" w:hAnsi="Arial" w:cs="Arial"/>
                <w:b/>
                <w:i/>
                <w:iCs/>
                <w:lang w:val="en-US"/>
              </w:rPr>
            </w:pPr>
            <w:r w:rsidRPr="005D5883">
              <w:rPr>
                <w:rFonts w:ascii="Arial" w:hAnsi="Arial" w:cs="Arial"/>
                <w:lang w:val="en-US"/>
              </w:rPr>
              <w:t xml:space="preserve">This </w:t>
            </w:r>
            <w:r w:rsidR="00F754F3">
              <w:rPr>
                <w:rFonts w:ascii="Arial" w:hAnsi="Arial" w:cs="Arial"/>
                <w:lang w:val="en-US"/>
              </w:rPr>
              <w:t>Invitation to Tender</w:t>
            </w:r>
            <w:r w:rsidR="006944C7">
              <w:rPr>
                <w:rFonts w:ascii="Arial" w:hAnsi="Arial" w:cs="Arial"/>
                <w:lang w:val="en-US"/>
              </w:rPr>
              <w:t xml:space="preserve"> </w:t>
            </w:r>
          </w:p>
          <w:p w14:paraId="763ECA8E" w14:textId="075BE950" w:rsidR="00C662E0" w:rsidRPr="005D5883" w:rsidRDefault="00C662E0" w:rsidP="007E538F">
            <w:pPr>
              <w:numPr>
                <w:ilvl w:val="0"/>
                <w:numId w:val="5"/>
              </w:numPr>
              <w:contextualSpacing/>
              <w:jc w:val="both"/>
              <w:rPr>
                <w:rFonts w:ascii="Arial" w:hAnsi="Arial" w:cs="Arial"/>
                <w:lang w:val="en-US"/>
              </w:rPr>
            </w:pPr>
            <w:r w:rsidRPr="005D5883">
              <w:rPr>
                <w:rFonts w:ascii="Arial" w:hAnsi="Arial" w:cs="Arial"/>
                <w:lang w:val="en-US"/>
              </w:rPr>
              <w:t xml:space="preserve">An open </w:t>
            </w:r>
            <w:r w:rsidR="00F754F3">
              <w:rPr>
                <w:rFonts w:ascii="Arial" w:hAnsi="Arial" w:cs="Arial"/>
                <w:lang w:val="en-US"/>
              </w:rPr>
              <w:t>I</w:t>
            </w:r>
            <w:r w:rsidRPr="005D5883">
              <w:rPr>
                <w:rFonts w:ascii="Arial" w:hAnsi="Arial" w:cs="Arial"/>
                <w:lang w:val="en-US"/>
              </w:rPr>
              <w:t xml:space="preserve">nvitation to </w:t>
            </w:r>
            <w:r w:rsidR="00F754F3">
              <w:rPr>
                <w:rFonts w:ascii="Arial" w:hAnsi="Arial" w:cs="Arial"/>
                <w:lang w:val="en-US"/>
              </w:rPr>
              <w:t>T</w:t>
            </w:r>
            <w:r w:rsidRPr="005D5883">
              <w:rPr>
                <w:rFonts w:ascii="Arial" w:hAnsi="Arial" w:cs="Arial"/>
                <w:lang w:val="en-US"/>
              </w:rPr>
              <w:t xml:space="preserve">ender </w:t>
            </w:r>
          </w:p>
          <w:p w14:paraId="731958D6" w14:textId="778A0024" w:rsidR="00CB60B8" w:rsidRPr="005D5883" w:rsidRDefault="00CB60B8" w:rsidP="006944C7">
            <w:pPr>
              <w:ind w:left="284"/>
              <w:contextualSpacing/>
              <w:jc w:val="both"/>
              <w:rPr>
                <w:rFonts w:ascii="Arial" w:hAnsi="Arial" w:cs="Arial"/>
                <w:lang w:val="en-US"/>
              </w:rPr>
            </w:pPr>
          </w:p>
        </w:tc>
      </w:tr>
      <w:tr w:rsidR="00BA253D" w:rsidRPr="005D5883" w14:paraId="38E9C091" w14:textId="77777777" w:rsidTr="004A602A">
        <w:trPr>
          <w:jc w:val="center"/>
        </w:trPr>
        <w:tc>
          <w:tcPr>
            <w:tcW w:w="3714" w:type="dxa"/>
          </w:tcPr>
          <w:p w14:paraId="680E396B" w14:textId="445212E5" w:rsidR="00BA253D" w:rsidRPr="005D5883" w:rsidRDefault="00BA253D" w:rsidP="006170BB">
            <w:pPr>
              <w:ind w:left="315" w:hanging="395"/>
              <w:contextualSpacing/>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p w14:paraId="04BDBEE7" w14:textId="77777777" w:rsidR="00BA253D" w:rsidRPr="005D5883" w:rsidRDefault="00BA253D" w:rsidP="007E538F">
            <w:pPr>
              <w:contextualSpacing/>
              <w:jc w:val="center"/>
              <w:rPr>
                <w:rFonts w:ascii="Arial" w:hAnsi="Arial" w:cs="Arial"/>
                <w:lang w:val="en-US"/>
              </w:rPr>
            </w:pPr>
          </w:p>
          <w:p w14:paraId="7E514F26" w14:textId="77777777" w:rsidR="00BA253D" w:rsidRPr="005D5883" w:rsidRDefault="00BA253D" w:rsidP="005D5883">
            <w:pPr>
              <w:rPr>
                <w:rFonts w:ascii="Arial" w:hAnsi="Arial" w:cs="Arial"/>
                <w:lang w:val="en-US"/>
              </w:rPr>
            </w:pPr>
          </w:p>
        </w:tc>
        <w:tc>
          <w:tcPr>
            <w:tcW w:w="6923" w:type="dxa"/>
          </w:tcPr>
          <w:p w14:paraId="67BF9CAE" w14:textId="77777777" w:rsidR="006944C7" w:rsidRPr="005D5883" w:rsidRDefault="006944C7" w:rsidP="006944C7">
            <w:pPr>
              <w:contextualSpacing/>
              <w:jc w:val="both"/>
              <w:rPr>
                <w:rFonts w:ascii="Arial" w:hAnsi="Arial" w:cs="Arial"/>
                <w:lang w:val="en-US"/>
              </w:rPr>
            </w:pPr>
            <w:r w:rsidRPr="005D5883">
              <w:rPr>
                <w:rFonts w:ascii="Arial" w:hAnsi="Arial" w:cs="Arial"/>
                <w:lang w:val="en-US"/>
              </w:rPr>
              <w:t xml:space="preserve">The tender shall be </w:t>
            </w:r>
            <w:r w:rsidRPr="00670957">
              <w:rPr>
                <w:rFonts w:ascii="Arial" w:hAnsi="Arial" w:cs="Arial"/>
                <w:lang w:val="en-US"/>
              </w:rPr>
              <w:t xml:space="preserve">for the </w:t>
            </w:r>
            <w:r w:rsidRPr="00670957">
              <w:rPr>
                <w:rFonts w:ascii="Arial" w:hAnsi="Arial" w:cs="Arial"/>
                <w:b/>
                <w:bCs/>
                <w:i/>
                <w:iCs/>
                <w:lang w:val="en-US"/>
              </w:rPr>
              <w:t>whole OR part</w:t>
            </w:r>
            <w:r w:rsidRPr="00670957">
              <w:rPr>
                <w:rFonts w:ascii="Arial" w:hAnsi="Arial" w:cs="Arial"/>
                <w:lang w:val="en-US"/>
              </w:rPr>
              <w:t xml:space="preserve"> of the contract</w:t>
            </w:r>
            <w:r w:rsidRPr="005D5883">
              <w:rPr>
                <w:rFonts w:ascii="Arial" w:hAnsi="Arial" w:cs="Arial"/>
                <w:lang w:val="en-US"/>
              </w:rPr>
              <w:t>.</w:t>
            </w:r>
          </w:p>
          <w:p w14:paraId="5C513C33" w14:textId="77777777" w:rsidR="00BA253D" w:rsidRPr="005D5883" w:rsidRDefault="00BA253D" w:rsidP="007E538F">
            <w:pPr>
              <w:contextualSpacing/>
              <w:jc w:val="both"/>
              <w:rPr>
                <w:rFonts w:ascii="Arial" w:hAnsi="Arial" w:cs="Arial"/>
                <w:b/>
                <w:lang w:val="en-US"/>
              </w:rPr>
            </w:pPr>
          </w:p>
          <w:p w14:paraId="5AC500EF" w14:textId="77777777" w:rsidR="006944C7" w:rsidRPr="006944C7" w:rsidRDefault="006944C7" w:rsidP="006944C7">
            <w:pPr>
              <w:contextualSpacing/>
              <w:jc w:val="both"/>
              <w:rPr>
                <w:rFonts w:ascii="Arial" w:hAnsi="Arial" w:cs="Arial"/>
                <w:lang w:val="en-US"/>
              </w:rPr>
            </w:pPr>
            <w:r w:rsidRPr="006944C7">
              <w:rPr>
                <w:rFonts w:ascii="Arial" w:hAnsi="Arial" w:cs="Arial"/>
                <w:lang w:val="en-US"/>
              </w:rPr>
              <w:t xml:space="preserve">The whole refers to both categories as per the scope of work. </w:t>
            </w:r>
          </w:p>
          <w:p w14:paraId="52C1AC9C" w14:textId="77777777" w:rsidR="006944C7" w:rsidRPr="006944C7" w:rsidRDefault="006944C7" w:rsidP="006944C7">
            <w:pPr>
              <w:contextualSpacing/>
              <w:jc w:val="both"/>
              <w:rPr>
                <w:rFonts w:ascii="Arial" w:hAnsi="Arial" w:cs="Arial"/>
                <w:lang w:val="en-US"/>
              </w:rPr>
            </w:pPr>
          </w:p>
          <w:p w14:paraId="6B07CA11" w14:textId="40E391F2" w:rsidR="006944C7" w:rsidRPr="006944C7" w:rsidRDefault="006944C7" w:rsidP="006944C7">
            <w:pPr>
              <w:contextualSpacing/>
              <w:jc w:val="both"/>
              <w:rPr>
                <w:rFonts w:ascii="Arial" w:hAnsi="Arial" w:cs="Arial"/>
                <w:lang w:val="en-US"/>
              </w:rPr>
            </w:pPr>
            <w:r w:rsidRPr="006944C7">
              <w:rPr>
                <w:rFonts w:ascii="Arial" w:hAnsi="Arial" w:cs="Arial"/>
                <w:lang w:val="en-US"/>
              </w:rPr>
              <w:t>Part refers to the full range of equipment of each category as per the scope of work. (i.e. categories include valve-regulated lead acid cells and vented / flooded lead acid cells).</w:t>
            </w:r>
          </w:p>
          <w:p w14:paraId="337F6245" w14:textId="1895F772" w:rsidR="00DD413A" w:rsidRPr="005D5883" w:rsidRDefault="00DD413A" w:rsidP="00DD413A">
            <w:pPr>
              <w:contextualSpacing/>
              <w:jc w:val="both"/>
              <w:rPr>
                <w:rFonts w:ascii="Arial" w:hAnsi="Arial" w:cs="Arial"/>
                <w:lang w:val="en-US"/>
              </w:rPr>
            </w:pPr>
            <w:r>
              <w:rPr>
                <w:rFonts w:ascii="Arial" w:hAnsi="Arial" w:cs="Arial"/>
                <w:b/>
                <w:i/>
                <w:highlight w:val="yellow"/>
                <w:lang w:val="en-US"/>
              </w:rPr>
              <w:t xml:space="preserve"> </w:t>
            </w:r>
          </w:p>
        </w:tc>
      </w:tr>
      <w:tr w:rsidR="005D5883" w:rsidRPr="005D5883" w14:paraId="5DF7BF08" w14:textId="77777777" w:rsidTr="004A602A">
        <w:trPr>
          <w:jc w:val="center"/>
        </w:trPr>
        <w:tc>
          <w:tcPr>
            <w:tcW w:w="3714"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6923" w:type="dxa"/>
          </w:tcPr>
          <w:p w14:paraId="1955101F" w14:textId="32B2D54D" w:rsidR="005D5883"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r w:rsidR="005D5883" w:rsidRPr="005D5883">
              <w:rPr>
                <w:rFonts w:ascii="Arial" w:eastAsia="Times New Roman" w:hAnsi="Arial" w:cs="Arial"/>
                <w:szCs w:val="20"/>
                <w:lang w:val="en-US"/>
              </w:rPr>
              <w:t xml:space="preserve">principals,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0D2113BD" w14:textId="77777777" w:rsidR="007815BE" w:rsidRPr="005D5883" w:rsidRDefault="007815BE" w:rsidP="00EF3396">
            <w:pPr>
              <w:tabs>
                <w:tab w:val="left" w:pos="357"/>
              </w:tabs>
              <w:autoSpaceDE w:val="0"/>
              <w:autoSpaceDN w:val="0"/>
              <w:adjustRightInd w:val="0"/>
              <w:jc w:val="both"/>
              <w:rPr>
                <w:rFonts w:ascii="Arial" w:eastAsia="Times New Roman" w:hAnsi="Arial" w:cs="Arial"/>
                <w:szCs w:val="20"/>
                <w:lang w:val="en-US"/>
              </w:rPr>
            </w:pPr>
          </w:p>
          <w:p w14:paraId="2625150E" w14:textId="0415ED8C" w:rsidR="005D5883" w:rsidRDefault="005D5883" w:rsidP="00EF3396">
            <w:pPr>
              <w:tabs>
                <w:tab w:val="left" w:pos="357"/>
              </w:tabs>
              <w:autoSpaceDE w:val="0"/>
              <w:autoSpaceDN w:val="0"/>
              <w:adjustRightInd w:val="0"/>
              <w:jc w:val="both"/>
              <w:rPr>
                <w:rFonts w:ascii="Arial" w:eastAsia="Times New Roman" w:hAnsi="Arial" w:cs="Times New Roman"/>
                <w:b/>
                <w:bCs/>
                <w:i/>
                <w:szCs w:val="24"/>
                <w:u w:val="single"/>
                <w:lang w:val="en-GB"/>
              </w:rPr>
            </w:pPr>
            <w:r w:rsidRPr="00E70C39">
              <w:rPr>
                <w:rFonts w:ascii="Arial" w:eastAsia="Times New Roman" w:hAnsi="Arial" w:cs="Arial"/>
                <w:b/>
                <w:bCs/>
                <w:szCs w:val="20"/>
                <w:u w:val="single"/>
                <w:lang w:val="en-GB"/>
              </w:rPr>
              <w:t>Tenderers are  ineligible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76802D86" w14:textId="77777777" w:rsidR="007815BE" w:rsidRPr="00E70C39" w:rsidRDefault="007815BE" w:rsidP="00EF3396">
            <w:pPr>
              <w:tabs>
                <w:tab w:val="left" w:pos="357"/>
              </w:tabs>
              <w:autoSpaceDE w:val="0"/>
              <w:autoSpaceDN w:val="0"/>
              <w:adjustRightInd w:val="0"/>
              <w:jc w:val="both"/>
              <w:rPr>
                <w:rFonts w:ascii="Arial" w:eastAsia="Times New Roman" w:hAnsi="Arial" w:cs="Arial"/>
                <w:b/>
                <w:bCs/>
                <w:szCs w:val="20"/>
                <w:u w:val="single"/>
                <w:lang w:val="en-GB"/>
              </w:rPr>
            </w:pPr>
          </w:p>
          <w:p w14:paraId="77A586BC" w14:textId="18415787" w:rsidR="005D5883" w:rsidRPr="00D20BB1" w:rsidRDefault="005D5883"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w:t>
            </w:r>
            <w:r w:rsidRPr="00D20BB1">
              <w:rPr>
                <w:rFonts w:ascii="Arial" w:eastAsia="Times New Roman" w:hAnsi="Arial" w:cs="Times New Roman"/>
                <w:szCs w:val="24"/>
                <w:lang w:val="en-GB"/>
              </w:rPr>
              <w:lastRenderedPageBreak/>
              <w:t>subcontractors or suppliers for any part of the Contract including related services.</w:t>
            </w:r>
          </w:p>
          <w:p w14:paraId="475890D1" w14:textId="34BDB533" w:rsidR="00D20BB1" w:rsidRPr="009A7F15" w:rsidRDefault="00D20BB1"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9A7F15">
              <w:rPr>
                <w:rFonts w:ascii="Arial" w:eastAsia="Times New Roman" w:hAnsi="Arial" w:cs="Times New Roman"/>
                <w:szCs w:val="24"/>
                <w:lang w:val="en-GB"/>
              </w:rPr>
              <w:t>Tenderers submit more than one tender</w:t>
            </w:r>
            <w:r w:rsidR="006944C7">
              <w:rPr>
                <w:rFonts w:ascii="Arial" w:eastAsia="Times New Roman" w:hAnsi="Arial" w:cs="Times New Roman"/>
                <w:szCs w:val="24"/>
                <w:lang w:val="en-GB"/>
              </w:rPr>
              <w:t xml:space="preserve"> </w:t>
            </w:r>
            <w:r w:rsidRPr="009A7F15">
              <w:rPr>
                <w:rFonts w:ascii="Arial" w:eastAsia="Times New Roman" w:hAnsi="Arial" w:cs="Times New Roman"/>
                <w:szCs w:val="24"/>
                <w:lang w:val="en-GB"/>
              </w:rPr>
              <w:t>either individually or as a partner in a joint venture (JV) or consortium, except on an E-Tendering system where there is a limit size (900MB) for submission and the tenderers may submit more than one submission with the same tender number.</w:t>
            </w:r>
          </w:p>
          <w:p w14:paraId="3375DE5A" w14:textId="739D5A85" w:rsidR="005D5883" w:rsidRPr="00D20BB1" w:rsidRDefault="005D5883" w:rsidP="00557B39">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7B57125A" w:rsidR="005D5883" w:rsidRPr="00D20BB1" w:rsidRDefault="005D5883" w:rsidP="008A315B">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671F3106" w14:textId="1E961FF2" w:rsidR="005D5883" w:rsidRPr="00B42654"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process; </w:t>
            </w:r>
          </w:p>
          <w:p w14:paraId="084D9DF3" w14:textId="7326EE52" w:rsidR="005D5883" w:rsidRPr="00E70C39" w:rsidRDefault="005D5883" w:rsidP="00C5539E">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non-authori</w:t>
            </w:r>
            <w:r w:rsidR="00BA5974">
              <w:rPr>
                <w:rFonts w:ascii="Arial" w:hAnsi="Arial" w:cs="Arial"/>
                <w:lang w:val="en-US"/>
              </w:rPr>
              <w:t>s</w:t>
            </w:r>
            <w:r w:rsidRPr="00E70C39">
              <w:rPr>
                <w:rFonts w:ascii="Arial" w:hAnsi="Arial" w:cs="Arial"/>
                <w:lang w:val="en-US"/>
              </w:rPr>
              <w:t>ed persons</w:t>
            </w:r>
            <w:r w:rsidR="007F233C">
              <w:rPr>
                <w:rFonts w:ascii="Arial" w:hAnsi="Arial" w:cs="Arial"/>
                <w:lang w:val="en-US"/>
              </w:rPr>
              <w:t>.</w:t>
            </w:r>
          </w:p>
          <w:p w14:paraId="6ABE0D92" w14:textId="07F98D4A" w:rsidR="005D5883" w:rsidRDefault="005D5883" w:rsidP="006B157B">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94659D">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AB72F8">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5C49F265" w14:textId="77777777" w:rsidR="00E70C39" w:rsidRDefault="007F233C" w:rsidP="00E70C39">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p w14:paraId="45B8CF5B" w14:textId="5983EEE1" w:rsidR="00864625" w:rsidRPr="00031CF3" w:rsidRDefault="00864625" w:rsidP="00E70C39">
            <w:pPr>
              <w:tabs>
                <w:tab w:val="left" w:pos="357"/>
                <w:tab w:val="left" w:pos="5358"/>
              </w:tabs>
              <w:autoSpaceDE w:val="0"/>
              <w:autoSpaceDN w:val="0"/>
              <w:adjustRightInd w:val="0"/>
              <w:jc w:val="both"/>
              <w:rPr>
                <w:rFonts w:ascii="Arial" w:hAnsi="Arial" w:cs="Arial"/>
                <w:b/>
                <w:lang w:val="en-US"/>
              </w:rPr>
            </w:pPr>
          </w:p>
        </w:tc>
      </w:tr>
      <w:tr w:rsidR="005D5883" w:rsidRPr="005D5883" w14:paraId="378A13FB" w14:textId="77777777" w:rsidTr="004A602A">
        <w:trPr>
          <w:jc w:val="center"/>
        </w:trPr>
        <w:tc>
          <w:tcPr>
            <w:tcW w:w="3714"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6923" w:type="dxa"/>
          </w:tcPr>
          <w:p w14:paraId="39FA6402" w14:textId="28281F9C" w:rsidR="005D5883" w:rsidRPr="005D5883" w:rsidRDefault="005D5883" w:rsidP="005D5883">
            <w:pPr>
              <w:contextualSpacing/>
              <w:jc w:val="both"/>
              <w:rPr>
                <w:rFonts w:ascii="Arial" w:hAnsi="Arial" w:cs="Arial"/>
                <w:lang w:val="en-US"/>
              </w:rPr>
            </w:pPr>
            <w:r w:rsidRPr="005D5883">
              <w:rPr>
                <w:rFonts w:ascii="Arial" w:hAnsi="Arial" w:cs="Arial"/>
                <w:lang w:val="en-US"/>
              </w:rPr>
              <w:t>The deadline for</w:t>
            </w:r>
            <w:r w:rsidR="00BA42A9">
              <w:rPr>
                <w:rFonts w:ascii="Arial" w:hAnsi="Arial" w:cs="Arial"/>
                <w:lang w:val="en-US"/>
              </w:rPr>
              <w:t xml:space="preserve"> </w:t>
            </w:r>
            <w:r w:rsidR="007E2D70" w:rsidRPr="008C4362">
              <w:rPr>
                <w:rFonts w:ascii="Arial" w:hAnsi="Arial" w:cs="Arial"/>
                <w:b/>
                <w:i/>
                <w:lang w:val="en-US"/>
              </w:rPr>
              <w:t>Tender submission</w:t>
            </w:r>
            <w:r w:rsidRPr="008C4362">
              <w:rPr>
                <w:rFonts w:ascii="Arial" w:hAnsi="Arial" w:cs="Arial"/>
                <w:lang w:val="en-US"/>
              </w:rPr>
              <w:t xml:space="preserve"> is:</w:t>
            </w:r>
          </w:p>
          <w:p w14:paraId="55DB8009" w14:textId="4C83D8FC" w:rsidR="005D5883" w:rsidRPr="005D5883" w:rsidRDefault="00007667" w:rsidP="005D5883">
            <w:pPr>
              <w:contextualSpacing/>
              <w:jc w:val="both"/>
              <w:rPr>
                <w:rFonts w:ascii="Arial" w:hAnsi="Arial" w:cs="Arial"/>
                <w:b/>
                <w:lang w:val="en-US"/>
              </w:rPr>
            </w:pPr>
            <w:r w:rsidRPr="005D5883">
              <w:rPr>
                <w:rFonts w:ascii="Arial" w:hAnsi="Arial" w:cs="Arial"/>
                <w:lang w:val="en-US"/>
              </w:rPr>
              <w:t xml:space="preserve">Date </w:t>
            </w:r>
            <w:r w:rsidR="000C4BDB" w:rsidRPr="000C4BDB">
              <w:rPr>
                <w:rFonts w:ascii="Arial" w:hAnsi="Arial" w:cs="Arial"/>
                <w:b/>
                <w:bCs/>
                <w:lang w:val="en-US"/>
              </w:rPr>
              <w:t xml:space="preserve">24 </w:t>
            </w:r>
            <w:r w:rsidR="000C1CFB" w:rsidRPr="000C4BDB">
              <w:rPr>
                <w:rFonts w:ascii="Arial" w:hAnsi="Arial" w:cs="Arial"/>
                <w:b/>
                <w:bCs/>
                <w:lang w:val="en-US"/>
              </w:rPr>
              <w:t>June 2025</w:t>
            </w:r>
          </w:p>
          <w:p w14:paraId="60CBB4E8" w14:textId="5BD30676" w:rsidR="005D5883" w:rsidRDefault="00007667" w:rsidP="005D5883">
            <w:pPr>
              <w:contextualSpacing/>
              <w:jc w:val="both"/>
              <w:rPr>
                <w:rFonts w:ascii="Arial" w:hAnsi="Arial" w:cs="Arial"/>
                <w:b/>
                <w:lang w:val="en-US"/>
              </w:rPr>
            </w:pPr>
            <w:r w:rsidRPr="005D5883">
              <w:rPr>
                <w:rFonts w:ascii="Arial" w:hAnsi="Arial" w:cs="Arial"/>
                <w:lang w:val="en-US"/>
              </w:rPr>
              <w:t xml:space="preserve">Time </w:t>
            </w:r>
            <w:r w:rsidR="000C1CFB" w:rsidRPr="000C1CFB">
              <w:rPr>
                <w:rFonts w:ascii="Arial" w:hAnsi="Arial" w:cs="Arial"/>
                <w:b/>
                <w:sz w:val="24"/>
                <w:lang w:val="en-US"/>
              </w:rPr>
              <w:t>10h00</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716D4AB6" w14:textId="77777777" w:rsidR="003B1E34" w:rsidRPr="005D5883" w:rsidRDefault="003B1E34" w:rsidP="005D5883">
            <w:pPr>
              <w:contextualSpacing/>
              <w:jc w:val="both"/>
              <w:rPr>
                <w:rFonts w:ascii="Arial" w:hAnsi="Arial" w:cs="Arial"/>
                <w:b/>
                <w:lang w:val="en-US"/>
              </w:rPr>
            </w:pPr>
          </w:p>
          <w:p w14:paraId="6BD679E1" w14:textId="6E461A16" w:rsidR="007E2D70" w:rsidRDefault="007E2D70" w:rsidP="005D5883">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r w:rsidR="00362317">
              <w:rPr>
                <w:rFonts w:ascii="Arial" w:hAnsi="Arial" w:cs="Arial"/>
                <w:b/>
                <w:iCs/>
                <w:lang w:val="en-US"/>
              </w:rPr>
              <w:t>.</w:t>
            </w:r>
          </w:p>
          <w:p w14:paraId="4C46146A" w14:textId="34FEBEC6" w:rsidR="00A87BB7" w:rsidRPr="008B3F54" w:rsidRDefault="00A87BB7" w:rsidP="005D5883">
            <w:pPr>
              <w:jc w:val="both"/>
              <w:rPr>
                <w:rFonts w:ascii="Arial" w:hAnsi="Arial" w:cs="Arial"/>
                <w:b/>
                <w:iCs/>
                <w:lang w:val="en-US"/>
              </w:rPr>
            </w:pPr>
          </w:p>
        </w:tc>
      </w:tr>
      <w:tr w:rsidR="00BA253D" w:rsidRPr="005D5883" w14:paraId="4A0F0968" w14:textId="77777777" w:rsidTr="004A602A">
        <w:trPr>
          <w:jc w:val="center"/>
        </w:trPr>
        <w:tc>
          <w:tcPr>
            <w:tcW w:w="3714" w:type="dxa"/>
          </w:tcPr>
          <w:p w14:paraId="5D938531" w14:textId="529E236A" w:rsidR="0073530F" w:rsidRDefault="00BA253D" w:rsidP="007815BE">
            <w:pPr>
              <w:ind w:left="873" w:hanging="851"/>
              <w:contextualSpacing/>
              <w:jc w:val="both"/>
              <w:rPr>
                <w:rFonts w:ascii="Arial" w:hAnsi="Arial" w:cs="Arial"/>
                <w:lang w:val="en-US"/>
              </w:rPr>
            </w:pPr>
            <w:r w:rsidRPr="001A0116">
              <w:rPr>
                <w:rFonts w:ascii="Arial" w:hAnsi="Arial" w:cs="Arial"/>
                <w:lang w:val="en-US"/>
              </w:rPr>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6923" w:type="dxa"/>
          </w:tcPr>
          <w:p w14:paraId="1AEFD80D" w14:textId="11733F2E"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lastRenderedPageBreak/>
              <w:t xml:space="preserve">For </w:t>
            </w:r>
            <w:r w:rsidRPr="004B565C">
              <w:rPr>
                <w:rFonts w:ascii="Arial" w:eastAsia="Arial" w:hAnsi="Arial" w:cs="Arial"/>
                <w:spacing w:val="-1"/>
                <w:lang w:val="en-US"/>
              </w:rPr>
              <w:t>Electronic Tender Submissions</w:t>
            </w:r>
            <w:r w:rsidR="00EB17BD">
              <w:rPr>
                <w:rFonts w:ascii="Arial" w:eastAsia="Arial" w:hAnsi="Arial" w:cs="Arial"/>
                <w:spacing w:val="-1"/>
                <w:lang w:val="en-US"/>
              </w:rPr>
              <w:t xml:space="preserve"> </w:t>
            </w:r>
          </w:p>
          <w:p w14:paraId="664FABFE" w14:textId="7E40253D" w:rsidR="004B565C" w:rsidRDefault="004B565C" w:rsidP="0073530F">
            <w:pPr>
              <w:contextualSpacing/>
              <w:jc w:val="both"/>
              <w:rPr>
                <w:rFonts w:ascii="Arial" w:eastAsia="Arial" w:hAnsi="Arial" w:cs="Arial"/>
                <w:spacing w:val="-1"/>
                <w:lang w:val="en-US"/>
              </w:rPr>
            </w:pPr>
          </w:p>
          <w:p w14:paraId="227720FC" w14:textId="65B96FE0" w:rsidR="00A46793"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upload under the folder Technical, Commercial, Financial, and other. </w:t>
            </w:r>
          </w:p>
          <w:p w14:paraId="6AB33803" w14:textId="0D4B729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lastRenderedPageBreak/>
              <w:t>All documents need to be submitted in a PDF and Excel format (The limit is 50MB per file and total submission of 900MB per submissions). The price list needs to be submitted in PDF and a copy in excel format</w:t>
            </w:r>
          </w:p>
          <w:p w14:paraId="7878B782" w14:textId="77777777" w:rsidR="0073530F" w:rsidRPr="007E2D70" w:rsidRDefault="0073530F" w:rsidP="0073530F">
            <w:pPr>
              <w:contextualSpacing/>
              <w:jc w:val="both"/>
              <w:rPr>
                <w:rFonts w:ascii="Arial" w:eastAsia="Arial" w:hAnsi="Arial" w:cs="Arial"/>
                <w:spacing w:val="-1"/>
                <w:lang w:val="en-US"/>
              </w:rPr>
            </w:pP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61A56C7"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B7FD647" w14:textId="77777777" w:rsidR="0073530F" w:rsidRPr="007E2D70" w:rsidRDefault="0073530F" w:rsidP="0073530F">
            <w:pPr>
              <w:contextualSpacing/>
              <w:jc w:val="both"/>
              <w:rPr>
                <w:rFonts w:ascii="Arial" w:eastAsia="Arial" w:hAnsi="Arial" w:cs="Arial"/>
                <w:spacing w:val="-1"/>
                <w:lang w:val="en-US"/>
              </w:rPr>
            </w:pP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2F98DE8B" w14:textId="77777777" w:rsidR="0073530F" w:rsidRPr="007E2D70" w:rsidRDefault="0073530F" w:rsidP="0073530F">
            <w:pPr>
              <w:contextualSpacing/>
              <w:jc w:val="both"/>
              <w:rPr>
                <w:rFonts w:ascii="Arial" w:eastAsia="Arial" w:hAnsi="Arial" w:cs="Arial"/>
                <w:spacing w:val="-1"/>
                <w:lang w:val="en-US"/>
              </w:rPr>
            </w:pPr>
          </w:p>
          <w:p w14:paraId="169E5889"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53B731AC" w14:textId="77777777" w:rsidR="0073530F" w:rsidRPr="007E2D70" w:rsidRDefault="0073530F" w:rsidP="0073530F">
            <w:pPr>
              <w:contextualSpacing/>
              <w:jc w:val="both"/>
              <w:rPr>
                <w:rFonts w:ascii="Arial" w:eastAsia="Arial" w:hAnsi="Arial" w:cs="Arial"/>
                <w:spacing w:val="-1"/>
                <w:lang w:val="en-US"/>
              </w:rPr>
            </w:pPr>
          </w:p>
          <w:p w14:paraId="623940B3" w14:textId="35F96C46" w:rsidR="0073530F" w:rsidRDefault="0073530F" w:rsidP="0073530F">
            <w:pPr>
              <w:contextualSpacing/>
              <w:jc w:val="both"/>
              <w:rPr>
                <w:rFonts w:ascii="Arial" w:hAnsi="Arial" w:cs="Arial"/>
                <w:b/>
                <w:bCs/>
                <w:i/>
                <w:iCs/>
                <w:lang w:val="en-US"/>
              </w:rPr>
            </w:pPr>
            <w:r w:rsidRPr="007E2D70">
              <w:rPr>
                <w:rFonts w:ascii="Arial" w:eastAsia="Arial" w:hAnsi="Arial" w:cs="Arial"/>
                <w:spacing w:val="-1"/>
                <w:lang w:val="en-US"/>
              </w:rPr>
              <w:t>Supplier Help Manual guide and video can be found on Eskom E-Tendering page</w:t>
            </w:r>
          </w:p>
          <w:p w14:paraId="0E861CE4" w14:textId="352969EC" w:rsidR="0073530F" w:rsidRPr="007E538F" w:rsidRDefault="0073530F" w:rsidP="00B43211">
            <w:pPr>
              <w:contextualSpacing/>
              <w:jc w:val="both"/>
              <w:rPr>
                <w:rFonts w:ascii="Arial" w:hAnsi="Arial" w:cs="Arial"/>
                <w:lang w:val="en-US"/>
              </w:rPr>
            </w:pPr>
          </w:p>
        </w:tc>
      </w:tr>
      <w:tr w:rsidR="002E01C0" w:rsidRPr="005D5883" w14:paraId="14F701F4" w14:textId="77777777" w:rsidTr="004A602A">
        <w:trPr>
          <w:jc w:val="center"/>
        </w:trPr>
        <w:tc>
          <w:tcPr>
            <w:tcW w:w="3714"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lastRenderedPageBreak/>
              <w:t>2.1</w:t>
            </w:r>
            <w:r w:rsidR="0028463F">
              <w:rPr>
                <w:rFonts w:ascii="Arial" w:hAnsi="Arial" w:cs="Arial"/>
                <w:lang w:val="en-US"/>
              </w:rPr>
              <w:t>2</w:t>
            </w:r>
            <w:r w:rsidRPr="007E538F">
              <w:rPr>
                <w:rFonts w:ascii="Arial" w:hAnsi="Arial" w:cs="Arial"/>
                <w:lang w:val="en-US"/>
              </w:rPr>
              <w:t xml:space="preserve"> Tender Validity Period</w:t>
            </w:r>
          </w:p>
        </w:tc>
        <w:tc>
          <w:tcPr>
            <w:tcW w:w="6923" w:type="dxa"/>
          </w:tcPr>
          <w:p w14:paraId="2124436E" w14:textId="41E6BE2C"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A46793" w:rsidRPr="00864625">
              <w:rPr>
                <w:rFonts w:ascii="Arial" w:hAnsi="Arial" w:cs="Arial"/>
                <w:b/>
                <w:bCs/>
                <w:lang w:val="en-US"/>
              </w:rPr>
              <w:t>38</w:t>
            </w:r>
            <w:r w:rsidRPr="007E538F">
              <w:rPr>
                <w:rFonts w:ascii="Arial" w:hAnsi="Arial" w:cs="Arial"/>
                <w:b/>
                <w:lang w:val="en-US"/>
              </w:rPr>
              <w:t xml:space="preserve"> </w:t>
            </w:r>
            <w:r w:rsidRPr="007E538F">
              <w:rPr>
                <w:rFonts w:ascii="Arial" w:hAnsi="Arial" w:cs="Arial"/>
                <w:lang w:val="en-US"/>
              </w:rPr>
              <w:t>weeks</w:t>
            </w:r>
            <w:r w:rsidR="00BF4C58">
              <w:rPr>
                <w:rFonts w:ascii="Arial" w:hAnsi="Arial" w:cs="Arial"/>
                <w:lang w:val="en-US"/>
              </w:rPr>
              <w:t>:</w:t>
            </w:r>
            <w:r w:rsidRPr="007E538F">
              <w:rPr>
                <w:rFonts w:ascii="Arial" w:hAnsi="Arial" w:cs="Arial"/>
                <w:lang w:val="en-US"/>
              </w:rPr>
              <w:t xml:space="preserve"> </w:t>
            </w:r>
          </w:p>
          <w:p w14:paraId="073B9CB2" w14:textId="2C6E429B" w:rsidR="001F6DB3" w:rsidRPr="00561E98" w:rsidRDefault="001F6DB3" w:rsidP="007E538F">
            <w:pPr>
              <w:contextualSpacing/>
              <w:jc w:val="both"/>
              <w:rPr>
                <w:rFonts w:ascii="Arial" w:hAnsi="Arial" w:cs="Arial"/>
                <w:b/>
                <w:bCs/>
                <w:i/>
                <w:iCs/>
                <w:lang w:val="en-US"/>
              </w:rPr>
            </w:pPr>
          </w:p>
        </w:tc>
      </w:tr>
      <w:tr w:rsidR="00AB458D" w:rsidRPr="005D5883" w14:paraId="149628C5" w14:textId="77777777" w:rsidTr="004A602A">
        <w:trPr>
          <w:jc w:val="center"/>
        </w:trPr>
        <w:tc>
          <w:tcPr>
            <w:tcW w:w="3714" w:type="dxa"/>
          </w:tcPr>
          <w:p w14:paraId="6312A456" w14:textId="3A03B562"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Pr="005D5883">
              <w:rPr>
                <w:rFonts w:ascii="Arial" w:hAnsi="Arial" w:cs="Arial"/>
                <w:lang w:val="en-US"/>
              </w:rPr>
              <w:t xml:space="preserve"> Site</w:t>
            </w:r>
            <w:r w:rsidR="00263E31">
              <w:rPr>
                <w:rFonts w:ascii="Arial" w:hAnsi="Arial" w:cs="Arial"/>
                <w:lang w:val="en-US"/>
              </w:rPr>
              <w:t xml:space="preserve"> visit and</w:t>
            </w:r>
            <w:r w:rsidRPr="005D5883">
              <w:rPr>
                <w:rFonts w:ascii="Arial" w:hAnsi="Arial" w:cs="Arial"/>
                <w:lang w:val="en-US"/>
              </w:rPr>
              <w:t>/</w:t>
            </w:r>
            <w:r w:rsidR="00263E31">
              <w:rPr>
                <w:rFonts w:ascii="Arial" w:hAnsi="Arial" w:cs="Arial"/>
                <w:lang w:val="en-US"/>
              </w:rPr>
              <w:t xml:space="preserve">or </w:t>
            </w:r>
            <w:r w:rsidRPr="005D5883">
              <w:rPr>
                <w:rFonts w:ascii="Arial" w:hAnsi="Arial" w:cs="Arial"/>
                <w:lang w:val="en-US"/>
              </w:rPr>
              <w:t>clarification meeting</w:t>
            </w:r>
          </w:p>
        </w:tc>
        <w:tc>
          <w:tcPr>
            <w:tcW w:w="6923" w:type="dxa"/>
          </w:tcPr>
          <w:p w14:paraId="5D376802" w14:textId="37E040D5" w:rsidR="00AB458D" w:rsidRDefault="00AB458D" w:rsidP="007E538F">
            <w:pPr>
              <w:contextualSpacing/>
              <w:jc w:val="both"/>
              <w:rPr>
                <w:rFonts w:ascii="Arial" w:hAnsi="Arial" w:cs="Arial"/>
                <w:lang w:val="en-US"/>
              </w:rPr>
            </w:pPr>
            <w:r w:rsidRPr="005D5883">
              <w:rPr>
                <w:rFonts w:ascii="Arial" w:hAnsi="Arial" w:cs="Arial"/>
                <w:lang w:val="en-US"/>
              </w:rPr>
              <w:t xml:space="preserve">A </w:t>
            </w:r>
            <w:r w:rsidR="00E70C39" w:rsidRPr="00EB2533">
              <w:rPr>
                <w:rFonts w:ascii="Arial" w:hAnsi="Arial" w:cs="Arial"/>
                <w:b/>
                <w:i/>
                <w:lang w:val="en-US"/>
              </w:rPr>
              <w:t xml:space="preserve">non-compulsory </w:t>
            </w:r>
            <w:r w:rsidRPr="00EB2533">
              <w:rPr>
                <w:rFonts w:ascii="Arial" w:hAnsi="Arial" w:cs="Arial"/>
                <w:b/>
                <w:i/>
                <w:lang w:val="en-US"/>
              </w:rPr>
              <w:t>clarification meeting</w:t>
            </w:r>
            <w:r w:rsidR="000307E1" w:rsidRPr="00EB2533">
              <w:rPr>
                <w:rFonts w:ascii="Arial" w:hAnsi="Arial" w:cs="Arial"/>
                <w:b/>
                <w:i/>
                <w:lang w:val="en-US"/>
              </w:rPr>
              <w:t xml:space="preserve"> </w:t>
            </w:r>
            <w:r w:rsidRPr="00EB2533">
              <w:rPr>
                <w:rFonts w:ascii="Arial" w:hAnsi="Arial" w:cs="Arial"/>
                <w:lang w:val="en-US"/>
              </w:rPr>
              <w:t xml:space="preserve">with representatives of </w:t>
            </w:r>
            <w:r w:rsidR="00BA42A9" w:rsidRPr="00EB2533">
              <w:rPr>
                <w:rFonts w:ascii="Arial" w:hAnsi="Arial" w:cs="Arial"/>
                <w:lang w:val="en-US"/>
              </w:rPr>
              <w:t xml:space="preserve">Eskom </w:t>
            </w:r>
            <w:r w:rsidRPr="00EB2533">
              <w:rPr>
                <w:rFonts w:ascii="Arial" w:hAnsi="Arial" w:cs="Arial"/>
                <w:lang w:val="en-US"/>
              </w:rPr>
              <w:t>will take place as follows:</w:t>
            </w:r>
          </w:p>
          <w:p w14:paraId="51A825EF" w14:textId="77777777" w:rsidR="000307E1" w:rsidRDefault="000307E1" w:rsidP="007E538F">
            <w:pPr>
              <w:contextualSpacing/>
              <w:jc w:val="both"/>
              <w:rPr>
                <w:rFonts w:ascii="Arial" w:hAnsi="Arial" w:cs="Arial"/>
                <w:lang w:val="en-US"/>
              </w:rPr>
            </w:pPr>
          </w:p>
          <w:p w14:paraId="4BEF7BBD" w14:textId="20EAD517" w:rsidR="000307E1" w:rsidRPr="00465B54" w:rsidRDefault="000307E1" w:rsidP="000307E1">
            <w:pPr>
              <w:spacing w:after="160" w:line="259" w:lineRule="auto"/>
              <w:rPr>
                <w:rFonts w:ascii="Arial" w:hAnsi="Arial" w:cs="Arial"/>
                <w:b/>
                <w:sz w:val="24"/>
                <w:szCs w:val="24"/>
              </w:rPr>
            </w:pPr>
            <w:r w:rsidRPr="00465B54">
              <w:rPr>
                <w:rFonts w:ascii="Arial" w:hAnsi="Arial" w:cs="Arial"/>
                <w:b/>
                <w:sz w:val="24"/>
                <w:szCs w:val="24"/>
              </w:rPr>
              <w:t xml:space="preserve">Date:  </w:t>
            </w:r>
            <w:r w:rsidR="00366655">
              <w:rPr>
                <w:rFonts w:ascii="Arial" w:hAnsi="Arial" w:cs="Arial"/>
                <w:b/>
                <w:sz w:val="24"/>
                <w:szCs w:val="24"/>
              </w:rPr>
              <w:t xml:space="preserve">29 </w:t>
            </w:r>
            <w:r w:rsidRPr="00366655">
              <w:rPr>
                <w:rFonts w:ascii="Arial" w:hAnsi="Arial" w:cs="Arial"/>
                <w:b/>
                <w:sz w:val="24"/>
                <w:szCs w:val="24"/>
              </w:rPr>
              <w:t>May 2025</w:t>
            </w:r>
            <w:r w:rsidRPr="00465B54">
              <w:rPr>
                <w:rFonts w:ascii="Arial" w:hAnsi="Arial" w:cs="Arial"/>
                <w:b/>
                <w:sz w:val="24"/>
                <w:szCs w:val="24"/>
              </w:rPr>
              <w:t xml:space="preserve"> </w:t>
            </w:r>
          </w:p>
          <w:p w14:paraId="3D6AD2A8" w14:textId="77777777" w:rsidR="000307E1" w:rsidRDefault="000307E1" w:rsidP="000307E1">
            <w:pPr>
              <w:spacing w:after="160" w:line="259" w:lineRule="auto"/>
              <w:rPr>
                <w:rFonts w:ascii="Arial" w:hAnsi="Arial" w:cs="Arial"/>
                <w:b/>
                <w:sz w:val="24"/>
                <w:szCs w:val="24"/>
              </w:rPr>
            </w:pPr>
            <w:r w:rsidRPr="00465B54">
              <w:rPr>
                <w:rFonts w:ascii="Arial" w:hAnsi="Arial" w:cs="Arial"/>
                <w:b/>
                <w:sz w:val="24"/>
                <w:szCs w:val="24"/>
              </w:rPr>
              <w:t xml:space="preserve">Time: 10:00am </w:t>
            </w:r>
          </w:p>
          <w:p w14:paraId="24CF4214" w14:textId="66B25F68" w:rsidR="000307E1" w:rsidRPr="000307E1" w:rsidRDefault="000307E1" w:rsidP="000307E1">
            <w:pPr>
              <w:spacing w:after="160" w:line="259" w:lineRule="auto"/>
              <w:rPr>
                <w:rFonts w:ascii="Arial" w:hAnsi="Arial" w:cs="Arial"/>
                <w:b/>
                <w:sz w:val="24"/>
                <w:szCs w:val="24"/>
              </w:rPr>
            </w:pPr>
            <w:r w:rsidRPr="000307E1">
              <w:rPr>
                <w:rFonts w:ascii="Arial" w:hAnsi="Arial" w:cs="Arial"/>
                <w:b/>
                <w:sz w:val="24"/>
                <w:szCs w:val="24"/>
              </w:rPr>
              <w:t xml:space="preserve">Venue: </w:t>
            </w:r>
            <w:r>
              <w:rPr>
                <w:rFonts w:ascii="Arial" w:hAnsi="Arial" w:cs="Arial"/>
                <w:b/>
                <w:sz w:val="24"/>
                <w:szCs w:val="24"/>
              </w:rPr>
              <w:t>MS Teams</w:t>
            </w:r>
          </w:p>
          <w:p w14:paraId="46205E6F" w14:textId="77777777" w:rsidR="000307E1" w:rsidRPr="00465B54" w:rsidRDefault="000307E1" w:rsidP="000307E1">
            <w:pPr>
              <w:spacing w:after="160" w:line="259" w:lineRule="auto"/>
              <w:jc w:val="both"/>
              <w:rPr>
                <w:rFonts w:ascii="Arial" w:hAnsi="Arial" w:cs="Arial"/>
                <w:bCs/>
                <w:sz w:val="24"/>
                <w:szCs w:val="24"/>
              </w:rPr>
            </w:pPr>
            <w:r w:rsidRPr="00465B54">
              <w:rPr>
                <w:rFonts w:ascii="Arial" w:hAnsi="Arial" w:cs="Arial"/>
                <w:bCs/>
                <w:sz w:val="24"/>
                <w:szCs w:val="24"/>
              </w:rPr>
              <w:t xml:space="preserve">Suppliers interested in attending the meeting must access the clarification meeting link in the appointment on the Eskom Tender Bulletin – Commercial Folder. </w:t>
            </w:r>
          </w:p>
          <w:p w14:paraId="62D39546" w14:textId="77777777" w:rsidR="000307E1" w:rsidRPr="00465B54" w:rsidRDefault="000307E1" w:rsidP="000307E1">
            <w:pPr>
              <w:spacing w:after="160" w:line="259" w:lineRule="auto"/>
              <w:jc w:val="both"/>
              <w:rPr>
                <w:rFonts w:ascii="Arial" w:hAnsi="Arial" w:cs="Arial"/>
                <w:bCs/>
                <w:sz w:val="24"/>
                <w:szCs w:val="24"/>
              </w:rPr>
            </w:pPr>
            <w:r w:rsidRPr="00465B54">
              <w:rPr>
                <w:rFonts w:ascii="Arial" w:hAnsi="Arial" w:cs="Arial"/>
                <w:bCs/>
                <w:sz w:val="24"/>
                <w:szCs w:val="24"/>
              </w:rPr>
              <w:t xml:space="preserve">Please contact </w:t>
            </w:r>
            <w:r>
              <w:rPr>
                <w:rFonts w:ascii="Arial" w:hAnsi="Arial" w:cs="Arial"/>
                <w:bCs/>
                <w:sz w:val="24"/>
                <w:szCs w:val="24"/>
              </w:rPr>
              <w:t>Eugene Labuschagne</w:t>
            </w:r>
            <w:r w:rsidRPr="00465B54">
              <w:rPr>
                <w:rFonts w:ascii="Arial" w:hAnsi="Arial" w:cs="Arial"/>
                <w:bCs/>
                <w:sz w:val="24"/>
                <w:szCs w:val="24"/>
              </w:rPr>
              <w:t xml:space="preserve"> via e-mail on </w:t>
            </w:r>
            <w:r>
              <w:rPr>
                <w:rFonts w:ascii="Arial" w:hAnsi="Arial" w:cs="Arial"/>
                <w:bCs/>
                <w:sz w:val="24"/>
                <w:szCs w:val="24"/>
              </w:rPr>
              <w:t>labusce@eskom.co.za</w:t>
            </w:r>
            <w:r w:rsidRPr="00465B54">
              <w:rPr>
                <w:rFonts w:ascii="Arial" w:hAnsi="Arial" w:cs="Arial"/>
                <w:bCs/>
                <w:sz w:val="24"/>
                <w:szCs w:val="24"/>
              </w:rPr>
              <w:t xml:space="preserve"> if you cannot access the appointment. </w:t>
            </w:r>
          </w:p>
          <w:p w14:paraId="535F93F3" w14:textId="77777777" w:rsidR="000307E1" w:rsidRPr="005D5883" w:rsidRDefault="000307E1" w:rsidP="007E538F">
            <w:pPr>
              <w:contextualSpacing/>
              <w:jc w:val="both"/>
              <w:rPr>
                <w:rFonts w:ascii="Arial" w:hAnsi="Arial" w:cs="Arial"/>
                <w:b/>
                <w:lang w:val="en-US"/>
              </w:rPr>
            </w:pPr>
          </w:p>
          <w:p w14:paraId="32D1B290" w14:textId="60508D5D" w:rsidR="00AB458D" w:rsidRPr="005D5883" w:rsidRDefault="00AB458D" w:rsidP="007E538F">
            <w:pPr>
              <w:contextualSpacing/>
              <w:jc w:val="both"/>
            </w:pPr>
            <w:r w:rsidRPr="00BA42A9">
              <w:rPr>
                <w:rFonts w:ascii="Arial" w:hAnsi="Arial" w:cs="Arial"/>
                <w:iCs/>
                <w:lang w:val="en-US"/>
              </w:rPr>
              <w:t xml:space="preserve">Tenderers </w:t>
            </w:r>
            <w:r w:rsidRPr="005D5883">
              <w:rPr>
                <w:rFonts w:ascii="Arial" w:hAnsi="Arial" w:cs="Arial"/>
                <w:lang w:val="en-US"/>
              </w:rPr>
              <w:t xml:space="preserve">must confirm their intention to attend with the Eskom </w:t>
            </w:r>
            <w:r w:rsidRPr="00BA42A9">
              <w:rPr>
                <w:rFonts w:ascii="Arial" w:hAnsi="Arial" w:cs="Arial"/>
                <w:iCs/>
                <w:lang w:val="en-US"/>
              </w:rPr>
              <w:t>Representative</w:t>
            </w:r>
            <w:r w:rsidR="00BA42A9">
              <w:rPr>
                <w:rFonts w:ascii="Arial" w:hAnsi="Arial" w:cs="Arial"/>
                <w:iCs/>
                <w:lang w:val="en-US"/>
              </w:rPr>
              <w:t>,</w:t>
            </w:r>
            <w:r w:rsidRPr="00BA42A9">
              <w:rPr>
                <w:rFonts w:ascii="Arial" w:hAnsi="Arial" w:cs="Arial"/>
                <w:iCs/>
                <w:lang w:val="en-US"/>
              </w:rPr>
              <w:t xml:space="preserve"> </w:t>
            </w:r>
            <w:r w:rsidRPr="005D5883">
              <w:rPr>
                <w:rFonts w:ascii="Arial" w:hAnsi="Arial" w:cs="Arial"/>
                <w:lang w:val="en-US"/>
              </w:rPr>
              <w:t>stating the name, position and contact details of each proposed attendee.</w:t>
            </w:r>
            <w:r w:rsidRPr="005D5883">
              <w:t xml:space="preserve"> </w:t>
            </w:r>
          </w:p>
          <w:p w14:paraId="31BC0199" w14:textId="6402F3D1" w:rsidR="00AB458D" w:rsidRPr="00B34F0A" w:rsidRDefault="00AB458D" w:rsidP="00B34F0A">
            <w:pPr>
              <w:contextualSpacing/>
              <w:jc w:val="both"/>
              <w:rPr>
                <w:rFonts w:ascii="Arial" w:hAnsi="Arial" w:cs="Arial"/>
                <w:highlight w:val="yellow"/>
                <w:lang w:val="en-US"/>
              </w:rPr>
            </w:pPr>
          </w:p>
        </w:tc>
      </w:tr>
      <w:tr w:rsidR="00B34F0A" w:rsidRPr="005D5883" w14:paraId="43AE2590" w14:textId="77777777" w:rsidTr="004A602A">
        <w:trPr>
          <w:jc w:val="center"/>
        </w:trPr>
        <w:tc>
          <w:tcPr>
            <w:tcW w:w="3714"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6923" w:type="dxa"/>
          </w:tcPr>
          <w:p w14:paraId="5DDE7D78" w14:textId="6BB984B4" w:rsidR="00B34F0A" w:rsidRDefault="00B34F0A" w:rsidP="007E538F">
            <w:pPr>
              <w:contextualSpacing/>
              <w:jc w:val="both"/>
              <w:rPr>
                <w:rFonts w:ascii="Arial" w:hAnsi="Arial" w:cs="Arial"/>
                <w:lang w:val="en-US"/>
              </w:rPr>
            </w:pPr>
            <w:r w:rsidRPr="005D5883">
              <w:rPr>
                <w:rFonts w:ascii="Arial" w:hAnsi="Arial" w:cs="Arial"/>
                <w:lang w:val="en-US"/>
              </w:rPr>
              <w:t xml:space="preserve">The tenderer will notify </w:t>
            </w:r>
            <w:r w:rsidR="00BA42A9">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000307E1" w:rsidRPr="000307E1">
              <w:rPr>
                <w:rFonts w:ascii="Arial" w:hAnsi="Arial" w:cs="Arial"/>
                <w:b/>
                <w:bCs/>
                <w:lang w:val="en-US"/>
              </w:rPr>
              <w:t>5</w:t>
            </w:r>
            <w:r w:rsidRPr="000307E1">
              <w:rPr>
                <w:rFonts w:ascii="Arial" w:hAnsi="Arial" w:cs="Arial"/>
                <w:b/>
                <w:bCs/>
                <w:lang w:val="en-US"/>
              </w:rPr>
              <w:t xml:space="preserve"> </w:t>
            </w:r>
            <w:r w:rsidRPr="005D5883">
              <w:rPr>
                <w:rFonts w:ascii="Arial" w:hAnsi="Arial" w:cs="Arial"/>
                <w:lang w:val="en-US"/>
              </w:rPr>
              <w:t>working days before the deadline for tender submission.</w:t>
            </w:r>
          </w:p>
          <w:p w14:paraId="3B804A46" w14:textId="6E8DB408" w:rsidR="00D74E8B" w:rsidRPr="00561E98" w:rsidRDefault="00D74E8B" w:rsidP="00B80AAF">
            <w:pPr>
              <w:contextualSpacing/>
              <w:jc w:val="both"/>
              <w:rPr>
                <w:rFonts w:ascii="Arial" w:hAnsi="Arial" w:cs="Arial"/>
                <w:b/>
                <w:bCs/>
                <w:i/>
                <w:iCs/>
                <w:lang w:val="en-US"/>
              </w:rPr>
            </w:pPr>
          </w:p>
        </w:tc>
      </w:tr>
      <w:tr w:rsidR="007B641B" w:rsidRPr="005D5883" w14:paraId="1F65828A" w14:textId="77777777" w:rsidTr="004A602A">
        <w:trPr>
          <w:jc w:val="center"/>
        </w:trPr>
        <w:tc>
          <w:tcPr>
            <w:tcW w:w="3714" w:type="dxa"/>
          </w:tcPr>
          <w:p w14:paraId="0AE3DFC1" w14:textId="58940ECB" w:rsidR="007B641B" w:rsidRPr="005D5883" w:rsidRDefault="007B641B" w:rsidP="007E538F">
            <w:pPr>
              <w:contextualSpacing/>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0F28FB7E" w14:textId="1E05DABD" w:rsidR="00D74E8B" w:rsidRPr="005D5883" w:rsidRDefault="007B641B" w:rsidP="007E538F">
            <w:pPr>
              <w:contextualSpacing/>
              <w:jc w:val="both"/>
              <w:rPr>
                <w:rFonts w:ascii="Arial" w:hAnsi="Arial" w:cs="Arial"/>
                <w:lang w:val="en-US"/>
              </w:rPr>
            </w:pPr>
            <w:r w:rsidRPr="005D5883">
              <w:rPr>
                <w:rFonts w:ascii="Arial" w:hAnsi="Arial" w:cs="Arial"/>
                <w:lang w:val="en-US"/>
              </w:rPr>
              <w:t xml:space="preserve">Alternative tenders </w:t>
            </w:r>
            <w:r w:rsidRPr="000307E1">
              <w:rPr>
                <w:rFonts w:ascii="Arial" w:hAnsi="Arial" w:cs="Arial"/>
                <w:lang w:val="en-US"/>
              </w:rPr>
              <w:t>are</w:t>
            </w:r>
            <w:r w:rsidRPr="000307E1">
              <w:rPr>
                <w:rFonts w:ascii="Arial" w:hAnsi="Arial" w:cs="Arial"/>
                <w:b/>
                <w:i/>
                <w:lang w:val="en-US"/>
              </w:rPr>
              <w:t xml:space="preserve"> not allowed</w:t>
            </w:r>
            <w:r w:rsidRPr="000307E1">
              <w:rPr>
                <w:rFonts w:ascii="Arial" w:hAnsi="Arial" w:cs="Arial"/>
                <w:lang w:val="en-US"/>
              </w:rPr>
              <w:t>.</w:t>
            </w:r>
          </w:p>
          <w:p w14:paraId="29C255E2" w14:textId="4C20B67E" w:rsidR="00D74E8B" w:rsidRPr="00561E98" w:rsidRDefault="00D74E8B" w:rsidP="00C75E84">
            <w:pPr>
              <w:ind w:left="284"/>
              <w:contextualSpacing/>
              <w:jc w:val="both"/>
              <w:rPr>
                <w:rFonts w:ascii="Arial" w:hAnsi="Arial" w:cs="Arial"/>
                <w:lang w:val="en-US"/>
              </w:rPr>
            </w:pPr>
          </w:p>
        </w:tc>
      </w:tr>
      <w:tr w:rsidR="006F7EB7" w:rsidRPr="005D5883" w14:paraId="3591486B" w14:textId="77777777" w:rsidTr="004A602A">
        <w:trPr>
          <w:jc w:val="center"/>
        </w:trPr>
        <w:tc>
          <w:tcPr>
            <w:tcW w:w="3714" w:type="dxa"/>
          </w:tcPr>
          <w:p w14:paraId="42E1D7BC" w14:textId="45DACE95" w:rsidR="006F7EB7" w:rsidRPr="005D5883" w:rsidRDefault="006F7EB7" w:rsidP="006F7EB7">
            <w:pPr>
              <w:contextualSpacing/>
              <w:rPr>
                <w:rFonts w:ascii="Arial" w:hAnsi="Arial" w:cs="Arial"/>
                <w:lang w:val="en-US"/>
              </w:rPr>
            </w:pPr>
            <w:r>
              <w:rPr>
                <w:rFonts w:ascii="Arial" w:hAnsi="Arial" w:cs="Arial"/>
                <w:lang w:val="en-US"/>
              </w:rPr>
              <w:lastRenderedPageBreak/>
              <w:t>2.3</w:t>
            </w:r>
            <w:r w:rsidR="00372DA9">
              <w:rPr>
                <w:rFonts w:ascii="Arial" w:hAnsi="Arial" w:cs="Arial"/>
                <w:lang w:val="en-US"/>
              </w:rPr>
              <w:t>3</w:t>
            </w:r>
            <w:r>
              <w:rPr>
                <w:rFonts w:ascii="Arial" w:hAnsi="Arial" w:cs="Arial"/>
                <w:lang w:val="en-US"/>
              </w:rPr>
              <w:t xml:space="preserve"> Cataloguing</w:t>
            </w:r>
          </w:p>
        </w:tc>
        <w:tc>
          <w:tcPr>
            <w:tcW w:w="6923" w:type="dxa"/>
          </w:tcPr>
          <w:p w14:paraId="3C12CB8A" w14:textId="77777777" w:rsidR="001F6DB3" w:rsidRDefault="00B533B9" w:rsidP="00B1741A">
            <w:pPr>
              <w:contextualSpacing/>
              <w:jc w:val="both"/>
              <w:rPr>
                <w:rFonts w:ascii="Arial" w:hAnsi="Arial" w:cs="Arial"/>
                <w:lang w:val="en-US"/>
              </w:rPr>
            </w:pPr>
            <w:r w:rsidRPr="00B533B9">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p w14:paraId="6D1E1179" w14:textId="7361E9A9" w:rsidR="00864625" w:rsidRDefault="00864625" w:rsidP="00B1741A">
            <w:pPr>
              <w:contextualSpacing/>
              <w:jc w:val="both"/>
              <w:rPr>
                <w:rFonts w:ascii="Arial" w:hAnsi="Arial" w:cs="Arial"/>
                <w:lang w:val="en-US"/>
              </w:rPr>
            </w:pPr>
          </w:p>
        </w:tc>
      </w:tr>
      <w:tr w:rsidR="006F7EB7" w:rsidRPr="005D5883" w14:paraId="28E6E0A1" w14:textId="77777777" w:rsidTr="004A602A">
        <w:trPr>
          <w:jc w:val="center"/>
        </w:trPr>
        <w:tc>
          <w:tcPr>
            <w:tcW w:w="3714" w:type="dxa"/>
          </w:tcPr>
          <w:p w14:paraId="029824EA" w14:textId="283C0884" w:rsidR="006F7EB7" w:rsidRDefault="006F7EB7" w:rsidP="00D81D80">
            <w:pPr>
              <w:ind w:left="589" w:hanging="567"/>
              <w:contextualSpacing/>
              <w:rPr>
                <w:rFonts w:ascii="Arial" w:hAnsi="Arial" w:cs="Arial"/>
                <w:lang w:val="en-US"/>
              </w:rPr>
            </w:pPr>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6923" w:type="dxa"/>
          </w:tcPr>
          <w:p w14:paraId="6C1A1C99" w14:textId="06E1D2F2" w:rsidR="006F7EB7" w:rsidRDefault="006F7EB7" w:rsidP="006F7EB7">
            <w:pPr>
              <w:contextualSpacing/>
              <w:jc w:val="both"/>
              <w:rPr>
                <w:rFonts w:ascii="Arial" w:hAnsi="Arial" w:cs="Arial"/>
                <w:lang w:val="en-US"/>
              </w:rPr>
            </w:pPr>
            <w:r>
              <w:rPr>
                <w:rFonts w:ascii="Arial" w:hAnsi="Arial" w:cs="Arial"/>
                <w:lang w:val="en-US"/>
              </w:rPr>
              <w:t xml:space="preserve">The following forms of security are required for this </w:t>
            </w:r>
            <w:r w:rsidR="00F931FD">
              <w:rPr>
                <w:rFonts w:ascii="Arial" w:hAnsi="Arial" w:cs="Arial"/>
                <w:lang w:val="en-US"/>
              </w:rPr>
              <w:t>tender</w:t>
            </w:r>
            <w:r>
              <w:rPr>
                <w:rFonts w:ascii="Arial" w:hAnsi="Arial" w:cs="Arial"/>
                <w:lang w:val="en-US"/>
              </w:rPr>
              <w:t>:</w:t>
            </w:r>
          </w:p>
          <w:p w14:paraId="16DE5532" w14:textId="77777777" w:rsidR="00C75D57" w:rsidRDefault="00C75D57" w:rsidP="006F7EB7">
            <w:pPr>
              <w:contextualSpacing/>
              <w:jc w:val="both"/>
              <w:rPr>
                <w:rFonts w:ascii="Arial" w:hAnsi="Arial" w:cs="Arial"/>
                <w:lang w:val="en-US"/>
              </w:rPr>
            </w:pPr>
          </w:p>
          <w:p w14:paraId="350D5F86" w14:textId="77777777" w:rsidR="00C75D57" w:rsidRDefault="00C75D57" w:rsidP="00C75D57">
            <w:pPr>
              <w:contextualSpacing/>
              <w:jc w:val="both"/>
              <w:rPr>
                <w:rFonts w:ascii="Arial" w:hAnsi="Arial" w:cs="Arial"/>
                <w:lang w:val="en-US"/>
              </w:rPr>
            </w:pPr>
            <w:r>
              <w:rPr>
                <w:rFonts w:ascii="Arial" w:hAnsi="Arial" w:cs="Arial"/>
                <w:lang w:val="en-US"/>
              </w:rPr>
              <w:t>1. Performance Bond</w:t>
            </w:r>
          </w:p>
          <w:p w14:paraId="5D165E30" w14:textId="77777777" w:rsidR="00C75D57" w:rsidRDefault="00C75D57" w:rsidP="00C75D57">
            <w:pPr>
              <w:contextualSpacing/>
              <w:jc w:val="both"/>
              <w:rPr>
                <w:rFonts w:ascii="Arial" w:hAnsi="Arial" w:cs="Arial"/>
                <w:lang w:val="en-US"/>
              </w:rPr>
            </w:pPr>
            <w:r w:rsidRPr="00D74E8B">
              <w:rPr>
                <w:rFonts w:ascii="Arial" w:hAnsi="Arial" w:cs="Arial"/>
                <w:lang w:val="en-US"/>
              </w:rPr>
              <w:t>2.</w:t>
            </w:r>
            <w:r>
              <w:rPr>
                <w:rFonts w:ascii="Arial" w:hAnsi="Arial" w:cs="Arial"/>
                <w:lang w:val="en-US"/>
              </w:rPr>
              <w:t>Parent Company Guarantee</w:t>
            </w:r>
          </w:p>
          <w:p w14:paraId="3E282E5B" w14:textId="77777777" w:rsidR="00C75D57" w:rsidRPr="00D74E8B" w:rsidRDefault="00C75D57" w:rsidP="00C75D57">
            <w:pPr>
              <w:contextualSpacing/>
              <w:jc w:val="both"/>
              <w:rPr>
                <w:rFonts w:ascii="Arial" w:hAnsi="Arial" w:cs="Arial"/>
                <w:lang w:val="en-US"/>
              </w:rPr>
            </w:pPr>
          </w:p>
          <w:p w14:paraId="26872783" w14:textId="77777777" w:rsidR="00C75D57" w:rsidRDefault="00C75D57" w:rsidP="00C75D57">
            <w:pPr>
              <w:contextualSpacing/>
              <w:jc w:val="both"/>
              <w:rPr>
                <w:rFonts w:ascii="Arial" w:hAnsi="Arial" w:cs="Arial"/>
                <w:lang w:val="en-US"/>
              </w:rPr>
            </w:pPr>
            <w:r>
              <w:rPr>
                <w:rFonts w:ascii="Arial" w:hAnsi="Arial" w:cs="Arial"/>
                <w:lang w:val="en-US"/>
              </w:rPr>
              <w:t>Should a tenderer be found to be financially not sound as a result of the financial analysis conducted and provision of security for performance is required, such tenderer will be notified a such.  T</w:t>
            </w:r>
            <w:r w:rsidRPr="003851E2">
              <w:rPr>
                <w:rFonts w:ascii="Arial" w:hAnsi="Arial" w:cs="Arial"/>
                <w:lang w:val="en-US"/>
              </w:rPr>
              <w:t>he tenderer</w:t>
            </w:r>
            <w:r w:rsidRPr="003851E2">
              <w:rPr>
                <w:rFonts w:ascii="Arial" w:hAnsi="Arial" w:cs="Arial"/>
                <w:i/>
                <w:lang w:val="en-US"/>
              </w:rPr>
              <w:t xml:space="preserve"> </w:t>
            </w:r>
            <w:r w:rsidRPr="003851E2">
              <w:rPr>
                <w:rFonts w:ascii="Arial" w:hAnsi="Arial" w:cs="Arial"/>
                <w:lang w:val="en-US"/>
              </w:rPr>
              <w:t>must select a minimum of two (2) financial institutions that it</w:t>
            </w:r>
            <w:r w:rsidRPr="003851E2">
              <w:rPr>
                <w:rFonts w:ascii="Arial" w:hAnsi="Arial" w:cs="Arial"/>
                <w:i/>
                <w:lang w:val="en-US"/>
              </w:rPr>
              <w:t xml:space="preserve"> </w:t>
            </w:r>
            <w:r w:rsidRPr="003851E2">
              <w:rPr>
                <w:rFonts w:ascii="Arial" w:hAnsi="Arial" w:cs="Arial"/>
                <w:lang w:val="en-US"/>
              </w:rPr>
              <w:t xml:space="preserve">is likely to approach from the list provided of Eskom-approved financial institutions. </w:t>
            </w:r>
          </w:p>
          <w:p w14:paraId="4D3FEFFF" w14:textId="12F375A0" w:rsidR="006F7EB7" w:rsidRPr="005D5883" w:rsidRDefault="006F7EB7" w:rsidP="006F7EB7">
            <w:pPr>
              <w:contextualSpacing/>
              <w:jc w:val="both"/>
              <w:rPr>
                <w:rFonts w:ascii="Arial" w:hAnsi="Arial" w:cs="Arial"/>
                <w:lang w:val="en-US"/>
              </w:rPr>
            </w:pPr>
          </w:p>
        </w:tc>
      </w:tr>
      <w:tr w:rsidR="006F7EB7" w:rsidRPr="005D5883" w14:paraId="34CEA7D6" w14:textId="77777777" w:rsidTr="004A602A">
        <w:trPr>
          <w:jc w:val="center"/>
        </w:trPr>
        <w:tc>
          <w:tcPr>
            <w:tcW w:w="3714" w:type="dxa"/>
          </w:tcPr>
          <w:p w14:paraId="3C4455E8" w14:textId="5F8464D4" w:rsidR="006F7EB7" w:rsidRPr="005D5883" w:rsidRDefault="006F7EB7" w:rsidP="006F7EB7">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6923" w:type="dxa"/>
          </w:tcPr>
          <w:p w14:paraId="6D41B033" w14:textId="77777777" w:rsidR="005C04C3" w:rsidRDefault="005C04C3" w:rsidP="004A209B">
            <w:pPr>
              <w:contextualSpacing/>
              <w:jc w:val="both"/>
              <w:rPr>
                <w:rFonts w:ascii="Arial" w:hAnsi="Arial" w:cs="Arial"/>
                <w:lang w:val="en-US"/>
              </w:rPr>
            </w:pPr>
            <w:r w:rsidRPr="004A209B">
              <w:rPr>
                <w:rFonts w:ascii="Arial" w:hAnsi="Arial" w:cs="Arial"/>
                <w:lang w:val="en-US"/>
              </w:rPr>
              <w:t xml:space="preserve">For E-tendering. There will be no public opening of tenders.  Tenders will be downloaded electronically. </w:t>
            </w:r>
          </w:p>
          <w:p w14:paraId="17BFD157" w14:textId="00CF8BD3" w:rsidR="00864625" w:rsidRPr="005C04C3" w:rsidRDefault="00864625" w:rsidP="004A209B">
            <w:pPr>
              <w:contextualSpacing/>
              <w:jc w:val="both"/>
              <w:rPr>
                <w:rFonts w:ascii="Arial" w:eastAsia="Arial" w:hAnsi="Arial" w:cs="Arial"/>
                <w:sz w:val="20"/>
                <w:szCs w:val="20"/>
                <w:lang w:val="en-US"/>
              </w:rPr>
            </w:pPr>
          </w:p>
        </w:tc>
      </w:tr>
      <w:tr w:rsidR="006F7EB7" w:rsidRPr="005D5883" w14:paraId="61C53FA4" w14:textId="77777777" w:rsidTr="004A602A">
        <w:trPr>
          <w:jc w:val="center"/>
        </w:trPr>
        <w:tc>
          <w:tcPr>
            <w:tcW w:w="3714" w:type="dxa"/>
          </w:tcPr>
          <w:p w14:paraId="77097D2D" w14:textId="228C12FC" w:rsidR="006F7EB7" w:rsidRPr="005D5883" w:rsidRDefault="006F7EB7" w:rsidP="006F7EB7">
            <w:pPr>
              <w:contextualSpacing/>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6923" w:type="dxa"/>
          </w:tcPr>
          <w:p w14:paraId="51C6A5F6" w14:textId="77777777" w:rsidR="00C75D57" w:rsidRDefault="00C75D57" w:rsidP="00C75D57">
            <w:pPr>
              <w:contextualSpacing/>
              <w:jc w:val="both"/>
              <w:rPr>
                <w:rFonts w:ascii="Arial" w:hAnsi="Arial" w:cs="Arial"/>
                <w:lang w:val="en-US"/>
              </w:rPr>
            </w:pPr>
            <w:r w:rsidRPr="005D5883">
              <w:rPr>
                <w:rFonts w:ascii="Arial" w:hAnsi="Arial" w:cs="Arial"/>
                <w:lang w:val="en-US"/>
              </w:rPr>
              <w:t xml:space="preserve">Prices will </w:t>
            </w:r>
            <w:r w:rsidRPr="00D22067">
              <w:rPr>
                <w:rFonts w:ascii="Arial" w:hAnsi="Arial" w:cs="Arial"/>
                <w:b/>
                <w:i/>
                <w:lang w:val="en-US"/>
              </w:rPr>
              <w:t>not be read out</w:t>
            </w:r>
            <w:r w:rsidRPr="00D22067">
              <w:rPr>
                <w:rFonts w:ascii="Arial" w:hAnsi="Arial" w:cs="Arial"/>
                <w:lang w:val="en-US"/>
              </w:rPr>
              <w:t>.</w:t>
            </w:r>
          </w:p>
          <w:p w14:paraId="1B749001" w14:textId="77777777" w:rsidR="006F7EB7" w:rsidRPr="005D5883" w:rsidRDefault="006F7EB7" w:rsidP="006F7EB7">
            <w:pPr>
              <w:contextualSpacing/>
              <w:jc w:val="both"/>
              <w:rPr>
                <w:rFonts w:ascii="Arial" w:hAnsi="Arial" w:cs="Arial"/>
                <w:lang w:val="en-US"/>
              </w:rPr>
            </w:pPr>
          </w:p>
        </w:tc>
      </w:tr>
      <w:tr w:rsidR="006F7EB7" w:rsidRPr="005D5883" w14:paraId="023E85CD" w14:textId="77777777" w:rsidTr="004A602A">
        <w:trPr>
          <w:jc w:val="center"/>
        </w:trPr>
        <w:tc>
          <w:tcPr>
            <w:tcW w:w="3714" w:type="dxa"/>
          </w:tcPr>
          <w:p w14:paraId="67276924" w14:textId="77777777" w:rsidR="006F7EB7" w:rsidRPr="005D5883" w:rsidRDefault="006F7EB7" w:rsidP="006F7EB7">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18D0297B" w:rsidR="006F7EB7" w:rsidRPr="00D20BB1" w:rsidRDefault="006F7EB7" w:rsidP="00D20BB1">
            <w:pPr>
              <w:rPr>
                <w:rFonts w:ascii="Arial" w:hAnsi="Arial" w:cs="Arial"/>
                <w:lang w:val="en-US"/>
              </w:rPr>
            </w:pPr>
            <w:r w:rsidRPr="00D20BB1">
              <w:rPr>
                <w:rFonts w:ascii="Arial" w:hAnsi="Arial" w:cs="Arial"/>
                <w:lang w:val="en-US"/>
              </w:rPr>
              <w:t xml:space="preserve">Basic compliance with this </w:t>
            </w:r>
            <w:r w:rsidR="00F931FD"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0D9536B1" w14:textId="350E5EFE" w:rsidR="00C8068E" w:rsidRPr="00D20BB1" w:rsidRDefault="00C8068E" w:rsidP="00270BA5">
            <w:pPr>
              <w:rPr>
                <w:rFonts w:ascii="Arial" w:hAnsi="Arial" w:cs="Arial"/>
                <w:lang w:val="en-US"/>
              </w:rPr>
            </w:pPr>
          </w:p>
          <w:p w14:paraId="23C90E35" w14:textId="049895AC" w:rsidR="00B65906" w:rsidRPr="00D20BB1" w:rsidRDefault="00B65906" w:rsidP="00270BA5">
            <w:pPr>
              <w:pStyle w:val="ListParagraph"/>
              <w:ind w:left="0"/>
              <w:rPr>
                <w:rFonts w:ascii="Arial" w:hAnsi="Arial" w:cs="Arial"/>
                <w:lang w:val="en-US"/>
              </w:rPr>
            </w:pPr>
            <w:r w:rsidRPr="00D20BB1">
              <w:rPr>
                <w:rFonts w:ascii="Arial" w:hAnsi="Arial" w:cs="Arial"/>
                <w:lang w:val="en-US"/>
              </w:rPr>
              <w:t>Basic compliance for this invitation to tender/</w:t>
            </w:r>
            <w:r w:rsidR="00C75D57">
              <w:rPr>
                <w:rFonts w:ascii="Arial" w:hAnsi="Arial" w:cs="Arial"/>
                <w:lang w:val="en-US"/>
              </w:rPr>
              <w:t xml:space="preserve"> </w:t>
            </w:r>
            <w:r w:rsidRPr="00D20BB1">
              <w:rPr>
                <w:rFonts w:ascii="Arial" w:hAnsi="Arial" w:cs="Arial"/>
                <w:lang w:val="en-US"/>
              </w:rPr>
              <w:t>are:</w:t>
            </w:r>
          </w:p>
          <w:p w14:paraId="7332E00B" w14:textId="40BEA8B4" w:rsidR="00B65906" w:rsidRPr="00D20BB1" w:rsidRDefault="00B65906" w:rsidP="00270BA5">
            <w:pPr>
              <w:pStyle w:val="ListParagraph"/>
              <w:ind w:left="1800"/>
              <w:rPr>
                <w:rFonts w:ascii="Arial" w:hAnsi="Arial" w:cs="Arial"/>
                <w:lang w:val="en-US"/>
              </w:rPr>
            </w:pPr>
          </w:p>
          <w:p w14:paraId="01C9E935" w14:textId="2635F2D0" w:rsidR="00B65906"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Meet the eligibility criteria for a tenderer</w:t>
            </w:r>
          </w:p>
          <w:p w14:paraId="3A043640" w14:textId="702C110C"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Submit a complete tender with commercial, financial and technical information    </w:t>
            </w:r>
          </w:p>
          <w:p w14:paraId="4EA1FE3B" w14:textId="3A982947"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Submission of the mandatory commercial tender returnables as at stipulated deadlines.</w:t>
            </w:r>
          </w:p>
          <w:p w14:paraId="5CEF1A9F" w14:textId="04BFCFF9" w:rsidR="002743C6" w:rsidRPr="00C75D57" w:rsidRDefault="002743C6" w:rsidP="00C75D57">
            <w:pPr>
              <w:pStyle w:val="ListParagraph"/>
              <w:numPr>
                <w:ilvl w:val="2"/>
                <w:numId w:val="7"/>
              </w:numPr>
              <w:tabs>
                <w:tab w:val="clear" w:pos="2880"/>
              </w:tabs>
              <w:ind w:left="565" w:hanging="284"/>
              <w:rPr>
                <w:rFonts w:ascii="Arial" w:hAnsi="Arial" w:cs="Arial"/>
                <w:lang w:val="en-US"/>
              </w:rPr>
            </w:pPr>
            <w:r w:rsidRPr="00C75D57">
              <w:rPr>
                <w:rFonts w:ascii="Arial" w:hAnsi="Arial" w:cs="Arial"/>
                <w:lang w:val="en-US"/>
              </w:rPr>
              <w:t xml:space="preserve">For E-Tendering, a tenderer’s failure to have submitted/uploaded </w:t>
            </w:r>
            <w:r w:rsidR="00C75D57" w:rsidRPr="00C75D57">
              <w:rPr>
                <w:rFonts w:ascii="Arial" w:hAnsi="Arial" w:cs="Arial"/>
                <w:lang w:val="en-US"/>
              </w:rPr>
              <w:t xml:space="preserve"> </w:t>
            </w:r>
            <w:r w:rsidRPr="00C75D57">
              <w:rPr>
                <w:rFonts w:ascii="Arial" w:hAnsi="Arial" w:cs="Arial"/>
                <w:lang w:val="en-US"/>
              </w:rPr>
              <w:t>tender documents will render the tender non-responsive.</w:t>
            </w:r>
            <w:r w:rsidRPr="00C75D57" w:rsidDel="00B65906">
              <w:rPr>
                <w:rFonts w:ascii="Arial" w:hAnsi="Arial" w:cs="Arial"/>
                <w:lang w:val="en-US"/>
              </w:rPr>
              <w:t xml:space="preserve"> </w:t>
            </w:r>
          </w:p>
          <w:p w14:paraId="13536B0D" w14:textId="427BA175" w:rsidR="006F7EB7" w:rsidRPr="00D20BB1" w:rsidRDefault="006F7EB7" w:rsidP="00D20BB1">
            <w:pPr>
              <w:rPr>
                <w:rFonts w:ascii="Arial" w:hAnsi="Arial" w:cs="Arial"/>
                <w:lang w:val="en-US"/>
              </w:rPr>
            </w:pPr>
          </w:p>
        </w:tc>
      </w:tr>
      <w:tr w:rsidR="006F7EB7" w:rsidRPr="005D5883" w14:paraId="585BCCE8" w14:textId="77777777" w:rsidTr="004A602A">
        <w:trPr>
          <w:jc w:val="center"/>
        </w:trPr>
        <w:tc>
          <w:tcPr>
            <w:tcW w:w="3714" w:type="dxa"/>
          </w:tcPr>
          <w:p w14:paraId="339FC62A" w14:textId="77777777" w:rsidR="006F7EB7" w:rsidRPr="005D5883" w:rsidRDefault="006F7EB7" w:rsidP="006F7EB7">
            <w:pPr>
              <w:contextualSpacing/>
              <w:rPr>
                <w:rFonts w:ascii="Arial" w:hAnsi="Arial" w:cs="Arial"/>
                <w:lang w:val="en-US"/>
              </w:rPr>
            </w:pPr>
            <w:r w:rsidRPr="005D5883">
              <w:rPr>
                <w:rFonts w:ascii="Arial" w:hAnsi="Arial" w:cs="Arial"/>
                <w:lang w:val="en-US"/>
              </w:rPr>
              <w:t>3.10 Mandatory tender returnables</w:t>
            </w:r>
          </w:p>
          <w:p w14:paraId="1382180C" w14:textId="77777777" w:rsidR="006F7EB7" w:rsidRPr="005D5883" w:rsidRDefault="006F7EB7" w:rsidP="006F7EB7">
            <w:pPr>
              <w:contextualSpacing/>
              <w:jc w:val="center"/>
              <w:rPr>
                <w:rFonts w:ascii="Arial" w:hAnsi="Arial" w:cs="Arial"/>
                <w:lang w:val="en-US"/>
              </w:rPr>
            </w:pPr>
          </w:p>
        </w:tc>
        <w:tc>
          <w:tcPr>
            <w:tcW w:w="6923" w:type="dxa"/>
          </w:tcPr>
          <w:p w14:paraId="17617441" w14:textId="77777777" w:rsidR="001F6DB3" w:rsidRDefault="006F7EB7" w:rsidP="006F7EB7">
            <w:pPr>
              <w:contextualSpacing/>
              <w:jc w:val="both"/>
              <w:rPr>
                <w:rFonts w:ascii="Arial" w:hAnsi="Arial" w:cs="Arial"/>
                <w:lang w:val="en-US"/>
              </w:rPr>
            </w:pPr>
            <w:r>
              <w:rPr>
                <w:rFonts w:ascii="Arial" w:hAnsi="Arial" w:cs="Arial"/>
                <w:lang w:val="en-US"/>
              </w:rPr>
              <w:t xml:space="preserve">A tenderer that does not submit mandatory documents </w:t>
            </w:r>
            <w:r w:rsidR="00B65906">
              <w:rPr>
                <w:rFonts w:ascii="Arial" w:hAnsi="Arial" w:cs="Arial"/>
                <w:lang w:val="en-US"/>
              </w:rPr>
              <w:t xml:space="preserve">by </w:t>
            </w:r>
            <w:r>
              <w:rPr>
                <w:rFonts w:ascii="Arial" w:hAnsi="Arial" w:cs="Arial"/>
                <w:lang w:val="en-US"/>
              </w:rPr>
              <w:t xml:space="preserve">or the complete information required in mandatory documents by the deadlines </w:t>
            </w:r>
            <w:r w:rsidR="00B65906">
              <w:rPr>
                <w:rFonts w:ascii="Arial" w:hAnsi="Arial" w:cs="Arial"/>
                <w:lang w:val="en-US"/>
              </w:rPr>
              <w:t xml:space="preserve">as </w:t>
            </w:r>
            <w:r>
              <w:rPr>
                <w:rFonts w:ascii="Arial" w:hAnsi="Arial" w:cs="Arial"/>
                <w:lang w:val="en-US"/>
              </w:rPr>
              <w:t xml:space="preserve">stipulated in the Tender Returnable section </w:t>
            </w:r>
            <w:r w:rsidR="00B65906">
              <w:rPr>
                <w:rFonts w:ascii="Arial" w:hAnsi="Arial" w:cs="Arial"/>
                <w:lang w:val="en-US"/>
              </w:rPr>
              <w:t xml:space="preserve">of the respective Invitation to Tender </w:t>
            </w:r>
            <w:r>
              <w:rPr>
                <w:rFonts w:ascii="Arial" w:hAnsi="Arial" w:cs="Arial"/>
                <w:lang w:val="en-US"/>
              </w:rPr>
              <w:t>will be deemed non-responsive.</w:t>
            </w:r>
          </w:p>
          <w:p w14:paraId="5D4FC595" w14:textId="662D82AB" w:rsidR="00864625" w:rsidRPr="005D5883" w:rsidRDefault="00864625" w:rsidP="006F7EB7">
            <w:pPr>
              <w:contextualSpacing/>
              <w:jc w:val="both"/>
              <w:rPr>
                <w:rFonts w:ascii="Arial" w:hAnsi="Arial" w:cs="Arial"/>
                <w:lang w:val="en-US"/>
              </w:rPr>
            </w:pPr>
          </w:p>
        </w:tc>
      </w:tr>
      <w:tr w:rsidR="006F7EB7" w:rsidRPr="005D5883" w14:paraId="39A25810" w14:textId="77777777" w:rsidTr="004A602A">
        <w:trPr>
          <w:jc w:val="center"/>
        </w:trPr>
        <w:tc>
          <w:tcPr>
            <w:tcW w:w="3714" w:type="dxa"/>
          </w:tcPr>
          <w:p w14:paraId="7F4D6173" w14:textId="43B422C2" w:rsidR="006F7EB7" w:rsidRPr="005D5883" w:rsidRDefault="006F7EB7" w:rsidP="006F7EB7">
            <w:pPr>
              <w:contextualSpacing/>
              <w:rPr>
                <w:rFonts w:ascii="Arial" w:hAnsi="Arial" w:cs="Arial"/>
                <w:lang w:val="en-US"/>
              </w:rPr>
            </w:pPr>
            <w:r w:rsidRPr="005D5883">
              <w:rPr>
                <w:rFonts w:ascii="Arial" w:hAnsi="Arial" w:cs="Arial"/>
                <w:lang w:val="en-US"/>
              </w:rPr>
              <w:t>3.1</w:t>
            </w:r>
            <w:r w:rsidR="00372DA9">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66DAB515" w14:textId="7C7610BA" w:rsidR="006F7EB7" w:rsidRDefault="006F7EB7" w:rsidP="006F7EB7">
            <w:pPr>
              <w:contextualSpacing/>
              <w:jc w:val="both"/>
              <w:rPr>
                <w:rFonts w:ascii="Arial" w:hAnsi="Arial" w:cs="Arial"/>
                <w:b/>
                <w:i/>
                <w:lang w:val="en-US"/>
              </w:rPr>
            </w:pPr>
            <w:r w:rsidRPr="005D5883">
              <w:rPr>
                <w:rFonts w:ascii="Arial" w:hAnsi="Arial" w:cs="Arial"/>
                <w:lang w:val="en-US"/>
              </w:rPr>
              <w:t>Functional</w:t>
            </w:r>
            <w:r>
              <w:rPr>
                <w:rFonts w:ascii="Arial" w:hAnsi="Arial" w:cs="Arial"/>
                <w:lang w:val="en-US"/>
              </w:rPr>
              <w:t xml:space="preserve">ity </w:t>
            </w:r>
            <w:r w:rsidRPr="00C75D57">
              <w:rPr>
                <w:rFonts w:ascii="Arial" w:hAnsi="Arial" w:cs="Arial"/>
                <w:lang w:val="en-US"/>
              </w:rPr>
              <w:t xml:space="preserve">requirements are </w:t>
            </w:r>
            <w:r w:rsidRPr="00C75D57">
              <w:rPr>
                <w:rFonts w:ascii="Arial" w:hAnsi="Arial" w:cs="Arial"/>
                <w:b/>
                <w:i/>
                <w:lang w:val="en-US"/>
              </w:rPr>
              <w:t>applicable</w:t>
            </w:r>
          </w:p>
          <w:p w14:paraId="352E0112" w14:textId="77777777" w:rsidR="00C75D57" w:rsidRPr="002909B5" w:rsidRDefault="00C75D57" w:rsidP="00C75D57">
            <w:pPr>
              <w:spacing w:after="200" w:line="276" w:lineRule="auto"/>
              <w:jc w:val="both"/>
              <w:rPr>
                <w:b/>
                <w:bCs/>
              </w:rPr>
            </w:pPr>
            <w:r w:rsidRPr="007253D1">
              <w:rPr>
                <w:rFonts w:ascii="Arial" w:hAnsi="Arial" w:cs="Arial"/>
              </w:rPr>
              <w:lastRenderedPageBreak/>
              <w:t xml:space="preserve">Evaluation of Tender documentation will be based on the technical evaluation criteria for </w:t>
            </w:r>
            <w:r>
              <w:rPr>
                <w:rFonts w:ascii="Arial" w:hAnsi="Arial" w:cs="Arial"/>
              </w:rPr>
              <w:t>Standby Batteries</w:t>
            </w:r>
            <w:r w:rsidRPr="007253D1">
              <w:rPr>
                <w:rFonts w:ascii="Arial" w:hAnsi="Arial" w:cs="Arial"/>
              </w:rPr>
              <w:t xml:space="preserve"> document </w:t>
            </w:r>
            <w:r w:rsidRPr="00EB00E0">
              <w:rPr>
                <w:rFonts w:ascii="Arial" w:hAnsi="Arial" w:cs="Arial"/>
              </w:rPr>
              <w:t xml:space="preserve">number </w:t>
            </w:r>
            <w:sdt>
              <w:sdtPr>
                <w:rPr>
                  <w:rFonts w:ascii="Arial" w:hAnsi="Arial" w:cs="Arial"/>
                  <w:b/>
                  <w:bCs/>
                </w:rPr>
                <w:tag w:val="tagUniqueIdentifier"/>
                <w:id w:val="-1359196433"/>
                <w:placeholder>
                  <w:docPart w:val="59363787BB8F4BC9A7B910FEC76CB698"/>
                </w:placeholder>
                <w:dataBinding w:prefixMappings="xmlns:ns0='Eskom_SCOT' " w:xpath="/ns0:root[1]/ns0:UniqueIdentifier[1]" w:storeItemID="{270BD745-F326-4347-B30A-589A77A95270}"/>
                <w:text/>
              </w:sdtPr>
              <w:sdtContent>
                <w:r w:rsidRPr="002909B5">
                  <w:rPr>
                    <w:rFonts w:ascii="Arial" w:hAnsi="Arial" w:cs="Arial"/>
                    <w:b/>
                    <w:bCs/>
                  </w:rPr>
                  <w:t>240-95240645</w:t>
                </w:r>
              </w:sdtContent>
            </w:sdt>
            <w:r w:rsidRPr="002909B5">
              <w:rPr>
                <w:rFonts w:ascii="Arial" w:hAnsi="Arial" w:cs="Arial"/>
                <w:b/>
                <w:bCs/>
              </w:rPr>
              <w:t xml:space="preserve"> Rev 6.</w:t>
            </w:r>
            <w:r w:rsidRPr="002909B5">
              <w:rPr>
                <w:b/>
                <w:bCs/>
              </w:rPr>
              <w:t xml:space="preserve">   </w:t>
            </w:r>
          </w:p>
          <w:p w14:paraId="65DA134D" w14:textId="77777777" w:rsidR="002909B5" w:rsidRPr="00C85EB9" w:rsidRDefault="002909B5" w:rsidP="002909B5">
            <w:pPr>
              <w:pStyle w:val="Default"/>
              <w:rPr>
                <w:b/>
                <w:color w:val="auto"/>
                <w:sz w:val="22"/>
                <w:szCs w:val="22"/>
              </w:rPr>
            </w:pPr>
            <w:r w:rsidRPr="00C85EB9">
              <w:rPr>
                <w:b/>
                <w:color w:val="auto"/>
                <w:sz w:val="22"/>
                <w:szCs w:val="22"/>
              </w:rPr>
              <w:t xml:space="preserve">Technical Evaluation Threshold </w:t>
            </w:r>
          </w:p>
          <w:p w14:paraId="7A236CFA" w14:textId="77777777" w:rsidR="002909B5" w:rsidRDefault="002909B5" w:rsidP="002909B5">
            <w:pPr>
              <w:pStyle w:val="Default"/>
              <w:rPr>
                <w:sz w:val="23"/>
                <w:szCs w:val="23"/>
              </w:rPr>
            </w:pPr>
          </w:p>
          <w:p w14:paraId="3C18A443" w14:textId="77777777" w:rsidR="002909B5" w:rsidRPr="00E3238C" w:rsidRDefault="002909B5" w:rsidP="002909B5">
            <w:pPr>
              <w:jc w:val="both"/>
              <w:rPr>
                <w:rFonts w:ascii="Arial" w:hAnsi="Arial" w:cs="Arial"/>
                <w:b/>
              </w:rPr>
            </w:pPr>
            <w:r w:rsidRPr="00C85EB9">
              <w:rPr>
                <w:rFonts w:ascii="Arial" w:hAnsi="Arial" w:cs="Arial"/>
                <w:bCs/>
              </w:rPr>
              <w:t xml:space="preserve">The minimum weighted final score (threshold) required for a tender to be acceptable from a technical perspective is </w:t>
            </w:r>
            <w:r w:rsidRPr="00E3238C">
              <w:rPr>
                <w:rFonts w:ascii="Arial" w:hAnsi="Arial" w:cs="Arial"/>
                <w:b/>
              </w:rPr>
              <w:t>70%.</w:t>
            </w:r>
          </w:p>
          <w:p w14:paraId="1862787B" w14:textId="77777777" w:rsidR="002909B5" w:rsidRDefault="002909B5" w:rsidP="002909B5">
            <w:pPr>
              <w:jc w:val="both"/>
              <w:rPr>
                <w:rFonts w:ascii="Arial" w:hAnsi="Arial" w:cs="Arial"/>
                <w:bCs/>
              </w:rPr>
            </w:pPr>
          </w:p>
          <w:tbl>
            <w:tblPr>
              <w:tblStyle w:val="TableGrid"/>
              <w:tblW w:w="0" w:type="auto"/>
              <w:tblLayout w:type="fixed"/>
              <w:tblLook w:val="04A0" w:firstRow="1" w:lastRow="0" w:firstColumn="1" w:lastColumn="0" w:noHBand="0" w:noVBand="1"/>
            </w:tblPr>
            <w:tblGrid>
              <w:gridCol w:w="3346"/>
              <w:gridCol w:w="3346"/>
            </w:tblGrid>
            <w:tr w:rsidR="002909B5" w:rsidRPr="006068F5" w14:paraId="0118C550" w14:textId="77777777" w:rsidTr="00B2753E">
              <w:tc>
                <w:tcPr>
                  <w:tcW w:w="3346" w:type="dxa"/>
                  <w:shd w:val="clear" w:color="auto" w:fill="D9D9D9" w:themeFill="background1" w:themeFillShade="D9"/>
                </w:tcPr>
                <w:p w14:paraId="14B4CDDE" w14:textId="77777777" w:rsidR="002909B5" w:rsidRPr="006068F5" w:rsidRDefault="002909B5" w:rsidP="002909B5">
                  <w:pPr>
                    <w:contextualSpacing/>
                    <w:jc w:val="both"/>
                    <w:rPr>
                      <w:rFonts w:ascii="Arial" w:hAnsi="Arial" w:cs="Arial"/>
                      <w:lang w:val="en-US"/>
                    </w:rPr>
                  </w:pPr>
                  <w:r w:rsidRPr="006068F5">
                    <w:rPr>
                      <w:rFonts w:ascii="Arial" w:hAnsi="Arial" w:cs="Arial"/>
                      <w:lang w:val="en-US"/>
                    </w:rPr>
                    <w:t>Criteria</w:t>
                  </w:r>
                </w:p>
              </w:tc>
              <w:tc>
                <w:tcPr>
                  <w:tcW w:w="3346" w:type="dxa"/>
                  <w:shd w:val="clear" w:color="auto" w:fill="D9D9D9" w:themeFill="background1" w:themeFillShade="D9"/>
                </w:tcPr>
                <w:p w14:paraId="774A868D" w14:textId="77777777" w:rsidR="002909B5" w:rsidRPr="006068F5" w:rsidRDefault="002909B5" w:rsidP="002909B5">
                  <w:pPr>
                    <w:contextualSpacing/>
                    <w:jc w:val="both"/>
                    <w:rPr>
                      <w:rFonts w:ascii="Arial" w:hAnsi="Arial" w:cs="Arial"/>
                      <w:lang w:val="en-US"/>
                    </w:rPr>
                  </w:pPr>
                  <w:r w:rsidRPr="006068F5">
                    <w:rPr>
                      <w:rFonts w:ascii="Arial" w:hAnsi="Arial" w:cs="Arial"/>
                      <w:lang w:val="en-US"/>
                    </w:rPr>
                    <w:t>Weight</w:t>
                  </w:r>
                </w:p>
              </w:tc>
            </w:tr>
            <w:tr w:rsidR="002909B5" w:rsidRPr="006068F5" w14:paraId="134F30DC" w14:textId="77777777" w:rsidTr="00B2753E">
              <w:tc>
                <w:tcPr>
                  <w:tcW w:w="3346" w:type="dxa"/>
                </w:tcPr>
                <w:p w14:paraId="2E564BBB" w14:textId="77777777" w:rsidR="002909B5" w:rsidRPr="006068F5" w:rsidRDefault="002909B5" w:rsidP="002909B5">
                  <w:pPr>
                    <w:contextualSpacing/>
                    <w:jc w:val="both"/>
                    <w:rPr>
                      <w:rFonts w:ascii="Arial" w:hAnsi="Arial" w:cs="Arial"/>
                      <w:lang w:val="en-US"/>
                    </w:rPr>
                  </w:pPr>
                  <w:r>
                    <w:rPr>
                      <w:rFonts w:ascii="Arial" w:hAnsi="Arial" w:cs="Arial"/>
                      <w:lang w:val="en-US"/>
                    </w:rPr>
                    <w:t>Technical</w:t>
                  </w:r>
                </w:p>
              </w:tc>
              <w:tc>
                <w:tcPr>
                  <w:tcW w:w="3346" w:type="dxa"/>
                </w:tcPr>
                <w:p w14:paraId="3FA40B38" w14:textId="77777777" w:rsidR="002909B5" w:rsidRPr="006068F5" w:rsidRDefault="002909B5" w:rsidP="002909B5">
                  <w:pPr>
                    <w:contextualSpacing/>
                    <w:jc w:val="both"/>
                    <w:rPr>
                      <w:rFonts w:ascii="Arial" w:hAnsi="Arial" w:cs="Arial"/>
                      <w:lang w:val="en-US"/>
                    </w:rPr>
                  </w:pPr>
                  <w:r>
                    <w:rPr>
                      <w:rFonts w:ascii="Arial" w:hAnsi="Arial" w:cs="Arial"/>
                      <w:lang w:val="en-US"/>
                    </w:rPr>
                    <w:t>100%</w:t>
                  </w:r>
                </w:p>
              </w:tc>
            </w:tr>
            <w:tr w:rsidR="002909B5" w:rsidRPr="006068F5" w14:paraId="18DCD11C" w14:textId="77777777" w:rsidTr="00B2753E">
              <w:tc>
                <w:tcPr>
                  <w:tcW w:w="3346" w:type="dxa"/>
                </w:tcPr>
                <w:p w14:paraId="60122B0E" w14:textId="77777777" w:rsidR="002909B5" w:rsidRPr="006068F5" w:rsidRDefault="002909B5" w:rsidP="002909B5">
                  <w:pPr>
                    <w:contextualSpacing/>
                    <w:jc w:val="both"/>
                    <w:rPr>
                      <w:rFonts w:ascii="Arial" w:hAnsi="Arial" w:cs="Arial"/>
                      <w:lang w:val="en-US"/>
                    </w:rPr>
                  </w:pPr>
                </w:p>
              </w:tc>
              <w:tc>
                <w:tcPr>
                  <w:tcW w:w="3346" w:type="dxa"/>
                </w:tcPr>
                <w:p w14:paraId="340AAEB3" w14:textId="77777777" w:rsidR="002909B5" w:rsidRPr="006068F5" w:rsidRDefault="002909B5" w:rsidP="002909B5">
                  <w:pPr>
                    <w:contextualSpacing/>
                    <w:jc w:val="both"/>
                    <w:rPr>
                      <w:rFonts w:ascii="Arial" w:hAnsi="Arial" w:cs="Arial"/>
                      <w:lang w:val="en-US"/>
                    </w:rPr>
                  </w:pPr>
                </w:p>
              </w:tc>
            </w:tr>
            <w:tr w:rsidR="002909B5" w:rsidRPr="006068F5" w14:paraId="3B0ED9E2" w14:textId="77777777" w:rsidTr="00B2753E">
              <w:tc>
                <w:tcPr>
                  <w:tcW w:w="3346" w:type="dxa"/>
                </w:tcPr>
                <w:p w14:paraId="6A4EEEF8" w14:textId="77777777" w:rsidR="002909B5" w:rsidRPr="006068F5" w:rsidRDefault="002909B5" w:rsidP="002909B5">
                  <w:pPr>
                    <w:contextualSpacing/>
                    <w:jc w:val="both"/>
                    <w:rPr>
                      <w:rFonts w:ascii="Arial" w:hAnsi="Arial" w:cs="Arial"/>
                      <w:lang w:val="en-US"/>
                    </w:rPr>
                  </w:pPr>
                  <w:r w:rsidRPr="006068F5">
                    <w:rPr>
                      <w:rFonts w:ascii="Arial" w:hAnsi="Arial" w:cs="Arial"/>
                      <w:lang w:val="en-US"/>
                    </w:rPr>
                    <w:t>Threshold</w:t>
                  </w:r>
                </w:p>
              </w:tc>
              <w:tc>
                <w:tcPr>
                  <w:tcW w:w="3346" w:type="dxa"/>
                </w:tcPr>
                <w:p w14:paraId="71328B17" w14:textId="77777777" w:rsidR="002909B5" w:rsidRPr="002909B5" w:rsidRDefault="002909B5" w:rsidP="002909B5">
                  <w:pPr>
                    <w:contextualSpacing/>
                    <w:jc w:val="both"/>
                    <w:rPr>
                      <w:rFonts w:ascii="Arial" w:hAnsi="Arial" w:cs="Arial"/>
                      <w:b/>
                      <w:bCs/>
                      <w:lang w:val="en-US"/>
                    </w:rPr>
                  </w:pPr>
                  <w:r w:rsidRPr="002909B5">
                    <w:rPr>
                      <w:rFonts w:ascii="Arial" w:hAnsi="Arial" w:cs="Arial"/>
                      <w:b/>
                      <w:bCs/>
                      <w:lang w:val="en-US"/>
                    </w:rPr>
                    <w:t>70%</w:t>
                  </w:r>
                </w:p>
              </w:tc>
            </w:tr>
          </w:tbl>
          <w:p w14:paraId="43C97590" w14:textId="77777777" w:rsidR="002909B5" w:rsidRDefault="002909B5" w:rsidP="002909B5">
            <w:pPr>
              <w:jc w:val="both"/>
              <w:rPr>
                <w:rFonts w:ascii="Arial" w:hAnsi="Arial" w:cs="Arial"/>
                <w:bCs/>
              </w:rPr>
            </w:pPr>
          </w:p>
          <w:p w14:paraId="22AFF393" w14:textId="77777777" w:rsidR="002909B5" w:rsidRDefault="002909B5" w:rsidP="002909B5">
            <w:pPr>
              <w:jc w:val="both"/>
              <w:rPr>
                <w:rFonts w:ascii="Arial" w:hAnsi="Arial" w:cs="Arial"/>
              </w:rPr>
            </w:pPr>
            <w:r w:rsidRPr="00FE43BD">
              <w:rPr>
                <w:rFonts w:ascii="Arial" w:hAnsi="Arial" w:cs="Arial"/>
              </w:rPr>
              <w:t>The following is an overview of the functionality criteria:</w:t>
            </w:r>
          </w:p>
          <w:p w14:paraId="1D195459" w14:textId="77777777" w:rsidR="00C75D57" w:rsidRDefault="00C75D57" w:rsidP="006F7EB7">
            <w:pPr>
              <w:contextualSpacing/>
              <w:jc w:val="both"/>
              <w:rPr>
                <w:rFonts w:ascii="Arial" w:hAnsi="Arial" w:cs="Arial"/>
                <w:lang w:val="en-US"/>
              </w:rPr>
            </w:pPr>
          </w:p>
          <w:p w14:paraId="48A3554A" w14:textId="77777777" w:rsidR="00D62F1F" w:rsidRPr="00D62F1F" w:rsidRDefault="00D62F1F" w:rsidP="00D62F1F">
            <w:pPr>
              <w:jc w:val="both"/>
              <w:rPr>
                <w:rFonts w:ascii="Arial" w:hAnsi="Arial" w:cs="Arial"/>
              </w:rPr>
            </w:pPr>
            <w:r w:rsidRPr="00D62F1F">
              <w:rPr>
                <w:rFonts w:ascii="Arial" w:hAnsi="Arial" w:cs="Arial"/>
              </w:rPr>
              <w:t>The evaluation method has 2 levels:</w:t>
            </w:r>
          </w:p>
          <w:p w14:paraId="751CCB5A" w14:textId="77777777" w:rsidR="00D62F1F" w:rsidRDefault="00D62F1F" w:rsidP="00D62F1F">
            <w:pPr>
              <w:jc w:val="both"/>
              <w:rPr>
                <w:rFonts w:ascii="Arial" w:hAnsi="Arial" w:cs="Arial"/>
                <w:b/>
                <w:bCs/>
              </w:rPr>
            </w:pPr>
          </w:p>
          <w:p w14:paraId="3D0BE25B" w14:textId="6F88FB47" w:rsidR="00D62F1F" w:rsidRPr="00D62F1F" w:rsidRDefault="00D62F1F" w:rsidP="00D62F1F">
            <w:pPr>
              <w:jc w:val="both"/>
              <w:rPr>
                <w:rFonts w:ascii="Arial" w:hAnsi="Arial" w:cs="Arial"/>
                <w:b/>
                <w:bCs/>
              </w:rPr>
            </w:pPr>
            <w:r w:rsidRPr="00D62F1F">
              <w:rPr>
                <w:rFonts w:ascii="Arial" w:hAnsi="Arial" w:cs="Arial"/>
                <w:b/>
                <w:bCs/>
              </w:rPr>
              <w:t>Level 1:</w:t>
            </w:r>
          </w:p>
          <w:p w14:paraId="0BF79B2C" w14:textId="77777777" w:rsidR="00D62F1F" w:rsidRPr="00D62F1F" w:rsidRDefault="00D62F1F" w:rsidP="00D62F1F">
            <w:pPr>
              <w:jc w:val="both"/>
              <w:rPr>
                <w:rFonts w:ascii="Arial" w:hAnsi="Arial" w:cs="Arial"/>
              </w:rPr>
            </w:pPr>
          </w:p>
          <w:p w14:paraId="35089FDB" w14:textId="77777777" w:rsidR="00D62F1F" w:rsidRPr="00D62F1F" w:rsidRDefault="00D62F1F" w:rsidP="00D62F1F">
            <w:pPr>
              <w:jc w:val="both"/>
              <w:rPr>
                <w:rFonts w:ascii="Arial" w:hAnsi="Arial" w:cs="Arial"/>
              </w:rPr>
            </w:pPr>
            <w:r w:rsidRPr="00D62F1F">
              <w:rPr>
                <w:rFonts w:ascii="Arial" w:hAnsi="Arial" w:cs="Arial"/>
              </w:rPr>
              <w:t>This part of the evaluation starts when submissions are opened for the first time. It begins with the evaluation of the Technical Evaluation Gatekeepers (see Table 1). Tenders not meeting all of the Technical Gatekeepers shall be immediately excluded from further evaluation and shall be assigned a technical score of 0%.</w:t>
            </w:r>
          </w:p>
          <w:p w14:paraId="15E64780" w14:textId="77777777" w:rsidR="00D62F1F" w:rsidRDefault="00D62F1F" w:rsidP="006F7EB7">
            <w:pPr>
              <w:contextualSpacing/>
              <w:jc w:val="both"/>
              <w:rPr>
                <w:rFonts w:ascii="Arial" w:hAnsi="Arial" w:cs="Arial"/>
                <w:lang w:val="en-US"/>
              </w:rPr>
            </w:pP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121"/>
            </w:tblGrid>
            <w:tr w:rsidR="00D62F1F" w:rsidRPr="00AD0521" w14:paraId="142006AD" w14:textId="77777777" w:rsidTr="00D62F1F">
              <w:trPr>
                <w:trHeight w:val="498"/>
              </w:trPr>
              <w:tc>
                <w:tcPr>
                  <w:tcW w:w="534" w:type="dxa"/>
                  <w:shd w:val="clear" w:color="auto" w:fill="D9D9D9" w:themeFill="background1" w:themeFillShade="D9"/>
                </w:tcPr>
                <w:p w14:paraId="4D99C1C9" w14:textId="77777777" w:rsidR="00D62F1F" w:rsidRDefault="00D62F1F" w:rsidP="00D62F1F">
                  <w:pPr>
                    <w:pStyle w:val="Default"/>
                    <w:rPr>
                      <w:sz w:val="18"/>
                      <w:szCs w:val="18"/>
                    </w:rPr>
                  </w:pPr>
                  <w:r>
                    <w:rPr>
                      <w:b/>
                      <w:bCs/>
                      <w:sz w:val="18"/>
                      <w:szCs w:val="18"/>
                    </w:rPr>
                    <w:t xml:space="preserve"># </w:t>
                  </w:r>
                </w:p>
                <w:p w14:paraId="1EAC188F" w14:textId="77777777" w:rsidR="00D62F1F" w:rsidRPr="00C62259" w:rsidRDefault="00D62F1F" w:rsidP="00D62F1F">
                  <w:pPr>
                    <w:pStyle w:val="Default"/>
                    <w:rPr>
                      <w:sz w:val="16"/>
                      <w:szCs w:val="16"/>
                    </w:rPr>
                  </w:pPr>
                </w:p>
              </w:tc>
              <w:tc>
                <w:tcPr>
                  <w:tcW w:w="6121" w:type="dxa"/>
                  <w:shd w:val="clear" w:color="auto" w:fill="D9D9D9" w:themeFill="background1" w:themeFillShade="D9"/>
                </w:tcPr>
                <w:p w14:paraId="4B36E5F0" w14:textId="77777777" w:rsidR="00D62F1F" w:rsidRPr="00AD0521" w:rsidRDefault="00D62F1F" w:rsidP="00D62F1F">
                  <w:pPr>
                    <w:pStyle w:val="Default"/>
                    <w:rPr>
                      <w:sz w:val="20"/>
                      <w:szCs w:val="20"/>
                    </w:rPr>
                  </w:pPr>
                  <w:r w:rsidRPr="00AD0521">
                    <w:rPr>
                      <w:b/>
                      <w:bCs/>
                      <w:sz w:val="20"/>
                      <w:szCs w:val="20"/>
                    </w:rPr>
                    <w:t>Mandatory Technical Criteria Description</w:t>
                  </w:r>
                </w:p>
              </w:tc>
            </w:tr>
            <w:tr w:rsidR="00D62F1F" w:rsidRPr="00963D44" w14:paraId="317C6237" w14:textId="77777777" w:rsidTr="00D62F1F">
              <w:trPr>
                <w:trHeight w:val="498"/>
              </w:trPr>
              <w:tc>
                <w:tcPr>
                  <w:tcW w:w="534" w:type="dxa"/>
                </w:tcPr>
                <w:p w14:paraId="2BACD033" w14:textId="77777777" w:rsidR="00D62F1F" w:rsidRPr="00963D44" w:rsidRDefault="00D62F1F" w:rsidP="00D62F1F">
                  <w:pPr>
                    <w:pStyle w:val="Default"/>
                    <w:rPr>
                      <w:sz w:val="20"/>
                      <w:szCs w:val="20"/>
                    </w:rPr>
                  </w:pPr>
                  <w:r w:rsidRPr="00963D44">
                    <w:rPr>
                      <w:sz w:val="20"/>
                      <w:szCs w:val="20"/>
                    </w:rPr>
                    <w:t xml:space="preserve">1 </w:t>
                  </w:r>
                </w:p>
              </w:tc>
              <w:tc>
                <w:tcPr>
                  <w:tcW w:w="6121" w:type="dxa"/>
                </w:tcPr>
                <w:p w14:paraId="1FBBF498" w14:textId="77777777" w:rsidR="00D62F1F" w:rsidRPr="00F13299" w:rsidRDefault="00D62F1F" w:rsidP="00D62F1F">
                  <w:pPr>
                    <w:pStyle w:val="Default"/>
                    <w:rPr>
                      <w:bCs/>
                      <w:color w:val="auto"/>
                      <w:sz w:val="20"/>
                      <w:szCs w:val="20"/>
                    </w:rPr>
                  </w:pPr>
                  <w:r w:rsidRPr="00F13299">
                    <w:rPr>
                      <w:bCs/>
                      <w:color w:val="auto"/>
                      <w:sz w:val="20"/>
                      <w:szCs w:val="20"/>
                    </w:rPr>
                    <w:t xml:space="preserve">The tenderer shall offer the FULL Scope of the Project (Equipment and Services) </w:t>
                  </w:r>
                </w:p>
                <w:p w14:paraId="08A32A50" w14:textId="77777777" w:rsidR="00D62F1F" w:rsidRPr="00F13299" w:rsidRDefault="00D62F1F" w:rsidP="00D62F1F">
                  <w:pPr>
                    <w:pStyle w:val="Default"/>
                    <w:rPr>
                      <w:bCs/>
                      <w:color w:val="auto"/>
                      <w:sz w:val="20"/>
                      <w:szCs w:val="20"/>
                    </w:rPr>
                  </w:pPr>
                </w:p>
                <w:p w14:paraId="769AF04A" w14:textId="77777777" w:rsidR="00D62F1F" w:rsidRPr="00F13299" w:rsidRDefault="00D62F1F" w:rsidP="00D62F1F">
                  <w:pPr>
                    <w:pStyle w:val="Default"/>
                    <w:numPr>
                      <w:ilvl w:val="0"/>
                      <w:numId w:val="120"/>
                    </w:numPr>
                    <w:rPr>
                      <w:bCs/>
                      <w:color w:val="auto"/>
                      <w:sz w:val="20"/>
                      <w:szCs w:val="20"/>
                    </w:rPr>
                  </w:pPr>
                  <w:r w:rsidRPr="00F13299">
                    <w:rPr>
                      <w:bCs/>
                      <w:color w:val="auto"/>
                      <w:sz w:val="20"/>
                      <w:szCs w:val="20"/>
                    </w:rPr>
                    <w:t xml:space="preserve">a)  Cells, Cabinets, Stands, Accessories and Ancillary Equipment </w:t>
                  </w:r>
                </w:p>
                <w:p w14:paraId="31012DB0" w14:textId="77777777" w:rsidR="00D62F1F" w:rsidRPr="00F13299" w:rsidRDefault="00D62F1F" w:rsidP="00D62F1F">
                  <w:pPr>
                    <w:pStyle w:val="Default"/>
                    <w:rPr>
                      <w:color w:val="auto"/>
                      <w:sz w:val="20"/>
                      <w:szCs w:val="20"/>
                    </w:rPr>
                  </w:pPr>
                </w:p>
                <w:p w14:paraId="15427482" w14:textId="77777777" w:rsidR="00D62F1F" w:rsidRPr="00963D44" w:rsidRDefault="00D62F1F" w:rsidP="00D62F1F">
                  <w:pPr>
                    <w:pStyle w:val="Default"/>
                    <w:tabs>
                      <w:tab w:val="left" w:pos="383"/>
                    </w:tabs>
                    <w:rPr>
                      <w:sz w:val="20"/>
                      <w:szCs w:val="20"/>
                    </w:rPr>
                  </w:pPr>
                  <w:r w:rsidRPr="00F13299">
                    <w:rPr>
                      <w:bCs/>
                      <w:color w:val="auto"/>
                      <w:sz w:val="20"/>
                      <w:szCs w:val="20"/>
                    </w:rPr>
                    <w:t>b)  Supply, Factory Acceptance Testing (FAT), Transportation, Loading and Offloading, Installation and Commissioning, Decommissioning and Disposal</w:t>
                  </w:r>
                  <w:r w:rsidRPr="00F13299">
                    <w:rPr>
                      <w:bCs/>
                      <w:color w:val="auto"/>
                      <w:sz w:val="22"/>
                      <w:szCs w:val="22"/>
                    </w:rPr>
                    <w:t xml:space="preserve"> </w:t>
                  </w:r>
                </w:p>
              </w:tc>
            </w:tr>
            <w:tr w:rsidR="00D62F1F" w:rsidRPr="00AF1D2C" w14:paraId="78A86508" w14:textId="77777777" w:rsidTr="00D62F1F">
              <w:trPr>
                <w:trHeight w:val="187"/>
              </w:trPr>
              <w:tc>
                <w:tcPr>
                  <w:tcW w:w="534" w:type="dxa"/>
                </w:tcPr>
                <w:p w14:paraId="0BD09A4C" w14:textId="77777777" w:rsidR="00D62F1F" w:rsidRPr="00963D44" w:rsidRDefault="00D62F1F" w:rsidP="00D62F1F">
                  <w:pPr>
                    <w:pStyle w:val="Default"/>
                    <w:rPr>
                      <w:sz w:val="20"/>
                      <w:szCs w:val="20"/>
                    </w:rPr>
                  </w:pPr>
                  <w:r w:rsidRPr="00963D44">
                    <w:rPr>
                      <w:sz w:val="20"/>
                      <w:szCs w:val="20"/>
                    </w:rPr>
                    <w:t xml:space="preserve">2 </w:t>
                  </w:r>
                </w:p>
              </w:tc>
              <w:tc>
                <w:tcPr>
                  <w:tcW w:w="6121" w:type="dxa"/>
                </w:tcPr>
                <w:p w14:paraId="5CBBFF91" w14:textId="77777777" w:rsidR="00D62F1F" w:rsidRPr="00AF1D2C" w:rsidRDefault="00D62F1F" w:rsidP="00D62F1F">
                  <w:pPr>
                    <w:pStyle w:val="Default"/>
                    <w:rPr>
                      <w:bCs/>
                      <w:color w:val="auto"/>
                      <w:sz w:val="20"/>
                      <w:szCs w:val="20"/>
                    </w:rPr>
                  </w:pPr>
                  <w:r w:rsidRPr="00AF1D2C">
                    <w:rPr>
                      <w:bCs/>
                      <w:color w:val="auto"/>
                      <w:sz w:val="20"/>
                      <w:szCs w:val="20"/>
                    </w:rPr>
                    <w:t xml:space="preserve">The tenderer shall submit Type Test Certificates and Type Test Reports for ALL the offered equipment. </w:t>
                  </w:r>
                </w:p>
                <w:p w14:paraId="33485317" w14:textId="77777777" w:rsidR="00D62F1F" w:rsidRPr="00AF1D2C" w:rsidRDefault="00D62F1F" w:rsidP="00D62F1F">
                  <w:pPr>
                    <w:pStyle w:val="Default"/>
                    <w:rPr>
                      <w:bCs/>
                      <w:color w:val="auto"/>
                      <w:sz w:val="20"/>
                      <w:szCs w:val="20"/>
                    </w:rPr>
                  </w:pPr>
                </w:p>
              </w:tc>
            </w:tr>
            <w:tr w:rsidR="00D62F1F" w:rsidRPr="00AF1D2C" w14:paraId="20FDC19E" w14:textId="77777777" w:rsidTr="00D62F1F">
              <w:trPr>
                <w:trHeight w:val="290"/>
              </w:trPr>
              <w:tc>
                <w:tcPr>
                  <w:tcW w:w="534" w:type="dxa"/>
                </w:tcPr>
                <w:p w14:paraId="6F38CF47" w14:textId="77777777" w:rsidR="00D62F1F" w:rsidRPr="00963D44" w:rsidRDefault="00D62F1F" w:rsidP="00D62F1F">
                  <w:pPr>
                    <w:pStyle w:val="Default"/>
                    <w:rPr>
                      <w:sz w:val="20"/>
                      <w:szCs w:val="20"/>
                    </w:rPr>
                  </w:pPr>
                  <w:r w:rsidRPr="00963D44">
                    <w:rPr>
                      <w:sz w:val="20"/>
                      <w:szCs w:val="20"/>
                    </w:rPr>
                    <w:t xml:space="preserve">3 </w:t>
                  </w:r>
                </w:p>
              </w:tc>
              <w:tc>
                <w:tcPr>
                  <w:tcW w:w="6121" w:type="dxa"/>
                </w:tcPr>
                <w:p w14:paraId="7174BBDE" w14:textId="77777777" w:rsidR="00D62F1F" w:rsidRPr="00AF1D2C" w:rsidRDefault="00D62F1F" w:rsidP="00D62F1F">
                  <w:pPr>
                    <w:pStyle w:val="Default"/>
                    <w:rPr>
                      <w:bCs/>
                      <w:color w:val="auto"/>
                      <w:sz w:val="20"/>
                      <w:szCs w:val="20"/>
                    </w:rPr>
                  </w:pPr>
                  <w:r w:rsidRPr="00AF1D2C">
                    <w:rPr>
                      <w:bCs/>
                      <w:color w:val="auto"/>
                      <w:sz w:val="20"/>
                      <w:szCs w:val="20"/>
                    </w:rPr>
                    <w:t xml:space="preserve">Tenderer has submitted an OEM letter meeting the requirements as </w:t>
                  </w:r>
                  <w:r>
                    <w:rPr>
                      <w:bCs/>
                      <w:color w:val="auto"/>
                      <w:sz w:val="20"/>
                      <w:szCs w:val="20"/>
                    </w:rPr>
                    <w:t>stated below</w:t>
                  </w:r>
                  <w:r w:rsidRPr="00AF1D2C">
                    <w:rPr>
                      <w:bCs/>
                      <w:color w:val="auto"/>
                      <w:sz w:val="20"/>
                      <w:szCs w:val="20"/>
                    </w:rPr>
                    <w:t xml:space="preserve">. </w:t>
                  </w:r>
                </w:p>
                <w:p w14:paraId="26583534" w14:textId="77777777" w:rsidR="00D62F1F" w:rsidRPr="00AF1D2C" w:rsidRDefault="00D62F1F" w:rsidP="00D62F1F">
                  <w:pPr>
                    <w:pStyle w:val="Default"/>
                    <w:rPr>
                      <w:bCs/>
                      <w:color w:val="auto"/>
                      <w:sz w:val="20"/>
                      <w:szCs w:val="20"/>
                    </w:rPr>
                  </w:pPr>
                </w:p>
              </w:tc>
            </w:tr>
            <w:tr w:rsidR="00D62F1F" w:rsidRPr="00AF1D2C" w14:paraId="59159982" w14:textId="77777777" w:rsidTr="00D62F1F">
              <w:trPr>
                <w:trHeight w:val="187"/>
              </w:trPr>
              <w:tc>
                <w:tcPr>
                  <w:tcW w:w="534" w:type="dxa"/>
                </w:tcPr>
                <w:p w14:paraId="41F986F1" w14:textId="77777777" w:rsidR="00D62F1F" w:rsidRPr="00963D44" w:rsidRDefault="00D62F1F" w:rsidP="00D62F1F">
                  <w:pPr>
                    <w:pStyle w:val="Default"/>
                    <w:rPr>
                      <w:sz w:val="20"/>
                      <w:szCs w:val="20"/>
                    </w:rPr>
                  </w:pPr>
                  <w:r w:rsidRPr="00963D44">
                    <w:rPr>
                      <w:sz w:val="20"/>
                      <w:szCs w:val="20"/>
                    </w:rPr>
                    <w:t xml:space="preserve">4 </w:t>
                  </w:r>
                </w:p>
              </w:tc>
              <w:tc>
                <w:tcPr>
                  <w:tcW w:w="6121" w:type="dxa"/>
                </w:tcPr>
                <w:p w14:paraId="1CBA9C67" w14:textId="77777777" w:rsidR="00D62F1F" w:rsidRPr="00AF1D2C" w:rsidRDefault="00D62F1F" w:rsidP="00D62F1F">
                  <w:pPr>
                    <w:pStyle w:val="Default"/>
                    <w:rPr>
                      <w:bCs/>
                      <w:color w:val="auto"/>
                      <w:sz w:val="20"/>
                      <w:szCs w:val="20"/>
                    </w:rPr>
                  </w:pPr>
                  <w:r w:rsidRPr="00AF1D2C">
                    <w:rPr>
                      <w:bCs/>
                      <w:color w:val="auto"/>
                      <w:sz w:val="20"/>
                      <w:szCs w:val="20"/>
                    </w:rPr>
                    <w:t xml:space="preserve">The tenderer has a local (South African) office and workshop. </w:t>
                  </w:r>
                </w:p>
                <w:p w14:paraId="3E0ECE85" w14:textId="77777777" w:rsidR="00D62F1F" w:rsidRPr="00AF1D2C" w:rsidRDefault="00D62F1F" w:rsidP="00D62F1F">
                  <w:pPr>
                    <w:pStyle w:val="Default"/>
                    <w:rPr>
                      <w:bCs/>
                      <w:color w:val="auto"/>
                      <w:sz w:val="20"/>
                      <w:szCs w:val="20"/>
                    </w:rPr>
                  </w:pPr>
                </w:p>
              </w:tc>
            </w:tr>
          </w:tbl>
          <w:p w14:paraId="5D65F000" w14:textId="77777777" w:rsidR="00D62F1F" w:rsidRDefault="00D62F1F" w:rsidP="006F7EB7">
            <w:pPr>
              <w:contextualSpacing/>
              <w:jc w:val="both"/>
              <w:rPr>
                <w:rFonts w:ascii="Arial" w:hAnsi="Arial" w:cs="Arial"/>
                <w:lang w:val="en-US"/>
              </w:rPr>
            </w:pPr>
          </w:p>
          <w:p w14:paraId="74FE9AE5" w14:textId="77777777" w:rsidR="00D62F1F" w:rsidRDefault="00D62F1F" w:rsidP="00D62F1F">
            <w:pPr>
              <w:pStyle w:val="Default"/>
              <w:jc w:val="both"/>
              <w:rPr>
                <w:color w:val="auto"/>
                <w:sz w:val="22"/>
                <w:szCs w:val="22"/>
              </w:rPr>
            </w:pPr>
            <w:r w:rsidRPr="00D61B39">
              <w:rPr>
                <w:color w:val="auto"/>
                <w:sz w:val="22"/>
                <w:szCs w:val="22"/>
              </w:rPr>
              <w:lastRenderedPageBreak/>
              <w:t>Should the tenderer fail to meet ANY ONE of the above requirements they will be automatically disqualified</w:t>
            </w:r>
            <w:r>
              <w:rPr>
                <w:color w:val="auto"/>
                <w:sz w:val="22"/>
                <w:szCs w:val="22"/>
              </w:rPr>
              <w:t>.</w:t>
            </w:r>
          </w:p>
          <w:p w14:paraId="1F038546" w14:textId="0A2CD546" w:rsidR="00D62F1F" w:rsidRPr="00D61B39" w:rsidRDefault="00D62F1F" w:rsidP="00D62F1F">
            <w:pPr>
              <w:pStyle w:val="Default"/>
              <w:jc w:val="both"/>
              <w:rPr>
                <w:color w:val="auto"/>
                <w:sz w:val="22"/>
                <w:szCs w:val="22"/>
              </w:rPr>
            </w:pPr>
            <w:r w:rsidRPr="00D61B39">
              <w:rPr>
                <w:color w:val="auto"/>
                <w:sz w:val="22"/>
                <w:szCs w:val="22"/>
              </w:rPr>
              <w:t xml:space="preserve"> </w:t>
            </w:r>
          </w:p>
          <w:p w14:paraId="12208DEA" w14:textId="77777777" w:rsidR="00D62F1F" w:rsidRDefault="00D62F1F" w:rsidP="00D62F1F">
            <w:pPr>
              <w:pStyle w:val="Default"/>
              <w:numPr>
                <w:ilvl w:val="0"/>
                <w:numId w:val="121"/>
              </w:numPr>
              <w:jc w:val="both"/>
              <w:rPr>
                <w:color w:val="auto"/>
                <w:sz w:val="22"/>
                <w:szCs w:val="22"/>
              </w:rPr>
            </w:pPr>
            <w:r w:rsidRPr="00D61B39">
              <w:rPr>
                <w:color w:val="auto"/>
                <w:sz w:val="22"/>
                <w:szCs w:val="22"/>
              </w:rPr>
              <w:t xml:space="preserve">Some scope of the project may be outsourced (via sub-contracting), however it is incumbent of the tenderer to demonstrate that access to that scope is available at tender close. </w:t>
            </w:r>
          </w:p>
          <w:p w14:paraId="016F0A71" w14:textId="77777777" w:rsidR="00D62F1F" w:rsidRDefault="00D62F1F" w:rsidP="006F7EB7">
            <w:pPr>
              <w:contextualSpacing/>
              <w:jc w:val="both"/>
              <w:rPr>
                <w:rFonts w:ascii="Arial" w:hAnsi="Arial" w:cs="Arial"/>
                <w:lang w:val="en-US"/>
              </w:rPr>
            </w:pPr>
          </w:p>
          <w:p w14:paraId="0DD4CC01" w14:textId="77777777" w:rsidR="00D62F1F" w:rsidRDefault="00D62F1F" w:rsidP="00D62F1F">
            <w:pPr>
              <w:jc w:val="both"/>
              <w:rPr>
                <w:rFonts w:ascii="Arial" w:hAnsi="Arial" w:cs="Arial"/>
                <w:b/>
              </w:rPr>
            </w:pPr>
            <w:r>
              <w:rPr>
                <w:rFonts w:ascii="Arial" w:hAnsi="Arial" w:cs="Arial"/>
                <w:b/>
              </w:rPr>
              <w:t>Level 2:</w:t>
            </w:r>
          </w:p>
          <w:p w14:paraId="37A2EA73" w14:textId="77777777" w:rsidR="00D62F1F" w:rsidRDefault="00D62F1F" w:rsidP="00D62F1F">
            <w:pPr>
              <w:jc w:val="both"/>
              <w:rPr>
                <w:rFonts w:ascii="Arial" w:hAnsi="Arial" w:cs="Arial"/>
                <w:b/>
              </w:rPr>
            </w:pPr>
          </w:p>
          <w:p w14:paraId="00091E70" w14:textId="77777777" w:rsidR="00D62F1F" w:rsidRDefault="00D62F1F" w:rsidP="00D62F1F">
            <w:pPr>
              <w:jc w:val="both"/>
              <w:rPr>
                <w:rFonts w:ascii="Arial" w:hAnsi="Arial" w:cs="Arial"/>
              </w:rPr>
            </w:pPr>
            <w:r w:rsidRPr="00D61B39">
              <w:rPr>
                <w:rFonts w:ascii="Arial" w:hAnsi="Arial" w:cs="Arial"/>
              </w:rPr>
              <w:t xml:space="preserve">Tenders which pass the Technical Evaluation Gatekeepers shall be adjudicated a score out of 100%, made up of scoring in </w:t>
            </w:r>
            <w:r>
              <w:rPr>
                <w:rFonts w:ascii="Arial" w:hAnsi="Arial" w:cs="Arial"/>
              </w:rPr>
              <w:t>two</w:t>
            </w:r>
            <w:r w:rsidRPr="00D61B39">
              <w:rPr>
                <w:rFonts w:ascii="Arial" w:hAnsi="Arial" w:cs="Arial"/>
              </w:rPr>
              <w:t xml:space="preserve"> sub-categories as indicated in Table 2: </w:t>
            </w:r>
          </w:p>
          <w:p w14:paraId="0D95598F" w14:textId="77777777" w:rsidR="00C75D57" w:rsidRDefault="00C75D57" w:rsidP="006F7EB7">
            <w:pPr>
              <w:contextualSpacing/>
              <w:jc w:val="both"/>
              <w:rPr>
                <w:rFonts w:ascii="Arial" w:hAnsi="Arial" w:cs="Arial"/>
                <w:lang w:val="en-US"/>
              </w:rPr>
            </w:pPr>
          </w:p>
          <w:p w14:paraId="156446ED" w14:textId="77777777" w:rsidR="00D62F1F" w:rsidRPr="002B3F06" w:rsidRDefault="00D62F1F" w:rsidP="00D62F1F">
            <w:pPr>
              <w:jc w:val="both"/>
              <w:rPr>
                <w:rFonts w:ascii="Arial" w:hAnsi="Arial" w:cs="Arial"/>
                <w:b/>
                <w:bCs/>
              </w:rPr>
            </w:pPr>
            <w:r w:rsidRPr="002B3F06">
              <w:rPr>
                <w:rFonts w:ascii="Arial" w:hAnsi="Arial" w:cs="Arial"/>
                <w:b/>
                <w:bCs/>
              </w:rPr>
              <w:t xml:space="preserve">Table </w:t>
            </w:r>
            <w:r>
              <w:rPr>
                <w:rFonts w:ascii="Arial" w:hAnsi="Arial" w:cs="Arial"/>
                <w:b/>
                <w:bCs/>
              </w:rPr>
              <w:t>2</w:t>
            </w:r>
            <w:r w:rsidRPr="002B3F06">
              <w:rPr>
                <w:rFonts w:ascii="Arial" w:hAnsi="Arial" w:cs="Arial"/>
                <w:b/>
                <w:bCs/>
              </w:rPr>
              <w:t>: Level 2 Technical sub-categories</w:t>
            </w:r>
          </w:p>
          <w:p w14:paraId="4301AEDD" w14:textId="77777777" w:rsidR="00D62F1F" w:rsidRDefault="00D62F1F" w:rsidP="00D62F1F">
            <w:pPr>
              <w:jc w:val="both"/>
              <w:rPr>
                <w:rFonts w:ascii="Arial" w:hAnsi="Arial" w:cs="Arial"/>
                <w:b/>
              </w:rPr>
            </w:pPr>
          </w:p>
          <w:tbl>
            <w:tblPr>
              <w:tblW w:w="6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5"/>
              <w:gridCol w:w="3578"/>
              <w:gridCol w:w="1100"/>
            </w:tblGrid>
            <w:tr w:rsidR="00D62F1F" w14:paraId="7812F276" w14:textId="77777777" w:rsidTr="00EB2533">
              <w:trPr>
                <w:trHeight w:val="84"/>
              </w:trPr>
              <w:tc>
                <w:tcPr>
                  <w:tcW w:w="1835" w:type="dxa"/>
                  <w:shd w:val="clear" w:color="auto" w:fill="D9D9D9" w:themeFill="background1" w:themeFillShade="D9"/>
                </w:tcPr>
                <w:p w14:paraId="329E3A0A" w14:textId="77777777" w:rsidR="00D62F1F" w:rsidRDefault="00D62F1F" w:rsidP="00D62F1F">
                  <w:pPr>
                    <w:pStyle w:val="Default"/>
                    <w:jc w:val="center"/>
                    <w:rPr>
                      <w:sz w:val="18"/>
                      <w:szCs w:val="18"/>
                    </w:rPr>
                  </w:pPr>
                  <w:r>
                    <w:rPr>
                      <w:b/>
                      <w:bCs/>
                      <w:sz w:val="18"/>
                      <w:szCs w:val="18"/>
                    </w:rPr>
                    <w:t>Technical sub-category</w:t>
                  </w:r>
                </w:p>
              </w:tc>
              <w:tc>
                <w:tcPr>
                  <w:tcW w:w="3578" w:type="dxa"/>
                  <w:shd w:val="clear" w:color="auto" w:fill="D9D9D9" w:themeFill="background1" w:themeFillShade="D9"/>
                </w:tcPr>
                <w:p w14:paraId="7B255EBB" w14:textId="77777777" w:rsidR="00D62F1F" w:rsidRDefault="00D62F1F" w:rsidP="00D62F1F">
                  <w:pPr>
                    <w:pStyle w:val="Default"/>
                    <w:jc w:val="center"/>
                    <w:rPr>
                      <w:sz w:val="18"/>
                      <w:szCs w:val="18"/>
                    </w:rPr>
                  </w:pPr>
                  <w:r>
                    <w:rPr>
                      <w:b/>
                      <w:bCs/>
                      <w:sz w:val="18"/>
                      <w:szCs w:val="18"/>
                    </w:rPr>
                    <w:t>Criteria</w:t>
                  </w:r>
                </w:p>
              </w:tc>
              <w:tc>
                <w:tcPr>
                  <w:tcW w:w="1100" w:type="dxa"/>
                  <w:shd w:val="clear" w:color="auto" w:fill="D9D9D9" w:themeFill="background1" w:themeFillShade="D9"/>
                </w:tcPr>
                <w:p w14:paraId="63B0289D" w14:textId="77777777" w:rsidR="00D62F1F" w:rsidRDefault="00D62F1F" w:rsidP="00D62F1F">
                  <w:pPr>
                    <w:pStyle w:val="Default"/>
                    <w:jc w:val="center"/>
                    <w:rPr>
                      <w:sz w:val="18"/>
                      <w:szCs w:val="18"/>
                    </w:rPr>
                  </w:pPr>
                  <w:r>
                    <w:rPr>
                      <w:b/>
                      <w:bCs/>
                      <w:sz w:val="18"/>
                      <w:szCs w:val="18"/>
                    </w:rPr>
                    <w:t>Weight [%]</w:t>
                  </w:r>
                </w:p>
              </w:tc>
            </w:tr>
            <w:tr w:rsidR="00D62F1F" w14:paraId="7C6F1095" w14:textId="77777777" w:rsidTr="00EB2533">
              <w:trPr>
                <w:trHeight w:val="84"/>
              </w:trPr>
              <w:tc>
                <w:tcPr>
                  <w:tcW w:w="1835" w:type="dxa"/>
                </w:tcPr>
                <w:p w14:paraId="09EC9A7F" w14:textId="77777777" w:rsidR="00D62F1F" w:rsidRPr="00E82642" w:rsidRDefault="00D62F1F" w:rsidP="00D62F1F">
                  <w:pPr>
                    <w:pStyle w:val="Default"/>
                    <w:jc w:val="center"/>
                    <w:rPr>
                      <w:sz w:val="20"/>
                      <w:szCs w:val="20"/>
                    </w:rPr>
                  </w:pPr>
                  <w:r w:rsidRPr="00E82642">
                    <w:rPr>
                      <w:sz w:val="20"/>
                      <w:szCs w:val="20"/>
                    </w:rPr>
                    <w:t>1</w:t>
                  </w:r>
                </w:p>
              </w:tc>
              <w:tc>
                <w:tcPr>
                  <w:tcW w:w="3578" w:type="dxa"/>
                </w:tcPr>
                <w:p w14:paraId="54EFB6E7" w14:textId="77777777" w:rsidR="00D62F1F" w:rsidRPr="00E82642" w:rsidRDefault="00D62F1F" w:rsidP="00D62F1F">
                  <w:pPr>
                    <w:pStyle w:val="Default"/>
                    <w:rPr>
                      <w:sz w:val="20"/>
                      <w:szCs w:val="20"/>
                    </w:rPr>
                  </w:pPr>
                  <w:r w:rsidRPr="00E82642">
                    <w:rPr>
                      <w:sz w:val="20"/>
                      <w:szCs w:val="20"/>
                    </w:rPr>
                    <w:t xml:space="preserve">Product A&amp;B Schedules </w:t>
                  </w:r>
                </w:p>
              </w:tc>
              <w:tc>
                <w:tcPr>
                  <w:tcW w:w="1100" w:type="dxa"/>
                </w:tcPr>
                <w:p w14:paraId="0B48A1AD" w14:textId="77777777" w:rsidR="00D62F1F" w:rsidRPr="00E82642" w:rsidRDefault="00D62F1F" w:rsidP="00D62F1F">
                  <w:pPr>
                    <w:pStyle w:val="Default"/>
                    <w:jc w:val="center"/>
                    <w:rPr>
                      <w:sz w:val="20"/>
                      <w:szCs w:val="20"/>
                    </w:rPr>
                  </w:pPr>
                  <w:r>
                    <w:rPr>
                      <w:sz w:val="20"/>
                      <w:szCs w:val="20"/>
                    </w:rPr>
                    <w:t>7</w:t>
                  </w:r>
                  <w:r w:rsidRPr="00E82642">
                    <w:rPr>
                      <w:sz w:val="20"/>
                      <w:szCs w:val="20"/>
                    </w:rPr>
                    <w:t>0</w:t>
                  </w:r>
                </w:p>
              </w:tc>
            </w:tr>
            <w:tr w:rsidR="00D62F1F" w14:paraId="20E89FBC" w14:textId="77777777" w:rsidTr="00EB2533">
              <w:trPr>
                <w:trHeight w:val="84"/>
              </w:trPr>
              <w:tc>
                <w:tcPr>
                  <w:tcW w:w="1835" w:type="dxa"/>
                </w:tcPr>
                <w:p w14:paraId="4BDC20CF" w14:textId="77777777" w:rsidR="00D62F1F" w:rsidRPr="00E82642" w:rsidRDefault="00D62F1F" w:rsidP="00D62F1F">
                  <w:pPr>
                    <w:pStyle w:val="Default"/>
                    <w:jc w:val="center"/>
                    <w:rPr>
                      <w:sz w:val="20"/>
                      <w:szCs w:val="20"/>
                    </w:rPr>
                  </w:pPr>
                  <w:r w:rsidRPr="00E82642">
                    <w:rPr>
                      <w:sz w:val="20"/>
                      <w:szCs w:val="20"/>
                    </w:rPr>
                    <w:t>2</w:t>
                  </w:r>
                </w:p>
              </w:tc>
              <w:tc>
                <w:tcPr>
                  <w:tcW w:w="3578" w:type="dxa"/>
                </w:tcPr>
                <w:p w14:paraId="56E388A1" w14:textId="77777777" w:rsidR="00D62F1F" w:rsidRPr="00E82642" w:rsidRDefault="00D62F1F" w:rsidP="00D62F1F">
                  <w:pPr>
                    <w:pStyle w:val="Default"/>
                    <w:rPr>
                      <w:sz w:val="20"/>
                      <w:szCs w:val="20"/>
                    </w:rPr>
                  </w:pPr>
                  <w:r w:rsidRPr="00E82642">
                    <w:rPr>
                      <w:sz w:val="20"/>
                      <w:szCs w:val="20"/>
                    </w:rPr>
                    <w:t xml:space="preserve">Suppliers support, facilities &amp; services </w:t>
                  </w:r>
                </w:p>
              </w:tc>
              <w:tc>
                <w:tcPr>
                  <w:tcW w:w="1100" w:type="dxa"/>
                </w:tcPr>
                <w:p w14:paraId="71FD63C0" w14:textId="77777777" w:rsidR="00D62F1F" w:rsidRPr="00E82642" w:rsidRDefault="00D62F1F" w:rsidP="00D62F1F">
                  <w:pPr>
                    <w:pStyle w:val="Default"/>
                    <w:jc w:val="center"/>
                    <w:rPr>
                      <w:sz w:val="20"/>
                      <w:szCs w:val="20"/>
                    </w:rPr>
                  </w:pPr>
                  <w:r>
                    <w:rPr>
                      <w:sz w:val="20"/>
                      <w:szCs w:val="20"/>
                    </w:rPr>
                    <w:t>3</w:t>
                  </w:r>
                  <w:r w:rsidRPr="00E82642">
                    <w:rPr>
                      <w:sz w:val="20"/>
                      <w:szCs w:val="20"/>
                    </w:rPr>
                    <w:t>0</w:t>
                  </w:r>
                </w:p>
              </w:tc>
            </w:tr>
          </w:tbl>
          <w:p w14:paraId="18F0E038" w14:textId="77777777" w:rsidR="00D62F1F" w:rsidRDefault="00D62F1F" w:rsidP="006F7EB7">
            <w:pPr>
              <w:contextualSpacing/>
              <w:jc w:val="both"/>
              <w:rPr>
                <w:rFonts w:ascii="Arial" w:hAnsi="Arial" w:cs="Arial"/>
                <w:lang w:val="en-US"/>
              </w:rPr>
            </w:pPr>
          </w:p>
          <w:p w14:paraId="0CC6972D" w14:textId="1E1820A9" w:rsidR="006F7EB7" w:rsidRPr="005D5883" w:rsidRDefault="006F7EB7" w:rsidP="006F7EB7">
            <w:pPr>
              <w:contextualSpacing/>
              <w:jc w:val="both"/>
              <w:rPr>
                <w:rFonts w:ascii="Arial" w:hAnsi="Arial" w:cs="Arial"/>
                <w:lang w:val="en-US"/>
              </w:rPr>
            </w:pPr>
          </w:p>
        </w:tc>
      </w:tr>
      <w:tr w:rsidR="006F7EB7" w:rsidRPr="005D5883" w14:paraId="545733AF" w14:textId="77777777" w:rsidTr="004A602A">
        <w:trPr>
          <w:jc w:val="center"/>
        </w:trPr>
        <w:tc>
          <w:tcPr>
            <w:tcW w:w="3714" w:type="dxa"/>
          </w:tcPr>
          <w:p w14:paraId="358FEBFB" w14:textId="76EE283E"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6F7EB7" w:rsidRPr="005D5883" w:rsidRDefault="006F7EB7" w:rsidP="006F7EB7">
            <w:pPr>
              <w:contextualSpacing/>
              <w:rPr>
                <w:rFonts w:ascii="Arial" w:hAnsi="Arial" w:cs="Arial"/>
                <w:lang w:val="en-US"/>
              </w:rPr>
            </w:pPr>
          </w:p>
        </w:tc>
        <w:tc>
          <w:tcPr>
            <w:tcW w:w="6923" w:type="dxa"/>
          </w:tcPr>
          <w:p w14:paraId="76A9B123" w14:textId="77777777" w:rsidR="006F7EB7" w:rsidRPr="005D5883" w:rsidRDefault="006F7EB7" w:rsidP="006F7EB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6F7EB7" w:rsidRPr="005D5883" w:rsidRDefault="006F7EB7" w:rsidP="006F7EB7">
            <w:pPr>
              <w:rPr>
                <w:rFonts w:ascii="Arial" w:hAnsi="Arial" w:cs="Arial"/>
                <w:lang w:val="en-US"/>
              </w:rPr>
            </w:pPr>
          </w:p>
          <w:p w14:paraId="28DC1D76" w14:textId="14B22CB4"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Inclusive of VAT;</w:t>
            </w:r>
          </w:p>
          <w:p w14:paraId="1F62FC0E" w14:textId="36C1B0B4"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Corrected for arithmetical errors;</w:t>
            </w:r>
          </w:p>
          <w:p w14:paraId="336C63CD" w14:textId="6ADA034F"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6F7EB7" w:rsidRPr="00FD433C"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programme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Unconditional discounts will be taken into account for evaluation purposes.</w:t>
            </w:r>
          </w:p>
          <w:p w14:paraId="2D3C361A" w14:textId="553A098E" w:rsidR="006F7EB7" w:rsidRDefault="006F7EB7" w:rsidP="003B036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Conditional discounts will not be taken into account for evaluation purposes but will be implemented when payment is effected.</w:t>
            </w:r>
          </w:p>
          <w:p w14:paraId="29E274D4" w14:textId="015A3861" w:rsidR="006F7EB7" w:rsidRPr="00980AD5" w:rsidRDefault="006F7EB7" w:rsidP="00270BA5">
            <w:pPr>
              <w:contextualSpacing/>
              <w:rPr>
                <w:rFonts w:ascii="Arial" w:hAnsi="Arial" w:cs="Arial"/>
              </w:rPr>
            </w:pPr>
          </w:p>
          <w:p w14:paraId="38C5485F" w14:textId="77777777" w:rsidR="006F7EB7" w:rsidRDefault="006F7EB7" w:rsidP="006F7EB7">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w:t>
            </w:r>
            <w:r w:rsidRPr="001B06A3">
              <w:rPr>
                <w:rFonts w:ascii="Arial" w:hAnsi="Arial" w:cs="Arial"/>
              </w:rPr>
              <w:t>of [</w:t>
            </w:r>
            <w:r w:rsidRPr="001B06A3">
              <w:rPr>
                <w:rFonts w:ascii="Arial" w:hAnsi="Arial" w:cs="Arial"/>
                <w:b/>
                <w:bCs/>
                <w:i/>
                <w:iCs/>
              </w:rPr>
              <w:t>80 or 90</w:t>
            </w:r>
            <w:r w:rsidRPr="001B06A3">
              <w:rPr>
                <w:rFonts w:ascii="Arial" w:hAnsi="Arial" w:cs="Arial"/>
              </w:rPr>
              <w:t>] points</w:t>
            </w:r>
          </w:p>
          <w:p w14:paraId="1A55457B" w14:textId="4F961267" w:rsidR="001D1D32" w:rsidRPr="00561E98" w:rsidRDefault="001D1D32" w:rsidP="006F7EB7">
            <w:pPr>
              <w:contextualSpacing/>
              <w:jc w:val="both"/>
              <w:rPr>
                <w:rFonts w:ascii="Arial" w:hAnsi="Arial" w:cs="Arial"/>
              </w:rPr>
            </w:pPr>
          </w:p>
        </w:tc>
      </w:tr>
      <w:tr w:rsidR="006F7EB7" w:rsidRPr="005D5883" w14:paraId="2555222E" w14:textId="77777777" w:rsidTr="004A602A">
        <w:trPr>
          <w:jc w:val="center"/>
        </w:trPr>
        <w:tc>
          <w:tcPr>
            <w:tcW w:w="3714" w:type="dxa"/>
          </w:tcPr>
          <w:p w14:paraId="30669CAA" w14:textId="1A72371C" w:rsidR="006F7EB7"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4A8ECC9A" w14:textId="77777777" w:rsidR="006F7EB7" w:rsidRDefault="006F7EB7" w:rsidP="006F7EB7">
            <w:pPr>
              <w:contextualSpacing/>
              <w:rPr>
                <w:rFonts w:ascii="Arial" w:hAnsi="Arial" w:cs="Arial"/>
                <w:lang w:val="en-US"/>
              </w:rPr>
            </w:pPr>
          </w:p>
          <w:p w14:paraId="6B94E24C" w14:textId="4A3F9E85" w:rsidR="00163966" w:rsidRPr="00561E98" w:rsidRDefault="00163966" w:rsidP="00561E98">
            <w:pPr>
              <w:contextualSpacing/>
              <w:jc w:val="both"/>
              <w:rPr>
                <w:rFonts w:ascii="Arial" w:hAnsi="Arial" w:cs="Arial"/>
                <w:b/>
                <w:bCs/>
                <w:i/>
                <w:iCs/>
                <w:lang w:val="en-US"/>
              </w:rPr>
            </w:pPr>
          </w:p>
        </w:tc>
        <w:tc>
          <w:tcPr>
            <w:tcW w:w="6923" w:type="dxa"/>
          </w:tcPr>
          <w:p w14:paraId="710D614E" w14:textId="77777777" w:rsidR="00D250A7" w:rsidRDefault="00D250A7" w:rsidP="00D250A7">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w:t>
            </w:r>
            <w:r w:rsidRPr="00BA1583">
              <w:rPr>
                <w:rFonts w:ascii="Arial" w:hAnsi="Arial" w:cs="Arial"/>
                <w:lang w:val="en-US"/>
              </w:rPr>
              <w:t xml:space="preserve">of </w:t>
            </w:r>
            <w:r w:rsidRPr="00BA1583">
              <w:rPr>
                <w:rFonts w:ascii="Arial" w:hAnsi="Arial" w:cs="Arial"/>
                <w:b/>
                <w:bCs/>
                <w:i/>
                <w:iCs/>
                <w:lang w:val="en-US"/>
              </w:rPr>
              <w:t>20 or 10</w:t>
            </w:r>
            <w:r w:rsidRPr="00BA1583">
              <w:rPr>
                <w:rFonts w:ascii="Arial" w:hAnsi="Arial" w:cs="Arial"/>
                <w:lang w:val="en-US"/>
              </w:rPr>
              <w:t xml:space="preserve"> points</w:t>
            </w:r>
            <w:r w:rsidRPr="005D5883">
              <w:rPr>
                <w:rFonts w:ascii="Arial" w:hAnsi="Arial" w:cs="Arial"/>
                <w:lang w:val="en-US"/>
              </w:rPr>
              <w:t xml:space="preserve"> in accordance with </w:t>
            </w:r>
            <w:r>
              <w:rPr>
                <w:rFonts w:ascii="Arial" w:hAnsi="Arial" w:cs="Arial"/>
                <w:lang w:val="en-US"/>
              </w:rPr>
              <w:t xml:space="preserve">the </w:t>
            </w:r>
            <w:r w:rsidRPr="005D5883">
              <w:rPr>
                <w:rFonts w:ascii="Arial" w:hAnsi="Arial" w:cs="Arial"/>
                <w:lang w:val="en-US"/>
              </w:rPr>
              <w:t>PPPFA.</w:t>
            </w:r>
          </w:p>
          <w:p w14:paraId="295AE573" w14:textId="77777777" w:rsidR="00D250A7" w:rsidRDefault="00D250A7" w:rsidP="00D250A7">
            <w:pPr>
              <w:contextualSpacing/>
              <w:jc w:val="both"/>
              <w:rPr>
                <w:rFonts w:ascii="Arial" w:hAnsi="Arial" w:cs="Arial"/>
                <w:lang w:val="en-US"/>
              </w:rPr>
            </w:pPr>
          </w:p>
          <w:p w14:paraId="202E9823" w14:textId="77777777" w:rsidR="00163966" w:rsidRDefault="00D250A7" w:rsidP="00D250A7">
            <w:pPr>
              <w:contextualSpacing/>
              <w:jc w:val="both"/>
              <w:rPr>
                <w:rFonts w:ascii="Arial" w:hAnsi="Arial" w:cs="Arial"/>
                <w:lang w:val="en-US"/>
              </w:rPr>
            </w:pPr>
            <w:r w:rsidRPr="005D5883">
              <w:rPr>
                <w:rFonts w:ascii="Arial" w:hAnsi="Arial" w:cs="Arial"/>
                <w:lang w:val="en-US"/>
              </w:rPr>
              <w:lastRenderedPageBreak/>
              <w:t xml:space="preserve"> If a tenderer fails to</w:t>
            </w:r>
            <w:r>
              <w:rPr>
                <w:rFonts w:ascii="Arial" w:hAnsi="Arial" w:cs="Arial"/>
                <w:lang w:val="en-US"/>
              </w:rPr>
              <w:t xml:space="preserve"> submit evidence of its points claim for a Specific Goal, it will not be </w:t>
            </w:r>
            <w:r w:rsidRPr="005D5883">
              <w:rPr>
                <w:rFonts w:ascii="Arial" w:hAnsi="Arial" w:cs="Arial"/>
                <w:lang w:val="en-US"/>
              </w:rPr>
              <w:t>disqualifie</w:t>
            </w:r>
            <w:r>
              <w:rPr>
                <w:rFonts w:ascii="Arial" w:hAnsi="Arial" w:cs="Arial"/>
                <w:lang w:val="en-US"/>
              </w:rPr>
              <w:t xml:space="preserve">d. However, it will be awarded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r that Specific Goal.</w:t>
            </w:r>
          </w:p>
          <w:p w14:paraId="112075D5" w14:textId="1F2126D9" w:rsidR="006A60BE" w:rsidRPr="00031CF3" w:rsidRDefault="006A60BE" w:rsidP="00D250A7">
            <w:pPr>
              <w:contextualSpacing/>
              <w:jc w:val="both"/>
              <w:rPr>
                <w:rFonts w:ascii="Arial" w:hAnsi="Arial" w:cs="Arial"/>
                <w:b/>
                <w:lang w:val="en-US"/>
              </w:rPr>
            </w:pPr>
          </w:p>
        </w:tc>
      </w:tr>
      <w:tr w:rsidR="006F7EB7" w:rsidRPr="005D5883" w14:paraId="3AB10FBD" w14:textId="77777777" w:rsidTr="004A602A">
        <w:trPr>
          <w:jc w:val="center"/>
        </w:trPr>
        <w:tc>
          <w:tcPr>
            <w:tcW w:w="3714" w:type="dxa"/>
          </w:tcPr>
          <w:p w14:paraId="4E0D0239" w14:textId="664B33A9"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9</w:t>
            </w:r>
            <w:r w:rsidRPr="005D5883">
              <w:rPr>
                <w:rFonts w:ascii="Arial" w:hAnsi="Arial" w:cs="Arial"/>
                <w:lang w:val="en-US"/>
              </w:rPr>
              <w:t xml:space="preserve"> Ranking of tenders</w:t>
            </w:r>
          </w:p>
        </w:tc>
        <w:tc>
          <w:tcPr>
            <w:tcW w:w="6923" w:type="dxa"/>
          </w:tcPr>
          <w:p w14:paraId="6FFA3F99" w14:textId="77777777" w:rsidR="00D250A7" w:rsidRPr="00F16EF6" w:rsidRDefault="00D250A7" w:rsidP="00D250A7">
            <w:pPr>
              <w:contextualSpacing/>
              <w:jc w:val="both"/>
              <w:rPr>
                <w:rFonts w:ascii="Arial" w:hAnsi="Arial" w:cs="Arial"/>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w:t>
            </w:r>
            <w:r w:rsidRPr="00EE7FDE">
              <w:rPr>
                <w:rFonts w:ascii="Arial" w:hAnsi="Arial" w:cs="Arial"/>
                <w:lang w:val="en-US"/>
              </w:rPr>
              <w:t xml:space="preserve">the </w:t>
            </w:r>
            <w:r w:rsidRPr="00EE7FDE">
              <w:rPr>
                <w:rFonts w:ascii="Arial" w:hAnsi="Arial" w:cs="Arial"/>
                <w:b/>
                <w:bCs/>
                <w:i/>
                <w:iCs/>
                <w:lang w:val="en-US"/>
              </w:rPr>
              <w:t>90/10 or 80/20</w:t>
            </w:r>
            <w:r w:rsidRPr="00EE7FDE">
              <w:rPr>
                <w:rFonts w:ascii="Arial" w:hAnsi="Arial" w:cs="Arial"/>
                <w:lang w:val="en-US"/>
              </w:rPr>
              <w:t xml:space="preserve"> system</w:t>
            </w:r>
            <w:r>
              <w:rPr>
                <w:rFonts w:ascii="Arial" w:hAnsi="Arial" w:cs="Arial"/>
                <w:lang w:val="en-US"/>
              </w:rPr>
              <w:t xml:space="preserve">. </w:t>
            </w:r>
            <w:r w:rsidRPr="00095D26">
              <w:rPr>
                <w:rFonts w:ascii="Arial" w:hAnsi="Arial" w:cs="Arial"/>
                <w:lang w:val="en-US"/>
              </w:rPr>
              <w:t>Eskom will add the score from Pricing and Specific Goals together and rank the suppliers from the highest to the lowest.</w:t>
            </w:r>
            <w:r>
              <w:rPr>
                <w:rFonts w:ascii="Arial" w:hAnsi="Arial" w:cs="Arial"/>
                <w:lang w:val="en-US"/>
              </w:rPr>
              <w:t xml:space="preserve">        </w:t>
            </w:r>
            <w:r w:rsidRPr="00F16EF6">
              <w:rPr>
                <w:rFonts w:ascii="Arial" w:hAnsi="Arial" w:cs="Arial"/>
                <w:lang w:val="en-US"/>
              </w:rPr>
              <w:t xml:space="preserve">                           </w:t>
            </w:r>
          </w:p>
          <w:p w14:paraId="4D75C91C" w14:textId="42FB6446" w:rsidR="00163966" w:rsidRPr="005D5883" w:rsidRDefault="00163966" w:rsidP="00EF6081">
            <w:pPr>
              <w:contextualSpacing/>
              <w:jc w:val="both"/>
              <w:rPr>
                <w:rFonts w:ascii="Arial" w:hAnsi="Arial" w:cs="Arial"/>
                <w:lang w:val="en-US"/>
              </w:rPr>
            </w:pPr>
          </w:p>
        </w:tc>
      </w:tr>
      <w:tr w:rsidR="002233DB" w:rsidRPr="005D5883" w14:paraId="2F9CE2DF" w14:textId="77777777" w:rsidTr="004A602A">
        <w:trPr>
          <w:jc w:val="center"/>
        </w:trPr>
        <w:tc>
          <w:tcPr>
            <w:tcW w:w="3714" w:type="dxa"/>
          </w:tcPr>
          <w:p w14:paraId="0A898E1E" w14:textId="2877CFE1" w:rsidR="002233DB" w:rsidRDefault="002233DB" w:rsidP="002233DB">
            <w:pPr>
              <w:ind w:left="456" w:hanging="537"/>
              <w:contextualSpacing/>
              <w:rPr>
                <w:rFonts w:ascii="Arial" w:hAnsi="Arial" w:cs="Arial"/>
                <w:lang w:val="en-US"/>
              </w:rPr>
            </w:pPr>
            <w:r w:rsidRPr="00D74E8B">
              <w:rPr>
                <w:rFonts w:ascii="Arial" w:hAnsi="Arial" w:cs="Arial"/>
                <w:lang w:val="en-US"/>
              </w:rPr>
              <w:t>3.</w:t>
            </w:r>
            <w:r>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1E57BB78" w14:textId="77777777" w:rsidR="002233DB" w:rsidRDefault="002233DB" w:rsidP="002233DB">
            <w:pPr>
              <w:contextualSpacing/>
              <w:jc w:val="both"/>
              <w:rPr>
                <w:rFonts w:ascii="Arial" w:hAnsi="Arial" w:cs="Arial"/>
                <w:lang w:val="en-US"/>
              </w:rPr>
            </w:pPr>
          </w:p>
          <w:p w14:paraId="42549536" w14:textId="77777777" w:rsidR="002233DB" w:rsidRPr="008B6DA0" w:rsidRDefault="002233DB" w:rsidP="002233DB">
            <w:pPr>
              <w:contextualSpacing/>
              <w:rPr>
                <w:rFonts w:ascii="Arial" w:hAnsi="Arial" w:cs="Arial"/>
                <w:lang w:val="en-US"/>
              </w:rPr>
            </w:pPr>
          </w:p>
        </w:tc>
        <w:tc>
          <w:tcPr>
            <w:tcW w:w="6923" w:type="dxa"/>
          </w:tcPr>
          <w:p w14:paraId="0439EA04" w14:textId="77777777" w:rsidR="002233DB" w:rsidRPr="00837B00" w:rsidRDefault="002233DB" w:rsidP="002233DB">
            <w:pPr>
              <w:rPr>
                <w:rFonts w:ascii="Arial" w:hAnsi="Arial" w:cs="Arial"/>
                <w:b/>
                <w:iCs/>
                <w:lang w:val="en-US"/>
              </w:rPr>
            </w:pPr>
            <w:r w:rsidRPr="00837B00">
              <w:rPr>
                <w:rFonts w:ascii="Arial" w:hAnsi="Arial" w:cs="Arial"/>
                <w:lang w:val="en-US"/>
              </w:rPr>
              <w:t xml:space="preserve">Objective criteria are </w:t>
            </w:r>
            <w:r w:rsidRPr="00837B00">
              <w:rPr>
                <w:rFonts w:ascii="Arial" w:hAnsi="Arial" w:cs="Arial"/>
                <w:b/>
                <w:i/>
                <w:lang w:val="en-US"/>
              </w:rPr>
              <w:t>applicable</w:t>
            </w:r>
            <w:r w:rsidRPr="00837B00">
              <w:rPr>
                <w:rFonts w:ascii="Arial" w:hAnsi="Arial" w:cs="Arial"/>
                <w:b/>
                <w:iCs/>
                <w:lang w:val="en-US"/>
              </w:rPr>
              <w:t xml:space="preserve">. </w:t>
            </w:r>
          </w:p>
          <w:p w14:paraId="3CD3506E" w14:textId="77777777" w:rsidR="002233DB" w:rsidRPr="00837B00" w:rsidRDefault="002233DB" w:rsidP="002233DB">
            <w:pPr>
              <w:rPr>
                <w:rFonts w:ascii="Arial" w:hAnsi="Arial" w:cs="Arial"/>
                <w:lang w:val="en-US"/>
              </w:rPr>
            </w:pPr>
          </w:p>
          <w:p w14:paraId="11C14F8D" w14:textId="77777777" w:rsidR="002233DB" w:rsidRPr="00837B00" w:rsidRDefault="002233DB" w:rsidP="002233DB">
            <w:pPr>
              <w:rPr>
                <w:rFonts w:ascii="Arial" w:hAnsi="Arial" w:cs="Arial"/>
                <w:lang w:val="en-US"/>
              </w:rPr>
            </w:pPr>
            <w:r w:rsidRPr="00837B00">
              <w:rPr>
                <w:rFonts w:ascii="Arial" w:hAnsi="Arial" w:cs="Arial"/>
                <w:lang w:val="en-US"/>
              </w:rPr>
              <w:t>The following objective criteria apply to the enquiry:</w:t>
            </w:r>
            <w:r w:rsidRPr="00837B00">
              <w:rPr>
                <w:rFonts w:ascii="Arial" w:hAnsi="Arial" w:cs="Arial"/>
                <w:lang w:val="en-US"/>
              </w:rPr>
              <w:tab/>
            </w:r>
          </w:p>
          <w:p w14:paraId="4015818E" w14:textId="77777777" w:rsidR="002233DB" w:rsidRDefault="002233DB" w:rsidP="002233DB">
            <w:pPr>
              <w:rPr>
                <w:rFonts w:ascii="Arial" w:hAnsi="Arial" w:cs="Arial"/>
                <w:highlight w:val="yellow"/>
                <w:lang w:val="en-US"/>
              </w:rPr>
            </w:pPr>
          </w:p>
          <w:p w14:paraId="1417FA4F" w14:textId="77777777" w:rsidR="002233DB" w:rsidRPr="00697078" w:rsidRDefault="002233DB" w:rsidP="002233DB">
            <w:pPr>
              <w:contextualSpacing/>
              <w:jc w:val="both"/>
              <w:rPr>
                <w:rFonts w:ascii="Arial" w:hAnsi="Arial" w:cs="Arial"/>
                <w:b/>
              </w:rPr>
            </w:pPr>
            <w:r w:rsidRPr="00697078">
              <w:rPr>
                <w:rFonts w:ascii="Arial" w:hAnsi="Arial" w:cs="Arial"/>
                <w:b/>
              </w:rPr>
              <w:t>Designated Sectors</w:t>
            </w:r>
          </w:p>
          <w:p w14:paraId="76EA5461" w14:textId="77777777" w:rsidR="002233DB" w:rsidRDefault="002233DB" w:rsidP="002233DB">
            <w:pPr>
              <w:contextualSpacing/>
              <w:jc w:val="both"/>
              <w:rPr>
                <w:rFonts w:ascii="Arial" w:hAnsi="Arial" w:cs="Arial"/>
              </w:rPr>
            </w:pPr>
          </w:p>
          <w:p w14:paraId="16B40979" w14:textId="77777777" w:rsidR="002233DB" w:rsidRPr="00837B00" w:rsidRDefault="002233DB" w:rsidP="002233DB">
            <w:pPr>
              <w:contextualSpacing/>
              <w:jc w:val="both"/>
              <w:rPr>
                <w:rFonts w:ascii="Arial" w:hAnsi="Arial" w:cs="Arial"/>
                <w:bCs/>
              </w:rPr>
            </w:pPr>
            <w:r w:rsidRPr="00837B00">
              <w:rPr>
                <w:rFonts w:ascii="Arial" w:hAnsi="Arial" w:cs="Arial"/>
                <w:bCs/>
              </w:rPr>
              <w:t xml:space="preserve">Industrial Lead Acid Batteries is designated.  </w:t>
            </w:r>
          </w:p>
          <w:p w14:paraId="13DC20BB" w14:textId="77777777" w:rsidR="002233DB" w:rsidRPr="00837B00" w:rsidRDefault="002233DB" w:rsidP="002233DB">
            <w:pPr>
              <w:contextualSpacing/>
              <w:jc w:val="both"/>
              <w:rPr>
                <w:rFonts w:ascii="Arial" w:hAnsi="Arial" w:cs="Arial"/>
                <w:bCs/>
              </w:rPr>
            </w:pPr>
            <w:r w:rsidRPr="00837B00">
              <w:rPr>
                <w:rFonts w:ascii="Arial" w:hAnsi="Arial" w:cs="Arial"/>
              </w:rPr>
              <w:t>Below is the Designated Components</w:t>
            </w:r>
          </w:p>
          <w:p w14:paraId="7EE05B21" w14:textId="77777777" w:rsidR="002233DB" w:rsidRDefault="002233DB" w:rsidP="002233DB">
            <w:pPr>
              <w:contextualSpacing/>
              <w:jc w:val="both"/>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7"/>
              <w:gridCol w:w="2694"/>
              <w:gridCol w:w="1809"/>
            </w:tblGrid>
            <w:tr w:rsidR="002233DB" w:rsidRPr="00890DF5" w14:paraId="39D05D70" w14:textId="77777777" w:rsidTr="00B2753E">
              <w:trPr>
                <w:trHeight w:val="224"/>
              </w:trPr>
              <w:tc>
                <w:tcPr>
                  <w:tcW w:w="2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14FFD9" w14:textId="77777777" w:rsidR="002233DB" w:rsidRPr="00890DF5" w:rsidRDefault="002233DB" w:rsidP="002233DB">
                  <w:pPr>
                    <w:jc w:val="center"/>
                    <w:rPr>
                      <w:rFonts w:ascii="Arial" w:hAnsi="Arial" w:cs="Arial"/>
                      <w:b/>
                    </w:rPr>
                  </w:pPr>
                  <w:r w:rsidRPr="00890DF5">
                    <w:rPr>
                      <w:rFonts w:ascii="Arial" w:hAnsi="Arial" w:cs="Arial"/>
                      <w:b/>
                    </w:rPr>
                    <w:t>Commodity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A7C8E0" w14:textId="77777777" w:rsidR="002233DB" w:rsidRPr="00890DF5" w:rsidRDefault="002233DB" w:rsidP="002233DB">
                  <w:pPr>
                    <w:jc w:val="center"/>
                    <w:rPr>
                      <w:rFonts w:ascii="Arial" w:hAnsi="Arial" w:cs="Arial"/>
                      <w:b/>
                    </w:rPr>
                  </w:pPr>
                  <w:r w:rsidRPr="00890DF5">
                    <w:rPr>
                      <w:rFonts w:ascii="Arial" w:hAnsi="Arial" w:cs="Arial"/>
                      <w:b/>
                    </w:rPr>
                    <w:t>Components</w:t>
                  </w:r>
                </w:p>
              </w:tc>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2172F" w14:textId="77777777" w:rsidR="002233DB" w:rsidRPr="00890DF5" w:rsidRDefault="002233DB" w:rsidP="002233DB">
                  <w:pPr>
                    <w:jc w:val="center"/>
                    <w:rPr>
                      <w:rFonts w:ascii="Arial" w:hAnsi="Arial" w:cs="Arial"/>
                      <w:b/>
                    </w:rPr>
                  </w:pPr>
                  <w:r w:rsidRPr="00890DF5">
                    <w:rPr>
                      <w:rFonts w:ascii="Arial" w:hAnsi="Arial" w:cs="Arial"/>
                      <w:b/>
                    </w:rPr>
                    <w:t>Local Content Threshold</w:t>
                  </w:r>
                </w:p>
              </w:tc>
            </w:tr>
            <w:tr w:rsidR="002233DB" w:rsidRPr="00AD1FDC" w14:paraId="36276A66" w14:textId="77777777" w:rsidTr="00B2753E">
              <w:trPr>
                <w:trHeight w:val="343"/>
              </w:trPr>
              <w:tc>
                <w:tcPr>
                  <w:tcW w:w="2147" w:type="dxa"/>
                  <w:vMerge w:val="restart"/>
                  <w:tcBorders>
                    <w:left w:val="single" w:sz="4" w:space="0" w:color="auto"/>
                    <w:right w:val="single" w:sz="4" w:space="0" w:color="auto"/>
                  </w:tcBorders>
                  <w:vAlign w:val="center"/>
                  <w:hideMark/>
                </w:tcPr>
                <w:p w14:paraId="099D52CE" w14:textId="77777777" w:rsidR="002233DB" w:rsidRPr="006D7AAA" w:rsidRDefault="002233DB" w:rsidP="002233DB">
                  <w:pPr>
                    <w:rPr>
                      <w:rFonts w:ascii="Arial" w:hAnsi="Arial" w:cs="Arial"/>
                      <w:b/>
                      <w:bCs/>
                      <w:sz w:val="20"/>
                    </w:rPr>
                  </w:pPr>
                  <w:r>
                    <w:rPr>
                      <w:rFonts w:ascii="Arial" w:hAnsi="Arial" w:cs="Arial"/>
                      <w:b/>
                      <w:bCs/>
                      <w:sz w:val="20"/>
                    </w:rPr>
                    <w:t>Industrial Lead Acid Batteries</w:t>
                  </w:r>
                </w:p>
              </w:tc>
              <w:tc>
                <w:tcPr>
                  <w:tcW w:w="2694" w:type="dxa"/>
                  <w:tcBorders>
                    <w:top w:val="single" w:sz="4" w:space="0" w:color="auto"/>
                    <w:left w:val="single" w:sz="4" w:space="0" w:color="auto"/>
                    <w:bottom w:val="single" w:sz="4" w:space="0" w:color="auto"/>
                    <w:right w:val="single" w:sz="4" w:space="0" w:color="auto"/>
                  </w:tcBorders>
                  <w:hideMark/>
                </w:tcPr>
                <w:p w14:paraId="737E5664" w14:textId="77777777" w:rsidR="002233DB" w:rsidRPr="00AD1FDC" w:rsidRDefault="002233DB" w:rsidP="002233DB">
                  <w:pPr>
                    <w:pStyle w:val="Heading2"/>
                    <w:rPr>
                      <w:rFonts w:ascii="Arial" w:hAnsi="Arial" w:cs="Arial"/>
                      <w:sz w:val="20"/>
                      <w:szCs w:val="20"/>
                    </w:rPr>
                  </w:pPr>
                  <w:r w:rsidRPr="008E6B3F">
                    <w:rPr>
                      <w:rFonts w:ascii="Arial" w:hAnsi="Arial" w:cs="Arial"/>
                      <w:color w:val="auto"/>
                      <w:sz w:val="20"/>
                      <w:szCs w:val="20"/>
                    </w:rPr>
                    <w:t>Lead</w:t>
                  </w:r>
                </w:p>
              </w:tc>
              <w:tc>
                <w:tcPr>
                  <w:tcW w:w="1809" w:type="dxa"/>
                  <w:tcBorders>
                    <w:top w:val="single" w:sz="4" w:space="0" w:color="auto"/>
                    <w:left w:val="single" w:sz="4" w:space="0" w:color="auto"/>
                    <w:bottom w:val="single" w:sz="4" w:space="0" w:color="auto"/>
                    <w:right w:val="single" w:sz="4" w:space="0" w:color="auto"/>
                  </w:tcBorders>
                  <w:hideMark/>
                </w:tcPr>
                <w:p w14:paraId="50C524F3" w14:textId="77777777" w:rsidR="002233DB" w:rsidRPr="00AD1FDC" w:rsidRDefault="002233DB" w:rsidP="002233DB">
                  <w:pPr>
                    <w:jc w:val="center"/>
                    <w:rPr>
                      <w:rFonts w:ascii="Arial" w:hAnsi="Arial" w:cs="Arial"/>
                      <w:sz w:val="20"/>
                    </w:rPr>
                  </w:pPr>
                  <w:r>
                    <w:rPr>
                      <w:rFonts w:ascii="Arial" w:hAnsi="Arial" w:cs="Arial"/>
                      <w:sz w:val="20"/>
                    </w:rPr>
                    <w:t>5</w:t>
                  </w:r>
                  <w:r w:rsidRPr="00AD1FDC">
                    <w:rPr>
                      <w:rFonts w:ascii="Arial" w:hAnsi="Arial" w:cs="Arial"/>
                      <w:sz w:val="20"/>
                    </w:rPr>
                    <w:t>0%</w:t>
                  </w:r>
                </w:p>
              </w:tc>
            </w:tr>
            <w:tr w:rsidR="002233DB" w14:paraId="5EF49739" w14:textId="77777777" w:rsidTr="00B2753E">
              <w:trPr>
                <w:trHeight w:val="343"/>
              </w:trPr>
              <w:tc>
                <w:tcPr>
                  <w:tcW w:w="2147" w:type="dxa"/>
                  <w:vMerge/>
                  <w:tcBorders>
                    <w:left w:val="single" w:sz="4" w:space="0" w:color="auto"/>
                    <w:right w:val="single" w:sz="4" w:space="0" w:color="auto"/>
                  </w:tcBorders>
                  <w:vAlign w:val="center"/>
                  <w:hideMark/>
                </w:tcPr>
                <w:p w14:paraId="2129A904" w14:textId="77777777" w:rsidR="002233DB" w:rsidRDefault="002233DB" w:rsidP="002233DB">
                  <w:pPr>
                    <w:rPr>
                      <w:rFonts w:ascii="Arial" w:hAnsi="Arial" w:cs="Arial"/>
                      <w:b/>
                      <w:sz w:val="20"/>
                    </w:rPr>
                  </w:pPr>
                </w:p>
              </w:tc>
              <w:tc>
                <w:tcPr>
                  <w:tcW w:w="2694" w:type="dxa"/>
                  <w:tcBorders>
                    <w:top w:val="single" w:sz="4" w:space="0" w:color="auto"/>
                    <w:left w:val="single" w:sz="4" w:space="0" w:color="auto"/>
                    <w:bottom w:val="single" w:sz="4" w:space="0" w:color="auto"/>
                    <w:right w:val="single" w:sz="4" w:space="0" w:color="auto"/>
                  </w:tcBorders>
                </w:tcPr>
                <w:p w14:paraId="5645CFC0" w14:textId="77777777" w:rsidR="002233DB" w:rsidRDefault="002233DB" w:rsidP="002233DB">
                  <w:pPr>
                    <w:rPr>
                      <w:rFonts w:ascii="Arial" w:hAnsi="Arial" w:cs="Arial"/>
                      <w:sz w:val="20"/>
                    </w:rPr>
                  </w:pPr>
                  <w:r>
                    <w:rPr>
                      <w:rFonts w:ascii="Arial" w:hAnsi="Arial" w:cs="Arial"/>
                      <w:sz w:val="20"/>
                    </w:rPr>
                    <w:t>Pasting Materials</w:t>
                  </w:r>
                </w:p>
              </w:tc>
              <w:tc>
                <w:tcPr>
                  <w:tcW w:w="1809" w:type="dxa"/>
                  <w:tcBorders>
                    <w:top w:val="single" w:sz="4" w:space="0" w:color="auto"/>
                    <w:left w:val="single" w:sz="4" w:space="0" w:color="auto"/>
                    <w:bottom w:val="single" w:sz="4" w:space="0" w:color="auto"/>
                    <w:right w:val="single" w:sz="4" w:space="0" w:color="auto"/>
                  </w:tcBorders>
                </w:tcPr>
                <w:p w14:paraId="4F3FD5A9" w14:textId="77777777" w:rsidR="002233DB" w:rsidRDefault="002233DB" w:rsidP="002233DB">
                  <w:pPr>
                    <w:jc w:val="center"/>
                    <w:rPr>
                      <w:rFonts w:ascii="Arial" w:hAnsi="Arial" w:cs="Arial"/>
                      <w:sz w:val="20"/>
                    </w:rPr>
                  </w:pPr>
                  <w:r w:rsidRPr="006F71B7">
                    <w:rPr>
                      <w:rFonts w:ascii="Arial" w:hAnsi="Arial" w:cs="Arial"/>
                      <w:sz w:val="20"/>
                    </w:rPr>
                    <w:t>50%</w:t>
                  </w:r>
                </w:p>
              </w:tc>
            </w:tr>
            <w:tr w:rsidR="002233DB" w14:paraId="2C1B85F7" w14:textId="77777777" w:rsidTr="00B2753E">
              <w:trPr>
                <w:trHeight w:val="343"/>
              </w:trPr>
              <w:tc>
                <w:tcPr>
                  <w:tcW w:w="2147" w:type="dxa"/>
                  <w:tcBorders>
                    <w:left w:val="single" w:sz="4" w:space="0" w:color="auto"/>
                    <w:right w:val="single" w:sz="4" w:space="0" w:color="auto"/>
                  </w:tcBorders>
                  <w:vAlign w:val="center"/>
                </w:tcPr>
                <w:p w14:paraId="685A55F3" w14:textId="77777777" w:rsidR="002233DB" w:rsidRDefault="002233DB" w:rsidP="002233DB">
                  <w:pPr>
                    <w:rPr>
                      <w:rFonts w:ascii="Arial" w:hAnsi="Arial" w:cs="Arial"/>
                      <w:b/>
                      <w:sz w:val="20"/>
                    </w:rPr>
                  </w:pPr>
                </w:p>
              </w:tc>
              <w:tc>
                <w:tcPr>
                  <w:tcW w:w="2694" w:type="dxa"/>
                  <w:tcBorders>
                    <w:top w:val="single" w:sz="4" w:space="0" w:color="auto"/>
                    <w:left w:val="single" w:sz="4" w:space="0" w:color="auto"/>
                    <w:bottom w:val="single" w:sz="4" w:space="0" w:color="auto"/>
                    <w:right w:val="single" w:sz="4" w:space="0" w:color="auto"/>
                  </w:tcBorders>
                </w:tcPr>
                <w:p w14:paraId="6CA028DC" w14:textId="77777777" w:rsidR="002233DB" w:rsidRDefault="002233DB" w:rsidP="002233DB">
                  <w:pPr>
                    <w:rPr>
                      <w:rFonts w:ascii="Arial" w:hAnsi="Arial" w:cs="Arial"/>
                      <w:sz w:val="20"/>
                    </w:rPr>
                  </w:pPr>
                  <w:r>
                    <w:rPr>
                      <w:rFonts w:ascii="Arial" w:hAnsi="Arial" w:cs="Arial"/>
                      <w:sz w:val="20"/>
                    </w:rPr>
                    <w:t>Plastic</w:t>
                  </w:r>
                </w:p>
              </w:tc>
              <w:tc>
                <w:tcPr>
                  <w:tcW w:w="1809" w:type="dxa"/>
                  <w:tcBorders>
                    <w:top w:val="single" w:sz="4" w:space="0" w:color="auto"/>
                    <w:left w:val="single" w:sz="4" w:space="0" w:color="auto"/>
                    <w:bottom w:val="single" w:sz="4" w:space="0" w:color="auto"/>
                    <w:right w:val="single" w:sz="4" w:space="0" w:color="auto"/>
                  </w:tcBorders>
                </w:tcPr>
                <w:p w14:paraId="574C7B1A" w14:textId="77777777" w:rsidR="002233DB" w:rsidRDefault="002233DB" w:rsidP="002233DB">
                  <w:pPr>
                    <w:jc w:val="center"/>
                    <w:rPr>
                      <w:rFonts w:ascii="Arial" w:hAnsi="Arial" w:cs="Arial"/>
                      <w:sz w:val="20"/>
                    </w:rPr>
                  </w:pPr>
                  <w:r w:rsidRPr="006F71B7">
                    <w:rPr>
                      <w:rFonts w:ascii="Arial" w:hAnsi="Arial" w:cs="Arial"/>
                      <w:sz w:val="20"/>
                    </w:rPr>
                    <w:t>50%</w:t>
                  </w:r>
                </w:p>
              </w:tc>
            </w:tr>
            <w:tr w:rsidR="002233DB" w14:paraId="20428FE6" w14:textId="77777777" w:rsidTr="00B2753E">
              <w:trPr>
                <w:trHeight w:val="333"/>
              </w:trPr>
              <w:tc>
                <w:tcPr>
                  <w:tcW w:w="2147" w:type="dxa"/>
                  <w:tcBorders>
                    <w:left w:val="single" w:sz="4" w:space="0" w:color="auto"/>
                    <w:right w:val="single" w:sz="4" w:space="0" w:color="auto"/>
                  </w:tcBorders>
                  <w:vAlign w:val="center"/>
                </w:tcPr>
                <w:p w14:paraId="36EF0F53" w14:textId="77777777" w:rsidR="002233DB" w:rsidRDefault="002233DB" w:rsidP="002233DB">
                  <w:pPr>
                    <w:rPr>
                      <w:rFonts w:ascii="Arial" w:hAnsi="Arial" w:cs="Arial"/>
                      <w:b/>
                      <w:sz w:val="20"/>
                    </w:rPr>
                  </w:pPr>
                </w:p>
              </w:tc>
              <w:tc>
                <w:tcPr>
                  <w:tcW w:w="2694" w:type="dxa"/>
                  <w:tcBorders>
                    <w:top w:val="single" w:sz="4" w:space="0" w:color="auto"/>
                    <w:left w:val="single" w:sz="4" w:space="0" w:color="auto"/>
                    <w:bottom w:val="single" w:sz="4" w:space="0" w:color="auto"/>
                    <w:right w:val="single" w:sz="4" w:space="0" w:color="auto"/>
                  </w:tcBorders>
                </w:tcPr>
                <w:p w14:paraId="0C2BBEA5" w14:textId="77777777" w:rsidR="002233DB" w:rsidRDefault="002233DB" w:rsidP="002233DB">
                  <w:pPr>
                    <w:rPr>
                      <w:rFonts w:ascii="Arial" w:hAnsi="Arial" w:cs="Arial"/>
                      <w:sz w:val="20"/>
                    </w:rPr>
                  </w:pPr>
                  <w:r>
                    <w:rPr>
                      <w:rFonts w:ascii="Arial" w:hAnsi="Arial" w:cs="Arial"/>
                      <w:sz w:val="20"/>
                    </w:rPr>
                    <w:t>Labels</w:t>
                  </w:r>
                </w:p>
              </w:tc>
              <w:tc>
                <w:tcPr>
                  <w:tcW w:w="1809" w:type="dxa"/>
                  <w:tcBorders>
                    <w:top w:val="single" w:sz="4" w:space="0" w:color="auto"/>
                    <w:left w:val="single" w:sz="4" w:space="0" w:color="auto"/>
                    <w:bottom w:val="single" w:sz="4" w:space="0" w:color="auto"/>
                    <w:right w:val="single" w:sz="4" w:space="0" w:color="auto"/>
                  </w:tcBorders>
                </w:tcPr>
                <w:p w14:paraId="053D6B1B" w14:textId="77777777" w:rsidR="002233DB" w:rsidRDefault="002233DB" w:rsidP="002233DB">
                  <w:pPr>
                    <w:jc w:val="center"/>
                    <w:rPr>
                      <w:rFonts w:ascii="Arial" w:hAnsi="Arial" w:cs="Arial"/>
                      <w:sz w:val="20"/>
                    </w:rPr>
                  </w:pPr>
                  <w:r w:rsidRPr="006F71B7">
                    <w:rPr>
                      <w:rFonts w:ascii="Arial" w:hAnsi="Arial" w:cs="Arial"/>
                      <w:sz w:val="20"/>
                    </w:rPr>
                    <w:t>50%</w:t>
                  </w:r>
                </w:p>
              </w:tc>
            </w:tr>
            <w:tr w:rsidR="002233DB" w14:paraId="11656074" w14:textId="77777777" w:rsidTr="00B2753E">
              <w:trPr>
                <w:trHeight w:val="343"/>
              </w:trPr>
              <w:tc>
                <w:tcPr>
                  <w:tcW w:w="2147" w:type="dxa"/>
                  <w:tcBorders>
                    <w:left w:val="single" w:sz="4" w:space="0" w:color="auto"/>
                    <w:right w:val="single" w:sz="4" w:space="0" w:color="auto"/>
                  </w:tcBorders>
                  <w:vAlign w:val="center"/>
                </w:tcPr>
                <w:p w14:paraId="34974106" w14:textId="77777777" w:rsidR="002233DB" w:rsidRDefault="002233DB" w:rsidP="002233DB">
                  <w:pPr>
                    <w:rPr>
                      <w:rFonts w:ascii="Arial" w:hAnsi="Arial" w:cs="Arial"/>
                      <w:b/>
                      <w:sz w:val="20"/>
                    </w:rPr>
                  </w:pPr>
                </w:p>
              </w:tc>
              <w:tc>
                <w:tcPr>
                  <w:tcW w:w="2694" w:type="dxa"/>
                  <w:tcBorders>
                    <w:top w:val="single" w:sz="4" w:space="0" w:color="auto"/>
                    <w:left w:val="single" w:sz="4" w:space="0" w:color="auto"/>
                    <w:bottom w:val="single" w:sz="4" w:space="0" w:color="auto"/>
                    <w:right w:val="single" w:sz="4" w:space="0" w:color="auto"/>
                  </w:tcBorders>
                </w:tcPr>
                <w:p w14:paraId="29A64E2F" w14:textId="77777777" w:rsidR="002233DB" w:rsidRDefault="002233DB" w:rsidP="002233DB">
                  <w:pPr>
                    <w:rPr>
                      <w:rFonts w:ascii="Arial" w:hAnsi="Arial" w:cs="Arial"/>
                      <w:sz w:val="20"/>
                    </w:rPr>
                  </w:pPr>
                  <w:r>
                    <w:rPr>
                      <w:rFonts w:ascii="Arial" w:hAnsi="Arial" w:cs="Arial"/>
                      <w:sz w:val="20"/>
                    </w:rPr>
                    <w:t>Other acid content</w:t>
                  </w:r>
                </w:p>
              </w:tc>
              <w:tc>
                <w:tcPr>
                  <w:tcW w:w="1809" w:type="dxa"/>
                  <w:tcBorders>
                    <w:top w:val="single" w:sz="4" w:space="0" w:color="auto"/>
                    <w:left w:val="single" w:sz="4" w:space="0" w:color="auto"/>
                    <w:bottom w:val="single" w:sz="4" w:space="0" w:color="auto"/>
                    <w:right w:val="single" w:sz="4" w:space="0" w:color="auto"/>
                  </w:tcBorders>
                </w:tcPr>
                <w:p w14:paraId="6C123418" w14:textId="77777777" w:rsidR="002233DB" w:rsidRDefault="002233DB" w:rsidP="002233DB">
                  <w:pPr>
                    <w:jc w:val="center"/>
                    <w:rPr>
                      <w:rFonts w:ascii="Arial" w:hAnsi="Arial" w:cs="Arial"/>
                      <w:sz w:val="20"/>
                    </w:rPr>
                  </w:pPr>
                  <w:r w:rsidRPr="006F71B7">
                    <w:rPr>
                      <w:rFonts w:ascii="Arial" w:hAnsi="Arial" w:cs="Arial"/>
                      <w:sz w:val="20"/>
                    </w:rPr>
                    <w:t>50%</w:t>
                  </w:r>
                </w:p>
              </w:tc>
            </w:tr>
            <w:tr w:rsidR="002233DB" w14:paraId="09849F19" w14:textId="77777777" w:rsidTr="00B2753E">
              <w:trPr>
                <w:trHeight w:val="343"/>
              </w:trPr>
              <w:tc>
                <w:tcPr>
                  <w:tcW w:w="2147" w:type="dxa"/>
                  <w:tcBorders>
                    <w:left w:val="single" w:sz="4" w:space="0" w:color="auto"/>
                    <w:bottom w:val="single" w:sz="4" w:space="0" w:color="auto"/>
                    <w:right w:val="single" w:sz="4" w:space="0" w:color="auto"/>
                  </w:tcBorders>
                  <w:vAlign w:val="center"/>
                </w:tcPr>
                <w:p w14:paraId="7931EC9F" w14:textId="77777777" w:rsidR="002233DB" w:rsidRDefault="002233DB" w:rsidP="002233DB">
                  <w:pPr>
                    <w:rPr>
                      <w:rFonts w:ascii="Arial" w:hAnsi="Arial" w:cs="Arial"/>
                      <w:b/>
                      <w:sz w:val="20"/>
                    </w:rPr>
                  </w:pPr>
                </w:p>
              </w:tc>
              <w:tc>
                <w:tcPr>
                  <w:tcW w:w="2694" w:type="dxa"/>
                  <w:tcBorders>
                    <w:top w:val="single" w:sz="4" w:space="0" w:color="auto"/>
                    <w:left w:val="single" w:sz="4" w:space="0" w:color="auto"/>
                    <w:bottom w:val="single" w:sz="4" w:space="0" w:color="auto"/>
                    <w:right w:val="single" w:sz="4" w:space="0" w:color="auto"/>
                  </w:tcBorders>
                </w:tcPr>
                <w:p w14:paraId="0B4F8F98" w14:textId="77777777" w:rsidR="002233DB" w:rsidRDefault="002233DB" w:rsidP="002233DB">
                  <w:pPr>
                    <w:rPr>
                      <w:rFonts w:ascii="Arial" w:hAnsi="Arial" w:cs="Arial"/>
                      <w:sz w:val="20"/>
                    </w:rPr>
                  </w:pPr>
                  <w:r>
                    <w:rPr>
                      <w:rFonts w:ascii="Arial" w:hAnsi="Arial" w:cs="Arial"/>
                      <w:sz w:val="20"/>
                    </w:rPr>
                    <w:t>Final Battery assembly</w:t>
                  </w:r>
                </w:p>
              </w:tc>
              <w:tc>
                <w:tcPr>
                  <w:tcW w:w="1809" w:type="dxa"/>
                  <w:tcBorders>
                    <w:top w:val="single" w:sz="4" w:space="0" w:color="auto"/>
                    <w:left w:val="single" w:sz="4" w:space="0" w:color="auto"/>
                    <w:bottom w:val="single" w:sz="4" w:space="0" w:color="auto"/>
                    <w:right w:val="single" w:sz="4" w:space="0" w:color="auto"/>
                  </w:tcBorders>
                </w:tcPr>
                <w:p w14:paraId="06446934" w14:textId="77777777" w:rsidR="002233DB" w:rsidRDefault="002233DB" w:rsidP="002233DB">
                  <w:pPr>
                    <w:jc w:val="center"/>
                    <w:rPr>
                      <w:rFonts w:ascii="Arial" w:hAnsi="Arial" w:cs="Arial"/>
                      <w:sz w:val="20"/>
                    </w:rPr>
                  </w:pPr>
                  <w:r w:rsidRPr="006F71B7">
                    <w:rPr>
                      <w:rFonts w:ascii="Arial" w:hAnsi="Arial" w:cs="Arial"/>
                      <w:sz w:val="20"/>
                    </w:rPr>
                    <w:t>50%</w:t>
                  </w:r>
                </w:p>
              </w:tc>
            </w:tr>
          </w:tbl>
          <w:p w14:paraId="3FD84631" w14:textId="77777777" w:rsidR="002233DB" w:rsidRDefault="002233DB" w:rsidP="002233DB">
            <w:pPr>
              <w:contextualSpacing/>
              <w:jc w:val="both"/>
              <w:rPr>
                <w:rFonts w:ascii="Arial" w:hAnsi="Arial" w:cs="Arial"/>
              </w:rPr>
            </w:pPr>
          </w:p>
          <w:p w14:paraId="6709A3E9" w14:textId="77777777" w:rsidR="002233DB" w:rsidRDefault="002233DB" w:rsidP="002233DB">
            <w:pPr>
              <w:contextualSpacing/>
              <w:jc w:val="both"/>
              <w:rPr>
                <w:rFonts w:ascii="Arial" w:hAnsi="Arial" w:cs="Arial"/>
              </w:rPr>
            </w:pPr>
            <w:r w:rsidRPr="006E61BF">
              <w:rPr>
                <w:rFonts w:ascii="Arial" w:hAnsi="Arial" w:cs="Arial"/>
                <w:bCs/>
              </w:rPr>
              <w:t>Should the mandatory 50% local designation not be possible for this transaction, tenderers are required to approach the DTIC and apply for an exemption of the mandatory 50% local designation requirement. The tenderers will then be required to submit an exemption letter from the DTIC which should be treated as a mandatory tender returnable at tender closing.</w:t>
            </w:r>
          </w:p>
          <w:p w14:paraId="77E200E0" w14:textId="77777777" w:rsidR="002233DB" w:rsidRDefault="002233DB" w:rsidP="002233DB">
            <w:pPr>
              <w:contextualSpacing/>
              <w:jc w:val="both"/>
              <w:rPr>
                <w:rFonts w:ascii="Arial" w:hAnsi="Arial" w:cs="Arial"/>
              </w:rPr>
            </w:pPr>
          </w:p>
          <w:p w14:paraId="34488C69" w14:textId="77777777" w:rsidR="002233DB" w:rsidRDefault="002233DB" w:rsidP="002233DB">
            <w:pPr>
              <w:contextualSpacing/>
              <w:jc w:val="both"/>
              <w:rPr>
                <w:rFonts w:ascii="Arial" w:hAnsi="Arial" w:cs="Arial"/>
                <w:b/>
              </w:rPr>
            </w:pPr>
            <w:r w:rsidRPr="00697078">
              <w:rPr>
                <w:rFonts w:ascii="Arial" w:hAnsi="Arial" w:cs="Arial"/>
                <w:b/>
              </w:rPr>
              <w:t xml:space="preserve">National Industrial Participation Programme (NIPP) </w:t>
            </w:r>
          </w:p>
          <w:p w14:paraId="5E3F5582" w14:textId="77777777" w:rsidR="002233DB" w:rsidRPr="00697078" w:rsidRDefault="002233DB" w:rsidP="002233DB">
            <w:pPr>
              <w:contextualSpacing/>
              <w:jc w:val="both"/>
              <w:rPr>
                <w:rFonts w:ascii="Arial" w:hAnsi="Arial" w:cs="Arial"/>
                <w:b/>
              </w:rPr>
            </w:pPr>
          </w:p>
          <w:p w14:paraId="3EC0535D" w14:textId="77777777" w:rsidR="002233DB" w:rsidRDefault="002233DB" w:rsidP="002233DB">
            <w:pPr>
              <w:spacing w:after="200" w:line="276" w:lineRule="auto"/>
              <w:jc w:val="both"/>
              <w:rPr>
                <w:rFonts w:ascii="Arial" w:hAnsi="Arial" w:cs="Arial"/>
                <w:color w:val="000000" w:themeColor="text1"/>
                <w:lang w:val="en-GB"/>
              </w:rPr>
            </w:pPr>
            <w:r w:rsidRPr="007C175A">
              <w:rPr>
                <w:rFonts w:ascii="Arial" w:hAnsi="Arial" w:cs="Arial"/>
                <w:color w:val="000000" w:themeColor="text1"/>
                <w:lang w:val="en-GB"/>
              </w:rPr>
              <w:t xml:space="preserve">Eskom will implement the NIPP requirement, which determines that the contractor/supplier must contact the Department of Trade, Industry and Competition (dtic) to arrange for support and development of local businesses. Eskom is required to inform the </w:t>
            </w:r>
            <w:r w:rsidRPr="007C175A">
              <w:rPr>
                <w:rFonts w:ascii="Arial" w:hAnsi="Arial" w:cs="Arial"/>
                <w:color w:val="000000" w:themeColor="text1"/>
                <w:lang w:val="en-GB"/>
              </w:rPr>
              <w:lastRenderedPageBreak/>
              <w:t>tenderers of this requirement. NIPP will only be applicable for contracts with an FGN component or content of USD 5 million or more.</w:t>
            </w:r>
          </w:p>
          <w:p w14:paraId="734AE947" w14:textId="77777777" w:rsidR="002233DB" w:rsidRPr="00697078" w:rsidRDefault="002233DB" w:rsidP="002233DB">
            <w:pPr>
              <w:contextualSpacing/>
              <w:jc w:val="both"/>
              <w:rPr>
                <w:rFonts w:ascii="Arial" w:hAnsi="Arial" w:cs="Arial"/>
                <w:b/>
              </w:rPr>
            </w:pPr>
            <w:r w:rsidRPr="00697078">
              <w:rPr>
                <w:rFonts w:ascii="Arial" w:hAnsi="Arial" w:cs="Arial"/>
                <w:b/>
              </w:rPr>
              <w:t>Mandatory Subcontracting as condition of award</w:t>
            </w:r>
          </w:p>
          <w:p w14:paraId="1BE44879" w14:textId="77777777" w:rsidR="002233DB" w:rsidRDefault="002233DB" w:rsidP="002233DB">
            <w:pPr>
              <w:contextualSpacing/>
              <w:jc w:val="both"/>
              <w:rPr>
                <w:rFonts w:ascii="Arial" w:hAnsi="Arial" w:cs="Arial"/>
              </w:rPr>
            </w:pPr>
          </w:p>
          <w:p w14:paraId="1FBD1137" w14:textId="77777777" w:rsidR="002233DB" w:rsidRDefault="002233DB" w:rsidP="002233DB">
            <w:pPr>
              <w:contextualSpacing/>
              <w:jc w:val="both"/>
              <w:rPr>
                <w:rFonts w:ascii="Arial" w:hAnsi="Arial" w:cs="Arial"/>
              </w:rPr>
            </w:pPr>
            <w:r w:rsidRPr="007C175A">
              <w:rPr>
                <w:rFonts w:ascii="Arial" w:hAnsi="Arial" w:cs="Arial"/>
              </w:rPr>
              <w:t>30% subcontracting will be considered at task order stage</w:t>
            </w:r>
            <w:r>
              <w:rPr>
                <w:rFonts w:ascii="Arial" w:hAnsi="Arial" w:cs="Arial"/>
              </w:rPr>
              <w:t xml:space="preserve"> f</w:t>
            </w:r>
            <w:r w:rsidRPr="007C175A">
              <w:rPr>
                <w:rFonts w:ascii="Arial" w:hAnsi="Arial" w:cs="Arial"/>
              </w:rPr>
              <w:t xml:space="preserve">or </w:t>
            </w:r>
            <w:r>
              <w:rPr>
                <w:rFonts w:ascii="Arial" w:hAnsi="Arial" w:cs="Arial"/>
              </w:rPr>
              <w:t>the following possible subcontracting scope of work:</w:t>
            </w:r>
          </w:p>
          <w:p w14:paraId="334A3ADB" w14:textId="77777777" w:rsidR="002233DB" w:rsidRDefault="002233DB" w:rsidP="002233DB">
            <w:pPr>
              <w:contextualSpacing/>
              <w:jc w:val="both"/>
              <w:rPr>
                <w:rFonts w:ascii="Arial" w:hAnsi="Arial" w:cs="Arial"/>
              </w:rPr>
            </w:pPr>
          </w:p>
          <w:p w14:paraId="41C0AF29" w14:textId="77777777" w:rsidR="002233DB" w:rsidRPr="00D910B9" w:rsidRDefault="002233DB" w:rsidP="002233DB">
            <w:pPr>
              <w:pStyle w:val="ListParagraph"/>
              <w:numPr>
                <w:ilvl w:val="0"/>
                <w:numId w:val="122"/>
              </w:numPr>
              <w:ind w:left="297" w:hanging="284"/>
              <w:rPr>
                <w:rStyle w:val="ui-provider"/>
                <w:rFonts w:ascii="Arial" w:hAnsi="Arial" w:cs="Arial"/>
              </w:rPr>
            </w:pPr>
            <w:r w:rsidRPr="00D910B9">
              <w:rPr>
                <w:rStyle w:val="ui-provider"/>
                <w:rFonts w:ascii="Arial" w:hAnsi="Arial" w:cs="Arial"/>
              </w:rPr>
              <w:t>Installation of battery cabinets, racks or stands.</w:t>
            </w:r>
          </w:p>
          <w:p w14:paraId="180C9C4D" w14:textId="77777777" w:rsidR="002233DB" w:rsidRPr="00D910B9" w:rsidRDefault="002233DB" w:rsidP="002233DB">
            <w:pPr>
              <w:pStyle w:val="ListParagraph"/>
              <w:numPr>
                <w:ilvl w:val="0"/>
                <w:numId w:val="122"/>
              </w:numPr>
              <w:ind w:left="297" w:hanging="284"/>
              <w:rPr>
                <w:rStyle w:val="ui-provider"/>
                <w:rFonts w:ascii="Arial" w:hAnsi="Arial" w:cs="Arial"/>
              </w:rPr>
            </w:pPr>
            <w:r w:rsidRPr="00D910B9">
              <w:rPr>
                <w:rStyle w:val="ui-provider"/>
                <w:rFonts w:ascii="Arial" w:hAnsi="Arial" w:cs="Arial"/>
              </w:rPr>
              <w:t>Transportation and off-loading at sites.</w:t>
            </w:r>
          </w:p>
          <w:p w14:paraId="36D4F8BC" w14:textId="77777777" w:rsidR="002233DB" w:rsidRPr="00D910B9" w:rsidRDefault="002233DB" w:rsidP="002233DB">
            <w:pPr>
              <w:pStyle w:val="ListParagraph"/>
              <w:numPr>
                <w:ilvl w:val="0"/>
                <w:numId w:val="122"/>
              </w:numPr>
              <w:ind w:left="297" w:hanging="284"/>
              <w:rPr>
                <w:rStyle w:val="ui-provider"/>
                <w:rFonts w:ascii="Arial" w:hAnsi="Arial" w:cs="Arial"/>
              </w:rPr>
            </w:pPr>
            <w:r w:rsidRPr="00D910B9">
              <w:rPr>
                <w:rStyle w:val="ui-provider"/>
                <w:rFonts w:ascii="Arial" w:hAnsi="Arial" w:cs="Arial"/>
              </w:rPr>
              <w:t>Installation, decommissioning and disposal of old batteries.</w:t>
            </w:r>
          </w:p>
          <w:p w14:paraId="23571812" w14:textId="77777777" w:rsidR="002233DB" w:rsidRDefault="002233DB" w:rsidP="002233DB">
            <w:pPr>
              <w:contextualSpacing/>
              <w:jc w:val="both"/>
              <w:rPr>
                <w:rFonts w:ascii="Arial" w:hAnsi="Arial" w:cs="Arial"/>
              </w:rPr>
            </w:pPr>
          </w:p>
          <w:p w14:paraId="5F4320DC" w14:textId="77777777" w:rsidR="002233DB" w:rsidRDefault="002233DB" w:rsidP="002233DB">
            <w:pPr>
              <w:contextualSpacing/>
              <w:jc w:val="both"/>
              <w:rPr>
                <w:rFonts w:ascii="Arial" w:hAnsi="Arial" w:cs="Arial"/>
              </w:rPr>
            </w:pPr>
            <w:r w:rsidRPr="007C175A">
              <w:rPr>
                <w:rFonts w:ascii="Arial" w:hAnsi="Arial" w:cs="Arial"/>
              </w:rPr>
              <w:t xml:space="preserve">The beneficiaries will be EMEs and or QSEs that are 51% Black </w:t>
            </w:r>
            <w:r>
              <w:rPr>
                <w:rFonts w:ascii="Arial" w:hAnsi="Arial" w:cs="Arial"/>
              </w:rPr>
              <w:t>o</w:t>
            </w:r>
            <w:r w:rsidRPr="007C175A">
              <w:rPr>
                <w:rFonts w:ascii="Arial" w:hAnsi="Arial" w:cs="Arial"/>
              </w:rPr>
              <w:t>wned or more. Progress report on this requirement will be required on a monthly basis by contract management which will include invoices paid to the subcontracting company.</w:t>
            </w:r>
          </w:p>
          <w:p w14:paraId="061FC9DD" w14:textId="77777777" w:rsidR="002233DB" w:rsidRPr="00C70B8D" w:rsidRDefault="002233DB" w:rsidP="002233DB">
            <w:pPr>
              <w:autoSpaceDE w:val="0"/>
              <w:autoSpaceDN w:val="0"/>
              <w:adjustRightInd w:val="0"/>
              <w:spacing w:line="360" w:lineRule="auto"/>
              <w:jc w:val="both"/>
              <w:rPr>
                <w:rFonts w:ascii="Arial" w:hAnsi="Arial" w:cs="Arial"/>
                <w:b/>
                <w:bCs/>
                <w:sz w:val="16"/>
                <w:szCs w:val="16"/>
              </w:rPr>
            </w:pPr>
          </w:p>
          <w:p w14:paraId="0C8FD963" w14:textId="77777777" w:rsidR="002233DB" w:rsidRPr="007C175A" w:rsidRDefault="002233DB" w:rsidP="002233DB">
            <w:pPr>
              <w:contextualSpacing/>
              <w:jc w:val="both"/>
              <w:rPr>
                <w:rFonts w:ascii="Arial" w:hAnsi="Arial" w:cs="Arial"/>
                <w:bCs/>
              </w:rPr>
            </w:pPr>
            <w:r w:rsidRPr="007C175A">
              <w:rPr>
                <w:rFonts w:ascii="Arial" w:hAnsi="Arial" w:cs="Arial"/>
                <w:bCs/>
              </w:rPr>
              <w:t>Tenderers shall subcontract with the following designated groups:</w:t>
            </w:r>
          </w:p>
          <w:p w14:paraId="059363FD" w14:textId="77777777" w:rsidR="002233DB" w:rsidRPr="00C70B8D" w:rsidRDefault="002233DB" w:rsidP="002233DB">
            <w:pPr>
              <w:contextualSpacing/>
              <w:jc w:val="both"/>
              <w:rPr>
                <w:rFonts w:ascii="Arial" w:hAnsi="Arial" w:cs="Arial"/>
                <w:bCs/>
                <w:sz w:val="16"/>
                <w:szCs w:val="16"/>
              </w:rPr>
            </w:pPr>
          </w:p>
          <w:p w14:paraId="026F9D28"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w:t>
            </w:r>
          </w:p>
          <w:p w14:paraId="0EECBC82"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 who are youth.</w:t>
            </w:r>
          </w:p>
          <w:p w14:paraId="2B088AD1"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 who are women.</w:t>
            </w:r>
          </w:p>
          <w:p w14:paraId="01C23844"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at least 51% owned by black people with disabilities.</w:t>
            </w:r>
          </w:p>
          <w:p w14:paraId="12F52EFF"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an EME or QSE which is 51% owned by black people living in rural or underdeveloped area or townships.</w:t>
            </w:r>
          </w:p>
          <w:p w14:paraId="63189925"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 cooperative which is at least 51% owned by black people.</w:t>
            </w:r>
          </w:p>
          <w:p w14:paraId="41B80D3D" w14:textId="77777777" w:rsidR="002233DB"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a EME or QSE which is at least 51% owned by black people who are military veterans</w:t>
            </w:r>
          </w:p>
          <w:p w14:paraId="4CE0AD1C" w14:textId="77777777" w:rsidR="002233DB" w:rsidRPr="00FD46D5" w:rsidRDefault="002233DB" w:rsidP="002233DB">
            <w:pPr>
              <w:ind w:left="360"/>
              <w:rPr>
                <w:rStyle w:val="ui-provider"/>
                <w:rFonts w:ascii="Arial" w:hAnsi="Arial" w:cs="Arial"/>
              </w:rPr>
            </w:pPr>
          </w:p>
          <w:p w14:paraId="625DDDBE" w14:textId="77777777" w:rsidR="002233DB" w:rsidRPr="007C175A" w:rsidRDefault="002233DB" w:rsidP="002233DB">
            <w:pPr>
              <w:autoSpaceDE w:val="0"/>
              <w:autoSpaceDN w:val="0"/>
              <w:adjustRightInd w:val="0"/>
              <w:spacing w:line="360" w:lineRule="auto"/>
              <w:jc w:val="both"/>
              <w:rPr>
                <w:rFonts w:ascii="Arial" w:hAnsi="Arial" w:cs="Arial"/>
              </w:rPr>
            </w:pPr>
            <w:r w:rsidRPr="007C175A">
              <w:rPr>
                <w:rFonts w:ascii="Arial" w:hAnsi="Arial" w:cs="Arial"/>
              </w:rPr>
              <w:t>The following documents must be submitted before contract award:</w:t>
            </w:r>
          </w:p>
          <w:p w14:paraId="4610A24E"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 xml:space="preserve">Proof of a sub-contract agreement/s </w:t>
            </w:r>
          </w:p>
          <w:p w14:paraId="072F73D7" w14:textId="77777777" w:rsidR="002233DB" w:rsidRPr="00766ABA" w:rsidRDefault="002233DB" w:rsidP="002233DB">
            <w:pPr>
              <w:pStyle w:val="ListParagraph"/>
              <w:numPr>
                <w:ilvl w:val="0"/>
                <w:numId w:val="122"/>
              </w:numPr>
              <w:ind w:left="297" w:hanging="284"/>
              <w:rPr>
                <w:rStyle w:val="ui-provider"/>
                <w:rFonts w:ascii="Arial" w:hAnsi="Arial" w:cs="Arial"/>
              </w:rPr>
            </w:pPr>
            <w:r w:rsidRPr="00766ABA">
              <w:rPr>
                <w:rStyle w:val="ui-provider"/>
                <w:rFonts w:ascii="Arial" w:hAnsi="Arial" w:cs="Arial"/>
              </w:rPr>
              <w:t>CSD report of subcontractor/s</w:t>
            </w:r>
          </w:p>
          <w:p w14:paraId="427BA8FE" w14:textId="77777777" w:rsidR="002233DB" w:rsidRPr="00DB37D4" w:rsidRDefault="002233DB" w:rsidP="002233DB">
            <w:pPr>
              <w:pStyle w:val="ListParagraph"/>
              <w:numPr>
                <w:ilvl w:val="0"/>
                <w:numId w:val="122"/>
              </w:numPr>
              <w:ind w:left="297" w:hanging="284"/>
              <w:rPr>
                <w:rStyle w:val="ui-provider"/>
                <w:rFonts w:ascii="Arial" w:hAnsi="Arial" w:cs="Arial"/>
              </w:rPr>
            </w:pPr>
            <w:r w:rsidRPr="00DB37D4">
              <w:rPr>
                <w:rStyle w:val="ui-provider"/>
                <w:rFonts w:ascii="Arial" w:hAnsi="Arial" w:cs="Arial"/>
              </w:rPr>
              <w:t xml:space="preserve">Sub-contractor/s B-BBEE certificate / sworn affidavit </w:t>
            </w:r>
          </w:p>
          <w:p w14:paraId="6D4FF5FD" w14:textId="41E4DE88" w:rsidR="002233DB" w:rsidRPr="001F4E87" w:rsidRDefault="002233DB" w:rsidP="002233DB">
            <w:pPr>
              <w:rPr>
                <w:rFonts w:ascii="Arial" w:hAnsi="Arial" w:cs="Arial"/>
                <w:lang w:val="en-US"/>
              </w:rPr>
            </w:pPr>
          </w:p>
        </w:tc>
      </w:tr>
      <w:tr w:rsidR="002233DB" w:rsidRPr="005D5883" w14:paraId="26927E5C" w14:textId="77777777" w:rsidTr="004A602A">
        <w:trPr>
          <w:jc w:val="center"/>
        </w:trPr>
        <w:tc>
          <w:tcPr>
            <w:tcW w:w="3714" w:type="dxa"/>
          </w:tcPr>
          <w:p w14:paraId="6E416289" w14:textId="4FC8F94C" w:rsidR="002233DB" w:rsidRDefault="002233DB" w:rsidP="002233DB">
            <w:pPr>
              <w:contextualSpacing/>
              <w:rPr>
                <w:rFonts w:ascii="Arial" w:hAnsi="Arial" w:cs="Arial"/>
                <w:lang w:val="en-US"/>
              </w:rPr>
            </w:pPr>
            <w:r w:rsidRPr="00EF3F1E">
              <w:rPr>
                <w:rFonts w:ascii="Arial" w:hAnsi="Arial" w:cs="Arial"/>
                <w:lang w:val="en-US"/>
              </w:rPr>
              <w:lastRenderedPageBreak/>
              <w:t>3.</w:t>
            </w:r>
            <w:r>
              <w:rPr>
                <w:rFonts w:ascii="Arial" w:hAnsi="Arial" w:cs="Arial"/>
                <w:lang w:val="en-US"/>
              </w:rPr>
              <w:t>21</w:t>
            </w:r>
            <w:r w:rsidRPr="00EF3F1E">
              <w:rPr>
                <w:rFonts w:ascii="Arial" w:hAnsi="Arial" w:cs="Arial"/>
                <w:lang w:val="en-US"/>
              </w:rPr>
              <w:t xml:space="preserve"> Reverse e-auction </w:t>
            </w:r>
          </w:p>
          <w:p w14:paraId="7DD0A5E5" w14:textId="78D3F6A0" w:rsidR="002233DB" w:rsidRPr="00EF3F1E" w:rsidRDefault="002233DB" w:rsidP="002233DB">
            <w:pPr>
              <w:contextualSpacing/>
              <w:rPr>
                <w:rFonts w:ascii="Arial" w:hAnsi="Arial" w:cs="Arial"/>
                <w:lang w:val="en-US"/>
              </w:rPr>
            </w:pPr>
            <w:r>
              <w:rPr>
                <w:rFonts w:ascii="Arial" w:hAnsi="Arial" w:cs="Arial"/>
                <w:lang w:val="en-US"/>
              </w:rPr>
              <w:t xml:space="preserve">        </w:t>
            </w:r>
            <w:r w:rsidRPr="00EF3F1E">
              <w:rPr>
                <w:rFonts w:ascii="Arial" w:hAnsi="Arial" w:cs="Arial"/>
                <w:lang w:val="en-US"/>
              </w:rPr>
              <w:t xml:space="preserve">(if </w:t>
            </w:r>
            <w:r>
              <w:rPr>
                <w:rFonts w:ascii="Arial" w:hAnsi="Arial" w:cs="Arial"/>
                <w:lang w:val="en-US"/>
              </w:rPr>
              <w:t xml:space="preserve">  </w:t>
            </w:r>
            <w:r w:rsidRPr="00EF3F1E">
              <w:rPr>
                <w:rFonts w:ascii="Arial" w:hAnsi="Arial" w:cs="Arial"/>
                <w:lang w:val="en-US"/>
              </w:rPr>
              <w:t>applicable)</w:t>
            </w:r>
          </w:p>
          <w:p w14:paraId="70EEE6A2" w14:textId="77777777" w:rsidR="002233DB" w:rsidRPr="00EF3F1E" w:rsidRDefault="002233DB" w:rsidP="002233DB">
            <w:pPr>
              <w:contextualSpacing/>
              <w:rPr>
                <w:rFonts w:ascii="Arial" w:hAnsi="Arial" w:cs="Arial"/>
                <w:lang w:val="en-US"/>
              </w:rPr>
            </w:pPr>
          </w:p>
        </w:tc>
        <w:tc>
          <w:tcPr>
            <w:tcW w:w="6923" w:type="dxa"/>
          </w:tcPr>
          <w:p w14:paraId="1E185570" w14:textId="124FFA3D" w:rsidR="002233DB" w:rsidRPr="00622560" w:rsidRDefault="002233DB" w:rsidP="002233DB">
            <w:pPr>
              <w:rPr>
                <w:rFonts w:ascii="Arial" w:hAnsi="Arial" w:cs="Arial"/>
                <w:b/>
                <w:i/>
                <w:iCs/>
                <w:lang w:val="en-US"/>
              </w:rPr>
            </w:pPr>
            <w:r w:rsidRPr="00EF3F1E">
              <w:rPr>
                <w:rFonts w:ascii="Arial" w:hAnsi="Arial" w:cs="Arial"/>
                <w:lang w:val="en-US"/>
              </w:rPr>
              <w:t>Reverse e-</w:t>
            </w:r>
            <w:r w:rsidRPr="002233DB">
              <w:rPr>
                <w:rFonts w:ascii="Arial" w:hAnsi="Arial" w:cs="Arial"/>
                <w:lang w:val="en-US"/>
              </w:rPr>
              <w:t>auction is</w:t>
            </w:r>
            <w:r w:rsidRPr="002233DB">
              <w:rPr>
                <w:rFonts w:ascii="Arial" w:hAnsi="Arial" w:cs="Arial"/>
                <w:b/>
                <w:i/>
                <w:lang w:val="en-US"/>
              </w:rPr>
              <w:t xml:space="preserve"> not applicable</w:t>
            </w:r>
          </w:p>
        </w:tc>
      </w:tr>
      <w:tr w:rsidR="002233DB" w:rsidRPr="005D5883" w14:paraId="4600C768" w14:textId="77777777" w:rsidTr="004A602A">
        <w:trPr>
          <w:jc w:val="center"/>
        </w:trPr>
        <w:tc>
          <w:tcPr>
            <w:tcW w:w="3714" w:type="dxa"/>
          </w:tcPr>
          <w:p w14:paraId="5D064CA3" w14:textId="77777777" w:rsidR="002233DB" w:rsidRDefault="002233DB" w:rsidP="002233DB">
            <w:pPr>
              <w:contextualSpacing/>
              <w:rPr>
                <w:rFonts w:ascii="Arial" w:hAnsi="Arial" w:cs="Arial"/>
                <w:lang w:val="en-US"/>
              </w:rPr>
            </w:pPr>
            <w:r w:rsidRPr="00D74E8B">
              <w:rPr>
                <w:rFonts w:ascii="Arial" w:hAnsi="Arial" w:cs="Arial"/>
                <w:lang w:val="en-US"/>
              </w:rPr>
              <w:t>Contractual Requirements</w:t>
            </w:r>
          </w:p>
          <w:p w14:paraId="55B6F26A" w14:textId="1A0D327B" w:rsidR="002233DB" w:rsidRPr="008B6DA0" w:rsidRDefault="002233DB" w:rsidP="002233DB">
            <w:pPr>
              <w:contextualSpacing/>
              <w:rPr>
                <w:rFonts w:ascii="Arial" w:hAnsi="Arial" w:cs="Arial"/>
                <w:lang w:val="en-US"/>
              </w:rPr>
            </w:pPr>
          </w:p>
        </w:tc>
        <w:tc>
          <w:tcPr>
            <w:tcW w:w="6923" w:type="dxa"/>
          </w:tcPr>
          <w:p w14:paraId="51E8A0C5" w14:textId="74CFC2F7" w:rsidR="002233DB" w:rsidRDefault="002233DB" w:rsidP="002233DB">
            <w:pPr>
              <w:rPr>
                <w:rFonts w:ascii="Arial" w:hAnsi="Arial" w:cs="Arial"/>
                <w:u w:val="single"/>
                <w:lang w:val="en-US"/>
              </w:rPr>
            </w:pPr>
            <w:r>
              <w:rPr>
                <w:rFonts w:ascii="Arial" w:hAnsi="Arial" w:cs="Arial"/>
                <w:u w:val="single"/>
                <w:lang w:val="en-US"/>
              </w:rPr>
              <w:t>Mandatory C</w:t>
            </w:r>
            <w:r w:rsidRPr="00BA5974">
              <w:rPr>
                <w:rFonts w:ascii="Arial" w:hAnsi="Arial" w:cs="Arial"/>
                <w:u w:val="single"/>
                <w:lang w:val="en-US"/>
              </w:rPr>
              <w:t xml:space="preserve">ontractual Requirements that </w:t>
            </w:r>
            <w:r w:rsidRPr="00AD110B">
              <w:rPr>
                <w:rFonts w:ascii="Arial" w:hAnsi="Arial" w:cs="Arial"/>
                <w:b/>
                <w:bCs/>
                <w:u w:val="single"/>
                <w:lang w:val="en-US"/>
              </w:rPr>
              <w:t>must</w:t>
            </w:r>
            <w:r w:rsidRPr="00BA5974">
              <w:rPr>
                <w:rFonts w:ascii="Arial" w:hAnsi="Arial" w:cs="Arial"/>
                <w:u w:val="single"/>
                <w:lang w:val="en-US"/>
              </w:rPr>
              <w:t xml:space="preserve"> be included in all tenders is the following: -</w:t>
            </w:r>
          </w:p>
          <w:p w14:paraId="59554432" w14:textId="77777777" w:rsidR="002233DB" w:rsidRPr="00BA5974" w:rsidRDefault="002233DB" w:rsidP="002233DB">
            <w:pPr>
              <w:rPr>
                <w:rFonts w:ascii="Arial" w:hAnsi="Arial" w:cs="Arial"/>
                <w:u w:val="single"/>
                <w:lang w:val="en-US"/>
              </w:rPr>
            </w:pPr>
          </w:p>
          <w:p w14:paraId="0F9DD6E1" w14:textId="77777777" w:rsidR="002233DB" w:rsidRPr="00AD110B" w:rsidRDefault="002233DB" w:rsidP="002233DB">
            <w:pPr>
              <w:pStyle w:val="ListParagraph"/>
              <w:numPr>
                <w:ilvl w:val="0"/>
                <w:numId w:val="47"/>
              </w:numPr>
              <w:rPr>
                <w:rFonts w:ascii="Arial" w:hAnsi="Arial" w:cs="Arial"/>
                <w:lang w:val="en-US"/>
              </w:rPr>
            </w:pPr>
            <w:r w:rsidRPr="00AD110B">
              <w:rPr>
                <w:rFonts w:ascii="Arial" w:hAnsi="Arial" w:cs="Arial"/>
                <w:lang w:val="en-US"/>
              </w:rPr>
              <w:t>Proof of CSD registration</w:t>
            </w:r>
          </w:p>
          <w:p w14:paraId="5C717651" w14:textId="77777777" w:rsidR="002233DB" w:rsidRDefault="002233DB" w:rsidP="002233DB">
            <w:pPr>
              <w:rPr>
                <w:rFonts w:ascii="Arial" w:hAnsi="Arial" w:cs="Arial"/>
                <w:lang w:val="en-US"/>
              </w:rPr>
            </w:pPr>
          </w:p>
          <w:p w14:paraId="5D4E3FE0" w14:textId="77777777" w:rsidR="002233DB" w:rsidRPr="00FA394D" w:rsidRDefault="002233DB" w:rsidP="002233DB">
            <w:pPr>
              <w:rPr>
                <w:rFonts w:ascii="Arial" w:hAnsi="Arial" w:cs="Arial"/>
                <w:u w:val="single"/>
                <w:lang w:val="en-US"/>
              </w:rPr>
            </w:pPr>
            <w:r w:rsidRPr="00FA394D">
              <w:rPr>
                <w:rFonts w:ascii="Arial" w:hAnsi="Arial" w:cs="Arial"/>
                <w:u w:val="single"/>
                <w:lang w:val="en-US"/>
              </w:rPr>
              <w:lastRenderedPageBreak/>
              <w:t>Additional Contractual Requirements included the following</w:t>
            </w:r>
          </w:p>
          <w:p w14:paraId="1DF55FE6" w14:textId="77777777" w:rsidR="002233DB" w:rsidRPr="00FA394D" w:rsidRDefault="002233DB" w:rsidP="002233DB">
            <w:pPr>
              <w:rPr>
                <w:rFonts w:ascii="Arial" w:hAnsi="Arial" w:cs="Arial"/>
                <w:u w:val="single"/>
                <w:lang w:val="en-US"/>
              </w:rPr>
            </w:pPr>
          </w:p>
          <w:p w14:paraId="696CC721"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Financial analysis </w:t>
            </w:r>
          </w:p>
          <w:p w14:paraId="0D202F42"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SHE </w:t>
            </w:r>
          </w:p>
          <w:p w14:paraId="26C1AA87"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Environmental </w:t>
            </w:r>
          </w:p>
          <w:p w14:paraId="6EB7D5AE"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Quality </w:t>
            </w:r>
          </w:p>
          <w:p w14:paraId="1D8D6FD8" w14:textId="77777777" w:rsidR="002233DB" w:rsidRPr="00FA394D" w:rsidRDefault="002233DB" w:rsidP="002233DB">
            <w:pPr>
              <w:pStyle w:val="ListParagraph"/>
              <w:numPr>
                <w:ilvl w:val="0"/>
                <w:numId w:val="46"/>
              </w:numPr>
              <w:ind w:left="285" w:hanging="283"/>
              <w:rPr>
                <w:rFonts w:ascii="Arial" w:hAnsi="Arial" w:cs="Arial"/>
                <w:lang w:val="en-US"/>
              </w:rPr>
            </w:pPr>
            <w:r w:rsidRPr="00FA394D">
              <w:rPr>
                <w:rFonts w:ascii="Arial" w:hAnsi="Arial" w:cs="Arial"/>
                <w:lang w:val="en-US"/>
              </w:rPr>
              <w:t xml:space="preserve">SDL&amp;I Undertaking </w:t>
            </w:r>
          </w:p>
          <w:p w14:paraId="5758971E" w14:textId="77777777" w:rsidR="002233DB" w:rsidRDefault="002233DB" w:rsidP="002233DB">
            <w:pPr>
              <w:rPr>
                <w:rFonts w:ascii="Arial" w:hAnsi="Arial" w:cs="Arial"/>
                <w:b/>
              </w:rPr>
            </w:pPr>
          </w:p>
          <w:p w14:paraId="328F98CB" w14:textId="6AE2A1B6" w:rsidR="002233DB" w:rsidRDefault="002233DB" w:rsidP="002233DB">
            <w:pPr>
              <w:jc w:val="both"/>
              <w:rPr>
                <w:rFonts w:ascii="Arial" w:hAnsi="Arial" w:cs="Arial"/>
                <w:b/>
              </w:rPr>
            </w:pPr>
            <w:r>
              <w:rPr>
                <w:rFonts w:ascii="Arial" w:hAnsi="Arial" w:cs="Arial"/>
                <w:b/>
              </w:rPr>
              <w:t>Contractual Requirements</w:t>
            </w:r>
            <w:r w:rsidRPr="001E7B07">
              <w:rPr>
                <w:rFonts w:ascii="Arial" w:hAnsi="Arial" w:cs="Arial"/>
                <w:b/>
              </w:rPr>
              <w:t xml:space="preserve"> are not evaluation criteria</w:t>
            </w:r>
            <w:r>
              <w:rPr>
                <w:rFonts w:ascii="Arial" w:hAnsi="Arial" w:cs="Arial"/>
                <w:b/>
              </w:rPr>
              <w:t xml:space="preserve">. They will be assessed </w:t>
            </w:r>
            <w:r w:rsidRPr="001E7B07">
              <w:rPr>
                <w:rFonts w:ascii="Arial" w:hAnsi="Arial" w:cs="Arial"/>
                <w:b/>
              </w:rPr>
              <w:t xml:space="preserve">after the evaluation and ranking of the tenders. Proof that the </w:t>
            </w:r>
            <w:r>
              <w:rPr>
                <w:rFonts w:ascii="Arial" w:hAnsi="Arial" w:cs="Arial"/>
                <w:b/>
              </w:rPr>
              <w:t xml:space="preserve">tenderer recommended for award has met the stipulated </w:t>
            </w:r>
            <w:r w:rsidRPr="001E7B07">
              <w:rPr>
                <w:rFonts w:ascii="Arial" w:hAnsi="Arial" w:cs="Arial"/>
                <w:b/>
              </w:rPr>
              <w:t>contractual requirements must be submitted prior to contract award.</w:t>
            </w:r>
          </w:p>
          <w:p w14:paraId="68AA5F9C" w14:textId="77777777" w:rsidR="002233DB" w:rsidRDefault="002233DB" w:rsidP="002233DB">
            <w:pPr>
              <w:rPr>
                <w:rFonts w:ascii="Arial" w:hAnsi="Arial" w:cs="Arial"/>
                <w:b/>
              </w:rPr>
            </w:pPr>
          </w:p>
          <w:p w14:paraId="58BC2C6A" w14:textId="0FAFADF8" w:rsidR="002233DB" w:rsidRPr="0008670A" w:rsidRDefault="002233DB" w:rsidP="002233DB">
            <w:pPr>
              <w:rPr>
                <w:rFonts w:ascii="Arial" w:hAnsi="Arial" w:cs="Arial"/>
                <w:b/>
                <w:lang w:val="en-US"/>
              </w:rPr>
            </w:pPr>
            <w:r w:rsidRPr="001E7B07">
              <w:rPr>
                <w:rFonts w:ascii="Arial" w:hAnsi="Arial" w:cs="Arial"/>
                <w:b/>
                <w:lang w:val="en-US"/>
              </w:rPr>
              <w:t xml:space="preserve">Failure to meet </w:t>
            </w:r>
            <w:r>
              <w:rPr>
                <w:rFonts w:ascii="Arial" w:hAnsi="Arial" w:cs="Arial"/>
                <w:b/>
                <w:lang w:val="en-US"/>
              </w:rPr>
              <w:t xml:space="preserve">stipulated </w:t>
            </w:r>
            <w:r w:rsidRPr="001E7B07">
              <w:rPr>
                <w:rFonts w:ascii="Arial" w:hAnsi="Arial" w:cs="Arial"/>
                <w:b/>
                <w:lang w:val="en-US"/>
              </w:rPr>
              <w:t xml:space="preserve">Contractual Requirements by the stipulated deadlines may result in the tenderer being regarded as non-responsive and ineligible for contract award. </w:t>
            </w:r>
          </w:p>
        </w:tc>
      </w:tr>
      <w:tr w:rsidR="002233DB" w:rsidRPr="005D5883" w14:paraId="627DA5D9" w14:textId="77777777" w:rsidTr="004A602A">
        <w:trPr>
          <w:jc w:val="center"/>
        </w:trPr>
        <w:tc>
          <w:tcPr>
            <w:tcW w:w="3714" w:type="dxa"/>
          </w:tcPr>
          <w:p w14:paraId="60583C85" w14:textId="5F3CBF98" w:rsidR="002233DB" w:rsidRPr="008B6DA0" w:rsidRDefault="002233DB" w:rsidP="002233DB">
            <w:pPr>
              <w:ind w:left="447" w:hanging="447"/>
              <w:contextualSpacing/>
              <w:rPr>
                <w:rFonts w:ascii="Arial" w:hAnsi="Arial" w:cs="Arial"/>
                <w:lang w:val="en-US"/>
              </w:rPr>
            </w:pPr>
            <w:r>
              <w:rPr>
                <w:rFonts w:ascii="Arial" w:hAnsi="Arial" w:cs="Arial"/>
                <w:lang w:val="en-US"/>
              </w:rPr>
              <w:lastRenderedPageBreak/>
              <w:t xml:space="preserve">3.24 Sign form of Agreement/ </w:t>
            </w:r>
            <w:r w:rsidRPr="00013802">
              <w:rPr>
                <w:rFonts w:ascii="Arial" w:hAnsi="Arial" w:cs="Arial"/>
                <w:lang w:val="en-US"/>
              </w:rPr>
              <w:t>Contractual Condition</w:t>
            </w:r>
            <w:r>
              <w:rPr>
                <w:rFonts w:ascii="Arial" w:hAnsi="Arial" w:cs="Arial"/>
                <w:lang w:val="en-US"/>
              </w:rPr>
              <w:t>s</w:t>
            </w:r>
          </w:p>
        </w:tc>
        <w:tc>
          <w:tcPr>
            <w:tcW w:w="6923" w:type="dxa"/>
          </w:tcPr>
          <w:p w14:paraId="2C1467D3" w14:textId="0EB5D71D" w:rsidR="002233DB" w:rsidRDefault="002233DB" w:rsidP="002233DB">
            <w:pPr>
              <w:contextualSpacing/>
              <w:jc w:val="both"/>
              <w:rPr>
                <w:rFonts w:ascii="Arial" w:hAnsi="Arial" w:cs="Arial"/>
                <w:b/>
                <w:i/>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w:t>
            </w:r>
            <w:r w:rsidRPr="00C6687B">
              <w:rPr>
                <w:rFonts w:ascii="Arial" w:hAnsi="Arial" w:cs="Arial"/>
                <w:lang w:val="en-US"/>
              </w:rPr>
              <w:t xml:space="preserve">the </w:t>
            </w:r>
            <w:r w:rsidRPr="00C6687B">
              <w:rPr>
                <w:rFonts w:ascii="Arial" w:hAnsi="Arial" w:cs="Arial"/>
                <w:b/>
                <w:i/>
                <w:lang w:val="en-US"/>
              </w:rPr>
              <w:t xml:space="preserve">NEC3 </w:t>
            </w:r>
            <w:r>
              <w:rPr>
                <w:rFonts w:ascii="Arial" w:hAnsi="Arial" w:cs="Arial"/>
                <w:b/>
                <w:i/>
                <w:lang w:val="en-US"/>
              </w:rPr>
              <w:t>Engineering and Construction Contract (</w:t>
            </w:r>
            <w:r w:rsidRPr="00C6687B">
              <w:rPr>
                <w:rFonts w:ascii="Arial" w:hAnsi="Arial" w:cs="Arial"/>
                <w:b/>
                <w:i/>
                <w:lang w:val="en-US"/>
              </w:rPr>
              <w:t>ECC</w:t>
            </w:r>
            <w:r>
              <w:rPr>
                <w:rFonts w:ascii="Arial" w:hAnsi="Arial" w:cs="Arial"/>
                <w:b/>
                <w:i/>
                <w:lang w:val="en-US"/>
              </w:rPr>
              <w:t>).</w:t>
            </w:r>
            <w:r w:rsidRPr="006D6111">
              <w:rPr>
                <w:rFonts w:ascii="Arial" w:hAnsi="Arial" w:cs="Arial"/>
                <w:b/>
                <w:i/>
                <w:lang w:val="en-US"/>
              </w:rPr>
              <w:t xml:space="preserve"> </w:t>
            </w:r>
          </w:p>
          <w:p w14:paraId="34169C79" w14:textId="063A8967" w:rsidR="002233DB" w:rsidRPr="007F01A3" w:rsidRDefault="002233DB" w:rsidP="002233DB">
            <w:pPr>
              <w:rPr>
                <w:rFonts w:ascii="Arial" w:hAnsi="Arial" w:cs="Arial"/>
                <w:b/>
                <w:bCs/>
                <w:i/>
                <w:iCs/>
                <w:lang w:val="en-US"/>
              </w:rPr>
            </w:pPr>
          </w:p>
        </w:tc>
      </w:tr>
      <w:tr w:rsidR="002233DB" w:rsidRPr="005D5883" w14:paraId="749E90DC" w14:textId="77777777" w:rsidTr="004A602A">
        <w:trPr>
          <w:jc w:val="center"/>
        </w:trPr>
        <w:tc>
          <w:tcPr>
            <w:tcW w:w="3714" w:type="dxa"/>
          </w:tcPr>
          <w:p w14:paraId="54946127" w14:textId="617BBC8C" w:rsidR="002233DB" w:rsidRDefault="002233DB" w:rsidP="002233DB">
            <w:pPr>
              <w:ind w:left="447" w:hanging="425"/>
              <w:contextualSpacing/>
              <w:rPr>
                <w:rFonts w:ascii="Arial" w:hAnsi="Arial" w:cs="Arial"/>
                <w:lang w:val="en-US"/>
              </w:rPr>
            </w:pPr>
            <w:r>
              <w:rPr>
                <w:rFonts w:ascii="Arial" w:hAnsi="Arial" w:cs="Arial"/>
                <w:lang w:val="en-US"/>
              </w:rPr>
              <w:t xml:space="preserve">2.28 </w:t>
            </w:r>
            <w:r w:rsidRPr="002E5553">
              <w:rPr>
                <w:rFonts w:ascii="Arial" w:hAnsi="Arial" w:cs="Arial"/>
                <w:lang w:val="en-US"/>
              </w:rPr>
              <w:t>CIDB Requirements (where applicable for Engineering and Construction Works Contracts)</w:t>
            </w:r>
          </w:p>
          <w:p w14:paraId="26EEC603" w14:textId="0C027021" w:rsidR="002233DB" w:rsidRPr="002E5553" w:rsidRDefault="002233DB" w:rsidP="002233DB">
            <w:pPr>
              <w:contextualSpacing/>
              <w:rPr>
                <w:rFonts w:ascii="Arial" w:hAnsi="Arial" w:cs="Arial"/>
                <w:lang w:val="en-US"/>
              </w:rPr>
            </w:pPr>
          </w:p>
        </w:tc>
        <w:tc>
          <w:tcPr>
            <w:tcW w:w="6923" w:type="dxa"/>
          </w:tcPr>
          <w:p w14:paraId="312F23C7" w14:textId="2F1F9C86" w:rsidR="002233DB" w:rsidRPr="002E5553" w:rsidRDefault="002233DB" w:rsidP="002233DB">
            <w:pPr>
              <w:rPr>
                <w:rFonts w:ascii="Arial" w:hAnsi="Arial" w:cs="Arial"/>
                <w:lang w:val="en-US"/>
              </w:rPr>
            </w:pPr>
            <w:r w:rsidRPr="002E5553">
              <w:rPr>
                <w:rFonts w:ascii="Arial" w:hAnsi="Arial" w:cs="Arial"/>
                <w:lang w:val="en-US"/>
              </w:rPr>
              <w:t xml:space="preserve">CIDB Requirements </w:t>
            </w:r>
            <w:r w:rsidRPr="002233DB">
              <w:rPr>
                <w:rFonts w:ascii="Arial" w:hAnsi="Arial" w:cs="Arial"/>
                <w:lang w:val="en-US"/>
              </w:rPr>
              <w:t xml:space="preserve">are </w:t>
            </w:r>
            <w:r w:rsidRPr="002233DB">
              <w:rPr>
                <w:rFonts w:ascii="Arial" w:hAnsi="Arial" w:cs="Arial"/>
                <w:b/>
                <w:i/>
                <w:lang w:val="en-US"/>
              </w:rPr>
              <w:t>not applicable.</w:t>
            </w:r>
          </w:p>
          <w:p w14:paraId="787C5617" w14:textId="77777777" w:rsidR="002233DB" w:rsidRPr="002E5553" w:rsidRDefault="002233DB" w:rsidP="002233DB">
            <w:pPr>
              <w:rPr>
                <w:rFonts w:ascii="Arial" w:hAnsi="Arial" w:cs="Arial"/>
                <w:lang w:val="en-US"/>
              </w:rPr>
            </w:pPr>
          </w:p>
          <w:p w14:paraId="5047FC15" w14:textId="72910691" w:rsidR="002233DB" w:rsidRPr="0063215C" w:rsidRDefault="002233DB" w:rsidP="002233DB">
            <w:pPr>
              <w:rPr>
                <w:rFonts w:ascii="Arial" w:hAnsi="Arial" w:cs="Arial"/>
                <w:lang w:val="en-US"/>
              </w:rPr>
            </w:pPr>
          </w:p>
        </w:tc>
      </w:tr>
      <w:tr w:rsidR="002233DB" w:rsidRPr="005D5883" w14:paraId="421D6278" w14:textId="77777777" w:rsidTr="004A602A">
        <w:trPr>
          <w:jc w:val="center"/>
        </w:trPr>
        <w:tc>
          <w:tcPr>
            <w:tcW w:w="3714" w:type="dxa"/>
          </w:tcPr>
          <w:p w14:paraId="536EF6C6" w14:textId="68486F23" w:rsidR="002233DB" w:rsidRDefault="002233DB" w:rsidP="002233DB">
            <w:pPr>
              <w:pStyle w:val="ListParagraph"/>
              <w:ind w:left="447" w:hanging="425"/>
              <w:rPr>
                <w:rFonts w:ascii="Arial" w:hAnsi="Arial" w:cs="Arial"/>
                <w:lang w:val="en-US"/>
              </w:rPr>
            </w:pPr>
            <w:r>
              <w:rPr>
                <w:rFonts w:ascii="Arial" w:hAnsi="Arial" w:cs="Arial"/>
                <w:lang w:val="en-US"/>
              </w:rPr>
              <w:t xml:space="preserve">2.29 </w:t>
            </w:r>
            <w:r w:rsidRPr="00BC1B66">
              <w:rPr>
                <w:rFonts w:ascii="Arial" w:hAnsi="Arial" w:cs="Arial"/>
                <w:lang w:val="en-US"/>
              </w:rPr>
              <w:t xml:space="preserve">Contract Skills Development Goals (CSDG) is </w:t>
            </w:r>
          </w:p>
        </w:tc>
        <w:tc>
          <w:tcPr>
            <w:tcW w:w="6923" w:type="dxa"/>
          </w:tcPr>
          <w:p w14:paraId="0785A909" w14:textId="77777777" w:rsidR="002233DB" w:rsidRDefault="002233DB" w:rsidP="002233DB">
            <w:pPr>
              <w:pStyle w:val="Default"/>
            </w:pPr>
            <w:r>
              <w:rPr>
                <w:sz w:val="22"/>
                <w:szCs w:val="22"/>
              </w:rPr>
              <w:t xml:space="preserve">CSDG requirements are not applicable in this instance. </w:t>
            </w:r>
          </w:p>
          <w:p w14:paraId="62FDEA96" w14:textId="77777777" w:rsidR="002233DB" w:rsidRPr="002E5553" w:rsidRDefault="002233DB" w:rsidP="002233DB">
            <w:pPr>
              <w:rPr>
                <w:rFonts w:ascii="Arial" w:hAnsi="Arial" w:cs="Arial"/>
                <w:lang w:val="en-US"/>
              </w:rPr>
            </w:pPr>
          </w:p>
        </w:tc>
      </w:tr>
      <w:tr w:rsidR="002233DB" w:rsidRPr="005D5883" w14:paraId="19DDA5D2" w14:textId="77777777" w:rsidTr="004A602A">
        <w:trPr>
          <w:jc w:val="center"/>
        </w:trPr>
        <w:tc>
          <w:tcPr>
            <w:tcW w:w="3714" w:type="dxa"/>
          </w:tcPr>
          <w:p w14:paraId="197C54EC" w14:textId="3DDC7405" w:rsidR="002233DB" w:rsidRDefault="002233DB" w:rsidP="002233DB">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 xml:space="preserve">Contract Participation Goals is </w:t>
            </w:r>
          </w:p>
        </w:tc>
        <w:tc>
          <w:tcPr>
            <w:tcW w:w="6923" w:type="dxa"/>
          </w:tcPr>
          <w:p w14:paraId="3C75C4D4" w14:textId="77777777" w:rsidR="001B06A3" w:rsidRDefault="001B06A3" w:rsidP="001B06A3">
            <w:pPr>
              <w:pStyle w:val="Default"/>
            </w:pPr>
            <w:r>
              <w:rPr>
                <w:sz w:val="22"/>
                <w:szCs w:val="22"/>
              </w:rPr>
              <w:t xml:space="preserve">CPG requirements are not applicable in this instance. </w:t>
            </w:r>
          </w:p>
          <w:p w14:paraId="51D2AA57" w14:textId="77777777" w:rsidR="002233DB" w:rsidRPr="002E5553" w:rsidRDefault="002233DB" w:rsidP="002233DB">
            <w:pPr>
              <w:pStyle w:val="ListParagraph"/>
              <w:ind w:left="145"/>
              <w:rPr>
                <w:rFonts w:ascii="Arial" w:hAnsi="Arial" w:cs="Arial"/>
                <w:lang w:val="en-US"/>
              </w:rPr>
            </w:pPr>
          </w:p>
        </w:tc>
      </w:tr>
    </w:tbl>
    <w:p w14:paraId="18ED931D" w14:textId="70C2737D" w:rsidR="00554725" w:rsidRPr="003721F5" w:rsidRDefault="005D5883" w:rsidP="0068314B">
      <w:pPr>
        <w:spacing w:before="480"/>
        <w:ind w:left="710" w:hanging="1277"/>
        <w:jc w:val="both"/>
        <w:rPr>
          <w:rFonts w:ascii="Arial" w:hAnsi="Arial" w:cs="Arial"/>
          <w:b/>
          <w:u w:val="single"/>
          <w:lang w:val="en-US"/>
        </w:rPr>
      </w:pPr>
      <w:r w:rsidRPr="003721F5">
        <w:rPr>
          <w:rFonts w:ascii="Arial" w:hAnsi="Arial" w:cs="Arial"/>
          <w:b/>
          <w:u w:val="single"/>
          <w:lang w:val="en-US"/>
        </w:rPr>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market-related.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lastRenderedPageBreak/>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FE214D" w:rsidRDefault="005D5883" w:rsidP="0068314B">
      <w:pPr>
        <w:ind w:left="-567" w:right="-567"/>
        <w:jc w:val="both"/>
        <w:rPr>
          <w:rFonts w:ascii="Arial" w:hAnsi="Arial" w:cs="Arial"/>
          <w:b/>
        </w:rPr>
      </w:pPr>
      <w:r w:rsidRPr="00FE214D">
        <w:rPr>
          <w:rFonts w:ascii="Arial" w:hAnsi="Arial" w:cs="Arial"/>
          <w:b/>
        </w:rPr>
        <w:t xml:space="preserve">A report containing a list of potential sub-contractors may be drawn by accessing the following link: </w:t>
      </w:r>
      <w:hyperlink r:id="rId10" w:history="1">
        <w:r w:rsidR="00B0342B" w:rsidRPr="00FE214D">
          <w:rPr>
            <w:rStyle w:val="Hyperlink"/>
            <w:rFonts w:ascii="Arial" w:hAnsi="Arial" w:cs="Arial"/>
            <w:b/>
          </w:rPr>
          <w:t>www.csd.gov.za</w:t>
        </w:r>
      </w:hyperlink>
      <w:r w:rsidRPr="00FE214D">
        <w:rPr>
          <w:rFonts w:ascii="Arial" w:hAnsi="Arial" w:cs="Arial"/>
          <w:b/>
        </w:rPr>
        <w:t xml:space="preserve"> </w:t>
      </w:r>
    </w:p>
    <w:p w14:paraId="5F80DD41" w14:textId="77777777" w:rsidR="00B0342B" w:rsidRPr="00FE214D" w:rsidRDefault="00B0342B" w:rsidP="0068314B">
      <w:pPr>
        <w:ind w:left="-567" w:right="-567"/>
        <w:jc w:val="both"/>
        <w:rPr>
          <w:rFonts w:ascii="Arial" w:hAnsi="Arial" w:cs="Arial"/>
          <w:b/>
        </w:rPr>
      </w:pPr>
      <w:r w:rsidRPr="00FE214D">
        <w:rPr>
          <w:rFonts w:ascii="Arial" w:hAnsi="Arial" w:cs="Arial"/>
          <w:b/>
          <w:lang w:val="en-US"/>
        </w:rPr>
        <w:t>“proof of B-BBEE status level of contributor” means-</w:t>
      </w:r>
    </w:p>
    <w:p w14:paraId="6DB4FCEC" w14:textId="72D18CF8" w:rsidR="00B0342B" w:rsidRPr="00FE214D" w:rsidRDefault="00B0342B" w:rsidP="00D81D80">
      <w:pPr>
        <w:pStyle w:val="ListParagraph"/>
        <w:numPr>
          <w:ilvl w:val="0"/>
          <w:numId w:val="103"/>
        </w:numPr>
        <w:ind w:left="-142" w:right="-567"/>
        <w:rPr>
          <w:rFonts w:ascii="Arial" w:hAnsi="Arial" w:cs="Arial"/>
          <w:b/>
          <w:lang w:val="en-US"/>
        </w:rPr>
      </w:pPr>
      <w:r w:rsidRPr="00FE214D">
        <w:rPr>
          <w:rFonts w:ascii="Arial" w:hAnsi="Arial" w:cs="Arial"/>
          <w:b/>
          <w:lang w:val="en-US"/>
        </w:rPr>
        <w:t>the B-BBEE status level certificate issued by an authorised body or person; or</w:t>
      </w:r>
    </w:p>
    <w:p w14:paraId="5357E2AB" w14:textId="5A4DF2E8" w:rsidR="00B0342B" w:rsidRPr="00FE214D" w:rsidRDefault="00B0342B" w:rsidP="00D81D80">
      <w:pPr>
        <w:pStyle w:val="ListParagraph"/>
        <w:numPr>
          <w:ilvl w:val="0"/>
          <w:numId w:val="103"/>
        </w:numPr>
        <w:ind w:left="-142" w:right="-567"/>
        <w:rPr>
          <w:rFonts w:ascii="Arial" w:hAnsi="Arial" w:cs="Arial"/>
          <w:b/>
          <w:lang w:val="en-US"/>
        </w:rPr>
      </w:pPr>
      <w:r w:rsidRPr="00FE214D">
        <w:rPr>
          <w:rFonts w:ascii="Arial" w:hAnsi="Arial" w:cs="Arial"/>
          <w:b/>
          <w:lang w:val="en-US"/>
        </w:rPr>
        <w:t xml:space="preserve">a sworn affidavit as prescribed by the B-BBEE Codes of Good Practice; or </w:t>
      </w:r>
    </w:p>
    <w:p w14:paraId="673F7AD9" w14:textId="3AD08187" w:rsidR="00121593" w:rsidRPr="00FE214D" w:rsidRDefault="00B0342B" w:rsidP="00D81D80">
      <w:pPr>
        <w:pStyle w:val="ListParagraph"/>
        <w:numPr>
          <w:ilvl w:val="0"/>
          <w:numId w:val="103"/>
        </w:numPr>
        <w:ind w:left="-142" w:right="-567"/>
        <w:rPr>
          <w:rFonts w:ascii="Arial" w:hAnsi="Arial" w:cs="Arial"/>
          <w:b/>
          <w:lang w:val="en-US"/>
        </w:rPr>
      </w:pPr>
      <w:r w:rsidRPr="00FE214D">
        <w:rPr>
          <w:rFonts w:ascii="Arial" w:hAnsi="Arial" w:cs="Arial"/>
          <w:b/>
          <w:lang w:val="en-US"/>
        </w:rPr>
        <w:t>any other requirement prescribed in terms of the Broad-Based Black Economic</w:t>
      </w:r>
      <w:r w:rsidR="00006216" w:rsidRPr="00FE214D">
        <w:rPr>
          <w:rFonts w:ascii="Arial" w:hAnsi="Arial" w:cs="Arial"/>
          <w:b/>
          <w:lang w:val="en-US"/>
        </w:rPr>
        <w:t xml:space="preserve"> </w:t>
      </w:r>
      <w:r w:rsidRPr="00FE214D">
        <w:rPr>
          <w:rFonts w:ascii="Arial" w:hAnsi="Arial" w:cs="Arial"/>
          <w:b/>
          <w:lang w:val="en-US"/>
        </w:rPr>
        <w:t>Empowerment Act</w:t>
      </w:r>
    </w:p>
    <w:p w14:paraId="7D79381A" w14:textId="77777777" w:rsidR="008601E0" w:rsidRDefault="008601E0">
      <w:pPr>
        <w:rPr>
          <w:rFonts w:ascii="Arial" w:hAnsi="Arial" w:cs="Arial"/>
          <w:b/>
          <w:u w:val="single"/>
          <w:lang w:val="en-US"/>
        </w:rPr>
      </w:pPr>
    </w:p>
    <w:p w14:paraId="2033488B" w14:textId="77777777" w:rsidR="008601E0" w:rsidRDefault="008601E0">
      <w:pPr>
        <w:rPr>
          <w:rFonts w:ascii="Arial" w:hAnsi="Arial" w:cs="Arial"/>
          <w:b/>
          <w:u w:val="single"/>
          <w:lang w:val="en-US"/>
        </w:rPr>
      </w:pPr>
    </w:p>
    <w:p w14:paraId="69C35905" w14:textId="1C69C18F" w:rsidR="006F36D0" w:rsidRDefault="006F36D0">
      <w:pPr>
        <w:rPr>
          <w:rFonts w:ascii="Arial" w:hAnsi="Arial" w:cs="Arial"/>
          <w:b/>
          <w:u w:val="single"/>
          <w:lang w:val="en-US"/>
        </w:rPr>
      </w:pPr>
      <w:r>
        <w:rPr>
          <w:rFonts w:ascii="Arial" w:hAnsi="Arial" w:cs="Arial"/>
          <w:b/>
          <w:u w:val="single"/>
          <w:lang w:val="en-US"/>
        </w:rPr>
        <w:br w:type="page"/>
      </w:r>
    </w:p>
    <w:p w14:paraId="5AC7AAB4" w14:textId="171DB55C" w:rsidR="001647C0" w:rsidRPr="00CB4753" w:rsidRDefault="001647C0">
      <w:pPr>
        <w:pStyle w:val="ListParagraph"/>
        <w:numPr>
          <w:ilvl w:val="1"/>
          <w:numId w:val="45"/>
        </w:numPr>
        <w:spacing w:before="240"/>
        <w:ind w:right="-567"/>
        <w:jc w:val="both"/>
        <w:rPr>
          <w:rFonts w:ascii="Arial" w:hAnsi="Arial" w:cs="Arial"/>
          <w:b/>
          <w:u w:val="single"/>
          <w:lang w:val="en-US"/>
        </w:rPr>
      </w:pPr>
      <w:r w:rsidRPr="00CB4753">
        <w:rPr>
          <w:rFonts w:ascii="Arial" w:hAnsi="Arial" w:cs="Arial"/>
          <w:b/>
          <w:u w:val="single"/>
          <w:lang w:val="en-US"/>
        </w:rPr>
        <w:lastRenderedPageBreak/>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00D1B3D" w14:textId="3A4F7E93" w:rsidR="00CB4753"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p>
    <w:p w14:paraId="106AA8EE" w14:textId="291589AD" w:rsidR="003721F5" w:rsidRDefault="001647C0" w:rsidP="0068314B">
      <w:pPr>
        <w:ind w:left="-567" w:right="-567"/>
        <w:jc w:val="both"/>
        <w:rPr>
          <w:rFonts w:ascii="Arial" w:hAnsi="Arial" w:cs="Arial"/>
          <w:b/>
          <w:bCs/>
          <w:lang w:val="en-US"/>
        </w:rPr>
      </w:pPr>
      <w:r w:rsidRPr="005C70E9">
        <w:rPr>
          <w:rFonts w:ascii="Arial" w:hAnsi="Arial" w:cs="Arial"/>
          <w:b/>
          <w:bCs/>
          <w:u w:val="single"/>
          <w:lang w:val="en-US"/>
        </w:rPr>
        <w:t xml:space="preserve"> </w:t>
      </w: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656CCB" w:rsidRPr="003721F5">
        <w:rPr>
          <w:rFonts w:ascii="Arial" w:hAnsi="Arial" w:cs="Arial"/>
          <w:b/>
          <w:bCs/>
          <w:u w:val="single"/>
          <w:lang w:val="en-US"/>
        </w:rPr>
        <w:t>Returnable</w:t>
      </w:r>
      <w:r w:rsidR="003721F5" w:rsidRPr="003721F5">
        <w:rPr>
          <w:rFonts w:ascii="Arial" w:hAnsi="Arial" w:cs="Arial"/>
          <w:b/>
          <w:bCs/>
          <w:u w:val="single"/>
          <w:lang w:val="en-US"/>
        </w:rPr>
        <w:t>s</w:t>
      </w:r>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68314B">
      <w:pPr>
        <w:ind w:left="-567"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returnable</w:t>
      </w:r>
      <w:r w:rsidR="000C3078">
        <w:rPr>
          <w:rFonts w:ascii="Arial" w:hAnsi="Arial" w:cs="Arial"/>
          <w:b/>
          <w:bCs/>
          <w:lang w:val="en-US"/>
        </w:rPr>
        <w:t>s</w:t>
      </w:r>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2"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2"/>
    <w:p w14:paraId="0E5045AE" w14:textId="0CEAA4BE" w:rsidR="003721F5" w:rsidRDefault="00656CCB" w:rsidP="0068314B">
      <w:pPr>
        <w:ind w:left="-567"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68314B">
      <w:pPr>
        <w:ind w:left="-567" w:right="-567"/>
        <w:jc w:val="both"/>
        <w:rPr>
          <w:rFonts w:ascii="Arial" w:hAnsi="Arial" w:cs="Arial"/>
          <w:b/>
          <w:bCs/>
          <w:lang w:val="en-US"/>
        </w:rPr>
      </w:pPr>
      <w:r w:rsidRPr="005C70E9">
        <w:rPr>
          <w:rFonts w:ascii="Arial" w:hAnsi="Arial" w:cs="Arial"/>
          <w:b/>
          <w:bCs/>
          <w:lang w:val="en-US"/>
        </w:rPr>
        <w:t>These returnable</w:t>
      </w:r>
      <w:r w:rsidR="000C3078">
        <w:rPr>
          <w:rFonts w:ascii="Arial" w:hAnsi="Arial" w:cs="Arial"/>
          <w:b/>
          <w:bCs/>
          <w:lang w:val="en-US"/>
        </w:rPr>
        <w:t>s</w:t>
      </w:r>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68314B">
      <w:pPr>
        <w:ind w:left="-567"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68314B">
      <w:pPr>
        <w:ind w:left="-567" w:right="-567"/>
        <w:jc w:val="both"/>
        <w:rPr>
          <w:rFonts w:ascii="Arial" w:hAnsi="Arial" w:cs="Arial"/>
          <w:b/>
          <w:bCs/>
          <w:u w:val="single"/>
          <w:lang w:val="en-US"/>
        </w:rPr>
      </w:pPr>
      <w:r w:rsidRPr="00D81D80">
        <w:rPr>
          <w:rFonts w:ascii="Arial" w:hAnsi="Arial" w:cs="Arial"/>
          <w:b/>
          <w:bCs/>
          <w:lang w:val="en-US"/>
        </w:rPr>
        <w:t xml:space="preserve"># </w:t>
      </w:r>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68314B">
      <w:pPr>
        <w:ind w:left="-567" w:right="-567"/>
        <w:jc w:val="both"/>
        <w:rPr>
          <w:rFonts w:ascii="Arial" w:hAnsi="Arial" w:cs="Arial"/>
          <w:b/>
          <w:bCs/>
          <w:lang w:val="en-US"/>
        </w:rPr>
      </w:pPr>
      <w:r w:rsidRPr="00D81D80">
        <w:rPr>
          <w:rFonts w:ascii="Arial" w:hAnsi="Arial" w:cs="Arial"/>
          <w:b/>
          <w:bCs/>
          <w:lang w:val="en-US"/>
        </w:rPr>
        <w:t xml:space="preserve">These returnables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r w:rsidR="000C3078" w:rsidRPr="00D81D80">
        <w:rPr>
          <w:rFonts w:ascii="Arial" w:hAnsi="Arial" w:cs="Arial"/>
          <w:b/>
          <w:bCs/>
          <w:lang w:val="en-US"/>
        </w:rPr>
        <w:t xml:space="preserve">returnables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r w:rsidR="00781766" w:rsidRPr="00D81D80">
        <w:rPr>
          <w:rFonts w:ascii="Arial" w:hAnsi="Arial" w:cs="Arial"/>
          <w:b/>
          <w:bCs/>
          <w:lang w:val="en-US"/>
        </w:rPr>
        <w:t xml:space="preserve">tenderer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662BF70F" w14:textId="77777777" w:rsidR="004A159B" w:rsidRDefault="004A159B" w:rsidP="0068314B">
      <w:pPr>
        <w:ind w:left="-567" w:right="-567"/>
        <w:jc w:val="both"/>
        <w:rPr>
          <w:rFonts w:ascii="Arial" w:hAnsi="Arial" w:cs="Arial"/>
          <w:b/>
          <w:bCs/>
          <w:lang w:val="en-US"/>
        </w:rPr>
      </w:pPr>
    </w:p>
    <w:p w14:paraId="25D0798C" w14:textId="77777777" w:rsidR="004A159B" w:rsidRDefault="004A159B" w:rsidP="0068314B">
      <w:pPr>
        <w:ind w:left="-567" w:right="-567"/>
        <w:jc w:val="both"/>
        <w:rPr>
          <w:rFonts w:ascii="Arial" w:hAnsi="Arial" w:cs="Arial"/>
          <w:b/>
          <w:bCs/>
          <w:lang w:val="en-US"/>
        </w:rPr>
      </w:pPr>
    </w:p>
    <w:tbl>
      <w:tblPr>
        <w:tblStyle w:val="TableGrid"/>
        <w:tblW w:w="10486" w:type="dxa"/>
        <w:jc w:val="center"/>
        <w:tblLook w:val="04A0" w:firstRow="1" w:lastRow="0" w:firstColumn="1" w:lastColumn="0" w:noHBand="0" w:noVBand="1"/>
      </w:tblPr>
      <w:tblGrid>
        <w:gridCol w:w="2454"/>
        <w:gridCol w:w="5480"/>
        <w:gridCol w:w="936"/>
        <w:gridCol w:w="936"/>
        <w:gridCol w:w="680"/>
      </w:tblGrid>
      <w:tr w:rsidR="001647C0" w:rsidRPr="00006216" w14:paraId="40A2E920" w14:textId="77777777" w:rsidTr="00D81D80">
        <w:trPr>
          <w:cantSplit/>
          <w:trHeight w:val="3005"/>
          <w:tblHeader/>
          <w:jc w:val="center"/>
        </w:trPr>
        <w:tc>
          <w:tcPr>
            <w:tcW w:w="2454"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lastRenderedPageBreak/>
              <w:t>Reference</w:t>
            </w:r>
          </w:p>
        </w:tc>
        <w:tc>
          <w:tcPr>
            <w:tcW w:w="5480"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936"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3"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4" w:name="_Hlk126310588"/>
            <w:bookmarkEnd w:id="3"/>
            <w:r w:rsidR="00656CCB" w:rsidRPr="00006216">
              <w:rPr>
                <w:rFonts w:ascii="Arial" w:hAnsi="Arial" w:cs="Arial"/>
                <w:b/>
                <w:bCs/>
                <w:sz w:val="28"/>
                <w:szCs w:val="28"/>
                <w:lang w:val="en-US"/>
              </w:rPr>
              <w:t>*</w:t>
            </w:r>
            <w:bookmarkEnd w:id="4"/>
          </w:p>
        </w:tc>
        <w:tc>
          <w:tcPr>
            <w:tcW w:w="936"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5" w:name="_Hlk126310845"/>
            <w:r w:rsidRPr="00D81D80">
              <w:rPr>
                <w:rFonts w:ascii="Arial" w:hAnsi="Arial" w:cs="Arial"/>
                <w:b/>
                <w:bCs/>
                <w:lang w:val="en-US"/>
              </w:rPr>
              <w:t>Returnable required at Tender closing. (Non-disqualifiable</w:t>
            </w:r>
            <w:bookmarkStart w:id="6" w:name="_Hlk126310602"/>
            <w:r w:rsidRPr="00D81D80">
              <w:rPr>
                <w:rFonts w:ascii="Arial" w:hAnsi="Arial" w:cs="Arial"/>
                <w:b/>
                <w:bCs/>
                <w:lang w:val="en-US"/>
              </w:rPr>
              <w:t>)</w:t>
            </w:r>
            <w:bookmarkEnd w:id="5"/>
            <w:r w:rsidRPr="00006216">
              <w:rPr>
                <w:rFonts w:ascii="Arial" w:hAnsi="Arial" w:cs="Arial"/>
                <w:b/>
                <w:bCs/>
                <w:sz w:val="28"/>
                <w:szCs w:val="28"/>
                <w:lang w:val="en-US"/>
              </w:rPr>
              <w:t xml:space="preserve"> **</w:t>
            </w:r>
            <w:bookmarkEnd w:id="6"/>
          </w:p>
        </w:tc>
        <w:tc>
          <w:tcPr>
            <w:tcW w:w="680" w:type="dxa"/>
            <w:textDirection w:val="btLr"/>
          </w:tcPr>
          <w:p w14:paraId="5CF86761" w14:textId="3BA8C4AD" w:rsidR="001647C0" w:rsidRPr="00D81D80" w:rsidRDefault="00656CCB" w:rsidP="00D81D80">
            <w:pPr>
              <w:ind w:left="113" w:right="113"/>
              <w:jc w:val="right"/>
              <w:rPr>
                <w:rFonts w:ascii="Arial" w:hAnsi="Arial" w:cs="Arial"/>
                <w:b/>
                <w:bCs/>
                <w:lang w:val="en-US"/>
              </w:rPr>
            </w:pPr>
            <w:r w:rsidRPr="00D81D80">
              <w:rPr>
                <w:rFonts w:ascii="Arial" w:hAnsi="Arial" w:cs="Arial"/>
                <w:b/>
                <w:bCs/>
                <w:lang w:val="en-US"/>
              </w:rPr>
              <w:t>Returnable required prior to Contract Award.</w:t>
            </w:r>
          </w:p>
        </w:tc>
      </w:tr>
      <w:tr w:rsidR="001647C0" w14:paraId="7A67AB95" w14:textId="77777777" w:rsidTr="00D81D80">
        <w:trPr>
          <w:jc w:val="center"/>
        </w:trPr>
        <w:tc>
          <w:tcPr>
            <w:tcW w:w="2454"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5480" w:type="dxa"/>
            <w:vAlign w:val="center"/>
          </w:tcPr>
          <w:p w14:paraId="7462F977" w14:textId="77777777" w:rsidR="00A97924" w:rsidRDefault="00A97924" w:rsidP="00A97924">
            <w:pPr>
              <w:jc w:val="both"/>
              <w:rPr>
                <w:rFonts w:ascii="Arial" w:hAnsi="Arial" w:cs="Arial"/>
                <w:lang w:val="en-US"/>
              </w:rPr>
            </w:pPr>
            <w:r w:rsidRPr="00A1742D">
              <w:rPr>
                <w:rFonts w:ascii="Arial" w:hAnsi="Arial" w:cs="Arial"/>
                <w:lang w:val="en-US"/>
              </w:rPr>
              <w:t>Electronic copy of the tender in a PDF format. The price list needs to be submitted in PDF and a copy in excel format (The limit is 50MB per file and total submission of 900MB per submission)</w:t>
            </w:r>
          </w:p>
          <w:p w14:paraId="64E42EDA" w14:textId="67714B26" w:rsidR="00D31639" w:rsidRDefault="00D31639" w:rsidP="00680D4D">
            <w:pPr>
              <w:jc w:val="both"/>
              <w:rPr>
                <w:rFonts w:ascii="Arial" w:hAnsi="Arial" w:cs="Arial"/>
                <w:lang w:val="en-US"/>
              </w:rPr>
            </w:pPr>
          </w:p>
        </w:tc>
        <w:tc>
          <w:tcPr>
            <w:tcW w:w="936" w:type="dxa"/>
          </w:tcPr>
          <w:p w14:paraId="20E63B56" w14:textId="3EE484E5" w:rsidR="001647C0" w:rsidRPr="007B2F24" w:rsidRDefault="002C46B5" w:rsidP="00A97924">
            <w:pPr>
              <w:jc w:val="center"/>
              <w:rPr>
                <w:rFonts w:cstheme="minorHAnsi"/>
                <w:lang w:val="en-US"/>
              </w:rPr>
            </w:pPr>
            <w:r w:rsidRPr="002C46B5">
              <w:rPr>
                <w:rFonts w:cstheme="minorHAnsi"/>
                <w:lang w:val="en-US"/>
              </w:rPr>
              <w:t>√</w:t>
            </w:r>
          </w:p>
        </w:tc>
        <w:tc>
          <w:tcPr>
            <w:tcW w:w="936" w:type="dxa"/>
          </w:tcPr>
          <w:p w14:paraId="3B7F196D" w14:textId="77777777" w:rsidR="001647C0" w:rsidRPr="007B2F24" w:rsidRDefault="001647C0" w:rsidP="00680D4D">
            <w:pPr>
              <w:jc w:val="both"/>
              <w:rPr>
                <w:rFonts w:cstheme="minorHAnsi"/>
                <w:lang w:val="en-US"/>
              </w:rPr>
            </w:pPr>
          </w:p>
        </w:tc>
        <w:tc>
          <w:tcPr>
            <w:tcW w:w="680" w:type="dxa"/>
          </w:tcPr>
          <w:p w14:paraId="15FF3381" w14:textId="77777777" w:rsidR="001647C0" w:rsidRPr="007B2F24" w:rsidRDefault="001647C0" w:rsidP="00680D4D">
            <w:pPr>
              <w:jc w:val="both"/>
              <w:rPr>
                <w:rFonts w:cstheme="minorHAnsi"/>
                <w:lang w:val="en-US"/>
              </w:rPr>
            </w:pPr>
          </w:p>
        </w:tc>
      </w:tr>
      <w:tr w:rsidR="002C46B5" w14:paraId="4A5C436F" w14:textId="77777777" w:rsidTr="00D81D80">
        <w:trPr>
          <w:jc w:val="center"/>
        </w:trPr>
        <w:tc>
          <w:tcPr>
            <w:tcW w:w="2454"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5480" w:type="dxa"/>
            <w:vAlign w:val="center"/>
          </w:tcPr>
          <w:p w14:paraId="70924409" w14:textId="73B8E79B" w:rsidR="002C46B5" w:rsidRDefault="002C46B5" w:rsidP="002C46B5">
            <w:pPr>
              <w:jc w:val="both"/>
              <w:rPr>
                <w:rFonts w:ascii="Arial" w:hAnsi="Arial" w:cs="Arial"/>
                <w:lang w:val="en-US"/>
              </w:rPr>
            </w:pPr>
            <w:r w:rsidRPr="00033486">
              <w:rPr>
                <w:rFonts w:ascii="Arial" w:hAnsi="Arial" w:cs="Arial"/>
                <w:lang w:val="en-US"/>
              </w:rPr>
              <w:t>A</w:t>
            </w:r>
            <w:r w:rsidR="00663F06">
              <w:rPr>
                <w:rFonts w:ascii="Arial" w:hAnsi="Arial" w:cs="Arial"/>
                <w:lang w:val="en-US"/>
              </w:rPr>
              <w:t>uthorisation Form</w:t>
            </w:r>
            <w:r w:rsidRPr="00033486">
              <w:rPr>
                <w:rFonts w:ascii="Arial" w:hAnsi="Arial" w:cs="Arial"/>
                <w:lang w:val="en-US"/>
              </w:rPr>
              <w:t xml:space="preserve"> </w:t>
            </w:r>
          </w:p>
        </w:tc>
        <w:tc>
          <w:tcPr>
            <w:tcW w:w="936" w:type="dxa"/>
          </w:tcPr>
          <w:p w14:paraId="3648FCB0" w14:textId="77777777" w:rsidR="002C46B5" w:rsidRPr="007B2F24" w:rsidRDefault="002C46B5" w:rsidP="002C46B5">
            <w:pPr>
              <w:jc w:val="both"/>
              <w:rPr>
                <w:rFonts w:cstheme="minorHAnsi"/>
                <w:lang w:val="en-US"/>
              </w:rPr>
            </w:pPr>
          </w:p>
        </w:tc>
        <w:tc>
          <w:tcPr>
            <w:tcW w:w="936" w:type="dxa"/>
          </w:tcPr>
          <w:p w14:paraId="2912C9AD" w14:textId="2D7059D7" w:rsidR="002C46B5" w:rsidRPr="00CB4753" w:rsidRDefault="002C46B5" w:rsidP="00A4796B">
            <w:pPr>
              <w:jc w:val="center"/>
              <w:rPr>
                <w:rFonts w:cstheme="minorHAnsi"/>
                <w:b/>
                <w:bCs/>
                <w:lang w:val="en-US"/>
              </w:rPr>
            </w:pPr>
            <w:r w:rsidRPr="00CB4753">
              <w:rPr>
                <w:rFonts w:cstheme="minorHAnsi"/>
                <w:b/>
                <w:bCs/>
                <w:lang w:val="en-US"/>
              </w:rPr>
              <w:t>√</w:t>
            </w:r>
          </w:p>
        </w:tc>
        <w:tc>
          <w:tcPr>
            <w:tcW w:w="680" w:type="dxa"/>
          </w:tcPr>
          <w:p w14:paraId="50CFAE3D" w14:textId="77777777" w:rsidR="002C46B5" w:rsidRPr="007B2F24" w:rsidRDefault="002C46B5" w:rsidP="002C46B5">
            <w:pPr>
              <w:jc w:val="both"/>
              <w:rPr>
                <w:rFonts w:cstheme="minorHAnsi"/>
                <w:lang w:val="en-US"/>
              </w:rPr>
            </w:pPr>
          </w:p>
        </w:tc>
      </w:tr>
      <w:tr w:rsidR="00663F06" w14:paraId="7E2BF0BB" w14:textId="77777777" w:rsidTr="00D81D80">
        <w:trPr>
          <w:jc w:val="center"/>
        </w:trPr>
        <w:tc>
          <w:tcPr>
            <w:tcW w:w="2454"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5480"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936" w:type="dxa"/>
          </w:tcPr>
          <w:p w14:paraId="0FAC0892" w14:textId="77777777" w:rsidR="00663F06" w:rsidRPr="007B2F24" w:rsidRDefault="00663F06" w:rsidP="002C46B5">
            <w:pPr>
              <w:jc w:val="both"/>
              <w:rPr>
                <w:rFonts w:cstheme="minorHAnsi"/>
                <w:lang w:val="en-US"/>
              </w:rPr>
            </w:pPr>
          </w:p>
        </w:tc>
        <w:tc>
          <w:tcPr>
            <w:tcW w:w="936" w:type="dxa"/>
          </w:tcPr>
          <w:p w14:paraId="55D17C5D" w14:textId="64A14624" w:rsidR="00663F06" w:rsidRPr="00CB4753" w:rsidRDefault="00663F06" w:rsidP="00A4796B">
            <w:pPr>
              <w:jc w:val="center"/>
              <w:rPr>
                <w:rFonts w:cstheme="minorHAnsi"/>
                <w:b/>
                <w:bCs/>
                <w:lang w:val="en-US"/>
              </w:rPr>
            </w:pPr>
            <w:r w:rsidRPr="00663F06">
              <w:rPr>
                <w:rFonts w:cstheme="minorHAnsi"/>
                <w:b/>
                <w:bCs/>
                <w:lang w:val="en-US"/>
              </w:rPr>
              <w:t>√</w:t>
            </w:r>
          </w:p>
        </w:tc>
        <w:tc>
          <w:tcPr>
            <w:tcW w:w="680" w:type="dxa"/>
          </w:tcPr>
          <w:p w14:paraId="609CE5E2" w14:textId="77777777" w:rsidR="00663F06" w:rsidRPr="007B2F24" w:rsidRDefault="00663F06" w:rsidP="002C46B5">
            <w:pPr>
              <w:jc w:val="both"/>
              <w:rPr>
                <w:rFonts w:cstheme="minorHAnsi"/>
                <w:lang w:val="en-US"/>
              </w:rPr>
            </w:pPr>
          </w:p>
        </w:tc>
      </w:tr>
      <w:tr w:rsidR="002C46B5" w14:paraId="67C6BC10" w14:textId="77777777" w:rsidTr="00D81D80">
        <w:trPr>
          <w:jc w:val="center"/>
        </w:trPr>
        <w:tc>
          <w:tcPr>
            <w:tcW w:w="2454"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5480"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936" w:type="dxa"/>
          </w:tcPr>
          <w:p w14:paraId="5602C95E" w14:textId="77777777" w:rsidR="002C46B5" w:rsidRPr="007B2F24" w:rsidRDefault="002C46B5" w:rsidP="002C46B5">
            <w:pPr>
              <w:jc w:val="both"/>
              <w:rPr>
                <w:rFonts w:cstheme="minorHAnsi"/>
                <w:lang w:val="en-US"/>
              </w:rPr>
            </w:pPr>
          </w:p>
        </w:tc>
        <w:tc>
          <w:tcPr>
            <w:tcW w:w="936" w:type="dxa"/>
          </w:tcPr>
          <w:p w14:paraId="43F410B6" w14:textId="4A335F14" w:rsidR="002C46B5" w:rsidRPr="00CB4753" w:rsidRDefault="002C46B5" w:rsidP="00A4796B">
            <w:pPr>
              <w:jc w:val="center"/>
              <w:rPr>
                <w:rFonts w:cstheme="minorHAnsi"/>
                <w:lang w:val="en-US"/>
              </w:rPr>
            </w:pPr>
            <w:r w:rsidRPr="00CB4753">
              <w:rPr>
                <w:rFonts w:cstheme="minorHAnsi"/>
                <w:lang w:val="en-US"/>
              </w:rPr>
              <w:t>√</w:t>
            </w:r>
          </w:p>
        </w:tc>
        <w:tc>
          <w:tcPr>
            <w:tcW w:w="680" w:type="dxa"/>
          </w:tcPr>
          <w:p w14:paraId="0531EFBC" w14:textId="77777777" w:rsidR="002C46B5" w:rsidRPr="007B2F24" w:rsidRDefault="002C46B5" w:rsidP="002C46B5">
            <w:pPr>
              <w:jc w:val="both"/>
              <w:rPr>
                <w:rFonts w:cstheme="minorHAnsi"/>
                <w:lang w:val="en-US"/>
              </w:rPr>
            </w:pPr>
          </w:p>
        </w:tc>
      </w:tr>
      <w:tr w:rsidR="002C46B5" w14:paraId="066670BD" w14:textId="77777777" w:rsidTr="00D81D80">
        <w:trPr>
          <w:jc w:val="center"/>
        </w:trPr>
        <w:tc>
          <w:tcPr>
            <w:tcW w:w="2454"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5480"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936" w:type="dxa"/>
          </w:tcPr>
          <w:p w14:paraId="52E2429C" w14:textId="77777777" w:rsidR="002C46B5" w:rsidRPr="007B2F24" w:rsidRDefault="002C46B5" w:rsidP="002C46B5">
            <w:pPr>
              <w:jc w:val="both"/>
              <w:rPr>
                <w:rFonts w:cstheme="minorHAnsi"/>
                <w:lang w:val="en-US"/>
              </w:rPr>
            </w:pPr>
          </w:p>
        </w:tc>
        <w:tc>
          <w:tcPr>
            <w:tcW w:w="936" w:type="dxa"/>
          </w:tcPr>
          <w:p w14:paraId="4D223E1A" w14:textId="2FD3512B" w:rsidR="002C46B5" w:rsidRPr="00CB4753" w:rsidRDefault="002C46B5" w:rsidP="00A4796B">
            <w:pPr>
              <w:jc w:val="center"/>
              <w:rPr>
                <w:rFonts w:cstheme="minorHAnsi"/>
                <w:lang w:val="en-US"/>
              </w:rPr>
            </w:pPr>
            <w:r w:rsidRPr="00CB4753">
              <w:rPr>
                <w:rFonts w:cstheme="minorHAnsi"/>
                <w:lang w:val="en-US"/>
              </w:rPr>
              <w:t>√</w:t>
            </w:r>
          </w:p>
        </w:tc>
        <w:tc>
          <w:tcPr>
            <w:tcW w:w="680" w:type="dxa"/>
          </w:tcPr>
          <w:p w14:paraId="35B546B5" w14:textId="77777777" w:rsidR="002C46B5" w:rsidRPr="007B2F24" w:rsidRDefault="002C46B5" w:rsidP="002C46B5">
            <w:pPr>
              <w:jc w:val="both"/>
              <w:rPr>
                <w:rFonts w:cstheme="minorHAnsi"/>
                <w:lang w:val="en-US"/>
              </w:rPr>
            </w:pPr>
          </w:p>
        </w:tc>
      </w:tr>
      <w:tr w:rsidR="002C46B5" w14:paraId="19DA38F0" w14:textId="77777777" w:rsidTr="00D81D80">
        <w:trPr>
          <w:jc w:val="center"/>
        </w:trPr>
        <w:tc>
          <w:tcPr>
            <w:tcW w:w="2454"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5480"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936" w:type="dxa"/>
          </w:tcPr>
          <w:p w14:paraId="0BC23A4F" w14:textId="52653360" w:rsidR="002C46B5" w:rsidRPr="00CB4753" w:rsidRDefault="002C46B5" w:rsidP="00A4796B">
            <w:pPr>
              <w:jc w:val="center"/>
              <w:rPr>
                <w:rFonts w:cstheme="minorHAnsi"/>
                <w:lang w:val="en-US"/>
              </w:rPr>
            </w:pPr>
            <w:r w:rsidRPr="00CB4753">
              <w:rPr>
                <w:rFonts w:cstheme="minorHAnsi"/>
                <w:lang w:val="en-US"/>
              </w:rPr>
              <w:t>√</w:t>
            </w:r>
          </w:p>
        </w:tc>
        <w:tc>
          <w:tcPr>
            <w:tcW w:w="936" w:type="dxa"/>
          </w:tcPr>
          <w:p w14:paraId="3543ACCF" w14:textId="77777777" w:rsidR="002C46B5" w:rsidRPr="007B2F24" w:rsidRDefault="002C46B5" w:rsidP="002C46B5">
            <w:pPr>
              <w:jc w:val="both"/>
              <w:rPr>
                <w:rFonts w:cstheme="minorHAnsi"/>
                <w:lang w:val="en-US"/>
              </w:rPr>
            </w:pPr>
          </w:p>
        </w:tc>
        <w:tc>
          <w:tcPr>
            <w:tcW w:w="680" w:type="dxa"/>
          </w:tcPr>
          <w:p w14:paraId="00495F50" w14:textId="77777777" w:rsidR="002C46B5" w:rsidRPr="007B2F24" w:rsidRDefault="002C46B5" w:rsidP="002C46B5">
            <w:pPr>
              <w:jc w:val="both"/>
              <w:rPr>
                <w:rFonts w:cstheme="minorHAnsi"/>
                <w:lang w:val="en-US"/>
              </w:rPr>
            </w:pPr>
          </w:p>
        </w:tc>
      </w:tr>
      <w:tr w:rsidR="002C46B5" w14:paraId="3056A0E6" w14:textId="77777777" w:rsidTr="00D81D80">
        <w:trPr>
          <w:jc w:val="center"/>
        </w:trPr>
        <w:tc>
          <w:tcPr>
            <w:tcW w:w="2454"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5480"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936" w:type="dxa"/>
          </w:tcPr>
          <w:p w14:paraId="320FCB1E" w14:textId="0F70C66A" w:rsidR="002C46B5" w:rsidRPr="00CB4753" w:rsidRDefault="002C46B5" w:rsidP="00A4796B">
            <w:pPr>
              <w:jc w:val="center"/>
              <w:rPr>
                <w:rFonts w:cstheme="minorHAnsi"/>
                <w:lang w:val="en-US"/>
              </w:rPr>
            </w:pPr>
            <w:r w:rsidRPr="00CB4753">
              <w:rPr>
                <w:rFonts w:cstheme="minorHAnsi"/>
                <w:lang w:val="en-US"/>
              </w:rPr>
              <w:t>√</w:t>
            </w:r>
          </w:p>
        </w:tc>
        <w:tc>
          <w:tcPr>
            <w:tcW w:w="936" w:type="dxa"/>
          </w:tcPr>
          <w:p w14:paraId="22F0036F" w14:textId="77777777" w:rsidR="002C46B5" w:rsidRPr="007B2F24" w:rsidRDefault="002C46B5" w:rsidP="002C46B5">
            <w:pPr>
              <w:jc w:val="both"/>
              <w:rPr>
                <w:rFonts w:cstheme="minorHAnsi"/>
                <w:lang w:val="en-US"/>
              </w:rPr>
            </w:pPr>
          </w:p>
        </w:tc>
        <w:tc>
          <w:tcPr>
            <w:tcW w:w="680" w:type="dxa"/>
          </w:tcPr>
          <w:p w14:paraId="6CC08260" w14:textId="77777777" w:rsidR="002C46B5" w:rsidRPr="007B2F24" w:rsidRDefault="002C46B5" w:rsidP="002C46B5">
            <w:pPr>
              <w:jc w:val="both"/>
              <w:rPr>
                <w:rFonts w:cstheme="minorHAnsi"/>
                <w:lang w:val="en-US"/>
              </w:rPr>
            </w:pPr>
          </w:p>
        </w:tc>
      </w:tr>
      <w:tr w:rsidR="001647C0" w14:paraId="653B6CE3" w14:textId="77777777" w:rsidTr="00D81D80">
        <w:trPr>
          <w:jc w:val="center"/>
        </w:trPr>
        <w:tc>
          <w:tcPr>
            <w:tcW w:w="2454" w:type="dxa"/>
          </w:tcPr>
          <w:p w14:paraId="0667737F" w14:textId="6A28E5D7" w:rsidR="001647C0" w:rsidRPr="005D5883"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G</w:t>
            </w:r>
            <w:r w:rsidR="003F02EB">
              <w:rPr>
                <w:rFonts w:ascii="Arial" w:hAnsi="Arial" w:cs="Arial"/>
                <w:b/>
                <w:lang w:val="en-US"/>
              </w:rPr>
              <w:t>1</w:t>
            </w:r>
            <w:r w:rsidRPr="005D5883">
              <w:rPr>
                <w:rFonts w:ascii="Arial" w:hAnsi="Arial" w:cs="Arial"/>
                <w:b/>
                <w:lang w:val="en-US"/>
              </w:rPr>
              <w:t>-</w:t>
            </w:r>
            <w:r w:rsidR="003F02EB">
              <w:rPr>
                <w:rFonts w:ascii="Arial" w:hAnsi="Arial" w:cs="Arial"/>
                <w:b/>
                <w:lang w:val="en-US"/>
              </w:rPr>
              <w:t>G</w:t>
            </w:r>
            <w:r w:rsidRPr="005D5883">
              <w:rPr>
                <w:rFonts w:ascii="Arial" w:hAnsi="Arial" w:cs="Arial"/>
                <w:b/>
                <w:lang w:val="en-US"/>
              </w:rPr>
              <w:t>4</w:t>
            </w:r>
          </w:p>
        </w:tc>
        <w:tc>
          <w:tcPr>
            <w:tcW w:w="5480" w:type="dxa"/>
          </w:tcPr>
          <w:p w14:paraId="49C67DBE" w14:textId="420FF640" w:rsidR="001647C0" w:rsidRPr="005D5883" w:rsidRDefault="001647C0" w:rsidP="00680D4D">
            <w:pPr>
              <w:jc w:val="both"/>
              <w:rPr>
                <w:rFonts w:ascii="Arial" w:hAnsi="Arial" w:cs="Arial"/>
                <w:lang w:val="en-US"/>
              </w:rPr>
            </w:pPr>
            <w:r w:rsidRPr="005D5883">
              <w:rPr>
                <w:rFonts w:ascii="Arial" w:hAnsi="Arial" w:cs="Arial"/>
                <w:lang w:val="en-US"/>
              </w:rPr>
              <w:t xml:space="preserve">SBD 6.2 -Declaration certificate for local production and content and Annexures </w:t>
            </w:r>
            <w:r w:rsidR="003F02EB">
              <w:rPr>
                <w:rFonts w:ascii="Arial" w:hAnsi="Arial" w:cs="Arial"/>
                <w:lang w:val="en-US"/>
              </w:rPr>
              <w:t>G2,G3,G4</w:t>
            </w:r>
            <w:r>
              <w:rPr>
                <w:rFonts w:ascii="Arial" w:hAnsi="Arial" w:cs="Arial"/>
                <w:b/>
                <w:i/>
                <w:iCs/>
                <w:lang w:val="en-US"/>
              </w:rPr>
              <w:t xml:space="preserve"> </w:t>
            </w:r>
          </w:p>
        </w:tc>
        <w:tc>
          <w:tcPr>
            <w:tcW w:w="936" w:type="dxa"/>
          </w:tcPr>
          <w:p w14:paraId="5ED2BB1D" w14:textId="77777777" w:rsidR="001647C0" w:rsidRPr="007B2F24" w:rsidRDefault="001647C0" w:rsidP="00680D4D">
            <w:pPr>
              <w:jc w:val="both"/>
              <w:rPr>
                <w:rFonts w:cstheme="minorHAnsi"/>
                <w:lang w:val="en-US"/>
              </w:rPr>
            </w:pPr>
          </w:p>
        </w:tc>
        <w:tc>
          <w:tcPr>
            <w:tcW w:w="936" w:type="dxa"/>
          </w:tcPr>
          <w:p w14:paraId="55612040" w14:textId="77777777" w:rsidR="001647C0" w:rsidRPr="00CB4753" w:rsidRDefault="001647C0" w:rsidP="00680D4D">
            <w:pPr>
              <w:jc w:val="both"/>
              <w:rPr>
                <w:rFonts w:cstheme="minorHAnsi"/>
                <w:lang w:val="en-US"/>
              </w:rPr>
            </w:pPr>
          </w:p>
        </w:tc>
        <w:tc>
          <w:tcPr>
            <w:tcW w:w="680" w:type="dxa"/>
          </w:tcPr>
          <w:p w14:paraId="0A1F137E" w14:textId="1175B633" w:rsidR="001647C0" w:rsidRPr="00CB4753" w:rsidRDefault="002C46B5" w:rsidP="00A4796B">
            <w:pPr>
              <w:jc w:val="center"/>
              <w:rPr>
                <w:rFonts w:cstheme="minorHAnsi"/>
                <w:lang w:val="en-US"/>
              </w:rPr>
            </w:pPr>
            <w:r w:rsidRPr="00CB4753">
              <w:rPr>
                <w:rFonts w:cstheme="minorHAnsi"/>
                <w:lang w:val="en-US"/>
              </w:rPr>
              <w:t>√</w:t>
            </w:r>
          </w:p>
        </w:tc>
      </w:tr>
      <w:tr w:rsidR="001647C0" w14:paraId="0DBC9E2C" w14:textId="77777777" w:rsidTr="00D81D80">
        <w:trPr>
          <w:jc w:val="center"/>
        </w:trPr>
        <w:tc>
          <w:tcPr>
            <w:tcW w:w="2454" w:type="dxa"/>
          </w:tcPr>
          <w:p w14:paraId="586C7363" w14:textId="77777777" w:rsidR="00E40D6B"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D81D80">
            <w:pPr>
              <w:rPr>
                <w:rFonts w:ascii="Arial" w:hAnsi="Arial" w:cs="Arial"/>
                <w:b/>
                <w:lang w:val="en-US"/>
              </w:rPr>
            </w:pPr>
            <w:r w:rsidRPr="005D5883">
              <w:rPr>
                <w:rFonts w:ascii="Arial" w:hAnsi="Arial" w:cs="Arial"/>
                <w:lang w:val="en-US"/>
              </w:rPr>
              <w:t>(applicable for all suppliers including Foreign suppliers)</w:t>
            </w:r>
          </w:p>
        </w:tc>
        <w:tc>
          <w:tcPr>
            <w:tcW w:w="5480"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36" w:type="dxa"/>
          </w:tcPr>
          <w:p w14:paraId="7DAD4277" w14:textId="77777777" w:rsidR="001647C0" w:rsidRDefault="001647C0" w:rsidP="00680D4D">
            <w:pPr>
              <w:jc w:val="both"/>
              <w:rPr>
                <w:rFonts w:ascii="Arial" w:hAnsi="Arial" w:cs="Arial"/>
                <w:lang w:val="en-US"/>
              </w:rPr>
            </w:pPr>
          </w:p>
        </w:tc>
        <w:tc>
          <w:tcPr>
            <w:tcW w:w="936" w:type="dxa"/>
          </w:tcPr>
          <w:p w14:paraId="7ADBBAD3" w14:textId="77777777" w:rsidR="001647C0" w:rsidRPr="00CB4753" w:rsidRDefault="001647C0" w:rsidP="00680D4D">
            <w:pPr>
              <w:jc w:val="both"/>
              <w:rPr>
                <w:rFonts w:cstheme="minorHAnsi"/>
                <w:lang w:val="en-US"/>
              </w:rPr>
            </w:pPr>
          </w:p>
        </w:tc>
        <w:tc>
          <w:tcPr>
            <w:tcW w:w="680" w:type="dxa"/>
          </w:tcPr>
          <w:p w14:paraId="5A9B2A8F" w14:textId="6D69F2F3" w:rsidR="001647C0" w:rsidRPr="00CB4753" w:rsidRDefault="002C46B5" w:rsidP="00A4796B">
            <w:pPr>
              <w:jc w:val="center"/>
              <w:rPr>
                <w:rFonts w:cstheme="minorHAnsi"/>
                <w:lang w:val="en-US"/>
              </w:rPr>
            </w:pPr>
            <w:r w:rsidRPr="00CB4753">
              <w:rPr>
                <w:rFonts w:cstheme="minorHAnsi"/>
                <w:lang w:val="en-US"/>
              </w:rPr>
              <w:t>√</w:t>
            </w:r>
          </w:p>
        </w:tc>
      </w:tr>
      <w:tr w:rsidR="001647C0" w14:paraId="16DAF5F4" w14:textId="77777777" w:rsidTr="00D81D80">
        <w:trPr>
          <w:jc w:val="center"/>
        </w:trPr>
        <w:tc>
          <w:tcPr>
            <w:tcW w:w="2454"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5480"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36" w:type="dxa"/>
          </w:tcPr>
          <w:p w14:paraId="4BD5E6FA" w14:textId="77777777" w:rsidR="001647C0" w:rsidRDefault="001647C0" w:rsidP="00680D4D">
            <w:pPr>
              <w:jc w:val="both"/>
              <w:rPr>
                <w:rFonts w:ascii="Arial" w:hAnsi="Arial" w:cs="Arial"/>
                <w:lang w:val="en-US"/>
              </w:rPr>
            </w:pPr>
          </w:p>
        </w:tc>
        <w:tc>
          <w:tcPr>
            <w:tcW w:w="936" w:type="dxa"/>
          </w:tcPr>
          <w:p w14:paraId="680AF3A3" w14:textId="2BF697E1" w:rsidR="001647C0" w:rsidRPr="00CB4753" w:rsidRDefault="001647C0" w:rsidP="00680D4D">
            <w:pPr>
              <w:jc w:val="both"/>
              <w:rPr>
                <w:rFonts w:cstheme="minorHAnsi"/>
                <w:lang w:val="en-US"/>
              </w:rPr>
            </w:pPr>
          </w:p>
        </w:tc>
        <w:tc>
          <w:tcPr>
            <w:tcW w:w="680" w:type="dxa"/>
          </w:tcPr>
          <w:p w14:paraId="0731A6DC" w14:textId="7A05F810" w:rsidR="001647C0" w:rsidRPr="00CB4753" w:rsidRDefault="001647C0" w:rsidP="00A4796B">
            <w:pPr>
              <w:jc w:val="center"/>
              <w:rPr>
                <w:rFonts w:cstheme="minorHAnsi"/>
                <w:lang w:val="en-US"/>
              </w:rPr>
            </w:pPr>
          </w:p>
        </w:tc>
      </w:tr>
      <w:tr w:rsidR="001647C0" w14:paraId="0E1BBC1B" w14:textId="77777777" w:rsidTr="00D81D80">
        <w:trPr>
          <w:jc w:val="center"/>
        </w:trPr>
        <w:tc>
          <w:tcPr>
            <w:tcW w:w="2454" w:type="dxa"/>
          </w:tcPr>
          <w:p w14:paraId="06D0ED60" w14:textId="156F192D" w:rsidR="001647C0" w:rsidRDefault="001647C0" w:rsidP="00D81D80">
            <w:pPr>
              <w:rPr>
                <w:rFonts w:ascii="Arial" w:hAnsi="Arial" w:cs="Arial"/>
                <w:b/>
                <w:bCs/>
              </w:rPr>
            </w:pPr>
            <w:r w:rsidRPr="006D6111">
              <w:rPr>
                <w:rFonts w:ascii="Arial" w:hAnsi="Arial" w:cs="Arial"/>
                <w:b/>
                <w:bCs/>
              </w:rPr>
              <w:t xml:space="preserve">Annexure </w:t>
            </w:r>
            <w:r w:rsidR="003D0739">
              <w:rPr>
                <w:rFonts w:ascii="Arial" w:hAnsi="Arial" w:cs="Arial"/>
                <w:b/>
                <w:bCs/>
              </w:rPr>
              <w:t>J</w:t>
            </w:r>
          </w:p>
          <w:p w14:paraId="691A55AC" w14:textId="3F0390A5" w:rsidR="002C46B5" w:rsidRPr="005D5883" w:rsidRDefault="002C46B5" w:rsidP="00D81D80">
            <w:pPr>
              <w:rPr>
                <w:rFonts w:ascii="Arial" w:hAnsi="Arial" w:cs="Arial"/>
                <w:b/>
                <w:lang w:val="en-US"/>
              </w:rPr>
            </w:pPr>
          </w:p>
        </w:tc>
        <w:tc>
          <w:tcPr>
            <w:tcW w:w="5480"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936" w:type="dxa"/>
          </w:tcPr>
          <w:p w14:paraId="1AA76145" w14:textId="77777777" w:rsidR="001647C0" w:rsidRDefault="001647C0" w:rsidP="00680D4D">
            <w:pPr>
              <w:jc w:val="both"/>
              <w:rPr>
                <w:rFonts w:ascii="Arial" w:hAnsi="Arial" w:cs="Arial"/>
                <w:lang w:val="en-US"/>
              </w:rPr>
            </w:pPr>
          </w:p>
        </w:tc>
        <w:tc>
          <w:tcPr>
            <w:tcW w:w="936" w:type="dxa"/>
          </w:tcPr>
          <w:p w14:paraId="224B4200" w14:textId="05EE6D5A" w:rsidR="001647C0" w:rsidRPr="00CB4753" w:rsidRDefault="002C46B5" w:rsidP="009C1D15">
            <w:pPr>
              <w:jc w:val="center"/>
              <w:rPr>
                <w:rFonts w:cstheme="minorHAnsi"/>
                <w:lang w:val="en-US"/>
              </w:rPr>
            </w:pPr>
            <w:r w:rsidRPr="00CB4753">
              <w:rPr>
                <w:rFonts w:cstheme="minorHAnsi"/>
                <w:lang w:val="en-US"/>
              </w:rPr>
              <w:t>√</w:t>
            </w:r>
          </w:p>
        </w:tc>
        <w:tc>
          <w:tcPr>
            <w:tcW w:w="680" w:type="dxa"/>
          </w:tcPr>
          <w:p w14:paraId="3C2FBABD" w14:textId="77777777" w:rsidR="001647C0" w:rsidRPr="00CB4753" w:rsidRDefault="001647C0" w:rsidP="009C1D15">
            <w:pPr>
              <w:jc w:val="center"/>
              <w:rPr>
                <w:rFonts w:cstheme="minorHAnsi"/>
                <w:lang w:val="en-US"/>
              </w:rPr>
            </w:pPr>
          </w:p>
        </w:tc>
      </w:tr>
      <w:tr w:rsidR="0001229D" w:rsidRPr="00CB4753" w14:paraId="0E24047A" w14:textId="77777777" w:rsidTr="00D81D80">
        <w:trPr>
          <w:jc w:val="center"/>
        </w:trPr>
        <w:tc>
          <w:tcPr>
            <w:tcW w:w="2454" w:type="dxa"/>
          </w:tcPr>
          <w:p w14:paraId="2D12B0CA" w14:textId="2CE9BBEE" w:rsidR="0001229D" w:rsidRPr="005D5883" w:rsidRDefault="0001229D" w:rsidP="00D81D80">
            <w:pPr>
              <w:rPr>
                <w:rFonts w:ascii="Arial" w:hAnsi="Arial" w:cs="Arial"/>
                <w:b/>
                <w:lang w:val="en-US"/>
              </w:rPr>
            </w:pPr>
            <w:r w:rsidRPr="009C1D15">
              <w:rPr>
                <w:rFonts w:ascii="Arial" w:hAnsi="Arial" w:cs="Arial"/>
                <w:bCs/>
                <w:lang w:val="en-US"/>
              </w:rPr>
              <w:t>E-tendering Help Manual</w:t>
            </w:r>
            <w:r w:rsidRPr="00D81D80">
              <w:rPr>
                <w:rFonts w:ascii="Arial" w:hAnsi="Arial" w:cs="Arial"/>
                <w:bCs/>
                <w:lang w:val="en-US"/>
              </w:rPr>
              <w:t xml:space="preserve"> acknowledgement form</w:t>
            </w:r>
            <w:r w:rsidRPr="0001229D">
              <w:rPr>
                <w:rFonts w:ascii="Arial" w:hAnsi="Arial" w:cs="Arial"/>
                <w:b/>
                <w:lang w:val="en-US"/>
              </w:rPr>
              <w:t xml:space="preserve"> (If applicable)</w:t>
            </w:r>
          </w:p>
        </w:tc>
        <w:tc>
          <w:tcPr>
            <w:tcW w:w="5480" w:type="dxa"/>
          </w:tcPr>
          <w:p w14:paraId="41150C3A" w14:textId="77777777" w:rsidR="0001229D" w:rsidRPr="000D0E48" w:rsidRDefault="0001229D" w:rsidP="001F6DB3">
            <w:pPr>
              <w:rPr>
                <w:rFonts w:ascii="Arial" w:hAnsi="Arial" w:cs="Arial"/>
                <w:lang w:val="en-US"/>
              </w:rPr>
            </w:pPr>
          </w:p>
        </w:tc>
        <w:tc>
          <w:tcPr>
            <w:tcW w:w="936" w:type="dxa"/>
          </w:tcPr>
          <w:p w14:paraId="5F82D48D" w14:textId="2D4BF191" w:rsidR="0001229D" w:rsidRDefault="0001229D" w:rsidP="002C46B5">
            <w:pPr>
              <w:jc w:val="both"/>
              <w:rPr>
                <w:rFonts w:ascii="Arial" w:hAnsi="Arial" w:cs="Arial"/>
                <w:lang w:val="en-US"/>
              </w:rPr>
            </w:pPr>
          </w:p>
        </w:tc>
        <w:tc>
          <w:tcPr>
            <w:tcW w:w="936" w:type="dxa"/>
          </w:tcPr>
          <w:p w14:paraId="39210A00" w14:textId="3C5D2695" w:rsidR="0001229D" w:rsidRPr="00CB4753" w:rsidRDefault="005170CF" w:rsidP="001817DC">
            <w:pPr>
              <w:jc w:val="center"/>
              <w:rPr>
                <w:rFonts w:cstheme="minorHAnsi"/>
                <w:lang w:val="en-US"/>
              </w:rPr>
            </w:pPr>
            <w:r w:rsidRPr="0001229D">
              <w:rPr>
                <w:rFonts w:ascii="Arial" w:hAnsi="Arial" w:cs="Arial"/>
                <w:lang w:val="en-US"/>
              </w:rPr>
              <w:t>√</w:t>
            </w:r>
          </w:p>
        </w:tc>
        <w:tc>
          <w:tcPr>
            <w:tcW w:w="680" w:type="dxa"/>
          </w:tcPr>
          <w:p w14:paraId="4389879A" w14:textId="77777777" w:rsidR="0001229D" w:rsidRPr="00CB4753" w:rsidRDefault="0001229D" w:rsidP="001817DC">
            <w:pPr>
              <w:jc w:val="center"/>
              <w:rPr>
                <w:rFonts w:cstheme="minorHAnsi"/>
                <w:lang w:val="en-US"/>
              </w:rPr>
            </w:pPr>
          </w:p>
        </w:tc>
      </w:tr>
      <w:tr w:rsidR="002C46B5" w:rsidRPr="00CB4753" w14:paraId="3F9EEF15" w14:textId="77777777" w:rsidTr="00D81D80">
        <w:trPr>
          <w:jc w:val="center"/>
        </w:trPr>
        <w:tc>
          <w:tcPr>
            <w:tcW w:w="2454" w:type="dxa"/>
          </w:tcPr>
          <w:p w14:paraId="1ECCCA0A" w14:textId="57F7FA16"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5480"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936" w:type="dxa"/>
          </w:tcPr>
          <w:p w14:paraId="3D283EFB" w14:textId="77777777" w:rsidR="002C46B5" w:rsidRDefault="002C46B5" w:rsidP="002C46B5">
            <w:pPr>
              <w:jc w:val="both"/>
              <w:rPr>
                <w:rFonts w:ascii="Arial" w:hAnsi="Arial" w:cs="Arial"/>
                <w:lang w:val="en-US"/>
              </w:rPr>
            </w:pPr>
          </w:p>
        </w:tc>
        <w:tc>
          <w:tcPr>
            <w:tcW w:w="936" w:type="dxa"/>
          </w:tcPr>
          <w:p w14:paraId="4C04F5D4" w14:textId="14C2C4DF" w:rsidR="002C46B5" w:rsidRPr="00CB4753" w:rsidRDefault="002C46B5" w:rsidP="001817DC">
            <w:pPr>
              <w:jc w:val="center"/>
              <w:rPr>
                <w:rFonts w:cstheme="minorHAnsi"/>
                <w:lang w:val="en-US"/>
              </w:rPr>
            </w:pPr>
            <w:r w:rsidRPr="00CB4753">
              <w:rPr>
                <w:rFonts w:cstheme="minorHAnsi"/>
                <w:lang w:val="en-US"/>
              </w:rPr>
              <w:t>√</w:t>
            </w:r>
          </w:p>
        </w:tc>
        <w:tc>
          <w:tcPr>
            <w:tcW w:w="680" w:type="dxa"/>
          </w:tcPr>
          <w:p w14:paraId="7557AD44" w14:textId="77777777" w:rsidR="002C46B5" w:rsidRPr="00CB4753" w:rsidRDefault="002C46B5" w:rsidP="001817DC">
            <w:pPr>
              <w:jc w:val="center"/>
              <w:rPr>
                <w:rFonts w:cstheme="minorHAnsi"/>
                <w:lang w:val="en-US"/>
              </w:rPr>
            </w:pPr>
          </w:p>
        </w:tc>
      </w:tr>
      <w:tr w:rsidR="002C46B5" w:rsidRPr="00CB4753" w14:paraId="4533831F" w14:textId="77777777" w:rsidTr="00D81D80">
        <w:trPr>
          <w:jc w:val="center"/>
        </w:trPr>
        <w:tc>
          <w:tcPr>
            <w:tcW w:w="2454" w:type="dxa"/>
          </w:tcPr>
          <w:p w14:paraId="4F46C953" w14:textId="77777777" w:rsidR="002C46B5" w:rsidRPr="005D5883" w:rsidRDefault="002C46B5" w:rsidP="00D81D80">
            <w:pPr>
              <w:rPr>
                <w:rFonts w:ascii="Arial" w:hAnsi="Arial" w:cs="Arial"/>
                <w:b/>
                <w:lang w:val="en-US"/>
              </w:rPr>
            </w:pPr>
          </w:p>
        </w:tc>
        <w:tc>
          <w:tcPr>
            <w:tcW w:w="5480" w:type="dxa"/>
          </w:tcPr>
          <w:p w14:paraId="2FCBEE6F" w14:textId="7C0F696E"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936" w:type="dxa"/>
          </w:tcPr>
          <w:p w14:paraId="3D86DF35" w14:textId="77777777" w:rsidR="002C46B5" w:rsidRDefault="002C46B5" w:rsidP="002C46B5">
            <w:pPr>
              <w:jc w:val="both"/>
              <w:rPr>
                <w:rFonts w:ascii="Arial" w:hAnsi="Arial" w:cs="Arial"/>
                <w:lang w:val="en-US"/>
              </w:rPr>
            </w:pPr>
          </w:p>
        </w:tc>
        <w:tc>
          <w:tcPr>
            <w:tcW w:w="936" w:type="dxa"/>
          </w:tcPr>
          <w:p w14:paraId="7A2DC7A5" w14:textId="0F07611A" w:rsidR="002C46B5" w:rsidRPr="00CB4753" w:rsidRDefault="002C46B5" w:rsidP="001817DC">
            <w:pPr>
              <w:jc w:val="center"/>
              <w:rPr>
                <w:rFonts w:cstheme="minorHAnsi"/>
                <w:lang w:val="en-US"/>
              </w:rPr>
            </w:pPr>
            <w:r w:rsidRPr="00CB4753">
              <w:rPr>
                <w:rFonts w:cstheme="minorHAnsi"/>
                <w:lang w:val="en-US"/>
              </w:rPr>
              <w:t>√</w:t>
            </w:r>
          </w:p>
        </w:tc>
        <w:tc>
          <w:tcPr>
            <w:tcW w:w="680" w:type="dxa"/>
          </w:tcPr>
          <w:p w14:paraId="49510B83" w14:textId="77777777" w:rsidR="002C46B5" w:rsidRPr="00CB4753" w:rsidRDefault="002C46B5" w:rsidP="001817DC">
            <w:pPr>
              <w:jc w:val="center"/>
              <w:rPr>
                <w:rFonts w:cstheme="minorHAnsi"/>
                <w:lang w:val="en-US"/>
              </w:rPr>
            </w:pPr>
          </w:p>
        </w:tc>
      </w:tr>
      <w:tr w:rsidR="001647C0" w:rsidRPr="00CB4753" w14:paraId="06FA16D3" w14:textId="77777777" w:rsidTr="00D81D80">
        <w:trPr>
          <w:jc w:val="center"/>
        </w:trPr>
        <w:tc>
          <w:tcPr>
            <w:tcW w:w="2454" w:type="dxa"/>
          </w:tcPr>
          <w:p w14:paraId="525A045B" w14:textId="77777777" w:rsidR="001647C0" w:rsidRPr="005D5883" w:rsidRDefault="001647C0" w:rsidP="00D81D80">
            <w:pPr>
              <w:rPr>
                <w:rFonts w:ascii="Arial" w:hAnsi="Arial" w:cs="Arial"/>
                <w:b/>
                <w:lang w:val="en-US"/>
              </w:rPr>
            </w:pPr>
          </w:p>
        </w:tc>
        <w:tc>
          <w:tcPr>
            <w:tcW w:w="5480"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 xml:space="preserve">Details and confirmation of a single designated bank account in the name of the JV and independent of the </w:t>
            </w:r>
            <w:r w:rsidRPr="000F6083">
              <w:rPr>
                <w:rFonts w:ascii="Arial" w:hAnsi="Arial" w:cs="Arial"/>
                <w:lang w:val="en-US"/>
              </w:rPr>
              <w:lastRenderedPageBreak/>
              <w:t>individual JV partners, as set out in the joint venture agreement.</w:t>
            </w:r>
          </w:p>
        </w:tc>
        <w:tc>
          <w:tcPr>
            <w:tcW w:w="936" w:type="dxa"/>
          </w:tcPr>
          <w:p w14:paraId="7AF18392" w14:textId="77777777" w:rsidR="001647C0" w:rsidRDefault="001647C0" w:rsidP="00680D4D">
            <w:pPr>
              <w:jc w:val="both"/>
              <w:rPr>
                <w:rFonts w:ascii="Arial" w:hAnsi="Arial" w:cs="Arial"/>
                <w:lang w:val="en-US"/>
              </w:rPr>
            </w:pPr>
          </w:p>
        </w:tc>
        <w:tc>
          <w:tcPr>
            <w:tcW w:w="936" w:type="dxa"/>
          </w:tcPr>
          <w:p w14:paraId="1E516836" w14:textId="22ECEFB7" w:rsidR="001647C0" w:rsidRDefault="001647C0" w:rsidP="001817DC">
            <w:pPr>
              <w:jc w:val="center"/>
              <w:rPr>
                <w:rFonts w:ascii="Arial" w:hAnsi="Arial" w:cs="Arial"/>
                <w:lang w:val="en-US"/>
              </w:rPr>
            </w:pPr>
          </w:p>
        </w:tc>
        <w:tc>
          <w:tcPr>
            <w:tcW w:w="680" w:type="dxa"/>
          </w:tcPr>
          <w:p w14:paraId="34178FF2" w14:textId="1D6B994F" w:rsidR="001647C0" w:rsidRPr="00CB4753" w:rsidRDefault="002C46B5" w:rsidP="001817DC">
            <w:pPr>
              <w:jc w:val="center"/>
              <w:rPr>
                <w:rFonts w:cstheme="minorHAnsi"/>
                <w:lang w:val="en-US"/>
              </w:rPr>
            </w:pPr>
            <w:r w:rsidRPr="00CB4753">
              <w:rPr>
                <w:rFonts w:cstheme="minorHAnsi"/>
                <w:lang w:val="en-US"/>
              </w:rPr>
              <w:t>√</w:t>
            </w:r>
          </w:p>
        </w:tc>
      </w:tr>
      <w:tr w:rsidR="001647C0" w:rsidRPr="00CB4753" w14:paraId="782E5CD6" w14:textId="77777777" w:rsidTr="00D81D80">
        <w:trPr>
          <w:jc w:val="center"/>
        </w:trPr>
        <w:tc>
          <w:tcPr>
            <w:tcW w:w="2454" w:type="dxa"/>
          </w:tcPr>
          <w:p w14:paraId="2114D303" w14:textId="15CF7680" w:rsidR="001647C0" w:rsidRPr="005D5883" w:rsidRDefault="006A72F8" w:rsidP="00D81D80">
            <w:pPr>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5480" w:type="dxa"/>
          </w:tcPr>
          <w:p w14:paraId="2AC4AD4B" w14:textId="05C092F7" w:rsidR="001647C0" w:rsidRPr="001F6DB3" w:rsidRDefault="000C3078" w:rsidP="001F6DB3">
            <w:pPr>
              <w:contextualSpacing/>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936" w:type="dxa"/>
          </w:tcPr>
          <w:p w14:paraId="5638F062" w14:textId="77777777" w:rsidR="001647C0" w:rsidRDefault="001647C0" w:rsidP="00680D4D">
            <w:pPr>
              <w:jc w:val="both"/>
              <w:rPr>
                <w:rFonts w:ascii="Arial" w:hAnsi="Arial" w:cs="Arial"/>
                <w:lang w:val="en-US"/>
              </w:rPr>
            </w:pPr>
          </w:p>
        </w:tc>
        <w:tc>
          <w:tcPr>
            <w:tcW w:w="936" w:type="dxa"/>
          </w:tcPr>
          <w:p w14:paraId="616ACD25" w14:textId="695BF783" w:rsidR="001647C0" w:rsidRDefault="001647C0" w:rsidP="00680D4D">
            <w:pPr>
              <w:jc w:val="both"/>
              <w:rPr>
                <w:rFonts w:ascii="Arial" w:hAnsi="Arial" w:cs="Arial"/>
                <w:lang w:val="en-US"/>
              </w:rPr>
            </w:pPr>
          </w:p>
        </w:tc>
        <w:tc>
          <w:tcPr>
            <w:tcW w:w="680" w:type="dxa"/>
          </w:tcPr>
          <w:p w14:paraId="594CF3B5" w14:textId="77777777" w:rsidR="001647C0" w:rsidRPr="00CB4753" w:rsidRDefault="001647C0" w:rsidP="00680D4D">
            <w:pPr>
              <w:jc w:val="both"/>
              <w:rPr>
                <w:rFonts w:cstheme="minorHAnsi"/>
                <w:lang w:val="en-US"/>
              </w:rPr>
            </w:pPr>
          </w:p>
        </w:tc>
      </w:tr>
      <w:tr w:rsidR="001647C0" w:rsidRPr="00CB4753" w14:paraId="72264CCA" w14:textId="77777777" w:rsidTr="00D81D80">
        <w:trPr>
          <w:jc w:val="center"/>
        </w:trPr>
        <w:tc>
          <w:tcPr>
            <w:tcW w:w="2454" w:type="dxa"/>
          </w:tcPr>
          <w:p w14:paraId="25AC8823" w14:textId="77777777"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5480" w:type="dxa"/>
          </w:tcPr>
          <w:p w14:paraId="66EF6D12" w14:textId="7A3D6A42" w:rsidR="001647C0" w:rsidRPr="00A107CB" w:rsidRDefault="001647C0" w:rsidP="00680D4D">
            <w:pPr>
              <w:contextualSpacing/>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80D4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936" w:type="dxa"/>
          </w:tcPr>
          <w:p w14:paraId="2A37C6CC" w14:textId="77777777" w:rsidR="001647C0" w:rsidRDefault="001647C0" w:rsidP="00680D4D">
            <w:pPr>
              <w:jc w:val="both"/>
              <w:rPr>
                <w:rFonts w:ascii="Arial" w:hAnsi="Arial" w:cs="Arial"/>
                <w:lang w:val="en-US"/>
              </w:rPr>
            </w:pPr>
          </w:p>
        </w:tc>
        <w:tc>
          <w:tcPr>
            <w:tcW w:w="936" w:type="dxa"/>
          </w:tcPr>
          <w:p w14:paraId="38D239A8" w14:textId="77777777" w:rsidR="001647C0" w:rsidRDefault="001647C0" w:rsidP="00680D4D">
            <w:pPr>
              <w:jc w:val="both"/>
              <w:rPr>
                <w:rFonts w:ascii="Arial" w:hAnsi="Arial" w:cs="Arial"/>
                <w:lang w:val="en-US"/>
              </w:rPr>
            </w:pPr>
          </w:p>
        </w:tc>
        <w:tc>
          <w:tcPr>
            <w:tcW w:w="680" w:type="dxa"/>
          </w:tcPr>
          <w:p w14:paraId="73FAA8B0" w14:textId="4C600092" w:rsidR="001647C0" w:rsidRPr="00CB4753" w:rsidRDefault="002C46B5" w:rsidP="001817DC">
            <w:pPr>
              <w:jc w:val="center"/>
              <w:rPr>
                <w:rFonts w:cstheme="minorHAnsi"/>
                <w:lang w:val="en-US"/>
              </w:rPr>
            </w:pPr>
            <w:r w:rsidRPr="00CB4753">
              <w:rPr>
                <w:rFonts w:cstheme="minorHAnsi"/>
                <w:lang w:val="en-US"/>
              </w:rPr>
              <w:t>√</w:t>
            </w:r>
          </w:p>
        </w:tc>
      </w:tr>
      <w:tr w:rsidR="001647C0" w:rsidRPr="00CB4753" w14:paraId="4848AC59" w14:textId="77777777" w:rsidTr="00D81D80">
        <w:trPr>
          <w:jc w:val="center"/>
        </w:trPr>
        <w:tc>
          <w:tcPr>
            <w:tcW w:w="2454" w:type="dxa"/>
          </w:tcPr>
          <w:p w14:paraId="425CCE1B" w14:textId="77777777" w:rsidR="001647C0" w:rsidRPr="005D5883" w:rsidRDefault="001647C0" w:rsidP="00D81D80">
            <w:pPr>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480"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936" w:type="dxa"/>
          </w:tcPr>
          <w:p w14:paraId="40B6BDF2" w14:textId="77777777" w:rsidR="001647C0" w:rsidRDefault="001647C0" w:rsidP="00680D4D">
            <w:pPr>
              <w:jc w:val="both"/>
              <w:rPr>
                <w:rFonts w:ascii="Arial" w:hAnsi="Arial" w:cs="Arial"/>
                <w:lang w:val="en-US"/>
              </w:rPr>
            </w:pPr>
          </w:p>
        </w:tc>
        <w:tc>
          <w:tcPr>
            <w:tcW w:w="936" w:type="dxa"/>
          </w:tcPr>
          <w:p w14:paraId="3DA1C8DA" w14:textId="77777777" w:rsidR="001647C0" w:rsidRDefault="001647C0" w:rsidP="00680D4D">
            <w:pPr>
              <w:jc w:val="both"/>
              <w:rPr>
                <w:rFonts w:ascii="Arial" w:hAnsi="Arial" w:cs="Arial"/>
                <w:lang w:val="en-US"/>
              </w:rPr>
            </w:pPr>
          </w:p>
        </w:tc>
        <w:tc>
          <w:tcPr>
            <w:tcW w:w="680" w:type="dxa"/>
          </w:tcPr>
          <w:p w14:paraId="02A3282B" w14:textId="6C03E94F" w:rsidR="001647C0" w:rsidRPr="00CB4753" w:rsidRDefault="002C46B5" w:rsidP="00BD6D51">
            <w:pPr>
              <w:jc w:val="center"/>
              <w:rPr>
                <w:rFonts w:cstheme="minorHAnsi"/>
                <w:lang w:val="en-US"/>
              </w:rPr>
            </w:pPr>
            <w:r w:rsidRPr="00CB4753">
              <w:rPr>
                <w:rFonts w:cstheme="minorHAnsi"/>
                <w:lang w:val="en-US"/>
              </w:rPr>
              <w:t>√</w:t>
            </w:r>
          </w:p>
        </w:tc>
      </w:tr>
      <w:tr w:rsidR="001647C0" w:rsidRPr="00CB4753" w14:paraId="45A0046D" w14:textId="77777777" w:rsidTr="00D81D80">
        <w:trPr>
          <w:jc w:val="center"/>
        </w:trPr>
        <w:tc>
          <w:tcPr>
            <w:tcW w:w="2454"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5480" w:type="dxa"/>
          </w:tcPr>
          <w:p w14:paraId="3085AD7A" w14:textId="77777777" w:rsidR="0028107B" w:rsidRDefault="001647C0" w:rsidP="00680D4D">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p w14:paraId="1296DE9A" w14:textId="7ADDA4D6" w:rsidR="008733F8" w:rsidRPr="005D5883" w:rsidRDefault="008733F8" w:rsidP="00680D4D">
            <w:pPr>
              <w:jc w:val="both"/>
              <w:rPr>
                <w:rFonts w:ascii="Arial" w:hAnsi="Arial" w:cs="Arial"/>
                <w:lang w:val="en-US"/>
              </w:rPr>
            </w:pPr>
          </w:p>
        </w:tc>
        <w:tc>
          <w:tcPr>
            <w:tcW w:w="936" w:type="dxa"/>
          </w:tcPr>
          <w:p w14:paraId="40E67B5C" w14:textId="77777777" w:rsidR="001647C0" w:rsidRPr="00CB4753" w:rsidRDefault="001647C0" w:rsidP="00680D4D">
            <w:pPr>
              <w:jc w:val="both"/>
              <w:rPr>
                <w:rFonts w:cstheme="minorHAnsi"/>
                <w:lang w:val="en-US"/>
              </w:rPr>
            </w:pPr>
          </w:p>
        </w:tc>
        <w:tc>
          <w:tcPr>
            <w:tcW w:w="936" w:type="dxa"/>
          </w:tcPr>
          <w:p w14:paraId="651741DA" w14:textId="77777777" w:rsidR="001647C0" w:rsidRPr="00CB4753" w:rsidRDefault="001647C0" w:rsidP="00680D4D">
            <w:pPr>
              <w:jc w:val="both"/>
              <w:rPr>
                <w:rFonts w:cstheme="minorHAnsi"/>
                <w:lang w:val="en-US"/>
              </w:rPr>
            </w:pPr>
          </w:p>
        </w:tc>
        <w:tc>
          <w:tcPr>
            <w:tcW w:w="680" w:type="dxa"/>
          </w:tcPr>
          <w:p w14:paraId="48462255" w14:textId="53C7309C" w:rsidR="001647C0" w:rsidRPr="00CB4753" w:rsidRDefault="00AD29B2" w:rsidP="00BD6D51">
            <w:pPr>
              <w:jc w:val="center"/>
              <w:rPr>
                <w:rFonts w:cstheme="minorHAnsi"/>
                <w:lang w:val="en-US"/>
              </w:rPr>
            </w:pPr>
            <w:r w:rsidRPr="00CB4753">
              <w:rPr>
                <w:rFonts w:cstheme="minorHAnsi"/>
                <w:lang w:val="en-US"/>
              </w:rPr>
              <w:t>√</w:t>
            </w:r>
          </w:p>
        </w:tc>
      </w:tr>
      <w:tr w:rsidR="001647C0" w:rsidRPr="00CB4753" w14:paraId="1F77D54E" w14:textId="77777777" w:rsidTr="00D81D80">
        <w:trPr>
          <w:jc w:val="center"/>
        </w:trPr>
        <w:tc>
          <w:tcPr>
            <w:tcW w:w="2454" w:type="dxa"/>
          </w:tcPr>
          <w:p w14:paraId="551B5F68" w14:textId="7D4BEFDC" w:rsidR="008733F8" w:rsidRPr="005D5883" w:rsidRDefault="00BD6D51" w:rsidP="00D81D80">
            <w:pPr>
              <w:rPr>
                <w:rFonts w:ascii="Arial" w:hAnsi="Arial" w:cs="Arial"/>
                <w:b/>
                <w:lang w:val="en-US"/>
              </w:rPr>
            </w:pPr>
            <w:r w:rsidRPr="005D5883">
              <w:rPr>
                <w:rFonts w:ascii="Arial" w:hAnsi="Arial" w:cs="Arial"/>
                <w:b/>
                <w:lang w:val="en-US"/>
              </w:rPr>
              <w:t>NEC</w:t>
            </w:r>
            <w:r>
              <w:rPr>
                <w:rFonts w:ascii="Arial" w:hAnsi="Arial" w:cs="Arial"/>
                <w:b/>
                <w:lang w:val="en-US"/>
              </w:rPr>
              <w:t xml:space="preserve"> 3 ECC Contract </w:t>
            </w:r>
          </w:p>
        </w:tc>
        <w:tc>
          <w:tcPr>
            <w:tcW w:w="5480" w:type="dxa"/>
          </w:tcPr>
          <w:p w14:paraId="0856227C" w14:textId="7C4840B2" w:rsidR="00BD6D51" w:rsidRDefault="00BD6D51" w:rsidP="00BD6D51">
            <w:pPr>
              <w:jc w:val="both"/>
              <w:rPr>
                <w:rFonts w:ascii="Arial" w:hAnsi="Arial" w:cs="Arial"/>
              </w:rPr>
            </w:pPr>
            <w:r w:rsidRPr="005D5883">
              <w:rPr>
                <w:rFonts w:ascii="Arial" w:hAnsi="Arial" w:cs="Arial"/>
                <w:lang w:val="en-US"/>
              </w:rPr>
              <w:t>NEC</w:t>
            </w:r>
            <w:r>
              <w:rPr>
                <w:rFonts w:ascii="Arial" w:hAnsi="Arial" w:cs="Arial"/>
                <w:lang w:val="en-US"/>
              </w:rPr>
              <w:t xml:space="preserve"> 3 ECC Contract, completed in full. </w:t>
            </w:r>
          </w:p>
          <w:p w14:paraId="1627EDAE" w14:textId="225A9B2A" w:rsidR="00121593" w:rsidRPr="005D5883" w:rsidRDefault="00121593" w:rsidP="00680D4D">
            <w:pPr>
              <w:jc w:val="both"/>
              <w:rPr>
                <w:rFonts w:ascii="Arial" w:hAnsi="Arial" w:cs="Arial"/>
                <w:lang w:val="en-US"/>
              </w:rPr>
            </w:pPr>
          </w:p>
        </w:tc>
        <w:tc>
          <w:tcPr>
            <w:tcW w:w="936" w:type="dxa"/>
          </w:tcPr>
          <w:p w14:paraId="14D5D7F9" w14:textId="3E00F70B" w:rsidR="001647C0" w:rsidRPr="00CB4753" w:rsidRDefault="00AD29B2" w:rsidP="00BD6D51">
            <w:pPr>
              <w:jc w:val="center"/>
              <w:rPr>
                <w:rFonts w:cstheme="minorHAnsi"/>
                <w:lang w:val="en-US"/>
              </w:rPr>
            </w:pPr>
            <w:r w:rsidRPr="00CB4753">
              <w:rPr>
                <w:rFonts w:cstheme="minorHAnsi"/>
                <w:lang w:val="en-US"/>
              </w:rPr>
              <w:t>√</w:t>
            </w:r>
          </w:p>
        </w:tc>
        <w:tc>
          <w:tcPr>
            <w:tcW w:w="936" w:type="dxa"/>
          </w:tcPr>
          <w:p w14:paraId="6ACB21ED" w14:textId="77777777" w:rsidR="001647C0" w:rsidRPr="00CB4753" w:rsidRDefault="001647C0" w:rsidP="00680D4D">
            <w:pPr>
              <w:jc w:val="both"/>
              <w:rPr>
                <w:rFonts w:cstheme="minorHAnsi"/>
                <w:lang w:val="en-US"/>
              </w:rPr>
            </w:pPr>
          </w:p>
        </w:tc>
        <w:tc>
          <w:tcPr>
            <w:tcW w:w="680" w:type="dxa"/>
          </w:tcPr>
          <w:p w14:paraId="0DE18354" w14:textId="77777777" w:rsidR="001647C0" w:rsidRPr="00CB4753" w:rsidRDefault="001647C0" w:rsidP="00680D4D">
            <w:pPr>
              <w:jc w:val="both"/>
              <w:rPr>
                <w:rFonts w:cstheme="minorHAnsi"/>
                <w:lang w:val="en-US"/>
              </w:rPr>
            </w:pPr>
          </w:p>
        </w:tc>
      </w:tr>
      <w:tr w:rsidR="0039028F" w:rsidRPr="00CB4753" w14:paraId="79A28411" w14:textId="77777777" w:rsidTr="00D81D80">
        <w:trPr>
          <w:jc w:val="center"/>
        </w:trPr>
        <w:tc>
          <w:tcPr>
            <w:tcW w:w="2454" w:type="dxa"/>
          </w:tcPr>
          <w:p w14:paraId="3409B120" w14:textId="14CED1DD" w:rsidR="0039028F" w:rsidRPr="005D5883" w:rsidRDefault="0039028F" w:rsidP="00D81D80">
            <w:pPr>
              <w:rPr>
                <w:rFonts w:ascii="Arial" w:hAnsi="Arial" w:cs="Arial"/>
                <w:b/>
                <w:lang w:val="en-US"/>
              </w:rPr>
            </w:pPr>
            <w:r>
              <w:rPr>
                <w:rFonts w:ascii="Arial" w:hAnsi="Arial" w:cs="Arial"/>
                <w:b/>
                <w:lang w:val="en-US"/>
              </w:rPr>
              <w:t xml:space="preserve">Pricing schedule </w:t>
            </w:r>
          </w:p>
        </w:tc>
        <w:tc>
          <w:tcPr>
            <w:tcW w:w="5480" w:type="dxa"/>
          </w:tcPr>
          <w:p w14:paraId="52A151C6" w14:textId="77777777" w:rsidR="00BD6D51" w:rsidRDefault="00BD6D51" w:rsidP="00BD6D51">
            <w:pPr>
              <w:jc w:val="both"/>
              <w:rPr>
                <w:rFonts w:ascii="Arial" w:hAnsi="Arial" w:cs="Arial"/>
                <w:lang w:val="en-US"/>
              </w:rPr>
            </w:pPr>
            <w:r>
              <w:rPr>
                <w:rFonts w:ascii="Arial" w:hAnsi="Arial" w:cs="Arial"/>
                <w:lang w:val="en-US"/>
              </w:rPr>
              <w:t>Completed pricing schedule (if not already submitted in the NEC Contract).</w:t>
            </w:r>
          </w:p>
          <w:p w14:paraId="25B6CBFD" w14:textId="345FA3C1" w:rsidR="008733F8" w:rsidRDefault="00BD6D51" w:rsidP="00BD6D51">
            <w:pPr>
              <w:jc w:val="both"/>
              <w:rPr>
                <w:rFonts w:ascii="Arial" w:hAnsi="Arial" w:cs="Arial"/>
                <w:lang w:val="en-US"/>
              </w:rPr>
            </w:pPr>
            <w:r>
              <w:rPr>
                <w:rFonts w:ascii="Arial" w:hAnsi="Arial" w:cs="Arial"/>
                <w:lang w:val="en-US"/>
              </w:rPr>
              <w:lastRenderedPageBreak/>
              <w:t xml:space="preserve">For e-tendering </w:t>
            </w:r>
            <w:r w:rsidRPr="00D064A5">
              <w:rPr>
                <w:rFonts w:ascii="Arial" w:hAnsi="Arial" w:cs="Arial"/>
                <w:lang w:val="en-US"/>
              </w:rPr>
              <w:t>price schedule needs to be submitted in PDF and a copy in excel format</w:t>
            </w:r>
          </w:p>
          <w:p w14:paraId="72DCEC9E" w14:textId="436BD2D0" w:rsidR="005170CF" w:rsidRPr="005D5883" w:rsidRDefault="005170CF" w:rsidP="00680D4D">
            <w:pPr>
              <w:jc w:val="both"/>
              <w:rPr>
                <w:rFonts w:ascii="Arial" w:hAnsi="Arial" w:cs="Arial"/>
                <w:lang w:val="en-US"/>
              </w:rPr>
            </w:pPr>
            <w:r>
              <w:rPr>
                <w:rFonts w:ascii="Arial" w:hAnsi="Arial" w:cs="Arial"/>
                <w:lang w:val="en-US"/>
              </w:rPr>
              <w:t xml:space="preserve">For e-tendering </w:t>
            </w:r>
            <w:r w:rsidRPr="00D064A5">
              <w:rPr>
                <w:rFonts w:ascii="Arial" w:hAnsi="Arial" w:cs="Arial"/>
                <w:lang w:val="en-US"/>
              </w:rPr>
              <w:t>price schedule needs to be submitted in PDF and a copy in excel format</w:t>
            </w:r>
          </w:p>
        </w:tc>
        <w:tc>
          <w:tcPr>
            <w:tcW w:w="936" w:type="dxa"/>
          </w:tcPr>
          <w:p w14:paraId="206E5AFE" w14:textId="52FDF72C" w:rsidR="0039028F" w:rsidRPr="00CB4753" w:rsidRDefault="00B30416" w:rsidP="00BD6D51">
            <w:pPr>
              <w:jc w:val="center"/>
              <w:rPr>
                <w:rFonts w:cstheme="minorHAnsi"/>
                <w:lang w:val="en-US"/>
              </w:rPr>
            </w:pPr>
            <w:r w:rsidRPr="00B30416">
              <w:rPr>
                <w:rFonts w:cstheme="minorHAnsi"/>
                <w:lang w:val="en-US"/>
              </w:rPr>
              <w:lastRenderedPageBreak/>
              <w:t>√</w:t>
            </w:r>
          </w:p>
        </w:tc>
        <w:tc>
          <w:tcPr>
            <w:tcW w:w="936" w:type="dxa"/>
          </w:tcPr>
          <w:p w14:paraId="44A583D6" w14:textId="77777777" w:rsidR="0039028F" w:rsidRPr="00CB4753" w:rsidRDefault="0039028F" w:rsidP="00680D4D">
            <w:pPr>
              <w:jc w:val="both"/>
              <w:rPr>
                <w:rFonts w:cstheme="minorHAnsi"/>
                <w:lang w:val="en-US"/>
              </w:rPr>
            </w:pPr>
          </w:p>
        </w:tc>
        <w:tc>
          <w:tcPr>
            <w:tcW w:w="680" w:type="dxa"/>
          </w:tcPr>
          <w:p w14:paraId="1CBF801C" w14:textId="77777777" w:rsidR="0039028F" w:rsidRPr="00CB4753" w:rsidRDefault="0039028F" w:rsidP="00680D4D">
            <w:pPr>
              <w:jc w:val="both"/>
              <w:rPr>
                <w:rFonts w:cstheme="minorHAnsi"/>
                <w:lang w:val="en-US"/>
              </w:rPr>
            </w:pPr>
          </w:p>
        </w:tc>
      </w:tr>
      <w:tr w:rsidR="001647C0" w14:paraId="783B9825" w14:textId="77777777" w:rsidTr="00D81D80">
        <w:trPr>
          <w:jc w:val="center"/>
        </w:trPr>
        <w:tc>
          <w:tcPr>
            <w:tcW w:w="2454" w:type="dxa"/>
          </w:tcPr>
          <w:p w14:paraId="00795E45" w14:textId="77777777" w:rsidR="001647C0" w:rsidRPr="005D5883" w:rsidRDefault="001647C0" w:rsidP="008910A2">
            <w:pPr>
              <w:contextualSpacing/>
              <w:rPr>
                <w:rFonts w:ascii="Arial" w:hAnsi="Arial" w:cs="Arial"/>
                <w:b/>
                <w:lang w:val="en-US"/>
              </w:rPr>
            </w:pPr>
          </w:p>
        </w:tc>
        <w:tc>
          <w:tcPr>
            <w:tcW w:w="5480" w:type="dxa"/>
          </w:tcPr>
          <w:p w14:paraId="4B2227C6" w14:textId="1031982C" w:rsidR="00A705C4" w:rsidRPr="001F6DB3" w:rsidRDefault="00A705C4" w:rsidP="00680D4D">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r w:rsidR="002E0806">
              <w:rPr>
                <w:rFonts w:ascii="Arial" w:hAnsi="Arial" w:cs="Arial"/>
                <w:b/>
                <w:lang w:val="en-US"/>
              </w:rPr>
              <w:t xml:space="preserve"> </w:t>
            </w:r>
          </w:p>
        </w:tc>
        <w:tc>
          <w:tcPr>
            <w:tcW w:w="936" w:type="dxa"/>
          </w:tcPr>
          <w:p w14:paraId="785CC54C" w14:textId="77777777" w:rsidR="001647C0" w:rsidRPr="00CB4753" w:rsidRDefault="001647C0" w:rsidP="00680D4D">
            <w:pPr>
              <w:jc w:val="both"/>
              <w:rPr>
                <w:rFonts w:cstheme="minorHAnsi"/>
                <w:lang w:val="en-US"/>
              </w:rPr>
            </w:pPr>
          </w:p>
        </w:tc>
        <w:tc>
          <w:tcPr>
            <w:tcW w:w="936" w:type="dxa"/>
          </w:tcPr>
          <w:p w14:paraId="1A09EF45" w14:textId="77777777" w:rsidR="001647C0" w:rsidRPr="00CB4753" w:rsidRDefault="001647C0" w:rsidP="00680D4D">
            <w:pPr>
              <w:jc w:val="both"/>
              <w:rPr>
                <w:rFonts w:cstheme="minorHAnsi"/>
                <w:lang w:val="en-US"/>
              </w:rPr>
            </w:pPr>
          </w:p>
        </w:tc>
        <w:tc>
          <w:tcPr>
            <w:tcW w:w="680" w:type="dxa"/>
          </w:tcPr>
          <w:p w14:paraId="0A2CEAE2" w14:textId="77777777" w:rsidR="001647C0" w:rsidRDefault="001647C0" w:rsidP="00680D4D">
            <w:pPr>
              <w:jc w:val="both"/>
              <w:rPr>
                <w:rFonts w:ascii="Arial" w:hAnsi="Arial" w:cs="Arial"/>
                <w:lang w:val="en-US"/>
              </w:rPr>
            </w:pPr>
          </w:p>
        </w:tc>
      </w:tr>
      <w:tr w:rsidR="00FE6727" w14:paraId="26BA8C87" w14:textId="77777777" w:rsidTr="00D81D80">
        <w:trPr>
          <w:jc w:val="center"/>
        </w:trPr>
        <w:tc>
          <w:tcPr>
            <w:tcW w:w="2454"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5480" w:type="dxa"/>
          </w:tcPr>
          <w:p w14:paraId="22A2D68C" w14:textId="6FC71D11"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936" w:type="dxa"/>
          </w:tcPr>
          <w:p w14:paraId="5C0D6D88" w14:textId="77777777" w:rsidR="00FE6727" w:rsidRDefault="00FE6727" w:rsidP="00680D4D">
            <w:pPr>
              <w:jc w:val="both"/>
              <w:rPr>
                <w:rFonts w:ascii="Arial" w:hAnsi="Arial" w:cs="Arial"/>
                <w:lang w:val="en-US"/>
              </w:rPr>
            </w:pPr>
          </w:p>
        </w:tc>
        <w:tc>
          <w:tcPr>
            <w:tcW w:w="936" w:type="dxa"/>
          </w:tcPr>
          <w:p w14:paraId="0A2FEED9" w14:textId="77777777" w:rsidR="00FE6727" w:rsidRDefault="00FE6727" w:rsidP="00680D4D">
            <w:pPr>
              <w:jc w:val="both"/>
              <w:rPr>
                <w:rFonts w:ascii="Arial" w:hAnsi="Arial" w:cs="Arial"/>
                <w:lang w:val="en-US"/>
              </w:rPr>
            </w:pPr>
          </w:p>
        </w:tc>
        <w:tc>
          <w:tcPr>
            <w:tcW w:w="680" w:type="dxa"/>
          </w:tcPr>
          <w:p w14:paraId="6BEAB8A5" w14:textId="55129B01" w:rsidR="00FE6727" w:rsidRPr="00CB4753" w:rsidRDefault="003B51C4" w:rsidP="00B20081">
            <w:pPr>
              <w:jc w:val="center"/>
              <w:rPr>
                <w:rFonts w:cstheme="minorHAnsi"/>
                <w:lang w:val="en-US"/>
              </w:rPr>
            </w:pPr>
            <w:r w:rsidRPr="00CB4753">
              <w:rPr>
                <w:rFonts w:cstheme="minorHAnsi"/>
                <w:lang w:val="en-US"/>
              </w:rPr>
              <w:t>√</w:t>
            </w:r>
          </w:p>
        </w:tc>
      </w:tr>
      <w:tr w:rsidR="00A705C4" w14:paraId="0B589AA1" w14:textId="77777777" w:rsidTr="00D81D80">
        <w:trPr>
          <w:jc w:val="center"/>
        </w:trPr>
        <w:tc>
          <w:tcPr>
            <w:tcW w:w="2454" w:type="dxa"/>
          </w:tcPr>
          <w:p w14:paraId="2E91DB22" w14:textId="77777777" w:rsidR="00A705C4" w:rsidRPr="005D5883" w:rsidRDefault="00A705C4" w:rsidP="008910A2">
            <w:pPr>
              <w:contextualSpacing/>
              <w:rPr>
                <w:rFonts w:ascii="Arial" w:hAnsi="Arial" w:cs="Arial"/>
                <w:b/>
                <w:lang w:val="en-US"/>
              </w:rPr>
            </w:pPr>
          </w:p>
        </w:tc>
        <w:tc>
          <w:tcPr>
            <w:tcW w:w="5480" w:type="dxa"/>
          </w:tcPr>
          <w:p w14:paraId="2C90773A" w14:textId="61F85DC1" w:rsidR="00A705C4" w:rsidRPr="001F6DB3" w:rsidRDefault="00A705C4" w:rsidP="00680D4D">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936" w:type="dxa"/>
          </w:tcPr>
          <w:p w14:paraId="3D3AB7AC" w14:textId="77777777" w:rsidR="00A705C4" w:rsidRDefault="00A705C4" w:rsidP="00680D4D">
            <w:pPr>
              <w:jc w:val="both"/>
              <w:rPr>
                <w:rFonts w:ascii="Arial" w:hAnsi="Arial" w:cs="Arial"/>
                <w:lang w:val="en-US"/>
              </w:rPr>
            </w:pPr>
          </w:p>
        </w:tc>
        <w:tc>
          <w:tcPr>
            <w:tcW w:w="936" w:type="dxa"/>
          </w:tcPr>
          <w:p w14:paraId="10A525E4" w14:textId="77777777" w:rsidR="00A705C4" w:rsidRDefault="00A705C4" w:rsidP="00680D4D">
            <w:pPr>
              <w:jc w:val="both"/>
              <w:rPr>
                <w:rFonts w:ascii="Arial" w:hAnsi="Arial" w:cs="Arial"/>
                <w:lang w:val="en-US"/>
              </w:rPr>
            </w:pPr>
          </w:p>
        </w:tc>
        <w:tc>
          <w:tcPr>
            <w:tcW w:w="680" w:type="dxa"/>
          </w:tcPr>
          <w:p w14:paraId="2AAB5E97" w14:textId="77777777" w:rsidR="00A705C4" w:rsidRPr="00CB4753" w:rsidRDefault="00A705C4" w:rsidP="00B20081">
            <w:pPr>
              <w:jc w:val="center"/>
              <w:rPr>
                <w:rFonts w:cstheme="minorHAnsi"/>
                <w:lang w:val="en-US"/>
              </w:rPr>
            </w:pPr>
          </w:p>
        </w:tc>
      </w:tr>
      <w:tr w:rsidR="00BD6D51" w14:paraId="24902646" w14:textId="77777777" w:rsidTr="00D81D80">
        <w:trPr>
          <w:jc w:val="center"/>
        </w:trPr>
        <w:tc>
          <w:tcPr>
            <w:tcW w:w="2454" w:type="dxa"/>
          </w:tcPr>
          <w:p w14:paraId="2148BE8D" w14:textId="2520C11A" w:rsidR="00BD6D51" w:rsidRPr="005D5883" w:rsidRDefault="00BD6D51" w:rsidP="00BD6D51">
            <w:pPr>
              <w:contextualSpacing/>
              <w:rPr>
                <w:rFonts w:ascii="Arial" w:hAnsi="Arial" w:cs="Arial"/>
                <w:b/>
                <w:lang w:val="en-US"/>
              </w:rPr>
            </w:pPr>
            <w:r w:rsidRPr="005D5883">
              <w:rPr>
                <w:rFonts w:ascii="Arial" w:hAnsi="Arial" w:cs="Arial"/>
                <w:b/>
                <w:lang w:val="en-US"/>
              </w:rPr>
              <w:t>Safety</w:t>
            </w:r>
          </w:p>
        </w:tc>
        <w:tc>
          <w:tcPr>
            <w:tcW w:w="5480" w:type="dxa"/>
          </w:tcPr>
          <w:p w14:paraId="27DB13ED" w14:textId="77777777" w:rsidR="00BD6D51" w:rsidRDefault="00BD6D51" w:rsidP="00BD6D51">
            <w:pPr>
              <w:contextualSpacing/>
              <w:rPr>
                <w:rFonts w:ascii="Arial" w:hAnsi="Arial" w:cs="Arial"/>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r>
              <w:rPr>
                <w:rFonts w:ascii="Arial" w:hAnsi="Arial" w:cs="Arial"/>
                <w:lang w:val="en-US"/>
              </w:rPr>
              <w:t>.</w:t>
            </w:r>
          </w:p>
          <w:p w14:paraId="1A9837E7" w14:textId="77777777" w:rsidR="00BD6D51" w:rsidRPr="005A16A8" w:rsidRDefault="00BD6D51" w:rsidP="00BD6D51">
            <w:pPr>
              <w:rPr>
                <w:rFonts w:ascii="Arial" w:hAnsi="Arial" w:cs="Arial"/>
                <w:lang w:val="en-GB"/>
              </w:rPr>
            </w:pPr>
            <w:r w:rsidRPr="005A16A8">
              <w:rPr>
                <w:rFonts w:ascii="Arial" w:hAnsi="Arial" w:cs="Arial"/>
                <w:lang w:val="en-GB"/>
              </w:rPr>
              <w:t>OHS plan</w:t>
            </w:r>
          </w:p>
          <w:p w14:paraId="5CA5535C" w14:textId="77777777" w:rsidR="00BD6D51" w:rsidRPr="005B657E" w:rsidRDefault="00BD6D51" w:rsidP="00BD6D51">
            <w:pPr>
              <w:rPr>
                <w:rFonts w:ascii="Arial" w:hAnsi="Arial" w:cs="Arial"/>
                <w:lang w:val="en-GB"/>
              </w:rPr>
            </w:pPr>
            <w:r w:rsidRPr="005B657E">
              <w:rPr>
                <w:rFonts w:ascii="Arial" w:hAnsi="Arial" w:cs="Arial"/>
                <w:lang w:val="en-GB"/>
              </w:rPr>
              <w:t>Costing for Safety Health and Environmental management</w:t>
            </w:r>
          </w:p>
          <w:p w14:paraId="4D7BE456" w14:textId="77777777" w:rsidR="00BD6D51" w:rsidRPr="005B657E" w:rsidRDefault="00BD6D51" w:rsidP="00BD6D51">
            <w:pPr>
              <w:rPr>
                <w:rFonts w:ascii="Arial" w:hAnsi="Arial" w:cs="Arial"/>
                <w:lang w:val="en-GB"/>
              </w:rPr>
            </w:pPr>
            <w:r w:rsidRPr="005B657E">
              <w:rPr>
                <w:rFonts w:ascii="Arial" w:hAnsi="Arial" w:cs="Arial"/>
                <w:lang w:val="en-GB"/>
              </w:rPr>
              <w:t>Baseline Risk Assessment  (BRA)</w:t>
            </w:r>
          </w:p>
          <w:p w14:paraId="24F39102" w14:textId="77777777" w:rsidR="00BD6D51" w:rsidRPr="005B657E" w:rsidRDefault="00BD6D51" w:rsidP="00BD6D51">
            <w:pPr>
              <w:rPr>
                <w:rFonts w:ascii="Arial" w:hAnsi="Arial" w:cs="Arial"/>
                <w:lang w:val="en-GB"/>
              </w:rPr>
            </w:pPr>
            <w:r w:rsidRPr="005B657E">
              <w:rPr>
                <w:rFonts w:ascii="Arial" w:hAnsi="Arial" w:cs="Arial"/>
                <w:lang w:val="en-GB"/>
              </w:rPr>
              <w:t>SHE policy signed by CEO/ MD</w:t>
            </w:r>
          </w:p>
          <w:p w14:paraId="7EC2EB7B" w14:textId="2F0EC46E" w:rsidR="00BD6D51" w:rsidRDefault="00BD6D51" w:rsidP="00BD6D51">
            <w:pPr>
              <w:contextualSpacing/>
              <w:rPr>
                <w:rFonts w:ascii="Arial" w:hAnsi="Arial" w:cs="Arial"/>
                <w:b/>
                <w:i/>
                <w:lang w:val="en-US"/>
              </w:rPr>
            </w:pPr>
            <w:r w:rsidRPr="005B657E">
              <w:rPr>
                <w:rFonts w:ascii="Arial" w:hAnsi="Arial" w:cs="Arial"/>
                <w:lang w:val="en-GB"/>
              </w:rPr>
              <w:t>SHE Competency (Consider scope of work, risks, SHE plan and applicability) CV,s and qualifications / certificates e.g.</w:t>
            </w:r>
          </w:p>
        </w:tc>
        <w:tc>
          <w:tcPr>
            <w:tcW w:w="936" w:type="dxa"/>
          </w:tcPr>
          <w:p w14:paraId="16D0B9BC" w14:textId="77777777" w:rsidR="00BD6D51" w:rsidRDefault="00BD6D51" w:rsidP="00BD6D51">
            <w:pPr>
              <w:jc w:val="both"/>
              <w:rPr>
                <w:rFonts w:ascii="Arial" w:hAnsi="Arial" w:cs="Arial"/>
                <w:lang w:val="en-US"/>
              </w:rPr>
            </w:pPr>
          </w:p>
        </w:tc>
        <w:tc>
          <w:tcPr>
            <w:tcW w:w="936" w:type="dxa"/>
          </w:tcPr>
          <w:p w14:paraId="60721213" w14:textId="77777777" w:rsidR="00BD6D51" w:rsidRDefault="00BD6D51" w:rsidP="00BD6D51">
            <w:pPr>
              <w:jc w:val="both"/>
              <w:rPr>
                <w:rFonts w:ascii="Arial" w:hAnsi="Arial" w:cs="Arial"/>
                <w:lang w:val="en-US"/>
              </w:rPr>
            </w:pPr>
          </w:p>
        </w:tc>
        <w:tc>
          <w:tcPr>
            <w:tcW w:w="680" w:type="dxa"/>
          </w:tcPr>
          <w:p w14:paraId="132C4643" w14:textId="22C9055C" w:rsidR="00BD6D51" w:rsidRPr="00CB4753" w:rsidRDefault="00BD6D51" w:rsidP="00B20081">
            <w:pPr>
              <w:jc w:val="center"/>
              <w:rPr>
                <w:rFonts w:cstheme="minorHAnsi"/>
                <w:lang w:val="en-US"/>
              </w:rPr>
            </w:pPr>
            <w:r w:rsidRPr="00CB4753">
              <w:rPr>
                <w:rFonts w:cstheme="minorHAnsi"/>
                <w:lang w:val="en-US"/>
              </w:rPr>
              <w:t>√</w:t>
            </w:r>
          </w:p>
        </w:tc>
      </w:tr>
      <w:tr w:rsidR="00BD6D51" w14:paraId="1D16943A" w14:textId="77777777" w:rsidTr="00D81D80">
        <w:trPr>
          <w:jc w:val="center"/>
        </w:trPr>
        <w:tc>
          <w:tcPr>
            <w:tcW w:w="2454" w:type="dxa"/>
          </w:tcPr>
          <w:p w14:paraId="49190C2B" w14:textId="7DF72D79" w:rsidR="00BD6D51" w:rsidRPr="005D5883" w:rsidRDefault="00BD6D51" w:rsidP="00BD6D51">
            <w:pPr>
              <w:contextualSpacing/>
              <w:rPr>
                <w:rFonts w:ascii="Arial" w:hAnsi="Arial" w:cs="Arial"/>
                <w:b/>
                <w:lang w:val="en-US"/>
              </w:rPr>
            </w:pPr>
            <w:r w:rsidRPr="005D5883">
              <w:rPr>
                <w:rFonts w:ascii="Arial" w:hAnsi="Arial" w:cs="Arial"/>
                <w:b/>
                <w:lang w:val="en-US"/>
              </w:rPr>
              <w:t>Quality</w:t>
            </w:r>
          </w:p>
        </w:tc>
        <w:tc>
          <w:tcPr>
            <w:tcW w:w="5480" w:type="dxa"/>
          </w:tcPr>
          <w:p w14:paraId="486E107B" w14:textId="77777777" w:rsidR="00BD6D51" w:rsidRPr="002F02A9" w:rsidRDefault="00BD6D51" w:rsidP="00BD6D51">
            <w:pPr>
              <w:jc w:val="both"/>
              <w:rPr>
                <w:rFonts w:ascii="Arial" w:hAnsi="Arial" w:cs="Arial"/>
              </w:rPr>
            </w:pPr>
            <w:r w:rsidRPr="002F02A9">
              <w:rPr>
                <w:rFonts w:ascii="Arial" w:hAnsi="Arial" w:cs="Arial"/>
              </w:rPr>
              <w:t>The following will be required to be submitted by the suppliers prior to contract award:</w:t>
            </w:r>
          </w:p>
          <w:p w14:paraId="417B2749" w14:textId="77777777" w:rsidR="00BD6D51" w:rsidRPr="002F02A9" w:rsidRDefault="00BD6D51" w:rsidP="00BD6D51">
            <w:pPr>
              <w:jc w:val="both"/>
              <w:rPr>
                <w:rFonts w:ascii="Arial" w:hAnsi="Arial" w:cs="Arial"/>
              </w:rPr>
            </w:pPr>
          </w:p>
          <w:p w14:paraId="2C9EE4E0" w14:textId="77777777" w:rsidR="00BD6D51" w:rsidRPr="002F02A9" w:rsidRDefault="00BD6D51" w:rsidP="00BD6D51">
            <w:pPr>
              <w:jc w:val="both"/>
              <w:rPr>
                <w:rFonts w:ascii="Arial" w:hAnsi="Arial" w:cs="Arial"/>
              </w:rPr>
            </w:pPr>
            <w:r w:rsidRPr="002F02A9">
              <w:rPr>
                <w:rFonts w:ascii="Arial" w:hAnsi="Arial" w:cs="Arial"/>
              </w:rPr>
              <w:t xml:space="preserve">SECTION A: </w:t>
            </w:r>
          </w:p>
          <w:p w14:paraId="66BF388B" w14:textId="77777777" w:rsidR="00BD6D51" w:rsidRPr="00FA197F" w:rsidRDefault="00BD6D51" w:rsidP="00BD6D51">
            <w:pPr>
              <w:pStyle w:val="ListParagraph"/>
              <w:numPr>
                <w:ilvl w:val="0"/>
                <w:numId w:val="123"/>
              </w:numPr>
              <w:jc w:val="both"/>
              <w:rPr>
                <w:rFonts w:ascii="Arial" w:hAnsi="Arial" w:cs="Arial"/>
              </w:rPr>
            </w:pPr>
            <w:r w:rsidRPr="00FA197F">
              <w:rPr>
                <w:rFonts w:ascii="Arial" w:hAnsi="Arial" w:cs="Arial"/>
              </w:rPr>
              <w:t xml:space="preserve">Quality Management System Requirements ISO 9001 </w:t>
            </w:r>
          </w:p>
          <w:p w14:paraId="50E91E29" w14:textId="77777777" w:rsidR="00BD6D51" w:rsidRDefault="00BD6D51" w:rsidP="00BD6D51">
            <w:pPr>
              <w:pStyle w:val="ListParagraph"/>
              <w:numPr>
                <w:ilvl w:val="0"/>
                <w:numId w:val="123"/>
              </w:numPr>
              <w:jc w:val="both"/>
              <w:rPr>
                <w:rFonts w:ascii="Arial" w:hAnsi="Arial" w:cs="Arial"/>
              </w:rPr>
            </w:pPr>
            <w:r w:rsidRPr="00FA197F">
              <w:rPr>
                <w:rFonts w:ascii="Arial" w:hAnsi="Arial" w:cs="Arial"/>
              </w:rPr>
              <w:t>Valid certification of Quality Management System by an ISO accredited body</w:t>
            </w:r>
          </w:p>
          <w:p w14:paraId="1A36F9CB"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t>A.1 Product / Service Scoping on ISO 9001 certificate is defined and relevant</w:t>
            </w:r>
          </w:p>
          <w:p w14:paraId="4A198DA1"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t>A.2 Certificate by Approved and Authorized certification authority</w:t>
            </w:r>
          </w:p>
          <w:p w14:paraId="515B2BC2"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lastRenderedPageBreak/>
              <w:t>A.3 Certification Authority has Recognized International Accreditation</w:t>
            </w:r>
          </w:p>
          <w:p w14:paraId="31AA9C40" w14:textId="77777777" w:rsidR="00BD6D51" w:rsidRPr="002F02A9" w:rsidRDefault="00BD6D51" w:rsidP="00BD6D51">
            <w:pPr>
              <w:pStyle w:val="ListParagraph"/>
              <w:numPr>
                <w:ilvl w:val="0"/>
                <w:numId w:val="123"/>
              </w:numPr>
              <w:jc w:val="both"/>
              <w:rPr>
                <w:rFonts w:ascii="Arial" w:hAnsi="Arial" w:cs="Arial"/>
              </w:rPr>
            </w:pPr>
            <w:r w:rsidRPr="00FA197F">
              <w:rPr>
                <w:rFonts w:ascii="Arial" w:hAnsi="Arial" w:cs="Arial"/>
              </w:rPr>
              <w:t>A.4 Validity (expiry date) of certificate</w:t>
            </w:r>
          </w:p>
          <w:p w14:paraId="793916DE" w14:textId="77777777" w:rsidR="00BD6D51" w:rsidRPr="002F02A9" w:rsidRDefault="00BD6D51" w:rsidP="00BD6D51">
            <w:pPr>
              <w:jc w:val="both"/>
              <w:rPr>
                <w:rFonts w:ascii="Arial" w:hAnsi="Arial" w:cs="Arial"/>
              </w:rPr>
            </w:pPr>
          </w:p>
          <w:p w14:paraId="1E2F37C4" w14:textId="77777777" w:rsidR="00BD6D51" w:rsidRPr="002F02A9" w:rsidRDefault="00BD6D51" w:rsidP="00BD6D51">
            <w:pPr>
              <w:jc w:val="both"/>
              <w:rPr>
                <w:rFonts w:ascii="Arial" w:hAnsi="Arial" w:cs="Arial"/>
              </w:rPr>
            </w:pPr>
            <w:r w:rsidRPr="002F02A9">
              <w:rPr>
                <w:rFonts w:ascii="Arial" w:hAnsi="Arial" w:cs="Arial"/>
              </w:rPr>
              <w:t>SECTION B: Evidence of QMS in operation (Tender Quality Requirements -Ref 240-105658000)</w:t>
            </w:r>
          </w:p>
          <w:p w14:paraId="147B0A16" w14:textId="77777777" w:rsidR="00BD6D51" w:rsidRPr="002F02A9" w:rsidRDefault="00BD6D51" w:rsidP="00BD6D51">
            <w:pPr>
              <w:jc w:val="both"/>
              <w:rPr>
                <w:rFonts w:ascii="Arial" w:hAnsi="Arial" w:cs="Arial"/>
              </w:rPr>
            </w:pPr>
          </w:p>
          <w:p w14:paraId="4F3EA417"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 xml:space="preserve">B.1 Documented information for defined roles, responsibilities and authorities - Organization chart and Responsibility matrix (must include but not limited to quality management function/role) </w:t>
            </w:r>
          </w:p>
          <w:p w14:paraId="3129E5BE" w14:textId="77777777" w:rsidR="00BD6D51" w:rsidRPr="002F02A9" w:rsidRDefault="00BD6D51" w:rsidP="00BD6D51">
            <w:pPr>
              <w:jc w:val="both"/>
              <w:rPr>
                <w:rFonts w:ascii="Arial" w:hAnsi="Arial" w:cs="Arial"/>
              </w:rPr>
            </w:pPr>
            <w:r w:rsidRPr="002F02A9">
              <w:rPr>
                <w:rFonts w:ascii="Arial" w:hAnsi="Arial" w:cs="Arial"/>
              </w:rPr>
              <w:t xml:space="preserve">      (Clause 5.3 of ISO 9001:2015)</w:t>
            </w:r>
          </w:p>
          <w:p w14:paraId="2F5F6644" w14:textId="77777777" w:rsidR="00BD6D51" w:rsidRPr="002F02A9" w:rsidRDefault="00BD6D51" w:rsidP="00BD6D51">
            <w:pPr>
              <w:jc w:val="both"/>
              <w:rPr>
                <w:rFonts w:ascii="Arial" w:hAnsi="Arial" w:cs="Arial"/>
              </w:rPr>
            </w:pPr>
          </w:p>
          <w:p w14:paraId="79E31A0A"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B.2 Documented information for Control of Externally Provided Processes, Products and Services  - Must include criteria for evaluation, selection, monitoring of performance, and re-evaluation of external providers (Clause 8.4 of ISO 9001:2015)</w:t>
            </w:r>
          </w:p>
          <w:p w14:paraId="186ADB96" w14:textId="77777777" w:rsidR="00BD6D51" w:rsidRPr="002F02A9" w:rsidRDefault="00BD6D51" w:rsidP="00BD6D51">
            <w:pPr>
              <w:jc w:val="both"/>
              <w:rPr>
                <w:rFonts w:ascii="Arial" w:hAnsi="Arial" w:cs="Arial"/>
              </w:rPr>
            </w:pPr>
          </w:p>
          <w:p w14:paraId="5676B6F9"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B.3 Latest copy of an internal management system audit report (with Nonconformity, Correction and/ or Corrective Action Reports) - Report must include but not limited to Objective, Scope, Criteria and outcomes  of the audit.  (Clause 9.2 of ISO 9001:2015)</w:t>
            </w:r>
          </w:p>
          <w:p w14:paraId="2356521D" w14:textId="77777777" w:rsidR="00BD6D51" w:rsidRPr="002F02A9" w:rsidRDefault="00BD6D51" w:rsidP="00BD6D51">
            <w:pPr>
              <w:jc w:val="both"/>
              <w:rPr>
                <w:rFonts w:ascii="Arial" w:hAnsi="Arial" w:cs="Arial"/>
              </w:rPr>
            </w:pPr>
          </w:p>
          <w:p w14:paraId="4198EC57"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B.4 Latest copy of a certification management system audit report not older  than 12 months (with Nonconformity, Correction and/ or Corrective Action Reports)</w:t>
            </w:r>
          </w:p>
          <w:p w14:paraId="22AF9C3A" w14:textId="77777777" w:rsidR="00BD6D51" w:rsidRPr="002F02A9" w:rsidRDefault="00BD6D51" w:rsidP="00BD6D51">
            <w:pPr>
              <w:jc w:val="both"/>
              <w:rPr>
                <w:rFonts w:ascii="Arial" w:hAnsi="Arial" w:cs="Arial"/>
              </w:rPr>
            </w:pPr>
          </w:p>
          <w:p w14:paraId="46090FA6"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B.5 Records of Management Review meetings (minutes, attendance registers e.t.c)</w:t>
            </w:r>
          </w:p>
          <w:p w14:paraId="64AA1E15" w14:textId="77777777" w:rsidR="00BD6D51" w:rsidRPr="002F02A9" w:rsidRDefault="00BD6D51" w:rsidP="00BD6D51">
            <w:pPr>
              <w:pStyle w:val="ListParagraph"/>
              <w:rPr>
                <w:rFonts w:ascii="Arial" w:hAnsi="Arial" w:cs="Arial"/>
              </w:rPr>
            </w:pPr>
          </w:p>
          <w:p w14:paraId="6D50F01B" w14:textId="77777777" w:rsidR="00BD6D51" w:rsidRDefault="00BD6D51" w:rsidP="00BD6D51">
            <w:pPr>
              <w:jc w:val="both"/>
              <w:rPr>
                <w:rFonts w:ascii="Arial" w:hAnsi="Arial" w:cs="Arial"/>
              </w:rPr>
            </w:pPr>
            <w:r w:rsidRPr="002F02A9">
              <w:rPr>
                <w:rFonts w:ascii="Arial" w:hAnsi="Arial" w:cs="Arial"/>
              </w:rPr>
              <w:lastRenderedPageBreak/>
              <w:t>Section C Score</w:t>
            </w:r>
          </w:p>
          <w:p w14:paraId="55182BE6" w14:textId="77777777" w:rsidR="00BD6D51" w:rsidRDefault="00BD6D51" w:rsidP="00BD6D51">
            <w:pPr>
              <w:jc w:val="both"/>
              <w:rPr>
                <w:rFonts w:ascii="Arial" w:hAnsi="Arial" w:cs="Arial"/>
              </w:rPr>
            </w:pPr>
          </w:p>
          <w:p w14:paraId="1B590C92"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Draft Contract/Project Quality Plan has important QA deliverables</w:t>
            </w:r>
          </w:p>
          <w:p w14:paraId="4243F3BD" w14:textId="77777777" w:rsidR="00BD6D51" w:rsidRDefault="00BD6D51" w:rsidP="00BD6D51">
            <w:pPr>
              <w:jc w:val="both"/>
              <w:rPr>
                <w:rFonts w:ascii="Arial" w:hAnsi="Arial" w:cs="Arial"/>
              </w:rPr>
            </w:pPr>
          </w:p>
          <w:p w14:paraId="43EA6410" w14:textId="77777777" w:rsidR="00BD6D51" w:rsidRDefault="00BD6D51" w:rsidP="00BD6D51">
            <w:pPr>
              <w:jc w:val="both"/>
              <w:rPr>
                <w:rFonts w:ascii="Arial" w:hAnsi="Arial" w:cs="Arial"/>
              </w:rPr>
            </w:pPr>
            <w:r w:rsidRPr="002F02A9">
              <w:rPr>
                <w:rFonts w:ascii="Arial" w:hAnsi="Arial" w:cs="Arial"/>
              </w:rPr>
              <w:t>SECTION D: Quality Control Plan Requirements (Ref 240-105658000 or 240-109253302)</w:t>
            </w:r>
          </w:p>
          <w:p w14:paraId="120DA1D1" w14:textId="77777777" w:rsidR="00BD6D51" w:rsidRDefault="00BD6D51" w:rsidP="00BD6D51">
            <w:pPr>
              <w:jc w:val="both"/>
              <w:rPr>
                <w:rFonts w:ascii="Arial" w:hAnsi="Arial" w:cs="Arial"/>
              </w:rPr>
            </w:pPr>
          </w:p>
          <w:p w14:paraId="300586E6"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Draft/ Example of an Inspection and Test Plan (ITP) or Quality Control Plan (QCP) on similar and/ or previous work done</w:t>
            </w:r>
          </w:p>
          <w:p w14:paraId="5F14F354" w14:textId="77777777" w:rsidR="00BD6D51" w:rsidRPr="002F02A9" w:rsidRDefault="00BD6D51" w:rsidP="00BD6D51">
            <w:pPr>
              <w:jc w:val="both"/>
              <w:rPr>
                <w:rFonts w:ascii="Arial" w:hAnsi="Arial" w:cs="Arial"/>
              </w:rPr>
            </w:pPr>
          </w:p>
          <w:p w14:paraId="41C7CC2F" w14:textId="77777777" w:rsidR="00BD6D51" w:rsidRDefault="00BD6D51" w:rsidP="00BD6D51">
            <w:pPr>
              <w:jc w:val="both"/>
              <w:rPr>
                <w:rFonts w:ascii="Arial" w:hAnsi="Arial" w:cs="Arial"/>
              </w:rPr>
            </w:pPr>
            <w:r w:rsidRPr="002F02A9">
              <w:rPr>
                <w:rFonts w:ascii="Arial" w:hAnsi="Arial" w:cs="Arial"/>
              </w:rPr>
              <w:t>SECTION E: User defined additional Requirements &amp; miscellaneous (Ref 240-105658000)</w:t>
            </w:r>
          </w:p>
          <w:p w14:paraId="28F10BC8" w14:textId="77777777" w:rsidR="00BD6D51" w:rsidRDefault="00BD6D51" w:rsidP="00BD6D51">
            <w:pPr>
              <w:jc w:val="both"/>
              <w:rPr>
                <w:rFonts w:ascii="Arial" w:hAnsi="Arial" w:cs="Arial"/>
              </w:rPr>
            </w:pPr>
          </w:p>
          <w:p w14:paraId="425DAFED" w14:textId="77777777" w:rsidR="00BD6D51" w:rsidRDefault="00BD6D51" w:rsidP="00BD6D51">
            <w:pPr>
              <w:pStyle w:val="ListParagraph"/>
              <w:numPr>
                <w:ilvl w:val="0"/>
                <w:numId w:val="123"/>
              </w:numPr>
              <w:jc w:val="both"/>
              <w:rPr>
                <w:rFonts w:ascii="Arial" w:hAnsi="Arial" w:cs="Arial"/>
              </w:rPr>
            </w:pPr>
            <w:r w:rsidRPr="002F02A9">
              <w:rPr>
                <w:rFonts w:ascii="Arial" w:hAnsi="Arial" w:cs="Arial"/>
              </w:rPr>
              <w:t>E.1 Form A is completed and signed.</w:t>
            </w:r>
          </w:p>
          <w:p w14:paraId="1F3300C0" w14:textId="77777777" w:rsidR="00BD6D51" w:rsidRPr="002F02A9" w:rsidRDefault="00BD6D51" w:rsidP="00BD6D51">
            <w:pPr>
              <w:pStyle w:val="ListParagraph"/>
              <w:numPr>
                <w:ilvl w:val="0"/>
                <w:numId w:val="123"/>
              </w:numPr>
              <w:jc w:val="both"/>
              <w:rPr>
                <w:rFonts w:ascii="Arial" w:hAnsi="Arial" w:cs="Arial"/>
              </w:rPr>
            </w:pPr>
            <w:r w:rsidRPr="002F02A9">
              <w:rPr>
                <w:rFonts w:ascii="Arial" w:hAnsi="Arial" w:cs="Arial"/>
              </w:rPr>
              <w:t>E.2 Add other requirements (if applicable) as per the scope of work and/ or specification</w:t>
            </w:r>
          </w:p>
          <w:p w14:paraId="60F4A510" w14:textId="147ADC9C" w:rsidR="00BD6D51" w:rsidRPr="005D5883" w:rsidRDefault="00BD6D51" w:rsidP="00BD6D51">
            <w:pPr>
              <w:contextualSpacing/>
              <w:rPr>
                <w:rFonts w:ascii="Arial" w:hAnsi="Arial" w:cs="Arial"/>
                <w:lang w:val="en-US"/>
              </w:rPr>
            </w:pPr>
          </w:p>
        </w:tc>
        <w:tc>
          <w:tcPr>
            <w:tcW w:w="936" w:type="dxa"/>
          </w:tcPr>
          <w:p w14:paraId="246D2FAE" w14:textId="77777777" w:rsidR="00BD6D51" w:rsidRDefault="00BD6D51" w:rsidP="00BD6D51">
            <w:pPr>
              <w:jc w:val="both"/>
              <w:rPr>
                <w:rFonts w:ascii="Arial" w:hAnsi="Arial" w:cs="Arial"/>
                <w:lang w:val="en-US"/>
              </w:rPr>
            </w:pPr>
          </w:p>
        </w:tc>
        <w:tc>
          <w:tcPr>
            <w:tcW w:w="936" w:type="dxa"/>
          </w:tcPr>
          <w:p w14:paraId="0BCAEA06" w14:textId="77777777" w:rsidR="00BD6D51" w:rsidRDefault="00BD6D51" w:rsidP="00BD6D51">
            <w:pPr>
              <w:jc w:val="both"/>
              <w:rPr>
                <w:rFonts w:ascii="Arial" w:hAnsi="Arial" w:cs="Arial"/>
                <w:lang w:val="en-US"/>
              </w:rPr>
            </w:pPr>
          </w:p>
        </w:tc>
        <w:tc>
          <w:tcPr>
            <w:tcW w:w="680" w:type="dxa"/>
          </w:tcPr>
          <w:p w14:paraId="0280AA6C" w14:textId="7C17C754" w:rsidR="00BD6D51" w:rsidRPr="00CB4753" w:rsidRDefault="00BD6D51" w:rsidP="00B20081">
            <w:pPr>
              <w:jc w:val="center"/>
              <w:rPr>
                <w:rFonts w:cstheme="minorHAnsi"/>
                <w:lang w:val="en-US"/>
              </w:rPr>
            </w:pPr>
            <w:r w:rsidRPr="00CB4753">
              <w:rPr>
                <w:rFonts w:cstheme="minorHAnsi"/>
                <w:lang w:val="en-US"/>
              </w:rPr>
              <w:t>√</w:t>
            </w:r>
          </w:p>
        </w:tc>
      </w:tr>
      <w:tr w:rsidR="00BD6D51" w14:paraId="5B927C56" w14:textId="77777777" w:rsidTr="00D81D80">
        <w:trPr>
          <w:jc w:val="center"/>
        </w:trPr>
        <w:tc>
          <w:tcPr>
            <w:tcW w:w="2454" w:type="dxa"/>
          </w:tcPr>
          <w:p w14:paraId="369CB211" w14:textId="669F25CE" w:rsidR="00BD6D51" w:rsidRPr="005D5883" w:rsidRDefault="00BD6D51" w:rsidP="00BD6D51">
            <w:pPr>
              <w:contextualSpacing/>
              <w:jc w:val="both"/>
              <w:rPr>
                <w:rFonts w:ascii="Arial" w:hAnsi="Arial" w:cs="Arial"/>
                <w:b/>
                <w:lang w:val="en-US"/>
              </w:rPr>
            </w:pPr>
            <w:r w:rsidRPr="005D5883">
              <w:rPr>
                <w:rFonts w:ascii="Arial" w:hAnsi="Arial" w:cs="Arial"/>
                <w:b/>
                <w:lang w:val="en-US"/>
              </w:rPr>
              <w:lastRenderedPageBreak/>
              <w:t xml:space="preserve">Environmental </w:t>
            </w:r>
            <w:r w:rsidRPr="005D5883">
              <w:rPr>
                <w:rFonts w:ascii="Arial" w:hAnsi="Arial" w:cs="Arial"/>
                <w:lang w:val="en-US"/>
              </w:rPr>
              <w:t xml:space="preserve"> </w:t>
            </w:r>
          </w:p>
        </w:tc>
        <w:tc>
          <w:tcPr>
            <w:tcW w:w="5480" w:type="dxa"/>
          </w:tcPr>
          <w:p w14:paraId="3975433F"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Policy</w:t>
            </w:r>
          </w:p>
          <w:p w14:paraId="62A1A3AC"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 xml:space="preserve">Company Organogram </w:t>
            </w:r>
          </w:p>
          <w:p w14:paraId="6E10EAE1"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appointment letter (Signed) with clear Roles, Responsibilities &amp; Authority.</w:t>
            </w:r>
          </w:p>
          <w:p w14:paraId="1A0F9B13"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Competence Trainings</w:t>
            </w:r>
          </w:p>
          <w:p w14:paraId="63BCD994"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 xml:space="preserve">Environmental Aspects &amp; Impacts Register </w:t>
            </w:r>
          </w:p>
          <w:p w14:paraId="5EF3ED03"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t>Waste Management Plan with the permits for the registered landfill site that will be used for disposal</w:t>
            </w:r>
          </w:p>
          <w:p w14:paraId="4ED87BA8"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Emergency Preparedness and Response Plan</w:t>
            </w:r>
          </w:p>
          <w:p w14:paraId="620CC7A0"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Risk &amp; Opportunities (SWOT) Register</w:t>
            </w:r>
          </w:p>
          <w:p w14:paraId="1F533F09"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Environmental Objectives &amp; Targets Register</w:t>
            </w:r>
          </w:p>
          <w:p w14:paraId="57A6040D"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 xml:space="preserve">Environmental Management Plan </w:t>
            </w:r>
          </w:p>
          <w:p w14:paraId="16F64104" w14:textId="77777777" w:rsidR="00BD6D51" w:rsidRPr="00D154DB" w:rsidRDefault="00BD6D51" w:rsidP="00BD6D51">
            <w:pPr>
              <w:pStyle w:val="ListParagraph"/>
              <w:numPr>
                <w:ilvl w:val="0"/>
                <w:numId w:val="124"/>
              </w:numPr>
              <w:ind w:left="265" w:hanging="265"/>
              <w:rPr>
                <w:rFonts w:ascii="Arial" w:hAnsi="Arial" w:cs="Arial"/>
                <w:lang w:val="en-GB"/>
              </w:rPr>
            </w:pPr>
            <w:r w:rsidRPr="00D154DB">
              <w:rPr>
                <w:rFonts w:ascii="Arial" w:hAnsi="Arial" w:cs="Arial"/>
                <w:lang w:val="en-GB"/>
              </w:rPr>
              <w:t>Additional environmental requirement</w:t>
            </w:r>
          </w:p>
          <w:p w14:paraId="0028E536"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t>Declaration: Environmental and Social (ES) past performance</w:t>
            </w:r>
          </w:p>
          <w:p w14:paraId="3BEE0948"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lastRenderedPageBreak/>
              <w:t xml:space="preserve">Environmental Incident Register </w:t>
            </w:r>
          </w:p>
          <w:p w14:paraId="35E6DFA2" w14:textId="77777777" w:rsidR="00BD6D51" w:rsidRPr="00C04A67" w:rsidRDefault="00BD6D51" w:rsidP="00BD6D51">
            <w:pPr>
              <w:pStyle w:val="ListParagraph"/>
              <w:numPr>
                <w:ilvl w:val="0"/>
                <w:numId w:val="124"/>
              </w:numPr>
              <w:ind w:left="265" w:hanging="265"/>
              <w:rPr>
                <w:rFonts w:ascii="Arial" w:hAnsi="Arial" w:cs="Arial"/>
                <w:lang w:val="en-GB"/>
              </w:rPr>
            </w:pPr>
            <w:r w:rsidRPr="00C04A67">
              <w:rPr>
                <w:rFonts w:ascii="Arial" w:hAnsi="Arial" w:cs="Arial"/>
                <w:lang w:val="en-GB"/>
              </w:rPr>
              <w:t>Material Safety Data Sheet (MSDS) for all hazardous substances/chemicals used.</w:t>
            </w:r>
          </w:p>
          <w:p w14:paraId="346817CF" w14:textId="2471B68F" w:rsidR="00BD6D51" w:rsidRPr="00273170" w:rsidRDefault="00BD6D51" w:rsidP="00BD6D51">
            <w:pPr>
              <w:contextualSpacing/>
              <w:rPr>
                <w:rFonts w:ascii="Arial" w:hAnsi="Arial" w:cs="Arial"/>
                <w:i/>
                <w:iCs/>
                <w:lang w:val="en-US"/>
              </w:rPr>
            </w:pPr>
          </w:p>
        </w:tc>
        <w:tc>
          <w:tcPr>
            <w:tcW w:w="936" w:type="dxa"/>
          </w:tcPr>
          <w:p w14:paraId="18662DAE" w14:textId="77777777" w:rsidR="00BD6D51" w:rsidRDefault="00BD6D51" w:rsidP="00BD6D51">
            <w:pPr>
              <w:jc w:val="both"/>
              <w:rPr>
                <w:rFonts w:ascii="Arial" w:hAnsi="Arial" w:cs="Arial"/>
                <w:lang w:val="en-US"/>
              </w:rPr>
            </w:pPr>
          </w:p>
        </w:tc>
        <w:tc>
          <w:tcPr>
            <w:tcW w:w="936" w:type="dxa"/>
          </w:tcPr>
          <w:p w14:paraId="22F318A5" w14:textId="77777777" w:rsidR="00BD6D51" w:rsidRDefault="00BD6D51" w:rsidP="00BD6D51">
            <w:pPr>
              <w:jc w:val="both"/>
              <w:rPr>
                <w:rFonts w:ascii="Arial" w:hAnsi="Arial" w:cs="Arial"/>
                <w:lang w:val="en-US"/>
              </w:rPr>
            </w:pPr>
          </w:p>
        </w:tc>
        <w:tc>
          <w:tcPr>
            <w:tcW w:w="680" w:type="dxa"/>
          </w:tcPr>
          <w:p w14:paraId="630540C4" w14:textId="5BD7D3C2" w:rsidR="00BD6D51" w:rsidRPr="00CB4753" w:rsidRDefault="00BD6D51" w:rsidP="00B20081">
            <w:pPr>
              <w:jc w:val="center"/>
              <w:rPr>
                <w:rFonts w:cstheme="minorHAnsi"/>
                <w:lang w:val="en-US"/>
              </w:rPr>
            </w:pPr>
            <w:r w:rsidRPr="00CB4753">
              <w:rPr>
                <w:rFonts w:cstheme="minorHAnsi"/>
                <w:lang w:val="en-US"/>
              </w:rPr>
              <w:t>√</w:t>
            </w:r>
          </w:p>
        </w:tc>
      </w:tr>
      <w:tr w:rsidR="00BD6D51" w14:paraId="3F8038ED" w14:textId="77777777" w:rsidTr="00D81D80">
        <w:trPr>
          <w:jc w:val="center"/>
        </w:trPr>
        <w:tc>
          <w:tcPr>
            <w:tcW w:w="2454" w:type="dxa"/>
          </w:tcPr>
          <w:p w14:paraId="1DB8E6FB" w14:textId="46528402" w:rsidR="00BD6D51" w:rsidRPr="005D5883" w:rsidRDefault="00BD6D51" w:rsidP="00BD6D51">
            <w:pPr>
              <w:contextualSpacing/>
              <w:rPr>
                <w:rFonts w:ascii="Arial" w:hAnsi="Arial" w:cs="Arial"/>
                <w:b/>
                <w:lang w:val="en-US"/>
              </w:rPr>
            </w:pPr>
            <w:r w:rsidRPr="005D5883">
              <w:rPr>
                <w:rFonts w:ascii="Arial" w:hAnsi="Arial" w:cs="Arial"/>
                <w:b/>
                <w:lang w:val="en-US"/>
              </w:rPr>
              <w:t>Due Diligence</w:t>
            </w:r>
            <w:r>
              <w:rPr>
                <w:rFonts w:ascii="Arial" w:hAnsi="Arial" w:cs="Arial"/>
                <w:b/>
                <w:lang w:val="en-US"/>
              </w:rPr>
              <w:t xml:space="preserve">/financial analysis </w:t>
            </w:r>
          </w:p>
        </w:tc>
        <w:tc>
          <w:tcPr>
            <w:tcW w:w="5480" w:type="dxa"/>
          </w:tcPr>
          <w:p w14:paraId="547AB5CA" w14:textId="190B5BAE" w:rsidR="00BD6D51" w:rsidRDefault="00BD6D51" w:rsidP="00BD6D51">
            <w:pPr>
              <w:contextualSpacing/>
              <w:rPr>
                <w:rFonts w:ascii="Arial" w:hAnsi="Arial" w:cs="Arial"/>
                <w:lang w:val="en-US"/>
              </w:rPr>
            </w:pPr>
            <w:r w:rsidRPr="00846149">
              <w:rPr>
                <w:rFonts w:ascii="Arial" w:hAnsi="Arial" w:cs="Arial"/>
                <w:lang w:val="en-US"/>
              </w:rPr>
              <w:t xml:space="preserve">Audited Financial Statements of the </w:t>
            </w:r>
            <w:r w:rsidRPr="00CE7F99">
              <w:rPr>
                <w:rFonts w:ascii="Arial" w:hAnsi="Arial" w:cs="Arial"/>
                <w:iCs/>
                <w:lang w:val="en-US"/>
              </w:rPr>
              <w:t xml:space="preserve">tenderer </w:t>
            </w:r>
            <w:r w:rsidRPr="00846149">
              <w:rPr>
                <w:rFonts w:ascii="Arial" w:hAnsi="Arial" w:cs="Arial"/>
                <w:lang w:val="en-US"/>
              </w:rPr>
              <w:t xml:space="preserve">for the previous 18 months, or to the extent that such statements are not available, for the last year. </w:t>
            </w:r>
          </w:p>
          <w:p w14:paraId="5ACAF46A" w14:textId="77777777" w:rsidR="00BD6D51" w:rsidRDefault="00BD6D51" w:rsidP="00BD6D51">
            <w:pPr>
              <w:contextualSpacing/>
              <w:rPr>
                <w:rFonts w:ascii="Arial" w:hAnsi="Arial" w:cs="Arial"/>
                <w:lang w:val="en-US"/>
              </w:rPr>
            </w:pPr>
          </w:p>
          <w:p w14:paraId="057B5BF4" w14:textId="31AC0A97" w:rsidR="00BD6D51" w:rsidRDefault="00BD6D51" w:rsidP="00BD6D51">
            <w:pPr>
              <w:contextualSpacing/>
              <w:rPr>
                <w:rFonts w:ascii="Arial" w:hAnsi="Arial" w:cs="Arial"/>
                <w:lang w:val="en-US"/>
              </w:rPr>
            </w:pPr>
            <w:r>
              <w:rPr>
                <w:rFonts w:ascii="Arial" w:hAnsi="Arial" w:cs="Arial"/>
                <w:lang w:val="en-US"/>
              </w:rPr>
              <w:t>I</w:t>
            </w:r>
            <w:r w:rsidRPr="00846149">
              <w:rPr>
                <w:rFonts w:ascii="Arial" w:hAnsi="Arial" w:cs="Arial"/>
                <w:lang w:val="en-US"/>
              </w:rPr>
              <w:t xml:space="preserve">n the case of a joint venture or special purpose vehicle (SPV) specially formed for this tender, audited financial statements for each participant in the JV / SPV </w:t>
            </w:r>
            <w:r>
              <w:rPr>
                <w:rFonts w:ascii="Arial" w:hAnsi="Arial" w:cs="Arial"/>
                <w:lang w:val="en-US"/>
              </w:rPr>
              <w:t>must be submitted.</w:t>
            </w:r>
          </w:p>
          <w:p w14:paraId="10BC7BB6" w14:textId="77777777" w:rsidR="00BD6D51" w:rsidRDefault="00BD6D51" w:rsidP="00BD6D51">
            <w:pPr>
              <w:contextualSpacing/>
              <w:rPr>
                <w:rFonts w:ascii="Arial" w:hAnsi="Arial" w:cs="Arial"/>
                <w:lang w:val="en-US"/>
              </w:rPr>
            </w:pPr>
          </w:p>
          <w:p w14:paraId="67C8F9BC" w14:textId="230749CC" w:rsidR="00BD6D51" w:rsidRPr="005D5883" w:rsidRDefault="00BD6D51" w:rsidP="00BD6D51">
            <w:pPr>
              <w:contextualSpacing/>
              <w:rPr>
                <w:rFonts w:ascii="Arial" w:hAnsi="Arial" w:cs="Arial"/>
                <w:lang w:val="en-US"/>
              </w:rPr>
            </w:pPr>
            <w:r w:rsidRPr="00846149">
              <w:rPr>
                <w:rFonts w:ascii="Arial" w:hAnsi="Arial" w:cs="Arial"/>
                <w:lang w:val="en-US"/>
              </w:rPr>
              <w:t xml:space="preserve">Start-up enterprises formed within the last 12 months are not required to </w:t>
            </w:r>
            <w:r>
              <w:rPr>
                <w:rFonts w:ascii="Arial" w:hAnsi="Arial" w:cs="Arial"/>
                <w:lang w:val="en-US"/>
              </w:rPr>
              <w:t xml:space="preserve">submit audited financial </w:t>
            </w:r>
            <w:r w:rsidRPr="00846149">
              <w:rPr>
                <w:rFonts w:ascii="Arial" w:hAnsi="Arial" w:cs="Arial"/>
                <w:lang w:val="en-US"/>
              </w:rPr>
              <w:t xml:space="preserve">statements, but if successful </w:t>
            </w:r>
            <w:r>
              <w:rPr>
                <w:rFonts w:ascii="Arial" w:hAnsi="Arial" w:cs="Arial"/>
                <w:lang w:val="en-US"/>
              </w:rPr>
              <w:t xml:space="preserve">in this </w:t>
            </w:r>
            <w:r w:rsidRPr="00FC02CD">
              <w:rPr>
                <w:rFonts w:ascii="Arial" w:hAnsi="Arial" w:cs="Arial"/>
                <w:lang w:val="en-US"/>
              </w:rPr>
              <w:t xml:space="preserve">Invitation to Tender </w:t>
            </w:r>
            <w:r>
              <w:rPr>
                <w:rFonts w:ascii="Arial" w:hAnsi="Arial" w:cs="Arial"/>
                <w:lang w:val="en-US"/>
              </w:rPr>
              <w:t xml:space="preserve">; </w:t>
            </w:r>
            <w:r w:rsidRPr="00846149">
              <w:rPr>
                <w:rFonts w:ascii="Arial" w:hAnsi="Arial" w:cs="Arial"/>
                <w:lang w:val="en-US"/>
              </w:rPr>
              <w:t xml:space="preserve">will be required to </w:t>
            </w:r>
            <w:r>
              <w:rPr>
                <w:rFonts w:ascii="Arial" w:hAnsi="Arial" w:cs="Arial"/>
                <w:lang w:val="en-US"/>
              </w:rPr>
              <w:t xml:space="preserve">furnish </w:t>
            </w:r>
            <w:r w:rsidRPr="00846149">
              <w:rPr>
                <w:rFonts w:ascii="Arial" w:hAnsi="Arial" w:cs="Arial"/>
                <w:lang w:val="en-US"/>
              </w:rPr>
              <w:t>statements for the first year once available.</w:t>
            </w:r>
          </w:p>
        </w:tc>
        <w:tc>
          <w:tcPr>
            <w:tcW w:w="936" w:type="dxa"/>
          </w:tcPr>
          <w:p w14:paraId="242191EB" w14:textId="77777777" w:rsidR="00BD6D51" w:rsidRDefault="00BD6D51" w:rsidP="00BD6D51">
            <w:pPr>
              <w:jc w:val="both"/>
              <w:rPr>
                <w:rFonts w:ascii="Arial" w:hAnsi="Arial" w:cs="Arial"/>
                <w:lang w:val="en-US"/>
              </w:rPr>
            </w:pPr>
          </w:p>
        </w:tc>
        <w:tc>
          <w:tcPr>
            <w:tcW w:w="936" w:type="dxa"/>
          </w:tcPr>
          <w:p w14:paraId="36E79813" w14:textId="77777777" w:rsidR="00BD6D51" w:rsidRDefault="00BD6D51" w:rsidP="00BD6D51">
            <w:pPr>
              <w:jc w:val="both"/>
              <w:rPr>
                <w:rFonts w:ascii="Arial" w:hAnsi="Arial" w:cs="Arial"/>
                <w:lang w:val="en-US"/>
              </w:rPr>
            </w:pPr>
          </w:p>
        </w:tc>
        <w:tc>
          <w:tcPr>
            <w:tcW w:w="680" w:type="dxa"/>
          </w:tcPr>
          <w:p w14:paraId="6DC1D11D" w14:textId="6D57C244" w:rsidR="00BD6D51" w:rsidRPr="00CB4753" w:rsidRDefault="00BD6D51" w:rsidP="00C51284">
            <w:pPr>
              <w:jc w:val="center"/>
              <w:rPr>
                <w:rFonts w:cstheme="minorHAnsi"/>
                <w:lang w:val="en-US"/>
              </w:rPr>
            </w:pPr>
            <w:r w:rsidRPr="00CB4753">
              <w:rPr>
                <w:rFonts w:cstheme="minorHAnsi"/>
                <w:lang w:val="en-US"/>
              </w:rPr>
              <w:t>√</w:t>
            </w:r>
          </w:p>
        </w:tc>
      </w:tr>
      <w:tr w:rsidR="00BD6D51" w14:paraId="26A15721" w14:textId="77777777" w:rsidTr="00E12383">
        <w:trPr>
          <w:jc w:val="center"/>
        </w:trPr>
        <w:tc>
          <w:tcPr>
            <w:tcW w:w="2454" w:type="dxa"/>
          </w:tcPr>
          <w:p w14:paraId="3514AB73" w14:textId="77777777" w:rsidR="00BD6D51" w:rsidRPr="005D5883" w:rsidRDefault="00BD6D51" w:rsidP="00BD6D51">
            <w:pPr>
              <w:contextualSpacing/>
              <w:jc w:val="both"/>
              <w:rPr>
                <w:rFonts w:ascii="Arial" w:hAnsi="Arial" w:cs="Arial"/>
                <w:b/>
                <w:lang w:val="en-US"/>
              </w:rPr>
            </w:pPr>
          </w:p>
        </w:tc>
        <w:tc>
          <w:tcPr>
            <w:tcW w:w="5480" w:type="dxa"/>
          </w:tcPr>
          <w:p w14:paraId="75021BF6" w14:textId="77777777" w:rsidR="00BD6D51" w:rsidRPr="00846149" w:rsidRDefault="00BD6D51" w:rsidP="00BD6D51">
            <w:pPr>
              <w:contextualSpacing/>
              <w:rPr>
                <w:rFonts w:ascii="Arial" w:hAnsi="Arial" w:cs="Arial"/>
                <w:lang w:val="en-US"/>
              </w:rPr>
            </w:pPr>
            <w:r w:rsidRPr="00BD6D51">
              <w:rPr>
                <w:rFonts w:ascii="Arial" w:hAnsi="Arial" w:cs="Arial"/>
                <w:b/>
                <w:lang w:val="en-US"/>
              </w:rPr>
              <w:t>DOCUMENTS REQUIRED UNDER FUNCTIONALITY/TECHINICAL CRITERIA</w:t>
            </w:r>
          </w:p>
        </w:tc>
        <w:tc>
          <w:tcPr>
            <w:tcW w:w="936" w:type="dxa"/>
          </w:tcPr>
          <w:p w14:paraId="6CF7AD9E" w14:textId="77777777" w:rsidR="00BD6D51" w:rsidRPr="00CB4753" w:rsidRDefault="00BD6D51" w:rsidP="00BD6D51">
            <w:pPr>
              <w:jc w:val="both"/>
              <w:rPr>
                <w:rFonts w:cstheme="minorHAnsi"/>
                <w:lang w:val="en-US"/>
              </w:rPr>
            </w:pPr>
          </w:p>
        </w:tc>
        <w:tc>
          <w:tcPr>
            <w:tcW w:w="936" w:type="dxa"/>
          </w:tcPr>
          <w:p w14:paraId="74CC6CF9" w14:textId="77777777" w:rsidR="00BD6D51" w:rsidRPr="00CB4753" w:rsidRDefault="00BD6D51" w:rsidP="00BD6D51">
            <w:pPr>
              <w:jc w:val="both"/>
              <w:rPr>
                <w:rFonts w:cstheme="minorHAnsi"/>
                <w:lang w:val="en-US"/>
              </w:rPr>
            </w:pPr>
          </w:p>
        </w:tc>
        <w:tc>
          <w:tcPr>
            <w:tcW w:w="680" w:type="dxa"/>
          </w:tcPr>
          <w:p w14:paraId="617D7FEB" w14:textId="77777777" w:rsidR="00BD6D51" w:rsidRDefault="00BD6D51" w:rsidP="00BD6D51">
            <w:pPr>
              <w:jc w:val="both"/>
              <w:rPr>
                <w:rFonts w:ascii="Arial" w:hAnsi="Arial" w:cs="Arial"/>
                <w:lang w:val="en-US"/>
              </w:rPr>
            </w:pPr>
          </w:p>
        </w:tc>
      </w:tr>
      <w:tr w:rsidR="00EA4EF7" w14:paraId="7C5D9D46" w14:textId="77777777" w:rsidTr="00E12383">
        <w:trPr>
          <w:jc w:val="center"/>
        </w:trPr>
        <w:tc>
          <w:tcPr>
            <w:tcW w:w="2454" w:type="dxa"/>
          </w:tcPr>
          <w:p w14:paraId="2CAFD2CB" w14:textId="77777777" w:rsidR="00EA4EF7" w:rsidRDefault="00EA4EF7" w:rsidP="00EA4EF7">
            <w:pPr>
              <w:contextualSpacing/>
              <w:jc w:val="both"/>
              <w:rPr>
                <w:rFonts w:ascii="Arial" w:hAnsi="Arial" w:cs="Arial"/>
                <w:lang w:val="en-US"/>
              </w:rPr>
            </w:pPr>
            <w:r w:rsidRPr="008B3A8A">
              <w:rPr>
                <w:rFonts w:ascii="Arial" w:hAnsi="Arial" w:cs="Arial"/>
                <w:lang w:val="en-US"/>
              </w:rPr>
              <w:t>Functionality/Technical</w:t>
            </w:r>
            <w:r>
              <w:rPr>
                <w:rFonts w:ascii="Arial" w:hAnsi="Arial" w:cs="Arial"/>
                <w:lang w:val="en-US"/>
              </w:rPr>
              <w:t xml:space="preserve"> </w:t>
            </w:r>
          </w:p>
          <w:p w14:paraId="16985107" w14:textId="50F39BE0" w:rsidR="00EA4EF7" w:rsidRPr="007F01A3" w:rsidRDefault="00EA4EF7" w:rsidP="00EA4EF7">
            <w:pPr>
              <w:contextualSpacing/>
              <w:jc w:val="both"/>
              <w:rPr>
                <w:rFonts w:ascii="Arial" w:hAnsi="Arial" w:cs="Arial"/>
                <w:i/>
                <w:iCs/>
                <w:lang w:val="en-US"/>
              </w:rPr>
            </w:pPr>
          </w:p>
        </w:tc>
        <w:tc>
          <w:tcPr>
            <w:tcW w:w="5480" w:type="dxa"/>
          </w:tcPr>
          <w:p w14:paraId="42F95ABF" w14:textId="77777777" w:rsidR="00EA4EF7" w:rsidRPr="00EA4EF7" w:rsidRDefault="00EA4EF7" w:rsidP="00EA4EF7">
            <w:pPr>
              <w:pStyle w:val="Default"/>
              <w:rPr>
                <w:color w:val="auto"/>
                <w:sz w:val="22"/>
                <w:szCs w:val="22"/>
                <w:lang w:val="en-US"/>
              </w:rPr>
            </w:pPr>
            <w:r w:rsidRPr="00EA4EF7">
              <w:rPr>
                <w:color w:val="auto"/>
                <w:sz w:val="22"/>
                <w:szCs w:val="22"/>
                <w:lang w:val="en-US"/>
              </w:rPr>
              <w:t xml:space="preserve">1) The tenderer shall offer the FULL Scope of the Project (Equipment and Services) </w:t>
            </w:r>
          </w:p>
          <w:p w14:paraId="731B2A19" w14:textId="77777777" w:rsidR="00EA4EF7" w:rsidRPr="00EA4EF7" w:rsidRDefault="00EA4EF7" w:rsidP="00EA4EF7">
            <w:pPr>
              <w:pStyle w:val="Default"/>
              <w:rPr>
                <w:color w:val="auto"/>
                <w:sz w:val="22"/>
                <w:szCs w:val="22"/>
                <w:lang w:val="en-US"/>
              </w:rPr>
            </w:pPr>
          </w:p>
          <w:p w14:paraId="742B03AE" w14:textId="77777777" w:rsidR="00EA4EF7" w:rsidRPr="00EA4EF7" w:rsidRDefault="00EA4EF7" w:rsidP="00EA4EF7">
            <w:pPr>
              <w:pStyle w:val="Default"/>
              <w:numPr>
                <w:ilvl w:val="0"/>
                <w:numId w:val="120"/>
              </w:numPr>
              <w:rPr>
                <w:color w:val="auto"/>
                <w:sz w:val="22"/>
                <w:szCs w:val="22"/>
                <w:lang w:val="en-US"/>
              </w:rPr>
            </w:pPr>
            <w:r w:rsidRPr="00EA4EF7">
              <w:rPr>
                <w:color w:val="auto"/>
                <w:sz w:val="22"/>
                <w:szCs w:val="22"/>
                <w:lang w:val="en-US"/>
              </w:rPr>
              <w:t xml:space="preserve">a)  Cells, Cabinets, Stands, Accessories and Ancillary Equipment </w:t>
            </w:r>
          </w:p>
          <w:p w14:paraId="31391B21" w14:textId="77777777" w:rsidR="00EA4EF7" w:rsidRPr="00EA4EF7" w:rsidRDefault="00EA4EF7" w:rsidP="00EA4EF7">
            <w:pPr>
              <w:pStyle w:val="Default"/>
              <w:rPr>
                <w:color w:val="auto"/>
                <w:sz w:val="22"/>
                <w:szCs w:val="22"/>
                <w:lang w:val="en-US"/>
              </w:rPr>
            </w:pPr>
          </w:p>
          <w:p w14:paraId="6C692A52" w14:textId="76D290A2" w:rsidR="00EA4EF7" w:rsidRPr="00846149" w:rsidRDefault="00EA4EF7" w:rsidP="00EA4EF7">
            <w:pPr>
              <w:contextualSpacing/>
              <w:rPr>
                <w:rFonts w:ascii="Arial" w:hAnsi="Arial" w:cs="Arial"/>
                <w:lang w:val="en-US"/>
              </w:rPr>
            </w:pPr>
            <w:r w:rsidRPr="00EA4EF7">
              <w:rPr>
                <w:rFonts w:ascii="Arial" w:hAnsi="Arial" w:cs="Arial"/>
                <w:lang w:val="en-US"/>
              </w:rPr>
              <w:t>b)  Supply, Factory Acceptance Testing (FAT), Transportation, Loading and Offloading, Installation and Commissioning, Decommissioning and Disposal.</w:t>
            </w:r>
          </w:p>
        </w:tc>
        <w:tc>
          <w:tcPr>
            <w:tcW w:w="936" w:type="dxa"/>
          </w:tcPr>
          <w:p w14:paraId="19896F26" w14:textId="30426059"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4879B2E3" w14:textId="77777777" w:rsidR="00EA4EF7" w:rsidRPr="00CB4753" w:rsidRDefault="00EA4EF7" w:rsidP="00EA4EF7">
            <w:pPr>
              <w:jc w:val="both"/>
              <w:rPr>
                <w:rFonts w:cstheme="minorHAnsi"/>
                <w:lang w:val="en-US"/>
              </w:rPr>
            </w:pPr>
          </w:p>
        </w:tc>
        <w:tc>
          <w:tcPr>
            <w:tcW w:w="680" w:type="dxa"/>
          </w:tcPr>
          <w:p w14:paraId="7FD07D23" w14:textId="77777777" w:rsidR="00EA4EF7" w:rsidRDefault="00EA4EF7" w:rsidP="00EA4EF7">
            <w:pPr>
              <w:jc w:val="both"/>
              <w:rPr>
                <w:rFonts w:ascii="Arial" w:hAnsi="Arial" w:cs="Arial"/>
                <w:lang w:val="en-US"/>
              </w:rPr>
            </w:pPr>
          </w:p>
        </w:tc>
      </w:tr>
      <w:tr w:rsidR="00EA4EF7" w14:paraId="406463B8" w14:textId="77777777" w:rsidTr="00E12383">
        <w:trPr>
          <w:jc w:val="center"/>
        </w:trPr>
        <w:tc>
          <w:tcPr>
            <w:tcW w:w="2454" w:type="dxa"/>
          </w:tcPr>
          <w:p w14:paraId="5093C655" w14:textId="77777777" w:rsidR="00EA4EF7" w:rsidRPr="008B3A8A" w:rsidRDefault="00EA4EF7" w:rsidP="00EA4EF7">
            <w:pPr>
              <w:contextualSpacing/>
              <w:jc w:val="both"/>
              <w:rPr>
                <w:rFonts w:ascii="Arial" w:hAnsi="Arial" w:cs="Arial"/>
                <w:lang w:val="en-US"/>
              </w:rPr>
            </w:pPr>
          </w:p>
        </w:tc>
        <w:tc>
          <w:tcPr>
            <w:tcW w:w="5480" w:type="dxa"/>
          </w:tcPr>
          <w:p w14:paraId="502C8372" w14:textId="7D7705E7" w:rsidR="00EA4EF7" w:rsidRPr="00846149" w:rsidRDefault="00EA4EF7" w:rsidP="00EA4EF7">
            <w:pPr>
              <w:contextualSpacing/>
              <w:rPr>
                <w:rFonts w:ascii="Arial" w:hAnsi="Arial" w:cs="Arial"/>
                <w:lang w:val="en-US"/>
              </w:rPr>
            </w:pPr>
            <w:r w:rsidRPr="00EA4EF7">
              <w:rPr>
                <w:rFonts w:ascii="Arial" w:hAnsi="Arial" w:cs="Arial"/>
                <w:lang w:val="en-US"/>
              </w:rPr>
              <w:t xml:space="preserve">2) The tenderer shall submit Type Test Certificates and Type Test Reports for ALL the offered equipment. </w:t>
            </w:r>
          </w:p>
        </w:tc>
        <w:tc>
          <w:tcPr>
            <w:tcW w:w="936" w:type="dxa"/>
          </w:tcPr>
          <w:p w14:paraId="56BB7AB7" w14:textId="5A2A6B5F"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715F9133" w14:textId="77777777" w:rsidR="00EA4EF7" w:rsidRPr="00CB4753" w:rsidRDefault="00EA4EF7" w:rsidP="00EA4EF7">
            <w:pPr>
              <w:jc w:val="both"/>
              <w:rPr>
                <w:rFonts w:cstheme="minorHAnsi"/>
                <w:lang w:val="en-US"/>
              </w:rPr>
            </w:pPr>
          </w:p>
        </w:tc>
        <w:tc>
          <w:tcPr>
            <w:tcW w:w="680" w:type="dxa"/>
          </w:tcPr>
          <w:p w14:paraId="7A523FBE" w14:textId="77777777" w:rsidR="00EA4EF7" w:rsidRDefault="00EA4EF7" w:rsidP="00EA4EF7">
            <w:pPr>
              <w:jc w:val="both"/>
              <w:rPr>
                <w:rFonts w:ascii="Arial" w:hAnsi="Arial" w:cs="Arial"/>
                <w:lang w:val="en-US"/>
              </w:rPr>
            </w:pPr>
          </w:p>
        </w:tc>
      </w:tr>
      <w:tr w:rsidR="00EA4EF7" w14:paraId="4EDD5846" w14:textId="77777777" w:rsidTr="00E12383">
        <w:trPr>
          <w:jc w:val="center"/>
        </w:trPr>
        <w:tc>
          <w:tcPr>
            <w:tcW w:w="2454" w:type="dxa"/>
          </w:tcPr>
          <w:p w14:paraId="00ED285A" w14:textId="77777777" w:rsidR="00EA4EF7" w:rsidRPr="008B3A8A" w:rsidRDefault="00EA4EF7" w:rsidP="00EA4EF7">
            <w:pPr>
              <w:contextualSpacing/>
              <w:jc w:val="both"/>
              <w:rPr>
                <w:rFonts w:ascii="Arial" w:hAnsi="Arial" w:cs="Arial"/>
                <w:lang w:val="en-US"/>
              </w:rPr>
            </w:pPr>
          </w:p>
        </w:tc>
        <w:tc>
          <w:tcPr>
            <w:tcW w:w="5480" w:type="dxa"/>
          </w:tcPr>
          <w:p w14:paraId="2531A3CB" w14:textId="2866107A" w:rsidR="00EA4EF7" w:rsidRPr="00846149" w:rsidRDefault="00EA4EF7" w:rsidP="00EA4EF7">
            <w:pPr>
              <w:contextualSpacing/>
              <w:rPr>
                <w:rFonts w:ascii="Arial" w:hAnsi="Arial" w:cs="Arial"/>
                <w:lang w:val="en-US"/>
              </w:rPr>
            </w:pPr>
            <w:r w:rsidRPr="00EA4EF7">
              <w:rPr>
                <w:rFonts w:ascii="Arial" w:hAnsi="Arial" w:cs="Arial"/>
                <w:lang w:val="en-US"/>
              </w:rPr>
              <w:t xml:space="preserve">3) Tenderer has submitted an OEM letter meeting the requirements as stated below. </w:t>
            </w:r>
          </w:p>
        </w:tc>
        <w:tc>
          <w:tcPr>
            <w:tcW w:w="936" w:type="dxa"/>
          </w:tcPr>
          <w:p w14:paraId="7C6564D5" w14:textId="6E92E08C"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58DA2CA9" w14:textId="77777777" w:rsidR="00EA4EF7" w:rsidRPr="00CB4753" w:rsidRDefault="00EA4EF7" w:rsidP="00EA4EF7">
            <w:pPr>
              <w:jc w:val="both"/>
              <w:rPr>
                <w:rFonts w:cstheme="minorHAnsi"/>
                <w:lang w:val="en-US"/>
              </w:rPr>
            </w:pPr>
          </w:p>
        </w:tc>
        <w:tc>
          <w:tcPr>
            <w:tcW w:w="680" w:type="dxa"/>
          </w:tcPr>
          <w:p w14:paraId="44F03991" w14:textId="77777777" w:rsidR="00EA4EF7" w:rsidRDefault="00EA4EF7" w:rsidP="00EA4EF7">
            <w:pPr>
              <w:jc w:val="both"/>
              <w:rPr>
                <w:rFonts w:ascii="Arial" w:hAnsi="Arial" w:cs="Arial"/>
                <w:lang w:val="en-US"/>
              </w:rPr>
            </w:pPr>
          </w:p>
        </w:tc>
      </w:tr>
      <w:tr w:rsidR="00EA4EF7" w14:paraId="720215D6" w14:textId="77777777" w:rsidTr="00464DED">
        <w:trPr>
          <w:jc w:val="center"/>
        </w:trPr>
        <w:tc>
          <w:tcPr>
            <w:tcW w:w="2454" w:type="dxa"/>
          </w:tcPr>
          <w:p w14:paraId="43B654A4" w14:textId="77777777" w:rsidR="00EA4EF7" w:rsidRPr="008B3A8A" w:rsidRDefault="00EA4EF7" w:rsidP="00EA4EF7">
            <w:pPr>
              <w:contextualSpacing/>
              <w:jc w:val="both"/>
              <w:rPr>
                <w:rFonts w:ascii="Arial" w:hAnsi="Arial" w:cs="Arial"/>
                <w:lang w:val="en-US"/>
              </w:rPr>
            </w:pPr>
          </w:p>
        </w:tc>
        <w:tc>
          <w:tcPr>
            <w:tcW w:w="5480" w:type="dxa"/>
          </w:tcPr>
          <w:p w14:paraId="44D9E2F5" w14:textId="13BD5EF6" w:rsidR="00EA4EF7" w:rsidRPr="00846149" w:rsidRDefault="00EA4EF7" w:rsidP="00EA4EF7">
            <w:pPr>
              <w:contextualSpacing/>
              <w:rPr>
                <w:rFonts w:ascii="Arial" w:hAnsi="Arial" w:cs="Arial"/>
                <w:lang w:val="en-US"/>
              </w:rPr>
            </w:pPr>
            <w:r w:rsidRPr="00EA4EF7">
              <w:rPr>
                <w:rFonts w:ascii="Arial" w:hAnsi="Arial" w:cs="Arial"/>
                <w:lang w:val="en-US"/>
              </w:rPr>
              <w:t xml:space="preserve">4) The tenderer has a local (South African) office and workshop. </w:t>
            </w:r>
          </w:p>
        </w:tc>
        <w:tc>
          <w:tcPr>
            <w:tcW w:w="936" w:type="dxa"/>
            <w:vAlign w:val="center"/>
          </w:tcPr>
          <w:p w14:paraId="75E4A080" w14:textId="62F0BFD5" w:rsidR="00EA4EF7" w:rsidRPr="00CB4753" w:rsidRDefault="00EA4EF7" w:rsidP="00EA4EF7">
            <w:pPr>
              <w:jc w:val="center"/>
              <w:rPr>
                <w:rFonts w:cstheme="minorHAnsi"/>
                <w:lang w:val="en-US"/>
              </w:rPr>
            </w:pPr>
            <w:r w:rsidRPr="00CB4753">
              <w:rPr>
                <w:rFonts w:cstheme="minorHAnsi"/>
                <w:lang w:val="en-US"/>
              </w:rPr>
              <w:t>√</w:t>
            </w:r>
          </w:p>
        </w:tc>
        <w:tc>
          <w:tcPr>
            <w:tcW w:w="936" w:type="dxa"/>
          </w:tcPr>
          <w:p w14:paraId="5EEE43FC" w14:textId="77777777" w:rsidR="00EA4EF7" w:rsidRPr="00CB4753" w:rsidRDefault="00EA4EF7" w:rsidP="00EA4EF7">
            <w:pPr>
              <w:jc w:val="center"/>
              <w:rPr>
                <w:rFonts w:cstheme="minorHAnsi"/>
                <w:lang w:val="en-US"/>
              </w:rPr>
            </w:pPr>
          </w:p>
        </w:tc>
        <w:tc>
          <w:tcPr>
            <w:tcW w:w="680" w:type="dxa"/>
          </w:tcPr>
          <w:p w14:paraId="75B3138E" w14:textId="77777777" w:rsidR="00EA4EF7" w:rsidRDefault="00EA4EF7" w:rsidP="00EA4EF7">
            <w:pPr>
              <w:jc w:val="both"/>
              <w:rPr>
                <w:rFonts w:ascii="Arial" w:hAnsi="Arial" w:cs="Arial"/>
                <w:lang w:val="en-US"/>
              </w:rPr>
            </w:pPr>
          </w:p>
        </w:tc>
      </w:tr>
      <w:tr w:rsidR="00EA4EF7" w14:paraId="317943C1" w14:textId="77777777" w:rsidTr="00464DED">
        <w:trPr>
          <w:jc w:val="center"/>
        </w:trPr>
        <w:tc>
          <w:tcPr>
            <w:tcW w:w="2454" w:type="dxa"/>
          </w:tcPr>
          <w:p w14:paraId="586F23B8" w14:textId="77777777" w:rsidR="00EA4EF7" w:rsidRPr="008B3A8A" w:rsidRDefault="00EA4EF7" w:rsidP="00EA4EF7">
            <w:pPr>
              <w:contextualSpacing/>
              <w:jc w:val="both"/>
              <w:rPr>
                <w:rFonts w:ascii="Arial" w:hAnsi="Arial" w:cs="Arial"/>
                <w:lang w:val="en-US"/>
              </w:rPr>
            </w:pPr>
          </w:p>
        </w:tc>
        <w:tc>
          <w:tcPr>
            <w:tcW w:w="5480" w:type="dxa"/>
          </w:tcPr>
          <w:p w14:paraId="3ABA2DE0" w14:textId="48FC3E9F" w:rsidR="00EA4EF7" w:rsidRPr="00846149" w:rsidRDefault="00EA4EF7" w:rsidP="00EA4EF7">
            <w:pPr>
              <w:contextualSpacing/>
              <w:rPr>
                <w:rFonts w:ascii="Arial" w:hAnsi="Arial" w:cs="Arial"/>
                <w:lang w:val="en-US"/>
              </w:rPr>
            </w:pPr>
            <w:r w:rsidRPr="00EA4EF7">
              <w:rPr>
                <w:rFonts w:ascii="Arial" w:hAnsi="Arial" w:cs="Arial"/>
                <w:lang w:val="en-US"/>
              </w:rPr>
              <w:t>5) Technical Schedules A &amp; B *(Excel &amp; PDF Format required)</w:t>
            </w:r>
          </w:p>
        </w:tc>
        <w:tc>
          <w:tcPr>
            <w:tcW w:w="936" w:type="dxa"/>
            <w:vAlign w:val="center"/>
          </w:tcPr>
          <w:p w14:paraId="137EB0A9" w14:textId="77777777" w:rsidR="00EA4EF7" w:rsidRPr="00CB4753" w:rsidRDefault="00EA4EF7" w:rsidP="00EA4EF7">
            <w:pPr>
              <w:jc w:val="center"/>
              <w:rPr>
                <w:rFonts w:cstheme="minorHAnsi"/>
                <w:lang w:val="en-US"/>
              </w:rPr>
            </w:pPr>
          </w:p>
        </w:tc>
        <w:tc>
          <w:tcPr>
            <w:tcW w:w="936" w:type="dxa"/>
          </w:tcPr>
          <w:p w14:paraId="7E4C0567" w14:textId="0FFB375A" w:rsidR="00EA4EF7" w:rsidRPr="00CB4753" w:rsidRDefault="00EA4EF7" w:rsidP="00EA4EF7">
            <w:pPr>
              <w:jc w:val="center"/>
              <w:rPr>
                <w:rFonts w:cstheme="minorHAnsi"/>
                <w:lang w:val="en-US"/>
              </w:rPr>
            </w:pPr>
            <w:r w:rsidRPr="00CB4753">
              <w:rPr>
                <w:rFonts w:cstheme="minorHAnsi"/>
                <w:lang w:val="en-US"/>
              </w:rPr>
              <w:t>√</w:t>
            </w:r>
          </w:p>
        </w:tc>
        <w:tc>
          <w:tcPr>
            <w:tcW w:w="680" w:type="dxa"/>
          </w:tcPr>
          <w:p w14:paraId="45784198" w14:textId="77777777" w:rsidR="00EA4EF7" w:rsidRDefault="00EA4EF7" w:rsidP="00EA4EF7">
            <w:pPr>
              <w:jc w:val="both"/>
              <w:rPr>
                <w:rFonts w:ascii="Arial" w:hAnsi="Arial" w:cs="Arial"/>
                <w:lang w:val="en-US"/>
              </w:rPr>
            </w:pPr>
          </w:p>
        </w:tc>
      </w:tr>
    </w:tbl>
    <w:p w14:paraId="5650E164" w14:textId="111A506E" w:rsidR="0028107B" w:rsidRDefault="0028107B" w:rsidP="00D20241">
      <w:pPr>
        <w:tabs>
          <w:tab w:val="left" w:pos="357"/>
        </w:tabs>
        <w:spacing w:after="360" w:line="240" w:lineRule="auto"/>
        <w:jc w:val="both"/>
        <w:rPr>
          <w:rFonts w:ascii="Arial" w:eastAsia="Times New Roman" w:hAnsi="Arial" w:cs="Arial"/>
          <w:b/>
          <w:u w:val="single"/>
          <w:lang w:val="en-US"/>
        </w:rPr>
      </w:pPr>
    </w:p>
    <w:p w14:paraId="398C3EB0" w14:textId="544DBEA7" w:rsidR="00273170" w:rsidRDefault="00273170" w:rsidP="00D20241">
      <w:pPr>
        <w:tabs>
          <w:tab w:val="left" w:pos="357"/>
        </w:tabs>
        <w:spacing w:after="360" w:line="240" w:lineRule="auto"/>
        <w:jc w:val="both"/>
        <w:rPr>
          <w:rFonts w:ascii="Arial" w:eastAsia="Times New Roman" w:hAnsi="Arial" w:cs="Arial"/>
          <w:b/>
          <w:u w:val="single"/>
          <w:lang w:val="en-US"/>
        </w:rPr>
      </w:pPr>
    </w:p>
    <w:p w14:paraId="4597E8E8" w14:textId="6FCED6C2" w:rsidR="00273170" w:rsidRDefault="00273170" w:rsidP="00D20241">
      <w:pPr>
        <w:tabs>
          <w:tab w:val="left" w:pos="357"/>
        </w:tabs>
        <w:spacing w:after="360" w:line="240" w:lineRule="auto"/>
        <w:jc w:val="both"/>
        <w:rPr>
          <w:rFonts w:ascii="Arial" w:eastAsia="Times New Roman" w:hAnsi="Arial" w:cs="Arial"/>
          <w:b/>
          <w:u w:val="single"/>
          <w:lang w:val="en-US"/>
        </w:rPr>
      </w:pPr>
    </w:p>
    <w:p w14:paraId="6D11BF71" w14:textId="5CEA52B4" w:rsidR="00273170" w:rsidRDefault="00273170" w:rsidP="00D20241">
      <w:pPr>
        <w:tabs>
          <w:tab w:val="left" w:pos="357"/>
        </w:tabs>
        <w:spacing w:after="360" w:line="240" w:lineRule="auto"/>
        <w:jc w:val="both"/>
        <w:rPr>
          <w:rFonts w:ascii="Arial" w:eastAsia="Times New Roman" w:hAnsi="Arial" w:cs="Arial"/>
          <w:b/>
          <w:u w:val="single"/>
          <w:lang w:val="en-US"/>
        </w:rPr>
      </w:pPr>
    </w:p>
    <w:p w14:paraId="4DEEC5DD" w14:textId="5C299543" w:rsidR="00273170" w:rsidRDefault="00273170" w:rsidP="00D20241">
      <w:pPr>
        <w:tabs>
          <w:tab w:val="left" w:pos="357"/>
        </w:tabs>
        <w:spacing w:after="360" w:line="240" w:lineRule="auto"/>
        <w:jc w:val="both"/>
        <w:rPr>
          <w:rFonts w:ascii="Arial" w:eastAsia="Times New Roman" w:hAnsi="Arial" w:cs="Arial"/>
          <w:b/>
          <w:u w:val="single"/>
          <w:lang w:val="en-US"/>
        </w:rPr>
      </w:pPr>
    </w:p>
    <w:p w14:paraId="3256567D" w14:textId="77777777" w:rsidR="00DC56B5" w:rsidRDefault="00DC56B5">
      <w:pPr>
        <w:rPr>
          <w:rFonts w:ascii="Arial" w:eastAsia="Times New Roman" w:hAnsi="Arial" w:cs="Arial"/>
          <w:b/>
          <w:u w:val="single"/>
          <w:lang w:val="en-US"/>
        </w:rPr>
      </w:pPr>
      <w:r>
        <w:rPr>
          <w:rFonts w:ascii="Arial" w:eastAsia="Times New Roman" w:hAnsi="Arial" w:cs="Arial"/>
          <w:b/>
          <w:u w:val="single"/>
          <w:lang w:val="en-US"/>
        </w:rPr>
        <w:br w:type="page"/>
      </w:r>
    </w:p>
    <w:p w14:paraId="78DA3214" w14:textId="14699A6F" w:rsidR="00047478" w:rsidRPr="002E40AA" w:rsidRDefault="00047478" w:rsidP="00D20241">
      <w:pPr>
        <w:tabs>
          <w:tab w:val="left" w:pos="357"/>
        </w:tabs>
        <w:spacing w:after="360" w:line="240" w:lineRule="auto"/>
        <w:jc w:val="both"/>
        <w:rPr>
          <w:rFonts w:ascii="Arial" w:eastAsia="Times New Roman" w:hAnsi="Arial" w:cs="Arial"/>
          <w:b/>
          <w:u w:val="single"/>
          <w:lang w:val="en-US"/>
        </w:rPr>
      </w:pPr>
      <w:r w:rsidRPr="002E40AA">
        <w:rPr>
          <w:rFonts w:ascii="Arial" w:eastAsia="Times New Roman" w:hAnsi="Arial" w:cs="Arial"/>
          <w:b/>
          <w:u w:val="single"/>
          <w:lang w:val="en-US"/>
        </w:rPr>
        <w:lastRenderedPageBreak/>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B4753">
        <w:rPr>
          <w:rFonts w:ascii="Arial" w:eastAsia="Times New Roman" w:hAnsi="Arial" w:cs="Arial"/>
          <w:i/>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B4753">
        <w:rPr>
          <w:rFonts w:ascii="Arial" w:eastAsia="Times New Roman" w:hAnsi="Arial" w:cs="Arial"/>
          <w:i/>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B4753">
        <w:rPr>
          <w:rFonts w:ascii="Arial" w:eastAsia="Times New Roman" w:hAnsi="Arial" w:cs="Arial"/>
          <w:i/>
          <w:iCs/>
          <w:lang w:val="en-GB"/>
        </w:rPr>
        <w:t>tendere</w:t>
      </w:r>
      <w:r w:rsidRPr="00CB4753">
        <w:rPr>
          <w:rFonts w:ascii="Arial" w:eastAsia="Times New Roman" w:hAnsi="Arial" w:cs="Arial"/>
          <w:lang w:val="en-GB"/>
        </w:rPr>
        <w:t>r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CB4753">
        <w:rPr>
          <w:rFonts w:ascii="Arial" w:eastAsia="Times New Roman" w:hAnsi="Arial" w:cs="Arial"/>
          <w:i/>
          <w:iCs/>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24E0D592"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CB4753">
        <w:rPr>
          <w:rFonts w:ascii="Arial" w:eastAsia="Times New Roman" w:hAnsi="Arial" w:cs="Arial"/>
          <w:i/>
          <w:iCs/>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is also</w:t>
      </w:r>
      <w:r w:rsidR="005F7A27">
        <w:rPr>
          <w:rFonts w:ascii="Arial" w:eastAsia="Times New Roman" w:hAnsi="Arial" w:cs="Arial"/>
          <w:lang w:val="en-GB"/>
        </w:rPr>
        <w:t xml:space="preserve">  required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shd w:val="clear" w:color="auto" w:fill="auto"/>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shd w:val="clear" w:color="auto" w:fill="auto"/>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shd w:val="clear" w:color="auto" w:fill="auto"/>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shd w:val="clear" w:color="auto" w:fill="auto"/>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4723C0C1" w14:textId="77777777" w:rsidR="001F6DB3" w:rsidRDefault="001F6DB3"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shd w:val="clear" w:color="auto" w:fill="auto"/>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shd w:val="clear" w:color="auto" w:fill="auto"/>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shd w:val="clear" w:color="auto" w:fill="auto"/>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shd w:val="clear" w:color="auto" w:fill="auto"/>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6D2D428" w14:textId="77777777" w:rsidR="008779E0" w:rsidRDefault="008779E0" w:rsidP="00D20241">
      <w:pPr>
        <w:tabs>
          <w:tab w:val="left" w:pos="357"/>
        </w:tabs>
        <w:spacing w:after="0" w:line="240" w:lineRule="auto"/>
        <w:outlineLvl w:val="1"/>
        <w:rPr>
          <w:rFonts w:ascii="Arial" w:eastAsia="Times New Roman" w:hAnsi="Arial" w:cs="Arial"/>
          <w:b/>
          <w:bCs/>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34ECFF5C" w14:textId="77777777" w:rsidR="00D20241" w:rsidRPr="00CB4753" w:rsidRDefault="00D20241" w:rsidP="00D20241">
      <w:pPr>
        <w:tabs>
          <w:tab w:val="left" w:pos="357"/>
        </w:tabs>
        <w:spacing w:after="0" w:line="360" w:lineRule="auto"/>
        <w:jc w:val="both"/>
        <w:rPr>
          <w:rFonts w:ascii="Arial" w:eastAsia="Times New Roman" w:hAnsi="Arial" w:cs="Arial"/>
          <w:lang w:val="en-GB"/>
        </w:rPr>
      </w:pPr>
    </w:p>
    <w:p w14:paraId="030D2B37" w14:textId="5FF5E1A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CB4753">
        <w:trPr>
          <w:trHeight w:val="477"/>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shd w:val="clear" w:color="auto" w:fill="auto"/>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shd w:val="clear" w:color="auto" w:fill="auto"/>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shd w:val="clear" w:color="auto" w:fill="auto"/>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shd w:val="clear" w:color="auto" w:fill="auto"/>
          </w:tcPr>
          <w:p w14:paraId="5BFFFCC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06926A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shd w:val="clear" w:color="auto" w:fill="auto"/>
          </w:tcPr>
          <w:p w14:paraId="3B05892F"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shd w:val="clear" w:color="auto" w:fill="auto"/>
          </w:tcPr>
          <w:p w14:paraId="5E6C95E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shd w:val="clear" w:color="auto" w:fill="auto"/>
          </w:tcPr>
          <w:p w14:paraId="2651B709"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shd w:val="clear" w:color="auto" w:fill="auto"/>
          </w:tcPr>
          <w:p w14:paraId="27E78D3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513F08">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Full names of authorised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Signature of authorised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2A468B7B" w14:textId="77777777" w:rsidR="00DC56B5" w:rsidRDefault="00DC56B5">
      <w: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7"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7"/>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883052" w:rsidRDefault="005D5883" w:rsidP="005D5883">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3DF5A295" w14:textId="77777777" w:rsidR="002E40AA" w:rsidRDefault="002E40AA" w:rsidP="005D5883">
            <w:pPr>
              <w:tabs>
                <w:tab w:val="left" w:pos="357"/>
              </w:tabs>
              <w:spacing w:after="0" w:line="240" w:lineRule="auto"/>
              <w:rPr>
                <w:rFonts w:ascii="Arial" w:eastAsia="Times New Roman" w:hAnsi="Arial" w:cs="Arial"/>
                <w:lang w:val="en-GB" w:eastAsia="en-ZA"/>
              </w:rPr>
            </w:pPr>
          </w:p>
          <w:p w14:paraId="7DB10C6D" w14:textId="77777777" w:rsidR="002E40AA" w:rsidRDefault="002E40AA" w:rsidP="005D5883">
            <w:pPr>
              <w:tabs>
                <w:tab w:val="left" w:pos="357"/>
              </w:tabs>
              <w:spacing w:after="0" w:line="240" w:lineRule="auto"/>
              <w:rPr>
                <w:rFonts w:ascii="Arial" w:eastAsia="Times New Roman" w:hAnsi="Arial" w:cs="Arial"/>
                <w:lang w:val="en-GB" w:eastAsia="en-ZA"/>
              </w:rPr>
            </w:pPr>
          </w:p>
          <w:p w14:paraId="079BEE0F" w14:textId="4889D698"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8"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8"/>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5A768C5A" w14:textId="77777777" w:rsidR="009C08C5" w:rsidRDefault="009C08C5">
      <w:pPr>
        <w:rPr>
          <w:rFonts w:ascii="Arial" w:hAnsi="Arial" w:cs="Arial"/>
          <w:b/>
          <w:u w:val="single"/>
        </w:rPr>
      </w:pPr>
      <w:r>
        <w:rPr>
          <w:rFonts w:ascii="Arial" w:hAnsi="Arial" w:cs="Arial"/>
          <w:b/>
          <w:u w:val="single"/>
        </w:rPr>
        <w:br w:type="page"/>
      </w:r>
    </w:p>
    <w:p w14:paraId="48A353C2" w14:textId="4C769B9D" w:rsidR="005D5883" w:rsidRPr="005D5883" w:rsidRDefault="005D5883" w:rsidP="00E632FF">
      <w:pPr>
        <w:spacing w:before="360"/>
        <w:ind w:left="539" w:hanging="993"/>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E632FF">
      <w:pPr>
        <w:ind w:left="256" w:hanging="99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E632FF">
      <w:pPr>
        <w:spacing w:before="240"/>
        <w:ind w:left="-680"/>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E632FF">
      <w:pPr>
        <w:spacing w:before="240" w:after="0"/>
        <w:ind w:left="-680"/>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1"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in order to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Tender </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9CDFD58" w:rsidR="004C2428" w:rsidRPr="005D5883" w:rsidRDefault="008779E0" w:rsidP="001E3DBD">
      <w:pPr>
        <w:rPr>
          <w:rFonts w:ascii="Arial" w:hAnsi="Arial" w:cs="Arial"/>
          <w:lang w:val="en-GB"/>
        </w:rPr>
      </w:pPr>
      <w:r>
        <w:rPr>
          <w:rFonts w:ascii="Arial" w:hAnsi="Arial" w:cs="Arial"/>
          <w:lang w:val="en-GB"/>
        </w:rPr>
        <w:t xml:space="preserve">7.1 </w:t>
      </w:r>
      <w:r w:rsidR="001E3DBD" w:rsidRPr="005D5883">
        <w:rPr>
          <w:rFonts w:ascii="Arial" w:hAnsi="Arial" w:cs="Arial"/>
          <w:lang w:val="en-GB"/>
        </w:rPr>
        <w:t xml:space="preserve">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1E3DBD">
      <w:pPr>
        <w:spacing w:line="360" w:lineRule="auto"/>
        <w:contextualSpacing/>
        <w:rPr>
          <w:rFonts w:ascii="Arial" w:hAnsi="Arial" w:cs="Arial"/>
          <w:lang w:val="en-GB"/>
        </w:rPr>
      </w:pPr>
      <w:r>
        <w:rPr>
          <w:rFonts w:ascii="Arial" w:hAnsi="Arial" w:cs="Arial"/>
          <w:lang w:val="en-GB"/>
        </w:rPr>
        <w:lastRenderedPageBreak/>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343245">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26673F">
      <w:pPr>
        <w:spacing w:before="48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343245">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2171ED">
      <w:pPr>
        <w:spacing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26673F">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5969405" w14:textId="4CB951BE" w:rsidR="00273170" w:rsidRDefault="00273170" w:rsidP="00D07A30">
      <w:pPr>
        <w:suppressAutoHyphens/>
        <w:spacing w:after="0" w:line="240" w:lineRule="auto"/>
        <w:jc w:val="both"/>
        <w:rPr>
          <w:rFonts w:ascii="Arial" w:eastAsia="Times New Roman" w:hAnsi="Arial" w:cs="Times New Roman"/>
          <w:b/>
          <w:bCs/>
          <w:i/>
          <w:iCs/>
          <w:highlight w:val="yellow"/>
          <w:lang w:val="en-GB" w:eastAsia="en-GB"/>
        </w:rPr>
      </w:pPr>
    </w:p>
    <w:tbl>
      <w:tblPr>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21"/>
        <w:gridCol w:w="6237"/>
      </w:tblGrid>
      <w:tr w:rsidR="003D5631" w:rsidRPr="00CC080C" w14:paraId="7C087ADE" w14:textId="77777777" w:rsidTr="00273170">
        <w:trPr>
          <w:trHeight w:val="502"/>
          <w:jc w:val="center"/>
        </w:trPr>
        <w:tc>
          <w:tcPr>
            <w:tcW w:w="4121" w:type="dxa"/>
          </w:tcPr>
          <w:p w14:paraId="3A750411" w14:textId="125395C5" w:rsidR="003D5631" w:rsidRDefault="003D5631"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tcPr>
          <w:p w14:paraId="3629C8C8"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7046E8E0" w14:textId="77777777" w:rsidTr="00273170">
        <w:trPr>
          <w:trHeight w:val="502"/>
          <w:jc w:val="center"/>
        </w:trPr>
        <w:tc>
          <w:tcPr>
            <w:tcW w:w="4121" w:type="dxa"/>
          </w:tcPr>
          <w:p w14:paraId="4FBF3EF6"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6237" w:type="dxa"/>
          </w:tcPr>
          <w:p w14:paraId="76DF5182"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9E2E0CE" w14:textId="77777777" w:rsidTr="00273170">
        <w:trPr>
          <w:trHeight w:val="502"/>
          <w:jc w:val="center"/>
        </w:trPr>
        <w:tc>
          <w:tcPr>
            <w:tcW w:w="4121" w:type="dxa"/>
          </w:tcPr>
          <w:p w14:paraId="6B60D4EE"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tcPr>
          <w:p w14:paraId="7CD59C87"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4BD57048" w14:textId="77777777" w:rsidTr="00273170">
        <w:trPr>
          <w:trHeight w:val="552"/>
          <w:jc w:val="center"/>
        </w:trPr>
        <w:tc>
          <w:tcPr>
            <w:tcW w:w="4121" w:type="dxa"/>
          </w:tcPr>
          <w:p w14:paraId="7FD6F8C0"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tcPr>
          <w:p w14:paraId="7511ED9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544DECE9" w14:textId="77777777" w:rsidTr="00273170">
        <w:trPr>
          <w:trHeight w:val="458"/>
          <w:jc w:val="center"/>
        </w:trPr>
        <w:tc>
          <w:tcPr>
            <w:tcW w:w="4121" w:type="dxa"/>
          </w:tcPr>
          <w:p w14:paraId="564168AD" w14:textId="77777777" w:rsidR="00D07A30" w:rsidRPr="00CC080C" w:rsidRDefault="00D07A30" w:rsidP="00273170">
            <w:pPr>
              <w:suppressAutoHyphens/>
              <w:spacing w:before="60" w:after="60" w:line="240" w:lineRule="auto"/>
              <w:ind w:left="113"/>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6237" w:type="dxa"/>
          </w:tcPr>
          <w:p w14:paraId="26598B9E"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bl>
    <w:p w14:paraId="6545FFA1" w14:textId="77777777" w:rsidR="00717A04" w:rsidRPr="005D5883" w:rsidRDefault="00717A04" w:rsidP="005D5883">
      <w:pPr>
        <w:rPr>
          <w:rFonts w:ascii="Arial" w:hAnsi="Arial" w:cs="Arial"/>
          <w:lang w:val="en-GB"/>
        </w:rPr>
      </w:pPr>
    </w:p>
    <w:tbl>
      <w:tblPr>
        <w:tblW w:w="11194" w:type="dxa"/>
        <w:tblInd w:w="-880" w:type="dxa"/>
        <w:tblLook w:val="01E0" w:firstRow="1" w:lastRow="1" w:firstColumn="1" w:lastColumn="1" w:noHBand="0" w:noVBand="0"/>
      </w:tblPr>
      <w:tblGrid>
        <w:gridCol w:w="820"/>
        <w:gridCol w:w="9302"/>
        <w:gridCol w:w="1072"/>
      </w:tblGrid>
      <w:tr w:rsidR="005D5883" w:rsidRPr="005D5883" w14:paraId="23FAA46A" w14:textId="77777777" w:rsidTr="00115724">
        <w:trPr>
          <w:gridBefore w:val="1"/>
          <w:gridAfter w:val="1"/>
          <w:wBefore w:w="820" w:type="dxa"/>
          <w:wAfter w:w="1072" w:type="dxa"/>
        </w:trPr>
        <w:tc>
          <w:tcPr>
            <w:tcW w:w="9302" w:type="dxa"/>
          </w:tcPr>
          <w:p w14:paraId="60547ADF" w14:textId="675CD337" w:rsidR="0026673F" w:rsidRPr="005D5883" w:rsidRDefault="0026673F" w:rsidP="005D5883">
            <w:pPr>
              <w:tabs>
                <w:tab w:val="left" w:pos="357"/>
              </w:tabs>
              <w:spacing w:after="0" w:line="240" w:lineRule="auto"/>
              <w:jc w:val="both"/>
              <w:rPr>
                <w:lang w:val="en-US"/>
              </w:rPr>
            </w:pPr>
          </w:p>
        </w:tc>
      </w:tr>
      <w:tr w:rsidR="005D5883" w:rsidRPr="005D5883" w14:paraId="05492244" w14:textId="77777777" w:rsidTr="0026673F">
        <w:tblPrEx>
          <w:tblBorders>
            <w:top w:val="single" w:sz="4" w:space="0" w:color="auto"/>
            <w:left w:val="single" w:sz="4" w:space="0" w:color="auto"/>
            <w:bottom w:val="single" w:sz="4" w:space="0" w:color="auto"/>
            <w:right w:val="single" w:sz="4" w:space="0" w:color="auto"/>
          </w:tblBorders>
        </w:tblPrEx>
        <w:trPr>
          <w:trHeight w:val="156"/>
        </w:trPr>
        <w:tc>
          <w:tcPr>
            <w:tcW w:w="11194" w:type="dxa"/>
            <w:gridSpan w:val="3"/>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9" w:name="_Toc454960347"/>
                  <w:bookmarkStart w:id="10" w:name="_Toc454960463"/>
                  <w:bookmarkStart w:id="11" w:name="_Toc454961316"/>
                  <w:r w:rsidRPr="005D5883">
                    <w:rPr>
                      <w:rFonts w:ascii="Arial Bold" w:eastAsia="Times New Roman" w:hAnsi="Arial Bold" w:cs="Arial"/>
                      <w:iCs/>
                      <w:caps/>
                      <w:u w:val="single"/>
                      <w:lang w:val="en-GB"/>
                    </w:rPr>
                    <w:lastRenderedPageBreak/>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9"/>
                  <w:bookmarkEnd w:id="10"/>
                  <w:bookmarkEnd w:id="11"/>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2" w:name="_Toc454960348"/>
                  <w:bookmarkStart w:id="13" w:name="_Toc454960464"/>
                  <w:bookmarkStart w:id="14"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2"/>
                  <w:bookmarkEnd w:id="13"/>
                  <w:bookmarkEnd w:id="14"/>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in</w:t>
                  </w:r>
                  <w:r w:rsidR="00644588">
                    <w:rPr>
                      <w:rFonts w:ascii="Arial" w:eastAsia="Times New Roman" w:hAnsi="Arial" w:cs="Arial"/>
                      <w:snapToGrid w:val="0"/>
                      <w:lang w:val="en-GB"/>
                    </w:rPr>
                    <w:t xml:space="preserve"> order to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F640CF0" w14:textId="77777777" w:rsidR="00115724" w:rsidRPr="005D5883"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09791D">
                    <w:rPr>
                      <w:rFonts w:ascii="Arial" w:eastAsia="Times New Roman" w:hAnsi="Arial" w:cs="Arial"/>
                      <w:snapToGrid w:val="0"/>
                      <w:lang w:val="en-GB"/>
                    </w:rPr>
                    <w:t>.</w:t>
                  </w:r>
                </w:p>
                <w:p w14:paraId="05B19A7A" w14:textId="0099073E" w:rsidR="002E38E7"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r w:rsidR="00115724" w:rsidRPr="0009791D">
                    <w:rPr>
                      <w:rFonts w:ascii="Arial" w:eastAsia="Times New Roman" w:hAnsi="Arial" w:cs="Arial"/>
                      <w:i/>
                      <w:snapToGrid w:val="0"/>
                      <w:lang w:val="en-GB"/>
                    </w:rPr>
                    <w:t>employees/contractors/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2C60AAF0" w:rsidR="004671F5" w:rsidRPr="0009791D" w:rsidRDefault="002E38E7">
                  <w:pPr>
                    <w:pStyle w:val="ListNumber"/>
                    <w:numPr>
                      <w:ilvl w:val="0"/>
                      <w:numId w:val="18"/>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lastRenderedPageBreak/>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t xml:space="preserve">(aa)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ercise or control the exercise of a majority of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 xml:space="preserve">(bb)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votes at a meeting of the board</w:t>
                  </w:r>
                  <w:r w:rsidRPr="00B72779">
                    <w:rPr>
                      <w:rFonts w:ascii="Arial" w:hAnsi="Arial" w:cs="Arial"/>
                      <w:color w:val="373737"/>
                      <w:lang w:eastAsia="en-ZA"/>
                    </w:rPr>
                    <w:t>;</w:t>
                  </w:r>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that first person owns the majority of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r w:rsidRPr="00B72779">
                    <w:rPr>
                      <w:rFonts w:ascii="Arial" w:hAnsi="Arial" w:cs="Arial"/>
                      <w:color w:val="1A1A1A"/>
                      <w:lang w:eastAsia="en-ZA"/>
                    </w:rPr>
                    <w:t>the majority of members’ votes in the close corporation</w:t>
                  </w:r>
                  <w:r w:rsidRPr="00B72779">
                    <w:rPr>
                      <w:rFonts w:ascii="Arial" w:hAnsi="Arial" w:cs="Arial"/>
                      <w:color w:val="3B3B3B"/>
                      <w:lang w:eastAsia="en-ZA"/>
                    </w:rPr>
                    <w:t>;</w:t>
                  </w:r>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lastRenderedPageBreak/>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in the case of a juristic person that is a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that first person has the ability to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consultant</w:t>
                        </w:r>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7777777"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tendering/RFP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Yes,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C51284" w14:paraId="315D7B54" w14:textId="77777777" w:rsidTr="005D5883">
                    <w:tc>
                      <w:tcPr>
                        <w:tcW w:w="9242" w:type="dxa"/>
                      </w:tcPr>
                      <w:p w14:paraId="0309FDE2" w14:textId="5A57B473" w:rsidR="00115724" w:rsidRPr="00C51284"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5" w:name="_Toc454960349"/>
                        <w:bookmarkStart w:id="16" w:name="_Toc454960465"/>
                        <w:bookmarkStart w:id="17" w:name="_Toc454961318"/>
                        <w:r w:rsidRPr="00C51284">
                          <w:rPr>
                            <w:rFonts w:ascii="Arial Bold" w:eastAsia="Times New Roman" w:hAnsi="Arial Bold" w:cs="Arial"/>
                            <w:b/>
                            <w:caps/>
                            <w:sz w:val="24"/>
                            <w:szCs w:val="20"/>
                            <w:lang w:val="en-GB"/>
                          </w:rPr>
                          <w:t>2</w:t>
                        </w:r>
                        <w:r w:rsidRPr="00C51284">
                          <w:rPr>
                            <w:rFonts w:ascii="Arial" w:hAnsi="Arial" w:cs="Arial"/>
                            <w:i/>
                            <w:iCs/>
                            <w:color w:val="1A1A1A"/>
                            <w:sz w:val="20"/>
                            <w:szCs w:val="20"/>
                            <w:lang w:eastAsia="en-ZA"/>
                          </w:rPr>
                          <w:t xml:space="preserve"> </w:t>
                        </w:r>
                        <w:r w:rsidR="00115724" w:rsidRPr="00C51284">
                          <w:rPr>
                            <w:rFonts w:ascii="Arial Bold" w:eastAsia="Times New Roman" w:hAnsi="Arial Bold" w:cs="Arial"/>
                            <w:b/>
                            <w:caps/>
                            <w:szCs w:val="20"/>
                            <w:lang w:val="en-GB"/>
                          </w:rPr>
                          <w:t>Declaration of fair tendering practices</w:t>
                        </w:r>
                        <w:bookmarkEnd w:id="15"/>
                        <w:bookmarkEnd w:id="16"/>
                        <w:bookmarkEnd w:id="17"/>
                      </w:p>
                    </w:tc>
                  </w:tr>
                </w:tbl>
                <w:p w14:paraId="3AE78D41" w14:textId="1C6439F0" w:rsidR="00553CB1" w:rsidRDefault="00115724" w:rsidP="005D5883">
                  <w:pPr>
                    <w:spacing w:after="0" w:line="240" w:lineRule="auto"/>
                    <w:jc w:val="both"/>
                    <w:rPr>
                      <w:rFonts w:ascii="Arial" w:eastAsia="Times New Roman" w:hAnsi="Arial" w:cs="Arial"/>
                      <w:lang w:val="en-US"/>
                    </w:rPr>
                  </w:pPr>
                  <w:r w:rsidRPr="00C51284">
                    <w:rPr>
                      <w:rFonts w:ascii="Arial" w:eastAsia="Times New Roman" w:hAnsi="Arial" w:cs="Arial"/>
                      <w:lang w:val="en-US"/>
                    </w:rPr>
                    <w:t>Th</w:t>
                  </w:r>
                  <w:r w:rsidR="003C2940" w:rsidRPr="00C51284">
                    <w:rPr>
                      <w:rFonts w:ascii="Arial" w:eastAsia="Times New Roman" w:hAnsi="Arial" w:cs="Arial"/>
                      <w:lang w:val="en-US"/>
                    </w:rPr>
                    <w:t xml:space="preserve">e tenderer </w:t>
                  </w:r>
                  <w:r w:rsidR="003B1D4B" w:rsidRPr="00C51284">
                    <w:rPr>
                      <w:rFonts w:ascii="Arial" w:eastAsia="Times New Roman" w:hAnsi="Arial" w:cs="Arial"/>
                      <w:lang w:val="en-US"/>
                    </w:rPr>
                    <w:t>declares that</w:t>
                  </w:r>
                  <w:r w:rsidR="003C2940" w:rsidRPr="00C51284">
                    <w:rPr>
                      <w:rFonts w:ascii="Arial" w:eastAsia="Times New Roman" w:hAnsi="Arial" w:cs="Arial"/>
                      <w:lang w:val="en-US"/>
                    </w:rPr>
                    <w:t xml:space="preserve"> it has taken all reasonable steps to address and prevent </w:t>
                  </w:r>
                  <w:r w:rsidR="003B1D4B" w:rsidRPr="00C51284">
                    <w:rPr>
                      <w:rFonts w:ascii="Arial" w:eastAsia="Times New Roman" w:hAnsi="Arial" w:cs="Arial"/>
                      <w:lang w:val="en-US"/>
                    </w:rPr>
                    <w:t>the exploitation</w:t>
                  </w:r>
                  <w:r w:rsidRPr="00C51284">
                    <w:rPr>
                      <w:rFonts w:ascii="Arial" w:eastAsia="Times New Roman" w:hAnsi="Arial" w:cs="Arial"/>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5514413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553CB1">
                    <w:rPr>
                      <w:rFonts w:ascii="Arial" w:eastAsia="Times New Roman" w:hAnsi="Arial" w:cs="Arial"/>
                      <w:lang w:val="en-US"/>
                    </w:rPr>
                    <w:t>[</w:t>
                  </w:r>
                  <w:r w:rsidRPr="009472AD">
                    <w:rPr>
                      <w:rFonts w:ascii="Arial" w:eastAsia="Times New Roman" w:hAnsi="Arial" w:cs="Arial"/>
                      <w:b/>
                      <w:iCs/>
                      <w:lang w:val="en-US"/>
                    </w:rPr>
                    <w:t>tender/proposal</w:t>
                  </w:r>
                  <w:r w:rsidR="00553CB1">
                    <w:rPr>
                      <w:rFonts w:ascii="Arial" w:eastAsia="Times New Roman" w:hAnsi="Arial" w:cs="Arial"/>
                      <w:b/>
                      <w:iCs/>
                      <w:lang w:val="en-US"/>
                    </w:rPr>
                    <w:t>]</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r w:rsidRPr="001A37E3">
                    <w:rPr>
                      <w:rFonts w:ascii="Arial" w:eastAsia="Times New Roman" w:hAnsi="Arial" w:cs="Arial"/>
                      <w:iCs/>
                      <w:lang w:val="en-US"/>
                    </w:rPr>
                    <w:t>tenderer/s</w:t>
                  </w:r>
                  <w:r w:rsidRPr="005D5883">
                    <w:rPr>
                      <w:rFonts w:ascii="Arial" w:eastAsia="Times New Roman" w:hAnsi="Arial" w:cs="Arial"/>
                      <w:lang w:val="en-US"/>
                    </w:rPr>
                    <w:t>, or any of its directors have:</w:t>
                  </w: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shd w:val="clear" w:color="auto" w:fill="auto"/>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Is the tenderer/s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2"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shd w:val="clear" w:color="auto" w:fill="auto"/>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3"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shd w:val="clear" w:color="auto" w:fill="auto"/>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shd w:val="clear" w:color="auto" w:fill="auto"/>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r w:rsidR="003D72FD">
                          <w:rPr>
                            <w:rFonts w:ascii="Arial" w:hAnsi="Arial" w:cs="Arial"/>
                            <w:lang w:val="en-US"/>
                          </w:rPr>
                          <w:t xml:space="preserve">of </w:t>
                        </w:r>
                        <w:r w:rsidRPr="005D5883">
                          <w:rPr>
                            <w:rFonts w:ascii="Arial" w:hAnsi="Arial" w:cs="Arial"/>
                            <w:lang w:val="en-US"/>
                          </w:rPr>
                          <w:t xml:space="preserve"> fraud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shd w:val="clear" w:color="auto" w:fill="auto"/>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shd w:val="clear" w:color="auto" w:fill="auto"/>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shd w:val="clear" w:color="auto" w:fill="auto"/>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r w:rsidRPr="00F708CE">
                          <w:rPr>
                            <w:rFonts w:ascii="Arial" w:hAnsi="Arial" w:cs="Arial"/>
                            <w:iCs/>
                            <w:lang w:val="en-US"/>
                          </w:rPr>
                          <w:t>tenderer/s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shd w:val="clear" w:color="auto" w:fill="auto"/>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shd w:val="clear" w:color="auto" w:fill="auto"/>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shd w:val="clear" w:color="auto" w:fill="auto"/>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State </w:t>
                        </w:r>
                        <w:r w:rsidR="00553CB1">
                          <w:rPr>
                            <w:rFonts w:ascii="Arial" w:hAnsi="Arial" w:cs="Arial"/>
                          </w:rPr>
                          <w:t>O</w:t>
                        </w:r>
                        <w:r w:rsidR="003D72FD">
                          <w:rPr>
                            <w:rFonts w:ascii="Arial" w:hAnsi="Arial" w:cs="Arial"/>
                          </w:rPr>
                          <w:t xml:space="preserve">wned </w:t>
                        </w:r>
                        <w:r w:rsidR="00553CB1">
                          <w:rPr>
                            <w:rFonts w:ascii="Arial" w:hAnsi="Arial" w:cs="Arial"/>
                          </w:rPr>
                          <w:t>E</w:t>
                        </w:r>
                        <w:r w:rsidR="003B1D4B">
                          <w:rPr>
                            <w:rFonts w:ascii="Arial" w:hAnsi="Arial" w:cs="Arial"/>
                          </w:rPr>
                          <w:t>ntity</w:t>
                        </w:r>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shd w:val="clear" w:color="auto" w:fill="auto"/>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shd w:val="clear" w:color="auto" w:fill="auto"/>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shd w:val="clear" w:color="auto" w:fill="auto"/>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shd w:val="clear" w:color="auto" w:fill="auto"/>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18"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18"/>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19" w:name="_Hlk109902306"/>
                  <w:r w:rsidRPr="00A76942">
                    <w:rPr>
                      <w:rFonts w:ascii="Arial" w:eastAsia="Times New Roman" w:hAnsi="Arial" w:cs="Times New Roman"/>
                      <w:b/>
                      <w:bCs/>
                      <w:lang w:val="en-GB" w:eastAsia="en-GB"/>
                    </w:rPr>
                    <w:lastRenderedPageBreak/>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74FB2E2" w:rsidR="00400E8B" w:rsidRDefault="00115724" w:rsidP="00CC080C">
                        <w:pPr>
                          <w:suppressAutoHyphens/>
                          <w:spacing w:before="60" w:after="60" w:line="240" w:lineRule="auto"/>
                          <w:jc w:val="both"/>
                          <w:rPr>
                            <w:rFonts w:ascii="Arial" w:eastAsia="Times New Roman" w:hAnsi="Arial" w:cs="Times New Roman"/>
                            <w:b/>
                            <w:szCs w:val="24"/>
                            <w:lang w:val="en-US" w:eastAsia="en-GB"/>
                          </w:rPr>
                        </w:pPr>
                        <w:bookmarkStart w:id="20" w:name="_Hlk160704231"/>
                        <w:r w:rsidRPr="00CC080C">
                          <w:rPr>
                            <w:rFonts w:ascii="Arial" w:eastAsia="Times New Roman" w:hAnsi="Arial" w:cs="Times New Roman"/>
                            <w:highlight w:val="green"/>
                            <w:lang w:eastAsia="en-GB"/>
                          </w:rPr>
                          <w:t xml:space="preserve"> </w:t>
                        </w:r>
                        <w:bookmarkStart w:id="21" w:name="_Hlk160705143"/>
                        <w:bookmarkEnd w:id="19"/>
                        <w:r w:rsidR="00400E8B">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authorised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0"/>
                <w:bookmarkEnd w:id="21"/>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49D3AAE7" w:rsidR="00115724" w:rsidRPr="005D5883" w:rsidRDefault="00115724" w:rsidP="004A159B">
                  <w:pPr>
                    <w:suppressAutoHyphens/>
                    <w:spacing w:after="240" w:line="360" w:lineRule="auto"/>
                    <w:jc w:val="both"/>
                    <w:rPr>
                      <w:rFonts w:ascii="Arial" w:eastAsia="Times New Roman" w:hAnsi="Arial" w:cs="Times New Roman"/>
                      <w:b/>
                      <w:lang w:val="en-US"/>
                    </w:rPr>
                  </w:pPr>
                  <w:r w:rsidRPr="00CC080C">
                    <w:rPr>
                      <w:rFonts w:ascii="Arial" w:eastAsia="Times New Roman" w:hAnsi="Arial" w:cs="Times New Roman"/>
                      <w:szCs w:val="24"/>
                      <w:lang w:val="en-US" w:eastAsia="en-GB"/>
                    </w:rPr>
                    <w:br w:type="page"/>
                  </w: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lastRenderedPageBreak/>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If the contractual duration will be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7F6B0392" w14:textId="39B89D56" w:rsidR="001808D2" w:rsidRDefault="00C51284" w:rsidP="00C71605">
      <w:pPr>
        <w:tabs>
          <w:tab w:val="left" w:pos="357"/>
        </w:tabs>
        <w:spacing w:after="0" w:line="240" w:lineRule="auto"/>
        <w:jc w:val="both"/>
        <w:rPr>
          <w:rFonts w:ascii="Arial" w:eastAsia="Times New Roman" w:hAnsi="Arial" w:cs="Arial"/>
          <w:b/>
          <w:bCs/>
          <w:i/>
          <w:iCs/>
        </w:rPr>
      </w:pPr>
      <w:r>
        <w:rPr>
          <w:rFonts w:ascii="Arial" w:eastAsia="Times New Roman" w:hAnsi="Arial" w:cs="Arial"/>
          <w:b/>
          <w:bCs/>
          <w:i/>
          <w:iCs/>
        </w:rPr>
        <w:t xml:space="preserve">          </w:t>
      </w:r>
      <w:r w:rsidRPr="00C51284">
        <w:rPr>
          <w:rFonts w:ascii="Arial" w:eastAsia="Times New Roman" w:hAnsi="Arial" w:cs="Arial"/>
          <w:b/>
          <w:bCs/>
          <w:i/>
          <w:iCs/>
        </w:rPr>
        <w:t xml:space="preserve">Refer to </w:t>
      </w:r>
      <w:r>
        <w:rPr>
          <w:rFonts w:ascii="Arial" w:eastAsia="Times New Roman" w:hAnsi="Arial" w:cs="Arial"/>
          <w:b/>
          <w:bCs/>
          <w:i/>
          <w:iCs/>
        </w:rPr>
        <w:t>P</w:t>
      </w:r>
      <w:r w:rsidRPr="00C51284">
        <w:rPr>
          <w:rFonts w:ascii="Arial" w:eastAsia="Times New Roman" w:hAnsi="Arial" w:cs="Arial"/>
          <w:b/>
          <w:bCs/>
          <w:i/>
          <w:iCs/>
        </w:rPr>
        <w:t xml:space="preserve">ricing </w:t>
      </w:r>
      <w:r>
        <w:rPr>
          <w:rFonts w:ascii="Arial" w:eastAsia="Times New Roman" w:hAnsi="Arial" w:cs="Arial"/>
          <w:b/>
          <w:bCs/>
          <w:i/>
          <w:iCs/>
        </w:rPr>
        <w:t>S</w:t>
      </w:r>
      <w:r w:rsidRPr="00C51284">
        <w:rPr>
          <w:rFonts w:ascii="Arial" w:eastAsia="Times New Roman" w:hAnsi="Arial" w:cs="Arial"/>
          <w:b/>
          <w:bCs/>
          <w:i/>
          <w:iCs/>
        </w:rPr>
        <w:t>chedule</w:t>
      </w:r>
    </w:p>
    <w:p w14:paraId="20E6A0A7" w14:textId="77777777" w:rsidR="00C51284" w:rsidRPr="00D81D80" w:rsidRDefault="00C51284"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03152AAE" w14:textId="77777777" w:rsidR="00C51284" w:rsidRPr="00D81D80" w:rsidRDefault="00C51284" w:rsidP="005F0ED6">
      <w:pPr>
        <w:tabs>
          <w:tab w:val="left" w:pos="357"/>
        </w:tabs>
        <w:spacing w:after="0" w:line="240" w:lineRule="auto"/>
        <w:ind w:left="357"/>
        <w:jc w:val="both"/>
        <w:rPr>
          <w:rFonts w:ascii="Arial" w:eastAsia="Times New Roman" w:hAnsi="Arial" w:cs="Arial"/>
          <w:b/>
          <w:lang w:val="en-US"/>
        </w:rPr>
      </w:pPr>
    </w:p>
    <w:p w14:paraId="3667CB75" w14:textId="77777777" w:rsidR="0026673F" w:rsidRDefault="0026673F" w:rsidP="005F0ED6">
      <w:pPr>
        <w:tabs>
          <w:tab w:val="left" w:pos="357"/>
        </w:tabs>
        <w:spacing w:after="0" w:line="240" w:lineRule="auto"/>
        <w:jc w:val="both"/>
        <w:rPr>
          <w:rFonts w:ascii="Arial" w:eastAsia="Times New Roman" w:hAnsi="Arial" w:cs="Arial"/>
          <w:b/>
          <w:u w:val="single"/>
          <w:lang w:val="en-US"/>
        </w:rPr>
      </w:pPr>
    </w:p>
    <w:p w14:paraId="375BFDBC" w14:textId="2E70BF4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lastRenderedPageBreak/>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B93E576" w14:textId="56EE2B1D" w:rsidR="005F0ED6" w:rsidRDefault="005F0ED6" w:rsidP="005F0ED6">
      <w:pPr>
        <w:tabs>
          <w:tab w:val="left" w:pos="357"/>
        </w:tabs>
        <w:spacing w:after="0" w:line="240" w:lineRule="auto"/>
        <w:ind w:left="426"/>
        <w:jc w:val="both"/>
        <w:rPr>
          <w:rFonts w:ascii="Arial" w:eastAsia="Times New Roman" w:hAnsi="Arial" w:cs="Arial"/>
          <w:lang w:val="en-US"/>
        </w:rPr>
      </w:pPr>
    </w:p>
    <w:p w14:paraId="09F8DB0B" w14:textId="477668A9" w:rsidR="00C71605" w:rsidRDefault="001808D2" w:rsidP="005F0ED6">
      <w:pPr>
        <w:tabs>
          <w:tab w:val="left" w:pos="357"/>
        </w:tabs>
        <w:spacing w:after="0" w:line="240" w:lineRule="auto"/>
        <w:ind w:left="426"/>
        <w:jc w:val="both"/>
        <w:rPr>
          <w:rFonts w:ascii="Arial" w:eastAsia="Times New Roman" w:hAnsi="Arial" w:cs="Arial"/>
          <w:lang w:val="en-US"/>
        </w:rPr>
      </w:pPr>
      <w:r>
        <w:rPr>
          <w:rFonts w:ascii="Arial" w:eastAsia="Times New Roman" w:hAnsi="Arial" w:cs="Arial"/>
          <w:lang w:val="en-US"/>
        </w:rPr>
        <w:t xml:space="preserve">OR </w:t>
      </w:r>
    </w:p>
    <w:p w14:paraId="182A63C5" w14:textId="77777777" w:rsidR="001808D2" w:rsidRDefault="001808D2" w:rsidP="005F0ED6">
      <w:pPr>
        <w:tabs>
          <w:tab w:val="left" w:pos="357"/>
        </w:tabs>
        <w:spacing w:after="0" w:line="240" w:lineRule="auto"/>
        <w:ind w:left="426"/>
        <w:jc w:val="both"/>
        <w:rPr>
          <w:rFonts w:ascii="Arial" w:eastAsia="Times New Roman" w:hAnsi="Arial" w:cs="Arial"/>
          <w:lang w:val="en-US"/>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2"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22"/>
    <w:p w14:paraId="2DA883A8" w14:textId="77777777"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pplication of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1B7F19DF" w14:textId="3A1D5789" w:rsidR="005F0ED6" w:rsidRDefault="00C51284" w:rsidP="005F0ED6">
      <w:pPr>
        <w:pStyle w:val="ListParagraph"/>
        <w:tabs>
          <w:tab w:val="left" w:pos="357"/>
        </w:tabs>
        <w:spacing w:after="0" w:line="240" w:lineRule="auto"/>
        <w:jc w:val="both"/>
        <w:rPr>
          <w:rFonts w:ascii="Arial" w:eastAsia="Times New Roman" w:hAnsi="Arial" w:cs="Arial"/>
          <w:b/>
          <w:lang w:val="en-US"/>
        </w:rPr>
      </w:pPr>
      <w:r w:rsidRPr="00C51284">
        <w:rPr>
          <w:rFonts w:ascii="Arial" w:eastAsia="Times New Roman" w:hAnsi="Arial" w:cs="Arial"/>
          <w:b/>
          <w:bCs/>
          <w:i/>
          <w:iCs/>
        </w:rPr>
        <w:t xml:space="preserve">Refer to </w:t>
      </w:r>
      <w:r>
        <w:rPr>
          <w:rFonts w:ascii="Arial" w:eastAsia="Times New Roman" w:hAnsi="Arial" w:cs="Arial"/>
          <w:b/>
          <w:bCs/>
          <w:i/>
          <w:iCs/>
        </w:rPr>
        <w:t>P</w:t>
      </w:r>
      <w:r w:rsidRPr="00C51284">
        <w:rPr>
          <w:rFonts w:ascii="Arial" w:eastAsia="Times New Roman" w:hAnsi="Arial" w:cs="Arial"/>
          <w:b/>
          <w:bCs/>
          <w:i/>
          <w:iCs/>
        </w:rPr>
        <w:t xml:space="preserve">ricing </w:t>
      </w:r>
      <w:r>
        <w:rPr>
          <w:rFonts w:ascii="Arial" w:eastAsia="Times New Roman" w:hAnsi="Arial" w:cs="Arial"/>
          <w:b/>
          <w:bCs/>
          <w:i/>
          <w:iCs/>
        </w:rPr>
        <w:t>S</w:t>
      </w:r>
      <w:r w:rsidRPr="00C51284">
        <w:rPr>
          <w:rFonts w:ascii="Arial" w:eastAsia="Times New Roman" w:hAnsi="Arial" w:cs="Arial"/>
          <w:b/>
          <w:bCs/>
          <w:i/>
          <w:iCs/>
        </w:rPr>
        <w:t>chedule</w:t>
      </w:r>
    </w:p>
    <w:p w14:paraId="1B74D749" w14:textId="77777777" w:rsidR="00C51284" w:rsidRPr="00D81D80" w:rsidRDefault="00C51284"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77777777" w:rsidR="005F0ED6" w:rsidRPr="00D81D80" w:rsidRDefault="005F0ED6" w:rsidP="00F01858">
            <w:pPr>
              <w:rPr>
                <w:rFonts w:ascii="Arial" w:hAnsi="Arial" w:cs="Arial"/>
                <w:i/>
                <w:sz w:val="16"/>
                <w:szCs w:val="16"/>
                <w:lang w:val="en-US"/>
              </w:rPr>
            </w:pP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 if the Eskom proposed CPA breakdown is not populated, they are required to refer to the Pricing Schedule in the NEC or other Contract or standalone Pricing Schedule for Eskom’s proposed CPA breakdown.</w:t>
      </w:r>
    </w:p>
    <w:p w14:paraId="4A6C9045" w14:textId="77777777" w:rsidR="001E73AA" w:rsidRPr="00D81D80" w:rsidRDefault="001E73AA"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1DFE49C3" w14:textId="77777777" w:rsidR="0026673F"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30ED6311"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u w:val="single"/>
          <w:lang w:val="en-US"/>
        </w:rPr>
        <w:lastRenderedPageBreak/>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Tenderers are required to submit CPA that is aligned to Eskom’s proposed CPA breakdown in this Tender; or Tenderers may submit an alternative CPA proposal from Eskom’s CPA proposal and this will be considered if deemed acceptable to Eskom;</w:t>
      </w:r>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FE9DEF7" w14:textId="03CB902F" w:rsidR="005F0ED6" w:rsidRPr="00D81D80" w:rsidRDefault="005F0ED6" w:rsidP="005F0ED6">
      <w:pPr>
        <w:pStyle w:val="ListParagraph"/>
        <w:rPr>
          <w:rFonts w:ascii="Arial" w:eastAsia="Times New Roman" w:hAnsi="Arial" w:cs="Arial"/>
          <w:lang w:val="en-US"/>
        </w:rPr>
      </w:pPr>
    </w:p>
    <w:p w14:paraId="33671033" w14:textId="4E1AC699" w:rsidR="008C57DA" w:rsidRPr="00D81D80" w:rsidRDefault="008C57DA" w:rsidP="005F0ED6">
      <w:pPr>
        <w:pStyle w:val="ListParagraph"/>
        <w:rPr>
          <w:rFonts w:ascii="Arial" w:eastAsia="Times New Roman" w:hAnsi="Arial" w:cs="Arial"/>
          <w:highlight w:val="yellow"/>
          <w:lang w:val="en-US"/>
        </w:rPr>
      </w:pPr>
    </w:p>
    <w:p w14:paraId="7441C501" w14:textId="1A2FA702" w:rsidR="00C71605" w:rsidRPr="00D81D80" w:rsidRDefault="00C71605" w:rsidP="005F0ED6">
      <w:pPr>
        <w:pStyle w:val="ListParagraph"/>
        <w:rPr>
          <w:rFonts w:ascii="Arial" w:eastAsia="Times New Roman" w:hAnsi="Arial" w:cs="Arial"/>
          <w:highlight w:val="yellow"/>
          <w:lang w:val="en-US"/>
        </w:rPr>
      </w:pPr>
    </w:p>
    <w:p w14:paraId="3126C414" w14:textId="373D10A1" w:rsidR="00C71605" w:rsidRPr="00D81D80" w:rsidRDefault="00C71605" w:rsidP="005F0ED6">
      <w:pPr>
        <w:pStyle w:val="ListParagraph"/>
        <w:rPr>
          <w:rFonts w:ascii="Arial" w:eastAsia="Times New Roman" w:hAnsi="Arial" w:cs="Arial"/>
          <w:highlight w:val="yellow"/>
          <w:lang w:val="en-US"/>
        </w:rPr>
      </w:pPr>
    </w:p>
    <w:p w14:paraId="48DF4EA8" w14:textId="77777777" w:rsidR="00C71605" w:rsidRPr="00D81D80" w:rsidRDefault="00C71605" w:rsidP="00D81D80">
      <w:pPr>
        <w:rPr>
          <w:rFonts w:ascii="Arial" w:eastAsia="Times New Roman" w:hAnsi="Arial" w:cs="Arial"/>
          <w:lang w:val="en-US"/>
        </w:rPr>
      </w:pPr>
    </w:p>
    <w:p w14:paraId="72833B1C" w14:textId="77777777" w:rsidR="0026673F" w:rsidRDefault="0026673F" w:rsidP="005F0ED6">
      <w:pPr>
        <w:rPr>
          <w:rFonts w:ascii="Arial" w:eastAsia="Times New Roman" w:hAnsi="Arial" w:cs="Arial"/>
          <w:b/>
          <w:sz w:val="24"/>
          <w:szCs w:val="24"/>
          <w:u w:val="single"/>
          <w:lang w:val="en-GB"/>
        </w:rPr>
      </w:pPr>
    </w:p>
    <w:p w14:paraId="4F72A535" w14:textId="77777777" w:rsidR="0026673F" w:rsidRDefault="0026673F" w:rsidP="005F0ED6">
      <w:pPr>
        <w:rPr>
          <w:rFonts w:ascii="Arial" w:eastAsia="Times New Roman" w:hAnsi="Arial" w:cs="Arial"/>
          <w:b/>
          <w:sz w:val="24"/>
          <w:szCs w:val="24"/>
          <w:u w:val="single"/>
          <w:lang w:val="en-GB"/>
        </w:rPr>
      </w:pPr>
    </w:p>
    <w:p w14:paraId="61981DD5" w14:textId="77777777" w:rsidR="00A45D8D" w:rsidRDefault="00A45D8D" w:rsidP="005F0ED6">
      <w:pPr>
        <w:rPr>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lastRenderedPageBreak/>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are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5203D1C" w14:textId="77777777" w:rsidR="005F0ED6" w:rsidRPr="00D81D80" w:rsidRDefault="005F0ED6" w:rsidP="005F0ED6">
      <w:pPr>
        <w:kinsoku w:val="0"/>
        <w:overflowPunct w:val="0"/>
        <w:spacing w:after="0" w:line="240" w:lineRule="auto"/>
        <w:ind w:left="1138"/>
        <w:contextualSpacing/>
        <w:jc w:val="both"/>
        <w:textAlignment w:val="baseline"/>
        <w:rPr>
          <w:rFonts w:ascii="Arial" w:eastAsia="Times New Roman" w:hAnsi="Arial" w:cs="Arial"/>
          <w:sz w:val="24"/>
          <w:szCs w:val="24"/>
          <w:lang w:eastAsia="en-ZA"/>
        </w:rPr>
      </w:pPr>
    </w:p>
    <w:p w14:paraId="63794D34" w14:textId="77777777" w:rsidR="00C71605" w:rsidRPr="00D81D80" w:rsidRDefault="00C71605"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6705318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1AEED11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4D43A923"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676F341"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lastRenderedPageBreak/>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Courier dispatch note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lastRenderedPageBreak/>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5190F6E5"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15EACA9E"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1F3FA723" w14:textId="77777777" w:rsidR="0026673F" w:rsidRDefault="0026673F"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lastRenderedPageBreak/>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1ECC1463" w14:textId="77777777" w:rsidR="00C51284" w:rsidRPr="00F02331" w:rsidRDefault="00C51284" w:rsidP="005F0ED6">
      <w:pPr>
        <w:tabs>
          <w:tab w:val="left" w:pos="357"/>
        </w:tabs>
        <w:spacing w:after="0" w:line="240" w:lineRule="auto"/>
        <w:ind w:left="2127" w:hanging="2127"/>
        <w:rPr>
          <w:rFonts w:ascii="Arial" w:eastAsia="Times New Roman" w:hAnsi="Arial" w:cs="Arial"/>
          <w:b/>
          <w:u w:val="single"/>
          <w:lang w:val="en-GB"/>
        </w:rPr>
      </w:pP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13E859FA" w14:textId="77777777" w:rsidR="007F01A3" w:rsidRPr="00F02331" w:rsidRDefault="007F01A3"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A70386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CE69A29" w14:textId="77777777" w:rsidR="0026673F" w:rsidRDefault="0026673F"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lastRenderedPageBreak/>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(Yes/No )]</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23" w:name="_Hlk161647815"/>
      <w:r w:rsidRPr="00F02331">
        <w:rPr>
          <w:rFonts w:ascii="Arial" w:eastAsia="Times New Roman" w:hAnsi="Arial" w:cs="Arial"/>
          <w:b/>
          <w:lang w:val="en-GB"/>
        </w:rPr>
        <w:t>[Delete which is not applicable (Yes/No )]</w:t>
      </w:r>
    </w:p>
    <w:bookmarkEnd w:id="23"/>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0C51CB1C" w14:textId="77777777" w:rsidR="00513C4B" w:rsidRPr="00F02331" w:rsidRDefault="00513C4B" w:rsidP="00F02331">
      <w:pPr>
        <w:tabs>
          <w:tab w:val="left" w:pos="357"/>
        </w:tabs>
        <w:spacing w:after="0" w:line="240" w:lineRule="auto"/>
        <w:jc w:val="both"/>
        <w:rPr>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38537BAE" w14:textId="77777777" w:rsidR="0026673F" w:rsidRDefault="0026673F"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lastRenderedPageBreak/>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493A05C6"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p w14:paraId="7F0409E4" w14:textId="77777777" w:rsidR="00981D0B" w:rsidRPr="00F02331" w:rsidRDefault="00981D0B" w:rsidP="005F0ED6">
      <w:pPr>
        <w:tabs>
          <w:tab w:val="left" w:pos="357"/>
        </w:tabs>
        <w:spacing w:after="0" w:line="240" w:lineRule="auto"/>
        <w:jc w:val="both"/>
        <w:rPr>
          <w:rFonts w:ascii="Arial" w:eastAsia="Times New Roman" w:hAnsi="Arial" w:cs="Arial"/>
          <w:highlight w:val="yellow"/>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C51284"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Date of advertisement of tender</w:t>
            </w:r>
            <w:r w:rsidR="001E73AA" w:rsidRPr="00C51284">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C51284"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C51284"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C51284"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C51284"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C51284"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C51284">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06BC034B" w14:textId="26ACED58"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lastRenderedPageBreak/>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r w:rsidR="00F708CE" w:rsidRPr="00F02331">
        <w:rPr>
          <w:rFonts w:ascii="Arial" w:eastAsia="Times New Roman" w:hAnsi="Arial" w:cs="Arial"/>
          <w:lang w:val="en-US"/>
        </w:rPr>
        <w:t>d</w:t>
      </w:r>
      <w:r w:rsidRPr="00F02331">
        <w:rPr>
          <w:rFonts w:ascii="Arial" w:eastAsia="Times New Roman" w:hAnsi="Arial" w:cs="Arial"/>
          <w:lang w:val="en-US"/>
        </w:rPr>
        <w:t xml:space="preserve">tic,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Dtic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 xml:space="preserve">The SABS approved technical specification number SATS 1286:2011 is accessible on http:/www.thedti.gov.za/industrial development/ip.jsp at no cost.  </w:t>
      </w:r>
    </w:p>
    <w:p w14:paraId="45B4E2A3" w14:textId="77777777" w:rsidR="00CA447C" w:rsidRPr="00F02331" w:rsidRDefault="00CA447C" w:rsidP="00CA447C">
      <w:pPr>
        <w:spacing w:after="0" w:line="240" w:lineRule="auto"/>
        <w:ind w:left="720"/>
        <w:jc w:val="both"/>
        <w:rPr>
          <w:rFonts w:ascii="Arial" w:eastAsia="Times New Roman" w:hAnsi="Arial" w:cs="Arial"/>
          <w:bCs/>
        </w:rPr>
      </w:pP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lastRenderedPageBreak/>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15"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shd w:val="clear" w:color="auto" w:fill="auto"/>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shd w:val="clear" w:color="auto" w:fill="auto"/>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shd w:val="clear" w:color="auto" w:fill="auto"/>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shd w:val="clear" w:color="auto" w:fill="auto"/>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shd w:val="clear" w:color="auto" w:fill="auto"/>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shd w:val="clear" w:color="auto" w:fill="auto"/>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shd w:val="clear" w:color="auto" w:fill="auto"/>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shd w:val="clear" w:color="auto" w:fill="auto"/>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shd w:val="clear" w:color="auto" w:fill="auto"/>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shd w:val="clear" w:color="auto" w:fill="auto"/>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shd w:val="clear" w:color="auto" w:fill="auto"/>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shd w:val="clear" w:color="auto" w:fill="auto"/>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content the dti must be informed accordingly in order for the </w:t>
      </w:r>
      <w:r w:rsidR="000D068F" w:rsidRPr="00F02331">
        <w:rPr>
          <w:rFonts w:ascii="Arial" w:eastAsia="Times New Roman" w:hAnsi="Arial" w:cs="Arial"/>
          <w:bCs/>
        </w:rPr>
        <w:t>dti</w:t>
      </w:r>
      <w:r w:rsidRPr="00F02331">
        <w:rPr>
          <w:rFonts w:ascii="Arial" w:eastAsia="Times New Roman" w:hAnsi="Arial" w:cs="Arial"/>
          <w:bCs/>
        </w:rPr>
        <w:t xml:space="preserve"> to verify and in consultation with the AO/AA provide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2B1B444" w14:textId="77777777" w:rsidR="00CA447C" w:rsidRDefault="00CA447C" w:rsidP="00F02331">
      <w:pPr>
        <w:spacing w:before="120" w:after="0" w:line="240" w:lineRule="auto"/>
        <w:jc w:val="both"/>
        <w:rPr>
          <w:rFonts w:ascii="Arial" w:eastAsia="Times New Roman" w:hAnsi="Arial" w:cs="Arial"/>
          <w:bCs/>
        </w:rPr>
      </w:pPr>
    </w:p>
    <w:p w14:paraId="0266FE76" w14:textId="77777777" w:rsidR="00E632FF" w:rsidRDefault="00E632FF" w:rsidP="00F02331">
      <w:pPr>
        <w:spacing w:before="120" w:after="0" w:line="240" w:lineRule="auto"/>
        <w:jc w:val="both"/>
        <w:rPr>
          <w:rFonts w:ascii="Arial" w:eastAsia="Times New Roman" w:hAnsi="Arial" w:cs="Arial"/>
          <w:bCs/>
        </w:rPr>
      </w:pPr>
    </w:p>
    <w:p w14:paraId="5DDE6AE2" w14:textId="77777777" w:rsidR="005D6C5C" w:rsidRPr="00F02331" w:rsidRDefault="005D6C5C" w:rsidP="00F02331">
      <w:pPr>
        <w:spacing w:before="120" w:after="0" w:line="240" w:lineRule="auto"/>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lastRenderedPageBreak/>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shd w:val="clear" w:color="auto" w:fill="auto"/>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16" w:history="1">
              <w:r w:rsidRPr="00F02331">
                <w:rPr>
                  <w:rFonts w:ascii="Arial" w:eastAsia="Times New Roman" w:hAnsi="Arial" w:cs="Arial"/>
                  <w:color w:val="0000FF"/>
                  <w:u w:val="single"/>
                </w:rPr>
                <w:t>http://www.thdti.gov.za/industrial development/ip.jsp</w:t>
              </w:r>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in order to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lastRenderedPageBreak/>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5287C4DF" w14:textId="7E060503" w:rsidR="006A4938" w:rsidRPr="00F02331" w:rsidRDefault="00000000" w:rsidP="00F02331">
      <w:pPr>
        <w:spacing w:before="240" w:after="0"/>
        <w:jc w:val="both"/>
        <w:rPr>
          <w:rFonts w:ascii="Arial" w:eastAsia="Times New Roman" w:hAnsi="Arial" w:cs="Times New Roman"/>
          <w:b/>
          <w:szCs w:val="24"/>
          <w:highlight w:val="yellow"/>
        </w:rPr>
      </w:pPr>
      <w:r>
        <w:rPr>
          <w:rFonts w:ascii="Arial" w:eastAsia="Times New Roman" w:hAnsi="Arial" w:cs="Times New Roman"/>
          <w:b/>
          <w:noProof/>
          <w:szCs w:val="24"/>
          <w:highlight w:val="yellow"/>
        </w:rPr>
        <w:lastRenderedPageBreak/>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9.95pt;margin-top:11.95pt;width:93.2pt;height:60.85pt;z-index:251667456;mso-position-horizontal-relative:text;mso-position-vertical-relative:text" wrapcoords="6458 1371 6458 3429 8462 6857 9798 6857 3118 12000 2895 14057 4231 17829 5122 18171 15365 18171 17592 13029 17592 12000 12247 6857 11579 1371 6458 1371" o:allowoverlap="f">
            <v:imagedata r:id="rId17" o:title=""/>
            <w10:wrap type="tight"/>
          </v:shape>
          <o:OLEObject Type="Embed" ProgID="AcroExch.Document.DC" ShapeID="_x0000_s2050" DrawAspect="Icon" ObjectID="_1808543126" r:id="rId18"/>
        </w:object>
      </w:r>
    </w:p>
    <w:p w14:paraId="14F70023" w14:textId="35B7CABD" w:rsidR="00CA447C" w:rsidRPr="00F02331" w:rsidRDefault="00CA447C" w:rsidP="00CA447C">
      <w:pPr>
        <w:spacing w:before="240" w:after="0"/>
        <w:ind w:left="-142"/>
        <w:jc w:val="both"/>
        <w:rPr>
          <w:rFonts w:ascii="Arial" w:eastAsia="Times New Roman" w:hAnsi="Arial" w:cs="Times New Roman"/>
          <w:b/>
          <w:szCs w:val="24"/>
        </w:rPr>
      </w:pPr>
      <w:r w:rsidRPr="00F02331">
        <w:rPr>
          <w:rFonts w:ascii="Arial" w:eastAsia="Times New Roman" w:hAnsi="Arial" w:cs="Times New Roman"/>
          <w:b/>
          <w:szCs w:val="24"/>
        </w:rPr>
        <w:t xml:space="preserve">Annexure </w:t>
      </w:r>
      <w:r w:rsidR="0040073B" w:rsidRPr="00F02331">
        <w:rPr>
          <w:rFonts w:ascii="Arial" w:eastAsia="Times New Roman" w:hAnsi="Arial" w:cs="Times New Roman"/>
          <w:b/>
          <w:szCs w:val="24"/>
        </w:rPr>
        <w:t>G</w:t>
      </w:r>
      <w:r w:rsidRPr="00F02331">
        <w:rPr>
          <w:rFonts w:ascii="Arial" w:eastAsia="Times New Roman" w:hAnsi="Arial" w:cs="Times New Roman"/>
          <w:b/>
          <w:szCs w:val="24"/>
        </w:rPr>
        <w:t>2-</w:t>
      </w:r>
      <w:r w:rsidRPr="00F02331">
        <w:rPr>
          <w:rFonts w:ascii="Calibri" w:eastAsia="Calibri" w:hAnsi="Calibri" w:cs="Times New Roman"/>
        </w:rPr>
        <w:t xml:space="preserve"> </w:t>
      </w:r>
      <w:r w:rsidRPr="00F02331">
        <w:rPr>
          <w:rFonts w:ascii="Arial" w:eastAsia="Times New Roman" w:hAnsi="Arial" w:cs="Times New Roman"/>
          <w:b/>
          <w:szCs w:val="24"/>
        </w:rPr>
        <w:t xml:space="preserve">_Local content Declaration-Summary </w:t>
      </w:r>
      <w:r w:rsidR="00C6233D" w:rsidRPr="00F02331">
        <w:rPr>
          <w:rFonts w:ascii="Arial" w:eastAsia="Times New Roman" w:hAnsi="Arial" w:cs="Times New Roman"/>
          <w:b/>
          <w:szCs w:val="24"/>
        </w:rPr>
        <w:t>Schedule (</w:t>
      </w:r>
      <w:r w:rsidRPr="00F02331">
        <w:rPr>
          <w:rFonts w:ascii="Arial" w:eastAsia="Times New Roman" w:hAnsi="Arial" w:cs="Times New Roman"/>
          <w:b/>
          <w:szCs w:val="24"/>
        </w:rPr>
        <w:t xml:space="preserve">annex C) </w:t>
      </w:r>
    </w:p>
    <w:p w14:paraId="5FFF1B40" w14:textId="618039BF" w:rsidR="002A16D4" w:rsidRPr="00F02331" w:rsidRDefault="00000000" w:rsidP="00F02331">
      <w:pPr>
        <w:spacing w:after="0"/>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424.05pt;margin-top:11.45pt;width:99.1pt;height:64.65pt;z-index:251668480">
            <v:imagedata r:id="rId17" o:title=""/>
            <w10:wrap type="square"/>
          </v:shape>
          <o:OLEObject Type="Embed" ProgID="AcroExch.Document.DC" ShapeID="_x0000_s2051" DrawAspect="Icon" ObjectID="_1808543127" r:id="rId19"/>
        </w:object>
      </w:r>
    </w:p>
    <w:p w14:paraId="2A0D67BF" w14:textId="251538BC" w:rsidR="008C57DA"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3</w:t>
      </w:r>
      <w:r w:rsidRPr="00F02331">
        <w:rPr>
          <w:rFonts w:ascii="Calibri" w:eastAsia="Calibri" w:hAnsi="Calibri" w:cs="Times New Roman"/>
        </w:rPr>
        <w:t xml:space="preserve"> -</w:t>
      </w:r>
      <w:r w:rsidRPr="00F02331">
        <w:rPr>
          <w:rFonts w:ascii="Arial" w:eastAsia="Times New Roman" w:hAnsi="Arial" w:cs="Times New Roman"/>
          <w:b/>
          <w:szCs w:val="24"/>
          <w:u w:val="single"/>
        </w:rPr>
        <w:t xml:space="preserve"> Imports Declaration-Supporting schedule to Annex C</w:t>
      </w:r>
      <w:r w:rsidR="005D4792" w:rsidRPr="00F02331">
        <w:rPr>
          <w:rFonts w:ascii="Arial" w:eastAsia="Times New Roman" w:hAnsi="Arial" w:cs="Times New Roman"/>
          <w:b/>
          <w:szCs w:val="24"/>
          <w:u w:val="single"/>
        </w:rPr>
        <w:t xml:space="preserve"> </w:t>
      </w:r>
      <w:r w:rsidR="006A4938" w:rsidRPr="00F02331">
        <w:rPr>
          <w:rFonts w:ascii="Arial" w:eastAsia="Times New Roman" w:hAnsi="Arial" w:cs="Times New Roman"/>
          <w:b/>
          <w:szCs w:val="24"/>
          <w:u w:val="single"/>
        </w:rPr>
        <w:t>(annex D)</w:t>
      </w:r>
    </w:p>
    <w:p w14:paraId="6DC9F892" w14:textId="2928087E" w:rsidR="00CA447C" w:rsidRPr="009472AD" w:rsidRDefault="00CA447C" w:rsidP="00CA447C">
      <w:pPr>
        <w:spacing w:after="0"/>
        <w:ind w:left="-142"/>
        <w:jc w:val="both"/>
        <w:rPr>
          <w:rFonts w:ascii="Arial" w:eastAsia="Times New Roman" w:hAnsi="Arial" w:cs="Times New Roman"/>
          <w:b/>
          <w:szCs w:val="24"/>
          <w:highlight w:val="yellow"/>
          <w:u w:val="single"/>
        </w:rPr>
      </w:pPr>
    </w:p>
    <w:p w14:paraId="46F30011" w14:textId="0B7F12A7" w:rsidR="002A16D4" w:rsidRPr="009472AD" w:rsidRDefault="002A16D4" w:rsidP="00CA447C">
      <w:pPr>
        <w:spacing w:after="0"/>
        <w:ind w:left="-142"/>
        <w:jc w:val="both"/>
        <w:rPr>
          <w:rFonts w:ascii="Arial" w:eastAsia="Times New Roman" w:hAnsi="Arial" w:cs="Times New Roman"/>
          <w:b/>
          <w:szCs w:val="24"/>
          <w:highlight w:val="yellow"/>
          <w:u w:val="single"/>
        </w:rPr>
      </w:pPr>
    </w:p>
    <w:p w14:paraId="542CFDC8" w14:textId="00301261" w:rsidR="002A16D4" w:rsidRPr="00F02331"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highlight w:val="yellow"/>
          <w:u w:val="single"/>
        </w:rPr>
        <w:object w:dxaOrig="1440" w:dyaOrig="1440" w14:anchorId="375AFE55">
          <v:shape id="_x0000_s2053" type="#_x0000_t75" style="position:absolute;left:0;text-align:left;margin-left:429.95pt;margin-top:10.7pt;width:90.4pt;height:59.05pt;z-index:251669504">
            <v:imagedata r:id="rId17" o:title=""/>
            <w10:wrap type="square"/>
          </v:shape>
          <o:OLEObject Type="Embed" ProgID="AcroExch.Document.DC" ShapeID="_x0000_s2053" DrawAspect="Icon" ObjectID="_1808543128" r:id="rId20"/>
        </w:object>
      </w:r>
    </w:p>
    <w:p w14:paraId="79C868CE" w14:textId="351BBF72"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4 -</w:t>
      </w:r>
      <w:r w:rsidRPr="00F02331">
        <w:rPr>
          <w:rFonts w:ascii="Calibri" w:eastAsia="Calibri" w:hAnsi="Calibri" w:cs="Times New Roman"/>
        </w:rPr>
        <w:t xml:space="preserve"> </w:t>
      </w:r>
      <w:r w:rsidRPr="00F02331">
        <w:rPr>
          <w:rFonts w:ascii="Arial" w:eastAsia="Times New Roman" w:hAnsi="Arial" w:cs="Times New Roman"/>
          <w:b/>
          <w:szCs w:val="24"/>
          <w:u w:val="single"/>
        </w:rPr>
        <w:t>Local Content Declaration-Supporting Schedule to Annex C</w:t>
      </w:r>
      <w:r w:rsidR="00C6233D" w:rsidRPr="00F02331">
        <w:rPr>
          <w:rFonts w:ascii="Arial" w:eastAsia="Times New Roman" w:hAnsi="Arial" w:cs="Times New Roman"/>
          <w:b/>
          <w:szCs w:val="24"/>
          <w:u w:val="single"/>
        </w:rPr>
        <w:t xml:space="preserve"> </w:t>
      </w:r>
      <w:r w:rsidRPr="00F02331">
        <w:rPr>
          <w:rFonts w:ascii="Arial" w:eastAsia="Times New Roman" w:hAnsi="Arial" w:cs="Times New Roman"/>
          <w:b/>
          <w:szCs w:val="24"/>
          <w:u w:val="single"/>
        </w:rPr>
        <w:t xml:space="preserve">(annex </w:t>
      </w:r>
      <w:r w:rsidR="00C6233D" w:rsidRPr="00F02331">
        <w:rPr>
          <w:rFonts w:ascii="Arial" w:eastAsia="Times New Roman" w:hAnsi="Arial" w:cs="Times New Roman"/>
          <w:b/>
          <w:szCs w:val="24"/>
          <w:u w:val="single"/>
        </w:rPr>
        <w:t>E)</w:t>
      </w:r>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2FD583C9"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075BE4CF" w14:textId="17BC4B7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lastRenderedPageBreak/>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4456CE">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D689B">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D689B">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D689B">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D689B">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lastRenderedPageBreak/>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lastRenderedPageBreak/>
        <w:br w:type="page"/>
      </w:r>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1"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A58EF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lastRenderedPageBreak/>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CA251AB" w14:textId="77777777" w:rsidR="0097061D" w:rsidRPr="0097061D" w:rsidRDefault="0097061D" w:rsidP="0097061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snapToGrid w:val="0"/>
          <w:lang w:val="en-GB"/>
        </w:rPr>
        <w:tab/>
        <w:t>(</w:t>
      </w:r>
      <w:r w:rsidRPr="0097061D">
        <w:rPr>
          <w:rFonts w:ascii="Arial" w:eastAsia="Times New Roman" w:hAnsi="Arial" w:cs="Arial"/>
          <w:i/>
          <w:snapToGrid w:val="0"/>
          <w:lang w:val="en-GB"/>
        </w:rPr>
        <w:t>delete whichever is not applicable for this tender</w:t>
      </w:r>
      <w:r w:rsidRPr="0097061D">
        <w:rPr>
          <w:rFonts w:ascii="Arial" w:eastAsia="Times New Roman" w:hAnsi="Arial" w:cs="Arial"/>
          <w:snapToGrid w:val="0"/>
          <w:lang w:val="en-GB"/>
        </w:rPr>
        <w:t>).</w:t>
      </w:r>
    </w:p>
    <w:p w14:paraId="5A23E53C" w14:textId="77777777" w:rsidR="0097061D" w:rsidRPr="00C51284"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w:t>
      </w:r>
      <w:r w:rsidRPr="00C51284">
        <w:rPr>
          <w:rFonts w:ascii="Arial" w:eastAsia="Times New Roman" w:hAnsi="Arial" w:cs="Arial"/>
          <w:snapToGrid w:val="0"/>
          <w:lang w:val="en-GB"/>
        </w:rPr>
        <w:t xml:space="preserve">the </w:t>
      </w:r>
      <w:r w:rsidRPr="00C51284">
        <w:rPr>
          <w:rFonts w:ascii="Arial" w:eastAsia="Times New Roman" w:hAnsi="Arial" w:cs="Arial"/>
          <w:b/>
          <w:bCs/>
          <w:snapToGrid w:val="0"/>
          <w:lang w:val="en-GB"/>
        </w:rPr>
        <w:t>90/10</w:t>
      </w:r>
      <w:r w:rsidRPr="00C51284">
        <w:rPr>
          <w:rFonts w:ascii="Arial" w:eastAsia="Times New Roman" w:hAnsi="Arial" w:cs="Arial"/>
          <w:snapToGrid w:val="0"/>
          <w:lang w:val="en-GB"/>
        </w:rPr>
        <w:t xml:space="preserve"> preference point system.</w:t>
      </w:r>
    </w:p>
    <w:p w14:paraId="2E1E2004" w14:textId="77777777" w:rsidR="0097061D" w:rsidRPr="00C51284"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54BEFE89" w14:textId="77777777" w:rsidR="0097061D" w:rsidRPr="00C51284"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C51284">
        <w:rPr>
          <w:rFonts w:ascii="Arial" w:eastAsia="Times New Roman" w:hAnsi="Arial" w:cs="Arial"/>
          <w:snapToGrid w:val="0"/>
          <w:lang w:val="en-GB"/>
        </w:rPr>
        <w:t xml:space="preserve">The applicable preference point system for this tender is the </w:t>
      </w:r>
      <w:r w:rsidRPr="00C51284">
        <w:rPr>
          <w:rFonts w:ascii="Arial" w:eastAsia="Times New Roman" w:hAnsi="Arial" w:cs="Arial"/>
          <w:b/>
          <w:bCs/>
          <w:snapToGrid w:val="0"/>
          <w:lang w:val="en-GB"/>
        </w:rPr>
        <w:t>80/20</w:t>
      </w:r>
      <w:r w:rsidRPr="00C51284">
        <w:rPr>
          <w:rFonts w:ascii="Arial" w:eastAsia="Times New Roman" w:hAnsi="Arial" w:cs="Arial"/>
          <w:snapToGrid w:val="0"/>
          <w:lang w:val="en-GB"/>
        </w:rPr>
        <w:t xml:space="preserve"> preference point system.</w:t>
      </w:r>
    </w:p>
    <w:p w14:paraId="3E37B9BE" w14:textId="77777777" w:rsidR="0097061D" w:rsidRPr="00C51284"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7ADD7E0B"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C51284">
        <w:rPr>
          <w:rFonts w:ascii="Arial" w:eastAsia="Times New Roman" w:hAnsi="Arial" w:cs="Arial"/>
          <w:snapToGrid w:val="0"/>
          <w:lang w:val="en-GB"/>
        </w:rPr>
        <w:t xml:space="preserve">Either the </w:t>
      </w:r>
      <w:r w:rsidRPr="00C51284">
        <w:rPr>
          <w:rFonts w:ascii="Arial" w:eastAsia="Times New Roman" w:hAnsi="Arial" w:cs="Arial"/>
          <w:b/>
          <w:bCs/>
          <w:snapToGrid w:val="0"/>
          <w:lang w:val="en-GB"/>
        </w:rPr>
        <w:t>90/10</w:t>
      </w:r>
      <w:r w:rsidRPr="00C51284">
        <w:rPr>
          <w:rFonts w:ascii="Arial" w:eastAsia="Times New Roman" w:hAnsi="Arial" w:cs="Arial"/>
          <w:snapToGrid w:val="0"/>
          <w:lang w:val="en-GB"/>
        </w:rPr>
        <w:t xml:space="preserve"> or </w:t>
      </w:r>
      <w:r w:rsidRPr="00C51284">
        <w:rPr>
          <w:rFonts w:ascii="Arial" w:eastAsia="Times New Roman" w:hAnsi="Arial" w:cs="Arial"/>
          <w:b/>
          <w:bCs/>
          <w:snapToGrid w:val="0"/>
          <w:lang w:val="en-GB"/>
        </w:rPr>
        <w:t>80/20</w:t>
      </w:r>
      <w:r w:rsidRPr="00C51284">
        <w:rPr>
          <w:rFonts w:ascii="Arial" w:eastAsia="Times New Roman" w:hAnsi="Arial" w:cs="Arial"/>
          <w:snapToGrid w:val="0"/>
          <w:lang w:val="en-GB"/>
        </w:rPr>
        <w:t xml:space="preserve"> preference point system will be applicable in this tender. The lowest/ highest acceptable tender will be used to determine the accurate </w:t>
      </w:r>
      <w:r w:rsidRPr="0097061D">
        <w:rPr>
          <w:rFonts w:ascii="Arial" w:eastAsia="Times New Roman" w:hAnsi="Arial" w:cs="Arial"/>
          <w:snapToGrid w:val="0"/>
          <w:lang w:val="en-GB"/>
        </w:rPr>
        <w:t>system once tenders are received.</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pPr>
        <w:widowControl w:val="0"/>
        <w:numPr>
          <w:ilvl w:val="1"/>
          <w:numId w:val="48"/>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0CF3FB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01B6E8F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882DE81"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10BF309A"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63CE34EC" w14:textId="77777777" w:rsidR="005D6C5C" w:rsidRDefault="005D6C5C" w:rsidP="005D6C5C">
      <w:pPr>
        <w:widowControl w:val="0"/>
        <w:tabs>
          <w:tab w:val="left" w:pos="7920"/>
        </w:tabs>
        <w:spacing w:after="120" w:line="240" w:lineRule="auto"/>
        <w:ind w:left="1080"/>
        <w:jc w:val="both"/>
        <w:rPr>
          <w:rFonts w:ascii="Arial" w:eastAsia="Times New Roman" w:hAnsi="Arial" w:cs="Arial"/>
          <w:snapToGrid w:val="0"/>
          <w:lang w:val="en-GB"/>
        </w:rPr>
      </w:pP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618E4329" w14:textId="77777777" w:rsidR="0097061D" w:rsidRPr="0097061D" w:rsidRDefault="0097061D">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52"/>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9AE9101" w14:textId="77777777" w:rsidR="0097061D" w:rsidRPr="0097061D" w:rsidRDefault="0097061D">
      <w:pPr>
        <w:widowControl w:val="0"/>
        <w:numPr>
          <w:ilvl w:val="0"/>
          <w:numId w:val="52"/>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7708DB1E" w14:textId="7C64FD94" w:rsidR="00513C4B" w:rsidRDefault="00513C4B" w:rsidP="0097061D">
      <w:pPr>
        <w:widowControl w:val="0"/>
        <w:tabs>
          <w:tab w:val="left" w:pos="7920"/>
        </w:tabs>
        <w:spacing w:after="120" w:line="240" w:lineRule="auto"/>
        <w:ind w:left="1080"/>
        <w:jc w:val="both"/>
        <w:rPr>
          <w:rFonts w:ascii="Arial" w:eastAsia="Times New Roman" w:hAnsi="Arial" w:cs="Arial"/>
          <w:i/>
          <w:snapToGrid w:val="0"/>
          <w:lang w:val="en-US"/>
        </w:rPr>
      </w:pPr>
    </w:p>
    <w:p w14:paraId="496105BC" w14:textId="2A25D796"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8CC6A9D" w14:textId="2522C9B3"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42A0A880" w14:textId="286D137D"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0A2F9BAA"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6A9A70AD" w14:textId="77777777" w:rsidR="005D6C5C" w:rsidRDefault="005D6C5C" w:rsidP="0097061D">
      <w:pPr>
        <w:widowControl w:val="0"/>
        <w:tabs>
          <w:tab w:val="left" w:pos="7920"/>
        </w:tabs>
        <w:spacing w:after="120" w:line="240" w:lineRule="auto"/>
        <w:ind w:left="1080"/>
        <w:jc w:val="both"/>
        <w:rPr>
          <w:rFonts w:ascii="Arial" w:eastAsia="Times New Roman" w:hAnsi="Arial" w:cs="Arial"/>
          <w:i/>
          <w:snapToGrid w:val="0"/>
          <w:lang w:val="en-US"/>
        </w:rPr>
      </w:pPr>
    </w:p>
    <w:p w14:paraId="7B9165D8" w14:textId="13FCFB98"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1304756" w14:textId="77777777" w:rsidR="00622560" w:rsidRPr="0097061D" w:rsidRDefault="00622560" w:rsidP="00F02331">
      <w:pPr>
        <w:widowControl w:val="0"/>
        <w:tabs>
          <w:tab w:val="left" w:pos="7920"/>
        </w:tabs>
        <w:spacing w:after="120" w:line="240" w:lineRule="auto"/>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8"/>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 OR 90/10 PREFERENCE POINT SYSTEMS </w:t>
      </w:r>
    </w:p>
    <w:p w14:paraId="7CAF7980"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24" w:name="_Hlk78214518"/>
      <w:r w:rsidRPr="0097061D">
        <w:rPr>
          <w:rFonts w:ascii="Arial" w:eastAsia="Times New Roman" w:hAnsi="Arial" w:cs="Arial"/>
          <w:snapToGrid w:val="0"/>
          <w:lang w:val="en-GB"/>
        </w:rPr>
        <w:t>A maximum of 80 or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80/20</w:t>
      </w:r>
      <w:r w:rsidRPr="0097061D">
        <w:rPr>
          <w:rFonts w:ascii="Arial" w:eastAsia="Times New Roman" w:hAnsi="Arial" w:cs="Arial"/>
          <w:b/>
          <w:snapToGrid w:val="0"/>
          <w:lang w:val="en-GB"/>
        </w:rPr>
        <w:tab/>
        <w:t>or</w:t>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Where</w:t>
      </w:r>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Pmin</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4"/>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7777777"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or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or</w:t>
      </w:r>
      <w:r w:rsidRPr="0097061D">
        <w:rPr>
          <w:rFonts w:ascii="Arial" w:eastAsia="Times New Roman" w:hAnsi="Arial" w:cs="Arial"/>
          <w:b/>
          <w:snapToGrid w:val="0"/>
          <w:lang w:val="en-GB"/>
        </w:rPr>
        <w:tab/>
        <w:t xml:space="preserve">            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w:t>
      </w:r>
      <w:r w:rsidRPr="0097061D">
        <w:rPr>
          <w:rFonts w:ascii="Arial" w:eastAsia="Times New Roman" w:hAnsi="Arial" w:cs="Arial"/>
          <w:snapToGrid w:val="0"/>
          <w:lang w:val="en-GB"/>
        </w:rPr>
        <w:lastRenderedPageBreak/>
        <w:t xml:space="preserve">that, if it is unclear whether the 80/20 or 90/10 preference point system applies, an organ of state must, in the tender documents, stipulate in the case of— </w:t>
      </w:r>
    </w:p>
    <w:p w14:paraId="0C4AFAB9"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DB3CB0F" w14:textId="77777777" w:rsidR="0097061D" w:rsidRP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12F1EE00" w14:textId="7777777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64442A6"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p w14:paraId="63BDD389"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97061D" w:rsidRPr="0097061D" w14:paraId="26F6CEEA" w14:textId="77777777" w:rsidTr="0097061D">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97061D" w:rsidRPr="0097061D" w:rsidRDefault="0097061D" w:rsidP="0097061D">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1A09F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1A04ED4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A0FC38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9CC690E"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organ of state)</w:t>
            </w:r>
          </w:p>
          <w:p w14:paraId="11E7309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F6638"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44164FC"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BCBEE1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6979BA53"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EDF76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D39819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22E314A"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1125A1C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6BBC04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97061D" w:rsidRPr="0097061D" w14:paraId="6BD15B2E"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656C9C9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12BFD5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5EF92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A89E5B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073DE04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F11578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A3E2A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7F3C077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CF88E9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6842A6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75C681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CDF9C34"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0757997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46A7C97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2DE7D20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31708E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461348E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060ADAB"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78672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7B196115" w14:textId="77777777" w:rsidR="0097061D" w:rsidRPr="0097061D" w:rsidRDefault="0097061D" w:rsidP="0097061D">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97061D">
              <w:rPr>
                <w:rFonts w:ascii="Arial" w:eastAsia="Times New Roman" w:hAnsi="Arial" w:cs="Arial"/>
                <w:kern w:val="24"/>
                <w:lang w:val="en-US"/>
              </w:rPr>
              <w:tab/>
            </w:r>
            <w:r w:rsidRPr="0097061D">
              <w:rPr>
                <w:rFonts w:ascii="Arial" w:eastAsia="Times New Roman" w:hAnsi="Arial" w:cs="Arial"/>
                <w:kern w:val="24"/>
                <w:lang w:val="en-US"/>
              </w:rPr>
              <w:tab/>
            </w:r>
          </w:p>
        </w:tc>
        <w:tc>
          <w:tcPr>
            <w:tcW w:w="1550" w:type="dxa"/>
            <w:tcBorders>
              <w:top w:val="single" w:sz="4" w:space="0" w:color="auto"/>
              <w:left w:val="single" w:sz="4" w:space="0" w:color="auto"/>
              <w:bottom w:val="single" w:sz="4" w:space="0" w:color="auto"/>
              <w:right w:val="single" w:sz="4" w:space="0" w:color="auto"/>
            </w:tcBorders>
          </w:tcPr>
          <w:p w14:paraId="17AE6BC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196867D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5635FD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740C3720"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77F36EE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50F2A8C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0842975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7DB3C5E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74BC3A0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1F771527"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13ABB33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3D0666A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99CADD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4AC6128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2BC0D34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3033781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36734D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006CAF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862DA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0A91EB7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1B01D41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bl>
    <w:p w14:paraId="4192C121" w14:textId="77777777" w:rsidR="0097061D" w:rsidRPr="0097061D" w:rsidRDefault="0097061D" w:rsidP="0097061D">
      <w:pPr>
        <w:spacing w:after="120" w:line="240" w:lineRule="auto"/>
        <w:ind w:left="907"/>
        <w:jc w:val="both"/>
        <w:rPr>
          <w:rFonts w:ascii="Arial" w:eastAsia="Times New Roman" w:hAnsi="Arial" w:cs="Arial"/>
          <w:snapToGrid w:val="0"/>
          <w:lang w:val="en-US"/>
        </w:rPr>
      </w:pPr>
    </w:p>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5C72BE5"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5B51AF0"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lastRenderedPageBreak/>
        <w:t>DECLARATION WITH REGARD TO COMPANY/FIRM</w:t>
      </w: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5" w:name="_Hlk117764996"/>
      <w:r w:rsidRPr="0097061D">
        <w:rPr>
          <w:rFonts w:ascii="Arial" w:eastAsia="Times New Roman" w:hAnsi="Arial" w:cs="Arial"/>
          <w:snapToGrid w:val="0"/>
          <w:lang w:val="en-GB"/>
        </w:rPr>
        <w:sym w:font="Symbol" w:char="F07F"/>
      </w:r>
      <w:bookmarkEnd w:id="25"/>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7061D">
        <w:rPr>
          <w:rFonts w:ascii="Arial" w:eastAsia="Times New Roman" w:hAnsi="Arial" w:cs="Arial"/>
          <w:i/>
          <w:snapToGrid w:val="0"/>
          <w:lang w:val="en-GB"/>
        </w:rPr>
        <w:t>audi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w:lastRenderedPageBreak/>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qUGpCkCAABRBAAADgAAAAAAAAAAAAAAAAAuAgAAZHJzL2Uy&#10;b0RvYy54bWxQSwECLQAUAAYACAAAACEAaWu0YN4AAAAJAQAADwAAAAAAAAAAAAAAAACDBAAAZHJz&#10;L2Rvd25yZXYueG1sUEsFBgAAAAAEAAQA8wAAAI4FA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7F0B5586" w14:textId="77777777" w:rsidR="0097061D" w:rsidRPr="0097061D" w:rsidRDefault="0097061D" w:rsidP="0097061D">
      <w:pPr>
        <w:rPr>
          <w:rFonts w:ascii="Arial" w:eastAsia="Calibri" w:hAnsi="Arial" w:cs="Arial"/>
          <w:b/>
          <w:bCs/>
          <w:sz w:val="24"/>
          <w:szCs w:val="24"/>
          <w:lang w:val="en-GB"/>
        </w:rPr>
      </w:pPr>
    </w:p>
    <w:p w14:paraId="70DCEE3D" w14:textId="77777777" w:rsidR="0097061D" w:rsidRPr="0097061D" w:rsidRDefault="0097061D" w:rsidP="0097061D">
      <w:pPr>
        <w:rPr>
          <w:rFonts w:ascii="Arial" w:eastAsia="Calibri" w:hAnsi="Arial" w:cs="Arial"/>
          <w:b/>
          <w:bCs/>
          <w:sz w:val="24"/>
          <w:szCs w:val="24"/>
          <w:lang w:val="en-GB"/>
        </w:rPr>
      </w:pPr>
    </w:p>
    <w:p w14:paraId="66AC7E0A" w14:textId="77777777" w:rsidR="0097061D" w:rsidRPr="0097061D" w:rsidRDefault="0097061D" w:rsidP="0097061D">
      <w:pPr>
        <w:rPr>
          <w:rFonts w:ascii="Arial" w:eastAsia="Calibri" w:hAnsi="Arial" w:cs="Arial"/>
          <w:b/>
          <w:bCs/>
          <w:sz w:val="24"/>
          <w:szCs w:val="24"/>
          <w:lang w:val="en-GB"/>
        </w:rPr>
      </w:pPr>
    </w:p>
    <w:p w14:paraId="026C246C" w14:textId="77777777" w:rsidR="0097061D" w:rsidRPr="0097061D" w:rsidRDefault="0097061D" w:rsidP="0097061D">
      <w:pPr>
        <w:rPr>
          <w:rFonts w:ascii="Arial" w:eastAsia="Calibri" w:hAnsi="Arial" w:cs="Arial"/>
          <w:b/>
          <w:bCs/>
          <w:sz w:val="24"/>
          <w:szCs w:val="24"/>
          <w:lang w:val="en-GB"/>
        </w:rPr>
      </w:pPr>
    </w:p>
    <w:p w14:paraId="09BDEE19" w14:textId="77777777" w:rsidR="0097061D" w:rsidRPr="0097061D" w:rsidRDefault="0097061D" w:rsidP="0097061D">
      <w:pPr>
        <w:rPr>
          <w:rFonts w:ascii="Arial" w:eastAsia="Calibri" w:hAnsi="Arial" w:cs="Arial"/>
          <w:b/>
          <w:bCs/>
          <w:sz w:val="24"/>
          <w:szCs w:val="24"/>
          <w:lang w:val="en-GB"/>
        </w:rPr>
      </w:pPr>
    </w:p>
    <w:p w14:paraId="5663E4AA" w14:textId="77777777" w:rsidR="0097061D" w:rsidRPr="0097061D" w:rsidRDefault="0097061D" w:rsidP="0097061D">
      <w:pPr>
        <w:rPr>
          <w:rFonts w:ascii="Arial" w:eastAsia="Calibri" w:hAnsi="Arial" w:cs="Arial"/>
          <w:b/>
          <w:bCs/>
          <w:sz w:val="24"/>
          <w:szCs w:val="24"/>
          <w:lang w:val="en-GB"/>
        </w:rPr>
      </w:pPr>
    </w:p>
    <w:p w14:paraId="51482557" w14:textId="77777777" w:rsidR="0097061D" w:rsidRPr="0097061D" w:rsidRDefault="0097061D" w:rsidP="0097061D">
      <w:pPr>
        <w:rPr>
          <w:rFonts w:ascii="Arial" w:eastAsia="Calibri" w:hAnsi="Arial" w:cs="Arial"/>
          <w:b/>
          <w:bCs/>
          <w:sz w:val="24"/>
          <w:szCs w:val="24"/>
          <w:lang w:val="en-GB"/>
        </w:rPr>
      </w:pPr>
    </w:p>
    <w:p w14:paraId="57CD521F" w14:textId="77777777" w:rsidR="0097061D" w:rsidRPr="0097061D" w:rsidRDefault="0097061D" w:rsidP="0097061D">
      <w:pPr>
        <w:rPr>
          <w:rFonts w:ascii="Arial" w:eastAsia="Calibri"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6A03E33" w14:textId="77777777" w:rsidR="004B3A39" w:rsidRDefault="004B3A39">
      <w:pPr>
        <w:rPr>
          <w:rFonts w:ascii="Arial" w:hAnsi="Arial" w:cs="Arial"/>
          <w:b/>
          <w:bCs/>
          <w:sz w:val="24"/>
          <w:szCs w:val="24"/>
          <w:lang w:val="en-GB"/>
        </w:rPr>
      </w:pPr>
    </w:p>
    <w:p w14:paraId="2D7337E2" w14:textId="77777777" w:rsidR="00622560" w:rsidRDefault="00622560">
      <w:pPr>
        <w:rPr>
          <w:rFonts w:ascii="Arial" w:hAnsi="Arial" w:cs="Arial"/>
          <w:b/>
          <w:bCs/>
          <w:u w:val="single"/>
          <w:lang w:val="en-GB"/>
        </w:rPr>
      </w:pPr>
    </w:p>
    <w:p w14:paraId="32C09516" w14:textId="77777777" w:rsidR="00622560" w:rsidRDefault="00622560">
      <w:pPr>
        <w:rPr>
          <w:rFonts w:ascii="Arial" w:hAnsi="Arial" w:cs="Arial"/>
          <w:b/>
          <w:bCs/>
          <w:u w:val="single"/>
          <w:lang w:val="en-GB"/>
        </w:rPr>
      </w:pPr>
    </w:p>
    <w:p w14:paraId="420AA015" w14:textId="77777777" w:rsidR="005D6C5C" w:rsidRDefault="005D6C5C">
      <w:pPr>
        <w:rPr>
          <w:rFonts w:ascii="Arial" w:hAnsi="Arial" w:cs="Arial"/>
          <w:b/>
          <w:bCs/>
          <w:u w:val="single"/>
          <w:lang w:val="en-GB"/>
        </w:rPr>
      </w:pPr>
    </w:p>
    <w:p w14:paraId="3A37F720" w14:textId="77777777" w:rsidR="00622560" w:rsidRDefault="00622560">
      <w:pPr>
        <w:rPr>
          <w:rFonts w:ascii="Arial" w:hAnsi="Arial" w:cs="Arial"/>
          <w:b/>
          <w:bCs/>
          <w:u w:val="single"/>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lastRenderedPageBreak/>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lastRenderedPageBreak/>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or any of its directors / trustees / shareholders / members / partners or any person having a controlling interest in the enterprise have any interest in any other related enterprise whether or not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A40204">
      <w:pPr>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22"/>
      <w:footerReference w:type="default" r:id="rId23"/>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B1F7" w14:textId="77777777" w:rsidR="00A16B61" w:rsidRDefault="00A16B61" w:rsidP="00201A98">
      <w:pPr>
        <w:spacing w:after="0" w:line="240" w:lineRule="auto"/>
      </w:pPr>
      <w:r>
        <w:separator/>
      </w:r>
    </w:p>
  </w:endnote>
  <w:endnote w:type="continuationSeparator" w:id="0">
    <w:p w14:paraId="79B10D8A" w14:textId="77777777" w:rsidR="00A16B61" w:rsidRDefault="00A16B6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4A8B1ADD"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B13B11">
      <w:rPr>
        <w:rFonts w:ascii="Arial" w:hAnsi="Arial" w:cs="Arial"/>
        <w:noProof/>
        <w:sz w:val="16"/>
        <w:szCs w:val="16"/>
      </w:rPr>
      <w:t>1. E1270DXWC_Invitation to Tender (ITT)__VLA and VRLA batteries</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F868" w14:textId="77777777" w:rsidR="00A16B61" w:rsidRDefault="00A16B61" w:rsidP="00201A98">
      <w:pPr>
        <w:spacing w:after="0" w:line="240" w:lineRule="auto"/>
      </w:pPr>
      <w:r>
        <w:separator/>
      </w:r>
    </w:p>
  </w:footnote>
  <w:footnote w:type="continuationSeparator" w:id="0">
    <w:p w14:paraId="052449C9" w14:textId="77777777" w:rsidR="00A16B61" w:rsidRDefault="00A16B6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8543129" r:id="rId2"/>
            </w:object>
          </w:r>
        </w:p>
      </w:tc>
      <w:tc>
        <w:tcPr>
          <w:tcW w:w="3544" w:type="dxa"/>
          <w:vMerge w:val="restart"/>
          <w:vAlign w:val="center"/>
        </w:tcPr>
        <w:p w14:paraId="395B4FE2" w14:textId="0727A661"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76C67D27"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F20C01">
            <w:rPr>
              <w:rFonts w:ascii="Arial" w:hAnsi="Arial" w:cs="Arial"/>
              <w:bCs/>
              <w:sz w:val="20"/>
              <w:szCs w:val="20"/>
              <w:lang w:val="en-GB"/>
            </w:rPr>
            <w:t>4</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94AE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2B27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2"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4"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8"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1" w15:restartNumberingAfterBreak="0">
    <w:nsid w:val="21167C71"/>
    <w:multiLevelType w:val="hybridMultilevel"/>
    <w:tmpl w:val="9D96F2B4"/>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3"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6"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3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31"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3" w15:restartNumberingAfterBreak="0">
    <w:nsid w:val="2FDE0A24"/>
    <w:multiLevelType w:val="hybridMultilevel"/>
    <w:tmpl w:val="52261012"/>
    <w:lvl w:ilvl="0" w:tplc="7042F65C">
      <w:start w:val="13"/>
      <w:numFmt w:val="bullet"/>
      <w:lvlText w:val="-"/>
      <w:lvlJc w:val="left"/>
      <w:pPr>
        <w:ind w:left="360" w:hanging="360"/>
      </w:pPr>
      <w:rPr>
        <w:rFonts w:ascii="Times New Roman" w:hAnsi="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5"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41"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3"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5"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6"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7"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4"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5"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2"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3"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4"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5"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72"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5" w15:restartNumberingAfterBreak="0">
    <w:nsid w:val="708A323F"/>
    <w:multiLevelType w:val="hybridMultilevel"/>
    <w:tmpl w:val="ABB6FB5A"/>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8"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9"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8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2"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9"/>
  </w:num>
  <w:num w:numId="2" w16cid:durableId="2040082400">
    <w:abstractNumId w:val="13"/>
  </w:num>
  <w:num w:numId="3" w16cid:durableId="1788114540">
    <w:abstractNumId w:val="62"/>
  </w:num>
  <w:num w:numId="4" w16cid:durableId="16958403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62"/>
  </w:num>
  <w:num w:numId="14" w16cid:durableId="4962619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5"/>
  </w:num>
  <w:num w:numId="21" w16cid:durableId="979187286">
    <w:abstractNumId w:val="42"/>
  </w:num>
  <w:num w:numId="22" w16cid:durableId="1122841408">
    <w:abstractNumId w:val="68"/>
  </w:num>
  <w:num w:numId="23" w16cid:durableId="1857842317">
    <w:abstractNumId w:val="27"/>
  </w:num>
  <w:num w:numId="24" w16cid:durableId="1816528453">
    <w:abstractNumId w:val="77"/>
  </w:num>
  <w:num w:numId="25" w16cid:durableId="1205757365">
    <w:abstractNumId w:val="58"/>
  </w:num>
  <w:num w:numId="26" w16cid:durableId="2067871774">
    <w:abstractNumId w:val="6"/>
  </w:num>
  <w:num w:numId="27" w16cid:durableId="129134592">
    <w:abstractNumId w:val="70"/>
  </w:num>
  <w:num w:numId="28" w16cid:durableId="2018002610">
    <w:abstractNumId w:val="24"/>
  </w:num>
  <w:num w:numId="29" w16cid:durableId="1710104206">
    <w:abstractNumId w:val="78"/>
  </w:num>
  <w:num w:numId="30" w16cid:durableId="1927184326">
    <w:abstractNumId w:val="65"/>
  </w:num>
  <w:num w:numId="31" w16cid:durableId="560214725">
    <w:abstractNumId w:val="57"/>
  </w:num>
  <w:num w:numId="32" w16cid:durableId="1575048557">
    <w:abstractNumId w:val="61"/>
  </w:num>
  <w:num w:numId="33" w16cid:durableId="1860074385">
    <w:abstractNumId w:val="49"/>
  </w:num>
  <w:num w:numId="34" w16cid:durableId="342246078">
    <w:abstractNumId w:val="51"/>
  </w:num>
  <w:num w:numId="35" w16cid:durableId="905795924">
    <w:abstractNumId w:val="46"/>
  </w:num>
  <w:num w:numId="36" w16cid:durableId="1008750139">
    <w:abstractNumId w:val="40"/>
  </w:num>
  <w:num w:numId="37" w16cid:durableId="1779988018">
    <w:abstractNumId w:val="67"/>
  </w:num>
  <w:num w:numId="38" w16cid:durableId="1924414244">
    <w:abstractNumId w:val="73"/>
  </w:num>
  <w:num w:numId="39" w16cid:durableId="92553726">
    <w:abstractNumId w:val="34"/>
  </w:num>
  <w:num w:numId="40" w16cid:durableId="1730959846">
    <w:abstractNumId w:val="63"/>
  </w:num>
  <w:num w:numId="41" w16cid:durableId="224267553">
    <w:abstractNumId w:val="26"/>
  </w:num>
  <w:num w:numId="42" w16cid:durableId="1718578958">
    <w:abstractNumId w:val="19"/>
  </w:num>
  <w:num w:numId="43" w16cid:durableId="813718405">
    <w:abstractNumId w:val="37"/>
  </w:num>
  <w:num w:numId="44" w16cid:durableId="1065488425">
    <w:abstractNumId w:val="66"/>
  </w:num>
  <w:num w:numId="45" w16cid:durableId="1321344267">
    <w:abstractNumId w:val="81"/>
  </w:num>
  <w:num w:numId="46" w16cid:durableId="1159351401">
    <w:abstractNumId w:val="23"/>
  </w:num>
  <w:num w:numId="47" w16cid:durableId="492649596">
    <w:abstractNumId w:val="28"/>
  </w:num>
  <w:num w:numId="48" w16cid:durableId="1442800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20"/>
  </w:num>
  <w:num w:numId="50" w16cid:durableId="11979628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71"/>
    <w:lvlOverride w:ilvl="0">
      <w:startOverride w:val="1"/>
    </w:lvlOverride>
  </w:num>
  <w:num w:numId="52" w16cid:durableId="19670815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31"/>
  </w:num>
  <w:num w:numId="58" w16cid:durableId="2065137412">
    <w:abstractNumId w:val="18"/>
  </w:num>
  <w:num w:numId="59" w16cid:durableId="19848431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1"/>
  </w:num>
  <w:num w:numId="64" w16cid:durableId="1080524678">
    <w:abstractNumId w:val="16"/>
  </w:num>
  <w:num w:numId="65" w16cid:durableId="1576432506">
    <w:abstractNumId w:val="69"/>
  </w:num>
  <w:num w:numId="66" w16cid:durableId="1879658833">
    <w:abstractNumId w:val="60"/>
  </w:num>
  <w:num w:numId="67" w16cid:durableId="4325535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6"/>
  </w:num>
  <w:num w:numId="71" w16cid:durableId="17742055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62"/>
  </w:num>
  <w:num w:numId="79" w16cid:durableId="8000798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9"/>
  </w:num>
  <w:num w:numId="81" w16cid:durableId="2137484126">
    <w:abstractNumId w:val="53"/>
  </w:num>
  <w:num w:numId="82" w16cid:durableId="994382093">
    <w:abstractNumId w:val="64"/>
  </w:num>
  <w:num w:numId="83" w16cid:durableId="370032533">
    <w:abstractNumId w:val="76"/>
  </w:num>
  <w:num w:numId="84" w16cid:durableId="416289764">
    <w:abstractNumId w:val="47"/>
  </w:num>
  <w:num w:numId="85" w16cid:durableId="206260752">
    <w:abstractNumId w:val="82"/>
  </w:num>
  <w:num w:numId="86" w16cid:durableId="1825581099">
    <w:abstractNumId w:val="39"/>
  </w:num>
  <w:num w:numId="87" w16cid:durableId="9319310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2"/>
  </w:num>
  <w:num w:numId="89" w16cid:durableId="626469894">
    <w:abstractNumId w:val="8"/>
  </w:num>
  <w:num w:numId="90" w16cid:durableId="855464637">
    <w:abstractNumId w:val="59"/>
  </w:num>
  <w:num w:numId="91" w16cid:durableId="1371296281">
    <w:abstractNumId w:val="55"/>
  </w:num>
  <w:num w:numId="92" w16cid:durableId="1686976520">
    <w:abstractNumId w:val="52"/>
  </w:num>
  <w:num w:numId="93" w16cid:durableId="13052394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62"/>
  </w:num>
  <w:num w:numId="96" w16cid:durableId="1678650227">
    <w:abstractNumId w:val="14"/>
  </w:num>
  <w:num w:numId="97" w16cid:durableId="619529366">
    <w:abstractNumId w:val="72"/>
  </w:num>
  <w:num w:numId="98" w16cid:durableId="383985341">
    <w:abstractNumId w:val="41"/>
  </w:num>
  <w:num w:numId="99" w16cid:durableId="706412995">
    <w:abstractNumId w:val="43"/>
  </w:num>
  <w:num w:numId="100" w16cid:durableId="3408798">
    <w:abstractNumId w:val="74"/>
  </w:num>
  <w:num w:numId="101" w16cid:durableId="310869178">
    <w:abstractNumId w:val="50"/>
  </w:num>
  <w:num w:numId="102" w16cid:durableId="754672097">
    <w:abstractNumId w:val="35"/>
  </w:num>
  <w:num w:numId="103" w16cid:durableId="1327326334">
    <w:abstractNumId w:val="5"/>
  </w:num>
  <w:num w:numId="104" w16cid:durableId="1581014507">
    <w:abstractNumId w:val="56"/>
  </w:num>
  <w:num w:numId="105" w16cid:durableId="1367213422">
    <w:abstractNumId w:val="7"/>
  </w:num>
  <w:num w:numId="106" w16cid:durableId="350836263">
    <w:abstractNumId w:val="48"/>
  </w:num>
  <w:num w:numId="107" w16cid:durableId="33577922">
    <w:abstractNumId w:val="62"/>
  </w:num>
  <w:num w:numId="108" w16cid:durableId="778109361">
    <w:abstractNumId w:val="62"/>
  </w:num>
  <w:num w:numId="109" w16cid:durableId="1982073574">
    <w:abstractNumId w:val="62"/>
  </w:num>
  <w:num w:numId="110" w16cid:durableId="2042777386">
    <w:abstractNumId w:val="62"/>
  </w:num>
  <w:num w:numId="111" w16cid:durableId="2106800201">
    <w:abstractNumId w:val="62"/>
  </w:num>
  <w:num w:numId="112" w16cid:durableId="1876691351">
    <w:abstractNumId w:val="62"/>
  </w:num>
  <w:num w:numId="113" w16cid:durableId="1357003707">
    <w:abstractNumId w:val="45"/>
  </w:num>
  <w:num w:numId="114" w16cid:durableId="1112240749">
    <w:abstractNumId w:val="62"/>
  </w:num>
  <w:num w:numId="115" w16cid:durableId="277833776">
    <w:abstractNumId w:val="54"/>
  </w:num>
  <w:num w:numId="116" w16cid:durableId="895162385">
    <w:abstractNumId w:val="2"/>
  </w:num>
  <w:num w:numId="117" w16cid:durableId="1857034758">
    <w:abstractNumId w:val="10"/>
  </w:num>
  <w:num w:numId="118" w16cid:durableId="1394503338">
    <w:abstractNumId w:val="32"/>
  </w:num>
  <w:num w:numId="119" w16cid:durableId="1482037283">
    <w:abstractNumId w:val="17"/>
  </w:num>
  <w:num w:numId="120" w16cid:durableId="1946695486">
    <w:abstractNumId w:val="1"/>
  </w:num>
  <w:num w:numId="121" w16cid:durableId="824979487">
    <w:abstractNumId w:val="0"/>
  </w:num>
  <w:num w:numId="122" w16cid:durableId="1247031196">
    <w:abstractNumId w:val="21"/>
  </w:num>
  <w:num w:numId="123" w16cid:durableId="1136728193">
    <w:abstractNumId w:val="33"/>
  </w:num>
  <w:num w:numId="124" w16cid:durableId="2016876193">
    <w:abstractNumId w:val="7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26285"/>
    <w:rsid w:val="000307CC"/>
    <w:rsid w:val="000307E1"/>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76534"/>
    <w:rsid w:val="00081178"/>
    <w:rsid w:val="00082503"/>
    <w:rsid w:val="00082F7D"/>
    <w:rsid w:val="000831AD"/>
    <w:rsid w:val="000852B3"/>
    <w:rsid w:val="0008670A"/>
    <w:rsid w:val="000869AC"/>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68D"/>
    <w:rsid w:val="000B6AF4"/>
    <w:rsid w:val="000C1CFB"/>
    <w:rsid w:val="000C2027"/>
    <w:rsid w:val="000C3078"/>
    <w:rsid w:val="000C3FF2"/>
    <w:rsid w:val="000C419B"/>
    <w:rsid w:val="000C4723"/>
    <w:rsid w:val="000C4BDB"/>
    <w:rsid w:val="000C6726"/>
    <w:rsid w:val="000D068F"/>
    <w:rsid w:val="000D0E48"/>
    <w:rsid w:val="000D1AB9"/>
    <w:rsid w:val="000D20DB"/>
    <w:rsid w:val="000D3023"/>
    <w:rsid w:val="000D3C89"/>
    <w:rsid w:val="000D3CA2"/>
    <w:rsid w:val="000D538D"/>
    <w:rsid w:val="000D6B90"/>
    <w:rsid w:val="000F4FC7"/>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3C3"/>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38D"/>
    <w:rsid w:val="001805E9"/>
    <w:rsid w:val="001808D2"/>
    <w:rsid w:val="00180A61"/>
    <w:rsid w:val="00180C01"/>
    <w:rsid w:val="001817DC"/>
    <w:rsid w:val="001864C1"/>
    <w:rsid w:val="00187D80"/>
    <w:rsid w:val="001938A6"/>
    <w:rsid w:val="00194816"/>
    <w:rsid w:val="00195853"/>
    <w:rsid w:val="001A0116"/>
    <w:rsid w:val="001A283F"/>
    <w:rsid w:val="001A37E3"/>
    <w:rsid w:val="001B06A3"/>
    <w:rsid w:val="001B1C32"/>
    <w:rsid w:val="001B7B8D"/>
    <w:rsid w:val="001C080D"/>
    <w:rsid w:val="001C2B3D"/>
    <w:rsid w:val="001C352D"/>
    <w:rsid w:val="001C409B"/>
    <w:rsid w:val="001C4C24"/>
    <w:rsid w:val="001C5DDB"/>
    <w:rsid w:val="001C70B0"/>
    <w:rsid w:val="001D042C"/>
    <w:rsid w:val="001D08D8"/>
    <w:rsid w:val="001D1D32"/>
    <w:rsid w:val="001D1E6B"/>
    <w:rsid w:val="001D5598"/>
    <w:rsid w:val="001D6009"/>
    <w:rsid w:val="001D7036"/>
    <w:rsid w:val="001D74FB"/>
    <w:rsid w:val="001E1824"/>
    <w:rsid w:val="001E3DBD"/>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2968"/>
    <w:rsid w:val="0022334D"/>
    <w:rsid w:val="002233DB"/>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0C5"/>
    <w:rsid w:val="00270BA5"/>
    <w:rsid w:val="00273170"/>
    <w:rsid w:val="00273EE5"/>
    <w:rsid w:val="002743C6"/>
    <w:rsid w:val="0027612D"/>
    <w:rsid w:val="00277A7A"/>
    <w:rsid w:val="00280B4E"/>
    <w:rsid w:val="0028107B"/>
    <w:rsid w:val="0028261C"/>
    <w:rsid w:val="00283ADF"/>
    <w:rsid w:val="002840F0"/>
    <w:rsid w:val="0028463F"/>
    <w:rsid w:val="00286905"/>
    <w:rsid w:val="002904EA"/>
    <w:rsid w:val="002909B5"/>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2317"/>
    <w:rsid w:val="00363D0F"/>
    <w:rsid w:val="00365E59"/>
    <w:rsid w:val="00366655"/>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3BB5"/>
    <w:rsid w:val="003B51C4"/>
    <w:rsid w:val="003B7897"/>
    <w:rsid w:val="003C2940"/>
    <w:rsid w:val="003C43FA"/>
    <w:rsid w:val="003C4613"/>
    <w:rsid w:val="003C4B78"/>
    <w:rsid w:val="003C544F"/>
    <w:rsid w:val="003C7414"/>
    <w:rsid w:val="003C784E"/>
    <w:rsid w:val="003C78F6"/>
    <w:rsid w:val="003D01EB"/>
    <w:rsid w:val="003D0739"/>
    <w:rsid w:val="003D4305"/>
    <w:rsid w:val="003D4821"/>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2771"/>
    <w:rsid w:val="00404B99"/>
    <w:rsid w:val="00404CE0"/>
    <w:rsid w:val="004059A3"/>
    <w:rsid w:val="00406EC5"/>
    <w:rsid w:val="00407CC4"/>
    <w:rsid w:val="00410686"/>
    <w:rsid w:val="004212FE"/>
    <w:rsid w:val="004214C5"/>
    <w:rsid w:val="004236D1"/>
    <w:rsid w:val="00427E7C"/>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37EC"/>
    <w:rsid w:val="004F416F"/>
    <w:rsid w:val="004F47CA"/>
    <w:rsid w:val="0050282C"/>
    <w:rsid w:val="00502D08"/>
    <w:rsid w:val="00503391"/>
    <w:rsid w:val="005072E8"/>
    <w:rsid w:val="00507319"/>
    <w:rsid w:val="00507784"/>
    <w:rsid w:val="00507959"/>
    <w:rsid w:val="00513C4B"/>
    <w:rsid w:val="00513F08"/>
    <w:rsid w:val="0051584F"/>
    <w:rsid w:val="005170CF"/>
    <w:rsid w:val="00523AF1"/>
    <w:rsid w:val="00524BE8"/>
    <w:rsid w:val="0052572A"/>
    <w:rsid w:val="0052574B"/>
    <w:rsid w:val="005275BB"/>
    <w:rsid w:val="00532D21"/>
    <w:rsid w:val="00534CA0"/>
    <w:rsid w:val="005355D3"/>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65A0"/>
    <w:rsid w:val="00580362"/>
    <w:rsid w:val="00582065"/>
    <w:rsid w:val="005849EC"/>
    <w:rsid w:val="00585D03"/>
    <w:rsid w:val="005878EC"/>
    <w:rsid w:val="00591585"/>
    <w:rsid w:val="005946F3"/>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5EE6"/>
    <w:rsid w:val="005D6C5C"/>
    <w:rsid w:val="005E13F1"/>
    <w:rsid w:val="005E3BE0"/>
    <w:rsid w:val="005E6044"/>
    <w:rsid w:val="005E72D1"/>
    <w:rsid w:val="005F0ED6"/>
    <w:rsid w:val="005F3928"/>
    <w:rsid w:val="005F5DE9"/>
    <w:rsid w:val="005F737E"/>
    <w:rsid w:val="005F7A27"/>
    <w:rsid w:val="00602651"/>
    <w:rsid w:val="00603667"/>
    <w:rsid w:val="0060395F"/>
    <w:rsid w:val="006068F5"/>
    <w:rsid w:val="00612F3F"/>
    <w:rsid w:val="00613396"/>
    <w:rsid w:val="0061348D"/>
    <w:rsid w:val="00614DA3"/>
    <w:rsid w:val="006170BB"/>
    <w:rsid w:val="00622560"/>
    <w:rsid w:val="006232D6"/>
    <w:rsid w:val="0062625B"/>
    <w:rsid w:val="00627923"/>
    <w:rsid w:val="00631FD4"/>
    <w:rsid w:val="0063215C"/>
    <w:rsid w:val="00635C0A"/>
    <w:rsid w:val="00640D67"/>
    <w:rsid w:val="00643F64"/>
    <w:rsid w:val="00644588"/>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460"/>
    <w:rsid w:val="00690976"/>
    <w:rsid w:val="00692355"/>
    <w:rsid w:val="00693169"/>
    <w:rsid w:val="0069401C"/>
    <w:rsid w:val="006944C7"/>
    <w:rsid w:val="00694713"/>
    <w:rsid w:val="00694BEC"/>
    <w:rsid w:val="00696644"/>
    <w:rsid w:val="006970C1"/>
    <w:rsid w:val="006A101D"/>
    <w:rsid w:val="006A3039"/>
    <w:rsid w:val="006A3657"/>
    <w:rsid w:val="006A3E29"/>
    <w:rsid w:val="006A4938"/>
    <w:rsid w:val="006A60BE"/>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2E61"/>
    <w:rsid w:val="006F36D0"/>
    <w:rsid w:val="006F46F4"/>
    <w:rsid w:val="006F4E1A"/>
    <w:rsid w:val="006F712B"/>
    <w:rsid w:val="006F7EB7"/>
    <w:rsid w:val="007003E5"/>
    <w:rsid w:val="007005C5"/>
    <w:rsid w:val="00700B71"/>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56F36"/>
    <w:rsid w:val="00761C9C"/>
    <w:rsid w:val="00762078"/>
    <w:rsid w:val="007629FA"/>
    <w:rsid w:val="00763926"/>
    <w:rsid w:val="007649BE"/>
    <w:rsid w:val="00765429"/>
    <w:rsid w:val="00767E7A"/>
    <w:rsid w:val="00770507"/>
    <w:rsid w:val="0077184D"/>
    <w:rsid w:val="00772551"/>
    <w:rsid w:val="007815BE"/>
    <w:rsid w:val="00781766"/>
    <w:rsid w:val="00781B9A"/>
    <w:rsid w:val="00781D70"/>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7F7073"/>
    <w:rsid w:val="00802FB5"/>
    <w:rsid w:val="00805297"/>
    <w:rsid w:val="00805468"/>
    <w:rsid w:val="0080567B"/>
    <w:rsid w:val="008069B7"/>
    <w:rsid w:val="00810C22"/>
    <w:rsid w:val="00812296"/>
    <w:rsid w:val="008173A3"/>
    <w:rsid w:val="00821096"/>
    <w:rsid w:val="00823D57"/>
    <w:rsid w:val="00825688"/>
    <w:rsid w:val="00827DF0"/>
    <w:rsid w:val="008337F3"/>
    <w:rsid w:val="008340B7"/>
    <w:rsid w:val="00841F22"/>
    <w:rsid w:val="00844186"/>
    <w:rsid w:val="0084483C"/>
    <w:rsid w:val="00846149"/>
    <w:rsid w:val="008461E9"/>
    <w:rsid w:val="00847914"/>
    <w:rsid w:val="00852368"/>
    <w:rsid w:val="00854A85"/>
    <w:rsid w:val="008601E0"/>
    <w:rsid w:val="00862A0C"/>
    <w:rsid w:val="008633FE"/>
    <w:rsid w:val="00863B29"/>
    <w:rsid w:val="00864625"/>
    <w:rsid w:val="00865588"/>
    <w:rsid w:val="008717E1"/>
    <w:rsid w:val="00872340"/>
    <w:rsid w:val="00872846"/>
    <w:rsid w:val="008733F8"/>
    <w:rsid w:val="008744A1"/>
    <w:rsid w:val="0087592E"/>
    <w:rsid w:val="00875E70"/>
    <w:rsid w:val="008779E0"/>
    <w:rsid w:val="00877BC4"/>
    <w:rsid w:val="0088295E"/>
    <w:rsid w:val="00882A8F"/>
    <w:rsid w:val="00883052"/>
    <w:rsid w:val="00884C7D"/>
    <w:rsid w:val="00887DB1"/>
    <w:rsid w:val="008902EC"/>
    <w:rsid w:val="00890A5E"/>
    <w:rsid w:val="008910A2"/>
    <w:rsid w:val="00892482"/>
    <w:rsid w:val="00893ED9"/>
    <w:rsid w:val="00894CEC"/>
    <w:rsid w:val="00896FE3"/>
    <w:rsid w:val="008A0D48"/>
    <w:rsid w:val="008A1A91"/>
    <w:rsid w:val="008A28BB"/>
    <w:rsid w:val="008A315B"/>
    <w:rsid w:val="008A3292"/>
    <w:rsid w:val="008A43E6"/>
    <w:rsid w:val="008A6DA3"/>
    <w:rsid w:val="008B1963"/>
    <w:rsid w:val="008B348A"/>
    <w:rsid w:val="008B3E81"/>
    <w:rsid w:val="008B3F10"/>
    <w:rsid w:val="008B3F54"/>
    <w:rsid w:val="008B4A65"/>
    <w:rsid w:val="008B5496"/>
    <w:rsid w:val="008B6DA0"/>
    <w:rsid w:val="008B7927"/>
    <w:rsid w:val="008C1E7F"/>
    <w:rsid w:val="008C4362"/>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0931"/>
    <w:rsid w:val="009253DD"/>
    <w:rsid w:val="0092564C"/>
    <w:rsid w:val="00925F2E"/>
    <w:rsid w:val="0093345D"/>
    <w:rsid w:val="00934DD4"/>
    <w:rsid w:val="0094440F"/>
    <w:rsid w:val="00944F39"/>
    <w:rsid w:val="00945923"/>
    <w:rsid w:val="0094659D"/>
    <w:rsid w:val="009472AD"/>
    <w:rsid w:val="009476AE"/>
    <w:rsid w:val="00954B2C"/>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143"/>
    <w:rsid w:val="0098299B"/>
    <w:rsid w:val="00993277"/>
    <w:rsid w:val="00994072"/>
    <w:rsid w:val="009949F7"/>
    <w:rsid w:val="009A396C"/>
    <w:rsid w:val="009A4F08"/>
    <w:rsid w:val="009A6F07"/>
    <w:rsid w:val="009A7F15"/>
    <w:rsid w:val="009B0A71"/>
    <w:rsid w:val="009B4FFF"/>
    <w:rsid w:val="009C08C5"/>
    <w:rsid w:val="009C1D1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6B61"/>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6793"/>
    <w:rsid w:val="00A47409"/>
    <w:rsid w:val="00A4796B"/>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924"/>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324A"/>
    <w:rsid w:val="00AD4B1C"/>
    <w:rsid w:val="00AD5172"/>
    <w:rsid w:val="00AD5857"/>
    <w:rsid w:val="00AD6971"/>
    <w:rsid w:val="00AE366D"/>
    <w:rsid w:val="00AE7348"/>
    <w:rsid w:val="00AF6813"/>
    <w:rsid w:val="00AF7AFD"/>
    <w:rsid w:val="00B015CB"/>
    <w:rsid w:val="00B0342B"/>
    <w:rsid w:val="00B036A1"/>
    <w:rsid w:val="00B04864"/>
    <w:rsid w:val="00B07BD0"/>
    <w:rsid w:val="00B11BB6"/>
    <w:rsid w:val="00B11F41"/>
    <w:rsid w:val="00B123A0"/>
    <w:rsid w:val="00B13B11"/>
    <w:rsid w:val="00B166F4"/>
    <w:rsid w:val="00B1741A"/>
    <w:rsid w:val="00B177E5"/>
    <w:rsid w:val="00B20081"/>
    <w:rsid w:val="00B20DB4"/>
    <w:rsid w:val="00B22467"/>
    <w:rsid w:val="00B3041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6D51"/>
    <w:rsid w:val="00BD70B0"/>
    <w:rsid w:val="00BE10F7"/>
    <w:rsid w:val="00BE5313"/>
    <w:rsid w:val="00BE6D5F"/>
    <w:rsid w:val="00BF44B7"/>
    <w:rsid w:val="00BF4C58"/>
    <w:rsid w:val="00C000CC"/>
    <w:rsid w:val="00C04A2F"/>
    <w:rsid w:val="00C132B9"/>
    <w:rsid w:val="00C13B61"/>
    <w:rsid w:val="00C13D81"/>
    <w:rsid w:val="00C14AB8"/>
    <w:rsid w:val="00C175AF"/>
    <w:rsid w:val="00C176C5"/>
    <w:rsid w:val="00C203F6"/>
    <w:rsid w:val="00C26690"/>
    <w:rsid w:val="00C27DC7"/>
    <w:rsid w:val="00C331E9"/>
    <w:rsid w:val="00C3488E"/>
    <w:rsid w:val="00C34A8F"/>
    <w:rsid w:val="00C40E58"/>
    <w:rsid w:val="00C43299"/>
    <w:rsid w:val="00C50127"/>
    <w:rsid w:val="00C510A5"/>
    <w:rsid w:val="00C51284"/>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75D57"/>
    <w:rsid w:val="00C75E84"/>
    <w:rsid w:val="00C8068E"/>
    <w:rsid w:val="00C8088F"/>
    <w:rsid w:val="00C82072"/>
    <w:rsid w:val="00C822A3"/>
    <w:rsid w:val="00C86AD8"/>
    <w:rsid w:val="00C91C24"/>
    <w:rsid w:val="00C931ED"/>
    <w:rsid w:val="00C94C0C"/>
    <w:rsid w:val="00C95357"/>
    <w:rsid w:val="00C9655B"/>
    <w:rsid w:val="00C975E3"/>
    <w:rsid w:val="00CA0D9C"/>
    <w:rsid w:val="00CA21E2"/>
    <w:rsid w:val="00CA3985"/>
    <w:rsid w:val="00CA447C"/>
    <w:rsid w:val="00CA4987"/>
    <w:rsid w:val="00CA55BB"/>
    <w:rsid w:val="00CA5CCA"/>
    <w:rsid w:val="00CA666C"/>
    <w:rsid w:val="00CB402A"/>
    <w:rsid w:val="00CB4753"/>
    <w:rsid w:val="00CB60B8"/>
    <w:rsid w:val="00CC077D"/>
    <w:rsid w:val="00CC080C"/>
    <w:rsid w:val="00CC6FD5"/>
    <w:rsid w:val="00CD1068"/>
    <w:rsid w:val="00CD1FF3"/>
    <w:rsid w:val="00CD40BC"/>
    <w:rsid w:val="00CD4EF4"/>
    <w:rsid w:val="00CD5458"/>
    <w:rsid w:val="00CD5EFA"/>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50A7"/>
    <w:rsid w:val="00D26F22"/>
    <w:rsid w:val="00D27C3A"/>
    <w:rsid w:val="00D31639"/>
    <w:rsid w:val="00D32FCF"/>
    <w:rsid w:val="00D3431B"/>
    <w:rsid w:val="00D35248"/>
    <w:rsid w:val="00D35B4E"/>
    <w:rsid w:val="00D37FE7"/>
    <w:rsid w:val="00D40301"/>
    <w:rsid w:val="00D42557"/>
    <w:rsid w:val="00D53279"/>
    <w:rsid w:val="00D55B5C"/>
    <w:rsid w:val="00D55D65"/>
    <w:rsid w:val="00D62F1F"/>
    <w:rsid w:val="00D63997"/>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0B40"/>
    <w:rsid w:val="00DE409F"/>
    <w:rsid w:val="00DF4815"/>
    <w:rsid w:val="00DF4F00"/>
    <w:rsid w:val="00E033A8"/>
    <w:rsid w:val="00E033E6"/>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4EF7"/>
    <w:rsid w:val="00EA6979"/>
    <w:rsid w:val="00EA72AA"/>
    <w:rsid w:val="00EB17BD"/>
    <w:rsid w:val="00EB1BB3"/>
    <w:rsid w:val="00EB2533"/>
    <w:rsid w:val="00EB658B"/>
    <w:rsid w:val="00EB65CF"/>
    <w:rsid w:val="00EB75BD"/>
    <w:rsid w:val="00EC50FF"/>
    <w:rsid w:val="00EC788E"/>
    <w:rsid w:val="00EC7E63"/>
    <w:rsid w:val="00ED26AD"/>
    <w:rsid w:val="00ED28A1"/>
    <w:rsid w:val="00ED3409"/>
    <w:rsid w:val="00ED38F6"/>
    <w:rsid w:val="00ED4FF0"/>
    <w:rsid w:val="00EE3EEA"/>
    <w:rsid w:val="00EE5245"/>
    <w:rsid w:val="00EE57FA"/>
    <w:rsid w:val="00EE620B"/>
    <w:rsid w:val="00EF2378"/>
    <w:rsid w:val="00EF282A"/>
    <w:rsid w:val="00EF2F0C"/>
    <w:rsid w:val="00EF3307"/>
    <w:rsid w:val="00EF3396"/>
    <w:rsid w:val="00EF3F1E"/>
    <w:rsid w:val="00EF57AB"/>
    <w:rsid w:val="00EF5DED"/>
    <w:rsid w:val="00EF6081"/>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0C01"/>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53C"/>
    <w:rsid w:val="00FB234B"/>
    <w:rsid w:val="00FB23F2"/>
    <w:rsid w:val="00FB3321"/>
    <w:rsid w:val="00FB65B9"/>
    <w:rsid w:val="00FC02CD"/>
    <w:rsid w:val="00FC1541"/>
    <w:rsid w:val="00FC3AA8"/>
    <w:rsid w:val="00FC44CF"/>
    <w:rsid w:val="00FC45A2"/>
    <w:rsid w:val="00FC4C07"/>
    <w:rsid w:val="00FC6574"/>
    <w:rsid w:val="00FD1D95"/>
    <w:rsid w:val="00FD2804"/>
    <w:rsid w:val="00FD433C"/>
    <w:rsid w:val="00FD568E"/>
    <w:rsid w:val="00FD689B"/>
    <w:rsid w:val="00FD7E02"/>
    <w:rsid w:val="00FE214D"/>
    <w:rsid w:val="00FE24F5"/>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paragraph" w:styleId="Heading2">
    <w:name w:val="heading 2"/>
    <w:basedOn w:val="Normal"/>
    <w:next w:val="Normal"/>
    <w:link w:val="Heading2Char"/>
    <w:uiPriority w:val="9"/>
    <w:unhideWhenUsed/>
    <w:qFormat/>
    <w:rsid w:val="002233D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1D74FB"/>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2233DB"/>
    <w:rPr>
      <w:rFonts w:asciiTheme="majorHAnsi" w:eastAsiaTheme="majorEastAsia" w:hAnsiTheme="majorHAnsi" w:cstheme="majorBidi"/>
      <w:color w:val="365F91" w:themeColor="accent1" w:themeShade="BF"/>
      <w:sz w:val="26"/>
      <w:szCs w:val="26"/>
      <w:lang w:val="en-US"/>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2233DB"/>
  </w:style>
  <w:style w:type="character" w:customStyle="1" w:styleId="ui-provider">
    <w:name w:val="ui-provider"/>
    <w:basedOn w:val="DefaultParagraphFont"/>
    <w:rsid w:val="0022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kom.co.za/wp-content/uploads/2023/07/Eskom_Supplier_Integrity_Pact.pdf" TargetMode="External"/><Relationship Id="rId13" Type="http://schemas.openxmlformats.org/officeDocument/2006/relationships/hyperlink" Target="http://www.treasury.gov.za"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rs.gov.za" TargetMode="External"/><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image" Target="media/image2.e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thdti.gov.za/industrial%20development/ip.jsp" TargetMode="Externa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ervebank.co.za" TargetMode="External"/><Relationship Id="rId23" Type="http://schemas.openxmlformats.org/officeDocument/2006/relationships/footer" Target="footer1.xml"/><Relationship Id="rId10" Type="http://schemas.openxmlformats.org/officeDocument/2006/relationships/hyperlink" Target="http://www.csd.gov.za"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eskom.co.za" TargetMode="Externa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363787BB8F4BC9A7B910FEC76CB698"/>
        <w:category>
          <w:name w:val="General"/>
          <w:gallery w:val="placeholder"/>
        </w:category>
        <w:types>
          <w:type w:val="bbPlcHdr"/>
        </w:types>
        <w:behaviors>
          <w:behavior w:val="content"/>
        </w:behaviors>
        <w:guid w:val="{C1E3340F-B98B-4A49-965D-426A1F937D90}"/>
      </w:docPartPr>
      <w:docPartBody>
        <w:p w:rsidR="00D064C7" w:rsidRDefault="00E47FAC" w:rsidP="00E47FAC">
          <w:pPr>
            <w:pStyle w:val="59363787BB8F4BC9A7B910FEC76CB698"/>
          </w:pPr>
          <w:r w:rsidRPr="00FB0F3E">
            <w:rPr>
              <w:rStyle w:val="PlaceholderText"/>
            </w:rPr>
            <w:t>&lt;240-xxx&gt;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AC"/>
    <w:rsid w:val="001B1C32"/>
    <w:rsid w:val="002700C5"/>
    <w:rsid w:val="00270F2D"/>
    <w:rsid w:val="00884C7D"/>
    <w:rsid w:val="00AF7AFD"/>
    <w:rsid w:val="00C05E73"/>
    <w:rsid w:val="00CD5EFA"/>
    <w:rsid w:val="00D064C7"/>
    <w:rsid w:val="00DE41C7"/>
    <w:rsid w:val="00E47FAC"/>
    <w:rsid w:val="00F04112"/>
    <w:rsid w:val="00F77C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FAC"/>
    <w:rPr>
      <w:color w:val="808080"/>
    </w:rPr>
  </w:style>
  <w:style w:type="paragraph" w:customStyle="1" w:styleId="59363787BB8F4BC9A7B910FEC76CB698">
    <w:name w:val="59363787BB8F4BC9A7B910FEC76CB698"/>
    <w:rsid w:val="00E47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6232-40EB-4E01-AC5D-DAA9FDDC35FB}">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166</TotalTime>
  <Pages>1</Pages>
  <Words>15100</Words>
  <Characters>86074</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Eugene Labuschagne</cp:lastModifiedBy>
  <cp:revision>56</cp:revision>
  <cp:lastPrinted>2025-05-12T06:18:00Z</cp:lastPrinted>
  <dcterms:created xsi:type="dcterms:W3CDTF">2025-03-27T11:17:00Z</dcterms:created>
  <dcterms:modified xsi:type="dcterms:W3CDTF">2025-05-12T06:19:00Z</dcterms:modified>
</cp:coreProperties>
</file>