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622F9C" w14:textId="77777777" w:rsidR="00AA434D" w:rsidRPr="003961BD" w:rsidRDefault="00E87AFA" w:rsidP="00F83558">
      <w:pPr>
        <w:pStyle w:val="Subhead"/>
        <w:ind w:left="0"/>
        <w:jc w:val="center"/>
        <w:rPr>
          <w:rFonts w:ascii="Times New Roman" w:hAnsi="Times New Roman" w:cs="Times New Roman"/>
          <w:b/>
          <w:bCs/>
          <w:lang w:val="en-ZA"/>
        </w:rPr>
      </w:pPr>
      <w:r w:rsidRPr="003961BD">
        <w:rPr>
          <w:rFonts w:ascii="Times New Roman" w:eastAsia="Yu Gothic Medium" w:hAnsi="Times New Roman" w:cs="Times New Roman"/>
          <w:b/>
          <w:bCs/>
          <w:noProof/>
          <w:lang w:val="en-ZA" w:eastAsia="en-ZA"/>
        </w:rPr>
        <w:drawing>
          <wp:anchor distT="0" distB="0" distL="114300" distR="114300" simplePos="0" relativeHeight="251657728" behindDoc="0" locked="0" layoutInCell="1" allowOverlap="1" wp14:anchorId="4FA4138C" wp14:editId="648ECD61">
            <wp:simplePos x="0" y="0"/>
            <wp:positionH relativeFrom="column">
              <wp:posOffset>-121920</wp:posOffset>
            </wp:positionH>
            <wp:positionV relativeFrom="paragraph">
              <wp:posOffset>-76200</wp:posOffset>
            </wp:positionV>
            <wp:extent cx="1165860" cy="1082040"/>
            <wp:effectExtent l="0" t="0" r="0" b="3810"/>
            <wp:wrapNone/>
            <wp:docPr id="2"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65860" cy="1082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C93010" w14:textId="77777777" w:rsidR="00C41C8E" w:rsidRPr="003961BD" w:rsidRDefault="00F83558" w:rsidP="0080501B">
      <w:pPr>
        <w:pStyle w:val="Subhead"/>
        <w:ind w:left="0"/>
        <w:jc w:val="center"/>
        <w:rPr>
          <w:rFonts w:ascii="Times New Roman" w:eastAsia="Yu Gothic Medium" w:hAnsi="Times New Roman" w:cs="Times New Roman"/>
          <w:b/>
          <w:bCs/>
          <w:lang w:val="en-ZA"/>
        </w:rPr>
      </w:pPr>
      <w:r w:rsidRPr="003961BD">
        <w:rPr>
          <w:rFonts w:ascii="Times New Roman" w:eastAsia="Yu Gothic Medium" w:hAnsi="Times New Roman" w:cs="Times New Roman"/>
          <w:b/>
          <w:bCs/>
          <w:lang w:val="en-ZA"/>
        </w:rPr>
        <w:t>MOQHAKA LOCAL MUNICIPALITY</w:t>
      </w:r>
    </w:p>
    <w:p w14:paraId="5E45BF16" w14:textId="77777777" w:rsidR="00C41C8E" w:rsidRPr="003961BD" w:rsidRDefault="00C41C8E" w:rsidP="00111460">
      <w:pPr>
        <w:pStyle w:val="Subhead"/>
        <w:ind w:left="0"/>
        <w:rPr>
          <w:rFonts w:ascii="Times New Roman" w:hAnsi="Times New Roman" w:cs="Times New Roman"/>
          <w:b/>
          <w:bCs/>
          <w:lang w:val="en-ZA"/>
        </w:rPr>
      </w:pPr>
    </w:p>
    <w:p w14:paraId="34C090B3" w14:textId="77777777" w:rsidR="0023185C" w:rsidRPr="003961BD" w:rsidRDefault="0023185C" w:rsidP="00111460">
      <w:pPr>
        <w:pStyle w:val="Subhead"/>
        <w:ind w:left="0"/>
        <w:rPr>
          <w:rFonts w:ascii="Times New Roman" w:hAnsi="Times New Roman" w:cs="Times New Roman"/>
          <w:b/>
          <w:bCs/>
          <w:lang w:val="en-ZA"/>
        </w:rPr>
      </w:pPr>
    </w:p>
    <w:p w14:paraId="5A7BF778" w14:textId="77777777" w:rsidR="00C41C8E" w:rsidRPr="003961BD" w:rsidRDefault="00C41C8E" w:rsidP="0023185C">
      <w:pPr>
        <w:widowControl w:val="0"/>
        <w:pBdr>
          <w:top w:val="thinThickSmallGap" w:sz="24" w:space="1" w:color="auto"/>
          <w:left w:val="thinThickSmallGap" w:sz="24" w:space="4" w:color="auto"/>
          <w:bottom w:val="thickThinSmallGap" w:sz="24" w:space="1" w:color="auto"/>
          <w:right w:val="thickThinSmallGap" w:sz="24" w:space="4" w:color="auto"/>
        </w:pBdr>
        <w:jc w:val="center"/>
        <w:rPr>
          <w:rFonts w:eastAsia="Yu Gothic Medium"/>
          <w:b/>
          <w:sz w:val="20"/>
          <w:szCs w:val="20"/>
          <w:lang w:val="en-ZA"/>
        </w:rPr>
      </w:pPr>
      <w:r w:rsidRPr="003961BD">
        <w:rPr>
          <w:rFonts w:eastAsia="Yu Gothic Medium"/>
          <w:b/>
          <w:sz w:val="20"/>
          <w:szCs w:val="20"/>
          <w:lang w:val="en-ZA"/>
        </w:rPr>
        <w:t xml:space="preserve">REQUEST FOR FORMAL WRITTEN </w:t>
      </w:r>
      <w:r w:rsidR="00E87AFA" w:rsidRPr="003961BD">
        <w:rPr>
          <w:rFonts w:eastAsia="Yu Gothic Medium"/>
          <w:b/>
          <w:sz w:val="20"/>
          <w:szCs w:val="20"/>
          <w:lang w:val="en-ZA"/>
        </w:rPr>
        <w:t xml:space="preserve">PRICE </w:t>
      </w:r>
      <w:r w:rsidRPr="003961BD">
        <w:rPr>
          <w:rFonts w:eastAsia="Yu Gothic Medium"/>
          <w:b/>
          <w:sz w:val="20"/>
          <w:szCs w:val="20"/>
          <w:lang w:val="en-ZA"/>
        </w:rPr>
        <w:t>QUOTATIONS</w:t>
      </w:r>
    </w:p>
    <w:p w14:paraId="60D1ABA1" w14:textId="77777777" w:rsidR="002064E2" w:rsidRPr="003961BD" w:rsidRDefault="002064E2" w:rsidP="0023185C">
      <w:pPr>
        <w:widowControl w:val="0"/>
        <w:pBdr>
          <w:top w:val="thinThickSmallGap" w:sz="24" w:space="1" w:color="auto"/>
          <w:left w:val="thinThickSmallGap" w:sz="24" w:space="4" w:color="auto"/>
          <w:bottom w:val="thickThinSmallGap" w:sz="24" w:space="1" w:color="auto"/>
          <w:right w:val="thickThinSmallGap" w:sz="24" w:space="4" w:color="auto"/>
        </w:pBdr>
        <w:jc w:val="center"/>
        <w:rPr>
          <w:rFonts w:eastAsia="Yu Gothic Medium"/>
          <w:b/>
          <w:sz w:val="20"/>
          <w:szCs w:val="20"/>
          <w:lang w:val="en-ZA"/>
        </w:rPr>
      </w:pPr>
      <w:r w:rsidRPr="003961BD">
        <w:rPr>
          <w:rFonts w:eastAsia="Yu Gothic Medium"/>
          <w:b/>
          <w:sz w:val="20"/>
          <w:szCs w:val="20"/>
          <w:lang w:val="en-ZA"/>
        </w:rPr>
        <w:t>(Over R30 000.00 up to a transactions value of R200 000.00 VAT included)</w:t>
      </w:r>
    </w:p>
    <w:p w14:paraId="66B2350C" w14:textId="77777777" w:rsidR="00155F32" w:rsidRPr="003961BD" w:rsidRDefault="00155F32" w:rsidP="00155F32">
      <w:pPr>
        <w:widowControl w:val="0"/>
        <w:rPr>
          <w:rFonts w:eastAsia="Yu Gothic Medium"/>
          <w:b/>
          <w:bCs/>
          <w:i/>
          <w:iCs/>
          <w:sz w:val="20"/>
          <w:szCs w:val="20"/>
          <w:lang w:val="en-ZA"/>
        </w:rPr>
      </w:pPr>
    </w:p>
    <w:p w14:paraId="5DAA0D56" w14:textId="23ECA05B" w:rsidR="00155F32" w:rsidRPr="003961BD" w:rsidRDefault="00155F32" w:rsidP="00D05A71">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FFFF"/>
        <w:jc w:val="both"/>
        <w:rPr>
          <w:rFonts w:eastAsia="Yu Gothic Medium"/>
          <w:b/>
          <w:bCs/>
          <w:sz w:val="20"/>
          <w:szCs w:val="20"/>
          <w:u w:val="single"/>
          <w:lang w:val="en-ZA"/>
        </w:rPr>
      </w:pPr>
      <w:r w:rsidRPr="003961BD">
        <w:rPr>
          <w:rFonts w:eastAsia="Yu Gothic Medium"/>
          <w:b/>
          <w:bCs/>
          <w:sz w:val="20"/>
          <w:szCs w:val="20"/>
          <w:lang w:val="en-ZA"/>
        </w:rPr>
        <w:t>REFERENCE NUMBER:</w:t>
      </w:r>
      <w:r w:rsidRPr="003961BD">
        <w:rPr>
          <w:rFonts w:eastAsia="Yu Gothic Medium"/>
          <w:bCs/>
          <w:sz w:val="20"/>
          <w:szCs w:val="20"/>
          <w:lang w:val="en-ZA"/>
        </w:rPr>
        <w:t xml:space="preserve">  </w:t>
      </w:r>
      <w:r w:rsidR="00A0478F">
        <w:rPr>
          <w:rFonts w:eastAsia="Yu Gothic Medium"/>
          <w:bCs/>
          <w:sz w:val="20"/>
          <w:szCs w:val="20"/>
          <w:lang w:val="en-ZA"/>
        </w:rPr>
        <w:t>2/1/1/2022-23</w:t>
      </w:r>
      <w:r w:rsidRPr="003961BD">
        <w:rPr>
          <w:rFonts w:eastAsia="Yu Gothic Medium"/>
          <w:bCs/>
          <w:sz w:val="20"/>
          <w:szCs w:val="20"/>
          <w:lang w:val="en-ZA"/>
        </w:rPr>
        <w:t xml:space="preserve">          </w:t>
      </w:r>
      <w:r w:rsidRPr="003961BD">
        <w:rPr>
          <w:rFonts w:eastAsia="Yu Gothic Medium"/>
          <w:b/>
          <w:bCs/>
          <w:sz w:val="20"/>
          <w:szCs w:val="20"/>
          <w:lang w:val="en-ZA"/>
        </w:rPr>
        <w:t>CLOSING DATE:</w:t>
      </w:r>
      <w:r w:rsidR="00A0478F">
        <w:rPr>
          <w:rFonts w:eastAsia="Yu Gothic Medium"/>
          <w:b/>
          <w:bCs/>
          <w:sz w:val="20"/>
          <w:szCs w:val="20"/>
          <w:lang w:val="en-ZA"/>
        </w:rPr>
        <w:t xml:space="preserve"> </w:t>
      </w:r>
      <w:r w:rsidR="00F92E85" w:rsidRPr="00F92E85">
        <w:rPr>
          <w:rFonts w:eastAsia="Yu Gothic Medium"/>
          <w:sz w:val="20"/>
          <w:szCs w:val="20"/>
          <w:lang w:val="en-ZA"/>
        </w:rPr>
        <w:t>0</w:t>
      </w:r>
      <w:r w:rsidR="00826DDE">
        <w:rPr>
          <w:rFonts w:eastAsia="Yu Gothic Medium"/>
          <w:sz w:val="20"/>
          <w:szCs w:val="20"/>
          <w:lang w:val="en-ZA"/>
        </w:rPr>
        <w:t>9</w:t>
      </w:r>
      <w:r w:rsidR="00F92E85" w:rsidRPr="00F92E85">
        <w:rPr>
          <w:rFonts w:eastAsia="Yu Gothic Medium"/>
          <w:sz w:val="20"/>
          <w:szCs w:val="20"/>
          <w:lang w:val="en-ZA"/>
        </w:rPr>
        <w:t xml:space="preserve"> DECEMBER 2022</w:t>
      </w:r>
      <w:r w:rsidRPr="003961BD">
        <w:rPr>
          <w:rFonts w:eastAsia="Yu Gothic Medium"/>
          <w:bCs/>
          <w:sz w:val="20"/>
          <w:szCs w:val="20"/>
          <w:lang w:val="en-ZA"/>
        </w:rPr>
        <w:t xml:space="preserve">       </w:t>
      </w:r>
      <w:r w:rsidRPr="003961BD">
        <w:rPr>
          <w:rFonts w:eastAsia="Yu Gothic Medium"/>
          <w:b/>
          <w:bCs/>
          <w:sz w:val="20"/>
          <w:szCs w:val="20"/>
          <w:lang w:val="en-ZA"/>
        </w:rPr>
        <w:t>CLOSING TIME:</w:t>
      </w:r>
      <w:r w:rsidR="008D14C1">
        <w:rPr>
          <w:rFonts w:eastAsia="Yu Gothic Medium"/>
          <w:bCs/>
          <w:sz w:val="20"/>
          <w:szCs w:val="20"/>
          <w:lang w:val="en-ZA"/>
        </w:rPr>
        <w:t xml:space="preserve"> </w:t>
      </w:r>
      <w:r w:rsidR="00A0478F">
        <w:rPr>
          <w:rFonts w:eastAsia="Yu Gothic Medium"/>
          <w:bCs/>
          <w:sz w:val="20"/>
          <w:szCs w:val="20"/>
          <w:lang w:val="en-ZA"/>
        </w:rPr>
        <w:t>12H00PM</w:t>
      </w:r>
    </w:p>
    <w:p w14:paraId="5FCE7F5F" w14:textId="518A6B9C" w:rsidR="00155F32" w:rsidRPr="00D05A71" w:rsidRDefault="00D011E4" w:rsidP="00D05A71">
      <w:pPr>
        <w:pBdr>
          <w:top w:val="single" w:sz="4" w:space="1" w:color="auto"/>
          <w:left w:val="single" w:sz="4" w:space="4" w:color="auto"/>
          <w:bottom w:val="single" w:sz="4" w:space="0" w:color="auto"/>
          <w:right w:val="single" w:sz="4" w:space="4" w:color="auto"/>
          <w:between w:val="single" w:sz="4" w:space="1" w:color="auto"/>
          <w:bar w:val="single" w:sz="4" w:color="auto"/>
        </w:pBdr>
        <w:shd w:val="clear" w:color="auto" w:fill="FFFFFF"/>
        <w:jc w:val="both"/>
        <w:rPr>
          <w:rFonts w:eastAsia="Yu Gothic Medium"/>
          <w:b/>
          <w:bCs/>
          <w:color w:val="FF0000"/>
          <w:sz w:val="20"/>
          <w:szCs w:val="20"/>
          <w:u w:val="single"/>
          <w:lang w:val="en-ZA"/>
        </w:rPr>
      </w:pPr>
      <w:r w:rsidRPr="003961BD">
        <w:rPr>
          <w:b/>
          <w:sz w:val="20"/>
          <w:szCs w:val="20"/>
        </w:rPr>
        <w:t>NON-REFUNDABLE FEE</w:t>
      </w:r>
      <w:r w:rsidRPr="003961BD">
        <w:rPr>
          <w:sz w:val="20"/>
          <w:szCs w:val="20"/>
        </w:rPr>
        <w:t xml:space="preserve">: </w:t>
      </w:r>
      <w:r w:rsidR="00726297" w:rsidRPr="003961BD">
        <w:rPr>
          <w:sz w:val="20"/>
          <w:szCs w:val="20"/>
        </w:rPr>
        <w:t xml:space="preserve"> </w:t>
      </w:r>
      <w:r w:rsidR="00D05A71" w:rsidRPr="00D05A71">
        <w:rPr>
          <w:b/>
          <w:bCs/>
          <w:color w:val="FF0000"/>
          <w:sz w:val="20"/>
          <w:szCs w:val="20"/>
        </w:rPr>
        <w:t>R50.00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18"/>
        <w:gridCol w:w="2572"/>
      </w:tblGrid>
      <w:tr w:rsidR="008A14D9" w:rsidRPr="003961BD" w14:paraId="69BBCB27" w14:textId="77777777" w:rsidTr="003961BD">
        <w:trPr>
          <w:trHeight w:val="288"/>
        </w:trPr>
        <w:tc>
          <w:tcPr>
            <w:tcW w:w="3808" w:type="pct"/>
            <w:shd w:val="clear" w:color="auto" w:fill="BFBFBF"/>
          </w:tcPr>
          <w:p w14:paraId="0FF94545" w14:textId="77777777" w:rsidR="00155F32" w:rsidRPr="003961BD" w:rsidRDefault="00FA48BA" w:rsidP="00FA48BA">
            <w:pPr>
              <w:pStyle w:val="Subhead"/>
              <w:tabs>
                <w:tab w:val="center" w:pos="3930"/>
                <w:tab w:val="left" w:pos="5805"/>
              </w:tabs>
              <w:ind w:left="0"/>
              <w:jc w:val="left"/>
              <w:rPr>
                <w:rFonts w:ascii="Times New Roman" w:eastAsia="Yu Gothic Medium" w:hAnsi="Times New Roman" w:cs="Times New Roman"/>
                <w:b/>
                <w:bCs/>
                <w:lang w:val="en-ZA"/>
              </w:rPr>
            </w:pPr>
            <w:r w:rsidRPr="003961BD">
              <w:rPr>
                <w:rFonts w:ascii="Times New Roman" w:eastAsia="Yu Gothic Medium" w:hAnsi="Times New Roman" w:cs="Times New Roman"/>
                <w:b/>
                <w:bCs/>
                <w:lang w:val="en-ZA"/>
              </w:rPr>
              <w:tab/>
            </w:r>
            <w:r w:rsidRPr="003961BD">
              <w:rPr>
                <w:rFonts w:ascii="Times New Roman" w:eastAsia="Yu Gothic Medium" w:hAnsi="Times New Roman" w:cs="Times New Roman"/>
                <w:b/>
                <w:bCs/>
                <w:lang w:val="en-ZA"/>
              </w:rPr>
              <w:tab/>
            </w:r>
            <w:r w:rsidRPr="003961BD">
              <w:rPr>
                <w:rFonts w:ascii="Times New Roman" w:eastAsia="Yu Gothic Medium" w:hAnsi="Times New Roman" w:cs="Times New Roman"/>
                <w:b/>
                <w:bCs/>
                <w:lang w:val="en-ZA"/>
              </w:rPr>
              <w:tab/>
            </w:r>
            <w:r w:rsidRPr="003961BD">
              <w:rPr>
                <w:rFonts w:ascii="Times New Roman" w:eastAsia="Yu Gothic Medium" w:hAnsi="Times New Roman" w:cs="Times New Roman"/>
                <w:b/>
                <w:bCs/>
                <w:lang w:val="en-ZA"/>
              </w:rPr>
              <w:tab/>
            </w:r>
            <w:r w:rsidR="00155F32" w:rsidRPr="003961BD">
              <w:rPr>
                <w:rFonts w:ascii="Times New Roman" w:eastAsia="Yu Gothic Medium" w:hAnsi="Times New Roman" w:cs="Times New Roman"/>
                <w:b/>
                <w:bCs/>
                <w:lang w:val="en-ZA"/>
              </w:rPr>
              <w:t>Description</w:t>
            </w:r>
            <w:r w:rsidRPr="003961BD">
              <w:rPr>
                <w:rFonts w:ascii="Times New Roman" w:eastAsia="Yu Gothic Medium" w:hAnsi="Times New Roman" w:cs="Times New Roman"/>
                <w:b/>
                <w:bCs/>
                <w:lang w:val="en-ZA"/>
              </w:rPr>
              <w:tab/>
            </w:r>
          </w:p>
        </w:tc>
        <w:tc>
          <w:tcPr>
            <w:tcW w:w="1192" w:type="pct"/>
            <w:shd w:val="clear" w:color="auto" w:fill="BFBFBF"/>
          </w:tcPr>
          <w:p w14:paraId="68E30ECD" w14:textId="77777777" w:rsidR="00155F32" w:rsidRPr="003961BD" w:rsidRDefault="00155F32" w:rsidP="001B23EC">
            <w:pPr>
              <w:pStyle w:val="Subhead"/>
              <w:ind w:left="0"/>
              <w:jc w:val="center"/>
              <w:rPr>
                <w:rFonts w:ascii="Times New Roman" w:eastAsia="Yu Gothic Medium" w:hAnsi="Times New Roman" w:cs="Times New Roman"/>
                <w:b/>
                <w:bCs/>
                <w:lang w:val="en-ZA"/>
              </w:rPr>
            </w:pPr>
            <w:r w:rsidRPr="003961BD">
              <w:rPr>
                <w:rFonts w:ascii="Times New Roman" w:eastAsia="Yu Gothic Medium" w:hAnsi="Times New Roman" w:cs="Times New Roman"/>
                <w:b/>
                <w:bCs/>
                <w:lang w:val="en-ZA"/>
              </w:rPr>
              <w:t>Contact Person</w:t>
            </w:r>
          </w:p>
        </w:tc>
      </w:tr>
      <w:tr w:rsidR="0009080B" w:rsidRPr="003961BD" w14:paraId="2C51E49B" w14:textId="77777777" w:rsidTr="003961BD">
        <w:trPr>
          <w:trHeight w:val="46"/>
        </w:trPr>
        <w:tc>
          <w:tcPr>
            <w:tcW w:w="3808" w:type="pct"/>
          </w:tcPr>
          <w:p w14:paraId="646D7A99" w14:textId="77777777" w:rsidR="00532B5A" w:rsidRPr="003961BD" w:rsidRDefault="00532B5A" w:rsidP="00A76B71">
            <w:pPr>
              <w:rPr>
                <w:b/>
                <w:sz w:val="20"/>
                <w:szCs w:val="20"/>
                <w:u w:val="single"/>
              </w:rPr>
            </w:pPr>
          </w:p>
          <w:p w14:paraId="57051AD8" w14:textId="5AC8E182" w:rsidR="00532B5A" w:rsidRPr="003961BD" w:rsidRDefault="00F92E85" w:rsidP="00A76B71">
            <w:pPr>
              <w:rPr>
                <w:b/>
                <w:sz w:val="20"/>
                <w:szCs w:val="20"/>
                <w:u w:val="single"/>
              </w:rPr>
            </w:pPr>
            <w:r>
              <w:rPr>
                <w:b/>
                <w:sz w:val="20"/>
                <w:szCs w:val="20"/>
                <w:u w:val="single"/>
              </w:rPr>
              <w:t xml:space="preserve">Re-Advertisement: </w:t>
            </w:r>
            <w:proofErr w:type="spellStart"/>
            <w:r w:rsidR="00532B5A" w:rsidRPr="003961BD">
              <w:rPr>
                <w:b/>
                <w:sz w:val="20"/>
                <w:szCs w:val="20"/>
                <w:u w:val="single"/>
              </w:rPr>
              <w:t>Moqhaka</w:t>
            </w:r>
            <w:proofErr w:type="spellEnd"/>
            <w:r w:rsidR="00532B5A" w:rsidRPr="003961BD">
              <w:rPr>
                <w:b/>
                <w:sz w:val="20"/>
                <w:szCs w:val="20"/>
                <w:u w:val="single"/>
              </w:rPr>
              <w:t xml:space="preserve"> Local Municipality hereby invites Accredited and Reputable Service Providers to submit quotations for </w:t>
            </w:r>
            <w:proofErr w:type="gramStart"/>
            <w:r w:rsidR="00532B5A" w:rsidRPr="003961BD">
              <w:rPr>
                <w:b/>
                <w:sz w:val="20"/>
                <w:szCs w:val="20"/>
                <w:u w:val="single"/>
              </w:rPr>
              <w:t>the  following</w:t>
            </w:r>
            <w:proofErr w:type="gramEnd"/>
            <w:r w:rsidR="00532B5A" w:rsidRPr="003961BD">
              <w:rPr>
                <w:b/>
                <w:sz w:val="20"/>
                <w:szCs w:val="20"/>
                <w:u w:val="single"/>
              </w:rPr>
              <w:t xml:space="preserve"> (In-house) training intervention</w:t>
            </w:r>
            <w:r w:rsidR="006F48BC" w:rsidRPr="003961BD">
              <w:rPr>
                <w:b/>
                <w:sz w:val="20"/>
                <w:szCs w:val="20"/>
                <w:u w:val="single"/>
              </w:rPr>
              <w:t>/</w:t>
            </w:r>
            <w:r w:rsidR="00532B5A" w:rsidRPr="003961BD">
              <w:rPr>
                <w:b/>
                <w:sz w:val="20"/>
                <w:szCs w:val="20"/>
                <w:u w:val="single"/>
              </w:rPr>
              <w:t>s</w:t>
            </w:r>
          </w:p>
          <w:p w14:paraId="79E3B372" w14:textId="379B03D7" w:rsidR="00A76B71" w:rsidRPr="003961BD" w:rsidRDefault="00F92E85" w:rsidP="00A76B71">
            <w:pPr>
              <w:rPr>
                <w:b/>
                <w:sz w:val="20"/>
                <w:szCs w:val="20"/>
                <w:u w:val="single"/>
              </w:rPr>
            </w:pPr>
            <w:r w:rsidRPr="003961BD">
              <w:rPr>
                <w:b/>
                <w:sz w:val="20"/>
                <w:szCs w:val="20"/>
                <w:u w:val="single"/>
              </w:rPr>
              <w:t>Short Courses</w:t>
            </w:r>
          </w:p>
          <w:p w14:paraId="2F681A98" w14:textId="77777777" w:rsidR="00A76B71" w:rsidRPr="003961BD" w:rsidRDefault="00A76B71" w:rsidP="00A76B71">
            <w:pPr>
              <w:rPr>
                <w:b/>
                <w:sz w:val="20"/>
                <w:szCs w:val="20"/>
                <w:u w:val="single"/>
              </w:rPr>
            </w:pPr>
          </w:p>
          <w:p w14:paraId="47D10E90" w14:textId="77777777" w:rsidR="00A76B71" w:rsidRPr="003961BD" w:rsidRDefault="00A76B71" w:rsidP="00A76B71">
            <w:pPr>
              <w:rPr>
                <w:b/>
                <w:sz w:val="20"/>
                <w:szCs w:val="20"/>
                <w:u w:val="single"/>
              </w:rPr>
            </w:pPr>
            <w:r w:rsidRPr="003961BD">
              <w:rPr>
                <w:b/>
                <w:sz w:val="20"/>
                <w:szCs w:val="20"/>
                <w:u w:val="single"/>
              </w:rPr>
              <w:t>SPECIFICATIONS IS AS FOLLOWS:</w:t>
            </w:r>
          </w:p>
          <w:p w14:paraId="3A287FE2" w14:textId="77777777" w:rsidR="00A76B71" w:rsidRPr="003961BD" w:rsidRDefault="00A76B71" w:rsidP="002D2BB6">
            <w:pPr>
              <w:numPr>
                <w:ilvl w:val="0"/>
                <w:numId w:val="9"/>
              </w:numPr>
              <w:rPr>
                <w:sz w:val="20"/>
                <w:szCs w:val="20"/>
              </w:rPr>
            </w:pPr>
            <w:r w:rsidRPr="003961BD">
              <w:rPr>
                <w:sz w:val="20"/>
                <w:szCs w:val="20"/>
              </w:rPr>
              <w:t>Provider must</w:t>
            </w:r>
            <w:r w:rsidR="00756845" w:rsidRPr="003961BD">
              <w:rPr>
                <w:sz w:val="20"/>
                <w:szCs w:val="20"/>
              </w:rPr>
              <w:t xml:space="preserve"> be accredited with the LG</w:t>
            </w:r>
            <w:r w:rsidRPr="003961BD">
              <w:rPr>
                <w:sz w:val="20"/>
                <w:szCs w:val="20"/>
              </w:rPr>
              <w:t>SETA</w:t>
            </w:r>
            <w:r w:rsidR="001072A2" w:rsidRPr="003961BD">
              <w:rPr>
                <w:sz w:val="20"/>
                <w:szCs w:val="20"/>
              </w:rPr>
              <w:t xml:space="preserve"> and /or CETA and/or any other relevant </w:t>
            </w:r>
            <w:proofErr w:type="gramStart"/>
            <w:r w:rsidR="001072A2" w:rsidRPr="003961BD">
              <w:rPr>
                <w:sz w:val="20"/>
                <w:szCs w:val="20"/>
              </w:rPr>
              <w:t>SETA;</w:t>
            </w:r>
            <w:proofErr w:type="gramEnd"/>
          </w:p>
          <w:p w14:paraId="3EBEC536" w14:textId="77777777" w:rsidR="006F48BC" w:rsidRPr="003961BD" w:rsidRDefault="00756845" w:rsidP="006F48BC">
            <w:pPr>
              <w:numPr>
                <w:ilvl w:val="0"/>
                <w:numId w:val="9"/>
              </w:numPr>
              <w:rPr>
                <w:sz w:val="20"/>
                <w:szCs w:val="20"/>
              </w:rPr>
            </w:pPr>
            <w:r w:rsidRPr="003961BD">
              <w:rPr>
                <w:sz w:val="20"/>
                <w:szCs w:val="20"/>
              </w:rPr>
              <w:t xml:space="preserve">Must provide proof of providing training for similar training </w:t>
            </w:r>
            <w:proofErr w:type="spellStart"/>
            <w:r w:rsidRPr="003961BD">
              <w:rPr>
                <w:sz w:val="20"/>
                <w:szCs w:val="20"/>
              </w:rPr>
              <w:t>programmes</w:t>
            </w:r>
            <w:proofErr w:type="spellEnd"/>
            <w:r w:rsidRPr="003961BD">
              <w:rPr>
                <w:sz w:val="20"/>
                <w:szCs w:val="20"/>
              </w:rPr>
              <w:t xml:space="preserve"> (referral letters that proves that the provider was app</w:t>
            </w:r>
            <w:r w:rsidR="006F48BC" w:rsidRPr="003961BD">
              <w:rPr>
                <w:sz w:val="20"/>
                <w:szCs w:val="20"/>
              </w:rPr>
              <w:t>ointed and completed training).</w:t>
            </w:r>
          </w:p>
          <w:p w14:paraId="37A086BA" w14:textId="77777777" w:rsidR="00A76B71" w:rsidRDefault="00A76B71" w:rsidP="002D2BB6">
            <w:pPr>
              <w:numPr>
                <w:ilvl w:val="0"/>
                <w:numId w:val="9"/>
              </w:numPr>
              <w:rPr>
                <w:sz w:val="20"/>
                <w:szCs w:val="20"/>
              </w:rPr>
            </w:pPr>
            <w:r w:rsidRPr="003961BD">
              <w:rPr>
                <w:sz w:val="20"/>
                <w:szCs w:val="20"/>
              </w:rPr>
              <w:t>Providers will be required to provide training on the following short courses:</w:t>
            </w:r>
          </w:p>
          <w:p w14:paraId="245D6CCE" w14:textId="77777777" w:rsidR="00D73B90" w:rsidRDefault="00D73B90" w:rsidP="00D73B90">
            <w:pPr>
              <w:rPr>
                <w:sz w:val="20"/>
                <w:szCs w:val="20"/>
              </w:rPr>
            </w:pPr>
          </w:p>
          <w:p w14:paraId="2F23EF82" w14:textId="77777777" w:rsidR="00FA48BA" w:rsidRPr="00DE71A7" w:rsidRDefault="00D73B90" w:rsidP="00D73B90">
            <w:pPr>
              <w:pStyle w:val="ListParagraph"/>
              <w:numPr>
                <w:ilvl w:val="0"/>
                <w:numId w:val="15"/>
              </w:numPr>
              <w:spacing w:after="0"/>
              <w:rPr>
                <w:rFonts w:ascii="Times New Roman" w:hAnsi="Times New Roman"/>
                <w:color w:val="000000"/>
                <w:sz w:val="20"/>
                <w:szCs w:val="20"/>
              </w:rPr>
            </w:pPr>
            <w:r w:rsidRPr="00DE71A7">
              <w:rPr>
                <w:rFonts w:ascii="Times New Roman" w:hAnsi="Times New Roman"/>
                <w:b/>
                <w:sz w:val="20"/>
                <w:szCs w:val="20"/>
              </w:rPr>
              <w:t>Skills Development Program - Road patchin</w:t>
            </w:r>
            <w:r w:rsidR="00553AFA">
              <w:rPr>
                <w:rFonts w:ascii="Times New Roman" w:hAnsi="Times New Roman"/>
                <w:b/>
                <w:sz w:val="20"/>
                <w:szCs w:val="20"/>
              </w:rPr>
              <w:t>g (for 25 employees)</w:t>
            </w:r>
          </w:p>
          <w:p w14:paraId="10A80B72" w14:textId="77777777" w:rsidR="00D73B90" w:rsidRDefault="00D73B90" w:rsidP="00D73B90">
            <w:pPr>
              <w:ind w:left="360"/>
              <w:rPr>
                <w:color w:val="000000"/>
                <w:sz w:val="20"/>
                <w:szCs w:val="20"/>
              </w:rPr>
            </w:pPr>
            <w:r>
              <w:rPr>
                <w:color w:val="000000"/>
                <w:sz w:val="20"/>
                <w:szCs w:val="20"/>
              </w:rPr>
              <w:t xml:space="preserve"> </w:t>
            </w:r>
          </w:p>
          <w:p w14:paraId="19CBD741" w14:textId="77777777" w:rsidR="00D73B90" w:rsidRDefault="00D73B90" w:rsidP="00D73B90">
            <w:pPr>
              <w:ind w:left="360"/>
              <w:rPr>
                <w:b/>
                <w:color w:val="000000"/>
                <w:sz w:val="20"/>
                <w:szCs w:val="20"/>
              </w:rPr>
            </w:pPr>
            <w:r>
              <w:rPr>
                <w:b/>
                <w:color w:val="000000"/>
                <w:sz w:val="20"/>
                <w:szCs w:val="20"/>
              </w:rPr>
              <w:t xml:space="preserve">SAQA US ID:    </w:t>
            </w:r>
            <w:r w:rsidRPr="00D73B90">
              <w:rPr>
                <w:color w:val="000000"/>
                <w:sz w:val="20"/>
                <w:szCs w:val="20"/>
              </w:rPr>
              <w:t>14555</w:t>
            </w:r>
          </w:p>
          <w:p w14:paraId="3C0D8CFD" w14:textId="77777777" w:rsidR="00D73B90" w:rsidRDefault="00D73B90" w:rsidP="00D73B90">
            <w:pPr>
              <w:ind w:left="360"/>
              <w:rPr>
                <w:color w:val="000000"/>
                <w:sz w:val="20"/>
                <w:szCs w:val="20"/>
              </w:rPr>
            </w:pPr>
            <w:r>
              <w:rPr>
                <w:b/>
                <w:color w:val="000000"/>
                <w:sz w:val="20"/>
                <w:szCs w:val="20"/>
              </w:rPr>
              <w:t xml:space="preserve">UNIT STANDARD TITLE: </w:t>
            </w:r>
            <w:r>
              <w:rPr>
                <w:color w:val="000000"/>
                <w:sz w:val="20"/>
                <w:szCs w:val="20"/>
              </w:rPr>
              <w:t>Conduct a bituminous seal operation</w:t>
            </w:r>
          </w:p>
          <w:p w14:paraId="6EE69E79" w14:textId="77777777" w:rsidR="00DE71A7" w:rsidRDefault="00D73B90" w:rsidP="00DE71A7">
            <w:pPr>
              <w:ind w:left="360"/>
              <w:rPr>
                <w:b/>
                <w:color w:val="000000"/>
                <w:sz w:val="20"/>
                <w:szCs w:val="20"/>
              </w:rPr>
            </w:pPr>
            <w:r w:rsidRPr="00D73B90">
              <w:rPr>
                <w:b/>
                <w:color w:val="000000"/>
                <w:sz w:val="20"/>
                <w:szCs w:val="20"/>
              </w:rPr>
              <w:t>S</w:t>
            </w:r>
            <w:r>
              <w:rPr>
                <w:b/>
                <w:color w:val="000000"/>
                <w:sz w:val="20"/>
                <w:szCs w:val="20"/>
              </w:rPr>
              <w:t>PECIFIC OUTCOMES:</w:t>
            </w:r>
          </w:p>
          <w:p w14:paraId="205A7C9F" w14:textId="77777777" w:rsidR="00DE71A7" w:rsidRDefault="00DE71A7" w:rsidP="00DE71A7">
            <w:pPr>
              <w:ind w:left="360"/>
              <w:rPr>
                <w:b/>
                <w:color w:val="000000"/>
                <w:sz w:val="20"/>
                <w:szCs w:val="20"/>
              </w:rPr>
            </w:pPr>
            <w:r w:rsidRPr="00DE71A7">
              <w:rPr>
                <w:b/>
                <w:color w:val="000000"/>
                <w:sz w:val="20"/>
                <w:szCs w:val="20"/>
              </w:rPr>
              <w:t xml:space="preserve">Outcome </w:t>
            </w:r>
            <w:r w:rsidR="00D73B90" w:rsidRPr="00DE71A7">
              <w:rPr>
                <w:b/>
                <w:color w:val="000000"/>
                <w:sz w:val="20"/>
                <w:szCs w:val="20"/>
              </w:rPr>
              <w:t>1</w:t>
            </w:r>
            <w:r>
              <w:rPr>
                <w:b/>
                <w:color w:val="000000"/>
                <w:sz w:val="20"/>
                <w:szCs w:val="20"/>
              </w:rPr>
              <w:t>:</w:t>
            </w:r>
            <w:r w:rsidR="00D73B90" w:rsidRPr="00DE71A7">
              <w:rPr>
                <w:color w:val="000000"/>
                <w:sz w:val="20"/>
                <w:szCs w:val="20"/>
              </w:rPr>
              <w:t xml:space="preserve"> </w:t>
            </w:r>
            <w:r>
              <w:rPr>
                <w:color w:val="000000"/>
                <w:sz w:val="20"/>
                <w:szCs w:val="20"/>
              </w:rPr>
              <w:t xml:space="preserve"> </w:t>
            </w:r>
            <w:r w:rsidR="00D73B90" w:rsidRPr="00DE71A7">
              <w:rPr>
                <w:color w:val="000000"/>
                <w:sz w:val="20"/>
                <w:szCs w:val="20"/>
              </w:rPr>
              <w:t>Demonstrate knowledge of bituminous seal surfacing operation</w:t>
            </w:r>
          </w:p>
          <w:p w14:paraId="4A6BB28F" w14:textId="77777777" w:rsidR="00DE71A7" w:rsidRDefault="00DE71A7" w:rsidP="00DE71A7">
            <w:pPr>
              <w:ind w:left="360"/>
              <w:rPr>
                <w:b/>
                <w:color w:val="000000"/>
                <w:sz w:val="20"/>
                <w:szCs w:val="20"/>
              </w:rPr>
            </w:pPr>
            <w:r>
              <w:rPr>
                <w:b/>
                <w:color w:val="000000"/>
                <w:sz w:val="20"/>
                <w:szCs w:val="20"/>
              </w:rPr>
              <w:t xml:space="preserve">Outcome 2:  </w:t>
            </w:r>
            <w:r w:rsidR="00D73B90" w:rsidRPr="00DE71A7">
              <w:rPr>
                <w:color w:val="000000"/>
                <w:sz w:val="20"/>
                <w:szCs w:val="20"/>
              </w:rPr>
              <w:t>Prepare a road surface to receive a bituminous seal</w:t>
            </w:r>
          </w:p>
          <w:p w14:paraId="20ADE6C7" w14:textId="77777777" w:rsidR="00DE71A7" w:rsidRDefault="00DE71A7" w:rsidP="00DE71A7">
            <w:pPr>
              <w:ind w:left="360"/>
              <w:rPr>
                <w:color w:val="000000"/>
                <w:sz w:val="20"/>
                <w:szCs w:val="20"/>
              </w:rPr>
            </w:pPr>
            <w:r w:rsidRPr="00DE71A7">
              <w:rPr>
                <w:b/>
                <w:color w:val="000000"/>
                <w:sz w:val="20"/>
                <w:szCs w:val="20"/>
              </w:rPr>
              <w:t>Outcome 3:</w:t>
            </w:r>
            <w:r>
              <w:rPr>
                <w:color w:val="000000"/>
                <w:sz w:val="20"/>
                <w:szCs w:val="20"/>
              </w:rPr>
              <w:t xml:space="preserve">  </w:t>
            </w:r>
            <w:r w:rsidR="00D73B90" w:rsidRPr="00DE71A7">
              <w:rPr>
                <w:color w:val="000000"/>
                <w:sz w:val="20"/>
                <w:szCs w:val="20"/>
              </w:rPr>
              <w:t>Apply a bituminous seal</w:t>
            </w:r>
          </w:p>
          <w:p w14:paraId="4A7B1711" w14:textId="77777777" w:rsidR="00DE71A7" w:rsidRDefault="00DE71A7" w:rsidP="00553AFA">
            <w:pPr>
              <w:tabs>
                <w:tab w:val="left" w:pos="4980"/>
              </w:tabs>
              <w:ind w:left="360"/>
              <w:rPr>
                <w:color w:val="000000"/>
                <w:sz w:val="20"/>
                <w:szCs w:val="20"/>
              </w:rPr>
            </w:pPr>
            <w:r>
              <w:rPr>
                <w:b/>
                <w:color w:val="000000"/>
                <w:sz w:val="20"/>
                <w:szCs w:val="20"/>
              </w:rPr>
              <w:t>Outcome 4:</w:t>
            </w:r>
            <w:r>
              <w:rPr>
                <w:color w:val="000000"/>
                <w:sz w:val="20"/>
                <w:szCs w:val="20"/>
              </w:rPr>
              <w:t xml:space="preserve">  </w:t>
            </w:r>
            <w:r w:rsidR="00D73B90">
              <w:rPr>
                <w:color w:val="000000"/>
                <w:sz w:val="20"/>
                <w:szCs w:val="20"/>
              </w:rPr>
              <w:t>Complete a bituminous seal operation</w:t>
            </w:r>
            <w:r w:rsidR="00553AFA">
              <w:rPr>
                <w:color w:val="000000"/>
                <w:sz w:val="20"/>
                <w:szCs w:val="20"/>
              </w:rPr>
              <w:tab/>
            </w:r>
          </w:p>
          <w:p w14:paraId="6F30B88C" w14:textId="77777777" w:rsidR="00DE71A7" w:rsidRDefault="00DE71A7" w:rsidP="00DE71A7">
            <w:pPr>
              <w:ind w:left="360"/>
              <w:rPr>
                <w:color w:val="000000"/>
                <w:sz w:val="20"/>
                <w:szCs w:val="20"/>
              </w:rPr>
            </w:pPr>
          </w:p>
          <w:p w14:paraId="3B24B6BD" w14:textId="77777777" w:rsidR="00DE71A7" w:rsidRDefault="00DE71A7" w:rsidP="00DE71A7">
            <w:pPr>
              <w:ind w:left="360"/>
              <w:rPr>
                <w:b/>
                <w:color w:val="000000"/>
                <w:sz w:val="20"/>
                <w:szCs w:val="20"/>
              </w:rPr>
            </w:pPr>
            <w:r>
              <w:rPr>
                <w:b/>
                <w:color w:val="000000"/>
                <w:sz w:val="20"/>
                <w:szCs w:val="20"/>
              </w:rPr>
              <w:t>2. Workplace Health and Safety Representatives</w:t>
            </w:r>
            <w:r w:rsidR="00553AFA">
              <w:rPr>
                <w:b/>
                <w:color w:val="000000"/>
                <w:sz w:val="20"/>
                <w:szCs w:val="20"/>
              </w:rPr>
              <w:t xml:space="preserve"> (for 55 SHE Reps)</w:t>
            </w:r>
          </w:p>
          <w:p w14:paraId="0A834F73" w14:textId="77777777" w:rsidR="00553AFA" w:rsidRDefault="00553AFA" w:rsidP="00DE71A7">
            <w:pPr>
              <w:ind w:left="360"/>
              <w:rPr>
                <w:b/>
                <w:color w:val="000000"/>
                <w:sz w:val="20"/>
                <w:szCs w:val="20"/>
              </w:rPr>
            </w:pPr>
          </w:p>
          <w:p w14:paraId="6A8B99A2" w14:textId="77777777" w:rsidR="00553AFA" w:rsidRDefault="00553AFA" w:rsidP="00DE71A7">
            <w:pPr>
              <w:ind w:left="360"/>
              <w:rPr>
                <w:color w:val="000000"/>
                <w:sz w:val="20"/>
                <w:szCs w:val="20"/>
              </w:rPr>
            </w:pPr>
            <w:r>
              <w:rPr>
                <w:b/>
                <w:color w:val="000000"/>
                <w:sz w:val="20"/>
                <w:szCs w:val="20"/>
              </w:rPr>
              <w:t xml:space="preserve">SAQA US ID: </w:t>
            </w:r>
            <w:r w:rsidRPr="00553AFA">
              <w:rPr>
                <w:color w:val="000000"/>
                <w:sz w:val="20"/>
                <w:szCs w:val="20"/>
              </w:rPr>
              <w:t xml:space="preserve"> 259622</w:t>
            </w:r>
          </w:p>
          <w:p w14:paraId="0891D829" w14:textId="77777777" w:rsidR="00946254" w:rsidRDefault="00553AFA" w:rsidP="00DE71A7">
            <w:pPr>
              <w:ind w:left="360"/>
              <w:rPr>
                <w:color w:val="000000"/>
                <w:sz w:val="20"/>
                <w:szCs w:val="20"/>
              </w:rPr>
            </w:pPr>
            <w:r>
              <w:rPr>
                <w:b/>
                <w:color w:val="000000"/>
                <w:sz w:val="20"/>
                <w:szCs w:val="20"/>
              </w:rPr>
              <w:t>UNIT STANDARD TITLE:</w:t>
            </w:r>
            <w:r>
              <w:rPr>
                <w:color w:val="000000"/>
                <w:sz w:val="20"/>
                <w:szCs w:val="20"/>
              </w:rPr>
              <w:t xml:space="preserve"> </w:t>
            </w:r>
            <w:r w:rsidR="00946254">
              <w:rPr>
                <w:color w:val="000000"/>
                <w:sz w:val="20"/>
                <w:szCs w:val="20"/>
              </w:rPr>
              <w:t xml:space="preserve">Describe the </w:t>
            </w:r>
            <w:r w:rsidR="008D14C1">
              <w:rPr>
                <w:color w:val="000000"/>
                <w:sz w:val="20"/>
                <w:szCs w:val="20"/>
              </w:rPr>
              <w:t xml:space="preserve">functions </w:t>
            </w:r>
            <w:r w:rsidR="00946254">
              <w:rPr>
                <w:color w:val="000000"/>
                <w:sz w:val="20"/>
                <w:szCs w:val="20"/>
              </w:rPr>
              <w:t>of the workplace health and safety representative</w:t>
            </w:r>
          </w:p>
          <w:p w14:paraId="5E1E5D7B" w14:textId="77777777" w:rsidR="00946254" w:rsidRDefault="00946254" w:rsidP="00DE71A7">
            <w:pPr>
              <w:ind w:left="360"/>
              <w:rPr>
                <w:color w:val="000000"/>
                <w:sz w:val="20"/>
                <w:szCs w:val="20"/>
              </w:rPr>
            </w:pPr>
            <w:r>
              <w:rPr>
                <w:b/>
                <w:color w:val="000000"/>
                <w:sz w:val="20"/>
                <w:szCs w:val="20"/>
              </w:rPr>
              <w:t>SPECIFIC OUTCOMES:</w:t>
            </w:r>
          </w:p>
          <w:p w14:paraId="4DF5278D" w14:textId="77777777" w:rsidR="00553AFA" w:rsidRDefault="00946254" w:rsidP="00DE71A7">
            <w:pPr>
              <w:ind w:left="360"/>
              <w:rPr>
                <w:color w:val="000000"/>
                <w:sz w:val="20"/>
                <w:szCs w:val="20"/>
              </w:rPr>
            </w:pPr>
            <w:r>
              <w:rPr>
                <w:b/>
                <w:color w:val="000000"/>
                <w:sz w:val="20"/>
                <w:szCs w:val="20"/>
              </w:rPr>
              <w:t xml:space="preserve">Outcome 1: </w:t>
            </w:r>
            <w:r>
              <w:rPr>
                <w:color w:val="000000"/>
                <w:sz w:val="20"/>
                <w:szCs w:val="20"/>
              </w:rPr>
              <w:t xml:space="preserve"> </w:t>
            </w:r>
            <w:r w:rsidR="008D14C1">
              <w:rPr>
                <w:color w:val="000000"/>
                <w:sz w:val="20"/>
                <w:szCs w:val="20"/>
              </w:rPr>
              <w:t>Describe</w:t>
            </w:r>
            <w:r w:rsidR="008D14C1" w:rsidRPr="008D14C1">
              <w:rPr>
                <w:color w:val="000000"/>
                <w:sz w:val="20"/>
                <w:szCs w:val="20"/>
              </w:rPr>
              <w:t xml:space="preserve"> the framework of workplace health and safety legislation pertaining to health and safety representatives</w:t>
            </w:r>
          </w:p>
          <w:p w14:paraId="50FB2D54" w14:textId="77777777" w:rsidR="008D14C1" w:rsidRDefault="00946254" w:rsidP="008D14C1">
            <w:pPr>
              <w:ind w:left="360"/>
              <w:rPr>
                <w:color w:val="000000"/>
                <w:sz w:val="20"/>
                <w:szCs w:val="20"/>
              </w:rPr>
            </w:pPr>
            <w:r>
              <w:rPr>
                <w:b/>
                <w:color w:val="000000"/>
                <w:sz w:val="20"/>
                <w:szCs w:val="20"/>
              </w:rPr>
              <w:t>Outcome 2:</w:t>
            </w:r>
            <w:r>
              <w:rPr>
                <w:color w:val="000000"/>
                <w:sz w:val="20"/>
                <w:szCs w:val="20"/>
              </w:rPr>
              <w:t xml:space="preserve">  </w:t>
            </w:r>
            <w:r w:rsidR="008D14C1" w:rsidRPr="008D14C1">
              <w:rPr>
                <w:color w:val="000000"/>
                <w:sz w:val="20"/>
                <w:szCs w:val="20"/>
              </w:rPr>
              <w:t xml:space="preserve">Explaining the specified requirements to conduct safety, </w:t>
            </w:r>
            <w:proofErr w:type="gramStart"/>
            <w:r w:rsidR="008D14C1" w:rsidRPr="008D14C1">
              <w:rPr>
                <w:color w:val="000000"/>
                <w:sz w:val="20"/>
                <w:szCs w:val="20"/>
              </w:rPr>
              <w:t>health</w:t>
            </w:r>
            <w:proofErr w:type="gramEnd"/>
            <w:r w:rsidR="008D14C1" w:rsidRPr="008D14C1">
              <w:rPr>
                <w:color w:val="000000"/>
                <w:sz w:val="20"/>
                <w:szCs w:val="20"/>
              </w:rPr>
              <w:t xml:space="preserve"> and environmental representation activities at a working place.</w:t>
            </w:r>
          </w:p>
          <w:p w14:paraId="4F06D8F0" w14:textId="77777777" w:rsidR="008D14C1" w:rsidRDefault="008D14C1" w:rsidP="008D14C1">
            <w:pPr>
              <w:ind w:left="360"/>
              <w:rPr>
                <w:color w:val="000000"/>
                <w:sz w:val="20"/>
                <w:szCs w:val="20"/>
              </w:rPr>
            </w:pPr>
            <w:r>
              <w:rPr>
                <w:b/>
                <w:color w:val="000000"/>
                <w:sz w:val="20"/>
                <w:szCs w:val="20"/>
              </w:rPr>
              <w:t xml:space="preserve">Outcome 3:  </w:t>
            </w:r>
            <w:r>
              <w:rPr>
                <w:color w:val="000000"/>
                <w:sz w:val="20"/>
                <w:szCs w:val="20"/>
              </w:rPr>
              <w:t>Address</w:t>
            </w:r>
            <w:r w:rsidRPr="008D14C1">
              <w:rPr>
                <w:color w:val="000000"/>
                <w:sz w:val="20"/>
                <w:szCs w:val="20"/>
              </w:rPr>
              <w:t xml:space="preserve"> safety, </w:t>
            </w:r>
            <w:proofErr w:type="gramStart"/>
            <w:r w:rsidRPr="008D14C1">
              <w:rPr>
                <w:color w:val="000000"/>
                <w:sz w:val="20"/>
                <w:szCs w:val="20"/>
              </w:rPr>
              <w:t>health</w:t>
            </w:r>
            <w:proofErr w:type="gramEnd"/>
            <w:r w:rsidRPr="008D14C1">
              <w:rPr>
                <w:color w:val="000000"/>
                <w:sz w:val="20"/>
                <w:szCs w:val="20"/>
              </w:rPr>
              <w:t xml:space="preserve"> and environment related issues within their scope of authority.</w:t>
            </w:r>
          </w:p>
          <w:p w14:paraId="54BD5ED4" w14:textId="77777777" w:rsidR="00553AFA" w:rsidRPr="00DE71A7" w:rsidRDefault="008D14C1" w:rsidP="00DE71A7">
            <w:pPr>
              <w:ind w:left="360"/>
              <w:rPr>
                <w:b/>
                <w:color w:val="000000"/>
                <w:sz w:val="20"/>
                <w:szCs w:val="20"/>
              </w:rPr>
            </w:pPr>
            <w:r>
              <w:rPr>
                <w:b/>
                <w:color w:val="000000"/>
                <w:sz w:val="20"/>
                <w:szCs w:val="20"/>
              </w:rPr>
              <w:t>Outcome 4:</w:t>
            </w:r>
            <w:r>
              <w:rPr>
                <w:color w:val="000000"/>
                <w:sz w:val="20"/>
                <w:szCs w:val="20"/>
              </w:rPr>
              <w:t xml:space="preserve">  </w:t>
            </w:r>
            <w:r w:rsidRPr="008D14C1">
              <w:rPr>
                <w:color w:val="000000"/>
                <w:sz w:val="20"/>
                <w:szCs w:val="20"/>
              </w:rPr>
              <w:t xml:space="preserve">Complying with the activities within safety, </w:t>
            </w:r>
            <w:proofErr w:type="gramStart"/>
            <w:r w:rsidRPr="008D14C1">
              <w:rPr>
                <w:color w:val="000000"/>
                <w:sz w:val="20"/>
                <w:szCs w:val="20"/>
              </w:rPr>
              <w:t>health</w:t>
            </w:r>
            <w:proofErr w:type="gramEnd"/>
            <w:r w:rsidRPr="008D14C1">
              <w:rPr>
                <w:color w:val="000000"/>
                <w:sz w:val="20"/>
                <w:szCs w:val="20"/>
              </w:rPr>
              <w:t xml:space="preserve"> and environmental structures.</w:t>
            </w:r>
          </w:p>
          <w:p w14:paraId="7FEBDD94" w14:textId="77777777" w:rsidR="00DE71A7" w:rsidRPr="00DE71A7" w:rsidRDefault="00DE71A7" w:rsidP="00DE71A7">
            <w:pPr>
              <w:ind w:left="360"/>
              <w:rPr>
                <w:color w:val="000000"/>
                <w:sz w:val="20"/>
                <w:szCs w:val="20"/>
              </w:rPr>
            </w:pPr>
          </w:p>
        </w:tc>
        <w:tc>
          <w:tcPr>
            <w:tcW w:w="1192" w:type="pct"/>
          </w:tcPr>
          <w:p w14:paraId="16A06C8E" w14:textId="77777777" w:rsidR="00532B5A" w:rsidRPr="003961BD" w:rsidRDefault="00532B5A" w:rsidP="00532B5A">
            <w:pPr>
              <w:rPr>
                <w:rFonts w:eastAsia="Yu Gothic Medium"/>
                <w:sz w:val="20"/>
                <w:szCs w:val="20"/>
                <w:lang w:val="en-ZA"/>
              </w:rPr>
            </w:pPr>
          </w:p>
          <w:p w14:paraId="23714BBE" w14:textId="77777777" w:rsidR="00532B5A" w:rsidRPr="003961BD" w:rsidRDefault="00532B5A" w:rsidP="00532B5A">
            <w:pPr>
              <w:rPr>
                <w:rFonts w:eastAsia="Yu Gothic Medium"/>
                <w:sz w:val="20"/>
                <w:szCs w:val="20"/>
                <w:lang w:val="en-ZA"/>
              </w:rPr>
            </w:pPr>
            <w:r w:rsidRPr="003961BD">
              <w:rPr>
                <w:rFonts w:eastAsia="Yu Gothic Medium"/>
                <w:sz w:val="20"/>
                <w:szCs w:val="20"/>
                <w:lang w:val="en-ZA"/>
              </w:rPr>
              <w:t>Me Keke Moabi</w:t>
            </w:r>
          </w:p>
          <w:p w14:paraId="4C738ECA" w14:textId="77777777" w:rsidR="00532B5A" w:rsidRPr="003961BD" w:rsidRDefault="00532B5A" w:rsidP="00532B5A">
            <w:pPr>
              <w:tabs>
                <w:tab w:val="right" w:pos="2476"/>
              </w:tabs>
              <w:rPr>
                <w:rFonts w:eastAsia="Yu Gothic Medium"/>
                <w:sz w:val="20"/>
                <w:szCs w:val="20"/>
                <w:lang w:val="en-ZA"/>
              </w:rPr>
            </w:pPr>
            <w:r w:rsidRPr="003961BD">
              <w:rPr>
                <w:rFonts w:eastAsia="Yu Gothic Medium"/>
                <w:sz w:val="20"/>
                <w:szCs w:val="20"/>
                <w:lang w:val="en-ZA"/>
              </w:rPr>
              <w:t>Tel: 056 216 9414</w:t>
            </w:r>
            <w:r w:rsidRPr="003961BD">
              <w:rPr>
                <w:rFonts w:eastAsia="Yu Gothic Medium"/>
                <w:sz w:val="20"/>
                <w:szCs w:val="20"/>
                <w:lang w:val="en-ZA"/>
              </w:rPr>
              <w:tab/>
            </w:r>
          </w:p>
          <w:p w14:paraId="0839C243" w14:textId="77777777" w:rsidR="00532B5A" w:rsidRPr="003961BD" w:rsidRDefault="00532B5A" w:rsidP="00532B5A">
            <w:pPr>
              <w:rPr>
                <w:rFonts w:eastAsia="Yu Gothic Medium"/>
                <w:sz w:val="20"/>
                <w:szCs w:val="20"/>
                <w:lang w:val="en-ZA"/>
              </w:rPr>
            </w:pPr>
            <w:r w:rsidRPr="003961BD">
              <w:rPr>
                <w:rFonts w:eastAsia="Yu Gothic Medium"/>
                <w:sz w:val="20"/>
                <w:szCs w:val="20"/>
                <w:lang w:val="en-ZA"/>
              </w:rPr>
              <w:t>Email Address: kekem@moqhaka.gov.za</w:t>
            </w:r>
          </w:p>
          <w:p w14:paraId="2ADE46E1" w14:textId="77777777" w:rsidR="0009080B" w:rsidRPr="003961BD" w:rsidRDefault="0009080B" w:rsidP="00532B5A">
            <w:pPr>
              <w:rPr>
                <w:rFonts w:eastAsia="Yu Gothic Medium"/>
                <w:sz w:val="20"/>
                <w:szCs w:val="20"/>
                <w:lang w:val="en-ZA"/>
              </w:rPr>
            </w:pPr>
          </w:p>
        </w:tc>
      </w:tr>
    </w:tbl>
    <w:p w14:paraId="176BA5B1" w14:textId="77777777" w:rsidR="00196A82" w:rsidRPr="003961BD" w:rsidRDefault="00196A82" w:rsidP="00155F32">
      <w:pPr>
        <w:widowControl w:val="0"/>
        <w:rPr>
          <w:rFonts w:eastAsia="Yu Gothic Medium"/>
          <w:b/>
          <w:bCs/>
          <w:i/>
          <w:iCs/>
          <w:sz w:val="20"/>
          <w:szCs w:val="20"/>
          <w:lang w:val="en-ZA"/>
        </w:rPr>
      </w:pPr>
    </w:p>
    <w:p w14:paraId="17C02AB4" w14:textId="77777777" w:rsidR="009B25D2" w:rsidRPr="003961BD" w:rsidRDefault="006D3BB2" w:rsidP="00E91F7E">
      <w:pPr>
        <w:shd w:val="clear" w:color="auto" w:fill="FFFFFF"/>
        <w:jc w:val="both"/>
        <w:rPr>
          <w:rFonts w:eastAsia="Yu Gothic Medium"/>
          <w:b/>
          <w:bCs/>
          <w:sz w:val="20"/>
          <w:szCs w:val="20"/>
          <w:u w:val="single"/>
          <w:lang w:val="en-ZA"/>
        </w:rPr>
      </w:pPr>
      <w:r w:rsidRPr="003961BD">
        <w:rPr>
          <w:rFonts w:eastAsia="Yu Gothic Medium"/>
          <w:b/>
          <w:bCs/>
          <w:sz w:val="20"/>
          <w:szCs w:val="20"/>
          <w:u w:val="single"/>
          <w:lang w:val="en-ZA"/>
        </w:rPr>
        <w:t>ELIGIBILTY CRITERIA</w:t>
      </w:r>
    </w:p>
    <w:p w14:paraId="0112394A" w14:textId="77777777" w:rsidR="005B5469" w:rsidRPr="003961BD" w:rsidRDefault="005B5469" w:rsidP="0019412E">
      <w:pPr>
        <w:shd w:val="clear" w:color="auto" w:fill="FFFFFF"/>
        <w:jc w:val="both"/>
        <w:rPr>
          <w:rFonts w:eastAsia="Yu Gothic Medium"/>
          <w:bCs/>
          <w:sz w:val="20"/>
          <w:szCs w:val="20"/>
          <w:lang w:val="en-ZA"/>
        </w:rPr>
      </w:pPr>
    </w:p>
    <w:p w14:paraId="332C74CB" w14:textId="77777777" w:rsidR="006D3BB2" w:rsidRPr="003961BD" w:rsidRDefault="006D3BB2" w:rsidP="002D2BB6">
      <w:pPr>
        <w:pStyle w:val="ListParagraph"/>
        <w:numPr>
          <w:ilvl w:val="0"/>
          <w:numId w:val="3"/>
        </w:numPr>
        <w:shd w:val="clear" w:color="auto" w:fill="FFFFFF"/>
        <w:jc w:val="both"/>
        <w:rPr>
          <w:rFonts w:ascii="Times New Roman" w:eastAsia="Yu Gothic Medium" w:hAnsi="Times New Roman"/>
          <w:bCs/>
          <w:sz w:val="20"/>
          <w:szCs w:val="20"/>
          <w:lang w:val="en-ZA"/>
        </w:rPr>
      </w:pPr>
      <w:r w:rsidRPr="003961BD">
        <w:rPr>
          <w:rFonts w:ascii="Times New Roman" w:eastAsia="Yu Gothic Medium" w:hAnsi="Times New Roman"/>
          <w:bCs/>
          <w:sz w:val="20"/>
          <w:szCs w:val="20"/>
          <w:lang w:val="en-ZA"/>
        </w:rPr>
        <w:t xml:space="preserve">Are willing and able to supply the required material within </w:t>
      </w:r>
      <w:r w:rsidR="00CF2204" w:rsidRPr="003961BD">
        <w:rPr>
          <w:rFonts w:ascii="Times New Roman" w:eastAsia="Yu Gothic Medium" w:hAnsi="Times New Roman"/>
          <w:bCs/>
          <w:sz w:val="20"/>
          <w:szCs w:val="20"/>
          <w:lang w:val="en-ZA"/>
        </w:rPr>
        <w:t>30</w:t>
      </w:r>
      <w:r w:rsidRPr="003961BD">
        <w:rPr>
          <w:rFonts w:ascii="Times New Roman" w:eastAsia="Yu Gothic Medium" w:hAnsi="Times New Roman"/>
          <w:bCs/>
          <w:sz w:val="20"/>
          <w:szCs w:val="20"/>
          <w:lang w:val="en-ZA"/>
        </w:rPr>
        <w:t xml:space="preserve"> days from receivi</w:t>
      </w:r>
      <w:r w:rsidR="00B47E9A" w:rsidRPr="003961BD">
        <w:rPr>
          <w:rFonts w:ascii="Times New Roman" w:eastAsia="Yu Gothic Medium" w:hAnsi="Times New Roman"/>
          <w:bCs/>
          <w:sz w:val="20"/>
          <w:szCs w:val="20"/>
          <w:lang w:val="en-ZA"/>
        </w:rPr>
        <w:t>ng the official appointment letter</w:t>
      </w:r>
      <w:r w:rsidRPr="003961BD">
        <w:rPr>
          <w:rFonts w:ascii="Times New Roman" w:eastAsia="Yu Gothic Medium" w:hAnsi="Times New Roman"/>
          <w:bCs/>
          <w:sz w:val="20"/>
          <w:szCs w:val="20"/>
          <w:lang w:val="en-ZA"/>
        </w:rPr>
        <w:t>,</w:t>
      </w:r>
    </w:p>
    <w:p w14:paraId="4B897054" w14:textId="0735AA86" w:rsidR="003F04D1" w:rsidRPr="003961BD" w:rsidRDefault="006D3BB2" w:rsidP="002D2BB6">
      <w:pPr>
        <w:pStyle w:val="ListParagraph"/>
        <w:numPr>
          <w:ilvl w:val="0"/>
          <w:numId w:val="3"/>
        </w:numPr>
        <w:shd w:val="clear" w:color="auto" w:fill="FFFFFF"/>
        <w:jc w:val="both"/>
        <w:rPr>
          <w:rFonts w:ascii="Times New Roman" w:eastAsia="Yu Gothic Medium" w:hAnsi="Times New Roman"/>
          <w:bCs/>
          <w:sz w:val="20"/>
          <w:szCs w:val="20"/>
          <w:lang w:val="en-ZA"/>
        </w:rPr>
      </w:pPr>
      <w:r w:rsidRPr="003961BD">
        <w:rPr>
          <w:rFonts w:ascii="Times New Roman" w:eastAsia="Yu Gothic Medium" w:hAnsi="Times New Roman"/>
          <w:bCs/>
          <w:sz w:val="20"/>
          <w:szCs w:val="20"/>
          <w:lang w:val="en-ZA"/>
        </w:rPr>
        <w:t>Are willing and able to keep their cast prices/ rates f</w:t>
      </w:r>
      <w:r w:rsidR="00CF2204" w:rsidRPr="003961BD">
        <w:rPr>
          <w:rFonts w:ascii="Times New Roman" w:eastAsia="Yu Gothic Medium" w:hAnsi="Times New Roman"/>
          <w:bCs/>
          <w:sz w:val="20"/>
          <w:szCs w:val="20"/>
          <w:lang w:val="en-ZA"/>
        </w:rPr>
        <w:t xml:space="preserve">ixed for the maximum period of </w:t>
      </w:r>
      <w:r w:rsidR="00F92E85">
        <w:rPr>
          <w:rFonts w:ascii="Times New Roman" w:eastAsia="Yu Gothic Medium" w:hAnsi="Times New Roman"/>
          <w:bCs/>
          <w:sz w:val="20"/>
          <w:szCs w:val="20"/>
          <w:lang w:val="en-ZA"/>
        </w:rPr>
        <w:t>90</w:t>
      </w:r>
      <w:r w:rsidRPr="003961BD">
        <w:rPr>
          <w:rFonts w:ascii="Times New Roman" w:eastAsia="Yu Gothic Medium" w:hAnsi="Times New Roman"/>
          <w:bCs/>
          <w:sz w:val="20"/>
          <w:szCs w:val="20"/>
          <w:lang w:val="en-ZA"/>
        </w:rPr>
        <w:t xml:space="preserve"> days from date of</w:t>
      </w:r>
      <w:r w:rsidR="00CF2204" w:rsidRPr="003961BD">
        <w:rPr>
          <w:rFonts w:ascii="Times New Roman" w:eastAsia="Yu Gothic Medium" w:hAnsi="Times New Roman"/>
          <w:bCs/>
          <w:sz w:val="20"/>
          <w:szCs w:val="20"/>
          <w:lang w:val="en-ZA"/>
        </w:rPr>
        <w:t xml:space="preserve"> the RFQ </w:t>
      </w:r>
      <w:r w:rsidRPr="003961BD">
        <w:rPr>
          <w:rFonts w:ascii="Times New Roman" w:eastAsia="Yu Gothic Medium" w:hAnsi="Times New Roman"/>
          <w:bCs/>
          <w:sz w:val="20"/>
          <w:szCs w:val="20"/>
          <w:lang w:val="en-ZA"/>
        </w:rPr>
        <w:t>closing-</w:t>
      </w:r>
      <w:r w:rsidR="0090411D" w:rsidRPr="003961BD">
        <w:rPr>
          <w:rFonts w:ascii="Times New Roman" w:eastAsia="Yu Gothic Medium" w:hAnsi="Times New Roman"/>
          <w:bCs/>
          <w:sz w:val="20"/>
          <w:szCs w:val="20"/>
          <w:lang w:val="en-ZA"/>
        </w:rPr>
        <w:t xml:space="preserve"> </w:t>
      </w:r>
      <w:r w:rsidRPr="003961BD">
        <w:rPr>
          <w:rFonts w:ascii="Times New Roman" w:eastAsia="Yu Gothic Medium" w:hAnsi="Times New Roman"/>
          <w:bCs/>
          <w:sz w:val="20"/>
          <w:szCs w:val="20"/>
          <w:lang w:val="en-ZA"/>
        </w:rPr>
        <w:t>Shall be eligible to participation further on price and preferential points.</w:t>
      </w:r>
    </w:p>
    <w:p w14:paraId="72A73106" w14:textId="77777777" w:rsidR="0007153B" w:rsidRPr="003961BD" w:rsidRDefault="00B47E9A" w:rsidP="002D2BB6">
      <w:pPr>
        <w:pStyle w:val="ListParagraph"/>
        <w:numPr>
          <w:ilvl w:val="0"/>
          <w:numId w:val="3"/>
        </w:numPr>
        <w:shd w:val="clear" w:color="auto" w:fill="FFFFFF"/>
        <w:jc w:val="both"/>
        <w:rPr>
          <w:rFonts w:ascii="Times New Roman" w:eastAsia="Yu Gothic Medium" w:hAnsi="Times New Roman"/>
          <w:bCs/>
          <w:sz w:val="20"/>
          <w:szCs w:val="20"/>
          <w:lang w:val="en-ZA"/>
        </w:rPr>
      </w:pPr>
      <w:r w:rsidRPr="003961BD">
        <w:rPr>
          <w:rFonts w:ascii="Times New Roman" w:eastAsia="Yu Gothic Medium" w:hAnsi="Times New Roman"/>
          <w:bCs/>
          <w:sz w:val="20"/>
          <w:szCs w:val="20"/>
          <w:lang w:val="en-ZA"/>
        </w:rPr>
        <w:t>Quote</w:t>
      </w:r>
      <w:r w:rsidR="00500F79" w:rsidRPr="003961BD">
        <w:rPr>
          <w:rFonts w:ascii="Times New Roman" w:eastAsia="Yu Gothic Medium" w:hAnsi="Times New Roman"/>
          <w:bCs/>
          <w:sz w:val="20"/>
          <w:szCs w:val="20"/>
          <w:lang w:val="en-ZA"/>
        </w:rPr>
        <w:t>s</w:t>
      </w:r>
      <w:r w:rsidRPr="003961BD">
        <w:rPr>
          <w:rFonts w:ascii="Times New Roman" w:eastAsia="Yu Gothic Medium" w:hAnsi="Times New Roman"/>
          <w:bCs/>
          <w:sz w:val="20"/>
          <w:szCs w:val="20"/>
          <w:lang w:val="en-ZA"/>
        </w:rPr>
        <w:t xml:space="preserve"> in line with these pro ranges (R30 000.00 – R200 000.00) will be considered for further evaluation.</w:t>
      </w:r>
    </w:p>
    <w:p w14:paraId="1310A7EC" w14:textId="77777777" w:rsidR="00D94FC2" w:rsidRPr="003961BD" w:rsidRDefault="00D94FC2" w:rsidP="002D2BB6">
      <w:pPr>
        <w:pStyle w:val="ListParagraph"/>
        <w:numPr>
          <w:ilvl w:val="0"/>
          <w:numId w:val="3"/>
        </w:numPr>
        <w:shd w:val="clear" w:color="auto" w:fill="FFFFFF"/>
        <w:jc w:val="both"/>
        <w:rPr>
          <w:rFonts w:ascii="Times New Roman" w:eastAsia="Yu Gothic Medium" w:hAnsi="Times New Roman"/>
          <w:b/>
          <w:bCs/>
          <w:sz w:val="20"/>
          <w:szCs w:val="20"/>
          <w:lang w:val="en-ZA"/>
        </w:rPr>
      </w:pPr>
      <w:r w:rsidRPr="003961BD">
        <w:rPr>
          <w:rFonts w:ascii="Times New Roman" w:eastAsia="Yu Gothic Medium" w:hAnsi="Times New Roman"/>
          <w:b/>
          <w:bCs/>
          <w:sz w:val="20"/>
          <w:szCs w:val="20"/>
          <w:lang w:val="en-ZA"/>
        </w:rPr>
        <w:t>Suppliers should submit a copy of the brochure of the items to be provided.</w:t>
      </w:r>
    </w:p>
    <w:p w14:paraId="0106BC37" w14:textId="77777777" w:rsidR="0090411D" w:rsidRPr="003961BD" w:rsidRDefault="0090411D" w:rsidP="0090411D">
      <w:pPr>
        <w:pStyle w:val="ListParagraph"/>
        <w:shd w:val="clear" w:color="auto" w:fill="FFFFFF"/>
        <w:jc w:val="both"/>
        <w:rPr>
          <w:rFonts w:ascii="Times New Roman" w:eastAsia="Yu Gothic Medium" w:hAnsi="Times New Roman"/>
          <w:bCs/>
          <w:sz w:val="20"/>
          <w:szCs w:val="20"/>
          <w:lang w:val="en-ZA"/>
        </w:rPr>
      </w:pPr>
    </w:p>
    <w:p w14:paraId="56FA3E34" w14:textId="77777777" w:rsidR="00F92E85" w:rsidRDefault="00F92E85" w:rsidP="00B1191B">
      <w:pPr>
        <w:pStyle w:val="ListParagraph"/>
        <w:shd w:val="clear" w:color="auto" w:fill="FFFFFF"/>
        <w:ind w:left="0"/>
        <w:rPr>
          <w:rFonts w:ascii="Times New Roman" w:eastAsia="Yu Gothic Medium" w:hAnsi="Times New Roman"/>
          <w:b/>
          <w:bCs/>
          <w:sz w:val="20"/>
          <w:szCs w:val="20"/>
          <w:u w:val="single"/>
          <w:lang w:val="en-ZA"/>
        </w:rPr>
      </w:pPr>
    </w:p>
    <w:p w14:paraId="4F74ABC4" w14:textId="77777777" w:rsidR="00F92E85" w:rsidRDefault="00F92E85" w:rsidP="00B1191B">
      <w:pPr>
        <w:pStyle w:val="ListParagraph"/>
        <w:shd w:val="clear" w:color="auto" w:fill="FFFFFF"/>
        <w:ind w:left="0"/>
        <w:rPr>
          <w:rFonts w:ascii="Times New Roman" w:eastAsia="Yu Gothic Medium" w:hAnsi="Times New Roman"/>
          <w:b/>
          <w:bCs/>
          <w:sz w:val="20"/>
          <w:szCs w:val="20"/>
          <w:u w:val="single"/>
          <w:lang w:val="en-ZA"/>
        </w:rPr>
      </w:pPr>
    </w:p>
    <w:p w14:paraId="5A8BAEF2" w14:textId="77777777" w:rsidR="00F92E85" w:rsidRDefault="00F92E85" w:rsidP="00B1191B">
      <w:pPr>
        <w:pStyle w:val="ListParagraph"/>
        <w:shd w:val="clear" w:color="auto" w:fill="FFFFFF"/>
        <w:ind w:left="0"/>
        <w:rPr>
          <w:rFonts w:ascii="Times New Roman" w:eastAsia="Yu Gothic Medium" w:hAnsi="Times New Roman"/>
          <w:b/>
          <w:bCs/>
          <w:sz w:val="20"/>
          <w:szCs w:val="20"/>
          <w:u w:val="single"/>
          <w:lang w:val="en-ZA"/>
        </w:rPr>
      </w:pPr>
    </w:p>
    <w:p w14:paraId="7A6F3549" w14:textId="49EE6B00" w:rsidR="0063605D" w:rsidRPr="003961BD" w:rsidRDefault="00B1191B" w:rsidP="00B1191B">
      <w:pPr>
        <w:pStyle w:val="ListParagraph"/>
        <w:shd w:val="clear" w:color="auto" w:fill="FFFFFF"/>
        <w:ind w:left="0"/>
        <w:rPr>
          <w:rFonts w:ascii="Times New Roman" w:eastAsia="Yu Gothic Medium" w:hAnsi="Times New Roman"/>
          <w:b/>
          <w:bCs/>
          <w:sz w:val="20"/>
          <w:szCs w:val="20"/>
          <w:u w:val="single"/>
          <w:lang w:val="en-ZA"/>
        </w:rPr>
      </w:pPr>
      <w:r w:rsidRPr="003961BD">
        <w:rPr>
          <w:rFonts w:ascii="Times New Roman" w:eastAsia="Yu Gothic Medium" w:hAnsi="Times New Roman"/>
          <w:b/>
          <w:bCs/>
          <w:sz w:val="20"/>
          <w:szCs w:val="20"/>
          <w:u w:val="single"/>
          <w:lang w:val="en-ZA"/>
        </w:rPr>
        <w:t>PAYMENT OF NON-REFUNDABLE FEE</w:t>
      </w:r>
    </w:p>
    <w:p w14:paraId="175C3147" w14:textId="77777777" w:rsidR="00B1191B" w:rsidRPr="003961BD" w:rsidRDefault="00B1191B" w:rsidP="00B1191B">
      <w:pPr>
        <w:pStyle w:val="ListParagraph"/>
        <w:shd w:val="clear" w:color="auto" w:fill="FFFFFF"/>
        <w:ind w:left="0"/>
        <w:rPr>
          <w:rFonts w:ascii="Times New Roman" w:eastAsia="Yu Gothic Medium" w:hAnsi="Times New Roman"/>
          <w:b/>
          <w:bCs/>
          <w:sz w:val="20"/>
          <w:szCs w:val="20"/>
          <w:lang w:val="en-ZA"/>
        </w:rPr>
      </w:pPr>
      <w:r w:rsidRPr="003961BD">
        <w:rPr>
          <w:rFonts w:ascii="Times New Roman" w:eastAsia="Yu Gothic Medium" w:hAnsi="Times New Roman"/>
          <w:b/>
          <w:bCs/>
          <w:sz w:val="20"/>
          <w:szCs w:val="20"/>
          <w:lang w:val="en-ZA"/>
        </w:rPr>
        <w:t xml:space="preserve"> </w:t>
      </w:r>
    </w:p>
    <w:p w14:paraId="46DB2445" w14:textId="4847A6CA" w:rsidR="00B1191B" w:rsidRPr="003961BD" w:rsidRDefault="00B1191B" w:rsidP="00BF1F34">
      <w:pPr>
        <w:pStyle w:val="ListParagraph"/>
        <w:shd w:val="clear" w:color="auto" w:fill="FFFFFF"/>
        <w:ind w:left="0"/>
        <w:jc w:val="both"/>
        <w:rPr>
          <w:rFonts w:ascii="Times New Roman" w:eastAsia="Yu Gothic Medium" w:hAnsi="Times New Roman"/>
          <w:bCs/>
          <w:sz w:val="20"/>
          <w:szCs w:val="20"/>
          <w:lang w:val="en-ZA"/>
        </w:rPr>
      </w:pPr>
      <w:r w:rsidRPr="003961BD">
        <w:rPr>
          <w:rFonts w:ascii="Times New Roman" w:eastAsia="Yu Gothic Medium" w:hAnsi="Times New Roman"/>
          <w:bCs/>
          <w:sz w:val="20"/>
          <w:szCs w:val="20"/>
          <w:lang w:val="en-ZA"/>
        </w:rPr>
        <w:t>Payment of t</w:t>
      </w:r>
      <w:r w:rsidR="00E00F7B" w:rsidRPr="003961BD">
        <w:rPr>
          <w:rFonts w:ascii="Times New Roman" w:eastAsia="Yu Gothic Medium" w:hAnsi="Times New Roman"/>
          <w:bCs/>
          <w:sz w:val="20"/>
          <w:szCs w:val="20"/>
          <w:lang w:val="en-ZA"/>
        </w:rPr>
        <w:t xml:space="preserve">he non-refundable fee of R </w:t>
      </w:r>
      <w:r w:rsidR="00A0478F">
        <w:rPr>
          <w:rFonts w:ascii="Times New Roman" w:eastAsia="Yu Gothic Medium" w:hAnsi="Times New Roman"/>
          <w:bCs/>
          <w:sz w:val="20"/>
          <w:szCs w:val="20"/>
          <w:lang w:val="en-ZA"/>
        </w:rPr>
        <w:t xml:space="preserve">50.00 </w:t>
      </w:r>
      <w:r w:rsidRPr="003961BD">
        <w:rPr>
          <w:rFonts w:ascii="Times New Roman" w:eastAsia="Yu Gothic Medium" w:hAnsi="Times New Roman"/>
          <w:bCs/>
          <w:sz w:val="20"/>
          <w:szCs w:val="20"/>
          <w:lang w:val="en-ZA"/>
        </w:rPr>
        <w:t xml:space="preserve">can be made </w:t>
      </w:r>
      <w:r w:rsidR="00CC3F08" w:rsidRPr="003961BD">
        <w:rPr>
          <w:rFonts w:ascii="Times New Roman" w:eastAsia="Yu Gothic Medium" w:hAnsi="Times New Roman"/>
          <w:bCs/>
          <w:sz w:val="20"/>
          <w:szCs w:val="20"/>
          <w:lang w:val="en-ZA"/>
        </w:rPr>
        <w:t>at</w:t>
      </w:r>
      <w:r w:rsidRPr="003961BD">
        <w:rPr>
          <w:rFonts w:ascii="Times New Roman" w:eastAsia="Yu Gothic Medium" w:hAnsi="Times New Roman"/>
          <w:bCs/>
          <w:sz w:val="20"/>
          <w:szCs w:val="20"/>
          <w:lang w:val="en-ZA"/>
        </w:rPr>
        <w:t xml:space="preserve"> the cashiers at the main Municipal Building, Hill Street or directly into the municipal bank account. Proof of EFT payment should then be forwarded to the SCM office via email to </w:t>
      </w:r>
      <w:hyperlink r:id="rId9" w:history="1">
        <w:r w:rsidR="00BF1F34" w:rsidRPr="003961BD">
          <w:rPr>
            <w:rStyle w:val="Hyperlink"/>
            <w:rFonts w:ascii="Times New Roman" w:eastAsia="Yu Gothic Medium" w:hAnsi="Times New Roman"/>
            <w:bCs/>
            <w:sz w:val="20"/>
            <w:szCs w:val="20"/>
            <w:lang w:val="en-ZA"/>
          </w:rPr>
          <w:t>palesal@moqhaka.gov.za</w:t>
        </w:r>
      </w:hyperlink>
      <w:r w:rsidR="00BF1F34" w:rsidRPr="003961BD">
        <w:rPr>
          <w:rFonts w:ascii="Times New Roman" w:eastAsia="Yu Gothic Medium" w:hAnsi="Times New Roman"/>
          <w:bCs/>
          <w:sz w:val="20"/>
          <w:szCs w:val="20"/>
          <w:lang w:val="en-ZA"/>
        </w:rPr>
        <w:t xml:space="preserve"> </w:t>
      </w:r>
      <w:r w:rsidRPr="003961BD">
        <w:rPr>
          <w:rFonts w:ascii="Times New Roman" w:eastAsia="Yu Gothic Medium" w:hAnsi="Times New Roman"/>
          <w:bCs/>
          <w:sz w:val="20"/>
          <w:szCs w:val="20"/>
          <w:lang w:val="en-ZA"/>
        </w:rPr>
        <w:t xml:space="preserve">or </w:t>
      </w:r>
      <w:hyperlink r:id="rId10" w:history="1">
        <w:r w:rsidR="00BF1F34" w:rsidRPr="003961BD">
          <w:rPr>
            <w:rStyle w:val="Hyperlink"/>
            <w:rFonts w:ascii="Times New Roman" w:eastAsia="Yu Gothic Medium" w:hAnsi="Times New Roman"/>
            <w:bCs/>
            <w:sz w:val="20"/>
            <w:szCs w:val="20"/>
            <w:lang w:val="en-ZA"/>
          </w:rPr>
          <w:t>agnesm@moqhaka.gov.za</w:t>
        </w:r>
      </w:hyperlink>
      <w:r w:rsidRPr="003961BD">
        <w:rPr>
          <w:rFonts w:ascii="Times New Roman" w:eastAsia="Yu Gothic Medium" w:hAnsi="Times New Roman"/>
          <w:bCs/>
          <w:sz w:val="20"/>
          <w:szCs w:val="20"/>
          <w:lang w:val="en-ZA"/>
        </w:rPr>
        <w:t>,</w:t>
      </w:r>
      <w:r w:rsidR="00F92E85">
        <w:rPr>
          <w:rFonts w:ascii="Times New Roman" w:eastAsia="Yu Gothic Medium" w:hAnsi="Times New Roman"/>
          <w:bCs/>
          <w:sz w:val="20"/>
          <w:szCs w:val="20"/>
          <w:lang w:val="en-ZA"/>
        </w:rPr>
        <w:t xml:space="preserve"> </w:t>
      </w:r>
      <w:hyperlink r:id="rId11" w:history="1">
        <w:r w:rsidR="00F92E85" w:rsidRPr="00F21511">
          <w:rPr>
            <w:rStyle w:val="Hyperlink"/>
            <w:rFonts w:ascii="Times New Roman" w:eastAsia="Yu Gothic Medium" w:hAnsi="Times New Roman"/>
            <w:bCs/>
            <w:sz w:val="20"/>
            <w:szCs w:val="20"/>
            <w:lang w:val="en-ZA"/>
          </w:rPr>
          <w:t>tsietsil@moqhaka.gov.za</w:t>
        </w:r>
      </w:hyperlink>
      <w:r w:rsidR="00F92E85">
        <w:rPr>
          <w:rFonts w:ascii="Times New Roman" w:eastAsia="Yu Gothic Medium" w:hAnsi="Times New Roman"/>
          <w:bCs/>
          <w:sz w:val="20"/>
          <w:szCs w:val="20"/>
          <w:lang w:val="en-ZA"/>
        </w:rPr>
        <w:t xml:space="preserve"> </w:t>
      </w:r>
      <w:r w:rsidRPr="003961BD">
        <w:rPr>
          <w:rFonts w:ascii="Times New Roman" w:eastAsia="Yu Gothic Medium" w:hAnsi="Times New Roman"/>
          <w:bCs/>
          <w:sz w:val="20"/>
          <w:szCs w:val="20"/>
          <w:lang w:val="en-ZA"/>
        </w:rPr>
        <w:t xml:space="preserve">after which the complete document containing the MBD forms will be forwarded to the bidder. </w:t>
      </w:r>
    </w:p>
    <w:p w14:paraId="600B3CBD" w14:textId="77777777" w:rsidR="00B1191B" w:rsidRPr="003961BD" w:rsidRDefault="00B1191B" w:rsidP="00B1191B">
      <w:pPr>
        <w:pStyle w:val="ListParagraph"/>
        <w:shd w:val="clear" w:color="auto" w:fill="FFFFFF"/>
        <w:ind w:left="0"/>
        <w:rPr>
          <w:rFonts w:ascii="Times New Roman" w:eastAsia="Yu Gothic Medium" w:hAnsi="Times New Roman"/>
          <w:b/>
          <w:bCs/>
          <w:color w:val="FF0000"/>
          <w:sz w:val="20"/>
          <w:szCs w:val="20"/>
          <w:lang w:val="en-ZA"/>
        </w:rPr>
      </w:pPr>
    </w:p>
    <w:p w14:paraId="2A25F80D" w14:textId="77777777" w:rsidR="00B1191B" w:rsidRPr="003961BD" w:rsidRDefault="00B1191B" w:rsidP="00B1191B">
      <w:pPr>
        <w:pStyle w:val="ListParagraph"/>
        <w:shd w:val="clear" w:color="auto" w:fill="FFFFFF"/>
        <w:ind w:left="0"/>
        <w:rPr>
          <w:rFonts w:ascii="Times New Roman" w:eastAsia="Yu Gothic Medium" w:hAnsi="Times New Roman"/>
          <w:b/>
          <w:bCs/>
          <w:color w:val="FF0000"/>
          <w:sz w:val="20"/>
          <w:szCs w:val="20"/>
          <w:lang w:val="en-ZA"/>
        </w:rPr>
      </w:pPr>
      <w:r w:rsidRPr="003961BD">
        <w:rPr>
          <w:rFonts w:ascii="Times New Roman" w:eastAsia="Yu Gothic Medium" w:hAnsi="Times New Roman"/>
          <w:b/>
          <w:bCs/>
          <w:color w:val="FF0000"/>
          <w:sz w:val="20"/>
          <w:szCs w:val="20"/>
          <w:lang w:val="en-ZA"/>
        </w:rPr>
        <w:t xml:space="preserve">Moqhaka Local Municipality Banking Details: </w:t>
      </w:r>
    </w:p>
    <w:p w14:paraId="0DA9D8F4" w14:textId="77777777" w:rsidR="00066385" w:rsidRPr="003961BD" w:rsidRDefault="00066385" w:rsidP="00B1191B">
      <w:pPr>
        <w:pStyle w:val="ListParagraph"/>
        <w:shd w:val="clear" w:color="auto" w:fill="FFFFFF"/>
        <w:ind w:left="0"/>
        <w:rPr>
          <w:rFonts w:ascii="Times New Roman" w:eastAsia="Yu Gothic Medium" w:hAnsi="Times New Roman"/>
          <w:bCs/>
          <w:sz w:val="20"/>
          <w:szCs w:val="20"/>
          <w:lang w:val="en-ZA"/>
        </w:rPr>
      </w:pPr>
      <w:r w:rsidRPr="003961BD">
        <w:rPr>
          <w:rFonts w:ascii="Times New Roman" w:eastAsia="Yu Gothic Medium" w:hAnsi="Times New Roman"/>
          <w:bCs/>
          <w:sz w:val="20"/>
          <w:szCs w:val="20"/>
          <w:lang w:val="en-ZA"/>
        </w:rPr>
        <w:t>Bank</w:t>
      </w:r>
      <w:r w:rsidR="00B1191B" w:rsidRPr="003961BD">
        <w:rPr>
          <w:rFonts w:ascii="Times New Roman" w:eastAsia="Yu Gothic Medium" w:hAnsi="Times New Roman"/>
          <w:bCs/>
          <w:sz w:val="20"/>
          <w:szCs w:val="20"/>
          <w:lang w:val="en-ZA"/>
        </w:rPr>
        <w:t xml:space="preserve">: </w:t>
      </w:r>
      <w:r w:rsidRPr="003961BD">
        <w:rPr>
          <w:rFonts w:ascii="Times New Roman" w:eastAsia="Yu Gothic Medium" w:hAnsi="Times New Roman"/>
          <w:bCs/>
          <w:sz w:val="20"/>
          <w:szCs w:val="20"/>
          <w:lang w:val="en-ZA"/>
        </w:rPr>
        <w:tab/>
      </w:r>
      <w:r w:rsidRPr="003961BD">
        <w:rPr>
          <w:rFonts w:ascii="Times New Roman" w:eastAsia="Yu Gothic Medium" w:hAnsi="Times New Roman"/>
          <w:bCs/>
          <w:sz w:val="20"/>
          <w:szCs w:val="20"/>
          <w:lang w:val="en-ZA"/>
        </w:rPr>
        <w:tab/>
      </w:r>
      <w:r w:rsidRPr="003961BD">
        <w:rPr>
          <w:rFonts w:ascii="Times New Roman" w:eastAsia="Yu Gothic Medium" w:hAnsi="Times New Roman"/>
          <w:bCs/>
          <w:sz w:val="20"/>
          <w:szCs w:val="20"/>
          <w:lang w:val="en-ZA"/>
        </w:rPr>
        <w:tab/>
      </w:r>
      <w:r w:rsidR="00B1191B" w:rsidRPr="003961BD">
        <w:rPr>
          <w:rFonts w:ascii="Times New Roman" w:eastAsia="Yu Gothic Medium" w:hAnsi="Times New Roman"/>
          <w:bCs/>
          <w:sz w:val="20"/>
          <w:szCs w:val="20"/>
          <w:lang w:val="en-ZA"/>
        </w:rPr>
        <w:t xml:space="preserve">ABSA Bank Kroonstad </w:t>
      </w:r>
    </w:p>
    <w:p w14:paraId="47F4AE08" w14:textId="77777777" w:rsidR="00B1191B" w:rsidRPr="003961BD" w:rsidRDefault="00066385" w:rsidP="00B1191B">
      <w:pPr>
        <w:pStyle w:val="ListParagraph"/>
        <w:shd w:val="clear" w:color="auto" w:fill="FFFFFF"/>
        <w:ind w:left="0"/>
        <w:rPr>
          <w:rFonts w:ascii="Times New Roman" w:eastAsia="Yu Gothic Medium" w:hAnsi="Times New Roman"/>
          <w:bCs/>
          <w:sz w:val="20"/>
          <w:szCs w:val="20"/>
          <w:lang w:val="en-ZA"/>
        </w:rPr>
      </w:pPr>
      <w:r w:rsidRPr="003961BD">
        <w:rPr>
          <w:rFonts w:ascii="Times New Roman" w:eastAsia="Yu Gothic Medium" w:hAnsi="Times New Roman"/>
          <w:bCs/>
          <w:sz w:val="20"/>
          <w:szCs w:val="20"/>
          <w:lang w:val="en-ZA"/>
        </w:rPr>
        <w:t>Account Number</w:t>
      </w:r>
      <w:r w:rsidR="00B1191B" w:rsidRPr="003961BD">
        <w:rPr>
          <w:rFonts w:ascii="Times New Roman" w:eastAsia="Yu Gothic Medium" w:hAnsi="Times New Roman"/>
          <w:bCs/>
          <w:sz w:val="20"/>
          <w:szCs w:val="20"/>
          <w:lang w:val="en-ZA"/>
        </w:rPr>
        <w:t>:</w:t>
      </w:r>
      <w:r w:rsidRPr="003961BD">
        <w:rPr>
          <w:rFonts w:ascii="Times New Roman" w:eastAsia="Yu Gothic Medium" w:hAnsi="Times New Roman"/>
          <w:bCs/>
          <w:sz w:val="20"/>
          <w:szCs w:val="20"/>
          <w:lang w:val="en-ZA"/>
        </w:rPr>
        <w:tab/>
      </w:r>
      <w:r w:rsidR="00A30876">
        <w:rPr>
          <w:rFonts w:ascii="Times New Roman" w:eastAsia="Yu Gothic Medium" w:hAnsi="Times New Roman"/>
          <w:bCs/>
          <w:sz w:val="20"/>
          <w:szCs w:val="20"/>
          <w:lang w:val="en-ZA"/>
        </w:rPr>
        <w:tab/>
      </w:r>
      <w:r w:rsidR="00B1191B" w:rsidRPr="003961BD">
        <w:rPr>
          <w:rFonts w:ascii="Times New Roman" w:eastAsia="Yu Gothic Medium" w:hAnsi="Times New Roman"/>
          <w:bCs/>
          <w:sz w:val="20"/>
          <w:szCs w:val="20"/>
          <w:lang w:val="en-ZA"/>
        </w:rPr>
        <w:t>40-5327-4876</w:t>
      </w:r>
    </w:p>
    <w:p w14:paraId="10C534E3" w14:textId="77777777" w:rsidR="00066385" w:rsidRPr="003961BD" w:rsidRDefault="00B1191B" w:rsidP="00066385">
      <w:pPr>
        <w:pStyle w:val="ListParagraph"/>
        <w:shd w:val="clear" w:color="auto" w:fill="FFFFFF"/>
        <w:ind w:left="0"/>
        <w:rPr>
          <w:rFonts w:ascii="Times New Roman" w:eastAsia="Yu Gothic Medium" w:hAnsi="Times New Roman"/>
          <w:bCs/>
          <w:sz w:val="20"/>
          <w:szCs w:val="20"/>
          <w:lang w:val="en-ZA"/>
        </w:rPr>
      </w:pPr>
      <w:r w:rsidRPr="003961BD">
        <w:rPr>
          <w:rFonts w:ascii="Times New Roman" w:eastAsia="Yu Gothic Medium" w:hAnsi="Times New Roman"/>
          <w:bCs/>
          <w:sz w:val="20"/>
          <w:szCs w:val="20"/>
          <w:lang w:val="en-ZA"/>
        </w:rPr>
        <w:t>Branch Code:</w:t>
      </w:r>
      <w:r w:rsidR="00066385" w:rsidRPr="003961BD">
        <w:rPr>
          <w:rFonts w:ascii="Times New Roman" w:eastAsia="Yu Gothic Medium" w:hAnsi="Times New Roman"/>
          <w:bCs/>
          <w:sz w:val="20"/>
          <w:szCs w:val="20"/>
          <w:lang w:val="en-ZA"/>
        </w:rPr>
        <w:tab/>
      </w:r>
      <w:r w:rsidR="00066385" w:rsidRPr="003961BD">
        <w:rPr>
          <w:rFonts w:ascii="Times New Roman" w:eastAsia="Yu Gothic Medium" w:hAnsi="Times New Roman"/>
          <w:bCs/>
          <w:sz w:val="20"/>
          <w:szCs w:val="20"/>
          <w:lang w:val="en-ZA"/>
        </w:rPr>
        <w:tab/>
      </w:r>
      <w:r w:rsidR="00574C7F" w:rsidRPr="003961BD">
        <w:rPr>
          <w:rFonts w:ascii="Times New Roman" w:eastAsia="Yu Gothic Medium" w:hAnsi="Times New Roman"/>
          <w:bCs/>
          <w:sz w:val="20"/>
          <w:szCs w:val="20"/>
          <w:lang w:val="en-ZA"/>
        </w:rPr>
        <w:t>334536</w:t>
      </w:r>
    </w:p>
    <w:p w14:paraId="788AA2FB" w14:textId="77777777" w:rsidR="00B1191B" w:rsidRPr="003961BD" w:rsidRDefault="00066385" w:rsidP="00066385">
      <w:pPr>
        <w:pStyle w:val="ListParagraph"/>
        <w:shd w:val="clear" w:color="auto" w:fill="FFFFFF"/>
        <w:ind w:left="0"/>
        <w:rPr>
          <w:rFonts w:ascii="Times New Roman" w:eastAsia="Yu Gothic Medium" w:hAnsi="Times New Roman"/>
          <w:bCs/>
          <w:sz w:val="20"/>
          <w:szCs w:val="20"/>
          <w:lang w:val="en-ZA"/>
        </w:rPr>
      </w:pPr>
      <w:r w:rsidRPr="003961BD">
        <w:rPr>
          <w:rFonts w:ascii="Times New Roman" w:eastAsia="Yu Gothic Medium" w:hAnsi="Times New Roman"/>
          <w:bCs/>
          <w:sz w:val="20"/>
          <w:szCs w:val="20"/>
          <w:lang w:val="en-ZA"/>
        </w:rPr>
        <w:t>Bidder Reference:</w:t>
      </w:r>
      <w:r w:rsidRPr="003961BD">
        <w:rPr>
          <w:rFonts w:ascii="Times New Roman" w:eastAsia="Yu Gothic Medium" w:hAnsi="Times New Roman"/>
          <w:bCs/>
          <w:sz w:val="20"/>
          <w:szCs w:val="20"/>
          <w:lang w:val="en-ZA"/>
        </w:rPr>
        <w:tab/>
      </w:r>
      <w:r w:rsidR="00B1191B" w:rsidRPr="003961BD">
        <w:rPr>
          <w:rFonts w:ascii="Times New Roman" w:eastAsia="Yu Gothic Medium" w:hAnsi="Times New Roman"/>
          <w:bCs/>
          <w:sz w:val="20"/>
          <w:szCs w:val="20"/>
          <w:lang w:val="en-ZA"/>
        </w:rPr>
        <w:t xml:space="preserve">Company Name and RFQ Number </w:t>
      </w:r>
    </w:p>
    <w:p w14:paraId="799B7210" w14:textId="77777777" w:rsidR="003F04D1" w:rsidRPr="003961BD" w:rsidRDefault="00C74E44" w:rsidP="00E91F7E">
      <w:pPr>
        <w:shd w:val="clear" w:color="auto" w:fill="FFFFFF"/>
        <w:jc w:val="both"/>
        <w:rPr>
          <w:rFonts w:eastAsia="Yu Gothic Medium"/>
          <w:b/>
          <w:bCs/>
          <w:sz w:val="20"/>
          <w:szCs w:val="20"/>
          <w:u w:val="single"/>
          <w:lang w:val="en-ZA"/>
        </w:rPr>
      </w:pPr>
      <w:r w:rsidRPr="003961BD">
        <w:rPr>
          <w:rFonts w:eastAsia="Yu Gothic Medium"/>
          <w:b/>
          <w:bCs/>
          <w:sz w:val="20"/>
          <w:szCs w:val="20"/>
          <w:u w:val="single"/>
          <w:lang w:val="en-ZA"/>
        </w:rPr>
        <w:t>SUBMISSION DETAILS</w:t>
      </w:r>
    </w:p>
    <w:p w14:paraId="5B73CBD1" w14:textId="77777777" w:rsidR="003961BD" w:rsidRPr="003961BD" w:rsidRDefault="003961BD" w:rsidP="00E91F7E">
      <w:pPr>
        <w:shd w:val="clear" w:color="auto" w:fill="FFFFFF"/>
        <w:jc w:val="both"/>
        <w:rPr>
          <w:rFonts w:eastAsia="Yu Gothic Medium"/>
          <w:b/>
          <w:bCs/>
          <w:sz w:val="20"/>
          <w:szCs w:val="20"/>
          <w:lang w:val="en-ZA"/>
        </w:rPr>
      </w:pPr>
    </w:p>
    <w:p w14:paraId="045F0272" w14:textId="1D4ECA46" w:rsidR="002864CF" w:rsidRPr="003961BD" w:rsidRDefault="00B1191B" w:rsidP="002864CF">
      <w:pPr>
        <w:jc w:val="both"/>
        <w:rPr>
          <w:rFonts w:eastAsia="Yu Gothic Medium"/>
          <w:sz w:val="20"/>
          <w:szCs w:val="20"/>
          <w:lang w:val="en-ZA"/>
        </w:rPr>
      </w:pPr>
      <w:r w:rsidRPr="003961BD">
        <w:rPr>
          <w:rFonts w:eastAsia="Yu Gothic Medium"/>
          <w:sz w:val="20"/>
          <w:szCs w:val="20"/>
          <w:lang w:val="en-ZA"/>
        </w:rPr>
        <w:t>T</w:t>
      </w:r>
      <w:r w:rsidR="0027796D" w:rsidRPr="003961BD">
        <w:rPr>
          <w:rFonts w:eastAsia="Yu Gothic Medium"/>
          <w:sz w:val="20"/>
          <w:szCs w:val="20"/>
          <w:lang w:val="en-ZA"/>
        </w:rPr>
        <w:t xml:space="preserve">he quotation and supporting documents sealed in an envelope and </w:t>
      </w:r>
      <w:r w:rsidR="0027796D" w:rsidRPr="003961BD">
        <w:rPr>
          <w:rFonts w:eastAsia="Yu Gothic Medium"/>
          <w:b/>
          <w:sz w:val="20"/>
          <w:szCs w:val="20"/>
          <w:lang w:val="en-ZA"/>
        </w:rPr>
        <w:t>externally endorsed with the relevant quotation number and description</w:t>
      </w:r>
      <w:r w:rsidR="0027796D" w:rsidRPr="003961BD">
        <w:rPr>
          <w:rFonts w:eastAsia="Yu Gothic Medium"/>
          <w:sz w:val="20"/>
          <w:szCs w:val="20"/>
          <w:lang w:val="en-ZA"/>
        </w:rPr>
        <w:t xml:space="preserve"> and placed in a bid box, on the Ground Floor, Municipal B</w:t>
      </w:r>
      <w:r w:rsidR="00A30876">
        <w:rPr>
          <w:rFonts w:eastAsia="Yu Gothic Medium"/>
          <w:sz w:val="20"/>
          <w:szCs w:val="20"/>
          <w:lang w:val="en-ZA"/>
        </w:rPr>
        <w:t>uilding, Hill Street, Kroonstad, o</w:t>
      </w:r>
      <w:r w:rsidR="002864CF" w:rsidRPr="003961BD">
        <w:rPr>
          <w:rFonts w:eastAsia="Yu Gothic Medium"/>
          <w:sz w:val="20"/>
          <w:szCs w:val="20"/>
          <w:lang w:val="en-ZA"/>
        </w:rPr>
        <w:t xml:space="preserve">r via e-mail to </w:t>
      </w:r>
      <w:hyperlink r:id="rId12" w:history="1">
        <w:r w:rsidR="002864CF" w:rsidRPr="003961BD">
          <w:rPr>
            <w:rStyle w:val="Hyperlink"/>
            <w:rFonts w:eastAsia="Yu Gothic Medium"/>
            <w:sz w:val="20"/>
            <w:szCs w:val="20"/>
            <w:lang w:val="en-ZA"/>
          </w:rPr>
          <w:t>agnesm@moqhaka.gov.za</w:t>
        </w:r>
      </w:hyperlink>
      <w:r w:rsidR="00E3134D" w:rsidRPr="003961BD">
        <w:rPr>
          <w:rFonts w:eastAsia="Yu Gothic Medium"/>
          <w:sz w:val="20"/>
          <w:szCs w:val="20"/>
          <w:lang w:val="en-ZA"/>
        </w:rPr>
        <w:t xml:space="preserve">  and</w:t>
      </w:r>
      <w:r w:rsidR="002864CF" w:rsidRPr="003961BD">
        <w:rPr>
          <w:rFonts w:eastAsia="Yu Gothic Medium"/>
          <w:sz w:val="20"/>
          <w:szCs w:val="20"/>
          <w:lang w:val="en-ZA"/>
        </w:rPr>
        <w:t xml:space="preserve"> </w:t>
      </w:r>
      <w:hyperlink r:id="rId13" w:history="1">
        <w:r w:rsidR="002864CF" w:rsidRPr="003961BD">
          <w:rPr>
            <w:rStyle w:val="Hyperlink"/>
            <w:rFonts w:eastAsia="Yu Gothic Medium"/>
            <w:bCs/>
            <w:sz w:val="20"/>
            <w:szCs w:val="20"/>
            <w:lang w:val="en-ZA"/>
          </w:rPr>
          <w:t>palesal@moqhaka.gov.za</w:t>
        </w:r>
      </w:hyperlink>
      <w:r w:rsidR="00F92E85">
        <w:rPr>
          <w:rFonts w:eastAsia="Yu Gothic Medium"/>
          <w:sz w:val="20"/>
          <w:szCs w:val="20"/>
          <w:lang w:val="en-ZA"/>
        </w:rPr>
        <w:t xml:space="preserve"> or </w:t>
      </w:r>
      <w:hyperlink r:id="rId14" w:history="1">
        <w:r w:rsidR="00F92E85" w:rsidRPr="00F21511">
          <w:rPr>
            <w:rStyle w:val="Hyperlink"/>
            <w:rFonts w:eastAsia="Yu Gothic Medium"/>
            <w:sz w:val="20"/>
            <w:szCs w:val="20"/>
            <w:lang w:val="en-ZA"/>
          </w:rPr>
          <w:t>tsietsil@moqhaka.gov.za</w:t>
        </w:r>
      </w:hyperlink>
      <w:r w:rsidR="00F92E85">
        <w:rPr>
          <w:rFonts w:eastAsia="Yu Gothic Medium"/>
          <w:sz w:val="20"/>
          <w:szCs w:val="20"/>
          <w:lang w:val="en-ZA"/>
        </w:rPr>
        <w:t xml:space="preserve"> . </w:t>
      </w:r>
      <w:r w:rsidR="002864CF" w:rsidRPr="003961BD">
        <w:rPr>
          <w:rFonts w:eastAsia="Yu Gothic Medium"/>
          <w:sz w:val="20"/>
          <w:szCs w:val="20"/>
          <w:lang w:val="en-ZA"/>
        </w:rPr>
        <w:t xml:space="preserve"> </w:t>
      </w:r>
    </w:p>
    <w:p w14:paraId="4BED8A02" w14:textId="77777777" w:rsidR="0057221B" w:rsidRPr="003961BD" w:rsidRDefault="0057221B" w:rsidP="00D50A22">
      <w:pPr>
        <w:jc w:val="both"/>
        <w:rPr>
          <w:rFonts w:eastAsia="Yu Gothic Medium"/>
          <w:sz w:val="20"/>
          <w:szCs w:val="20"/>
          <w:lang w:val="en-ZA"/>
        </w:rPr>
      </w:pPr>
    </w:p>
    <w:p w14:paraId="72D44A36" w14:textId="77777777" w:rsidR="00C74E44" w:rsidRPr="003961BD" w:rsidRDefault="00C74E44" w:rsidP="00D50A22">
      <w:pPr>
        <w:jc w:val="both"/>
        <w:rPr>
          <w:rFonts w:eastAsia="Yu Gothic Medium"/>
          <w:b/>
          <w:sz w:val="20"/>
          <w:szCs w:val="20"/>
          <w:lang w:val="en-ZA"/>
        </w:rPr>
      </w:pPr>
      <w:r w:rsidRPr="003961BD">
        <w:rPr>
          <w:rFonts w:eastAsia="Yu Gothic Medium"/>
          <w:b/>
          <w:sz w:val="20"/>
          <w:szCs w:val="20"/>
          <w:lang w:val="en-ZA"/>
        </w:rPr>
        <w:t>CONTACT DETAILS FOR ENQUIRIES</w:t>
      </w:r>
    </w:p>
    <w:p w14:paraId="552FF180" w14:textId="1CA653DF" w:rsidR="00C74E44" w:rsidRPr="003961BD" w:rsidRDefault="00C74E44" w:rsidP="00C74E44">
      <w:pPr>
        <w:jc w:val="both"/>
        <w:rPr>
          <w:rFonts w:eastAsia="Yu Gothic Medium"/>
          <w:sz w:val="20"/>
          <w:szCs w:val="20"/>
          <w:lang w:val="en-ZA"/>
        </w:rPr>
      </w:pPr>
      <w:r w:rsidRPr="003961BD">
        <w:rPr>
          <w:rFonts w:eastAsia="Yu Gothic Medium"/>
          <w:sz w:val="20"/>
          <w:szCs w:val="20"/>
          <w:lang w:val="en-ZA"/>
        </w:rPr>
        <w:t xml:space="preserve">All enquiries pertaining to </w:t>
      </w:r>
      <w:r w:rsidRPr="00F92E85">
        <w:rPr>
          <w:rFonts w:eastAsia="Yu Gothic Medium"/>
          <w:b/>
          <w:bCs/>
          <w:sz w:val="20"/>
          <w:szCs w:val="20"/>
          <w:lang w:val="en-ZA"/>
        </w:rPr>
        <w:t xml:space="preserve">Supply Chain Management Matters contact </w:t>
      </w:r>
      <w:r w:rsidR="00E3134D" w:rsidRPr="00F92E85">
        <w:rPr>
          <w:rFonts w:eastAsia="Yu Gothic Medium"/>
          <w:b/>
          <w:bCs/>
          <w:sz w:val="20"/>
          <w:szCs w:val="20"/>
          <w:lang w:val="en-ZA"/>
        </w:rPr>
        <w:t xml:space="preserve">Palesa Liphoko or Agnes Mogorosi at </w:t>
      </w:r>
      <w:r w:rsidRPr="00F92E85">
        <w:rPr>
          <w:rFonts w:eastAsia="Yu Gothic Medium"/>
          <w:b/>
          <w:bCs/>
          <w:sz w:val="20"/>
          <w:szCs w:val="20"/>
          <w:lang w:val="en-ZA"/>
        </w:rPr>
        <w:t>056 216 9303 / 91</w:t>
      </w:r>
      <w:r w:rsidR="00A0478F" w:rsidRPr="00F92E85">
        <w:rPr>
          <w:rFonts w:eastAsia="Yu Gothic Medium"/>
          <w:b/>
          <w:bCs/>
          <w:sz w:val="20"/>
          <w:szCs w:val="20"/>
          <w:lang w:val="en-ZA"/>
        </w:rPr>
        <w:t>8</w:t>
      </w:r>
      <w:r w:rsidRPr="00F92E85">
        <w:rPr>
          <w:rFonts w:eastAsia="Yu Gothic Medium"/>
          <w:b/>
          <w:bCs/>
          <w:sz w:val="20"/>
          <w:szCs w:val="20"/>
          <w:lang w:val="en-ZA"/>
        </w:rPr>
        <w:t>3</w:t>
      </w:r>
      <w:r w:rsidRPr="003961BD">
        <w:rPr>
          <w:rFonts w:eastAsia="Yu Gothic Medium"/>
          <w:sz w:val="20"/>
          <w:szCs w:val="20"/>
          <w:lang w:val="en-ZA"/>
        </w:rPr>
        <w:t xml:space="preserve">. </w:t>
      </w:r>
    </w:p>
    <w:p w14:paraId="2B50AD51" w14:textId="77777777" w:rsidR="007D33FA" w:rsidRPr="003961BD" w:rsidRDefault="00C74E44" w:rsidP="007D33FA">
      <w:pPr>
        <w:jc w:val="both"/>
        <w:rPr>
          <w:rFonts w:eastAsia="Yu Gothic Medium"/>
          <w:sz w:val="20"/>
          <w:szCs w:val="20"/>
          <w:lang w:val="en-ZA"/>
        </w:rPr>
      </w:pPr>
      <w:r w:rsidRPr="003961BD">
        <w:rPr>
          <w:rFonts w:eastAsia="Yu Gothic Medium"/>
          <w:sz w:val="20"/>
          <w:szCs w:val="20"/>
          <w:lang w:val="en-ZA"/>
        </w:rPr>
        <w:t xml:space="preserve">For Technical, queries contact </w:t>
      </w:r>
      <w:r w:rsidR="00146B53" w:rsidRPr="00F92E85">
        <w:rPr>
          <w:rFonts w:eastAsia="Yu Gothic Medium"/>
          <w:b/>
          <w:bCs/>
          <w:sz w:val="20"/>
          <w:szCs w:val="20"/>
          <w:lang w:val="en-ZA"/>
        </w:rPr>
        <w:t>M</w:t>
      </w:r>
      <w:r w:rsidR="00E3134D" w:rsidRPr="00F92E85">
        <w:rPr>
          <w:rFonts w:eastAsia="Yu Gothic Medium"/>
          <w:b/>
          <w:bCs/>
          <w:sz w:val="20"/>
          <w:szCs w:val="20"/>
          <w:lang w:val="en-ZA"/>
        </w:rPr>
        <w:t>rs</w:t>
      </w:r>
      <w:r w:rsidR="00146B53" w:rsidRPr="00F92E85">
        <w:rPr>
          <w:rFonts w:eastAsia="Yu Gothic Medium"/>
          <w:b/>
          <w:bCs/>
          <w:sz w:val="20"/>
          <w:szCs w:val="20"/>
          <w:lang w:val="en-ZA"/>
        </w:rPr>
        <w:t xml:space="preserve"> </w:t>
      </w:r>
      <w:r w:rsidR="00E3134D" w:rsidRPr="00F92E85">
        <w:rPr>
          <w:rFonts w:eastAsia="Yu Gothic Medium"/>
          <w:b/>
          <w:bCs/>
          <w:sz w:val="20"/>
          <w:szCs w:val="20"/>
          <w:lang w:val="en-ZA"/>
        </w:rPr>
        <w:t>Keke</w:t>
      </w:r>
      <w:r w:rsidR="00146B53" w:rsidRPr="00F92E85">
        <w:rPr>
          <w:rFonts w:eastAsia="Yu Gothic Medium"/>
          <w:b/>
          <w:bCs/>
          <w:sz w:val="20"/>
          <w:szCs w:val="20"/>
          <w:lang w:val="en-ZA"/>
        </w:rPr>
        <w:t xml:space="preserve"> </w:t>
      </w:r>
      <w:r w:rsidR="005B5469" w:rsidRPr="00F92E85">
        <w:rPr>
          <w:rFonts w:eastAsia="Yu Gothic Medium"/>
          <w:b/>
          <w:bCs/>
          <w:sz w:val="20"/>
          <w:szCs w:val="20"/>
          <w:lang w:val="en-ZA"/>
        </w:rPr>
        <w:t>Moabi at 056 216 9414</w:t>
      </w:r>
      <w:r w:rsidR="007D33FA" w:rsidRPr="003961BD">
        <w:rPr>
          <w:rFonts w:eastAsia="Yu Gothic Medium"/>
          <w:sz w:val="20"/>
          <w:szCs w:val="20"/>
          <w:lang w:val="en-ZA"/>
        </w:rPr>
        <w:t>.</w:t>
      </w:r>
    </w:p>
    <w:p w14:paraId="5115D2E4" w14:textId="77777777" w:rsidR="00911A0F" w:rsidRPr="003961BD" w:rsidRDefault="00911A0F" w:rsidP="00F02FDA">
      <w:pPr>
        <w:rPr>
          <w:sz w:val="20"/>
          <w:szCs w:val="20"/>
          <w:lang w:val="en-ZA"/>
        </w:rPr>
      </w:pPr>
    </w:p>
    <w:sectPr w:rsidR="00911A0F" w:rsidRPr="003961BD" w:rsidSect="00286A8C">
      <w:pgSz w:w="12240" w:h="15840"/>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826B7" w14:textId="77777777" w:rsidR="00105F96" w:rsidRDefault="00105F96" w:rsidP="00482236">
      <w:r>
        <w:separator/>
      </w:r>
    </w:p>
  </w:endnote>
  <w:endnote w:type="continuationSeparator" w:id="0">
    <w:p w14:paraId="357A31D3" w14:textId="77777777" w:rsidR="00105F96" w:rsidRDefault="00105F96" w:rsidP="0048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Yu Gothic Medium">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E76415" w14:textId="77777777" w:rsidR="00105F96" w:rsidRDefault="00105F96" w:rsidP="00482236">
      <w:r>
        <w:separator/>
      </w:r>
    </w:p>
  </w:footnote>
  <w:footnote w:type="continuationSeparator" w:id="0">
    <w:p w14:paraId="499A19A0" w14:textId="77777777" w:rsidR="00105F96" w:rsidRDefault="00105F96" w:rsidP="004822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1.4pt;height:11.4pt" o:bullet="t">
        <v:imagedata r:id="rId1" o:title="msoD782"/>
      </v:shape>
    </w:pict>
  </w:numPicBullet>
  <w:abstractNum w:abstractNumId="0" w15:restartNumberingAfterBreak="0">
    <w:nsid w:val="026F1813"/>
    <w:multiLevelType w:val="hybridMultilevel"/>
    <w:tmpl w:val="9E14F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86214D"/>
    <w:multiLevelType w:val="multilevel"/>
    <w:tmpl w:val="5A62C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152433"/>
    <w:multiLevelType w:val="hybridMultilevel"/>
    <w:tmpl w:val="5D3EA868"/>
    <w:lvl w:ilvl="0" w:tplc="50181016">
      <w:start w:val="5"/>
      <w:numFmt w:val="bullet"/>
      <w:lvlText w:val="-"/>
      <w:lvlJc w:val="left"/>
      <w:pPr>
        <w:ind w:left="720" w:hanging="360"/>
      </w:pPr>
      <w:rPr>
        <w:rFonts w:ascii="Calibri" w:eastAsia="Times New Roman" w:hAnsi="Calibri" w:hint="default"/>
        <w:b w:val="0"/>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8E83135"/>
    <w:multiLevelType w:val="hybridMultilevel"/>
    <w:tmpl w:val="0C8C9D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42B3F2C"/>
    <w:multiLevelType w:val="hybridMultilevel"/>
    <w:tmpl w:val="4A842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6300EF"/>
    <w:multiLevelType w:val="hybridMultilevel"/>
    <w:tmpl w:val="F79849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2CA502D9"/>
    <w:multiLevelType w:val="hybridMultilevel"/>
    <w:tmpl w:val="C6ECDC4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2F3E2A1D"/>
    <w:multiLevelType w:val="hybridMultilevel"/>
    <w:tmpl w:val="DE3E9D90"/>
    <w:lvl w:ilvl="0" w:tplc="40D0CBFA">
      <w:start w:val="1"/>
      <w:numFmt w:val="lowerRoman"/>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3A3F3776"/>
    <w:multiLevelType w:val="hybridMultilevel"/>
    <w:tmpl w:val="D730FC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3B5C68A5"/>
    <w:multiLevelType w:val="hybridMultilevel"/>
    <w:tmpl w:val="AFAABB5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55026516"/>
    <w:multiLevelType w:val="hybridMultilevel"/>
    <w:tmpl w:val="91003AE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59416058"/>
    <w:multiLevelType w:val="hybridMultilevel"/>
    <w:tmpl w:val="4DD440B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AA505EC"/>
    <w:multiLevelType w:val="hybridMultilevel"/>
    <w:tmpl w:val="A71687C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73D46911"/>
    <w:multiLevelType w:val="hybridMultilevel"/>
    <w:tmpl w:val="BD560F5C"/>
    <w:lvl w:ilvl="0" w:tplc="E2045C6A">
      <w:numFmt w:val="bullet"/>
      <w:lvlText w:val="-"/>
      <w:lvlJc w:val="left"/>
      <w:pPr>
        <w:ind w:left="1080" w:hanging="360"/>
      </w:pPr>
      <w:rPr>
        <w:rFonts w:ascii="Arial" w:eastAsia="Times New Roman" w:hAnsi="Arial" w:hint="default"/>
      </w:rPr>
    </w:lvl>
    <w:lvl w:ilvl="1" w:tplc="1C090003" w:tentative="1">
      <w:start w:val="1"/>
      <w:numFmt w:val="bullet"/>
      <w:lvlText w:val="o"/>
      <w:lvlJc w:val="left"/>
      <w:pPr>
        <w:ind w:left="1800" w:hanging="360"/>
      </w:pPr>
      <w:rPr>
        <w:rFonts w:ascii="Courier New" w:hAnsi="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15:restartNumberingAfterBreak="0">
    <w:nsid w:val="75116D07"/>
    <w:multiLevelType w:val="hybridMultilevel"/>
    <w:tmpl w:val="08C4A5F6"/>
    <w:lvl w:ilvl="0" w:tplc="0B1EC48E">
      <w:start w:val="20"/>
      <w:numFmt w:val="upperLetter"/>
      <w:pStyle w:val="Heading1"/>
      <w:lvlText w:val="%1."/>
      <w:lvlJc w:val="center"/>
      <w:pPr>
        <w:tabs>
          <w:tab w:val="num" w:pos="0"/>
        </w:tabs>
      </w:pPr>
      <w:rPr>
        <w:rFonts w:hint="default"/>
        <w:color w:val="FFFFFF"/>
      </w:rPr>
    </w:lvl>
    <w:lvl w:ilvl="1" w:tplc="F86E2150">
      <w:start w:val="1"/>
      <w:numFmt w:val="bullet"/>
      <w:lvlText w:val=""/>
      <w:lvlJc w:val="left"/>
      <w:pPr>
        <w:tabs>
          <w:tab w:val="num" w:pos="1440"/>
        </w:tabs>
        <w:ind w:left="1440" w:hanging="360"/>
      </w:pPr>
      <w:rPr>
        <w:rFonts w:ascii="Symbol" w:hAnsi="Symbol" w:cs="Symbol" w:hint="default"/>
      </w:rPr>
    </w:lvl>
    <w:lvl w:ilvl="2" w:tplc="743E1140">
      <w:start w:val="1"/>
      <w:numFmt w:val="lowerRoman"/>
      <w:lvlText w:val="%3."/>
      <w:lvlJc w:val="right"/>
      <w:pPr>
        <w:tabs>
          <w:tab w:val="num" w:pos="2160"/>
        </w:tabs>
        <w:ind w:left="2160" w:hanging="180"/>
      </w:pPr>
    </w:lvl>
    <w:lvl w:ilvl="3" w:tplc="2814F49E">
      <w:start w:val="1"/>
      <w:numFmt w:val="decimal"/>
      <w:lvlText w:val="%4."/>
      <w:lvlJc w:val="left"/>
      <w:pPr>
        <w:tabs>
          <w:tab w:val="num" w:pos="2880"/>
        </w:tabs>
        <w:ind w:left="2880" w:hanging="360"/>
      </w:pPr>
    </w:lvl>
    <w:lvl w:ilvl="4" w:tplc="03BA62B6">
      <w:start w:val="1"/>
      <w:numFmt w:val="lowerLetter"/>
      <w:lvlText w:val="%5."/>
      <w:lvlJc w:val="left"/>
      <w:pPr>
        <w:tabs>
          <w:tab w:val="num" w:pos="3600"/>
        </w:tabs>
        <w:ind w:left="3600" w:hanging="360"/>
      </w:pPr>
    </w:lvl>
    <w:lvl w:ilvl="5" w:tplc="43F0B436">
      <w:start w:val="1"/>
      <w:numFmt w:val="lowerRoman"/>
      <w:lvlText w:val="%6."/>
      <w:lvlJc w:val="right"/>
      <w:pPr>
        <w:tabs>
          <w:tab w:val="num" w:pos="4320"/>
        </w:tabs>
        <w:ind w:left="4320" w:hanging="180"/>
      </w:pPr>
    </w:lvl>
    <w:lvl w:ilvl="6" w:tplc="22E0695C">
      <w:start w:val="1"/>
      <w:numFmt w:val="decimal"/>
      <w:lvlText w:val="%7."/>
      <w:lvlJc w:val="left"/>
      <w:pPr>
        <w:tabs>
          <w:tab w:val="num" w:pos="5040"/>
        </w:tabs>
        <w:ind w:left="5040" w:hanging="360"/>
      </w:pPr>
    </w:lvl>
    <w:lvl w:ilvl="7" w:tplc="6BD6739C">
      <w:start w:val="1"/>
      <w:numFmt w:val="lowerLetter"/>
      <w:lvlText w:val="%8."/>
      <w:lvlJc w:val="left"/>
      <w:pPr>
        <w:tabs>
          <w:tab w:val="num" w:pos="5760"/>
        </w:tabs>
        <w:ind w:left="5760" w:hanging="360"/>
      </w:pPr>
    </w:lvl>
    <w:lvl w:ilvl="8" w:tplc="AA8AE9D0">
      <w:start w:val="1"/>
      <w:numFmt w:val="lowerRoman"/>
      <w:lvlText w:val="%9."/>
      <w:lvlJc w:val="right"/>
      <w:pPr>
        <w:tabs>
          <w:tab w:val="num" w:pos="6480"/>
        </w:tabs>
        <w:ind w:left="6480" w:hanging="180"/>
      </w:pPr>
    </w:lvl>
  </w:abstractNum>
  <w:abstractNum w:abstractNumId="15" w15:restartNumberingAfterBreak="0">
    <w:nsid w:val="7F6E7CB6"/>
    <w:multiLevelType w:val="hybridMultilevel"/>
    <w:tmpl w:val="5ED8EB6E"/>
    <w:lvl w:ilvl="0" w:tplc="1C090007">
      <w:start w:val="1"/>
      <w:numFmt w:val="bullet"/>
      <w:lvlText w:val=""/>
      <w:lvlPicBulletId w:val="0"/>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798844686">
    <w:abstractNumId w:val="14"/>
  </w:num>
  <w:num w:numId="2" w16cid:durableId="1119181525">
    <w:abstractNumId w:val="0"/>
  </w:num>
  <w:num w:numId="3" w16cid:durableId="1440491770">
    <w:abstractNumId w:val="4"/>
  </w:num>
  <w:num w:numId="4" w16cid:durableId="1344284457">
    <w:abstractNumId w:val="10"/>
  </w:num>
  <w:num w:numId="5" w16cid:durableId="1632788366">
    <w:abstractNumId w:val="3"/>
  </w:num>
  <w:num w:numId="6" w16cid:durableId="1746292566">
    <w:abstractNumId w:val="2"/>
  </w:num>
  <w:num w:numId="7" w16cid:durableId="1703289963">
    <w:abstractNumId w:val="13"/>
  </w:num>
  <w:num w:numId="8" w16cid:durableId="766270241">
    <w:abstractNumId w:val="15"/>
  </w:num>
  <w:num w:numId="9" w16cid:durableId="1023290621">
    <w:abstractNumId w:val="5"/>
  </w:num>
  <w:num w:numId="10" w16cid:durableId="550268054">
    <w:abstractNumId w:val="1"/>
  </w:num>
  <w:num w:numId="11" w16cid:durableId="1853375189">
    <w:abstractNumId w:val="8"/>
  </w:num>
  <w:num w:numId="12" w16cid:durableId="1096364958">
    <w:abstractNumId w:val="7"/>
  </w:num>
  <w:num w:numId="13" w16cid:durableId="1564220739">
    <w:abstractNumId w:val="9"/>
  </w:num>
  <w:num w:numId="14" w16cid:durableId="1058279786">
    <w:abstractNumId w:val="12"/>
  </w:num>
  <w:num w:numId="15" w16cid:durableId="1873570775">
    <w:abstractNumId w:val="11"/>
  </w:num>
  <w:num w:numId="16" w16cid:durableId="1800568320">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460"/>
    <w:rsid w:val="00006AC7"/>
    <w:rsid w:val="000118F2"/>
    <w:rsid w:val="0001381D"/>
    <w:rsid w:val="00022C89"/>
    <w:rsid w:val="00024AC9"/>
    <w:rsid w:val="00030DE5"/>
    <w:rsid w:val="00031E48"/>
    <w:rsid w:val="00037982"/>
    <w:rsid w:val="0005227E"/>
    <w:rsid w:val="000523F9"/>
    <w:rsid w:val="00062660"/>
    <w:rsid w:val="00063725"/>
    <w:rsid w:val="00066385"/>
    <w:rsid w:val="00067670"/>
    <w:rsid w:val="0007153B"/>
    <w:rsid w:val="000732CC"/>
    <w:rsid w:val="000742FF"/>
    <w:rsid w:val="00075C92"/>
    <w:rsid w:val="00080D07"/>
    <w:rsid w:val="00085252"/>
    <w:rsid w:val="00086098"/>
    <w:rsid w:val="00087349"/>
    <w:rsid w:val="0009080B"/>
    <w:rsid w:val="000939DA"/>
    <w:rsid w:val="000946AD"/>
    <w:rsid w:val="000A15B2"/>
    <w:rsid w:val="000A2F24"/>
    <w:rsid w:val="000A30D0"/>
    <w:rsid w:val="000A6EBD"/>
    <w:rsid w:val="000C3ACA"/>
    <w:rsid w:val="000C4F6D"/>
    <w:rsid w:val="000C697A"/>
    <w:rsid w:val="000C7BD8"/>
    <w:rsid w:val="000D13B8"/>
    <w:rsid w:val="000D1ADC"/>
    <w:rsid w:val="000D64C3"/>
    <w:rsid w:val="000E0009"/>
    <w:rsid w:val="000E1C7E"/>
    <w:rsid w:val="000E4C5D"/>
    <w:rsid w:val="000F3FDE"/>
    <w:rsid w:val="001041B4"/>
    <w:rsid w:val="00105F96"/>
    <w:rsid w:val="001072A2"/>
    <w:rsid w:val="001079A0"/>
    <w:rsid w:val="00111460"/>
    <w:rsid w:val="00121EDD"/>
    <w:rsid w:val="00122576"/>
    <w:rsid w:val="00125026"/>
    <w:rsid w:val="0012610D"/>
    <w:rsid w:val="0012632D"/>
    <w:rsid w:val="001327C9"/>
    <w:rsid w:val="001359A8"/>
    <w:rsid w:val="0014138D"/>
    <w:rsid w:val="00141CA5"/>
    <w:rsid w:val="00144C4B"/>
    <w:rsid w:val="00146B53"/>
    <w:rsid w:val="00146FD6"/>
    <w:rsid w:val="001501A1"/>
    <w:rsid w:val="00155F32"/>
    <w:rsid w:val="00156957"/>
    <w:rsid w:val="00163440"/>
    <w:rsid w:val="001651D9"/>
    <w:rsid w:val="00172E59"/>
    <w:rsid w:val="0017361A"/>
    <w:rsid w:val="00174176"/>
    <w:rsid w:val="0018089E"/>
    <w:rsid w:val="00180E22"/>
    <w:rsid w:val="0018139F"/>
    <w:rsid w:val="00181F48"/>
    <w:rsid w:val="00185A3F"/>
    <w:rsid w:val="0019412E"/>
    <w:rsid w:val="00194CF4"/>
    <w:rsid w:val="00196A82"/>
    <w:rsid w:val="001A07AD"/>
    <w:rsid w:val="001A2E55"/>
    <w:rsid w:val="001A594D"/>
    <w:rsid w:val="001B0B87"/>
    <w:rsid w:val="001B7330"/>
    <w:rsid w:val="001C2C8D"/>
    <w:rsid w:val="001C2FBD"/>
    <w:rsid w:val="001C3511"/>
    <w:rsid w:val="001C4F3D"/>
    <w:rsid w:val="001C52C2"/>
    <w:rsid w:val="001C583A"/>
    <w:rsid w:val="001D043E"/>
    <w:rsid w:val="001D3DE8"/>
    <w:rsid w:val="001E079D"/>
    <w:rsid w:val="001E5D97"/>
    <w:rsid w:val="001F11D2"/>
    <w:rsid w:val="001F2EB8"/>
    <w:rsid w:val="001F56E2"/>
    <w:rsid w:val="001F6277"/>
    <w:rsid w:val="001F72EE"/>
    <w:rsid w:val="00202005"/>
    <w:rsid w:val="00204139"/>
    <w:rsid w:val="002064E2"/>
    <w:rsid w:val="00210C7F"/>
    <w:rsid w:val="0023146C"/>
    <w:rsid w:val="0023185C"/>
    <w:rsid w:val="002358FA"/>
    <w:rsid w:val="00236BF4"/>
    <w:rsid w:val="00250B25"/>
    <w:rsid w:val="002527AA"/>
    <w:rsid w:val="00252E32"/>
    <w:rsid w:val="00253656"/>
    <w:rsid w:val="0025641E"/>
    <w:rsid w:val="00256D75"/>
    <w:rsid w:val="0026076F"/>
    <w:rsid w:val="00264F1F"/>
    <w:rsid w:val="00266227"/>
    <w:rsid w:val="002769DA"/>
    <w:rsid w:val="0027796D"/>
    <w:rsid w:val="0028316D"/>
    <w:rsid w:val="002864CF"/>
    <w:rsid w:val="00286A8C"/>
    <w:rsid w:val="00286C17"/>
    <w:rsid w:val="002903D8"/>
    <w:rsid w:val="00295965"/>
    <w:rsid w:val="002959F4"/>
    <w:rsid w:val="00295C8D"/>
    <w:rsid w:val="002A3690"/>
    <w:rsid w:val="002A40B6"/>
    <w:rsid w:val="002A49BB"/>
    <w:rsid w:val="002B304D"/>
    <w:rsid w:val="002B334C"/>
    <w:rsid w:val="002B5E0B"/>
    <w:rsid w:val="002B61A1"/>
    <w:rsid w:val="002C04A1"/>
    <w:rsid w:val="002C4D16"/>
    <w:rsid w:val="002D1CD3"/>
    <w:rsid w:val="002D2BB6"/>
    <w:rsid w:val="002D2D86"/>
    <w:rsid w:val="002D7D47"/>
    <w:rsid w:val="002E544F"/>
    <w:rsid w:val="002F034F"/>
    <w:rsid w:val="00310F6C"/>
    <w:rsid w:val="00311B58"/>
    <w:rsid w:val="00312494"/>
    <w:rsid w:val="003133F3"/>
    <w:rsid w:val="003161C4"/>
    <w:rsid w:val="0032470B"/>
    <w:rsid w:val="00324C72"/>
    <w:rsid w:val="00325A72"/>
    <w:rsid w:val="003316B2"/>
    <w:rsid w:val="0033368C"/>
    <w:rsid w:val="00340E3A"/>
    <w:rsid w:val="003543C8"/>
    <w:rsid w:val="00355CEB"/>
    <w:rsid w:val="0036583E"/>
    <w:rsid w:val="003664DE"/>
    <w:rsid w:val="00370C42"/>
    <w:rsid w:val="00371F33"/>
    <w:rsid w:val="00373186"/>
    <w:rsid w:val="003753FD"/>
    <w:rsid w:val="00386071"/>
    <w:rsid w:val="00387686"/>
    <w:rsid w:val="00390325"/>
    <w:rsid w:val="00390650"/>
    <w:rsid w:val="00394C18"/>
    <w:rsid w:val="003961BD"/>
    <w:rsid w:val="003A3791"/>
    <w:rsid w:val="003A3BC5"/>
    <w:rsid w:val="003A4A79"/>
    <w:rsid w:val="003B17A3"/>
    <w:rsid w:val="003B3F10"/>
    <w:rsid w:val="003B5BB8"/>
    <w:rsid w:val="003B78D7"/>
    <w:rsid w:val="003C788E"/>
    <w:rsid w:val="003D1CA5"/>
    <w:rsid w:val="003E069F"/>
    <w:rsid w:val="003E328C"/>
    <w:rsid w:val="003E4540"/>
    <w:rsid w:val="003E553A"/>
    <w:rsid w:val="003E56AB"/>
    <w:rsid w:val="003E631A"/>
    <w:rsid w:val="003F04D1"/>
    <w:rsid w:val="003F0A34"/>
    <w:rsid w:val="003F392B"/>
    <w:rsid w:val="003F54CA"/>
    <w:rsid w:val="003F746E"/>
    <w:rsid w:val="00402564"/>
    <w:rsid w:val="004035AF"/>
    <w:rsid w:val="0040582B"/>
    <w:rsid w:val="00406DFC"/>
    <w:rsid w:val="004109D0"/>
    <w:rsid w:val="0041347A"/>
    <w:rsid w:val="00415700"/>
    <w:rsid w:val="004227E0"/>
    <w:rsid w:val="00426C08"/>
    <w:rsid w:val="00430629"/>
    <w:rsid w:val="00432B09"/>
    <w:rsid w:val="00436F24"/>
    <w:rsid w:val="00442307"/>
    <w:rsid w:val="004559B6"/>
    <w:rsid w:val="00462338"/>
    <w:rsid w:val="00462499"/>
    <w:rsid w:val="004630E3"/>
    <w:rsid w:val="0046424E"/>
    <w:rsid w:val="00464964"/>
    <w:rsid w:val="004650AF"/>
    <w:rsid w:val="00472C7C"/>
    <w:rsid w:val="00473EFC"/>
    <w:rsid w:val="00482236"/>
    <w:rsid w:val="00485CF1"/>
    <w:rsid w:val="00486097"/>
    <w:rsid w:val="00486E2F"/>
    <w:rsid w:val="004878FD"/>
    <w:rsid w:val="004905E9"/>
    <w:rsid w:val="00491D4B"/>
    <w:rsid w:val="00492060"/>
    <w:rsid w:val="00494ACE"/>
    <w:rsid w:val="004A521C"/>
    <w:rsid w:val="004A64CB"/>
    <w:rsid w:val="004A650B"/>
    <w:rsid w:val="004A7265"/>
    <w:rsid w:val="004B24F8"/>
    <w:rsid w:val="004B6A5D"/>
    <w:rsid w:val="004D5C9F"/>
    <w:rsid w:val="004D77CE"/>
    <w:rsid w:val="004E2354"/>
    <w:rsid w:val="004F649F"/>
    <w:rsid w:val="00500F79"/>
    <w:rsid w:val="00500FB4"/>
    <w:rsid w:val="005075AD"/>
    <w:rsid w:val="00513EA7"/>
    <w:rsid w:val="00521C5B"/>
    <w:rsid w:val="00522F64"/>
    <w:rsid w:val="00523F75"/>
    <w:rsid w:val="00524C9C"/>
    <w:rsid w:val="00532B5A"/>
    <w:rsid w:val="00534783"/>
    <w:rsid w:val="00536856"/>
    <w:rsid w:val="0053687A"/>
    <w:rsid w:val="00542467"/>
    <w:rsid w:val="005449C4"/>
    <w:rsid w:val="00552107"/>
    <w:rsid w:val="0055244F"/>
    <w:rsid w:val="00553791"/>
    <w:rsid w:val="00553861"/>
    <w:rsid w:val="00553A98"/>
    <w:rsid w:val="00553AFA"/>
    <w:rsid w:val="00555C51"/>
    <w:rsid w:val="0056045E"/>
    <w:rsid w:val="00560F05"/>
    <w:rsid w:val="005637A5"/>
    <w:rsid w:val="0057221B"/>
    <w:rsid w:val="005747D7"/>
    <w:rsid w:val="00574C7F"/>
    <w:rsid w:val="005761DD"/>
    <w:rsid w:val="00580439"/>
    <w:rsid w:val="00583BE8"/>
    <w:rsid w:val="005874E1"/>
    <w:rsid w:val="00593A41"/>
    <w:rsid w:val="00594BD1"/>
    <w:rsid w:val="005950A0"/>
    <w:rsid w:val="005B2A4F"/>
    <w:rsid w:val="005B5150"/>
    <w:rsid w:val="005B5469"/>
    <w:rsid w:val="005B6551"/>
    <w:rsid w:val="005C2C1F"/>
    <w:rsid w:val="005C61BB"/>
    <w:rsid w:val="005C6935"/>
    <w:rsid w:val="005C69A2"/>
    <w:rsid w:val="005C780A"/>
    <w:rsid w:val="005D0144"/>
    <w:rsid w:val="005E5143"/>
    <w:rsid w:val="005E5F13"/>
    <w:rsid w:val="005F5310"/>
    <w:rsid w:val="00600579"/>
    <w:rsid w:val="00606ED4"/>
    <w:rsid w:val="006176E1"/>
    <w:rsid w:val="0061774E"/>
    <w:rsid w:val="00625364"/>
    <w:rsid w:val="00626640"/>
    <w:rsid w:val="00626B99"/>
    <w:rsid w:val="00627CC2"/>
    <w:rsid w:val="0063605D"/>
    <w:rsid w:val="00636E53"/>
    <w:rsid w:val="00640657"/>
    <w:rsid w:val="0064470D"/>
    <w:rsid w:val="00651645"/>
    <w:rsid w:val="0065330F"/>
    <w:rsid w:val="0065553D"/>
    <w:rsid w:val="00656F38"/>
    <w:rsid w:val="00657076"/>
    <w:rsid w:val="00667FF2"/>
    <w:rsid w:val="00670527"/>
    <w:rsid w:val="00675D05"/>
    <w:rsid w:val="00684339"/>
    <w:rsid w:val="006846DF"/>
    <w:rsid w:val="00684CC2"/>
    <w:rsid w:val="006903EF"/>
    <w:rsid w:val="00692B3F"/>
    <w:rsid w:val="00694D74"/>
    <w:rsid w:val="00696E32"/>
    <w:rsid w:val="006978A4"/>
    <w:rsid w:val="00697FC5"/>
    <w:rsid w:val="006A21A7"/>
    <w:rsid w:val="006A4531"/>
    <w:rsid w:val="006A5423"/>
    <w:rsid w:val="006A6767"/>
    <w:rsid w:val="006B3313"/>
    <w:rsid w:val="006C3445"/>
    <w:rsid w:val="006C515A"/>
    <w:rsid w:val="006D3356"/>
    <w:rsid w:val="006D3BB2"/>
    <w:rsid w:val="006D411E"/>
    <w:rsid w:val="006D69DD"/>
    <w:rsid w:val="006E4CEF"/>
    <w:rsid w:val="006E5C4E"/>
    <w:rsid w:val="006E643E"/>
    <w:rsid w:val="006E7047"/>
    <w:rsid w:val="006F27C5"/>
    <w:rsid w:val="006F3E9A"/>
    <w:rsid w:val="006F48BC"/>
    <w:rsid w:val="0070317A"/>
    <w:rsid w:val="00707067"/>
    <w:rsid w:val="00711749"/>
    <w:rsid w:val="00712CB0"/>
    <w:rsid w:val="00713169"/>
    <w:rsid w:val="007134A6"/>
    <w:rsid w:val="00717D04"/>
    <w:rsid w:val="00725235"/>
    <w:rsid w:val="00726297"/>
    <w:rsid w:val="0072774C"/>
    <w:rsid w:val="00734AB9"/>
    <w:rsid w:val="00737CF9"/>
    <w:rsid w:val="00741747"/>
    <w:rsid w:val="007418B7"/>
    <w:rsid w:val="00742024"/>
    <w:rsid w:val="00743182"/>
    <w:rsid w:val="00745CB3"/>
    <w:rsid w:val="0075065A"/>
    <w:rsid w:val="00750752"/>
    <w:rsid w:val="00752357"/>
    <w:rsid w:val="00753A17"/>
    <w:rsid w:val="00756845"/>
    <w:rsid w:val="00757E6F"/>
    <w:rsid w:val="0076379D"/>
    <w:rsid w:val="00766723"/>
    <w:rsid w:val="0077578D"/>
    <w:rsid w:val="007776D8"/>
    <w:rsid w:val="00780780"/>
    <w:rsid w:val="00780EE5"/>
    <w:rsid w:val="0078335A"/>
    <w:rsid w:val="007861A5"/>
    <w:rsid w:val="0079092E"/>
    <w:rsid w:val="00791574"/>
    <w:rsid w:val="007918BF"/>
    <w:rsid w:val="00792962"/>
    <w:rsid w:val="00796D42"/>
    <w:rsid w:val="007A01F7"/>
    <w:rsid w:val="007A36B9"/>
    <w:rsid w:val="007A4894"/>
    <w:rsid w:val="007A795E"/>
    <w:rsid w:val="007B0BE2"/>
    <w:rsid w:val="007B2335"/>
    <w:rsid w:val="007B40CC"/>
    <w:rsid w:val="007B4B38"/>
    <w:rsid w:val="007B747E"/>
    <w:rsid w:val="007D0AF7"/>
    <w:rsid w:val="007D2E60"/>
    <w:rsid w:val="007D33FA"/>
    <w:rsid w:val="007D3904"/>
    <w:rsid w:val="007D6CE5"/>
    <w:rsid w:val="007E3817"/>
    <w:rsid w:val="007E38A4"/>
    <w:rsid w:val="007E64E8"/>
    <w:rsid w:val="007E65A5"/>
    <w:rsid w:val="0080501B"/>
    <w:rsid w:val="00814742"/>
    <w:rsid w:val="00823AC3"/>
    <w:rsid w:val="008244A5"/>
    <w:rsid w:val="00826DDE"/>
    <w:rsid w:val="00833201"/>
    <w:rsid w:val="00835F0B"/>
    <w:rsid w:val="008377D6"/>
    <w:rsid w:val="00854971"/>
    <w:rsid w:val="008551B3"/>
    <w:rsid w:val="00862DE9"/>
    <w:rsid w:val="00865646"/>
    <w:rsid w:val="00865900"/>
    <w:rsid w:val="00866F6E"/>
    <w:rsid w:val="008763F4"/>
    <w:rsid w:val="00882139"/>
    <w:rsid w:val="008876F4"/>
    <w:rsid w:val="008A14D9"/>
    <w:rsid w:val="008A2032"/>
    <w:rsid w:val="008A6503"/>
    <w:rsid w:val="008B1029"/>
    <w:rsid w:val="008B5E2D"/>
    <w:rsid w:val="008B6783"/>
    <w:rsid w:val="008C7AC5"/>
    <w:rsid w:val="008D14C1"/>
    <w:rsid w:val="008D3E8E"/>
    <w:rsid w:val="008E0B1F"/>
    <w:rsid w:val="008E398E"/>
    <w:rsid w:val="008F4768"/>
    <w:rsid w:val="008F5727"/>
    <w:rsid w:val="009003AF"/>
    <w:rsid w:val="0090396F"/>
    <w:rsid w:val="00904108"/>
    <w:rsid w:val="0090411D"/>
    <w:rsid w:val="009053FA"/>
    <w:rsid w:val="00907E7C"/>
    <w:rsid w:val="00911A0F"/>
    <w:rsid w:val="00917167"/>
    <w:rsid w:val="00922F7E"/>
    <w:rsid w:val="00923477"/>
    <w:rsid w:val="00931631"/>
    <w:rsid w:val="009347E6"/>
    <w:rsid w:val="00937060"/>
    <w:rsid w:val="00941B26"/>
    <w:rsid w:val="00946127"/>
    <w:rsid w:val="00946254"/>
    <w:rsid w:val="00952A89"/>
    <w:rsid w:val="009535B9"/>
    <w:rsid w:val="009600D2"/>
    <w:rsid w:val="00960FD3"/>
    <w:rsid w:val="00966225"/>
    <w:rsid w:val="00974977"/>
    <w:rsid w:val="009806F3"/>
    <w:rsid w:val="00981DF1"/>
    <w:rsid w:val="00984895"/>
    <w:rsid w:val="009859AC"/>
    <w:rsid w:val="00994FFA"/>
    <w:rsid w:val="00995230"/>
    <w:rsid w:val="00997E5C"/>
    <w:rsid w:val="009A38EB"/>
    <w:rsid w:val="009A4E42"/>
    <w:rsid w:val="009B13BF"/>
    <w:rsid w:val="009B25D2"/>
    <w:rsid w:val="009C133E"/>
    <w:rsid w:val="009C2FB1"/>
    <w:rsid w:val="009C6EE7"/>
    <w:rsid w:val="009D20EF"/>
    <w:rsid w:val="009D2229"/>
    <w:rsid w:val="009D2AFD"/>
    <w:rsid w:val="009D75A3"/>
    <w:rsid w:val="009E389F"/>
    <w:rsid w:val="009E5675"/>
    <w:rsid w:val="009F3B07"/>
    <w:rsid w:val="009F4C35"/>
    <w:rsid w:val="00A01E4B"/>
    <w:rsid w:val="00A029CE"/>
    <w:rsid w:val="00A0478F"/>
    <w:rsid w:val="00A079D4"/>
    <w:rsid w:val="00A13A87"/>
    <w:rsid w:val="00A22262"/>
    <w:rsid w:val="00A22D69"/>
    <w:rsid w:val="00A30876"/>
    <w:rsid w:val="00A369EE"/>
    <w:rsid w:val="00A42E2A"/>
    <w:rsid w:val="00A4674F"/>
    <w:rsid w:val="00A54EB6"/>
    <w:rsid w:val="00A554D3"/>
    <w:rsid w:val="00A564CE"/>
    <w:rsid w:val="00A57A22"/>
    <w:rsid w:val="00A61660"/>
    <w:rsid w:val="00A621AB"/>
    <w:rsid w:val="00A63111"/>
    <w:rsid w:val="00A634D4"/>
    <w:rsid w:val="00A76B71"/>
    <w:rsid w:val="00A826CD"/>
    <w:rsid w:val="00A8471C"/>
    <w:rsid w:val="00A859E1"/>
    <w:rsid w:val="00A85AC2"/>
    <w:rsid w:val="00A87AED"/>
    <w:rsid w:val="00A90435"/>
    <w:rsid w:val="00A9096F"/>
    <w:rsid w:val="00A9257A"/>
    <w:rsid w:val="00A93DB6"/>
    <w:rsid w:val="00A96071"/>
    <w:rsid w:val="00A969B2"/>
    <w:rsid w:val="00A9717B"/>
    <w:rsid w:val="00AA434D"/>
    <w:rsid w:val="00AA7291"/>
    <w:rsid w:val="00AA7B05"/>
    <w:rsid w:val="00AB0107"/>
    <w:rsid w:val="00AB7E21"/>
    <w:rsid w:val="00AB7FFB"/>
    <w:rsid w:val="00AC1CB4"/>
    <w:rsid w:val="00AC2319"/>
    <w:rsid w:val="00AC5923"/>
    <w:rsid w:val="00AD176B"/>
    <w:rsid w:val="00AD2821"/>
    <w:rsid w:val="00AD2B5B"/>
    <w:rsid w:val="00AD5A0A"/>
    <w:rsid w:val="00AD74BC"/>
    <w:rsid w:val="00AE5CB3"/>
    <w:rsid w:val="00AE7D44"/>
    <w:rsid w:val="00AF0D6A"/>
    <w:rsid w:val="00B01598"/>
    <w:rsid w:val="00B1191B"/>
    <w:rsid w:val="00B15AAA"/>
    <w:rsid w:val="00B26733"/>
    <w:rsid w:val="00B26D1A"/>
    <w:rsid w:val="00B30961"/>
    <w:rsid w:val="00B3385B"/>
    <w:rsid w:val="00B3465C"/>
    <w:rsid w:val="00B357BF"/>
    <w:rsid w:val="00B358A5"/>
    <w:rsid w:val="00B372AA"/>
    <w:rsid w:val="00B4056F"/>
    <w:rsid w:val="00B47498"/>
    <w:rsid w:val="00B47E9A"/>
    <w:rsid w:val="00B5157A"/>
    <w:rsid w:val="00B53FC8"/>
    <w:rsid w:val="00B543B8"/>
    <w:rsid w:val="00B70F12"/>
    <w:rsid w:val="00B70F22"/>
    <w:rsid w:val="00B751F9"/>
    <w:rsid w:val="00B805EA"/>
    <w:rsid w:val="00B8541B"/>
    <w:rsid w:val="00B91DDD"/>
    <w:rsid w:val="00BA4A02"/>
    <w:rsid w:val="00BA6ACB"/>
    <w:rsid w:val="00BB4E1C"/>
    <w:rsid w:val="00BB5EC5"/>
    <w:rsid w:val="00BB671D"/>
    <w:rsid w:val="00BB6BFA"/>
    <w:rsid w:val="00BC055B"/>
    <w:rsid w:val="00BD1A9B"/>
    <w:rsid w:val="00BD1E65"/>
    <w:rsid w:val="00BD3919"/>
    <w:rsid w:val="00BD5406"/>
    <w:rsid w:val="00BE3385"/>
    <w:rsid w:val="00BE5489"/>
    <w:rsid w:val="00BF0ED4"/>
    <w:rsid w:val="00BF1F34"/>
    <w:rsid w:val="00BF6AD6"/>
    <w:rsid w:val="00C02737"/>
    <w:rsid w:val="00C053D5"/>
    <w:rsid w:val="00C068A4"/>
    <w:rsid w:val="00C14E1C"/>
    <w:rsid w:val="00C24E7A"/>
    <w:rsid w:val="00C27E67"/>
    <w:rsid w:val="00C35C85"/>
    <w:rsid w:val="00C41C8E"/>
    <w:rsid w:val="00C52BAC"/>
    <w:rsid w:val="00C52BF2"/>
    <w:rsid w:val="00C53323"/>
    <w:rsid w:val="00C538A1"/>
    <w:rsid w:val="00C61637"/>
    <w:rsid w:val="00C63D43"/>
    <w:rsid w:val="00C65CC0"/>
    <w:rsid w:val="00C6665D"/>
    <w:rsid w:val="00C70CBA"/>
    <w:rsid w:val="00C71447"/>
    <w:rsid w:val="00C7416E"/>
    <w:rsid w:val="00C74E44"/>
    <w:rsid w:val="00C8135C"/>
    <w:rsid w:val="00C82ADB"/>
    <w:rsid w:val="00C85925"/>
    <w:rsid w:val="00C871C4"/>
    <w:rsid w:val="00C90618"/>
    <w:rsid w:val="00C93BD3"/>
    <w:rsid w:val="00C94C7A"/>
    <w:rsid w:val="00CB09C4"/>
    <w:rsid w:val="00CB2084"/>
    <w:rsid w:val="00CB2F60"/>
    <w:rsid w:val="00CB76FA"/>
    <w:rsid w:val="00CC32C6"/>
    <w:rsid w:val="00CC3F08"/>
    <w:rsid w:val="00CC49F0"/>
    <w:rsid w:val="00CC4E32"/>
    <w:rsid w:val="00CE16B1"/>
    <w:rsid w:val="00CE78B7"/>
    <w:rsid w:val="00CF2204"/>
    <w:rsid w:val="00CF3BCA"/>
    <w:rsid w:val="00CF59DC"/>
    <w:rsid w:val="00CF6F6A"/>
    <w:rsid w:val="00D011E4"/>
    <w:rsid w:val="00D040FA"/>
    <w:rsid w:val="00D0439B"/>
    <w:rsid w:val="00D0535F"/>
    <w:rsid w:val="00D05A71"/>
    <w:rsid w:val="00D11613"/>
    <w:rsid w:val="00D12434"/>
    <w:rsid w:val="00D12B6A"/>
    <w:rsid w:val="00D12D2E"/>
    <w:rsid w:val="00D13721"/>
    <w:rsid w:val="00D14975"/>
    <w:rsid w:val="00D14B29"/>
    <w:rsid w:val="00D1638B"/>
    <w:rsid w:val="00D236FC"/>
    <w:rsid w:val="00D246B7"/>
    <w:rsid w:val="00D36E35"/>
    <w:rsid w:val="00D43683"/>
    <w:rsid w:val="00D47186"/>
    <w:rsid w:val="00D472BA"/>
    <w:rsid w:val="00D50545"/>
    <w:rsid w:val="00D50A22"/>
    <w:rsid w:val="00D50F68"/>
    <w:rsid w:val="00D54201"/>
    <w:rsid w:val="00D54FB1"/>
    <w:rsid w:val="00D61719"/>
    <w:rsid w:val="00D62535"/>
    <w:rsid w:val="00D6560C"/>
    <w:rsid w:val="00D66114"/>
    <w:rsid w:val="00D73B90"/>
    <w:rsid w:val="00D750DB"/>
    <w:rsid w:val="00D772B5"/>
    <w:rsid w:val="00D80A8F"/>
    <w:rsid w:val="00D82E38"/>
    <w:rsid w:val="00D840B9"/>
    <w:rsid w:val="00D913A7"/>
    <w:rsid w:val="00D92441"/>
    <w:rsid w:val="00D945E6"/>
    <w:rsid w:val="00D94FC2"/>
    <w:rsid w:val="00D978E2"/>
    <w:rsid w:val="00DA143A"/>
    <w:rsid w:val="00DA7DCC"/>
    <w:rsid w:val="00DA7F02"/>
    <w:rsid w:val="00DA7F56"/>
    <w:rsid w:val="00DB159F"/>
    <w:rsid w:val="00DB3F2E"/>
    <w:rsid w:val="00DB4800"/>
    <w:rsid w:val="00DB7064"/>
    <w:rsid w:val="00DB747B"/>
    <w:rsid w:val="00DB7E88"/>
    <w:rsid w:val="00DC2AEB"/>
    <w:rsid w:val="00DC771C"/>
    <w:rsid w:val="00DD0151"/>
    <w:rsid w:val="00DD10C0"/>
    <w:rsid w:val="00DD5F81"/>
    <w:rsid w:val="00DE1458"/>
    <w:rsid w:val="00DE4098"/>
    <w:rsid w:val="00DE71A7"/>
    <w:rsid w:val="00DE76BA"/>
    <w:rsid w:val="00E00F7B"/>
    <w:rsid w:val="00E0196B"/>
    <w:rsid w:val="00E0322F"/>
    <w:rsid w:val="00E11B93"/>
    <w:rsid w:val="00E11D07"/>
    <w:rsid w:val="00E12446"/>
    <w:rsid w:val="00E1442A"/>
    <w:rsid w:val="00E158E1"/>
    <w:rsid w:val="00E22BFA"/>
    <w:rsid w:val="00E257A3"/>
    <w:rsid w:val="00E25849"/>
    <w:rsid w:val="00E259E9"/>
    <w:rsid w:val="00E3134D"/>
    <w:rsid w:val="00E32141"/>
    <w:rsid w:val="00E34938"/>
    <w:rsid w:val="00E3680A"/>
    <w:rsid w:val="00E41656"/>
    <w:rsid w:val="00E51060"/>
    <w:rsid w:val="00E51A8B"/>
    <w:rsid w:val="00E51FE1"/>
    <w:rsid w:val="00E63A04"/>
    <w:rsid w:val="00E64ECA"/>
    <w:rsid w:val="00E67127"/>
    <w:rsid w:val="00E7252B"/>
    <w:rsid w:val="00E76C3A"/>
    <w:rsid w:val="00E82399"/>
    <w:rsid w:val="00E82AAA"/>
    <w:rsid w:val="00E87AFA"/>
    <w:rsid w:val="00E9122B"/>
    <w:rsid w:val="00E9181F"/>
    <w:rsid w:val="00E91F7E"/>
    <w:rsid w:val="00E9752E"/>
    <w:rsid w:val="00E97BC0"/>
    <w:rsid w:val="00EA297B"/>
    <w:rsid w:val="00EA5FBC"/>
    <w:rsid w:val="00EA6936"/>
    <w:rsid w:val="00EB607D"/>
    <w:rsid w:val="00EC4966"/>
    <w:rsid w:val="00ED26CA"/>
    <w:rsid w:val="00ED3B34"/>
    <w:rsid w:val="00ED558D"/>
    <w:rsid w:val="00ED676A"/>
    <w:rsid w:val="00EE302D"/>
    <w:rsid w:val="00EE3ADC"/>
    <w:rsid w:val="00EF0166"/>
    <w:rsid w:val="00EF0579"/>
    <w:rsid w:val="00EF0CE8"/>
    <w:rsid w:val="00EF47AF"/>
    <w:rsid w:val="00EF6822"/>
    <w:rsid w:val="00EF7E0D"/>
    <w:rsid w:val="00F02FDA"/>
    <w:rsid w:val="00F10A36"/>
    <w:rsid w:val="00F11D47"/>
    <w:rsid w:val="00F1519E"/>
    <w:rsid w:val="00F158AC"/>
    <w:rsid w:val="00F30D6B"/>
    <w:rsid w:val="00F313D6"/>
    <w:rsid w:val="00F32283"/>
    <w:rsid w:val="00F33676"/>
    <w:rsid w:val="00F34D41"/>
    <w:rsid w:val="00F44667"/>
    <w:rsid w:val="00F453B1"/>
    <w:rsid w:val="00F47204"/>
    <w:rsid w:val="00F47A9C"/>
    <w:rsid w:val="00F50291"/>
    <w:rsid w:val="00F50545"/>
    <w:rsid w:val="00F5129E"/>
    <w:rsid w:val="00F63D5A"/>
    <w:rsid w:val="00F673F4"/>
    <w:rsid w:val="00F67DD4"/>
    <w:rsid w:val="00F71ABD"/>
    <w:rsid w:val="00F71F0D"/>
    <w:rsid w:val="00F7682D"/>
    <w:rsid w:val="00F76D15"/>
    <w:rsid w:val="00F77D21"/>
    <w:rsid w:val="00F81DA5"/>
    <w:rsid w:val="00F83558"/>
    <w:rsid w:val="00F92E85"/>
    <w:rsid w:val="00F94F0A"/>
    <w:rsid w:val="00FA4795"/>
    <w:rsid w:val="00FA48BA"/>
    <w:rsid w:val="00FA5171"/>
    <w:rsid w:val="00FA73FE"/>
    <w:rsid w:val="00FB3173"/>
    <w:rsid w:val="00FB36CC"/>
    <w:rsid w:val="00FB4143"/>
    <w:rsid w:val="00FB5A10"/>
    <w:rsid w:val="00FC0AE1"/>
    <w:rsid w:val="00FC4C45"/>
    <w:rsid w:val="00FD1064"/>
    <w:rsid w:val="00FD381F"/>
    <w:rsid w:val="00FD3BCC"/>
    <w:rsid w:val="00FD6145"/>
    <w:rsid w:val="00FE1590"/>
    <w:rsid w:val="00FE2D4D"/>
    <w:rsid w:val="00FE2EC9"/>
    <w:rsid w:val="00FE3F14"/>
    <w:rsid w:val="00FE5C13"/>
    <w:rsid w:val="00FF026C"/>
    <w:rsid w:val="00FF5AA3"/>
    <w:rsid w:val="00FF7C3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1BCFB8"/>
  <w15:docId w15:val="{81C5229A-1DB8-401A-86A4-EC767F4BD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246B7"/>
    <w:rPr>
      <w:sz w:val="24"/>
      <w:szCs w:val="24"/>
      <w:lang w:val="en-US" w:eastAsia="en-US"/>
    </w:rPr>
  </w:style>
  <w:style w:type="paragraph" w:styleId="Heading1">
    <w:name w:val="heading 1"/>
    <w:basedOn w:val="Normal"/>
    <w:next w:val="BodyTextIndent"/>
    <w:link w:val="Heading1Char"/>
    <w:uiPriority w:val="99"/>
    <w:qFormat/>
    <w:rsid w:val="006A5423"/>
    <w:pPr>
      <w:keepNext/>
      <w:numPr>
        <w:numId w:val="1"/>
      </w:numPr>
      <w:spacing w:before="240" w:after="120" w:line="288" w:lineRule="auto"/>
      <w:jc w:val="center"/>
      <w:outlineLvl w:val="0"/>
    </w:pPr>
    <w:rPr>
      <w:rFonts w:ascii="Arial Bold" w:hAnsi="Arial Bold" w:cs="Arial Bold"/>
      <w:b/>
      <w:bCs/>
      <w:caps/>
      <w:kern w:val="28"/>
      <w:sz w:val="52"/>
      <w:szCs w:val="5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
    <w:name w:val="Subhead"/>
    <w:basedOn w:val="Normal"/>
    <w:rsid w:val="00111460"/>
    <w:pPr>
      <w:tabs>
        <w:tab w:val="left" w:pos="736"/>
        <w:tab w:val="left" w:pos="1417"/>
        <w:tab w:val="left" w:pos="2834"/>
        <w:tab w:val="right" w:pos="8788"/>
      </w:tabs>
      <w:spacing w:before="71" w:after="71"/>
      <w:ind w:left="736"/>
      <w:jc w:val="both"/>
    </w:pPr>
    <w:rPr>
      <w:rFonts w:ascii="Arial" w:hAnsi="Arial" w:cs="Arial"/>
      <w:color w:val="000000"/>
      <w:kern w:val="28"/>
      <w:sz w:val="20"/>
      <w:szCs w:val="20"/>
    </w:rPr>
  </w:style>
  <w:style w:type="table" w:styleId="TableGrid">
    <w:name w:val="Table Grid"/>
    <w:basedOn w:val="TableNormal"/>
    <w:rsid w:val="001114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52357"/>
    <w:rPr>
      <w:color w:val="0000FF"/>
      <w:u w:val="single"/>
    </w:rPr>
  </w:style>
  <w:style w:type="paragraph" w:styleId="BalloonText">
    <w:name w:val="Balloon Text"/>
    <w:basedOn w:val="Normal"/>
    <w:semiHidden/>
    <w:rsid w:val="00922F7E"/>
    <w:rPr>
      <w:rFonts w:ascii="Tahoma" w:hAnsi="Tahoma" w:cs="Tahoma"/>
      <w:sz w:val="16"/>
      <w:szCs w:val="16"/>
    </w:rPr>
  </w:style>
  <w:style w:type="paragraph" w:styleId="ListParagraph">
    <w:name w:val="List Paragraph"/>
    <w:basedOn w:val="Normal"/>
    <w:uiPriority w:val="34"/>
    <w:qFormat/>
    <w:rsid w:val="00553861"/>
    <w:pPr>
      <w:spacing w:after="200" w:line="276" w:lineRule="auto"/>
      <w:ind w:left="720"/>
      <w:contextualSpacing/>
    </w:pPr>
    <w:rPr>
      <w:rFonts w:ascii="Calibri" w:eastAsia="Calibri" w:hAnsi="Calibri"/>
      <w:sz w:val="22"/>
      <w:szCs w:val="22"/>
    </w:rPr>
  </w:style>
  <w:style w:type="paragraph" w:customStyle="1" w:styleId="InsideAddress">
    <w:name w:val="Inside Address"/>
    <w:basedOn w:val="Normal"/>
    <w:rsid w:val="007E38A4"/>
    <w:pPr>
      <w:spacing w:line="240" w:lineRule="atLeast"/>
      <w:jc w:val="both"/>
    </w:pPr>
    <w:rPr>
      <w:rFonts w:ascii="Garamond" w:hAnsi="Garamond"/>
      <w:kern w:val="18"/>
      <w:sz w:val="20"/>
      <w:szCs w:val="20"/>
    </w:rPr>
  </w:style>
  <w:style w:type="paragraph" w:customStyle="1" w:styleId="CharCharCharCharCharCharCharCharCharCharCharChar1CharCharCharChar">
    <w:name w:val="Char Char Char Char Char Char Char Char Char Char Char Char1 Char Char Char Char"/>
    <w:basedOn w:val="Normal"/>
    <w:rsid w:val="007E38A4"/>
    <w:pPr>
      <w:spacing w:after="160" w:line="240" w:lineRule="exact"/>
    </w:pPr>
    <w:rPr>
      <w:rFonts w:ascii="Arial" w:hAnsi="Arial"/>
      <w:sz w:val="22"/>
      <w:lang w:val="en-ZA"/>
    </w:rPr>
  </w:style>
  <w:style w:type="character" w:customStyle="1" w:styleId="Heading1Char">
    <w:name w:val="Heading 1 Char"/>
    <w:link w:val="Heading1"/>
    <w:uiPriority w:val="99"/>
    <w:rsid w:val="006A5423"/>
    <w:rPr>
      <w:rFonts w:ascii="Arial Bold" w:hAnsi="Arial Bold" w:cs="Arial Bold"/>
      <w:b/>
      <w:bCs/>
      <w:caps/>
      <w:kern w:val="28"/>
      <w:sz w:val="52"/>
      <w:szCs w:val="52"/>
      <w:lang w:val="en-GB" w:eastAsia="en-US"/>
    </w:rPr>
  </w:style>
  <w:style w:type="paragraph" w:styleId="BodyTextIndent">
    <w:name w:val="Body Text Indent"/>
    <w:basedOn w:val="Normal"/>
    <w:link w:val="BodyTextIndentChar"/>
    <w:rsid w:val="006A5423"/>
    <w:pPr>
      <w:spacing w:after="120"/>
      <w:ind w:left="360"/>
    </w:pPr>
  </w:style>
  <w:style w:type="character" w:customStyle="1" w:styleId="BodyTextIndentChar">
    <w:name w:val="Body Text Indent Char"/>
    <w:link w:val="BodyTextIndent"/>
    <w:rsid w:val="006A5423"/>
    <w:rPr>
      <w:sz w:val="24"/>
      <w:szCs w:val="24"/>
    </w:rPr>
  </w:style>
  <w:style w:type="paragraph" w:styleId="Header">
    <w:name w:val="header"/>
    <w:basedOn w:val="Normal"/>
    <w:link w:val="HeaderChar"/>
    <w:rsid w:val="00482236"/>
    <w:pPr>
      <w:tabs>
        <w:tab w:val="center" w:pos="4513"/>
        <w:tab w:val="right" w:pos="9026"/>
      </w:tabs>
    </w:pPr>
  </w:style>
  <w:style w:type="character" w:customStyle="1" w:styleId="HeaderChar">
    <w:name w:val="Header Char"/>
    <w:link w:val="Header"/>
    <w:rsid w:val="00482236"/>
    <w:rPr>
      <w:sz w:val="24"/>
      <w:szCs w:val="24"/>
      <w:lang w:val="en-US" w:eastAsia="en-US"/>
    </w:rPr>
  </w:style>
  <w:style w:type="paragraph" w:styleId="Footer">
    <w:name w:val="footer"/>
    <w:basedOn w:val="Normal"/>
    <w:link w:val="FooterChar"/>
    <w:uiPriority w:val="99"/>
    <w:rsid w:val="00482236"/>
    <w:pPr>
      <w:tabs>
        <w:tab w:val="center" w:pos="4513"/>
        <w:tab w:val="right" w:pos="9026"/>
      </w:tabs>
    </w:pPr>
  </w:style>
  <w:style w:type="character" w:customStyle="1" w:styleId="FooterChar">
    <w:name w:val="Footer Char"/>
    <w:link w:val="Footer"/>
    <w:uiPriority w:val="99"/>
    <w:rsid w:val="00482236"/>
    <w:rPr>
      <w:sz w:val="24"/>
      <w:szCs w:val="24"/>
      <w:lang w:val="en-US" w:eastAsia="en-US"/>
    </w:rPr>
  </w:style>
  <w:style w:type="paragraph" w:customStyle="1" w:styleId="Default">
    <w:name w:val="Default"/>
    <w:rsid w:val="00D50A22"/>
    <w:pPr>
      <w:autoSpaceDE w:val="0"/>
      <w:autoSpaceDN w:val="0"/>
      <w:adjustRightInd w:val="0"/>
    </w:pPr>
    <w:rPr>
      <w:rFonts w:ascii="Arial" w:hAnsi="Arial" w:cs="Arial"/>
      <w:color w:val="000000"/>
      <w:sz w:val="24"/>
      <w:szCs w:val="24"/>
    </w:rPr>
  </w:style>
  <w:style w:type="paragraph" w:styleId="NoSpacing">
    <w:name w:val="No Spacing"/>
    <w:uiPriority w:val="1"/>
    <w:qFormat/>
    <w:rsid w:val="0009080B"/>
    <w:rPr>
      <w:rFonts w:ascii="Calibri" w:hAnsi="Calibri"/>
      <w:sz w:val="22"/>
      <w:szCs w:val="22"/>
      <w:lang w:eastAsia="en-US"/>
    </w:rPr>
  </w:style>
  <w:style w:type="character" w:styleId="UnresolvedMention">
    <w:name w:val="Unresolved Mention"/>
    <w:basedOn w:val="DefaultParagraphFont"/>
    <w:uiPriority w:val="99"/>
    <w:semiHidden/>
    <w:unhideWhenUsed/>
    <w:rsid w:val="00F92E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968215">
      <w:bodyDiv w:val="1"/>
      <w:marLeft w:val="0"/>
      <w:marRight w:val="0"/>
      <w:marTop w:val="0"/>
      <w:marBottom w:val="0"/>
      <w:divBdr>
        <w:top w:val="none" w:sz="0" w:space="0" w:color="auto"/>
        <w:left w:val="none" w:sz="0" w:space="0" w:color="auto"/>
        <w:bottom w:val="none" w:sz="0" w:space="0" w:color="auto"/>
        <w:right w:val="none" w:sz="0" w:space="0" w:color="auto"/>
      </w:divBdr>
    </w:div>
    <w:div w:id="1147358414">
      <w:bodyDiv w:val="1"/>
      <w:marLeft w:val="0"/>
      <w:marRight w:val="0"/>
      <w:marTop w:val="0"/>
      <w:marBottom w:val="0"/>
      <w:divBdr>
        <w:top w:val="none" w:sz="0" w:space="0" w:color="auto"/>
        <w:left w:val="none" w:sz="0" w:space="0" w:color="auto"/>
        <w:bottom w:val="none" w:sz="0" w:space="0" w:color="auto"/>
        <w:right w:val="none" w:sz="0" w:space="0" w:color="auto"/>
      </w:divBdr>
    </w:div>
    <w:div w:id="126688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palesal@moqhaka.gov.z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gnesm@moqhaka.gov.z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sietsil@moqhaka.gov.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gnesm@moqhaka.gov.za" TargetMode="External"/><Relationship Id="rId4" Type="http://schemas.openxmlformats.org/officeDocument/2006/relationships/settings" Target="settings.xml"/><Relationship Id="rId9" Type="http://schemas.openxmlformats.org/officeDocument/2006/relationships/hyperlink" Target="mailto:palesal@moqhaka.gov.za" TargetMode="External"/><Relationship Id="rId14" Type="http://schemas.openxmlformats.org/officeDocument/2006/relationships/hyperlink" Target="mailto:tsietsil@moqhaka.gov.za"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302613-9464-46D9-9D09-CC6677542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REQUEST FOR A FORMAL WRITTEN QUOTATIONS</vt:lpstr>
    </vt:vector>
  </TitlesOfParts>
  <Company>Hewlett-Packard Company</Company>
  <LinksUpToDate>false</LinksUpToDate>
  <CharactersWithSpaces>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A FORMAL WRITTEN QUOTATIONS</dc:title>
  <dc:creator>Tseleng</dc:creator>
  <cp:lastModifiedBy>Palesa Liphoko</cp:lastModifiedBy>
  <cp:revision>3</cp:revision>
  <cp:lastPrinted>2022-12-01T10:23:00Z</cp:lastPrinted>
  <dcterms:created xsi:type="dcterms:W3CDTF">2022-11-30T09:59:00Z</dcterms:created>
  <dcterms:modified xsi:type="dcterms:W3CDTF">2022-12-01T10:25:00Z</dcterms:modified>
</cp:coreProperties>
</file>