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F7" w:rsidRPr="003C62F7" w:rsidRDefault="003C62F7" w:rsidP="003C62F7">
      <w:pPr>
        <w:tabs>
          <w:tab w:val="left" w:pos="1068"/>
        </w:tabs>
        <w:spacing w:after="200" w:line="276" w:lineRule="auto"/>
        <w:rPr>
          <w:rFonts w:ascii="Tahoma" w:eastAsia="Calibri" w:hAnsi="Tahoma" w:cs="Tahoma"/>
          <w:b/>
          <w:sz w:val="28"/>
          <w:szCs w:val="28"/>
          <w:lang w:val="en-ZA"/>
        </w:rPr>
      </w:pPr>
      <w:r w:rsidRPr="003C62F7">
        <w:rPr>
          <w:rFonts w:ascii="Tahoma" w:eastAsia="Calibri" w:hAnsi="Tahoma" w:cs="Tahoma"/>
          <w:b/>
          <w:sz w:val="28"/>
          <w:szCs w:val="28"/>
          <w:lang w:val="en-ZA"/>
        </w:rPr>
        <w:t xml:space="preserve">PRICING SCHEDULE   </w:t>
      </w:r>
    </w:p>
    <w:p w:rsidR="003C62F7" w:rsidRPr="003C62F7" w:rsidRDefault="003C62F7" w:rsidP="003C62F7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val="en-ZA"/>
        </w:rPr>
      </w:pPr>
      <w:r w:rsidRPr="003C62F7">
        <w:rPr>
          <w:rFonts w:ascii="Tahoma" w:eastAsia="Times New Roman" w:hAnsi="Tahoma" w:cs="Tahoma"/>
          <w:bCs/>
          <w:sz w:val="24"/>
          <w:szCs w:val="24"/>
          <w:lang w:val="en-ZA"/>
        </w:rPr>
        <w:t xml:space="preserve">To support </w:t>
      </w:r>
      <w:proofErr w:type="spellStart"/>
      <w:r w:rsidRPr="003C62F7">
        <w:rPr>
          <w:rFonts w:ascii="Tahoma" w:eastAsia="Times New Roman" w:hAnsi="Tahoma" w:cs="Tahoma"/>
          <w:bCs/>
          <w:sz w:val="24"/>
          <w:szCs w:val="24"/>
          <w:lang w:val="en-ZA"/>
        </w:rPr>
        <w:t>Mhlathuze</w:t>
      </w:r>
      <w:proofErr w:type="spellEnd"/>
      <w:r w:rsidRPr="003C62F7">
        <w:rPr>
          <w:rFonts w:ascii="Tahoma" w:eastAsia="Times New Roman" w:hAnsi="Tahoma" w:cs="Tahoma"/>
          <w:bCs/>
          <w:sz w:val="24"/>
          <w:szCs w:val="24"/>
          <w:lang w:val="en-ZA"/>
        </w:rPr>
        <w:t xml:space="preserve"> Water’s goal of understanding and managing IT expenditure, a fixed price contract is desired as far as possible, with a breakdown of costs as per schedules below:</w:t>
      </w:r>
    </w:p>
    <w:p w:rsidR="003C62F7" w:rsidRPr="003C62F7" w:rsidRDefault="003C62F7" w:rsidP="003C62F7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val="en-ZA"/>
        </w:rPr>
      </w:pPr>
    </w:p>
    <w:p w:rsidR="003C62F7" w:rsidRPr="003C62F7" w:rsidRDefault="003C62F7" w:rsidP="003C62F7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val="en-ZA"/>
        </w:rPr>
      </w:pPr>
    </w:p>
    <w:p w:rsidR="003C62F7" w:rsidRPr="003C62F7" w:rsidRDefault="003C62F7" w:rsidP="003C62F7">
      <w:pPr>
        <w:keepNext/>
        <w:numPr>
          <w:ilvl w:val="3"/>
          <w:numId w:val="1"/>
        </w:numPr>
        <w:tabs>
          <w:tab w:val="left" w:pos="550"/>
        </w:tabs>
        <w:spacing w:after="0" w:line="240" w:lineRule="auto"/>
        <w:contextualSpacing/>
        <w:outlineLvl w:val="1"/>
        <w:rPr>
          <w:rFonts w:ascii="Tahoma" w:eastAsia="Times New Roman" w:hAnsi="Tahoma" w:cs="Tahoma"/>
          <w:b/>
          <w:bCs/>
          <w:i/>
          <w:iCs/>
        </w:rPr>
      </w:pPr>
      <w:r>
        <w:rPr>
          <w:rFonts w:ascii="Tahoma" w:eastAsia="Times New Roman" w:hAnsi="Tahoma" w:cs="Tahoma"/>
          <w:b/>
          <w:bCs/>
          <w:i/>
          <w:iCs/>
        </w:rPr>
        <w:t xml:space="preserve"> F</w:t>
      </w:r>
      <w:r w:rsidRPr="003C62F7">
        <w:rPr>
          <w:rFonts w:ascii="Tahoma" w:eastAsia="Times New Roman" w:hAnsi="Tahoma" w:cs="Tahoma"/>
          <w:b/>
          <w:bCs/>
          <w:i/>
          <w:iCs/>
        </w:rPr>
        <w:t>ees</w:t>
      </w:r>
    </w:p>
    <w:p w:rsidR="003C62F7" w:rsidRPr="003C62F7" w:rsidRDefault="003C62F7" w:rsidP="003C62F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</w:rPr>
      </w:pPr>
    </w:p>
    <w:p w:rsidR="003C62F7" w:rsidRPr="003C62F7" w:rsidRDefault="003C62F7" w:rsidP="003C62F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</w:rPr>
      </w:pPr>
      <w:r w:rsidRPr="003C62F7">
        <w:rPr>
          <w:rFonts w:ascii="Tahoma" w:eastAsia="Times New Roman" w:hAnsi="Tahoma" w:cs="Tahoma"/>
        </w:rPr>
        <w:t xml:space="preserve">Fees related to </w:t>
      </w:r>
      <w:r w:rsidR="00A125B2">
        <w:rPr>
          <w:rFonts w:ascii="Tahoma" w:eastAsia="Times New Roman" w:hAnsi="Tahoma" w:cs="Tahoma"/>
        </w:rPr>
        <w:t xml:space="preserve">Professional Services - </w:t>
      </w:r>
      <w:r>
        <w:rPr>
          <w:rFonts w:ascii="Tahoma" w:eastAsia="Times New Roman" w:hAnsi="Tahoma" w:cs="Tahoma"/>
        </w:rPr>
        <w:t>Consulting</w:t>
      </w:r>
    </w:p>
    <w:p w:rsidR="003C62F7" w:rsidRPr="003C62F7" w:rsidRDefault="003C62F7" w:rsidP="003C62F7">
      <w:pPr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</w:rPr>
      </w:pPr>
    </w:p>
    <w:tbl>
      <w:tblPr>
        <w:tblW w:w="12748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9"/>
        <w:gridCol w:w="2550"/>
        <w:gridCol w:w="21"/>
        <w:gridCol w:w="2528"/>
        <w:gridCol w:w="2512"/>
        <w:gridCol w:w="38"/>
        <w:gridCol w:w="2550"/>
      </w:tblGrid>
      <w:tr w:rsidR="003C62F7" w:rsidRPr="003C62F7" w:rsidTr="003C62F7">
        <w:trPr>
          <w:trHeight w:val="390"/>
          <w:tblHeader/>
        </w:trPr>
        <w:tc>
          <w:tcPr>
            <w:tcW w:w="2549" w:type="dxa"/>
            <w:gridSpan w:val="2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b/>
                <w:lang w:eastAsia="en-GB"/>
              </w:rPr>
            </w:pPr>
            <w:r w:rsidRPr="003C62F7">
              <w:rPr>
                <w:rFonts w:ascii="Tahoma" w:eastAsia="Times New Roman" w:hAnsi="Tahoma" w:cs="Tahoma"/>
                <w:b/>
                <w:lang w:eastAsia="en-GB"/>
              </w:rPr>
              <w:t>No.</w:t>
            </w:r>
          </w:p>
        </w:tc>
        <w:tc>
          <w:tcPr>
            <w:tcW w:w="2550" w:type="dxa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b/>
                <w:lang w:eastAsia="en-GB"/>
              </w:rPr>
            </w:pPr>
            <w:r w:rsidRPr="003C62F7">
              <w:rPr>
                <w:rFonts w:ascii="Tahoma" w:eastAsia="Times New Roman" w:hAnsi="Tahoma" w:cs="Tahoma"/>
                <w:b/>
                <w:lang w:eastAsia="en-GB"/>
              </w:rPr>
              <w:t> Task</w:t>
            </w:r>
          </w:p>
        </w:tc>
        <w:tc>
          <w:tcPr>
            <w:tcW w:w="2549" w:type="dxa"/>
            <w:gridSpan w:val="2"/>
          </w:tcPr>
          <w:p w:rsidR="003C62F7" w:rsidRPr="003C62F7" w:rsidRDefault="003C62F7" w:rsidP="003C62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en-GB"/>
              </w:rPr>
            </w:pPr>
            <w:r w:rsidRPr="003C62F7">
              <w:rPr>
                <w:rFonts w:ascii="Tahoma" w:eastAsia="Times New Roman" w:hAnsi="Tahoma" w:cs="Tahoma"/>
                <w:b/>
                <w:lang w:eastAsia="en-GB"/>
              </w:rPr>
              <w:t>Rate per day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3C62F7" w:rsidRPr="003C62F7" w:rsidRDefault="003C62F7" w:rsidP="003C62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en-GB"/>
              </w:rPr>
            </w:pPr>
            <w:r w:rsidRPr="003C62F7">
              <w:rPr>
                <w:rFonts w:ascii="Tahoma" w:eastAsia="Times New Roman" w:hAnsi="Tahoma" w:cs="Tahoma"/>
                <w:b/>
                <w:lang w:eastAsia="en-GB"/>
              </w:rPr>
              <w:t>Estimated number of days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3C62F7" w:rsidRPr="003C62F7" w:rsidRDefault="003C62F7" w:rsidP="003C62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en-GB"/>
              </w:rPr>
            </w:pPr>
            <w:r w:rsidRPr="003C62F7">
              <w:rPr>
                <w:rFonts w:ascii="Tahoma" w:eastAsia="Times New Roman" w:hAnsi="Tahoma" w:cs="Tahoma"/>
                <w:b/>
                <w:lang w:eastAsia="en-GB"/>
              </w:rPr>
              <w:t xml:space="preserve">Total Cost </w:t>
            </w:r>
          </w:p>
        </w:tc>
      </w:tr>
      <w:tr w:rsidR="003C62F7" w:rsidRPr="003C62F7" w:rsidTr="003C62F7">
        <w:trPr>
          <w:trHeight w:val="315"/>
        </w:trPr>
        <w:tc>
          <w:tcPr>
            <w:tcW w:w="2549" w:type="dxa"/>
            <w:gridSpan w:val="2"/>
            <w:vAlign w:val="center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1a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3C62F7" w:rsidRPr="003C62F7" w:rsidRDefault="00A125B2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</w:rPr>
              <w:t>Professional Services – Consulting Fees (Normal time)</w:t>
            </w:r>
          </w:p>
        </w:tc>
        <w:tc>
          <w:tcPr>
            <w:tcW w:w="2549" w:type="dxa"/>
            <w:gridSpan w:val="2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shd w:val="clear" w:color="auto" w:fill="auto"/>
            <w:noWrap/>
            <w:vAlign w:val="bottom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</w:tr>
      <w:tr w:rsidR="003C62F7" w:rsidRPr="003C62F7" w:rsidTr="003C62F7">
        <w:trPr>
          <w:trHeight w:val="550"/>
        </w:trPr>
        <w:tc>
          <w:tcPr>
            <w:tcW w:w="2549" w:type="dxa"/>
            <w:gridSpan w:val="2"/>
            <w:vAlign w:val="center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1b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3C62F7" w:rsidRPr="003C62F7" w:rsidRDefault="00A125B2" w:rsidP="00A125B2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</w:rPr>
              <w:t>Professional Services – Consulting Fees (After Business hours including week-ends and Public Holidays)</w:t>
            </w:r>
          </w:p>
        </w:tc>
        <w:tc>
          <w:tcPr>
            <w:tcW w:w="2549" w:type="dxa"/>
            <w:gridSpan w:val="2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</w:tr>
      <w:tr w:rsidR="003C62F7" w:rsidRPr="003C62F7" w:rsidTr="003C62F7">
        <w:trPr>
          <w:trHeight w:val="613"/>
        </w:trPr>
        <w:tc>
          <w:tcPr>
            <w:tcW w:w="2549" w:type="dxa"/>
            <w:gridSpan w:val="2"/>
            <w:vAlign w:val="center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1c</w:t>
            </w:r>
          </w:p>
        </w:tc>
        <w:tc>
          <w:tcPr>
            <w:tcW w:w="2550" w:type="dxa"/>
            <w:shd w:val="clear" w:color="auto" w:fill="auto"/>
          </w:tcPr>
          <w:p w:rsidR="003C62F7" w:rsidRPr="003C62F7" w:rsidRDefault="003C62F7" w:rsidP="003C62F7">
            <w:pPr>
              <w:spacing w:after="200" w:line="276" w:lineRule="auto"/>
              <w:rPr>
                <w:rFonts w:ascii="Tahoma" w:eastAsia="Times New Roman" w:hAnsi="Tahoma" w:cs="Tahoma"/>
                <w:lang w:eastAsia="en-GB"/>
              </w:rPr>
            </w:pPr>
            <w:r w:rsidRPr="003C62F7">
              <w:rPr>
                <w:rFonts w:ascii="Tahoma" w:eastAsia="Times New Roman" w:hAnsi="Tahoma" w:cs="Tahoma"/>
                <w:lang w:eastAsia="en-GB"/>
              </w:rPr>
              <w:t>Travel</w:t>
            </w:r>
          </w:p>
        </w:tc>
        <w:tc>
          <w:tcPr>
            <w:tcW w:w="2549" w:type="dxa"/>
            <w:gridSpan w:val="2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</w:tr>
      <w:tr w:rsidR="003C62F7" w:rsidRPr="003C62F7" w:rsidTr="003C62F7">
        <w:trPr>
          <w:trHeight w:val="1170"/>
        </w:trPr>
        <w:tc>
          <w:tcPr>
            <w:tcW w:w="2549" w:type="dxa"/>
            <w:gridSpan w:val="2"/>
            <w:vAlign w:val="center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1d</w:t>
            </w:r>
          </w:p>
        </w:tc>
        <w:tc>
          <w:tcPr>
            <w:tcW w:w="2550" w:type="dxa"/>
            <w:shd w:val="clear" w:color="auto" w:fill="auto"/>
          </w:tcPr>
          <w:p w:rsidR="00A125B2" w:rsidRDefault="00A125B2" w:rsidP="003C62F7">
            <w:pPr>
              <w:spacing w:after="200" w:line="276" w:lineRule="auto"/>
              <w:rPr>
                <w:rFonts w:ascii="Tahoma" w:eastAsia="Times New Roman" w:hAnsi="Tahoma" w:cs="Tahoma"/>
                <w:lang w:eastAsia="en-GB"/>
              </w:rPr>
            </w:pPr>
          </w:p>
          <w:p w:rsidR="003C62F7" w:rsidRPr="003C62F7" w:rsidRDefault="003C62F7" w:rsidP="003C62F7">
            <w:pPr>
              <w:spacing w:after="200" w:line="276" w:lineRule="auto"/>
              <w:rPr>
                <w:rFonts w:ascii="Tahoma" w:eastAsia="Times New Roman" w:hAnsi="Tahoma" w:cs="Tahoma"/>
                <w:lang w:eastAsia="en-GB"/>
              </w:rPr>
            </w:pPr>
            <w:r w:rsidRPr="003C62F7">
              <w:rPr>
                <w:rFonts w:ascii="Tahoma" w:eastAsia="Times New Roman" w:hAnsi="Tahoma" w:cs="Tahoma"/>
                <w:lang w:eastAsia="en-GB"/>
              </w:rPr>
              <w:t>Accommodation</w:t>
            </w:r>
          </w:p>
        </w:tc>
        <w:tc>
          <w:tcPr>
            <w:tcW w:w="2549" w:type="dxa"/>
            <w:gridSpan w:val="2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</w:tr>
      <w:tr w:rsidR="003C62F7" w:rsidRPr="003C62F7" w:rsidTr="003C62F7">
        <w:trPr>
          <w:trHeight w:val="1170"/>
        </w:trPr>
        <w:tc>
          <w:tcPr>
            <w:tcW w:w="2549" w:type="dxa"/>
            <w:gridSpan w:val="2"/>
            <w:vAlign w:val="center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1e</w:t>
            </w:r>
          </w:p>
        </w:tc>
        <w:tc>
          <w:tcPr>
            <w:tcW w:w="2550" w:type="dxa"/>
            <w:shd w:val="clear" w:color="auto" w:fill="auto"/>
          </w:tcPr>
          <w:p w:rsidR="003C62F7" w:rsidRPr="003C62F7" w:rsidRDefault="003C62F7" w:rsidP="003C62F7">
            <w:pPr>
              <w:spacing w:after="200" w:line="276" w:lineRule="auto"/>
              <w:rPr>
                <w:rFonts w:ascii="Tahoma" w:eastAsia="Calibri" w:hAnsi="Tahoma" w:cs="Tahoma"/>
              </w:rPr>
            </w:pPr>
            <w:r w:rsidRPr="003C62F7">
              <w:rPr>
                <w:rFonts w:ascii="Tahoma" w:eastAsia="Calibri" w:hAnsi="Tahoma" w:cs="Tahoma"/>
              </w:rPr>
              <w:t>Subsistence</w:t>
            </w:r>
          </w:p>
        </w:tc>
        <w:tc>
          <w:tcPr>
            <w:tcW w:w="2549" w:type="dxa"/>
            <w:gridSpan w:val="2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</w:tr>
      <w:tr w:rsidR="003C62F7" w:rsidRPr="003C62F7" w:rsidTr="00F91686">
        <w:trPr>
          <w:trHeight w:val="315"/>
        </w:trPr>
        <w:tc>
          <w:tcPr>
            <w:tcW w:w="2510" w:type="dxa"/>
            <w:vAlign w:val="center"/>
          </w:tcPr>
          <w:p w:rsidR="003C62F7" w:rsidRPr="003C62F7" w:rsidRDefault="00F91686" w:rsidP="003C62F7">
            <w:pPr>
              <w:spacing w:after="0" w:line="240" w:lineRule="auto"/>
              <w:rPr>
                <w:rFonts w:ascii="Tahoma" w:eastAsia="Times New Roman" w:hAnsi="Tahoma" w:cs="Tahoma"/>
                <w:b/>
                <w:lang w:eastAsia="en-GB"/>
              </w:rPr>
            </w:pPr>
            <w:r w:rsidRPr="00AD6848">
              <w:rPr>
                <w:rFonts w:ascii="Tahoma" w:eastAsia="Times New Roman" w:hAnsi="Tahoma" w:cs="Tahoma"/>
                <w:b/>
                <w:lang w:eastAsia="en-GB"/>
              </w:rPr>
              <w:t>TOTAL COSTS (EXCL. VAT)</w:t>
            </w:r>
          </w:p>
        </w:tc>
        <w:tc>
          <w:tcPr>
            <w:tcW w:w="2610" w:type="dxa"/>
            <w:gridSpan w:val="3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C62F7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588" w:type="dxa"/>
            <w:gridSpan w:val="2"/>
            <w:shd w:val="clear" w:color="auto" w:fill="auto"/>
            <w:noWrap/>
            <w:vAlign w:val="bottom"/>
          </w:tcPr>
          <w:p w:rsidR="003C62F7" w:rsidRPr="003C62F7" w:rsidRDefault="003C62F7" w:rsidP="003C62F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C62F7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</w:tr>
      <w:tr w:rsidR="00F91686" w:rsidRPr="003C62F7" w:rsidTr="00FB2BA4">
        <w:trPr>
          <w:trHeight w:val="315"/>
        </w:trPr>
        <w:tc>
          <w:tcPr>
            <w:tcW w:w="2510" w:type="dxa"/>
            <w:vAlign w:val="center"/>
          </w:tcPr>
          <w:p w:rsidR="00F91686" w:rsidRPr="003C62F7" w:rsidRDefault="00F91686" w:rsidP="00FB2BA4">
            <w:pPr>
              <w:spacing w:after="0" w:line="240" w:lineRule="auto"/>
              <w:rPr>
                <w:rFonts w:ascii="Tahoma" w:eastAsia="Times New Roman" w:hAnsi="Tahoma" w:cs="Tahoma"/>
                <w:b/>
                <w:lang w:eastAsia="en-GB"/>
              </w:rPr>
            </w:pPr>
            <w:r w:rsidRPr="00AD6848">
              <w:rPr>
                <w:rFonts w:ascii="Tahoma" w:eastAsia="Times New Roman" w:hAnsi="Tahoma" w:cs="Tahoma"/>
                <w:b/>
                <w:lang w:eastAsia="en-GB"/>
              </w:rPr>
              <w:t>VAT (15%)</w:t>
            </w:r>
          </w:p>
        </w:tc>
        <w:tc>
          <w:tcPr>
            <w:tcW w:w="2610" w:type="dxa"/>
            <w:gridSpan w:val="3"/>
          </w:tcPr>
          <w:p w:rsidR="00F91686" w:rsidRPr="003C62F7" w:rsidRDefault="00F91686" w:rsidP="00FB2BA4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F91686" w:rsidRPr="003C62F7" w:rsidRDefault="00F91686" w:rsidP="00FB2BA4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C62F7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588" w:type="dxa"/>
            <w:gridSpan w:val="2"/>
            <w:shd w:val="clear" w:color="auto" w:fill="auto"/>
            <w:noWrap/>
            <w:vAlign w:val="bottom"/>
          </w:tcPr>
          <w:p w:rsidR="00F91686" w:rsidRPr="003C62F7" w:rsidRDefault="00F91686" w:rsidP="00FB2BA4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C62F7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</w:tr>
      <w:tr w:rsidR="00F91686" w:rsidRPr="003C62F7" w:rsidTr="00FB2BA4">
        <w:trPr>
          <w:trHeight w:val="315"/>
        </w:trPr>
        <w:tc>
          <w:tcPr>
            <w:tcW w:w="2510" w:type="dxa"/>
            <w:vAlign w:val="center"/>
          </w:tcPr>
          <w:p w:rsidR="00F91686" w:rsidRPr="003C62F7" w:rsidRDefault="00F91686" w:rsidP="00FB2BA4">
            <w:pPr>
              <w:spacing w:after="0" w:line="240" w:lineRule="auto"/>
              <w:rPr>
                <w:rFonts w:ascii="Tahoma" w:eastAsia="Times New Roman" w:hAnsi="Tahoma" w:cs="Tahoma"/>
                <w:b/>
                <w:lang w:eastAsia="en-GB"/>
              </w:rPr>
            </w:pPr>
            <w:r w:rsidRPr="00AD6848">
              <w:rPr>
                <w:rFonts w:ascii="Tahoma" w:eastAsia="Times New Roman" w:hAnsi="Tahoma" w:cs="Tahoma"/>
                <w:b/>
                <w:lang w:eastAsia="en-GB"/>
              </w:rPr>
              <w:t>TOTAL INCLUSIVE OF VAT (15%)</w:t>
            </w:r>
          </w:p>
        </w:tc>
        <w:tc>
          <w:tcPr>
            <w:tcW w:w="2610" w:type="dxa"/>
            <w:gridSpan w:val="3"/>
          </w:tcPr>
          <w:p w:rsidR="00F91686" w:rsidRPr="003C62F7" w:rsidRDefault="00F91686" w:rsidP="00FB2BA4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F91686" w:rsidRPr="003C62F7" w:rsidRDefault="00F91686" w:rsidP="00FB2BA4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C62F7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588" w:type="dxa"/>
            <w:gridSpan w:val="2"/>
            <w:shd w:val="clear" w:color="auto" w:fill="auto"/>
            <w:noWrap/>
            <w:vAlign w:val="bottom"/>
          </w:tcPr>
          <w:p w:rsidR="00F91686" w:rsidRPr="003C62F7" w:rsidRDefault="00F91686" w:rsidP="00FB2BA4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C62F7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</w:tr>
    </w:tbl>
    <w:p w:rsidR="00B746D5" w:rsidRDefault="00B746D5"/>
    <w:sectPr w:rsidR="00B746D5" w:rsidSect="003C62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91753"/>
    <w:multiLevelType w:val="hybridMultilevel"/>
    <w:tmpl w:val="0638D3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42EA6F3E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F7"/>
    <w:rsid w:val="0008091E"/>
    <w:rsid w:val="003C62F7"/>
    <w:rsid w:val="00840421"/>
    <w:rsid w:val="0091088F"/>
    <w:rsid w:val="009C428C"/>
    <w:rsid w:val="00A125B2"/>
    <w:rsid w:val="00B01B5F"/>
    <w:rsid w:val="00B746D5"/>
    <w:rsid w:val="00DD51D7"/>
    <w:rsid w:val="00F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FA10-5067-4B76-A37F-04F3A204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Govender</dc:creator>
  <cp:keywords/>
  <dc:description/>
  <cp:lastModifiedBy>Njabulo Nkuna</cp:lastModifiedBy>
  <cp:revision>2</cp:revision>
  <cp:lastPrinted>2023-02-22T06:11:00Z</cp:lastPrinted>
  <dcterms:created xsi:type="dcterms:W3CDTF">2023-03-08T06:40:00Z</dcterms:created>
  <dcterms:modified xsi:type="dcterms:W3CDTF">2023-03-08T06:40:00Z</dcterms:modified>
</cp:coreProperties>
</file>