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4230" w14:textId="77777777" w:rsidR="00224427" w:rsidRPr="00224427" w:rsidRDefault="00224427" w:rsidP="00224427">
      <w:pPr>
        <w:spacing w:after="0" w:line="240" w:lineRule="auto"/>
        <w:jc w:val="center"/>
        <w:rPr>
          <w:rFonts w:ascii="Arial" w:eastAsia="Times New Roman" w:hAnsi="Arial" w:cs="Arial"/>
          <w:b/>
          <w:bCs/>
          <w:iCs/>
          <w:sz w:val="28"/>
          <w:szCs w:val="28"/>
          <w:lang w:val="en-US"/>
        </w:rPr>
      </w:pPr>
      <w:r w:rsidRPr="00224427">
        <w:rPr>
          <w:rFonts w:ascii="Arial" w:eastAsia="Times New Roman" w:hAnsi="Arial" w:cs="Arial"/>
          <w:b/>
          <w:noProof/>
          <w:sz w:val="28"/>
          <w:szCs w:val="28"/>
          <w:lang w:eastAsia="en-ZA"/>
        </w:rPr>
        <w:drawing>
          <wp:inline distT="0" distB="0" distL="0" distR="0" wp14:anchorId="37C1007C" wp14:editId="023C5EDB">
            <wp:extent cx="1727200" cy="904875"/>
            <wp:effectExtent l="0" t="0" r="635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904875"/>
                    </a:xfrm>
                    <a:prstGeom prst="rect">
                      <a:avLst/>
                    </a:prstGeom>
                    <a:noFill/>
                    <a:ln>
                      <a:noFill/>
                    </a:ln>
                  </pic:spPr>
                </pic:pic>
              </a:graphicData>
            </a:graphic>
          </wp:inline>
        </w:drawing>
      </w:r>
    </w:p>
    <w:p w14:paraId="3F3B1AC8" w14:textId="77777777" w:rsidR="00224427" w:rsidRPr="00224427" w:rsidRDefault="00224427" w:rsidP="00224427">
      <w:pPr>
        <w:spacing w:after="0" w:line="240" w:lineRule="auto"/>
        <w:jc w:val="center"/>
        <w:rPr>
          <w:rFonts w:ascii="Arial" w:eastAsia="Times New Roman" w:hAnsi="Arial" w:cs="Arial"/>
          <w:b/>
          <w:bCs/>
          <w:iCs/>
          <w:szCs w:val="24"/>
          <w:lang w:val="en-US"/>
        </w:rPr>
      </w:pPr>
    </w:p>
    <w:p w14:paraId="597F417F" w14:textId="77777777" w:rsidR="00224427" w:rsidRPr="00224427" w:rsidRDefault="00224427" w:rsidP="00224427">
      <w:pPr>
        <w:spacing w:after="0" w:line="276" w:lineRule="auto"/>
        <w:jc w:val="center"/>
        <w:rPr>
          <w:rFonts w:ascii="Arial" w:eastAsia="Times New Roman" w:hAnsi="Arial" w:cs="Arial"/>
          <w:b/>
          <w:iCs/>
          <w:szCs w:val="24"/>
          <w:lang w:val="en-GB"/>
        </w:rPr>
      </w:pPr>
      <w:bookmarkStart w:id="0" w:name="_Hlk137300423"/>
      <w:r w:rsidRPr="00224427">
        <w:rPr>
          <w:rFonts w:ascii="Arial" w:eastAsia="Times New Roman" w:hAnsi="Arial" w:cs="Arial"/>
          <w:b/>
          <w:iCs/>
          <w:szCs w:val="24"/>
          <w:lang w:val="en-GB"/>
        </w:rPr>
        <w:t>TENDER NO. MN 141/2024</w:t>
      </w:r>
    </w:p>
    <w:bookmarkEnd w:id="0"/>
    <w:p w14:paraId="020092FC" w14:textId="77777777" w:rsidR="00224427" w:rsidRPr="00224427" w:rsidRDefault="00224427" w:rsidP="00224427">
      <w:pPr>
        <w:spacing w:after="0" w:line="276" w:lineRule="auto"/>
        <w:jc w:val="center"/>
        <w:rPr>
          <w:rFonts w:ascii="Arial" w:eastAsia="Times New Roman" w:hAnsi="Arial" w:cs="Arial"/>
          <w:b/>
          <w:bCs/>
          <w:szCs w:val="24"/>
          <w:u w:val="single"/>
          <w:lang w:val="en-GB" w:eastAsia="en-ZA"/>
        </w:rPr>
      </w:pPr>
      <w:r w:rsidRPr="00224427">
        <w:rPr>
          <w:rFonts w:ascii="Arial" w:eastAsia="Times New Roman" w:hAnsi="Arial" w:cs="Arial"/>
          <w:b/>
          <w:bCs/>
          <w:szCs w:val="24"/>
          <w:u w:val="single"/>
          <w:lang w:val="en-GB" w:eastAsia="en-ZA"/>
        </w:rPr>
        <w:t xml:space="preserve">UPGRADE TO SALT ROCK OFFICES </w:t>
      </w:r>
    </w:p>
    <w:p w14:paraId="6B138BF6" w14:textId="77777777" w:rsidR="00224427" w:rsidRPr="00224427" w:rsidRDefault="00224427" w:rsidP="00224427">
      <w:pPr>
        <w:spacing w:after="0" w:line="276" w:lineRule="auto"/>
        <w:jc w:val="center"/>
        <w:rPr>
          <w:rFonts w:ascii="Arial" w:eastAsia="Times New Roman" w:hAnsi="Arial" w:cs="Arial"/>
          <w:b/>
          <w:szCs w:val="24"/>
          <w:lang w:val="en-GB"/>
        </w:rPr>
      </w:pPr>
    </w:p>
    <w:p w14:paraId="67ED41F8" w14:textId="77777777" w:rsidR="00224427" w:rsidRPr="00224427" w:rsidRDefault="00224427" w:rsidP="00224427">
      <w:pPr>
        <w:spacing w:after="0" w:line="276" w:lineRule="auto"/>
        <w:jc w:val="both"/>
        <w:rPr>
          <w:rFonts w:ascii="Arial" w:eastAsia="Times New Roman" w:hAnsi="Arial" w:cs="Arial"/>
          <w:b/>
          <w:szCs w:val="24"/>
          <w:lang w:val="en-US"/>
        </w:rPr>
      </w:pPr>
      <w:r w:rsidRPr="00224427">
        <w:rPr>
          <w:rFonts w:ascii="Arial" w:eastAsia="Times New Roman" w:hAnsi="Arial" w:cs="Arial"/>
          <w:b/>
          <w:szCs w:val="24"/>
          <w:lang w:val="en-US"/>
        </w:rPr>
        <w:t>T1.1</w:t>
      </w:r>
      <w:r w:rsidRPr="00224427">
        <w:rPr>
          <w:rFonts w:ascii="Arial" w:eastAsia="Times New Roman" w:hAnsi="Arial" w:cs="Arial"/>
          <w:b/>
          <w:szCs w:val="24"/>
          <w:lang w:val="en-US"/>
        </w:rPr>
        <w:tab/>
        <w:t>TENDER NOTICE AND INVITATION TO TENDER</w:t>
      </w:r>
    </w:p>
    <w:p w14:paraId="1408C3B4"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r w:rsidRPr="00224427">
        <w:rPr>
          <w:rFonts w:ascii="Arial" w:eastAsia="Times New Roman" w:hAnsi="Arial" w:cs="Arial"/>
          <w:bCs/>
          <w:iCs/>
          <w:szCs w:val="24"/>
          <w:lang w:val="en-US"/>
        </w:rPr>
        <w:t xml:space="preserve">The KwaDukuza Municipality invites tenders for the above. Only Tenderers who are registered with CIDB in a contractor grading of </w:t>
      </w:r>
      <w:r w:rsidRPr="00224427">
        <w:rPr>
          <w:rFonts w:ascii="Arial" w:eastAsia="Times New Roman" w:hAnsi="Arial" w:cs="Arial"/>
          <w:b/>
          <w:iCs/>
          <w:szCs w:val="24"/>
          <w:lang w:val="en-US"/>
        </w:rPr>
        <w:t>4GB</w:t>
      </w:r>
      <w:r w:rsidRPr="00224427">
        <w:rPr>
          <w:rFonts w:ascii="Arial" w:eastAsia="Times New Roman" w:hAnsi="Arial" w:cs="Arial"/>
          <w:bCs/>
          <w:iCs/>
          <w:szCs w:val="24"/>
          <w:lang w:val="en-US"/>
        </w:rPr>
        <w:t xml:space="preserve"> or higher will be eligible to tender. Tenderers will have proof of CIDB Registration by closing date failing which the tender will be disqualified. Tenderers shall be registered on the National Treasury’s Central Supplier Database.</w:t>
      </w:r>
    </w:p>
    <w:p w14:paraId="2F48867D"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p>
    <w:p w14:paraId="0C5C48CC"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r w:rsidRPr="00224427">
        <w:rPr>
          <w:rFonts w:ascii="Arial" w:eastAsia="Times New Roman" w:hAnsi="Arial" w:cs="Arial"/>
          <w:bCs/>
          <w:iCs/>
          <w:szCs w:val="24"/>
          <w:lang w:val="en-US"/>
        </w:rPr>
        <w:t xml:space="preserve">The physical address for collection of tender documents is: The KwaDukuza Municipality, Civil Department, PMU Building, 2 Industrial Crescent, Office No: 38 upon presentation of a receipt proving prior payment of a non-refundable fee of R 817.00(inclusive of VAT), having been made at the Municipal Finance Directorate, General Justice Mpanza Building, 104 Mahatma Gandhi Street, KwaDukuza (Cash or EFT only). Proof of payment to be submitted upon collection of document. </w:t>
      </w:r>
    </w:p>
    <w:p w14:paraId="4B61765A"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p>
    <w:p w14:paraId="75063608" w14:textId="77777777" w:rsidR="00224427" w:rsidRPr="00224427" w:rsidRDefault="00224427" w:rsidP="00224427">
      <w:pPr>
        <w:suppressAutoHyphens/>
        <w:spacing w:after="0" w:line="276" w:lineRule="auto"/>
        <w:jc w:val="both"/>
        <w:rPr>
          <w:rFonts w:ascii="Arial" w:eastAsia="Times New Roman" w:hAnsi="Arial" w:cs="Arial"/>
          <w:bCs/>
          <w:iCs/>
          <w:sz w:val="20"/>
          <w:lang w:val="en-US"/>
        </w:rPr>
      </w:pPr>
      <w:r w:rsidRPr="00224427">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224427" w:rsidRPr="00224427" w14:paraId="6F630E72" w14:textId="77777777" w:rsidTr="003C2FF2">
        <w:tc>
          <w:tcPr>
            <w:tcW w:w="1705" w:type="dxa"/>
            <w:hideMark/>
          </w:tcPr>
          <w:p w14:paraId="0A53BADC"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Account Name:</w:t>
            </w:r>
          </w:p>
        </w:tc>
        <w:tc>
          <w:tcPr>
            <w:tcW w:w="2925" w:type="dxa"/>
            <w:hideMark/>
          </w:tcPr>
          <w:p w14:paraId="49343767"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KDM Primary Account</w:t>
            </w:r>
          </w:p>
        </w:tc>
        <w:tc>
          <w:tcPr>
            <w:tcW w:w="1845" w:type="dxa"/>
            <w:hideMark/>
          </w:tcPr>
          <w:p w14:paraId="733E4E12"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Account Type:</w:t>
            </w:r>
          </w:p>
        </w:tc>
        <w:tc>
          <w:tcPr>
            <w:tcW w:w="2873" w:type="dxa"/>
            <w:hideMark/>
          </w:tcPr>
          <w:p w14:paraId="3845F8B5"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Cheque</w:t>
            </w:r>
          </w:p>
        </w:tc>
      </w:tr>
      <w:tr w:rsidR="00224427" w:rsidRPr="00224427" w14:paraId="698DA478" w14:textId="77777777" w:rsidTr="003C2FF2">
        <w:tc>
          <w:tcPr>
            <w:tcW w:w="1705" w:type="dxa"/>
            <w:hideMark/>
          </w:tcPr>
          <w:p w14:paraId="462E0B52"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Name of bank:</w:t>
            </w:r>
          </w:p>
        </w:tc>
        <w:tc>
          <w:tcPr>
            <w:tcW w:w="2925" w:type="dxa"/>
            <w:hideMark/>
          </w:tcPr>
          <w:p w14:paraId="6F7535CF"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ABSA</w:t>
            </w:r>
          </w:p>
        </w:tc>
        <w:tc>
          <w:tcPr>
            <w:tcW w:w="1845" w:type="dxa"/>
            <w:hideMark/>
          </w:tcPr>
          <w:p w14:paraId="7E9E2B0D"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Account Number:</w:t>
            </w:r>
          </w:p>
        </w:tc>
        <w:tc>
          <w:tcPr>
            <w:tcW w:w="2873" w:type="dxa"/>
            <w:hideMark/>
          </w:tcPr>
          <w:p w14:paraId="14E67E72"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4087627126</w:t>
            </w:r>
          </w:p>
        </w:tc>
      </w:tr>
      <w:tr w:rsidR="00224427" w:rsidRPr="00224427" w14:paraId="6EA25D07" w14:textId="77777777" w:rsidTr="003C2FF2">
        <w:trPr>
          <w:trHeight w:val="520"/>
        </w:trPr>
        <w:tc>
          <w:tcPr>
            <w:tcW w:w="1705" w:type="dxa"/>
            <w:hideMark/>
          </w:tcPr>
          <w:p w14:paraId="79EB6D40"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Name of branch:</w:t>
            </w:r>
          </w:p>
        </w:tc>
        <w:tc>
          <w:tcPr>
            <w:tcW w:w="2925" w:type="dxa"/>
            <w:hideMark/>
          </w:tcPr>
          <w:p w14:paraId="57CB3266"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Public Sector – KZN</w:t>
            </w:r>
          </w:p>
        </w:tc>
        <w:tc>
          <w:tcPr>
            <w:tcW w:w="1845" w:type="dxa"/>
            <w:hideMark/>
          </w:tcPr>
          <w:p w14:paraId="29596087"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Branch Code:</w:t>
            </w:r>
          </w:p>
        </w:tc>
        <w:tc>
          <w:tcPr>
            <w:tcW w:w="2873" w:type="dxa"/>
            <w:hideMark/>
          </w:tcPr>
          <w:p w14:paraId="64D8DCFA"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632005</w:t>
            </w:r>
          </w:p>
        </w:tc>
      </w:tr>
      <w:tr w:rsidR="00224427" w:rsidRPr="00224427" w14:paraId="4521C173" w14:textId="77777777" w:rsidTr="003C2FF2">
        <w:tc>
          <w:tcPr>
            <w:tcW w:w="1705" w:type="dxa"/>
            <w:hideMark/>
          </w:tcPr>
          <w:p w14:paraId="65D7B932"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Reference:</w:t>
            </w:r>
          </w:p>
        </w:tc>
        <w:tc>
          <w:tcPr>
            <w:tcW w:w="2925" w:type="dxa"/>
            <w:hideMark/>
          </w:tcPr>
          <w:p w14:paraId="1FE8A37C" w14:textId="77777777" w:rsidR="00224427" w:rsidRPr="00224427" w:rsidRDefault="00224427" w:rsidP="00224427">
            <w:pPr>
              <w:spacing w:after="0" w:line="276" w:lineRule="auto"/>
              <w:jc w:val="both"/>
              <w:rPr>
                <w:rFonts w:ascii="Arial" w:eastAsia="Times New Roman" w:hAnsi="Arial" w:cs="Arial"/>
                <w:szCs w:val="24"/>
                <w:lang w:val="en-GB"/>
              </w:rPr>
            </w:pPr>
            <w:r w:rsidRPr="00224427">
              <w:rPr>
                <w:rFonts w:ascii="Arial" w:eastAsia="Times New Roman" w:hAnsi="Arial" w:cs="Arial"/>
                <w:szCs w:val="24"/>
                <w:lang w:val="en-GB"/>
              </w:rPr>
              <w:t xml:space="preserve">MN 141-2024 </w:t>
            </w:r>
          </w:p>
        </w:tc>
        <w:tc>
          <w:tcPr>
            <w:tcW w:w="1845" w:type="dxa"/>
          </w:tcPr>
          <w:p w14:paraId="3AD48A3D" w14:textId="77777777" w:rsidR="00224427" w:rsidRPr="00224427" w:rsidRDefault="00224427" w:rsidP="00224427">
            <w:pPr>
              <w:spacing w:after="0" w:line="276" w:lineRule="auto"/>
              <w:jc w:val="both"/>
              <w:rPr>
                <w:rFonts w:ascii="Arial" w:eastAsia="Times New Roman" w:hAnsi="Arial" w:cs="Arial"/>
                <w:szCs w:val="24"/>
                <w:lang w:val="en-GB"/>
              </w:rPr>
            </w:pPr>
          </w:p>
        </w:tc>
        <w:tc>
          <w:tcPr>
            <w:tcW w:w="2873" w:type="dxa"/>
          </w:tcPr>
          <w:p w14:paraId="06C816DD" w14:textId="77777777" w:rsidR="00224427" w:rsidRPr="00224427" w:rsidRDefault="00224427" w:rsidP="00224427">
            <w:pPr>
              <w:spacing w:after="0" w:line="276" w:lineRule="auto"/>
              <w:jc w:val="both"/>
              <w:rPr>
                <w:rFonts w:ascii="Arial" w:eastAsia="Times New Roman" w:hAnsi="Arial" w:cs="Arial"/>
                <w:szCs w:val="24"/>
                <w:lang w:val="en-GB"/>
              </w:rPr>
            </w:pPr>
          </w:p>
        </w:tc>
      </w:tr>
    </w:tbl>
    <w:p w14:paraId="3B073637"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p>
    <w:p w14:paraId="1EB7A2DD" w14:textId="5F734E64" w:rsidR="00224427" w:rsidRPr="00224427" w:rsidRDefault="00224427" w:rsidP="00224427">
      <w:pPr>
        <w:suppressAutoHyphens/>
        <w:spacing w:after="0" w:line="276" w:lineRule="auto"/>
        <w:jc w:val="both"/>
        <w:rPr>
          <w:rFonts w:ascii="Arial" w:eastAsia="Times New Roman" w:hAnsi="Arial" w:cs="Arial"/>
          <w:bCs/>
          <w:iCs/>
          <w:szCs w:val="24"/>
          <w:lang w:val="en-US"/>
        </w:rPr>
      </w:pPr>
      <w:r w:rsidRPr="00224427">
        <w:rPr>
          <w:rFonts w:ascii="Arial" w:eastAsia="Times New Roman" w:hAnsi="Arial" w:cs="Arial"/>
          <w:bCs/>
          <w:iCs/>
          <w:szCs w:val="24"/>
          <w:lang w:val="en-US"/>
        </w:rPr>
        <w:t xml:space="preserve">Tender documents will be available from 09H00 on </w:t>
      </w:r>
      <w:r w:rsidRPr="00224427">
        <w:rPr>
          <w:rFonts w:ascii="Arial" w:eastAsia="Times New Roman" w:hAnsi="Arial" w:cs="Arial"/>
          <w:b/>
          <w:iCs/>
          <w:szCs w:val="24"/>
          <w:lang w:val="en-US"/>
        </w:rPr>
        <w:t>12</w:t>
      </w:r>
      <w:r w:rsidRPr="00224427">
        <w:rPr>
          <w:rFonts w:ascii="Arial" w:eastAsia="Times New Roman" w:hAnsi="Arial" w:cs="Arial"/>
          <w:b/>
          <w:iCs/>
          <w:szCs w:val="24"/>
          <w:vertAlign w:val="superscript"/>
          <w:lang w:val="en-US"/>
        </w:rPr>
        <w:t>th</w:t>
      </w:r>
      <w:r w:rsidRPr="00224427">
        <w:rPr>
          <w:rFonts w:ascii="Arial" w:eastAsia="Times New Roman" w:hAnsi="Arial" w:cs="Arial"/>
          <w:b/>
          <w:iCs/>
          <w:szCs w:val="24"/>
          <w:lang w:val="en-US"/>
        </w:rPr>
        <w:t xml:space="preserve"> </w:t>
      </w:r>
      <w:r w:rsidRPr="00224427">
        <w:rPr>
          <w:rFonts w:ascii="Arial" w:eastAsia="Times New Roman" w:hAnsi="Arial" w:cs="Arial"/>
          <w:b/>
          <w:iCs/>
          <w:szCs w:val="24"/>
          <w:lang w:val="en-US"/>
        </w:rPr>
        <w:t xml:space="preserve"> March 2025</w:t>
      </w:r>
      <w:r w:rsidRPr="00224427">
        <w:rPr>
          <w:rFonts w:ascii="Arial" w:eastAsia="Times New Roman" w:hAnsi="Arial" w:cs="Arial"/>
          <w:b/>
          <w:bCs/>
          <w:iCs/>
          <w:szCs w:val="24"/>
          <w:lang w:val="en-US"/>
        </w:rPr>
        <w:t xml:space="preserve"> until 15H00 on </w:t>
      </w:r>
      <w:r w:rsidR="000E5135">
        <w:rPr>
          <w:rFonts w:ascii="Arial" w:eastAsia="Times New Roman" w:hAnsi="Arial" w:cs="Arial"/>
          <w:b/>
          <w:bCs/>
          <w:iCs/>
          <w:szCs w:val="24"/>
          <w:lang w:val="en-US"/>
        </w:rPr>
        <w:t>25</w:t>
      </w:r>
      <w:bookmarkStart w:id="1" w:name="_GoBack"/>
      <w:bookmarkEnd w:id="1"/>
      <w:r w:rsidRPr="00224427">
        <w:rPr>
          <w:rFonts w:ascii="Arial" w:eastAsia="Times New Roman" w:hAnsi="Arial" w:cs="Arial"/>
          <w:b/>
          <w:bCs/>
          <w:iCs/>
          <w:szCs w:val="24"/>
          <w:vertAlign w:val="superscript"/>
          <w:lang w:val="en-US"/>
        </w:rPr>
        <w:t>th</w:t>
      </w:r>
      <w:r w:rsidRPr="00224427">
        <w:rPr>
          <w:rFonts w:ascii="Arial" w:eastAsia="Times New Roman" w:hAnsi="Arial" w:cs="Arial"/>
          <w:b/>
          <w:bCs/>
          <w:iCs/>
          <w:szCs w:val="24"/>
          <w:lang w:val="en-US"/>
        </w:rPr>
        <w:t xml:space="preserve"> March 2025</w:t>
      </w:r>
      <w:r w:rsidRPr="00224427">
        <w:rPr>
          <w:rFonts w:ascii="Arial" w:eastAsia="Times New Roman" w:hAnsi="Arial" w:cs="Arial"/>
          <w:bCs/>
          <w:iCs/>
          <w:szCs w:val="24"/>
          <w:lang w:val="en-US"/>
        </w:rPr>
        <w:t>. Contact person regarding collection of these documents is: Hlengiwe Khuzwayo, Tel No: 032 437 5090</w:t>
      </w:r>
      <w:r w:rsidRPr="00224427">
        <w:rPr>
          <w:rFonts w:ascii="Arial" w:eastAsia="Times New Roman" w:hAnsi="Arial" w:cs="Arial"/>
          <w:bCs/>
          <w:iCs/>
          <w:szCs w:val="24"/>
          <w:lang w:val="en-GB"/>
        </w:rPr>
        <w:t xml:space="preserve">. Technical queries may be addressed to: Senzo Buthelezi Tel No.: 032 437 5272, e-mail: </w:t>
      </w:r>
      <w:hyperlink r:id="rId9" w:history="1">
        <w:r w:rsidRPr="00224427">
          <w:rPr>
            <w:rFonts w:ascii="Arial" w:eastAsia="Times New Roman" w:hAnsi="Arial" w:cs="Arial"/>
            <w:bCs/>
            <w:iCs/>
            <w:color w:val="0000FF"/>
            <w:szCs w:val="24"/>
            <w:u w:val="single"/>
            <w:lang w:val="en-GB"/>
          </w:rPr>
          <w:t>senzob@kwadukuza.gov.za</w:t>
        </w:r>
      </w:hyperlink>
      <w:r w:rsidRPr="00224427">
        <w:rPr>
          <w:rFonts w:ascii="Arial" w:eastAsia="Times New Roman" w:hAnsi="Arial" w:cs="Arial"/>
          <w:bCs/>
          <w:iCs/>
          <w:szCs w:val="24"/>
          <w:lang w:val="en-GB"/>
        </w:rPr>
        <w:t xml:space="preserve"> . Supply Chain Management queries to be directed to Mr Luyanda Tshonapi, email: </w:t>
      </w:r>
      <w:hyperlink r:id="rId10" w:history="1">
        <w:r w:rsidRPr="00224427">
          <w:rPr>
            <w:rFonts w:ascii="Arial" w:eastAsia="Times New Roman" w:hAnsi="Arial" w:cs="Arial"/>
            <w:bCs/>
            <w:iCs/>
            <w:color w:val="0000FF"/>
            <w:szCs w:val="24"/>
            <w:u w:val="single"/>
            <w:lang w:val="en-GB"/>
          </w:rPr>
          <w:t>luyandat@kwadukuza.gov.za</w:t>
        </w:r>
      </w:hyperlink>
    </w:p>
    <w:p w14:paraId="05EFCBAF"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p>
    <w:p w14:paraId="5B65B26B" w14:textId="6F5516C0" w:rsidR="00224427" w:rsidRPr="00224427" w:rsidRDefault="00224427" w:rsidP="00224427">
      <w:pPr>
        <w:suppressAutoHyphens/>
        <w:spacing w:after="0" w:line="276" w:lineRule="auto"/>
        <w:jc w:val="both"/>
        <w:rPr>
          <w:rFonts w:ascii="Arial" w:eastAsia="Times New Roman" w:hAnsi="Arial" w:cs="Arial"/>
          <w:bCs/>
          <w:iCs/>
          <w:lang w:val="en-GB"/>
        </w:rPr>
      </w:pPr>
      <w:r w:rsidRPr="00224427">
        <w:rPr>
          <w:rFonts w:ascii="Arial" w:eastAsia="Times New Roman" w:hAnsi="Arial" w:cs="Arial"/>
          <w:bCs/>
          <w:iCs/>
          <w:lang w:val="en-GB"/>
        </w:rPr>
        <w:t xml:space="preserve">A compulsory clarification meeting, with representatives of the Employer, will take place at the </w:t>
      </w:r>
      <w:r w:rsidRPr="00224427">
        <w:rPr>
          <w:rFonts w:ascii="Arial" w:eastAsia="Times New Roman" w:hAnsi="Arial" w:cs="Arial"/>
          <w:b/>
          <w:iCs/>
          <w:lang w:val="en-GB"/>
        </w:rPr>
        <w:t>KwaDukuza Municipality: PMU Building, Board room</w:t>
      </w:r>
      <w:r w:rsidRPr="00224427">
        <w:rPr>
          <w:rFonts w:ascii="Arial" w:eastAsia="Times New Roman" w:hAnsi="Arial" w:cs="Arial"/>
          <w:bCs/>
          <w:iCs/>
          <w:lang w:val="en-GB"/>
        </w:rPr>
        <w:t xml:space="preserve">, 2 Industrial Crescent on </w:t>
      </w:r>
      <w:r w:rsidRPr="00224427">
        <w:rPr>
          <w:rFonts w:ascii="Arial" w:eastAsia="Times New Roman" w:hAnsi="Arial" w:cs="Arial"/>
          <w:b/>
          <w:iCs/>
          <w:lang w:val="en-GB"/>
        </w:rPr>
        <w:t>the 2</w:t>
      </w:r>
      <w:r w:rsidR="000E5135">
        <w:rPr>
          <w:rFonts w:ascii="Arial" w:eastAsia="Times New Roman" w:hAnsi="Arial" w:cs="Arial"/>
          <w:b/>
          <w:iCs/>
          <w:lang w:val="en-GB"/>
        </w:rPr>
        <w:t>6</w:t>
      </w:r>
      <w:r w:rsidRPr="00224427">
        <w:rPr>
          <w:rFonts w:ascii="Arial" w:eastAsia="Times New Roman" w:hAnsi="Arial" w:cs="Arial"/>
          <w:b/>
          <w:iCs/>
          <w:vertAlign w:val="superscript"/>
          <w:lang w:val="en-GB"/>
        </w:rPr>
        <w:t>th</w:t>
      </w:r>
      <w:r w:rsidRPr="00224427">
        <w:rPr>
          <w:rFonts w:ascii="Arial" w:eastAsia="Times New Roman" w:hAnsi="Arial" w:cs="Arial"/>
          <w:b/>
          <w:iCs/>
          <w:lang w:val="en-GB"/>
        </w:rPr>
        <w:t xml:space="preserve"> of March 2025</w:t>
      </w:r>
      <w:r w:rsidRPr="00224427">
        <w:rPr>
          <w:rFonts w:ascii="Arial" w:eastAsia="Times New Roman" w:hAnsi="Arial" w:cs="Arial"/>
          <w:bCs/>
          <w:iCs/>
          <w:lang w:val="en-GB"/>
        </w:rPr>
        <w:t>, starting at 1</w:t>
      </w:r>
      <w:r w:rsidRPr="00224427">
        <w:rPr>
          <w:rFonts w:ascii="Arial" w:eastAsia="Times New Roman" w:hAnsi="Arial" w:cs="Arial"/>
          <w:b/>
          <w:iCs/>
          <w:lang w:val="en-GB"/>
        </w:rPr>
        <w:t>0h00</w:t>
      </w:r>
      <w:r w:rsidRPr="00224427">
        <w:rPr>
          <w:rFonts w:ascii="Arial" w:eastAsia="Times New Roman" w:hAnsi="Arial" w:cs="Arial"/>
          <w:bCs/>
          <w:iCs/>
          <w:lang w:val="en-GB"/>
        </w:rPr>
        <w:t xml:space="preserve">. </w:t>
      </w:r>
      <w:r w:rsidRPr="00224427">
        <w:rPr>
          <w:rFonts w:ascii="Arial" w:eastAsia="Times New Roman" w:hAnsi="Arial" w:cs="Arial"/>
          <w:bCs/>
          <w:iCs/>
          <w:lang w:val="en-US"/>
        </w:rPr>
        <w:t>This meeting will be followed by an inspection of the site.</w:t>
      </w:r>
      <w:r w:rsidRPr="00224427">
        <w:rPr>
          <w:rFonts w:ascii="Arial" w:eastAsia="Times New Roman" w:hAnsi="Arial" w:cs="Arial"/>
          <w:bCs/>
          <w:iCs/>
          <w:szCs w:val="24"/>
          <w:lang w:val="en-US"/>
        </w:rPr>
        <w:t xml:space="preserve"> </w:t>
      </w:r>
      <w:r w:rsidRPr="00224427">
        <w:rPr>
          <w:rFonts w:ascii="Arial" w:eastAsia="Times New Roman" w:hAnsi="Arial" w:cs="Arial"/>
          <w:bCs/>
          <w:iCs/>
          <w:lang w:val="en-GB"/>
        </w:rPr>
        <w:t xml:space="preserve">Failure to attend the compulsory clarification meeting will disqualify the tenderer. Doors to the venue will be closed at </w:t>
      </w:r>
      <w:r w:rsidRPr="00224427">
        <w:rPr>
          <w:rFonts w:ascii="Arial" w:eastAsia="Times New Roman" w:hAnsi="Arial" w:cs="Arial"/>
          <w:b/>
          <w:iCs/>
          <w:lang w:val="en-GB"/>
        </w:rPr>
        <w:t>10H00</w:t>
      </w:r>
      <w:r w:rsidRPr="00224427">
        <w:rPr>
          <w:rFonts w:ascii="Arial" w:eastAsia="Times New Roman" w:hAnsi="Arial" w:cs="Arial"/>
          <w:bCs/>
          <w:iCs/>
          <w:lang w:val="en-GB"/>
        </w:rPr>
        <w:t xml:space="preserve"> and the briefing will commence immediately. Late attendance will not be accepted, and contractors will </w:t>
      </w:r>
      <w:r w:rsidRPr="00224427">
        <w:rPr>
          <w:rFonts w:ascii="Arial" w:eastAsia="Times New Roman" w:hAnsi="Arial" w:cs="Arial"/>
          <w:b/>
          <w:iCs/>
          <w:lang w:val="en-GB"/>
        </w:rPr>
        <w:t>not</w:t>
      </w:r>
      <w:r w:rsidRPr="00224427">
        <w:rPr>
          <w:rFonts w:ascii="Arial" w:eastAsia="Times New Roman" w:hAnsi="Arial" w:cs="Arial"/>
          <w:bCs/>
          <w:iCs/>
          <w:lang w:val="en-GB"/>
        </w:rPr>
        <w:t xml:space="preserve"> be admitted into the venue.  Only those tenderers who are in possession of a tender document shall be permitted to participate in discussion at the compulsory clarification meeting. </w:t>
      </w:r>
    </w:p>
    <w:p w14:paraId="677A9566" w14:textId="77777777" w:rsidR="00224427" w:rsidRPr="00224427" w:rsidRDefault="00224427" w:rsidP="00224427">
      <w:pPr>
        <w:suppressAutoHyphens/>
        <w:spacing w:after="0" w:line="276" w:lineRule="auto"/>
        <w:jc w:val="both"/>
        <w:rPr>
          <w:rFonts w:ascii="Arial" w:eastAsia="Times New Roman" w:hAnsi="Arial" w:cs="Arial"/>
          <w:bCs/>
          <w:iCs/>
          <w:szCs w:val="24"/>
          <w:lang w:val="en-US"/>
        </w:rPr>
      </w:pPr>
    </w:p>
    <w:p w14:paraId="64C264C9" w14:textId="77777777" w:rsidR="00224427" w:rsidRDefault="00224427" w:rsidP="00224427">
      <w:pPr>
        <w:suppressAutoHyphens/>
        <w:spacing w:after="0" w:line="276" w:lineRule="auto"/>
        <w:jc w:val="both"/>
        <w:rPr>
          <w:rFonts w:ascii="Arial" w:eastAsia="Times New Roman" w:hAnsi="Arial" w:cs="Arial"/>
          <w:bCs/>
          <w:iCs/>
          <w:lang w:val="en-GB"/>
        </w:rPr>
      </w:pPr>
      <w:r w:rsidRPr="00224427">
        <w:rPr>
          <w:rFonts w:ascii="Arial" w:eastAsia="Times New Roman" w:hAnsi="Arial" w:cs="Arial"/>
          <w:bCs/>
          <w:iCs/>
          <w:lang w:val="en-GB"/>
        </w:rPr>
        <w:t xml:space="preserve">Tenders (Printed copy) shall be placed in sealed envelopes, endorsed with </w:t>
      </w:r>
      <w:r w:rsidRPr="00224427">
        <w:rPr>
          <w:rFonts w:ascii="Arial" w:eastAsia="Times New Roman" w:hAnsi="Arial" w:cs="Arial"/>
          <w:b/>
          <w:iCs/>
          <w:lang w:val="en-GB"/>
        </w:rPr>
        <w:t>TENDER NO. MN 141/2024: UPGRADE TO SALT ROCK OFFICES and</w:t>
      </w:r>
      <w:r w:rsidRPr="00224427">
        <w:rPr>
          <w:rFonts w:ascii="Arial" w:eastAsia="Times New Roman" w:hAnsi="Arial" w:cs="Arial"/>
          <w:bCs/>
          <w:iCs/>
          <w:lang w:val="en-GB"/>
        </w:rPr>
        <w:t xml:space="preserve"> be placed in the Tender Box at the </w:t>
      </w:r>
      <w:r w:rsidRPr="00224427">
        <w:rPr>
          <w:rFonts w:ascii="Arial" w:eastAsia="Times New Roman" w:hAnsi="Arial" w:cs="Arial"/>
          <w:b/>
          <w:iCs/>
          <w:lang w:val="en-GB"/>
        </w:rPr>
        <w:t>Lavoipierre Building (Stores), NO.2 Industria Crescent Lavoipierre Building Stores</w:t>
      </w:r>
      <w:r w:rsidRPr="00224427">
        <w:rPr>
          <w:rFonts w:ascii="Arial" w:eastAsia="Times New Roman" w:hAnsi="Arial" w:cs="Arial"/>
          <w:bCs/>
          <w:iCs/>
          <w:lang w:val="en-GB"/>
        </w:rPr>
        <w:t xml:space="preserve"> not later than </w:t>
      </w:r>
      <w:r w:rsidRPr="00224427">
        <w:rPr>
          <w:rFonts w:ascii="Arial" w:eastAsia="Times New Roman" w:hAnsi="Arial" w:cs="Arial"/>
          <w:b/>
          <w:iCs/>
          <w:lang w:val="en-GB"/>
        </w:rPr>
        <w:t xml:space="preserve">12h00 on the </w:t>
      </w:r>
      <w:r w:rsidRPr="00224427">
        <w:rPr>
          <w:rFonts w:ascii="Arial" w:eastAsia="Times New Roman" w:hAnsi="Arial" w:cs="Arial"/>
          <w:b/>
          <w:iCs/>
          <w:lang w:val="en-GB"/>
        </w:rPr>
        <w:t>3</w:t>
      </w:r>
      <w:r w:rsidRPr="00224427">
        <w:rPr>
          <w:rFonts w:ascii="Arial" w:eastAsia="Times New Roman" w:hAnsi="Arial" w:cs="Arial"/>
          <w:b/>
          <w:iCs/>
          <w:vertAlign w:val="superscript"/>
          <w:lang w:val="en-GB"/>
        </w:rPr>
        <w:t>rd</w:t>
      </w:r>
      <w:r w:rsidRPr="00224427">
        <w:rPr>
          <w:rFonts w:ascii="Arial" w:eastAsia="Times New Roman" w:hAnsi="Arial" w:cs="Arial"/>
          <w:b/>
          <w:iCs/>
          <w:lang w:val="en-GB"/>
        </w:rPr>
        <w:t xml:space="preserve"> </w:t>
      </w:r>
      <w:r w:rsidRPr="00224427">
        <w:rPr>
          <w:rFonts w:ascii="Arial" w:eastAsia="Times New Roman" w:hAnsi="Arial" w:cs="Arial"/>
          <w:b/>
          <w:iCs/>
          <w:lang w:val="en-GB"/>
        </w:rPr>
        <w:t xml:space="preserve"> April 2025</w:t>
      </w:r>
      <w:r w:rsidRPr="00224427">
        <w:rPr>
          <w:rFonts w:ascii="Arial" w:eastAsia="Times New Roman" w:hAnsi="Arial" w:cs="Arial"/>
          <w:bCs/>
          <w:iCs/>
          <w:lang w:val="en-GB"/>
        </w:rPr>
        <w:t xml:space="preserve"> at which time the tenders will be opened in public.  Tenders are to be submitted on the tender documentation provided by the Municipality. Late, electronic or fa</w:t>
      </w:r>
      <w:r>
        <w:rPr>
          <w:rFonts w:ascii="Arial" w:eastAsia="Times New Roman" w:hAnsi="Arial" w:cs="Arial"/>
          <w:bCs/>
          <w:iCs/>
          <w:lang w:val="en-GB"/>
        </w:rPr>
        <w:t>xed tenders will not be accepted</w:t>
      </w:r>
    </w:p>
    <w:p w14:paraId="10A16118" w14:textId="77777777" w:rsidR="00224427" w:rsidRDefault="00224427" w:rsidP="00224427">
      <w:pPr>
        <w:suppressAutoHyphens/>
        <w:spacing w:after="0" w:line="276" w:lineRule="auto"/>
        <w:jc w:val="both"/>
        <w:rPr>
          <w:rFonts w:ascii="Arial" w:eastAsia="Times New Roman" w:hAnsi="Arial" w:cs="Arial"/>
          <w:bCs/>
          <w:iCs/>
          <w:lang w:val="en-GB"/>
        </w:rPr>
      </w:pPr>
    </w:p>
    <w:p w14:paraId="1A1682AE" w14:textId="77777777" w:rsidR="00224427" w:rsidRPr="00224427" w:rsidRDefault="00224427" w:rsidP="00224427">
      <w:pPr>
        <w:suppressAutoHyphens/>
        <w:spacing w:after="0" w:line="276" w:lineRule="auto"/>
        <w:jc w:val="both"/>
        <w:rPr>
          <w:rFonts w:ascii="Arial" w:eastAsia="Times New Roman" w:hAnsi="Arial" w:cs="Arial"/>
          <w:b/>
          <w:lang w:val="en-GB" w:eastAsia="ar-SA"/>
        </w:rPr>
      </w:pPr>
      <w:r w:rsidRPr="00224427">
        <w:rPr>
          <w:rFonts w:ascii="Arial" w:eastAsia="Times New Roman" w:hAnsi="Arial" w:cs="Arial"/>
          <w:b/>
          <w:szCs w:val="24"/>
          <w:lang w:val="en-GB" w:eastAsia="ar-SA"/>
        </w:rPr>
        <w:t>Bids will be evaluated and adjudicated according to the following criteria:</w:t>
      </w:r>
    </w:p>
    <w:p w14:paraId="6CA00016" w14:textId="77777777" w:rsidR="00224427" w:rsidRPr="00224427" w:rsidRDefault="00224427" w:rsidP="00224427">
      <w:pPr>
        <w:spacing w:after="0" w:line="240" w:lineRule="auto"/>
        <w:jc w:val="both"/>
        <w:rPr>
          <w:rFonts w:ascii="Arial" w:eastAsia="Times New Roman" w:hAnsi="Arial" w:cs="Arial"/>
          <w:b/>
          <w:szCs w:val="24"/>
          <w:lang w:val="en-GB" w:eastAsia="ar-SA"/>
        </w:rPr>
      </w:pPr>
    </w:p>
    <w:p w14:paraId="513032A5"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80/20 preference points system will be applied in terms of the preferential Procurement Regulations, 2022 (Points claimed will be scored for specific goals and proof of such claim must be provided with the submitted bid). Failure in providing relevant proof will result in no points being awarded for specific goals.</w:t>
      </w:r>
    </w:p>
    <w:p w14:paraId="4113B816"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2C89FD29"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The Council’s Supply Chain Management Policy, MFMA, Council’s Preferential Procurement Policy and other Applicable Legislation.</w:t>
      </w:r>
    </w:p>
    <w:p w14:paraId="44C1C737"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59046118"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Service Providers shall be registered on the National Treasury’s Central Supplier Database.</w:t>
      </w:r>
    </w:p>
    <w:p w14:paraId="180DC6F0"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6395AA45"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Prices tendered must be firm and inclusive of VAT.</w:t>
      </w:r>
    </w:p>
    <w:p w14:paraId="7FB20509" w14:textId="77777777" w:rsidR="00224427" w:rsidRPr="00224427" w:rsidRDefault="00224427" w:rsidP="00224427">
      <w:pPr>
        <w:spacing w:line="276" w:lineRule="auto"/>
        <w:contextualSpacing/>
        <w:jc w:val="both"/>
        <w:rPr>
          <w:rFonts w:ascii="Arial" w:eastAsia="Times New Roman" w:hAnsi="Arial" w:cs="Arial"/>
          <w:lang w:val="en-GB"/>
        </w:rPr>
      </w:pPr>
    </w:p>
    <w:p w14:paraId="6B7820A7"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Service providers to complete in full all Applicable MBD’s.</w:t>
      </w:r>
    </w:p>
    <w:p w14:paraId="7A89A691"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0DC80B47" w14:textId="77777777" w:rsidR="00224427" w:rsidRPr="00224427" w:rsidRDefault="00224427" w:rsidP="00224427">
      <w:pPr>
        <w:numPr>
          <w:ilvl w:val="0"/>
          <w:numId w:val="2"/>
        </w:numPr>
        <w:spacing w:after="0" w:line="276" w:lineRule="auto"/>
        <w:contextualSpacing/>
        <w:jc w:val="both"/>
        <w:rPr>
          <w:rFonts w:ascii="Arial" w:eastAsia="Times New Roman" w:hAnsi="Arial" w:cs="Arial"/>
          <w:b/>
          <w:bCs/>
          <w:lang w:val="en-GB"/>
        </w:rPr>
      </w:pPr>
      <w:r w:rsidRPr="00224427">
        <w:rPr>
          <w:rFonts w:ascii="Arial" w:eastAsia="Times New Roman" w:hAnsi="Arial" w:cs="Arial"/>
          <w:lang w:val="en-GB"/>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4E656D59" w14:textId="77777777" w:rsidR="00224427" w:rsidRPr="00224427" w:rsidRDefault="00224427" w:rsidP="00224427">
      <w:pPr>
        <w:spacing w:after="0" w:line="276" w:lineRule="auto"/>
        <w:ind w:left="720"/>
        <w:jc w:val="both"/>
        <w:rPr>
          <w:rFonts w:ascii="Arial" w:eastAsia="Times New Roman" w:hAnsi="Arial" w:cs="Arial"/>
          <w:b/>
          <w:bCs/>
          <w:lang w:val="en-GB"/>
        </w:rPr>
      </w:pPr>
    </w:p>
    <w:p w14:paraId="2420BEE8" w14:textId="77777777" w:rsidR="00224427" w:rsidRPr="00224427" w:rsidRDefault="00224427" w:rsidP="00224427">
      <w:pPr>
        <w:spacing w:line="276" w:lineRule="auto"/>
        <w:ind w:left="720"/>
        <w:contextualSpacing/>
        <w:jc w:val="both"/>
        <w:rPr>
          <w:rFonts w:ascii="Arial" w:eastAsia="Times New Roman" w:hAnsi="Arial" w:cs="Arial"/>
          <w:b/>
          <w:bCs/>
          <w:lang w:val="en-GB"/>
        </w:rPr>
      </w:pPr>
    </w:p>
    <w:p w14:paraId="1748A060" w14:textId="77777777" w:rsidR="00224427" w:rsidRPr="00224427" w:rsidRDefault="00224427" w:rsidP="00224427">
      <w:pPr>
        <w:numPr>
          <w:ilvl w:val="0"/>
          <w:numId w:val="2"/>
        </w:numPr>
        <w:spacing w:after="0" w:line="276" w:lineRule="auto"/>
        <w:jc w:val="both"/>
        <w:rPr>
          <w:rFonts w:ascii="Arial" w:eastAsia="Times New Roman" w:hAnsi="Arial" w:cs="Arial"/>
          <w:lang w:val="en-GB"/>
        </w:rPr>
      </w:pPr>
      <w:r w:rsidRPr="00224427">
        <w:rPr>
          <w:rFonts w:ascii="Arial" w:eastAsia="Times New Roman" w:hAnsi="Arial" w:cs="Arial"/>
          <w:lang w:val="en-GB"/>
        </w:rPr>
        <w:t xml:space="preserve">The specific goals criteria to this Tender in terms of Section 2 (1)(d) and (e) of the Act is: </w:t>
      </w:r>
      <w:r w:rsidRPr="00224427">
        <w:rPr>
          <w:rFonts w:ascii="Arial" w:eastAsia="Times New Roman" w:hAnsi="Arial" w:cs="Arial"/>
          <w:b/>
          <w:lang w:val="en-GB"/>
        </w:rPr>
        <w:t>Only</w:t>
      </w:r>
      <w:r w:rsidRPr="00224427">
        <w:rPr>
          <w:rFonts w:ascii="Arial" w:eastAsia="Times New Roman" w:hAnsi="Arial" w:cs="Arial"/>
          <w:lang w:val="en-GB"/>
        </w:rPr>
        <w:t xml:space="preserve"> EME’s or QSE or Large Enterprises which are at least 51% owned by Black people who are black are eligible to bid.</w:t>
      </w:r>
    </w:p>
    <w:p w14:paraId="583D5166"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43689DAE"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b/>
        </w:rPr>
        <w:t xml:space="preserve">RDP criteria applied to this bid: </w:t>
      </w:r>
      <w:r w:rsidRPr="00224427">
        <w:rPr>
          <w:rFonts w:ascii="Arial" w:eastAsia="Times New Roman" w:hAnsi="Arial" w:cs="Arial"/>
          <w:lang w:val="en-GB" w:eastAsia="ar-SA"/>
        </w:rPr>
        <w:t>Service providers who resides within the provincial jurisdiction of KwaZulu Natal will be considered. Proof of address by way of Utility bill or an Affidavit to confirm Locality must be provided with your bid.</w:t>
      </w:r>
    </w:p>
    <w:p w14:paraId="1F75FE12" w14:textId="77777777" w:rsidR="00224427" w:rsidRPr="00224427" w:rsidRDefault="00224427" w:rsidP="00224427">
      <w:pPr>
        <w:spacing w:line="276" w:lineRule="auto"/>
        <w:ind w:left="720"/>
        <w:contextualSpacing/>
        <w:jc w:val="both"/>
        <w:rPr>
          <w:rFonts w:ascii="Arial" w:eastAsia="Times New Roman" w:hAnsi="Arial" w:cs="Arial"/>
          <w:lang w:val="en-GB"/>
        </w:rPr>
      </w:pPr>
    </w:p>
    <w:p w14:paraId="0CA0B48F" w14:textId="77777777" w:rsidR="00224427" w:rsidRPr="00224427" w:rsidRDefault="00224427" w:rsidP="00224427">
      <w:pPr>
        <w:numPr>
          <w:ilvl w:val="0"/>
          <w:numId w:val="2"/>
        </w:num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Compliance with Regulation 27(2) of the Supply Chain Regulations (where brand names may be specified, or an equivalent will suffice)</w:t>
      </w:r>
    </w:p>
    <w:p w14:paraId="0C3B9863" w14:textId="77777777" w:rsidR="00224427" w:rsidRPr="00224427" w:rsidRDefault="00224427" w:rsidP="00224427">
      <w:pPr>
        <w:spacing w:after="0" w:line="276" w:lineRule="auto"/>
        <w:contextualSpacing/>
        <w:jc w:val="both"/>
        <w:rPr>
          <w:rFonts w:ascii="Arial" w:eastAsia="Times New Roman" w:hAnsi="Arial" w:cs="Arial"/>
          <w:lang w:val="en-GB"/>
        </w:rPr>
      </w:pPr>
    </w:p>
    <w:p w14:paraId="6551B78C" w14:textId="77777777" w:rsidR="00224427" w:rsidRPr="00224427" w:rsidRDefault="00224427" w:rsidP="00224427">
      <w:pPr>
        <w:numPr>
          <w:ilvl w:val="0"/>
          <w:numId w:val="1"/>
        </w:numPr>
        <w:tabs>
          <w:tab w:val="left" w:pos="426"/>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lastRenderedPageBreak/>
        <w:t xml:space="preserve">Contractor having a CIDB grading of </w:t>
      </w:r>
      <w:bookmarkStart w:id="2" w:name="_Hlk144105873"/>
      <w:r w:rsidRPr="00224427">
        <w:rPr>
          <w:rFonts w:ascii="Arial" w:eastAsia="Times New Roman" w:hAnsi="Arial" w:cs="Arial"/>
          <w:b/>
          <w:lang w:val="en-GB" w:eastAsia="ar-SA"/>
        </w:rPr>
        <w:t>4GB or</w:t>
      </w:r>
      <w:r w:rsidRPr="00224427">
        <w:rPr>
          <w:rFonts w:ascii="Arial" w:eastAsia="Times New Roman" w:hAnsi="Arial" w:cs="Arial"/>
          <w:lang w:val="en-GB" w:eastAsia="ar-SA"/>
        </w:rPr>
        <w:t xml:space="preserve"> </w:t>
      </w:r>
      <w:bookmarkEnd w:id="2"/>
      <w:r w:rsidRPr="00224427">
        <w:rPr>
          <w:rFonts w:ascii="Arial" w:eastAsia="Times New Roman" w:hAnsi="Arial" w:cs="Arial"/>
          <w:bCs/>
          <w:iCs/>
          <w:lang w:val="en-GB"/>
        </w:rPr>
        <w:t>higher will be eligible to tender</w:t>
      </w:r>
      <w:r w:rsidRPr="00224427">
        <w:rPr>
          <w:rFonts w:ascii="Arial" w:eastAsia="Times New Roman" w:hAnsi="Arial" w:cs="Arial"/>
          <w:lang w:val="en-GB" w:eastAsia="ar-SA"/>
        </w:rPr>
        <w:t xml:space="preserve">. </w:t>
      </w:r>
    </w:p>
    <w:p w14:paraId="0AFB6ECC" w14:textId="77777777" w:rsidR="00224427" w:rsidRPr="00224427" w:rsidRDefault="00224427" w:rsidP="00224427">
      <w:pPr>
        <w:tabs>
          <w:tab w:val="left" w:pos="426"/>
        </w:tabs>
        <w:suppressAutoHyphens/>
        <w:spacing w:after="0" w:line="276" w:lineRule="auto"/>
        <w:ind w:left="720"/>
        <w:jc w:val="both"/>
        <w:rPr>
          <w:rFonts w:ascii="Arial" w:eastAsia="Times New Roman" w:hAnsi="Arial" w:cs="Arial"/>
          <w:lang w:val="en-GB" w:eastAsia="ar-SA"/>
        </w:rPr>
      </w:pPr>
    </w:p>
    <w:p w14:paraId="6AD64207" w14:textId="77777777" w:rsidR="00224427" w:rsidRPr="00224427" w:rsidRDefault="00224427" w:rsidP="00224427">
      <w:pPr>
        <w:numPr>
          <w:ilvl w:val="0"/>
          <w:numId w:val="1"/>
        </w:numPr>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Contractor shall provide the Municipality with a compliance clearance PIN to verify your tax compliance status.</w:t>
      </w:r>
    </w:p>
    <w:p w14:paraId="38AFF00B" w14:textId="77777777" w:rsidR="00224427" w:rsidRPr="00224427" w:rsidRDefault="00224427" w:rsidP="00224427">
      <w:pPr>
        <w:spacing w:after="0" w:line="276" w:lineRule="auto"/>
        <w:jc w:val="both"/>
        <w:rPr>
          <w:rFonts w:ascii="Arial" w:eastAsia="Times New Roman" w:hAnsi="Arial" w:cs="Arial"/>
          <w:lang w:val="en-GB" w:eastAsia="ar-SA"/>
        </w:rPr>
      </w:pPr>
    </w:p>
    <w:p w14:paraId="5098A63E" w14:textId="77777777" w:rsidR="00224427" w:rsidRPr="00224427" w:rsidRDefault="00224427" w:rsidP="00224427">
      <w:pPr>
        <w:numPr>
          <w:ilvl w:val="0"/>
          <w:numId w:val="1"/>
        </w:numPr>
        <w:tabs>
          <w:tab w:val="left" w:pos="426"/>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Certificate of Attendance at the clarification meeting.</w:t>
      </w:r>
    </w:p>
    <w:p w14:paraId="0B2E86F9" w14:textId="77777777" w:rsidR="00224427" w:rsidRPr="00224427" w:rsidRDefault="00224427" w:rsidP="00224427">
      <w:pPr>
        <w:tabs>
          <w:tab w:val="left" w:pos="426"/>
        </w:tabs>
        <w:suppressAutoHyphens/>
        <w:spacing w:after="0" w:line="276" w:lineRule="auto"/>
        <w:ind w:left="720"/>
        <w:jc w:val="both"/>
        <w:rPr>
          <w:rFonts w:ascii="Arial" w:eastAsia="Times New Roman" w:hAnsi="Arial" w:cs="Arial"/>
          <w:lang w:val="en-GB" w:eastAsia="ar-SA"/>
        </w:rPr>
      </w:pPr>
    </w:p>
    <w:p w14:paraId="12FCA7E5" w14:textId="77777777" w:rsidR="00224427" w:rsidRPr="00224427" w:rsidRDefault="00224427" w:rsidP="00224427">
      <w:pPr>
        <w:numPr>
          <w:ilvl w:val="0"/>
          <w:numId w:val="1"/>
        </w:numPr>
        <w:tabs>
          <w:tab w:val="left" w:pos="426"/>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The employment of local labour shall be sourced within the wards of the KwaDukuza Municipality in terms of EPWP.</w:t>
      </w:r>
    </w:p>
    <w:p w14:paraId="01C1C0D4" w14:textId="77777777" w:rsidR="00224427" w:rsidRPr="00224427" w:rsidRDefault="00224427" w:rsidP="00224427">
      <w:pPr>
        <w:tabs>
          <w:tab w:val="left" w:pos="426"/>
        </w:tabs>
        <w:suppressAutoHyphens/>
        <w:spacing w:after="0" w:line="276" w:lineRule="auto"/>
        <w:jc w:val="both"/>
        <w:rPr>
          <w:rFonts w:ascii="Arial" w:eastAsia="Times New Roman" w:hAnsi="Arial" w:cs="Arial"/>
          <w:lang w:val="en-GB" w:eastAsia="ar-SA"/>
        </w:rPr>
      </w:pPr>
    </w:p>
    <w:p w14:paraId="010F472E" w14:textId="77777777" w:rsidR="00224427" w:rsidRPr="00224427" w:rsidRDefault="00224427" w:rsidP="00224427">
      <w:pPr>
        <w:numPr>
          <w:ilvl w:val="0"/>
          <w:numId w:val="1"/>
        </w:numPr>
        <w:spacing w:after="0" w:line="276" w:lineRule="auto"/>
        <w:jc w:val="both"/>
        <w:rPr>
          <w:rFonts w:ascii="Arial" w:eastAsia="Times New Roman" w:hAnsi="Arial" w:cs="Arial"/>
          <w:bCs/>
          <w:lang w:val="en-GB" w:eastAsia="ar-SA"/>
        </w:rPr>
      </w:pPr>
      <w:r w:rsidRPr="00224427">
        <w:rPr>
          <w:rFonts w:ascii="Arial" w:eastAsia="Times New Roman" w:hAnsi="Arial" w:cs="Arial"/>
          <w:bCs/>
          <w:lang w:val="en-GB" w:eastAsia="ar-SA"/>
        </w:rPr>
        <w:t>NB:  Bidders who are listed in the National Treasury register of defaulters and restricted suppliers will be automatically disqualified.</w:t>
      </w:r>
    </w:p>
    <w:p w14:paraId="422A721A" w14:textId="77777777" w:rsidR="00224427" w:rsidRPr="00224427" w:rsidRDefault="00224427" w:rsidP="00224427">
      <w:pPr>
        <w:spacing w:after="0" w:line="276" w:lineRule="auto"/>
        <w:ind w:left="720"/>
        <w:jc w:val="both"/>
        <w:rPr>
          <w:rFonts w:ascii="Arial" w:eastAsia="Times New Roman" w:hAnsi="Arial" w:cs="Arial"/>
          <w:bCs/>
          <w:lang w:val="en-GB" w:eastAsia="ar-SA"/>
        </w:rPr>
      </w:pPr>
    </w:p>
    <w:p w14:paraId="7168175E" w14:textId="77777777" w:rsidR="00224427" w:rsidRPr="00224427" w:rsidRDefault="00224427" w:rsidP="00224427">
      <w:pPr>
        <w:numPr>
          <w:ilvl w:val="0"/>
          <w:numId w:val="1"/>
        </w:numPr>
        <w:tabs>
          <w:tab w:val="left" w:pos="426"/>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The validity of the Tax Clearance Certificate issued by the South African Revenue Services certifying that the taxes of the bidder are in order will be verified against the information recorded on the Central Supplier Database (CSD)</w:t>
      </w:r>
    </w:p>
    <w:p w14:paraId="41556CA1" w14:textId="77777777" w:rsidR="00224427" w:rsidRPr="00224427" w:rsidRDefault="00224427" w:rsidP="00224427">
      <w:pPr>
        <w:spacing w:after="0" w:line="240" w:lineRule="auto"/>
        <w:ind w:left="720"/>
        <w:jc w:val="both"/>
        <w:rPr>
          <w:rFonts w:ascii="Arial" w:eastAsia="Times New Roman" w:hAnsi="Arial" w:cs="Arial"/>
          <w:lang w:val="en-GB" w:eastAsia="ar-SA"/>
        </w:rPr>
      </w:pPr>
    </w:p>
    <w:p w14:paraId="05354385" w14:textId="77777777" w:rsidR="00224427" w:rsidRPr="00224427" w:rsidRDefault="00224427" w:rsidP="00224427">
      <w:pPr>
        <w:tabs>
          <w:tab w:val="left" w:pos="426"/>
        </w:tabs>
        <w:suppressAutoHyphens/>
        <w:spacing w:after="0" w:line="276" w:lineRule="auto"/>
        <w:ind w:left="720"/>
        <w:jc w:val="both"/>
        <w:rPr>
          <w:rFonts w:ascii="Arial" w:eastAsia="Times New Roman" w:hAnsi="Arial" w:cs="Arial"/>
          <w:lang w:val="en-GB" w:eastAsia="ar-SA"/>
        </w:rPr>
      </w:pPr>
    </w:p>
    <w:p w14:paraId="676BEF6D" w14:textId="77777777" w:rsidR="00224427" w:rsidRPr="00224427" w:rsidRDefault="00224427" w:rsidP="00224427">
      <w:pPr>
        <w:numPr>
          <w:ilvl w:val="0"/>
          <w:numId w:val="1"/>
        </w:numPr>
        <w:tabs>
          <w:tab w:val="left" w:pos="426"/>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Original or copy of Bank Rating Letter from A Registered Financial Institution for tenders exceeding R3 m (To be submitted prior to the award of bid).</w:t>
      </w:r>
    </w:p>
    <w:p w14:paraId="32CD0596" w14:textId="77777777" w:rsidR="00224427" w:rsidRPr="00224427" w:rsidRDefault="00224427" w:rsidP="00224427">
      <w:pPr>
        <w:tabs>
          <w:tab w:val="left" w:pos="426"/>
        </w:tabs>
        <w:suppressAutoHyphens/>
        <w:spacing w:after="0" w:line="276" w:lineRule="auto"/>
        <w:ind w:left="720"/>
        <w:jc w:val="both"/>
        <w:rPr>
          <w:rFonts w:ascii="Arial" w:eastAsia="Times New Roman" w:hAnsi="Arial" w:cs="Arial"/>
          <w:lang w:val="en-GB" w:eastAsia="ar-SA"/>
        </w:rPr>
      </w:pPr>
      <w:r w:rsidRPr="00224427">
        <w:rPr>
          <w:rFonts w:ascii="Arial" w:eastAsia="Times New Roman" w:hAnsi="Arial" w:cs="Arial"/>
          <w:lang w:val="en-GB" w:eastAsia="ar-SA"/>
        </w:rPr>
        <w:t xml:space="preserve"> </w:t>
      </w:r>
    </w:p>
    <w:p w14:paraId="7E5C0EED" w14:textId="77777777" w:rsidR="00224427" w:rsidRPr="00224427" w:rsidRDefault="00224427" w:rsidP="00224427">
      <w:pPr>
        <w:numPr>
          <w:ilvl w:val="0"/>
          <w:numId w:val="1"/>
        </w:numPr>
        <w:tabs>
          <w:tab w:val="left" w:pos="426"/>
          <w:tab w:val="num" w:pos="540"/>
        </w:tabs>
        <w:suppressAutoHyphens/>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The Tender validity period is 56 calendar days.</w:t>
      </w:r>
    </w:p>
    <w:p w14:paraId="2CB58638" w14:textId="77777777" w:rsidR="00224427" w:rsidRPr="00224427" w:rsidRDefault="00224427" w:rsidP="00224427">
      <w:pPr>
        <w:spacing w:after="0" w:line="240" w:lineRule="auto"/>
        <w:ind w:left="720"/>
        <w:jc w:val="both"/>
        <w:rPr>
          <w:rFonts w:ascii="Arial" w:eastAsia="Times New Roman" w:hAnsi="Arial" w:cs="Arial"/>
          <w:lang w:val="en-GB" w:eastAsia="ar-SA"/>
        </w:rPr>
      </w:pPr>
    </w:p>
    <w:p w14:paraId="4AEAF061" w14:textId="77777777" w:rsidR="00224427" w:rsidRPr="00224427" w:rsidRDefault="00224427" w:rsidP="00224427">
      <w:pPr>
        <w:tabs>
          <w:tab w:val="left" w:pos="426"/>
        </w:tabs>
        <w:suppressAutoHyphens/>
        <w:spacing w:after="0" w:line="276" w:lineRule="auto"/>
        <w:ind w:left="720"/>
        <w:jc w:val="both"/>
        <w:rPr>
          <w:rFonts w:ascii="Arial" w:eastAsia="Times New Roman" w:hAnsi="Arial" w:cs="Arial"/>
          <w:lang w:val="en-GB" w:eastAsia="ar-SA"/>
        </w:rPr>
      </w:pPr>
    </w:p>
    <w:p w14:paraId="32149181" w14:textId="77777777" w:rsidR="00224427" w:rsidRDefault="00224427" w:rsidP="00174136">
      <w:pPr>
        <w:numPr>
          <w:ilvl w:val="0"/>
          <w:numId w:val="1"/>
        </w:numPr>
        <w:tabs>
          <w:tab w:val="num" w:pos="540"/>
        </w:tabs>
        <w:spacing w:after="0" w:line="240" w:lineRule="auto"/>
        <w:contextualSpacing/>
        <w:jc w:val="both"/>
        <w:rPr>
          <w:rFonts w:ascii="Arial" w:eastAsia="Times New Roman" w:hAnsi="Arial" w:cs="Arial"/>
          <w:lang w:val="en-GB"/>
        </w:rPr>
      </w:pPr>
      <w:r w:rsidRPr="00224427">
        <w:rPr>
          <w:rFonts w:ascii="Arial" w:eastAsia="Times New Roman" w:hAnsi="Arial" w:cs="Arial"/>
          <w:lang w:val="en-GB"/>
        </w:rPr>
        <w:t>Failing to comply with the above -mentioned criteria will deem y</w:t>
      </w:r>
      <w:r w:rsidRPr="00224427">
        <w:rPr>
          <w:rFonts w:ascii="Arial" w:eastAsia="Times New Roman" w:hAnsi="Arial" w:cs="Arial"/>
          <w:lang w:val="en-GB"/>
        </w:rPr>
        <w:t>our bid as being non-responsive</w:t>
      </w:r>
    </w:p>
    <w:p w14:paraId="5A1EDAA7" w14:textId="77777777" w:rsidR="00224427" w:rsidRPr="00224427" w:rsidRDefault="00224427" w:rsidP="00224427">
      <w:pPr>
        <w:spacing w:after="0" w:line="240" w:lineRule="auto"/>
        <w:ind w:left="720"/>
        <w:contextualSpacing/>
        <w:jc w:val="both"/>
        <w:rPr>
          <w:rFonts w:ascii="Arial" w:eastAsia="Times New Roman" w:hAnsi="Arial" w:cs="Arial"/>
          <w:lang w:val="en-GB"/>
        </w:rPr>
      </w:pPr>
    </w:p>
    <w:p w14:paraId="6CB71BDF" w14:textId="77777777" w:rsidR="00224427" w:rsidRPr="00224427" w:rsidRDefault="00224427" w:rsidP="00224427">
      <w:p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Below is summary of Functionality scoring, full details of scoring are indicated in the Tender Data.</w:t>
      </w:r>
    </w:p>
    <w:p w14:paraId="47B526BC" w14:textId="77777777" w:rsidR="00224427" w:rsidRPr="00224427" w:rsidRDefault="00224427" w:rsidP="00224427">
      <w:pPr>
        <w:spacing w:after="0" w:line="276" w:lineRule="auto"/>
        <w:contextualSpacing/>
        <w:jc w:val="both"/>
        <w:rPr>
          <w:rFonts w:ascii="Arial" w:eastAsia="Times New Roman" w:hAnsi="Arial" w:cs="Arial"/>
          <w:lang w:val="en-GB"/>
        </w:rPr>
      </w:pPr>
    </w:p>
    <w:p w14:paraId="0B9BC35B" w14:textId="77777777" w:rsidR="00224427" w:rsidRPr="00224427" w:rsidRDefault="00224427" w:rsidP="00224427">
      <w:p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EVALUATION MATRIX FOR ASSESSMENT OF FUNCTIONALITY</w:t>
      </w:r>
    </w:p>
    <w:p w14:paraId="71A2315A" w14:textId="77777777" w:rsidR="00224427" w:rsidRPr="00224427" w:rsidRDefault="00224427" w:rsidP="00224427">
      <w:pPr>
        <w:spacing w:after="0" w:line="276" w:lineRule="auto"/>
        <w:contextualSpacing/>
        <w:jc w:val="both"/>
        <w:rPr>
          <w:rFonts w:ascii="Arial" w:eastAsia="Times New Roman" w:hAnsi="Arial" w:cs="Arial"/>
          <w:lang w:val="en-GB"/>
        </w:rPr>
      </w:pPr>
    </w:p>
    <w:p w14:paraId="764C4BD8" w14:textId="77777777" w:rsidR="00224427" w:rsidRPr="00224427" w:rsidRDefault="00224427" w:rsidP="00224427">
      <w:p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The evaluation criteria and maximum score in respect of each of the criteria are given hereunder.</w:t>
      </w:r>
    </w:p>
    <w:p w14:paraId="68068AF0" w14:textId="77777777" w:rsidR="00224427" w:rsidRPr="00224427" w:rsidRDefault="00224427" w:rsidP="00224427">
      <w:p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t>A Tender must score a minimum of 60 points in Functionality to be considered for further evaluation</w:t>
      </w:r>
    </w:p>
    <w:p w14:paraId="5E0D0190" w14:textId="77777777" w:rsidR="00224427" w:rsidRPr="00224427" w:rsidRDefault="00224427" w:rsidP="00224427">
      <w:pPr>
        <w:spacing w:after="0" w:line="276" w:lineRule="auto"/>
        <w:contextualSpacing/>
        <w:jc w:val="both"/>
        <w:rPr>
          <w:rFonts w:ascii="Arial" w:eastAsia="Times New Roman" w:hAnsi="Arial" w:cs="Arial"/>
          <w:lang w:val="en-GB"/>
        </w:rPr>
      </w:pPr>
    </w:p>
    <w:tbl>
      <w:tblPr>
        <w:tblW w:w="0" w:type="auto"/>
        <w:jc w:val="center"/>
        <w:tblLayout w:type="fixed"/>
        <w:tblCellMar>
          <w:left w:w="0" w:type="dxa"/>
          <w:right w:w="0" w:type="dxa"/>
        </w:tblCellMar>
        <w:tblLook w:val="04A0" w:firstRow="1" w:lastRow="0" w:firstColumn="1" w:lastColumn="0" w:noHBand="0" w:noVBand="1"/>
      </w:tblPr>
      <w:tblGrid>
        <w:gridCol w:w="3414"/>
        <w:gridCol w:w="1922"/>
        <w:gridCol w:w="2446"/>
      </w:tblGrid>
      <w:tr w:rsidR="00224427" w:rsidRPr="00224427" w14:paraId="30F1BE00" w14:textId="77777777" w:rsidTr="003C2FF2">
        <w:trPr>
          <w:jc w:val="center"/>
        </w:trPr>
        <w:tc>
          <w:tcPr>
            <w:tcW w:w="3414" w:type="dxa"/>
            <w:tcBorders>
              <w:top w:val="single" w:sz="8" w:space="0" w:color="auto"/>
              <w:left w:val="single" w:sz="8" w:space="0" w:color="auto"/>
              <w:bottom w:val="single" w:sz="8" w:space="0" w:color="auto"/>
              <w:right w:val="single" w:sz="8" w:space="0" w:color="auto"/>
            </w:tcBorders>
            <w:shd w:val="clear" w:color="auto" w:fill="D9D9D9"/>
            <w:tcMar>
              <w:top w:w="28" w:type="dxa"/>
              <w:left w:w="85" w:type="dxa"/>
              <w:bottom w:w="28" w:type="dxa"/>
              <w:right w:w="85" w:type="dxa"/>
            </w:tcMar>
            <w:vAlign w:val="center"/>
            <w:hideMark/>
          </w:tcPr>
          <w:p w14:paraId="3401CC20" w14:textId="77777777" w:rsidR="00224427" w:rsidRPr="00224427" w:rsidRDefault="00224427" w:rsidP="00224427">
            <w:pPr>
              <w:spacing w:after="0" w:line="276" w:lineRule="auto"/>
              <w:ind w:left="57" w:right="57"/>
              <w:jc w:val="both"/>
              <w:rPr>
                <w:rFonts w:ascii="Arial" w:eastAsia="Calibri" w:hAnsi="Arial" w:cs="Arial"/>
                <w:b/>
                <w:bCs/>
                <w:lang w:val="en-GB"/>
              </w:rPr>
            </w:pPr>
            <w:r w:rsidRPr="00224427">
              <w:rPr>
                <w:rFonts w:ascii="Arial" w:eastAsia="Calibri" w:hAnsi="Arial" w:cs="Arial"/>
                <w:b/>
                <w:bCs/>
                <w:lang w:val="en-GB"/>
              </w:rPr>
              <w:t>Functionality criteria</w:t>
            </w:r>
          </w:p>
        </w:tc>
        <w:tc>
          <w:tcPr>
            <w:tcW w:w="1922"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4400C729" w14:textId="77777777" w:rsidR="00224427" w:rsidRPr="00224427" w:rsidRDefault="00224427" w:rsidP="00224427">
            <w:pPr>
              <w:spacing w:after="0" w:line="276" w:lineRule="auto"/>
              <w:ind w:left="57" w:right="57"/>
              <w:jc w:val="both"/>
              <w:rPr>
                <w:rFonts w:ascii="Arial" w:eastAsia="Calibri" w:hAnsi="Arial" w:cs="Arial"/>
                <w:b/>
                <w:bCs/>
                <w:lang w:val="en-GB"/>
              </w:rPr>
            </w:pPr>
            <w:r w:rsidRPr="00224427">
              <w:rPr>
                <w:rFonts w:ascii="Arial" w:eastAsia="Calibri" w:hAnsi="Arial" w:cs="Arial"/>
                <w:b/>
                <w:bCs/>
                <w:lang w:val="en-GB"/>
              </w:rPr>
              <w:t>Evaluation schedule</w:t>
            </w:r>
          </w:p>
        </w:tc>
        <w:tc>
          <w:tcPr>
            <w:tcW w:w="2446" w:type="dxa"/>
            <w:tcBorders>
              <w:top w:val="single" w:sz="8" w:space="0" w:color="auto"/>
              <w:left w:val="nil"/>
              <w:bottom w:val="single" w:sz="8" w:space="0" w:color="auto"/>
              <w:right w:val="single" w:sz="8" w:space="0" w:color="auto"/>
            </w:tcBorders>
            <w:shd w:val="clear" w:color="auto" w:fill="D9D9D9"/>
            <w:tcMar>
              <w:top w:w="28" w:type="dxa"/>
              <w:left w:w="85" w:type="dxa"/>
              <w:bottom w:w="28" w:type="dxa"/>
              <w:right w:w="85" w:type="dxa"/>
            </w:tcMar>
            <w:vAlign w:val="center"/>
            <w:hideMark/>
          </w:tcPr>
          <w:p w14:paraId="6CE53A12" w14:textId="77777777" w:rsidR="00224427" w:rsidRPr="00224427" w:rsidRDefault="00224427" w:rsidP="00224427">
            <w:pPr>
              <w:spacing w:after="0" w:line="276" w:lineRule="auto"/>
              <w:ind w:left="57" w:right="57"/>
              <w:jc w:val="center"/>
              <w:rPr>
                <w:rFonts w:ascii="Arial" w:eastAsia="Calibri" w:hAnsi="Arial" w:cs="Arial"/>
                <w:b/>
                <w:bCs/>
                <w:lang w:val="en-GB"/>
              </w:rPr>
            </w:pPr>
            <w:r w:rsidRPr="00224427">
              <w:rPr>
                <w:rFonts w:ascii="Arial" w:eastAsia="Calibri" w:hAnsi="Arial" w:cs="Arial"/>
                <w:b/>
                <w:bCs/>
                <w:lang w:val="en-GB"/>
              </w:rPr>
              <w:t>Maximum number of points</w:t>
            </w:r>
          </w:p>
        </w:tc>
      </w:tr>
      <w:tr w:rsidR="00224427" w:rsidRPr="00224427" w14:paraId="515EF8E2" w14:textId="77777777" w:rsidTr="003C2FF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4512CA69" w14:textId="77777777" w:rsidR="00224427" w:rsidRPr="00224427" w:rsidRDefault="00224427" w:rsidP="00224427">
            <w:pPr>
              <w:spacing w:after="0" w:line="276" w:lineRule="auto"/>
              <w:ind w:right="57"/>
              <w:jc w:val="both"/>
              <w:rPr>
                <w:rFonts w:ascii="Arial" w:eastAsia="Calibri" w:hAnsi="Arial" w:cs="Arial"/>
                <w:lang w:val="en-GB"/>
              </w:rPr>
            </w:pPr>
            <w:r w:rsidRPr="00224427">
              <w:rPr>
                <w:rFonts w:ascii="Arial" w:eastAsia="Calibri" w:hAnsi="Arial" w:cs="Arial"/>
                <w:lang w:val="en-GB"/>
              </w:rPr>
              <w:t>Relevant project experience</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7CEBF1C3" w14:textId="77777777" w:rsidR="00224427" w:rsidRPr="00224427" w:rsidRDefault="00224427" w:rsidP="00224427">
            <w:pPr>
              <w:spacing w:after="0" w:line="276" w:lineRule="auto"/>
              <w:ind w:left="57" w:right="57"/>
              <w:jc w:val="both"/>
              <w:rPr>
                <w:rFonts w:ascii="Arial" w:eastAsia="Calibri" w:hAnsi="Arial" w:cs="Arial"/>
                <w:lang w:val="en-GB"/>
              </w:rPr>
            </w:pPr>
            <w:r w:rsidRPr="00224427">
              <w:rPr>
                <w:rFonts w:ascii="Arial" w:eastAsia="Calibri" w:hAnsi="Arial" w:cs="Arial"/>
                <w:lang w:val="en-GB"/>
              </w:rPr>
              <w:t>Schedule 13</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02A6BAF5" w14:textId="77777777" w:rsidR="00224427" w:rsidRPr="00224427" w:rsidRDefault="00224427" w:rsidP="00224427">
            <w:pPr>
              <w:spacing w:after="0" w:line="276" w:lineRule="auto"/>
              <w:ind w:left="57" w:right="57"/>
              <w:jc w:val="center"/>
              <w:rPr>
                <w:rFonts w:ascii="Arial" w:eastAsia="Calibri" w:hAnsi="Arial" w:cs="Arial"/>
                <w:lang w:val="en-GB"/>
              </w:rPr>
            </w:pPr>
            <w:r w:rsidRPr="00224427">
              <w:rPr>
                <w:rFonts w:ascii="Arial" w:eastAsia="Calibri" w:hAnsi="Arial" w:cs="Arial"/>
                <w:lang w:val="en-GB"/>
              </w:rPr>
              <w:t>30</w:t>
            </w:r>
          </w:p>
        </w:tc>
      </w:tr>
      <w:tr w:rsidR="00224427" w:rsidRPr="00224427" w14:paraId="1B9E86EA" w14:textId="77777777" w:rsidTr="003C2FF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hideMark/>
          </w:tcPr>
          <w:p w14:paraId="437ED291" w14:textId="77777777" w:rsidR="00224427" w:rsidRPr="00224427" w:rsidRDefault="00224427" w:rsidP="00224427">
            <w:pPr>
              <w:spacing w:after="0" w:line="276" w:lineRule="auto"/>
              <w:ind w:right="57"/>
              <w:jc w:val="both"/>
              <w:rPr>
                <w:rFonts w:ascii="Arial" w:eastAsia="Calibri" w:hAnsi="Arial" w:cs="Arial"/>
                <w:lang w:val="en-GB"/>
              </w:rPr>
            </w:pPr>
            <w:r w:rsidRPr="00224427">
              <w:rPr>
                <w:rFonts w:ascii="Arial" w:eastAsia="Calibri" w:hAnsi="Arial" w:cs="Arial"/>
                <w:lang w:val="en-GB"/>
              </w:rPr>
              <w:t>Expertise of key personnel</w:t>
            </w:r>
          </w:p>
        </w:tc>
        <w:tc>
          <w:tcPr>
            <w:tcW w:w="1922" w:type="dxa"/>
            <w:tcBorders>
              <w:top w:val="nil"/>
              <w:left w:val="nil"/>
              <w:bottom w:val="single" w:sz="8" w:space="0" w:color="auto"/>
              <w:right w:val="single" w:sz="8" w:space="0" w:color="auto"/>
            </w:tcBorders>
            <w:tcMar>
              <w:top w:w="28" w:type="dxa"/>
              <w:left w:w="85" w:type="dxa"/>
              <w:bottom w:w="28" w:type="dxa"/>
              <w:right w:w="85" w:type="dxa"/>
            </w:tcMar>
            <w:hideMark/>
          </w:tcPr>
          <w:p w14:paraId="7360D4B2" w14:textId="77777777" w:rsidR="00224427" w:rsidRPr="00224427" w:rsidRDefault="00224427" w:rsidP="00224427">
            <w:pPr>
              <w:spacing w:after="0" w:line="276" w:lineRule="auto"/>
              <w:ind w:left="57" w:right="57"/>
              <w:jc w:val="both"/>
              <w:rPr>
                <w:rFonts w:ascii="Arial" w:eastAsia="Calibri" w:hAnsi="Arial" w:cs="Arial"/>
                <w:lang w:val="en-GB"/>
              </w:rPr>
            </w:pPr>
            <w:r w:rsidRPr="00224427">
              <w:rPr>
                <w:rFonts w:ascii="Arial" w:eastAsia="Calibri" w:hAnsi="Arial" w:cs="Arial"/>
                <w:lang w:val="en-GB"/>
              </w:rPr>
              <w:t>Schedule 20 and 30</w:t>
            </w:r>
          </w:p>
        </w:tc>
        <w:tc>
          <w:tcPr>
            <w:tcW w:w="2446" w:type="dxa"/>
            <w:tcBorders>
              <w:top w:val="nil"/>
              <w:left w:val="nil"/>
              <w:bottom w:val="single" w:sz="8" w:space="0" w:color="auto"/>
              <w:right w:val="single" w:sz="8" w:space="0" w:color="auto"/>
            </w:tcBorders>
            <w:tcMar>
              <w:top w:w="28" w:type="dxa"/>
              <w:left w:w="85" w:type="dxa"/>
              <w:bottom w:w="28" w:type="dxa"/>
              <w:right w:w="85" w:type="dxa"/>
            </w:tcMar>
            <w:hideMark/>
          </w:tcPr>
          <w:p w14:paraId="64CCB091" w14:textId="77777777" w:rsidR="00224427" w:rsidRPr="00224427" w:rsidRDefault="00224427" w:rsidP="00224427">
            <w:pPr>
              <w:spacing w:after="0" w:line="276" w:lineRule="auto"/>
              <w:ind w:left="57" w:right="57"/>
              <w:jc w:val="center"/>
              <w:rPr>
                <w:rFonts w:ascii="Arial" w:eastAsia="Calibri" w:hAnsi="Arial" w:cs="Arial"/>
                <w:lang w:val="en-GB"/>
              </w:rPr>
            </w:pPr>
            <w:r w:rsidRPr="00224427">
              <w:rPr>
                <w:rFonts w:ascii="Arial" w:eastAsia="Calibri" w:hAnsi="Arial" w:cs="Arial"/>
                <w:lang w:val="en-GB"/>
              </w:rPr>
              <w:t>50</w:t>
            </w:r>
          </w:p>
        </w:tc>
      </w:tr>
      <w:tr w:rsidR="00224427" w:rsidRPr="00224427" w14:paraId="7AAA8645" w14:textId="77777777" w:rsidTr="003C2FF2">
        <w:trPr>
          <w:jc w:val="center"/>
        </w:trPr>
        <w:tc>
          <w:tcPr>
            <w:tcW w:w="3414" w:type="dxa"/>
            <w:tcBorders>
              <w:top w:val="nil"/>
              <w:left w:val="single" w:sz="8" w:space="0" w:color="auto"/>
              <w:bottom w:val="single" w:sz="8" w:space="0" w:color="auto"/>
              <w:right w:val="single" w:sz="8" w:space="0" w:color="auto"/>
            </w:tcBorders>
            <w:tcMar>
              <w:top w:w="28" w:type="dxa"/>
              <w:left w:w="85" w:type="dxa"/>
              <w:bottom w:w="28" w:type="dxa"/>
              <w:right w:w="85" w:type="dxa"/>
            </w:tcMar>
          </w:tcPr>
          <w:p w14:paraId="2BAA897D" w14:textId="77777777" w:rsidR="00224427" w:rsidRPr="00224427" w:rsidRDefault="00224427" w:rsidP="00224427">
            <w:pPr>
              <w:spacing w:after="0" w:line="276" w:lineRule="auto"/>
              <w:ind w:right="57"/>
              <w:jc w:val="both"/>
              <w:rPr>
                <w:rFonts w:ascii="Arial" w:eastAsia="Calibri" w:hAnsi="Arial" w:cs="Arial"/>
                <w:lang w:val="en-GB"/>
              </w:rPr>
            </w:pPr>
            <w:r w:rsidRPr="00224427">
              <w:rPr>
                <w:rFonts w:ascii="Arial" w:eastAsia="Times New Roman" w:hAnsi="Arial" w:cs="Arial"/>
                <w:color w:val="000000"/>
                <w:lang w:val="en-GB" w:eastAsia="en-ZA"/>
              </w:rPr>
              <w:t>Plant and Equipment</w:t>
            </w:r>
          </w:p>
        </w:tc>
        <w:tc>
          <w:tcPr>
            <w:tcW w:w="1922" w:type="dxa"/>
            <w:tcBorders>
              <w:top w:val="nil"/>
              <w:left w:val="nil"/>
              <w:bottom w:val="single" w:sz="8" w:space="0" w:color="auto"/>
              <w:right w:val="single" w:sz="8" w:space="0" w:color="auto"/>
            </w:tcBorders>
            <w:tcMar>
              <w:top w:w="28" w:type="dxa"/>
              <w:left w:w="85" w:type="dxa"/>
              <w:bottom w:w="28" w:type="dxa"/>
              <w:right w:w="85" w:type="dxa"/>
            </w:tcMar>
          </w:tcPr>
          <w:p w14:paraId="48694904" w14:textId="77777777" w:rsidR="00224427" w:rsidRPr="00224427" w:rsidRDefault="00224427" w:rsidP="00224427">
            <w:pPr>
              <w:spacing w:after="0" w:line="276" w:lineRule="auto"/>
              <w:ind w:left="57" w:right="57"/>
              <w:jc w:val="both"/>
              <w:rPr>
                <w:rFonts w:ascii="Arial" w:eastAsia="Calibri" w:hAnsi="Arial" w:cs="Arial"/>
                <w:lang w:val="en-GB"/>
              </w:rPr>
            </w:pPr>
            <w:r w:rsidRPr="00224427">
              <w:rPr>
                <w:rFonts w:ascii="Arial" w:eastAsia="Calibri" w:hAnsi="Arial" w:cs="Arial"/>
                <w:lang w:val="en-GB"/>
              </w:rPr>
              <w:t>Schedule 19</w:t>
            </w:r>
          </w:p>
        </w:tc>
        <w:tc>
          <w:tcPr>
            <w:tcW w:w="2446" w:type="dxa"/>
            <w:tcBorders>
              <w:top w:val="nil"/>
              <w:left w:val="nil"/>
              <w:bottom w:val="single" w:sz="8" w:space="0" w:color="auto"/>
              <w:right w:val="single" w:sz="8" w:space="0" w:color="auto"/>
            </w:tcBorders>
            <w:tcMar>
              <w:top w:w="28" w:type="dxa"/>
              <w:left w:w="85" w:type="dxa"/>
              <w:bottom w:w="28" w:type="dxa"/>
              <w:right w:w="85" w:type="dxa"/>
            </w:tcMar>
          </w:tcPr>
          <w:p w14:paraId="0A22F8AC" w14:textId="77777777" w:rsidR="00224427" w:rsidRPr="00224427" w:rsidRDefault="00224427" w:rsidP="00224427">
            <w:pPr>
              <w:spacing w:after="0" w:line="276" w:lineRule="auto"/>
              <w:ind w:left="57" w:right="57"/>
              <w:jc w:val="center"/>
              <w:rPr>
                <w:rFonts w:ascii="Arial" w:eastAsia="Calibri" w:hAnsi="Arial" w:cs="Arial"/>
                <w:lang w:val="en-GB"/>
              </w:rPr>
            </w:pPr>
            <w:r w:rsidRPr="00224427">
              <w:rPr>
                <w:rFonts w:ascii="Arial" w:eastAsia="Calibri" w:hAnsi="Arial" w:cs="Arial"/>
                <w:lang w:val="en-GB"/>
              </w:rPr>
              <w:t>20</w:t>
            </w:r>
          </w:p>
        </w:tc>
      </w:tr>
      <w:tr w:rsidR="00224427" w:rsidRPr="00224427" w14:paraId="50D12597" w14:textId="77777777" w:rsidTr="003C2FF2">
        <w:trPr>
          <w:jc w:val="center"/>
        </w:trPr>
        <w:tc>
          <w:tcPr>
            <w:tcW w:w="5336" w:type="dxa"/>
            <w:gridSpan w:val="2"/>
            <w:tcBorders>
              <w:top w:val="nil"/>
              <w:left w:val="single" w:sz="8" w:space="0" w:color="auto"/>
              <w:bottom w:val="single" w:sz="8" w:space="0" w:color="auto"/>
              <w:right w:val="single" w:sz="4" w:space="0" w:color="auto"/>
            </w:tcBorders>
            <w:tcMar>
              <w:top w:w="28" w:type="dxa"/>
              <w:left w:w="85" w:type="dxa"/>
              <w:bottom w:w="28" w:type="dxa"/>
              <w:right w:w="85" w:type="dxa"/>
            </w:tcMar>
          </w:tcPr>
          <w:p w14:paraId="7AEDF036" w14:textId="77777777" w:rsidR="00224427" w:rsidRPr="00224427" w:rsidRDefault="00224427" w:rsidP="00224427">
            <w:pPr>
              <w:spacing w:after="0" w:line="276" w:lineRule="auto"/>
              <w:ind w:left="57" w:right="57"/>
              <w:jc w:val="both"/>
              <w:rPr>
                <w:rFonts w:ascii="Arial" w:eastAsia="Calibri" w:hAnsi="Arial" w:cs="Arial"/>
                <w:lang w:val="en-GB"/>
              </w:rPr>
            </w:pPr>
            <w:r w:rsidRPr="00224427">
              <w:rPr>
                <w:rFonts w:ascii="Arial" w:eastAsia="Calibri" w:hAnsi="Arial" w:cs="Arial"/>
                <w:b/>
                <w:bCs/>
                <w:lang w:val="en-GB"/>
              </w:rPr>
              <w:t>Maximum possible score for functionality</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5253E3B" w14:textId="77777777" w:rsidR="00224427" w:rsidRPr="00224427" w:rsidRDefault="00224427" w:rsidP="00224427">
            <w:pPr>
              <w:spacing w:after="0" w:line="276" w:lineRule="auto"/>
              <w:ind w:left="57" w:right="57"/>
              <w:jc w:val="center"/>
              <w:rPr>
                <w:rFonts w:ascii="Arial" w:eastAsia="Calibri" w:hAnsi="Arial" w:cs="Arial"/>
                <w:lang w:val="en-GB"/>
              </w:rPr>
            </w:pPr>
            <w:r w:rsidRPr="00224427">
              <w:rPr>
                <w:rFonts w:ascii="Arial" w:eastAsia="Calibri" w:hAnsi="Arial" w:cs="Arial"/>
                <w:b/>
                <w:bCs/>
                <w:lang w:val="en-GB"/>
              </w:rPr>
              <w:t>100</w:t>
            </w:r>
          </w:p>
        </w:tc>
      </w:tr>
    </w:tbl>
    <w:p w14:paraId="029BE8A0" w14:textId="77777777" w:rsidR="00224427" w:rsidRPr="00224427" w:rsidRDefault="00224427" w:rsidP="00224427">
      <w:pPr>
        <w:spacing w:after="0" w:line="276" w:lineRule="auto"/>
        <w:contextualSpacing/>
        <w:jc w:val="both"/>
        <w:rPr>
          <w:rFonts w:ascii="Arial" w:eastAsia="Times New Roman" w:hAnsi="Arial" w:cs="Arial"/>
          <w:lang w:val="en-GB"/>
        </w:rPr>
      </w:pPr>
    </w:p>
    <w:p w14:paraId="323802A4" w14:textId="77777777" w:rsidR="00224427" w:rsidRPr="00224427" w:rsidRDefault="00224427" w:rsidP="00224427">
      <w:pPr>
        <w:spacing w:after="0" w:line="276" w:lineRule="auto"/>
        <w:contextualSpacing/>
        <w:jc w:val="both"/>
        <w:rPr>
          <w:rFonts w:ascii="Arial" w:eastAsia="Times New Roman" w:hAnsi="Arial" w:cs="Arial"/>
          <w:lang w:val="en-GB"/>
        </w:rPr>
      </w:pPr>
      <w:r w:rsidRPr="00224427">
        <w:rPr>
          <w:rFonts w:ascii="Arial" w:eastAsia="Times New Roman" w:hAnsi="Arial" w:cs="Arial"/>
          <w:lang w:val="en-GB"/>
        </w:rPr>
        <w:lastRenderedPageBreak/>
        <w:t>Functionality shall be scored by not less than four evaluators in accordance with the above-mentioned schedules:</w:t>
      </w:r>
    </w:p>
    <w:p w14:paraId="29CA101E" w14:textId="77777777" w:rsidR="00224427" w:rsidRPr="00224427" w:rsidRDefault="00224427" w:rsidP="00224427">
      <w:pPr>
        <w:spacing w:after="0" w:line="276" w:lineRule="auto"/>
        <w:contextualSpacing/>
        <w:jc w:val="both"/>
        <w:rPr>
          <w:rFonts w:ascii="Arial" w:eastAsia="Times New Roman" w:hAnsi="Arial" w:cs="Arial"/>
          <w:b/>
          <w:bCs/>
          <w:lang w:val="en-GB"/>
        </w:rPr>
      </w:pPr>
      <w:r w:rsidRPr="00224427">
        <w:rPr>
          <w:rFonts w:ascii="Arial" w:eastAsia="Times New Roman" w:hAnsi="Arial" w:cs="Arial"/>
          <w:b/>
          <w:bCs/>
          <w:lang w:val="en-GB"/>
        </w:rPr>
        <w:t>The minimum number of evaluation points for functionality is 60.</w:t>
      </w:r>
    </w:p>
    <w:p w14:paraId="47D924C4" w14:textId="77777777" w:rsidR="00224427" w:rsidRPr="00224427" w:rsidRDefault="00224427" w:rsidP="00224427">
      <w:pPr>
        <w:spacing w:line="276" w:lineRule="auto"/>
        <w:contextualSpacing/>
        <w:jc w:val="both"/>
        <w:rPr>
          <w:rFonts w:ascii="Arial" w:eastAsia="Times New Roman" w:hAnsi="Arial" w:cs="Arial"/>
          <w:lang w:val="en-GB"/>
        </w:rPr>
      </w:pPr>
    </w:p>
    <w:p w14:paraId="7064532F" w14:textId="77777777" w:rsidR="00224427" w:rsidRPr="00224427" w:rsidRDefault="00224427" w:rsidP="00224427">
      <w:pPr>
        <w:spacing w:after="0" w:line="276" w:lineRule="auto"/>
        <w:jc w:val="both"/>
        <w:rPr>
          <w:rFonts w:ascii="Arial" w:eastAsia="Times New Roman" w:hAnsi="Arial" w:cs="Arial"/>
          <w:lang w:val="en-GB" w:eastAsia="ar-SA"/>
        </w:rPr>
      </w:pPr>
      <w:r w:rsidRPr="00224427">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 4 m, the Tenderer must sub-contract 45% to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53D82610" w14:textId="77777777" w:rsidR="00224427" w:rsidRPr="00224427" w:rsidRDefault="00224427" w:rsidP="00224427">
      <w:pPr>
        <w:spacing w:after="0" w:line="276" w:lineRule="auto"/>
        <w:jc w:val="both"/>
        <w:rPr>
          <w:rFonts w:ascii="Arial" w:eastAsia="Times New Roman" w:hAnsi="Arial" w:cs="Arial"/>
          <w:b/>
          <w:szCs w:val="24"/>
          <w:lang w:val="en-US" w:eastAsia="ar-SA"/>
        </w:rPr>
      </w:pPr>
    </w:p>
    <w:p w14:paraId="2639148C" w14:textId="77777777" w:rsidR="00224427" w:rsidRPr="00224427" w:rsidRDefault="00224427" w:rsidP="00224427">
      <w:pPr>
        <w:spacing w:after="0" w:line="276" w:lineRule="auto"/>
        <w:jc w:val="both"/>
        <w:rPr>
          <w:rFonts w:ascii="Arial" w:eastAsia="Times New Roman" w:hAnsi="Arial" w:cs="Arial"/>
          <w:b/>
          <w:szCs w:val="24"/>
          <w:lang w:val="en-US" w:eastAsia="ar-SA"/>
        </w:rPr>
      </w:pPr>
      <w:r w:rsidRPr="00224427">
        <w:rPr>
          <w:rFonts w:ascii="Arial" w:eastAsia="Times New Roman" w:hAnsi="Arial" w:cs="Arial"/>
          <w:b/>
          <w:szCs w:val="24"/>
          <w:lang w:val="en-US" w:eastAsia="ar-SA"/>
        </w:rPr>
        <w:t>______________</w:t>
      </w:r>
    </w:p>
    <w:p w14:paraId="76D60570" w14:textId="77777777" w:rsidR="00224427" w:rsidRPr="00224427" w:rsidRDefault="00224427" w:rsidP="00224427">
      <w:pPr>
        <w:spacing w:after="0" w:line="276" w:lineRule="auto"/>
        <w:jc w:val="both"/>
        <w:rPr>
          <w:rFonts w:ascii="Arial" w:eastAsia="Times New Roman" w:hAnsi="Arial" w:cs="Arial"/>
          <w:b/>
          <w:szCs w:val="24"/>
          <w:lang w:val="en-US" w:eastAsia="ar-SA"/>
        </w:rPr>
      </w:pPr>
      <w:r w:rsidRPr="00224427">
        <w:rPr>
          <w:rFonts w:ascii="Arial" w:eastAsia="Times New Roman" w:hAnsi="Arial" w:cs="Arial"/>
          <w:b/>
          <w:szCs w:val="24"/>
          <w:lang w:val="en-US" w:eastAsia="ar-SA"/>
        </w:rPr>
        <w:t>NJ MDAKANE</w:t>
      </w:r>
    </w:p>
    <w:p w14:paraId="0B9B9DF1" w14:textId="77777777" w:rsidR="00224427" w:rsidRPr="00224427" w:rsidRDefault="00224427" w:rsidP="00224427">
      <w:pPr>
        <w:spacing w:after="0" w:line="276" w:lineRule="auto"/>
        <w:jc w:val="both"/>
        <w:rPr>
          <w:rFonts w:ascii="Arial" w:eastAsia="Times New Roman" w:hAnsi="Arial" w:cs="Arial"/>
          <w:b/>
          <w:lang w:val="en-US" w:eastAsia="ar-SA"/>
        </w:rPr>
      </w:pPr>
      <w:r w:rsidRPr="00224427">
        <w:rPr>
          <w:rFonts w:ascii="Arial" w:eastAsia="Times New Roman" w:hAnsi="Arial" w:cs="Arial"/>
          <w:b/>
          <w:szCs w:val="24"/>
          <w:lang w:val="en-US" w:eastAsia="ar-SA"/>
        </w:rPr>
        <w:t>Municipal Manager</w:t>
      </w:r>
    </w:p>
    <w:p w14:paraId="6C06CA97" w14:textId="77777777" w:rsidR="00224427" w:rsidRPr="00224427" w:rsidRDefault="00224427" w:rsidP="00224427">
      <w:pPr>
        <w:spacing w:after="0" w:line="240" w:lineRule="auto"/>
        <w:jc w:val="both"/>
        <w:rPr>
          <w:rFonts w:ascii="Arial" w:eastAsia="Times New Roman" w:hAnsi="Arial" w:cs="Arial"/>
          <w:b/>
          <w:lang w:val="en-US" w:eastAsia="ar-SA"/>
        </w:rPr>
      </w:pPr>
    </w:p>
    <w:p w14:paraId="5B96EADB" w14:textId="77777777" w:rsidR="00F10C53" w:rsidRDefault="00F10C53"/>
    <w:sectPr w:rsidR="00F10C53">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A7D0" w14:textId="77777777" w:rsidR="00A4212A" w:rsidRPr="00FB01CF" w:rsidRDefault="000E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C9A5" w14:textId="77777777" w:rsidR="00A4212A" w:rsidRPr="00FB01CF" w:rsidRDefault="000E5135" w:rsidP="004550B8">
    <w:pPr>
      <w:pStyle w:val="Header"/>
      <w:rPr>
        <w:rFonts w:cs="Arial"/>
        <w:sz w:val="20"/>
        <w:szCs w:val="20"/>
      </w:rPr>
    </w:pPr>
    <w:r w:rsidRPr="00FB01CF">
      <w:rPr>
        <w:rFonts w:cs="Arial"/>
        <w:sz w:val="20"/>
        <w:szCs w:val="20"/>
      </w:rPr>
      <w:t>Tender No.: MN</w:t>
    </w:r>
    <w:r>
      <w:rPr>
        <w:rFonts w:cs="Arial"/>
        <w:sz w:val="20"/>
        <w:szCs w:val="20"/>
      </w:rPr>
      <w:t>141/2024</w:t>
    </w:r>
    <w:r w:rsidRPr="00FB01CF">
      <w:rPr>
        <w:rFonts w:cs="Arial"/>
        <w:sz w:val="20"/>
        <w:szCs w:val="20"/>
      </w:rPr>
      <w:tab/>
    </w:r>
    <w:r w:rsidRPr="00FB01CF">
      <w:rPr>
        <w:rFonts w:cs="Arial"/>
        <w:sz w:val="20"/>
        <w:szCs w:val="20"/>
      </w:rPr>
      <w:tab/>
    </w:r>
    <w:r w:rsidRPr="00FB01CF">
      <w:rPr>
        <w:rFonts w:cs="Arial"/>
        <w:sz w:val="20"/>
        <w:szCs w:val="20"/>
      </w:rPr>
      <w:tab/>
      <w:t xml:space="preserve"> </w:t>
    </w:r>
    <w:r>
      <w:rPr>
        <w:rFonts w:cs="Arial"/>
        <w:sz w:val="20"/>
        <w:szCs w:val="20"/>
      </w:rPr>
      <w:t xml:space="preserve">   </w:t>
    </w:r>
    <w:r w:rsidRPr="00FB01CF">
      <w:rPr>
        <w:rFonts w:cs="Arial"/>
        <w:sz w:val="20"/>
        <w:szCs w:val="20"/>
      </w:rPr>
      <w:t xml:space="preserve">   T1.</w:t>
    </w:r>
  </w:p>
  <w:p w14:paraId="53269A5A" w14:textId="77777777" w:rsidR="00A4212A" w:rsidRPr="00FB01CF" w:rsidRDefault="000E5135" w:rsidP="004550B8">
    <w:pPr>
      <w:pStyle w:val="Header"/>
      <w:rPr>
        <w:rFonts w:ascii="Calibri" w:hAnsi="Calibri"/>
        <w:sz w:val="20"/>
        <w:szCs w:val="20"/>
      </w:rPr>
    </w:pPr>
    <w:r>
      <w:rPr>
        <w:rFonts w:cs="Arial"/>
        <w:sz w:val="20"/>
        <w:szCs w:val="20"/>
      </w:rPr>
      <w:t xml:space="preserve">Upgrade To Salt Rock Offices </w:t>
    </w:r>
    <w:r w:rsidRPr="00FB01CF">
      <w:rPr>
        <w:rFonts w:cs="Arial"/>
        <w:sz w:val="20"/>
        <w:szCs w:val="20"/>
      </w:rPr>
      <w:t xml:space="preserve">   </w:t>
    </w:r>
    <w:r w:rsidRPr="00FB01CF">
      <w:rPr>
        <w:rFonts w:cs="Arial"/>
        <w:sz w:val="20"/>
        <w:szCs w:val="20"/>
      </w:rPr>
      <w:tab/>
      <w:t xml:space="preserve">        </w:t>
    </w:r>
    <w:r>
      <w:rPr>
        <w:rFonts w:cs="Arial"/>
        <w:sz w:val="20"/>
        <w:szCs w:val="20"/>
      </w:rPr>
      <w:t xml:space="preserve">   </w:t>
    </w:r>
    <w:r w:rsidRPr="00FB01CF">
      <w:rPr>
        <w:rFonts w:cs="Arial"/>
        <w:sz w:val="20"/>
        <w:szCs w:val="20"/>
      </w:rPr>
      <w:t xml:space="preserve">                    </w:t>
    </w:r>
    <w:r>
      <w:rPr>
        <w:rFonts w:cs="Arial"/>
        <w:sz w:val="20"/>
        <w:szCs w:val="20"/>
      </w:rPr>
      <w:tab/>
      <w:t xml:space="preserve">   </w:t>
    </w:r>
    <w:r w:rsidRPr="00FB01CF">
      <w:rPr>
        <w:rFonts w:cs="Arial"/>
        <w:sz w:val="20"/>
        <w:szCs w:val="20"/>
      </w:rPr>
      <w:t xml:space="preserve"> Tender Notice &amp; Invitation to Tender</w:t>
    </w:r>
    <w:r w:rsidRPr="00FB01CF">
      <w:rPr>
        <w:rFonts w:ascii="Calibri" w:hAnsi="Calibri"/>
        <w:sz w:val="16"/>
        <w:szCs w:val="16"/>
      </w:rPr>
      <w:t xml:space="preserve"> </w:t>
    </w:r>
    <w:r w:rsidRPr="00FB01CF">
      <w:rPr>
        <w:rFonts w:ascii="Calibri" w:hAnsi="Calibri"/>
        <w:sz w:val="20"/>
        <w:szCs w:val="20"/>
      </w:rPr>
      <w:tab/>
    </w:r>
    <w:r w:rsidRPr="00FB01CF">
      <w:rPr>
        <w:rFonts w:ascii="Calibri" w:hAnsi="Calibr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D99D" w14:textId="77777777" w:rsidR="00A4212A" w:rsidRPr="00FB01CF" w:rsidRDefault="000E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27"/>
    <w:rsid w:val="000E5135"/>
    <w:rsid w:val="00224427"/>
    <w:rsid w:val="00F10C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87A6"/>
  <w15:chartTrackingRefBased/>
  <w15:docId w15:val="{0114489F-36DE-4D7D-9932-171499DD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4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uyandat@kwadukuza.gov.za" TargetMode="External"/><Relationship Id="rId4" Type="http://schemas.openxmlformats.org/officeDocument/2006/relationships/numbering" Target="numbering.xml"/><Relationship Id="rId9" Type="http://schemas.openxmlformats.org/officeDocument/2006/relationships/hyperlink" Target="mailto:senzob@kwadukuza.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0E60212734240917E89F062591A15" ma:contentTypeVersion="15" ma:contentTypeDescription="Create a new document." ma:contentTypeScope="" ma:versionID="1f163c395a6011f14015a6123153a9ae">
  <xsd:schema xmlns:xsd="http://www.w3.org/2001/XMLSchema" xmlns:xs="http://www.w3.org/2001/XMLSchema" xmlns:p="http://schemas.microsoft.com/office/2006/metadata/properties" xmlns:ns3="3387b4e0-b5e8-4ded-bfc9-d95b96d8689e" xmlns:ns4="73f6e83d-1a8f-4478-afcf-bf0ba7d01653" targetNamespace="http://schemas.microsoft.com/office/2006/metadata/properties" ma:root="true" ma:fieldsID="c6a7832ea2a6ee7e7fce582e28140967" ns3:_="" ns4:_="">
    <xsd:import namespace="3387b4e0-b5e8-4ded-bfc9-d95b96d8689e"/>
    <xsd:import namespace="73f6e83d-1a8f-4478-afcf-bf0ba7d0165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7b4e0-b5e8-4ded-bfc9-d95b96d8689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6e83d-1a8f-4478-afcf-bf0ba7d0165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387b4e0-b5e8-4ded-bfc9-d95b96d8689e" xsi:nil="true"/>
  </documentManagement>
</p:properties>
</file>

<file path=customXml/itemProps1.xml><?xml version="1.0" encoding="utf-8"?>
<ds:datastoreItem xmlns:ds="http://schemas.openxmlformats.org/officeDocument/2006/customXml" ds:itemID="{AE862DB4-F041-478C-B26F-E41C005D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7b4e0-b5e8-4ded-bfc9-d95b96d8689e"/>
    <ds:schemaRef ds:uri="73f6e83d-1a8f-4478-afcf-bf0ba7d0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32A84-BD01-43F6-A565-F0ABD91852C5}">
  <ds:schemaRefs>
    <ds:schemaRef ds:uri="http://schemas.microsoft.com/sharepoint/v3/contenttype/forms"/>
  </ds:schemaRefs>
</ds:datastoreItem>
</file>

<file path=customXml/itemProps3.xml><?xml version="1.0" encoding="utf-8"?>
<ds:datastoreItem xmlns:ds="http://schemas.openxmlformats.org/officeDocument/2006/customXml" ds:itemID="{59967566-CF72-4FA4-88FC-0A1015C5FAFD}">
  <ds:schemaRefs>
    <ds:schemaRef ds:uri="http://schemas.microsoft.com/office/2006/metadata/properties"/>
    <ds:schemaRef ds:uri="73f6e83d-1a8f-4478-afcf-bf0ba7d01653"/>
    <ds:schemaRef ds:uri="3387b4e0-b5e8-4ded-bfc9-d95b96d8689e"/>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2</cp:revision>
  <dcterms:created xsi:type="dcterms:W3CDTF">2025-03-11T10:14:00Z</dcterms:created>
  <dcterms:modified xsi:type="dcterms:W3CDTF">2025-03-11T11:07:00Z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0x010100E8A0E60212734240917E89F062591A15</vt:lpwstr>
  </property>
</Properties>
</file>