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213" w:rsidRDefault="008F5213" w:rsidP="008F5213">
      <w:bookmarkStart w:id="0" w:name="_GoBack"/>
      <w:r>
        <w:t>Shade net specification</w:t>
      </w:r>
    </w:p>
    <w:bookmarkEnd w:id="0"/>
    <w:p w:rsidR="008F5213" w:rsidRDefault="008F5213" w:rsidP="008F5213">
      <w:r>
        <w:t>1. White Shade net for tunnel side ventilation – 50%: 3m x 50m with Insect Mesh of 1.5m.</w:t>
      </w:r>
    </w:p>
    <w:p w:rsidR="008F5213" w:rsidRDefault="008F5213" w:rsidP="008F5213"/>
    <w:p w:rsidR="008F5213" w:rsidRDefault="008F5213" w:rsidP="008F5213">
      <w:r>
        <w:t>2. Spring Wire  2m &amp; Lock Channel Greenhouse Wiggle Wire Spring Lock  4m U-Channel Bundle Plastic Poly Film And Shade Cloth Attachment - Fastening System [Pack Of 10]</w:t>
      </w:r>
    </w:p>
    <w:p w:rsidR="008F5213" w:rsidRDefault="008F5213" w:rsidP="008F5213">
      <w:r>
        <w:t xml:space="preserve">Delivery at </w:t>
      </w:r>
      <w:proofErr w:type="spellStart"/>
      <w:r>
        <w:t>Timbali</w:t>
      </w:r>
      <w:proofErr w:type="spellEnd"/>
      <w:r>
        <w:t xml:space="preserve"> Technology Incubator (Next to </w:t>
      </w:r>
      <w:proofErr w:type="spellStart"/>
      <w:r>
        <w:t>Friedenheim</w:t>
      </w:r>
      <w:proofErr w:type="spellEnd"/>
      <w:r>
        <w:t xml:space="preserve"> Research Farm) Nelspruit</w:t>
      </w:r>
    </w:p>
    <w:p w:rsidR="00497697" w:rsidRDefault="008F5213"/>
    <w:sectPr w:rsidR="00497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13"/>
    <w:rsid w:val="0040780C"/>
    <w:rsid w:val="005423AD"/>
    <w:rsid w:val="008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8DD3E"/>
  <w15:chartTrackingRefBased/>
  <w15:docId w15:val="{E2EB1282-B67E-4A90-8242-4BF176A0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2024-01-18T12:25:00Z</dcterms:created>
  <dcterms:modified xsi:type="dcterms:W3CDTF">2024-01-18T12:26:00Z</dcterms:modified>
</cp:coreProperties>
</file>