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82C4" w14:textId="77777777" w:rsidR="00AB0B86" w:rsidRDefault="00AB0B86" w:rsidP="00AB0B86">
      <w:pPr>
        <w:jc w:val="center"/>
      </w:pPr>
    </w:p>
    <w:p w14:paraId="1C8B7358" w14:textId="716C8501" w:rsidR="00AB0B86" w:rsidRDefault="00D87E36" w:rsidP="00AB0B86">
      <w:pPr>
        <w:jc w:val="center"/>
      </w:pPr>
      <w:r>
        <w:rPr>
          <w:noProof/>
        </w:rPr>
        <w:drawing>
          <wp:anchor distT="0" distB="0" distL="114300" distR="114300" simplePos="0" relativeHeight="251658240" behindDoc="0" locked="0" layoutInCell="1" allowOverlap="1" wp14:anchorId="3DA96DAC" wp14:editId="24D3EE5F">
            <wp:simplePos x="0" y="0"/>
            <wp:positionH relativeFrom="column">
              <wp:posOffset>2628900</wp:posOffset>
            </wp:positionH>
            <wp:positionV relativeFrom="paragraph">
              <wp:posOffset>271145</wp:posOffset>
            </wp:positionV>
            <wp:extent cx="863600" cy="10795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4BE27" w14:textId="6D158DD2" w:rsidR="00A06C58" w:rsidRDefault="00D87E36" w:rsidP="00AB0B86">
      <w:pPr>
        <w:jc w:val="center"/>
      </w:pPr>
      <w:r>
        <w:rPr>
          <w:noProof/>
        </w:rPr>
        <w:drawing>
          <wp:anchor distT="0" distB="0" distL="114300" distR="114300" simplePos="0" relativeHeight="251657216" behindDoc="1" locked="1" layoutInCell="1" allowOverlap="0" wp14:anchorId="27E12A1D" wp14:editId="716C9178">
            <wp:simplePos x="0" y="0"/>
            <wp:positionH relativeFrom="page">
              <wp:posOffset>5353050</wp:posOffset>
            </wp:positionH>
            <wp:positionV relativeFrom="page">
              <wp:posOffset>0</wp:posOffset>
            </wp:positionV>
            <wp:extent cx="2201545" cy="464439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1545" cy="464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FA712" w14:textId="77777777" w:rsidR="00AB0B86" w:rsidRDefault="00AB0B86" w:rsidP="00AB0B86">
      <w:pPr>
        <w:jc w:val="center"/>
      </w:pPr>
    </w:p>
    <w:p w14:paraId="3A0953A0" w14:textId="77777777" w:rsidR="00AB0B86" w:rsidRDefault="00AB0B86" w:rsidP="00AB0B86">
      <w:pPr>
        <w:jc w:val="center"/>
      </w:pPr>
    </w:p>
    <w:p w14:paraId="12DA0528" w14:textId="77777777" w:rsidR="00AB0B86" w:rsidRDefault="00AB0B86" w:rsidP="00AB0B86">
      <w:pPr>
        <w:jc w:val="center"/>
      </w:pPr>
    </w:p>
    <w:p w14:paraId="510495D0" w14:textId="77777777" w:rsidR="00AB0B86" w:rsidRDefault="00AB0B86" w:rsidP="00AB0B86">
      <w:pPr>
        <w:jc w:val="center"/>
      </w:pPr>
    </w:p>
    <w:p w14:paraId="37F434F0" w14:textId="77777777" w:rsidR="00AB0B86" w:rsidRDefault="00AB0B86" w:rsidP="00AB0B86">
      <w:pPr>
        <w:jc w:val="center"/>
      </w:pPr>
    </w:p>
    <w:p w14:paraId="2E9FB601" w14:textId="609EFABD" w:rsidR="00AB0B86" w:rsidRDefault="00AB0B86" w:rsidP="00AB0B86">
      <w:pPr>
        <w:jc w:val="center"/>
      </w:pPr>
    </w:p>
    <w:p w14:paraId="4015FD89" w14:textId="77777777" w:rsidR="00AB0B86" w:rsidRDefault="00AB0B86" w:rsidP="00AB0B86">
      <w:pPr>
        <w:jc w:val="center"/>
      </w:pPr>
    </w:p>
    <w:p w14:paraId="26AC3AF3" w14:textId="77777777" w:rsidR="00F70A16" w:rsidRDefault="00F70A16" w:rsidP="00AB0B86">
      <w:pPr>
        <w:jc w:val="center"/>
      </w:pPr>
    </w:p>
    <w:p w14:paraId="385E4F60" w14:textId="47C199F4" w:rsidR="00513DED" w:rsidRDefault="00A7295F" w:rsidP="009C0D1E">
      <w:pPr>
        <w:jc w:val="center"/>
        <w:rPr>
          <w:b/>
          <w:color w:val="0E1B8D"/>
          <w:sz w:val="40"/>
          <w:szCs w:val="40"/>
        </w:rPr>
      </w:pPr>
      <w:r w:rsidRPr="00A7295F">
        <w:rPr>
          <w:b/>
          <w:color w:val="153D63" w:themeColor="text2" w:themeTint="E6"/>
          <w:sz w:val="40"/>
          <w:szCs w:val="40"/>
        </w:rPr>
        <w:t>RFB 3237 2026</w:t>
      </w:r>
      <w:r w:rsidR="009A725E">
        <w:rPr>
          <w:b/>
          <w:color w:val="0E1B8D"/>
          <w:sz w:val="40"/>
          <w:szCs w:val="40"/>
        </w:rPr>
        <w:t>:</w:t>
      </w:r>
      <w:r w:rsidR="00504F20" w:rsidRPr="00B6799D">
        <w:rPr>
          <w:b/>
          <w:color w:val="0E1B8D"/>
          <w:sz w:val="40"/>
          <w:szCs w:val="40"/>
        </w:rPr>
        <w:t xml:space="preserve"> </w:t>
      </w:r>
      <w:r w:rsidR="009A725E">
        <w:rPr>
          <w:b/>
          <w:color w:val="0E1B8D"/>
          <w:sz w:val="40"/>
          <w:szCs w:val="40"/>
        </w:rPr>
        <w:t xml:space="preserve">REQUEST FOR BID FOR THE </w:t>
      </w:r>
      <w:r w:rsidR="009A725E" w:rsidRPr="002827DA">
        <w:rPr>
          <w:b/>
          <w:color w:val="0E1B8D"/>
          <w:sz w:val="40"/>
          <w:szCs w:val="40"/>
        </w:rPr>
        <w:t xml:space="preserve"> </w:t>
      </w:r>
      <w:r w:rsidR="009A725E" w:rsidRPr="00C8353D">
        <w:rPr>
          <w:b/>
          <w:color w:val="0E1B8D"/>
          <w:sz w:val="40"/>
          <w:szCs w:val="40"/>
        </w:rPr>
        <w:t>APPOINTMENT</w:t>
      </w:r>
      <w:r w:rsidR="009A725E" w:rsidRPr="00F44E13">
        <w:rPr>
          <w:b/>
          <w:color w:val="0E1B8D"/>
          <w:sz w:val="40"/>
          <w:szCs w:val="40"/>
        </w:rPr>
        <w:t xml:space="preserve"> OF A MARKETING AGENCY TO PROVIDE CREATIVE AND STRATEGIC MARKETING SERVICES FOR A PERIOD OF THREE YEARS </w:t>
      </w:r>
      <w:r w:rsidR="009A725E">
        <w:rPr>
          <w:b/>
          <w:color w:val="0E1B8D"/>
          <w:sz w:val="40"/>
          <w:szCs w:val="40"/>
        </w:rPr>
        <w:t>.</w:t>
      </w:r>
    </w:p>
    <w:p w14:paraId="4959B2B2" w14:textId="65D28752" w:rsidR="00542D53" w:rsidRDefault="00542D53" w:rsidP="009C0D1E">
      <w:pPr>
        <w:jc w:val="center"/>
        <w:rPr>
          <w:b/>
          <w:color w:val="0E1B8D"/>
          <w:sz w:val="40"/>
          <w:szCs w:val="40"/>
        </w:rPr>
      </w:pPr>
      <w:r>
        <w:rPr>
          <w:b/>
          <w:color w:val="0E1B8D"/>
          <w:sz w:val="40"/>
          <w:szCs w:val="40"/>
        </w:rPr>
        <w:t xml:space="preserve">ERP </w:t>
      </w:r>
      <w:r w:rsidR="007843C4">
        <w:rPr>
          <w:b/>
          <w:color w:val="0E1B8D"/>
          <w:sz w:val="40"/>
          <w:szCs w:val="40"/>
        </w:rPr>
        <w:t>No</w:t>
      </w:r>
      <w:r>
        <w:rPr>
          <w:b/>
          <w:color w:val="0E1B8D"/>
          <w:sz w:val="40"/>
          <w:szCs w:val="40"/>
        </w:rPr>
        <w:t>:</w:t>
      </w:r>
      <w:r w:rsidR="007843C4" w:rsidRPr="007843C4">
        <w:t xml:space="preserve"> </w:t>
      </w:r>
      <w:r w:rsidR="007843C4" w:rsidRPr="007843C4">
        <w:rPr>
          <w:b/>
          <w:color w:val="0E1B8D"/>
          <w:sz w:val="40"/>
          <w:szCs w:val="40"/>
        </w:rPr>
        <w:t>323010</w:t>
      </w:r>
    </w:p>
    <w:p w14:paraId="1517DA36" w14:textId="77777777" w:rsidR="009A725E" w:rsidRPr="00B6799D" w:rsidRDefault="009A725E" w:rsidP="009A725E">
      <w:pPr>
        <w:jc w:val="center"/>
        <w:rPr>
          <w:b/>
          <w:color w:val="0E1B8D"/>
          <w:sz w:val="36"/>
          <w:szCs w:val="36"/>
        </w:rPr>
      </w:pPr>
      <w:r>
        <w:rPr>
          <w:b/>
          <w:color w:val="0E1B8D"/>
          <w:sz w:val="40"/>
          <w:szCs w:val="40"/>
        </w:rPr>
        <w:t>TECHNICAL ,</w:t>
      </w:r>
      <w:r w:rsidRPr="00D25521">
        <w:rPr>
          <w:b/>
          <w:color w:val="0E1B8D"/>
          <w:sz w:val="40"/>
          <w:szCs w:val="40"/>
        </w:rPr>
        <w:t>PRICING AND PREFERENCE POINTS REQUIREMENTS</w:t>
      </w:r>
    </w:p>
    <w:p w14:paraId="4F1B1645" w14:textId="77777777" w:rsidR="009A725E" w:rsidRDefault="009A725E" w:rsidP="009C0D1E">
      <w:pPr>
        <w:jc w:val="center"/>
        <w:rPr>
          <w:b/>
          <w:color w:val="0E1B8D"/>
          <w:sz w:val="40"/>
          <w:szCs w:val="40"/>
        </w:rPr>
      </w:pPr>
    </w:p>
    <w:p w14:paraId="5D3227F0" w14:textId="77777777" w:rsidR="009A725E" w:rsidRPr="00B6799D" w:rsidRDefault="009A725E" w:rsidP="009C0D1E">
      <w:pPr>
        <w:jc w:val="center"/>
        <w:rPr>
          <w:b/>
          <w:color w:val="0E1B8D"/>
          <w:sz w:val="40"/>
          <w:szCs w:val="40"/>
        </w:rPr>
      </w:pPr>
    </w:p>
    <w:p w14:paraId="6832F7FA" w14:textId="77777777" w:rsidR="009C0D1E" w:rsidRDefault="009C0D1E">
      <w:pPr>
        <w:jc w:val="left"/>
      </w:pPr>
    </w:p>
    <w:p w14:paraId="06603134" w14:textId="77777777" w:rsidR="00AB0B86" w:rsidRDefault="00AB0B86">
      <w:pPr>
        <w:jc w:val="left"/>
        <w:rPr>
          <w:b/>
          <w:color w:val="000099"/>
          <w:sz w:val="24"/>
        </w:rPr>
      </w:pPr>
    </w:p>
    <w:p w14:paraId="334C4346" w14:textId="77777777" w:rsidR="00036635" w:rsidRDefault="00036635">
      <w:pPr>
        <w:jc w:val="left"/>
        <w:rPr>
          <w:b/>
          <w:color w:val="000099"/>
          <w:sz w:val="24"/>
        </w:rPr>
      </w:pPr>
    </w:p>
    <w:p w14:paraId="0FBDB4CA" w14:textId="77777777" w:rsidR="00036635" w:rsidRDefault="00036635">
      <w:pPr>
        <w:jc w:val="left"/>
        <w:rPr>
          <w:b/>
          <w:color w:val="000099"/>
          <w:sz w:val="24"/>
        </w:rPr>
      </w:pPr>
    </w:p>
    <w:p w14:paraId="7BCD737C" w14:textId="77777777" w:rsidR="00036635" w:rsidRDefault="00036635">
      <w:pPr>
        <w:jc w:val="left"/>
        <w:rPr>
          <w:b/>
          <w:color w:val="000099"/>
          <w:sz w:val="24"/>
        </w:rPr>
      </w:pPr>
    </w:p>
    <w:p w14:paraId="13D44E8A" w14:textId="77777777" w:rsidR="00036635" w:rsidRDefault="00036635">
      <w:pPr>
        <w:jc w:val="left"/>
        <w:rPr>
          <w:b/>
          <w:color w:val="000099"/>
          <w:sz w:val="24"/>
        </w:rPr>
      </w:pPr>
    </w:p>
    <w:p w14:paraId="52D5CC96" w14:textId="77777777" w:rsidR="00036635" w:rsidRDefault="00036635">
      <w:pPr>
        <w:jc w:val="left"/>
        <w:rPr>
          <w:b/>
          <w:color w:val="000099"/>
          <w:sz w:val="24"/>
        </w:rPr>
      </w:pPr>
    </w:p>
    <w:p w14:paraId="6F168921" w14:textId="77777777" w:rsidR="00036635" w:rsidRDefault="00036635">
      <w:pPr>
        <w:jc w:val="left"/>
        <w:rPr>
          <w:b/>
          <w:color w:val="000099"/>
          <w:sz w:val="24"/>
        </w:rPr>
      </w:pPr>
    </w:p>
    <w:p w14:paraId="4E97B3BE" w14:textId="77777777" w:rsidR="00036635" w:rsidRDefault="00036635">
      <w:pPr>
        <w:jc w:val="left"/>
        <w:rPr>
          <w:b/>
          <w:color w:val="000099"/>
          <w:sz w:val="24"/>
        </w:rPr>
      </w:pPr>
    </w:p>
    <w:p w14:paraId="2CD76A7F" w14:textId="77777777" w:rsidR="00F70A16" w:rsidRDefault="00F70A16">
      <w:pPr>
        <w:jc w:val="left"/>
      </w:pPr>
    </w:p>
    <w:p w14:paraId="5F1D683F" w14:textId="77777777" w:rsidR="00A44D99" w:rsidRPr="006C0A8D" w:rsidRDefault="00A44D99" w:rsidP="00C2646C">
      <w:pPr>
        <w:pStyle w:val="Title"/>
      </w:pPr>
      <w:r w:rsidRPr="006C0A8D">
        <w:t>Contents</w:t>
      </w:r>
    </w:p>
    <w:p w14:paraId="06351820" w14:textId="77777777" w:rsidR="00C92DE0" w:rsidRPr="00855489" w:rsidRDefault="00A44D99">
      <w:pPr>
        <w:pStyle w:val="TOC1"/>
        <w:rPr>
          <w:rFonts w:ascii="Aptos" w:eastAsia="Times New Roman" w:hAnsi="Aptos"/>
          <w:b w:val="0"/>
          <w:noProof/>
          <w:kern w:val="2"/>
          <w:sz w:val="24"/>
          <w:szCs w:val="24"/>
          <w:lang w:eastAsia="en-ZA"/>
        </w:rPr>
      </w:pPr>
      <w:r w:rsidRPr="00B6799D">
        <w:fldChar w:fldCharType="begin"/>
      </w:r>
      <w:r>
        <w:instrText xml:space="preserve"> TOC \o "2-2" \h \z \t "Heading 1,1,Heading 3,3,Annex H1,1" </w:instrText>
      </w:r>
      <w:r w:rsidRPr="00B6799D">
        <w:fldChar w:fldCharType="separate"/>
      </w:r>
      <w:hyperlink w:anchor="_Toc222252166" w:history="1">
        <w:r w:rsidR="00C92DE0" w:rsidRPr="00BB3D96">
          <w:rPr>
            <w:rStyle w:val="Hyperlink"/>
            <w:noProof/>
          </w:rPr>
          <w:t>1.</w:t>
        </w:r>
        <w:r w:rsidR="00C92DE0" w:rsidRPr="00855489">
          <w:rPr>
            <w:rFonts w:ascii="Aptos" w:eastAsia="Times New Roman" w:hAnsi="Aptos"/>
            <w:b w:val="0"/>
            <w:noProof/>
            <w:kern w:val="2"/>
            <w:sz w:val="24"/>
            <w:szCs w:val="24"/>
            <w:lang w:eastAsia="en-ZA"/>
          </w:rPr>
          <w:tab/>
        </w:r>
        <w:r w:rsidR="00C92DE0" w:rsidRPr="00BB3D96">
          <w:rPr>
            <w:rStyle w:val="Hyperlink"/>
            <w:noProof/>
          </w:rPr>
          <w:t>Introduction</w:t>
        </w:r>
        <w:r w:rsidR="00C92DE0">
          <w:rPr>
            <w:noProof/>
            <w:webHidden/>
          </w:rPr>
          <w:tab/>
        </w:r>
        <w:r w:rsidR="00C92DE0">
          <w:rPr>
            <w:noProof/>
            <w:webHidden/>
          </w:rPr>
          <w:fldChar w:fldCharType="begin"/>
        </w:r>
        <w:r w:rsidR="00C92DE0">
          <w:rPr>
            <w:noProof/>
            <w:webHidden/>
          </w:rPr>
          <w:instrText xml:space="preserve"> PAGEREF _Toc222252166 \h </w:instrText>
        </w:r>
        <w:r w:rsidR="00C92DE0">
          <w:rPr>
            <w:noProof/>
            <w:webHidden/>
          </w:rPr>
        </w:r>
        <w:r w:rsidR="00C92DE0">
          <w:rPr>
            <w:noProof/>
            <w:webHidden/>
          </w:rPr>
          <w:fldChar w:fldCharType="separate"/>
        </w:r>
        <w:r w:rsidR="00C92DE0">
          <w:rPr>
            <w:noProof/>
            <w:webHidden/>
          </w:rPr>
          <w:t>3</w:t>
        </w:r>
        <w:r w:rsidR="00C92DE0">
          <w:rPr>
            <w:noProof/>
            <w:webHidden/>
          </w:rPr>
          <w:fldChar w:fldCharType="end"/>
        </w:r>
      </w:hyperlink>
    </w:p>
    <w:p w14:paraId="3DEB31EE" w14:textId="77777777" w:rsidR="00C92DE0" w:rsidRPr="00855489" w:rsidRDefault="00C92DE0">
      <w:pPr>
        <w:pStyle w:val="TOC1"/>
        <w:rPr>
          <w:rFonts w:ascii="Aptos" w:eastAsia="Times New Roman" w:hAnsi="Aptos"/>
          <w:b w:val="0"/>
          <w:noProof/>
          <w:kern w:val="2"/>
          <w:sz w:val="24"/>
          <w:szCs w:val="24"/>
          <w:lang w:eastAsia="en-ZA"/>
        </w:rPr>
      </w:pPr>
      <w:hyperlink w:anchor="_Toc222252167" w:history="1">
        <w:r w:rsidRPr="00BB3D96">
          <w:rPr>
            <w:rStyle w:val="Hyperlink"/>
            <w:noProof/>
          </w:rPr>
          <w:t>2.</w:t>
        </w:r>
        <w:r w:rsidRPr="00855489">
          <w:rPr>
            <w:rFonts w:ascii="Aptos" w:eastAsia="Times New Roman" w:hAnsi="Aptos"/>
            <w:b w:val="0"/>
            <w:noProof/>
            <w:kern w:val="2"/>
            <w:sz w:val="24"/>
            <w:szCs w:val="24"/>
            <w:lang w:eastAsia="en-ZA"/>
          </w:rPr>
          <w:tab/>
        </w:r>
        <w:r w:rsidRPr="00BB3D96">
          <w:rPr>
            <w:rStyle w:val="Hyperlink"/>
            <w:noProof/>
          </w:rPr>
          <w:t>Scope of Bid</w:t>
        </w:r>
        <w:r>
          <w:rPr>
            <w:noProof/>
            <w:webHidden/>
          </w:rPr>
          <w:tab/>
        </w:r>
        <w:r>
          <w:rPr>
            <w:noProof/>
            <w:webHidden/>
          </w:rPr>
          <w:fldChar w:fldCharType="begin"/>
        </w:r>
        <w:r>
          <w:rPr>
            <w:noProof/>
            <w:webHidden/>
          </w:rPr>
          <w:instrText xml:space="preserve"> PAGEREF _Toc222252167 \h </w:instrText>
        </w:r>
        <w:r>
          <w:rPr>
            <w:noProof/>
            <w:webHidden/>
          </w:rPr>
        </w:r>
        <w:r>
          <w:rPr>
            <w:noProof/>
            <w:webHidden/>
          </w:rPr>
          <w:fldChar w:fldCharType="separate"/>
        </w:r>
        <w:r>
          <w:rPr>
            <w:noProof/>
            <w:webHidden/>
          </w:rPr>
          <w:t>3</w:t>
        </w:r>
        <w:r>
          <w:rPr>
            <w:noProof/>
            <w:webHidden/>
          </w:rPr>
          <w:fldChar w:fldCharType="end"/>
        </w:r>
      </w:hyperlink>
    </w:p>
    <w:p w14:paraId="02E75B0B" w14:textId="77777777" w:rsidR="00C92DE0" w:rsidRPr="00855489" w:rsidRDefault="00C92DE0">
      <w:pPr>
        <w:pStyle w:val="TOC2"/>
        <w:rPr>
          <w:rFonts w:ascii="Aptos" w:eastAsia="Times New Roman" w:hAnsi="Aptos"/>
          <w:noProof/>
          <w:kern w:val="2"/>
          <w:sz w:val="24"/>
          <w:szCs w:val="24"/>
          <w:lang w:eastAsia="en-ZA"/>
        </w:rPr>
      </w:pPr>
      <w:hyperlink w:anchor="_Toc222252168" w:history="1">
        <w:r w:rsidRPr="00BB3D96">
          <w:rPr>
            <w:rStyle w:val="Hyperlink"/>
            <w:noProof/>
          </w:rPr>
          <w:t>2.1</w:t>
        </w:r>
        <w:r w:rsidRPr="00855489">
          <w:rPr>
            <w:rFonts w:ascii="Aptos" w:eastAsia="Times New Roman" w:hAnsi="Aptos"/>
            <w:noProof/>
            <w:kern w:val="2"/>
            <w:sz w:val="24"/>
            <w:szCs w:val="24"/>
            <w:lang w:eastAsia="en-ZA"/>
          </w:rPr>
          <w:tab/>
        </w:r>
        <w:r w:rsidRPr="00BB3D96">
          <w:rPr>
            <w:rStyle w:val="Hyperlink"/>
            <w:noProof/>
          </w:rPr>
          <w:t>Scope of Work</w:t>
        </w:r>
        <w:r>
          <w:rPr>
            <w:noProof/>
            <w:webHidden/>
          </w:rPr>
          <w:tab/>
        </w:r>
        <w:r>
          <w:rPr>
            <w:noProof/>
            <w:webHidden/>
          </w:rPr>
          <w:fldChar w:fldCharType="begin"/>
        </w:r>
        <w:r>
          <w:rPr>
            <w:noProof/>
            <w:webHidden/>
          </w:rPr>
          <w:instrText xml:space="preserve"> PAGEREF _Toc222252168 \h </w:instrText>
        </w:r>
        <w:r>
          <w:rPr>
            <w:noProof/>
            <w:webHidden/>
          </w:rPr>
        </w:r>
        <w:r>
          <w:rPr>
            <w:noProof/>
            <w:webHidden/>
          </w:rPr>
          <w:fldChar w:fldCharType="separate"/>
        </w:r>
        <w:r>
          <w:rPr>
            <w:noProof/>
            <w:webHidden/>
          </w:rPr>
          <w:t>3</w:t>
        </w:r>
        <w:r>
          <w:rPr>
            <w:noProof/>
            <w:webHidden/>
          </w:rPr>
          <w:fldChar w:fldCharType="end"/>
        </w:r>
      </w:hyperlink>
    </w:p>
    <w:p w14:paraId="009C77D6" w14:textId="77777777" w:rsidR="00C92DE0" w:rsidRPr="00855489" w:rsidRDefault="00C92DE0">
      <w:pPr>
        <w:pStyle w:val="TOC2"/>
        <w:rPr>
          <w:rFonts w:ascii="Aptos" w:eastAsia="Times New Roman" w:hAnsi="Aptos"/>
          <w:noProof/>
          <w:kern w:val="2"/>
          <w:sz w:val="24"/>
          <w:szCs w:val="24"/>
          <w:lang w:eastAsia="en-ZA"/>
        </w:rPr>
      </w:pPr>
      <w:hyperlink w:anchor="_Toc222252170" w:history="1">
        <w:r w:rsidRPr="00BB3D96">
          <w:rPr>
            <w:rStyle w:val="Hyperlink"/>
            <w:noProof/>
          </w:rPr>
          <w:t>2.2</w:t>
        </w:r>
        <w:r w:rsidRPr="00855489">
          <w:rPr>
            <w:rFonts w:ascii="Aptos" w:eastAsia="Times New Roman" w:hAnsi="Aptos"/>
            <w:noProof/>
            <w:kern w:val="2"/>
            <w:sz w:val="24"/>
            <w:szCs w:val="24"/>
            <w:lang w:eastAsia="en-ZA"/>
          </w:rPr>
          <w:tab/>
        </w:r>
        <w:r w:rsidRPr="00BB3D96">
          <w:rPr>
            <w:rStyle w:val="Hyperlink"/>
            <w:noProof/>
          </w:rPr>
          <w:t>Delivery address</w:t>
        </w:r>
        <w:r>
          <w:rPr>
            <w:noProof/>
            <w:webHidden/>
          </w:rPr>
          <w:tab/>
        </w:r>
        <w:r>
          <w:rPr>
            <w:noProof/>
            <w:webHidden/>
          </w:rPr>
          <w:fldChar w:fldCharType="begin"/>
        </w:r>
        <w:r>
          <w:rPr>
            <w:noProof/>
            <w:webHidden/>
          </w:rPr>
          <w:instrText xml:space="preserve"> PAGEREF _Toc222252170 \h </w:instrText>
        </w:r>
        <w:r>
          <w:rPr>
            <w:noProof/>
            <w:webHidden/>
          </w:rPr>
        </w:r>
        <w:r>
          <w:rPr>
            <w:noProof/>
            <w:webHidden/>
          </w:rPr>
          <w:fldChar w:fldCharType="separate"/>
        </w:r>
        <w:r>
          <w:rPr>
            <w:noProof/>
            <w:webHidden/>
          </w:rPr>
          <w:t>3</w:t>
        </w:r>
        <w:r>
          <w:rPr>
            <w:noProof/>
            <w:webHidden/>
          </w:rPr>
          <w:fldChar w:fldCharType="end"/>
        </w:r>
      </w:hyperlink>
    </w:p>
    <w:p w14:paraId="0DAE011F" w14:textId="77777777" w:rsidR="00C92DE0" w:rsidRPr="00855489" w:rsidRDefault="00C92DE0">
      <w:pPr>
        <w:pStyle w:val="TOC1"/>
        <w:rPr>
          <w:rFonts w:ascii="Aptos" w:eastAsia="Times New Roman" w:hAnsi="Aptos"/>
          <w:b w:val="0"/>
          <w:noProof/>
          <w:kern w:val="2"/>
          <w:sz w:val="24"/>
          <w:szCs w:val="24"/>
          <w:lang w:eastAsia="en-ZA"/>
        </w:rPr>
      </w:pPr>
      <w:hyperlink w:anchor="_Toc222252171" w:history="1">
        <w:r w:rsidRPr="00BB3D96">
          <w:rPr>
            <w:rStyle w:val="Hyperlink"/>
            <w:noProof/>
          </w:rPr>
          <w:t>3.</w:t>
        </w:r>
        <w:r w:rsidRPr="00855489">
          <w:rPr>
            <w:rFonts w:ascii="Aptos" w:eastAsia="Times New Roman" w:hAnsi="Aptos"/>
            <w:b w:val="0"/>
            <w:noProof/>
            <w:kern w:val="2"/>
            <w:sz w:val="24"/>
            <w:szCs w:val="24"/>
            <w:lang w:eastAsia="en-ZA"/>
          </w:rPr>
          <w:tab/>
        </w:r>
        <w:r w:rsidRPr="00BB3D96">
          <w:rPr>
            <w:rStyle w:val="Hyperlink"/>
            <w:noProof/>
          </w:rPr>
          <w:t>Requirements</w:t>
        </w:r>
        <w:r>
          <w:rPr>
            <w:noProof/>
            <w:webHidden/>
          </w:rPr>
          <w:tab/>
        </w:r>
        <w:r>
          <w:rPr>
            <w:noProof/>
            <w:webHidden/>
          </w:rPr>
          <w:fldChar w:fldCharType="begin"/>
        </w:r>
        <w:r>
          <w:rPr>
            <w:noProof/>
            <w:webHidden/>
          </w:rPr>
          <w:instrText xml:space="preserve"> PAGEREF _Toc222252171 \h </w:instrText>
        </w:r>
        <w:r>
          <w:rPr>
            <w:noProof/>
            <w:webHidden/>
          </w:rPr>
        </w:r>
        <w:r>
          <w:rPr>
            <w:noProof/>
            <w:webHidden/>
          </w:rPr>
          <w:fldChar w:fldCharType="separate"/>
        </w:r>
        <w:r>
          <w:rPr>
            <w:noProof/>
            <w:webHidden/>
          </w:rPr>
          <w:t>4</w:t>
        </w:r>
        <w:r>
          <w:rPr>
            <w:noProof/>
            <w:webHidden/>
          </w:rPr>
          <w:fldChar w:fldCharType="end"/>
        </w:r>
      </w:hyperlink>
    </w:p>
    <w:p w14:paraId="676DCB75" w14:textId="77777777" w:rsidR="00C92DE0" w:rsidRPr="00855489" w:rsidRDefault="00C92DE0">
      <w:pPr>
        <w:pStyle w:val="TOC2"/>
        <w:rPr>
          <w:rFonts w:ascii="Aptos" w:eastAsia="Times New Roman" w:hAnsi="Aptos"/>
          <w:noProof/>
          <w:kern w:val="2"/>
          <w:sz w:val="24"/>
          <w:szCs w:val="24"/>
          <w:lang w:eastAsia="en-ZA"/>
        </w:rPr>
      </w:pPr>
      <w:hyperlink w:anchor="_Toc222252172" w:history="1">
        <w:r w:rsidRPr="00BB3D96">
          <w:rPr>
            <w:rStyle w:val="Hyperlink"/>
            <w:noProof/>
          </w:rPr>
          <w:t>3.1</w:t>
        </w:r>
        <w:r w:rsidRPr="00855489">
          <w:rPr>
            <w:rFonts w:ascii="Aptos" w:eastAsia="Times New Roman" w:hAnsi="Aptos"/>
            <w:noProof/>
            <w:kern w:val="2"/>
            <w:sz w:val="24"/>
            <w:szCs w:val="24"/>
            <w:lang w:eastAsia="en-ZA"/>
          </w:rPr>
          <w:tab/>
        </w:r>
        <w:r w:rsidRPr="00BB3D96">
          <w:rPr>
            <w:rStyle w:val="Hyperlink"/>
            <w:noProof/>
          </w:rPr>
          <w:t>Scope of Work</w:t>
        </w:r>
        <w:r>
          <w:rPr>
            <w:noProof/>
            <w:webHidden/>
          </w:rPr>
          <w:tab/>
        </w:r>
        <w:r>
          <w:rPr>
            <w:noProof/>
            <w:webHidden/>
          </w:rPr>
          <w:fldChar w:fldCharType="begin"/>
        </w:r>
        <w:r>
          <w:rPr>
            <w:noProof/>
            <w:webHidden/>
          </w:rPr>
          <w:instrText xml:space="preserve"> PAGEREF _Toc222252172 \h </w:instrText>
        </w:r>
        <w:r>
          <w:rPr>
            <w:noProof/>
            <w:webHidden/>
          </w:rPr>
        </w:r>
        <w:r>
          <w:rPr>
            <w:noProof/>
            <w:webHidden/>
          </w:rPr>
          <w:fldChar w:fldCharType="separate"/>
        </w:r>
        <w:r>
          <w:rPr>
            <w:noProof/>
            <w:webHidden/>
          </w:rPr>
          <w:t>4</w:t>
        </w:r>
        <w:r>
          <w:rPr>
            <w:noProof/>
            <w:webHidden/>
          </w:rPr>
          <w:fldChar w:fldCharType="end"/>
        </w:r>
      </w:hyperlink>
    </w:p>
    <w:p w14:paraId="7A234656" w14:textId="77777777" w:rsidR="00C92DE0" w:rsidRPr="00855489" w:rsidRDefault="00C92DE0">
      <w:pPr>
        <w:pStyle w:val="TOC1"/>
        <w:rPr>
          <w:rFonts w:ascii="Aptos" w:eastAsia="Times New Roman" w:hAnsi="Aptos"/>
          <w:b w:val="0"/>
          <w:noProof/>
          <w:kern w:val="2"/>
          <w:sz w:val="24"/>
          <w:szCs w:val="24"/>
          <w:lang w:eastAsia="en-ZA"/>
        </w:rPr>
      </w:pPr>
      <w:hyperlink w:anchor="_Toc222252173" w:history="1">
        <w:r w:rsidRPr="00BB3D96">
          <w:rPr>
            <w:rStyle w:val="Hyperlink"/>
            <w:noProof/>
          </w:rPr>
          <w:t>4.</w:t>
        </w:r>
        <w:r w:rsidRPr="00855489">
          <w:rPr>
            <w:rFonts w:ascii="Aptos" w:eastAsia="Times New Roman" w:hAnsi="Aptos"/>
            <w:b w:val="0"/>
            <w:noProof/>
            <w:kern w:val="2"/>
            <w:sz w:val="24"/>
            <w:szCs w:val="24"/>
            <w:lang w:eastAsia="en-ZA"/>
          </w:rPr>
          <w:tab/>
        </w:r>
        <w:r w:rsidRPr="00BB3D96">
          <w:rPr>
            <w:rStyle w:val="Hyperlink"/>
            <w:noProof/>
          </w:rPr>
          <w:t>Bid Evaluation Stages</w:t>
        </w:r>
        <w:r>
          <w:rPr>
            <w:noProof/>
            <w:webHidden/>
          </w:rPr>
          <w:tab/>
        </w:r>
        <w:r>
          <w:rPr>
            <w:noProof/>
            <w:webHidden/>
          </w:rPr>
          <w:fldChar w:fldCharType="begin"/>
        </w:r>
        <w:r>
          <w:rPr>
            <w:noProof/>
            <w:webHidden/>
          </w:rPr>
          <w:instrText xml:space="preserve"> PAGEREF _Toc222252173 \h </w:instrText>
        </w:r>
        <w:r>
          <w:rPr>
            <w:noProof/>
            <w:webHidden/>
          </w:rPr>
        </w:r>
        <w:r>
          <w:rPr>
            <w:noProof/>
            <w:webHidden/>
          </w:rPr>
          <w:fldChar w:fldCharType="separate"/>
        </w:r>
        <w:r>
          <w:rPr>
            <w:noProof/>
            <w:webHidden/>
          </w:rPr>
          <w:t>7</w:t>
        </w:r>
        <w:r>
          <w:rPr>
            <w:noProof/>
            <w:webHidden/>
          </w:rPr>
          <w:fldChar w:fldCharType="end"/>
        </w:r>
      </w:hyperlink>
    </w:p>
    <w:p w14:paraId="364E46CE" w14:textId="77777777" w:rsidR="00C92DE0" w:rsidRPr="00855489" w:rsidRDefault="00C92DE0">
      <w:pPr>
        <w:pStyle w:val="TOC2"/>
        <w:rPr>
          <w:rFonts w:ascii="Aptos" w:eastAsia="Times New Roman" w:hAnsi="Aptos"/>
          <w:noProof/>
          <w:kern w:val="2"/>
          <w:sz w:val="24"/>
          <w:szCs w:val="24"/>
          <w:lang w:eastAsia="en-ZA"/>
        </w:rPr>
      </w:pPr>
      <w:hyperlink w:anchor="_Toc222252174" w:history="1">
        <w:r w:rsidRPr="00BB3D96">
          <w:rPr>
            <w:rStyle w:val="Hyperlink"/>
            <w:noProof/>
          </w:rPr>
          <w:t>4.1</w:t>
        </w:r>
        <w:r w:rsidRPr="00855489">
          <w:rPr>
            <w:rFonts w:ascii="Aptos" w:eastAsia="Times New Roman" w:hAnsi="Aptos"/>
            <w:noProof/>
            <w:kern w:val="2"/>
            <w:sz w:val="24"/>
            <w:szCs w:val="24"/>
            <w:lang w:eastAsia="en-ZA"/>
          </w:rPr>
          <w:tab/>
        </w:r>
        <w:r w:rsidRPr="00BB3D96">
          <w:rPr>
            <w:rStyle w:val="Hyperlink"/>
            <w:noProof/>
          </w:rPr>
          <w:t>Mandatory administrative responsiveness (Stage 1)</w:t>
        </w:r>
        <w:r>
          <w:rPr>
            <w:noProof/>
            <w:webHidden/>
          </w:rPr>
          <w:tab/>
        </w:r>
        <w:r>
          <w:rPr>
            <w:noProof/>
            <w:webHidden/>
          </w:rPr>
          <w:fldChar w:fldCharType="begin"/>
        </w:r>
        <w:r>
          <w:rPr>
            <w:noProof/>
            <w:webHidden/>
          </w:rPr>
          <w:instrText xml:space="preserve"> PAGEREF _Toc222252174 \h </w:instrText>
        </w:r>
        <w:r>
          <w:rPr>
            <w:noProof/>
            <w:webHidden/>
          </w:rPr>
        </w:r>
        <w:r>
          <w:rPr>
            <w:noProof/>
            <w:webHidden/>
          </w:rPr>
          <w:fldChar w:fldCharType="separate"/>
        </w:r>
        <w:r>
          <w:rPr>
            <w:noProof/>
            <w:webHidden/>
          </w:rPr>
          <w:t>7</w:t>
        </w:r>
        <w:r>
          <w:rPr>
            <w:noProof/>
            <w:webHidden/>
          </w:rPr>
          <w:fldChar w:fldCharType="end"/>
        </w:r>
      </w:hyperlink>
    </w:p>
    <w:p w14:paraId="73FF2686" w14:textId="77777777" w:rsidR="00C92DE0" w:rsidRPr="00855489" w:rsidRDefault="00C92DE0">
      <w:pPr>
        <w:pStyle w:val="TOC3"/>
        <w:rPr>
          <w:rFonts w:ascii="Aptos" w:eastAsia="Times New Roman" w:hAnsi="Aptos"/>
          <w:noProof/>
          <w:kern w:val="2"/>
          <w:sz w:val="24"/>
          <w:szCs w:val="24"/>
          <w:lang w:eastAsia="en-ZA"/>
        </w:rPr>
      </w:pPr>
      <w:hyperlink w:anchor="_Toc222252176" w:history="1">
        <w:r w:rsidRPr="00BB3D96">
          <w:rPr>
            <w:rStyle w:val="Hyperlink"/>
            <w:noProof/>
          </w:rPr>
          <w:t>4.1.2</w:t>
        </w:r>
        <w:r w:rsidRPr="00855489">
          <w:rPr>
            <w:rFonts w:ascii="Aptos" w:eastAsia="Times New Roman" w:hAnsi="Aptos"/>
            <w:noProof/>
            <w:kern w:val="2"/>
            <w:sz w:val="24"/>
            <w:szCs w:val="24"/>
            <w:lang w:eastAsia="en-ZA"/>
          </w:rPr>
          <w:tab/>
        </w:r>
        <w:r w:rsidRPr="00BB3D96">
          <w:rPr>
            <w:rStyle w:val="Hyperlink"/>
            <w:noProof/>
          </w:rPr>
          <w:t>Registered Supplier</w:t>
        </w:r>
        <w:r>
          <w:rPr>
            <w:noProof/>
            <w:webHidden/>
          </w:rPr>
          <w:tab/>
        </w:r>
        <w:r>
          <w:rPr>
            <w:noProof/>
            <w:webHidden/>
          </w:rPr>
          <w:fldChar w:fldCharType="begin"/>
        </w:r>
        <w:r>
          <w:rPr>
            <w:noProof/>
            <w:webHidden/>
          </w:rPr>
          <w:instrText xml:space="preserve"> PAGEREF _Toc222252176 \h </w:instrText>
        </w:r>
        <w:r>
          <w:rPr>
            <w:noProof/>
            <w:webHidden/>
          </w:rPr>
        </w:r>
        <w:r>
          <w:rPr>
            <w:noProof/>
            <w:webHidden/>
          </w:rPr>
          <w:fldChar w:fldCharType="separate"/>
        </w:r>
        <w:r>
          <w:rPr>
            <w:noProof/>
            <w:webHidden/>
          </w:rPr>
          <w:t>7</w:t>
        </w:r>
        <w:r>
          <w:rPr>
            <w:noProof/>
            <w:webHidden/>
          </w:rPr>
          <w:fldChar w:fldCharType="end"/>
        </w:r>
      </w:hyperlink>
    </w:p>
    <w:p w14:paraId="1E75CCC8" w14:textId="77777777" w:rsidR="00C92DE0" w:rsidRPr="00855489" w:rsidRDefault="00C92DE0">
      <w:pPr>
        <w:pStyle w:val="TOC3"/>
        <w:rPr>
          <w:rFonts w:ascii="Aptos" w:eastAsia="Times New Roman" w:hAnsi="Aptos"/>
          <w:noProof/>
          <w:kern w:val="2"/>
          <w:sz w:val="24"/>
          <w:szCs w:val="24"/>
          <w:lang w:eastAsia="en-ZA"/>
        </w:rPr>
      </w:pPr>
      <w:hyperlink w:anchor="_Toc222252177" w:history="1">
        <w:r w:rsidRPr="00BB3D96">
          <w:rPr>
            <w:rStyle w:val="Hyperlink"/>
            <w:noProof/>
          </w:rPr>
          <w:t>4.1.3</w:t>
        </w:r>
        <w:r w:rsidRPr="00855489">
          <w:rPr>
            <w:rFonts w:ascii="Aptos" w:eastAsia="Times New Roman" w:hAnsi="Aptos"/>
            <w:noProof/>
            <w:kern w:val="2"/>
            <w:sz w:val="24"/>
            <w:szCs w:val="24"/>
            <w:lang w:eastAsia="en-ZA"/>
          </w:rPr>
          <w:tab/>
        </w:r>
        <w:r w:rsidRPr="00BB3D96">
          <w:rPr>
            <w:rStyle w:val="Hyperlink"/>
            <w:noProof/>
          </w:rPr>
          <w:t>Bid Submission Instructions</w:t>
        </w:r>
        <w:r>
          <w:rPr>
            <w:noProof/>
            <w:webHidden/>
          </w:rPr>
          <w:tab/>
        </w:r>
        <w:r>
          <w:rPr>
            <w:noProof/>
            <w:webHidden/>
          </w:rPr>
          <w:fldChar w:fldCharType="begin"/>
        </w:r>
        <w:r>
          <w:rPr>
            <w:noProof/>
            <w:webHidden/>
          </w:rPr>
          <w:instrText xml:space="preserve"> PAGEREF _Toc222252177 \h </w:instrText>
        </w:r>
        <w:r>
          <w:rPr>
            <w:noProof/>
            <w:webHidden/>
          </w:rPr>
        </w:r>
        <w:r>
          <w:rPr>
            <w:noProof/>
            <w:webHidden/>
          </w:rPr>
          <w:fldChar w:fldCharType="separate"/>
        </w:r>
        <w:r>
          <w:rPr>
            <w:noProof/>
            <w:webHidden/>
          </w:rPr>
          <w:t>7</w:t>
        </w:r>
        <w:r>
          <w:rPr>
            <w:noProof/>
            <w:webHidden/>
          </w:rPr>
          <w:fldChar w:fldCharType="end"/>
        </w:r>
      </w:hyperlink>
    </w:p>
    <w:p w14:paraId="283DCFED" w14:textId="77777777" w:rsidR="00C92DE0" w:rsidRPr="00855489" w:rsidRDefault="00C92DE0">
      <w:pPr>
        <w:pStyle w:val="TOC2"/>
        <w:rPr>
          <w:rFonts w:ascii="Aptos" w:eastAsia="Times New Roman" w:hAnsi="Aptos"/>
          <w:noProof/>
          <w:kern w:val="2"/>
          <w:sz w:val="24"/>
          <w:szCs w:val="24"/>
          <w:lang w:eastAsia="en-ZA"/>
        </w:rPr>
      </w:pPr>
      <w:hyperlink w:anchor="_Toc222252180" w:history="1">
        <w:r w:rsidRPr="00BB3D96">
          <w:rPr>
            <w:rStyle w:val="Hyperlink"/>
            <w:noProof/>
          </w:rPr>
          <w:t>4.2</w:t>
        </w:r>
        <w:r w:rsidRPr="00855489">
          <w:rPr>
            <w:rFonts w:ascii="Aptos" w:eastAsia="Times New Roman" w:hAnsi="Aptos"/>
            <w:noProof/>
            <w:kern w:val="2"/>
            <w:sz w:val="24"/>
            <w:szCs w:val="24"/>
            <w:lang w:eastAsia="en-ZA"/>
          </w:rPr>
          <w:tab/>
        </w:r>
        <w:r w:rsidRPr="00BB3D96">
          <w:rPr>
            <w:rStyle w:val="Hyperlink"/>
            <w:noProof/>
          </w:rPr>
          <w:t>Technical returnable documents</w:t>
        </w:r>
        <w:r>
          <w:rPr>
            <w:noProof/>
            <w:webHidden/>
          </w:rPr>
          <w:tab/>
        </w:r>
        <w:r>
          <w:rPr>
            <w:noProof/>
            <w:webHidden/>
          </w:rPr>
          <w:fldChar w:fldCharType="begin"/>
        </w:r>
        <w:r>
          <w:rPr>
            <w:noProof/>
            <w:webHidden/>
          </w:rPr>
          <w:instrText xml:space="preserve"> PAGEREF _Toc222252180 \h </w:instrText>
        </w:r>
        <w:r>
          <w:rPr>
            <w:noProof/>
            <w:webHidden/>
          </w:rPr>
        </w:r>
        <w:r>
          <w:rPr>
            <w:noProof/>
            <w:webHidden/>
          </w:rPr>
          <w:fldChar w:fldCharType="separate"/>
        </w:r>
        <w:r>
          <w:rPr>
            <w:noProof/>
            <w:webHidden/>
          </w:rPr>
          <w:t>7</w:t>
        </w:r>
        <w:r>
          <w:rPr>
            <w:noProof/>
            <w:webHidden/>
          </w:rPr>
          <w:fldChar w:fldCharType="end"/>
        </w:r>
      </w:hyperlink>
    </w:p>
    <w:p w14:paraId="665E8492" w14:textId="77777777" w:rsidR="00C92DE0" w:rsidRPr="00855489" w:rsidRDefault="00C92DE0">
      <w:pPr>
        <w:pStyle w:val="TOC3"/>
        <w:rPr>
          <w:rFonts w:ascii="Aptos" w:eastAsia="Times New Roman" w:hAnsi="Aptos"/>
          <w:noProof/>
          <w:kern w:val="2"/>
          <w:sz w:val="24"/>
          <w:szCs w:val="24"/>
          <w:lang w:eastAsia="en-ZA"/>
        </w:rPr>
      </w:pPr>
      <w:hyperlink w:anchor="_Toc222252181" w:history="1">
        <w:r w:rsidRPr="00BB3D96">
          <w:rPr>
            <w:rStyle w:val="Hyperlink"/>
            <w:noProof/>
          </w:rPr>
          <w:t>4.2.1</w:t>
        </w:r>
        <w:r w:rsidRPr="00855489">
          <w:rPr>
            <w:rFonts w:ascii="Aptos" w:eastAsia="Times New Roman" w:hAnsi="Aptos"/>
            <w:noProof/>
            <w:kern w:val="2"/>
            <w:sz w:val="24"/>
            <w:szCs w:val="24"/>
            <w:lang w:eastAsia="en-ZA"/>
          </w:rPr>
          <w:tab/>
        </w:r>
        <w:r w:rsidRPr="00BB3D96">
          <w:rPr>
            <w:rStyle w:val="Hyperlink"/>
            <w:noProof/>
          </w:rPr>
          <w:t>Instruction and evaluation criteria</w:t>
        </w:r>
        <w:r>
          <w:rPr>
            <w:noProof/>
            <w:webHidden/>
          </w:rPr>
          <w:tab/>
        </w:r>
        <w:r>
          <w:rPr>
            <w:noProof/>
            <w:webHidden/>
          </w:rPr>
          <w:fldChar w:fldCharType="begin"/>
        </w:r>
        <w:r>
          <w:rPr>
            <w:noProof/>
            <w:webHidden/>
          </w:rPr>
          <w:instrText xml:space="preserve"> PAGEREF _Toc222252181 \h </w:instrText>
        </w:r>
        <w:r>
          <w:rPr>
            <w:noProof/>
            <w:webHidden/>
          </w:rPr>
        </w:r>
        <w:r>
          <w:rPr>
            <w:noProof/>
            <w:webHidden/>
          </w:rPr>
          <w:fldChar w:fldCharType="separate"/>
        </w:r>
        <w:r>
          <w:rPr>
            <w:noProof/>
            <w:webHidden/>
          </w:rPr>
          <w:t>7</w:t>
        </w:r>
        <w:r>
          <w:rPr>
            <w:noProof/>
            <w:webHidden/>
          </w:rPr>
          <w:fldChar w:fldCharType="end"/>
        </w:r>
      </w:hyperlink>
    </w:p>
    <w:p w14:paraId="5310CE33" w14:textId="77777777" w:rsidR="00C92DE0" w:rsidRPr="00855489" w:rsidRDefault="00C92DE0">
      <w:pPr>
        <w:pStyle w:val="TOC3"/>
        <w:rPr>
          <w:rFonts w:ascii="Aptos" w:eastAsia="Times New Roman" w:hAnsi="Aptos"/>
          <w:noProof/>
          <w:kern w:val="2"/>
          <w:sz w:val="24"/>
          <w:szCs w:val="24"/>
          <w:lang w:eastAsia="en-ZA"/>
        </w:rPr>
      </w:pPr>
      <w:hyperlink w:anchor="_Toc222252182" w:history="1">
        <w:r w:rsidRPr="00BB3D96">
          <w:rPr>
            <w:rStyle w:val="Hyperlink"/>
            <w:noProof/>
          </w:rPr>
          <w:t>4.2.2</w:t>
        </w:r>
        <w:r w:rsidRPr="00855489">
          <w:rPr>
            <w:rFonts w:ascii="Aptos" w:eastAsia="Times New Roman" w:hAnsi="Aptos"/>
            <w:noProof/>
            <w:kern w:val="2"/>
            <w:sz w:val="24"/>
            <w:szCs w:val="24"/>
            <w:lang w:eastAsia="en-ZA"/>
          </w:rPr>
          <w:tab/>
        </w:r>
        <w:r w:rsidRPr="00BB3D96">
          <w:rPr>
            <w:rStyle w:val="Hyperlink"/>
            <w:noProof/>
          </w:rPr>
          <w:t>Technical mandatory requirements (Stage 2)</w:t>
        </w:r>
        <w:r>
          <w:rPr>
            <w:noProof/>
            <w:webHidden/>
          </w:rPr>
          <w:tab/>
        </w:r>
        <w:r>
          <w:rPr>
            <w:noProof/>
            <w:webHidden/>
          </w:rPr>
          <w:fldChar w:fldCharType="begin"/>
        </w:r>
        <w:r>
          <w:rPr>
            <w:noProof/>
            <w:webHidden/>
          </w:rPr>
          <w:instrText xml:space="preserve"> PAGEREF _Toc222252182 \h </w:instrText>
        </w:r>
        <w:r>
          <w:rPr>
            <w:noProof/>
            <w:webHidden/>
          </w:rPr>
        </w:r>
        <w:r>
          <w:rPr>
            <w:noProof/>
            <w:webHidden/>
          </w:rPr>
          <w:fldChar w:fldCharType="separate"/>
        </w:r>
        <w:r>
          <w:rPr>
            <w:noProof/>
            <w:webHidden/>
          </w:rPr>
          <w:t>8</w:t>
        </w:r>
        <w:r>
          <w:rPr>
            <w:noProof/>
            <w:webHidden/>
          </w:rPr>
          <w:fldChar w:fldCharType="end"/>
        </w:r>
      </w:hyperlink>
    </w:p>
    <w:p w14:paraId="46C3495A" w14:textId="77777777" w:rsidR="00C92DE0" w:rsidRPr="00855489" w:rsidRDefault="00C92DE0">
      <w:pPr>
        <w:pStyle w:val="TOC2"/>
        <w:rPr>
          <w:rFonts w:ascii="Aptos" w:eastAsia="Times New Roman" w:hAnsi="Aptos"/>
          <w:noProof/>
          <w:kern w:val="2"/>
          <w:sz w:val="24"/>
          <w:szCs w:val="24"/>
          <w:lang w:eastAsia="en-ZA"/>
        </w:rPr>
      </w:pPr>
      <w:hyperlink w:anchor="_Toc222252188" w:history="1">
        <w:r w:rsidRPr="00BB3D96">
          <w:rPr>
            <w:rStyle w:val="Hyperlink"/>
            <w:noProof/>
          </w:rPr>
          <w:t>4.3</w:t>
        </w:r>
        <w:r w:rsidRPr="00855489">
          <w:rPr>
            <w:rFonts w:ascii="Aptos" w:eastAsia="Times New Roman" w:hAnsi="Aptos"/>
            <w:noProof/>
            <w:kern w:val="2"/>
            <w:sz w:val="24"/>
            <w:szCs w:val="24"/>
            <w:lang w:eastAsia="en-ZA"/>
          </w:rPr>
          <w:tab/>
        </w:r>
        <w:r w:rsidRPr="00BB3D96">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_Toc222252188 \h </w:instrText>
        </w:r>
        <w:r>
          <w:rPr>
            <w:noProof/>
            <w:webHidden/>
          </w:rPr>
        </w:r>
        <w:r>
          <w:rPr>
            <w:noProof/>
            <w:webHidden/>
          </w:rPr>
          <w:fldChar w:fldCharType="separate"/>
        </w:r>
        <w:r>
          <w:rPr>
            <w:noProof/>
            <w:webHidden/>
          </w:rPr>
          <w:t>10</w:t>
        </w:r>
        <w:r>
          <w:rPr>
            <w:noProof/>
            <w:webHidden/>
          </w:rPr>
          <w:fldChar w:fldCharType="end"/>
        </w:r>
      </w:hyperlink>
    </w:p>
    <w:p w14:paraId="4CE1DED5" w14:textId="77777777" w:rsidR="00C92DE0" w:rsidRPr="00855489" w:rsidRDefault="00C92DE0">
      <w:pPr>
        <w:pStyle w:val="TOC2"/>
        <w:rPr>
          <w:rFonts w:ascii="Aptos" w:eastAsia="Times New Roman" w:hAnsi="Aptos"/>
          <w:noProof/>
          <w:kern w:val="2"/>
          <w:sz w:val="24"/>
          <w:szCs w:val="24"/>
          <w:lang w:eastAsia="en-ZA"/>
        </w:rPr>
      </w:pPr>
      <w:hyperlink w:anchor="_Toc222252196" w:history="1">
        <w:r w:rsidRPr="00BB3D96">
          <w:rPr>
            <w:rStyle w:val="Hyperlink"/>
            <w:noProof/>
          </w:rPr>
          <w:t>4.4</w:t>
        </w:r>
        <w:r w:rsidRPr="00855489">
          <w:rPr>
            <w:rFonts w:ascii="Aptos" w:eastAsia="Times New Roman" w:hAnsi="Aptos"/>
            <w:noProof/>
            <w:kern w:val="2"/>
            <w:sz w:val="24"/>
            <w:szCs w:val="24"/>
            <w:lang w:eastAsia="en-ZA"/>
          </w:rPr>
          <w:tab/>
        </w:r>
        <w:r w:rsidRPr="00BB3D96">
          <w:rPr>
            <w:rStyle w:val="Hyperlink"/>
            <w:noProof/>
          </w:rPr>
          <w:t>Costing and Preference Points Evaluation (Stage 4)</w:t>
        </w:r>
        <w:r>
          <w:rPr>
            <w:noProof/>
            <w:webHidden/>
          </w:rPr>
          <w:tab/>
        </w:r>
        <w:r>
          <w:rPr>
            <w:noProof/>
            <w:webHidden/>
          </w:rPr>
          <w:fldChar w:fldCharType="begin"/>
        </w:r>
        <w:r>
          <w:rPr>
            <w:noProof/>
            <w:webHidden/>
          </w:rPr>
          <w:instrText xml:space="preserve"> PAGEREF _Toc222252196 \h </w:instrText>
        </w:r>
        <w:r>
          <w:rPr>
            <w:noProof/>
            <w:webHidden/>
          </w:rPr>
        </w:r>
        <w:r>
          <w:rPr>
            <w:noProof/>
            <w:webHidden/>
          </w:rPr>
          <w:fldChar w:fldCharType="separate"/>
        </w:r>
        <w:r>
          <w:rPr>
            <w:noProof/>
            <w:webHidden/>
          </w:rPr>
          <w:t>16</w:t>
        </w:r>
        <w:r>
          <w:rPr>
            <w:noProof/>
            <w:webHidden/>
          </w:rPr>
          <w:fldChar w:fldCharType="end"/>
        </w:r>
      </w:hyperlink>
    </w:p>
    <w:p w14:paraId="102E62C1" w14:textId="77777777" w:rsidR="00C92DE0" w:rsidRPr="00855489" w:rsidRDefault="00C92DE0">
      <w:pPr>
        <w:pStyle w:val="TOC3"/>
        <w:rPr>
          <w:rFonts w:ascii="Aptos" w:eastAsia="Times New Roman" w:hAnsi="Aptos"/>
          <w:noProof/>
          <w:kern w:val="2"/>
          <w:sz w:val="24"/>
          <w:szCs w:val="24"/>
          <w:lang w:eastAsia="en-ZA"/>
        </w:rPr>
      </w:pPr>
      <w:hyperlink w:anchor="_Toc222252197" w:history="1">
        <w:r w:rsidRPr="00BB3D96">
          <w:rPr>
            <w:rStyle w:val="Hyperlink"/>
            <w:rFonts w:cs="Calibri Light"/>
            <w:noProof/>
          </w:rPr>
          <w:t>4.4.1</w:t>
        </w:r>
        <w:r w:rsidRPr="00855489">
          <w:rPr>
            <w:rFonts w:ascii="Aptos" w:eastAsia="Times New Roman" w:hAnsi="Aptos"/>
            <w:noProof/>
            <w:kern w:val="2"/>
            <w:sz w:val="24"/>
            <w:szCs w:val="24"/>
            <w:lang w:eastAsia="en-ZA"/>
          </w:rPr>
          <w:tab/>
        </w:r>
        <w:r w:rsidRPr="00BB3D96">
          <w:rPr>
            <w:rStyle w:val="Hyperlink"/>
            <w:rFonts w:cs="Calibri Light"/>
            <w:noProof/>
          </w:rPr>
          <w:t>Costing and Preference Evaluation</w:t>
        </w:r>
        <w:r>
          <w:rPr>
            <w:noProof/>
            <w:webHidden/>
          </w:rPr>
          <w:tab/>
        </w:r>
        <w:r>
          <w:rPr>
            <w:noProof/>
            <w:webHidden/>
          </w:rPr>
          <w:fldChar w:fldCharType="begin"/>
        </w:r>
        <w:r>
          <w:rPr>
            <w:noProof/>
            <w:webHidden/>
          </w:rPr>
          <w:instrText xml:space="preserve"> PAGEREF _Toc222252197 \h </w:instrText>
        </w:r>
        <w:r>
          <w:rPr>
            <w:noProof/>
            <w:webHidden/>
          </w:rPr>
        </w:r>
        <w:r>
          <w:rPr>
            <w:noProof/>
            <w:webHidden/>
          </w:rPr>
          <w:fldChar w:fldCharType="separate"/>
        </w:r>
        <w:r>
          <w:rPr>
            <w:noProof/>
            <w:webHidden/>
          </w:rPr>
          <w:t>16</w:t>
        </w:r>
        <w:r>
          <w:rPr>
            <w:noProof/>
            <w:webHidden/>
          </w:rPr>
          <w:fldChar w:fldCharType="end"/>
        </w:r>
      </w:hyperlink>
    </w:p>
    <w:p w14:paraId="5E8F43A1" w14:textId="77777777" w:rsidR="00C92DE0" w:rsidRPr="00855489" w:rsidRDefault="00C92DE0">
      <w:pPr>
        <w:pStyle w:val="TOC3"/>
        <w:rPr>
          <w:rFonts w:ascii="Aptos" w:eastAsia="Times New Roman" w:hAnsi="Aptos"/>
          <w:noProof/>
          <w:kern w:val="2"/>
          <w:sz w:val="24"/>
          <w:szCs w:val="24"/>
          <w:lang w:eastAsia="en-ZA"/>
        </w:rPr>
      </w:pPr>
      <w:hyperlink w:anchor="_Toc222252198" w:history="1">
        <w:r w:rsidRPr="00BB3D96">
          <w:rPr>
            <w:rStyle w:val="Hyperlink"/>
            <w:bCs/>
            <w:noProof/>
          </w:rPr>
          <w:t>4.4.2</w:t>
        </w:r>
        <w:r w:rsidRPr="00855489">
          <w:rPr>
            <w:rFonts w:ascii="Aptos" w:eastAsia="Times New Roman" w:hAnsi="Aptos"/>
            <w:noProof/>
            <w:kern w:val="2"/>
            <w:sz w:val="24"/>
            <w:szCs w:val="24"/>
            <w:lang w:eastAsia="en-ZA"/>
          </w:rPr>
          <w:tab/>
        </w:r>
        <w:r w:rsidRPr="00BB3D96">
          <w:rPr>
            <w:rStyle w:val="Hyperlink"/>
            <w:noProof/>
          </w:rPr>
          <w:t>Costing and Pricing Conditions</w:t>
        </w:r>
        <w:r>
          <w:rPr>
            <w:noProof/>
            <w:webHidden/>
          </w:rPr>
          <w:tab/>
        </w:r>
        <w:r>
          <w:rPr>
            <w:noProof/>
            <w:webHidden/>
          </w:rPr>
          <w:fldChar w:fldCharType="begin"/>
        </w:r>
        <w:r>
          <w:rPr>
            <w:noProof/>
            <w:webHidden/>
          </w:rPr>
          <w:instrText xml:space="preserve"> PAGEREF _Toc222252198 \h </w:instrText>
        </w:r>
        <w:r>
          <w:rPr>
            <w:noProof/>
            <w:webHidden/>
          </w:rPr>
        </w:r>
        <w:r>
          <w:rPr>
            <w:noProof/>
            <w:webHidden/>
          </w:rPr>
          <w:fldChar w:fldCharType="separate"/>
        </w:r>
        <w:r>
          <w:rPr>
            <w:noProof/>
            <w:webHidden/>
          </w:rPr>
          <w:t>16</w:t>
        </w:r>
        <w:r>
          <w:rPr>
            <w:noProof/>
            <w:webHidden/>
          </w:rPr>
          <w:fldChar w:fldCharType="end"/>
        </w:r>
      </w:hyperlink>
    </w:p>
    <w:p w14:paraId="39225633" w14:textId="77777777" w:rsidR="00C92DE0" w:rsidRPr="00855489" w:rsidRDefault="00C92DE0">
      <w:pPr>
        <w:pStyle w:val="TOC3"/>
        <w:rPr>
          <w:rFonts w:ascii="Aptos" w:eastAsia="Times New Roman" w:hAnsi="Aptos"/>
          <w:noProof/>
          <w:kern w:val="2"/>
          <w:sz w:val="24"/>
          <w:szCs w:val="24"/>
          <w:lang w:eastAsia="en-ZA"/>
        </w:rPr>
      </w:pPr>
      <w:hyperlink w:anchor="_Toc222252199" w:history="1">
        <w:r w:rsidRPr="00BB3D96">
          <w:rPr>
            <w:rStyle w:val="Hyperlink"/>
            <w:bCs/>
            <w:noProof/>
          </w:rPr>
          <w:t>4.4.3</w:t>
        </w:r>
        <w:r w:rsidRPr="00855489">
          <w:rPr>
            <w:rFonts w:ascii="Aptos" w:eastAsia="Times New Roman" w:hAnsi="Aptos"/>
            <w:noProof/>
            <w:kern w:val="2"/>
            <w:sz w:val="24"/>
            <w:szCs w:val="24"/>
            <w:lang w:eastAsia="en-ZA"/>
          </w:rPr>
          <w:tab/>
        </w:r>
        <w:r w:rsidRPr="00BB3D96">
          <w:rPr>
            <w:rStyle w:val="Hyperlink"/>
            <w:rFonts w:cs="Calibri Light"/>
            <w:noProof/>
          </w:rPr>
          <w:t>Bid Pricing Schedule</w:t>
        </w:r>
        <w:r>
          <w:rPr>
            <w:noProof/>
            <w:webHidden/>
          </w:rPr>
          <w:tab/>
        </w:r>
        <w:r>
          <w:rPr>
            <w:noProof/>
            <w:webHidden/>
          </w:rPr>
          <w:fldChar w:fldCharType="begin"/>
        </w:r>
        <w:r>
          <w:rPr>
            <w:noProof/>
            <w:webHidden/>
          </w:rPr>
          <w:instrText xml:space="preserve"> PAGEREF _Toc222252199 \h </w:instrText>
        </w:r>
        <w:r>
          <w:rPr>
            <w:noProof/>
            <w:webHidden/>
          </w:rPr>
        </w:r>
        <w:r>
          <w:rPr>
            <w:noProof/>
            <w:webHidden/>
          </w:rPr>
          <w:fldChar w:fldCharType="separate"/>
        </w:r>
        <w:r>
          <w:rPr>
            <w:noProof/>
            <w:webHidden/>
          </w:rPr>
          <w:t>17</w:t>
        </w:r>
        <w:r>
          <w:rPr>
            <w:noProof/>
            <w:webHidden/>
          </w:rPr>
          <w:fldChar w:fldCharType="end"/>
        </w:r>
      </w:hyperlink>
    </w:p>
    <w:p w14:paraId="7551ACC7" w14:textId="77777777" w:rsidR="00C92DE0" w:rsidRPr="00855489" w:rsidRDefault="00C92DE0">
      <w:pPr>
        <w:pStyle w:val="TOC1"/>
        <w:rPr>
          <w:rFonts w:ascii="Aptos" w:eastAsia="Times New Roman" w:hAnsi="Aptos"/>
          <w:b w:val="0"/>
          <w:noProof/>
          <w:kern w:val="2"/>
          <w:sz w:val="24"/>
          <w:szCs w:val="24"/>
          <w:lang w:eastAsia="en-ZA"/>
        </w:rPr>
      </w:pPr>
      <w:hyperlink w:anchor="_Toc222252200" w:history="1">
        <w:r w:rsidRPr="00BB3D96">
          <w:rPr>
            <w:rStyle w:val="Hyperlink"/>
            <w:noProof/>
          </w:rPr>
          <w:t>Annexure A: Bidder substantiating evidence</w:t>
        </w:r>
        <w:r>
          <w:rPr>
            <w:noProof/>
            <w:webHidden/>
          </w:rPr>
          <w:tab/>
        </w:r>
        <w:r>
          <w:rPr>
            <w:noProof/>
            <w:webHidden/>
          </w:rPr>
          <w:fldChar w:fldCharType="begin"/>
        </w:r>
        <w:r>
          <w:rPr>
            <w:noProof/>
            <w:webHidden/>
          </w:rPr>
          <w:instrText xml:space="preserve"> PAGEREF _Toc222252200 \h </w:instrText>
        </w:r>
        <w:r>
          <w:rPr>
            <w:noProof/>
            <w:webHidden/>
          </w:rPr>
        </w:r>
        <w:r>
          <w:rPr>
            <w:noProof/>
            <w:webHidden/>
          </w:rPr>
          <w:fldChar w:fldCharType="separate"/>
        </w:r>
        <w:r>
          <w:rPr>
            <w:noProof/>
            <w:webHidden/>
          </w:rPr>
          <w:t>23</w:t>
        </w:r>
        <w:r>
          <w:rPr>
            <w:noProof/>
            <w:webHidden/>
          </w:rPr>
          <w:fldChar w:fldCharType="end"/>
        </w:r>
      </w:hyperlink>
    </w:p>
    <w:p w14:paraId="595E4EB8" w14:textId="77777777" w:rsidR="00C92DE0" w:rsidRPr="00855489" w:rsidRDefault="00C92DE0">
      <w:pPr>
        <w:pStyle w:val="TOC1"/>
        <w:rPr>
          <w:rFonts w:ascii="Aptos" w:eastAsia="Times New Roman" w:hAnsi="Aptos"/>
          <w:b w:val="0"/>
          <w:noProof/>
          <w:kern w:val="2"/>
          <w:sz w:val="24"/>
          <w:szCs w:val="24"/>
          <w:lang w:eastAsia="en-ZA"/>
        </w:rPr>
      </w:pPr>
      <w:hyperlink w:anchor="_Toc222252201" w:history="1">
        <w:r w:rsidRPr="00BB3D96">
          <w:rPr>
            <w:rStyle w:val="Hyperlink"/>
            <w:noProof/>
          </w:rPr>
          <w:t>5.</w:t>
        </w:r>
        <w:r w:rsidRPr="00855489">
          <w:rPr>
            <w:rFonts w:ascii="Aptos" w:eastAsia="Times New Roman" w:hAnsi="Aptos"/>
            <w:b w:val="0"/>
            <w:noProof/>
            <w:kern w:val="2"/>
            <w:sz w:val="24"/>
            <w:szCs w:val="24"/>
            <w:lang w:eastAsia="en-ZA"/>
          </w:rPr>
          <w:tab/>
        </w:r>
        <w:r w:rsidRPr="00BB3D96">
          <w:rPr>
            <w:rStyle w:val="Hyperlink"/>
            <w:noProof/>
          </w:rPr>
          <w:t>Technical Mandatory Requirement Evidence</w:t>
        </w:r>
        <w:r>
          <w:rPr>
            <w:noProof/>
            <w:webHidden/>
          </w:rPr>
          <w:tab/>
        </w:r>
        <w:r>
          <w:rPr>
            <w:noProof/>
            <w:webHidden/>
          </w:rPr>
          <w:fldChar w:fldCharType="begin"/>
        </w:r>
        <w:r>
          <w:rPr>
            <w:noProof/>
            <w:webHidden/>
          </w:rPr>
          <w:instrText xml:space="preserve"> PAGEREF _Toc222252201 \h </w:instrText>
        </w:r>
        <w:r>
          <w:rPr>
            <w:noProof/>
            <w:webHidden/>
          </w:rPr>
        </w:r>
        <w:r>
          <w:rPr>
            <w:noProof/>
            <w:webHidden/>
          </w:rPr>
          <w:fldChar w:fldCharType="separate"/>
        </w:r>
        <w:r>
          <w:rPr>
            <w:noProof/>
            <w:webHidden/>
          </w:rPr>
          <w:t>23</w:t>
        </w:r>
        <w:r>
          <w:rPr>
            <w:noProof/>
            <w:webHidden/>
          </w:rPr>
          <w:fldChar w:fldCharType="end"/>
        </w:r>
      </w:hyperlink>
    </w:p>
    <w:p w14:paraId="11FECF93" w14:textId="77777777" w:rsidR="00C92DE0" w:rsidRPr="00855489" w:rsidRDefault="00C92DE0">
      <w:pPr>
        <w:pStyle w:val="TOC2"/>
        <w:rPr>
          <w:rFonts w:ascii="Aptos" w:eastAsia="Times New Roman" w:hAnsi="Aptos"/>
          <w:noProof/>
          <w:kern w:val="2"/>
          <w:sz w:val="24"/>
          <w:szCs w:val="24"/>
          <w:lang w:eastAsia="en-ZA"/>
        </w:rPr>
      </w:pPr>
      <w:hyperlink w:anchor="_Toc222252202" w:history="1">
        <w:r w:rsidRPr="00BB3D96">
          <w:rPr>
            <w:rStyle w:val="Hyperlink"/>
            <w:noProof/>
          </w:rPr>
          <w:t>5.1</w:t>
        </w:r>
        <w:r w:rsidRPr="00855489">
          <w:rPr>
            <w:rFonts w:ascii="Aptos" w:eastAsia="Times New Roman" w:hAnsi="Aptos"/>
            <w:noProof/>
            <w:kern w:val="2"/>
            <w:sz w:val="24"/>
            <w:szCs w:val="24"/>
            <w:lang w:eastAsia="en-ZA"/>
          </w:rPr>
          <w:tab/>
        </w:r>
        <w:r w:rsidRPr="00BB3D96">
          <w:rPr>
            <w:rStyle w:val="Hyperlink"/>
            <w:noProof/>
          </w:rPr>
          <w:t>Bidder Experience and Capability Requirements</w:t>
        </w:r>
        <w:r>
          <w:rPr>
            <w:noProof/>
            <w:webHidden/>
          </w:rPr>
          <w:tab/>
        </w:r>
        <w:r>
          <w:rPr>
            <w:noProof/>
            <w:webHidden/>
          </w:rPr>
          <w:fldChar w:fldCharType="begin"/>
        </w:r>
        <w:r>
          <w:rPr>
            <w:noProof/>
            <w:webHidden/>
          </w:rPr>
          <w:instrText xml:space="preserve"> PAGEREF _Toc222252202 \h </w:instrText>
        </w:r>
        <w:r>
          <w:rPr>
            <w:noProof/>
            <w:webHidden/>
          </w:rPr>
        </w:r>
        <w:r>
          <w:rPr>
            <w:noProof/>
            <w:webHidden/>
          </w:rPr>
          <w:fldChar w:fldCharType="separate"/>
        </w:r>
        <w:r>
          <w:rPr>
            <w:noProof/>
            <w:webHidden/>
          </w:rPr>
          <w:t>23</w:t>
        </w:r>
        <w:r>
          <w:rPr>
            <w:noProof/>
            <w:webHidden/>
          </w:rPr>
          <w:fldChar w:fldCharType="end"/>
        </w:r>
      </w:hyperlink>
    </w:p>
    <w:p w14:paraId="776DEF00" w14:textId="77777777" w:rsidR="00C92DE0" w:rsidRPr="00855489" w:rsidRDefault="00C92DE0">
      <w:pPr>
        <w:pStyle w:val="TOC2"/>
        <w:rPr>
          <w:rFonts w:ascii="Aptos" w:eastAsia="Times New Roman" w:hAnsi="Aptos"/>
          <w:noProof/>
          <w:kern w:val="2"/>
          <w:sz w:val="24"/>
          <w:szCs w:val="24"/>
          <w:lang w:eastAsia="en-ZA"/>
        </w:rPr>
      </w:pPr>
      <w:hyperlink w:anchor="_Toc222252203" w:history="1">
        <w:r w:rsidRPr="00BB3D96">
          <w:rPr>
            <w:rStyle w:val="Hyperlink"/>
            <w:rFonts w:cs="Calibri Light"/>
            <w:noProof/>
          </w:rPr>
          <w:t>5.2</w:t>
        </w:r>
        <w:r w:rsidRPr="00855489">
          <w:rPr>
            <w:rFonts w:ascii="Aptos" w:eastAsia="Times New Roman" w:hAnsi="Aptos"/>
            <w:noProof/>
            <w:kern w:val="2"/>
            <w:sz w:val="24"/>
            <w:szCs w:val="24"/>
            <w:lang w:eastAsia="en-ZA"/>
          </w:rPr>
          <w:tab/>
        </w:r>
        <w:r w:rsidRPr="00BB3D96">
          <w:rPr>
            <w:rStyle w:val="Hyperlink"/>
            <w:rFonts w:cs="Calibri Light"/>
            <w:noProof/>
          </w:rPr>
          <w:t>Special Conditions of Contract</w:t>
        </w:r>
        <w:r>
          <w:rPr>
            <w:noProof/>
            <w:webHidden/>
          </w:rPr>
          <w:tab/>
        </w:r>
        <w:r>
          <w:rPr>
            <w:noProof/>
            <w:webHidden/>
          </w:rPr>
          <w:fldChar w:fldCharType="begin"/>
        </w:r>
        <w:r>
          <w:rPr>
            <w:noProof/>
            <w:webHidden/>
          </w:rPr>
          <w:instrText xml:space="preserve"> PAGEREF _Toc222252203 \h </w:instrText>
        </w:r>
        <w:r>
          <w:rPr>
            <w:noProof/>
            <w:webHidden/>
          </w:rPr>
        </w:r>
        <w:r>
          <w:rPr>
            <w:noProof/>
            <w:webHidden/>
          </w:rPr>
          <w:fldChar w:fldCharType="separate"/>
        </w:r>
        <w:r>
          <w:rPr>
            <w:noProof/>
            <w:webHidden/>
          </w:rPr>
          <w:t>24</w:t>
        </w:r>
        <w:r>
          <w:rPr>
            <w:noProof/>
            <w:webHidden/>
          </w:rPr>
          <w:fldChar w:fldCharType="end"/>
        </w:r>
      </w:hyperlink>
    </w:p>
    <w:p w14:paraId="4F76C078" w14:textId="77777777" w:rsidR="00C92DE0" w:rsidRPr="00855489" w:rsidRDefault="00C92DE0">
      <w:pPr>
        <w:pStyle w:val="TOC2"/>
        <w:rPr>
          <w:rFonts w:ascii="Aptos" w:eastAsia="Times New Roman" w:hAnsi="Aptos"/>
          <w:noProof/>
          <w:kern w:val="2"/>
          <w:sz w:val="24"/>
          <w:szCs w:val="24"/>
          <w:lang w:eastAsia="en-ZA"/>
        </w:rPr>
      </w:pPr>
      <w:hyperlink w:anchor="_Toc222252204" w:history="1">
        <w:r w:rsidRPr="00BB3D96">
          <w:rPr>
            <w:rStyle w:val="Hyperlink"/>
            <w:rFonts w:cs="Calibri Light"/>
            <w:noProof/>
          </w:rPr>
          <w:t>5.3</w:t>
        </w:r>
        <w:r w:rsidRPr="00855489">
          <w:rPr>
            <w:rFonts w:ascii="Aptos" w:eastAsia="Times New Roman" w:hAnsi="Aptos"/>
            <w:noProof/>
            <w:kern w:val="2"/>
            <w:sz w:val="24"/>
            <w:szCs w:val="24"/>
            <w:lang w:eastAsia="en-ZA"/>
          </w:rPr>
          <w:tab/>
        </w:r>
        <w:r w:rsidRPr="00BB3D96">
          <w:rPr>
            <w:rStyle w:val="Hyperlink"/>
            <w:rFonts w:cs="Calibri Light"/>
            <w:noProof/>
          </w:rPr>
          <w:t>Preference Points Preferential Goals Evidence</w:t>
        </w:r>
        <w:r>
          <w:rPr>
            <w:noProof/>
            <w:webHidden/>
          </w:rPr>
          <w:tab/>
        </w:r>
        <w:r>
          <w:rPr>
            <w:noProof/>
            <w:webHidden/>
          </w:rPr>
          <w:fldChar w:fldCharType="begin"/>
        </w:r>
        <w:r>
          <w:rPr>
            <w:noProof/>
            <w:webHidden/>
          </w:rPr>
          <w:instrText xml:space="preserve"> PAGEREF _Toc222252204 \h </w:instrText>
        </w:r>
        <w:r>
          <w:rPr>
            <w:noProof/>
            <w:webHidden/>
          </w:rPr>
        </w:r>
        <w:r>
          <w:rPr>
            <w:noProof/>
            <w:webHidden/>
          </w:rPr>
          <w:fldChar w:fldCharType="separate"/>
        </w:r>
        <w:r>
          <w:rPr>
            <w:noProof/>
            <w:webHidden/>
          </w:rPr>
          <w:t>25</w:t>
        </w:r>
        <w:r>
          <w:rPr>
            <w:noProof/>
            <w:webHidden/>
          </w:rPr>
          <w:fldChar w:fldCharType="end"/>
        </w:r>
      </w:hyperlink>
    </w:p>
    <w:p w14:paraId="19C2A3F9" w14:textId="77777777" w:rsidR="00AB361C" w:rsidRDefault="00A44D99" w:rsidP="00036635">
      <w:pPr>
        <w:sectPr w:rsidR="00AB361C" w:rsidSect="00E5740F">
          <w:footerReference w:type="default" r:id="rId10"/>
          <w:pgSz w:w="11906" w:h="16838" w:code="9"/>
          <w:pgMar w:top="1276" w:right="1134" w:bottom="993" w:left="1134" w:header="709" w:footer="584" w:gutter="0"/>
          <w:cols w:space="708"/>
          <w:docGrid w:linePitch="360"/>
        </w:sectPr>
      </w:pPr>
      <w:r w:rsidRPr="00B6799D">
        <w:rPr>
          <w:b/>
          <w:bCs/>
          <w:caps/>
          <w:sz w:val="20"/>
        </w:rPr>
        <w:fldChar w:fldCharType="end"/>
      </w:r>
    </w:p>
    <w:p w14:paraId="5B193BE8" w14:textId="77777777" w:rsidR="008A2E6E" w:rsidRPr="003D3401" w:rsidRDefault="008A2E6E" w:rsidP="003D3401">
      <w:pPr>
        <w:rPr>
          <w:lang w:val="en-GB"/>
        </w:rPr>
      </w:pPr>
      <w:bookmarkStart w:id="0" w:name="_Toc394775451"/>
      <w:bookmarkStart w:id="1" w:name="_Toc394778358"/>
      <w:bookmarkStart w:id="2" w:name="_Toc498843318"/>
      <w:bookmarkStart w:id="3" w:name="_Toc505652265"/>
    </w:p>
    <w:p w14:paraId="721C12D0" w14:textId="77777777" w:rsidR="001313AD" w:rsidRDefault="00496E1A" w:rsidP="007E6FC0">
      <w:pPr>
        <w:pStyle w:val="Heading1"/>
      </w:pPr>
      <w:bookmarkStart w:id="4" w:name="_Toc222252166"/>
      <w:r>
        <w:t>Introduction</w:t>
      </w:r>
      <w:bookmarkEnd w:id="4"/>
    </w:p>
    <w:p w14:paraId="3A0AA61B" w14:textId="77777777" w:rsidR="00993D71" w:rsidRPr="0074363B" w:rsidRDefault="00993D71" w:rsidP="00993D71">
      <w:pPr>
        <w:pStyle w:val="Heading2"/>
      </w:pPr>
      <w:bookmarkStart w:id="5" w:name="_Toc138245068"/>
      <w:bookmarkStart w:id="6" w:name="_Toc214914072"/>
      <w:bookmarkStart w:id="7" w:name="_Toc221871625"/>
      <w:r w:rsidRPr="0074363B">
        <w:t>Purpose</w:t>
      </w:r>
      <w:bookmarkEnd w:id="5"/>
      <w:bookmarkEnd w:id="6"/>
      <w:bookmarkEnd w:id="7"/>
    </w:p>
    <w:p w14:paraId="45932D0E" w14:textId="77777777" w:rsidR="00AB0C18" w:rsidRDefault="007E1BD2" w:rsidP="00AB0C18">
      <w:pPr>
        <w:ind w:left="567"/>
        <w:rPr>
          <w:lang w:val="en-GB"/>
        </w:rPr>
      </w:pPr>
      <w:r w:rsidRPr="007E1BD2">
        <w:rPr>
          <w:lang w:val="en-GB"/>
        </w:rPr>
        <w:t>The purpose of this submission is to formally submit a request for approval to proceed with the Request for Bid (RFB) process to appoint a Marketing Agency to provide creative and strategic marketing related services to enable the profiling and positioning of the SITA brand and promotion of services and for all the marketing services required by the organisation for a period of three (3) years.</w:t>
      </w:r>
    </w:p>
    <w:p w14:paraId="3A34445C" w14:textId="77777777" w:rsidR="00993D71" w:rsidRPr="00A061AD" w:rsidRDefault="00993D71" w:rsidP="00993D71">
      <w:pPr>
        <w:keepNext/>
        <w:numPr>
          <w:ilvl w:val="1"/>
          <w:numId w:val="71"/>
        </w:numPr>
        <w:spacing w:before="120" w:after="0" w:line="240" w:lineRule="auto"/>
        <w:outlineLvl w:val="1"/>
        <w:rPr>
          <w:rFonts w:eastAsia="Times New Roman" w:cs="Calibri Light"/>
          <w:b/>
          <w:color w:val="0E1B8D"/>
          <w:sz w:val="28"/>
          <w:szCs w:val="28"/>
        </w:rPr>
      </w:pPr>
      <w:bookmarkStart w:id="8" w:name="_Toc138245069"/>
      <w:bookmarkStart w:id="9" w:name="_Toc214914073"/>
      <w:r w:rsidRPr="00A061AD">
        <w:rPr>
          <w:rFonts w:eastAsia="Times New Roman" w:cs="Calibri Light"/>
          <w:b/>
          <w:color w:val="0E1B8D"/>
          <w:sz w:val="28"/>
          <w:szCs w:val="28"/>
        </w:rPr>
        <w:t>Background</w:t>
      </w:r>
      <w:bookmarkEnd w:id="8"/>
      <w:bookmarkEnd w:id="9"/>
    </w:p>
    <w:p w14:paraId="022F41D6" w14:textId="77777777" w:rsidR="00993D71" w:rsidRDefault="00993D71" w:rsidP="00993D71">
      <w:pPr>
        <w:ind w:left="567"/>
        <w:rPr>
          <w:lang w:val="en-GB"/>
        </w:rPr>
      </w:pPr>
    </w:p>
    <w:p w14:paraId="69FD5BFF" w14:textId="77777777" w:rsidR="00993D71" w:rsidRPr="00AA6DC8" w:rsidRDefault="00993D71" w:rsidP="00993D71">
      <w:pPr>
        <w:ind w:left="567"/>
        <w:rPr>
          <w:rFonts w:eastAsia="Aptos" w:cs="Calibri Light"/>
          <w:color w:val="000000"/>
          <w:lang w:val="en-US"/>
        </w:rPr>
      </w:pPr>
      <w:r w:rsidRPr="00AA6DC8">
        <w:rPr>
          <w:rFonts w:eastAsia="Aptos" w:cs="Calibri Light"/>
          <w:color w:val="000000"/>
          <w:lang w:val="en-US"/>
        </w:rPr>
        <w:t>The primary purpose of the SITA Marketing business unit is to position SITA as a strategic enabler of the government’s digital transformation agenda, and as the leading ICT agency and trusted partner to the public sector. To achieve this, the marketing team is tasked with promoting the SITA brand, driving demand for its services, and enabling awareness and understanding of its offerings through targeted engagement platforms, campaigns, and marketing materials.</w:t>
      </w:r>
    </w:p>
    <w:p w14:paraId="37BF3AC1" w14:textId="77777777" w:rsidR="00993D71" w:rsidRPr="00AA6DC8" w:rsidRDefault="00993D71" w:rsidP="00993D71">
      <w:pPr>
        <w:ind w:left="567"/>
        <w:rPr>
          <w:rFonts w:eastAsia="Aptos" w:cs="Calibri Light"/>
          <w:color w:val="000000"/>
          <w:lang w:val="en-US"/>
        </w:rPr>
      </w:pPr>
      <w:r w:rsidRPr="00AA6DC8">
        <w:rPr>
          <w:rFonts w:eastAsia="Aptos" w:cs="Calibri Light"/>
          <w:color w:val="000000"/>
          <w:lang w:val="en-US"/>
        </w:rPr>
        <w:t>To effectively support the organisation’s vision and strategic objectives, the Marketing unit requires the services of a creative marketing agency that can deliver high-quality, impactful, and aligned marketing deliverables across multiple platforms. This partnership is critical in enabling the team to:</w:t>
      </w:r>
    </w:p>
    <w:p w14:paraId="3E3DC4EC" w14:textId="77777777" w:rsidR="00993D71" w:rsidRDefault="00993D71" w:rsidP="00993D71">
      <w:pPr>
        <w:numPr>
          <w:ilvl w:val="0"/>
          <w:numId w:val="39"/>
        </w:numPr>
        <w:rPr>
          <w:rFonts w:eastAsia="Aptos" w:cs="Calibri Light"/>
          <w:color w:val="000000"/>
          <w:lang w:val="en-US"/>
        </w:rPr>
      </w:pPr>
      <w:r w:rsidRPr="00AA6DC8">
        <w:rPr>
          <w:rFonts w:eastAsia="Aptos" w:cs="Calibri Light"/>
          <w:color w:val="000000"/>
          <w:lang w:val="en-US"/>
        </w:rPr>
        <w:t>Professionally profile and reposition the SITA brand, showcasing modernised, innovative, and relevant service offerings aligned with SITA’s transformation journey.</w:t>
      </w:r>
    </w:p>
    <w:p w14:paraId="62B85E29" w14:textId="77777777" w:rsidR="00993D71" w:rsidRDefault="00993D71" w:rsidP="00993D71">
      <w:pPr>
        <w:numPr>
          <w:ilvl w:val="0"/>
          <w:numId w:val="39"/>
        </w:numPr>
        <w:rPr>
          <w:rFonts w:eastAsia="Aptos" w:cs="Calibri Light"/>
          <w:color w:val="000000"/>
          <w:lang w:val="en-US"/>
        </w:rPr>
      </w:pPr>
      <w:r w:rsidRPr="00AA6DC8">
        <w:rPr>
          <w:rFonts w:eastAsia="Aptos" w:cs="Calibri Light"/>
          <w:color w:val="000000"/>
          <w:lang w:val="en-US"/>
        </w:rPr>
        <w:t>Creatively express and amplify strategic programmes, product campaigns, thought leadership content, stakeholder communications, and public sector engagements.</w:t>
      </w:r>
    </w:p>
    <w:p w14:paraId="56012F39" w14:textId="77777777" w:rsidR="00993D71" w:rsidRDefault="00993D71" w:rsidP="00993D71">
      <w:pPr>
        <w:numPr>
          <w:ilvl w:val="0"/>
          <w:numId w:val="39"/>
        </w:numPr>
        <w:rPr>
          <w:rFonts w:eastAsia="Aptos" w:cs="Calibri Light"/>
          <w:color w:val="000000"/>
          <w:lang w:val="en-US"/>
        </w:rPr>
      </w:pPr>
      <w:r w:rsidRPr="00AA6DC8">
        <w:rPr>
          <w:rFonts w:eastAsia="Aptos" w:cs="Calibri Light"/>
          <w:color w:val="000000"/>
          <w:lang w:val="en-US"/>
        </w:rPr>
        <w:t>Ensure brand consistency, coherence, and professionalism across all external-facing materials, platforms, and events.</w:t>
      </w:r>
    </w:p>
    <w:p w14:paraId="067D7FDE" w14:textId="77777777" w:rsidR="00993D71" w:rsidRDefault="00993D71" w:rsidP="00993D71">
      <w:pPr>
        <w:numPr>
          <w:ilvl w:val="0"/>
          <w:numId w:val="39"/>
        </w:numPr>
        <w:rPr>
          <w:rFonts w:eastAsia="Aptos" w:cs="Calibri Light"/>
          <w:color w:val="000000"/>
          <w:lang w:val="en-US"/>
        </w:rPr>
      </w:pPr>
      <w:r w:rsidRPr="00AA6DC8">
        <w:rPr>
          <w:rFonts w:eastAsia="Aptos" w:cs="Calibri Light"/>
          <w:color w:val="000000"/>
          <w:lang w:val="en-US"/>
        </w:rPr>
        <w:t>Develop a full suite of marketing collateral and sales tools that effectively communicate the value of SITA’s services to key audiences.</w:t>
      </w:r>
    </w:p>
    <w:p w14:paraId="179F192E" w14:textId="77777777" w:rsidR="00993D71" w:rsidRDefault="00993D71" w:rsidP="00993D71">
      <w:pPr>
        <w:numPr>
          <w:ilvl w:val="0"/>
          <w:numId w:val="39"/>
        </w:numPr>
        <w:rPr>
          <w:rFonts w:eastAsia="Aptos" w:cs="Calibri Light"/>
          <w:color w:val="000000"/>
          <w:lang w:val="en-US"/>
        </w:rPr>
      </w:pPr>
      <w:r w:rsidRPr="00AA6DC8">
        <w:rPr>
          <w:rFonts w:eastAsia="Aptos" w:cs="Calibri Light"/>
          <w:color w:val="000000"/>
          <w:lang w:val="en-US"/>
        </w:rPr>
        <w:t>Enhance SITA’s visibility and credibility as an ICT leader in government through strategic messaging and storytelling.</w:t>
      </w:r>
    </w:p>
    <w:p w14:paraId="4D95AFA9" w14:textId="77777777" w:rsidR="00993D71" w:rsidRDefault="00993D71" w:rsidP="00993D71">
      <w:pPr>
        <w:numPr>
          <w:ilvl w:val="0"/>
          <w:numId w:val="39"/>
        </w:numPr>
        <w:rPr>
          <w:rFonts w:eastAsia="Aptos" w:cs="Calibri Light"/>
          <w:color w:val="000000"/>
          <w:lang w:val="en-US"/>
        </w:rPr>
      </w:pPr>
      <w:r w:rsidRPr="00AA6DC8">
        <w:rPr>
          <w:rFonts w:eastAsia="Aptos" w:cs="Calibri Light"/>
          <w:color w:val="000000"/>
          <w:lang w:val="en-US"/>
        </w:rPr>
        <w:t>Provide the agility and creative capacity needed to respond to emerging needs, scale execution, and support ongoing campaigns in line with the organisation’s operational and strategic calendar.</w:t>
      </w:r>
    </w:p>
    <w:p w14:paraId="0280B7D8" w14:textId="751B743E" w:rsidR="00993D71" w:rsidRPr="00AA6DC8" w:rsidRDefault="00993D71" w:rsidP="00993D71">
      <w:pPr>
        <w:numPr>
          <w:ilvl w:val="0"/>
          <w:numId w:val="39"/>
        </w:numPr>
        <w:rPr>
          <w:rFonts w:eastAsia="Aptos" w:cs="Calibri Light"/>
          <w:color w:val="000000"/>
          <w:lang w:val="en-US"/>
        </w:rPr>
      </w:pPr>
      <w:r w:rsidRPr="00AA6DC8">
        <w:rPr>
          <w:rFonts w:eastAsia="Aptos" w:cs="Calibri Light"/>
          <w:color w:val="000000"/>
          <w:lang w:val="en-US"/>
        </w:rPr>
        <w:t xml:space="preserve">The agency will act as an extension of the internal marketing </w:t>
      </w:r>
      <w:r w:rsidR="00F54851" w:rsidRPr="00AA6DC8">
        <w:rPr>
          <w:rFonts w:eastAsia="Aptos" w:cs="Calibri Light"/>
          <w:color w:val="000000"/>
          <w:lang w:val="en-US"/>
        </w:rPr>
        <w:t xml:space="preserve">team, </w:t>
      </w:r>
      <w:r w:rsidRPr="00AA6DC8">
        <w:rPr>
          <w:rFonts w:eastAsia="Aptos" w:cs="Calibri Light"/>
          <w:color w:val="000000"/>
          <w:lang w:val="en-US"/>
        </w:rPr>
        <w:t>bringing specialised expertise, creative innovation, and executional support—to ensure SITA can meet its communications and positioning objectives effectively and efficiently.</w:t>
      </w:r>
      <w:r w:rsidRPr="00AA6DC8">
        <w:rPr>
          <w:rFonts w:cs="Calibri Light"/>
          <w:lang w:val="en-GB"/>
        </w:rPr>
        <w:t xml:space="preserve"> </w:t>
      </w:r>
    </w:p>
    <w:p w14:paraId="1F199DF5" w14:textId="77777777" w:rsidR="00496E1A" w:rsidRDefault="00AF05FE" w:rsidP="00AF05FE">
      <w:pPr>
        <w:pStyle w:val="Heading1"/>
      </w:pPr>
      <w:bookmarkStart w:id="10" w:name="_Toc222252167"/>
      <w:r>
        <w:t>Scope of Bid</w:t>
      </w:r>
      <w:bookmarkEnd w:id="10"/>
    </w:p>
    <w:p w14:paraId="34CD743B" w14:textId="77777777" w:rsidR="00AF05FE" w:rsidRPr="00AF05FE" w:rsidRDefault="00AF05FE" w:rsidP="00AF05FE">
      <w:pPr>
        <w:pStyle w:val="Heading2"/>
      </w:pPr>
      <w:bookmarkStart w:id="11" w:name="_Toc222252168"/>
      <w:r w:rsidRPr="00AF05FE">
        <w:t>Scope of Work</w:t>
      </w:r>
      <w:bookmarkEnd w:id="11"/>
    </w:p>
    <w:p w14:paraId="3235B377" w14:textId="77777777" w:rsidR="008127FE" w:rsidRDefault="008127FE" w:rsidP="008127FE">
      <w:pPr>
        <w:ind w:left="567"/>
      </w:pPr>
      <w:r w:rsidRPr="001C2AB5">
        <w:t xml:space="preserve">The primary responsibility of </w:t>
      </w:r>
      <w:r>
        <w:t xml:space="preserve">the Marketing Agency is to create effective strategies to promote the SITA brand, products and services. This involves conducting market research, identifying target audiences, and developing tailored internal and external marketing campaigns to reach and engage potential and existing customers. Additionally, marketing agency will handle various aspects of advertising, including </w:t>
      </w:r>
      <w:r>
        <w:lastRenderedPageBreak/>
        <w:t>creating compelling content, designing eye-catching visuals, and placing advertisements in appropriate channels such as out of home, print, digital, and social media, radio and Television.</w:t>
      </w:r>
    </w:p>
    <w:p w14:paraId="5132AB0E" w14:textId="77777777" w:rsidR="008127FE" w:rsidRPr="00E110EB" w:rsidRDefault="008127FE" w:rsidP="008127FE">
      <w:pPr>
        <w:numPr>
          <w:ilvl w:val="0"/>
          <w:numId w:val="41"/>
        </w:numPr>
        <w:spacing w:after="0" w:line="240" w:lineRule="auto"/>
        <w:jc w:val="left"/>
        <w:rPr>
          <w:b/>
          <w:bCs/>
        </w:rPr>
      </w:pPr>
      <w:r w:rsidRPr="00E110EB">
        <w:rPr>
          <w:b/>
          <w:bCs/>
        </w:rPr>
        <w:t>Strategic Marketing and Brand Management</w:t>
      </w:r>
    </w:p>
    <w:p w14:paraId="1FD91539" w14:textId="77777777" w:rsidR="008127FE" w:rsidRPr="00E110EB" w:rsidRDefault="008127FE" w:rsidP="008127FE">
      <w:pPr>
        <w:numPr>
          <w:ilvl w:val="0"/>
          <w:numId w:val="40"/>
        </w:numPr>
        <w:tabs>
          <w:tab w:val="num" w:pos="1200"/>
        </w:tabs>
        <w:spacing w:after="0" w:line="240" w:lineRule="auto"/>
        <w:jc w:val="left"/>
      </w:pPr>
      <w:r w:rsidRPr="00E110EB">
        <w:t>Development of integrated marketing strategies and campaign concepts</w:t>
      </w:r>
    </w:p>
    <w:p w14:paraId="660FFD14" w14:textId="77777777" w:rsidR="008127FE" w:rsidRPr="00E110EB" w:rsidRDefault="008127FE" w:rsidP="008127FE">
      <w:pPr>
        <w:numPr>
          <w:ilvl w:val="0"/>
          <w:numId w:val="40"/>
        </w:numPr>
        <w:tabs>
          <w:tab w:val="num" w:pos="1200"/>
        </w:tabs>
        <w:spacing w:after="0" w:line="240" w:lineRule="auto"/>
        <w:jc w:val="left"/>
      </w:pPr>
      <w:r w:rsidRPr="00E110EB">
        <w:t>Support with brand development and brand positioning</w:t>
      </w:r>
    </w:p>
    <w:p w14:paraId="0E6CCC26" w14:textId="77777777" w:rsidR="008127FE" w:rsidRPr="00E110EB" w:rsidRDefault="008127FE" w:rsidP="008127FE">
      <w:pPr>
        <w:numPr>
          <w:ilvl w:val="0"/>
          <w:numId w:val="40"/>
        </w:numPr>
        <w:tabs>
          <w:tab w:val="num" w:pos="1200"/>
        </w:tabs>
        <w:spacing w:after="0" w:line="240" w:lineRule="auto"/>
        <w:jc w:val="left"/>
      </w:pPr>
      <w:r w:rsidRPr="00E110EB">
        <w:t>Market research, audience insights, and competitive analysis</w:t>
      </w:r>
    </w:p>
    <w:p w14:paraId="7EE08626" w14:textId="77777777" w:rsidR="008127FE" w:rsidRPr="00E110EB" w:rsidRDefault="008127FE" w:rsidP="008127FE">
      <w:pPr>
        <w:numPr>
          <w:ilvl w:val="0"/>
          <w:numId w:val="40"/>
        </w:numPr>
        <w:tabs>
          <w:tab w:val="num" w:pos="1200"/>
        </w:tabs>
        <w:spacing w:after="0" w:line="240" w:lineRule="auto"/>
        <w:jc w:val="left"/>
      </w:pPr>
      <w:r w:rsidRPr="00E110EB">
        <w:t>Development of annual or project-based marketing plans</w:t>
      </w:r>
    </w:p>
    <w:p w14:paraId="0687506D" w14:textId="77777777" w:rsidR="008127FE" w:rsidRPr="00E110EB" w:rsidRDefault="008127FE" w:rsidP="008127FE">
      <w:pPr>
        <w:numPr>
          <w:ilvl w:val="0"/>
          <w:numId w:val="40"/>
        </w:numPr>
        <w:tabs>
          <w:tab w:val="num" w:pos="1200"/>
        </w:tabs>
        <w:spacing w:after="0" w:line="240" w:lineRule="auto"/>
        <w:jc w:val="left"/>
      </w:pPr>
      <w:r w:rsidRPr="00E110EB">
        <w:t>Creation or enhancement of the corporate identity manual (CVI/CI guide)</w:t>
      </w:r>
    </w:p>
    <w:p w14:paraId="10251960" w14:textId="77777777" w:rsidR="008127FE" w:rsidRPr="00E110EB" w:rsidRDefault="008127FE" w:rsidP="008127FE">
      <w:pPr>
        <w:numPr>
          <w:ilvl w:val="0"/>
          <w:numId w:val="40"/>
        </w:numPr>
        <w:tabs>
          <w:tab w:val="num" w:pos="1200"/>
        </w:tabs>
        <w:spacing w:after="0" w:line="240" w:lineRule="auto"/>
        <w:jc w:val="left"/>
      </w:pPr>
      <w:r w:rsidRPr="00E110EB">
        <w:t>Brand application across all channels and platforms</w:t>
      </w:r>
    </w:p>
    <w:p w14:paraId="7A4B3F0E" w14:textId="77777777" w:rsidR="008127FE" w:rsidRPr="00E110EB" w:rsidRDefault="008127FE" w:rsidP="008127FE">
      <w:pPr>
        <w:numPr>
          <w:ilvl w:val="0"/>
          <w:numId w:val="40"/>
        </w:numPr>
        <w:tabs>
          <w:tab w:val="num" w:pos="1200"/>
        </w:tabs>
        <w:spacing w:after="0" w:line="240" w:lineRule="auto"/>
        <w:jc w:val="left"/>
      </w:pPr>
      <w:r w:rsidRPr="00E110EB">
        <w:t xml:space="preserve">Quality control and consistency checks on all branded materials and BTL collateral </w:t>
      </w:r>
    </w:p>
    <w:p w14:paraId="33BEEB5B" w14:textId="77777777" w:rsidR="008127FE" w:rsidRDefault="008127FE" w:rsidP="008127FE">
      <w:pPr>
        <w:numPr>
          <w:ilvl w:val="0"/>
          <w:numId w:val="40"/>
        </w:numPr>
        <w:tabs>
          <w:tab w:val="num" w:pos="1200"/>
        </w:tabs>
        <w:spacing w:after="0" w:line="240" w:lineRule="auto"/>
        <w:jc w:val="left"/>
      </w:pPr>
      <w:r w:rsidRPr="00E110EB">
        <w:t>Design approval and brand guardianship role</w:t>
      </w:r>
    </w:p>
    <w:p w14:paraId="3E57D1DC" w14:textId="77777777" w:rsidR="008127FE" w:rsidRPr="00E110EB" w:rsidRDefault="008127FE" w:rsidP="008127FE">
      <w:pPr>
        <w:numPr>
          <w:ilvl w:val="0"/>
          <w:numId w:val="40"/>
        </w:numPr>
        <w:tabs>
          <w:tab w:val="num" w:pos="1200"/>
        </w:tabs>
        <w:spacing w:after="0" w:line="240" w:lineRule="auto"/>
        <w:jc w:val="left"/>
      </w:pPr>
      <w:r>
        <w:t xml:space="preserve">Design apparels for our spotting codes </w:t>
      </w:r>
    </w:p>
    <w:p w14:paraId="4A1AA98E" w14:textId="77777777" w:rsidR="008127FE" w:rsidRPr="00AD5067" w:rsidRDefault="008127FE" w:rsidP="008127FE">
      <w:pPr>
        <w:numPr>
          <w:ilvl w:val="0"/>
          <w:numId w:val="41"/>
        </w:numPr>
        <w:spacing w:after="0" w:line="240" w:lineRule="auto"/>
        <w:jc w:val="left"/>
        <w:rPr>
          <w:b/>
          <w:bCs/>
        </w:rPr>
      </w:pPr>
      <w:r w:rsidRPr="00AD5067">
        <w:rPr>
          <w:b/>
          <w:bCs/>
        </w:rPr>
        <w:t>Creative Concept Development and Execution of Internal and External Marketing Campaigns (IMC)</w:t>
      </w:r>
    </w:p>
    <w:p w14:paraId="7BE7951C" w14:textId="77777777" w:rsidR="008127FE" w:rsidRPr="00AD5067" w:rsidRDefault="008127FE" w:rsidP="008127FE">
      <w:pPr>
        <w:numPr>
          <w:ilvl w:val="0"/>
          <w:numId w:val="40"/>
        </w:numPr>
        <w:tabs>
          <w:tab w:val="num" w:pos="1200"/>
        </w:tabs>
        <w:spacing w:after="0" w:line="240" w:lineRule="auto"/>
        <w:jc w:val="left"/>
      </w:pPr>
      <w:r w:rsidRPr="00AD5067">
        <w:t>Generate and develop creative concepts for integrated marketing campaigns</w:t>
      </w:r>
    </w:p>
    <w:p w14:paraId="7E503BEB" w14:textId="77777777" w:rsidR="008127FE" w:rsidRPr="00AD5067" w:rsidRDefault="008127FE" w:rsidP="008127FE">
      <w:pPr>
        <w:numPr>
          <w:ilvl w:val="0"/>
          <w:numId w:val="40"/>
        </w:numPr>
        <w:tabs>
          <w:tab w:val="num" w:pos="1200"/>
        </w:tabs>
        <w:spacing w:after="0" w:line="240" w:lineRule="auto"/>
        <w:jc w:val="left"/>
      </w:pPr>
      <w:r w:rsidRPr="00AD5067">
        <w:t>Produce design and copywriting for above-the-line (ATL), below-the-line (BTL), and digital channels</w:t>
      </w:r>
    </w:p>
    <w:p w14:paraId="6717A42C" w14:textId="77777777" w:rsidR="008127FE" w:rsidRPr="00AD5067" w:rsidRDefault="008127FE" w:rsidP="008127FE">
      <w:pPr>
        <w:numPr>
          <w:ilvl w:val="0"/>
          <w:numId w:val="40"/>
        </w:numPr>
        <w:tabs>
          <w:tab w:val="num" w:pos="1200"/>
        </w:tabs>
        <w:spacing w:after="0" w:line="240" w:lineRule="auto"/>
        <w:jc w:val="left"/>
      </w:pPr>
      <w:r w:rsidRPr="00AD5067">
        <w:t>Create design and copywriting assets for SITA’s products and services</w:t>
      </w:r>
    </w:p>
    <w:p w14:paraId="11022B4A" w14:textId="77777777" w:rsidR="008127FE" w:rsidRPr="00AD5067" w:rsidRDefault="008127FE" w:rsidP="008127FE">
      <w:pPr>
        <w:numPr>
          <w:ilvl w:val="0"/>
          <w:numId w:val="40"/>
        </w:numPr>
        <w:tabs>
          <w:tab w:val="num" w:pos="1200"/>
        </w:tabs>
        <w:spacing w:after="0" w:line="240" w:lineRule="auto"/>
        <w:jc w:val="left"/>
      </w:pPr>
      <w:r w:rsidRPr="00AD5067">
        <w:t>Develop campaign messaging frameworks, including taglines and key messaging</w:t>
      </w:r>
    </w:p>
    <w:p w14:paraId="1B4380AA" w14:textId="77777777" w:rsidR="008127FE" w:rsidRPr="00AD5067" w:rsidRDefault="008127FE" w:rsidP="008127FE">
      <w:pPr>
        <w:numPr>
          <w:ilvl w:val="0"/>
          <w:numId w:val="40"/>
        </w:numPr>
        <w:tabs>
          <w:tab w:val="num" w:pos="1200"/>
        </w:tabs>
        <w:spacing w:after="0" w:line="240" w:lineRule="auto"/>
        <w:jc w:val="left"/>
      </w:pPr>
      <w:r w:rsidRPr="00AD5067">
        <w:t>Present concept proposals supported by mock-ups, mood boards, and key visual elements</w:t>
      </w:r>
    </w:p>
    <w:p w14:paraId="07ABB7E1" w14:textId="77777777" w:rsidR="008127FE" w:rsidRPr="00AD5067" w:rsidRDefault="008127FE" w:rsidP="008127FE">
      <w:pPr>
        <w:numPr>
          <w:ilvl w:val="0"/>
          <w:numId w:val="40"/>
        </w:numPr>
        <w:tabs>
          <w:tab w:val="num" w:pos="1200"/>
        </w:tabs>
        <w:spacing w:after="0" w:line="240" w:lineRule="auto"/>
        <w:jc w:val="left"/>
      </w:pPr>
      <w:r w:rsidRPr="00AD5067">
        <w:t>Ensure message consistency across all communication touchpoints and platforms</w:t>
      </w:r>
    </w:p>
    <w:p w14:paraId="61B9D61A" w14:textId="77777777" w:rsidR="008127FE" w:rsidRPr="00AD5067" w:rsidRDefault="008127FE" w:rsidP="008127FE">
      <w:pPr>
        <w:numPr>
          <w:ilvl w:val="0"/>
          <w:numId w:val="40"/>
        </w:numPr>
        <w:tabs>
          <w:tab w:val="num" w:pos="1200"/>
        </w:tabs>
        <w:spacing w:after="0" w:line="240" w:lineRule="auto"/>
        <w:jc w:val="left"/>
      </w:pPr>
      <w:r w:rsidRPr="00AD5067">
        <w:t>Collaborate with cross-functional teams to align campaign objectives, deliverables, and timelines</w:t>
      </w:r>
    </w:p>
    <w:p w14:paraId="31579975" w14:textId="77777777" w:rsidR="008127FE" w:rsidRPr="00AD5067" w:rsidRDefault="008127FE" w:rsidP="008127FE">
      <w:pPr>
        <w:numPr>
          <w:ilvl w:val="0"/>
          <w:numId w:val="40"/>
        </w:numPr>
        <w:tabs>
          <w:tab w:val="num" w:pos="1200"/>
        </w:tabs>
        <w:spacing w:after="0" w:line="240" w:lineRule="auto"/>
        <w:jc w:val="left"/>
      </w:pPr>
      <w:r w:rsidRPr="00AD5067">
        <w:t>Plan and develop content for multi-channel rollouts (social media, web, print, PR, events, etc.)</w:t>
      </w:r>
    </w:p>
    <w:p w14:paraId="08A6FA92" w14:textId="77777777" w:rsidR="008127FE" w:rsidRPr="00AD5067" w:rsidRDefault="008127FE" w:rsidP="008127FE">
      <w:pPr>
        <w:numPr>
          <w:ilvl w:val="0"/>
          <w:numId w:val="40"/>
        </w:numPr>
        <w:tabs>
          <w:tab w:val="num" w:pos="1200"/>
        </w:tabs>
        <w:spacing w:after="0" w:line="240" w:lineRule="auto"/>
        <w:jc w:val="left"/>
      </w:pPr>
      <w:r w:rsidRPr="00AD5067">
        <w:t>Oversee the adaptation of campaign materials for various audience segments and regions</w:t>
      </w:r>
    </w:p>
    <w:p w14:paraId="08E75715" w14:textId="77777777" w:rsidR="008127FE" w:rsidRPr="00AD5067" w:rsidRDefault="008127FE" w:rsidP="008127FE">
      <w:pPr>
        <w:numPr>
          <w:ilvl w:val="0"/>
          <w:numId w:val="40"/>
        </w:numPr>
        <w:tabs>
          <w:tab w:val="num" w:pos="1200"/>
        </w:tabs>
        <w:spacing w:after="0" w:line="240" w:lineRule="auto"/>
        <w:jc w:val="left"/>
      </w:pPr>
      <w:r w:rsidRPr="00AD5067">
        <w:t>Coordinate with media, PR, and digital teams to ensure cohesive execution</w:t>
      </w:r>
    </w:p>
    <w:p w14:paraId="2E048244" w14:textId="77777777" w:rsidR="008127FE" w:rsidRDefault="008127FE" w:rsidP="008127FE">
      <w:pPr>
        <w:numPr>
          <w:ilvl w:val="0"/>
          <w:numId w:val="40"/>
        </w:numPr>
        <w:tabs>
          <w:tab w:val="num" w:pos="1200"/>
        </w:tabs>
        <w:spacing w:after="0" w:line="240" w:lineRule="auto"/>
        <w:jc w:val="left"/>
      </w:pPr>
      <w:r w:rsidRPr="00AD5067">
        <w:t>Monitor and refine creative assets based on campaign performance and audience insights</w:t>
      </w:r>
    </w:p>
    <w:p w14:paraId="7E064909" w14:textId="77777777" w:rsidR="008127FE" w:rsidRPr="00AD5067" w:rsidRDefault="008127FE" w:rsidP="008127FE">
      <w:pPr>
        <w:numPr>
          <w:ilvl w:val="0"/>
          <w:numId w:val="40"/>
        </w:numPr>
        <w:tabs>
          <w:tab w:val="num" w:pos="1200"/>
        </w:tabs>
        <w:spacing w:after="0" w:line="240" w:lineRule="auto"/>
        <w:jc w:val="left"/>
      </w:pPr>
      <w:r>
        <w:t xml:space="preserve">Plan , Execute, Manage and monitor internal and external campaigns </w:t>
      </w:r>
    </w:p>
    <w:p w14:paraId="522CD268" w14:textId="77777777" w:rsidR="008127FE" w:rsidRPr="00E110EB" w:rsidRDefault="008127FE" w:rsidP="008127FE">
      <w:pPr>
        <w:numPr>
          <w:ilvl w:val="0"/>
          <w:numId w:val="40"/>
        </w:numPr>
        <w:tabs>
          <w:tab w:val="num" w:pos="1200"/>
        </w:tabs>
        <w:spacing w:after="0" w:line="240" w:lineRule="auto"/>
        <w:jc w:val="left"/>
      </w:pPr>
      <w:r w:rsidRPr="00AD5067">
        <w:t>Maintain brand integrity through adherence to corporate brand guidelines and tone-of-voice standards</w:t>
      </w:r>
    </w:p>
    <w:p w14:paraId="1C90CE9A" w14:textId="77777777" w:rsidR="008127FE" w:rsidRPr="00E110EB" w:rsidRDefault="008127FE" w:rsidP="008127FE">
      <w:pPr>
        <w:numPr>
          <w:ilvl w:val="0"/>
          <w:numId w:val="41"/>
        </w:numPr>
        <w:spacing w:after="0" w:line="240" w:lineRule="auto"/>
        <w:jc w:val="left"/>
        <w:rPr>
          <w:b/>
          <w:bCs/>
        </w:rPr>
      </w:pPr>
      <w:r w:rsidRPr="00E110EB">
        <w:rPr>
          <w:b/>
          <w:bCs/>
        </w:rPr>
        <w:t>Graphic Design and Production</w:t>
      </w:r>
    </w:p>
    <w:p w14:paraId="7A52B638" w14:textId="77777777" w:rsidR="008127FE" w:rsidRPr="00E110EB" w:rsidRDefault="008127FE" w:rsidP="008127FE">
      <w:pPr>
        <w:numPr>
          <w:ilvl w:val="0"/>
          <w:numId w:val="40"/>
        </w:numPr>
        <w:tabs>
          <w:tab w:val="num" w:pos="1200"/>
        </w:tabs>
        <w:spacing w:after="0" w:line="240" w:lineRule="auto"/>
        <w:jc w:val="left"/>
      </w:pPr>
      <w:r w:rsidRPr="00E110EB">
        <w:t>Design of print and digital collateral (brochures, flyers, posters, OOH etc.)</w:t>
      </w:r>
    </w:p>
    <w:p w14:paraId="52257F19" w14:textId="77777777" w:rsidR="008127FE" w:rsidRPr="00E110EB" w:rsidRDefault="008127FE" w:rsidP="008127FE">
      <w:pPr>
        <w:numPr>
          <w:ilvl w:val="0"/>
          <w:numId w:val="40"/>
        </w:numPr>
        <w:tabs>
          <w:tab w:val="num" w:pos="1200"/>
        </w:tabs>
        <w:spacing w:after="0" w:line="240" w:lineRule="auto"/>
        <w:jc w:val="left"/>
      </w:pPr>
      <w:r w:rsidRPr="00E110EB">
        <w:t>Layout and design for publications, presentations, and reports</w:t>
      </w:r>
    </w:p>
    <w:p w14:paraId="0389CC8F" w14:textId="77777777" w:rsidR="008127FE" w:rsidRPr="00E110EB" w:rsidRDefault="008127FE" w:rsidP="008127FE">
      <w:pPr>
        <w:numPr>
          <w:ilvl w:val="0"/>
          <w:numId w:val="40"/>
        </w:numPr>
        <w:tabs>
          <w:tab w:val="num" w:pos="1200"/>
        </w:tabs>
        <w:spacing w:after="0" w:line="240" w:lineRule="auto"/>
        <w:jc w:val="left"/>
      </w:pPr>
      <w:r w:rsidRPr="00E110EB">
        <w:t xml:space="preserve">Packaging design </w:t>
      </w:r>
    </w:p>
    <w:p w14:paraId="587941B2" w14:textId="77777777" w:rsidR="008127FE" w:rsidRPr="00E110EB" w:rsidRDefault="008127FE" w:rsidP="008127FE">
      <w:pPr>
        <w:numPr>
          <w:ilvl w:val="0"/>
          <w:numId w:val="40"/>
        </w:numPr>
        <w:tabs>
          <w:tab w:val="num" w:pos="1200"/>
        </w:tabs>
        <w:spacing w:after="0" w:line="240" w:lineRule="auto"/>
        <w:jc w:val="left"/>
      </w:pPr>
      <w:r w:rsidRPr="00E110EB">
        <w:t>Adaptation and resizing of creatives for various platforms</w:t>
      </w:r>
    </w:p>
    <w:p w14:paraId="3EDA28E6" w14:textId="77777777" w:rsidR="008127FE" w:rsidRPr="00E110EB" w:rsidRDefault="008127FE" w:rsidP="008127FE">
      <w:pPr>
        <w:numPr>
          <w:ilvl w:val="0"/>
          <w:numId w:val="41"/>
        </w:numPr>
        <w:spacing w:after="0" w:line="240" w:lineRule="auto"/>
        <w:jc w:val="left"/>
        <w:rPr>
          <w:b/>
          <w:bCs/>
        </w:rPr>
      </w:pPr>
      <w:r w:rsidRPr="00E110EB">
        <w:rPr>
          <w:b/>
          <w:bCs/>
        </w:rPr>
        <w:t>Digital Marketing and Content Creation</w:t>
      </w:r>
    </w:p>
    <w:p w14:paraId="525FD439" w14:textId="77777777" w:rsidR="008127FE" w:rsidRPr="00E110EB" w:rsidRDefault="008127FE" w:rsidP="008127FE">
      <w:pPr>
        <w:numPr>
          <w:ilvl w:val="0"/>
          <w:numId w:val="40"/>
        </w:numPr>
        <w:tabs>
          <w:tab w:val="num" w:pos="1200"/>
        </w:tabs>
        <w:spacing w:after="0" w:line="240" w:lineRule="auto"/>
        <w:jc w:val="left"/>
      </w:pPr>
      <w:r w:rsidRPr="00E110EB">
        <w:t>Creation of digital assets for social media, websites, and email campaigns</w:t>
      </w:r>
    </w:p>
    <w:p w14:paraId="415D7249" w14:textId="77777777" w:rsidR="008127FE" w:rsidRPr="00E110EB" w:rsidRDefault="008127FE" w:rsidP="008127FE">
      <w:pPr>
        <w:numPr>
          <w:ilvl w:val="0"/>
          <w:numId w:val="40"/>
        </w:numPr>
        <w:tabs>
          <w:tab w:val="num" w:pos="1200"/>
        </w:tabs>
        <w:spacing w:after="0" w:line="240" w:lineRule="auto"/>
        <w:jc w:val="left"/>
      </w:pPr>
      <w:r w:rsidRPr="00E110EB">
        <w:t>Content creation: copywriting, video production, animation, infographics</w:t>
      </w:r>
    </w:p>
    <w:p w14:paraId="38F643B8" w14:textId="77777777" w:rsidR="008127FE" w:rsidRPr="00E110EB" w:rsidRDefault="008127FE" w:rsidP="008127FE">
      <w:pPr>
        <w:numPr>
          <w:ilvl w:val="0"/>
          <w:numId w:val="40"/>
        </w:numPr>
        <w:tabs>
          <w:tab w:val="num" w:pos="1200"/>
        </w:tabs>
        <w:spacing w:after="0" w:line="240" w:lineRule="auto"/>
        <w:jc w:val="left"/>
      </w:pPr>
      <w:r w:rsidRPr="00E110EB">
        <w:t>Social media content calendars and campaign support</w:t>
      </w:r>
    </w:p>
    <w:p w14:paraId="5A90C495" w14:textId="77777777" w:rsidR="008127FE" w:rsidRPr="00E110EB" w:rsidRDefault="008127FE" w:rsidP="008127FE">
      <w:pPr>
        <w:numPr>
          <w:ilvl w:val="0"/>
          <w:numId w:val="40"/>
        </w:numPr>
        <w:tabs>
          <w:tab w:val="num" w:pos="1200"/>
        </w:tabs>
        <w:spacing w:after="0" w:line="240" w:lineRule="auto"/>
        <w:jc w:val="left"/>
      </w:pPr>
      <w:r w:rsidRPr="00E110EB">
        <w:t>Web banners, landing pages, and interactive media design</w:t>
      </w:r>
    </w:p>
    <w:p w14:paraId="7ED260B1" w14:textId="77777777" w:rsidR="008127FE" w:rsidRPr="00E110EB" w:rsidRDefault="008127FE" w:rsidP="008127FE">
      <w:pPr>
        <w:numPr>
          <w:ilvl w:val="1"/>
          <w:numId w:val="41"/>
        </w:numPr>
        <w:shd w:val="clear" w:color="auto" w:fill="FFFFFF"/>
        <w:spacing w:after="0" w:line="240" w:lineRule="auto"/>
        <w:jc w:val="left"/>
        <w:outlineLvl w:val="0"/>
        <w:rPr>
          <w:b/>
          <w:bCs/>
        </w:rPr>
      </w:pPr>
      <w:r w:rsidRPr="00E110EB">
        <w:rPr>
          <w:b/>
          <w:bCs/>
        </w:rPr>
        <w:t xml:space="preserve"> Digital Marketing Strategy and Execution</w:t>
      </w:r>
    </w:p>
    <w:p w14:paraId="67D45AF6" w14:textId="77777777" w:rsidR="008127FE" w:rsidRDefault="008127FE" w:rsidP="008127FE">
      <w:pPr>
        <w:numPr>
          <w:ilvl w:val="1"/>
          <w:numId w:val="40"/>
        </w:numPr>
        <w:tabs>
          <w:tab w:val="num" w:pos="1920"/>
        </w:tabs>
        <w:spacing w:after="0" w:line="240" w:lineRule="auto"/>
        <w:jc w:val="left"/>
      </w:pPr>
      <w:r w:rsidRPr="00E110EB">
        <w:t>Develop and implement a digital marketing strategy aligned with SITA’s communication goals, target audiences (e.g. government departments, industry partners, employees, and the public), and key service offerings.</w:t>
      </w:r>
    </w:p>
    <w:p w14:paraId="58B28886" w14:textId="77777777" w:rsidR="008127FE" w:rsidRPr="00E110EB" w:rsidRDefault="008127FE" w:rsidP="008127FE">
      <w:pPr>
        <w:numPr>
          <w:ilvl w:val="1"/>
          <w:numId w:val="40"/>
        </w:numPr>
        <w:tabs>
          <w:tab w:val="num" w:pos="1920"/>
        </w:tabs>
        <w:spacing w:after="0" w:line="240" w:lineRule="auto"/>
        <w:jc w:val="left"/>
      </w:pPr>
      <w:r w:rsidRPr="00BE60CA">
        <w:t>Identify and recommend emerging digital platforms for our organization. In an ever-evolving technological landscape, we aim to leverage the latest technologies to effectively promote our campaigns both internally and externally.</w:t>
      </w:r>
      <w:r w:rsidRPr="00E110EB">
        <w:t xml:space="preserve"> Identify and optimise the use of relevant digital platforms, including but not limited to:</w:t>
      </w:r>
    </w:p>
    <w:p w14:paraId="542C71DE" w14:textId="77777777" w:rsidR="008127FE" w:rsidRPr="00E110EB" w:rsidRDefault="008127FE" w:rsidP="008127FE">
      <w:pPr>
        <w:numPr>
          <w:ilvl w:val="2"/>
          <w:numId w:val="40"/>
        </w:numPr>
        <w:tabs>
          <w:tab w:val="num" w:pos="2640"/>
        </w:tabs>
        <w:spacing w:after="0" w:line="240" w:lineRule="auto"/>
        <w:jc w:val="left"/>
      </w:pPr>
      <w:r w:rsidRPr="00E110EB">
        <w:t>SITA’s website</w:t>
      </w:r>
    </w:p>
    <w:p w14:paraId="48192EC9" w14:textId="77777777" w:rsidR="008127FE" w:rsidRPr="00E110EB" w:rsidRDefault="008127FE" w:rsidP="008127FE">
      <w:pPr>
        <w:numPr>
          <w:ilvl w:val="2"/>
          <w:numId w:val="40"/>
        </w:numPr>
        <w:tabs>
          <w:tab w:val="num" w:pos="2640"/>
        </w:tabs>
        <w:spacing w:after="0" w:line="240" w:lineRule="auto"/>
        <w:jc w:val="left"/>
      </w:pPr>
      <w:r w:rsidRPr="00E110EB">
        <w:t>LinkedIn</w:t>
      </w:r>
    </w:p>
    <w:p w14:paraId="0924A665" w14:textId="77777777" w:rsidR="008127FE" w:rsidRPr="00E110EB" w:rsidRDefault="008127FE" w:rsidP="008127FE">
      <w:pPr>
        <w:numPr>
          <w:ilvl w:val="2"/>
          <w:numId w:val="40"/>
        </w:numPr>
        <w:tabs>
          <w:tab w:val="num" w:pos="2640"/>
        </w:tabs>
        <w:spacing w:after="0" w:line="240" w:lineRule="auto"/>
        <w:jc w:val="left"/>
      </w:pPr>
      <w:r w:rsidRPr="00E110EB">
        <w:t>Twitter/X</w:t>
      </w:r>
    </w:p>
    <w:p w14:paraId="5E102E35" w14:textId="77777777" w:rsidR="008127FE" w:rsidRPr="00E110EB" w:rsidRDefault="008127FE" w:rsidP="008127FE">
      <w:pPr>
        <w:numPr>
          <w:ilvl w:val="2"/>
          <w:numId w:val="40"/>
        </w:numPr>
        <w:tabs>
          <w:tab w:val="num" w:pos="2640"/>
        </w:tabs>
        <w:spacing w:after="0" w:line="240" w:lineRule="auto"/>
        <w:jc w:val="left"/>
      </w:pPr>
      <w:r w:rsidRPr="00E110EB">
        <w:t>YouTube</w:t>
      </w:r>
    </w:p>
    <w:p w14:paraId="2DC985F7" w14:textId="77777777" w:rsidR="008127FE" w:rsidRPr="00E110EB" w:rsidRDefault="008127FE" w:rsidP="008127FE">
      <w:pPr>
        <w:numPr>
          <w:ilvl w:val="2"/>
          <w:numId w:val="40"/>
        </w:numPr>
        <w:tabs>
          <w:tab w:val="num" w:pos="2640"/>
        </w:tabs>
        <w:spacing w:after="0" w:line="240" w:lineRule="auto"/>
        <w:jc w:val="left"/>
      </w:pPr>
      <w:r w:rsidRPr="00E110EB">
        <w:lastRenderedPageBreak/>
        <w:t>Email marketing and newsletters</w:t>
      </w:r>
    </w:p>
    <w:p w14:paraId="27251EFC" w14:textId="77777777" w:rsidR="008127FE" w:rsidRPr="00E110EB" w:rsidRDefault="008127FE" w:rsidP="008127FE">
      <w:pPr>
        <w:numPr>
          <w:ilvl w:val="2"/>
          <w:numId w:val="40"/>
        </w:numPr>
        <w:tabs>
          <w:tab w:val="num" w:pos="2640"/>
        </w:tabs>
        <w:spacing w:after="0" w:line="240" w:lineRule="auto"/>
        <w:jc w:val="left"/>
      </w:pPr>
      <w:r w:rsidRPr="00E110EB">
        <w:t>Paid media (Google Ads, LinkedIn Ads, etc.)</w:t>
      </w:r>
    </w:p>
    <w:p w14:paraId="5622839C" w14:textId="77777777" w:rsidR="008127FE" w:rsidRDefault="008127FE" w:rsidP="008127FE">
      <w:pPr>
        <w:numPr>
          <w:ilvl w:val="0"/>
          <w:numId w:val="42"/>
        </w:numPr>
        <w:spacing w:after="0" w:line="240" w:lineRule="auto"/>
        <w:jc w:val="left"/>
        <w:outlineLvl w:val="0"/>
      </w:pPr>
      <w:r w:rsidRPr="00E110EB">
        <w:t>Drive targeted traffic, raise awareness of SITA’s initiatives, and enhance brand credibility using digital tools and techniques.</w:t>
      </w:r>
    </w:p>
    <w:p w14:paraId="051FDE41" w14:textId="77777777" w:rsidR="008127FE" w:rsidRPr="00E110EB" w:rsidRDefault="008127FE" w:rsidP="008127FE">
      <w:pPr>
        <w:spacing w:after="0" w:line="240" w:lineRule="auto"/>
        <w:jc w:val="left"/>
        <w:outlineLvl w:val="0"/>
      </w:pPr>
    </w:p>
    <w:p w14:paraId="329E0A47" w14:textId="77777777" w:rsidR="008127FE" w:rsidRPr="00E110EB" w:rsidRDefault="008127FE" w:rsidP="008127FE">
      <w:pPr>
        <w:numPr>
          <w:ilvl w:val="1"/>
          <w:numId w:val="41"/>
        </w:numPr>
        <w:shd w:val="clear" w:color="auto" w:fill="FFFFFF"/>
        <w:spacing w:after="0" w:line="240" w:lineRule="auto"/>
        <w:jc w:val="left"/>
        <w:outlineLvl w:val="0"/>
        <w:rPr>
          <w:b/>
          <w:bCs/>
        </w:rPr>
      </w:pPr>
      <w:r w:rsidRPr="00E110EB">
        <w:rPr>
          <w:b/>
          <w:bCs/>
        </w:rPr>
        <w:t xml:space="preserve"> Social Media Management and Engagement</w:t>
      </w:r>
    </w:p>
    <w:p w14:paraId="73FD1524" w14:textId="77777777" w:rsidR="008127FE" w:rsidRPr="00E110EB" w:rsidRDefault="008127FE" w:rsidP="008127FE">
      <w:pPr>
        <w:numPr>
          <w:ilvl w:val="1"/>
          <w:numId w:val="40"/>
        </w:numPr>
        <w:tabs>
          <w:tab w:val="num" w:pos="1920"/>
        </w:tabs>
        <w:spacing w:after="0" w:line="240" w:lineRule="auto"/>
        <w:jc w:val="left"/>
      </w:pPr>
      <w:r w:rsidRPr="00E110EB">
        <w:t>Create a social media content plan with a clear editorial calendar aligned to strategic events, milestones, and campaigns.</w:t>
      </w:r>
    </w:p>
    <w:p w14:paraId="4F20EDA1" w14:textId="77777777" w:rsidR="008127FE" w:rsidRPr="00E110EB" w:rsidRDefault="008127FE" w:rsidP="008127FE">
      <w:pPr>
        <w:numPr>
          <w:ilvl w:val="1"/>
          <w:numId w:val="40"/>
        </w:numPr>
        <w:tabs>
          <w:tab w:val="num" w:pos="1920"/>
        </w:tabs>
        <w:spacing w:after="0" w:line="240" w:lineRule="auto"/>
        <w:jc w:val="left"/>
      </w:pPr>
      <w:r w:rsidRPr="00E110EB">
        <w:t>Design engaging, informative, and professional content for social media posts, including:</w:t>
      </w:r>
    </w:p>
    <w:p w14:paraId="3D491487" w14:textId="77777777" w:rsidR="008127FE" w:rsidRPr="00E110EB" w:rsidRDefault="008127FE" w:rsidP="008127FE">
      <w:pPr>
        <w:numPr>
          <w:ilvl w:val="2"/>
          <w:numId w:val="40"/>
        </w:numPr>
        <w:tabs>
          <w:tab w:val="num" w:pos="2640"/>
        </w:tabs>
        <w:spacing w:after="0" w:line="240" w:lineRule="auto"/>
        <w:jc w:val="left"/>
      </w:pPr>
      <w:r w:rsidRPr="00E110EB">
        <w:t>Static graphics</w:t>
      </w:r>
    </w:p>
    <w:p w14:paraId="37A54D1E" w14:textId="77777777" w:rsidR="008127FE" w:rsidRPr="00E110EB" w:rsidRDefault="008127FE" w:rsidP="008127FE">
      <w:pPr>
        <w:numPr>
          <w:ilvl w:val="2"/>
          <w:numId w:val="40"/>
        </w:numPr>
        <w:tabs>
          <w:tab w:val="num" w:pos="2640"/>
        </w:tabs>
        <w:spacing w:after="0" w:line="240" w:lineRule="auto"/>
        <w:jc w:val="left"/>
      </w:pPr>
      <w:r w:rsidRPr="00E110EB">
        <w:t>Carousels</w:t>
      </w:r>
    </w:p>
    <w:p w14:paraId="5B8C5C14" w14:textId="77777777" w:rsidR="008127FE" w:rsidRPr="00E110EB" w:rsidRDefault="008127FE" w:rsidP="008127FE">
      <w:pPr>
        <w:numPr>
          <w:ilvl w:val="2"/>
          <w:numId w:val="40"/>
        </w:numPr>
        <w:tabs>
          <w:tab w:val="num" w:pos="2640"/>
        </w:tabs>
        <w:spacing w:after="0" w:line="240" w:lineRule="auto"/>
        <w:jc w:val="left"/>
      </w:pPr>
      <w:r w:rsidRPr="00E110EB">
        <w:t>Short-form videos</w:t>
      </w:r>
    </w:p>
    <w:p w14:paraId="32B53F7C" w14:textId="77777777" w:rsidR="008127FE" w:rsidRPr="00E110EB" w:rsidRDefault="008127FE" w:rsidP="008127FE">
      <w:pPr>
        <w:numPr>
          <w:ilvl w:val="2"/>
          <w:numId w:val="40"/>
        </w:numPr>
        <w:tabs>
          <w:tab w:val="num" w:pos="2640"/>
        </w:tabs>
        <w:spacing w:after="0" w:line="240" w:lineRule="auto"/>
        <w:jc w:val="left"/>
      </w:pPr>
      <w:r w:rsidRPr="00E110EB">
        <w:t>Infographics</w:t>
      </w:r>
    </w:p>
    <w:p w14:paraId="6E51582D" w14:textId="77777777" w:rsidR="008127FE" w:rsidRPr="00E110EB" w:rsidRDefault="008127FE" w:rsidP="008127FE">
      <w:pPr>
        <w:numPr>
          <w:ilvl w:val="2"/>
          <w:numId w:val="40"/>
        </w:numPr>
        <w:tabs>
          <w:tab w:val="num" w:pos="2640"/>
        </w:tabs>
        <w:spacing w:after="0" w:line="240" w:lineRule="auto"/>
        <w:jc w:val="left"/>
      </w:pPr>
      <w:r w:rsidRPr="00E110EB">
        <w:t>Live coverage content for events</w:t>
      </w:r>
    </w:p>
    <w:p w14:paraId="41B0B846" w14:textId="77777777" w:rsidR="008127FE" w:rsidRPr="00E110EB" w:rsidRDefault="008127FE" w:rsidP="008127FE">
      <w:pPr>
        <w:numPr>
          <w:ilvl w:val="1"/>
          <w:numId w:val="40"/>
        </w:numPr>
        <w:tabs>
          <w:tab w:val="num" w:pos="1920"/>
        </w:tabs>
        <w:spacing w:after="0" w:line="240" w:lineRule="auto"/>
        <w:jc w:val="left"/>
      </w:pPr>
      <w:r w:rsidRPr="00E110EB">
        <w:t>Recommend and manage boosted/promoted posts to amplify reach when needed.</w:t>
      </w:r>
    </w:p>
    <w:p w14:paraId="339A2E12" w14:textId="77777777" w:rsidR="008127FE" w:rsidRPr="00E110EB" w:rsidRDefault="008127FE" w:rsidP="008127FE">
      <w:pPr>
        <w:numPr>
          <w:ilvl w:val="1"/>
          <w:numId w:val="40"/>
        </w:numPr>
        <w:tabs>
          <w:tab w:val="num" w:pos="1920"/>
        </w:tabs>
        <w:spacing w:after="0" w:line="240" w:lineRule="auto"/>
        <w:jc w:val="left"/>
      </w:pPr>
      <w:r w:rsidRPr="00E110EB">
        <w:t>Monitor performance metrics and assist in community engagement by responding to comments, questions, and direct messages (as per agreed scope with internal team).</w:t>
      </w:r>
    </w:p>
    <w:p w14:paraId="3CE63DCF" w14:textId="77777777" w:rsidR="008127FE" w:rsidRPr="00E110EB" w:rsidRDefault="008127FE" w:rsidP="008127FE">
      <w:pPr>
        <w:numPr>
          <w:ilvl w:val="1"/>
          <w:numId w:val="41"/>
        </w:numPr>
        <w:shd w:val="clear" w:color="auto" w:fill="FFFFFF"/>
        <w:spacing w:after="0" w:line="240" w:lineRule="auto"/>
        <w:jc w:val="left"/>
        <w:outlineLvl w:val="0"/>
        <w:rPr>
          <w:b/>
          <w:bCs/>
        </w:rPr>
      </w:pPr>
      <w:r w:rsidRPr="00E110EB">
        <w:rPr>
          <w:b/>
          <w:bCs/>
        </w:rPr>
        <w:t xml:space="preserve"> Website Content Support</w:t>
      </w:r>
    </w:p>
    <w:p w14:paraId="67DDFCCC" w14:textId="77777777" w:rsidR="008127FE" w:rsidRPr="00E110EB" w:rsidRDefault="008127FE" w:rsidP="008127FE">
      <w:pPr>
        <w:numPr>
          <w:ilvl w:val="1"/>
          <w:numId w:val="40"/>
        </w:numPr>
        <w:tabs>
          <w:tab w:val="num" w:pos="1920"/>
        </w:tabs>
        <w:spacing w:after="0" w:line="240" w:lineRule="auto"/>
        <w:jc w:val="left"/>
      </w:pPr>
      <w:r w:rsidRPr="00E110EB">
        <w:t>Develop and maintain compelling web content to reflect current campaigns, updated services, leadership messages, and news.</w:t>
      </w:r>
    </w:p>
    <w:p w14:paraId="4A380CB4" w14:textId="77777777" w:rsidR="008127FE" w:rsidRPr="00E110EB" w:rsidRDefault="008127FE" w:rsidP="008127FE">
      <w:pPr>
        <w:numPr>
          <w:ilvl w:val="1"/>
          <w:numId w:val="40"/>
        </w:numPr>
        <w:tabs>
          <w:tab w:val="num" w:pos="1920"/>
        </w:tabs>
        <w:spacing w:after="0" w:line="240" w:lineRule="auto"/>
        <w:jc w:val="left"/>
      </w:pPr>
      <w:r w:rsidRPr="00E110EB">
        <w:t>Create landing pages or microsites (as needed for major campaigns or events) optimised for usability, accessibility, and user experience.</w:t>
      </w:r>
    </w:p>
    <w:p w14:paraId="634C3320" w14:textId="77777777" w:rsidR="008127FE" w:rsidRPr="00E110EB" w:rsidRDefault="008127FE" w:rsidP="008127FE">
      <w:pPr>
        <w:numPr>
          <w:ilvl w:val="1"/>
          <w:numId w:val="40"/>
        </w:numPr>
        <w:tabs>
          <w:tab w:val="num" w:pos="1920"/>
        </w:tabs>
        <w:spacing w:after="0" w:line="240" w:lineRule="auto"/>
        <w:jc w:val="left"/>
      </w:pPr>
      <w:r w:rsidRPr="00E110EB">
        <w:t>Work with SITA’s web team to ensure consistent visual identity and message architecture across digital properties.</w:t>
      </w:r>
    </w:p>
    <w:p w14:paraId="7D523561" w14:textId="77777777" w:rsidR="008127FE" w:rsidRPr="00E110EB" w:rsidRDefault="008127FE" w:rsidP="008127FE">
      <w:pPr>
        <w:numPr>
          <w:ilvl w:val="1"/>
          <w:numId w:val="41"/>
        </w:numPr>
        <w:shd w:val="clear" w:color="auto" w:fill="FFFFFF"/>
        <w:spacing w:after="0" w:line="240" w:lineRule="auto"/>
        <w:jc w:val="left"/>
        <w:outlineLvl w:val="0"/>
        <w:rPr>
          <w:b/>
          <w:bCs/>
        </w:rPr>
      </w:pPr>
      <w:r w:rsidRPr="00E110EB">
        <w:rPr>
          <w:b/>
          <w:bCs/>
        </w:rPr>
        <w:t xml:space="preserve"> Content Creation and Production</w:t>
      </w:r>
    </w:p>
    <w:p w14:paraId="55D6B383" w14:textId="77777777" w:rsidR="008127FE" w:rsidRPr="00E110EB" w:rsidRDefault="008127FE" w:rsidP="008127FE">
      <w:pPr>
        <w:numPr>
          <w:ilvl w:val="1"/>
          <w:numId w:val="40"/>
        </w:numPr>
        <w:tabs>
          <w:tab w:val="num" w:pos="1920"/>
        </w:tabs>
        <w:spacing w:after="0" w:line="240" w:lineRule="auto"/>
        <w:jc w:val="left"/>
      </w:pPr>
      <w:r w:rsidRPr="00E110EB">
        <w:t>Plan and develop original content that is visually appealing, easy to understand, and aligned with SITA’s brand voice and tone. Content types include:</w:t>
      </w:r>
    </w:p>
    <w:p w14:paraId="28B18A5F" w14:textId="77777777" w:rsidR="008127FE" w:rsidRPr="00E110EB" w:rsidRDefault="008127FE" w:rsidP="008127FE">
      <w:pPr>
        <w:numPr>
          <w:ilvl w:val="2"/>
          <w:numId w:val="40"/>
        </w:numPr>
        <w:tabs>
          <w:tab w:val="num" w:pos="2640"/>
        </w:tabs>
        <w:spacing w:after="0" w:line="240" w:lineRule="auto"/>
        <w:jc w:val="left"/>
      </w:pPr>
      <w:r w:rsidRPr="00E110EB">
        <w:t>Explainer videos and animations to break down SITA services and products</w:t>
      </w:r>
    </w:p>
    <w:p w14:paraId="3E1639ED" w14:textId="77777777" w:rsidR="008127FE" w:rsidRPr="00E110EB" w:rsidRDefault="008127FE" w:rsidP="008127FE">
      <w:pPr>
        <w:numPr>
          <w:ilvl w:val="2"/>
          <w:numId w:val="40"/>
        </w:numPr>
        <w:tabs>
          <w:tab w:val="num" w:pos="2640"/>
        </w:tabs>
        <w:spacing w:after="0" w:line="240" w:lineRule="auto"/>
        <w:jc w:val="left"/>
      </w:pPr>
      <w:r w:rsidRPr="00E110EB">
        <w:t>Service offering toolkits (infographics, use-case one-pagers, FAQs)</w:t>
      </w:r>
    </w:p>
    <w:p w14:paraId="75B903A6" w14:textId="77777777" w:rsidR="008127FE" w:rsidRPr="00E110EB" w:rsidRDefault="008127FE" w:rsidP="008127FE">
      <w:pPr>
        <w:numPr>
          <w:ilvl w:val="2"/>
          <w:numId w:val="40"/>
        </w:numPr>
        <w:tabs>
          <w:tab w:val="num" w:pos="2640"/>
        </w:tabs>
        <w:spacing w:after="0" w:line="240" w:lineRule="auto"/>
        <w:jc w:val="left"/>
      </w:pPr>
      <w:r w:rsidRPr="00E110EB">
        <w:t>Thought leadership articles, blog posts, and opinion pieces</w:t>
      </w:r>
    </w:p>
    <w:p w14:paraId="55CDED3E" w14:textId="77777777" w:rsidR="008127FE" w:rsidRPr="00E110EB" w:rsidRDefault="008127FE" w:rsidP="008127FE">
      <w:pPr>
        <w:numPr>
          <w:ilvl w:val="2"/>
          <w:numId w:val="40"/>
        </w:numPr>
        <w:tabs>
          <w:tab w:val="num" w:pos="2640"/>
        </w:tabs>
        <w:spacing w:after="0" w:line="240" w:lineRule="auto"/>
        <w:jc w:val="left"/>
      </w:pPr>
      <w:r w:rsidRPr="00E110EB">
        <w:t>Internal communications content (videos, posters, newsletters)</w:t>
      </w:r>
    </w:p>
    <w:p w14:paraId="581339C4" w14:textId="77777777" w:rsidR="008127FE" w:rsidRPr="00E110EB" w:rsidRDefault="008127FE" w:rsidP="008127FE">
      <w:pPr>
        <w:numPr>
          <w:ilvl w:val="2"/>
          <w:numId w:val="40"/>
        </w:numPr>
        <w:tabs>
          <w:tab w:val="num" w:pos="2640"/>
        </w:tabs>
        <w:spacing w:after="0" w:line="240" w:lineRule="auto"/>
        <w:jc w:val="left"/>
      </w:pPr>
      <w:r w:rsidRPr="00E110EB">
        <w:t>Event-related content, including promotional videos, teaser campaigns, and post-event highlights</w:t>
      </w:r>
    </w:p>
    <w:p w14:paraId="749BF0A9" w14:textId="77777777" w:rsidR="008127FE" w:rsidRPr="00E110EB" w:rsidRDefault="008127FE" w:rsidP="008127FE">
      <w:pPr>
        <w:numPr>
          <w:ilvl w:val="1"/>
          <w:numId w:val="40"/>
        </w:numPr>
        <w:tabs>
          <w:tab w:val="num" w:pos="1920"/>
        </w:tabs>
        <w:spacing w:after="0" w:line="240" w:lineRule="auto"/>
        <w:jc w:val="left"/>
      </w:pPr>
      <w:r w:rsidRPr="00E110EB">
        <w:t>Translate complex ICT jargon into clear, user-friendly content that resonates with both technical and non-technical stakeholders.</w:t>
      </w:r>
    </w:p>
    <w:p w14:paraId="1D6C8925" w14:textId="77777777" w:rsidR="008127FE" w:rsidRPr="00E110EB" w:rsidRDefault="008127FE" w:rsidP="008127FE">
      <w:pPr>
        <w:numPr>
          <w:ilvl w:val="1"/>
          <w:numId w:val="41"/>
        </w:numPr>
        <w:shd w:val="clear" w:color="auto" w:fill="FFFFFF"/>
        <w:spacing w:after="0" w:line="240" w:lineRule="auto"/>
        <w:jc w:val="left"/>
        <w:outlineLvl w:val="0"/>
        <w:rPr>
          <w:b/>
          <w:bCs/>
        </w:rPr>
      </w:pPr>
      <w:r w:rsidRPr="00E110EB">
        <w:rPr>
          <w:b/>
          <w:bCs/>
        </w:rPr>
        <w:t xml:space="preserve">  Email Marketing </w:t>
      </w:r>
    </w:p>
    <w:p w14:paraId="67D60CC2" w14:textId="77777777" w:rsidR="008127FE" w:rsidRPr="00E110EB" w:rsidRDefault="008127FE" w:rsidP="008127FE">
      <w:pPr>
        <w:numPr>
          <w:ilvl w:val="0"/>
          <w:numId w:val="43"/>
        </w:numPr>
        <w:shd w:val="clear" w:color="auto" w:fill="FFFFFF"/>
        <w:spacing w:after="0" w:line="240" w:lineRule="auto"/>
        <w:jc w:val="left"/>
      </w:pPr>
      <w:r w:rsidRPr="00E110EB">
        <w:t>Design and distribute email marketing campaigns to engage stakeholders with important updates, invitations, service announcements, or newsletter content.</w:t>
      </w:r>
    </w:p>
    <w:p w14:paraId="19B450C9" w14:textId="77777777" w:rsidR="008127FE" w:rsidRPr="00E110EB" w:rsidRDefault="008127FE" w:rsidP="008127FE">
      <w:pPr>
        <w:numPr>
          <w:ilvl w:val="0"/>
          <w:numId w:val="43"/>
        </w:numPr>
        <w:shd w:val="clear" w:color="auto" w:fill="FFFFFF"/>
        <w:spacing w:after="0" w:line="240" w:lineRule="auto"/>
        <w:jc w:val="left"/>
      </w:pPr>
      <w:r w:rsidRPr="00E110EB">
        <w:t>Provide design and copywriting support for:</w:t>
      </w:r>
    </w:p>
    <w:p w14:paraId="358BEE7C" w14:textId="77777777" w:rsidR="008127FE" w:rsidRPr="00E110EB" w:rsidRDefault="008127FE" w:rsidP="008127FE">
      <w:pPr>
        <w:numPr>
          <w:ilvl w:val="0"/>
          <w:numId w:val="44"/>
        </w:numPr>
        <w:shd w:val="clear" w:color="auto" w:fill="FFFFFF"/>
        <w:spacing w:after="0" w:line="240" w:lineRule="auto"/>
        <w:jc w:val="left"/>
        <w:outlineLvl w:val="0"/>
      </w:pPr>
      <w:r w:rsidRPr="00E110EB">
        <w:t>Campaign mailers</w:t>
      </w:r>
    </w:p>
    <w:p w14:paraId="5448DF1E" w14:textId="77777777" w:rsidR="008127FE" w:rsidRPr="00E110EB" w:rsidRDefault="008127FE" w:rsidP="008127FE">
      <w:pPr>
        <w:numPr>
          <w:ilvl w:val="0"/>
          <w:numId w:val="44"/>
        </w:numPr>
        <w:shd w:val="clear" w:color="auto" w:fill="FFFFFF"/>
        <w:spacing w:after="0" w:line="240" w:lineRule="auto"/>
        <w:jc w:val="left"/>
        <w:outlineLvl w:val="0"/>
      </w:pPr>
      <w:r w:rsidRPr="00E110EB">
        <w:t>Event invitations</w:t>
      </w:r>
    </w:p>
    <w:p w14:paraId="0AA45419" w14:textId="77777777" w:rsidR="008127FE" w:rsidRPr="00E110EB" w:rsidRDefault="008127FE" w:rsidP="008127FE">
      <w:pPr>
        <w:numPr>
          <w:ilvl w:val="0"/>
          <w:numId w:val="44"/>
        </w:numPr>
        <w:shd w:val="clear" w:color="auto" w:fill="FFFFFF"/>
        <w:spacing w:after="0" w:line="240" w:lineRule="auto"/>
        <w:jc w:val="left"/>
        <w:outlineLvl w:val="0"/>
      </w:pPr>
      <w:r w:rsidRPr="00E110EB">
        <w:t>Surveys and feedback forms</w:t>
      </w:r>
    </w:p>
    <w:p w14:paraId="5D3B0086" w14:textId="77777777" w:rsidR="008127FE" w:rsidRPr="00E110EB" w:rsidRDefault="008127FE" w:rsidP="008127FE">
      <w:pPr>
        <w:numPr>
          <w:ilvl w:val="0"/>
          <w:numId w:val="42"/>
        </w:numPr>
        <w:shd w:val="clear" w:color="auto" w:fill="FFFFFF"/>
        <w:spacing w:after="0" w:line="240" w:lineRule="auto"/>
        <w:jc w:val="left"/>
        <w:outlineLvl w:val="0"/>
        <w:rPr>
          <w:rFonts w:ascii="Arial" w:eastAsia="Times New Roman" w:hAnsi="Arial" w:cs="Arial"/>
          <w:color w:val="222222"/>
          <w:sz w:val="24"/>
          <w:szCs w:val="24"/>
          <w:lang w:val="en-US"/>
        </w:rPr>
      </w:pPr>
      <w:r w:rsidRPr="00E110EB">
        <w:t>Ensure integration with any existing CRM or stakeholder management platforms, ensuring consistency and personalisation where possible</w:t>
      </w:r>
      <w:r w:rsidRPr="00E110EB">
        <w:rPr>
          <w:rFonts w:ascii="Arial" w:eastAsia="Times New Roman" w:hAnsi="Arial" w:cs="Arial"/>
          <w:color w:val="222222"/>
          <w:sz w:val="24"/>
          <w:szCs w:val="24"/>
          <w:lang w:val="en-US"/>
        </w:rPr>
        <w:t>.</w:t>
      </w:r>
    </w:p>
    <w:p w14:paraId="3B8FEC6C" w14:textId="77777777" w:rsidR="008127FE" w:rsidRPr="00E110EB" w:rsidRDefault="008127FE" w:rsidP="008127FE">
      <w:pPr>
        <w:numPr>
          <w:ilvl w:val="1"/>
          <w:numId w:val="41"/>
        </w:numPr>
        <w:shd w:val="clear" w:color="auto" w:fill="FFFFFF"/>
        <w:spacing w:after="0" w:line="240" w:lineRule="auto"/>
        <w:jc w:val="left"/>
        <w:outlineLvl w:val="0"/>
        <w:rPr>
          <w:b/>
          <w:bCs/>
        </w:rPr>
      </w:pPr>
      <w:r w:rsidRPr="00E110EB">
        <w:rPr>
          <w:b/>
          <w:bCs/>
        </w:rPr>
        <w:t>Analytics, Reporting, and Optimisation</w:t>
      </w:r>
    </w:p>
    <w:p w14:paraId="1B6DB99D" w14:textId="77777777" w:rsidR="008127FE" w:rsidRPr="00E110EB" w:rsidRDefault="008127FE" w:rsidP="008127FE">
      <w:pPr>
        <w:numPr>
          <w:ilvl w:val="0"/>
          <w:numId w:val="45"/>
        </w:numPr>
        <w:shd w:val="clear" w:color="auto" w:fill="FFFFFF"/>
        <w:spacing w:after="0" w:line="240" w:lineRule="auto"/>
        <w:jc w:val="left"/>
        <w:rPr>
          <w:rFonts w:ascii="Arial" w:eastAsia="Times New Roman" w:hAnsi="Arial" w:cs="Arial"/>
          <w:color w:val="222222"/>
          <w:sz w:val="24"/>
          <w:szCs w:val="24"/>
          <w:lang w:val="en-US"/>
        </w:rPr>
      </w:pPr>
      <w:r w:rsidRPr="00E110EB">
        <w:t>Track and report on digital campaign performance, including</w:t>
      </w:r>
      <w:r w:rsidRPr="00E110EB">
        <w:rPr>
          <w:rFonts w:ascii="Arial" w:eastAsia="Times New Roman" w:hAnsi="Arial" w:cs="Arial"/>
          <w:color w:val="222222"/>
          <w:sz w:val="24"/>
          <w:szCs w:val="24"/>
          <w:lang w:val="en-US"/>
        </w:rPr>
        <w:t>:</w:t>
      </w:r>
    </w:p>
    <w:p w14:paraId="5B766F5C" w14:textId="77777777" w:rsidR="008127FE" w:rsidRPr="00E110EB" w:rsidRDefault="008127FE" w:rsidP="008127FE">
      <w:pPr>
        <w:numPr>
          <w:ilvl w:val="0"/>
          <w:numId w:val="44"/>
        </w:numPr>
        <w:shd w:val="clear" w:color="auto" w:fill="FFFFFF"/>
        <w:spacing w:after="0" w:line="240" w:lineRule="auto"/>
        <w:jc w:val="left"/>
        <w:outlineLvl w:val="0"/>
      </w:pPr>
      <w:r w:rsidRPr="00E110EB">
        <w:t>Reach and impressions</w:t>
      </w:r>
    </w:p>
    <w:p w14:paraId="699B0685" w14:textId="77777777" w:rsidR="008127FE" w:rsidRPr="00E110EB" w:rsidRDefault="008127FE" w:rsidP="008127FE">
      <w:pPr>
        <w:numPr>
          <w:ilvl w:val="0"/>
          <w:numId w:val="44"/>
        </w:numPr>
        <w:shd w:val="clear" w:color="auto" w:fill="FFFFFF"/>
        <w:spacing w:after="0" w:line="240" w:lineRule="auto"/>
        <w:jc w:val="left"/>
        <w:outlineLvl w:val="0"/>
      </w:pPr>
      <w:r w:rsidRPr="00E110EB">
        <w:t>Engagement rates</w:t>
      </w:r>
    </w:p>
    <w:p w14:paraId="7B55FDF2" w14:textId="77777777" w:rsidR="008127FE" w:rsidRPr="00E110EB" w:rsidRDefault="008127FE" w:rsidP="008127FE">
      <w:pPr>
        <w:numPr>
          <w:ilvl w:val="0"/>
          <w:numId w:val="44"/>
        </w:numPr>
        <w:shd w:val="clear" w:color="auto" w:fill="FFFFFF"/>
        <w:spacing w:before="100" w:beforeAutospacing="1" w:after="0" w:line="240" w:lineRule="auto"/>
        <w:jc w:val="left"/>
        <w:outlineLvl w:val="0"/>
      </w:pPr>
      <w:r w:rsidRPr="00E110EB">
        <w:t>Click-through and conversion metrics</w:t>
      </w:r>
    </w:p>
    <w:p w14:paraId="2CFC20C1" w14:textId="77777777" w:rsidR="008127FE" w:rsidRPr="00E110EB" w:rsidRDefault="008127FE" w:rsidP="008127FE">
      <w:pPr>
        <w:numPr>
          <w:ilvl w:val="0"/>
          <w:numId w:val="44"/>
        </w:numPr>
        <w:shd w:val="clear" w:color="auto" w:fill="FFFFFF"/>
        <w:spacing w:before="100" w:beforeAutospacing="1" w:after="0" w:line="240" w:lineRule="auto"/>
        <w:jc w:val="left"/>
        <w:outlineLvl w:val="0"/>
      </w:pPr>
      <w:r w:rsidRPr="00E110EB">
        <w:t>Social listening insights</w:t>
      </w:r>
    </w:p>
    <w:p w14:paraId="5F815F0F" w14:textId="77777777" w:rsidR="008127FE" w:rsidRPr="00E110EB" w:rsidRDefault="008127FE" w:rsidP="008127FE">
      <w:pPr>
        <w:numPr>
          <w:ilvl w:val="0"/>
          <w:numId w:val="42"/>
        </w:numPr>
        <w:shd w:val="clear" w:color="auto" w:fill="FFFFFF"/>
        <w:spacing w:before="100" w:beforeAutospacing="1" w:after="0" w:line="240" w:lineRule="auto"/>
        <w:jc w:val="left"/>
        <w:outlineLvl w:val="0"/>
      </w:pPr>
      <w:r w:rsidRPr="00E110EB">
        <w:lastRenderedPageBreak/>
        <w:t>Recommend data-driven improvements and content adaptations to improve performance and audience engagement.</w:t>
      </w:r>
    </w:p>
    <w:p w14:paraId="01289F37" w14:textId="77777777" w:rsidR="008127FE" w:rsidRPr="00E110EB" w:rsidRDefault="008127FE" w:rsidP="008127FE">
      <w:pPr>
        <w:numPr>
          <w:ilvl w:val="0"/>
          <w:numId w:val="42"/>
        </w:numPr>
        <w:shd w:val="clear" w:color="auto" w:fill="FFFFFF"/>
        <w:spacing w:before="100" w:beforeAutospacing="1" w:after="0" w:line="240" w:lineRule="auto"/>
        <w:jc w:val="left"/>
        <w:outlineLvl w:val="0"/>
      </w:pPr>
      <w:r w:rsidRPr="00E110EB">
        <w:t>Provide monthly or campaign-based performance dashboards and feedback reports.</w:t>
      </w:r>
    </w:p>
    <w:p w14:paraId="0E70AF84" w14:textId="77777777" w:rsidR="008127FE" w:rsidRPr="00E110EB" w:rsidRDefault="008127FE" w:rsidP="008127FE">
      <w:pPr>
        <w:numPr>
          <w:ilvl w:val="0"/>
          <w:numId w:val="41"/>
        </w:numPr>
        <w:spacing w:after="0" w:line="240" w:lineRule="auto"/>
        <w:jc w:val="left"/>
        <w:rPr>
          <w:b/>
          <w:bCs/>
        </w:rPr>
      </w:pPr>
      <w:r w:rsidRPr="00E110EB">
        <w:rPr>
          <w:b/>
          <w:bCs/>
        </w:rPr>
        <w:t xml:space="preserve">Media Planning and Buying </w:t>
      </w:r>
    </w:p>
    <w:p w14:paraId="140A06B7" w14:textId="77777777" w:rsidR="008127FE" w:rsidRPr="00E110EB" w:rsidRDefault="008127FE" w:rsidP="008127FE">
      <w:pPr>
        <w:numPr>
          <w:ilvl w:val="0"/>
          <w:numId w:val="40"/>
        </w:numPr>
        <w:tabs>
          <w:tab w:val="num" w:pos="1200"/>
        </w:tabs>
        <w:spacing w:after="0" w:line="240" w:lineRule="auto"/>
        <w:jc w:val="left"/>
      </w:pPr>
      <w:r w:rsidRPr="00E110EB">
        <w:t>Development of media strategies and channel mix recommendations</w:t>
      </w:r>
    </w:p>
    <w:p w14:paraId="5FB05C74" w14:textId="77777777" w:rsidR="008127FE" w:rsidRPr="00E110EB" w:rsidRDefault="008127FE" w:rsidP="008127FE">
      <w:pPr>
        <w:numPr>
          <w:ilvl w:val="0"/>
          <w:numId w:val="40"/>
        </w:numPr>
        <w:tabs>
          <w:tab w:val="num" w:pos="1200"/>
        </w:tabs>
        <w:spacing w:after="0" w:line="240" w:lineRule="auto"/>
        <w:jc w:val="left"/>
      </w:pPr>
      <w:r w:rsidRPr="00E110EB">
        <w:t>Media buying for TV, radio, print, digital, and outdoor</w:t>
      </w:r>
    </w:p>
    <w:p w14:paraId="0BD7B8A8" w14:textId="77777777" w:rsidR="008127FE" w:rsidRPr="00E110EB" w:rsidRDefault="008127FE" w:rsidP="008127FE">
      <w:pPr>
        <w:numPr>
          <w:ilvl w:val="0"/>
          <w:numId w:val="40"/>
        </w:numPr>
        <w:tabs>
          <w:tab w:val="num" w:pos="1200"/>
        </w:tabs>
        <w:spacing w:after="0" w:line="240" w:lineRule="auto"/>
        <w:jc w:val="left"/>
      </w:pPr>
      <w:r w:rsidRPr="00E110EB">
        <w:t>Negotiation with media houses and management of placements</w:t>
      </w:r>
    </w:p>
    <w:p w14:paraId="6DD3AD0A" w14:textId="77777777" w:rsidR="008127FE" w:rsidRPr="00E110EB" w:rsidRDefault="008127FE" w:rsidP="008127FE">
      <w:pPr>
        <w:numPr>
          <w:ilvl w:val="0"/>
          <w:numId w:val="40"/>
        </w:numPr>
        <w:tabs>
          <w:tab w:val="num" w:pos="1200"/>
        </w:tabs>
        <w:spacing w:after="0" w:line="240" w:lineRule="auto"/>
        <w:jc w:val="left"/>
      </w:pPr>
      <w:r w:rsidRPr="00E110EB">
        <w:t>Post-campaign reporting and media performance analysis</w:t>
      </w:r>
    </w:p>
    <w:p w14:paraId="6CA258AF" w14:textId="77777777" w:rsidR="008127FE" w:rsidRPr="00E110EB" w:rsidRDefault="008127FE" w:rsidP="008127FE">
      <w:pPr>
        <w:numPr>
          <w:ilvl w:val="0"/>
          <w:numId w:val="41"/>
        </w:numPr>
        <w:spacing w:after="0" w:line="240" w:lineRule="auto"/>
        <w:jc w:val="left"/>
        <w:rPr>
          <w:b/>
          <w:bCs/>
        </w:rPr>
      </w:pPr>
      <w:r w:rsidRPr="00E110EB">
        <w:rPr>
          <w:b/>
          <w:bCs/>
        </w:rPr>
        <w:t>Event Branding and Campaign Support</w:t>
      </w:r>
    </w:p>
    <w:p w14:paraId="2B311BC0" w14:textId="77777777" w:rsidR="008127FE" w:rsidRPr="00E110EB" w:rsidRDefault="008127FE" w:rsidP="008127FE">
      <w:pPr>
        <w:numPr>
          <w:ilvl w:val="0"/>
          <w:numId w:val="40"/>
        </w:numPr>
        <w:tabs>
          <w:tab w:val="num" w:pos="1200"/>
        </w:tabs>
        <w:spacing w:after="0" w:line="240" w:lineRule="auto"/>
        <w:jc w:val="left"/>
      </w:pPr>
      <w:r w:rsidRPr="00E110EB">
        <w:t>Development of event identity and branding assets (logos, themes, signage)</w:t>
      </w:r>
    </w:p>
    <w:p w14:paraId="16025710" w14:textId="77777777" w:rsidR="008127FE" w:rsidRPr="00E110EB" w:rsidRDefault="008127FE" w:rsidP="008127FE">
      <w:pPr>
        <w:numPr>
          <w:ilvl w:val="0"/>
          <w:numId w:val="40"/>
        </w:numPr>
        <w:tabs>
          <w:tab w:val="num" w:pos="1200"/>
        </w:tabs>
        <w:spacing w:after="0" w:line="240" w:lineRule="auto"/>
        <w:jc w:val="left"/>
      </w:pPr>
      <w:r w:rsidRPr="00E110EB">
        <w:t>Support for exhibitions, conferences, and activations</w:t>
      </w:r>
    </w:p>
    <w:p w14:paraId="72D2D122" w14:textId="77777777" w:rsidR="008127FE" w:rsidRPr="00E110EB" w:rsidRDefault="008127FE" w:rsidP="008127FE">
      <w:pPr>
        <w:numPr>
          <w:ilvl w:val="0"/>
          <w:numId w:val="40"/>
        </w:numPr>
        <w:tabs>
          <w:tab w:val="num" w:pos="1200"/>
        </w:tabs>
        <w:spacing w:after="0" w:line="240" w:lineRule="auto"/>
        <w:jc w:val="left"/>
      </w:pPr>
      <w:r w:rsidRPr="00E110EB">
        <w:t>Branded collateral for events (lanyards, banners, programmes, etc.)</w:t>
      </w:r>
    </w:p>
    <w:p w14:paraId="1CADFAC4" w14:textId="77777777" w:rsidR="008127FE" w:rsidRPr="00E110EB" w:rsidRDefault="008127FE" w:rsidP="008127FE">
      <w:pPr>
        <w:numPr>
          <w:ilvl w:val="0"/>
          <w:numId w:val="40"/>
        </w:numPr>
        <w:tabs>
          <w:tab w:val="num" w:pos="1200"/>
        </w:tabs>
        <w:spacing w:after="0" w:line="240" w:lineRule="auto"/>
        <w:jc w:val="left"/>
      </w:pPr>
      <w:r w:rsidRPr="00E110EB">
        <w:t>Promotional item design and packaging</w:t>
      </w:r>
    </w:p>
    <w:p w14:paraId="5979FCF4" w14:textId="77777777" w:rsidR="008127FE" w:rsidRPr="00E110EB" w:rsidRDefault="008127FE" w:rsidP="008127FE">
      <w:pPr>
        <w:numPr>
          <w:ilvl w:val="0"/>
          <w:numId w:val="41"/>
        </w:numPr>
        <w:spacing w:after="0" w:line="240" w:lineRule="auto"/>
        <w:jc w:val="left"/>
        <w:rPr>
          <w:b/>
          <w:bCs/>
        </w:rPr>
      </w:pPr>
      <w:r w:rsidRPr="00E110EB">
        <w:rPr>
          <w:b/>
          <w:bCs/>
        </w:rPr>
        <w:t>Video and Multimedia Production</w:t>
      </w:r>
    </w:p>
    <w:p w14:paraId="37EA0EFB" w14:textId="77777777" w:rsidR="008127FE" w:rsidRPr="00E110EB" w:rsidRDefault="008127FE" w:rsidP="008127FE">
      <w:pPr>
        <w:numPr>
          <w:ilvl w:val="0"/>
          <w:numId w:val="40"/>
        </w:numPr>
        <w:tabs>
          <w:tab w:val="num" w:pos="1200"/>
        </w:tabs>
        <w:spacing w:after="0" w:line="240" w:lineRule="auto"/>
        <w:jc w:val="left"/>
      </w:pPr>
      <w:r w:rsidRPr="00E110EB">
        <w:t>Concept development and scripting for corporate videos, case studies, and documentaries</w:t>
      </w:r>
    </w:p>
    <w:p w14:paraId="294D9411" w14:textId="77777777" w:rsidR="008127FE" w:rsidRPr="00E110EB" w:rsidRDefault="008127FE" w:rsidP="008127FE">
      <w:pPr>
        <w:numPr>
          <w:ilvl w:val="0"/>
          <w:numId w:val="40"/>
        </w:numPr>
        <w:tabs>
          <w:tab w:val="num" w:pos="1200"/>
        </w:tabs>
        <w:spacing w:after="0" w:line="240" w:lineRule="auto"/>
        <w:jc w:val="left"/>
      </w:pPr>
      <w:r w:rsidRPr="00E110EB">
        <w:t>Production, editing, and post-production (motion graphics, animation, subtitles)</w:t>
      </w:r>
    </w:p>
    <w:p w14:paraId="203624B2" w14:textId="77777777" w:rsidR="008127FE" w:rsidRPr="00E110EB" w:rsidRDefault="008127FE" w:rsidP="008127FE">
      <w:pPr>
        <w:numPr>
          <w:ilvl w:val="0"/>
          <w:numId w:val="40"/>
        </w:numPr>
        <w:tabs>
          <w:tab w:val="num" w:pos="1200"/>
        </w:tabs>
        <w:spacing w:after="0" w:line="240" w:lineRule="auto"/>
        <w:jc w:val="left"/>
      </w:pPr>
      <w:r w:rsidRPr="00E110EB">
        <w:t>Livestreaming support, if applicable</w:t>
      </w:r>
    </w:p>
    <w:p w14:paraId="582A964E" w14:textId="77777777" w:rsidR="008127FE" w:rsidRPr="00E110EB" w:rsidRDefault="008127FE" w:rsidP="008127FE">
      <w:pPr>
        <w:numPr>
          <w:ilvl w:val="0"/>
          <w:numId w:val="40"/>
        </w:numPr>
        <w:tabs>
          <w:tab w:val="num" w:pos="1200"/>
        </w:tabs>
        <w:spacing w:after="0" w:line="240" w:lineRule="auto"/>
        <w:jc w:val="left"/>
      </w:pPr>
      <w:r w:rsidRPr="00E110EB">
        <w:t>Voice-over recording and translation services</w:t>
      </w:r>
    </w:p>
    <w:p w14:paraId="74D51FC6" w14:textId="77777777" w:rsidR="008127FE" w:rsidRPr="000F6716" w:rsidRDefault="008127FE" w:rsidP="008127FE">
      <w:pPr>
        <w:numPr>
          <w:ilvl w:val="0"/>
          <w:numId w:val="41"/>
        </w:numPr>
        <w:spacing w:after="0" w:line="240" w:lineRule="auto"/>
        <w:jc w:val="left"/>
        <w:rPr>
          <w:b/>
          <w:bCs/>
        </w:rPr>
      </w:pPr>
      <w:r>
        <w:rPr>
          <w:b/>
          <w:bCs/>
        </w:rPr>
        <w:t xml:space="preserve"> </w:t>
      </w:r>
      <w:r w:rsidRPr="000F6716">
        <w:rPr>
          <w:b/>
          <w:bCs/>
        </w:rPr>
        <w:t xml:space="preserve"> Printing and production of marketing collateral, including:</w:t>
      </w:r>
    </w:p>
    <w:p w14:paraId="2F30EF49" w14:textId="77777777" w:rsidR="008127FE" w:rsidRPr="000F6716" w:rsidRDefault="008127FE" w:rsidP="008127FE">
      <w:pPr>
        <w:numPr>
          <w:ilvl w:val="0"/>
          <w:numId w:val="40"/>
        </w:numPr>
        <w:tabs>
          <w:tab w:val="num" w:pos="1200"/>
        </w:tabs>
        <w:spacing w:after="0" w:line="240" w:lineRule="auto"/>
        <w:jc w:val="left"/>
      </w:pPr>
      <w:r w:rsidRPr="000F6716">
        <w:t>Coordination with printing vendors to ensure high-quality outputs</w:t>
      </w:r>
    </w:p>
    <w:p w14:paraId="03587CD8" w14:textId="77777777" w:rsidR="008127FE" w:rsidRPr="000F6716" w:rsidRDefault="008127FE" w:rsidP="008127FE">
      <w:pPr>
        <w:numPr>
          <w:ilvl w:val="0"/>
          <w:numId w:val="40"/>
        </w:numPr>
        <w:tabs>
          <w:tab w:val="num" w:pos="1200"/>
        </w:tabs>
        <w:spacing w:after="0" w:line="240" w:lineRule="auto"/>
        <w:jc w:val="left"/>
      </w:pPr>
      <w:r w:rsidRPr="000F6716">
        <w:t>Quality control and proofing of all printed materials</w:t>
      </w:r>
    </w:p>
    <w:p w14:paraId="74BA1C38" w14:textId="77777777" w:rsidR="008127FE" w:rsidRPr="000F6716" w:rsidRDefault="008127FE" w:rsidP="008127FE">
      <w:pPr>
        <w:numPr>
          <w:ilvl w:val="0"/>
          <w:numId w:val="40"/>
        </w:numPr>
        <w:tabs>
          <w:tab w:val="num" w:pos="1200"/>
        </w:tabs>
        <w:spacing w:after="0" w:line="240" w:lineRule="auto"/>
        <w:jc w:val="left"/>
      </w:pPr>
      <w:r w:rsidRPr="000F6716">
        <w:t>Management of delivery and logistics for printed and promotional items</w:t>
      </w:r>
    </w:p>
    <w:p w14:paraId="22D98190" w14:textId="77777777" w:rsidR="008127FE" w:rsidRPr="000F6716" w:rsidRDefault="008127FE" w:rsidP="008127FE">
      <w:pPr>
        <w:numPr>
          <w:ilvl w:val="0"/>
          <w:numId w:val="40"/>
        </w:numPr>
        <w:tabs>
          <w:tab w:val="num" w:pos="1200"/>
        </w:tabs>
        <w:spacing w:after="0" w:line="240" w:lineRule="auto"/>
        <w:jc w:val="left"/>
      </w:pPr>
      <w:r w:rsidRPr="000F6716">
        <w:t>Production of promotional and branding materials based on the approved design and look and feel</w:t>
      </w:r>
    </w:p>
    <w:p w14:paraId="0D4C367A" w14:textId="77777777" w:rsidR="008127FE" w:rsidRPr="00E110EB" w:rsidRDefault="008127FE" w:rsidP="008127FE">
      <w:pPr>
        <w:numPr>
          <w:ilvl w:val="0"/>
          <w:numId w:val="41"/>
        </w:numPr>
        <w:spacing w:after="0" w:line="240" w:lineRule="auto"/>
        <w:jc w:val="left"/>
        <w:rPr>
          <w:b/>
          <w:bCs/>
        </w:rPr>
      </w:pPr>
      <w:r w:rsidRPr="00E110EB">
        <w:rPr>
          <w:b/>
          <w:bCs/>
        </w:rPr>
        <w:t>Packaging of SITA’s Services and Products</w:t>
      </w:r>
    </w:p>
    <w:p w14:paraId="3FD28C89" w14:textId="77777777" w:rsidR="008127FE" w:rsidRPr="00E110EB" w:rsidRDefault="008127FE" w:rsidP="008127FE">
      <w:pPr>
        <w:numPr>
          <w:ilvl w:val="0"/>
          <w:numId w:val="40"/>
        </w:numPr>
        <w:tabs>
          <w:tab w:val="num" w:pos="1200"/>
        </w:tabs>
        <w:spacing w:after="0" w:line="240" w:lineRule="auto"/>
        <w:jc w:val="left"/>
      </w:pPr>
      <w:r w:rsidRPr="00E110EB">
        <w:t>Translate technical or complex ICT offerings into clear, simplified, and compelling value propositions that are easy for target audiences to understand.</w:t>
      </w:r>
    </w:p>
    <w:p w14:paraId="0B662FAD" w14:textId="77777777" w:rsidR="008127FE" w:rsidRPr="00E110EB" w:rsidRDefault="008127FE" w:rsidP="008127FE">
      <w:pPr>
        <w:numPr>
          <w:ilvl w:val="0"/>
          <w:numId w:val="40"/>
        </w:numPr>
        <w:tabs>
          <w:tab w:val="num" w:pos="1200"/>
        </w:tabs>
        <w:spacing w:after="0" w:line="240" w:lineRule="auto"/>
        <w:jc w:val="left"/>
      </w:pPr>
      <w:r w:rsidRPr="00E110EB">
        <w:t>Develop marketing toolkits that include product/service brochures, explainer videos, infographics, presentation decks, use-case scenarios, and FAQs.</w:t>
      </w:r>
    </w:p>
    <w:p w14:paraId="6A3FB365" w14:textId="77777777" w:rsidR="008127FE" w:rsidRPr="00E110EB" w:rsidRDefault="008127FE" w:rsidP="008127FE">
      <w:pPr>
        <w:numPr>
          <w:ilvl w:val="0"/>
          <w:numId w:val="40"/>
        </w:numPr>
        <w:tabs>
          <w:tab w:val="num" w:pos="1200"/>
        </w:tabs>
        <w:spacing w:after="0" w:line="240" w:lineRule="auto"/>
        <w:jc w:val="left"/>
      </w:pPr>
      <w:r w:rsidRPr="00E110EB">
        <w:t>Support internal teams by packaging services in a way that enables effective client engagement and demand generation.</w:t>
      </w:r>
    </w:p>
    <w:p w14:paraId="28D228B2" w14:textId="77777777" w:rsidR="008127FE" w:rsidRDefault="008127FE" w:rsidP="008127FE">
      <w:pPr>
        <w:numPr>
          <w:ilvl w:val="0"/>
          <w:numId w:val="40"/>
        </w:numPr>
        <w:tabs>
          <w:tab w:val="num" w:pos="1200"/>
        </w:tabs>
        <w:spacing w:after="0" w:line="240" w:lineRule="auto"/>
        <w:jc w:val="left"/>
      </w:pPr>
      <w:r w:rsidRPr="00E110EB">
        <w:t>Ensure alignment with brand tone, language, and visual identity across all materials.</w:t>
      </w:r>
    </w:p>
    <w:p w14:paraId="217009EF" w14:textId="77777777" w:rsidR="008127FE" w:rsidRDefault="008127FE" w:rsidP="008127FE">
      <w:pPr>
        <w:numPr>
          <w:ilvl w:val="0"/>
          <w:numId w:val="40"/>
        </w:numPr>
        <w:tabs>
          <w:tab w:val="num" w:pos="1200"/>
        </w:tabs>
        <w:spacing w:after="0" w:line="240" w:lineRule="auto"/>
        <w:jc w:val="left"/>
      </w:pPr>
      <w:r w:rsidRPr="008E30A1">
        <w:t>Develop and establish a naming convention for our products and services.</w:t>
      </w:r>
    </w:p>
    <w:p w14:paraId="6239E46C" w14:textId="77777777" w:rsidR="008127FE" w:rsidRPr="00E110EB" w:rsidRDefault="008127FE" w:rsidP="008127FE">
      <w:pPr>
        <w:numPr>
          <w:ilvl w:val="0"/>
          <w:numId w:val="41"/>
        </w:numPr>
        <w:spacing w:after="0" w:line="240" w:lineRule="auto"/>
        <w:jc w:val="left"/>
        <w:rPr>
          <w:b/>
          <w:bCs/>
        </w:rPr>
      </w:pPr>
      <w:r w:rsidRPr="00E110EB">
        <w:rPr>
          <w:b/>
          <w:bCs/>
        </w:rPr>
        <w:t xml:space="preserve"> Reporting and Performance Monitoring</w:t>
      </w:r>
    </w:p>
    <w:p w14:paraId="61FCF1D4" w14:textId="77777777" w:rsidR="008127FE" w:rsidRPr="00E110EB" w:rsidRDefault="008127FE" w:rsidP="008127FE">
      <w:pPr>
        <w:numPr>
          <w:ilvl w:val="0"/>
          <w:numId w:val="40"/>
        </w:numPr>
        <w:tabs>
          <w:tab w:val="num" w:pos="1200"/>
        </w:tabs>
        <w:spacing w:after="0" w:line="240" w:lineRule="auto"/>
        <w:jc w:val="left"/>
      </w:pPr>
      <w:r w:rsidRPr="00E110EB">
        <w:t>Campaign performance tracking and reporting</w:t>
      </w:r>
    </w:p>
    <w:p w14:paraId="3FD62FC0" w14:textId="77777777" w:rsidR="008127FE" w:rsidRPr="00E110EB" w:rsidRDefault="008127FE" w:rsidP="008127FE">
      <w:pPr>
        <w:numPr>
          <w:ilvl w:val="0"/>
          <w:numId w:val="40"/>
        </w:numPr>
        <w:tabs>
          <w:tab w:val="num" w:pos="1200"/>
        </w:tabs>
        <w:spacing w:after="0" w:line="240" w:lineRule="auto"/>
        <w:jc w:val="left"/>
      </w:pPr>
      <w:r w:rsidRPr="00E110EB">
        <w:t>Creative performance analysis and recommendations</w:t>
      </w:r>
    </w:p>
    <w:p w14:paraId="16F2BB82" w14:textId="77777777" w:rsidR="008127FE" w:rsidRPr="00E110EB" w:rsidRDefault="008127FE" w:rsidP="008127FE">
      <w:pPr>
        <w:numPr>
          <w:ilvl w:val="0"/>
          <w:numId w:val="40"/>
        </w:numPr>
        <w:tabs>
          <w:tab w:val="num" w:pos="1200"/>
        </w:tabs>
        <w:spacing w:after="0" w:line="240" w:lineRule="auto"/>
        <w:jc w:val="left"/>
      </w:pPr>
      <w:r w:rsidRPr="00E110EB">
        <w:t>Regular status meetings and project updates</w:t>
      </w:r>
    </w:p>
    <w:p w14:paraId="79102D22" w14:textId="77777777" w:rsidR="008127FE" w:rsidRPr="001C2AB5" w:rsidRDefault="008127FE" w:rsidP="008127FE">
      <w:pPr>
        <w:numPr>
          <w:ilvl w:val="0"/>
          <w:numId w:val="40"/>
        </w:numPr>
        <w:tabs>
          <w:tab w:val="num" w:pos="1200"/>
        </w:tabs>
        <w:spacing w:after="0" w:line="240" w:lineRule="auto"/>
        <w:jc w:val="left"/>
      </w:pPr>
      <w:r w:rsidRPr="00E110EB">
        <w:t>Post-project reviews and insights</w:t>
      </w:r>
    </w:p>
    <w:p w14:paraId="7CA0796B" w14:textId="77777777" w:rsidR="008127FE" w:rsidRPr="00820D9C" w:rsidRDefault="008127FE" w:rsidP="008127FE">
      <w:pPr>
        <w:rPr>
          <w:b/>
          <w:bCs/>
        </w:rPr>
      </w:pPr>
    </w:p>
    <w:p w14:paraId="335EF8AE" w14:textId="77777777" w:rsidR="008127FE" w:rsidRPr="00F81D9E" w:rsidRDefault="008127FE" w:rsidP="008127FE">
      <w:pPr>
        <w:rPr>
          <w:b/>
          <w:bCs/>
        </w:rPr>
      </w:pPr>
      <w:r w:rsidRPr="00F81D9E">
        <w:rPr>
          <w:b/>
          <w:bCs/>
        </w:rPr>
        <w:t>Note:</w:t>
      </w:r>
    </w:p>
    <w:p w14:paraId="5D76F9F6" w14:textId="77777777" w:rsidR="008127FE" w:rsidRPr="00F81D9E" w:rsidRDefault="008127FE" w:rsidP="008127FE">
      <w:pPr>
        <w:rPr>
          <w:b/>
          <w:bCs/>
        </w:rPr>
      </w:pPr>
      <w:r w:rsidRPr="00F81D9E">
        <w:rPr>
          <w:b/>
          <w:bCs/>
        </w:rPr>
        <w:t xml:space="preserve">Internal and External Integrated Campaigns (IMC) will take place on an ad-hoc basis and will be managed as and when requests are briefed in. Each campaign will be initiated and coordinated based on briefs received from the Marketing. The appointed Marketing Agency will therefore be expected to remain flexible and responsive to varying timelines and requirements. </w:t>
      </w:r>
    </w:p>
    <w:p w14:paraId="030B1ED9" w14:textId="77777777" w:rsidR="00AF05FE" w:rsidRPr="00AF05FE" w:rsidRDefault="00AF05FE" w:rsidP="00AF05FE">
      <w:pPr>
        <w:pStyle w:val="Heading2"/>
      </w:pPr>
      <w:bookmarkStart w:id="12" w:name="_Toc222252169"/>
      <w:bookmarkStart w:id="13" w:name="_Toc222252170"/>
      <w:bookmarkEnd w:id="12"/>
      <w:r w:rsidRPr="00AF05FE">
        <w:t>Delivery address</w:t>
      </w:r>
      <w:bookmarkEnd w:id="13"/>
    </w:p>
    <w:p w14:paraId="5CAB26B3" w14:textId="77777777" w:rsidR="00AA6DC8" w:rsidRDefault="00FC5A30" w:rsidP="00FC5A30">
      <w:pPr>
        <w:spacing w:after="0"/>
        <w:ind w:left="567"/>
      </w:pPr>
      <w:r w:rsidRPr="00FC5A30">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661"/>
        <w:gridCol w:w="4613"/>
      </w:tblGrid>
      <w:tr w:rsidR="00AA6DC8" w:rsidRPr="00AA6DC8" w14:paraId="1F690BF5" w14:textId="77777777" w:rsidTr="00AA6DC8">
        <w:trPr>
          <w:trHeight w:val="217"/>
        </w:trPr>
        <w:tc>
          <w:tcPr>
            <w:tcW w:w="1701" w:type="dxa"/>
          </w:tcPr>
          <w:p w14:paraId="2CF87FE4" w14:textId="77777777" w:rsidR="00AA6DC8" w:rsidRPr="00AA6DC8" w:rsidRDefault="00AA6DC8" w:rsidP="00AA6DC8">
            <w:pPr>
              <w:spacing w:after="0" w:line="360" w:lineRule="auto"/>
              <w:jc w:val="left"/>
              <w:rPr>
                <w:b/>
                <w:sz w:val="24"/>
                <w:szCs w:val="24"/>
                <w:lang w:val="en-GB"/>
              </w:rPr>
            </w:pPr>
            <w:bookmarkStart w:id="14" w:name="_Hlk132717217"/>
            <w:r w:rsidRPr="00AA6DC8">
              <w:rPr>
                <w:b/>
                <w:sz w:val="24"/>
                <w:szCs w:val="24"/>
                <w:lang w:val="en-GB"/>
              </w:rPr>
              <w:t>#No</w:t>
            </w:r>
          </w:p>
        </w:tc>
        <w:tc>
          <w:tcPr>
            <w:tcW w:w="2694" w:type="dxa"/>
          </w:tcPr>
          <w:p w14:paraId="544F16A8" w14:textId="77777777" w:rsidR="00AA6DC8" w:rsidRPr="00AA6DC8" w:rsidRDefault="00AA6DC8" w:rsidP="00AA6DC8">
            <w:pPr>
              <w:spacing w:after="0" w:line="360" w:lineRule="auto"/>
              <w:jc w:val="left"/>
              <w:rPr>
                <w:b/>
                <w:sz w:val="24"/>
                <w:szCs w:val="24"/>
                <w:lang w:val="en-GB"/>
              </w:rPr>
            </w:pPr>
            <w:r w:rsidRPr="00AA6DC8">
              <w:rPr>
                <w:b/>
                <w:sz w:val="24"/>
                <w:szCs w:val="24"/>
                <w:lang w:val="en-GB"/>
              </w:rPr>
              <w:t>Province</w:t>
            </w:r>
          </w:p>
        </w:tc>
        <w:tc>
          <w:tcPr>
            <w:tcW w:w="4677" w:type="dxa"/>
          </w:tcPr>
          <w:p w14:paraId="79251A26" w14:textId="77777777" w:rsidR="00AA6DC8" w:rsidRPr="00AA6DC8" w:rsidRDefault="00AA6DC8" w:rsidP="00AA6DC8">
            <w:pPr>
              <w:spacing w:after="0" w:line="360" w:lineRule="auto"/>
              <w:jc w:val="left"/>
              <w:rPr>
                <w:b/>
                <w:sz w:val="24"/>
                <w:szCs w:val="24"/>
                <w:lang w:val="en-GB"/>
              </w:rPr>
            </w:pPr>
            <w:r w:rsidRPr="00AA6DC8">
              <w:rPr>
                <w:b/>
                <w:sz w:val="24"/>
                <w:szCs w:val="24"/>
                <w:lang w:val="en-GB"/>
              </w:rPr>
              <w:t>Site Address</w:t>
            </w:r>
          </w:p>
        </w:tc>
      </w:tr>
      <w:tr w:rsidR="00AA6DC8" w:rsidRPr="00AA6DC8" w14:paraId="7AD21549" w14:textId="77777777">
        <w:trPr>
          <w:trHeight w:val="334"/>
        </w:trPr>
        <w:tc>
          <w:tcPr>
            <w:tcW w:w="1701" w:type="dxa"/>
          </w:tcPr>
          <w:p w14:paraId="1BFC7C10" w14:textId="77777777" w:rsidR="00AA6DC8" w:rsidRPr="00AA6DC8" w:rsidRDefault="00AA6DC8" w:rsidP="00AA6DC8">
            <w:pPr>
              <w:spacing w:after="0" w:line="360" w:lineRule="auto"/>
              <w:jc w:val="left"/>
              <w:rPr>
                <w:lang w:val="en-GB"/>
              </w:rPr>
            </w:pPr>
            <w:r w:rsidRPr="00AA6DC8">
              <w:rPr>
                <w:lang w:val="en-GB"/>
              </w:rPr>
              <w:lastRenderedPageBreak/>
              <w:t>1.</w:t>
            </w:r>
          </w:p>
        </w:tc>
        <w:tc>
          <w:tcPr>
            <w:tcW w:w="2694" w:type="dxa"/>
          </w:tcPr>
          <w:p w14:paraId="40304548" w14:textId="77777777" w:rsidR="00AA6DC8" w:rsidRPr="00AA6DC8" w:rsidRDefault="00AA6DC8" w:rsidP="00AA6DC8">
            <w:pPr>
              <w:spacing w:after="0" w:line="360" w:lineRule="auto"/>
              <w:jc w:val="left"/>
              <w:rPr>
                <w:lang w:val="en-GB"/>
              </w:rPr>
            </w:pPr>
            <w:r w:rsidRPr="00AA6DC8">
              <w:rPr>
                <w:rFonts w:cs="Calibri Light"/>
                <w:bCs/>
                <w:color w:val="000000"/>
                <w:sz w:val="20"/>
                <w:szCs w:val="20"/>
                <w:lang w:eastAsia="en-GB"/>
              </w:rPr>
              <w:t>Gauteng</w:t>
            </w:r>
          </w:p>
        </w:tc>
        <w:tc>
          <w:tcPr>
            <w:tcW w:w="4677" w:type="dxa"/>
          </w:tcPr>
          <w:p w14:paraId="16DEC256" w14:textId="77777777" w:rsidR="00AA6DC8" w:rsidRPr="00AA6DC8" w:rsidRDefault="00AA6DC8" w:rsidP="00AA6DC8">
            <w:pPr>
              <w:spacing w:after="0" w:line="360" w:lineRule="auto"/>
              <w:jc w:val="left"/>
              <w:rPr>
                <w:lang w:val="en-GB"/>
              </w:rPr>
            </w:pPr>
            <w:r w:rsidRPr="00AA6DC8">
              <w:rPr>
                <w:lang w:val="en-GB"/>
              </w:rPr>
              <w:t>SITA Erasmuskloof, 459 Tsitsa street, SITA Building, Erasmuskloof, Pretoria</w:t>
            </w:r>
          </w:p>
        </w:tc>
      </w:tr>
      <w:bookmarkEnd w:id="14"/>
    </w:tbl>
    <w:p w14:paraId="68878CA0" w14:textId="77777777" w:rsidR="00AF05FE" w:rsidRDefault="00AF05FE" w:rsidP="00FC5A30">
      <w:pPr>
        <w:spacing w:after="0"/>
        <w:ind w:left="567"/>
      </w:pPr>
    </w:p>
    <w:p w14:paraId="332AC0C0" w14:textId="77777777" w:rsidR="009A07C6" w:rsidRPr="00AF05FE" w:rsidRDefault="00CE4A9B" w:rsidP="00CE4A9B">
      <w:pPr>
        <w:pStyle w:val="Heading1"/>
      </w:pPr>
      <w:bookmarkStart w:id="15" w:name="_Toc222252173"/>
      <w:r>
        <w:t>Bid Evaluation Stages</w:t>
      </w:r>
      <w:bookmarkEnd w:id="15"/>
    </w:p>
    <w:p w14:paraId="0A314B70" w14:textId="77777777" w:rsidR="00CE4A9B" w:rsidRDefault="00CE4A9B" w:rsidP="00CE4A9B">
      <w:pPr>
        <w:rPr>
          <w:rFonts w:cs="Calibri"/>
        </w:rPr>
      </w:pPr>
      <w:r w:rsidRPr="000A4071">
        <w:rPr>
          <w:rFonts w:cs="Calibri"/>
        </w:rPr>
        <w:t xml:space="preserve">The bid evaluation process consists of </w:t>
      </w:r>
      <w:r w:rsidR="00B06AA9">
        <w:rPr>
          <w:rFonts w:cs="Calibri"/>
        </w:rPr>
        <w:t>F</w:t>
      </w:r>
      <w:r w:rsidR="00D6089D">
        <w:rPr>
          <w:rFonts w:cs="Calibri"/>
        </w:rPr>
        <w:t>our</w:t>
      </w:r>
      <w:r w:rsidR="00B06AA9">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2027B851" w14:textId="77777777" w:rsidR="00CE4A9B" w:rsidRDefault="00CE4A9B" w:rsidP="00CE4A9B">
      <w:pPr>
        <w:pStyle w:val="Caption"/>
        <w:rPr>
          <w:rFonts w:cs="Calibri"/>
        </w:rPr>
      </w:pPr>
      <w:bookmarkStart w:id="16" w:name="_Toc127818473"/>
      <w:bookmarkStart w:id="17" w:name="_Hlk205364154"/>
      <w:r>
        <w:t xml:space="preserve">Table </w:t>
      </w:r>
      <w:r w:rsidR="001C2AB5">
        <w:t>2</w:t>
      </w:r>
      <w:r>
        <w:t>: Bid Evaluation Stages</w:t>
      </w:r>
      <w:bookmarkEnd w:id="16"/>
    </w:p>
    <w:tbl>
      <w:tblPr>
        <w:tblW w:w="5000"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18"/>
        <w:gridCol w:w="5243"/>
        <w:gridCol w:w="2967"/>
      </w:tblGrid>
      <w:tr w:rsidR="00A62B8F" w:rsidRPr="00B6799D" w14:paraId="4B7209F8" w14:textId="77777777" w:rsidTr="00E46E8D">
        <w:tc>
          <w:tcPr>
            <w:tcW w:w="736" w:type="pct"/>
            <w:shd w:val="clear" w:color="auto" w:fill="DBE5F1"/>
            <w:vAlign w:val="center"/>
          </w:tcPr>
          <w:bookmarkEnd w:id="17"/>
          <w:p w14:paraId="2ED6D0D8" w14:textId="77777777" w:rsidR="00CE4A9B" w:rsidRPr="00B6799D" w:rsidRDefault="00CE4A9B" w:rsidP="00B6799D">
            <w:pPr>
              <w:spacing w:after="0" w:line="240" w:lineRule="auto"/>
              <w:jc w:val="center"/>
              <w:rPr>
                <w:rFonts w:eastAsia="Times New Roman"/>
                <w:b/>
                <w:color w:val="0E1B8D"/>
              </w:rPr>
            </w:pPr>
            <w:r w:rsidRPr="00B6799D">
              <w:rPr>
                <w:rFonts w:eastAsia="Times New Roman"/>
                <w:b/>
                <w:color w:val="0E1B8D"/>
              </w:rPr>
              <w:t>Stage</w:t>
            </w:r>
          </w:p>
        </w:tc>
        <w:tc>
          <w:tcPr>
            <w:tcW w:w="2723" w:type="pct"/>
            <w:shd w:val="clear" w:color="auto" w:fill="DBE5F1"/>
            <w:vAlign w:val="center"/>
          </w:tcPr>
          <w:p w14:paraId="0216CB02" w14:textId="77777777" w:rsidR="00CE4A9B" w:rsidRPr="00B6799D" w:rsidRDefault="00CE4A9B" w:rsidP="00B6799D">
            <w:pPr>
              <w:spacing w:after="0" w:line="240" w:lineRule="auto"/>
              <w:jc w:val="center"/>
              <w:rPr>
                <w:rFonts w:eastAsia="Times New Roman"/>
                <w:b/>
                <w:color w:val="0E1B8D"/>
              </w:rPr>
            </w:pPr>
            <w:r w:rsidRPr="00B6799D">
              <w:rPr>
                <w:rFonts w:eastAsia="Times New Roman"/>
                <w:b/>
                <w:color w:val="0E1B8D"/>
              </w:rPr>
              <w:t>Description</w:t>
            </w:r>
          </w:p>
        </w:tc>
        <w:tc>
          <w:tcPr>
            <w:tcW w:w="1541" w:type="pct"/>
            <w:shd w:val="clear" w:color="auto" w:fill="DBE5F1"/>
            <w:vAlign w:val="center"/>
          </w:tcPr>
          <w:p w14:paraId="3F76CBB7" w14:textId="77777777" w:rsidR="00CE4A9B" w:rsidRPr="00B6799D" w:rsidRDefault="00CE4A9B" w:rsidP="00B6799D">
            <w:pPr>
              <w:spacing w:after="0" w:line="240" w:lineRule="auto"/>
              <w:jc w:val="center"/>
              <w:rPr>
                <w:rFonts w:eastAsia="Times New Roman"/>
                <w:b/>
                <w:color w:val="0E1B8D"/>
              </w:rPr>
            </w:pPr>
            <w:r w:rsidRPr="00B6799D">
              <w:rPr>
                <w:rFonts w:eastAsia="Times New Roman"/>
                <w:b/>
                <w:color w:val="0E1B8D"/>
              </w:rPr>
              <w:t>Applicable for this bid YES/NO</w:t>
            </w:r>
          </w:p>
        </w:tc>
      </w:tr>
      <w:tr w:rsidR="00C92DE0" w:rsidRPr="00B6799D" w14:paraId="2B4CBB83" w14:textId="77777777" w:rsidTr="00E46E8D">
        <w:tc>
          <w:tcPr>
            <w:tcW w:w="736" w:type="pct"/>
            <w:vAlign w:val="center"/>
          </w:tcPr>
          <w:p w14:paraId="70F53B71" w14:textId="77777777" w:rsidR="00C92DE0" w:rsidRPr="00B6799D" w:rsidRDefault="00C92DE0" w:rsidP="00C92DE0">
            <w:pPr>
              <w:spacing w:after="0" w:line="240" w:lineRule="auto"/>
              <w:rPr>
                <w:rFonts w:cs="Calibri"/>
              </w:rPr>
            </w:pPr>
            <w:r w:rsidRPr="00B6799D">
              <w:rPr>
                <w:rFonts w:cs="Calibri"/>
              </w:rPr>
              <w:t>Stage 1</w:t>
            </w:r>
            <w:r w:rsidRPr="00B6799D">
              <w:rPr>
                <w:rFonts w:cs="Calibri"/>
              </w:rPr>
              <w:tab/>
            </w:r>
          </w:p>
        </w:tc>
        <w:tc>
          <w:tcPr>
            <w:tcW w:w="2723" w:type="pct"/>
            <w:vAlign w:val="center"/>
          </w:tcPr>
          <w:p w14:paraId="0AF661C7" w14:textId="77777777" w:rsidR="00C92DE0" w:rsidRPr="00B6799D" w:rsidRDefault="00C92DE0" w:rsidP="00C92DE0">
            <w:pPr>
              <w:spacing w:after="0" w:line="240" w:lineRule="auto"/>
              <w:jc w:val="left"/>
              <w:rPr>
                <w:rFonts w:cs="Calibri"/>
              </w:rPr>
            </w:pPr>
            <w:r>
              <w:rPr>
                <w:rFonts w:cs="Calibri"/>
              </w:rPr>
              <w:t xml:space="preserve">Mandatory </w:t>
            </w:r>
            <w:r w:rsidRPr="00B6799D">
              <w:rPr>
                <w:rFonts w:cs="Calibri"/>
              </w:rPr>
              <w:t>Administrative responsiveness</w:t>
            </w:r>
          </w:p>
        </w:tc>
        <w:tc>
          <w:tcPr>
            <w:tcW w:w="1541" w:type="pct"/>
            <w:shd w:val="clear" w:color="auto" w:fill="DBE5F1"/>
            <w:vAlign w:val="center"/>
          </w:tcPr>
          <w:p w14:paraId="2911CF5C" w14:textId="77777777" w:rsidR="00C92DE0" w:rsidRPr="00B6799D" w:rsidRDefault="00C92DE0" w:rsidP="00C92DE0">
            <w:pPr>
              <w:spacing w:after="0" w:line="240" w:lineRule="auto"/>
              <w:jc w:val="center"/>
              <w:rPr>
                <w:rFonts w:cs="Calibri"/>
                <w:highlight w:val="yellow"/>
              </w:rPr>
            </w:pPr>
            <w:r w:rsidRPr="001C2AB5">
              <w:rPr>
                <w:rFonts w:cs="Calibri"/>
              </w:rPr>
              <w:t>YES</w:t>
            </w:r>
          </w:p>
        </w:tc>
      </w:tr>
      <w:tr w:rsidR="00C92DE0" w:rsidRPr="00B6799D" w14:paraId="57D7D9BD" w14:textId="77777777" w:rsidTr="00F81D9E">
        <w:tc>
          <w:tcPr>
            <w:tcW w:w="736" w:type="pct"/>
            <w:shd w:val="clear" w:color="auto" w:fill="FFFFFF"/>
            <w:vAlign w:val="center"/>
          </w:tcPr>
          <w:p w14:paraId="39C2682F" w14:textId="77777777" w:rsidR="00C92DE0" w:rsidRPr="00597A4A" w:rsidRDefault="00C92DE0" w:rsidP="00C92DE0">
            <w:pPr>
              <w:spacing w:after="0" w:line="240" w:lineRule="auto"/>
              <w:rPr>
                <w:rFonts w:cs="Calibri"/>
              </w:rPr>
            </w:pPr>
            <w:r w:rsidRPr="00597A4A">
              <w:rPr>
                <w:rFonts w:cs="Calibri"/>
              </w:rPr>
              <w:t xml:space="preserve">Stage 2 </w:t>
            </w:r>
          </w:p>
        </w:tc>
        <w:tc>
          <w:tcPr>
            <w:tcW w:w="2723" w:type="pct"/>
            <w:shd w:val="clear" w:color="auto" w:fill="FFFFFF"/>
            <w:vAlign w:val="center"/>
          </w:tcPr>
          <w:p w14:paraId="72239383" w14:textId="77777777" w:rsidR="00C92DE0" w:rsidRPr="00597A4A" w:rsidRDefault="00C92DE0" w:rsidP="00C92DE0">
            <w:pPr>
              <w:spacing w:after="0" w:line="240" w:lineRule="auto"/>
              <w:jc w:val="left"/>
              <w:rPr>
                <w:rFonts w:cs="Calibri"/>
              </w:rPr>
            </w:pPr>
            <w:r w:rsidRPr="00597A4A">
              <w:rPr>
                <w:rFonts w:cs="Calibri"/>
              </w:rPr>
              <w:t xml:space="preserve">Technical Mandatory responsiveness </w:t>
            </w:r>
          </w:p>
        </w:tc>
        <w:tc>
          <w:tcPr>
            <w:tcW w:w="1541" w:type="pct"/>
            <w:shd w:val="clear" w:color="auto" w:fill="DAE9F7"/>
            <w:vAlign w:val="center"/>
          </w:tcPr>
          <w:p w14:paraId="59DEEA85" w14:textId="77777777" w:rsidR="00C92DE0" w:rsidRPr="00597A4A" w:rsidRDefault="00C92DE0" w:rsidP="00C92DE0">
            <w:pPr>
              <w:spacing w:after="0" w:line="240" w:lineRule="auto"/>
              <w:jc w:val="center"/>
              <w:rPr>
                <w:rFonts w:cs="Calibri"/>
              </w:rPr>
            </w:pPr>
            <w:r w:rsidRPr="00597A4A">
              <w:rPr>
                <w:rFonts w:cs="Calibri"/>
              </w:rPr>
              <w:t>YES</w:t>
            </w:r>
          </w:p>
        </w:tc>
      </w:tr>
      <w:tr w:rsidR="00C92DE0" w:rsidRPr="00B6799D" w14:paraId="25856E1B" w14:textId="77777777" w:rsidTr="00F81D9E">
        <w:tc>
          <w:tcPr>
            <w:tcW w:w="736" w:type="pct"/>
            <w:shd w:val="clear" w:color="auto" w:fill="FFFFFF"/>
            <w:vAlign w:val="center"/>
          </w:tcPr>
          <w:p w14:paraId="0EC9174E" w14:textId="77777777" w:rsidR="00C92DE0" w:rsidRPr="00E46E8D" w:rsidRDefault="00C92DE0" w:rsidP="00C92DE0">
            <w:pPr>
              <w:spacing w:after="0" w:line="240" w:lineRule="auto"/>
              <w:rPr>
                <w:rFonts w:cs="Calibri"/>
              </w:rPr>
            </w:pPr>
            <w:r w:rsidRPr="00E46E8D">
              <w:rPr>
                <w:rFonts w:cs="Calibri"/>
              </w:rPr>
              <w:t xml:space="preserve">Stage </w:t>
            </w:r>
            <w:r>
              <w:rPr>
                <w:rFonts w:cs="Calibri"/>
              </w:rPr>
              <w:t>3</w:t>
            </w:r>
          </w:p>
        </w:tc>
        <w:tc>
          <w:tcPr>
            <w:tcW w:w="2723" w:type="pct"/>
            <w:shd w:val="clear" w:color="auto" w:fill="FFFFFF"/>
            <w:vAlign w:val="center"/>
          </w:tcPr>
          <w:p w14:paraId="538FD78A" w14:textId="77777777" w:rsidR="00C92DE0" w:rsidRPr="00E46E8D" w:rsidRDefault="00C92DE0" w:rsidP="00C92DE0">
            <w:pPr>
              <w:spacing w:after="0" w:line="240" w:lineRule="auto"/>
              <w:jc w:val="left"/>
              <w:rPr>
                <w:rFonts w:cs="Calibri"/>
              </w:rPr>
            </w:pPr>
            <w:r w:rsidRPr="00E46E8D">
              <w:rPr>
                <w:rFonts w:cs="Calibri"/>
              </w:rPr>
              <w:t>Special Conditions of Contract verification</w:t>
            </w:r>
          </w:p>
        </w:tc>
        <w:tc>
          <w:tcPr>
            <w:tcW w:w="1541" w:type="pct"/>
            <w:shd w:val="clear" w:color="auto" w:fill="DAE9F7"/>
            <w:vAlign w:val="center"/>
          </w:tcPr>
          <w:p w14:paraId="504C988E" w14:textId="77777777" w:rsidR="00C92DE0" w:rsidRPr="00E46E8D" w:rsidRDefault="00C92DE0" w:rsidP="00C92DE0">
            <w:pPr>
              <w:spacing w:after="0" w:line="240" w:lineRule="auto"/>
              <w:jc w:val="center"/>
              <w:rPr>
                <w:rFonts w:cs="Calibri"/>
              </w:rPr>
            </w:pPr>
            <w:r w:rsidRPr="00E46E8D">
              <w:rPr>
                <w:rFonts w:cs="Calibri"/>
              </w:rPr>
              <w:t>YES</w:t>
            </w:r>
          </w:p>
        </w:tc>
      </w:tr>
      <w:tr w:rsidR="00C92DE0" w:rsidRPr="00B6799D" w14:paraId="2AB55D88" w14:textId="77777777" w:rsidTr="00E46E8D">
        <w:tc>
          <w:tcPr>
            <w:tcW w:w="736" w:type="pct"/>
            <w:vAlign w:val="center"/>
          </w:tcPr>
          <w:p w14:paraId="0ADDD894" w14:textId="77777777" w:rsidR="00C92DE0" w:rsidRPr="00B6799D" w:rsidRDefault="00C92DE0" w:rsidP="00C92DE0">
            <w:pPr>
              <w:spacing w:after="0" w:line="240" w:lineRule="auto"/>
              <w:rPr>
                <w:rFonts w:cs="Calibri"/>
              </w:rPr>
            </w:pPr>
            <w:r w:rsidRPr="00B6799D">
              <w:rPr>
                <w:rFonts w:cs="Calibri"/>
              </w:rPr>
              <w:t xml:space="preserve">Stage </w:t>
            </w:r>
            <w:r>
              <w:rPr>
                <w:rFonts w:cs="Calibri"/>
              </w:rPr>
              <w:t>4</w:t>
            </w:r>
          </w:p>
        </w:tc>
        <w:tc>
          <w:tcPr>
            <w:tcW w:w="2723" w:type="pct"/>
            <w:vAlign w:val="center"/>
          </w:tcPr>
          <w:p w14:paraId="7BCA6647" w14:textId="77777777" w:rsidR="00C92DE0" w:rsidRPr="00B6799D" w:rsidRDefault="00C92DE0" w:rsidP="00C92DE0">
            <w:pPr>
              <w:spacing w:after="0" w:line="240" w:lineRule="auto"/>
              <w:jc w:val="left"/>
              <w:rPr>
                <w:rFonts w:cs="Calibri"/>
              </w:rPr>
            </w:pPr>
            <w:r w:rsidRPr="00B6799D">
              <w:rPr>
                <w:rFonts w:cs="Calibri"/>
              </w:rPr>
              <w:t>Price / Preference points</w:t>
            </w:r>
          </w:p>
        </w:tc>
        <w:tc>
          <w:tcPr>
            <w:tcW w:w="1541" w:type="pct"/>
            <w:shd w:val="clear" w:color="auto" w:fill="DBE5F1"/>
            <w:vAlign w:val="center"/>
          </w:tcPr>
          <w:p w14:paraId="1EC29AB2" w14:textId="77777777" w:rsidR="00C92DE0" w:rsidRPr="00B6799D" w:rsidRDefault="00C92DE0" w:rsidP="00C92DE0">
            <w:pPr>
              <w:spacing w:after="0" w:line="240" w:lineRule="auto"/>
              <w:jc w:val="center"/>
              <w:rPr>
                <w:rFonts w:cs="Calibri"/>
                <w:highlight w:val="yellow"/>
              </w:rPr>
            </w:pPr>
            <w:r w:rsidRPr="00B06AA9">
              <w:rPr>
                <w:rFonts w:cs="Calibri"/>
              </w:rPr>
              <w:t>YES</w:t>
            </w:r>
          </w:p>
        </w:tc>
      </w:tr>
    </w:tbl>
    <w:p w14:paraId="0AD1ED19" w14:textId="77777777" w:rsidR="00D6089D" w:rsidRDefault="00D6089D" w:rsidP="00AF05FE"/>
    <w:p w14:paraId="32817E85" w14:textId="77777777" w:rsidR="00CE4A9B" w:rsidRDefault="00967F11" w:rsidP="008B5F9B">
      <w:pPr>
        <w:pStyle w:val="Heading2"/>
      </w:pPr>
      <w:bookmarkStart w:id="18" w:name="_Toc222252174"/>
      <w:r w:rsidRPr="009A725E">
        <w:t>Mandatory</w:t>
      </w:r>
      <w:r>
        <w:t xml:space="preserve"> a</w:t>
      </w:r>
      <w:r w:rsidR="00CE4A9B" w:rsidRPr="00CE4A9B">
        <w:t xml:space="preserve">dministrative </w:t>
      </w:r>
      <w:r w:rsidR="00F52232">
        <w:t>responsiveness</w:t>
      </w:r>
      <w:r w:rsidR="00595AD7">
        <w:t xml:space="preserve"> (Stage 1)</w:t>
      </w:r>
      <w:bookmarkEnd w:id="18"/>
      <w:r w:rsidR="00BE1E54">
        <w:t xml:space="preserve"> </w:t>
      </w:r>
    </w:p>
    <w:p w14:paraId="2CDF9520" w14:textId="77777777" w:rsidR="001C2E66" w:rsidRPr="00985270" w:rsidRDefault="001C2E66" w:rsidP="00F81D9E">
      <w:pPr>
        <w:keepNext/>
        <w:numPr>
          <w:ilvl w:val="2"/>
          <w:numId w:val="48"/>
        </w:numPr>
        <w:spacing w:before="120"/>
        <w:ind w:left="568" w:hanging="568"/>
        <w:jc w:val="left"/>
        <w:outlineLvl w:val="2"/>
        <w:rPr>
          <w:rFonts w:eastAsia="Times New Roman" w:cs="Calibri Light"/>
          <w:b/>
          <w:iCs/>
          <w:color w:val="0E1B8D"/>
          <w:sz w:val="24"/>
          <w:szCs w:val="24"/>
          <w:lang w:val="en-GB"/>
        </w:rPr>
      </w:pPr>
      <w:bookmarkStart w:id="19" w:name="_Toc214914086"/>
      <w:r w:rsidRPr="00985270">
        <w:rPr>
          <w:rFonts w:eastAsia="Times New Roman" w:cs="Calibri Light"/>
          <w:b/>
          <w:iCs/>
          <w:color w:val="0E1B8D"/>
          <w:sz w:val="24"/>
          <w:szCs w:val="24"/>
          <w:lang w:val="en-GB"/>
        </w:rPr>
        <w:t>Attendance of briefing session</w:t>
      </w:r>
      <w:bookmarkEnd w:id="19"/>
    </w:p>
    <w:p w14:paraId="1868BA2E" w14:textId="77777777" w:rsidR="001C2E66" w:rsidRDefault="001C2E66" w:rsidP="001C2E66">
      <w:pPr>
        <w:pStyle w:val="ListParagraph"/>
        <w:numPr>
          <w:ilvl w:val="0"/>
          <w:numId w:val="49"/>
        </w:numPr>
      </w:pPr>
      <w:r w:rsidRPr="00C16AEF">
        <w:rPr>
          <w:rFonts w:cs="Calibri"/>
        </w:rPr>
        <w:t xml:space="preserve">A Non-Compulsory virtual briefing session will be held. The bidder must sign the briefing session attendance register using the same information (bidder company name, bidder representative person name and contact details) as submitted in the bidder’s response document. </w:t>
      </w:r>
      <w:r>
        <w:t>Registered Supplier</w:t>
      </w:r>
    </w:p>
    <w:p w14:paraId="04BB2A1E" w14:textId="77777777" w:rsidR="00942B4A" w:rsidRPr="00430C88" w:rsidRDefault="00942B4A" w:rsidP="00430C88">
      <w:pPr>
        <w:pStyle w:val="Heading3"/>
      </w:pPr>
      <w:bookmarkStart w:id="20" w:name="_Toc222252175"/>
      <w:bookmarkStart w:id="21" w:name="_Toc222252176"/>
      <w:bookmarkEnd w:id="20"/>
      <w:r>
        <w:t>Registered Supplier</w:t>
      </w:r>
      <w:bookmarkEnd w:id="21"/>
    </w:p>
    <w:p w14:paraId="1B4B653E" w14:textId="77777777" w:rsidR="00504F20" w:rsidRPr="00504F20" w:rsidRDefault="00504F20">
      <w:pPr>
        <w:pStyle w:val="ListParagraph"/>
        <w:numPr>
          <w:ilvl w:val="0"/>
          <w:numId w:val="17"/>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RFx.</w:t>
      </w:r>
    </w:p>
    <w:p w14:paraId="3677B2AC" w14:textId="77777777" w:rsidR="00942B4A" w:rsidRPr="001C2E66" w:rsidRDefault="00504F20">
      <w:pPr>
        <w:pStyle w:val="ListParagraph"/>
        <w:numPr>
          <w:ilvl w:val="0"/>
          <w:numId w:val="17"/>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290E3E56" w14:textId="77777777" w:rsidR="001C2E66" w:rsidRPr="00637CD4" w:rsidRDefault="001C2E66" w:rsidP="001C2E66">
      <w:pPr>
        <w:pStyle w:val="Heading3"/>
        <w:spacing w:before="0" w:after="0" w:line="312" w:lineRule="auto"/>
        <w:ind w:left="850" w:hanging="850"/>
      </w:pPr>
      <w:bookmarkStart w:id="22" w:name="_Toc162269211"/>
      <w:bookmarkStart w:id="23" w:name="_Toc176151819"/>
      <w:bookmarkStart w:id="24" w:name="_Toc194235591"/>
      <w:bookmarkStart w:id="25" w:name="_Toc221871631"/>
      <w:bookmarkStart w:id="26" w:name="_Toc222252177"/>
      <w:r w:rsidRPr="00637CD4">
        <w:t>Bid Submission Instructions</w:t>
      </w:r>
      <w:bookmarkEnd w:id="22"/>
      <w:bookmarkEnd w:id="23"/>
      <w:bookmarkEnd w:id="24"/>
      <w:bookmarkEnd w:id="25"/>
      <w:bookmarkEnd w:id="26"/>
    </w:p>
    <w:p w14:paraId="227A3885" w14:textId="77777777" w:rsidR="001C2E66" w:rsidRPr="008C4AD2" w:rsidRDefault="001C2E66" w:rsidP="001C2E66">
      <w:pPr>
        <w:numPr>
          <w:ilvl w:val="0"/>
          <w:numId w:val="50"/>
        </w:numPr>
        <w:spacing w:after="0"/>
        <w:outlineLvl w:val="0"/>
        <w:rPr>
          <w:rFonts w:cs="Calibri Light"/>
          <w:lang w:val="en-GB"/>
        </w:rPr>
      </w:pPr>
      <w:r w:rsidRPr="008C4AD2">
        <w:rPr>
          <w:rFonts w:cs="Calibri Light"/>
          <w:lang w:val="en-GB"/>
        </w:rPr>
        <w:t>Bids to be submitted as stated in the Invitation to Bid Document.</w:t>
      </w:r>
    </w:p>
    <w:p w14:paraId="45D70089" w14:textId="77777777" w:rsidR="001C2E66" w:rsidRPr="00C82A6A" w:rsidRDefault="001C2E66" w:rsidP="001C2E66">
      <w:pPr>
        <w:spacing w:after="0"/>
        <w:outlineLvl w:val="0"/>
        <w:rPr>
          <w:rFonts w:cs="Calibri Light"/>
        </w:rPr>
      </w:pPr>
    </w:p>
    <w:p w14:paraId="643C66C7" w14:textId="77777777" w:rsidR="00235913" w:rsidRPr="00235913" w:rsidRDefault="00235913" w:rsidP="00235913">
      <w:pPr>
        <w:pStyle w:val="Heading2"/>
      </w:pPr>
      <w:bookmarkStart w:id="27" w:name="_Toc222252178"/>
      <w:bookmarkStart w:id="28" w:name="_Toc222252179"/>
      <w:bookmarkStart w:id="29" w:name="_Toc222252180"/>
      <w:bookmarkEnd w:id="27"/>
      <w:bookmarkEnd w:id="28"/>
      <w:r w:rsidRPr="00235913">
        <w:t xml:space="preserve">Technical </w:t>
      </w:r>
      <w:r w:rsidR="003806BB">
        <w:t>returnable documents</w:t>
      </w:r>
      <w:bookmarkEnd w:id="29"/>
    </w:p>
    <w:p w14:paraId="7C3FC66B" w14:textId="77777777" w:rsidR="00942B4A" w:rsidRDefault="00235913" w:rsidP="00235913">
      <w:pPr>
        <w:pStyle w:val="Heading3"/>
      </w:pPr>
      <w:bookmarkStart w:id="30" w:name="_Toc222252181"/>
      <w:r>
        <w:t>Instruction and evaluation criteria</w:t>
      </w:r>
      <w:bookmarkEnd w:id="30"/>
    </w:p>
    <w:p w14:paraId="35ABE6D1" w14:textId="77777777" w:rsidR="00235913" w:rsidRPr="00235913" w:rsidRDefault="00235913">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1EC2A1CA" w14:textId="77777777" w:rsidR="00235913" w:rsidRPr="00235913" w:rsidRDefault="00235913">
      <w:pPr>
        <w:pStyle w:val="ListParagraph"/>
        <w:numPr>
          <w:ilvl w:val="0"/>
          <w:numId w:val="3"/>
        </w:numPr>
      </w:pPr>
      <w:r w:rsidRPr="00235913">
        <w:t xml:space="preserve">The bidder must provide a unique reference number (e.g. binder/folio, chapter, section, page) to locate substantiating evidence in the bid response. </w:t>
      </w:r>
    </w:p>
    <w:p w14:paraId="2BC58F43" w14:textId="77777777" w:rsidR="00235913" w:rsidRPr="00235913" w:rsidRDefault="00235913">
      <w:pPr>
        <w:pStyle w:val="ListParagraph"/>
        <w:numPr>
          <w:ilvl w:val="0"/>
          <w:numId w:val="3"/>
        </w:numPr>
      </w:pPr>
      <w:r w:rsidRPr="00235913">
        <w:t xml:space="preserve">The bidder must comply with </w:t>
      </w:r>
      <w:r>
        <w:rPr>
          <w:shd w:val="clear" w:color="auto" w:fill="FFFFFF"/>
        </w:rPr>
        <w:t>ALL t</w:t>
      </w:r>
      <w:r w:rsidRPr="00235913">
        <w:t>he TECHNICAL MANDATORY REQUIREMENTS in order for the bid</w:t>
      </w:r>
      <w:r>
        <w:t xml:space="preserve"> response</w:t>
      </w:r>
      <w:r w:rsidRPr="00235913">
        <w:t xml:space="preserve"> to proceed to the next stage of the evaluation.</w:t>
      </w:r>
    </w:p>
    <w:p w14:paraId="5515BEC0" w14:textId="77777777" w:rsidR="00D15F71" w:rsidRDefault="00D15F71" w:rsidP="00AF05FE"/>
    <w:p w14:paraId="3E43BB8B" w14:textId="77777777" w:rsidR="001C2E66" w:rsidRDefault="001C2E66" w:rsidP="00AF05FE"/>
    <w:p w14:paraId="477E9DA2" w14:textId="77777777" w:rsidR="001C2E66" w:rsidRDefault="001C2E66" w:rsidP="00F81D9E">
      <w:pPr>
        <w:tabs>
          <w:tab w:val="left" w:pos="142"/>
        </w:tabs>
        <w:ind w:left="284"/>
      </w:pPr>
    </w:p>
    <w:p w14:paraId="5F723D65" w14:textId="77777777" w:rsidR="00235913" w:rsidRDefault="00235913" w:rsidP="00235913">
      <w:pPr>
        <w:pStyle w:val="Heading3"/>
      </w:pPr>
      <w:bookmarkStart w:id="31" w:name="_Toc222252182"/>
      <w:r>
        <w:lastRenderedPageBreak/>
        <w:t>Technical mandatory requirement</w:t>
      </w:r>
      <w:r w:rsidR="00B46FFE">
        <w:t>s</w:t>
      </w:r>
      <w:r w:rsidR="00512A12">
        <w:t xml:space="preserve"> (Stage 2)</w:t>
      </w:r>
      <w:bookmarkEnd w:id="31"/>
    </w:p>
    <w:p w14:paraId="3CAA3AF6" w14:textId="77777777" w:rsidR="001C2E66" w:rsidRPr="00F81D9E" w:rsidRDefault="001C2E66" w:rsidP="00F81D9E">
      <w:pPr>
        <w:rPr>
          <w:lang w:val="en-GB"/>
        </w:rPr>
      </w:pPr>
    </w:p>
    <w:p w14:paraId="69A4BF17" w14:textId="77777777" w:rsidR="00576C51" w:rsidRPr="00576C51" w:rsidRDefault="00576C51" w:rsidP="00576C51">
      <w:pPr>
        <w:pStyle w:val="Caption"/>
      </w:pPr>
      <w:bookmarkStart w:id="32" w:name="_Toc127818474"/>
      <w:r>
        <w:t xml:space="preserve">Table </w:t>
      </w:r>
      <w:r w:rsidR="00597A4A">
        <w:t>3</w:t>
      </w:r>
      <w:r>
        <w:t>: Technical</w:t>
      </w:r>
      <w:r w:rsidR="003711BF">
        <w:t xml:space="preserve"> </w:t>
      </w:r>
      <w:r>
        <w:t>Mandatory Requirements</w:t>
      </w:r>
      <w:bookmarkEnd w:id="32"/>
    </w:p>
    <w:tbl>
      <w:tblPr>
        <w:tblW w:w="9597" w:type="dxa"/>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402"/>
        <w:gridCol w:w="3119"/>
        <w:gridCol w:w="3076"/>
      </w:tblGrid>
      <w:tr w:rsidR="000E5090" w:rsidRPr="00597A4A" w14:paraId="672512F8" w14:textId="77777777" w:rsidTr="00300A53">
        <w:trPr>
          <w:tblHeader/>
        </w:trPr>
        <w:tc>
          <w:tcPr>
            <w:tcW w:w="3402" w:type="dxa"/>
            <w:shd w:val="solid" w:color="DBE5F1" w:fill="DBE5F1"/>
          </w:tcPr>
          <w:p w14:paraId="7043B962" w14:textId="77777777" w:rsidR="000E5090" w:rsidRPr="00F81D9E" w:rsidRDefault="000E5090" w:rsidP="00597A4A">
            <w:pPr>
              <w:spacing w:after="0" w:line="240" w:lineRule="auto"/>
              <w:jc w:val="left"/>
              <w:rPr>
                <w:rFonts w:eastAsia="Times New Roman" w:cs="Calibri Light"/>
                <w:b/>
                <w:iCs/>
                <w:color w:val="0E1B8D"/>
                <w:lang w:val="en-GB" w:eastAsia="en-ZA"/>
              </w:rPr>
            </w:pPr>
            <w:r w:rsidRPr="00F81D9E">
              <w:rPr>
                <w:rFonts w:eastAsia="Times New Roman" w:cs="Calibri Light"/>
                <w:b/>
                <w:iCs/>
                <w:color w:val="0E1B8D"/>
                <w:lang w:val="en-GB" w:eastAsia="en-ZA"/>
              </w:rPr>
              <w:t>Mandatory Requirements</w:t>
            </w:r>
          </w:p>
        </w:tc>
        <w:tc>
          <w:tcPr>
            <w:tcW w:w="3119" w:type="dxa"/>
            <w:shd w:val="solid" w:color="DBE5F1" w:fill="DBE5F1"/>
          </w:tcPr>
          <w:p w14:paraId="712BD13F" w14:textId="77777777" w:rsidR="000E5090" w:rsidRPr="00F81D9E" w:rsidRDefault="000E5090" w:rsidP="00597A4A">
            <w:pPr>
              <w:spacing w:after="0" w:line="240" w:lineRule="auto"/>
              <w:jc w:val="left"/>
              <w:rPr>
                <w:rFonts w:eastAsia="Times New Roman" w:cs="Calibri Light"/>
                <w:b/>
                <w:iCs/>
                <w:color w:val="0E1B8D"/>
                <w:lang w:val="en-GB" w:eastAsia="en-ZA"/>
              </w:rPr>
            </w:pPr>
            <w:r w:rsidRPr="00F81D9E">
              <w:rPr>
                <w:rFonts w:eastAsia="Times New Roman" w:cs="Calibri Light"/>
                <w:b/>
                <w:iCs/>
                <w:color w:val="0E1B8D"/>
                <w:lang w:val="en-GB" w:eastAsia="en-ZA"/>
              </w:rPr>
              <w:t>Substantiating evidence of compliance (used to evaluate bid)</w:t>
            </w:r>
          </w:p>
        </w:tc>
        <w:tc>
          <w:tcPr>
            <w:tcW w:w="3076" w:type="dxa"/>
            <w:shd w:val="solid" w:color="DBE5F1" w:fill="DBE5F1"/>
          </w:tcPr>
          <w:p w14:paraId="3907466A" w14:textId="77777777" w:rsidR="000E5090" w:rsidRPr="00F81D9E" w:rsidRDefault="000E5090" w:rsidP="00597A4A">
            <w:pPr>
              <w:spacing w:after="0" w:line="240" w:lineRule="auto"/>
              <w:jc w:val="left"/>
              <w:rPr>
                <w:rFonts w:eastAsia="Times New Roman" w:cs="Calibri Light"/>
                <w:b/>
                <w:iCs/>
                <w:color w:val="0E1B8D"/>
                <w:lang w:val="en-GB" w:eastAsia="en-ZA"/>
              </w:rPr>
            </w:pPr>
            <w:r w:rsidRPr="00F81D9E">
              <w:rPr>
                <w:rFonts w:eastAsia="Times New Roman" w:cs="Calibri Light"/>
                <w:b/>
                <w:iCs/>
                <w:color w:val="0E1B8D"/>
                <w:lang w:val="en-GB" w:eastAsia="en-ZA"/>
              </w:rPr>
              <w:t>Evidence reference (to be completed by bidder)</w:t>
            </w:r>
          </w:p>
        </w:tc>
      </w:tr>
      <w:tr w:rsidR="000E5090" w:rsidRPr="00597A4A" w14:paraId="31DC73DE" w14:textId="77777777" w:rsidTr="00300A53">
        <w:tc>
          <w:tcPr>
            <w:tcW w:w="9597" w:type="dxa"/>
            <w:gridSpan w:val="3"/>
          </w:tcPr>
          <w:p w14:paraId="1455925B" w14:textId="77777777" w:rsidR="000E5090" w:rsidRPr="00F81D9E" w:rsidRDefault="000E5090" w:rsidP="00597A4A">
            <w:pPr>
              <w:spacing w:after="0" w:line="240" w:lineRule="auto"/>
              <w:jc w:val="left"/>
              <w:rPr>
                <w:rFonts w:eastAsia="Calibri" w:cs="Calibri Light"/>
                <w:b/>
                <w:bCs/>
                <w:lang w:val="en-GB" w:eastAsia="en-ZA"/>
              </w:rPr>
            </w:pPr>
            <w:r w:rsidRPr="000E5090">
              <w:rPr>
                <w:rFonts w:eastAsia="Calibri" w:cs="Calibri Light"/>
                <w:b/>
                <w:bCs/>
                <w:lang w:val="en-GB" w:eastAsia="en-ZA"/>
              </w:rPr>
              <w:t xml:space="preserve">1. BIDDER EXPERIENCE AND CAPABILITY REQUIREMENTS </w:t>
            </w:r>
          </w:p>
        </w:tc>
      </w:tr>
      <w:tr w:rsidR="00774401" w:rsidRPr="00597A4A" w14:paraId="32C5A66B" w14:textId="77777777" w:rsidTr="00300A53">
        <w:tc>
          <w:tcPr>
            <w:tcW w:w="3402" w:type="dxa"/>
          </w:tcPr>
          <w:p w14:paraId="7155D813" w14:textId="77777777" w:rsidR="00774401" w:rsidRPr="00597A4A" w:rsidRDefault="00774401" w:rsidP="00774401">
            <w:pPr>
              <w:numPr>
                <w:ilvl w:val="0"/>
                <w:numId w:val="51"/>
              </w:numPr>
              <w:spacing w:after="0" w:line="240" w:lineRule="auto"/>
              <w:ind w:left="459"/>
              <w:outlineLvl w:val="0"/>
              <w:rPr>
                <w:rFonts w:eastAsia="Calibri" w:cs="Calibri"/>
                <w:lang w:eastAsia="en-ZA"/>
              </w:rPr>
            </w:pPr>
            <w:r>
              <w:t xml:space="preserve">Bidders must provide a minimum of </w:t>
            </w:r>
            <w:r w:rsidRPr="000E5090">
              <w:t>four (4)</w:t>
            </w:r>
            <w:r>
              <w:t xml:space="preserve"> contactable references from companies for which they have executed Integrated Marketing Campaigns (IMC) within the past four (4) years from publication date of this Bid.</w:t>
            </w:r>
          </w:p>
        </w:tc>
        <w:tc>
          <w:tcPr>
            <w:tcW w:w="3119" w:type="dxa"/>
          </w:tcPr>
          <w:p w14:paraId="054F353C" w14:textId="77777777" w:rsidR="00774401" w:rsidRPr="0024655C" w:rsidRDefault="00774401" w:rsidP="00774401">
            <w:pPr>
              <w:spacing w:before="100" w:beforeAutospacing="1" w:after="100" w:afterAutospacing="1" w:line="240" w:lineRule="auto"/>
              <w:jc w:val="left"/>
              <w:rPr>
                <w:rFonts w:eastAsia="Times New Roman" w:cs="Calibri Light"/>
                <w:lang w:val="en-US"/>
              </w:rPr>
            </w:pPr>
            <w:r w:rsidRPr="0024655C">
              <w:rPr>
                <w:rFonts w:eastAsia="Times New Roman" w:cs="Calibri Light"/>
                <w:lang w:val="en-US"/>
              </w:rPr>
              <w:t xml:space="preserve">The bidder must complete </w:t>
            </w:r>
            <w:r w:rsidRPr="0024655C">
              <w:rPr>
                <w:rFonts w:eastAsia="Times New Roman" w:cs="Calibri Light"/>
                <w:b/>
                <w:bCs/>
                <w:lang w:val="en-US"/>
              </w:rPr>
              <w:t>Table 7</w:t>
            </w:r>
            <w:r w:rsidRPr="0024655C">
              <w:rPr>
                <w:rFonts w:eastAsia="Times New Roman" w:cs="Calibri Light"/>
                <w:lang w:val="en-US"/>
              </w:rPr>
              <w:t xml:space="preserve"> by providing reference details and/or provide a reference letter/s from </w:t>
            </w:r>
            <w:r w:rsidRPr="0024655C">
              <w:rPr>
                <w:rFonts w:eastAsia="Times New Roman" w:cs="Calibri Light"/>
                <w:b/>
                <w:bCs/>
                <w:lang w:val="en-US"/>
              </w:rPr>
              <w:t>a minimum of four (4) companies</w:t>
            </w:r>
            <w:r w:rsidRPr="0024655C">
              <w:rPr>
                <w:rFonts w:eastAsia="Times New Roman" w:cs="Calibri Light"/>
                <w:lang w:val="en-US"/>
              </w:rPr>
              <w:t xml:space="preserve"> to whom they have executed integrated marketing campaigns of varying scales within the past four (4) years from publication date of this Bid.</w:t>
            </w:r>
          </w:p>
          <w:p w14:paraId="4AB9FAAA" w14:textId="77777777" w:rsidR="00774401" w:rsidRPr="0024655C" w:rsidRDefault="00774401" w:rsidP="00774401">
            <w:pPr>
              <w:rPr>
                <w:rFonts w:eastAsia="Times New Roman" w:cs="Calibri Light"/>
                <w:lang w:val="en-US"/>
              </w:rPr>
            </w:pPr>
            <w:r w:rsidRPr="0024655C">
              <w:rPr>
                <w:rFonts w:eastAsia="Times New Roman" w:cs="Calibri Light"/>
                <w:b/>
                <w:bCs/>
                <w:lang w:val="en-US"/>
              </w:rPr>
              <w:t>Note 1:</w:t>
            </w:r>
            <w:r w:rsidRPr="0024655C">
              <w:rPr>
                <w:rFonts w:eastAsia="Times New Roman" w:cs="Calibri Light"/>
                <w:lang w:val="en-US"/>
              </w:rPr>
              <w:t xml:space="preserve"> </w:t>
            </w:r>
          </w:p>
          <w:p w14:paraId="5BD22A9E" w14:textId="77777777" w:rsidR="00774401" w:rsidRPr="0024655C" w:rsidRDefault="00774401" w:rsidP="00774401">
            <w:pPr>
              <w:rPr>
                <w:rFonts w:cs="Calibri Light"/>
                <w:lang w:val="en-GB"/>
              </w:rPr>
            </w:pPr>
            <w:r w:rsidRPr="0024655C">
              <w:rPr>
                <w:rFonts w:cs="Calibri Light"/>
                <w:lang w:val="en-GB"/>
              </w:rPr>
              <w:t xml:space="preserve">The Bidder must provide </w:t>
            </w:r>
            <w:r w:rsidRPr="0024655C">
              <w:rPr>
                <w:rFonts w:cs="Calibri Light"/>
                <w:b/>
                <w:bCs/>
                <w:u w:val="single"/>
                <w:lang w:val="en-GB"/>
              </w:rPr>
              <w:t>all of the following</w:t>
            </w:r>
            <w:r w:rsidRPr="0024655C">
              <w:rPr>
                <w:rFonts w:cs="Calibri Light"/>
                <w:lang w:val="en-GB"/>
              </w:rPr>
              <w:t xml:space="preserve"> information when completing </w:t>
            </w:r>
            <w:r w:rsidRPr="0024655C">
              <w:rPr>
                <w:rFonts w:cs="Calibri Light"/>
                <w:b/>
                <w:bCs/>
                <w:lang w:val="en-GB"/>
              </w:rPr>
              <w:t>Table 7</w:t>
            </w:r>
            <w:r w:rsidRPr="0024655C">
              <w:rPr>
                <w:rFonts w:cs="Calibri Light"/>
                <w:lang w:val="en-GB"/>
              </w:rPr>
              <w:t>:</w:t>
            </w:r>
          </w:p>
          <w:p w14:paraId="28B9C797" w14:textId="77777777" w:rsidR="00774401" w:rsidRPr="0024655C" w:rsidRDefault="00774401" w:rsidP="00774401">
            <w:pPr>
              <w:spacing w:after="100" w:afterAutospacing="1" w:line="240" w:lineRule="auto"/>
              <w:jc w:val="left"/>
              <w:rPr>
                <w:rFonts w:eastAsia="Times New Roman" w:cs="Calibri Light"/>
                <w:lang w:val="en-US"/>
              </w:rPr>
            </w:pPr>
          </w:p>
          <w:p w14:paraId="7A2ABDAD" w14:textId="77777777" w:rsidR="00774401" w:rsidRPr="0024655C" w:rsidRDefault="00774401" w:rsidP="00774401">
            <w:pPr>
              <w:numPr>
                <w:ilvl w:val="0"/>
                <w:numId w:val="47"/>
              </w:numPr>
              <w:spacing w:before="100" w:beforeAutospacing="1" w:after="100" w:afterAutospacing="1" w:line="240" w:lineRule="auto"/>
              <w:jc w:val="left"/>
              <w:rPr>
                <w:rFonts w:eastAsia="Times New Roman" w:cs="Calibri Light"/>
                <w:lang w:val="en-US"/>
              </w:rPr>
            </w:pPr>
            <w:r w:rsidRPr="0024655C">
              <w:rPr>
                <w:rFonts w:eastAsia="Times New Roman" w:cs="Calibri Light"/>
                <w:lang w:val="en-US"/>
              </w:rPr>
              <w:t>Company name</w:t>
            </w:r>
          </w:p>
          <w:p w14:paraId="54BB7D2C" w14:textId="77777777" w:rsidR="00774401" w:rsidRPr="0024655C" w:rsidRDefault="00774401" w:rsidP="00774401">
            <w:pPr>
              <w:numPr>
                <w:ilvl w:val="0"/>
                <w:numId w:val="47"/>
              </w:numPr>
              <w:spacing w:before="100" w:beforeAutospacing="1" w:after="100" w:afterAutospacing="1" w:line="240" w:lineRule="auto"/>
              <w:jc w:val="left"/>
              <w:rPr>
                <w:rFonts w:eastAsia="Times New Roman" w:cs="Calibri Light"/>
                <w:lang w:val="en-US"/>
              </w:rPr>
            </w:pPr>
            <w:r w:rsidRPr="0024655C">
              <w:rPr>
                <w:rFonts w:eastAsia="Times New Roman" w:cs="Calibri Light"/>
                <w:lang w:val="en-US"/>
              </w:rPr>
              <w:t>Contact person and/or email address</w:t>
            </w:r>
          </w:p>
          <w:p w14:paraId="37BDED68" w14:textId="77777777" w:rsidR="00774401" w:rsidRPr="0024655C" w:rsidRDefault="00774401" w:rsidP="00774401">
            <w:pPr>
              <w:numPr>
                <w:ilvl w:val="0"/>
                <w:numId w:val="47"/>
              </w:numPr>
              <w:spacing w:before="100" w:beforeAutospacing="1" w:after="100" w:afterAutospacing="1" w:line="240" w:lineRule="auto"/>
              <w:jc w:val="left"/>
              <w:rPr>
                <w:rFonts w:eastAsia="Times New Roman" w:cs="Calibri Light"/>
                <w:lang w:val="en-US"/>
              </w:rPr>
            </w:pPr>
            <w:r w:rsidRPr="0024655C">
              <w:rPr>
                <w:rFonts w:eastAsia="Times New Roman" w:cs="Calibri Light"/>
                <w:lang w:val="en-US"/>
              </w:rPr>
              <w:t>Scope of work for the campaign and details of the IMC rollout across all touchpoints/channels</w:t>
            </w:r>
          </w:p>
          <w:p w14:paraId="0C498241" w14:textId="77777777" w:rsidR="00774401" w:rsidRPr="0024655C" w:rsidRDefault="00774401" w:rsidP="00774401">
            <w:pPr>
              <w:numPr>
                <w:ilvl w:val="0"/>
                <w:numId w:val="47"/>
              </w:numPr>
              <w:spacing w:before="100" w:beforeAutospacing="1" w:after="100" w:afterAutospacing="1" w:line="240" w:lineRule="auto"/>
              <w:jc w:val="left"/>
              <w:rPr>
                <w:rFonts w:eastAsia="Times New Roman" w:cs="Calibri Light"/>
                <w:lang w:val="en-US"/>
              </w:rPr>
            </w:pPr>
            <w:r w:rsidRPr="0024655C">
              <w:rPr>
                <w:rFonts w:eastAsia="Times New Roman" w:cs="Calibri Light"/>
                <w:lang w:val="en-US"/>
              </w:rPr>
              <w:t>Campaign starts and end dates</w:t>
            </w:r>
          </w:p>
          <w:p w14:paraId="7B16B86C" w14:textId="77777777" w:rsidR="00774401" w:rsidRPr="0024655C" w:rsidRDefault="00774401" w:rsidP="00774401">
            <w:pPr>
              <w:numPr>
                <w:ilvl w:val="0"/>
                <w:numId w:val="47"/>
              </w:numPr>
              <w:spacing w:before="100" w:beforeAutospacing="1" w:after="100" w:afterAutospacing="1" w:line="240" w:lineRule="auto"/>
              <w:jc w:val="left"/>
              <w:rPr>
                <w:rFonts w:eastAsia="Times New Roman" w:cs="Calibri Light"/>
                <w:lang w:val="en-US"/>
              </w:rPr>
            </w:pPr>
            <w:r w:rsidRPr="0024655C">
              <w:rPr>
                <w:rFonts w:eastAsia="Times New Roman" w:cs="Calibri Light"/>
                <w:lang w:val="en-US"/>
              </w:rPr>
              <w:t>Portfolio of evidence, which must include campaign strategies developed, performance analytics, photographs, and artwork created for the campaigns</w:t>
            </w:r>
          </w:p>
          <w:p w14:paraId="31AE0C02" w14:textId="77777777" w:rsidR="00774401" w:rsidRPr="0024655C" w:rsidRDefault="00774401" w:rsidP="00774401">
            <w:pPr>
              <w:spacing w:after="0" w:line="240" w:lineRule="auto"/>
              <w:jc w:val="left"/>
              <w:rPr>
                <w:rFonts w:eastAsia="Aptos" w:cs="Calibri Light"/>
                <w:b/>
                <w:bCs/>
                <w:lang w:val="en-GB" w:eastAsia="en-ZA"/>
              </w:rPr>
            </w:pPr>
            <w:r w:rsidRPr="0024655C">
              <w:rPr>
                <w:rFonts w:eastAsia="Aptos" w:cs="Calibri Light"/>
                <w:b/>
                <w:bCs/>
                <w:lang w:val="en-GB" w:eastAsia="en-ZA"/>
              </w:rPr>
              <w:t xml:space="preserve">Note 2: </w:t>
            </w:r>
          </w:p>
          <w:p w14:paraId="7D0F7D78" w14:textId="77777777" w:rsidR="00774401" w:rsidRPr="0024655C" w:rsidRDefault="00774401" w:rsidP="00774401">
            <w:pPr>
              <w:spacing w:after="0" w:line="240" w:lineRule="auto"/>
              <w:jc w:val="left"/>
              <w:rPr>
                <w:rFonts w:eastAsia="Aptos" w:cs="Calibri Light"/>
                <w:lang w:val="en-GB" w:eastAsia="en-ZA"/>
              </w:rPr>
            </w:pPr>
            <w:r w:rsidRPr="0024655C">
              <w:rPr>
                <w:rFonts w:eastAsia="Aptos" w:cs="Calibri Light"/>
                <w:lang w:val="en-GB" w:eastAsia="en-ZA"/>
              </w:rPr>
              <w:t xml:space="preserve">The reference letter/s should be on the referees’ company letterhead and include all of the following information: </w:t>
            </w:r>
          </w:p>
          <w:p w14:paraId="564D4F24" w14:textId="77777777" w:rsidR="00774401" w:rsidRPr="0024655C" w:rsidRDefault="00774401" w:rsidP="00774401">
            <w:pPr>
              <w:numPr>
                <w:ilvl w:val="0"/>
                <w:numId w:val="47"/>
              </w:numPr>
              <w:spacing w:before="100" w:beforeAutospacing="1" w:after="100" w:afterAutospacing="1" w:line="240" w:lineRule="auto"/>
              <w:jc w:val="left"/>
              <w:rPr>
                <w:rFonts w:eastAsia="Times New Roman" w:cs="Calibri Light"/>
                <w:lang w:val="en-US"/>
              </w:rPr>
            </w:pPr>
            <w:r w:rsidRPr="0024655C">
              <w:rPr>
                <w:rFonts w:eastAsia="Times New Roman" w:cs="Calibri Light"/>
                <w:lang w:val="en-US"/>
              </w:rPr>
              <w:t>Company name</w:t>
            </w:r>
          </w:p>
          <w:p w14:paraId="6EE1FD4E" w14:textId="77777777" w:rsidR="00774401" w:rsidRPr="0024655C" w:rsidRDefault="00774401" w:rsidP="00774401">
            <w:pPr>
              <w:numPr>
                <w:ilvl w:val="0"/>
                <w:numId w:val="47"/>
              </w:numPr>
              <w:spacing w:before="100" w:beforeAutospacing="1" w:after="100" w:afterAutospacing="1" w:line="240" w:lineRule="auto"/>
              <w:jc w:val="left"/>
              <w:rPr>
                <w:rFonts w:eastAsia="Times New Roman" w:cs="Calibri Light"/>
                <w:lang w:val="en-US"/>
              </w:rPr>
            </w:pPr>
            <w:r w:rsidRPr="0024655C">
              <w:rPr>
                <w:rFonts w:eastAsia="Times New Roman" w:cs="Calibri Light"/>
                <w:lang w:val="en-US"/>
              </w:rPr>
              <w:t>Contact person and/or email address</w:t>
            </w:r>
          </w:p>
          <w:p w14:paraId="6EBF8262" w14:textId="77777777" w:rsidR="00774401" w:rsidRPr="0024655C" w:rsidRDefault="00774401" w:rsidP="00774401">
            <w:pPr>
              <w:numPr>
                <w:ilvl w:val="0"/>
                <w:numId w:val="47"/>
              </w:numPr>
              <w:spacing w:before="100" w:beforeAutospacing="1" w:after="100" w:afterAutospacing="1" w:line="240" w:lineRule="auto"/>
              <w:jc w:val="left"/>
              <w:rPr>
                <w:rFonts w:eastAsia="Times New Roman" w:cs="Calibri Light"/>
                <w:lang w:val="en-US"/>
              </w:rPr>
            </w:pPr>
            <w:r w:rsidRPr="0024655C">
              <w:rPr>
                <w:rFonts w:eastAsia="Times New Roman" w:cs="Calibri Light"/>
                <w:lang w:val="en-US"/>
              </w:rPr>
              <w:lastRenderedPageBreak/>
              <w:t>Scope of work for the campaign and details of the IMC rollout across all touchpoints/channels</w:t>
            </w:r>
          </w:p>
          <w:p w14:paraId="43F9DCEB" w14:textId="77777777" w:rsidR="00774401" w:rsidRPr="0024655C" w:rsidRDefault="00774401" w:rsidP="00774401">
            <w:pPr>
              <w:numPr>
                <w:ilvl w:val="0"/>
                <w:numId w:val="47"/>
              </w:numPr>
              <w:spacing w:before="100" w:beforeAutospacing="1" w:after="100" w:afterAutospacing="1" w:line="240" w:lineRule="auto"/>
              <w:jc w:val="left"/>
              <w:rPr>
                <w:rFonts w:eastAsia="Times New Roman" w:cs="Calibri Light"/>
                <w:lang w:val="en-US"/>
              </w:rPr>
            </w:pPr>
            <w:r w:rsidRPr="0024655C">
              <w:rPr>
                <w:rFonts w:eastAsia="Times New Roman" w:cs="Calibri Light"/>
                <w:lang w:val="en-US"/>
              </w:rPr>
              <w:t>Campaign starts and end dates</w:t>
            </w:r>
          </w:p>
          <w:p w14:paraId="639CEBD3" w14:textId="77777777" w:rsidR="00774401" w:rsidRPr="0024655C" w:rsidRDefault="00774401" w:rsidP="00774401">
            <w:pPr>
              <w:numPr>
                <w:ilvl w:val="0"/>
                <w:numId w:val="47"/>
              </w:numPr>
              <w:spacing w:before="100" w:beforeAutospacing="1" w:after="100" w:afterAutospacing="1" w:line="240" w:lineRule="auto"/>
              <w:jc w:val="left"/>
              <w:rPr>
                <w:rFonts w:eastAsia="Times New Roman" w:cs="Calibri Light"/>
                <w:lang w:val="en-US"/>
              </w:rPr>
            </w:pPr>
            <w:r w:rsidRPr="0024655C">
              <w:rPr>
                <w:rFonts w:eastAsia="Times New Roman" w:cs="Calibri Light"/>
                <w:lang w:val="en-US"/>
              </w:rPr>
              <w:t>Portfolio of evidence, which must include campaign strategies developed, performance analytics, photographs, and artwork created for the campaigns</w:t>
            </w:r>
          </w:p>
          <w:p w14:paraId="160FF04C" w14:textId="77777777" w:rsidR="00774401" w:rsidRPr="0024655C" w:rsidRDefault="00774401" w:rsidP="00774401">
            <w:pPr>
              <w:spacing w:before="100" w:beforeAutospacing="1" w:after="100" w:afterAutospacing="1" w:line="240" w:lineRule="auto"/>
              <w:jc w:val="left"/>
              <w:rPr>
                <w:rFonts w:eastAsia="Times New Roman" w:cs="Calibri Light"/>
                <w:lang w:val="en-US"/>
              </w:rPr>
            </w:pPr>
            <w:r w:rsidRPr="0024655C">
              <w:rPr>
                <w:rFonts w:eastAsia="Times New Roman" w:cs="Calibri Light"/>
                <w:b/>
                <w:bCs/>
                <w:lang w:val="en-US"/>
              </w:rPr>
              <w:t>Note 3:</w:t>
            </w:r>
            <w:r w:rsidRPr="0024655C">
              <w:rPr>
                <w:rFonts w:eastAsia="Times New Roman" w:cs="Calibri Light"/>
                <w:lang w:val="en-US"/>
              </w:rPr>
              <w:t xml:space="preserve"> </w:t>
            </w:r>
          </w:p>
          <w:p w14:paraId="7C8243A3" w14:textId="77777777" w:rsidR="00774401" w:rsidRPr="0024655C" w:rsidRDefault="00774401" w:rsidP="00774401">
            <w:pPr>
              <w:spacing w:before="100" w:beforeAutospacing="1" w:after="100" w:afterAutospacing="1" w:line="240" w:lineRule="auto"/>
              <w:jc w:val="left"/>
              <w:rPr>
                <w:rFonts w:cs="Calibri"/>
                <w:bCs/>
              </w:rPr>
            </w:pPr>
            <w:r w:rsidRPr="0024655C">
              <w:rPr>
                <w:rFonts w:cs="Calibri"/>
                <w:bCs/>
              </w:rPr>
              <w:t xml:space="preserve">Failure to submit reference letter/s and/or to complete </w:t>
            </w:r>
            <w:r w:rsidRPr="0024655C">
              <w:rPr>
                <w:rFonts w:cs="Calibri"/>
                <w:b/>
                <w:bCs/>
              </w:rPr>
              <w:t>Table 7</w:t>
            </w:r>
            <w:r w:rsidRPr="0024655C">
              <w:rPr>
                <w:rFonts w:cs="Calibri"/>
                <w:bCs/>
              </w:rPr>
              <w:t xml:space="preserve"> fully as indicated above will result in disqualification.</w:t>
            </w:r>
          </w:p>
          <w:p w14:paraId="2C69AE9D" w14:textId="77777777" w:rsidR="00774401" w:rsidRPr="0024655C" w:rsidRDefault="00774401" w:rsidP="00774401">
            <w:pPr>
              <w:spacing w:before="100" w:beforeAutospacing="1" w:after="100" w:afterAutospacing="1" w:line="240" w:lineRule="auto"/>
              <w:jc w:val="left"/>
              <w:rPr>
                <w:rFonts w:eastAsia="Times New Roman" w:cs="Calibri Light"/>
                <w:lang w:val="en-US"/>
              </w:rPr>
            </w:pPr>
            <w:r w:rsidRPr="0024655C">
              <w:rPr>
                <w:rFonts w:eastAsia="Times New Roman" w:cs="Calibri Light"/>
                <w:b/>
                <w:bCs/>
                <w:lang w:val="en-US"/>
              </w:rPr>
              <w:t>Note 4:</w:t>
            </w:r>
            <w:r w:rsidRPr="0024655C">
              <w:rPr>
                <w:rFonts w:eastAsia="Times New Roman" w:cs="Calibri Light"/>
                <w:lang w:val="en-US"/>
              </w:rPr>
              <w:t xml:space="preserve"> </w:t>
            </w:r>
          </w:p>
          <w:p w14:paraId="6D5C942D" w14:textId="77777777" w:rsidR="00774401" w:rsidRPr="0024655C" w:rsidRDefault="00774401" w:rsidP="00774401">
            <w:pPr>
              <w:spacing w:before="100" w:beforeAutospacing="1" w:after="100" w:afterAutospacing="1" w:line="240" w:lineRule="auto"/>
              <w:jc w:val="left"/>
              <w:rPr>
                <w:rFonts w:eastAsia="Times New Roman" w:cs="Calibri Light"/>
                <w:lang w:val="en-US"/>
              </w:rPr>
            </w:pPr>
            <w:r w:rsidRPr="0024655C">
              <w:rPr>
                <w:rFonts w:eastAsia="Times New Roman" w:cs="Calibri Light"/>
                <w:lang w:val="en-US"/>
              </w:rPr>
              <w:t>SITA reserves the right to verify all information submitted by the bidders.</w:t>
            </w:r>
          </w:p>
          <w:p w14:paraId="13AD65B5" w14:textId="77777777" w:rsidR="00774401" w:rsidRPr="0024655C" w:rsidRDefault="00774401" w:rsidP="00774401">
            <w:pPr>
              <w:spacing w:after="0" w:line="240" w:lineRule="auto"/>
              <w:jc w:val="left"/>
              <w:outlineLvl w:val="0"/>
              <w:rPr>
                <w:rFonts w:eastAsia="Calibri" w:cs="Calibri Light"/>
                <w:lang w:val="en-US" w:eastAsia="en-ZA"/>
              </w:rPr>
            </w:pPr>
          </w:p>
        </w:tc>
        <w:tc>
          <w:tcPr>
            <w:tcW w:w="3076" w:type="dxa"/>
            <w:vMerge w:val="restart"/>
          </w:tcPr>
          <w:p w14:paraId="7E237ED5" w14:textId="77777777" w:rsidR="00774401" w:rsidRPr="00597A4A" w:rsidRDefault="00774401" w:rsidP="00774401">
            <w:pPr>
              <w:spacing w:after="0" w:line="240" w:lineRule="auto"/>
              <w:jc w:val="left"/>
              <w:rPr>
                <w:rFonts w:eastAsia="Calibri" w:cs="Calibri"/>
                <w:lang w:eastAsia="en-ZA"/>
              </w:rPr>
            </w:pPr>
            <w:r w:rsidRPr="00432AFE">
              <w:rPr>
                <w:rFonts w:ascii="Aptos" w:hAnsi="Aptos" w:cs="Aptos"/>
                <w:color w:val="FF0000"/>
              </w:rPr>
              <w:lastRenderedPageBreak/>
              <w:t>&lt;</w:t>
            </w:r>
            <w:r w:rsidRPr="00D25521">
              <w:rPr>
                <w:rFonts w:cs="Calibri Light"/>
                <w:color w:val="FF0000"/>
              </w:rPr>
              <w:t xml:space="preserve">provide unique reference to locate substantiating evidence in the bid response – </w:t>
            </w:r>
            <w:r w:rsidRPr="00D25521">
              <w:rPr>
                <w:rFonts w:cs="Calibri Light"/>
                <w:b/>
                <w:bCs/>
                <w:color w:val="FF0000"/>
              </w:rPr>
              <w:t xml:space="preserve">see Annex A, par </w:t>
            </w:r>
            <w:r>
              <w:rPr>
                <w:rFonts w:cs="Calibri Light"/>
                <w:b/>
                <w:bCs/>
                <w:color w:val="FF0000"/>
              </w:rPr>
              <w:t>4.1 a, b, and c &gt;</w:t>
            </w:r>
          </w:p>
        </w:tc>
      </w:tr>
      <w:tr w:rsidR="000E5090" w:rsidRPr="00597A4A" w14:paraId="2D8C1E99" w14:textId="77777777" w:rsidTr="00300A53">
        <w:tc>
          <w:tcPr>
            <w:tcW w:w="3402" w:type="dxa"/>
          </w:tcPr>
          <w:p w14:paraId="638E2638" w14:textId="77777777" w:rsidR="000E5090" w:rsidRPr="002A10D8" w:rsidRDefault="000E5090" w:rsidP="00F81D9E">
            <w:pPr>
              <w:numPr>
                <w:ilvl w:val="0"/>
                <w:numId w:val="51"/>
              </w:numPr>
              <w:ind w:left="459" w:hanging="425"/>
              <w:rPr>
                <w:rFonts w:eastAsia="Calibri" w:cs="Calibri"/>
                <w:lang w:eastAsia="en-ZA"/>
              </w:rPr>
            </w:pPr>
            <w:r w:rsidRPr="00927E39">
              <w:t>Project Team Requirements</w:t>
            </w:r>
          </w:p>
        </w:tc>
        <w:tc>
          <w:tcPr>
            <w:tcW w:w="3119" w:type="dxa"/>
          </w:tcPr>
          <w:p w14:paraId="5F5D19E5" w14:textId="77777777" w:rsidR="000E5090" w:rsidRPr="00E451A2" w:rsidRDefault="000E5090" w:rsidP="00E451A2">
            <w:pPr>
              <w:rPr>
                <w:rFonts w:eastAsia="Calibri" w:cs="Calibri"/>
                <w:lang w:eastAsia="en-ZA"/>
              </w:rPr>
            </w:pPr>
            <w:r w:rsidRPr="00E451A2">
              <w:rPr>
                <w:rFonts w:eastAsia="Calibri" w:cs="Calibri"/>
                <w:lang w:eastAsia="en-ZA"/>
              </w:rPr>
              <w:t>The bidder must provide dedicated</w:t>
            </w:r>
            <w:r>
              <w:rPr>
                <w:rFonts w:eastAsia="Calibri" w:cs="Calibri"/>
                <w:lang w:eastAsia="en-ZA"/>
              </w:rPr>
              <w:t xml:space="preserve"> </w:t>
            </w:r>
            <w:r w:rsidRPr="00E451A2">
              <w:rPr>
                <w:rFonts w:eastAsia="Calibri" w:cs="Calibri"/>
                <w:lang w:eastAsia="en-ZA"/>
              </w:rPr>
              <w:t>Account Managers with a minimum of five (5) years’ experience in marketing agency account management, demonstrating proven expertise in managing and interpreting client campaign briefs.</w:t>
            </w:r>
          </w:p>
          <w:p w14:paraId="11B74115" w14:textId="77777777" w:rsidR="000E5090" w:rsidRPr="00E451A2" w:rsidRDefault="000E5090" w:rsidP="00E451A2">
            <w:pPr>
              <w:rPr>
                <w:rFonts w:eastAsia="Calibri" w:cs="Calibri"/>
                <w:lang w:eastAsia="en-ZA"/>
              </w:rPr>
            </w:pPr>
            <w:r w:rsidRPr="00E451A2">
              <w:rPr>
                <w:rFonts w:eastAsia="Calibri" w:cs="Calibri"/>
                <w:lang w:eastAsia="en-ZA"/>
              </w:rPr>
              <w:t>Bidders are required to submit the CVs of the</w:t>
            </w:r>
            <w:r>
              <w:rPr>
                <w:rFonts w:eastAsia="Calibri" w:cs="Calibri"/>
                <w:lang w:eastAsia="en-ZA"/>
              </w:rPr>
              <w:t xml:space="preserve"> a</w:t>
            </w:r>
            <w:r w:rsidRPr="00E451A2">
              <w:rPr>
                <w:rFonts w:eastAsia="Calibri" w:cs="Calibri"/>
                <w:lang w:eastAsia="en-ZA"/>
              </w:rPr>
              <w:t xml:space="preserve"> two (2) Account Managers who will be assigned to manage our account. Each CV should clearly highlight experience in handling multiple Integrated Marketing Campaigns (IMC).</w:t>
            </w:r>
          </w:p>
          <w:p w14:paraId="3E4882C5" w14:textId="77777777" w:rsidR="000E5090" w:rsidRPr="002A10D8" w:rsidRDefault="000E5090" w:rsidP="00E451A2">
            <w:pPr>
              <w:rPr>
                <w:rFonts w:eastAsia="Calibri" w:cs="Calibri"/>
                <w:lang w:eastAsia="en-ZA"/>
              </w:rPr>
            </w:pPr>
            <w:r w:rsidRPr="00E451A2">
              <w:rPr>
                <w:rFonts w:eastAsia="Calibri" w:cs="Calibri"/>
                <w:lang w:eastAsia="en-ZA"/>
              </w:rPr>
              <w:t xml:space="preserve">The submission of these CVs will serve as evidence of the bidder’s </w:t>
            </w:r>
            <w:r w:rsidRPr="00E451A2">
              <w:rPr>
                <w:rFonts w:eastAsia="Calibri" w:cs="Calibri"/>
                <w:lang w:eastAsia="en-ZA"/>
              </w:rPr>
              <w:lastRenderedPageBreak/>
              <w:t>capability to manage the full scope of IMC requirements.</w:t>
            </w:r>
          </w:p>
        </w:tc>
        <w:tc>
          <w:tcPr>
            <w:tcW w:w="3076" w:type="dxa"/>
            <w:vMerge/>
          </w:tcPr>
          <w:p w14:paraId="7ECD859F" w14:textId="77777777" w:rsidR="000E5090" w:rsidRPr="00597A4A" w:rsidRDefault="000E5090" w:rsidP="004A5C20">
            <w:pPr>
              <w:spacing w:after="0" w:line="240" w:lineRule="auto"/>
              <w:jc w:val="left"/>
              <w:rPr>
                <w:rFonts w:eastAsia="Calibri" w:cs="Calibri"/>
                <w:lang w:eastAsia="en-ZA"/>
              </w:rPr>
            </w:pPr>
          </w:p>
        </w:tc>
      </w:tr>
      <w:tr w:rsidR="000E5090" w:rsidRPr="00597A4A" w14:paraId="29FBDD25" w14:textId="77777777" w:rsidTr="00300A53">
        <w:trPr>
          <w:trHeight w:val="1018"/>
        </w:trPr>
        <w:tc>
          <w:tcPr>
            <w:tcW w:w="3402" w:type="dxa"/>
          </w:tcPr>
          <w:p w14:paraId="737E948B" w14:textId="77777777" w:rsidR="000E5090" w:rsidRPr="002A10D8" w:rsidRDefault="000E5090" w:rsidP="00300A53">
            <w:pPr>
              <w:numPr>
                <w:ilvl w:val="0"/>
                <w:numId w:val="51"/>
              </w:numPr>
              <w:ind w:left="459" w:hanging="425"/>
              <w:rPr>
                <w:rFonts w:eastAsia="Calibri" w:cs="Calibri"/>
                <w:lang w:eastAsia="en-ZA"/>
              </w:rPr>
            </w:pPr>
            <w:r w:rsidRPr="0044088B">
              <w:rPr>
                <w:rFonts w:eastAsia="Calibri" w:cs="Calibri"/>
                <w:lang w:eastAsia="en-ZA"/>
              </w:rPr>
              <w:t>The Bidder must provide a detailed Company Profile</w:t>
            </w:r>
          </w:p>
        </w:tc>
        <w:tc>
          <w:tcPr>
            <w:tcW w:w="3119" w:type="dxa"/>
          </w:tcPr>
          <w:p w14:paraId="5A1584D7" w14:textId="77777777" w:rsidR="000E5090" w:rsidRPr="0044088B" w:rsidRDefault="000E5090" w:rsidP="004A5C20">
            <w:pPr>
              <w:rPr>
                <w:rFonts w:eastAsia="Calibri" w:cs="Calibri"/>
                <w:lang w:eastAsia="en-ZA"/>
              </w:rPr>
            </w:pPr>
            <w:r>
              <w:rPr>
                <w:rFonts w:eastAsia="Calibri" w:cs="Calibri"/>
                <w:lang w:eastAsia="en-ZA"/>
              </w:rPr>
              <w:t>Submit a d</w:t>
            </w:r>
            <w:r w:rsidRPr="0044088B">
              <w:rPr>
                <w:rFonts w:eastAsia="Calibri" w:cs="Calibri"/>
                <w:lang w:eastAsia="en-ZA"/>
              </w:rPr>
              <w:t>etail</w:t>
            </w:r>
            <w:r>
              <w:rPr>
                <w:rFonts w:eastAsia="Calibri" w:cs="Calibri"/>
                <w:lang w:eastAsia="en-ZA"/>
              </w:rPr>
              <w:t>ed</w:t>
            </w:r>
            <w:r w:rsidRPr="0044088B">
              <w:rPr>
                <w:rFonts w:eastAsia="Calibri" w:cs="Calibri"/>
                <w:lang w:eastAsia="en-ZA"/>
              </w:rPr>
              <w:t xml:space="preserve"> overview of the organisation, including its history, mission statement, and key achievements.</w:t>
            </w:r>
          </w:p>
          <w:p w14:paraId="06961F20" w14:textId="77777777" w:rsidR="000E5090" w:rsidRPr="002A10D8" w:rsidRDefault="000E5090" w:rsidP="004A5C20">
            <w:pPr>
              <w:rPr>
                <w:rFonts w:eastAsia="Calibri" w:cs="Calibri"/>
                <w:lang w:eastAsia="en-ZA"/>
              </w:rPr>
            </w:pPr>
            <w:r w:rsidRPr="0044088B">
              <w:rPr>
                <w:rFonts w:eastAsia="Calibri" w:cs="Calibri"/>
                <w:lang w:eastAsia="en-ZA"/>
              </w:rPr>
              <w:t>Organi</w:t>
            </w:r>
            <w:r>
              <w:rPr>
                <w:rFonts w:eastAsia="Calibri" w:cs="Calibri"/>
                <w:lang w:eastAsia="en-ZA"/>
              </w:rPr>
              <w:t>s</w:t>
            </w:r>
            <w:r w:rsidRPr="0044088B">
              <w:rPr>
                <w:rFonts w:eastAsia="Calibri" w:cs="Calibri"/>
                <w:lang w:eastAsia="en-ZA"/>
              </w:rPr>
              <w:t>ational structure highlighting key departments, roles, responsibilities and key personnel who will be working on our account, along with their relevant experience.</w:t>
            </w:r>
          </w:p>
        </w:tc>
        <w:tc>
          <w:tcPr>
            <w:tcW w:w="3076" w:type="dxa"/>
            <w:vMerge/>
          </w:tcPr>
          <w:p w14:paraId="4834BB22" w14:textId="77777777" w:rsidR="000E5090" w:rsidRPr="00597A4A" w:rsidRDefault="000E5090" w:rsidP="004A5C20">
            <w:pPr>
              <w:spacing w:after="0" w:line="240" w:lineRule="auto"/>
              <w:jc w:val="left"/>
              <w:rPr>
                <w:rFonts w:eastAsia="Calibri" w:cs="Calibri"/>
                <w:lang w:eastAsia="en-ZA"/>
              </w:rPr>
            </w:pPr>
          </w:p>
        </w:tc>
      </w:tr>
      <w:tr w:rsidR="00300A53" w:rsidRPr="00597A4A" w14:paraId="778E333F" w14:textId="77777777" w:rsidTr="00F81D9E">
        <w:trPr>
          <w:trHeight w:val="452"/>
        </w:trPr>
        <w:tc>
          <w:tcPr>
            <w:tcW w:w="9597" w:type="dxa"/>
            <w:gridSpan w:val="3"/>
          </w:tcPr>
          <w:p w14:paraId="3E5FAD75" w14:textId="77777777" w:rsidR="00300A53" w:rsidRPr="00597A4A" w:rsidRDefault="00300A53" w:rsidP="004A5C20">
            <w:pPr>
              <w:spacing w:after="0" w:line="240" w:lineRule="auto"/>
              <w:jc w:val="left"/>
              <w:rPr>
                <w:rFonts w:eastAsia="Calibri" w:cs="Calibri"/>
                <w:lang w:eastAsia="en-ZA"/>
              </w:rPr>
            </w:pPr>
            <w:r>
              <w:rPr>
                <w:b/>
                <w:bCs/>
                <w:lang w:val="en-GB"/>
              </w:rPr>
              <w:t>2.</w:t>
            </w:r>
            <w:r w:rsidRPr="00FA6970">
              <w:rPr>
                <w:b/>
                <w:bCs/>
                <w:lang w:val="en-GB"/>
              </w:rPr>
              <w:t>SPECIAL CONDITIONS OF CONTRACT ACCEPTANCE</w:t>
            </w:r>
          </w:p>
        </w:tc>
      </w:tr>
      <w:tr w:rsidR="00300A53" w:rsidRPr="00597A4A" w14:paraId="5D8ACA1C" w14:textId="77777777" w:rsidTr="00300A53">
        <w:trPr>
          <w:trHeight w:val="1018"/>
        </w:trPr>
        <w:tc>
          <w:tcPr>
            <w:tcW w:w="3402" w:type="dxa"/>
          </w:tcPr>
          <w:p w14:paraId="2550FE9C" w14:textId="77777777" w:rsidR="00300A53" w:rsidRPr="00A60773" w:rsidRDefault="00300A53" w:rsidP="00300A53">
            <w:pPr>
              <w:jc w:val="left"/>
              <w:rPr>
                <w:rFonts w:cs="Calibri Light"/>
              </w:rPr>
            </w:pPr>
            <w:r w:rsidRPr="00A60773">
              <w:rPr>
                <w:rFonts w:cs="Calibri Light"/>
              </w:rPr>
              <w:t xml:space="preserve">The Bidder </w:t>
            </w:r>
            <w:r w:rsidRPr="008F7450">
              <w:rPr>
                <w:rFonts w:cs="Calibri Light"/>
                <w:b/>
                <w:bCs/>
              </w:rPr>
              <w:t>must accept</w:t>
            </w:r>
            <w:r>
              <w:rPr>
                <w:rFonts w:cs="Calibri Light"/>
              </w:rPr>
              <w:t xml:space="preserve"> </w:t>
            </w:r>
            <w:r w:rsidRPr="008F7450">
              <w:rPr>
                <w:rFonts w:cs="Calibri Light"/>
                <w:b/>
                <w:bCs/>
              </w:rPr>
              <w:t>ALL</w:t>
            </w:r>
            <w:r w:rsidRPr="00A60773">
              <w:rPr>
                <w:rFonts w:cs="Calibri Light"/>
              </w:rPr>
              <w:t xml:space="preserve"> the following:</w:t>
            </w:r>
          </w:p>
          <w:p w14:paraId="2F4470ED" w14:textId="77777777" w:rsidR="00300A53" w:rsidRPr="0044088B" w:rsidRDefault="00300A53" w:rsidP="00300A53">
            <w:pPr>
              <w:ind w:left="459"/>
              <w:rPr>
                <w:rFonts w:eastAsia="Calibri" w:cs="Calibri"/>
                <w:lang w:eastAsia="en-ZA"/>
              </w:rPr>
            </w:pPr>
            <w:r w:rsidRPr="007A4DF9">
              <w:rPr>
                <w:rFonts w:cs="Calibri Light"/>
              </w:rPr>
              <w:t xml:space="preserve">All the Special Conditions of Contract (SCC) as stated in section </w:t>
            </w:r>
            <w:r w:rsidR="00774401">
              <w:rPr>
                <w:rFonts w:cs="Calibri Light"/>
              </w:rPr>
              <w:t>3</w:t>
            </w:r>
            <w:r w:rsidRPr="007A4DF9">
              <w:rPr>
                <w:rFonts w:cs="Calibri Light"/>
              </w:rPr>
              <w:t>.3.</w:t>
            </w:r>
          </w:p>
        </w:tc>
        <w:tc>
          <w:tcPr>
            <w:tcW w:w="3119" w:type="dxa"/>
          </w:tcPr>
          <w:p w14:paraId="6FAD0E29" w14:textId="77777777" w:rsidR="00300A53" w:rsidRPr="00B60498" w:rsidRDefault="00300A53" w:rsidP="00300A53">
            <w:pPr>
              <w:rPr>
                <w:rFonts w:cs="Calibri Light"/>
              </w:rPr>
            </w:pPr>
            <w:bookmarkStart w:id="33" w:name="_Hlk201230220"/>
            <w:bookmarkStart w:id="34" w:name="_Hlk210851586"/>
            <w:r w:rsidRPr="00B60498">
              <w:rPr>
                <w:rFonts w:cs="Calibri Light"/>
              </w:rPr>
              <w:t xml:space="preserve">The Bidder </w:t>
            </w:r>
            <w:r w:rsidRPr="00B60498">
              <w:rPr>
                <w:rFonts w:cs="Calibri Light"/>
                <w:b/>
                <w:bCs/>
              </w:rPr>
              <w:t>must</w:t>
            </w:r>
            <w:r w:rsidRPr="00B60498">
              <w:rPr>
                <w:rFonts w:cs="Calibri Light"/>
                <w:bCs/>
              </w:rPr>
              <w:t xml:space="preserve"> acknowledge</w:t>
            </w:r>
            <w:r w:rsidRPr="00B60498">
              <w:rPr>
                <w:rFonts w:cs="Calibri Light"/>
                <w:b/>
                <w:bCs/>
              </w:rPr>
              <w:t xml:space="preserve"> </w:t>
            </w:r>
            <w:r w:rsidRPr="00B60498">
              <w:rPr>
                <w:rFonts w:cs="Calibri Light"/>
              </w:rPr>
              <w:t xml:space="preserve">the Special Conditions of Contract (SCC) as stated in </w:t>
            </w:r>
            <w:r w:rsidRPr="00B60498">
              <w:rPr>
                <w:rFonts w:cs="Calibri Light"/>
                <w:b/>
                <w:bCs/>
              </w:rPr>
              <w:t xml:space="preserve">section </w:t>
            </w:r>
            <w:r w:rsidR="00774401">
              <w:rPr>
                <w:rFonts w:cs="Calibri Light"/>
                <w:b/>
                <w:bCs/>
              </w:rPr>
              <w:t>3</w:t>
            </w:r>
            <w:r>
              <w:rPr>
                <w:rFonts w:cs="Calibri Light"/>
                <w:b/>
                <w:bCs/>
              </w:rPr>
              <w:t>.</w:t>
            </w:r>
            <w:r w:rsidRPr="00B60498">
              <w:rPr>
                <w:rFonts w:cs="Calibri Light"/>
                <w:b/>
                <w:bCs/>
              </w:rPr>
              <w:t>3</w:t>
            </w:r>
            <w:r w:rsidRPr="00B60498">
              <w:rPr>
                <w:rFonts w:cs="Calibri Light"/>
              </w:rPr>
              <w:t xml:space="preserve"> by signing the declaration of compliance and acceptance of SCC in </w:t>
            </w:r>
            <w:r w:rsidRPr="00892DFA">
              <w:rPr>
                <w:rFonts w:cs="Calibri Light"/>
                <w:b/>
                <w:bCs/>
              </w:rPr>
              <w:t xml:space="preserve">section </w:t>
            </w:r>
            <w:r w:rsidR="00774401">
              <w:rPr>
                <w:rFonts w:cs="Calibri Light"/>
                <w:b/>
                <w:bCs/>
              </w:rPr>
              <w:t>3</w:t>
            </w:r>
            <w:r w:rsidRPr="00892DFA">
              <w:rPr>
                <w:rFonts w:cs="Calibri Light"/>
                <w:b/>
                <w:bCs/>
              </w:rPr>
              <w:t>.3.2.</w:t>
            </w:r>
          </w:p>
          <w:bookmarkEnd w:id="33"/>
          <w:p w14:paraId="5D052178" w14:textId="77777777" w:rsidR="00300A53" w:rsidRPr="00A4252F" w:rsidRDefault="00300A53" w:rsidP="00300A53">
            <w:pPr>
              <w:rPr>
                <w:rFonts w:cs="Calibri"/>
                <w:b/>
                <w:bCs/>
              </w:rPr>
            </w:pPr>
            <w:r w:rsidRPr="00A4252F">
              <w:rPr>
                <w:rFonts w:cs="Calibri"/>
                <w:b/>
                <w:bCs/>
              </w:rPr>
              <w:t>NOTE (</w:t>
            </w:r>
            <w:r>
              <w:rPr>
                <w:rFonts w:cs="Calibri"/>
                <w:b/>
                <w:bCs/>
              </w:rPr>
              <w:t>1</w:t>
            </w:r>
            <w:r w:rsidRPr="00A4252F">
              <w:rPr>
                <w:rFonts w:cs="Calibri"/>
                <w:b/>
                <w:bCs/>
              </w:rPr>
              <w:t xml:space="preserve">): </w:t>
            </w:r>
          </w:p>
          <w:p w14:paraId="28E1EC0F" w14:textId="77777777" w:rsidR="00300A53" w:rsidRPr="004C6D73" w:rsidRDefault="00300A53" w:rsidP="00300A53">
            <w:pPr>
              <w:pStyle w:val="Specification"/>
              <w:jc w:val="both"/>
              <w:rPr>
                <w:rFonts w:ascii="Calibri Light" w:eastAsia="Aptos" w:hAnsi="Calibri Light" w:cs="Calibri Light"/>
                <w:sz w:val="22"/>
                <w:szCs w:val="22"/>
              </w:rPr>
            </w:pPr>
            <w:r w:rsidRPr="004C6D73">
              <w:rPr>
                <w:rFonts w:ascii="Calibri Light" w:eastAsia="Aptos" w:hAnsi="Calibri Light" w:cs="Calibri Light"/>
                <w:sz w:val="22"/>
                <w:szCs w:val="22"/>
              </w:rPr>
              <w:t>SITA reserves the right to verify the information provided.</w:t>
            </w:r>
          </w:p>
          <w:p w14:paraId="7E29D1C3" w14:textId="77777777" w:rsidR="00300A53" w:rsidRPr="004C6D73" w:rsidRDefault="00300A53" w:rsidP="00300A53">
            <w:pPr>
              <w:pStyle w:val="Specification"/>
              <w:rPr>
                <w:rFonts w:ascii="Calibri Light" w:eastAsia="Aptos" w:hAnsi="Calibri Light" w:cs="Calibri Light"/>
                <w:sz w:val="22"/>
                <w:szCs w:val="22"/>
              </w:rPr>
            </w:pPr>
          </w:p>
          <w:p w14:paraId="25612FA3" w14:textId="77777777" w:rsidR="00300A53" w:rsidRPr="00A4252F" w:rsidRDefault="00300A53" w:rsidP="00300A53">
            <w:pPr>
              <w:jc w:val="left"/>
              <w:rPr>
                <w:rFonts w:cs="Calibri"/>
                <w:b/>
                <w:bCs/>
              </w:rPr>
            </w:pPr>
            <w:r w:rsidRPr="00A4252F">
              <w:rPr>
                <w:rFonts w:cs="Calibri"/>
                <w:b/>
                <w:bCs/>
              </w:rPr>
              <w:t>NOTE (</w:t>
            </w:r>
            <w:r>
              <w:rPr>
                <w:rFonts w:cs="Calibri"/>
                <w:b/>
                <w:bCs/>
              </w:rPr>
              <w:t>2</w:t>
            </w:r>
            <w:r w:rsidRPr="00A4252F">
              <w:rPr>
                <w:rFonts w:cs="Calibri"/>
                <w:b/>
                <w:bCs/>
              </w:rPr>
              <w:t xml:space="preserve">): </w:t>
            </w:r>
          </w:p>
          <w:p w14:paraId="1C6D3531" w14:textId="77777777" w:rsidR="00300A53" w:rsidRDefault="00300A53" w:rsidP="00300A53">
            <w:pPr>
              <w:rPr>
                <w:rFonts w:eastAsia="Calibri" w:cs="Calibri"/>
                <w:lang w:eastAsia="en-ZA"/>
              </w:rPr>
            </w:pPr>
            <w:r w:rsidRPr="00467E22">
              <w:rPr>
                <w:rFonts w:cs="Calibri Light"/>
              </w:rPr>
              <w:t xml:space="preserve">Failure to complete and sign the SCC in </w:t>
            </w:r>
            <w:r w:rsidRPr="00467E22">
              <w:rPr>
                <w:rFonts w:cs="Calibri Light"/>
                <w:b/>
                <w:bCs/>
              </w:rPr>
              <w:t xml:space="preserve">section </w:t>
            </w:r>
            <w:r>
              <w:rPr>
                <w:rFonts w:cs="Calibri Light"/>
                <w:b/>
                <w:bCs/>
              </w:rPr>
              <w:t>3</w:t>
            </w:r>
            <w:r w:rsidRPr="00467E22">
              <w:rPr>
                <w:rFonts w:cs="Calibri Light"/>
                <w:b/>
                <w:bCs/>
              </w:rPr>
              <w:t xml:space="preserve">.3.2 </w:t>
            </w:r>
            <w:r w:rsidRPr="00467E22">
              <w:rPr>
                <w:rFonts w:cs="Calibri Light"/>
              </w:rPr>
              <w:t>will result in disqualification.</w:t>
            </w:r>
            <w:bookmarkEnd w:id="34"/>
          </w:p>
        </w:tc>
        <w:tc>
          <w:tcPr>
            <w:tcW w:w="3076" w:type="dxa"/>
          </w:tcPr>
          <w:p w14:paraId="249E5C63" w14:textId="77777777" w:rsidR="00300A53" w:rsidRDefault="00300A53" w:rsidP="00300A53">
            <w:pPr>
              <w:spacing w:after="0" w:line="240" w:lineRule="auto"/>
              <w:jc w:val="left"/>
              <w:rPr>
                <w:rFonts w:eastAsia="Calibri" w:cs="Calibri"/>
                <w:lang w:eastAsia="en-ZA"/>
              </w:rPr>
            </w:pPr>
          </w:p>
          <w:p w14:paraId="6A4B15A8" w14:textId="77777777" w:rsidR="00300A53" w:rsidRPr="00597A4A" w:rsidRDefault="00300A53" w:rsidP="00300A53">
            <w:pPr>
              <w:spacing w:after="0" w:line="240" w:lineRule="auto"/>
              <w:jc w:val="left"/>
              <w:rPr>
                <w:rFonts w:eastAsia="Calibri" w:cs="Calibri"/>
                <w:lang w:eastAsia="en-ZA"/>
              </w:rPr>
            </w:pPr>
            <w:r w:rsidRPr="003E5594">
              <w:rPr>
                <w:rFonts w:cs="Calibri Light"/>
                <w:color w:val="FF0000"/>
                <w:szCs w:val="24"/>
              </w:rPr>
              <w:t xml:space="preserve">&lt;provide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sidR="00774401">
              <w:rPr>
                <w:rFonts w:cs="Calibri Light"/>
                <w:b/>
                <w:color w:val="FF0000"/>
                <w:szCs w:val="24"/>
              </w:rPr>
              <w:t>4</w:t>
            </w:r>
            <w:r w:rsidRPr="003E5594">
              <w:rPr>
                <w:rFonts w:cs="Calibri Light"/>
                <w:b/>
                <w:color w:val="FF0000"/>
                <w:szCs w:val="24"/>
              </w:rPr>
              <w:t>.</w:t>
            </w:r>
            <w:r>
              <w:rPr>
                <w:rFonts w:cs="Calibri Light"/>
                <w:b/>
                <w:color w:val="FF0000"/>
                <w:szCs w:val="24"/>
              </w:rPr>
              <w:t>2&gt;</w:t>
            </w:r>
          </w:p>
        </w:tc>
      </w:tr>
    </w:tbl>
    <w:p w14:paraId="30788C95" w14:textId="77777777" w:rsidR="00382E70" w:rsidRDefault="00382E70" w:rsidP="00D6089D">
      <w:pPr>
        <w:spacing w:line="240" w:lineRule="auto"/>
        <w:rPr>
          <w:szCs w:val="24"/>
        </w:rPr>
      </w:pPr>
    </w:p>
    <w:p w14:paraId="1BB60600" w14:textId="77777777" w:rsidR="00942B4A" w:rsidRDefault="00B402FF" w:rsidP="008228E6">
      <w:pPr>
        <w:pStyle w:val="Heading2"/>
      </w:pPr>
      <w:bookmarkStart w:id="35" w:name="_Toc222252183"/>
      <w:bookmarkStart w:id="36" w:name="_Toc222252184"/>
      <w:bookmarkStart w:id="37" w:name="_Toc222252185"/>
      <w:bookmarkStart w:id="38" w:name="_Toc222252186"/>
      <w:bookmarkStart w:id="39" w:name="_Toc222252187"/>
      <w:bookmarkStart w:id="40" w:name="_Toc222252188"/>
      <w:bookmarkEnd w:id="35"/>
      <w:bookmarkEnd w:id="36"/>
      <w:bookmarkEnd w:id="37"/>
      <w:bookmarkEnd w:id="38"/>
      <w:bookmarkEnd w:id="39"/>
      <w:r>
        <w:t xml:space="preserve">Special Conditions of Contract Verification (Stage </w:t>
      </w:r>
      <w:r w:rsidR="00D6089D">
        <w:t>3</w:t>
      </w:r>
      <w:r>
        <w:t>)</w:t>
      </w:r>
      <w:bookmarkEnd w:id="40"/>
    </w:p>
    <w:p w14:paraId="3110E79F" w14:textId="77777777" w:rsidR="00B402FF" w:rsidRPr="00B402FF" w:rsidRDefault="00B402FF">
      <w:pPr>
        <w:pStyle w:val="ListParagraph"/>
        <w:numPr>
          <w:ilvl w:val="0"/>
          <w:numId w:val="24"/>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0928C63" w14:textId="77777777" w:rsidR="00B402FF" w:rsidRDefault="00B402FF">
      <w:pPr>
        <w:pStyle w:val="ListParagraph"/>
        <w:numPr>
          <w:ilvl w:val="0"/>
          <w:numId w:val="24"/>
        </w:numPr>
        <w:rPr>
          <w:lang w:val="en-GB"/>
        </w:rPr>
      </w:pPr>
      <w:r w:rsidRPr="00B402FF">
        <w:rPr>
          <w:lang w:val="en-GB"/>
        </w:rPr>
        <w:t>SITA reserves the right to</w:t>
      </w:r>
      <w:r>
        <w:rPr>
          <w:lang w:val="en-GB"/>
        </w:rPr>
        <w:t>:</w:t>
      </w:r>
    </w:p>
    <w:p w14:paraId="412092B3" w14:textId="77777777" w:rsidR="00B402FF" w:rsidRPr="00B402FF" w:rsidRDefault="00B402FF">
      <w:pPr>
        <w:pStyle w:val="ListParagraph"/>
        <w:numPr>
          <w:ilvl w:val="1"/>
          <w:numId w:val="24"/>
        </w:numPr>
        <w:rPr>
          <w:lang w:val="en-GB"/>
        </w:rPr>
      </w:pPr>
      <w:r w:rsidRPr="00B402FF">
        <w:rPr>
          <w:lang w:val="en-GB"/>
        </w:rPr>
        <w:t>Negotiate the conditions</w:t>
      </w:r>
      <w:r>
        <w:rPr>
          <w:lang w:val="en-GB"/>
        </w:rPr>
        <w:t>;</w:t>
      </w:r>
      <w:r w:rsidRPr="00B402FF">
        <w:rPr>
          <w:lang w:val="en-GB"/>
        </w:rPr>
        <w:t xml:space="preserve"> or</w:t>
      </w:r>
    </w:p>
    <w:p w14:paraId="19A8A3B0" w14:textId="77777777" w:rsidR="00B402FF" w:rsidRDefault="00B402FF">
      <w:pPr>
        <w:pStyle w:val="ListParagraph"/>
        <w:numPr>
          <w:ilvl w:val="1"/>
          <w:numId w:val="24"/>
        </w:numPr>
        <w:rPr>
          <w:lang w:val="en-GB"/>
        </w:rPr>
      </w:pPr>
      <w:r w:rsidRPr="00B402FF">
        <w:rPr>
          <w:lang w:val="en-GB"/>
        </w:rPr>
        <w:t>Automatically disqualify a bidder for not accepting these conditions</w:t>
      </w:r>
      <w:r w:rsidR="00B222ED">
        <w:rPr>
          <w:lang w:val="en-GB"/>
        </w:rPr>
        <w:t>; or</w:t>
      </w:r>
    </w:p>
    <w:p w14:paraId="759C556D" w14:textId="77777777" w:rsidR="00B222ED" w:rsidRPr="005D5CCF" w:rsidRDefault="00B222ED">
      <w:pPr>
        <w:pStyle w:val="ListParagraph"/>
        <w:numPr>
          <w:ilvl w:val="1"/>
          <w:numId w:val="24"/>
        </w:numPr>
        <w:rPr>
          <w:lang w:val="en-GB"/>
        </w:rPr>
      </w:pPr>
      <w:r w:rsidRPr="005D5CCF">
        <w:rPr>
          <w:lang w:val="en-GB"/>
        </w:rPr>
        <w:t>Award to multiple bidders</w:t>
      </w:r>
    </w:p>
    <w:p w14:paraId="0986232C" w14:textId="77777777" w:rsidR="00B402FF" w:rsidRPr="00382E70" w:rsidRDefault="00B222ED">
      <w:pPr>
        <w:pStyle w:val="ListParagraph"/>
        <w:numPr>
          <w:ilvl w:val="0"/>
          <w:numId w:val="24"/>
        </w:numPr>
        <w:rPr>
          <w:lang w:val="en-GB"/>
        </w:rPr>
      </w:pPr>
      <w:r w:rsidRPr="00B222ED">
        <w:rPr>
          <w:lang w:val="en-GB"/>
        </w:rPr>
        <w:lastRenderedPageBreak/>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7A000A19" w14:textId="77777777" w:rsidR="00382E70" w:rsidRPr="00382E70" w:rsidRDefault="00382E70" w:rsidP="00382E70">
      <w:pPr>
        <w:keepNext/>
        <w:numPr>
          <w:ilvl w:val="2"/>
          <w:numId w:val="2"/>
        </w:numPr>
        <w:spacing w:before="120" w:after="0" w:line="360" w:lineRule="auto"/>
        <w:jc w:val="left"/>
        <w:outlineLvl w:val="2"/>
        <w:rPr>
          <w:rFonts w:eastAsia="Times New Roman"/>
          <w:b/>
          <w:iCs/>
          <w:color w:val="0E1B8D"/>
          <w:sz w:val="24"/>
          <w:szCs w:val="24"/>
          <w:lang w:val="en-GB"/>
        </w:rPr>
      </w:pPr>
      <w:r w:rsidRPr="00382E70">
        <w:rPr>
          <w:rFonts w:eastAsia="Times New Roman"/>
          <w:b/>
          <w:iCs/>
          <w:color w:val="0E1B8D"/>
          <w:sz w:val="24"/>
          <w:szCs w:val="24"/>
          <w:lang w:val="en-GB"/>
        </w:rPr>
        <w:t xml:space="preserve">Special Conditions of Contract </w:t>
      </w:r>
    </w:p>
    <w:p w14:paraId="6E906D58" w14:textId="77777777" w:rsidR="00382E70" w:rsidRPr="00382E70" w:rsidRDefault="00382E70" w:rsidP="00382E70">
      <w:pPr>
        <w:keepNext/>
        <w:numPr>
          <w:ilvl w:val="3"/>
          <w:numId w:val="2"/>
        </w:numPr>
        <w:spacing w:before="120" w:after="0" w:line="360" w:lineRule="auto"/>
        <w:jc w:val="left"/>
        <w:outlineLvl w:val="3"/>
        <w:rPr>
          <w:rFonts w:eastAsia="Times New Roman"/>
          <w:b/>
          <w:color w:val="0E1B8D"/>
          <w:sz w:val="24"/>
          <w:lang w:val="en-GB"/>
        </w:rPr>
      </w:pPr>
      <w:r w:rsidRPr="00382E70">
        <w:rPr>
          <w:rFonts w:eastAsia="Times New Roman"/>
          <w:b/>
          <w:color w:val="0E1B8D"/>
          <w:sz w:val="24"/>
          <w:lang w:val="en-GB"/>
        </w:rPr>
        <w:t>Contracting Conditions</w:t>
      </w:r>
    </w:p>
    <w:p w14:paraId="35BFCA5F" w14:textId="77777777" w:rsidR="00382E70" w:rsidRPr="00382E70" w:rsidRDefault="00382E70">
      <w:pPr>
        <w:numPr>
          <w:ilvl w:val="0"/>
          <w:numId w:val="4"/>
        </w:numPr>
        <w:spacing w:after="0" w:line="360" w:lineRule="auto"/>
        <w:jc w:val="left"/>
        <w:outlineLvl w:val="0"/>
        <w:rPr>
          <w:lang w:val="en-GB"/>
        </w:rPr>
      </w:pPr>
      <w:r w:rsidRPr="00382E70">
        <w:rPr>
          <w:b/>
          <w:bCs/>
          <w:lang w:val="en-GB"/>
        </w:rPr>
        <w:t>Formal Contract</w:t>
      </w:r>
      <w:r w:rsidRPr="00382E70">
        <w:rPr>
          <w:lang w:val="en-GB"/>
        </w:rPr>
        <w:t xml:space="preserve"> - The supplier must enter into a formal written contract (agreement) with SITA.</w:t>
      </w:r>
    </w:p>
    <w:p w14:paraId="19C36CAA" w14:textId="77777777" w:rsidR="00382E70" w:rsidRPr="00382E70" w:rsidRDefault="00382E70">
      <w:pPr>
        <w:numPr>
          <w:ilvl w:val="0"/>
          <w:numId w:val="4"/>
        </w:numPr>
        <w:spacing w:after="0" w:line="360" w:lineRule="auto"/>
        <w:jc w:val="left"/>
        <w:outlineLvl w:val="0"/>
        <w:rPr>
          <w:lang w:val="en-GB"/>
        </w:rPr>
      </w:pPr>
      <w:r w:rsidRPr="00382E70">
        <w:rPr>
          <w:b/>
          <w:bCs/>
          <w:lang w:val="en-GB"/>
        </w:rPr>
        <w:t>Right to Audit</w:t>
      </w:r>
      <w:r w:rsidRPr="00382E7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92C7A8A" w14:textId="77777777" w:rsidR="00382E70" w:rsidRPr="00382E70" w:rsidRDefault="00382E70" w:rsidP="00382E70">
      <w:pPr>
        <w:keepNext/>
        <w:numPr>
          <w:ilvl w:val="3"/>
          <w:numId w:val="2"/>
        </w:numPr>
        <w:spacing w:before="120" w:after="0" w:line="360" w:lineRule="auto"/>
        <w:jc w:val="left"/>
        <w:outlineLvl w:val="3"/>
        <w:rPr>
          <w:rFonts w:eastAsia="Times New Roman"/>
          <w:b/>
          <w:color w:val="0E1B8D"/>
          <w:sz w:val="24"/>
          <w:lang w:val="en-GB"/>
        </w:rPr>
      </w:pPr>
      <w:r w:rsidRPr="00382E70">
        <w:rPr>
          <w:rFonts w:eastAsia="Times New Roman"/>
          <w:b/>
          <w:color w:val="0E1B8D"/>
          <w:sz w:val="24"/>
          <w:lang w:val="en-GB"/>
        </w:rPr>
        <w:t>Delivery Address</w:t>
      </w:r>
    </w:p>
    <w:p w14:paraId="3A65F698" w14:textId="77777777" w:rsidR="00382E70" w:rsidRPr="00382E70" w:rsidRDefault="00382E70">
      <w:pPr>
        <w:numPr>
          <w:ilvl w:val="0"/>
          <w:numId w:val="5"/>
        </w:numPr>
        <w:spacing w:after="0" w:line="360" w:lineRule="auto"/>
        <w:jc w:val="left"/>
        <w:outlineLvl w:val="0"/>
      </w:pPr>
      <w:r w:rsidRPr="00382E70">
        <w:t>The supplier must deliver the required products or services at as indicated in Section 2.2, Delivery Address</w:t>
      </w:r>
    </w:p>
    <w:p w14:paraId="74B205CC" w14:textId="77777777" w:rsidR="00382E70" w:rsidRPr="00382E70" w:rsidRDefault="00382E70" w:rsidP="00382E70">
      <w:pPr>
        <w:keepNext/>
        <w:numPr>
          <w:ilvl w:val="3"/>
          <w:numId w:val="2"/>
        </w:numPr>
        <w:spacing w:before="120" w:after="0" w:line="360" w:lineRule="auto"/>
        <w:jc w:val="left"/>
        <w:outlineLvl w:val="3"/>
        <w:rPr>
          <w:rFonts w:eastAsia="Times New Roman"/>
          <w:b/>
          <w:color w:val="0E1B8D"/>
          <w:sz w:val="24"/>
          <w:lang w:val="en-GB"/>
        </w:rPr>
      </w:pPr>
      <w:r w:rsidRPr="00382E70">
        <w:rPr>
          <w:rFonts w:eastAsia="Times New Roman"/>
          <w:b/>
          <w:color w:val="0E1B8D"/>
          <w:sz w:val="24"/>
          <w:lang w:val="en-GB"/>
        </w:rPr>
        <w:t>Logistical Conditions</w:t>
      </w:r>
    </w:p>
    <w:p w14:paraId="6C95687B" w14:textId="77777777" w:rsidR="00382E70" w:rsidRPr="00382E70" w:rsidRDefault="00382E70">
      <w:pPr>
        <w:numPr>
          <w:ilvl w:val="0"/>
          <w:numId w:val="6"/>
        </w:numPr>
        <w:spacing w:after="0" w:line="360" w:lineRule="auto"/>
        <w:jc w:val="left"/>
        <w:outlineLvl w:val="0"/>
      </w:pPr>
      <w:r w:rsidRPr="00382E70">
        <w:rPr>
          <w:b/>
          <w:bCs/>
        </w:rPr>
        <w:t>Hours of Work</w:t>
      </w:r>
      <w:r w:rsidRPr="00382E70">
        <w:t xml:space="preserve">  </w:t>
      </w:r>
    </w:p>
    <w:p w14:paraId="3AD61CD0" w14:textId="77777777" w:rsidR="00382E70" w:rsidRPr="00382E70" w:rsidRDefault="00382E70">
      <w:pPr>
        <w:numPr>
          <w:ilvl w:val="1"/>
          <w:numId w:val="6"/>
        </w:numPr>
        <w:spacing w:after="0" w:line="360" w:lineRule="auto"/>
        <w:jc w:val="left"/>
        <w:outlineLvl w:val="0"/>
      </w:pPr>
      <w:r w:rsidRPr="00382E70">
        <w:t>Office hours are defined as business working hours of the customer and is Mondays to Fridays between 07:30 and 16:00</w:t>
      </w:r>
    </w:p>
    <w:p w14:paraId="431C2138" w14:textId="77777777" w:rsidR="00382E70" w:rsidRPr="00382E70" w:rsidRDefault="00382E70">
      <w:pPr>
        <w:numPr>
          <w:ilvl w:val="1"/>
          <w:numId w:val="6"/>
        </w:numPr>
        <w:spacing w:after="0" w:line="360" w:lineRule="auto"/>
        <w:jc w:val="left"/>
        <w:outlineLvl w:val="0"/>
      </w:pPr>
      <w:r w:rsidRPr="00382E70">
        <w:t>After hours of the customer during weekdays are from16:00 to 07:30</w:t>
      </w:r>
    </w:p>
    <w:p w14:paraId="29332A07" w14:textId="77777777" w:rsidR="00382E70" w:rsidRPr="00382E70" w:rsidRDefault="00382E70">
      <w:pPr>
        <w:numPr>
          <w:ilvl w:val="1"/>
          <w:numId w:val="6"/>
        </w:numPr>
        <w:spacing w:after="0" w:line="360" w:lineRule="auto"/>
        <w:jc w:val="left"/>
        <w:outlineLvl w:val="0"/>
      </w:pPr>
      <w:r w:rsidRPr="00382E70">
        <w:t xml:space="preserve">All mission critical sites will be managed on a 24 x 7 x 365 basis </w:t>
      </w:r>
    </w:p>
    <w:p w14:paraId="2AE0095D" w14:textId="77777777" w:rsidR="00382E70" w:rsidRPr="00382E70" w:rsidRDefault="00382E70">
      <w:pPr>
        <w:numPr>
          <w:ilvl w:val="0"/>
          <w:numId w:val="6"/>
        </w:numPr>
        <w:spacing w:after="0" w:line="360" w:lineRule="auto"/>
        <w:jc w:val="left"/>
        <w:outlineLvl w:val="0"/>
        <w:rPr>
          <w:b/>
          <w:bCs/>
        </w:rPr>
      </w:pPr>
      <w:r w:rsidRPr="00382E70">
        <w:rPr>
          <w:b/>
          <w:bCs/>
        </w:rPr>
        <w:t>Tools of Trade</w:t>
      </w:r>
    </w:p>
    <w:p w14:paraId="6FD3FED0" w14:textId="77777777" w:rsidR="00382E70" w:rsidRDefault="00382E70">
      <w:pPr>
        <w:numPr>
          <w:ilvl w:val="1"/>
          <w:numId w:val="6"/>
        </w:numPr>
        <w:spacing w:after="0" w:line="360" w:lineRule="auto"/>
        <w:jc w:val="left"/>
        <w:outlineLvl w:val="0"/>
      </w:pPr>
      <w:r w:rsidRPr="00382E70">
        <w:t>The bidder is expected to use its own resources (cell phone, laptops etc) to communicate with its own offices or outside of the SITA/Client buildings, including all tools and equipment to render the services effectively.</w:t>
      </w:r>
    </w:p>
    <w:p w14:paraId="32E35D16" w14:textId="77777777" w:rsidR="00C92DE0" w:rsidRDefault="00C92DE0" w:rsidP="00C92DE0">
      <w:pPr>
        <w:spacing w:after="0" w:line="360" w:lineRule="auto"/>
        <w:jc w:val="left"/>
        <w:outlineLvl w:val="0"/>
      </w:pPr>
    </w:p>
    <w:p w14:paraId="5776E1A5" w14:textId="77777777" w:rsidR="00C92DE0" w:rsidRPr="001D7DDC" w:rsidRDefault="00C92DE0" w:rsidP="00F81D9E">
      <w:pPr>
        <w:keepNext/>
        <w:numPr>
          <w:ilvl w:val="3"/>
          <w:numId w:val="65"/>
        </w:numPr>
        <w:spacing w:before="120"/>
        <w:ind w:left="567"/>
        <w:jc w:val="left"/>
        <w:outlineLvl w:val="3"/>
        <w:rPr>
          <w:rFonts w:eastAsia="Times New Roman" w:cs="Calibri Light"/>
          <w:b/>
          <w:color w:val="0E1B8D"/>
          <w:sz w:val="24"/>
          <w:szCs w:val="24"/>
          <w:lang w:val="en-GB"/>
        </w:rPr>
      </w:pPr>
      <w:r w:rsidRPr="001D7DDC">
        <w:rPr>
          <w:rFonts w:eastAsia="Times New Roman" w:cs="Calibri Light"/>
          <w:b/>
          <w:color w:val="0E1B8D"/>
          <w:sz w:val="24"/>
          <w:szCs w:val="24"/>
          <w:lang w:val="en-GB"/>
        </w:rPr>
        <w:t>Regulatory, Quality and Standards</w:t>
      </w:r>
    </w:p>
    <w:p w14:paraId="06BB49D1" w14:textId="77777777" w:rsidR="00C92DE0" w:rsidRPr="001D7DDC" w:rsidRDefault="00C92DE0" w:rsidP="00C92DE0">
      <w:pPr>
        <w:numPr>
          <w:ilvl w:val="1"/>
          <w:numId w:val="69"/>
        </w:numPr>
        <w:ind w:left="1134" w:hanging="567"/>
        <w:rPr>
          <w:rFonts w:eastAsia="Times New Roman" w:cs="Calibri Light"/>
        </w:rPr>
      </w:pPr>
      <w:r w:rsidRPr="001D7DDC">
        <w:rPr>
          <w:rFonts w:eastAsia="Times New Roman" w:cs="Calibri Light"/>
          <w:bCs/>
        </w:rPr>
        <w:t>The Supplier must for the duration of the contract ensure compliance with ISO/IEC General Quality Standards, ISO27001, and Protection of Personal Information Act (POPIA).</w:t>
      </w:r>
    </w:p>
    <w:p w14:paraId="5A0B865B" w14:textId="77777777" w:rsidR="00C92DE0" w:rsidRPr="00C92DE0" w:rsidRDefault="00C92DE0" w:rsidP="00C92DE0">
      <w:pPr>
        <w:numPr>
          <w:ilvl w:val="1"/>
          <w:numId w:val="69"/>
        </w:numPr>
        <w:ind w:left="1134" w:hanging="567"/>
        <w:rPr>
          <w:rFonts w:eastAsia="Times New Roman" w:cs="Calibri Light"/>
        </w:rPr>
      </w:pPr>
      <w:r w:rsidRPr="001D7DDC">
        <w:rPr>
          <w:rFonts w:eastAsia="Times New Roman" w:cs="Calibri Light"/>
          <w:bCs/>
        </w:rPr>
        <w:t>The Supplier must for the duration of the contract ensure compliance with General Quality Standards, ISO 9001.</w:t>
      </w:r>
    </w:p>
    <w:p w14:paraId="072E2A14" w14:textId="77777777" w:rsidR="00C92DE0" w:rsidRPr="001D7DDC" w:rsidRDefault="00C92DE0" w:rsidP="00F81D9E">
      <w:pPr>
        <w:keepNext/>
        <w:numPr>
          <w:ilvl w:val="3"/>
          <w:numId w:val="65"/>
        </w:numPr>
        <w:spacing w:before="120"/>
        <w:ind w:hanging="1418"/>
        <w:jc w:val="left"/>
        <w:outlineLvl w:val="3"/>
        <w:rPr>
          <w:rFonts w:eastAsia="Times New Roman"/>
          <w:b/>
          <w:color w:val="0E1B8D"/>
          <w:sz w:val="24"/>
          <w:lang w:val="en-GB"/>
        </w:rPr>
      </w:pPr>
      <w:r w:rsidRPr="001D7DDC">
        <w:rPr>
          <w:rFonts w:eastAsia="Times New Roman"/>
          <w:b/>
          <w:color w:val="0E1B8D"/>
          <w:sz w:val="24"/>
          <w:lang w:val="en-GB"/>
        </w:rPr>
        <w:t xml:space="preserve">Company and Personnel Security Clearance Requirements </w:t>
      </w:r>
    </w:p>
    <w:p w14:paraId="1110ECA7" w14:textId="77777777" w:rsidR="00C92DE0" w:rsidRPr="001D7DDC" w:rsidRDefault="00C92DE0" w:rsidP="00C92DE0">
      <w:pPr>
        <w:numPr>
          <w:ilvl w:val="0"/>
          <w:numId w:val="70"/>
        </w:numPr>
        <w:spacing w:after="0"/>
        <w:outlineLvl w:val="0"/>
      </w:pPr>
      <w:r w:rsidRPr="001D7DDC">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51537CA9" w14:textId="77777777" w:rsidR="00C92DE0" w:rsidRPr="001D7DDC" w:rsidRDefault="00C92DE0" w:rsidP="00C92DE0">
      <w:pPr>
        <w:numPr>
          <w:ilvl w:val="1"/>
          <w:numId w:val="70"/>
        </w:numPr>
        <w:spacing w:after="0"/>
        <w:outlineLvl w:val="0"/>
      </w:pPr>
      <w:r w:rsidRPr="001D7DDC">
        <w:t>Copy of company registration documentation.</w:t>
      </w:r>
    </w:p>
    <w:p w14:paraId="0AE24FDE" w14:textId="77777777" w:rsidR="00C92DE0" w:rsidRPr="001D7DDC" w:rsidRDefault="00C92DE0" w:rsidP="00C92DE0">
      <w:pPr>
        <w:numPr>
          <w:ilvl w:val="1"/>
          <w:numId w:val="70"/>
        </w:numPr>
        <w:spacing w:after="0"/>
        <w:outlineLvl w:val="0"/>
      </w:pPr>
      <w:r w:rsidRPr="001D7DDC">
        <w:lastRenderedPageBreak/>
        <w:t xml:space="preserve">Copy(ies) of identity documentation of Director(s), Member(s) or Trustee(s). </w:t>
      </w:r>
    </w:p>
    <w:p w14:paraId="271E9D6A" w14:textId="77777777" w:rsidR="00C92DE0" w:rsidRPr="001D7DDC" w:rsidRDefault="00C92DE0" w:rsidP="00C92DE0">
      <w:pPr>
        <w:numPr>
          <w:ilvl w:val="1"/>
          <w:numId w:val="70"/>
        </w:numPr>
        <w:spacing w:after="0"/>
        <w:outlineLvl w:val="0"/>
      </w:pPr>
      <w:r w:rsidRPr="001D7DDC">
        <w:t xml:space="preserve">Copy of valid tax clearance certificate. </w:t>
      </w:r>
    </w:p>
    <w:p w14:paraId="5C89B3F6" w14:textId="77777777" w:rsidR="00C92DE0" w:rsidRPr="001D7DDC" w:rsidRDefault="00C92DE0" w:rsidP="00C92DE0">
      <w:pPr>
        <w:numPr>
          <w:ilvl w:val="0"/>
          <w:numId w:val="70"/>
        </w:numPr>
        <w:spacing w:after="0"/>
        <w:outlineLvl w:val="0"/>
      </w:pPr>
      <w:r w:rsidRPr="001D7DDC">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9C9D702" w14:textId="77777777" w:rsidR="00C92DE0" w:rsidRPr="001D7DDC" w:rsidRDefault="00C92DE0" w:rsidP="00C92DE0">
      <w:pPr>
        <w:numPr>
          <w:ilvl w:val="1"/>
          <w:numId w:val="70"/>
        </w:numPr>
        <w:spacing w:after="0"/>
        <w:outlineLvl w:val="0"/>
      </w:pPr>
      <w:r w:rsidRPr="001D7DDC">
        <w:t>Copy of identity document.</w:t>
      </w:r>
    </w:p>
    <w:p w14:paraId="3F4A3E1F" w14:textId="77777777" w:rsidR="00C92DE0" w:rsidRPr="001D7DDC" w:rsidRDefault="00C92DE0" w:rsidP="00C92DE0">
      <w:pPr>
        <w:numPr>
          <w:ilvl w:val="1"/>
          <w:numId w:val="70"/>
        </w:numPr>
        <w:spacing w:after="0"/>
        <w:outlineLvl w:val="0"/>
      </w:pPr>
      <w:r w:rsidRPr="001D7DDC">
        <w:t>Copy(ies) of qualification(s) if SITA requires verification thereof.</w:t>
      </w:r>
    </w:p>
    <w:p w14:paraId="1E3DEF4D" w14:textId="77777777" w:rsidR="00C92DE0" w:rsidRPr="001D7DDC" w:rsidRDefault="00C92DE0" w:rsidP="00C92DE0">
      <w:pPr>
        <w:numPr>
          <w:ilvl w:val="1"/>
          <w:numId w:val="70"/>
        </w:numPr>
        <w:spacing w:after="0"/>
        <w:outlineLvl w:val="0"/>
      </w:pPr>
      <w:r w:rsidRPr="001D7DDC">
        <w:t>Fingerprints – will be taken electronically.</w:t>
      </w:r>
    </w:p>
    <w:p w14:paraId="49120DC0" w14:textId="77777777" w:rsidR="00C92DE0" w:rsidRPr="001D7DDC" w:rsidRDefault="00C92DE0" w:rsidP="00C92DE0">
      <w:pPr>
        <w:numPr>
          <w:ilvl w:val="1"/>
          <w:numId w:val="70"/>
        </w:numPr>
        <w:spacing w:after="0"/>
        <w:outlineLvl w:val="0"/>
      </w:pPr>
      <w:r w:rsidRPr="001D7DDC">
        <w:t xml:space="preserve">Signed consent form for the conduct of background checks. </w:t>
      </w:r>
    </w:p>
    <w:p w14:paraId="54A6621B" w14:textId="77777777" w:rsidR="00C92DE0" w:rsidRPr="001D7DDC" w:rsidRDefault="00C92DE0" w:rsidP="00C92DE0">
      <w:pPr>
        <w:numPr>
          <w:ilvl w:val="0"/>
          <w:numId w:val="70"/>
        </w:numPr>
        <w:spacing w:after="0"/>
        <w:outlineLvl w:val="0"/>
      </w:pPr>
      <w:r w:rsidRPr="001D7DDC">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E0E7A1B" w14:textId="77777777" w:rsidR="00C92DE0" w:rsidRPr="001D7DDC" w:rsidRDefault="00C92DE0" w:rsidP="00C92DE0">
      <w:pPr>
        <w:numPr>
          <w:ilvl w:val="1"/>
          <w:numId w:val="70"/>
        </w:numPr>
        <w:spacing w:after="0"/>
        <w:outlineLvl w:val="0"/>
      </w:pPr>
      <w:r w:rsidRPr="001D7DDC">
        <w:t>Completed Z204 or DD1057 security clearance application form.</w:t>
      </w:r>
    </w:p>
    <w:p w14:paraId="5C6F1E8C" w14:textId="77777777" w:rsidR="00C92DE0" w:rsidRPr="001D7DDC" w:rsidRDefault="00C92DE0" w:rsidP="00C92DE0">
      <w:pPr>
        <w:numPr>
          <w:ilvl w:val="1"/>
          <w:numId w:val="70"/>
        </w:numPr>
        <w:spacing w:after="0"/>
        <w:outlineLvl w:val="0"/>
      </w:pPr>
      <w:r w:rsidRPr="001D7DDC">
        <w:t>Fingerprints.</w:t>
      </w:r>
    </w:p>
    <w:p w14:paraId="2DF3B84D" w14:textId="77777777" w:rsidR="00C92DE0" w:rsidRPr="001D7DDC" w:rsidRDefault="00C92DE0" w:rsidP="00C92DE0">
      <w:pPr>
        <w:numPr>
          <w:ilvl w:val="1"/>
          <w:numId w:val="70"/>
        </w:numPr>
        <w:spacing w:after="0"/>
        <w:outlineLvl w:val="0"/>
      </w:pPr>
      <w:r w:rsidRPr="001D7DDC">
        <w:t xml:space="preserve">Personal documentation of the applicant, including but not limited to, identity document, passport, marriage certificate (if applicable), divorce order (if applicable), qualifications, salary advice and bank statements.      </w:t>
      </w:r>
    </w:p>
    <w:p w14:paraId="79F23AD6" w14:textId="77777777" w:rsidR="00C92DE0" w:rsidRPr="00382E70" w:rsidRDefault="00C92DE0" w:rsidP="00F81D9E">
      <w:pPr>
        <w:spacing w:after="0" w:line="360" w:lineRule="auto"/>
        <w:jc w:val="left"/>
        <w:outlineLvl w:val="0"/>
      </w:pPr>
    </w:p>
    <w:p w14:paraId="5CC80DEA" w14:textId="77777777" w:rsidR="00382E70" w:rsidRPr="00382E70" w:rsidRDefault="00382E70" w:rsidP="00382E70">
      <w:pPr>
        <w:keepNext/>
        <w:numPr>
          <w:ilvl w:val="3"/>
          <w:numId w:val="2"/>
        </w:numPr>
        <w:spacing w:before="120" w:after="0" w:line="360" w:lineRule="auto"/>
        <w:ind w:left="567"/>
        <w:jc w:val="left"/>
        <w:outlineLvl w:val="3"/>
        <w:rPr>
          <w:rFonts w:eastAsia="Times New Roman"/>
          <w:b/>
          <w:color w:val="0E1B8D"/>
          <w:sz w:val="24"/>
          <w:lang w:val="en-GB"/>
        </w:rPr>
      </w:pPr>
      <w:r w:rsidRPr="00382E70">
        <w:rPr>
          <w:rFonts w:eastAsia="Times New Roman"/>
          <w:b/>
          <w:color w:val="0E1B8D"/>
          <w:sz w:val="24"/>
          <w:lang w:val="en-GB"/>
        </w:rPr>
        <w:t>Confidentiality and non -disclosure conditions</w:t>
      </w:r>
    </w:p>
    <w:p w14:paraId="01CAB2B0" w14:textId="77777777" w:rsidR="00382E70" w:rsidRPr="00382E70" w:rsidRDefault="00382E70">
      <w:pPr>
        <w:numPr>
          <w:ilvl w:val="0"/>
          <w:numId w:val="7"/>
        </w:numPr>
        <w:spacing w:after="0" w:line="360" w:lineRule="auto"/>
        <w:jc w:val="left"/>
        <w:outlineLvl w:val="0"/>
      </w:pPr>
      <w:r w:rsidRPr="00382E70">
        <w:t>The Supplier, including its management and staff, must before commencement of the Contract, sign a non-disclosure agreement regarding Confidential Information</w:t>
      </w:r>
    </w:p>
    <w:p w14:paraId="5835B3E5" w14:textId="77777777" w:rsidR="00382E70" w:rsidRPr="00382E70" w:rsidRDefault="00382E70">
      <w:pPr>
        <w:numPr>
          <w:ilvl w:val="0"/>
          <w:numId w:val="7"/>
        </w:numPr>
        <w:spacing w:after="0" w:line="360" w:lineRule="auto"/>
        <w:jc w:val="left"/>
        <w:outlineLvl w:val="0"/>
      </w:pPr>
      <w:r w:rsidRPr="00382E7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F434D9C" w14:textId="77777777" w:rsidR="00382E70" w:rsidRPr="00382E70" w:rsidRDefault="00382E70">
      <w:pPr>
        <w:numPr>
          <w:ilvl w:val="1"/>
          <w:numId w:val="7"/>
        </w:numPr>
        <w:spacing w:after="0" w:line="360" w:lineRule="auto"/>
        <w:jc w:val="left"/>
        <w:outlineLvl w:val="0"/>
      </w:pPr>
      <w:r w:rsidRPr="00382E70">
        <w:t>the Promotion of Access to Information Act, 2000 (Act no. 2 of 2000);</w:t>
      </w:r>
    </w:p>
    <w:p w14:paraId="740515FC" w14:textId="77777777" w:rsidR="00382E70" w:rsidRPr="00382E70" w:rsidRDefault="00382E70">
      <w:pPr>
        <w:numPr>
          <w:ilvl w:val="1"/>
          <w:numId w:val="7"/>
        </w:numPr>
        <w:spacing w:after="0" w:line="360" w:lineRule="auto"/>
        <w:jc w:val="left"/>
        <w:outlineLvl w:val="0"/>
      </w:pPr>
      <w:r w:rsidRPr="00382E70">
        <w:t>being clearly marked "Confidential" and which is provided by one Party to another Party in terms of this Contract;</w:t>
      </w:r>
    </w:p>
    <w:p w14:paraId="02296D38" w14:textId="77777777" w:rsidR="00382E70" w:rsidRPr="00382E70" w:rsidRDefault="00382E70">
      <w:pPr>
        <w:numPr>
          <w:ilvl w:val="1"/>
          <w:numId w:val="7"/>
        </w:numPr>
        <w:spacing w:after="0" w:line="360" w:lineRule="auto"/>
        <w:jc w:val="left"/>
        <w:outlineLvl w:val="0"/>
      </w:pPr>
      <w:r w:rsidRPr="00382E70">
        <w:t>being information or data, which one Party provides to another Party or to which a Party has access because of Services provided in terms of this Contract and in which a Party would have a reasonable expectation of confidentiality;</w:t>
      </w:r>
    </w:p>
    <w:p w14:paraId="0A4FBCD0" w14:textId="77777777" w:rsidR="00382E70" w:rsidRPr="00382E70" w:rsidRDefault="00382E70">
      <w:pPr>
        <w:numPr>
          <w:ilvl w:val="1"/>
          <w:numId w:val="7"/>
        </w:numPr>
        <w:spacing w:after="0" w:line="360" w:lineRule="auto"/>
        <w:jc w:val="left"/>
        <w:outlineLvl w:val="0"/>
      </w:pPr>
      <w:r w:rsidRPr="00382E70">
        <w:lastRenderedPageBreak/>
        <w:t>being information provided by one Party to another Party in the course of contractual or other negotiations, which could reasonably be expected to prejudice the right of the non-disclosing Party;</w:t>
      </w:r>
    </w:p>
    <w:p w14:paraId="300B2546" w14:textId="77777777" w:rsidR="00382E70" w:rsidRPr="00382E70" w:rsidRDefault="00382E70">
      <w:pPr>
        <w:numPr>
          <w:ilvl w:val="1"/>
          <w:numId w:val="7"/>
        </w:numPr>
        <w:spacing w:after="0" w:line="360" w:lineRule="auto"/>
        <w:jc w:val="left"/>
        <w:outlineLvl w:val="0"/>
      </w:pPr>
      <w:r w:rsidRPr="00382E70">
        <w:t>being information, the disclosure of which could reasonably be expected to endanger a life or physical security of a person;</w:t>
      </w:r>
    </w:p>
    <w:p w14:paraId="36A1B142" w14:textId="77777777" w:rsidR="00382E70" w:rsidRPr="00382E70" w:rsidRDefault="00382E70">
      <w:pPr>
        <w:numPr>
          <w:ilvl w:val="1"/>
          <w:numId w:val="7"/>
        </w:numPr>
        <w:spacing w:after="0" w:line="360" w:lineRule="auto"/>
        <w:jc w:val="left"/>
        <w:outlineLvl w:val="0"/>
      </w:pPr>
      <w:r w:rsidRPr="00382E70">
        <w:t>being technical, scientific, commercial, financial and market-related information, know-how and trade secrets of a Party;</w:t>
      </w:r>
    </w:p>
    <w:p w14:paraId="7419FC77" w14:textId="77777777" w:rsidR="00382E70" w:rsidRPr="00382E70" w:rsidRDefault="00382E70">
      <w:pPr>
        <w:numPr>
          <w:ilvl w:val="1"/>
          <w:numId w:val="7"/>
        </w:numPr>
        <w:spacing w:after="0" w:line="360" w:lineRule="auto"/>
        <w:jc w:val="left"/>
        <w:outlineLvl w:val="0"/>
      </w:pPr>
      <w:r w:rsidRPr="00382E70">
        <w:t>being financial, commercial, scientific or technical information, other than trade secrets, of a Party, the disclosure of which would be likely to cause harm to the commercial or financial interests of a non-disclosing Party; and</w:t>
      </w:r>
    </w:p>
    <w:p w14:paraId="23F74E54" w14:textId="77777777" w:rsidR="00382E70" w:rsidRPr="00382E70" w:rsidRDefault="00382E70">
      <w:pPr>
        <w:numPr>
          <w:ilvl w:val="1"/>
          <w:numId w:val="7"/>
        </w:numPr>
        <w:spacing w:after="0" w:line="360" w:lineRule="auto"/>
        <w:jc w:val="left"/>
        <w:outlineLvl w:val="0"/>
      </w:pPr>
      <w:r w:rsidRPr="00382E70">
        <w:t>being information supplied by a Party in confidence, the disclosure of which could reasonably be expected either to put the Party at a disadvantage in contractual or other negotiations or to prejudice the Party in commercial competition; or</w:t>
      </w:r>
    </w:p>
    <w:p w14:paraId="6184B1F9" w14:textId="77777777" w:rsidR="00382E70" w:rsidRPr="00382E70" w:rsidRDefault="00382E70">
      <w:pPr>
        <w:numPr>
          <w:ilvl w:val="1"/>
          <w:numId w:val="7"/>
        </w:numPr>
        <w:spacing w:after="0" w:line="360" w:lineRule="auto"/>
        <w:jc w:val="left"/>
        <w:outlineLvl w:val="0"/>
      </w:pPr>
      <w:r w:rsidRPr="00382E7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AAC85E8" w14:textId="77777777" w:rsidR="00382E70" w:rsidRPr="00382E70" w:rsidRDefault="00382E70">
      <w:pPr>
        <w:numPr>
          <w:ilvl w:val="0"/>
          <w:numId w:val="7"/>
        </w:numPr>
        <w:spacing w:after="0" w:line="360" w:lineRule="auto"/>
        <w:jc w:val="left"/>
        <w:outlineLvl w:val="0"/>
      </w:pPr>
      <w:r w:rsidRPr="00382E70">
        <w:t>Notwithstanding the provisions of this Contract, no Party is entitled to disclose Confidential Information, except where required to do so in terms of a law, without the prior written consent of any other Party having an interest in the disclosure;</w:t>
      </w:r>
    </w:p>
    <w:p w14:paraId="0799F711" w14:textId="77777777" w:rsidR="00382E70" w:rsidRPr="00382E70" w:rsidRDefault="00382E70">
      <w:pPr>
        <w:numPr>
          <w:ilvl w:val="0"/>
          <w:numId w:val="7"/>
        </w:numPr>
        <w:spacing w:after="0" w:line="360" w:lineRule="auto"/>
        <w:jc w:val="left"/>
        <w:outlineLvl w:val="0"/>
      </w:pPr>
      <w:r w:rsidRPr="00382E7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8A7FC3A" w14:textId="77777777" w:rsidR="00382E70" w:rsidRPr="00382E70" w:rsidRDefault="00382E70">
      <w:pPr>
        <w:numPr>
          <w:ilvl w:val="0"/>
          <w:numId w:val="7"/>
        </w:numPr>
        <w:spacing w:after="0" w:line="360" w:lineRule="auto"/>
        <w:jc w:val="left"/>
        <w:outlineLvl w:val="0"/>
      </w:pPr>
      <w:r w:rsidRPr="00382E70">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w:t>
      </w:r>
      <w:r w:rsidRPr="00382E70">
        <w:lastRenderedPageBreak/>
        <w:t>Party and obtaining the other Party's prior written approval for such public statement or press release, which consent must not unreasonably be withheld.</w:t>
      </w:r>
    </w:p>
    <w:p w14:paraId="1F8407A0" w14:textId="77777777" w:rsidR="00382E70" w:rsidRPr="00382E70" w:rsidRDefault="00382E70" w:rsidP="00382E70">
      <w:pPr>
        <w:keepNext/>
        <w:numPr>
          <w:ilvl w:val="3"/>
          <w:numId w:val="2"/>
        </w:numPr>
        <w:spacing w:before="120" w:after="0" w:line="360" w:lineRule="auto"/>
        <w:ind w:left="567"/>
        <w:jc w:val="left"/>
        <w:outlineLvl w:val="3"/>
        <w:rPr>
          <w:rFonts w:eastAsia="Times New Roman"/>
          <w:b/>
          <w:color w:val="0E1B8D"/>
          <w:sz w:val="24"/>
          <w:lang w:val="en-GB"/>
        </w:rPr>
      </w:pPr>
      <w:r w:rsidRPr="00382E70">
        <w:rPr>
          <w:rFonts w:eastAsia="Times New Roman"/>
          <w:b/>
          <w:color w:val="0E1B8D"/>
          <w:sz w:val="24"/>
          <w:lang w:val="en-GB"/>
        </w:rPr>
        <w:t>Intellectual Property Rights</w:t>
      </w:r>
    </w:p>
    <w:p w14:paraId="272554B3" w14:textId="77777777" w:rsidR="00382E70" w:rsidRPr="00382E70" w:rsidRDefault="00382E70">
      <w:pPr>
        <w:numPr>
          <w:ilvl w:val="0"/>
          <w:numId w:val="8"/>
        </w:numPr>
        <w:spacing w:after="0" w:line="360" w:lineRule="auto"/>
        <w:jc w:val="left"/>
        <w:outlineLvl w:val="0"/>
      </w:pPr>
      <w:r w:rsidRPr="00382E70">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E2F2D1E" w14:textId="77777777" w:rsidR="00382E70" w:rsidRPr="00382E70" w:rsidRDefault="00382E70">
      <w:pPr>
        <w:numPr>
          <w:ilvl w:val="1"/>
          <w:numId w:val="8"/>
        </w:numPr>
        <w:spacing w:after="0" w:line="360" w:lineRule="auto"/>
        <w:jc w:val="left"/>
        <w:outlineLvl w:val="0"/>
      </w:pPr>
      <w:r w:rsidRPr="00382E70">
        <w:t xml:space="preserve">termination or expiration date of this Contract; </w:t>
      </w:r>
    </w:p>
    <w:p w14:paraId="52E2CCC9" w14:textId="77777777" w:rsidR="00382E70" w:rsidRPr="00382E70" w:rsidRDefault="00382E70">
      <w:pPr>
        <w:numPr>
          <w:ilvl w:val="1"/>
          <w:numId w:val="8"/>
        </w:numPr>
        <w:spacing w:after="0" w:line="360" w:lineRule="auto"/>
        <w:jc w:val="left"/>
        <w:outlineLvl w:val="0"/>
      </w:pPr>
      <w:r w:rsidRPr="00382E70">
        <w:t xml:space="preserve">the date of completion of the Services; and </w:t>
      </w:r>
    </w:p>
    <w:p w14:paraId="61D722A5" w14:textId="77777777" w:rsidR="00382E70" w:rsidRPr="00382E70" w:rsidRDefault="00382E70">
      <w:pPr>
        <w:numPr>
          <w:ilvl w:val="1"/>
          <w:numId w:val="8"/>
        </w:numPr>
        <w:spacing w:after="0" w:line="360" w:lineRule="auto"/>
        <w:jc w:val="left"/>
        <w:outlineLvl w:val="0"/>
      </w:pPr>
      <w:r w:rsidRPr="00382E70">
        <w:t>the date of rendering of the last of the Deliverables</w:t>
      </w:r>
    </w:p>
    <w:p w14:paraId="1558F5CD" w14:textId="77777777" w:rsidR="00382E70" w:rsidRPr="00382E70" w:rsidRDefault="00382E70">
      <w:pPr>
        <w:numPr>
          <w:ilvl w:val="0"/>
          <w:numId w:val="8"/>
        </w:numPr>
        <w:spacing w:after="0" w:line="360" w:lineRule="auto"/>
        <w:jc w:val="left"/>
        <w:outlineLvl w:val="0"/>
      </w:pPr>
      <w:r w:rsidRPr="00382E70">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10DA757E" w14:textId="77777777" w:rsidR="00382E70" w:rsidRPr="00382E70" w:rsidRDefault="00382E70">
      <w:pPr>
        <w:numPr>
          <w:ilvl w:val="0"/>
          <w:numId w:val="8"/>
        </w:numPr>
        <w:spacing w:after="0" w:line="360" w:lineRule="auto"/>
        <w:jc w:val="left"/>
        <w:outlineLvl w:val="0"/>
      </w:pPr>
      <w:r w:rsidRPr="00382E70">
        <w:t xml:space="preserve">SITA, at all times, owns all Intellectual Property Rights in and to all Bespoke Intellectual Property. </w:t>
      </w:r>
    </w:p>
    <w:p w14:paraId="27DA2935" w14:textId="77777777" w:rsidR="00382E70" w:rsidRPr="00382E70" w:rsidRDefault="00382E70">
      <w:pPr>
        <w:numPr>
          <w:ilvl w:val="0"/>
          <w:numId w:val="8"/>
        </w:numPr>
        <w:spacing w:after="0" w:line="360" w:lineRule="auto"/>
        <w:jc w:val="left"/>
        <w:outlineLvl w:val="0"/>
      </w:pPr>
      <w:r w:rsidRPr="00382E70">
        <w:t>Save for the license granted in terms of this Contract, the Supplier retains all Intellectual Property Rights in and to the Supplier’s pre-existing Intellectual Property that is used or supplied in connection with the Products or Services</w:t>
      </w:r>
    </w:p>
    <w:p w14:paraId="776BA633" w14:textId="77777777" w:rsidR="00382E70" w:rsidRPr="00382E70" w:rsidRDefault="00382E70">
      <w:pPr>
        <w:numPr>
          <w:ilvl w:val="0"/>
          <w:numId w:val="8"/>
        </w:numPr>
        <w:spacing w:after="0" w:line="360" w:lineRule="auto"/>
        <w:jc w:val="left"/>
        <w:outlineLvl w:val="0"/>
      </w:pPr>
      <w:r w:rsidRPr="00382E70">
        <w:t>Provide SITA with the compliant Occupational Health and Safety File (required on site for period of installation and proof of compliance).</w:t>
      </w:r>
    </w:p>
    <w:p w14:paraId="77D3EB75" w14:textId="77777777" w:rsidR="00382E70" w:rsidRPr="00382E70" w:rsidRDefault="00382E70" w:rsidP="00382E70">
      <w:pPr>
        <w:keepNext/>
        <w:numPr>
          <w:ilvl w:val="3"/>
          <w:numId w:val="2"/>
        </w:numPr>
        <w:spacing w:before="120" w:after="0" w:line="360" w:lineRule="auto"/>
        <w:ind w:left="567"/>
        <w:jc w:val="left"/>
        <w:outlineLvl w:val="3"/>
        <w:rPr>
          <w:rFonts w:eastAsia="Times New Roman"/>
          <w:b/>
          <w:color w:val="0E1B8D"/>
          <w:sz w:val="24"/>
          <w:lang w:val="en-GB"/>
        </w:rPr>
      </w:pPr>
      <w:r w:rsidRPr="00382E70">
        <w:rPr>
          <w:rFonts w:eastAsia="Times New Roman"/>
          <w:b/>
          <w:color w:val="0E1B8D"/>
          <w:sz w:val="24"/>
          <w:lang w:val="en-GB"/>
        </w:rPr>
        <w:t>General</w:t>
      </w:r>
    </w:p>
    <w:p w14:paraId="17FCEE4D" w14:textId="77777777" w:rsidR="00382E70" w:rsidRPr="00382E70" w:rsidRDefault="00382E70">
      <w:pPr>
        <w:numPr>
          <w:ilvl w:val="0"/>
          <w:numId w:val="9"/>
        </w:numPr>
        <w:spacing w:after="0" w:line="360" w:lineRule="auto"/>
        <w:jc w:val="left"/>
        <w:outlineLvl w:val="0"/>
      </w:pPr>
      <w:r w:rsidRPr="00382E70">
        <w:t>The supplier will be bound by Government Procurement: General Conditions of Contract.</w:t>
      </w:r>
    </w:p>
    <w:p w14:paraId="5D4ED11E" w14:textId="77777777" w:rsidR="00382E70" w:rsidRPr="00382E70" w:rsidRDefault="00382E70">
      <w:pPr>
        <w:numPr>
          <w:ilvl w:val="0"/>
          <w:numId w:val="9"/>
        </w:numPr>
        <w:spacing w:after="0" w:line="360" w:lineRule="auto"/>
        <w:jc w:val="left"/>
        <w:outlineLvl w:val="0"/>
      </w:pPr>
      <w:r w:rsidRPr="00382E70">
        <w:t>(GCC) as well as this Special Conditions of Contract (SCC), which will form part of the signed contract with the Supplier. However, SITA reserves the right to include or waive the condition in the signed contract.</w:t>
      </w:r>
    </w:p>
    <w:p w14:paraId="33B9613D" w14:textId="77777777" w:rsidR="00382E70" w:rsidRPr="00382E70" w:rsidRDefault="00382E70">
      <w:pPr>
        <w:numPr>
          <w:ilvl w:val="0"/>
          <w:numId w:val="9"/>
        </w:numPr>
        <w:spacing w:after="0" w:line="360" w:lineRule="auto"/>
        <w:jc w:val="left"/>
        <w:outlineLvl w:val="0"/>
      </w:pPr>
      <w:r w:rsidRPr="00382E70">
        <w:t>SITA reserves the right to:</w:t>
      </w:r>
    </w:p>
    <w:p w14:paraId="69D425DE" w14:textId="77777777" w:rsidR="00382E70" w:rsidRPr="00382E70" w:rsidRDefault="00382E70">
      <w:pPr>
        <w:numPr>
          <w:ilvl w:val="1"/>
          <w:numId w:val="9"/>
        </w:numPr>
        <w:spacing w:after="0" w:line="360" w:lineRule="auto"/>
        <w:jc w:val="left"/>
        <w:outlineLvl w:val="0"/>
      </w:pPr>
      <w:r w:rsidRPr="00382E70">
        <w:t>Negotiate the conditions, or</w:t>
      </w:r>
    </w:p>
    <w:p w14:paraId="0ABDA525" w14:textId="77777777" w:rsidR="00382E70" w:rsidRPr="00382E70" w:rsidRDefault="00382E70">
      <w:pPr>
        <w:numPr>
          <w:ilvl w:val="1"/>
          <w:numId w:val="9"/>
        </w:numPr>
        <w:spacing w:after="0" w:line="360" w:lineRule="auto"/>
        <w:jc w:val="left"/>
        <w:outlineLvl w:val="0"/>
      </w:pPr>
      <w:r w:rsidRPr="00382E70">
        <w:t>Automatically disqualify a bidder for not accepting these conditions, or</w:t>
      </w:r>
    </w:p>
    <w:p w14:paraId="28753AB5" w14:textId="77777777" w:rsidR="00382E70" w:rsidRPr="00382E70" w:rsidRDefault="00382E70">
      <w:pPr>
        <w:numPr>
          <w:ilvl w:val="1"/>
          <w:numId w:val="9"/>
        </w:numPr>
        <w:spacing w:after="0" w:line="360" w:lineRule="auto"/>
        <w:jc w:val="left"/>
        <w:outlineLvl w:val="0"/>
      </w:pPr>
      <w:r w:rsidRPr="00382E70">
        <w:lastRenderedPageBreak/>
        <w:t>Before entering into a contract, conduct or commission an external service provider to audit or conduct probity to ascertain whether a qualifying bidder has the technical capability to provide the goods and services as required by this tender.</w:t>
      </w:r>
    </w:p>
    <w:p w14:paraId="345A096C" w14:textId="77777777" w:rsidR="00382E70" w:rsidRPr="00382E70" w:rsidRDefault="00382E70" w:rsidP="00382E70">
      <w:pPr>
        <w:keepNext/>
        <w:numPr>
          <w:ilvl w:val="3"/>
          <w:numId w:val="2"/>
        </w:numPr>
        <w:spacing w:before="120" w:after="0" w:line="360" w:lineRule="auto"/>
        <w:ind w:left="567"/>
        <w:jc w:val="left"/>
        <w:outlineLvl w:val="3"/>
        <w:rPr>
          <w:rFonts w:eastAsia="Times New Roman"/>
          <w:b/>
          <w:color w:val="0E1B8D"/>
          <w:sz w:val="24"/>
          <w:lang w:val="en-GB"/>
        </w:rPr>
      </w:pPr>
      <w:r w:rsidRPr="00382E70">
        <w:rPr>
          <w:rFonts w:eastAsia="Times New Roman"/>
          <w:b/>
          <w:color w:val="0E1B8D"/>
          <w:sz w:val="24"/>
          <w:lang w:val="en-GB"/>
        </w:rPr>
        <w:t>Counter Conditions</w:t>
      </w:r>
    </w:p>
    <w:p w14:paraId="7D283BA3" w14:textId="77777777" w:rsidR="00382E70" w:rsidRPr="00382E70" w:rsidRDefault="00382E70">
      <w:pPr>
        <w:numPr>
          <w:ilvl w:val="0"/>
          <w:numId w:val="10"/>
        </w:numPr>
        <w:spacing w:after="0" w:line="360" w:lineRule="auto"/>
        <w:jc w:val="left"/>
        <w:outlineLvl w:val="0"/>
      </w:pPr>
      <w:r w:rsidRPr="00382E70">
        <w:t>Bidders’ attention is drawn to the fact that amendments to any of the Bid Conditions or setting of counter conditions by bidders may result in the invalidation of such bids.</w:t>
      </w:r>
    </w:p>
    <w:p w14:paraId="0B84E064" w14:textId="77777777" w:rsidR="00382E70" w:rsidRPr="00382E70" w:rsidRDefault="00382E70" w:rsidP="00382E70">
      <w:pPr>
        <w:keepNext/>
        <w:numPr>
          <w:ilvl w:val="3"/>
          <w:numId w:val="2"/>
        </w:numPr>
        <w:spacing w:before="120" w:after="0" w:line="360" w:lineRule="auto"/>
        <w:ind w:left="567"/>
        <w:jc w:val="left"/>
        <w:outlineLvl w:val="3"/>
        <w:rPr>
          <w:rFonts w:eastAsia="Times New Roman"/>
          <w:b/>
          <w:color w:val="0E1B8D"/>
          <w:sz w:val="24"/>
          <w:lang w:val="en-GB"/>
        </w:rPr>
      </w:pPr>
      <w:r w:rsidRPr="00382E70">
        <w:rPr>
          <w:rFonts w:eastAsia="Times New Roman"/>
          <w:b/>
          <w:color w:val="0E1B8D"/>
          <w:sz w:val="24"/>
          <w:lang w:val="en-GB"/>
        </w:rPr>
        <w:t>Fronting</w:t>
      </w:r>
    </w:p>
    <w:p w14:paraId="03A11FB1" w14:textId="77777777" w:rsidR="00382E70" w:rsidRPr="00382E70" w:rsidRDefault="00382E70">
      <w:pPr>
        <w:numPr>
          <w:ilvl w:val="0"/>
          <w:numId w:val="11"/>
        </w:numPr>
        <w:spacing w:after="0" w:line="360" w:lineRule="auto"/>
        <w:jc w:val="left"/>
        <w:outlineLvl w:val="0"/>
      </w:pPr>
      <w:r w:rsidRPr="00382E7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7498817" w14:textId="77777777" w:rsidR="00382E70" w:rsidRPr="00382E70" w:rsidRDefault="00382E70">
      <w:pPr>
        <w:numPr>
          <w:ilvl w:val="0"/>
          <w:numId w:val="11"/>
        </w:numPr>
        <w:spacing w:after="0" w:line="360" w:lineRule="auto"/>
        <w:jc w:val="left"/>
        <w:outlineLvl w:val="0"/>
      </w:pPr>
      <w:r w:rsidRPr="00382E7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AF6BC70" w14:textId="77777777" w:rsidR="00382E70" w:rsidRPr="00382E70" w:rsidRDefault="00382E70" w:rsidP="00382E70">
      <w:pPr>
        <w:keepNext/>
        <w:numPr>
          <w:ilvl w:val="3"/>
          <w:numId w:val="2"/>
        </w:numPr>
        <w:spacing w:before="120" w:after="0" w:line="360" w:lineRule="auto"/>
        <w:ind w:left="567"/>
        <w:jc w:val="left"/>
        <w:outlineLvl w:val="3"/>
        <w:rPr>
          <w:rFonts w:eastAsia="Times New Roman"/>
          <w:b/>
          <w:color w:val="0E1B8D"/>
          <w:sz w:val="24"/>
          <w:lang w:val="en-GB"/>
        </w:rPr>
      </w:pPr>
      <w:r w:rsidRPr="00382E70">
        <w:rPr>
          <w:rFonts w:eastAsia="Times New Roman"/>
          <w:b/>
          <w:color w:val="0E1B8D"/>
          <w:sz w:val="24"/>
          <w:lang w:val="en-GB"/>
        </w:rPr>
        <w:t>Business Continuity and Disaster Recovery Plans</w:t>
      </w:r>
    </w:p>
    <w:p w14:paraId="26A7E59D" w14:textId="77777777" w:rsidR="00382E70" w:rsidRPr="00382E70" w:rsidRDefault="00382E70">
      <w:pPr>
        <w:numPr>
          <w:ilvl w:val="0"/>
          <w:numId w:val="12"/>
        </w:numPr>
        <w:spacing w:after="0" w:line="360" w:lineRule="auto"/>
        <w:jc w:val="left"/>
        <w:outlineLvl w:val="0"/>
      </w:pPr>
      <w:r w:rsidRPr="00382E7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220721C" w14:textId="77777777" w:rsidR="00382E70" w:rsidRPr="00382E70" w:rsidRDefault="00382E70" w:rsidP="00382E70">
      <w:pPr>
        <w:keepNext/>
        <w:numPr>
          <w:ilvl w:val="3"/>
          <w:numId w:val="2"/>
        </w:numPr>
        <w:spacing w:before="120" w:after="0" w:line="360" w:lineRule="auto"/>
        <w:ind w:left="567"/>
        <w:jc w:val="left"/>
        <w:outlineLvl w:val="3"/>
        <w:rPr>
          <w:rFonts w:eastAsia="Times New Roman"/>
          <w:b/>
          <w:color w:val="0E1B8D"/>
          <w:sz w:val="24"/>
          <w:lang w:val="en-GB"/>
        </w:rPr>
      </w:pPr>
      <w:r w:rsidRPr="00382E70">
        <w:rPr>
          <w:rFonts w:eastAsia="Times New Roman"/>
          <w:b/>
          <w:color w:val="0E1B8D"/>
          <w:sz w:val="24"/>
          <w:lang w:val="en-GB"/>
        </w:rPr>
        <w:t>Supplier Due Diligence</w:t>
      </w:r>
    </w:p>
    <w:p w14:paraId="01C646E3" w14:textId="77777777" w:rsidR="00382E70" w:rsidRPr="00382E70" w:rsidRDefault="00382E70">
      <w:pPr>
        <w:numPr>
          <w:ilvl w:val="0"/>
          <w:numId w:val="13"/>
        </w:numPr>
        <w:spacing w:after="0" w:line="360" w:lineRule="auto"/>
        <w:jc w:val="left"/>
        <w:outlineLvl w:val="0"/>
      </w:pPr>
      <w:r w:rsidRPr="00382E70">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E9A141C" w14:textId="77777777" w:rsidR="00382E70" w:rsidRPr="00382E70" w:rsidRDefault="00382E70" w:rsidP="00382E70">
      <w:pPr>
        <w:keepNext/>
        <w:numPr>
          <w:ilvl w:val="3"/>
          <w:numId w:val="2"/>
        </w:numPr>
        <w:spacing w:before="120" w:after="0" w:line="360" w:lineRule="auto"/>
        <w:ind w:left="567"/>
        <w:jc w:val="left"/>
        <w:outlineLvl w:val="3"/>
        <w:rPr>
          <w:rFonts w:eastAsia="Times New Roman"/>
          <w:b/>
          <w:color w:val="0E1B8D"/>
          <w:sz w:val="24"/>
          <w:lang w:val="en-GB"/>
        </w:rPr>
      </w:pPr>
      <w:r w:rsidRPr="00382E70">
        <w:rPr>
          <w:rFonts w:eastAsia="Times New Roman"/>
          <w:b/>
          <w:color w:val="0E1B8D"/>
          <w:sz w:val="24"/>
          <w:lang w:val="en-GB"/>
        </w:rPr>
        <w:lastRenderedPageBreak/>
        <w:t>Preference Goal Requirements conditions</w:t>
      </w:r>
    </w:p>
    <w:p w14:paraId="68023F01" w14:textId="77777777" w:rsidR="00382E70" w:rsidRPr="00382E70" w:rsidRDefault="00382E70">
      <w:pPr>
        <w:numPr>
          <w:ilvl w:val="0"/>
          <w:numId w:val="21"/>
        </w:numPr>
        <w:spacing w:after="0" w:line="360" w:lineRule="auto"/>
        <w:jc w:val="left"/>
        <w:outlineLvl w:val="0"/>
      </w:pPr>
      <w:r w:rsidRPr="00382E70">
        <w:t>The Bidder’s commitment for the Preference Goal Requirements in this tender will be legally binding and the Bidder needs to perform against their commitment for the duration of the contract which will form part of the Contractual Agreement.</w:t>
      </w:r>
    </w:p>
    <w:p w14:paraId="3937E91F" w14:textId="77777777" w:rsidR="00382E70" w:rsidRPr="00382E70" w:rsidRDefault="00382E70">
      <w:pPr>
        <w:numPr>
          <w:ilvl w:val="0"/>
          <w:numId w:val="21"/>
        </w:numPr>
        <w:spacing w:after="0" w:line="360" w:lineRule="auto"/>
        <w:jc w:val="left"/>
        <w:outlineLvl w:val="0"/>
      </w:pPr>
      <w:r w:rsidRPr="00382E70">
        <w:t>The Bidder must sustain, or improve the company’s BBBEE Level for the duration of the contact which will form part of the Contractual Agreement.</w:t>
      </w:r>
    </w:p>
    <w:p w14:paraId="30F72959" w14:textId="77777777" w:rsidR="00382E70" w:rsidRPr="00382E70" w:rsidRDefault="00382E70">
      <w:pPr>
        <w:numPr>
          <w:ilvl w:val="0"/>
          <w:numId w:val="21"/>
        </w:numPr>
        <w:spacing w:after="0" w:line="360" w:lineRule="auto"/>
        <w:jc w:val="left"/>
        <w:outlineLvl w:val="0"/>
      </w:pPr>
      <w:r w:rsidRPr="00382E70">
        <w:t>Performance of Preference Goal Requirements will be determined annually. Bidders must submit their Preference status report indicating progress against the Bidder’s Preferential commitments within 30 days of the yearly anniversary of the contract.</w:t>
      </w:r>
    </w:p>
    <w:p w14:paraId="14FA0211" w14:textId="77777777" w:rsidR="00382E70" w:rsidRPr="00382E70" w:rsidRDefault="00382E70">
      <w:pPr>
        <w:numPr>
          <w:ilvl w:val="0"/>
          <w:numId w:val="21"/>
        </w:numPr>
        <w:spacing w:after="0" w:line="360" w:lineRule="auto"/>
        <w:jc w:val="left"/>
        <w:outlineLvl w:val="0"/>
      </w:pPr>
      <w:r w:rsidRPr="00382E70">
        <w:t>Bidders need to keep auditable substantive records / evidence and upon request by SITA/Department must be made available for audit and, or due diligence purposes.</w:t>
      </w:r>
    </w:p>
    <w:p w14:paraId="562E0BA2" w14:textId="77777777" w:rsidR="00382E70" w:rsidRPr="00382E70" w:rsidRDefault="00382E70">
      <w:pPr>
        <w:numPr>
          <w:ilvl w:val="0"/>
          <w:numId w:val="21"/>
        </w:numPr>
        <w:spacing w:after="0" w:line="360" w:lineRule="auto"/>
        <w:jc w:val="left"/>
        <w:outlineLvl w:val="0"/>
      </w:pPr>
      <w:r w:rsidRPr="00382E70">
        <w:t>SITA reserves the right to require from a Bidder, either before a bid is adjudicated or at any time subsequently, to substantiate any claim with regards to preferences, in any manner required by SITA.</w:t>
      </w:r>
    </w:p>
    <w:p w14:paraId="3F812E4D" w14:textId="77777777" w:rsidR="00382E70" w:rsidRPr="00382E70" w:rsidRDefault="00382E70">
      <w:pPr>
        <w:numPr>
          <w:ilvl w:val="0"/>
          <w:numId w:val="21"/>
        </w:numPr>
        <w:spacing w:after="0" w:line="360" w:lineRule="auto"/>
        <w:jc w:val="left"/>
        <w:outlineLvl w:val="0"/>
      </w:pPr>
      <w:r w:rsidRPr="00382E70">
        <w:t>SITA reserves the right to verify information / evidence provided by the Bidder.</w:t>
      </w:r>
    </w:p>
    <w:p w14:paraId="59DA21C1" w14:textId="77777777" w:rsidR="00382E70" w:rsidRPr="00382E70" w:rsidRDefault="00382E70">
      <w:pPr>
        <w:numPr>
          <w:ilvl w:val="0"/>
          <w:numId w:val="21"/>
        </w:numPr>
        <w:spacing w:after="0" w:line="360" w:lineRule="auto"/>
        <w:jc w:val="left"/>
        <w:outlineLvl w:val="0"/>
      </w:pPr>
      <w:r w:rsidRPr="00382E70">
        <w:t xml:space="preserve">SITA/Department reserves the right to introduce a </w:t>
      </w:r>
      <w:r w:rsidRPr="00382E70">
        <w:rPr>
          <w:b/>
          <w:bCs/>
        </w:rPr>
        <w:t>penalty of 1%</w:t>
      </w:r>
      <w:r w:rsidRPr="00382E70">
        <w:t xml:space="preserve"> of the overall annual year spent by SITA/Department for the prior year if the Bidder fails to comply to </w:t>
      </w:r>
      <w:r w:rsidRPr="00382E70">
        <w:rPr>
          <w:b/>
          <w:bCs/>
        </w:rPr>
        <w:t>paragraphs (a), (b) and (c) above</w:t>
      </w:r>
      <w:r w:rsidRPr="00382E70">
        <w:t>.</w:t>
      </w:r>
    </w:p>
    <w:p w14:paraId="204DC487" w14:textId="77777777" w:rsidR="00382E70" w:rsidRPr="00382E70" w:rsidRDefault="00382E70" w:rsidP="00382E70">
      <w:pPr>
        <w:keepNext/>
        <w:numPr>
          <w:ilvl w:val="2"/>
          <w:numId w:val="2"/>
        </w:numPr>
        <w:spacing w:before="120" w:after="0" w:line="360" w:lineRule="auto"/>
        <w:jc w:val="left"/>
        <w:outlineLvl w:val="2"/>
        <w:rPr>
          <w:rFonts w:eastAsia="Times New Roman"/>
          <w:b/>
          <w:iCs/>
          <w:color w:val="0E1B8D"/>
          <w:sz w:val="24"/>
          <w:szCs w:val="24"/>
          <w:lang w:val="en-GB"/>
        </w:rPr>
      </w:pPr>
      <w:bookmarkStart w:id="41" w:name="_Toc106894479"/>
      <w:r w:rsidRPr="00382E70">
        <w:rPr>
          <w:rFonts w:eastAsia="Times New Roman"/>
          <w:b/>
          <w:iCs/>
          <w:color w:val="0E1B8D"/>
          <w:sz w:val="24"/>
          <w:szCs w:val="24"/>
          <w:lang w:val="en-GB"/>
        </w:rPr>
        <w:t>Declaration of compliance and acceptance SCC</w:t>
      </w:r>
      <w:bookmarkEnd w:id="41"/>
    </w:p>
    <w:p w14:paraId="62793998" w14:textId="77777777" w:rsidR="00382E70" w:rsidRPr="00382E70" w:rsidRDefault="00382E70" w:rsidP="00382E70">
      <w:pPr>
        <w:spacing w:after="0" w:line="360" w:lineRule="auto"/>
        <w:jc w:val="left"/>
        <w:rPr>
          <w:lang w:val="en-GB"/>
        </w:rPr>
      </w:pPr>
      <w:r w:rsidRPr="00382E70">
        <w:rPr>
          <w:lang w:val="en-GB"/>
        </w:rPr>
        <w:t xml:space="preserve">I (we), the bidder hereby declare that I (we) accept ALL the Special Conditions of Contract as specified in par </w:t>
      </w:r>
      <w:r w:rsidR="00774401">
        <w:rPr>
          <w:lang w:val="en-GB"/>
        </w:rPr>
        <w:t>3</w:t>
      </w:r>
      <w:r w:rsidRPr="00382E70">
        <w:rPr>
          <w:lang w:val="en-GB"/>
        </w:rPr>
        <w:t>.3.2 above and shall comply with all stated obligations:</w:t>
      </w:r>
    </w:p>
    <w:p w14:paraId="5FA37227" w14:textId="77777777" w:rsidR="00382E70" w:rsidRPr="00382E70" w:rsidRDefault="00382E70" w:rsidP="00382E70">
      <w:pPr>
        <w:spacing w:after="0" w:line="360" w:lineRule="auto"/>
        <w:jc w:val="left"/>
        <w:rPr>
          <w:lang w:val="en-GB"/>
        </w:rPr>
      </w:pPr>
    </w:p>
    <w:p w14:paraId="1C5F3EA0" w14:textId="77777777" w:rsidR="00382E70" w:rsidRPr="00382E70" w:rsidRDefault="00382E70" w:rsidP="00382E70">
      <w:pPr>
        <w:spacing w:after="0" w:line="360" w:lineRule="auto"/>
        <w:jc w:val="left"/>
        <w:rPr>
          <w:lang w:val="en-GB"/>
        </w:rPr>
      </w:pPr>
      <w:r w:rsidRPr="00382E70">
        <w:rPr>
          <w:lang w:val="en-GB"/>
        </w:rPr>
        <w:t>Name of Bidder:_____________________________</w:t>
      </w:r>
      <w:r w:rsidRPr="00382E70">
        <w:rPr>
          <w:lang w:val="en-GB"/>
        </w:rPr>
        <w:tab/>
        <w:t>Signature: _________________________</w:t>
      </w:r>
    </w:p>
    <w:p w14:paraId="0CF24EA7" w14:textId="77777777" w:rsidR="00382E70" w:rsidRPr="00382E70" w:rsidRDefault="00382E70" w:rsidP="00382E70">
      <w:pPr>
        <w:spacing w:after="0" w:line="360" w:lineRule="auto"/>
        <w:jc w:val="left"/>
      </w:pPr>
    </w:p>
    <w:p w14:paraId="46C01DEE" w14:textId="77777777" w:rsidR="00CC2B39" w:rsidRDefault="00382E70" w:rsidP="00AF2DC9">
      <w:pPr>
        <w:spacing w:after="0" w:line="360" w:lineRule="auto"/>
        <w:jc w:val="left"/>
      </w:pPr>
      <w:r w:rsidRPr="00382E70">
        <w:t>Date:______________</w:t>
      </w:r>
    </w:p>
    <w:p w14:paraId="53491551" w14:textId="77777777" w:rsidR="00A65988" w:rsidRDefault="00AA1136" w:rsidP="0026097F">
      <w:r>
        <w:tab/>
      </w:r>
    </w:p>
    <w:p w14:paraId="35C3A6CF" w14:textId="77777777" w:rsidR="00AA1136" w:rsidRDefault="00AA1136" w:rsidP="00855489">
      <w:pPr>
        <w:pStyle w:val="Heading2"/>
      </w:pPr>
      <w:bookmarkStart w:id="42" w:name="_Toc222252189"/>
      <w:bookmarkStart w:id="43" w:name="_Toc222252190"/>
      <w:bookmarkStart w:id="44" w:name="_Toc222252191"/>
      <w:bookmarkStart w:id="45" w:name="_Toc222252192"/>
      <w:bookmarkStart w:id="46" w:name="_Toc222252193"/>
      <w:bookmarkStart w:id="47" w:name="_Toc222252194"/>
      <w:bookmarkStart w:id="48" w:name="_Toc222252195"/>
      <w:bookmarkStart w:id="49" w:name="_Toc151325585"/>
      <w:bookmarkStart w:id="50" w:name="_Toc215567200"/>
      <w:bookmarkStart w:id="51" w:name="_Toc221871636"/>
      <w:bookmarkStart w:id="52" w:name="_Toc222252196"/>
      <w:bookmarkEnd w:id="42"/>
      <w:bookmarkEnd w:id="43"/>
      <w:bookmarkEnd w:id="44"/>
      <w:bookmarkEnd w:id="45"/>
      <w:bookmarkEnd w:id="46"/>
      <w:bookmarkEnd w:id="47"/>
      <w:bookmarkEnd w:id="48"/>
      <w:r w:rsidRPr="004D2EA9">
        <w:t xml:space="preserve">Costing and Preference Points Evaluation (Stage </w:t>
      </w:r>
      <w:r>
        <w:t>4</w:t>
      </w:r>
      <w:r w:rsidRPr="004D2EA9">
        <w:t>)</w:t>
      </w:r>
      <w:bookmarkEnd w:id="49"/>
      <w:bookmarkEnd w:id="50"/>
      <w:bookmarkEnd w:id="51"/>
      <w:bookmarkEnd w:id="52"/>
    </w:p>
    <w:p w14:paraId="2DE319A2" w14:textId="77777777" w:rsidR="00AA1136" w:rsidRPr="00D25521" w:rsidRDefault="00AA1136" w:rsidP="00AA1136">
      <w:pPr>
        <w:pStyle w:val="Heading3"/>
        <w:numPr>
          <w:ilvl w:val="2"/>
          <w:numId w:val="54"/>
        </w:numPr>
        <w:spacing w:line="276" w:lineRule="auto"/>
        <w:ind w:hanging="993"/>
        <w:rPr>
          <w:rFonts w:cs="Calibri Light"/>
        </w:rPr>
      </w:pPr>
      <w:bookmarkStart w:id="53" w:name="_Toc214914095"/>
      <w:bookmarkStart w:id="54" w:name="_Toc221871637"/>
      <w:bookmarkStart w:id="55" w:name="_Toc222252197"/>
      <w:r w:rsidRPr="00D25521">
        <w:rPr>
          <w:rFonts w:cs="Calibri Light"/>
        </w:rPr>
        <w:t>Costing and Preference Evaluation</w:t>
      </w:r>
      <w:bookmarkEnd w:id="53"/>
      <w:bookmarkEnd w:id="54"/>
      <w:bookmarkEnd w:id="55"/>
    </w:p>
    <w:p w14:paraId="7C5B2BCC" w14:textId="77777777" w:rsidR="00AA1136" w:rsidRPr="0048279C" w:rsidRDefault="00AA1136" w:rsidP="00AA1136">
      <w:pPr>
        <w:numPr>
          <w:ilvl w:val="0"/>
          <w:numId w:val="55"/>
        </w:numPr>
        <w:ind w:left="1134"/>
        <w:rPr>
          <w:rFonts w:cs="Calibri"/>
        </w:rPr>
      </w:pPr>
      <w:r w:rsidRPr="0048279C">
        <w:rPr>
          <w:rFonts w:cs="Calibri"/>
          <w:lang w:val="en-GB"/>
        </w:rPr>
        <w:t xml:space="preserve">In terms of the SITA Preferential Procurement Policy (PPP), the following preference point system is applicable </w:t>
      </w:r>
      <w:r w:rsidRPr="0048279C">
        <w:rPr>
          <w:rFonts w:cs="Calibri"/>
          <w:b/>
          <w:bCs/>
          <w:u w:val="single"/>
          <w:lang w:val="en-GB"/>
        </w:rPr>
        <w:t>for this</w:t>
      </w:r>
      <w:r w:rsidRPr="0048279C">
        <w:rPr>
          <w:rFonts w:cs="Calibri"/>
          <w:lang w:val="en-GB"/>
        </w:rPr>
        <w:t xml:space="preserve"> Bid:</w:t>
      </w:r>
    </w:p>
    <w:p w14:paraId="50AC2A0B" w14:textId="77777777" w:rsidR="00AA1136" w:rsidRPr="00BC540E" w:rsidRDefault="00AA1136" w:rsidP="00AA1136">
      <w:pPr>
        <w:numPr>
          <w:ilvl w:val="1"/>
          <w:numId w:val="56"/>
        </w:numPr>
        <w:ind w:left="1701"/>
        <w:rPr>
          <w:rFonts w:cs="Calibri Light"/>
          <w:b/>
          <w:bCs/>
        </w:rPr>
      </w:pPr>
      <w:r w:rsidRPr="00BC540E">
        <w:rPr>
          <w:rFonts w:cs="Calibri Light"/>
          <w:b/>
          <w:bCs/>
        </w:rPr>
        <w:t>the 80/20 system (80 Price, 20 Specific Goals) for requirements with a Rand value of up to R50 000 000 (all applicable taxes included).</w:t>
      </w:r>
    </w:p>
    <w:p w14:paraId="77D5C86D" w14:textId="77777777" w:rsidR="00AA1136" w:rsidRPr="00BC540E" w:rsidRDefault="00AA1136" w:rsidP="00AA1136">
      <w:pPr>
        <w:numPr>
          <w:ilvl w:val="0"/>
          <w:numId w:val="56"/>
        </w:numPr>
        <w:ind w:left="1134"/>
        <w:rPr>
          <w:rFonts w:cs="Calibri"/>
        </w:rPr>
      </w:pPr>
      <w:r w:rsidRPr="00BC540E">
        <w:rPr>
          <w:rFonts w:cs="Calibri"/>
        </w:rPr>
        <w:t xml:space="preserve">The Bidder must complete </w:t>
      </w:r>
      <w:r w:rsidRPr="00BC540E">
        <w:rPr>
          <w:rFonts w:cs="Calibri"/>
          <w:b/>
          <w:bCs/>
        </w:rPr>
        <w:t>the 80/20 preference point system</w:t>
      </w:r>
      <w:r w:rsidRPr="00BC540E">
        <w:rPr>
          <w:rFonts w:cs="Calibri"/>
        </w:rPr>
        <w:t xml:space="preserve"> based on the offer submitted by the Bidder and submit proof of documentation required in terms of this tender.</w:t>
      </w:r>
    </w:p>
    <w:p w14:paraId="5F76F508" w14:textId="77777777" w:rsidR="00AA1136" w:rsidRPr="00BC540E" w:rsidRDefault="00AA1136" w:rsidP="00AA1136">
      <w:pPr>
        <w:numPr>
          <w:ilvl w:val="0"/>
          <w:numId w:val="56"/>
        </w:numPr>
        <w:ind w:left="1134"/>
        <w:rPr>
          <w:rFonts w:cs="Calibri"/>
        </w:rPr>
      </w:pPr>
      <w:r w:rsidRPr="00BC540E">
        <w:rPr>
          <w:rFonts w:cs="Calibri"/>
        </w:rPr>
        <w:lastRenderedPageBreak/>
        <w:t xml:space="preserve">Points will be allocated for each of the </w:t>
      </w:r>
      <w:r w:rsidRPr="00BC540E">
        <w:rPr>
          <w:rFonts w:cs="Calibri"/>
          <w:b/>
          <w:bCs/>
        </w:rPr>
        <w:t>Preferential Goal Requirements</w:t>
      </w:r>
      <w:r w:rsidRPr="00BC540E">
        <w:rPr>
          <w:rFonts w:cs="Calibri"/>
        </w:rPr>
        <w:t xml:space="preserve"> for this tender as indicated in </w:t>
      </w:r>
      <w:r w:rsidRPr="00BC540E">
        <w:rPr>
          <w:rFonts w:cs="Calibri"/>
          <w:b/>
          <w:bCs/>
        </w:rPr>
        <w:t xml:space="preserve">table </w:t>
      </w:r>
      <w:r w:rsidR="00E610FC">
        <w:rPr>
          <w:rFonts w:cs="Calibri"/>
          <w:b/>
          <w:bCs/>
        </w:rPr>
        <w:t>4</w:t>
      </w:r>
      <w:r w:rsidRPr="00BC540E">
        <w:rPr>
          <w:rFonts w:cs="Calibri"/>
          <w:b/>
          <w:bCs/>
        </w:rPr>
        <w:t xml:space="preserve">. </w:t>
      </w:r>
    </w:p>
    <w:p w14:paraId="71A3226C" w14:textId="77777777" w:rsidR="00AA1136" w:rsidRPr="00077B10" w:rsidRDefault="00AA1136" w:rsidP="00AA1136">
      <w:pPr>
        <w:numPr>
          <w:ilvl w:val="0"/>
          <w:numId w:val="56"/>
        </w:numPr>
        <w:ind w:left="1134"/>
        <w:rPr>
          <w:rFonts w:cs="Calibri"/>
        </w:rPr>
      </w:pPr>
      <w:r w:rsidRPr="00077B10">
        <w:rPr>
          <w:rFonts w:cs="Calibri"/>
        </w:rPr>
        <w:t xml:space="preserve">Points for this tender shall be awarded for: </w:t>
      </w:r>
    </w:p>
    <w:p w14:paraId="1A6C865E" w14:textId="77777777" w:rsidR="00AA1136" w:rsidRPr="00077B10" w:rsidRDefault="00AA1136" w:rsidP="00AA1136">
      <w:pPr>
        <w:numPr>
          <w:ilvl w:val="1"/>
          <w:numId w:val="57"/>
        </w:numPr>
        <w:ind w:firstLine="27"/>
        <w:rPr>
          <w:rFonts w:cs="Calibri Light"/>
        </w:rPr>
      </w:pPr>
      <w:r w:rsidRPr="00077B10">
        <w:rPr>
          <w:rFonts w:cs="Calibri Light"/>
        </w:rPr>
        <w:t>Price; and</w:t>
      </w:r>
    </w:p>
    <w:p w14:paraId="506B84D0" w14:textId="77777777" w:rsidR="00AA1136" w:rsidRPr="00077B10" w:rsidRDefault="00AA1136" w:rsidP="00AA1136">
      <w:pPr>
        <w:numPr>
          <w:ilvl w:val="1"/>
          <w:numId w:val="57"/>
        </w:numPr>
        <w:ind w:left="1134" w:firstLine="27"/>
        <w:rPr>
          <w:rFonts w:cs="Calibri Light"/>
        </w:rPr>
      </w:pPr>
      <w:r w:rsidRPr="00077B10">
        <w:rPr>
          <w:rFonts w:cs="Calibri Light"/>
        </w:rPr>
        <w:t>Preference points for specific goals.</w:t>
      </w:r>
    </w:p>
    <w:p w14:paraId="47D2F009" w14:textId="77777777" w:rsidR="00AA1136" w:rsidRPr="00077B10" w:rsidRDefault="00AA1136" w:rsidP="00AA1136">
      <w:pPr>
        <w:keepNext/>
        <w:spacing w:before="120" w:line="240" w:lineRule="auto"/>
        <w:ind w:left="567"/>
        <w:rPr>
          <w:rFonts w:cs="Calibri Light"/>
          <w:b/>
          <w:noProof/>
        </w:rPr>
      </w:pPr>
      <w:r>
        <w:t xml:space="preserve">                                                                        </w:t>
      </w:r>
      <w:r w:rsidRPr="00077B10">
        <w:rPr>
          <w:rFonts w:cs="Calibri Light"/>
          <w:b/>
          <w:noProof/>
        </w:rPr>
        <w:t xml:space="preserve">Table </w:t>
      </w:r>
      <w:r w:rsidR="001E0FF3">
        <w:rPr>
          <w:rFonts w:cs="Calibri Light"/>
          <w:b/>
          <w:noProof/>
        </w:rPr>
        <w:t>4</w:t>
      </w:r>
      <w:r w:rsidRPr="00077B10">
        <w:rPr>
          <w:rFonts w:cs="Calibri Light"/>
          <w:b/>
          <w:noProof/>
        </w:rPr>
        <w:t xml:space="preserve"> </w:t>
      </w:r>
      <w:r w:rsidRPr="00077B10">
        <w:rPr>
          <w:rFonts w:cs="Calibri Light"/>
          <w:bCs/>
          <w:noProof/>
        </w:rPr>
        <w:t>Points allocation</w:t>
      </w:r>
    </w:p>
    <w:tbl>
      <w:tblPr>
        <w:tblW w:w="0" w:type="auto"/>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46"/>
        <w:gridCol w:w="3107"/>
      </w:tblGrid>
      <w:tr w:rsidR="00AA1136" w:rsidRPr="00077B10" w14:paraId="71C14AAA" w14:textId="77777777" w:rsidTr="00855489">
        <w:trPr>
          <w:trHeight w:val="586"/>
        </w:trPr>
        <w:tc>
          <w:tcPr>
            <w:tcW w:w="5925" w:type="dxa"/>
            <w:shd w:val="solid" w:color="DBE5F1" w:fill="DBE5F1"/>
          </w:tcPr>
          <w:p w14:paraId="024F6642" w14:textId="77777777" w:rsidR="00AA1136" w:rsidRDefault="00AA1136" w:rsidP="00855489">
            <w:pPr>
              <w:autoSpaceDE w:val="0"/>
              <w:autoSpaceDN w:val="0"/>
              <w:adjustRightInd w:val="0"/>
              <w:rPr>
                <w:rFonts w:eastAsia="Times New Roman" w:cs="Calibri Light"/>
                <w:b/>
                <w:bCs/>
                <w:color w:val="002060"/>
              </w:rPr>
            </w:pPr>
            <w:r>
              <w:rPr>
                <w:rFonts w:eastAsia="Times New Roman" w:cs="Calibri Light"/>
                <w:b/>
                <w:bCs/>
                <w:color w:val="002060"/>
              </w:rPr>
              <w:t>Description</w:t>
            </w:r>
          </w:p>
        </w:tc>
        <w:tc>
          <w:tcPr>
            <w:tcW w:w="3147" w:type="dxa"/>
            <w:shd w:val="solid" w:color="DBE5F1" w:fill="DBE5F1"/>
          </w:tcPr>
          <w:p w14:paraId="3B12B56A" w14:textId="77777777" w:rsidR="00AA1136" w:rsidRDefault="00AA1136" w:rsidP="00855489">
            <w:pPr>
              <w:autoSpaceDE w:val="0"/>
              <w:autoSpaceDN w:val="0"/>
              <w:adjustRightInd w:val="0"/>
              <w:jc w:val="center"/>
              <w:rPr>
                <w:rFonts w:eastAsia="Times New Roman" w:cs="Calibri Light"/>
                <w:b/>
                <w:bCs/>
                <w:color w:val="002060"/>
              </w:rPr>
            </w:pPr>
            <w:r>
              <w:rPr>
                <w:rFonts w:eastAsia="Times New Roman" w:cs="Calibri Light"/>
                <w:b/>
                <w:bCs/>
                <w:color w:val="002060"/>
              </w:rPr>
              <w:t>Points</w:t>
            </w:r>
          </w:p>
          <w:p w14:paraId="57C66944" w14:textId="77777777" w:rsidR="00AA1136" w:rsidRDefault="00AA1136" w:rsidP="00855489">
            <w:pPr>
              <w:autoSpaceDE w:val="0"/>
              <w:autoSpaceDN w:val="0"/>
              <w:adjustRightInd w:val="0"/>
              <w:jc w:val="center"/>
              <w:rPr>
                <w:rFonts w:ascii="Arial" w:eastAsia="Times New Roman" w:hAnsi="Arial" w:cs="Arial"/>
                <w:b/>
                <w:bCs/>
                <w:color w:val="002060"/>
              </w:rPr>
            </w:pPr>
          </w:p>
        </w:tc>
      </w:tr>
      <w:tr w:rsidR="00AA1136" w:rsidRPr="00077B10" w14:paraId="59922AB7" w14:textId="77777777" w:rsidTr="00855489">
        <w:trPr>
          <w:trHeight w:val="329"/>
        </w:trPr>
        <w:tc>
          <w:tcPr>
            <w:tcW w:w="5925" w:type="dxa"/>
          </w:tcPr>
          <w:p w14:paraId="1F5A4A5B" w14:textId="77777777" w:rsidR="00AA1136" w:rsidRDefault="00AA1136" w:rsidP="00855489">
            <w:pPr>
              <w:autoSpaceDE w:val="0"/>
              <w:autoSpaceDN w:val="0"/>
              <w:adjustRightInd w:val="0"/>
              <w:rPr>
                <w:rFonts w:eastAsia="Times New Roman" w:cs="Calibri Light"/>
                <w:color w:val="000000"/>
              </w:rPr>
            </w:pPr>
            <w:r>
              <w:rPr>
                <w:rFonts w:eastAsia="Times New Roman" w:cs="Calibri Light"/>
                <w:color w:val="000000"/>
              </w:rPr>
              <w:t>Price</w:t>
            </w:r>
          </w:p>
        </w:tc>
        <w:tc>
          <w:tcPr>
            <w:tcW w:w="3147" w:type="dxa"/>
          </w:tcPr>
          <w:p w14:paraId="65E33C6E" w14:textId="77777777" w:rsidR="00AA1136" w:rsidRDefault="00AA1136" w:rsidP="00855489">
            <w:pPr>
              <w:autoSpaceDE w:val="0"/>
              <w:autoSpaceDN w:val="0"/>
              <w:adjustRightInd w:val="0"/>
              <w:jc w:val="center"/>
              <w:rPr>
                <w:rFonts w:eastAsia="Times New Roman" w:cs="Calibri Light"/>
              </w:rPr>
            </w:pPr>
            <w:r>
              <w:rPr>
                <w:rFonts w:eastAsia="Times New Roman" w:cs="Calibri Light"/>
              </w:rPr>
              <w:t>80</w:t>
            </w:r>
          </w:p>
        </w:tc>
      </w:tr>
      <w:tr w:rsidR="00AA1136" w:rsidRPr="00077B10" w14:paraId="40E054BC" w14:textId="77777777" w:rsidTr="00855489">
        <w:trPr>
          <w:trHeight w:val="329"/>
        </w:trPr>
        <w:tc>
          <w:tcPr>
            <w:tcW w:w="5925" w:type="dxa"/>
          </w:tcPr>
          <w:p w14:paraId="577D97C1" w14:textId="77777777" w:rsidR="00AA1136" w:rsidRDefault="00AA1136" w:rsidP="00855489">
            <w:pPr>
              <w:autoSpaceDE w:val="0"/>
              <w:autoSpaceDN w:val="0"/>
              <w:adjustRightInd w:val="0"/>
              <w:rPr>
                <w:rFonts w:eastAsia="Times New Roman" w:cs="Calibri Light"/>
                <w:color w:val="000000"/>
              </w:rPr>
            </w:pPr>
            <w:r>
              <w:rPr>
                <w:rFonts w:eastAsia="Times New Roman" w:cs="Calibri Light"/>
                <w:color w:val="000000"/>
              </w:rPr>
              <w:t>Preference points for specific goals</w:t>
            </w:r>
          </w:p>
        </w:tc>
        <w:tc>
          <w:tcPr>
            <w:tcW w:w="3147" w:type="dxa"/>
          </w:tcPr>
          <w:p w14:paraId="0833A8D3" w14:textId="77777777" w:rsidR="00AA1136" w:rsidRDefault="00AA1136" w:rsidP="00855489">
            <w:pPr>
              <w:autoSpaceDE w:val="0"/>
              <w:autoSpaceDN w:val="0"/>
              <w:adjustRightInd w:val="0"/>
              <w:jc w:val="center"/>
              <w:rPr>
                <w:rFonts w:eastAsia="Times New Roman" w:cs="Calibri Light"/>
              </w:rPr>
            </w:pPr>
            <w:r>
              <w:rPr>
                <w:rFonts w:eastAsia="Times New Roman" w:cs="Calibri Light"/>
              </w:rPr>
              <w:t>20</w:t>
            </w:r>
          </w:p>
        </w:tc>
      </w:tr>
      <w:tr w:rsidR="00AA1136" w:rsidRPr="00077B10" w14:paraId="48B537B8" w14:textId="77777777" w:rsidTr="00855489">
        <w:trPr>
          <w:trHeight w:val="317"/>
        </w:trPr>
        <w:tc>
          <w:tcPr>
            <w:tcW w:w="5925" w:type="dxa"/>
          </w:tcPr>
          <w:p w14:paraId="791F7EF8" w14:textId="77777777" w:rsidR="00AA1136" w:rsidRDefault="00AA1136" w:rsidP="00855489">
            <w:pPr>
              <w:autoSpaceDE w:val="0"/>
              <w:autoSpaceDN w:val="0"/>
              <w:adjustRightInd w:val="0"/>
              <w:rPr>
                <w:rFonts w:eastAsia="Times New Roman" w:cs="Calibri Light"/>
                <w:color w:val="000000"/>
              </w:rPr>
            </w:pPr>
            <w:r>
              <w:rPr>
                <w:rFonts w:eastAsia="Times New Roman" w:cs="Calibri Light"/>
                <w:color w:val="000000"/>
              </w:rPr>
              <w:t>Total points for Price and preference points for specific goals</w:t>
            </w:r>
          </w:p>
        </w:tc>
        <w:tc>
          <w:tcPr>
            <w:tcW w:w="3147" w:type="dxa"/>
          </w:tcPr>
          <w:p w14:paraId="4856E5A8" w14:textId="77777777" w:rsidR="00AA1136" w:rsidRDefault="00AA1136" w:rsidP="00855489">
            <w:pPr>
              <w:autoSpaceDE w:val="0"/>
              <w:autoSpaceDN w:val="0"/>
              <w:adjustRightInd w:val="0"/>
              <w:jc w:val="center"/>
              <w:rPr>
                <w:rFonts w:eastAsia="Times New Roman" w:cs="Calibri Light"/>
                <w:b/>
                <w:bCs/>
                <w:color w:val="000000"/>
              </w:rPr>
            </w:pPr>
            <w:r>
              <w:rPr>
                <w:rFonts w:eastAsia="Times New Roman" w:cs="Calibri Light"/>
                <w:b/>
                <w:bCs/>
              </w:rPr>
              <w:t>100</w:t>
            </w:r>
          </w:p>
        </w:tc>
      </w:tr>
    </w:tbl>
    <w:p w14:paraId="6B2777F1" w14:textId="77777777" w:rsidR="00AA1136" w:rsidRDefault="00036635" w:rsidP="00036635">
      <w:pPr>
        <w:tabs>
          <w:tab w:val="left" w:pos="768"/>
        </w:tabs>
      </w:pPr>
      <w:r>
        <w:tab/>
      </w:r>
    </w:p>
    <w:p w14:paraId="64313A2E" w14:textId="77777777" w:rsidR="00036635" w:rsidRDefault="00036635" w:rsidP="00036635">
      <w:pPr>
        <w:pStyle w:val="Heading3"/>
        <w:numPr>
          <w:ilvl w:val="2"/>
          <w:numId w:val="58"/>
        </w:numPr>
        <w:ind w:left="567"/>
      </w:pPr>
      <w:bookmarkStart w:id="56" w:name="_Toc195712288"/>
      <w:bookmarkStart w:id="57" w:name="_Toc202266171"/>
      <w:bookmarkStart w:id="58" w:name="_Toc215567202"/>
      <w:bookmarkStart w:id="59" w:name="_Toc221871638"/>
      <w:bookmarkStart w:id="60" w:name="_Toc222252198"/>
      <w:bookmarkStart w:id="61" w:name="_Toc72441262"/>
      <w:bookmarkStart w:id="62" w:name="_Toc80563735"/>
      <w:r w:rsidRPr="00137113">
        <w:rPr>
          <w:sz w:val="28"/>
          <w:szCs w:val="28"/>
        </w:rPr>
        <w:t>Costing and Pricing Conditions</w:t>
      </w:r>
      <w:bookmarkEnd w:id="56"/>
      <w:bookmarkEnd w:id="57"/>
      <w:bookmarkEnd w:id="58"/>
      <w:bookmarkEnd w:id="59"/>
      <w:bookmarkEnd w:id="60"/>
      <w:r w:rsidRPr="00DB36B3" w:rsidDel="00DB36B3">
        <w:t xml:space="preserve"> </w:t>
      </w:r>
      <w:bookmarkEnd w:id="61"/>
      <w:bookmarkEnd w:id="62"/>
    </w:p>
    <w:p w14:paraId="4F91EAA0" w14:textId="77777777" w:rsidR="00036635" w:rsidRPr="002A76A4" w:rsidRDefault="00036635" w:rsidP="00036635">
      <w:pPr>
        <w:numPr>
          <w:ilvl w:val="0"/>
          <w:numId w:val="60"/>
        </w:numPr>
        <w:spacing w:after="0"/>
        <w:ind w:hanging="568"/>
        <w:rPr>
          <w:rFonts w:eastAsia="Times New Roman" w:cs="Calibri Light"/>
          <w:b/>
          <w:bCs/>
        </w:rPr>
      </w:pPr>
      <w:r w:rsidRPr="002A76A4">
        <w:rPr>
          <w:rFonts w:eastAsia="Times New Roman" w:cs="Calibri Light"/>
          <w:b/>
          <w:bCs/>
        </w:rPr>
        <w:t>SOUTH AFRICAN PRICING</w:t>
      </w:r>
    </w:p>
    <w:p w14:paraId="2BE2D5E4" w14:textId="77777777" w:rsidR="00036635" w:rsidRPr="002A76A4" w:rsidRDefault="00036635" w:rsidP="00036635">
      <w:pPr>
        <w:spacing w:after="0"/>
        <w:ind w:left="567"/>
        <w:rPr>
          <w:rFonts w:eastAsia="Times New Roman" w:cs="Calibri Light"/>
        </w:rPr>
      </w:pPr>
      <w:r w:rsidRPr="002A76A4">
        <w:rPr>
          <w:rFonts w:eastAsia="Times New Roman" w:cs="Calibri Light"/>
        </w:rPr>
        <w:t>The total price must be VAT inclusive and be quoted in South African Rand (ZAR).</w:t>
      </w:r>
      <w:r w:rsidRPr="002A76A4">
        <w:rPr>
          <w:rFonts w:eastAsia="Times New Roman" w:cs="Calibri Light"/>
        </w:rPr>
        <w:tab/>
      </w:r>
    </w:p>
    <w:p w14:paraId="38345688" w14:textId="77777777" w:rsidR="00036635" w:rsidRPr="002A76A4" w:rsidRDefault="00036635" w:rsidP="00036635">
      <w:pPr>
        <w:numPr>
          <w:ilvl w:val="0"/>
          <w:numId w:val="60"/>
        </w:numPr>
        <w:spacing w:after="0"/>
        <w:rPr>
          <w:rFonts w:eastAsia="Times New Roman" w:cs="Calibri Light"/>
          <w:b/>
        </w:rPr>
      </w:pPr>
      <w:r w:rsidRPr="002A76A4">
        <w:rPr>
          <w:rFonts w:eastAsia="Times New Roman" w:cs="Calibri Light"/>
          <w:b/>
        </w:rPr>
        <w:t>TOTAL PRICE</w:t>
      </w:r>
    </w:p>
    <w:p w14:paraId="4AE87CEB" w14:textId="77777777" w:rsidR="00036635" w:rsidRPr="002A76A4" w:rsidRDefault="00036635" w:rsidP="00036635">
      <w:pPr>
        <w:numPr>
          <w:ilvl w:val="1"/>
          <w:numId w:val="61"/>
        </w:numPr>
        <w:spacing w:after="0"/>
        <w:ind w:left="284" w:hanging="284"/>
        <w:rPr>
          <w:rFonts w:cs="Calibri Light"/>
        </w:rPr>
      </w:pPr>
      <w:r w:rsidRPr="002A76A4">
        <w:rPr>
          <w:rFonts w:cs="Calibri Light"/>
        </w:rPr>
        <w:t xml:space="preserve"> Bidder will be bound by the following general costing and pricing conditions, and SITA reserves the right to negotiate the conditions or automatically disqualify the bidder for not accepting these conditions:</w:t>
      </w:r>
    </w:p>
    <w:p w14:paraId="540D1138" w14:textId="77777777" w:rsidR="00036635" w:rsidRPr="002A76A4" w:rsidRDefault="00036635" w:rsidP="00036635">
      <w:pPr>
        <w:numPr>
          <w:ilvl w:val="1"/>
          <w:numId w:val="62"/>
        </w:numPr>
        <w:spacing w:after="0"/>
        <w:rPr>
          <w:rFonts w:eastAsia="Times New Roman" w:cs="Calibri Light"/>
        </w:rPr>
      </w:pPr>
      <w:r w:rsidRPr="002A76A4">
        <w:rPr>
          <w:rFonts w:eastAsia="Times New Roman" w:cs="Calibri Light"/>
        </w:rPr>
        <w:t>All quoted prices are the total price for the entire scope of required services and deliverables to be provided by the bidder.</w:t>
      </w:r>
    </w:p>
    <w:p w14:paraId="145A86FC" w14:textId="77777777" w:rsidR="00036635" w:rsidRPr="002A76A4" w:rsidRDefault="00036635" w:rsidP="00036635">
      <w:pPr>
        <w:numPr>
          <w:ilvl w:val="1"/>
          <w:numId w:val="62"/>
        </w:numPr>
        <w:spacing w:after="0"/>
        <w:rPr>
          <w:rFonts w:eastAsia="Times New Roman" w:cs="Calibri Light"/>
        </w:rPr>
      </w:pPr>
      <w:r w:rsidRPr="002A76A4">
        <w:rPr>
          <w:rFonts w:eastAsia="Times New Roman" w:cs="Calibri Light"/>
        </w:rPr>
        <w:t>The cost of delivery, labour, S&amp;T, overtime, etc. must be included in this bid.</w:t>
      </w:r>
    </w:p>
    <w:p w14:paraId="6FF92BC3" w14:textId="77777777" w:rsidR="00036635" w:rsidRPr="002A76A4" w:rsidRDefault="00036635" w:rsidP="00036635">
      <w:pPr>
        <w:numPr>
          <w:ilvl w:val="1"/>
          <w:numId w:val="62"/>
        </w:numPr>
        <w:spacing w:after="0"/>
        <w:rPr>
          <w:rFonts w:eastAsia="Times New Roman" w:cs="Calibri Light"/>
        </w:rPr>
      </w:pPr>
      <w:r w:rsidRPr="002A76A4">
        <w:rPr>
          <w:rFonts w:eastAsia="Times New Roman" w:cs="Calibri Light"/>
        </w:rPr>
        <w:t>All additional cost must be clearly specified.</w:t>
      </w:r>
    </w:p>
    <w:p w14:paraId="4510DD36" w14:textId="77777777" w:rsidR="00036635" w:rsidRPr="002A76A4" w:rsidRDefault="00036635" w:rsidP="00036635">
      <w:pPr>
        <w:numPr>
          <w:ilvl w:val="1"/>
          <w:numId w:val="62"/>
        </w:numPr>
        <w:spacing w:after="0"/>
        <w:rPr>
          <w:rFonts w:eastAsia="Times New Roman" w:cs="Calibri Light"/>
        </w:rPr>
      </w:pPr>
      <w:r w:rsidRPr="002A76A4">
        <w:rPr>
          <w:rFonts w:eastAsia="Times New Roman" w:cs="Calibri Light"/>
        </w:rPr>
        <w:t>SITA reserves the right to negotiate pricing with the successful bidder prior to the award as well as envisaged quantities.</w:t>
      </w:r>
    </w:p>
    <w:p w14:paraId="330346BF" w14:textId="77777777" w:rsidR="00036635" w:rsidRPr="002A76A4" w:rsidRDefault="00036635" w:rsidP="00036635">
      <w:pPr>
        <w:numPr>
          <w:ilvl w:val="1"/>
          <w:numId w:val="61"/>
        </w:numPr>
        <w:spacing w:before="120" w:after="0"/>
        <w:rPr>
          <w:rFonts w:cs="Calibri Light"/>
        </w:rPr>
      </w:pPr>
      <w:r w:rsidRPr="002A76A4">
        <w:rPr>
          <w:rFonts w:cs="Calibri Light"/>
        </w:rPr>
        <w:t xml:space="preserve">These conditions will form part of the Contract between SITA and the bidder. However, </w:t>
      </w:r>
      <w:r w:rsidRPr="002A76A4">
        <w:rPr>
          <w:rFonts w:cs="Calibri Light"/>
          <w:b/>
          <w:bCs/>
        </w:rPr>
        <w:t xml:space="preserve">SITA </w:t>
      </w:r>
      <w:r w:rsidRPr="002A76A4">
        <w:rPr>
          <w:rFonts w:cs="Calibri Light"/>
        </w:rPr>
        <w:t>reserves the right to include or waive the condition in the Contract.</w:t>
      </w:r>
    </w:p>
    <w:p w14:paraId="1FBDD6F8" w14:textId="77777777" w:rsidR="00036635" w:rsidRDefault="00036635" w:rsidP="00036635">
      <w:pPr>
        <w:numPr>
          <w:ilvl w:val="1"/>
          <w:numId w:val="61"/>
        </w:numPr>
        <w:spacing w:before="120" w:after="0" w:line="240" w:lineRule="auto"/>
        <w:rPr>
          <w:rFonts w:cs="Calibri Light"/>
        </w:rPr>
      </w:pPr>
      <w:r w:rsidRPr="002A76A4">
        <w:rPr>
          <w:rFonts w:cs="Calibri Light"/>
        </w:rPr>
        <w:t xml:space="preserve">The bidder must complete the declaration of acceptance as per </w:t>
      </w:r>
      <w:r w:rsidRPr="002A76A4">
        <w:rPr>
          <w:rFonts w:cs="Calibri Light"/>
          <w:b/>
          <w:bCs/>
        </w:rPr>
        <w:t xml:space="preserve">section </w:t>
      </w:r>
      <w:r w:rsidR="00184B78">
        <w:rPr>
          <w:rFonts w:cs="Calibri Light"/>
          <w:b/>
          <w:bCs/>
        </w:rPr>
        <w:t>3</w:t>
      </w:r>
      <w:r w:rsidRPr="002A76A4">
        <w:rPr>
          <w:rFonts w:cs="Calibri Light"/>
          <w:b/>
          <w:bCs/>
        </w:rPr>
        <w:t>.5</w:t>
      </w:r>
      <w:r w:rsidRPr="002A76A4">
        <w:rPr>
          <w:rFonts w:cs="Calibri Light"/>
        </w:rPr>
        <w:t xml:space="preserve"> below by marking with an “X” either “ACCEPT ALL”, or “DO NOT ACCEPT ALL”, failing which the declaration will be regarded as “DO NOT ACCEPT ALL” and the bid will be disqualified. </w:t>
      </w:r>
    </w:p>
    <w:p w14:paraId="50ECA9CE" w14:textId="77777777" w:rsidR="00036635" w:rsidRPr="002A76A4" w:rsidRDefault="00036635" w:rsidP="00036635">
      <w:pPr>
        <w:pStyle w:val="Heading3"/>
        <w:numPr>
          <w:ilvl w:val="2"/>
          <w:numId w:val="58"/>
        </w:numPr>
        <w:spacing w:after="0"/>
        <w:ind w:left="567"/>
      </w:pPr>
      <w:bookmarkStart w:id="63" w:name="_Toc195712289"/>
      <w:bookmarkStart w:id="64" w:name="_Toc202266172"/>
      <w:bookmarkStart w:id="65" w:name="_Toc215567203"/>
      <w:bookmarkStart w:id="66" w:name="_Toc221871639"/>
      <w:bookmarkStart w:id="67" w:name="_Toc222252199"/>
      <w:r w:rsidRPr="00077B10">
        <w:rPr>
          <w:rFonts w:cs="Calibri Light"/>
          <w:sz w:val="28"/>
          <w:szCs w:val="28"/>
        </w:rPr>
        <w:t xml:space="preserve">Bid </w:t>
      </w:r>
      <w:bookmarkStart w:id="68" w:name="_Hlk216040392"/>
      <w:r w:rsidRPr="00077B10">
        <w:rPr>
          <w:rFonts w:cs="Calibri Light"/>
          <w:sz w:val="28"/>
          <w:szCs w:val="28"/>
        </w:rPr>
        <w:t>Pricing Schedule</w:t>
      </w:r>
      <w:bookmarkEnd w:id="63"/>
      <w:bookmarkEnd w:id="64"/>
      <w:bookmarkEnd w:id="65"/>
      <w:bookmarkEnd w:id="66"/>
      <w:bookmarkEnd w:id="67"/>
    </w:p>
    <w:p w14:paraId="223B2924" w14:textId="77777777" w:rsidR="00036635" w:rsidRPr="002A76A4" w:rsidRDefault="00036635" w:rsidP="00036635">
      <w:pPr>
        <w:pStyle w:val="NoSpacing"/>
        <w:numPr>
          <w:ilvl w:val="0"/>
          <w:numId w:val="59"/>
        </w:numPr>
        <w:rPr>
          <w:rFonts w:cs="Calibri Light"/>
        </w:rPr>
      </w:pPr>
      <w:r w:rsidRPr="00077B10">
        <w:rPr>
          <w:rFonts w:cs="Calibri Light"/>
        </w:rPr>
        <w:t>Bidders must complete the bid pricing schedule in the Excel spreadsheet format provided and include this as part their submission.</w:t>
      </w:r>
    </w:p>
    <w:p w14:paraId="52A613BB" w14:textId="77777777" w:rsidR="00036635" w:rsidRPr="00077B10" w:rsidRDefault="00036635" w:rsidP="00036635">
      <w:pPr>
        <w:pStyle w:val="NoSpacing"/>
      </w:pPr>
    </w:p>
    <w:p w14:paraId="484FDBFA" w14:textId="77777777" w:rsidR="00036635" w:rsidRPr="00077B10" w:rsidRDefault="00036635" w:rsidP="00036635">
      <w:pPr>
        <w:pStyle w:val="ListParagraph"/>
        <w:ind w:left="1134"/>
        <w:rPr>
          <w:rFonts w:cs="Calibri Light"/>
          <w:b/>
          <w:bCs/>
        </w:rPr>
      </w:pPr>
      <w:r w:rsidRPr="00077B10">
        <w:rPr>
          <w:rFonts w:cs="Calibri Light"/>
          <w:b/>
          <w:bCs/>
        </w:rPr>
        <w:t>Note:</w:t>
      </w:r>
    </w:p>
    <w:p w14:paraId="3AB6E701" w14:textId="77777777" w:rsidR="00036635" w:rsidRDefault="00036635" w:rsidP="00036635">
      <w:pPr>
        <w:pStyle w:val="ListParagraph"/>
        <w:ind w:left="1134"/>
        <w:rPr>
          <w:rFonts w:cs="Calibri Light"/>
          <w:b/>
          <w:bCs/>
        </w:rPr>
      </w:pPr>
      <w:r w:rsidRPr="00077B10">
        <w:rPr>
          <w:rFonts w:cs="Calibri Light"/>
          <w:b/>
          <w:bCs/>
        </w:rPr>
        <w:t>Bidders must complete and submit bid pricing in the provided Excel spreadsheet format, and any pricing schedule submitted in a different format will not be considered.</w:t>
      </w:r>
    </w:p>
    <w:p w14:paraId="15C8DB65" w14:textId="77777777" w:rsidR="00184B78" w:rsidRDefault="00184B78" w:rsidP="00036635">
      <w:pPr>
        <w:pStyle w:val="ListParagraph"/>
        <w:ind w:left="1134"/>
        <w:rPr>
          <w:rFonts w:cs="Calibri Light"/>
          <w:b/>
          <w:bCs/>
        </w:rPr>
      </w:pPr>
    </w:p>
    <w:p w14:paraId="559576D9" w14:textId="77777777" w:rsidR="00184B78" w:rsidRDefault="00184B78" w:rsidP="00036635">
      <w:pPr>
        <w:pStyle w:val="ListParagraph"/>
        <w:ind w:left="1134"/>
        <w:rPr>
          <w:rFonts w:cs="Calibri Light"/>
          <w:b/>
          <w:bCs/>
        </w:rPr>
      </w:pPr>
    </w:p>
    <w:p w14:paraId="61FD55C5" w14:textId="77777777" w:rsidR="00184B78" w:rsidRPr="00077B10" w:rsidRDefault="00184B78" w:rsidP="00036635">
      <w:pPr>
        <w:pStyle w:val="ListParagraph"/>
        <w:ind w:left="1134"/>
        <w:rPr>
          <w:rFonts w:cs="Calibri Light"/>
          <w:b/>
          <w:bCs/>
        </w:rPr>
      </w:pPr>
    </w:p>
    <w:bookmarkEnd w:id="68"/>
    <w:p w14:paraId="4ED058D5" w14:textId="77777777" w:rsidR="00036635" w:rsidRDefault="00036635" w:rsidP="00036635">
      <w:pPr>
        <w:keepNext/>
        <w:numPr>
          <w:ilvl w:val="1"/>
          <w:numId w:val="2"/>
        </w:numPr>
        <w:spacing w:before="120" w:after="0" w:line="360" w:lineRule="auto"/>
        <w:ind w:left="657"/>
        <w:jc w:val="left"/>
        <w:outlineLvl w:val="1"/>
        <w:rPr>
          <w:rFonts w:eastAsia="Times New Roman"/>
          <w:b/>
          <w:color w:val="0E1B8D"/>
          <w:sz w:val="28"/>
          <w:szCs w:val="26"/>
        </w:rPr>
      </w:pPr>
      <w:r w:rsidRPr="00AF2DC9">
        <w:rPr>
          <w:rFonts w:eastAsia="Times New Roman"/>
          <w:b/>
          <w:color w:val="0E1B8D"/>
          <w:sz w:val="28"/>
          <w:szCs w:val="26"/>
        </w:rPr>
        <w:lastRenderedPageBreak/>
        <w:t>Declaration of Acceptance</w:t>
      </w:r>
    </w:p>
    <w:p w14:paraId="29ECBD4B" w14:textId="77777777" w:rsidR="00036635" w:rsidRPr="006C7A3F" w:rsidRDefault="00036635" w:rsidP="00036635">
      <w:pPr>
        <w:spacing w:after="0" w:line="240" w:lineRule="auto"/>
        <w:ind w:left="567"/>
        <w:rPr>
          <w:rFonts w:ascii="Calibri" w:eastAsia="Times New Roman" w:hAnsi="Calibri"/>
        </w:rPr>
      </w:pP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036635" w:rsidRPr="00AF2DC9" w14:paraId="2462E887" w14:textId="77777777" w:rsidTr="00855489">
        <w:trPr>
          <w:tblHeader/>
        </w:trPr>
        <w:tc>
          <w:tcPr>
            <w:tcW w:w="3339" w:type="pct"/>
            <w:shd w:val="clear" w:color="auto" w:fill="C6D9F1"/>
          </w:tcPr>
          <w:p w14:paraId="7A26BEE2" w14:textId="77777777" w:rsidR="00036635" w:rsidRPr="00AF2DC9" w:rsidRDefault="00036635" w:rsidP="00855489">
            <w:pPr>
              <w:spacing w:after="0" w:line="360" w:lineRule="auto"/>
              <w:jc w:val="left"/>
              <w:rPr>
                <w:rFonts w:cs="Calibri Light"/>
                <w:b/>
              </w:rPr>
            </w:pPr>
          </w:p>
        </w:tc>
        <w:tc>
          <w:tcPr>
            <w:tcW w:w="764" w:type="pct"/>
            <w:shd w:val="clear" w:color="auto" w:fill="C6D9F1"/>
          </w:tcPr>
          <w:p w14:paraId="3B75DFBC" w14:textId="77777777" w:rsidR="00036635" w:rsidRPr="00AF2DC9" w:rsidRDefault="00036635" w:rsidP="00855489">
            <w:pPr>
              <w:spacing w:after="0" w:line="360" w:lineRule="auto"/>
              <w:jc w:val="left"/>
              <w:rPr>
                <w:rFonts w:cs="Calibri Light"/>
                <w:b/>
              </w:rPr>
            </w:pPr>
            <w:r w:rsidRPr="00AF2DC9">
              <w:rPr>
                <w:rFonts w:cs="Calibri Light"/>
                <w:b/>
              </w:rPr>
              <w:t>ACCEPT ALL</w:t>
            </w:r>
          </w:p>
        </w:tc>
        <w:tc>
          <w:tcPr>
            <w:tcW w:w="897" w:type="pct"/>
            <w:shd w:val="clear" w:color="auto" w:fill="C6D9F1"/>
          </w:tcPr>
          <w:p w14:paraId="3414FE0C" w14:textId="77777777" w:rsidR="00036635" w:rsidRPr="00AF2DC9" w:rsidRDefault="00036635" w:rsidP="00855489">
            <w:pPr>
              <w:spacing w:after="0" w:line="360" w:lineRule="auto"/>
              <w:jc w:val="left"/>
              <w:rPr>
                <w:rFonts w:cs="Calibri Light"/>
                <w:b/>
              </w:rPr>
            </w:pPr>
            <w:r w:rsidRPr="00AF2DC9">
              <w:rPr>
                <w:rFonts w:cs="Calibri Light"/>
                <w:b/>
              </w:rPr>
              <w:t>DO NOT ACCEPT ALL</w:t>
            </w:r>
          </w:p>
        </w:tc>
      </w:tr>
      <w:tr w:rsidR="00036635" w:rsidRPr="00AF2DC9" w14:paraId="46901389" w14:textId="77777777" w:rsidTr="00855489">
        <w:tc>
          <w:tcPr>
            <w:tcW w:w="3339" w:type="pct"/>
          </w:tcPr>
          <w:p w14:paraId="017F588A" w14:textId="77777777" w:rsidR="00036635" w:rsidRPr="00AF2DC9" w:rsidRDefault="00036635" w:rsidP="00855489">
            <w:pPr>
              <w:numPr>
                <w:ilvl w:val="0"/>
                <w:numId w:val="22"/>
              </w:numPr>
              <w:spacing w:after="0" w:line="360" w:lineRule="auto"/>
              <w:jc w:val="left"/>
              <w:rPr>
                <w:rFonts w:eastAsia="Times New Roman" w:cs="Calibri Light"/>
              </w:rPr>
            </w:pPr>
            <w:r w:rsidRPr="00AF2DC9">
              <w:rPr>
                <w:rFonts w:eastAsia="Times New Roman" w:cs="Calibri Light"/>
              </w:rPr>
              <w:t xml:space="preserve">The bidder declares to ACCEPT ALL the Costing and Pricing conditions as specified in </w:t>
            </w:r>
            <w:r w:rsidRPr="00AF2DC9">
              <w:rPr>
                <w:rFonts w:eastAsia="Times New Roman" w:cs="Calibri Light"/>
                <w:b/>
                <w:bCs/>
              </w:rPr>
              <w:t xml:space="preserve">par </w:t>
            </w:r>
            <w:r w:rsidR="00EC11DA">
              <w:rPr>
                <w:rFonts w:eastAsia="Times New Roman" w:cs="Calibri Light"/>
                <w:b/>
                <w:bCs/>
              </w:rPr>
              <w:t>3</w:t>
            </w:r>
            <w:r w:rsidRPr="00AF2DC9">
              <w:rPr>
                <w:rFonts w:eastAsia="Times New Roman" w:cs="Calibri Light"/>
                <w:b/>
                <w:bCs/>
              </w:rPr>
              <w:t>.</w:t>
            </w:r>
            <w:r>
              <w:rPr>
                <w:rFonts w:eastAsia="Times New Roman" w:cs="Calibri Light"/>
                <w:b/>
                <w:bCs/>
              </w:rPr>
              <w:t>4.</w:t>
            </w:r>
            <w:r w:rsidRPr="00AF2DC9">
              <w:rPr>
                <w:rFonts w:eastAsia="Times New Roman" w:cs="Calibri Light"/>
                <w:b/>
                <w:bCs/>
              </w:rPr>
              <w:t xml:space="preserve">2 </w:t>
            </w:r>
            <w:r w:rsidRPr="00AF2DC9">
              <w:rPr>
                <w:rFonts w:eastAsia="Times New Roman" w:cs="Calibri Light"/>
              </w:rPr>
              <w:t xml:space="preserve"> above by indicating with an “X” in the “ACCEPT ALL” column, or</w:t>
            </w:r>
          </w:p>
          <w:p w14:paraId="0D746347" w14:textId="77777777" w:rsidR="00036635" w:rsidRPr="00AF2DC9" w:rsidRDefault="00036635" w:rsidP="00855489">
            <w:pPr>
              <w:numPr>
                <w:ilvl w:val="0"/>
                <w:numId w:val="22"/>
              </w:numPr>
              <w:spacing w:after="0" w:line="360" w:lineRule="auto"/>
              <w:jc w:val="left"/>
              <w:rPr>
                <w:rFonts w:eastAsia="Times New Roman" w:cs="Calibri Light"/>
              </w:rPr>
            </w:pPr>
            <w:r w:rsidRPr="00AF2DC9">
              <w:rPr>
                <w:rFonts w:eastAsia="Times New Roman" w:cs="Calibri Light"/>
              </w:rPr>
              <w:t xml:space="preserve">The bidder declares to NOT ACCEPT ALL the Costing and Pricing Conditions as specified in </w:t>
            </w:r>
            <w:r w:rsidRPr="00AF2DC9">
              <w:rPr>
                <w:rFonts w:eastAsia="Times New Roman" w:cs="Calibri Light"/>
                <w:b/>
                <w:bCs/>
              </w:rPr>
              <w:t xml:space="preserve">par </w:t>
            </w:r>
            <w:r w:rsidR="00EC11DA">
              <w:rPr>
                <w:rFonts w:eastAsia="Times New Roman" w:cs="Calibri Light"/>
                <w:b/>
                <w:bCs/>
              </w:rPr>
              <w:t>3</w:t>
            </w:r>
            <w:r w:rsidRPr="00AF2DC9">
              <w:rPr>
                <w:rFonts w:eastAsia="Times New Roman" w:cs="Calibri Light"/>
                <w:b/>
                <w:bCs/>
              </w:rPr>
              <w:t>.</w:t>
            </w:r>
            <w:r>
              <w:rPr>
                <w:rFonts w:eastAsia="Times New Roman" w:cs="Calibri Light"/>
                <w:b/>
                <w:bCs/>
              </w:rPr>
              <w:t>4</w:t>
            </w:r>
            <w:r w:rsidRPr="00AF2DC9">
              <w:rPr>
                <w:rFonts w:eastAsia="Times New Roman" w:cs="Calibri Light"/>
                <w:b/>
                <w:bCs/>
              </w:rPr>
              <w:t xml:space="preserve">.2 </w:t>
            </w:r>
            <w:r w:rsidRPr="00AF2DC9">
              <w:rPr>
                <w:rFonts w:eastAsia="Times New Roman" w:cs="Calibri Light"/>
              </w:rPr>
              <w:t xml:space="preserve"> above by - </w:t>
            </w:r>
          </w:p>
          <w:p w14:paraId="451156A9" w14:textId="77777777" w:rsidR="00036635" w:rsidRPr="00AF2DC9" w:rsidRDefault="00036635" w:rsidP="00855489">
            <w:pPr>
              <w:numPr>
                <w:ilvl w:val="1"/>
                <w:numId w:val="22"/>
              </w:numPr>
              <w:tabs>
                <w:tab w:val="num" w:pos="993"/>
              </w:tabs>
              <w:spacing w:after="0" w:line="360" w:lineRule="auto"/>
              <w:ind w:left="993"/>
              <w:jc w:val="left"/>
              <w:rPr>
                <w:rFonts w:eastAsia="Times New Roman" w:cs="Calibri Light"/>
              </w:rPr>
            </w:pPr>
            <w:r w:rsidRPr="00AF2DC9">
              <w:rPr>
                <w:rFonts w:eastAsia="Times New Roman" w:cs="Calibri Light"/>
              </w:rPr>
              <w:t>Indicating with an “X” in the “DO NOT ACCEPT ALL” column, and;</w:t>
            </w:r>
          </w:p>
          <w:p w14:paraId="45367BC1" w14:textId="77777777" w:rsidR="00036635" w:rsidRPr="00AF2DC9" w:rsidRDefault="00036635" w:rsidP="00855489">
            <w:pPr>
              <w:numPr>
                <w:ilvl w:val="1"/>
                <w:numId w:val="22"/>
              </w:numPr>
              <w:tabs>
                <w:tab w:val="num" w:pos="993"/>
              </w:tabs>
              <w:spacing w:after="0" w:line="360" w:lineRule="auto"/>
              <w:ind w:left="993"/>
              <w:jc w:val="left"/>
              <w:rPr>
                <w:rFonts w:eastAsia="Times New Roman" w:cs="Calibri Light"/>
              </w:rPr>
            </w:pPr>
            <w:r w:rsidRPr="00AF2DC9">
              <w:rPr>
                <w:rFonts w:eastAsia="Times New Roman" w:cs="Calibri Light"/>
              </w:rPr>
              <w:t xml:space="preserve">Provide reason and proposal for each of the condition not accepted. </w:t>
            </w:r>
          </w:p>
        </w:tc>
        <w:tc>
          <w:tcPr>
            <w:tcW w:w="764" w:type="pct"/>
          </w:tcPr>
          <w:p w14:paraId="563681EA" w14:textId="77777777" w:rsidR="00036635" w:rsidRPr="00AF2DC9" w:rsidRDefault="00036635" w:rsidP="00855489">
            <w:pPr>
              <w:spacing w:after="0" w:line="360" w:lineRule="auto"/>
              <w:jc w:val="left"/>
              <w:rPr>
                <w:rFonts w:cs="Calibri Light"/>
              </w:rPr>
            </w:pPr>
          </w:p>
        </w:tc>
        <w:tc>
          <w:tcPr>
            <w:tcW w:w="897" w:type="pct"/>
          </w:tcPr>
          <w:p w14:paraId="0422CFF1" w14:textId="77777777" w:rsidR="00036635" w:rsidRPr="00AF2DC9" w:rsidRDefault="00036635" w:rsidP="00855489">
            <w:pPr>
              <w:spacing w:after="0" w:line="360" w:lineRule="auto"/>
              <w:jc w:val="left"/>
              <w:rPr>
                <w:rFonts w:cs="Calibri Light"/>
              </w:rPr>
            </w:pPr>
          </w:p>
        </w:tc>
      </w:tr>
      <w:tr w:rsidR="00036635" w:rsidRPr="00AF2DC9" w14:paraId="35F48ECC" w14:textId="77777777" w:rsidTr="00855489">
        <w:tc>
          <w:tcPr>
            <w:tcW w:w="5000" w:type="pct"/>
            <w:gridSpan w:val="3"/>
          </w:tcPr>
          <w:p w14:paraId="204A5772" w14:textId="77777777" w:rsidR="00036635" w:rsidRPr="00AF2DC9" w:rsidRDefault="00036635" w:rsidP="00855489">
            <w:pPr>
              <w:spacing w:after="0" w:line="360" w:lineRule="auto"/>
              <w:jc w:val="left"/>
              <w:rPr>
                <w:rFonts w:cs="Calibri Light"/>
                <w:b/>
              </w:rPr>
            </w:pPr>
            <w:r w:rsidRPr="00AF2DC9">
              <w:rPr>
                <w:rFonts w:cs="Calibri Light"/>
                <w:b/>
              </w:rPr>
              <w:t>Comments by bidder:</w:t>
            </w:r>
          </w:p>
          <w:p w14:paraId="5F0980BC" w14:textId="77777777" w:rsidR="00036635" w:rsidRPr="00AF2DC9" w:rsidRDefault="00036635" w:rsidP="00855489">
            <w:pPr>
              <w:spacing w:after="0" w:line="360" w:lineRule="auto"/>
              <w:jc w:val="left"/>
              <w:rPr>
                <w:rFonts w:cs="Calibri Light"/>
              </w:rPr>
            </w:pPr>
            <w:r w:rsidRPr="00AF2DC9">
              <w:rPr>
                <w:rFonts w:cs="Calibri Light"/>
              </w:rPr>
              <w:t>Provide the condition reference, the reasons for not accepting the condition.</w:t>
            </w:r>
          </w:p>
          <w:p w14:paraId="0A9CA1B7" w14:textId="77777777" w:rsidR="00036635" w:rsidRPr="00AF2DC9" w:rsidRDefault="00036635" w:rsidP="00855489">
            <w:pPr>
              <w:spacing w:after="0" w:line="360" w:lineRule="auto"/>
              <w:jc w:val="left"/>
              <w:rPr>
                <w:rFonts w:cs="Calibri Light"/>
                <w:b/>
              </w:rPr>
            </w:pPr>
          </w:p>
        </w:tc>
      </w:tr>
    </w:tbl>
    <w:p w14:paraId="0216ED1F" w14:textId="77777777" w:rsidR="00036635" w:rsidRPr="00AF2DC9" w:rsidRDefault="00036635" w:rsidP="00036635">
      <w:pPr>
        <w:tabs>
          <w:tab w:val="left" w:pos="1478"/>
        </w:tabs>
        <w:spacing w:after="0" w:line="360" w:lineRule="auto"/>
        <w:jc w:val="left"/>
        <w:rPr>
          <w:sz w:val="14"/>
          <w:szCs w:val="14"/>
        </w:rPr>
      </w:pPr>
      <w:r>
        <w:rPr>
          <w:sz w:val="14"/>
          <w:szCs w:val="14"/>
        </w:rPr>
        <w:tab/>
      </w:r>
    </w:p>
    <w:p w14:paraId="44937CE7" w14:textId="77777777" w:rsidR="00036635" w:rsidRPr="00AF2DC9" w:rsidRDefault="00036635" w:rsidP="00036635">
      <w:pPr>
        <w:keepNext/>
        <w:numPr>
          <w:ilvl w:val="1"/>
          <w:numId w:val="2"/>
        </w:numPr>
        <w:spacing w:before="120" w:after="0" w:line="360" w:lineRule="auto"/>
        <w:ind w:left="657"/>
        <w:jc w:val="left"/>
        <w:outlineLvl w:val="1"/>
        <w:rPr>
          <w:rFonts w:eastAsia="Times New Roman"/>
          <w:b/>
          <w:color w:val="0E1B8D"/>
          <w:sz w:val="28"/>
          <w:szCs w:val="26"/>
        </w:rPr>
      </w:pPr>
      <w:r w:rsidRPr="00AF2DC9">
        <w:rPr>
          <w:rFonts w:eastAsia="Times New Roman"/>
          <w:b/>
          <w:color w:val="0E1B8D"/>
          <w:sz w:val="28"/>
          <w:szCs w:val="26"/>
        </w:rPr>
        <w:t>Preference Requirements</w:t>
      </w:r>
    </w:p>
    <w:p w14:paraId="692B7E10" w14:textId="77777777" w:rsidR="00036635" w:rsidRPr="00D25521" w:rsidRDefault="00036635" w:rsidP="00036635">
      <w:pPr>
        <w:numPr>
          <w:ilvl w:val="0"/>
          <w:numId w:val="18"/>
        </w:numPr>
        <w:spacing w:after="0"/>
        <w:ind w:left="709"/>
        <w:outlineLvl w:val="0"/>
        <w:rPr>
          <w:rFonts w:cs="Calibri Light"/>
        </w:rPr>
      </w:pPr>
      <w:r w:rsidRPr="00D25521">
        <w:rPr>
          <w:rFonts w:cs="Calibri Light"/>
        </w:rPr>
        <w:t>The bidder must complete in full all the PREFERENCE requirements.</w:t>
      </w:r>
    </w:p>
    <w:p w14:paraId="44901BFB" w14:textId="77777777" w:rsidR="00036635" w:rsidRPr="00D25521" w:rsidRDefault="00036635" w:rsidP="00036635">
      <w:pPr>
        <w:numPr>
          <w:ilvl w:val="0"/>
          <w:numId w:val="18"/>
        </w:numPr>
        <w:ind w:left="709"/>
        <w:rPr>
          <w:rFonts w:cs="Calibri Light"/>
        </w:rPr>
      </w:pPr>
      <w:r w:rsidRPr="00D25521">
        <w:rPr>
          <w:rFonts w:cs="Calibri Light"/>
        </w:rPr>
        <w:t>Allocation of points per requirements:</w:t>
      </w:r>
      <w:r w:rsidRPr="00D25521">
        <w:rPr>
          <w:rFonts w:cs="Calibri Light"/>
          <w:b/>
          <w:bCs/>
        </w:rPr>
        <w:t xml:space="preserve"> </w:t>
      </w:r>
      <w:r w:rsidRPr="00D25521">
        <w:rPr>
          <w:rFonts w:cs="Calibri Light"/>
        </w:rPr>
        <w:t>The points allocation of bidders’ responses to the requirements will be determined by the completeness, relevance and accuracy of substantiating evidence.</w:t>
      </w:r>
    </w:p>
    <w:p w14:paraId="678E42CC" w14:textId="77777777" w:rsidR="00036635" w:rsidRPr="00D25521" w:rsidRDefault="00036635" w:rsidP="00036635">
      <w:pPr>
        <w:numPr>
          <w:ilvl w:val="0"/>
          <w:numId w:val="18"/>
        </w:numPr>
        <w:ind w:left="709"/>
        <w:rPr>
          <w:rFonts w:cs="Calibri Light"/>
        </w:rPr>
      </w:pPr>
      <w:r w:rsidRPr="00D25521">
        <w:rPr>
          <w:rFonts w:cs="Calibri Light"/>
        </w:rPr>
        <w:t xml:space="preserve">Points will be allocated for each PREFERENCE requirement as per the criteria set in </w:t>
      </w:r>
      <w:r w:rsidRPr="00D25521">
        <w:rPr>
          <w:rFonts w:cs="Calibri Light"/>
          <w:b/>
          <w:bCs/>
        </w:rPr>
        <w:t xml:space="preserve">table </w:t>
      </w:r>
      <w:r w:rsidR="00E610FC">
        <w:rPr>
          <w:rFonts w:cs="Calibri Light"/>
          <w:b/>
          <w:bCs/>
        </w:rPr>
        <w:t>6</w:t>
      </w:r>
      <w:r w:rsidRPr="00D25521">
        <w:rPr>
          <w:rFonts w:cs="Calibri Light"/>
        </w:rPr>
        <w:t>.</w:t>
      </w:r>
    </w:p>
    <w:p w14:paraId="57A58B69" w14:textId="77777777" w:rsidR="00036635" w:rsidRPr="00D25521" w:rsidRDefault="00036635" w:rsidP="00036635">
      <w:pPr>
        <w:numPr>
          <w:ilvl w:val="0"/>
          <w:numId w:val="18"/>
        </w:numPr>
        <w:ind w:left="709"/>
        <w:rPr>
          <w:rFonts w:cs="Calibri Light"/>
        </w:rPr>
      </w:pPr>
      <w:r w:rsidRPr="00D25521">
        <w:rPr>
          <w:rFonts w:cs="Calibri Light"/>
          <w:b/>
          <w:bCs/>
        </w:rPr>
        <w:t>The bidder must provide a unique reference number</w:t>
      </w:r>
      <w:r w:rsidRPr="00D25521">
        <w:rPr>
          <w:rFonts w:cs="Calibri Light"/>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D25521">
        <w:rPr>
          <w:rFonts w:cs="Calibri Light"/>
          <w:b/>
          <w:bCs/>
        </w:rPr>
        <w:t>Annex A</w:t>
      </w:r>
      <w:r w:rsidRPr="00D25521">
        <w:rPr>
          <w:rFonts w:cs="Calibri Light"/>
        </w:rPr>
        <w:t>.</w:t>
      </w:r>
    </w:p>
    <w:p w14:paraId="04E22C4A" w14:textId="77777777" w:rsidR="00036635" w:rsidRPr="00D25521" w:rsidRDefault="00036635" w:rsidP="00036635">
      <w:pPr>
        <w:numPr>
          <w:ilvl w:val="0"/>
          <w:numId w:val="18"/>
        </w:numPr>
        <w:ind w:left="709"/>
        <w:rPr>
          <w:rFonts w:cs="Calibri Light"/>
        </w:rPr>
      </w:pPr>
      <w:r w:rsidRPr="00D25521">
        <w:rPr>
          <w:rFonts w:cs="Calibri Light"/>
          <w:b/>
          <w:bCs/>
        </w:rPr>
        <w:t>Preference Goal Requirements</w:t>
      </w:r>
    </w:p>
    <w:p w14:paraId="73C9D0FF" w14:textId="77777777" w:rsidR="00036635" w:rsidRPr="00D25521" w:rsidRDefault="00036635" w:rsidP="00036635">
      <w:pPr>
        <w:numPr>
          <w:ilvl w:val="1"/>
          <w:numId w:val="18"/>
        </w:numPr>
        <w:ind w:left="1134"/>
        <w:rPr>
          <w:rFonts w:cs="Calibri Light"/>
        </w:rPr>
      </w:pPr>
      <w:r w:rsidRPr="00D25521">
        <w:rPr>
          <w:rFonts w:cs="Calibri Light"/>
        </w:rPr>
        <w:t xml:space="preserve">The </w:t>
      </w:r>
      <w:r w:rsidRPr="00D25521">
        <w:rPr>
          <w:rFonts w:cs="Calibri Light"/>
          <w:b/>
          <w:bCs/>
        </w:rPr>
        <w:t>Bidder must complete either the 80/20 preference point system</w:t>
      </w:r>
      <w:r w:rsidRPr="00D25521">
        <w:rPr>
          <w:rFonts w:cs="Calibri Light"/>
        </w:rPr>
        <w:t xml:space="preserve"> based on the offer submitted by the Bidder and submit proof or documentation required in terms of this tender.</w:t>
      </w:r>
    </w:p>
    <w:p w14:paraId="2063B6BB" w14:textId="77777777" w:rsidR="00036635" w:rsidRPr="00D25521" w:rsidRDefault="00036635" w:rsidP="00036635">
      <w:pPr>
        <w:numPr>
          <w:ilvl w:val="1"/>
          <w:numId w:val="18"/>
        </w:numPr>
        <w:ind w:left="1134"/>
        <w:rPr>
          <w:rFonts w:cs="Calibri Light"/>
        </w:rPr>
      </w:pPr>
      <w:r w:rsidRPr="00D25521">
        <w:rPr>
          <w:rFonts w:cs="Calibri Light"/>
        </w:rPr>
        <w:t xml:space="preserve">The specific Preferential Goal Requirements for this tender is indicated in </w:t>
      </w:r>
      <w:r w:rsidRPr="00D25521">
        <w:rPr>
          <w:rFonts w:cs="Calibri Light"/>
          <w:b/>
          <w:bCs/>
        </w:rPr>
        <w:t xml:space="preserve">table </w:t>
      </w:r>
      <w:r w:rsidR="00E610FC">
        <w:rPr>
          <w:rFonts w:cs="Calibri Light"/>
          <w:b/>
          <w:bCs/>
        </w:rPr>
        <w:t>5</w:t>
      </w:r>
      <w:r w:rsidRPr="00D25521">
        <w:rPr>
          <w:rFonts w:cs="Calibri Light"/>
        </w:rPr>
        <w:t xml:space="preserve"> below.</w:t>
      </w:r>
    </w:p>
    <w:p w14:paraId="2C65F395" w14:textId="77777777" w:rsidR="00036635" w:rsidRPr="00D25521" w:rsidRDefault="00036635" w:rsidP="00036635">
      <w:pPr>
        <w:numPr>
          <w:ilvl w:val="1"/>
          <w:numId w:val="18"/>
        </w:numPr>
        <w:ind w:left="1134"/>
        <w:rPr>
          <w:rFonts w:cs="Calibri Light"/>
        </w:rPr>
      </w:pPr>
      <w:r w:rsidRPr="00D25521">
        <w:rPr>
          <w:rFonts w:cs="Calibri Light"/>
        </w:rPr>
        <w:t xml:space="preserve">The Bidder </w:t>
      </w:r>
      <w:r w:rsidRPr="00D25521">
        <w:rPr>
          <w:rFonts w:cs="Calibri Light"/>
          <w:b/>
          <w:bCs/>
        </w:rPr>
        <w:t>must indicate their commitment</w:t>
      </w:r>
      <w:r w:rsidRPr="00D25521">
        <w:rPr>
          <w:rFonts w:cs="Calibri Light"/>
        </w:rPr>
        <w:t xml:space="preserve"> to claim points for each of the preference points by signing at </w:t>
      </w:r>
      <w:r w:rsidRPr="00D25521">
        <w:rPr>
          <w:rFonts w:cs="Calibri Light"/>
          <w:b/>
          <w:bCs/>
        </w:rPr>
        <w:t>par 4.5</w:t>
      </w:r>
      <w:r w:rsidRPr="00D25521">
        <w:rPr>
          <w:rFonts w:cs="Calibri Light"/>
        </w:rPr>
        <w:t xml:space="preserve"> in the Invitation to Bid document.</w:t>
      </w:r>
    </w:p>
    <w:p w14:paraId="5E3E7830" w14:textId="77777777" w:rsidR="00036635" w:rsidRPr="00D25521" w:rsidRDefault="00036635" w:rsidP="00036635">
      <w:pPr>
        <w:numPr>
          <w:ilvl w:val="1"/>
          <w:numId w:val="18"/>
        </w:numPr>
        <w:ind w:left="1134"/>
        <w:rPr>
          <w:rFonts w:cs="Calibri Light"/>
        </w:rPr>
      </w:pPr>
      <w:r w:rsidRPr="00D25521">
        <w:rPr>
          <w:rFonts w:cs="Calibri Light"/>
        </w:rPr>
        <w:t xml:space="preserve">Failure on the part of a bidder to submit proof or documentation required or to comply to </w:t>
      </w:r>
      <w:r w:rsidRPr="00D25521">
        <w:rPr>
          <w:rFonts w:cs="Calibri Light"/>
          <w:b/>
          <w:bCs/>
        </w:rPr>
        <w:t>paragraph (d)</w:t>
      </w:r>
      <w:r w:rsidRPr="00D25521">
        <w:rPr>
          <w:rFonts w:cs="Calibri Light"/>
        </w:rPr>
        <w:t xml:space="preserve"> above in terms of this tender to claim preference points for the </w:t>
      </w:r>
      <w:r w:rsidRPr="00D25521">
        <w:rPr>
          <w:rFonts w:cs="Calibri Light"/>
          <w:b/>
          <w:bCs/>
        </w:rPr>
        <w:t>Preference Goal Requirements</w:t>
      </w:r>
      <w:r w:rsidRPr="00D25521">
        <w:rPr>
          <w:rFonts w:cs="Calibri Light"/>
        </w:rPr>
        <w:t xml:space="preserve"> for this tender, will be interpreted to mean that preference points are not claimed.</w:t>
      </w:r>
    </w:p>
    <w:p w14:paraId="1D95BA35" w14:textId="77777777" w:rsidR="00036635" w:rsidRPr="00D25521" w:rsidRDefault="00036635" w:rsidP="00036635">
      <w:pPr>
        <w:numPr>
          <w:ilvl w:val="1"/>
          <w:numId w:val="18"/>
        </w:numPr>
        <w:ind w:left="1134"/>
        <w:rPr>
          <w:rFonts w:cs="Calibri Light"/>
        </w:rPr>
      </w:pPr>
      <w:r w:rsidRPr="00D25521">
        <w:rPr>
          <w:rFonts w:cs="Calibri Light"/>
        </w:rPr>
        <w:lastRenderedPageBreak/>
        <w:t xml:space="preserve">The Bidder’s </w:t>
      </w:r>
      <w:r w:rsidRPr="00D25521">
        <w:rPr>
          <w:rFonts w:cs="Calibri Light"/>
          <w:b/>
          <w:bCs/>
        </w:rPr>
        <w:t>commitment</w:t>
      </w:r>
      <w:r w:rsidRPr="00D25521">
        <w:rPr>
          <w:rFonts w:cs="Calibri Light"/>
        </w:rPr>
        <w:t xml:space="preserve"> for the </w:t>
      </w:r>
      <w:r w:rsidRPr="00D25521">
        <w:rPr>
          <w:rFonts w:cs="Calibri Light"/>
          <w:b/>
          <w:bCs/>
        </w:rPr>
        <w:t xml:space="preserve">Preference Goal Requirements </w:t>
      </w:r>
      <w:r w:rsidRPr="00D25521">
        <w:rPr>
          <w:rFonts w:cs="Calibri Light"/>
        </w:rPr>
        <w:t xml:space="preserve">in this tender will be </w:t>
      </w:r>
      <w:r w:rsidRPr="00D25521">
        <w:rPr>
          <w:rFonts w:cs="Calibri Light"/>
          <w:b/>
          <w:bCs/>
        </w:rPr>
        <w:t>legally binding</w:t>
      </w:r>
      <w:r w:rsidRPr="00D25521">
        <w:rPr>
          <w:rFonts w:cs="Calibri Light"/>
        </w:rPr>
        <w:t xml:space="preserve"> and the Bidder needs to </w:t>
      </w:r>
      <w:r w:rsidRPr="00D25521">
        <w:rPr>
          <w:rFonts w:cs="Calibri Light"/>
          <w:b/>
          <w:bCs/>
        </w:rPr>
        <w:t>perform against their commitment</w:t>
      </w:r>
      <w:r w:rsidRPr="00D25521">
        <w:rPr>
          <w:rFonts w:cs="Calibri Light"/>
        </w:rPr>
        <w:t xml:space="preserve"> for the duration of the contract which will form part of the Contractual Agreement.</w:t>
      </w:r>
    </w:p>
    <w:p w14:paraId="141544E5" w14:textId="77777777" w:rsidR="00036635" w:rsidRPr="00D25521" w:rsidRDefault="00036635" w:rsidP="00036635">
      <w:pPr>
        <w:numPr>
          <w:ilvl w:val="1"/>
          <w:numId w:val="18"/>
        </w:numPr>
        <w:ind w:left="1134"/>
        <w:rPr>
          <w:rFonts w:cs="Calibri Light"/>
        </w:rPr>
      </w:pPr>
      <w:r w:rsidRPr="00D25521">
        <w:rPr>
          <w:rFonts w:cs="Calibri Light"/>
        </w:rPr>
        <w:t xml:space="preserve">The Bidder </w:t>
      </w:r>
      <w:r w:rsidRPr="00D25521">
        <w:rPr>
          <w:rFonts w:cs="Calibri Light"/>
          <w:b/>
          <w:bCs/>
        </w:rPr>
        <w:t>must sustain, or improve</w:t>
      </w:r>
      <w:r w:rsidRPr="00D25521">
        <w:rPr>
          <w:rFonts w:cs="Calibri Light"/>
        </w:rPr>
        <w:t xml:space="preserve"> the company’s </w:t>
      </w:r>
      <w:r w:rsidRPr="00D25521">
        <w:rPr>
          <w:rFonts w:cs="Calibri Light"/>
          <w:b/>
          <w:bCs/>
        </w:rPr>
        <w:t>BBBEE Level</w:t>
      </w:r>
      <w:r w:rsidRPr="00D25521">
        <w:rPr>
          <w:rFonts w:cs="Calibri Light"/>
        </w:rPr>
        <w:t xml:space="preserve"> for the duration of the contact which will form part of the Contractual Agreement.</w:t>
      </w:r>
    </w:p>
    <w:p w14:paraId="0F00BD2B" w14:textId="77777777" w:rsidR="00036635" w:rsidRPr="00D25521" w:rsidRDefault="00036635" w:rsidP="00036635">
      <w:pPr>
        <w:numPr>
          <w:ilvl w:val="1"/>
          <w:numId w:val="18"/>
        </w:numPr>
        <w:ind w:left="1134"/>
        <w:rPr>
          <w:rFonts w:cs="Calibri Light"/>
        </w:rPr>
      </w:pPr>
      <w:r w:rsidRPr="00D25521">
        <w:rPr>
          <w:rFonts w:cs="Calibri Light"/>
          <w:b/>
          <w:bCs/>
        </w:rPr>
        <w:t>Performance of Preference Goal Requirements will be determined annually.</w:t>
      </w:r>
      <w:r w:rsidRPr="00D25521">
        <w:rPr>
          <w:rFonts w:cs="Calibri Light"/>
        </w:rPr>
        <w:t xml:space="preserve"> Bidders must submit their Preference status report to SITA indicating progress against the Bidder’s Preferential commitments </w:t>
      </w:r>
      <w:r w:rsidRPr="00D25521">
        <w:rPr>
          <w:rFonts w:cs="Calibri Light"/>
          <w:b/>
          <w:bCs/>
        </w:rPr>
        <w:t>within 30 days after each quarter from the commencement date of the contract</w:t>
      </w:r>
      <w:r w:rsidRPr="00D25521">
        <w:rPr>
          <w:rFonts w:cs="Calibri Light"/>
        </w:rPr>
        <w:t>.</w:t>
      </w:r>
    </w:p>
    <w:p w14:paraId="2A65C209" w14:textId="77777777" w:rsidR="00036635" w:rsidRPr="00D25521" w:rsidRDefault="00036635" w:rsidP="00036635">
      <w:pPr>
        <w:numPr>
          <w:ilvl w:val="1"/>
          <w:numId w:val="18"/>
        </w:numPr>
        <w:ind w:left="1134"/>
        <w:rPr>
          <w:rFonts w:cs="Calibri Light"/>
        </w:rPr>
      </w:pPr>
      <w:r w:rsidRPr="00D25521">
        <w:rPr>
          <w:rFonts w:cs="Calibri Light"/>
        </w:rPr>
        <w:t xml:space="preserve">Bidders need to keep auditable substantive records / evidence and upon request by </w:t>
      </w:r>
      <w:r w:rsidRPr="00D25521">
        <w:rPr>
          <w:rFonts w:cs="Calibri Light"/>
          <w:b/>
          <w:bCs/>
        </w:rPr>
        <w:t xml:space="preserve">SITA </w:t>
      </w:r>
      <w:r w:rsidRPr="00D25521">
        <w:rPr>
          <w:rFonts w:cs="Calibri Light"/>
        </w:rPr>
        <w:t>must be made available for audit and, or due diligence purposes.</w:t>
      </w:r>
    </w:p>
    <w:p w14:paraId="1CD19B94" w14:textId="77777777" w:rsidR="00036635" w:rsidRPr="00D25521" w:rsidRDefault="00036635" w:rsidP="00036635">
      <w:pPr>
        <w:numPr>
          <w:ilvl w:val="1"/>
          <w:numId w:val="18"/>
        </w:numPr>
        <w:ind w:left="1134"/>
        <w:rPr>
          <w:rFonts w:cs="Calibri Light"/>
        </w:rPr>
      </w:pPr>
      <w:r w:rsidRPr="00D25521">
        <w:rPr>
          <w:rFonts w:cs="Calibri Light"/>
          <w:b/>
          <w:bCs/>
        </w:rPr>
        <w:t>SITA reserves the right</w:t>
      </w:r>
      <w:r w:rsidRPr="00D25521">
        <w:rPr>
          <w:rFonts w:cs="Calibri Light"/>
        </w:rPr>
        <w:t xml:space="preserve"> </w:t>
      </w:r>
      <w:r w:rsidRPr="00D25521">
        <w:rPr>
          <w:rFonts w:cs="Calibri Light"/>
          <w:b/>
          <w:bCs/>
        </w:rPr>
        <w:t>to</w:t>
      </w:r>
      <w:r w:rsidRPr="00D25521">
        <w:rPr>
          <w:rFonts w:cs="Calibri Light"/>
        </w:rPr>
        <w:t xml:space="preserve"> require from a Bidder, either before a bid is adjudicated or at any time subsequently, to substantiate any claim with regards to preferences, in any manner required by SITA.</w:t>
      </w:r>
    </w:p>
    <w:p w14:paraId="304A3B1B" w14:textId="77777777" w:rsidR="00036635" w:rsidRPr="00D25521" w:rsidRDefault="00036635" w:rsidP="00036635">
      <w:pPr>
        <w:numPr>
          <w:ilvl w:val="1"/>
          <w:numId w:val="18"/>
        </w:numPr>
        <w:ind w:left="1134"/>
        <w:rPr>
          <w:rFonts w:cs="Calibri Light"/>
        </w:rPr>
      </w:pPr>
      <w:r w:rsidRPr="00D25521">
        <w:rPr>
          <w:rFonts w:cs="Calibri Light"/>
          <w:b/>
          <w:bCs/>
        </w:rPr>
        <w:t>SITA reserves the right to</w:t>
      </w:r>
      <w:r w:rsidRPr="00D25521">
        <w:rPr>
          <w:rFonts w:cs="Calibri Light"/>
        </w:rPr>
        <w:t xml:space="preserve"> verify information / evidence provided by the Bidder.</w:t>
      </w:r>
    </w:p>
    <w:p w14:paraId="2ACA5972" w14:textId="77777777" w:rsidR="00036635" w:rsidRPr="00D25521" w:rsidRDefault="00036635" w:rsidP="00036635">
      <w:pPr>
        <w:numPr>
          <w:ilvl w:val="1"/>
          <w:numId w:val="18"/>
        </w:numPr>
        <w:ind w:left="1134"/>
        <w:rPr>
          <w:rFonts w:cs="Calibri Light"/>
          <w:b/>
          <w:bCs/>
        </w:rPr>
      </w:pPr>
      <w:r w:rsidRPr="00D25521">
        <w:rPr>
          <w:rFonts w:cs="Calibri Light"/>
          <w:b/>
          <w:bCs/>
        </w:rPr>
        <w:t>SITA reserves the right to</w:t>
      </w:r>
      <w:r w:rsidRPr="00D25521">
        <w:rPr>
          <w:rFonts w:cs="Calibri Light"/>
        </w:rPr>
        <w:t xml:space="preserve"> introduce a </w:t>
      </w:r>
      <w:r w:rsidRPr="00D25521">
        <w:rPr>
          <w:rFonts w:cs="Calibri Light"/>
          <w:b/>
          <w:bCs/>
        </w:rPr>
        <w:t>penalty of 1%</w:t>
      </w:r>
      <w:r w:rsidRPr="00D25521">
        <w:rPr>
          <w:rFonts w:cs="Calibri Light"/>
        </w:rPr>
        <w:t xml:space="preserve"> of the overall annual year spent by </w:t>
      </w:r>
      <w:r w:rsidRPr="00D25521">
        <w:rPr>
          <w:rFonts w:cs="Calibri Light"/>
          <w:b/>
          <w:bCs/>
        </w:rPr>
        <w:t>SITA</w:t>
      </w:r>
      <w:r w:rsidRPr="00D25521">
        <w:rPr>
          <w:rFonts w:cs="Calibri Light"/>
        </w:rPr>
        <w:t xml:space="preserve"> for the prior year if the Bidder fails to comply to </w:t>
      </w:r>
      <w:r w:rsidRPr="00D25521">
        <w:rPr>
          <w:rFonts w:cs="Calibri Light"/>
          <w:b/>
          <w:bCs/>
        </w:rPr>
        <w:t xml:space="preserve">paragraphs (v), (vi)and (vii) </w:t>
      </w:r>
      <w:r w:rsidRPr="00D25521">
        <w:rPr>
          <w:rFonts w:cs="Calibri Light"/>
        </w:rPr>
        <w:t>above.</w:t>
      </w:r>
    </w:p>
    <w:p w14:paraId="2FD62DB3" w14:textId="77777777" w:rsidR="00036635" w:rsidRDefault="00036635" w:rsidP="00036635">
      <w:pPr>
        <w:rPr>
          <w:rFonts w:cs="Calibri Light"/>
          <w:lang w:val="en-GB"/>
        </w:rPr>
        <w:sectPr w:rsidR="00036635" w:rsidSect="00F81D9E">
          <w:pgSz w:w="11906" w:h="16838"/>
          <w:pgMar w:top="1276" w:right="1134" w:bottom="992" w:left="1134" w:header="567" w:footer="584" w:gutter="0"/>
          <w:cols w:space="708"/>
          <w:docGrid w:linePitch="360"/>
        </w:sectPr>
      </w:pPr>
    </w:p>
    <w:p w14:paraId="46A40A36" w14:textId="77777777" w:rsidR="00036635" w:rsidRPr="00DD0581" w:rsidRDefault="00036635" w:rsidP="00036635">
      <w:pPr>
        <w:rPr>
          <w:rFonts w:cs="Calibri Light"/>
          <w:b/>
          <w:bCs/>
        </w:rPr>
      </w:pPr>
      <w:r w:rsidRPr="006E4E9F">
        <w:rPr>
          <w:rFonts w:ascii="Aptos" w:hAnsi="Aptos" w:cs="Calibri"/>
          <w:b/>
          <w:bCs/>
          <w:sz w:val="24"/>
          <w:szCs w:val="24"/>
        </w:rPr>
        <w:lastRenderedPageBreak/>
        <w:t xml:space="preserve">                                                                             </w:t>
      </w:r>
      <w:r w:rsidR="00E610FC">
        <w:rPr>
          <w:rFonts w:ascii="Aptos" w:hAnsi="Aptos" w:cs="Calibri"/>
          <w:b/>
          <w:bCs/>
          <w:sz w:val="24"/>
          <w:szCs w:val="24"/>
        </w:rPr>
        <w:t xml:space="preserve">                                    </w:t>
      </w:r>
      <w:r w:rsidRPr="00DD0581">
        <w:rPr>
          <w:rFonts w:cs="Calibri Light"/>
          <w:b/>
          <w:bCs/>
        </w:rPr>
        <w:t xml:space="preserve">Table </w:t>
      </w:r>
      <w:r w:rsidR="00E610FC">
        <w:rPr>
          <w:rFonts w:cs="Calibri Light"/>
          <w:b/>
          <w:bCs/>
        </w:rPr>
        <w:t>5</w:t>
      </w:r>
      <w:r w:rsidRPr="00DD0581">
        <w:rPr>
          <w:rFonts w:cs="Calibri Light"/>
          <w:b/>
          <w:bCs/>
        </w:rPr>
        <w:t>: Preference Goal Requirements</w:t>
      </w:r>
    </w:p>
    <w:tbl>
      <w:tblPr>
        <w:tblpPr w:leftFromText="180" w:rightFromText="180" w:vertAnchor="text" w:tblpY="1"/>
        <w:tblOverlap w:val="never"/>
        <w:tblW w:w="15016" w:type="dxa"/>
        <w:tblLayout w:type="fixed"/>
        <w:tblLook w:val="04A0" w:firstRow="1" w:lastRow="0" w:firstColumn="1" w:lastColumn="0" w:noHBand="0" w:noVBand="1"/>
      </w:tblPr>
      <w:tblGrid>
        <w:gridCol w:w="1691"/>
        <w:gridCol w:w="2410"/>
        <w:gridCol w:w="7938"/>
        <w:gridCol w:w="2977"/>
      </w:tblGrid>
      <w:tr w:rsidR="00036635" w:rsidRPr="004D2EA9" w14:paraId="45CA3657" w14:textId="77777777" w:rsidTr="00F81D9E">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1E289FD2" w14:textId="77777777" w:rsidR="00036635" w:rsidRPr="004D2EA9" w:rsidRDefault="00036635" w:rsidP="00F81D9E">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17880BD7" w14:textId="77777777" w:rsidR="00036635" w:rsidRPr="004D2EA9" w:rsidRDefault="00036635" w:rsidP="00F81D9E">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593AF4B2" w14:textId="77777777" w:rsidR="00036635" w:rsidRPr="004D2EA9" w:rsidRDefault="00036635" w:rsidP="00F81D9E">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036635" w:rsidRPr="004D2EA9" w14:paraId="1A39E774" w14:textId="77777777" w:rsidTr="00F81D9E">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79939419" w14:textId="77777777" w:rsidR="00036635" w:rsidRPr="004D2EA9" w:rsidRDefault="00036635" w:rsidP="00F81D9E">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DA583E3" w14:textId="77777777" w:rsidR="00036635" w:rsidRPr="004D2EA9" w:rsidRDefault="00036635" w:rsidP="00F81D9E">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41C1583B" w14:textId="77777777" w:rsidR="00036635" w:rsidRPr="004D2EA9" w:rsidRDefault="00036635" w:rsidP="00F81D9E">
            <w:pPr>
              <w:jc w:val="left"/>
              <w:rPr>
                <w:rFonts w:cs="Calibri"/>
                <w:b/>
                <w:bCs/>
                <w:color w:val="0E1B8D"/>
                <w:szCs w:val="24"/>
                <w:lang w:eastAsia="en-GB"/>
              </w:rPr>
            </w:pPr>
          </w:p>
          <w:p w14:paraId="3162B530" w14:textId="77777777" w:rsidR="00036635" w:rsidRPr="004D2EA9" w:rsidRDefault="00036635" w:rsidP="00F81D9E">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32CDBF8A" w14:textId="77777777" w:rsidR="00036635" w:rsidRPr="004D2EA9" w:rsidRDefault="00036635" w:rsidP="00F81D9E">
            <w:pPr>
              <w:jc w:val="left"/>
              <w:rPr>
                <w:rFonts w:cs="Calibri"/>
                <w:b/>
                <w:bCs/>
                <w:color w:val="0E1B8D"/>
                <w:szCs w:val="24"/>
                <w:lang w:eastAsia="en-GB"/>
              </w:rPr>
            </w:pPr>
            <w:r w:rsidRPr="004D2EA9">
              <w:rPr>
                <w:rFonts w:cs="Calibri"/>
                <w:b/>
                <w:bCs/>
                <w:color w:val="0E1B8D"/>
                <w:szCs w:val="24"/>
                <w:lang w:eastAsia="en-GB"/>
              </w:rPr>
              <w:t>Evidence Reference</w:t>
            </w:r>
          </w:p>
        </w:tc>
      </w:tr>
      <w:tr w:rsidR="00036635" w:rsidRPr="004D2EA9" w14:paraId="533FC8A4" w14:textId="77777777" w:rsidTr="00F81D9E">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3A710A35" w14:textId="77777777" w:rsidR="00036635" w:rsidRPr="004D2EA9" w:rsidRDefault="00036635" w:rsidP="00F81D9E">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DA16E85" w14:textId="77777777" w:rsidR="00036635" w:rsidRPr="004D2EA9" w:rsidRDefault="00036635" w:rsidP="00F81D9E">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5519A0EF" w14:textId="77777777" w:rsidR="00036635" w:rsidRPr="004D2EA9" w:rsidRDefault="00036635" w:rsidP="00F81D9E">
            <w:pPr>
              <w:rPr>
                <w:rFonts w:cs="Calibri"/>
                <w:b/>
                <w:bCs/>
                <w:color w:val="0E1B8D"/>
                <w:lang w:eastAsia="en-GB"/>
              </w:rPr>
            </w:pPr>
            <w:r w:rsidRPr="004D2EA9">
              <w:rPr>
                <w:rFonts w:cs="Calibri"/>
                <w:b/>
                <w:bCs/>
                <w:color w:val="0E1B8D"/>
                <w:lang w:eastAsia="en-GB"/>
              </w:rPr>
              <w:t> </w:t>
            </w:r>
          </w:p>
        </w:tc>
      </w:tr>
      <w:tr w:rsidR="00036635" w:rsidRPr="004D2EA9" w14:paraId="2F6E0568" w14:textId="77777777" w:rsidTr="00F81D9E">
        <w:trPr>
          <w:trHeight w:val="2144"/>
        </w:trPr>
        <w:tc>
          <w:tcPr>
            <w:tcW w:w="1691" w:type="dxa"/>
            <w:tcBorders>
              <w:top w:val="nil"/>
              <w:left w:val="single" w:sz="8" w:space="0" w:color="4F81BD"/>
              <w:bottom w:val="single" w:sz="8" w:space="0" w:color="4F81BD"/>
              <w:right w:val="single" w:sz="8" w:space="0" w:color="4F81BD"/>
            </w:tcBorders>
          </w:tcPr>
          <w:p w14:paraId="510110EC" w14:textId="77777777" w:rsidR="00036635" w:rsidRPr="004D2EA9" w:rsidRDefault="00036635" w:rsidP="00F81D9E">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30F3034E" w14:textId="77777777" w:rsidR="00036635" w:rsidRPr="00AD4B74" w:rsidRDefault="00036635" w:rsidP="00F81D9E">
            <w:pPr>
              <w:jc w:val="left"/>
              <w:rPr>
                <w:rFonts w:cs="Calibri"/>
                <w:szCs w:val="24"/>
                <w:lang w:eastAsia="en-GB"/>
              </w:rPr>
            </w:pPr>
            <w:r w:rsidRPr="00AD4B74">
              <w:rPr>
                <w:rFonts w:cs="Calibri"/>
                <w:b/>
                <w:bCs/>
                <w:szCs w:val="24"/>
                <w:lang w:eastAsia="en-GB"/>
              </w:rPr>
              <w:t>B-BBEE Requirements</w:t>
            </w:r>
          </w:p>
          <w:p w14:paraId="75D28B71" w14:textId="77777777" w:rsidR="00036635" w:rsidRPr="00AD4B74" w:rsidRDefault="00036635" w:rsidP="00F81D9E">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293C7287" w14:textId="77777777" w:rsidR="00036635" w:rsidRPr="00920FBB" w:rsidRDefault="00036635" w:rsidP="00F81D9E">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0F025DEB" w14:textId="77777777" w:rsidR="00036635" w:rsidRPr="006E4E9F" w:rsidRDefault="00036635" w:rsidP="00F81D9E">
            <w:pPr>
              <w:pStyle w:val="ListParagraph"/>
              <w:numPr>
                <w:ilvl w:val="0"/>
                <w:numId w:val="63"/>
              </w:numPr>
              <w:ind w:left="460" w:hanging="460"/>
              <w:jc w:val="left"/>
              <w:rPr>
                <w:rFonts w:cs="Calibri"/>
                <w:color w:val="000000"/>
                <w:szCs w:val="24"/>
              </w:rPr>
            </w:pPr>
            <w:r w:rsidRPr="006E4E9F">
              <w:rPr>
                <w:rFonts w:cs="Calibri"/>
                <w:b/>
                <w:bCs/>
                <w:color w:val="000000"/>
                <w:szCs w:val="24"/>
              </w:rPr>
              <w:t xml:space="preserve">Columns A, B, C and D in table </w:t>
            </w:r>
            <w:r w:rsidR="00E610FC">
              <w:rPr>
                <w:rFonts w:cs="Calibri"/>
                <w:b/>
                <w:bCs/>
                <w:color w:val="000000"/>
                <w:szCs w:val="24"/>
              </w:rPr>
              <w:t>6</w:t>
            </w:r>
          </w:p>
          <w:p w14:paraId="68D9AEAD" w14:textId="77777777" w:rsidR="00036635" w:rsidRPr="006E4E9F" w:rsidRDefault="00036635" w:rsidP="00F81D9E">
            <w:pPr>
              <w:pStyle w:val="ListParagraph"/>
              <w:ind w:left="460"/>
              <w:jc w:val="left"/>
              <w:rPr>
                <w:rFonts w:cs="Calibri"/>
                <w:color w:val="000000"/>
                <w:szCs w:val="24"/>
              </w:rPr>
            </w:pPr>
            <w:r w:rsidRPr="006E4E9F">
              <w:rPr>
                <w:bCs/>
                <w:color w:val="000000"/>
                <w:szCs w:val="24"/>
              </w:rPr>
              <w:t xml:space="preserve">Copy of relevant proof of the following to confirm the B-BBEE status of the contributor </w:t>
            </w:r>
            <w:r w:rsidRPr="006E4E9F">
              <w:rPr>
                <w:rFonts w:cs="Calibri"/>
                <w:color w:val="000000"/>
                <w:szCs w:val="24"/>
              </w:rPr>
              <w:t xml:space="preserve">as defined in </w:t>
            </w:r>
            <w:r w:rsidRPr="006E4E9F">
              <w:rPr>
                <w:bCs/>
                <w:color w:val="000000"/>
                <w:szCs w:val="24"/>
              </w:rPr>
              <w:t>the</w:t>
            </w:r>
            <w:r w:rsidRPr="006E4E9F">
              <w:rPr>
                <w:rFonts w:cs="Calibri"/>
                <w:color w:val="000000"/>
                <w:szCs w:val="24"/>
              </w:rPr>
              <w:t xml:space="preserve"> Broad-Based Black Economic Empowerment Act:</w:t>
            </w:r>
          </w:p>
          <w:p w14:paraId="020F066E" w14:textId="77777777" w:rsidR="00036635" w:rsidRPr="006E4E9F" w:rsidRDefault="00036635" w:rsidP="00F81D9E">
            <w:pPr>
              <w:pStyle w:val="ListParagraph"/>
              <w:numPr>
                <w:ilvl w:val="4"/>
                <w:numId w:val="18"/>
              </w:numPr>
              <w:ind w:left="746" w:hanging="284"/>
              <w:jc w:val="left"/>
              <w:rPr>
                <w:bCs/>
                <w:i/>
                <w:iCs/>
                <w:color w:val="000000"/>
                <w:szCs w:val="24"/>
              </w:rPr>
            </w:pPr>
            <w:r w:rsidRPr="006E4E9F">
              <w:rPr>
                <w:b/>
                <w:i/>
                <w:iCs/>
                <w:color w:val="000000"/>
                <w:szCs w:val="24"/>
              </w:rPr>
              <w:t>B-BBEE certificate</w:t>
            </w:r>
            <w:r w:rsidRPr="006E4E9F">
              <w:rPr>
                <w:bCs/>
                <w:i/>
                <w:iCs/>
                <w:color w:val="000000"/>
                <w:szCs w:val="24"/>
              </w:rPr>
              <w:t xml:space="preserve"> (from a SANAS Accredited Agency);</w:t>
            </w:r>
          </w:p>
          <w:p w14:paraId="15766CCD" w14:textId="77777777" w:rsidR="00036635" w:rsidRPr="006E4E9F" w:rsidRDefault="00036635" w:rsidP="00F81D9E">
            <w:pPr>
              <w:pStyle w:val="ListParagraph"/>
              <w:ind w:left="746"/>
              <w:jc w:val="left"/>
              <w:rPr>
                <w:b/>
                <w:color w:val="000000"/>
                <w:szCs w:val="24"/>
              </w:rPr>
            </w:pPr>
            <w:r w:rsidRPr="006E4E9F">
              <w:rPr>
                <w:b/>
                <w:color w:val="000000"/>
                <w:szCs w:val="24"/>
              </w:rPr>
              <w:t xml:space="preserve">or </w:t>
            </w:r>
          </w:p>
          <w:p w14:paraId="7B38A8D9" w14:textId="77777777" w:rsidR="00036635" w:rsidRPr="006E4E9F" w:rsidRDefault="00036635" w:rsidP="00F81D9E">
            <w:pPr>
              <w:pStyle w:val="ListParagraph"/>
              <w:ind w:left="746"/>
              <w:jc w:val="left"/>
              <w:rPr>
                <w:rFonts w:cs="Calibri"/>
                <w:bCs/>
                <w:color w:val="000000"/>
                <w:szCs w:val="24"/>
              </w:rPr>
            </w:pPr>
            <w:r w:rsidRPr="006E4E9F">
              <w:rPr>
                <w:b/>
                <w:i/>
                <w:iCs/>
                <w:color w:val="000000"/>
                <w:szCs w:val="24"/>
              </w:rPr>
              <w:t xml:space="preserve">Sworn affidavit </w:t>
            </w:r>
            <w:r w:rsidRPr="006E4E9F">
              <w:rPr>
                <w:bCs/>
                <w:color w:val="000000"/>
                <w:szCs w:val="24"/>
              </w:rPr>
              <w:t>in the format provided by CIPC -</w:t>
            </w:r>
            <w:r w:rsidRPr="006E4E9F">
              <w:rPr>
                <w:b/>
                <w:i/>
                <w:iCs/>
                <w:color w:val="000000"/>
                <w:szCs w:val="24"/>
              </w:rPr>
              <w:t xml:space="preserve"> Applicable to EMEs and QSEs only;</w:t>
            </w:r>
          </w:p>
          <w:p w14:paraId="47B27C66" w14:textId="77777777" w:rsidR="00036635" w:rsidRPr="006E4E9F" w:rsidRDefault="00036635" w:rsidP="00F81D9E">
            <w:pPr>
              <w:pStyle w:val="ListParagraph"/>
              <w:ind w:left="460"/>
              <w:jc w:val="left"/>
              <w:rPr>
                <w:rFonts w:cs="Calibri"/>
                <w:color w:val="000000"/>
                <w:szCs w:val="24"/>
              </w:rPr>
            </w:pPr>
            <w:r w:rsidRPr="006E4E9F">
              <w:rPr>
                <w:rFonts w:cs="Calibri"/>
                <w:b/>
                <w:bCs/>
                <w:color w:val="000000"/>
                <w:szCs w:val="24"/>
              </w:rPr>
              <w:t>and/ or</w:t>
            </w:r>
          </w:p>
          <w:p w14:paraId="255B40BB" w14:textId="77777777" w:rsidR="00036635" w:rsidRPr="006E4E9F" w:rsidRDefault="00036635" w:rsidP="00F81D9E">
            <w:pPr>
              <w:pStyle w:val="ListParagraph"/>
              <w:numPr>
                <w:ilvl w:val="0"/>
                <w:numId w:val="63"/>
              </w:numPr>
              <w:ind w:left="460" w:hanging="460"/>
              <w:jc w:val="left"/>
              <w:rPr>
                <w:rFonts w:cs="Calibri"/>
                <w:b/>
                <w:bCs/>
                <w:color w:val="000000"/>
                <w:szCs w:val="24"/>
              </w:rPr>
            </w:pPr>
            <w:r w:rsidRPr="006E4E9F">
              <w:rPr>
                <w:rFonts w:cs="Calibri"/>
                <w:b/>
                <w:bCs/>
                <w:color w:val="000000"/>
                <w:szCs w:val="24"/>
              </w:rPr>
              <w:t xml:space="preserve">Column D in table </w:t>
            </w:r>
            <w:r w:rsidR="00E610FC">
              <w:rPr>
                <w:rFonts w:cs="Calibri"/>
                <w:b/>
                <w:bCs/>
                <w:color w:val="000000"/>
                <w:szCs w:val="24"/>
              </w:rPr>
              <w:t>6</w:t>
            </w:r>
          </w:p>
          <w:p w14:paraId="38CEFA16" w14:textId="77777777" w:rsidR="00036635" w:rsidRPr="006E4E9F" w:rsidRDefault="00036635" w:rsidP="00F81D9E">
            <w:pPr>
              <w:pStyle w:val="ListParagraph"/>
              <w:ind w:left="460"/>
              <w:jc w:val="left"/>
              <w:rPr>
                <w:bCs/>
                <w:color w:val="000000"/>
                <w:szCs w:val="24"/>
              </w:rPr>
            </w:pPr>
            <w:r w:rsidRPr="006E4E9F">
              <w:rPr>
                <w:bCs/>
                <w:color w:val="000000"/>
                <w:szCs w:val="24"/>
              </w:rPr>
              <w:t xml:space="preserve">Copy of </w:t>
            </w:r>
            <w:r w:rsidRPr="006E4E9F">
              <w:rPr>
                <w:b/>
                <w:i/>
                <w:iCs/>
                <w:color w:val="000000"/>
                <w:szCs w:val="24"/>
              </w:rPr>
              <w:t>South African Identification Document (ID)</w:t>
            </w:r>
            <w:r w:rsidRPr="006E4E9F">
              <w:rPr>
                <w:bCs/>
                <w:color w:val="000000"/>
                <w:szCs w:val="24"/>
              </w:rPr>
              <w:t xml:space="preserve">; </w:t>
            </w:r>
            <w:r w:rsidRPr="006E4E9F">
              <w:rPr>
                <w:b/>
                <w:color w:val="000000"/>
                <w:szCs w:val="24"/>
              </w:rPr>
              <w:t>and/ or</w:t>
            </w:r>
          </w:p>
          <w:p w14:paraId="775CE1A6" w14:textId="77777777" w:rsidR="00036635" w:rsidRPr="006E4E9F" w:rsidRDefault="00036635" w:rsidP="00F81D9E">
            <w:pPr>
              <w:pStyle w:val="ListParagraph"/>
              <w:numPr>
                <w:ilvl w:val="0"/>
                <w:numId w:val="63"/>
              </w:numPr>
              <w:ind w:left="460" w:hanging="460"/>
              <w:jc w:val="left"/>
              <w:rPr>
                <w:rFonts w:cs="Calibri"/>
                <w:b/>
                <w:bCs/>
                <w:color w:val="000000"/>
                <w:szCs w:val="24"/>
              </w:rPr>
            </w:pPr>
            <w:r w:rsidRPr="006E4E9F">
              <w:rPr>
                <w:rFonts w:cs="Calibri"/>
                <w:b/>
                <w:bCs/>
                <w:color w:val="000000"/>
                <w:szCs w:val="24"/>
              </w:rPr>
              <w:t xml:space="preserve">Column E in table </w:t>
            </w:r>
            <w:r w:rsidR="00E610FC">
              <w:rPr>
                <w:rFonts w:cs="Calibri"/>
                <w:b/>
                <w:bCs/>
                <w:color w:val="000000"/>
                <w:szCs w:val="24"/>
              </w:rPr>
              <w:t>6</w:t>
            </w:r>
          </w:p>
          <w:p w14:paraId="41499E55" w14:textId="77777777" w:rsidR="00036635" w:rsidRPr="006E4E9F" w:rsidRDefault="00036635" w:rsidP="00F81D9E">
            <w:pPr>
              <w:pStyle w:val="ListParagraph"/>
              <w:ind w:left="460"/>
              <w:jc w:val="left"/>
              <w:rPr>
                <w:rFonts w:cs="Calibri"/>
                <w:color w:val="000000"/>
                <w:szCs w:val="24"/>
              </w:rPr>
            </w:pPr>
            <w:r w:rsidRPr="006E4E9F">
              <w:rPr>
                <w:bCs/>
                <w:color w:val="000000"/>
                <w:szCs w:val="24"/>
              </w:rPr>
              <w:t xml:space="preserve">Copy of </w:t>
            </w:r>
            <w:r w:rsidRPr="006E4E9F">
              <w:rPr>
                <w:b/>
                <w:i/>
                <w:iCs/>
                <w:color w:val="000000"/>
                <w:szCs w:val="24"/>
              </w:rPr>
              <w:t>Medical Certificate</w:t>
            </w:r>
            <w:r w:rsidRPr="006E4E9F">
              <w:rPr>
                <w:bCs/>
                <w:color w:val="000000"/>
                <w:szCs w:val="24"/>
              </w:rPr>
              <w:t xml:space="preserve"> </w:t>
            </w:r>
            <w:r w:rsidRPr="006E4E9F">
              <w:rPr>
                <w:b/>
                <w:i/>
                <w:iCs/>
                <w:color w:val="000000"/>
                <w:szCs w:val="24"/>
              </w:rPr>
              <w:t xml:space="preserve">clearly indicating the disability in line with the B-BBEE status claimed </w:t>
            </w:r>
            <w:r w:rsidRPr="006E4E9F">
              <w:rPr>
                <w:rFonts w:cs="Calibri"/>
                <w:b/>
                <w:i/>
                <w:iCs/>
                <w:color w:val="000000"/>
                <w:szCs w:val="24"/>
              </w:rPr>
              <w:t xml:space="preserve">as defined in </w:t>
            </w:r>
            <w:r w:rsidRPr="006E4E9F">
              <w:rPr>
                <w:b/>
                <w:i/>
                <w:iCs/>
                <w:color w:val="000000"/>
                <w:szCs w:val="24"/>
              </w:rPr>
              <w:t>the</w:t>
            </w:r>
            <w:r w:rsidRPr="006E4E9F">
              <w:rPr>
                <w:rFonts w:cs="Calibri"/>
                <w:b/>
                <w:i/>
                <w:iCs/>
                <w:color w:val="000000"/>
                <w:szCs w:val="24"/>
              </w:rPr>
              <w:t xml:space="preserve"> Broad-Based Black Economic Empowerment Act</w:t>
            </w:r>
            <w:r w:rsidRPr="006E4E9F">
              <w:rPr>
                <w:rFonts w:cs="Calibri"/>
                <w:color w:val="000000"/>
                <w:szCs w:val="24"/>
              </w:rPr>
              <w:t>.</w:t>
            </w:r>
          </w:p>
          <w:p w14:paraId="404BF4A0" w14:textId="77777777" w:rsidR="00036635" w:rsidRPr="006E4E9F" w:rsidRDefault="00036635" w:rsidP="00F81D9E">
            <w:pPr>
              <w:pStyle w:val="ListParagraph"/>
              <w:ind w:left="460"/>
              <w:jc w:val="left"/>
              <w:rPr>
                <w:rFonts w:cs="Calibri"/>
                <w:color w:val="000000"/>
                <w:szCs w:val="24"/>
              </w:rPr>
            </w:pPr>
          </w:p>
          <w:p w14:paraId="3CF47E7C" w14:textId="77777777" w:rsidR="00036635" w:rsidRPr="006E4E9F" w:rsidRDefault="00036635" w:rsidP="00F81D9E">
            <w:pPr>
              <w:jc w:val="left"/>
              <w:rPr>
                <w:rFonts w:cs="Calibri"/>
                <w:b/>
                <w:bCs/>
                <w:color w:val="000000"/>
              </w:rPr>
            </w:pPr>
            <w:r w:rsidRPr="006E4E9F">
              <w:rPr>
                <w:rFonts w:cs="Calibri"/>
                <w:b/>
                <w:bCs/>
                <w:color w:val="000000"/>
              </w:rPr>
              <w:t>Note:</w:t>
            </w:r>
          </w:p>
          <w:p w14:paraId="0AA52528" w14:textId="77777777" w:rsidR="00036635" w:rsidRPr="00965C76" w:rsidRDefault="00036635" w:rsidP="00F81D9E">
            <w:pPr>
              <w:jc w:val="left"/>
              <w:rPr>
                <w:bCs/>
                <w:szCs w:val="24"/>
              </w:rPr>
            </w:pPr>
            <w:r w:rsidRPr="00965C76">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7C8F154B" w14:textId="77777777" w:rsidR="00036635" w:rsidRPr="001D3E68" w:rsidRDefault="00036635" w:rsidP="00F81D9E">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Pr>
                <w:rFonts w:cs="Calibri"/>
                <w:b/>
                <w:bCs/>
              </w:rPr>
              <w:t xml:space="preserve"> </w:t>
            </w:r>
            <w:r w:rsidR="00E610FC">
              <w:rPr>
                <w:rFonts w:cs="Calibri"/>
                <w:b/>
                <w:bCs/>
              </w:rPr>
              <w:t>6</w:t>
            </w:r>
            <w:r w:rsidRPr="00965C76">
              <w:rPr>
                <w:rFonts w:cs="Calibri"/>
                <w:b/>
                <w:bCs/>
              </w:rPr>
              <w:t xml:space="preserve"> in section </w:t>
            </w:r>
            <w:r w:rsidR="00774401">
              <w:rPr>
                <w:rFonts w:cs="Calibri"/>
                <w:b/>
                <w:bCs/>
              </w:rPr>
              <w:t>3</w:t>
            </w:r>
            <w:r w:rsidRPr="00965C76">
              <w:rPr>
                <w:rFonts w:cs="Calibri"/>
                <w:b/>
                <w:bCs/>
              </w:rPr>
              <w:t>.</w:t>
            </w:r>
            <w:r>
              <w:rPr>
                <w:rFonts w:cs="Calibri"/>
                <w:b/>
                <w:bCs/>
              </w:rPr>
              <w:t>6</w:t>
            </w:r>
          </w:p>
          <w:p w14:paraId="1830CD11" w14:textId="77777777" w:rsidR="00036635" w:rsidRPr="001D3E68" w:rsidRDefault="00036635" w:rsidP="00F81D9E">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2337D188" w14:textId="77777777" w:rsidR="00036635" w:rsidRPr="00AD4B74" w:rsidRDefault="00036635" w:rsidP="00F81D9E">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w:t>
            </w:r>
            <w:r>
              <w:rPr>
                <w:rFonts w:cs="Calibri"/>
                <w:b/>
                <w:bCs/>
                <w:color w:val="FF0000"/>
                <w:szCs w:val="24"/>
                <w:lang w:eastAsia="en-GB"/>
              </w:rPr>
              <w:t>par</w:t>
            </w:r>
            <w:r w:rsidRPr="001D3E68">
              <w:rPr>
                <w:rFonts w:cs="Calibri"/>
                <w:b/>
                <w:bCs/>
                <w:color w:val="FF0000"/>
                <w:szCs w:val="24"/>
                <w:lang w:eastAsia="en-GB"/>
              </w:rPr>
              <w:t xml:space="preserve"> </w:t>
            </w:r>
            <w:r w:rsidR="00774401">
              <w:rPr>
                <w:rFonts w:cs="Calibri"/>
                <w:b/>
                <w:bCs/>
                <w:color w:val="FF0000"/>
                <w:szCs w:val="24"/>
                <w:lang w:eastAsia="en-GB"/>
              </w:rPr>
              <w:t>4</w:t>
            </w:r>
            <w:r w:rsidRPr="001D3E68">
              <w:rPr>
                <w:rFonts w:cs="Calibri"/>
                <w:b/>
                <w:bCs/>
                <w:color w:val="FF0000"/>
                <w:szCs w:val="24"/>
                <w:lang w:eastAsia="en-GB"/>
              </w:rPr>
              <w:t>.</w:t>
            </w:r>
            <w:r>
              <w:rPr>
                <w:rFonts w:cs="Calibri"/>
                <w:b/>
                <w:bCs/>
                <w:color w:val="FF0000"/>
                <w:szCs w:val="24"/>
                <w:lang w:eastAsia="en-GB"/>
              </w:rPr>
              <w:t>3</w:t>
            </w:r>
            <w:r w:rsidRPr="001D3E68">
              <w:rPr>
                <w:rFonts w:cs="Calibri"/>
                <w:color w:val="FF0000"/>
                <w:szCs w:val="24"/>
                <w:lang w:eastAsia="en-GB"/>
              </w:rPr>
              <w:t>&gt;</w:t>
            </w:r>
          </w:p>
        </w:tc>
      </w:tr>
    </w:tbl>
    <w:p w14:paraId="2AD226B2" w14:textId="77777777" w:rsidR="00036635" w:rsidRDefault="00303548" w:rsidP="00036635">
      <w:pPr>
        <w:rPr>
          <w:rFonts w:cs="Calibri Light"/>
        </w:rPr>
      </w:pPr>
      <w:r>
        <w:rPr>
          <w:rFonts w:cs="Calibri Light"/>
        </w:rPr>
        <w:br w:type="textWrapping" w:clear="all"/>
      </w:r>
    </w:p>
    <w:p w14:paraId="5B23522E" w14:textId="77777777" w:rsidR="00303548" w:rsidRDefault="00303548" w:rsidP="00303548">
      <w:pPr>
        <w:rPr>
          <w:rFonts w:cs="Calibri Light"/>
        </w:rPr>
      </w:pPr>
    </w:p>
    <w:p w14:paraId="75148E8B" w14:textId="77777777" w:rsidR="00303548" w:rsidRDefault="00303548" w:rsidP="00303548">
      <w:pPr>
        <w:rPr>
          <w:rFonts w:cs="Calibri Light"/>
        </w:rPr>
      </w:pPr>
    </w:p>
    <w:p w14:paraId="30AD508D" w14:textId="77777777" w:rsidR="00303548" w:rsidRDefault="00303548" w:rsidP="00303548">
      <w:pPr>
        <w:rPr>
          <w:rFonts w:cs="Calibri Light"/>
        </w:rPr>
      </w:pPr>
    </w:p>
    <w:p w14:paraId="03F7F3FD" w14:textId="77777777" w:rsidR="00303548" w:rsidRDefault="00303548" w:rsidP="00303548">
      <w:pPr>
        <w:rPr>
          <w:rFonts w:cs="Calibri Light"/>
        </w:rPr>
      </w:pPr>
    </w:p>
    <w:p w14:paraId="5A57DE51" w14:textId="77777777" w:rsidR="000627C0" w:rsidRDefault="000627C0" w:rsidP="00303548">
      <w:pPr>
        <w:rPr>
          <w:rFonts w:cs="Calibri Light"/>
        </w:rPr>
      </w:pPr>
    </w:p>
    <w:p w14:paraId="77F8A61C" w14:textId="77777777" w:rsidR="000627C0" w:rsidRDefault="000627C0" w:rsidP="00303548">
      <w:pPr>
        <w:rPr>
          <w:rFonts w:cs="Calibri Light"/>
        </w:rPr>
      </w:pPr>
    </w:p>
    <w:p w14:paraId="19097477" w14:textId="77777777" w:rsidR="000627C0" w:rsidRDefault="000627C0" w:rsidP="00303548">
      <w:pPr>
        <w:rPr>
          <w:rFonts w:cs="Calibri Light"/>
        </w:rPr>
      </w:pPr>
    </w:p>
    <w:p w14:paraId="1AC5A91D" w14:textId="77777777" w:rsidR="001E0FF3" w:rsidRDefault="001E0FF3" w:rsidP="00303548">
      <w:pPr>
        <w:rPr>
          <w:rFonts w:cs="Calibri Light"/>
        </w:rPr>
      </w:pPr>
    </w:p>
    <w:p w14:paraId="2BF573A3" w14:textId="77777777" w:rsidR="000627C0" w:rsidRDefault="000627C0" w:rsidP="00303548">
      <w:pPr>
        <w:rPr>
          <w:rFonts w:cs="Calibri Light"/>
        </w:rPr>
      </w:pPr>
    </w:p>
    <w:p w14:paraId="0261ED3D" w14:textId="77777777" w:rsidR="00303548" w:rsidRPr="00AF2DC9" w:rsidRDefault="00303548" w:rsidP="00303548">
      <w:pPr>
        <w:jc w:val="left"/>
        <w:rPr>
          <w:b/>
          <w:bCs/>
          <w:sz w:val="20"/>
          <w:szCs w:val="20"/>
          <w:lang w:eastAsia="en-GB"/>
        </w:rPr>
      </w:pPr>
      <w:r w:rsidRPr="00AF2DC9">
        <w:rPr>
          <w:b/>
          <w:bCs/>
          <w:sz w:val="20"/>
          <w:szCs w:val="20"/>
          <w:lang w:eastAsia="en-GB"/>
        </w:rPr>
        <w:lastRenderedPageBreak/>
        <w:t xml:space="preserve">Table </w:t>
      </w:r>
      <w:r w:rsidR="00E610FC">
        <w:rPr>
          <w:b/>
          <w:bCs/>
          <w:sz w:val="20"/>
          <w:szCs w:val="20"/>
          <w:lang w:eastAsia="en-GB"/>
        </w:rPr>
        <w:t>6</w:t>
      </w:r>
      <w:r w:rsidRPr="00AF2DC9">
        <w:rPr>
          <w:b/>
          <w:bCs/>
          <w:sz w:val="20"/>
          <w:szCs w:val="20"/>
          <w:lang w:eastAsia="en-GB"/>
        </w:rPr>
        <w:t>: B-BBEE Points as part of the Preference Goal requirements (Preferential Goal Requirements for (80/20) system)</w:t>
      </w:r>
    </w:p>
    <w:p w14:paraId="01D6F968" w14:textId="77777777" w:rsidR="00303548" w:rsidRPr="00AF2DC9" w:rsidRDefault="00303548" w:rsidP="00303548">
      <w:pPr>
        <w:jc w:val="left"/>
        <w:rPr>
          <w:b/>
          <w:bCs/>
          <w:color w:val="FF0000"/>
          <w:sz w:val="20"/>
          <w:szCs w:val="20"/>
          <w:lang w:eastAsia="en-GB"/>
        </w:rPr>
      </w:pPr>
      <w:r w:rsidRPr="00AF2DC9">
        <w:rPr>
          <w:b/>
          <w:bCs/>
          <w:color w:val="FF0000"/>
          <w:sz w:val="20"/>
          <w:szCs w:val="20"/>
          <w:lang w:eastAsia="en-GB"/>
        </w:rPr>
        <w:t>Note: Bidder to select the section for points they wish to claim (Mark as Y=Yes) in the table below.</w:t>
      </w:r>
    </w:p>
    <w:tbl>
      <w:tblPr>
        <w:tblW w:w="15290" w:type="dxa"/>
        <w:tblCellMar>
          <w:left w:w="0" w:type="dxa"/>
          <w:right w:w="0" w:type="dxa"/>
        </w:tblCellMar>
        <w:tblLook w:val="04A0" w:firstRow="1" w:lastRow="0" w:firstColumn="1" w:lastColumn="0" w:noHBand="0" w:noVBand="1"/>
      </w:tblPr>
      <w:tblGrid>
        <w:gridCol w:w="16069"/>
        <w:gridCol w:w="222"/>
      </w:tblGrid>
      <w:tr w:rsidR="00303548" w:rsidRPr="00AF2DC9" w14:paraId="0239C1EF" w14:textId="77777777" w:rsidTr="00855489">
        <w:trPr>
          <w:trHeight w:val="306"/>
        </w:trPr>
        <w:tc>
          <w:tcPr>
            <w:tcW w:w="14580" w:type="dxa"/>
            <w:noWrap/>
            <w:tcMar>
              <w:top w:w="0" w:type="dxa"/>
              <w:left w:w="108" w:type="dxa"/>
              <w:bottom w:w="0" w:type="dxa"/>
              <w:right w:w="108" w:type="dxa"/>
            </w:tcMar>
            <w:vAlign w:val="bottom"/>
            <w:hideMark/>
          </w:tcPr>
          <w:tbl>
            <w:tblPr>
              <w:tblW w:w="15622" w:type="dxa"/>
              <w:tblInd w:w="231" w:type="dxa"/>
              <w:tblLayout w:type="fixed"/>
              <w:tblLook w:val="04A0" w:firstRow="1" w:lastRow="0" w:firstColumn="1" w:lastColumn="0" w:noHBand="0" w:noVBand="1"/>
            </w:tblPr>
            <w:tblGrid>
              <w:gridCol w:w="264"/>
              <w:gridCol w:w="1293"/>
              <w:gridCol w:w="1831"/>
              <w:gridCol w:w="1197"/>
              <w:gridCol w:w="2088"/>
              <w:gridCol w:w="1819"/>
              <w:gridCol w:w="1417"/>
              <w:gridCol w:w="1482"/>
              <w:gridCol w:w="1845"/>
              <w:gridCol w:w="1701"/>
              <w:gridCol w:w="685"/>
            </w:tblGrid>
            <w:tr w:rsidR="00303548" w:rsidRPr="00224583" w14:paraId="02AF9086" w14:textId="77777777" w:rsidTr="00855489">
              <w:trPr>
                <w:trHeight w:val="362"/>
              </w:trPr>
              <w:tc>
                <w:tcPr>
                  <w:tcW w:w="264" w:type="dxa"/>
                  <w:tcBorders>
                    <w:top w:val="nil"/>
                    <w:left w:val="nil"/>
                    <w:bottom w:val="nil"/>
                    <w:right w:val="nil"/>
                  </w:tcBorders>
                  <w:noWrap/>
                  <w:vAlign w:val="bottom"/>
                  <w:hideMark/>
                </w:tcPr>
                <w:p w14:paraId="2F2ABFC2"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nil"/>
                    <w:bottom w:val="nil"/>
                    <w:right w:val="nil"/>
                  </w:tcBorders>
                  <w:noWrap/>
                  <w:vAlign w:val="bottom"/>
                  <w:hideMark/>
                </w:tcPr>
                <w:p w14:paraId="160B5010"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831" w:type="dxa"/>
                  <w:tcBorders>
                    <w:top w:val="nil"/>
                    <w:left w:val="nil"/>
                    <w:bottom w:val="nil"/>
                    <w:right w:val="nil"/>
                  </w:tcBorders>
                  <w:noWrap/>
                  <w:vAlign w:val="bottom"/>
                  <w:hideMark/>
                </w:tcPr>
                <w:p w14:paraId="4B0B38CC"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197" w:type="dxa"/>
                  <w:tcBorders>
                    <w:top w:val="nil"/>
                    <w:left w:val="nil"/>
                    <w:bottom w:val="nil"/>
                    <w:right w:val="nil"/>
                  </w:tcBorders>
                  <w:noWrap/>
                  <w:vAlign w:val="bottom"/>
                  <w:hideMark/>
                </w:tcPr>
                <w:p w14:paraId="088ED2CA"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6806" w:type="dxa"/>
                  <w:gridSpan w:val="4"/>
                  <w:tcBorders>
                    <w:top w:val="single" w:sz="8" w:space="0" w:color="auto"/>
                    <w:left w:val="single" w:sz="8" w:space="0" w:color="auto"/>
                    <w:bottom w:val="single" w:sz="8" w:space="0" w:color="auto"/>
                    <w:right w:val="single" w:sz="8" w:space="0" w:color="000000"/>
                  </w:tcBorders>
                  <w:vAlign w:val="center"/>
                  <w:hideMark/>
                </w:tcPr>
                <w:p w14:paraId="6A393957"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xml:space="preserve">Ownership </w:t>
                  </w:r>
                </w:p>
              </w:tc>
              <w:tc>
                <w:tcPr>
                  <w:tcW w:w="1845" w:type="dxa"/>
                  <w:tcBorders>
                    <w:top w:val="nil"/>
                    <w:left w:val="nil"/>
                    <w:bottom w:val="nil"/>
                    <w:right w:val="nil"/>
                  </w:tcBorders>
                  <w:noWrap/>
                  <w:vAlign w:val="bottom"/>
                  <w:hideMark/>
                </w:tcPr>
                <w:p w14:paraId="3059B40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7C5BEF7E"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685" w:type="dxa"/>
                  <w:tcBorders>
                    <w:top w:val="nil"/>
                    <w:left w:val="nil"/>
                    <w:bottom w:val="nil"/>
                    <w:right w:val="nil"/>
                  </w:tcBorders>
                  <w:noWrap/>
                  <w:vAlign w:val="bottom"/>
                  <w:hideMark/>
                </w:tcPr>
                <w:p w14:paraId="6DFFA025"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r>
            <w:tr w:rsidR="00303548" w:rsidRPr="00224583" w14:paraId="0AE30265" w14:textId="77777777" w:rsidTr="00855489">
              <w:trPr>
                <w:trHeight w:val="340"/>
              </w:trPr>
              <w:tc>
                <w:tcPr>
                  <w:tcW w:w="264" w:type="dxa"/>
                  <w:tcBorders>
                    <w:top w:val="nil"/>
                    <w:left w:val="nil"/>
                    <w:bottom w:val="nil"/>
                    <w:right w:val="nil"/>
                  </w:tcBorders>
                  <w:noWrap/>
                  <w:vAlign w:val="bottom"/>
                  <w:hideMark/>
                </w:tcPr>
                <w:p w14:paraId="24481982"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vMerge w:val="restart"/>
                  <w:tcBorders>
                    <w:top w:val="single" w:sz="8" w:space="0" w:color="auto"/>
                    <w:left w:val="single" w:sz="8" w:space="0" w:color="auto"/>
                    <w:bottom w:val="single" w:sz="8" w:space="0" w:color="000000"/>
                    <w:right w:val="single" w:sz="8" w:space="0" w:color="auto"/>
                  </w:tcBorders>
                  <w:noWrap/>
                  <w:vAlign w:val="center"/>
                  <w:hideMark/>
                </w:tcPr>
                <w:p w14:paraId="7D0745E0" w14:textId="77777777" w:rsidR="00303548" w:rsidRPr="00224583" w:rsidRDefault="00303548" w:rsidP="00855489">
                  <w:pPr>
                    <w:spacing w:after="0" w:line="240" w:lineRule="auto"/>
                    <w:ind w:firstLine="3"/>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Reference #</w:t>
                  </w:r>
                </w:p>
              </w:tc>
              <w:tc>
                <w:tcPr>
                  <w:tcW w:w="1831" w:type="dxa"/>
                  <w:vMerge w:val="restart"/>
                  <w:tcBorders>
                    <w:top w:val="single" w:sz="8" w:space="0" w:color="auto"/>
                    <w:left w:val="single" w:sz="8" w:space="0" w:color="auto"/>
                    <w:bottom w:val="single" w:sz="8" w:space="0" w:color="000000"/>
                    <w:right w:val="single" w:sz="8" w:space="0" w:color="auto"/>
                  </w:tcBorders>
                  <w:vAlign w:val="center"/>
                  <w:hideMark/>
                </w:tcPr>
                <w:p w14:paraId="1B109551"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Contributor Level as defined in the Broad-Based Black Economic Empowerment Act</w:t>
                  </w:r>
                </w:p>
              </w:tc>
              <w:tc>
                <w:tcPr>
                  <w:tcW w:w="1197" w:type="dxa"/>
                  <w:vMerge w:val="restart"/>
                  <w:tcBorders>
                    <w:top w:val="single" w:sz="8" w:space="0" w:color="auto"/>
                    <w:left w:val="single" w:sz="8" w:space="0" w:color="auto"/>
                    <w:bottom w:val="single" w:sz="8" w:space="0" w:color="000000"/>
                    <w:right w:val="single" w:sz="8" w:space="0" w:color="auto"/>
                  </w:tcBorders>
                  <w:vAlign w:val="center"/>
                  <w:hideMark/>
                </w:tcPr>
                <w:p w14:paraId="663D107A"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EME/QSEs</w:t>
                  </w:r>
                </w:p>
              </w:tc>
              <w:tc>
                <w:tcPr>
                  <w:tcW w:w="2088" w:type="dxa"/>
                  <w:vMerge w:val="restart"/>
                  <w:tcBorders>
                    <w:top w:val="nil"/>
                    <w:left w:val="single" w:sz="8" w:space="0" w:color="auto"/>
                    <w:bottom w:val="single" w:sz="8" w:space="0" w:color="000000"/>
                    <w:right w:val="single" w:sz="8" w:space="0" w:color="auto"/>
                  </w:tcBorders>
                  <w:vAlign w:val="center"/>
                  <w:hideMark/>
                </w:tcPr>
                <w:p w14:paraId="4FAE002C" w14:textId="77777777" w:rsidR="00303548" w:rsidRPr="00224583" w:rsidRDefault="00303548" w:rsidP="00855489">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Black Owned</w:t>
                  </w:r>
                  <w:r w:rsidRPr="00224583">
                    <w:rPr>
                      <w:rFonts w:eastAsia="Times New Roman" w:cs="Calibri Light"/>
                      <w:b/>
                      <w:bCs/>
                      <w:sz w:val="20"/>
                      <w:szCs w:val="20"/>
                      <w:lang w:eastAsia="en-GB"/>
                    </w:rPr>
                    <w:br/>
                    <w:t>(BO)</w:t>
                  </w:r>
                  <w:r w:rsidRPr="00224583">
                    <w:rPr>
                      <w:rFonts w:eastAsia="Times New Roman" w:cs="Calibri Light"/>
                      <w:b/>
                      <w:bCs/>
                      <w:sz w:val="20"/>
                      <w:szCs w:val="20"/>
                      <w:lang w:eastAsia="en-GB"/>
                    </w:rPr>
                    <w:br/>
                    <w:t>(51% or more)</w:t>
                  </w:r>
                </w:p>
              </w:tc>
              <w:tc>
                <w:tcPr>
                  <w:tcW w:w="1819" w:type="dxa"/>
                  <w:vMerge w:val="restart"/>
                  <w:tcBorders>
                    <w:top w:val="nil"/>
                    <w:left w:val="single" w:sz="8" w:space="0" w:color="auto"/>
                    <w:bottom w:val="single" w:sz="8" w:space="0" w:color="000000"/>
                    <w:right w:val="single" w:sz="8" w:space="0" w:color="auto"/>
                  </w:tcBorders>
                  <w:vAlign w:val="center"/>
                  <w:hideMark/>
                </w:tcPr>
                <w:p w14:paraId="61496861" w14:textId="77777777" w:rsidR="00303548" w:rsidRPr="00224583" w:rsidRDefault="00303548" w:rsidP="00855489">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224583">
                    <w:rPr>
                      <w:rFonts w:eastAsia="Times New Roman" w:cs="Calibri Light"/>
                      <w:b/>
                      <w:bCs/>
                      <w:sz w:val="20"/>
                      <w:szCs w:val="20"/>
                      <w:lang w:eastAsia="en-GB"/>
                    </w:rPr>
                    <w:t>Woman Owned</w:t>
                  </w:r>
                  <w:r w:rsidRPr="00224583">
                    <w:rPr>
                      <w:rFonts w:eastAsia="Times New Roman" w:cs="Calibri Light"/>
                      <w:b/>
                      <w:bCs/>
                      <w:sz w:val="20"/>
                      <w:szCs w:val="20"/>
                      <w:lang w:eastAsia="en-GB"/>
                    </w:rPr>
                    <w:br/>
                    <w:t>(BWO)</w:t>
                  </w:r>
                  <w:r w:rsidRPr="00224583">
                    <w:rPr>
                      <w:rFonts w:eastAsia="Times New Roman" w:cs="Calibri Light"/>
                      <w:b/>
                      <w:bCs/>
                      <w:sz w:val="20"/>
                      <w:szCs w:val="20"/>
                      <w:lang w:eastAsia="en-GB"/>
                    </w:rPr>
                    <w:br/>
                    <w:t>(More than 30%)</w:t>
                  </w:r>
                </w:p>
              </w:tc>
              <w:tc>
                <w:tcPr>
                  <w:tcW w:w="1417" w:type="dxa"/>
                  <w:vMerge w:val="restart"/>
                  <w:tcBorders>
                    <w:top w:val="nil"/>
                    <w:left w:val="single" w:sz="8" w:space="0" w:color="auto"/>
                    <w:bottom w:val="single" w:sz="8" w:space="0" w:color="000000"/>
                    <w:right w:val="single" w:sz="8" w:space="0" w:color="auto"/>
                  </w:tcBorders>
                  <w:vAlign w:val="center"/>
                  <w:hideMark/>
                </w:tcPr>
                <w:p w14:paraId="58364D9E"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Youth  Owned</w:t>
                  </w:r>
                </w:p>
              </w:tc>
              <w:tc>
                <w:tcPr>
                  <w:tcW w:w="1482" w:type="dxa"/>
                  <w:vMerge w:val="restart"/>
                  <w:tcBorders>
                    <w:top w:val="nil"/>
                    <w:left w:val="single" w:sz="8" w:space="0" w:color="auto"/>
                    <w:bottom w:val="single" w:sz="8" w:space="0" w:color="000000"/>
                    <w:right w:val="single" w:sz="8" w:space="0" w:color="auto"/>
                  </w:tcBorders>
                  <w:vAlign w:val="center"/>
                  <w:hideMark/>
                </w:tcPr>
                <w:p w14:paraId="364C9452"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Owned by People living with  disabilities</w:t>
                  </w:r>
                </w:p>
              </w:tc>
              <w:tc>
                <w:tcPr>
                  <w:tcW w:w="1845" w:type="dxa"/>
                  <w:vMerge w:val="restart"/>
                  <w:tcBorders>
                    <w:top w:val="single" w:sz="8" w:space="0" w:color="auto"/>
                    <w:left w:val="single" w:sz="8" w:space="0" w:color="auto"/>
                    <w:bottom w:val="single" w:sz="8" w:space="0" w:color="000000"/>
                    <w:right w:val="single" w:sz="8" w:space="0" w:color="auto"/>
                  </w:tcBorders>
                  <w:vAlign w:val="center"/>
                  <w:hideMark/>
                </w:tcPr>
                <w:p w14:paraId="32E2D32C"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42CC2077" w14:textId="77777777" w:rsidR="00303548" w:rsidRPr="00224583" w:rsidRDefault="00303548" w:rsidP="00855489">
                  <w:pPr>
                    <w:spacing w:after="0" w:line="240" w:lineRule="auto"/>
                    <w:jc w:val="center"/>
                    <w:rPr>
                      <w:rFonts w:eastAsia="Times New Roman" w:cs="Calibri Light"/>
                      <w:b/>
                      <w:bCs/>
                      <w:color w:val="FF0000"/>
                      <w:sz w:val="20"/>
                      <w:szCs w:val="20"/>
                      <w:lang w:eastAsia="en-GB"/>
                    </w:rPr>
                  </w:pPr>
                  <w:r w:rsidRPr="00224583">
                    <w:rPr>
                      <w:rFonts w:eastAsia="Times New Roman" w:cs="Calibri Light"/>
                      <w:b/>
                      <w:bCs/>
                      <w:color w:val="FF0000"/>
                      <w:sz w:val="20"/>
                      <w:szCs w:val="20"/>
                      <w:lang w:eastAsia="en-GB"/>
                    </w:rPr>
                    <w:t>Bidder to select the section for points they wish to claim</w:t>
                  </w:r>
                  <w:r w:rsidRPr="00224583">
                    <w:rPr>
                      <w:rFonts w:eastAsia="Times New Roman" w:cs="Calibri Light"/>
                      <w:b/>
                      <w:bCs/>
                      <w:color w:val="FF0000"/>
                      <w:sz w:val="20"/>
                      <w:szCs w:val="20"/>
                      <w:lang w:eastAsia="en-GB"/>
                    </w:rPr>
                    <w:br/>
                    <w:t>(Mark as Y= Yes)</w:t>
                  </w:r>
                </w:p>
              </w:tc>
              <w:tc>
                <w:tcPr>
                  <w:tcW w:w="685" w:type="dxa"/>
                  <w:tcBorders>
                    <w:top w:val="nil"/>
                    <w:left w:val="nil"/>
                    <w:bottom w:val="nil"/>
                    <w:right w:val="nil"/>
                  </w:tcBorders>
                  <w:noWrap/>
                  <w:vAlign w:val="bottom"/>
                  <w:hideMark/>
                </w:tcPr>
                <w:p w14:paraId="2C065B22" w14:textId="77777777" w:rsidR="00303548" w:rsidRPr="00224583" w:rsidRDefault="00303548" w:rsidP="00855489">
                  <w:pPr>
                    <w:spacing w:after="0" w:line="240" w:lineRule="auto"/>
                    <w:jc w:val="center"/>
                    <w:rPr>
                      <w:rFonts w:eastAsia="Times New Roman" w:cs="Calibri Light"/>
                      <w:b/>
                      <w:bCs/>
                      <w:color w:val="FF0000"/>
                      <w:sz w:val="20"/>
                      <w:szCs w:val="20"/>
                      <w:lang w:eastAsia="en-GB"/>
                    </w:rPr>
                  </w:pPr>
                </w:p>
              </w:tc>
            </w:tr>
            <w:tr w:rsidR="00303548" w:rsidRPr="00224583" w14:paraId="57E54EA9" w14:textId="77777777" w:rsidTr="00855489">
              <w:trPr>
                <w:trHeight w:val="862"/>
              </w:trPr>
              <w:tc>
                <w:tcPr>
                  <w:tcW w:w="264" w:type="dxa"/>
                  <w:tcBorders>
                    <w:top w:val="nil"/>
                    <w:left w:val="nil"/>
                    <w:bottom w:val="nil"/>
                    <w:right w:val="nil"/>
                  </w:tcBorders>
                  <w:noWrap/>
                  <w:vAlign w:val="bottom"/>
                  <w:hideMark/>
                </w:tcPr>
                <w:p w14:paraId="41DF8467"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vMerge/>
                  <w:tcBorders>
                    <w:top w:val="single" w:sz="8" w:space="0" w:color="auto"/>
                    <w:left w:val="single" w:sz="8" w:space="0" w:color="auto"/>
                    <w:bottom w:val="single" w:sz="8" w:space="0" w:color="000000"/>
                    <w:right w:val="single" w:sz="8" w:space="0" w:color="auto"/>
                  </w:tcBorders>
                  <w:vAlign w:val="center"/>
                  <w:hideMark/>
                </w:tcPr>
                <w:p w14:paraId="36E74799" w14:textId="77777777" w:rsidR="00303548" w:rsidRPr="00224583" w:rsidRDefault="00303548" w:rsidP="00855489">
                  <w:pPr>
                    <w:spacing w:after="0" w:line="240" w:lineRule="auto"/>
                    <w:jc w:val="left"/>
                    <w:rPr>
                      <w:rFonts w:eastAsia="Times New Roman" w:cs="Calibri Light"/>
                      <w:b/>
                      <w:bCs/>
                      <w:color w:val="000000"/>
                      <w:sz w:val="20"/>
                      <w:szCs w:val="20"/>
                      <w:lang w:eastAsia="en-GB"/>
                    </w:rPr>
                  </w:pPr>
                </w:p>
              </w:tc>
              <w:tc>
                <w:tcPr>
                  <w:tcW w:w="1831" w:type="dxa"/>
                  <w:vMerge/>
                  <w:tcBorders>
                    <w:top w:val="single" w:sz="8" w:space="0" w:color="auto"/>
                    <w:left w:val="single" w:sz="8" w:space="0" w:color="auto"/>
                    <w:bottom w:val="single" w:sz="8" w:space="0" w:color="000000"/>
                    <w:right w:val="single" w:sz="8" w:space="0" w:color="auto"/>
                  </w:tcBorders>
                  <w:vAlign w:val="center"/>
                  <w:hideMark/>
                </w:tcPr>
                <w:p w14:paraId="61B28CCD" w14:textId="77777777" w:rsidR="00303548" w:rsidRPr="00224583" w:rsidRDefault="00303548" w:rsidP="00855489">
                  <w:pPr>
                    <w:spacing w:after="0" w:line="240" w:lineRule="auto"/>
                    <w:jc w:val="left"/>
                    <w:rPr>
                      <w:rFonts w:eastAsia="Times New Roman" w:cs="Calibri Light"/>
                      <w:b/>
                      <w:bCs/>
                      <w:color w:val="000000"/>
                      <w:sz w:val="20"/>
                      <w:szCs w:val="20"/>
                      <w:lang w:eastAsia="en-GB"/>
                    </w:rPr>
                  </w:pPr>
                </w:p>
              </w:tc>
              <w:tc>
                <w:tcPr>
                  <w:tcW w:w="1197" w:type="dxa"/>
                  <w:vMerge/>
                  <w:tcBorders>
                    <w:top w:val="single" w:sz="8" w:space="0" w:color="auto"/>
                    <w:left w:val="single" w:sz="8" w:space="0" w:color="auto"/>
                    <w:bottom w:val="single" w:sz="8" w:space="0" w:color="000000"/>
                    <w:right w:val="single" w:sz="8" w:space="0" w:color="auto"/>
                  </w:tcBorders>
                  <w:vAlign w:val="center"/>
                  <w:hideMark/>
                </w:tcPr>
                <w:p w14:paraId="19D0749C" w14:textId="77777777" w:rsidR="00303548" w:rsidRPr="00224583" w:rsidRDefault="00303548" w:rsidP="00855489">
                  <w:pPr>
                    <w:spacing w:after="0" w:line="240" w:lineRule="auto"/>
                    <w:jc w:val="left"/>
                    <w:rPr>
                      <w:rFonts w:eastAsia="Times New Roman" w:cs="Calibri Light"/>
                      <w:b/>
                      <w:bCs/>
                      <w:color w:val="000000"/>
                      <w:sz w:val="20"/>
                      <w:szCs w:val="20"/>
                      <w:lang w:eastAsia="en-GB"/>
                    </w:rPr>
                  </w:pPr>
                </w:p>
              </w:tc>
              <w:tc>
                <w:tcPr>
                  <w:tcW w:w="2088" w:type="dxa"/>
                  <w:vMerge/>
                  <w:tcBorders>
                    <w:top w:val="nil"/>
                    <w:left w:val="single" w:sz="8" w:space="0" w:color="auto"/>
                    <w:bottom w:val="single" w:sz="8" w:space="0" w:color="000000"/>
                    <w:right w:val="single" w:sz="8" w:space="0" w:color="auto"/>
                  </w:tcBorders>
                  <w:vAlign w:val="center"/>
                  <w:hideMark/>
                </w:tcPr>
                <w:p w14:paraId="6D1639DE" w14:textId="77777777" w:rsidR="00303548" w:rsidRPr="00224583" w:rsidRDefault="00303548" w:rsidP="00855489">
                  <w:pPr>
                    <w:spacing w:after="0" w:line="240" w:lineRule="auto"/>
                    <w:jc w:val="left"/>
                    <w:rPr>
                      <w:rFonts w:eastAsia="Times New Roman" w:cs="Calibri Light"/>
                      <w:b/>
                      <w:bCs/>
                      <w:sz w:val="20"/>
                      <w:szCs w:val="20"/>
                      <w:lang w:eastAsia="en-GB"/>
                    </w:rPr>
                  </w:pPr>
                </w:p>
              </w:tc>
              <w:tc>
                <w:tcPr>
                  <w:tcW w:w="1819" w:type="dxa"/>
                  <w:vMerge/>
                  <w:tcBorders>
                    <w:top w:val="nil"/>
                    <w:left w:val="single" w:sz="8" w:space="0" w:color="auto"/>
                    <w:bottom w:val="single" w:sz="8" w:space="0" w:color="000000"/>
                    <w:right w:val="single" w:sz="8" w:space="0" w:color="auto"/>
                  </w:tcBorders>
                  <w:vAlign w:val="center"/>
                  <w:hideMark/>
                </w:tcPr>
                <w:p w14:paraId="08B6F881" w14:textId="77777777" w:rsidR="00303548" w:rsidRPr="00224583" w:rsidRDefault="00303548" w:rsidP="00855489">
                  <w:pPr>
                    <w:spacing w:after="0" w:line="240" w:lineRule="auto"/>
                    <w:jc w:val="left"/>
                    <w:rPr>
                      <w:rFonts w:eastAsia="Times New Roman" w:cs="Calibri Light"/>
                      <w:b/>
                      <w:bCs/>
                      <w:sz w:val="20"/>
                      <w:szCs w:val="20"/>
                      <w:lang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6E683444" w14:textId="77777777" w:rsidR="00303548" w:rsidRPr="00224583" w:rsidRDefault="00303548" w:rsidP="00855489">
                  <w:pPr>
                    <w:spacing w:after="0" w:line="240" w:lineRule="auto"/>
                    <w:jc w:val="left"/>
                    <w:rPr>
                      <w:rFonts w:eastAsia="Times New Roman" w:cs="Calibri Light"/>
                      <w:b/>
                      <w:bCs/>
                      <w:color w:val="000000"/>
                      <w:sz w:val="20"/>
                      <w:szCs w:val="20"/>
                      <w:lang w:eastAsia="en-GB"/>
                    </w:rPr>
                  </w:pPr>
                </w:p>
              </w:tc>
              <w:tc>
                <w:tcPr>
                  <w:tcW w:w="1482" w:type="dxa"/>
                  <w:vMerge/>
                  <w:tcBorders>
                    <w:top w:val="nil"/>
                    <w:left w:val="single" w:sz="8" w:space="0" w:color="auto"/>
                    <w:bottom w:val="single" w:sz="8" w:space="0" w:color="000000"/>
                    <w:right w:val="single" w:sz="8" w:space="0" w:color="auto"/>
                  </w:tcBorders>
                  <w:vAlign w:val="center"/>
                  <w:hideMark/>
                </w:tcPr>
                <w:p w14:paraId="2EAA18E1" w14:textId="77777777" w:rsidR="00303548" w:rsidRPr="00224583" w:rsidRDefault="00303548" w:rsidP="00855489">
                  <w:pPr>
                    <w:spacing w:after="0" w:line="240" w:lineRule="auto"/>
                    <w:jc w:val="left"/>
                    <w:rPr>
                      <w:rFonts w:eastAsia="Times New Roman" w:cs="Calibri Light"/>
                      <w:b/>
                      <w:bCs/>
                      <w:color w:val="000000"/>
                      <w:sz w:val="20"/>
                      <w:szCs w:val="20"/>
                      <w:lang w:eastAsia="en-GB"/>
                    </w:rPr>
                  </w:pPr>
                </w:p>
              </w:tc>
              <w:tc>
                <w:tcPr>
                  <w:tcW w:w="1845" w:type="dxa"/>
                  <w:vMerge/>
                  <w:tcBorders>
                    <w:top w:val="single" w:sz="8" w:space="0" w:color="auto"/>
                    <w:left w:val="single" w:sz="8" w:space="0" w:color="auto"/>
                    <w:bottom w:val="single" w:sz="8" w:space="0" w:color="000000"/>
                    <w:right w:val="single" w:sz="8" w:space="0" w:color="auto"/>
                  </w:tcBorders>
                  <w:vAlign w:val="center"/>
                  <w:hideMark/>
                </w:tcPr>
                <w:p w14:paraId="4E893319" w14:textId="77777777" w:rsidR="00303548" w:rsidRPr="00224583" w:rsidRDefault="00303548" w:rsidP="00855489">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07A2B3D" w14:textId="77777777" w:rsidR="00303548" w:rsidRPr="00224583" w:rsidRDefault="00303548" w:rsidP="00855489">
                  <w:pPr>
                    <w:spacing w:after="0" w:line="240" w:lineRule="auto"/>
                    <w:jc w:val="left"/>
                    <w:rPr>
                      <w:rFonts w:eastAsia="Times New Roman" w:cs="Calibri Light"/>
                      <w:b/>
                      <w:bCs/>
                      <w:color w:val="FF0000"/>
                      <w:sz w:val="20"/>
                      <w:szCs w:val="20"/>
                      <w:lang w:eastAsia="en-GB"/>
                    </w:rPr>
                  </w:pPr>
                </w:p>
              </w:tc>
              <w:tc>
                <w:tcPr>
                  <w:tcW w:w="685" w:type="dxa"/>
                  <w:tcBorders>
                    <w:top w:val="nil"/>
                    <w:left w:val="nil"/>
                    <w:bottom w:val="nil"/>
                    <w:right w:val="nil"/>
                  </w:tcBorders>
                  <w:noWrap/>
                  <w:vAlign w:val="bottom"/>
                  <w:hideMark/>
                </w:tcPr>
                <w:p w14:paraId="69D97EE0"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r>
            <w:tr w:rsidR="00303548" w:rsidRPr="00224583" w14:paraId="6DB49CAF" w14:textId="77777777" w:rsidTr="00855489">
              <w:trPr>
                <w:trHeight w:val="362"/>
              </w:trPr>
              <w:tc>
                <w:tcPr>
                  <w:tcW w:w="264" w:type="dxa"/>
                  <w:tcBorders>
                    <w:top w:val="nil"/>
                    <w:left w:val="nil"/>
                    <w:bottom w:val="nil"/>
                    <w:right w:val="nil"/>
                  </w:tcBorders>
                  <w:noWrap/>
                  <w:vAlign w:val="bottom"/>
                  <w:hideMark/>
                </w:tcPr>
                <w:p w14:paraId="1307954B"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24F7274E" w14:textId="77777777" w:rsidR="00303548" w:rsidRPr="00224583" w:rsidRDefault="00303548" w:rsidP="00855489">
                  <w:pPr>
                    <w:spacing w:after="0" w:line="240" w:lineRule="auto"/>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831" w:type="dxa"/>
                  <w:tcBorders>
                    <w:top w:val="nil"/>
                    <w:left w:val="nil"/>
                    <w:bottom w:val="single" w:sz="8" w:space="0" w:color="auto"/>
                    <w:right w:val="single" w:sz="8" w:space="0" w:color="auto"/>
                  </w:tcBorders>
                  <w:vAlign w:val="center"/>
                  <w:hideMark/>
                </w:tcPr>
                <w:p w14:paraId="38AB92A2" w14:textId="77777777" w:rsidR="00303548" w:rsidRPr="00224583" w:rsidRDefault="00303548" w:rsidP="00855489">
                  <w:pPr>
                    <w:spacing w:after="0" w:line="240" w:lineRule="auto"/>
                    <w:jc w:val="left"/>
                    <w:rPr>
                      <w:rFonts w:eastAsia="Times New Roman" w:cs="Calibri Light"/>
                      <w:color w:val="000000"/>
                      <w:lang w:eastAsia="en-GB"/>
                    </w:rPr>
                  </w:pPr>
                  <w:r w:rsidRPr="00224583">
                    <w:rPr>
                      <w:rFonts w:eastAsia="Times New Roman" w:cs="Calibri Light"/>
                      <w:color w:val="000000"/>
                      <w:lang w:eastAsia="en-GB"/>
                    </w:rPr>
                    <w:t> </w:t>
                  </w:r>
                </w:p>
              </w:tc>
              <w:tc>
                <w:tcPr>
                  <w:tcW w:w="1197" w:type="dxa"/>
                  <w:tcBorders>
                    <w:top w:val="nil"/>
                    <w:left w:val="nil"/>
                    <w:bottom w:val="single" w:sz="8" w:space="0" w:color="auto"/>
                    <w:right w:val="single" w:sz="8" w:space="0" w:color="auto"/>
                  </w:tcBorders>
                  <w:vAlign w:val="center"/>
                  <w:hideMark/>
                </w:tcPr>
                <w:p w14:paraId="29252CA4"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(A)</w:t>
                  </w:r>
                </w:p>
              </w:tc>
              <w:tc>
                <w:tcPr>
                  <w:tcW w:w="2088" w:type="dxa"/>
                  <w:tcBorders>
                    <w:top w:val="nil"/>
                    <w:left w:val="nil"/>
                    <w:bottom w:val="single" w:sz="8" w:space="0" w:color="auto"/>
                    <w:right w:val="single" w:sz="8" w:space="0" w:color="auto"/>
                  </w:tcBorders>
                  <w:vAlign w:val="center"/>
                  <w:hideMark/>
                </w:tcPr>
                <w:p w14:paraId="122E569D"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(B)</w:t>
                  </w:r>
                </w:p>
              </w:tc>
              <w:tc>
                <w:tcPr>
                  <w:tcW w:w="1819" w:type="dxa"/>
                  <w:tcBorders>
                    <w:top w:val="nil"/>
                    <w:left w:val="nil"/>
                    <w:bottom w:val="single" w:sz="8" w:space="0" w:color="auto"/>
                    <w:right w:val="single" w:sz="8" w:space="0" w:color="auto"/>
                  </w:tcBorders>
                  <w:vAlign w:val="center"/>
                  <w:hideMark/>
                </w:tcPr>
                <w:p w14:paraId="16BD8002"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(C)</w:t>
                  </w:r>
                </w:p>
              </w:tc>
              <w:tc>
                <w:tcPr>
                  <w:tcW w:w="1417" w:type="dxa"/>
                  <w:tcBorders>
                    <w:top w:val="nil"/>
                    <w:left w:val="nil"/>
                    <w:bottom w:val="single" w:sz="8" w:space="0" w:color="auto"/>
                    <w:right w:val="single" w:sz="8" w:space="0" w:color="auto"/>
                  </w:tcBorders>
                  <w:vAlign w:val="center"/>
                  <w:hideMark/>
                </w:tcPr>
                <w:p w14:paraId="7EE47E53"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(D)</w:t>
                  </w:r>
                </w:p>
              </w:tc>
              <w:tc>
                <w:tcPr>
                  <w:tcW w:w="1482" w:type="dxa"/>
                  <w:tcBorders>
                    <w:top w:val="nil"/>
                    <w:left w:val="nil"/>
                    <w:bottom w:val="single" w:sz="8" w:space="0" w:color="auto"/>
                    <w:right w:val="single" w:sz="8" w:space="0" w:color="auto"/>
                  </w:tcBorders>
                  <w:vAlign w:val="center"/>
                  <w:hideMark/>
                </w:tcPr>
                <w:p w14:paraId="1ECF3FCC"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(E)</w:t>
                  </w:r>
                </w:p>
              </w:tc>
              <w:tc>
                <w:tcPr>
                  <w:tcW w:w="1845" w:type="dxa"/>
                  <w:tcBorders>
                    <w:top w:val="nil"/>
                    <w:left w:val="nil"/>
                    <w:bottom w:val="single" w:sz="8" w:space="0" w:color="auto"/>
                    <w:right w:val="single" w:sz="8" w:space="0" w:color="auto"/>
                  </w:tcBorders>
                  <w:vAlign w:val="center"/>
                  <w:hideMark/>
                </w:tcPr>
                <w:p w14:paraId="0FCF4283"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1D37676B"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718746D0"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7FD7A5B7" w14:textId="77777777" w:rsidTr="00855489">
              <w:trPr>
                <w:trHeight w:val="362"/>
              </w:trPr>
              <w:tc>
                <w:tcPr>
                  <w:tcW w:w="264" w:type="dxa"/>
                  <w:tcBorders>
                    <w:top w:val="nil"/>
                    <w:left w:val="nil"/>
                    <w:bottom w:val="nil"/>
                    <w:right w:val="nil"/>
                  </w:tcBorders>
                  <w:noWrap/>
                  <w:vAlign w:val="bottom"/>
                  <w:hideMark/>
                </w:tcPr>
                <w:p w14:paraId="44EBE0FB"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2822DD52"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831" w:type="dxa"/>
                  <w:tcBorders>
                    <w:top w:val="nil"/>
                    <w:left w:val="nil"/>
                    <w:bottom w:val="single" w:sz="8" w:space="0" w:color="auto"/>
                    <w:right w:val="single" w:sz="8" w:space="0" w:color="auto"/>
                  </w:tcBorders>
                  <w:vAlign w:val="center"/>
                  <w:hideMark/>
                </w:tcPr>
                <w:p w14:paraId="5C9147FD"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1</w:t>
                  </w:r>
                </w:p>
              </w:tc>
              <w:tc>
                <w:tcPr>
                  <w:tcW w:w="1197" w:type="dxa"/>
                  <w:tcBorders>
                    <w:top w:val="nil"/>
                    <w:left w:val="nil"/>
                    <w:bottom w:val="single" w:sz="8" w:space="0" w:color="auto"/>
                    <w:right w:val="single" w:sz="8" w:space="0" w:color="auto"/>
                  </w:tcBorders>
                  <w:vAlign w:val="center"/>
                  <w:hideMark/>
                </w:tcPr>
                <w:p w14:paraId="4C838D66" w14:textId="77777777" w:rsidR="00303548" w:rsidRPr="00224583" w:rsidRDefault="00303548" w:rsidP="00855489">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6</w:t>
                  </w:r>
                </w:p>
              </w:tc>
              <w:tc>
                <w:tcPr>
                  <w:tcW w:w="2088" w:type="dxa"/>
                  <w:tcBorders>
                    <w:top w:val="nil"/>
                    <w:left w:val="nil"/>
                    <w:bottom w:val="single" w:sz="8" w:space="0" w:color="auto"/>
                    <w:right w:val="single" w:sz="8" w:space="0" w:color="auto"/>
                  </w:tcBorders>
                  <w:vAlign w:val="center"/>
                  <w:hideMark/>
                </w:tcPr>
                <w:p w14:paraId="6DD46FBF" w14:textId="77777777" w:rsidR="00303548" w:rsidRPr="00224583" w:rsidRDefault="00303548" w:rsidP="00855489">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4</w:t>
                  </w:r>
                </w:p>
              </w:tc>
              <w:tc>
                <w:tcPr>
                  <w:tcW w:w="1819" w:type="dxa"/>
                  <w:tcBorders>
                    <w:top w:val="nil"/>
                    <w:left w:val="nil"/>
                    <w:bottom w:val="single" w:sz="8" w:space="0" w:color="auto"/>
                    <w:right w:val="single" w:sz="8" w:space="0" w:color="auto"/>
                  </w:tcBorders>
                  <w:vAlign w:val="center"/>
                  <w:hideMark/>
                </w:tcPr>
                <w:p w14:paraId="09CFEF98" w14:textId="77777777" w:rsidR="00303548" w:rsidRPr="00224583" w:rsidRDefault="00303548" w:rsidP="00855489">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4</w:t>
                  </w:r>
                </w:p>
              </w:tc>
              <w:tc>
                <w:tcPr>
                  <w:tcW w:w="1417" w:type="dxa"/>
                  <w:tcBorders>
                    <w:top w:val="nil"/>
                    <w:left w:val="nil"/>
                    <w:bottom w:val="single" w:sz="8" w:space="0" w:color="auto"/>
                    <w:right w:val="single" w:sz="8" w:space="0" w:color="auto"/>
                  </w:tcBorders>
                  <w:vAlign w:val="center"/>
                  <w:hideMark/>
                </w:tcPr>
                <w:p w14:paraId="092761C7" w14:textId="77777777" w:rsidR="00303548" w:rsidRPr="00224583" w:rsidRDefault="00303548" w:rsidP="00855489">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4</w:t>
                  </w:r>
                </w:p>
              </w:tc>
              <w:tc>
                <w:tcPr>
                  <w:tcW w:w="1482" w:type="dxa"/>
                  <w:tcBorders>
                    <w:top w:val="nil"/>
                    <w:left w:val="nil"/>
                    <w:bottom w:val="single" w:sz="8" w:space="0" w:color="auto"/>
                    <w:right w:val="single" w:sz="8" w:space="0" w:color="auto"/>
                  </w:tcBorders>
                  <w:vAlign w:val="center"/>
                  <w:hideMark/>
                </w:tcPr>
                <w:p w14:paraId="46DED4AD"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845" w:type="dxa"/>
                  <w:tcBorders>
                    <w:top w:val="nil"/>
                    <w:left w:val="nil"/>
                    <w:bottom w:val="single" w:sz="8" w:space="0" w:color="auto"/>
                    <w:right w:val="single" w:sz="8" w:space="0" w:color="auto"/>
                  </w:tcBorders>
                  <w:vAlign w:val="center"/>
                  <w:hideMark/>
                </w:tcPr>
                <w:p w14:paraId="6D91D254"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0E3EC66C"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194ED1E9"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08349DBB" w14:textId="77777777" w:rsidTr="00855489">
              <w:trPr>
                <w:trHeight w:val="362"/>
              </w:trPr>
              <w:tc>
                <w:tcPr>
                  <w:tcW w:w="264" w:type="dxa"/>
                  <w:tcBorders>
                    <w:top w:val="nil"/>
                    <w:left w:val="nil"/>
                    <w:bottom w:val="nil"/>
                    <w:right w:val="nil"/>
                  </w:tcBorders>
                  <w:noWrap/>
                  <w:vAlign w:val="bottom"/>
                  <w:hideMark/>
                </w:tcPr>
                <w:p w14:paraId="0EFD6807"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2A8C827A"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831" w:type="dxa"/>
                  <w:tcBorders>
                    <w:top w:val="nil"/>
                    <w:left w:val="nil"/>
                    <w:bottom w:val="single" w:sz="8" w:space="0" w:color="auto"/>
                    <w:right w:val="single" w:sz="8" w:space="0" w:color="auto"/>
                  </w:tcBorders>
                  <w:vAlign w:val="center"/>
                  <w:hideMark/>
                </w:tcPr>
                <w:p w14:paraId="6B76430E"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1</w:t>
                  </w:r>
                </w:p>
              </w:tc>
              <w:tc>
                <w:tcPr>
                  <w:tcW w:w="1197" w:type="dxa"/>
                  <w:tcBorders>
                    <w:top w:val="nil"/>
                    <w:left w:val="nil"/>
                    <w:bottom w:val="single" w:sz="8" w:space="0" w:color="auto"/>
                    <w:right w:val="single" w:sz="8" w:space="0" w:color="auto"/>
                  </w:tcBorders>
                  <w:vAlign w:val="center"/>
                  <w:hideMark/>
                </w:tcPr>
                <w:p w14:paraId="32F76DE4"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2088" w:type="dxa"/>
                  <w:tcBorders>
                    <w:top w:val="nil"/>
                    <w:left w:val="nil"/>
                    <w:bottom w:val="single" w:sz="8" w:space="0" w:color="auto"/>
                    <w:right w:val="single" w:sz="8" w:space="0" w:color="auto"/>
                  </w:tcBorders>
                  <w:vAlign w:val="center"/>
                  <w:hideMark/>
                </w:tcPr>
                <w:p w14:paraId="593F9CC4"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819" w:type="dxa"/>
                  <w:tcBorders>
                    <w:top w:val="nil"/>
                    <w:left w:val="nil"/>
                    <w:bottom w:val="single" w:sz="8" w:space="0" w:color="auto"/>
                    <w:right w:val="single" w:sz="8" w:space="0" w:color="auto"/>
                  </w:tcBorders>
                  <w:vAlign w:val="center"/>
                  <w:hideMark/>
                </w:tcPr>
                <w:p w14:paraId="786DFC57"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417" w:type="dxa"/>
                  <w:tcBorders>
                    <w:top w:val="nil"/>
                    <w:left w:val="nil"/>
                    <w:bottom w:val="single" w:sz="8" w:space="0" w:color="auto"/>
                    <w:right w:val="single" w:sz="8" w:space="0" w:color="auto"/>
                  </w:tcBorders>
                  <w:vAlign w:val="center"/>
                  <w:hideMark/>
                </w:tcPr>
                <w:p w14:paraId="2E76A073"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482" w:type="dxa"/>
                  <w:tcBorders>
                    <w:top w:val="nil"/>
                    <w:left w:val="nil"/>
                    <w:bottom w:val="single" w:sz="8" w:space="0" w:color="auto"/>
                    <w:right w:val="single" w:sz="8" w:space="0" w:color="auto"/>
                  </w:tcBorders>
                  <w:shd w:val="clear" w:color="000000" w:fill="A6A6A6"/>
                  <w:vAlign w:val="center"/>
                  <w:hideMark/>
                </w:tcPr>
                <w:p w14:paraId="17F62596"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590C9BBF"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53BFC753"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7F4EAC4A"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6690E3A1" w14:textId="77777777" w:rsidTr="00855489">
              <w:trPr>
                <w:trHeight w:val="362"/>
              </w:trPr>
              <w:tc>
                <w:tcPr>
                  <w:tcW w:w="264" w:type="dxa"/>
                  <w:tcBorders>
                    <w:top w:val="nil"/>
                    <w:left w:val="nil"/>
                    <w:bottom w:val="nil"/>
                    <w:right w:val="nil"/>
                  </w:tcBorders>
                  <w:noWrap/>
                  <w:vAlign w:val="bottom"/>
                  <w:hideMark/>
                </w:tcPr>
                <w:p w14:paraId="6593B25F"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6E2EE37D"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3</w:t>
                  </w:r>
                </w:p>
              </w:tc>
              <w:tc>
                <w:tcPr>
                  <w:tcW w:w="1831" w:type="dxa"/>
                  <w:tcBorders>
                    <w:top w:val="nil"/>
                    <w:left w:val="nil"/>
                    <w:bottom w:val="single" w:sz="8" w:space="0" w:color="auto"/>
                    <w:right w:val="single" w:sz="8" w:space="0" w:color="auto"/>
                  </w:tcBorders>
                  <w:vAlign w:val="center"/>
                  <w:hideMark/>
                </w:tcPr>
                <w:p w14:paraId="17DA31B7"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1</w:t>
                  </w:r>
                </w:p>
              </w:tc>
              <w:tc>
                <w:tcPr>
                  <w:tcW w:w="1197" w:type="dxa"/>
                  <w:tcBorders>
                    <w:top w:val="nil"/>
                    <w:left w:val="nil"/>
                    <w:bottom w:val="single" w:sz="8" w:space="0" w:color="auto"/>
                    <w:right w:val="single" w:sz="8" w:space="0" w:color="auto"/>
                  </w:tcBorders>
                  <w:vAlign w:val="center"/>
                  <w:hideMark/>
                </w:tcPr>
                <w:p w14:paraId="28B20456"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2088" w:type="dxa"/>
                  <w:tcBorders>
                    <w:top w:val="nil"/>
                    <w:left w:val="nil"/>
                    <w:bottom w:val="single" w:sz="8" w:space="0" w:color="auto"/>
                    <w:right w:val="single" w:sz="8" w:space="0" w:color="auto"/>
                  </w:tcBorders>
                  <w:vAlign w:val="center"/>
                  <w:hideMark/>
                </w:tcPr>
                <w:p w14:paraId="505D1C53"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819" w:type="dxa"/>
                  <w:tcBorders>
                    <w:top w:val="nil"/>
                    <w:left w:val="nil"/>
                    <w:bottom w:val="single" w:sz="8" w:space="0" w:color="auto"/>
                    <w:right w:val="single" w:sz="8" w:space="0" w:color="auto"/>
                  </w:tcBorders>
                  <w:vAlign w:val="center"/>
                  <w:hideMark/>
                </w:tcPr>
                <w:p w14:paraId="1F148820"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417" w:type="dxa"/>
                  <w:tcBorders>
                    <w:top w:val="nil"/>
                    <w:left w:val="nil"/>
                    <w:bottom w:val="single" w:sz="8" w:space="0" w:color="auto"/>
                    <w:right w:val="single" w:sz="8" w:space="0" w:color="auto"/>
                  </w:tcBorders>
                  <w:shd w:val="clear" w:color="000000" w:fill="A6A6A6"/>
                  <w:vAlign w:val="center"/>
                  <w:hideMark/>
                </w:tcPr>
                <w:p w14:paraId="71B703A5"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shd w:val="clear" w:color="000000" w:fill="A6A6A6"/>
                  <w:vAlign w:val="center"/>
                  <w:hideMark/>
                </w:tcPr>
                <w:p w14:paraId="1513D0D9"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343FCAB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0E504C3C"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39896267"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4CA61110" w14:textId="77777777" w:rsidTr="00855489">
              <w:trPr>
                <w:trHeight w:val="362"/>
              </w:trPr>
              <w:tc>
                <w:tcPr>
                  <w:tcW w:w="264" w:type="dxa"/>
                  <w:tcBorders>
                    <w:top w:val="nil"/>
                    <w:left w:val="nil"/>
                    <w:bottom w:val="nil"/>
                    <w:right w:val="nil"/>
                  </w:tcBorders>
                  <w:noWrap/>
                  <w:vAlign w:val="bottom"/>
                  <w:hideMark/>
                </w:tcPr>
                <w:p w14:paraId="5F798C00"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54FCC726"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831" w:type="dxa"/>
                  <w:tcBorders>
                    <w:top w:val="nil"/>
                    <w:left w:val="nil"/>
                    <w:bottom w:val="single" w:sz="8" w:space="0" w:color="auto"/>
                    <w:right w:val="single" w:sz="8" w:space="0" w:color="auto"/>
                  </w:tcBorders>
                  <w:vAlign w:val="center"/>
                  <w:hideMark/>
                </w:tcPr>
                <w:p w14:paraId="0070CCE8" w14:textId="77777777" w:rsidR="00303548" w:rsidRPr="00224583" w:rsidRDefault="00303548" w:rsidP="00855489">
                  <w:pPr>
                    <w:spacing w:after="0" w:line="240" w:lineRule="auto"/>
                    <w:rPr>
                      <w:rFonts w:eastAsia="Times New Roman" w:cs="Calibri Light"/>
                      <w:b/>
                      <w:bCs/>
                      <w:sz w:val="20"/>
                      <w:szCs w:val="20"/>
                      <w:lang w:eastAsia="en-GB"/>
                    </w:rPr>
                  </w:pPr>
                  <w:r w:rsidRPr="00224583">
                    <w:rPr>
                      <w:rFonts w:eastAsia="Times New Roman" w:cs="Calibri Light"/>
                      <w:b/>
                      <w:bCs/>
                      <w:sz w:val="20"/>
                      <w:szCs w:val="20"/>
                      <w:lang w:eastAsia="en-GB"/>
                    </w:rPr>
                    <w:t>Level 1</w:t>
                  </w:r>
                </w:p>
              </w:tc>
              <w:tc>
                <w:tcPr>
                  <w:tcW w:w="1197" w:type="dxa"/>
                  <w:tcBorders>
                    <w:top w:val="nil"/>
                    <w:left w:val="nil"/>
                    <w:bottom w:val="single" w:sz="8" w:space="0" w:color="auto"/>
                    <w:right w:val="single" w:sz="8" w:space="0" w:color="auto"/>
                  </w:tcBorders>
                  <w:vAlign w:val="center"/>
                  <w:hideMark/>
                </w:tcPr>
                <w:p w14:paraId="02719A6E"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2088" w:type="dxa"/>
                  <w:tcBorders>
                    <w:top w:val="nil"/>
                    <w:left w:val="nil"/>
                    <w:bottom w:val="single" w:sz="8" w:space="0" w:color="auto"/>
                    <w:right w:val="single" w:sz="8" w:space="0" w:color="auto"/>
                  </w:tcBorders>
                  <w:vAlign w:val="center"/>
                  <w:hideMark/>
                </w:tcPr>
                <w:p w14:paraId="5B3E1FA3"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819" w:type="dxa"/>
                  <w:tcBorders>
                    <w:top w:val="nil"/>
                    <w:left w:val="nil"/>
                    <w:bottom w:val="single" w:sz="8" w:space="0" w:color="auto"/>
                    <w:right w:val="single" w:sz="8" w:space="0" w:color="auto"/>
                  </w:tcBorders>
                  <w:shd w:val="clear" w:color="000000" w:fill="A6A6A6"/>
                  <w:vAlign w:val="center"/>
                  <w:hideMark/>
                </w:tcPr>
                <w:p w14:paraId="7950A5F6"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shd w:val="clear" w:color="000000" w:fill="A6A6A6"/>
                  <w:vAlign w:val="center"/>
                  <w:hideMark/>
                </w:tcPr>
                <w:p w14:paraId="25FBB59F"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shd w:val="clear" w:color="000000" w:fill="A6A6A6"/>
                  <w:vAlign w:val="center"/>
                  <w:hideMark/>
                </w:tcPr>
                <w:p w14:paraId="447353ED"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176789A9"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7A18D4B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25A52C6D"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23AE9359" w14:textId="77777777" w:rsidTr="00855489">
              <w:trPr>
                <w:trHeight w:val="362"/>
              </w:trPr>
              <w:tc>
                <w:tcPr>
                  <w:tcW w:w="264" w:type="dxa"/>
                  <w:tcBorders>
                    <w:top w:val="nil"/>
                    <w:left w:val="nil"/>
                    <w:bottom w:val="nil"/>
                    <w:right w:val="nil"/>
                  </w:tcBorders>
                  <w:noWrap/>
                  <w:vAlign w:val="bottom"/>
                  <w:hideMark/>
                </w:tcPr>
                <w:p w14:paraId="19E966E2"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2A1CBE4D"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5</w:t>
                  </w:r>
                </w:p>
              </w:tc>
              <w:tc>
                <w:tcPr>
                  <w:tcW w:w="1831" w:type="dxa"/>
                  <w:tcBorders>
                    <w:top w:val="nil"/>
                    <w:left w:val="nil"/>
                    <w:bottom w:val="single" w:sz="8" w:space="0" w:color="auto"/>
                    <w:right w:val="single" w:sz="8" w:space="0" w:color="auto"/>
                  </w:tcBorders>
                  <w:vAlign w:val="center"/>
                  <w:hideMark/>
                </w:tcPr>
                <w:p w14:paraId="2BBD4D6A"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2 and 3</w:t>
                  </w:r>
                </w:p>
              </w:tc>
              <w:tc>
                <w:tcPr>
                  <w:tcW w:w="1197" w:type="dxa"/>
                  <w:tcBorders>
                    <w:top w:val="nil"/>
                    <w:left w:val="nil"/>
                    <w:bottom w:val="single" w:sz="8" w:space="0" w:color="auto"/>
                    <w:right w:val="single" w:sz="8" w:space="0" w:color="auto"/>
                  </w:tcBorders>
                  <w:vAlign w:val="center"/>
                  <w:hideMark/>
                </w:tcPr>
                <w:p w14:paraId="184FB340"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088" w:type="dxa"/>
                  <w:tcBorders>
                    <w:top w:val="nil"/>
                    <w:left w:val="nil"/>
                    <w:bottom w:val="single" w:sz="8" w:space="0" w:color="auto"/>
                    <w:right w:val="single" w:sz="8" w:space="0" w:color="auto"/>
                  </w:tcBorders>
                  <w:vAlign w:val="center"/>
                  <w:hideMark/>
                </w:tcPr>
                <w:p w14:paraId="449C6CA0"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819" w:type="dxa"/>
                  <w:tcBorders>
                    <w:top w:val="nil"/>
                    <w:left w:val="nil"/>
                    <w:bottom w:val="single" w:sz="8" w:space="0" w:color="auto"/>
                    <w:right w:val="single" w:sz="8" w:space="0" w:color="auto"/>
                  </w:tcBorders>
                  <w:vAlign w:val="center"/>
                  <w:hideMark/>
                </w:tcPr>
                <w:p w14:paraId="40000FD1"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417" w:type="dxa"/>
                  <w:tcBorders>
                    <w:top w:val="nil"/>
                    <w:left w:val="nil"/>
                    <w:bottom w:val="single" w:sz="8" w:space="0" w:color="auto"/>
                    <w:right w:val="single" w:sz="8" w:space="0" w:color="auto"/>
                  </w:tcBorders>
                  <w:vAlign w:val="center"/>
                  <w:hideMark/>
                </w:tcPr>
                <w:p w14:paraId="5D6B88A9"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482" w:type="dxa"/>
                  <w:tcBorders>
                    <w:top w:val="nil"/>
                    <w:left w:val="nil"/>
                    <w:bottom w:val="single" w:sz="8" w:space="0" w:color="auto"/>
                    <w:right w:val="single" w:sz="8" w:space="0" w:color="auto"/>
                  </w:tcBorders>
                  <w:vAlign w:val="center"/>
                  <w:hideMark/>
                </w:tcPr>
                <w:p w14:paraId="01669D08"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845" w:type="dxa"/>
                  <w:tcBorders>
                    <w:top w:val="nil"/>
                    <w:left w:val="nil"/>
                    <w:bottom w:val="single" w:sz="8" w:space="0" w:color="auto"/>
                    <w:right w:val="single" w:sz="8" w:space="0" w:color="auto"/>
                  </w:tcBorders>
                  <w:vAlign w:val="center"/>
                  <w:hideMark/>
                </w:tcPr>
                <w:p w14:paraId="58A2E30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7BEC099C"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2939A653"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7C0C0D16" w14:textId="77777777" w:rsidTr="00855489">
              <w:trPr>
                <w:trHeight w:val="362"/>
              </w:trPr>
              <w:tc>
                <w:tcPr>
                  <w:tcW w:w="264" w:type="dxa"/>
                  <w:tcBorders>
                    <w:top w:val="nil"/>
                    <w:left w:val="nil"/>
                    <w:bottom w:val="nil"/>
                    <w:right w:val="nil"/>
                  </w:tcBorders>
                  <w:noWrap/>
                  <w:vAlign w:val="bottom"/>
                  <w:hideMark/>
                </w:tcPr>
                <w:p w14:paraId="7B5784F6"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6794C41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1831" w:type="dxa"/>
                  <w:tcBorders>
                    <w:top w:val="nil"/>
                    <w:left w:val="nil"/>
                    <w:bottom w:val="single" w:sz="8" w:space="0" w:color="auto"/>
                    <w:right w:val="single" w:sz="8" w:space="0" w:color="auto"/>
                  </w:tcBorders>
                  <w:vAlign w:val="center"/>
                  <w:hideMark/>
                </w:tcPr>
                <w:p w14:paraId="51333710"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2 and 3</w:t>
                  </w:r>
                </w:p>
              </w:tc>
              <w:tc>
                <w:tcPr>
                  <w:tcW w:w="1197" w:type="dxa"/>
                  <w:tcBorders>
                    <w:top w:val="nil"/>
                    <w:left w:val="nil"/>
                    <w:bottom w:val="single" w:sz="8" w:space="0" w:color="auto"/>
                    <w:right w:val="single" w:sz="8" w:space="0" w:color="auto"/>
                  </w:tcBorders>
                  <w:vAlign w:val="center"/>
                  <w:hideMark/>
                </w:tcPr>
                <w:p w14:paraId="34D44E0F"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088" w:type="dxa"/>
                  <w:tcBorders>
                    <w:top w:val="nil"/>
                    <w:left w:val="nil"/>
                    <w:bottom w:val="single" w:sz="8" w:space="0" w:color="auto"/>
                    <w:right w:val="single" w:sz="8" w:space="0" w:color="auto"/>
                  </w:tcBorders>
                  <w:vAlign w:val="center"/>
                  <w:hideMark/>
                </w:tcPr>
                <w:p w14:paraId="4FC368D8"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819" w:type="dxa"/>
                  <w:tcBorders>
                    <w:top w:val="nil"/>
                    <w:left w:val="nil"/>
                    <w:bottom w:val="single" w:sz="8" w:space="0" w:color="auto"/>
                    <w:right w:val="single" w:sz="8" w:space="0" w:color="auto"/>
                  </w:tcBorders>
                  <w:vAlign w:val="center"/>
                  <w:hideMark/>
                </w:tcPr>
                <w:p w14:paraId="169A06AE"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417" w:type="dxa"/>
                  <w:tcBorders>
                    <w:top w:val="nil"/>
                    <w:left w:val="nil"/>
                    <w:bottom w:val="single" w:sz="8" w:space="0" w:color="auto"/>
                    <w:right w:val="single" w:sz="8" w:space="0" w:color="auto"/>
                  </w:tcBorders>
                  <w:vAlign w:val="center"/>
                  <w:hideMark/>
                </w:tcPr>
                <w:p w14:paraId="2DFEFD61"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482" w:type="dxa"/>
                  <w:tcBorders>
                    <w:top w:val="nil"/>
                    <w:left w:val="nil"/>
                    <w:bottom w:val="single" w:sz="8" w:space="0" w:color="auto"/>
                    <w:right w:val="single" w:sz="8" w:space="0" w:color="auto"/>
                  </w:tcBorders>
                  <w:shd w:val="clear" w:color="000000" w:fill="A6A6A6"/>
                  <w:vAlign w:val="center"/>
                  <w:hideMark/>
                </w:tcPr>
                <w:p w14:paraId="2A4B469C"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24E09661"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56F5DA8F"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30CE7931"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101B3690" w14:textId="77777777" w:rsidTr="00855489">
              <w:trPr>
                <w:trHeight w:val="362"/>
              </w:trPr>
              <w:tc>
                <w:tcPr>
                  <w:tcW w:w="264" w:type="dxa"/>
                  <w:tcBorders>
                    <w:top w:val="nil"/>
                    <w:left w:val="nil"/>
                    <w:bottom w:val="nil"/>
                    <w:right w:val="nil"/>
                  </w:tcBorders>
                  <w:noWrap/>
                  <w:vAlign w:val="bottom"/>
                  <w:hideMark/>
                </w:tcPr>
                <w:p w14:paraId="755EFF59"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5876EAFF"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7</w:t>
                  </w:r>
                </w:p>
              </w:tc>
              <w:tc>
                <w:tcPr>
                  <w:tcW w:w="1831" w:type="dxa"/>
                  <w:tcBorders>
                    <w:top w:val="nil"/>
                    <w:left w:val="nil"/>
                    <w:bottom w:val="single" w:sz="8" w:space="0" w:color="auto"/>
                    <w:right w:val="single" w:sz="8" w:space="0" w:color="auto"/>
                  </w:tcBorders>
                  <w:vAlign w:val="center"/>
                  <w:hideMark/>
                </w:tcPr>
                <w:p w14:paraId="6522279B"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2 and 3</w:t>
                  </w:r>
                </w:p>
              </w:tc>
              <w:tc>
                <w:tcPr>
                  <w:tcW w:w="1197" w:type="dxa"/>
                  <w:tcBorders>
                    <w:top w:val="nil"/>
                    <w:left w:val="nil"/>
                    <w:bottom w:val="single" w:sz="8" w:space="0" w:color="auto"/>
                    <w:right w:val="single" w:sz="8" w:space="0" w:color="auto"/>
                  </w:tcBorders>
                  <w:vAlign w:val="center"/>
                  <w:hideMark/>
                </w:tcPr>
                <w:p w14:paraId="6A563F8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088" w:type="dxa"/>
                  <w:tcBorders>
                    <w:top w:val="nil"/>
                    <w:left w:val="nil"/>
                    <w:bottom w:val="single" w:sz="8" w:space="0" w:color="auto"/>
                    <w:right w:val="single" w:sz="8" w:space="0" w:color="auto"/>
                  </w:tcBorders>
                  <w:vAlign w:val="center"/>
                  <w:hideMark/>
                </w:tcPr>
                <w:p w14:paraId="09CFC5D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819" w:type="dxa"/>
                  <w:tcBorders>
                    <w:top w:val="nil"/>
                    <w:left w:val="nil"/>
                    <w:bottom w:val="single" w:sz="8" w:space="0" w:color="auto"/>
                    <w:right w:val="single" w:sz="8" w:space="0" w:color="auto"/>
                  </w:tcBorders>
                  <w:vAlign w:val="center"/>
                  <w:hideMark/>
                </w:tcPr>
                <w:p w14:paraId="02E5412B"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417" w:type="dxa"/>
                  <w:tcBorders>
                    <w:top w:val="nil"/>
                    <w:left w:val="nil"/>
                    <w:bottom w:val="single" w:sz="8" w:space="0" w:color="auto"/>
                    <w:right w:val="single" w:sz="8" w:space="0" w:color="auto"/>
                  </w:tcBorders>
                  <w:shd w:val="clear" w:color="000000" w:fill="A6A6A6"/>
                  <w:vAlign w:val="center"/>
                  <w:hideMark/>
                </w:tcPr>
                <w:p w14:paraId="3001B85C"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shd w:val="clear" w:color="000000" w:fill="A6A6A6"/>
                  <w:vAlign w:val="center"/>
                  <w:hideMark/>
                </w:tcPr>
                <w:p w14:paraId="4D0A5B91"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2167B8B9"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23264C07"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0F3F7293"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5DCB1D9C" w14:textId="77777777" w:rsidTr="00855489">
              <w:trPr>
                <w:trHeight w:val="362"/>
              </w:trPr>
              <w:tc>
                <w:tcPr>
                  <w:tcW w:w="264" w:type="dxa"/>
                  <w:tcBorders>
                    <w:top w:val="nil"/>
                    <w:left w:val="nil"/>
                    <w:bottom w:val="nil"/>
                    <w:right w:val="nil"/>
                  </w:tcBorders>
                  <w:noWrap/>
                  <w:vAlign w:val="bottom"/>
                  <w:hideMark/>
                </w:tcPr>
                <w:p w14:paraId="7F08FEE3"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17273CBC"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8</w:t>
                  </w:r>
                </w:p>
              </w:tc>
              <w:tc>
                <w:tcPr>
                  <w:tcW w:w="1831" w:type="dxa"/>
                  <w:tcBorders>
                    <w:top w:val="nil"/>
                    <w:left w:val="nil"/>
                    <w:bottom w:val="single" w:sz="8" w:space="0" w:color="auto"/>
                    <w:right w:val="single" w:sz="8" w:space="0" w:color="auto"/>
                  </w:tcBorders>
                  <w:vAlign w:val="center"/>
                  <w:hideMark/>
                </w:tcPr>
                <w:p w14:paraId="5751ABEC" w14:textId="77777777" w:rsidR="00303548" w:rsidRPr="00224583" w:rsidRDefault="00303548" w:rsidP="00855489">
                  <w:pPr>
                    <w:spacing w:after="0" w:line="240" w:lineRule="auto"/>
                    <w:rPr>
                      <w:rFonts w:eastAsia="Times New Roman" w:cs="Calibri Light"/>
                      <w:b/>
                      <w:bCs/>
                      <w:sz w:val="20"/>
                      <w:szCs w:val="20"/>
                      <w:lang w:eastAsia="en-GB"/>
                    </w:rPr>
                  </w:pPr>
                  <w:r w:rsidRPr="00224583">
                    <w:rPr>
                      <w:rFonts w:eastAsia="Times New Roman" w:cs="Calibri Light"/>
                      <w:b/>
                      <w:bCs/>
                      <w:sz w:val="20"/>
                      <w:szCs w:val="20"/>
                      <w:lang w:eastAsia="en-GB"/>
                    </w:rPr>
                    <w:t>Level 2 and 3</w:t>
                  </w:r>
                </w:p>
              </w:tc>
              <w:tc>
                <w:tcPr>
                  <w:tcW w:w="1197" w:type="dxa"/>
                  <w:tcBorders>
                    <w:top w:val="nil"/>
                    <w:left w:val="nil"/>
                    <w:bottom w:val="single" w:sz="8" w:space="0" w:color="auto"/>
                    <w:right w:val="single" w:sz="8" w:space="0" w:color="auto"/>
                  </w:tcBorders>
                  <w:vAlign w:val="center"/>
                  <w:hideMark/>
                </w:tcPr>
                <w:p w14:paraId="733D5C57"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088" w:type="dxa"/>
                  <w:tcBorders>
                    <w:top w:val="nil"/>
                    <w:left w:val="nil"/>
                    <w:bottom w:val="single" w:sz="8" w:space="0" w:color="auto"/>
                    <w:right w:val="single" w:sz="8" w:space="0" w:color="auto"/>
                  </w:tcBorders>
                  <w:vAlign w:val="center"/>
                  <w:hideMark/>
                </w:tcPr>
                <w:p w14:paraId="140C6D1E"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819" w:type="dxa"/>
                  <w:tcBorders>
                    <w:top w:val="nil"/>
                    <w:left w:val="nil"/>
                    <w:bottom w:val="single" w:sz="8" w:space="0" w:color="auto"/>
                    <w:right w:val="single" w:sz="8" w:space="0" w:color="auto"/>
                  </w:tcBorders>
                  <w:shd w:val="clear" w:color="000000" w:fill="A6A6A6"/>
                  <w:vAlign w:val="center"/>
                  <w:hideMark/>
                </w:tcPr>
                <w:p w14:paraId="3BC2E6F3"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shd w:val="clear" w:color="000000" w:fill="A6A6A6"/>
                  <w:vAlign w:val="center"/>
                  <w:hideMark/>
                </w:tcPr>
                <w:p w14:paraId="3F22C3F5"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shd w:val="clear" w:color="000000" w:fill="A6A6A6"/>
                  <w:vAlign w:val="center"/>
                  <w:hideMark/>
                </w:tcPr>
                <w:p w14:paraId="33C45304"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0DB17F19"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6D658FDC"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6C4CEA73"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006FB665" w14:textId="77777777" w:rsidTr="00855489">
              <w:trPr>
                <w:trHeight w:val="362"/>
              </w:trPr>
              <w:tc>
                <w:tcPr>
                  <w:tcW w:w="264" w:type="dxa"/>
                  <w:tcBorders>
                    <w:top w:val="nil"/>
                    <w:left w:val="nil"/>
                    <w:bottom w:val="nil"/>
                    <w:right w:val="nil"/>
                  </w:tcBorders>
                  <w:noWrap/>
                  <w:vAlign w:val="bottom"/>
                  <w:hideMark/>
                </w:tcPr>
                <w:p w14:paraId="543BCFCC"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159FB50E"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9</w:t>
                  </w:r>
                </w:p>
              </w:tc>
              <w:tc>
                <w:tcPr>
                  <w:tcW w:w="1831" w:type="dxa"/>
                  <w:tcBorders>
                    <w:top w:val="nil"/>
                    <w:left w:val="nil"/>
                    <w:bottom w:val="single" w:sz="8" w:space="0" w:color="auto"/>
                    <w:right w:val="single" w:sz="8" w:space="0" w:color="auto"/>
                  </w:tcBorders>
                  <w:vAlign w:val="center"/>
                  <w:hideMark/>
                </w:tcPr>
                <w:p w14:paraId="2AF19BCD"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4 and 5</w:t>
                  </w:r>
                </w:p>
              </w:tc>
              <w:tc>
                <w:tcPr>
                  <w:tcW w:w="1197" w:type="dxa"/>
                  <w:tcBorders>
                    <w:top w:val="nil"/>
                    <w:left w:val="nil"/>
                    <w:bottom w:val="single" w:sz="8" w:space="0" w:color="auto"/>
                    <w:right w:val="single" w:sz="8" w:space="0" w:color="auto"/>
                  </w:tcBorders>
                  <w:vAlign w:val="center"/>
                  <w:hideMark/>
                </w:tcPr>
                <w:p w14:paraId="11F2C66A"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088" w:type="dxa"/>
                  <w:tcBorders>
                    <w:top w:val="nil"/>
                    <w:left w:val="nil"/>
                    <w:bottom w:val="single" w:sz="8" w:space="0" w:color="auto"/>
                    <w:right w:val="single" w:sz="8" w:space="0" w:color="auto"/>
                  </w:tcBorders>
                  <w:vAlign w:val="center"/>
                  <w:hideMark/>
                </w:tcPr>
                <w:p w14:paraId="29B29A2A"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819" w:type="dxa"/>
                  <w:tcBorders>
                    <w:top w:val="nil"/>
                    <w:left w:val="nil"/>
                    <w:bottom w:val="single" w:sz="8" w:space="0" w:color="auto"/>
                    <w:right w:val="single" w:sz="8" w:space="0" w:color="auto"/>
                  </w:tcBorders>
                  <w:vAlign w:val="center"/>
                  <w:hideMark/>
                </w:tcPr>
                <w:p w14:paraId="43D105F0"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417" w:type="dxa"/>
                  <w:tcBorders>
                    <w:top w:val="nil"/>
                    <w:left w:val="nil"/>
                    <w:bottom w:val="single" w:sz="8" w:space="0" w:color="auto"/>
                    <w:right w:val="single" w:sz="8" w:space="0" w:color="auto"/>
                  </w:tcBorders>
                  <w:vAlign w:val="center"/>
                  <w:hideMark/>
                </w:tcPr>
                <w:p w14:paraId="44DDA95F"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482" w:type="dxa"/>
                  <w:tcBorders>
                    <w:top w:val="nil"/>
                    <w:left w:val="nil"/>
                    <w:bottom w:val="single" w:sz="8" w:space="0" w:color="auto"/>
                    <w:right w:val="single" w:sz="8" w:space="0" w:color="auto"/>
                  </w:tcBorders>
                  <w:vAlign w:val="center"/>
                  <w:hideMark/>
                </w:tcPr>
                <w:p w14:paraId="06B76B8B"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845" w:type="dxa"/>
                  <w:tcBorders>
                    <w:top w:val="nil"/>
                    <w:left w:val="nil"/>
                    <w:bottom w:val="single" w:sz="8" w:space="0" w:color="auto"/>
                    <w:right w:val="single" w:sz="8" w:space="0" w:color="auto"/>
                  </w:tcBorders>
                  <w:vAlign w:val="center"/>
                  <w:hideMark/>
                </w:tcPr>
                <w:p w14:paraId="45A578A8"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812919B"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7B68D992"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159629FF" w14:textId="77777777" w:rsidTr="00855489">
              <w:trPr>
                <w:trHeight w:val="362"/>
              </w:trPr>
              <w:tc>
                <w:tcPr>
                  <w:tcW w:w="264" w:type="dxa"/>
                  <w:tcBorders>
                    <w:top w:val="nil"/>
                    <w:left w:val="nil"/>
                    <w:bottom w:val="nil"/>
                    <w:right w:val="nil"/>
                  </w:tcBorders>
                  <w:noWrap/>
                  <w:vAlign w:val="bottom"/>
                  <w:hideMark/>
                </w:tcPr>
                <w:p w14:paraId="58B4FA03"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31E81D3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10</w:t>
                  </w:r>
                </w:p>
              </w:tc>
              <w:tc>
                <w:tcPr>
                  <w:tcW w:w="1831" w:type="dxa"/>
                  <w:tcBorders>
                    <w:top w:val="nil"/>
                    <w:left w:val="nil"/>
                    <w:bottom w:val="single" w:sz="8" w:space="0" w:color="auto"/>
                    <w:right w:val="single" w:sz="8" w:space="0" w:color="auto"/>
                  </w:tcBorders>
                  <w:vAlign w:val="center"/>
                  <w:hideMark/>
                </w:tcPr>
                <w:p w14:paraId="30B55093"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4 and 5</w:t>
                  </w:r>
                </w:p>
              </w:tc>
              <w:tc>
                <w:tcPr>
                  <w:tcW w:w="1197" w:type="dxa"/>
                  <w:tcBorders>
                    <w:top w:val="nil"/>
                    <w:left w:val="nil"/>
                    <w:bottom w:val="single" w:sz="8" w:space="0" w:color="auto"/>
                    <w:right w:val="single" w:sz="8" w:space="0" w:color="auto"/>
                  </w:tcBorders>
                  <w:vAlign w:val="center"/>
                  <w:hideMark/>
                </w:tcPr>
                <w:p w14:paraId="36E0D478"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088" w:type="dxa"/>
                  <w:tcBorders>
                    <w:top w:val="nil"/>
                    <w:left w:val="nil"/>
                    <w:bottom w:val="single" w:sz="8" w:space="0" w:color="auto"/>
                    <w:right w:val="single" w:sz="8" w:space="0" w:color="auto"/>
                  </w:tcBorders>
                  <w:vAlign w:val="center"/>
                  <w:hideMark/>
                </w:tcPr>
                <w:p w14:paraId="6A43DADB"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819" w:type="dxa"/>
                  <w:tcBorders>
                    <w:top w:val="nil"/>
                    <w:left w:val="nil"/>
                    <w:bottom w:val="single" w:sz="8" w:space="0" w:color="auto"/>
                    <w:right w:val="single" w:sz="8" w:space="0" w:color="auto"/>
                  </w:tcBorders>
                  <w:vAlign w:val="center"/>
                  <w:hideMark/>
                </w:tcPr>
                <w:p w14:paraId="482FE68A"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417" w:type="dxa"/>
                  <w:tcBorders>
                    <w:top w:val="nil"/>
                    <w:left w:val="nil"/>
                    <w:bottom w:val="single" w:sz="8" w:space="0" w:color="auto"/>
                    <w:right w:val="single" w:sz="8" w:space="0" w:color="auto"/>
                  </w:tcBorders>
                  <w:vAlign w:val="center"/>
                  <w:hideMark/>
                </w:tcPr>
                <w:p w14:paraId="70AC13F2"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482" w:type="dxa"/>
                  <w:tcBorders>
                    <w:top w:val="nil"/>
                    <w:left w:val="nil"/>
                    <w:bottom w:val="single" w:sz="8" w:space="0" w:color="auto"/>
                    <w:right w:val="single" w:sz="8" w:space="0" w:color="auto"/>
                  </w:tcBorders>
                  <w:shd w:val="clear" w:color="000000" w:fill="A6A6A6"/>
                  <w:vAlign w:val="center"/>
                  <w:hideMark/>
                </w:tcPr>
                <w:p w14:paraId="148626A0"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79847767"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69E59BDB"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28992110"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33DE5814" w14:textId="77777777" w:rsidTr="00855489">
              <w:trPr>
                <w:trHeight w:val="362"/>
              </w:trPr>
              <w:tc>
                <w:tcPr>
                  <w:tcW w:w="264" w:type="dxa"/>
                  <w:tcBorders>
                    <w:top w:val="nil"/>
                    <w:left w:val="nil"/>
                    <w:bottom w:val="nil"/>
                    <w:right w:val="nil"/>
                  </w:tcBorders>
                  <w:noWrap/>
                  <w:vAlign w:val="bottom"/>
                  <w:hideMark/>
                </w:tcPr>
                <w:p w14:paraId="3CD5E48B"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74AD7838"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11</w:t>
                  </w:r>
                </w:p>
              </w:tc>
              <w:tc>
                <w:tcPr>
                  <w:tcW w:w="1831" w:type="dxa"/>
                  <w:tcBorders>
                    <w:top w:val="nil"/>
                    <w:left w:val="nil"/>
                    <w:bottom w:val="single" w:sz="8" w:space="0" w:color="auto"/>
                    <w:right w:val="single" w:sz="8" w:space="0" w:color="auto"/>
                  </w:tcBorders>
                  <w:vAlign w:val="center"/>
                  <w:hideMark/>
                </w:tcPr>
                <w:p w14:paraId="3DE9E060"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4 and 5</w:t>
                  </w:r>
                </w:p>
              </w:tc>
              <w:tc>
                <w:tcPr>
                  <w:tcW w:w="1197" w:type="dxa"/>
                  <w:tcBorders>
                    <w:top w:val="nil"/>
                    <w:left w:val="nil"/>
                    <w:bottom w:val="single" w:sz="8" w:space="0" w:color="auto"/>
                    <w:right w:val="single" w:sz="8" w:space="0" w:color="auto"/>
                  </w:tcBorders>
                  <w:vAlign w:val="center"/>
                  <w:hideMark/>
                </w:tcPr>
                <w:p w14:paraId="5051893B"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088" w:type="dxa"/>
                  <w:tcBorders>
                    <w:top w:val="nil"/>
                    <w:left w:val="nil"/>
                    <w:bottom w:val="single" w:sz="8" w:space="0" w:color="auto"/>
                    <w:right w:val="single" w:sz="8" w:space="0" w:color="auto"/>
                  </w:tcBorders>
                  <w:vAlign w:val="center"/>
                  <w:hideMark/>
                </w:tcPr>
                <w:p w14:paraId="630A8BC6"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819" w:type="dxa"/>
                  <w:tcBorders>
                    <w:top w:val="nil"/>
                    <w:left w:val="nil"/>
                    <w:bottom w:val="single" w:sz="8" w:space="0" w:color="auto"/>
                    <w:right w:val="single" w:sz="8" w:space="0" w:color="auto"/>
                  </w:tcBorders>
                  <w:vAlign w:val="center"/>
                  <w:hideMark/>
                </w:tcPr>
                <w:p w14:paraId="26A127FD"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417" w:type="dxa"/>
                  <w:tcBorders>
                    <w:top w:val="nil"/>
                    <w:left w:val="nil"/>
                    <w:bottom w:val="single" w:sz="8" w:space="0" w:color="auto"/>
                    <w:right w:val="single" w:sz="8" w:space="0" w:color="auto"/>
                  </w:tcBorders>
                  <w:shd w:val="clear" w:color="000000" w:fill="A6A6A6"/>
                  <w:vAlign w:val="center"/>
                  <w:hideMark/>
                </w:tcPr>
                <w:p w14:paraId="0F87CE75"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shd w:val="clear" w:color="000000" w:fill="A6A6A6"/>
                  <w:vAlign w:val="center"/>
                  <w:hideMark/>
                </w:tcPr>
                <w:p w14:paraId="68082529"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1B867AC0"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111FDDF6"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0E92E16A"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77FD93A3" w14:textId="77777777" w:rsidTr="00855489">
              <w:trPr>
                <w:trHeight w:val="362"/>
              </w:trPr>
              <w:tc>
                <w:tcPr>
                  <w:tcW w:w="264" w:type="dxa"/>
                  <w:tcBorders>
                    <w:top w:val="nil"/>
                    <w:left w:val="nil"/>
                    <w:bottom w:val="nil"/>
                    <w:right w:val="nil"/>
                  </w:tcBorders>
                  <w:noWrap/>
                  <w:vAlign w:val="bottom"/>
                  <w:hideMark/>
                </w:tcPr>
                <w:p w14:paraId="73E5D66C"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535FE14C"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12</w:t>
                  </w:r>
                </w:p>
              </w:tc>
              <w:tc>
                <w:tcPr>
                  <w:tcW w:w="1831" w:type="dxa"/>
                  <w:tcBorders>
                    <w:top w:val="nil"/>
                    <w:left w:val="nil"/>
                    <w:bottom w:val="single" w:sz="8" w:space="0" w:color="auto"/>
                    <w:right w:val="single" w:sz="8" w:space="0" w:color="auto"/>
                  </w:tcBorders>
                  <w:vAlign w:val="center"/>
                  <w:hideMark/>
                </w:tcPr>
                <w:p w14:paraId="20530863" w14:textId="77777777" w:rsidR="00303548" w:rsidRPr="00224583" w:rsidRDefault="00303548" w:rsidP="00855489">
                  <w:pPr>
                    <w:spacing w:after="0" w:line="240" w:lineRule="auto"/>
                    <w:rPr>
                      <w:rFonts w:eastAsia="Times New Roman" w:cs="Calibri Light"/>
                      <w:b/>
                      <w:bCs/>
                      <w:sz w:val="20"/>
                      <w:szCs w:val="20"/>
                      <w:lang w:eastAsia="en-GB"/>
                    </w:rPr>
                  </w:pPr>
                  <w:r w:rsidRPr="00224583">
                    <w:rPr>
                      <w:rFonts w:eastAsia="Times New Roman" w:cs="Calibri Light"/>
                      <w:b/>
                      <w:bCs/>
                      <w:sz w:val="20"/>
                      <w:szCs w:val="20"/>
                      <w:lang w:eastAsia="en-GB"/>
                    </w:rPr>
                    <w:t>Level 4 and 5</w:t>
                  </w:r>
                </w:p>
              </w:tc>
              <w:tc>
                <w:tcPr>
                  <w:tcW w:w="1197" w:type="dxa"/>
                  <w:tcBorders>
                    <w:top w:val="nil"/>
                    <w:left w:val="nil"/>
                    <w:bottom w:val="single" w:sz="8" w:space="0" w:color="auto"/>
                    <w:right w:val="single" w:sz="8" w:space="0" w:color="auto"/>
                  </w:tcBorders>
                  <w:vAlign w:val="center"/>
                  <w:hideMark/>
                </w:tcPr>
                <w:p w14:paraId="2C75876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088" w:type="dxa"/>
                  <w:tcBorders>
                    <w:top w:val="nil"/>
                    <w:left w:val="nil"/>
                    <w:bottom w:val="single" w:sz="8" w:space="0" w:color="auto"/>
                    <w:right w:val="single" w:sz="8" w:space="0" w:color="auto"/>
                  </w:tcBorders>
                  <w:vAlign w:val="center"/>
                  <w:hideMark/>
                </w:tcPr>
                <w:p w14:paraId="33D807D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819" w:type="dxa"/>
                  <w:tcBorders>
                    <w:top w:val="nil"/>
                    <w:left w:val="nil"/>
                    <w:bottom w:val="single" w:sz="8" w:space="0" w:color="auto"/>
                    <w:right w:val="single" w:sz="8" w:space="0" w:color="auto"/>
                  </w:tcBorders>
                  <w:shd w:val="clear" w:color="000000" w:fill="A6A6A6"/>
                  <w:vAlign w:val="center"/>
                  <w:hideMark/>
                </w:tcPr>
                <w:p w14:paraId="01B13D91"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shd w:val="clear" w:color="000000" w:fill="A6A6A6"/>
                  <w:vAlign w:val="center"/>
                  <w:hideMark/>
                </w:tcPr>
                <w:p w14:paraId="07938639"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shd w:val="clear" w:color="000000" w:fill="A6A6A6"/>
                  <w:vAlign w:val="center"/>
                  <w:hideMark/>
                </w:tcPr>
                <w:p w14:paraId="4190E212"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6E3DA132"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D5DF5D2"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28AC6078"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102035FD" w14:textId="77777777" w:rsidTr="00855489">
              <w:trPr>
                <w:trHeight w:val="362"/>
              </w:trPr>
              <w:tc>
                <w:tcPr>
                  <w:tcW w:w="264" w:type="dxa"/>
                  <w:tcBorders>
                    <w:top w:val="nil"/>
                    <w:left w:val="nil"/>
                    <w:bottom w:val="nil"/>
                    <w:right w:val="nil"/>
                  </w:tcBorders>
                  <w:noWrap/>
                  <w:vAlign w:val="bottom"/>
                  <w:hideMark/>
                </w:tcPr>
                <w:p w14:paraId="5615CF52"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1DBF676A"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13</w:t>
                  </w:r>
                </w:p>
              </w:tc>
              <w:tc>
                <w:tcPr>
                  <w:tcW w:w="1831" w:type="dxa"/>
                  <w:tcBorders>
                    <w:top w:val="nil"/>
                    <w:left w:val="nil"/>
                    <w:bottom w:val="single" w:sz="8" w:space="0" w:color="auto"/>
                    <w:right w:val="single" w:sz="8" w:space="0" w:color="auto"/>
                  </w:tcBorders>
                  <w:vAlign w:val="center"/>
                  <w:hideMark/>
                </w:tcPr>
                <w:p w14:paraId="52EF1331"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6</w:t>
                  </w:r>
                </w:p>
              </w:tc>
              <w:tc>
                <w:tcPr>
                  <w:tcW w:w="1197" w:type="dxa"/>
                  <w:tcBorders>
                    <w:top w:val="nil"/>
                    <w:left w:val="nil"/>
                    <w:bottom w:val="single" w:sz="8" w:space="0" w:color="auto"/>
                    <w:right w:val="single" w:sz="8" w:space="0" w:color="auto"/>
                  </w:tcBorders>
                  <w:vAlign w:val="center"/>
                  <w:hideMark/>
                </w:tcPr>
                <w:p w14:paraId="38C015CB"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088" w:type="dxa"/>
                  <w:tcBorders>
                    <w:top w:val="nil"/>
                    <w:left w:val="nil"/>
                    <w:bottom w:val="single" w:sz="8" w:space="0" w:color="auto"/>
                    <w:right w:val="single" w:sz="8" w:space="0" w:color="auto"/>
                  </w:tcBorders>
                  <w:vAlign w:val="center"/>
                  <w:hideMark/>
                </w:tcPr>
                <w:p w14:paraId="3C10E22A"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819" w:type="dxa"/>
                  <w:tcBorders>
                    <w:top w:val="nil"/>
                    <w:left w:val="nil"/>
                    <w:bottom w:val="single" w:sz="8" w:space="0" w:color="auto"/>
                    <w:right w:val="single" w:sz="8" w:space="0" w:color="auto"/>
                  </w:tcBorders>
                  <w:vAlign w:val="center"/>
                  <w:hideMark/>
                </w:tcPr>
                <w:p w14:paraId="6EC141CB"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vAlign w:val="center"/>
                  <w:hideMark/>
                </w:tcPr>
                <w:p w14:paraId="0705EF1A"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vAlign w:val="center"/>
                  <w:hideMark/>
                </w:tcPr>
                <w:p w14:paraId="09B270B8"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1D9B0622"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F46FE2C"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4191C430"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31790579" w14:textId="77777777" w:rsidTr="00855489">
              <w:trPr>
                <w:trHeight w:val="362"/>
              </w:trPr>
              <w:tc>
                <w:tcPr>
                  <w:tcW w:w="264" w:type="dxa"/>
                  <w:tcBorders>
                    <w:top w:val="nil"/>
                    <w:left w:val="nil"/>
                    <w:bottom w:val="nil"/>
                    <w:right w:val="nil"/>
                  </w:tcBorders>
                  <w:noWrap/>
                  <w:vAlign w:val="bottom"/>
                  <w:hideMark/>
                </w:tcPr>
                <w:p w14:paraId="3EC3E880"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7CBB5C2D"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14</w:t>
                  </w:r>
                </w:p>
              </w:tc>
              <w:tc>
                <w:tcPr>
                  <w:tcW w:w="1831" w:type="dxa"/>
                  <w:tcBorders>
                    <w:top w:val="nil"/>
                    <w:left w:val="nil"/>
                    <w:bottom w:val="single" w:sz="8" w:space="0" w:color="auto"/>
                    <w:right w:val="single" w:sz="8" w:space="0" w:color="auto"/>
                  </w:tcBorders>
                  <w:vAlign w:val="center"/>
                  <w:hideMark/>
                </w:tcPr>
                <w:p w14:paraId="3ACC16D8"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7</w:t>
                  </w:r>
                </w:p>
              </w:tc>
              <w:tc>
                <w:tcPr>
                  <w:tcW w:w="1197" w:type="dxa"/>
                  <w:tcBorders>
                    <w:top w:val="nil"/>
                    <w:left w:val="nil"/>
                    <w:bottom w:val="single" w:sz="8" w:space="0" w:color="auto"/>
                    <w:right w:val="single" w:sz="8" w:space="0" w:color="auto"/>
                  </w:tcBorders>
                  <w:vAlign w:val="center"/>
                  <w:hideMark/>
                </w:tcPr>
                <w:p w14:paraId="429536E8"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088" w:type="dxa"/>
                  <w:tcBorders>
                    <w:top w:val="nil"/>
                    <w:left w:val="nil"/>
                    <w:bottom w:val="single" w:sz="8" w:space="0" w:color="auto"/>
                    <w:right w:val="single" w:sz="8" w:space="0" w:color="auto"/>
                  </w:tcBorders>
                  <w:vAlign w:val="center"/>
                  <w:hideMark/>
                </w:tcPr>
                <w:p w14:paraId="71684555"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819" w:type="dxa"/>
                  <w:tcBorders>
                    <w:top w:val="nil"/>
                    <w:left w:val="nil"/>
                    <w:bottom w:val="single" w:sz="8" w:space="0" w:color="auto"/>
                    <w:right w:val="single" w:sz="8" w:space="0" w:color="auto"/>
                  </w:tcBorders>
                  <w:vAlign w:val="center"/>
                  <w:hideMark/>
                </w:tcPr>
                <w:p w14:paraId="4838D307"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vAlign w:val="center"/>
                  <w:hideMark/>
                </w:tcPr>
                <w:p w14:paraId="470484D7"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vAlign w:val="center"/>
                  <w:hideMark/>
                </w:tcPr>
                <w:p w14:paraId="13690905"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3F8BC149"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F82D76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098E41A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0CEA24C1" w14:textId="77777777" w:rsidTr="00855489">
              <w:trPr>
                <w:trHeight w:val="362"/>
              </w:trPr>
              <w:tc>
                <w:tcPr>
                  <w:tcW w:w="264" w:type="dxa"/>
                  <w:tcBorders>
                    <w:top w:val="nil"/>
                    <w:left w:val="nil"/>
                    <w:bottom w:val="nil"/>
                    <w:right w:val="nil"/>
                  </w:tcBorders>
                  <w:noWrap/>
                  <w:vAlign w:val="bottom"/>
                  <w:hideMark/>
                </w:tcPr>
                <w:p w14:paraId="0AD3C515"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793C6D19"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15</w:t>
                  </w:r>
                </w:p>
              </w:tc>
              <w:tc>
                <w:tcPr>
                  <w:tcW w:w="1831" w:type="dxa"/>
                  <w:tcBorders>
                    <w:top w:val="nil"/>
                    <w:left w:val="nil"/>
                    <w:bottom w:val="single" w:sz="8" w:space="0" w:color="auto"/>
                    <w:right w:val="single" w:sz="8" w:space="0" w:color="auto"/>
                  </w:tcBorders>
                  <w:vAlign w:val="center"/>
                  <w:hideMark/>
                </w:tcPr>
                <w:p w14:paraId="1E325A4F"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8</w:t>
                  </w:r>
                </w:p>
              </w:tc>
              <w:tc>
                <w:tcPr>
                  <w:tcW w:w="1197" w:type="dxa"/>
                  <w:tcBorders>
                    <w:top w:val="nil"/>
                    <w:left w:val="nil"/>
                    <w:bottom w:val="single" w:sz="8" w:space="0" w:color="auto"/>
                    <w:right w:val="single" w:sz="8" w:space="0" w:color="auto"/>
                  </w:tcBorders>
                  <w:vAlign w:val="center"/>
                  <w:hideMark/>
                </w:tcPr>
                <w:p w14:paraId="0CBF56DA"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088" w:type="dxa"/>
                  <w:tcBorders>
                    <w:top w:val="nil"/>
                    <w:left w:val="nil"/>
                    <w:bottom w:val="single" w:sz="8" w:space="0" w:color="auto"/>
                    <w:right w:val="single" w:sz="8" w:space="0" w:color="auto"/>
                  </w:tcBorders>
                  <w:vAlign w:val="center"/>
                  <w:hideMark/>
                </w:tcPr>
                <w:p w14:paraId="2373ADFB"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819" w:type="dxa"/>
                  <w:tcBorders>
                    <w:top w:val="nil"/>
                    <w:left w:val="nil"/>
                    <w:bottom w:val="single" w:sz="8" w:space="0" w:color="auto"/>
                    <w:right w:val="single" w:sz="8" w:space="0" w:color="auto"/>
                  </w:tcBorders>
                  <w:vAlign w:val="center"/>
                  <w:hideMark/>
                </w:tcPr>
                <w:p w14:paraId="27E64649"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vAlign w:val="center"/>
                  <w:hideMark/>
                </w:tcPr>
                <w:p w14:paraId="482318AA"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vAlign w:val="center"/>
                  <w:hideMark/>
                </w:tcPr>
                <w:p w14:paraId="057609CD"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1C62C15C"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3A0AFA1"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167E78BA"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4A1A0F27" w14:textId="77777777" w:rsidTr="00855489">
              <w:trPr>
                <w:trHeight w:val="362"/>
              </w:trPr>
              <w:tc>
                <w:tcPr>
                  <w:tcW w:w="264" w:type="dxa"/>
                  <w:tcBorders>
                    <w:top w:val="nil"/>
                    <w:left w:val="nil"/>
                    <w:bottom w:val="nil"/>
                    <w:right w:val="nil"/>
                  </w:tcBorders>
                  <w:noWrap/>
                  <w:vAlign w:val="bottom"/>
                  <w:hideMark/>
                </w:tcPr>
                <w:p w14:paraId="0D90C7E6"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0651767C"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16</w:t>
                  </w:r>
                </w:p>
              </w:tc>
              <w:tc>
                <w:tcPr>
                  <w:tcW w:w="1831" w:type="dxa"/>
                  <w:tcBorders>
                    <w:top w:val="nil"/>
                    <w:left w:val="nil"/>
                    <w:bottom w:val="single" w:sz="8" w:space="0" w:color="auto"/>
                    <w:right w:val="single" w:sz="8" w:space="0" w:color="auto"/>
                  </w:tcBorders>
                  <w:vAlign w:val="center"/>
                  <w:hideMark/>
                </w:tcPr>
                <w:p w14:paraId="7E3B21CC"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Non-Contributor</w:t>
                  </w:r>
                </w:p>
              </w:tc>
              <w:tc>
                <w:tcPr>
                  <w:tcW w:w="1197" w:type="dxa"/>
                  <w:tcBorders>
                    <w:top w:val="nil"/>
                    <w:left w:val="nil"/>
                    <w:bottom w:val="single" w:sz="8" w:space="0" w:color="auto"/>
                    <w:right w:val="single" w:sz="8" w:space="0" w:color="auto"/>
                  </w:tcBorders>
                  <w:vAlign w:val="center"/>
                  <w:hideMark/>
                </w:tcPr>
                <w:p w14:paraId="3D8C9C80"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088" w:type="dxa"/>
                  <w:tcBorders>
                    <w:top w:val="nil"/>
                    <w:left w:val="nil"/>
                    <w:bottom w:val="single" w:sz="8" w:space="0" w:color="auto"/>
                    <w:right w:val="single" w:sz="8" w:space="0" w:color="auto"/>
                  </w:tcBorders>
                  <w:vAlign w:val="center"/>
                  <w:hideMark/>
                </w:tcPr>
                <w:p w14:paraId="565CAB0C"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819" w:type="dxa"/>
                  <w:tcBorders>
                    <w:top w:val="nil"/>
                    <w:left w:val="nil"/>
                    <w:bottom w:val="single" w:sz="8" w:space="0" w:color="auto"/>
                    <w:right w:val="single" w:sz="8" w:space="0" w:color="auto"/>
                  </w:tcBorders>
                  <w:vAlign w:val="center"/>
                  <w:hideMark/>
                </w:tcPr>
                <w:p w14:paraId="3C1ACF50"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vAlign w:val="center"/>
                  <w:hideMark/>
                </w:tcPr>
                <w:p w14:paraId="6B9015BD"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vAlign w:val="center"/>
                  <w:hideMark/>
                </w:tcPr>
                <w:p w14:paraId="119EE029" w14:textId="77777777" w:rsidR="00303548" w:rsidRPr="00224583" w:rsidRDefault="00303548" w:rsidP="00855489">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170A38F9"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E386525"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548D4197"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r>
            <w:tr w:rsidR="00303548" w:rsidRPr="00224583" w14:paraId="153F000F" w14:textId="77777777" w:rsidTr="00855489">
              <w:trPr>
                <w:trHeight w:val="362"/>
              </w:trPr>
              <w:tc>
                <w:tcPr>
                  <w:tcW w:w="264" w:type="dxa"/>
                  <w:tcBorders>
                    <w:top w:val="nil"/>
                    <w:left w:val="nil"/>
                    <w:bottom w:val="nil"/>
                    <w:right w:val="nil"/>
                  </w:tcBorders>
                  <w:noWrap/>
                  <w:vAlign w:val="bottom"/>
                  <w:hideMark/>
                </w:tcPr>
                <w:p w14:paraId="64C42814"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3124" w:type="dxa"/>
                  <w:gridSpan w:val="2"/>
                  <w:tcBorders>
                    <w:top w:val="single" w:sz="8" w:space="0" w:color="auto"/>
                    <w:left w:val="nil"/>
                    <w:bottom w:val="nil"/>
                    <w:right w:val="nil"/>
                  </w:tcBorders>
                  <w:noWrap/>
                  <w:vAlign w:val="center"/>
                  <w:hideMark/>
                </w:tcPr>
                <w:p w14:paraId="54426A18" w14:textId="77777777" w:rsidR="00303548" w:rsidRPr="00224583" w:rsidRDefault="00303548" w:rsidP="00855489">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Total Maximum Score</w:t>
                  </w:r>
                  <w:r>
                    <w:rPr>
                      <w:rFonts w:eastAsia="Times New Roman" w:cs="Calibri Light"/>
                      <w:b/>
                      <w:bCs/>
                      <w:color w:val="000000"/>
                      <w:sz w:val="20"/>
                      <w:szCs w:val="20"/>
                      <w:lang w:eastAsia="en-GB"/>
                    </w:rPr>
                    <w:t xml:space="preserve"> </w:t>
                  </w:r>
                  <w:r w:rsidRPr="00224583">
                    <w:rPr>
                      <w:rFonts w:eastAsia="Times New Roman" w:cs="Calibri Light"/>
                      <w:b/>
                      <w:bCs/>
                      <w:color w:val="000000"/>
                      <w:sz w:val="20"/>
                      <w:szCs w:val="20"/>
                      <w:lang w:eastAsia="en-GB"/>
                    </w:rPr>
                    <w:t>Allocation:</w:t>
                  </w:r>
                </w:p>
              </w:tc>
              <w:tc>
                <w:tcPr>
                  <w:tcW w:w="1197" w:type="dxa"/>
                  <w:tcBorders>
                    <w:top w:val="nil"/>
                    <w:left w:val="single" w:sz="8" w:space="0" w:color="auto"/>
                    <w:bottom w:val="single" w:sz="8" w:space="0" w:color="auto"/>
                    <w:right w:val="single" w:sz="8" w:space="0" w:color="auto"/>
                  </w:tcBorders>
                  <w:noWrap/>
                  <w:vAlign w:val="center"/>
                  <w:hideMark/>
                </w:tcPr>
                <w:p w14:paraId="12ED0AF7"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20</w:t>
                  </w:r>
                </w:p>
              </w:tc>
              <w:tc>
                <w:tcPr>
                  <w:tcW w:w="2088" w:type="dxa"/>
                  <w:tcBorders>
                    <w:top w:val="nil"/>
                    <w:left w:val="nil"/>
                    <w:bottom w:val="nil"/>
                    <w:right w:val="nil"/>
                  </w:tcBorders>
                  <w:noWrap/>
                  <w:vAlign w:val="center"/>
                  <w:hideMark/>
                </w:tcPr>
                <w:p w14:paraId="2ACA5CF4" w14:textId="77777777" w:rsidR="00303548" w:rsidRPr="00224583" w:rsidRDefault="00303548" w:rsidP="00855489">
                  <w:pPr>
                    <w:spacing w:after="0" w:line="240" w:lineRule="auto"/>
                    <w:jc w:val="center"/>
                    <w:rPr>
                      <w:rFonts w:eastAsia="Times New Roman" w:cs="Calibri Light"/>
                      <w:b/>
                      <w:bCs/>
                      <w:color w:val="000000"/>
                      <w:sz w:val="20"/>
                      <w:szCs w:val="20"/>
                      <w:lang w:eastAsia="en-GB"/>
                    </w:rPr>
                  </w:pPr>
                </w:p>
              </w:tc>
              <w:tc>
                <w:tcPr>
                  <w:tcW w:w="1819" w:type="dxa"/>
                  <w:tcBorders>
                    <w:top w:val="nil"/>
                    <w:left w:val="nil"/>
                    <w:bottom w:val="nil"/>
                    <w:right w:val="nil"/>
                  </w:tcBorders>
                  <w:noWrap/>
                  <w:vAlign w:val="bottom"/>
                  <w:hideMark/>
                </w:tcPr>
                <w:p w14:paraId="305CD176" w14:textId="77777777" w:rsidR="00303548" w:rsidRPr="00224583" w:rsidRDefault="00303548" w:rsidP="00855489">
                  <w:pPr>
                    <w:spacing w:after="0" w:line="240" w:lineRule="auto"/>
                    <w:jc w:val="center"/>
                    <w:rPr>
                      <w:rFonts w:ascii="Times New Roman" w:eastAsia="Times New Roman" w:hAnsi="Times New Roman"/>
                      <w:sz w:val="20"/>
                      <w:szCs w:val="20"/>
                      <w:lang w:eastAsia="en-GB"/>
                    </w:rPr>
                  </w:pPr>
                </w:p>
              </w:tc>
              <w:tc>
                <w:tcPr>
                  <w:tcW w:w="1417" w:type="dxa"/>
                  <w:tcBorders>
                    <w:top w:val="nil"/>
                    <w:left w:val="nil"/>
                    <w:bottom w:val="nil"/>
                    <w:right w:val="nil"/>
                  </w:tcBorders>
                  <w:noWrap/>
                  <w:vAlign w:val="bottom"/>
                  <w:hideMark/>
                </w:tcPr>
                <w:p w14:paraId="73DC6704"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482" w:type="dxa"/>
                  <w:tcBorders>
                    <w:top w:val="nil"/>
                    <w:left w:val="nil"/>
                    <w:bottom w:val="nil"/>
                    <w:right w:val="nil"/>
                  </w:tcBorders>
                  <w:noWrap/>
                  <w:vAlign w:val="bottom"/>
                  <w:hideMark/>
                </w:tcPr>
                <w:p w14:paraId="69690BC5"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845" w:type="dxa"/>
                  <w:tcBorders>
                    <w:top w:val="nil"/>
                    <w:left w:val="nil"/>
                    <w:bottom w:val="nil"/>
                    <w:right w:val="nil"/>
                  </w:tcBorders>
                  <w:noWrap/>
                  <w:vAlign w:val="bottom"/>
                  <w:hideMark/>
                </w:tcPr>
                <w:p w14:paraId="7DF58690"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4F384822" w14:textId="77777777" w:rsidR="00303548" w:rsidRPr="00224583" w:rsidRDefault="00303548" w:rsidP="00855489">
                  <w:pPr>
                    <w:spacing w:after="0" w:line="240" w:lineRule="auto"/>
                    <w:jc w:val="left"/>
                    <w:rPr>
                      <w:rFonts w:ascii="Times New Roman" w:eastAsia="Times New Roman" w:hAnsi="Times New Roman"/>
                      <w:sz w:val="20"/>
                      <w:szCs w:val="20"/>
                      <w:lang w:eastAsia="en-GB"/>
                    </w:rPr>
                  </w:pPr>
                </w:p>
              </w:tc>
              <w:tc>
                <w:tcPr>
                  <w:tcW w:w="685" w:type="dxa"/>
                  <w:tcBorders>
                    <w:top w:val="nil"/>
                    <w:left w:val="nil"/>
                    <w:bottom w:val="nil"/>
                    <w:right w:val="nil"/>
                  </w:tcBorders>
                  <w:noWrap/>
                  <w:vAlign w:val="bottom"/>
                  <w:hideMark/>
                </w:tcPr>
                <w:p w14:paraId="3D342A13" w14:textId="77777777" w:rsidR="00303548" w:rsidRPr="00224583" w:rsidRDefault="00303548" w:rsidP="00855489">
                  <w:pPr>
                    <w:spacing w:after="0" w:line="240" w:lineRule="auto"/>
                    <w:rPr>
                      <w:rFonts w:ascii="Times New Roman" w:eastAsia="Times New Roman" w:hAnsi="Times New Roman"/>
                      <w:sz w:val="20"/>
                      <w:szCs w:val="20"/>
                      <w:lang w:eastAsia="en-GB"/>
                    </w:rPr>
                  </w:pPr>
                </w:p>
              </w:tc>
            </w:tr>
          </w:tbl>
          <w:p w14:paraId="2CF1FB2B" w14:textId="77777777" w:rsidR="000627C0" w:rsidRPr="00F81D9E" w:rsidRDefault="00303548" w:rsidP="00F81D9E">
            <w:pPr>
              <w:spacing w:after="0" w:line="240" w:lineRule="auto"/>
              <w:ind w:firstLine="567"/>
              <w:rPr>
                <w:rFonts w:eastAsia="Times New Roman" w:cs="Calibri Light"/>
                <w:color w:val="000000"/>
                <w:sz w:val="20"/>
                <w:szCs w:val="20"/>
                <w:lang w:eastAsia="en-GB"/>
              </w:rPr>
            </w:pPr>
            <w:r w:rsidRPr="00224583">
              <w:rPr>
                <w:rFonts w:eastAsia="Times New Roman" w:cs="Calibri Light"/>
                <w:color w:val="000000"/>
                <w:sz w:val="20"/>
                <w:szCs w:val="20"/>
                <w:lang w:eastAsia="en-GB"/>
              </w:rPr>
              <w:t>F= A+B+C+D+E</w:t>
            </w:r>
          </w:p>
        </w:tc>
        <w:tc>
          <w:tcPr>
            <w:tcW w:w="710" w:type="dxa"/>
            <w:tcMar>
              <w:top w:w="0" w:type="dxa"/>
              <w:left w:w="108" w:type="dxa"/>
              <w:bottom w:w="0" w:type="dxa"/>
              <w:right w:w="108" w:type="dxa"/>
            </w:tcMar>
          </w:tcPr>
          <w:p w14:paraId="5A3D718B" w14:textId="77777777" w:rsidR="00303548" w:rsidRPr="00AF2DC9" w:rsidRDefault="00303548" w:rsidP="00855489">
            <w:pPr>
              <w:rPr>
                <w:color w:val="000000"/>
                <w:sz w:val="18"/>
                <w:szCs w:val="18"/>
                <w:lang w:eastAsia="en-GB"/>
              </w:rPr>
            </w:pPr>
          </w:p>
        </w:tc>
      </w:tr>
    </w:tbl>
    <w:p w14:paraId="7CD19888" w14:textId="77777777" w:rsidR="00303548" w:rsidRPr="00303548" w:rsidRDefault="00303548" w:rsidP="00303548">
      <w:pPr>
        <w:rPr>
          <w:rFonts w:cs="Calibri Light"/>
        </w:rPr>
        <w:sectPr w:rsidR="00303548" w:rsidRPr="00303548" w:rsidSect="00036635">
          <w:pgSz w:w="16838" w:h="11906" w:orient="landscape"/>
          <w:pgMar w:top="1134" w:right="1276" w:bottom="1134" w:left="992" w:header="567" w:footer="584" w:gutter="0"/>
          <w:cols w:space="708"/>
          <w:docGrid w:linePitch="360"/>
        </w:sectPr>
      </w:pPr>
    </w:p>
    <w:p w14:paraId="0FD587C8" w14:textId="77777777" w:rsidR="005E2437" w:rsidRPr="00B7255B" w:rsidRDefault="00AF2DC9" w:rsidP="00AF2DC9">
      <w:pPr>
        <w:pStyle w:val="AnnexH1"/>
        <w:numPr>
          <w:ilvl w:val="0"/>
          <w:numId w:val="0"/>
        </w:numPr>
      </w:pPr>
      <w:bookmarkStart w:id="69" w:name="_Toc222252200"/>
      <w:r>
        <w:lastRenderedPageBreak/>
        <w:t xml:space="preserve">Annexure A: </w:t>
      </w:r>
      <w:r w:rsidR="007D7386">
        <w:t>Bidder substantiating evidence</w:t>
      </w:r>
      <w:bookmarkEnd w:id="69"/>
    </w:p>
    <w:p w14:paraId="0DC6BD21" w14:textId="77777777" w:rsidR="007D7386" w:rsidRPr="00CC0341" w:rsidRDefault="007D7386" w:rsidP="00CC0341">
      <w:pPr>
        <w:pStyle w:val="Heading1"/>
      </w:pPr>
      <w:bookmarkStart w:id="70" w:name="_Toc222252201"/>
      <w:r>
        <w:t>Technical Mandatory Requirement Evidence</w:t>
      </w:r>
      <w:bookmarkEnd w:id="70"/>
    </w:p>
    <w:p w14:paraId="1C525AAE" w14:textId="77777777" w:rsidR="007D7386" w:rsidRPr="00D87E36" w:rsidRDefault="007D7386" w:rsidP="007D7386">
      <w:pPr>
        <w:pStyle w:val="Heading2"/>
      </w:pPr>
      <w:bookmarkStart w:id="71" w:name="_Toc222252202"/>
      <w:r w:rsidRPr="00D87E36">
        <w:t>Bidder Experience and Capability Requirements</w:t>
      </w:r>
      <w:bookmarkEnd w:id="71"/>
    </w:p>
    <w:p w14:paraId="1E6D87D3" w14:textId="77777777" w:rsidR="007D7386" w:rsidRPr="0024655C" w:rsidRDefault="007D7386" w:rsidP="00F81D9E">
      <w:pPr>
        <w:pStyle w:val="ListParagraph"/>
        <w:numPr>
          <w:ilvl w:val="0"/>
          <w:numId w:val="16"/>
        </w:numPr>
        <w:ind w:left="851" w:hanging="708"/>
      </w:pPr>
      <w:r w:rsidRPr="0024655C">
        <w:t>Complete table below, noting that:</w:t>
      </w:r>
    </w:p>
    <w:p w14:paraId="6B006F7C" w14:textId="77777777" w:rsidR="00774401" w:rsidRPr="0024655C" w:rsidRDefault="00774401" w:rsidP="00774401">
      <w:pPr>
        <w:spacing w:before="100" w:beforeAutospacing="1" w:after="100" w:afterAutospacing="1" w:line="240" w:lineRule="auto"/>
        <w:ind w:left="567"/>
        <w:rPr>
          <w:rFonts w:eastAsia="Times New Roman" w:cs="Calibri Light"/>
          <w:lang w:val="en-US"/>
        </w:rPr>
      </w:pPr>
      <w:r w:rsidRPr="0024655C">
        <w:rPr>
          <w:rFonts w:eastAsia="Times New Roman" w:cs="Calibri Light"/>
          <w:lang w:val="en-US"/>
        </w:rPr>
        <w:t xml:space="preserve">The bidder must complete </w:t>
      </w:r>
      <w:r w:rsidRPr="0024655C">
        <w:rPr>
          <w:rFonts w:eastAsia="Times New Roman" w:cs="Calibri Light"/>
          <w:b/>
          <w:bCs/>
          <w:lang w:val="en-US"/>
        </w:rPr>
        <w:t>Table 7</w:t>
      </w:r>
      <w:r w:rsidRPr="0024655C">
        <w:rPr>
          <w:rFonts w:eastAsia="Times New Roman" w:cs="Calibri Light"/>
          <w:lang w:val="en-US"/>
        </w:rPr>
        <w:t xml:space="preserve"> by providing reference details and/or provide a reference letter/s from </w:t>
      </w:r>
      <w:r w:rsidRPr="0024655C">
        <w:rPr>
          <w:rFonts w:eastAsia="Times New Roman" w:cs="Calibri Light"/>
          <w:b/>
          <w:bCs/>
          <w:lang w:val="en-US"/>
        </w:rPr>
        <w:t>a minimum of four (4) companies</w:t>
      </w:r>
      <w:r w:rsidRPr="0024655C">
        <w:rPr>
          <w:rFonts w:eastAsia="Times New Roman" w:cs="Calibri Light"/>
          <w:lang w:val="en-US"/>
        </w:rPr>
        <w:t xml:space="preserve"> to whom they have executed integrated marketing campaigns of varying scales within the past four (4) years from publication date of this Bid.</w:t>
      </w:r>
    </w:p>
    <w:p w14:paraId="0AC1CCFB" w14:textId="77777777" w:rsidR="00774401" w:rsidRPr="0024655C" w:rsidRDefault="00774401" w:rsidP="00774401">
      <w:pPr>
        <w:tabs>
          <w:tab w:val="left" w:pos="284"/>
        </w:tabs>
        <w:rPr>
          <w:rFonts w:eastAsia="Times New Roman" w:cs="Calibri Light"/>
          <w:lang w:val="en-US"/>
        </w:rPr>
      </w:pPr>
      <w:r w:rsidRPr="0024655C">
        <w:rPr>
          <w:rFonts w:eastAsia="Times New Roman" w:cs="Calibri Light"/>
          <w:b/>
          <w:bCs/>
          <w:lang w:val="en-US"/>
        </w:rPr>
        <w:t xml:space="preserve">          Note 1:</w:t>
      </w:r>
      <w:r w:rsidRPr="0024655C">
        <w:rPr>
          <w:rFonts w:eastAsia="Times New Roman" w:cs="Calibri Light"/>
          <w:lang w:val="en-US"/>
        </w:rPr>
        <w:t xml:space="preserve"> </w:t>
      </w:r>
    </w:p>
    <w:p w14:paraId="47E16012" w14:textId="77777777" w:rsidR="00774401" w:rsidRPr="0024655C" w:rsidRDefault="00774401" w:rsidP="00774401">
      <w:pPr>
        <w:rPr>
          <w:rFonts w:cs="Calibri Light"/>
          <w:lang w:val="en-GB"/>
        </w:rPr>
      </w:pPr>
      <w:r w:rsidRPr="0024655C">
        <w:rPr>
          <w:rFonts w:cs="Calibri Light"/>
          <w:lang w:val="en-GB"/>
        </w:rPr>
        <w:t xml:space="preserve">          The Bidder must provide </w:t>
      </w:r>
      <w:r w:rsidRPr="0024655C">
        <w:rPr>
          <w:rFonts w:cs="Calibri Light"/>
          <w:b/>
          <w:bCs/>
          <w:u w:val="single"/>
          <w:lang w:val="en-GB"/>
        </w:rPr>
        <w:t>all of the following</w:t>
      </w:r>
      <w:r w:rsidRPr="0024655C">
        <w:rPr>
          <w:rFonts w:cs="Calibri Light"/>
          <w:lang w:val="en-GB"/>
        </w:rPr>
        <w:t xml:space="preserve"> information when completing </w:t>
      </w:r>
      <w:r w:rsidRPr="0024655C">
        <w:rPr>
          <w:rFonts w:cs="Calibri Light"/>
          <w:b/>
          <w:bCs/>
          <w:lang w:val="en-GB"/>
        </w:rPr>
        <w:t>Table 7</w:t>
      </w:r>
      <w:r w:rsidRPr="0024655C">
        <w:rPr>
          <w:rFonts w:cs="Calibri Light"/>
          <w:lang w:val="en-GB"/>
        </w:rPr>
        <w:t>:</w:t>
      </w:r>
    </w:p>
    <w:p w14:paraId="2C2F76CB" w14:textId="77777777" w:rsidR="00774401" w:rsidRPr="0024655C" w:rsidRDefault="00774401" w:rsidP="00774401">
      <w:pPr>
        <w:numPr>
          <w:ilvl w:val="0"/>
          <w:numId w:val="47"/>
        </w:numPr>
        <w:tabs>
          <w:tab w:val="clear" w:pos="720"/>
          <w:tab w:val="num" w:pos="1134"/>
        </w:tabs>
        <w:spacing w:before="100" w:beforeAutospacing="1" w:after="100" w:afterAutospacing="1" w:line="240" w:lineRule="auto"/>
        <w:ind w:left="1134" w:hanging="294"/>
        <w:rPr>
          <w:rFonts w:eastAsia="Times New Roman" w:cs="Calibri Light"/>
          <w:lang w:val="en-US"/>
        </w:rPr>
      </w:pPr>
      <w:r w:rsidRPr="0024655C">
        <w:rPr>
          <w:rFonts w:eastAsia="Times New Roman" w:cs="Calibri Light"/>
          <w:lang w:val="en-US"/>
        </w:rPr>
        <w:t>Company name</w:t>
      </w:r>
    </w:p>
    <w:p w14:paraId="33ED24EF" w14:textId="77777777" w:rsidR="00774401" w:rsidRPr="0024655C" w:rsidRDefault="00774401" w:rsidP="00774401">
      <w:pPr>
        <w:numPr>
          <w:ilvl w:val="0"/>
          <w:numId w:val="47"/>
        </w:numPr>
        <w:tabs>
          <w:tab w:val="clear" w:pos="720"/>
          <w:tab w:val="num" w:pos="1134"/>
        </w:tabs>
        <w:spacing w:before="100" w:beforeAutospacing="1" w:after="100" w:afterAutospacing="1" w:line="240" w:lineRule="auto"/>
        <w:ind w:left="1134" w:hanging="294"/>
        <w:rPr>
          <w:rFonts w:eastAsia="Times New Roman" w:cs="Calibri Light"/>
          <w:lang w:val="en-US"/>
        </w:rPr>
      </w:pPr>
      <w:r w:rsidRPr="0024655C">
        <w:rPr>
          <w:rFonts w:eastAsia="Times New Roman" w:cs="Calibri Light"/>
          <w:lang w:val="en-US"/>
        </w:rPr>
        <w:t>Contact person and/or email address</w:t>
      </w:r>
    </w:p>
    <w:p w14:paraId="2BAEC0D6" w14:textId="77777777" w:rsidR="00774401" w:rsidRPr="0024655C" w:rsidRDefault="00774401" w:rsidP="00774401">
      <w:pPr>
        <w:numPr>
          <w:ilvl w:val="0"/>
          <w:numId w:val="47"/>
        </w:numPr>
        <w:tabs>
          <w:tab w:val="clear" w:pos="720"/>
          <w:tab w:val="num" w:pos="1134"/>
        </w:tabs>
        <w:spacing w:before="100" w:beforeAutospacing="1" w:after="100" w:afterAutospacing="1" w:line="240" w:lineRule="auto"/>
        <w:ind w:left="1134" w:hanging="294"/>
        <w:rPr>
          <w:rFonts w:eastAsia="Times New Roman" w:cs="Calibri Light"/>
          <w:lang w:val="en-US"/>
        </w:rPr>
      </w:pPr>
      <w:r w:rsidRPr="0024655C">
        <w:rPr>
          <w:rFonts w:eastAsia="Times New Roman" w:cs="Calibri Light"/>
          <w:lang w:val="en-US"/>
        </w:rPr>
        <w:t>Scope of work for the campaign and details of the IMC rollout across all touchpoints/channels</w:t>
      </w:r>
    </w:p>
    <w:p w14:paraId="6A28ADAD" w14:textId="77777777" w:rsidR="00774401" w:rsidRPr="0024655C" w:rsidRDefault="00774401" w:rsidP="00774401">
      <w:pPr>
        <w:numPr>
          <w:ilvl w:val="0"/>
          <w:numId w:val="47"/>
        </w:numPr>
        <w:tabs>
          <w:tab w:val="clear" w:pos="720"/>
          <w:tab w:val="num" w:pos="1134"/>
        </w:tabs>
        <w:spacing w:before="100" w:beforeAutospacing="1" w:after="100" w:afterAutospacing="1" w:line="240" w:lineRule="auto"/>
        <w:ind w:left="1134" w:hanging="294"/>
        <w:rPr>
          <w:rFonts w:eastAsia="Times New Roman" w:cs="Calibri Light"/>
          <w:lang w:val="en-US"/>
        </w:rPr>
      </w:pPr>
      <w:r w:rsidRPr="0024655C">
        <w:rPr>
          <w:rFonts w:eastAsia="Times New Roman" w:cs="Calibri Light"/>
          <w:lang w:val="en-US"/>
        </w:rPr>
        <w:t>Campaign starts and end dates</w:t>
      </w:r>
    </w:p>
    <w:p w14:paraId="359BC12E" w14:textId="77777777" w:rsidR="00774401" w:rsidRPr="0024655C" w:rsidRDefault="00774401" w:rsidP="00774401">
      <w:pPr>
        <w:numPr>
          <w:ilvl w:val="0"/>
          <w:numId w:val="47"/>
        </w:numPr>
        <w:tabs>
          <w:tab w:val="clear" w:pos="720"/>
          <w:tab w:val="num" w:pos="1134"/>
        </w:tabs>
        <w:spacing w:before="100" w:beforeAutospacing="1" w:after="100" w:afterAutospacing="1" w:line="240" w:lineRule="auto"/>
        <w:ind w:left="1134" w:hanging="294"/>
        <w:rPr>
          <w:rFonts w:eastAsia="Times New Roman" w:cs="Calibri Light"/>
          <w:lang w:val="en-US"/>
        </w:rPr>
      </w:pPr>
      <w:r w:rsidRPr="0024655C">
        <w:rPr>
          <w:rFonts w:eastAsia="Times New Roman" w:cs="Calibri Light"/>
          <w:lang w:val="en-US"/>
        </w:rPr>
        <w:t>Portfolio of evidence, which must include campaign strategies developed, performance analytics, photographs, and artwork created for the campaigns</w:t>
      </w:r>
    </w:p>
    <w:p w14:paraId="334EDACD" w14:textId="77777777" w:rsidR="00774401" w:rsidRPr="0024655C" w:rsidRDefault="00774401" w:rsidP="00774401">
      <w:pPr>
        <w:spacing w:after="0" w:line="240" w:lineRule="auto"/>
        <w:ind w:left="567"/>
        <w:rPr>
          <w:rFonts w:eastAsia="Aptos" w:cs="Calibri Light"/>
          <w:b/>
          <w:bCs/>
          <w:lang w:val="en-GB" w:eastAsia="en-ZA"/>
        </w:rPr>
      </w:pPr>
      <w:r w:rsidRPr="0024655C">
        <w:rPr>
          <w:rFonts w:eastAsia="Aptos" w:cs="Calibri Light"/>
          <w:b/>
          <w:bCs/>
          <w:lang w:val="en-GB" w:eastAsia="en-ZA"/>
        </w:rPr>
        <w:t xml:space="preserve">Note 2: </w:t>
      </w:r>
    </w:p>
    <w:p w14:paraId="732CC32F" w14:textId="77777777" w:rsidR="00774401" w:rsidRPr="0024655C" w:rsidRDefault="00774401" w:rsidP="00774401">
      <w:pPr>
        <w:spacing w:after="0" w:line="240" w:lineRule="auto"/>
        <w:ind w:left="567"/>
        <w:rPr>
          <w:rFonts w:eastAsia="Aptos" w:cs="Calibri Light"/>
          <w:lang w:val="en-GB" w:eastAsia="en-ZA"/>
        </w:rPr>
      </w:pPr>
      <w:r w:rsidRPr="0024655C">
        <w:rPr>
          <w:rFonts w:eastAsia="Aptos" w:cs="Calibri Light"/>
          <w:lang w:val="en-GB" w:eastAsia="en-ZA"/>
        </w:rPr>
        <w:t xml:space="preserve">The reference letter/s should be on the referees’ company letterhead and include all of the following information: </w:t>
      </w:r>
    </w:p>
    <w:p w14:paraId="1748E4AD" w14:textId="77777777" w:rsidR="00774401" w:rsidRPr="0024655C" w:rsidRDefault="00774401" w:rsidP="00774401">
      <w:pPr>
        <w:numPr>
          <w:ilvl w:val="0"/>
          <w:numId w:val="47"/>
        </w:numPr>
        <w:tabs>
          <w:tab w:val="clear" w:pos="720"/>
          <w:tab w:val="num" w:pos="1134"/>
        </w:tabs>
        <w:spacing w:before="100" w:beforeAutospacing="1" w:after="100" w:afterAutospacing="1" w:line="240" w:lineRule="auto"/>
        <w:ind w:left="1276" w:hanging="436"/>
        <w:rPr>
          <w:rFonts w:eastAsia="Times New Roman" w:cs="Calibri Light"/>
          <w:lang w:val="en-US"/>
        </w:rPr>
      </w:pPr>
      <w:r w:rsidRPr="0024655C">
        <w:rPr>
          <w:rFonts w:eastAsia="Times New Roman" w:cs="Calibri Light"/>
          <w:lang w:val="en-US"/>
        </w:rPr>
        <w:t>Company name</w:t>
      </w:r>
    </w:p>
    <w:p w14:paraId="62798B66" w14:textId="77777777" w:rsidR="00774401" w:rsidRPr="0024655C" w:rsidRDefault="00774401" w:rsidP="00774401">
      <w:pPr>
        <w:numPr>
          <w:ilvl w:val="0"/>
          <w:numId w:val="47"/>
        </w:numPr>
        <w:tabs>
          <w:tab w:val="clear" w:pos="720"/>
          <w:tab w:val="num" w:pos="1134"/>
        </w:tabs>
        <w:spacing w:before="100" w:beforeAutospacing="1" w:after="100" w:afterAutospacing="1" w:line="240" w:lineRule="auto"/>
        <w:ind w:left="1276" w:hanging="436"/>
        <w:rPr>
          <w:rFonts w:eastAsia="Times New Roman" w:cs="Calibri Light"/>
          <w:lang w:val="en-US"/>
        </w:rPr>
      </w:pPr>
      <w:r w:rsidRPr="0024655C">
        <w:rPr>
          <w:rFonts w:eastAsia="Times New Roman" w:cs="Calibri Light"/>
          <w:lang w:val="en-US"/>
        </w:rPr>
        <w:t>Contact person and/or email address</w:t>
      </w:r>
    </w:p>
    <w:p w14:paraId="6BE5BDFD" w14:textId="77777777" w:rsidR="00774401" w:rsidRPr="0024655C" w:rsidRDefault="00774401" w:rsidP="00774401">
      <w:pPr>
        <w:numPr>
          <w:ilvl w:val="0"/>
          <w:numId w:val="47"/>
        </w:numPr>
        <w:tabs>
          <w:tab w:val="clear" w:pos="720"/>
          <w:tab w:val="num" w:pos="1134"/>
        </w:tabs>
        <w:spacing w:before="100" w:beforeAutospacing="1" w:after="100" w:afterAutospacing="1" w:line="240" w:lineRule="auto"/>
        <w:ind w:left="1276" w:hanging="436"/>
        <w:rPr>
          <w:rFonts w:eastAsia="Times New Roman" w:cs="Calibri Light"/>
          <w:lang w:val="en-US"/>
        </w:rPr>
      </w:pPr>
      <w:r w:rsidRPr="0024655C">
        <w:rPr>
          <w:rFonts w:eastAsia="Times New Roman" w:cs="Calibri Light"/>
          <w:lang w:val="en-US"/>
        </w:rPr>
        <w:t>Scope of work for the campaign and details of the IMC rollout across all touchpoints/channels</w:t>
      </w:r>
    </w:p>
    <w:p w14:paraId="67B68F5D" w14:textId="77777777" w:rsidR="00774401" w:rsidRPr="0024655C" w:rsidRDefault="00774401" w:rsidP="00774401">
      <w:pPr>
        <w:numPr>
          <w:ilvl w:val="0"/>
          <w:numId w:val="47"/>
        </w:numPr>
        <w:tabs>
          <w:tab w:val="clear" w:pos="720"/>
          <w:tab w:val="num" w:pos="1134"/>
        </w:tabs>
        <w:spacing w:before="100" w:beforeAutospacing="1" w:after="100" w:afterAutospacing="1" w:line="240" w:lineRule="auto"/>
        <w:ind w:left="1276" w:hanging="436"/>
        <w:rPr>
          <w:rFonts w:eastAsia="Times New Roman" w:cs="Calibri Light"/>
          <w:lang w:val="en-US"/>
        </w:rPr>
      </w:pPr>
      <w:r w:rsidRPr="0024655C">
        <w:rPr>
          <w:rFonts w:eastAsia="Times New Roman" w:cs="Calibri Light"/>
          <w:lang w:val="en-US"/>
        </w:rPr>
        <w:t>Campaign starts and end dates</w:t>
      </w:r>
    </w:p>
    <w:p w14:paraId="61A6D7BF" w14:textId="77777777" w:rsidR="00774401" w:rsidRPr="0024655C" w:rsidRDefault="00774401" w:rsidP="00774401">
      <w:pPr>
        <w:numPr>
          <w:ilvl w:val="0"/>
          <w:numId w:val="47"/>
        </w:numPr>
        <w:tabs>
          <w:tab w:val="clear" w:pos="720"/>
          <w:tab w:val="num" w:pos="1134"/>
        </w:tabs>
        <w:spacing w:before="100" w:beforeAutospacing="1" w:after="100" w:afterAutospacing="1" w:line="240" w:lineRule="auto"/>
        <w:ind w:left="1134" w:hanging="294"/>
        <w:rPr>
          <w:rFonts w:eastAsia="Times New Roman" w:cs="Calibri Light"/>
          <w:lang w:val="en-US"/>
        </w:rPr>
      </w:pPr>
      <w:r w:rsidRPr="0024655C">
        <w:rPr>
          <w:rFonts w:eastAsia="Times New Roman" w:cs="Calibri Light"/>
          <w:lang w:val="en-US"/>
        </w:rPr>
        <w:t>Portfolio of evidence, which must include campaign strategies developed, performance analytics, photographs, and artwork created for the campaigns</w:t>
      </w:r>
    </w:p>
    <w:p w14:paraId="58AFA8FB" w14:textId="77777777" w:rsidR="00774401" w:rsidRPr="0024655C" w:rsidRDefault="00774401" w:rsidP="00774401">
      <w:pPr>
        <w:spacing w:before="100" w:beforeAutospacing="1" w:after="100" w:afterAutospacing="1" w:line="240" w:lineRule="auto"/>
        <w:ind w:left="567"/>
        <w:rPr>
          <w:rFonts w:eastAsia="Times New Roman" w:cs="Calibri Light"/>
          <w:lang w:val="en-US"/>
        </w:rPr>
      </w:pPr>
      <w:r w:rsidRPr="0024655C">
        <w:rPr>
          <w:rFonts w:eastAsia="Times New Roman" w:cs="Calibri Light"/>
          <w:b/>
          <w:bCs/>
          <w:lang w:val="en-US"/>
        </w:rPr>
        <w:t>Note 3:</w:t>
      </w:r>
      <w:r w:rsidRPr="0024655C">
        <w:rPr>
          <w:rFonts w:eastAsia="Times New Roman" w:cs="Calibri Light"/>
          <w:lang w:val="en-US"/>
        </w:rPr>
        <w:t xml:space="preserve"> </w:t>
      </w:r>
    </w:p>
    <w:p w14:paraId="65F282EB" w14:textId="77777777" w:rsidR="00774401" w:rsidRPr="0024655C" w:rsidRDefault="00774401" w:rsidP="00774401">
      <w:pPr>
        <w:spacing w:before="100" w:beforeAutospacing="1" w:after="100" w:afterAutospacing="1" w:line="240" w:lineRule="auto"/>
        <w:ind w:left="567"/>
        <w:rPr>
          <w:rFonts w:cs="Calibri"/>
          <w:bCs/>
        </w:rPr>
      </w:pPr>
      <w:r w:rsidRPr="0024655C">
        <w:rPr>
          <w:rFonts w:cs="Calibri"/>
          <w:bCs/>
        </w:rPr>
        <w:t xml:space="preserve">Failure to submit reference letter/s and/or to complete </w:t>
      </w:r>
      <w:r w:rsidRPr="0024655C">
        <w:rPr>
          <w:rFonts w:cs="Calibri"/>
          <w:b/>
          <w:bCs/>
        </w:rPr>
        <w:t>Table 7</w:t>
      </w:r>
      <w:r w:rsidRPr="0024655C">
        <w:rPr>
          <w:rFonts w:cs="Calibri"/>
          <w:bCs/>
        </w:rPr>
        <w:t xml:space="preserve"> fully as indicated above will result in disqualification.</w:t>
      </w:r>
    </w:p>
    <w:p w14:paraId="23955421" w14:textId="77777777" w:rsidR="00774401" w:rsidRPr="0024655C" w:rsidRDefault="00774401" w:rsidP="00774401">
      <w:pPr>
        <w:spacing w:before="100" w:beforeAutospacing="1" w:after="100" w:afterAutospacing="1" w:line="240" w:lineRule="auto"/>
        <w:ind w:left="567"/>
        <w:rPr>
          <w:rFonts w:eastAsia="Times New Roman" w:cs="Calibri Light"/>
          <w:lang w:val="en-US"/>
        </w:rPr>
      </w:pPr>
      <w:r w:rsidRPr="0024655C">
        <w:rPr>
          <w:rFonts w:eastAsia="Times New Roman" w:cs="Calibri Light"/>
          <w:b/>
          <w:bCs/>
          <w:lang w:val="en-US"/>
        </w:rPr>
        <w:t>Note 4:</w:t>
      </w:r>
      <w:r w:rsidRPr="0024655C">
        <w:rPr>
          <w:rFonts w:eastAsia="Times New Roman" w:cs="Calibri Light"/>
          <w:lang w:val="en-US"/>
        </w:rPr>
        <w:t xml:space="preserve"> </w:t>
      </w:r>
    </w:p>
    <w:p w14:paraId="32C938E6" w14:textId="77777777" w:rsidR="00774401" w:rsidRDefault="00774401" w:rsidP="00774401">
      <w:pPr>
        <w:spacing w:before="100" w:beforeAutospacing="1" w:after="100" w:afterAutospacing="1" w:line="240" w:lineRule="auto"/>
        <w:ind w:left="567"/>
        <w:rPr>
          <w:rFonts w:eastAsia="Times New Roman" w:cs="Calibri Light"/>
          <w:lang w:val="en-US"/>
        </w:rPr>
      </w:pPr>
      <w:r w:rsidRPr="0024655C">
        <w:rPr>
          <w:rFonts w:eastAsia="Times New Roman" w:cs="Calibri Light"/>
          <w:lang w:val="en-US"/>
        </w:rPr>
        <w:t>SITA reserves the right to verify all information submitted by the bidders.</w:t>
      </w:r>
    </w:p>
    <w:p w14:paraId="6C98B142" w14:textId="77777777" w:rsidR="007D7386" w:rsidRDefault="007D7386" w:rsidP="007D7386">
      <w:pPr>
        <w:pStyle w:val="Caption"/>
        <w:rPr>
          <w:highlight w:val="yellow"/>
        </w:rPr>
      </w:pPr>
      <w:bookmarkStart w:id="72" w:name="_Toc127818477"/>
      <w:r>
        <w:t xml:space="preserve">Table </w:t>
      </w:r>
      <w:r w:rsidR="00E610FC">
        <w:t>7</w:t>
      </w:r>
      <w:r>
        <w:t>: References</w:t>
      </w:r>
      <w:bookmarkEnd w:id="72"/>
    </w:p>
    <w:tbl>
      <w:tblPr>
        <w:tblW w:w="0" w:type="auto"/>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5"/>
        <w:gridCol w:w="1652"/>
        <w:gridCol w:w="2263"/>
        <w:gridCol w:w="3529"/>
        <w:gridCol w:w="1694"/>
      </w:tblGrid>
      <w:tr w:rsidR="007D7386" w:rsidRPr="00B6799D" w14:paraId="4FFD2A91" w14:textId="77777777" w:rsidTr="00B6799D">
        <w:tc>
          <w:tcPr>
            <w:tcW w:w="495" w:type="dxa"/>
            <w:shd w:val="solid" w:color="DBE5F1" w:fill="DBE5F1"/>
          </w:tcPr>
          <w:p w14:paraId="38D52BC9"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No</w:t>
            </w:r>
          </w:p>
        </w:tc>
        <w:tc>
          <w:tcPr>
            <w:tcW w:w="1652" w:type="dxa"/>
            <w:shd w:val="solid" w:color="DBE5F1" w:fill="DBE5F1"/>
          </w:tcPr>
          <w:p w14:paraId="64FD8CC4"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Company Name</w:t>
            </w:r>
          </w:p>
        </w:tc>
        <w:tc>
          <w:tcPr>
            <w:tcW w:w="2263" w:type="dxa"/>
            <w:shd w:val="solid" w:color="DBE5F1" w:fill="DBE5F1"/>
          </w:tcPr>
          <w:p w14:paraId="6E0E37BB"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Reference person name, contact details</w:t>
            </w:r>
          </w:p>
        </w:tc>
        <w:tc>
          <w:tcPr>
            <w:tcW w:w="3529" w:type="dxa"/>
            <w:shd w:val="solid" w:color="DBE5F1" w:fill="DBE5F1"/>
          </w:tcPr>
          <w:p w14:paraId="327CFCCB"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Project Scope of Work</w:t>
            </w:r>
          </w:p>
        </w:tc>
        <w:tc>
          <w:tcPr>
            <w:tcW w:w="1694" w:type="dxa"/>
            <w:shd w:val="solid" w:color="DBE5F1" w:fill="DBE5F1"/>
          </w:tcPr>
          <w:p w14:paraId="7FFAB4F5"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Project start and end date</w:t>
            </w:r>
          </w:p>
        </w:tc>
      </w:tr>
      <w:tr w:rsidR="007D7386" w:rsidRPr="00B6799D" w14:paraId="20B6303D" w14:textId="77777777" w:rsidTr="00B6799D">
        <w:tc>
          <w:tcPr>
            <w:tcW w:w="495" w:type="dxa"/>
          </w:tcPr>
          <w:p w14:paraId="3E56D76A" w14:textId="77777777" w:rsidR="007D7386" w:rsidRPr="00F81D9E" w:rsidRDefault="007D7386" w:rsidP="00B6799D">
            <w:pPr>
              <w:pStyle w:val="ListParagraph"/>
              <w:spacing w:line="240" w:lineRule="auto"/>
              <w:rPr>
                <w:color w:val="EE0000"/>
              </w:rPr>
            </w:pPr>
            <w:r w:rsidRPr="00F81D9E">
              <w:rPr>
                <w:color w:val="EE0000"/>
              </w:rPr>
              <w:t>1</w:t>
            </w:r>
          </w:p>
        </w:tc>
        <w:tc>
          <w:tcPr>
            <w:tcW w:w="1652" w:type="dxa"/>
          </w:tcPr>
          <w:p w14:paraId="2492D613" w14:textId="77777777" w:rsidR="007D7386" w:rsidRPr="00F81D9E" w:rsidRDefault="007D7386" w:rsidP="00B6799D">
            <w:pPr>
              <w:pStyle w:val="ListParagraph"/>
              <w:spacing w:line="240" w:lineRule="auto"/>
              <w:rPr>
                <w:color w:val="EE0000"/>
              </w:rPr>
            </w:pPr>
            <w:r w:rsidRPr="00F81D9E">
              <w:rPr>
                <w:color w:val="EE0000"/>
              </w:rPr>
              <w:t>&lt;Company name&gt;</w:t>
            </w:r>
          </w:p>
          <w:p w14:paraId="302B6534" w14:textId="77777777" w:rsidR="007D7386" w:rsidRPr="00F81D9E" w:rsidRDefault="007D7386" w:rsidP="00B6799D">
            <w:pPr>
              <w:pStyle w:val="ListParagraph"/>
              <w:spacing w:line="240" w:lineRule="auto"/>
              <w:rPr>
                <w:color w:val="EE0000"/>
              </w:rPr>
            </w:pPr>
            <w:r w:rsidRPr="00F81D9E">
              <w:rPr>
                <w:color w:val="EE0000"/>
              </w:rPr>
              <w:tab/>
            </w:r>
            <w:r w:rsidRPr="00F81D9E">
              <w:rPr>
                <w:color w:val="EE0000"/>
              </w:rPr>
              <w:tab/>
            </w:r>
          </w:p>
          <w:p w14:paraId="0BD64E9D" w14:textId="77777777" w:rsidR="007D7386" w:rsidRPr="00F81D9E" w:rsidRDefault="007D7386" w:rsidP="00B6799D">
            <w:pPr>
              <w:pStyle w:val="ListParagraph"/>
              <w:spacing w:line="240" w:lineRule="auto"/>
              <w:rPr>
                <w:color w:val="EE0000"/>
              </w:rPr>
            </w:pPr>
          </w:p>
        </w:tc>
        <w:tc>
          <w:tcPr>
            <w:tcW w:w="2263" w:type="dxa"/>
          </w:tcPr>
          <w:p w14:paraId="3792A4E4" w14:textId="77777777" w:rsidR="007D7386" w:rsidRPr="00F81D9E" w:rsidRDefault="007D7386" w:rsidP="00B6799D">
            <w:pPr>
              <w:pStyle w:val="ListParagraph"/>
              <w:spacing w:line="240" w:lineRule="auto"/>
              <w:rPr>
                <w:color w:val="EE0000"/>
              </w:rPr>
            </w:pPr>
            <w:r w:rsidRPr="00F81D9E">
              <w:rPr>
                <w:color w:val="EE0000"/>
              </w:rPr>
              <w:t>&lt;Person Name&gt;</w:t>
            </w:r>
          </w:p>
          <w:p w14:paraId="0FCCA017" w14:textId="77777777" w:rsidR="007D7386" w:rsidRPr="00F81D9E" w:rsidRDefault="007D7386" w:rsidP="00B6799D">
            <w:pPr>
              <w:pStyle w:val="ListParagraph"/>
              <w:spacing w:line="240" w:lineRule="auto"/>
              <w:rPr>
                <w:color w:val="EE0000"/>
              </w:rPr>
            </w:pPr>
            <w:r w:rsidRPr="00F81D9E">
              <w:rPr>
                <w:color w:val="EE0000"/>
              </w:rPr>
              <w:t>&lt;Tel&gt;</w:t>
            </w:r>
          </w:p>
          <w:p w14:paraId="38263CFE" w14:textId="77777777" w:rsidR="007D7386" w:rsidRPr="00F81D9E" w:rsidRDefault="007D7386" w:rsidP="00B6799D">
            <w:pPr>
              <w:pStyle w:val="ListParagraph"/>
              <w:spacing w:line="240" w:lineRule="auto"/>
              <w:rPr>
                <w:color w:val="EE0000"/>
              </w:rPr>
            </w:pPr>
            <w:r w:rsidRPr="00F81D9E">
              <w:rPr>
                <w:color w:val="EE0000"/>
              </w:rPr>
              <w:t>&lt;email&gt;</w:t>
            </w:r>
          </w:p>
        </w:tc>
        <w:tc>
          <w:tcPr>
            <w:tcW w:w="3529" w:type="dxa"/>
          </w:tcPr>
          <w:p w14:paraId="1BE5D304" w14:textId="68729BEC" w:rsidR="007D7386" w:rsidRPr="001312DA" w:rsidRDefault="008377B4" w:rsidP="0024655C">
            <w:pPr>
              <w:spacing w:before="100" w:beforeAutospacing="1" w:after="100" w:afterAutospacing="1" w:line="240" w:lineRule="auto"/>
              <w:rPr>
                <w:lang w:val="en-US"/>
              </w:rPr>
            </w:pPr>
            <w:r w:rsidRPr="00F81D9E">
              <w:rPr>
                <w:rFonts w:eastAsia="Times New Roman" w:cs="Calibri Light"/>
                <w:color w:val="EE0000"/>
                <w:lang w:val="en-US"/>
              </w:rPr>
              <w:t xml:space="preserve">&lt;Provide detailed scope information for a project delivered to a customer or client for whom the bidder had successfully </w:t>
            </w:r>
            <w:r w:rsidR="001312DA" w:rsidRPr="00F81D9E">
              <w:rPr>
                <w:rFonts w:eastAsia="Times New Roman" w:cs="Calibri Light"/>
                <w:color w:val="EE0000"/>
                <w:lang w:val="en-US"/>
              </w:rPr>
              <w:t xml:space="preserve">executed integrated marketing campaigns of varying </w:t>
            </w:r>
            <w:r w:rsidR="001312DA" w:rsidRPr="00F81D9E">
              <w:rPr>
                <w:rFonts w:eastAsia="Times New Roman" w:cs="Calibri Light"/>
                <w:color w:val="EE0000"/>
                <w:lang w:val="en-US"/>
              </w:rPr>
              <w:lastRenderedPageBreak/>
              <w:t>scales</w:t>
            </w:r>
            <w:r w:rsidRPr="00F81D9E">
              <w:rPr>
                <w:rFonts w:eastAsia="Times New Roman" w:cs="Calibri Light"/>
                <w:color w:val="EE0000"/>
                <w:lang w:val="en-US"/>
              </w:rPr>
              <w:t xml:space="preserve"> within the past four(4) years from publication date of this Bid&gt;</w:t>
            </w:r>
          </w:p>
        </w:tc>
        <w:tc>
          <w:tcPr>
            <w:tcW w:w="1694" w:type="dxa"/>
          </w:tcPr>
          <w:p w14:paraId="5ADD08D5" w14:textId="77777777" w:rsidR="007D7386" w:rsidRPr="00F81D9E" w:rsidRDefault="007D7386" w:rsidP="00B6799D">
            <w:pPr>
              <w:pStyle w:val="ListParagraph"/>
              <w:spacing w:line="240" w:lineRule="auto"/>
              <w:rPr>
                <w:color w:val="EE0000"/>
              </w:rPr>
            </w:pPr>
            <w:r w:rsidRPr="00F81D9E">
              <w:rPr>
                <w:color w:val="EE0000"/>
              </w:rPr>
              <w:lastRenderedPageBreak/>
              <w:t>Start Date:</w:t>
            </w:r>
          </w:p>
          <w:p w14:paraId="6CA8BF0C" w14:textId="77777777" w:rsidR="007D7386" w:rsidRPr="00F81D9E" w:rsidRDefault="007D7386" w:rsidP="00B6799D">
            <w:pPr>
              <w:pStyle w:val="ListParagraph"/>
              <w:spacing w:line="240" w:lineRule="auto"/>
              <w:rPr>
                <w:color w:val="EE0000"/>
              </w:rPr>
            </w:pPr>
            <w:r w:rsidRPr="00F81D9E">
              <w:rPr>
                <w:color w:val="EE0000"/>
              </w:rPr>
              <w:t>End Date:</w:t>
            </w:r>
          </w:p>
        </w:tc>
      </w:tr>
      <w:tr w:rsidR="008377B4" w:rsidRPr="00B6799D" w14:paraId="023DB371" w14:textId="77777777" w:rsidTr="00B6799D">
        <w:tc>
          <w:tcPr>
            <w:tcW w:w="495" w:type="dxa"/>
          </w:tcPr>
          <w:p w14:paraId="086557D3" w14:textId="77777777" w:rsidR="008377B4" w:rsidRPr="00F81D9E" w:rsidRDefault="008377B4" w:rsidP="008377B4">
            <w:pPr>
              <w:pStyle w:val="ListParagraph"/>
              <w:spacing w:line="240" w:lineRule="auto"/>
              <w:rPr>
                <w:color w:val="EE0000"/>
              </w:rPr>
            </w:pPr>
            <w:r w:rsidRPr="00F81D9E">
              <w:rPr>
                <w:color w:val="EE0000"/>
              </w:rPr>
              <w:t>2</w:t>
            </w:r>
          </w:p>
        </w:tc>
        <w:tc>
          <w:tcPr>
            <w:tcW w:w="1652" w:type="dxa"/>
          </w:tcPr>
          <w:p w14:paraId="32E6EDF4" w14:textId="77777777" w:rsidR="008377B4" w:rsidRPr="00F81D9E" w:rsidRDefault="008377B4" w:rsidP="008377B4">
            <w:pPr>
              <w:pStyle w:val="ListParagraph"/>
              <w:spacing w:line="240" w:lineRule="auto"/>
              <w:rPr>
                <w:color w:val="EE0000"/>
              </w:rPr>
            </w:pPr>
            <w:r w:rsidRPr="00F81D9E">
              <w:rPr>
                <w:color w:val="EE0000"/>
              </w:rPr>
              <w:t>&lt;Company name&gt;</w:t>
            </w:r>
          </w:p>
          <w:p w14:paraId="60437B3C" w14:textId="77777777" w:rsidR="008377B4" w:rsidRPr="00F81D9E" w:rsidRDefault="008377B4" w:rsidP="008377B4">
            <w:pPr>
              <w:pStyle w:val="ListParagraph"/>
              <w:spacing w:line="240" w:lineRule="auto"/>
              <w:rPr>
                <w:color w:val="EE0000"/>
              </w:rPr>
            </w:pPr>
            <w:r w:rsidRPr="00F81D9E">
              <w:rPr>
                <w:color w:val="EE0000"/>
              </w:rPr>
              <w:tab/>
            </w:r>
            <w:r w:rsidRPr="00F81D9E">
              <w:rPr>
                <w:color w:val="EE0000"/>
              </w:rPr>
              <w:tab/>
            </w:r>
          </w:p>
          <w:p w14:paraId="17DBA596" w14:textId="77777777" w:rsidR="008377B4" w:rsidRPr="00F81D9E" w:rsidRDefault="008377B4" w:rsidP="008377B4">
            <w:pPr>
              <w:pStyle w:val="ListParagraph"/>
              <w:spacing w:line="240" w:lineRule="auto"/>
              <w:rPr>
                <w:color w:val="EE0000"/>
              </w:rPr>
            </w:pPr>
          </w:p>
        </w:tc>
        <w:tc>
          <w:tcPr>
            <w:tcW w:w="2263" w:type="dxa"/>
          </w:tcPr>
          <w:p w14:paraId="606C1779" w14:textId="77777777" w:rsidR="008377B4" w:rsidRPr="00F81D9E" w:rsidRDefault="008377B4" w:rsidP="008377B4">
            <w:pPr>
              <w:pStyle w:val="ListParagraph"/>
              <w:spacing w:line="240" w:lineRule="auto"/>
              <w:rPr>
                <w:color w:val="EE0000"/>
              </w:rPr>
            </w:pPr>
            <w:r w:rsidRPr="00F81D9E">
              <w:rPr>
                <w:color w:val="EE0000"/>
              </w:rPr>
              <w:t>&lt;Person Name&gt;</w:t>
            </w:r>
          </w:p>
          <w:p w14:paraId="2DCD6EB3" w14:textId="77777777" w:rsidR="008377B4" w:rsidRPr="00F81D9E" w:rsidRDefault="008377B4" w:rsidP="008377B4">
            <w:pPr>
              <w:pStyle w:val="ListParagraph"/>
              <w:spacing w:line="240" w:lineRule="auto"/>
              <w:rPr>
                <w:color w:val="EE0000"/>
              </w:rPr>
            </w:pPr>
            <w:r w:rsidRPr="00F81D9E">
              <w:rPr>
                <w:color w:val="EE0000"/>
              </w:rPr>
              <w:t>&lt;Tel&gt;</w:t>
            </w:r>
          </w:p>
          <w:p w14:paraId="3D1C9887" w14:textId="77777777" w:rsidR="008377B4" w:rsidRPr="00F81D9E" w:rsidRDefault="008377B4" w:rsidP="008377B4">
            <w:pPr>
              <w:pStyle w:val="ListParagraph"/>
              <w:spacing w:line="240" w:lineRule="auto"/>
              <w:rPr>
                <w:color w:val="EE0000"/>
              </w:rPr>
            </w:pPr>
            <w:r w:rsidRPr="00F81D9E">
              <w:rPr>
                <w:color w:val="EE0000"/>
              </w:rPr>
              <w:t>&lt;email&gt;</w:t>
            </w:r>
          </w:p>
        </w:tc>
        <w:tc>
          <w:tcPr>
            <w:tcW w:w="3529" w:type="dxa"/>
          </w:tcPr>
          <w:p w14:paraId="5D3B3E44" w14:textId="0FD49051" w:rsidR="008377B4" w:rsidRPr="00CC2B39" w:rsidRDefault="008377B4" w:rsidP="0024655C">
            <w:pPr>
              <w:spacing w:before="100" w:beforeAutospacing="1" w:after="100" w:afterAutospacing="1" w:line="240" w:lineRule="auto"/>
            </w:pPr>
            <w:r w:rsidRPr="00BC686D">
              <w:rPr>
                <w:rFonts w:eastAsia="Times New Roman" w:cs="Calibri Light"/>
                <w:color w:val="EE0000"/>
                <w:lang w:val="en-US"/>
              </w:rPr>
              <w:t xml:space="preserve">&lt;Provide detailed scope information for a project delivered to a customer or client for whom the bidder had successfully executed integrated marketing campaigns of varying scales within the past </w:t>
            </w:r>
            <w:r w:rsidR="00916696" w:rsidRPr="00BC686D">
              <w:rPr>
                <w:rFonts w:eastAsia="Times New Roman" w:cs="Calibri Light"/>
                <w:color w:val="EE0000"/>
                <w:lang w:val="en-US"/>
              </w:rPr>
              <w:t>four (</w:t>
            </w:r>
            <w:r w:rsidRPr="00BC686D">
              <w:rPr>
                <w:rFonts w:eastAsia="Times New Roman" w:cs="Calibri Light"/>
                <w:color w:val="EE0000"/>
                <w:lang w:val="en-US"/>
              </w:rPr>
              <w:t>4) years from publication date of this Bid&gt;</w:t>
            </w:r>
          </w:p>
        </w:tc>
        <w:tc>
          <w:tcPr>
            <w:tcW w:w="1694" w:type="dxa"/>
          </w:tcPr>
          <w:p w14:paraId="44D09DF4" w14:textId="77777777" w:rsidR="008377B4" w:rsidRPr="00F81D9E" w:rsidRDefault="008377B4" w:rsidP="008377B4">
            <w:pPr>
              <w:pStyle w:val="ListParagraph"/>
              <w:spacing w:line="240" w:lineRule="auto"/>
              <w:rPr>
                <w:color w:val="EE0000"/>
              </w:rPr>
            </w:pPr>
            <w:r w:rsidRPr="00F81D9E">
              <w:rPr>
                <w:color w:val="EE0000"/>
              </w:rPr>
              <w:t>Start Date:</w:t>
            </w:r>
          </w:p>
          <w:p w14:paraId="12487F06" w14:textId="77777777" w:rsidR="008377B4" w:rsidRPr="00CC2B39" w:rsidRDefault="008377B4" w:rsidP="008377B4">
            <w:pPr>
              <w:pStyle w:val="ListParagraph"/>
              <w:spacing w:line="240" w:lineRule="auto"/>
            </w:pPr>
            <w:r w:rsidRPr="00F81D9E">
              <w:rPr>
                <w:color w:val="EE0000"/>
              </w:rPr>
              <w:t>End Date:</w:t>
            </w:r>
          </w:p>
        </w:tc>
      </w:tr>
      <w:tr w:rsidR="00916696" w:rsidRPr="00B6799D" w14:paraId="70835EEE" w14:textId="77777777" w:rsidTr="00B6799D">
        <w:tc>
          <w:tcPr>
            <w:tcW w:w="495" w:type="dxa"/>
          </w:tcPr>
          <w:p w14:paraId="1419BA9D" w14:textId="77777777" w:rsidR="00916696" w:rsidRPr="00F81D9E" w:rsidRDefault="00916696" w:rsidP="00916696">
            <w:pPr>
              <w:pStyle w:val="ListParagraph"/>
              <w:spacing w:line="240" w:lineRule="auto"/>
              <w:rPr>
                <w:color w:val="EE0000"/>
              </w:rPr>
            </w:pPr>
            <w:r w:rsidRPr="00F81D9E">
              <w:rPr>
                <w:color w:val="EE0000"/>
              </w:rPr>
              <w:t>3</w:t>
            </w:r>
          </w:p>
        </w:tc>
        <w:tc>
          <w:tcPr>
            <w:tcW w:w="1652" w:type="dxa"/>
          </w:tcPr>
          <w:p w14:paraId="3A18D43B" w14:textId="77777777" w:rsidR="00916696" w:rsidRPr="00F81D9E" w:rsidRDefault="00916696" w:rsidP="00916696">
            <w:pPr>
              <w:pStyle w:val="ListParagraph"/>
              <w:spacing w:line="240" w:lineRule="auto"/>
              <w:rPr>
                <w:color w:val="EE0000"/>
              </w:rPr>
            </w:pPr>
            <w:r w:rsidRPr="00F81D9E">
              <w:rPr>
                <w:color w:val="EE0000"/>
              </w:rPr>
              <w:t>&lt;Company name&gt;</w:t>
            </w:r>
          </w:p>
          <w:p w14:paraId="6592B8F1" w14:textId="77777777" w:rsidR="00916696" w:rsidRPr="00F81D9E" w:rsidRDefault="00916696" w:rsidP="00916696">
            <w:pPr>
              <w:pStyle w:val="ListParagraph"/>
              <w:spacing w:line="240" w:lineRule="auto"/>
              <w:rPr>
                <w:color w:val="EE0000"/>
              </w:rPr>
            </w:pPr>
            <w:r w:rsidRPr="00F81D9E">
              <w:rPr>
                <w:color w:val="EE0000"/>
              </w:rPr>
              <w:tab/>
            </w:r>
            <w:r w:rsidRPr="00F81D9E">
              <w:rPr>
                <w:color w:val="EE0000"/>
              </w:rPr>
              <w:tab/>
            </w:r>
          </w:p>
          <w:p w14:paraId="48CDE9C4" w14:textId="77777777" w:rsidR="00916696" w:rsidRPr="00F81D9E" w:rsidRDefault="00916696" w:rsidP="00916696">
            <w:pPr>
              <w:pStyle w:val="ListParagraph"/>
              <w:spacing w:line="240" w:lineRule="auto"/>
              <w:rPr>
                <w:color w:val="EE0000"/>
                <w:highlight w:val="yellow"/>
              </w:rPr>
            </w:pPr>
          </w:p>
        </w:tc>
        <w:tc>
          <w:tcPr>
            <w:tcW w:w="2263" w:type="dxa"/>
          </w:tcPr>
          <w:p w14:paraId="1E8DD37B" w14:textId="77777777" w:rsidR="00916696" w:rsidRPr="00F81D9E" w:rsidRDefault="00916696" w:rsidP="00916696">
            <w:pPr>
              <w:pStyle w:val="ListParagraph"/>
              <w:spacing w:line="240" w:lineRule="auto"/>
              <w:rPr>
                <w:color w:val="EE0000"/>
              </w:rPr>
            </w:pPr>
            <w:r w:rsidRPr="00F81D9E">
              <w:rPr>
                <w:color w:val="EE0000"/>
              </w:rPr>
              <w:t>&lt;Person Name&gt;</w:t>
            </w:r>
          </w:p>
          <w:p w14:paraId="41F6CFE7" w14:textId="77777777" w:rsidR="00916696" w:rsidRPr="00F81D9E" w:rsidRDefault="00916696" w:rsidP="00916696">
            <w:pPr>
              <w:pStyle w:val="ListParagraph"/>
              <w:spacing w:line="240" w:lineRule="auto"/>
              <w:rPr>
                <w:color w:val="EE0000"/>
              </w:rPr>
            </w:pPr>
            <w:r w:rsidRPr="00F81D9E">
              <w:rPr>
                <w:color w:val="EE0000"/>
              </w:rPr>
              <w:t>&lt;Tel&gt;</w:t>
            </w:r>
          </w:p>
          <w:p w14:paraId="3492AFEE" w14:textId="77777777" w:rsidR="00916696" w:rsidRPr="00F81D9E" w:rsidRDefault="00916696" w:rsidP="00916696">
            <w:pPr>
              <w:pStyle w:val="ListParagraph"/>
              <w:spacing w:line="240" w:lineRule="auto"/>
              <w:rPr>
                <w:color w:val="EE0000"/>
                <w:highlight w:val="yellow"/>
              </w:rPr>
            </w:pPr>
            <w:r w:rsidRPr="00F81D9E">
              <w:rPr>
                <w:color w:val="EE0000"/>
              </w:rPr>
              <w:t>&lt;email&gt;</w:t>
            </w:r>
          </w:p>
        </w:tc>
        <w:tc>
          <w:tcPr>
            <w:tcW w:w="3529" w:type="dxa"/>
          </w:tcPr>
          <w:p w14:paraId="4EC663A6" w14:textId="68B13642" w:rsidR="00916696" w:rsidRPr="00B6799D" w:rsidRDefault="00916696" w:rsidP="0024655C">
            <w:pPr>
              <w:spacing w:before="100" w:beforeAutospacing="1" w:after="100" w:afterAutospacing="1" w:line="240" w:lineRule="auto"/>
              <w:rPr>
                <w:highlight w:val="yellow"/>
              </w:rPr>
            </w:pPr>
            <w:r w:rsidRPr="00BC686D">
              <w:rPr>
                <w:rFonts w:eastAsia="Times New Roman" w:cs="Calibri Light"/>
                <w:color w:val="EE0000"/>
                <w:lang w:val="en-US"/>
              </w:rPr>
              <w:t>&lt;Provide detailed scope information for a project delivered to a customer or client for whom the bidder had successfully executed integrated marketing campaigns of varying scales within the past four (4) years from publication date of this Bid&gt;</w:t>
            </w:r>
          </w:p>
        </w:tc>
        <w:tc>
          <w:tcPr>
            <w:tcW w:w="1694" w:type="dxa"/>
          </w:tcPr>
          <w:p w14:paraId="2BE9BF88" w14:textId="77777777" w:rsidR="00916696" w:rsidRPr="00F81D9E" w:rsidRDefault="00916696" w:rsidP="00916696">
            <w:pPr>
              <w:pStyle w:val="ListParagraph"/>
              <w:spacing w:line="240" w:lineRule="auto"/>
              <w:rPr>
                <w:color w:val="EE0000"/>
              </w:rPr>
            </w:pPr>
            <w:r w:rsidRPr="00F81D9E">
              <w:rPr>
                <w:color w:val="EE0000"/>
              </w:rPr>
              <w:t>Start Date:</w:t>
            </w:r>
          </w:p>
          <w:p w14:paraId="41659148" w14:textId="77777777" w:rsidR="00916696" w:rsidRPr="00F81D9E" w:rsidRDefault="00916696" w:rsidP="00916696">
            <w:pPr>
              <w:pStyle w:val="ListParagraph"/>
              <w:spacing w:line="240" w:lineRule="auto"/>
              <w:rPr>
                <w:color w:val="EE0000"/>
                <w:highlight w:val="yellow"/>
              </w:rPr>
            </w:pPr>
            <w:r w:rsidRPr="00F81D9E">
              <w:rPr>
                <w:color w:val="EE0000"/>
              </w:rPr>
              <w:t>End Date:</w:t>
            </w:r>
          </w:p>
        </w:tc>
      </w:tr>
      <w:tr w:rsidR="00916696" w:rsidRPr="00F81D9E" w14:paraId="7B467BCB" w14:textId="77777777" w:rsidTr="00B6799D">
        <w:tc>
          <w:tcPr>
            <w:tcW w:w="495" w:type="dxa"/>
          </w:tcPr>
          <w:p w14:paraId="7ADDC040" w14:textId="77777777" w:rsidR="00916696" w:rsidRPr="00916696" w:rsidRDefault="00916696" w:rsidP="00916696">
            <w:pPr>
              <w:pStyle w:val="ListParagraph"/>
              <w:spacing w:line="240" w:lineRule="auto"/>
              <w:rPr>
                <w:color w:val="EE0000"/>
              </w:rPr>
            </w:pPr>
            <w:r w:rsidRPr="00916696">
              <w:rPr>
                <w:color w:val="EE0000"/>
              </w:rPr>
              <w:t>4</w:t>
            </w:r>
          </w:p>
        </w:tc>
        <w:tc>
          <w:tcPr>
            <w:tcW w:w="1652" w:type="dxa"/>
          </w:tcPr>
          <w:p w14:paraId="282557C1" w14:textId="77777777" w:rsidR="00916696" w:rsidRPr="00916696" w:rsidRDefault="00916696" w:rsidP="00916696">
            <w:pPr>
              <w:pStyle w:val="ListParagraph"/>
              <w:spacing w:line="240" w:lineRule="auto"/>
              <w:rPr>
                <w:color w:val="EE0000"/>
              </w:rPr>
            </w:pPr>
            <w:r w:rsidRPr="00916696">
              <w:rPr>
                <w:color w:val="EE0000"/>
              </w:rPr>
              <w:t>&lt;Company name&gt;</w:t>
            </w:r>
          </w:p>
          <w:p w14:paraId="3BA44E5F" w14:textId="77777777" w:rsidR="00916696" w:rsidRPr="00916696" w:rsidRDefault="00916696" w:rsidP="00916696">
            <w:pPr>
              <w:pStyle w:val="ListParagraph"/>
              <w:spacing w:line="240" w:lineRule="auto"/>
              <w:rPr>
                <w:color w:val="EE0000"/>
              </w:rPr>
            </w:pPr>
            <w:r w:rsidRPr="00916696">
              <w:rPr>
                <w:color w:val="EE0000"/>
              </w:rPr>
              <w:tab/>
            </w:r>
            <w:r w:rsidRPr="00916696">
              <w:rPr>
                <w:color w:val="EE0000"/>
              </w:rPr>
              <w:tab/>
            </w:r>
          </w:p>
          <w:p w14:paraId="295F6263" w14:textId="77777777" w:rsidR="00916696" w:rsidRPr="00916696" w:rsidRDefault="00916696" w:rsidP="00916696">
            <w:pPr>
              <w:pStyle w:val="ListParagraph"/>
              <w:spacing w:line="240" w:lineRule="auto"/>
              <w:rPr>
                <w:color w:val="EE0000"/>
              </w:rPr>
            </w:pPr>
          </w:p>
        </w:tc>
        <w:tc>
          <w:tcPr>
            <w:tcW w:w="2263" w:type="dxa"/>
          </w:tcPr>
          <w:p w14:paraId="4B4E3B91" w14:textId="77777777" w:rsidR="00916696" w:rsidRPr="00916696" w:rsidRDefault="00916696" w:rsidP="00916696">
            <w:pPr>
              <w:pStyle w:val="ListParagraph"/>
              <w:spacing w:line="240" w:lineRule="auto"/>
              <w:rPr>
                <w:color w:val="EE0000"/>
              </w:rPr>
            </w:pPr>
            <w:r w:rsidRPr="00916696">
              <w:rPr>
                <w:color w:val="EE0000"/>
              </w:rPr>
              <w:t>&lt;Person Name&gt;</w:t>
            </w:r>
          </w:p>
          <w:p w14:paraId="13500E15" w14:textId="77777777" w:rsidR="00916696" w:rsidRPr="00916696" w:rsidRDefault="00916696" w:rsidP="00916696">
            <w:pPr>
              <w:pStyle w:val="ListParagraph"/>
              <w:spacing w:line="240" w:lineRule="auto"/>
              <w:rPr>
                <w:color w:val="EE0000"/>
              </w:rPr>
            </w:pPr>
            <w:r w:rsidRPr="00916696">
              <w:rPr>
                <w:color w:val="EE0000"/>
              </w:rPr>
              <w:t>&lt;Tel&gt;</w:t>
            </w:r>
          </w:p>
          <w:p w14:paraId="0138FE65" w14:textId="77777777" w:rsidR="00916696" w:rsidRPr="00916696" w:rsidRDefault="00916696" w:rsidP="00916696">
            <w:pPr>
              <w:pStyle w:val="ListParagraph"/>
              <w:spacing w:line="240" w:lineRule="auto"/>
              <w:rPr>
                <w:color w:val="EE0000"/>
              </w:rPr>
            </w:pPr>
            <w:r w:rsidRPr="00916696">
              <w:rPr>
                <w:color w:val="EE0000"/>
              </w:rPr>
              <w:t>&lt;email&gt;</w:t>
            </w:r>
          </w:p>
        </w:tc>
        <w:tc>
          <w:tcPr>
            <w:tcW w:w="3529" w:type="dxa"/>
          </w:tcPr>
          <w:p w14:paraId="205099C6" w14:textId="717B8313" w:rsidR="00916696" w:rsidRPr="00F81D9E" w:rsidRDefault="00916696" w:rsidP="0024655C">
            <w:pPr>
              <w:spacing w:before="100" w:beforeAutospacing="1" w:after="100" w:afterAutospacing="1" w:line="240" w:lineRule="auto"/>
              <w:rPr>
                <w:rFonts w:eastAsia="Calibri" w:cs="Calibri"/>
                <w:color w:val="EE0000"/>
                <w:lang w:eastAsia="en-ZA"/>
              </w:rPr>
            </w:pPr>
            <w:r w:rsidRPr="00916696">
              <w:rPr>
                <w:rFonts w:eastAsia="Times New Roman" w:cs="Calibri Light"/>
                <w:color w:val="EE0000"/>
                <w:lang w:val="en-US"/>
              </w:rPr>
              <w:t>&lt;Provide detailed scope information for a project delivered to a customer or client for whom the bidder had successfully executed integrated marketing campaigns of varying scales within the past four (4) years from publication date of this Bid&gt;</w:t>
            </w:r>
          </w:p>
        </w:tc>
        <w:tc>
          <w:tcPr>
            <w:tcW w:w="1694" w:type="dxa"/>
          </w:tcPr>
          <w:p w14:paraId="4F27F3FE" w14:textId="77777777" w:rsidR="00916696" w:rsidRPr="00F81D9E" w:rsidRDefault="00916696" w:rsidP="00916696">
            <w:pPr>
              <w:pStyle w:val="ListParagraph"/>
              <w:spacing w:line="240" w:lineRule="auto"/>
              <w:rPr>
                <w:color w:val="EE0000"/>
              </w:rPr>
            </w:pPr>
            <w:r w:rsidRPr="00F81D9E">
              <w:rPr>
                <w:color w:val="EE0000"/>
              </w:rPr>
              <w:t>Start Date:</w:t>
            </w:r>
          </w:p>
          <w:p w14:paraId="4AC82529" w14:textId="77777777" w:rsidR="00916696" w:rsidRPr="00F81D9E" w:rsidRDefault="00916696" w:rsidP="00916696">
            <w:pPr>
              <w:pStyle w:val="ListParagraph"/>
              <w:spacing w:line="240" w:lineRule="auto"/>
              <w:rPr>
                <w:color w:val="EE0000"/>
              </w:rPr>
            </w:pPr>
            <w:r w:rsidRPr="00F81D9E">
              <w:rPr>
                <w:color w:val="EE0000"/>
              </w:rPr>
              <w:t>End Date:</w:t>
            </w:r>
          </w:p>
        </w:tc>
      </w:tr>
    </w:tbl>
    <w:p w14:paraId="5A081C25" w14:textId="77777777" w:rsidR="001A50CD" w:rsidRDefault="001A50CD" w:rsidP="001A50CD">
      <w:pPr>
        <w:rPr>
          <w:b/>
        </w:rPr>
      </w:pPr>
    </w:p>
    <w:p w14:paraId="042CABF5" w14:textId="77777777" w:rsidR="001E0FF3" w:rsidRDefault="001E0FF3" w:rsidP="00F81D9E">
      <w:pPr>
        <w:pStyle w:val="ListParagraph"/>
        <w:numPr>
          <w:ilvl w:val="0"/>
          <w:numId w:val="16"/>
        </w:numPr>
        <w:ind w:left="709" w:hanging="993"/>
      </w:pPr>
      <w:r>
        <w:t xml:space="preserve">Project Team Requirements </w:t>
      </w:r>
    </w:p>
    <w:p w14:paraId="40CD9ACA" w14:textId="77777777" w:rsidR="001A50CD" w:rsidRPr="00EE6AA3" w:rsidRDefault="001A50CD" w:rsidP="001A50CD">
      <w:pPr>
        <w:pStyle w:val="ListParagraph"/>
        <w:ind w:left="567"/>
        <w:rPr>
          <w:rFonts w:cs="Calibri"/>
          <w:b/>
          <w:bCs/>
          <w:highlight w:val="cyan"/>
        </w:rPr>
      </w:pPr>
    </w:p>
    <w:bookmarkEnd w:id="0"/>
    <w:bookmarkEnd w:id="1"/>
    <w:bookmarkEnd w:id="2"/>
    <w:bookmarkEnd w:id="3"/>
    <w:p w14:paraId="2AB8077C" w14:textId="77777777" w:rsidR="001E0FF3" w:rsidRPr="00E451A2" w:rsidRDefault="001E0FF3" w:rsidP="001E0FF3">
      <w:pPr>
        <w:rPr>
          <w:rFonts w:eastAsia="Calibri" w:cs="Calibri"/>
          <w:lang w:eastAsia="en-ZA"/>
        </w:rPr>
      </w:pPr>
      <w:r w:rsidRPr="00E451A2">
        <w:rPr>
          <w:rFonts w:eastAsia="Calibri" w:cs="Calibri"/>
          <w:lang w:eastAsia="en-ZA"/>
        </w:rPr>
        <w:t>The bidder must provide dedicated</w:t>
      </w:r>
      <w:r>
        <w:rPr>
          <w:rFonts w:eastAsia="Calibri" w:cs="Calibri"/>
          <w:lang w:eastAsia="en-ZA"/>
        </w:rPr>
        <w:t xml:space="preserve"> </w:t>
      </w:r>
      <w:r w:rsidRPr="00E451A2">
        <w:rPr>
          <w:rFonts w:eastAsia="Calibri" w:cs="Calibri"/>
          <w:lang w:eastAsia="en-ZA"/>
        </w:rPr>
        <w:t>Account Managers with a minimum of five (5) years’ experience in marketing agency account management, demonstrating proven expertise in managing and interpreting client campaign briefs.</w:t>
      </w:r>
    </w:p>
    <w:p w14:paraId="7103DA30" w14:textId="77777777" w:rsidR="001E0FF3" w:rsidRPr="00E451A2" w:rsidRDefault="001E0FF3" w:rsidP="001E0FF3">
      <w:pPr>
        <w:rPr>
          <w:rFonts w:eastAsia="Calibri" w:cs="Calibri"/>
          <w:lang w:eastAsia="en-ZA"/>
        </w:rPr>
      </w:pPr>
      <w:r w:rsidRPr="00E451A2">
        <w:rPr>
          <w:rFonts w:eastAsia="Calibri" w:cs="Calibri"/>
          <w:lang w:eastAsia="en-ZA"/>
        </w:rPr>
        <w:t>Bidders are required to submit the CVs of the</w:t>
      </w:r>
      <w:r>
        <w:rPr>
          <w:rFonts w:eastAsia="Calibri" w:cs="Calibri"/>
          <w:lang w:eastAsia="en-ZA"/>
        </w:rPr>
        <w:t xml:space="preserve"> a</w:t>
      </w:r>
      <w:r w:rsidRPr="00E451A2">
        <w:rPr>
          <w:rFonts w:eastAsia="Calibri" w:cs="Calibri"/>
          <w:lang w:eastAsia="en-ZA"/>
        </w:rPr>
        <w:t xml:space="preserve"> two (2) Account Managers who will be assigned to manage our account. Each CV should clearly highlight experience in handling multiple Integrated Marketing Campaigns (IMC).</w:t>
      </w:r>
    </w:p>
    <w:p w14:paraId="3BD661D8" w14:textId="77777777" w:rsidR="00D826CA" w:rsidRDefault="001E0FF3" w:rsidP="001E0FF3">
      <w:pPr>
        <w:rPr>
          <w:rFonts w:eastAsia="Calibri" w:cs="Calibri"/>
          <w:lang w:eastAsia="en-ZA"/>
        </w:rPr>
      </w:pPr>
      <w:r w:rsidRPr="00E451A2">
        <w:rPr>
          <w:rFonts w:eastAsia="Calibri" w:cs="Calibri"/>
          <w:lang w:eastAsia="en-ZA"/>
        </w:rPr>
        <w:t>The submission of these CVs will serve as evidence of the bidder’s capability to manage the full scope of IMC requirements.</w:t>
      </w:r>
    </w:p>
    <w:p w14:paraId="2A745F6E" w14:textId="77777777" w:rsidR="001E0FF3" w:rsidRDefault="001E0FF3" w:rsidP="001E0FF3">
      <w:pPr>
        <w:pStyle w:val="ListParagraph"/>
        <w:numPr>
          <w:ilvl w:val="0"/>
          <w:numId w:val="16"/>
        </w:numPr>
        <w:ind w:hanging="1418"/>
      </w:pPr>
      <w:r>
        <w:t>The Bidder must provide a detailed company profile:</w:t>
      </w:r>
    </w:p>
    <w:p w14:paraId="4D7DCF22" w14:textId="77777777" w:rsidR="001E0FF3" w:rsidRDefault="001E0FF3" w:rsidP="001E0FF3">
      <w:pPr>
        <w:pStyle w:val="ListParagraph"/>
      </w:pPr>
    </w:p>
    <w:p w14:paraId="6E8032D3" w14:textId="77777777" w:rsidR="001E0FF3" w:rsidRPr="0044088B" w:rsidRDefault="001E0FF3" w:rsidP="001E0FF3">
      <w:pPr>
        <w:rPr>
          <w:rFonts w:eastAsia="Calibri" w:cs="Calibri"/>
          <w:lang w:eastAsia="en-ZA"/>
        </w:rPr>
      </w:pPr>
      <w:r>
        <w:rPr>
          <w:rFonts w:eastAsia="Calibri" w:cs="Calibri"/>
          <w:lang w:eastAsia="en-ZA"/>
        </w:rPr>
        <w:t>Submit a d</w:t>
      </w:r>
      <w:r w:rsidRPr="0044088B">
        <w:rPr>
          <w:rFonts w:eastAsia="Calibri" w:cs="Calibri"/>
          <w:lang w:eastAsia="en-ZA"/>
        </w:rPr>
        <w:t>etail</w:t>
      </w:r>
      <w:r>
        <w:rPr>
          <w:rFonts w:eastAsia="Calibri" w:cs="Calibri"/>
          <w:lang w:eastAsia="en-ZA"/>
        </w:rPr>
        <w:t>ed</w:t>
      </w:r>
      <w:r w:rsidRPr="0044088B">
        <w:rPr>
          <w:rFonts w:eastAsia="Calibri" w:cs="Calibri"/>
          <w:lang w:eastAsia="en-ZA"/>
        </w:rPr>
        <w:t xml:space="preserve"> overview of the organisation, including its history, mission statement, and key achievements.</w:t>
      </w:r>
    </w:p>
    <w:p w14:paraId="472AC2EF" w14:textId="77777777" w:rsidR="001E0FF3" w:rsidRDefault="001E0FF3" w:rsidP="00F81D9E">
      <w:pPr>
        <w:pStyle w:val="ListParagraph"/>
      </w:pPr>
      <w:r w:rsidRPr="0044088B">
        <w:rPr>
          <w:rFonts w:eastAsia="Calibri" w:cs="Calibri"/>
          <w:lang w:eastAsia="en-ZA"/>
        </w:rPr>
        <w:t>Organi</w:t>
      </w:r>
      <w:r>
        <w:rPr>
          <w:rFonts w:eastAsia="Calibri" w:cs="Calibri"/>
          <w:lang w:eastAsia="en-ZA"/>
        </w:rPr>
        <w:t>s</w:t>
      </w:r>
      <w:r w:rsidRPr="0044088B">
        <w:rPr>
          <w:rFonts w:eastAsia="Calibri" w:cs="Calibri"/>
          <w:lang w:eastAsia="en-ZA"/>
        </w:rPr>
        <w:t>ational structure highlighting key departments, roles, responsibilities and key personnel who will be working on our account, along with their relevant experience.</w:t>
      </w:r>
    </w:p>
    <w:p w14:paraId="4E853572" w14:textId="77777777" w:rsidR="001E0FF3" w:rsidRDefault="001E0FF3" w:rsidP="001E0FF3"/>
    <w:p w14:paraId="67604275" w14:textId="77777777" w:rsidR="001E0FF3" w:rsidRPr="002B06A2" w:rsidRDefault="001E0FF3" w:rsidP="001E0FF3">
      <w:pPr>
        <w:pStyle w:val="Heading2"/>
        <w:numPr>
          <w:ilvl w:val="1"/>
          <w:numId w:val="65"/>
        </w:numPr>
        <w:spacing w:line="276" w:lineRule="auto"/>
        <w:rPr>
          <w:rFonts w:cs="Calibri Light"/>
          <w:szCs w:val="28"/>
        </w:rPr>
      </w:pPr>
      <w:bookmarkStart w:id="73" w:name="_Toc221871643"/>
      <w:bookmarkStart w:id="74" w:name="_Toc222252203"/>
      <w:bookmarkStart w:id="75" w:name="_Toc215567210"/>
      <w:r>
        <w:rPr>
          <w:rFonts w:cs="Calibri Light"/>
          <w:szCs w:val="28"/>
        </w:rPr>
        <w:t>Special Conditions of Contract</w:t>
      </w:r>
      <w:bookmarkEnd w:id="73"/>
      <w:bookmarkEnd w:id="74"/>
    </w:p>
    <w:p w14:paraId="72E27FDB" w14:textId="77777777" w:rsidR="001E0FF3" w:rsidRPr="002B06A2" w:rsidRDefault="001E0FF3" w:rsidP="001E0FF3">
      <w:pPr>
        <w:spacing w:line="240" w:lineRule="auto"/>
        <w:ind w:left="567"/>
        <w:rPr>
          <w:rFonts w:eastAsia="Times New Roman" w:cs="Calibri"/>
        </w:rPr>
      </w:pPr>
      <w:bookmarkStart w:id="76" w:name="_Hlk210858579"/>
      <w:bookmarkEnd w:id="75"/>
      <w:r w:rsidRPr="002B06A2">
        <w:rPr>
          <w:rFonts w:eastAsia="Times New Roman" w:cs="Calibri"/>
        </w:rPr>
        <w:t xml:space="preserve">The Bidder </w:t>
      </w:r>
      <w:r w:rsidRPr="002B06A2">
        <w:rPr>
          <w:rFonts w:eastAsia="Times New Roman" w:cs="Calibri"/>
          <w:b/>
          <w:bCs/>
        </w:rPr>
        <w:t xml:space="preserve">must accept </w:t>
      </w:r>
      <w:r w:rsidRPr="002B06A2">
        <w:rPr>
          <w:rFonts w:eastAsia="Times New Roman" w:cs="Calibri"/>
          <w:b/>
          <w:bCs/>
          <w:u w:val="single"/>
        </w:rPr>
        <w:t>ALL</w:t>
      </w:r>
      <w:r w:rsidRPr="002B06A2">
        <w:rPr>
          <w:rFonts w:eastAsia="Times New Roman" w:cs="Calibri"/>
        </w:rPr>
        <w:t xml:space="preserve"> the Special Conditions of Contract by completing and signing the declaration of Acceptance in Declaration of compliance and acceptance under the Special Conditions </w:t>
      </w:r>
      <w:r w:rsidRPr="002B06A2">
        <w:rPr>
          <w:rFonts w:eastAsia="Times New Roman" w:cs="Calibri"/>
          <w:b/>
          <w:bCs/>
        </w:rPr>
        <w:t xml:space="preserve">(Section </w:t>
      </w:r>
      <w:r w:rsidR="00774401">
        <w:rPr>
          <w:rFonts w:eastAsia="Times New Roman" w:cs="Calibri"/>
          <w:b/>
          <w:bCs/>
        </w:rPr>
        <w:t>3</w:t>
      </w:r>
      <w:r w:rsidRPr="002B06A2">
        <w:rPr>
          <w:rFonts w:eastAsia="Times New Roman" w:cs="Calibri"/>
          <w:b/>
          <w:bCs/>
        </w:rPr>
        <w:t>.3.2)</w:t>
      </w:r>
      <w:r w:rsidRPr="002B06A2">
        <w:rPr>
          <w:rFonts w:eastAsia="Times New Roman" w:cs="Calibri"/>
        </w:rPr>
        <w:t>.</w:t>
      </w:r>
    </w:p>
    <w:bookmarkEnd w:id="76"/>
    <w:p w14:paraId="764FF056" w14:textId="77777777" w:rsidR="001E0FF3" w:rsidRPr="002B06A2" w:rsidRDefault="001E0FF3" w:rsidP="001E0FF3">
      <w:pPr>
        <w:spacing w:line="240" w:lineRule="auto"/>
        <w:ind w:left="567"/>
        <w:rPr>
          <w:rFonts w:eastAsia="Times New Roman" w:cs="Calibri"/>
          <w:b/>
          <w:bCs/>
        </w:rPr>
      </w:pPr>
      <w:r w:rsidRPr="002B06A2">
        <w:rPr>
          <w:rFonts w:eastAsia="Times New Roman" w:cs="Calibri"/>
          <w:b/>
          <w:bCs/>
        </w:rPr>
        <w:t xml:space="preserve">NOTE (1): </w:t>
      </w:r>
    </w:p>
    <w:p w14:paraId="73C41624" w14:textId="77777777" w:rsidR="001E0FF3" w:rsidRPr="002B06A2" w:rsidRDefault="001E0FF3" w:rsidP="001E0FF3">
      <w:pPr>
        <w:spacing w:after="0"/>
        <w:ind w:firstLine="567"/>
        <w:rPr>
          <w:rFonts w:cs="Calibri Light"/>
          <w:b/>
        </w:rPr>
      </w:pPr>
      <w:r w:rsidRPr="002B06A2">
        <w:rPr>
          <w:rFonts w:cs="Calibri"/>
        </w:rPr>
        <w:t xml:space="preserve">Failure to </w:t>
      </w:r>
      <w:r w:rsidRPr="002B06A2">
        <w:rPr>
          <w:rFonts w:cs="Calibri"/>
          <w:b/>
          <w:bCs/>
        </w:rPr>
        <w:t xml:space="preserve">accept </w:t>
      </w:r>
      <w:r w:rsidRPr="002B06A2">
        <w:rPr>
          <w:rFonts w:cs="Calibri"/>
          <w:b/>
          <w:bCs/>
          <w:u w:val="single"/>
        </w:rPr>
        <w:t>ALL</w:t>
      </w:r>
      <w:r w:rsidRPr="002B06A2">
        <w:rPr>
          <w:rFonts w:cs="Calibri"/>
        </w:rPr>
        <w:t xml:space="preserve"> the Special Conditions of Contract will result in disqualification.</w:t>
      </w:r>
    </w:p>
    <w:p w14:paraId="44924981" w14:textId="77777777" w:rsidR="001E0FF3" w:rsidRPr="00D25521" w:rsidRDefault="001E0FF3" w:rsidP="001E0FF3">
      <w:pPr>
        <w:pStyle w:val="Heading2"/>
        <w:numPr>
          <w:ilvl w:val="1"/>
          <w:numId w:val="65"/>
        </w:numPr>
        <w:spacing w:line="276" w:lineRule="auto"/>
        <w:rPr>
          <w:rFonts w:cs="Calibri Light"/>
          <w:szCs w:val="28"/>
        </w:rPr>
      </w:pPr>
      <w:bookmarkStart w:id="77" w:name="_Toc214914103"/>
      <w:bookmarkStart w:id="78" w:name="_Toc221871644"/>
      <w:bookmarkStart w:id="79" w:name="_Toc222252204"/>
      <w:bookmarkStart w:id="80" w:name="_Hlk216195593"/>
      <w:r w:rsidRPr="00D25521">
        <w:rPr>
          <w:rFonts w:cs="Calibri Light"/>
          <w:szCs w:val="28"/>
        </w:rPr>
        <w:lastRenderedPageBreak/>
        <w:t>Preference Points Preferential Goals Evidence</w:t>
      </w:r>
      <w:bookmarkEnd w:id="77"/>
      <w:bookmarkEnd w:id="78"/>
      <w:bookmarkEnd w:id="79"/>
    </w:p>
    <w:bookmarkEnd w:id="80"/>
    <w:p w14:paraId="3B1ABF64" w14:textId="77777777" w:rsidR="001E0FF3" w:rsidRPr="00D25521" w:rsidRDefault="001E0FF3" w:rsidP="001E0FF3">
      <w:pPr>
        <w:ind w:firstLine="504"/>
        <w:rPr>
          <w:rFonts w:cs="Calibri Light"/>
          <w:bCs/>
        </w:rPr>
      </w:pPr>
      <w:r w:rsidRPr="00D25521">
        <w:rPr>
          <w:rFonts w:cs="Calibri Light"/>
          <w:bCs/>
        </w:rPr>
        <w:t xml:space="preserve">The Bidder </w:t>
      </w:r>
      <w:r w:rsidRPr="00D25521">
        <w:rPr>
          <w:rFonts w:cs="Calibri Light"/>
          <w:b/>
        </w:rPr>
        <w:t>must</w:t>
      </w:r>
      <w:r w:rsidRPr="00D25521">
        <w:rPr>
          <w:rFonts w:cs="Calibri Light"/>
          <w:bCs/>
        </w:rPr>
        <w:t>:</w:t>
      </w:r>
    </w:p>
    <w:p w14:paraId="0C2D3DE4" w14:textId="77777777" w:rsidR="001E0FF3" w:rsidRPr="00965C76" w:rsidRDefault="001E0FF3" w:rsidP="001E0FF3">
      <w:pPr>
        <w:pStyle w:val="ListParagraph"/>
        <w:numPr>
          <w:ilvl w:val="2"/>
          <w:numId w:val="14"/>
        </w:numPr>
        <w:ind w:left="1134"/>
        <w:rPr>
          <w:b/>
          <w:szCs w:val="24"/>
        </w:rPr>
      </w:pPr>
      <w:r w:rsidRPr="00965C76">
        <w:rPr>
          <w:b/>
          <w:szCs w:val="24"/>
        </w:rPr>
        <w:t xml:space="preserve">Preference Goal Requirements: </w:t>
      </w:r>
    </w:p>
    <w:p w14:paraId="3EAC1025" w14:textId="77777777" w:rsidR="001E0FF3" w:rsidRPr="00965C76" w:rsidRDefault="001E0FF3" w:rsidP="001E0FF3">
      <w:pPr>
        <w:pStyle w:val="ListParagraph"/>
        <w:numPr>
          <w:ilvl w:val="5"/>
          <w:numId w:val="66"/>
        </w:numPr>
        <w:ind w:left="1701"/>
        <w:rPr>
          <w:rFonts w:cs="Calibri"/>
          <w:szCs w:val="24"/>
        </w:rPr>
      </w:pPr>
      <w:r w:rsidRPr="00965C76">
        <w:rPr>
          <w:rFonts w:cs="Calibri"/>
          <w:szCs w:val="24"/>
        </w:rPr>
        <w:t xml:space="preserve">Bidder to select the section for points they wish to claim (Mark as Y=Yes) in </w:t>
      </w:r>
      <w:r>
        <w:rPr>
          <w:rFonts w:cs="Calibri"/>
          <w:b/>
          <w:bCs/>
          <w:szCs w:val="24"/>
        </w:rPr>
        <w:t xml:space="preserve">table </w:t>
      </w:r>
      <w:r w:rsidR="00E610FC">
        <w:rPr>
          <w:rFonts w:cs="Calibri"/>
          <w:b/>
          <w:bCs/>
          <w:szCs w:val="24"/>
        </w:rPr>
        <w:t>6</w:t>
      </w:r>
      <w:r w:rsidRPr="00965C76">
        <w:rPr>
          <w:rFonts w:cs="Calibri"/>
          <w:b/>
          <w:bCs/>
          <w:szCs w:val="24"/>
        </w:rPr>
        <w:t xml:space="preserve"> in section </w:t>
      </w:r>
      <w:r w:rsidR="00774401">
        <w:rPr>
          <w:rFonts w:cs="Calibri"/>
          <w:b/>
          <w:bCs/>
          <w:szCs w:val="24"/>
        </w:rPr>
        <w:t>3</w:t>
      </w:r>
      <w:r w:rsidRPr="00965C76">
        <w:rPr>
          <w:rFonts w:cs="Calibri"/>
          <w:b/>
          <w:bCs/>
          <w:szCs w:val="24"/>
        </w:rPr>
        <w:t>.</w:t>
      </w:r>
      <w:r>
        <w:rPr>
          <w:rFonts w:cs="Calibri"/>
          <w:b/>
          <w:bCs/>
          <w:szCs w:val="24"/>
        </w:rPr>
        <w:t>6</w:t>
      </w:r>
      <w:r w:rsidRPr="00965C76">
        <w:rPr>
          <w:rFonts w:cs="Calibri"/>
          <w:szCs w:val="24"/>
        </w:rPr>
        <w:t xml:space="preserve">, dependant on which preference system the Bidder selects in line with </w:t>
      </w:r>
      <w:r w:rsidRPr="00965C76">
        <w:rPr>
          <w:rFonts w:cs="Calibri"/>
          <w:b/>
          <w:bCs/>
          <w:szCs w:val="24"/>
          <w:lang w:eastAsia="en-GB"/>
        </w:rPr>
        <w:t xml:space="preserve">section </w:t>
      </w:r>
      <w:r w:rsidR="00774401">
        <w:rPr>
          <w:rFonts w:cs="Calibri"/>
          <w:b/>
          <w:bCs/>
          <w:szCs w:val="24"/>
          <w:lang w:eastAsia="en-GB"/>
        </w:rPr>
        <w:t>3</w:t>
      </w:r>
      <w:r w:rsidRPr="00965C76">
        <w:rPr>
          <w:rFonts w:cs="Calibri"/>
          <w:b/>
          <w:bCs/>
          <w:szCs w:val="24"/>
          <w:lang w:eastAsia="en-GB"/>
        </w:rPr>
        <w:t>.</w:t>
      </w:r>
      <w:r>
        <w:rPr>
          <w:rFonts w:cs="Calibri"/>
          <w:b/>
          <w:bCs/>
          <w:szCs w:val="24"/>
          <w:lang w:eastAsia="en-GB"/>
        </w:rPr>
        <w:t>6</w:t>
      </w:r>
      <w:r w:rsidRPr="00965C76">
        <w:rPr>
          <w:rFonts w:cs="Calibri"/>
          <w:b/>
          <w:bCs/>
          <w:szCs w:val="24"/>
          <w:lang w:eastAsia="en-GB"/>
        </w:rPr>
        <w:t xml:space="preserve">; </w:t>
      </w:r>
      <w:r w:rsidR="00E610FC">
        <w:rPr>
          <w:rFonts w:cs="Calibri"/>
          <w:b/>
          <w:bCs/>
          <w:szCs w:val="24"/>
          <w:lang w:eastAsia="en-GB"/>
        </w:rPr>
        <w:t>and</w:t>
      </w:r>
    </w:p>
    <w:p w14:paraId="69F43DBF" w14:textId="77777777" w:rsidR="001E0FF3" w:rsidRPr="00965C76" w:rsidRDefault="001E0FF3" w:rsidP="001E0FF3">
      <w:pPr>
        <w:pStyle w:val="ListParagraph"/>
        <w:numPr>
          <w:ilvl w:val="5"/>
          <w:numId w:val="66"/>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sidR="00E610FC">
        <w:rPr>
          <w:rFonts w:cs="Calibri"/>
          <w:b/>
          <w:bCs/>
          <w:szCs w:val="24"/>
        </w:rPr>
        <w:t>5</w:t>
      </w:r>
      <w:r w:rsidRPr="00965C76">
        <w:rPr>
          <w:rFonts w:cs="Calibri"/>
          <w:b/>
          <w:bCs/>
          <w:szCs w:val="24"/>
        </w:rPr>
        <w:t xml:space="preserve"> </w:t>
      </w:r>
      <w:r w:rsidRPr="00965C76">
        <w:rPr>
          <w:rFonts w:cs="Calibri"/>
          <w:szCs w:val="24"/>
        </w:rPr>
        <w:t xml:space="preserve">in </w:t>
      </w:r>
      <w:r w:rsidRPr="00965C76">
        <w:rPr>
          <w:rFonts w:cs="Calibri"/>
          <w:b/>
          <w:bCs/>
          <w:szCs w:val="24"/>
        </w:rPr>
        <w:t xml:space="preserve">section </w:t>
      </w:r>
      <w:r w:rsidR="00EC11DA">
        <w:rPr>
          <w:rFonts w:cs="Calibri"/>
          <w:b/>
          <w:bCs/>
          <w:szCs w:val="24"/>
        </w:rPr>
        <w:t>3</w:t>
      </w:r>
      <w:r w:rsidRPr="00965C76">
        <w:rPr>
          <w:rFonts w:cs="Calibri"/>
          <w:b/>
          <w:bCs/>
          <w:szCs w:val="24"/>
        </w:rPr>
        <w:t>.</w:t>
      </w:r>
      <w:r>
        <w:rPr>
          <w:rFonts w:cs="Calibri"/>
          <w:b/>
          <w:bCs/>
          <w:szCs w:val="24"/>
        </w:rPr>
        <w:t>6</w:t>
      </w:r>
      <w:r w:rsidRPr="00965C76">
        <w:rPr>
          <w:rFonts w:cs="Calibri"/>
          <w:szCs w:val="24"/>
        </w:rPr>
        <w:t xml:space="preserve"> and </w:t>
      </w:r>
      <w:r w:rsidRPr="00965C76">
        <w:rPr>
          <w:rFonts w:cs="Calibri"/>
          <w:b/>
          <w:bCs/>
          <w:szCs w:val="24"/>
        </w:rPr>
        <w:t>attach it here</w:t>
      </w:r>
      <w:r w:rsidRPr="00965C76">
        <w:rPr>
          <w:rFonts w:cs="Calibri"/>
          <w:szCs w:val="24"/>
        </w:rPr>
        <w:t>:</w:t>
      </w:r>
    </w:p>
    <w:p w14:paraId="59F1AE37" w14:textId="77777777" w:rsidR="001E0FF3" w:rsidRPr="00965C76" w:rsidRDefault="001E0FF3" w:rsidP="001E0FF3">
      <w:pPr>
        <w:pStyle w:val="ListParagraph"/>
        <w:numPr>
          <w:ilvl w:val="2"/>
          <w:numId w:val="68"/>
        </w:numPr>
        <w:tabs>
          <w:tab w:val="clear" w:pos="1701"/>
        </w:tabs>
        <w:ind w:firstLine="0"/>
        <w:rPr>
          <w:rFonts w:cs="Calibri"/>
          <w:b/>
          <w:bCs/>
          <w:szCs w:val="24"/>
        </w:rPr>
      </w:pPr>
      <w:r w:rsidRPr="00965C76">
        <w:rPr>
          <w:rFonts w:cs="Calibri"/>
          <w:b/>
          <w:bCs/>
          <w:szCs w:val="24"/>
        </w:rPr>
        <w:t xml:space="preserve">Columns A, B, C  and D in table </w:t>
      </w:r>
      <w:r w:rsidR="00E610FC">
        <w:rPr>
          <w:rFonts w:cs="Calibri"/>
          <w:b/>
          <w:bCs/>
          <w:szCs w:val="24"/>
        </w:rPr>
        <w:t>6</w:t>
      </w:r>
    </w:p>
    <w:p w14:paraId="27B5480D" w14:textId="77777777" w:rsidR="001E0FF3" w:rsidRPr="00965C76" w:rsidRDefault="001E0FF3" w:rsidP="001E0FF3">
      <w:pPr>
        <w:pStyle w:val="ListParagraph"/>
        <w:ind w:left="2268"/>
        <w:jc w:val="left"/>
        <w:rPr>
          <w:rFonts w:cs="Calibri"/>
          <w:szCs w:val="24"/>
        </w:rPr>
      </w:pPr>
      <w:r w:rsidRPr="00965C76">
        <w:rPr>
          <w:bCs/>
          <w:szCs w:val="24"/>
        </w:rPr>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7099ECEB" w14:textId="77777777" w:rsidR="001E0FF3" w:rsidRPr="00965C76" w:rsidRDefault="001E0FF3" w:rsidP="001E0FF3">
      <w:pPr>
        <w:pStyle w:val="ListParagraph"/>
        <w:numPr>
          <w:ilvl w:val="0"/>
          <w:numId w:val="67"/>
        </w:numPr>
        <w:ind w:left="2835" w:hanging="567"/>
        <w:rPr>
          <w:rFonts w:cs="Calibri"/>
          <w:b/>
          <w:bCs/>
          <w:szCs w:val="24"/>
        </w:rPr>
      </w:pPr>
      <w:r w:rsidRPr="00965C76">
        <w:rPr>
          <w:rFonts w:cs="Calibri"/>
          <w:b/>
          <w:bCs/>
          <w:szCs w:val="24"/>
        </w:rPr>
        <w:t>B-BBEE certificate (from a SANAS Accredited Agency);</w:t>
      </w:r>
    </w:p>
    <w:p w14:paraId="5C22D72D" w14:textId="77777777" w:rsidR="001E0FF3" w:rsidRPr="00965C76" w:rsidRDefault="001E0FF3" w:rsidP="001E0FF3">
      <w:pPr>
        <w:pStyle w:val="ListParagraph"/>
        <w:ind w:left="1880" w:firstLine="388"/>
        <w:jc w:val="left"/>
        <w:rPr>
          <w:b/>
          <w:szCs w:val="24"/>
        </w:rPr>
      </w:pPr>
      <w:r w:rsidRPr="00965C76">
        <w:rPr>
          <w:b/>
          <w:szCs w:val="24"/>
        </w:rPr>
        <w:t xml:space="preserve">or </w:t>
      </w:r>
    </w:p>
    <w:p w14:paraId="3FA5B117" w14:textId="77777777" w:rsidR="001E0FF3" w:rsidRPr="00965C76" w:rsidRDefault="001E0FF3" w:rsidP="001E0FF3">
      <w:pPr>
        <w:pStyle w:val="ListParagraph"/>
        <w:ind w:left="1880" w:firstLine="388"/>
        <w:jc w:val="left"/>
        <w:rPr>
          <w:b/>
          <w:szCs w:val="24"/>
        </w:rPr>
      </w:pPr>
    </w:p>
    <w:p w14:paraId="52878DBB" w14:textId="77777777" w:rsidR="001E0FF3" w:rsidRPr="00965C76" w:rsidRDefault="001E0FF3" w:rsidP="001E0FF3">
      <w:pPr>
        <w:pStyle w:val="ListParagraph"/>
        <w:numPr>
          <w:ilvl w:val="0"/>
          <w:numId w:val="67"/>
        </w:numPr>
        <w:ind w:left="2835" w:hanging="567"/>
        <w:rPr>
          <w:rFonts w:cs="Calibri"/>
          <w:b/>
          <w:bCs/>
          <w:szCs w:val="24"/>
        </w:rPr>
      </w:pPr>
      <w:r w:rsidRPr="00965C76">
        <w:rPr>
          <w:rFonts w:cs="Calibri"/>
          <w:b/>
          <w:bCs/>
          <w:szCs w:val="24"/>
        </w:rPr>
        <w:t>Sworn affidavit in the format provided by CIPC - Applicable to EMEs and QSEs only;</w:t>
      </w:r>
    </w:p>
    <w:p w14:paraId="355518A0" w14:textId="77777777" w:rsidR="001E0FF3" w:rsidRPr="00965C76" w:rsidRDefault="001E0FF3" w:rsidP="001E0FF3">
      <w:pPr>
        <w:pStyle w:val="ListParagraph"/>
        <w:ind w:left="1773" w:firstLine="495"/>
        <w:rPr>
          <w:rFonts w:cs="Calibri"/>
          <w:b/>
          <w:bCs/>
          <w:szCs w:val="24"/>
        </w:rPr>
      </w:pPr>
      <w:r w:rsidRPr="00965C76">
        <w:rPr>
          <w:rFonts w:cs="Calibri"/>
          <w:b/>
          <w:bCs/>
          <w:szCs w:val="24"/>
        </w:rPr>
        <w:t>and/ or</w:t>
      </w:r>
    </w:p>
    <w:p w14:paraId="1C9E75DD" w14:textId="77777777" w:rsidR="001E0FF3" w:rsidRPr="00965C76" w:rsidRDefault="001E0FF3" w:rsidP="001E0FF3">
      <w:pPr>
        <w:pStyle w:val="ListParagraph"/>
        <w:ind w:left="1773" w:firstLine="495"/>
        <w:rPr>
          <w:rFonts w:cs="Calibri"/>
          <w:szCs w:val="24"/>
        </w:rPr>
      </w:pPr>
    </w:p>
    <w:p w14:paraId="061C5A8F" w14:textId="77777777" w:rsidR="001E0FF3" w:rsidRPr="00965C76" w:rsidRDefault="001E0FF3" w:rsidP="001E0FF3">
      <w:pPr>
        <w:pStyle w:val="ListParagraph"/>
        <w:numPr>
          <w:ilvl w:val="2"/>
          <w:numId w:val="68"/>
        </w:numPr>
        <w:tabs>
          <w:tab w:val="clear" w:pos="1701"/>
        </w:tabs>
        <w:ind w:firstLine="0"/>
        <w:rPr>
          <w:rFonts w:cs="Calibri"/>
          <w:b/>
          <w:bCs/>
          <w:szCs w:val="24"/>
        </w:rPr>
      </w:pPr>
      <w:r w:rsidRPr="00965C76">
        <w:rPr>
          <w:rFonts w:cs="Calibri"/>
          <w:b/>
          <w:bCs/>
          <w:szCs w:val="24"/>
        </w:rPr>
        <w:t xml:space="preserve">Column D in table </w:t>
      </w:r>
      <w:r w:rsidR="00E610FC">
        <w:rPr>
          <w:rFonts w:cs="Calibri"/>
          <w:b/>
          <w:bCs/>
          <w:szCs w:val="24"/>
        </w:rPr>
        <w:t>6</w:t>
      </w:r>
    </w:p>
    <w:p w14:paraId="08CAC711" w14:textId="77777777" w:rsidR="001E0FF3" w:rsidRPr="00965C76" w:rsidRDefault="001E0FF3" w:rsidP="001E0FF3">
      <w:pPr>
        <w:pStyle w:val="ListParagraph"/>
        <w:ind w:left="2161" w:firstLine="107"/>
        <w:rPr>
          <w:bCs/>
          <w:szCs w:val="24"/>
        </w:rPr>
      </w:pPr>
      <w:r w:rsidRPr="00965C76">
        <w:rPr>
          <w:bCs/>
          <w:szCs w:val="24"/>
        </w:rPr>
        <w:t xml:space="preserve">Copy of </w:t>
      </w:r>
      <w:r w:rsidRPr="00965C76">
        <w:rPr>
          <w:b/>
          <w:i/>
          <w:iCs/>
          <w:szCs w:val="24"/>
        </w:rPr>
        <w:t>South African Identification Document (ID)</w:t>
      </w:r>
      <w:r w:rsidRPr="00965C76">
        <w:rPr>
          <w:bCs/>
          <w:szCs w:val="24"/>
        </w:rPr>
        <w:t xml:space="preserve">; </w:t>
      </w:r>
    </w:p>
    <w:p w14:paraId="6643839B" w14:textId="77777777" w:rsidR="001E0FF3" w:rsidRPr="00965C76" w:rsidRDefault="001E0FF3" w:rsidP="001E0FF3">
      <w:pPr>
        <w:pStyle w:val="ListParagraph"/>
        <w:ind w:left="2161" w:firstLine="107"/>
        <w:rPr>
          <w:bCs/>
          <w:szCs w:val="24"/>
        </w:rPr>
      </w:pPr>
    </w:p>
    <w:p w14:paraId="471CC67F" w14:textId="77777777" w:rsidR="001E0FF3" w:rsidRPr="00965C76" w:rsidRDefault="001E0FF3" w:rsidP="001E0FF3">
      <w:pPr>
        <w:pStyle w:val="ListParagraph"/>
        <w:ind w:left="2161" w:firstLine="107"/>
        <w:rPr>
          <w:b/>
          <w:szCs w:val="24"/>
        </w:rPr>
      </w:pPr>
      <w:r w:rsidRPr="00965C76">
        <w:rPr>
          <w:b/>
          <w:szCs w:val="24"/>
        </w:rPr>
        <w:t>and/ or</w:t>
      </w:r>
    </w:p>
    <w:p w14:paraId="35F7D346" w14:textId="77777777" w:rsidR="001E0FF3" w:rsidRPr="00965C76" w:rsidRDefault="001E0FF3" w:rsidP="001E0FF3">
      <w:pPr>
        <w:pStyle w:val="ListParagraph"/>
        <w:ind w:left="2161" w:firstLine="107"/>
        <w:rPr>
          <w:bCs/>
          <w:szCs w:val="24"/>
        </w:rPr>
      </w:pPr>
    </w:p>
    <w:p w14:paraId="7F70F5CC" w14:textId="77777777" w:rsidR="001E0FF3" w:rsidRPr="00965C76" w:rsidRDefault="001E0FF3" w:rsidP="001E0FF3">
      <w:pPr>
        <w:pStyle w:val="ListParagraph"/>
        <w:numPr>
          <w:ilvl w:val="2"/>
          <w:numId w:val="68"/>
        </w:numPr>
        <w:tabs>
          <w:tab w:val="clear" w:pos="1701"/>
        </w:tabs>
        <w:ind w:firstLine="0"/>
        <w:rPr>
          <w:rFonts w:cs="Calibri"/>
          <w:b/>
          <w:bCs/>
          <w:szCs w:val="24"/>
        </w:rPr>
      </w:pPr>
      <w:r w:rsidRPr="00965C76">
        <w:rPr>
          <w:rFonts w:cs="Calibri"/>
          <w:b/>
          <w:bCs/>
          <w:szCs w:val="24"/>
        </w:rPr>
        <w:t xml:space="preserve">Column E in table </w:t>
      </w:r>
      <w:r w:rsidR="00E610FC">
        <w:rPr>
          <w:rFonts w:cs="Calibri"/>
          <w:b/>
          <w:bCs/>
          <w:szCs w:val="24"/>
        </w:rPr>
        <w:t>6</w:t>
      </w:r>
    </w:p>
    <w:p w14:paraId="2B929D5B" w14:textId="77777777" w:rsidR="001E0FF3" w:rsidRPr="00965C76" w:rsidRDefault="001E0FF3" w:rsidP="001E0FF3">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32AB647B" w14:textId="77777777" w:rsidR="001E0FF3" w:rsidRPr="00965C76" w:rsidRDefault="001E0FF3" w:rsidP="001E0FF3">
      <w:pPr>
        <w:pStyle w:val="ListParagraph"/>
        <w:ind w:left="2268"/>
        <w:rPr>
          <w:rFonts w:cs="Calibri"/>
          <w:b/>
          <w:bCs/>
          <w:szCs w:val="24"/>
          <w:lang w:eastAsia="en-GB"/>
        </w:rPr>
      </w:pPr>
    </w:p>
    <w:p w14:paraId="743A93E7" w14:textId="77777777" w:rsidR="001E0FF3" w:rsidRPr="00965C76" w:rsidRDefault="001E0FF3" w:rsidP="001E0FF3">
      <w:pPr>
        <w:ind w:left="1701"/>
        <w:jc w:val="left"/>
        <w:rPr>
          <w:rFonts w:cs="Calibri"/>
          <w:b/>
          <w:bCs/>
        </w:rPr>
      </w:pPr>
      <w:r w:rsidRPr="00965C76">
        <w:rPr>
          <w:rFonts w:cs="Calibri"/>
          <w:b/>
          <w:bCs/>
        </w:rPr>
        <w:t>Note:</w:t>
      </w:r>
    </w:p>
    <w:p w14:paraId="0649013A" w14:textId="77777777" w:rsidR="001E0FF3" w:rsidRPr="00965C76" w:rsidRDefault="001E0FF3" w:rsidP="001E0FF3">
      <w:pPr>
        <w:ind w:left="1701"/>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p w14:paraId="560BEE1B" w14:textId="28995112" w:rsidR="00C519AE" w:rsidRPr="00C519AE" w:rsidRDefault="00C519AE" w:rsidP="00C519AE">
      <w:pPr>
        <w:pStyle w:val="ListParagraph"/>
        <w:numPr>
          <w:ilvl w:val="2"/>
          <w:numId w:val="14"/>
        </w:numPr>
        <w:ind w:left="1134"/>
        <w:rPr>
          <w:b/>
          <w:szCs w:val="24"/>
        </w:rPr>
      </w:pPr>
      <w:r w:rsidRPr="00C519AE">
        <w:rPr>
          <w:b/>
          <w:bCs/>
          <w:szCs w:val="24"/>
        </w:rPr>
        <w:t>Indicate their commitment to claim points for each of the preference points</w:t>
      </w:r>
      <w:r w:rsidRPr="00C519AE">
        <w:rPr>
          <w:b/>
          <w:szCs w:val="24"/>
        </w:rPr>
        <w:t xml:space="preserve"> by signing the relevant section in the Invitation to Bid document.</w:t>
      </w:r>
    </w:p>
    <w:p w14:paraId="39C0CEBC" w14:textId="22BA695D" w:rsidR="001E0FF3" w:rsidRPr="00965C76" w:rsidRDefault="001E0FF3" w:rsidP="00C519AE">
      <w:pPr>
        <w:pStyle w:val="ListParagraph"/>
        <w:ind w:left="1134"/>
        <w:rPr>
          <w:b/>
          <w:szCs w:val="24"/>
        </w:rPr>
      </w:pPr>
    </w:p>
    <w:p w14:paraId="34C7D2C5" w14:textId="77777777" w:rsidR="001E0FF3" w:rsidRPr="00965C76" w:rsidRDefault="001E0FF3" w:rsidP="001E0FF3">
      <w:pPr>
        <w:pStyle w:val="ListParagraph"/>
        <w:ind w:left="1134"/>
        <w:rPr>
          <w:b/>
          <w:szCs w:val="24"/>
        </w:rPr>
      </w:pPr>
    </w:p>
    <w:p w14:paraId="70EDAC8D" w14:textId="77777777" w:rsidR="001E0FF3" w:rsidRPr="00965C76" w:rsidRDefault="001E0FF3" w:rsidP="001E0FF3">
      <w:pPr>
        <w:ind w:left="567" w:firstLine="567"/>
        <w:rPr>
          <w:rFonts w:cs="Calibri"/>
          <w:b/>
        </w:rPr>
      </w:pPr>
      <w:r w:rsidRPr="00965C76">
        <w:rPr>
          <w:rFonts w:cs="Calibri"/>
          <w:b/>
        </w:rPr>
        <w:t>NOTE (1):</w:t>
      </w:r>
    </w:p>
    <w:p w14:paraId="69018705" w14:textId="77777777" w:rsidR="001E0FF3" w:rsidRDefault="001E0FF3" w:rsidP="001E0FF3">
      <w:pPr>
        <w:ind w:left="1134"/>
        <w:rPr>
          <w:rFonts w:cs="Calibri"/>
          <w:bCs/>
        </w:rPr>
      </w:pPr>
      <w:r w:rsidRPr="00965C76">
        <w:rPr>
          <w:rFonts w:cs="Calibri"/>
          <w:bCs/>
        </w:rPr>
        <w:t>Failure on the part of a bidder to comply to paragraphs (a) and (b) above, will be interpreted to mean that preference points are not claimed.</w:t>
      </w:r>
    </w:p>
    <w:p w14:paraId="7AA5B6EF" w14:textId="77777777" w:rsidR="001E0FF3" w:rsidRDefault="001E0FF3" w:rsidP="001E0FF3">
      <w:pPr>
        <w:rPr>
          <w:b/>
        </w:rPr>
      </w:pPr>
    </w:p>
    <w:p w14:paraId="4267F326" w14:textId="77777777" w:rsidR="001E0FF3" w:rsidRDefault="001E0FF3" w:rsidP="001E0FF3">
      <w:pPr>
        <w:rPr>
          <w:rFonts w:eastAsia="Calibri" w:cs="Calibri"/>
          <w:lang w:eastAsia="en-ZA"/>
        </w:rPr>
      </w:pPr>
    </w:p>
    <w:p w14:paraId="5F46E419" w14:textId="77777777" w:rsidR="001E0FF3" w:rsidRDefault="001E0FF3" w:rsidP="00D87E36">
      <w:pPr>
        <w:rPr>
          <w:b/>
          <w:bCs/>
        </w:rPr>
      </w:pPr>
    </w:p>
    <w:sectPr w:rsidR="001E0FF3" w:rsidSect="00036635">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5A9BF" w14:textId="77777777" w:rsidR="00F4617E" w:rsidRDefault="00F4617E" w:rsidP="000C56A7">
      <w:pPr>
        <w:spacing w:after="0" w:line="240" w:lineRule="auto"/>
      </w:pPr>
      <w:r>
        <w:separator/>
      </w:r>
    </w:p>
  </w:endnote>
  <w:endnote w:type="continuationSeparator" w:id="0">
    <w:p w14:paraId="10D10BB8" w14:textId="77777777" w:rsidR="00F4617E" w:rsidRDefault="00F4617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72B92" w:rsidRPr="00B6799D" w14:paraId="22F2CBF1" w14:textId="77777777" w:rsidTr="00E5740F">
      <w:tc>
        <w:tcPr>
          <w:tcW w:w="3828" w:type="dxa"/>
        </w:tcPr>
        <w:p w14:paraId="49FE02A2" w14:textId="77777777" w:rsidR="00C72B92" w:rsidRPr="00B6799D" w:rsidRDefault="00C72B92" w:rsidP="008360E8">
          <w:pPr>
            <w:jc w:val="left"/>
            <w:rPr>
              <w:sz w:val="20"/>
            </w:rPr>
          </w:pPr>
          <w:r w:rsidRPr="00B6799D">
            <w:rPr>
              <w:rFonts w:cs="Calibri Light"/>
              <w:sz w:val="16"/>
              <w:szCs w:val="16"/>
              <w:lang w:val="en-GB"/>
            </w:rPr>
            <w:t>eOSCM-00006 v2.0</w:t>
          </w:r>
        </w:p>
      </w:tc>
      <w:tc>
        <w:tcPr>
          <w:tcW w:w="1984" w:type="dxa"/>
        </w:tcPr>
        <w:p w14:paraId="30B7D9F1" w14:textId="77777777" w:rsidR="00C72B92" w:rsidRPr="00B6799D" w:rsidRDefault="00C72B92" w:rsidP="008360E8">
          <w:pPr>
            <w:jc w:val="center"/>
            <w:rPr>
              <w:sz w:val="20"/>
            </w:rPr>
          </w:pPr>
          <w:r w:rsidRPr="00B6799D">
            <w:rPr>
              <w:rFonts w:cs="Calibri Light"/>
              <w:sz w:val="16"/>
              <w:szCs w:val="16"/>
              <w:lang w:val="en-GB"/>
            </w:rPr>
            <w:t>RESTRICTED</w:t>
          </w:r>
        </w:p>
      </w:tc>
      <w:tc>
        <w:tcPr>
          <w:tcW w:w="3816" w:type="dxa"/>
        </w:tcPr>
        <w:p w14:paraId="1830CB45" w14:textId="77777777" w:rsidR="00C72B92" w:rsidRPr="00B6799D" w:rsidRDefault="00C72B92" w:rsidP="008360E8">
          <w:pPr>
            <w:jc w:val="right"/>
            <w:rPr>
              <w:sz w:val="20"/>
            </w:rPr>
          </w:pPr>
          <w:r w:rsidRPr="00B6799D">
            <w:rPr>
              <w:rFonts w:cs="Calibri Light"/>
              <w:sz w:val="16"/>
              <w:szCs w:val="16"/>
              <w:lang w:val="en-GB"/>
            </w:rPr>
            <w:fldChar w:fldCharType="begin"/>
          </w:r>
          <w:r w:rsidRPr="00B6799D">
            <w:rPr>
              <w:rFonts w:cs="Calibri Light"/>
              <w:sz w:val="16"/>
              <w:szCs w:val="16"/>
              <w:lang w:val="en-GB"/>
            </w:rPr>
            <w:instrText xml:space="preserve"> PAGE </w:instrText>
          </w:r>
          <w:r w:rsidRPr="00B6799D">
            <w:rPr>
              <w:rFonts w:cs="Calibri Light"/>
              <w:sz w:val="16"/>
              <w:szCs w:val="16"/>
              <w:lang w:val="en-GB"/>
            </w:rPr>
            <w:fldChar w:fldCharType="separate"/>
          </w:r>
          <w:r w:rsidRPr="00B6799D">
            <w:rPr>
              <w:rFonts w:cs="Calibri Light"/>
              <w:noProof/>
              <w:sz w:val="16"/>
              <w:szCs w:val="16"/>
              <w:lang w:val="en-GB"/>
            </w:rPr>
            <w:t>1</w:t>
          </w:r>
          <w:r w:rsidRPr="00B6799D">
            <w:rPr>
              <w:rFonts w:cs="Calibri Light"/>
              <w:sz w:val="16"/>
              <w:szCs w:val="16"/>
              <w:lang w:val="en-GB"/>
            </w:rPr>
            <w:fldChar w:fldCharType="end"/>
          </w:r>
          <w:r w:rsidRPr="00B6799D">
            <w:rPr>
              <w:rFonts w:cs="Calibri Light"/>
              <w:sz w:val="16"/>
              <w:szCs w:val="16"/>
              <w:lang w:val="en-GB"/>
            </w:rPr>
            <w:t xml:space="preserve"> of </w:t>
          </w:r>
          <w:r w:rsidRPr="00B6799D">
            <w:rPr>
              <w:rFonts w:cs="Calibri Light"/>
              <w:sz w:val="16"/>
              <w:szCs w:val="16"/>
              <w:lang w:val="en-GB"/>
            </w:rPr>
            <w:fldChar w:fldCharType="begin"/>
          </w:r>
          <w:r w:rsidRPr="00B6799D">
            <w:rPr>
              <w:rFonts w:cs="Calibri Light"/>
              <w:sz w:val="16"/>
              <w:szCs w:val="16"/>
              <w:lang w:val="en-GB"/>
            </w:rPr>
            <w:instrText xml:space="preserve"> NUMPAGES </w:instrText>
          </w:r>
          <w:r w:rsidRPr="00B6799D">
            <w:rPr>
              <w:rFonts w:cs="Calibri Light"/>
              <w:sz w:val="16"/>
              <w:szCs w:val="16"/>
              <w:lang w:val="en-GB"/>
            </w:rPr>
            <w:fldChar w:fldCharType="separate"/>
          </w:r>
          <w:r w:rsidRPr="00B6799D">
            <w:rPr>
              <w:rFonts w:cs="Calibri Light"/>
              <w:noProof/>
              <w:sz w:val="16"/>
              <w:szCs w:val="16"/>
              <w:lang w:val="en-GB"/>
            </w:rPr>
            <w:t>4</w:t>
          </w:r>
          <w:r w:rsidRPr="00B6799D">
            <w:rPr>
              <w:rFonts w:cs="Calibri Light"/>
              <w:sz w:val="16"/>
              <w:szCs w:val="16"/>
              <w:lang w:val="en-GB"/>
            </w:rPr>
            <w:fldChar w:fldCharType="end"/>
          </w:r>
        </w:p>
      </w:tc>
    </w:tr>
  </w:tbl>
  <w:p w14:paraId="5786A707" w14:textId="3C3DC854" w:rsidR="00C72B92" w:rsidRPr="00E5740F" w:rsidRDefault="00D87E36" w:rsidP="00E5740F">
    <w:pPr>
      <w:spacing w:after="0" w:line="240" w:lineRule="auto"/>
      <w:rPr>
        <w:sz w:val="20"/>
        <w:szCs w:val="20"/>
      </w:rPr>
    </w:pPr>
    <w:r>
      <w:rPr>
        <w:noProof/>
      </w:rPr>
      <mc:AlternateContent>
        <mc:Choice Requires="wps">
          <w:drawing>
            <wp:anchor distT="45720" distB="45720" distL="114300" distR="114300" simplePos="0" relativeHeight="251657728" behindDoc="1" locked="0" layoutInCell="1" allowOverlap="1" wp14:anchorId="2A9CB1FD" wp14:editId="6D6E519C">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5864FBB1" w14:textId="77777777" w:rsidR="00C72B92" w:rsidRPr="00F37BD6" w:rsidRDefault="00C72B92"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CB1FD"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0LDAIAAPU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9VyRR5Jrvn66u16mTKI/PmxQx8+KGhZPBQcaaYJXJzufYjFiPw5JObyYHS118YkAw/l&#10;ziA7CZr/Pq0R/bcwY1lX8OvlfJmQLcT3SRqtDqRPo1sqdBrXoJhIxntbpZAgtBnOVImxIzuRkIGa&#10;0Jc9BUaWSqgeiSeEQYf0b+jQAP7irCMNFtz/PApUnJmPlri+ni0WUbTJWCxXczLw0lNeeoSVBFXw&#10;wNlw3IUk9MiDhVuaSa0TXy+VjLWSthKN4z+I4r20U9TLb90+AQ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b270LDAIA&#10;APUDAAAOAAAAAAAAAAAAAAAAAC4CAABkcnMvZTJvRG9jLnhtbFBLAQItABQABgAIAAAAIQBxD57r&#10;3wAAAAoBAAAPAAAAAAAAAAAAAAAAAGYEAABkcnMvZG93bnJldi54bWxQSwUGAAAAAAQABADzAAAA&#10;cgUAAAAA&#10;" stroked="f">
              <v:textbox>
                <w:txbxContent>
                  <w:p w14:paraId="5864FBB1" w14:textId="77777777" w:rsidR="00C72B92" w:rsidRPr="00F37BD6" w:rsidRDefault="00C72B92"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45FC" w14:textId="77777777" w:rsidR="00F4617E" w:rsidRDefault="00F4617E" w:rsidP="000C56A7">
      <w:pPr>
        <w:spacing w:after="0" w:line="240" w:lineRule="auto"/>
      </w:pPr>
      <w:r>
        <w:separator/>
      </w:r>
    </w:p>
  </w:footnote>
  <w:footnote w:type="continuationSeparator" w:id="0">
    <w:p w14:paraId="3D8F2A5E" w14:textId="77777777" w:rsidR="00F4617E" w:rsidRDefault="00F4617E"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1D2132B"/>
    <w:multiLevelType w:val="multilevel"/>
    <w:tmpl w:val="755CDD1C"/>
    <w:lvl w:ilvl="0">
      <w:start w:val="1"/>
      <w:numFmt w:val="bullet"/>
      <w:lvlText w:val="o"/>
      <w:lvlJc w:val="left"/>
      <w:pPr>
        <w:tabs>
          <w:tab w:val="num" w:pos="1920"/>
        </w:tabs>
        <w:ind w:left="1920" w:hanging="360"/>
      </w:pPr>
      <w:rPr>
        <w:rFonts w:ascii="Courier New" w:hAnsi="Courier New" w:cs="Courier New" w:hint="default"/>
        <w:sz w:val="20"/>
      </w:rPr>
    </w:lvl>
    <w:lvl w:ilvl="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59A19D2"/>
    <w:multiLevelType w:val="hybridMultilevel"/>
    <w:tmpl w:val="AE84B180"/>
    <w:lvl w:ilvl="0" w:tplc="6A327E02">
      <w:start w:val="2"/>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15:restartNumberingAfterBreak="0">
    <w:nsid w:val="06F04486"/>
    <w:multiLevelType w:val="multilevel"/>
    <w:tmpl w:val="15581D8E"/>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color w:val="0E1B8D"/>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B160FA5"/>
    <w:multiLevelType w:val="hybridMultilevel"/>
    <w:tmpl w:val="13EED962"/>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 w15:restartNumberingAfterBreak="0">
    <w:nsid w:val="0E7D16E1"/>
    <w:multiLevelType w:val="hybridMultilevel"/>
    <w:tmpl w:val="BBFE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930766"/>
    <w:multiLevelType w:val="hybridMultilevel"/>
    <w:tmpl w:val="ED98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5E06B21"/>
    <w:multiLevelType w:val="hybridMultilevel"/>
    <w:tmpl w:val="21CABA8E"/>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40E5697"/>
    <w:multiLevelType w:val="multilevel"/>
    <w:tmpl w:val="DD9898B4"/>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487002B"/>
    <w:multiLevelType w:val="hybridMultilevel"/>
    <w:tmpl w:val="3F40CFD8"/>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7"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B76121C"/>
    <w:multiLevelType w:val="multilevel"/>
    <w:tmpl w:val="C17A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346661D4"/>
    <w:multiLevelType w:val="hybridMultilevel"/>
    <w:tmpl w:val="A432ABD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F726CF"/>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93E4DCC"/>
    <w:multiLevelType w:val="hybridMultilevel"/>
    <w:tmpl w:val="B5DE8960"/>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6" w15:restartNumberingAfterBreak="0">
    <w:nsid w:val="3A82560C"/>
    <w:multiLevelType w:val="multilevel"/>
    <w:tmpl w:val="8EE8EC3A"/>
    <w:lvl w:ilvl="0">
      <w:start w:val="1"/>
      <w:numFmt w:val="bullet"/>
      <w:lvlText w:val="o"/>
      <w:lvlJc w:val="left"/>
      <w:pPr>
        <w:tabs>
          <w:tab w:val="num" w:pos="1890"/>
        </w:tabs>
        <w:ind w:left="1890" w:hanging="360"/>
      </w:pPr>
      <w:rPr>
        <w:rFonts w:ascii="Courier New" w:hAnsi="Courier New" w:cs="Courier New" w:hint="default"/>
        <w:sz w:val="20"/>
      </w:rPr>
    </w:lvl>
    <w:lvl w:ilvl="1">
      <w:start w:val="1"/>
      <w:numFmt w:val="bullet"/>
      <w:lvlText w:val="o"/>
      <w:lvlJc w:val="left"/>
      <w:pPr>
        <w:tabs>
          <w:tab w:val="num" w:pos="2610"/>
        </w:tabs>
        <w:ind w:left="2610" w:hanging="360"/>
      </w:pPr>
      <w:rPr>
        <w:rFonts w:ascii="Courier New" w:hAnsi="Courier New" w:hint="default"/>
        <w:sz w:val="20"/>
      </w:rPr>
    </w:lvl>
    <w:lvl w:ilvl="2" w:tentative="1">
      <w:start w:val="1"/>
      <w:numFmt w:val="bullet"/>
      <w:lvlText w:val=""/>
      <w:lvlJc w:val="left"/>
      <w:pPr>
        <w:tabs>
          <w:tab w:val="num" w:pos="3330"/>
        </w:tabs>
        <w:ind w:left="3330" w:hanging="360"/>
      </w:pPr>
      <w:rPr>
        <w:rFonts w:ascii="Wingdings" w:hAnsi="Wingdings" w:hint="default"/>
        <w:sz w:val="20"/>
      </w:rPr>
    </w:lvl>
    <w:lvl w:ilvl="3" w:tentative="1">
      <w:start w:val="1"/>
      <w:numFmt w:val="bullet"/>
      <w:lvlText w:val=""/>
      <w:lvlJc w:val="left"/>
      <w:pPr>
        <w:tabs>
          <w:tab w:val="num" w:pos="4050"/>
        </w:tabs>
        <w:ind w:left="4050" w:hanging="360"/>
      </w:pPr>
      <w:rPr>
        <w:rFonts w:ascii="Wingdings" w:hAnsi="Wingdings" w:hint="default"/>
        <w:sz w:val="20"/>
      </w:rPr>
    </w:lvl>
    <w:lvl w:ilvl="4" w:tentative="1">
      <w:start w:val="1"/>
      <w:numFmt w:val="bullet"/>
      <w:lvlText w:val=""/>
      <w:lvlJc w:val="left"/>
      <w:pPr>
        <w:tabs>
          <w:tab w:val="num" w:pos="4770"/>
        </w:tabs>
        <w:ind w:left="4770" w:hanging="360"/>
      </w:pPr>
      <w:rPr>
        <w:rFonts w:ascii="Wingdings" w:hAnsi="Wingdings" w:hint="default"/>
        <w:sz w:val="20"/>
      </w:rPr>
    </w:lvl>
    <w:lvl w:ilvl="5" w:tentative="1">
      <w:start w:val="1"/>
      <w:numFmt w:val="bullet"/>
      <w:lvlText w:val=""/>
      <w:lvlJc w:val="left"/>
      <w:pPr>
        <w:tabs>
          <w:tab w:val="num" w:pos="5490"/>
        </w:tabs>
        <w:ind w:left="5490" w:hanging="360"/>
      </w:pPr>
      <w:rPr>
        <w:rFonts w:ascii="Wingdings" w:hAnsi="Wingdings" w:hint="default"/>
        <w:sz w:val="20"/>
      </w:rPr>
    </w:lvl>
    <w:lvl w:ilvl="6" w:tentative="1">
      <w:start w:val="1"/>
      <w:numFmt w:val="bullet"/>
      <w:lvlText w:val=""/>
      <w:lvlJc w:val="left"/>
      <w:pPr>
        <w:tabs>
          <w:tab w:val="num" w:pos="6210"/>
        </w:tabs>
        <w:ind w:left="6210" w:hanging="360"/>
      </w:pPr>
      <w:rPr>
        <w:rFonts w:ascii="Wingdings" w:hAnsi="Wingdings" w:hint="default"/>
        <w:sz w:val="20"/>
      </w:rPr>
    </w:lvl>
    <w:lvl w:ilvl="7" w:tentative="1">
      <w:start w:val="1"/>
      <w:numFmt w:val="bullet"/>
      <w:lvlText w:val=""/>
      <w:lvlJc w:val="left"/>
      <w:pPr>
        <w:tabs>
          <w:tab w:val="num" w:pos="6930"/>
        </w:tabs>
        <w:ind w:left="6930" w:hanging="360"/>
      </w:pPr>
      <w:rPr>
        <w:rFonts w:ascii="Wingdings" w:hAnsi="Wingdings" w:hint="default"/>
        <w:sz w:val="20"/>
      </w:rPr>
    </w:lvl>
    <w:lvl w:ilvl="8" w:tentative="1">
      <w:start w:val="1"/>
      <w:numFmt w:val="bullet"/>
      <w:lvlText w:val=""/>
      <w:lvlJc w:val="left"/>
      <w:pPr>
        <w:tabs>
          <w:tab w:val="num" w:pos="7650"/>
        </w:tabs>
        <w:ind w:left="7650" w:hanging="360"/>
      </w:pPr>
      <w:rPr>
        <w:rFonts w:ascii="Wingdings" w:hAnsi="Wingdings" w:hint="default"/>
        <w:sz w:val="20"/>
      </w:rPr>
    </w:lvl>
  </w:abstractNum>
  <w:abstractNum w:abstractNumId="27" w15:restartNumberingAfterBreak="0">
    <w:nsid w:val="3BB66BAE"/>
    <w:multiLevelType w:val="hybridMultilevel"/>
    <w:tmpl w:val="8D50BE1E"/>
    <w:lvl w:ilvl="0" w:tplc="04090003">
      <w:start w:val="1"/>
      <w:numFmt w:val="bullet"/>
      <w:lvlText w:val="o"/>
      <w:lvlJc w:val="left"/>
      <w:pPr>
        <w:ind w:left="2007" w:hanging="360"/>
      </w:pPr>
      <w:rPr>
        <w:rFonts w:ascii="Courier New" w:hAnsi="Courier New" w:cs="Courier New"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8" w15:restartNumberingAfterBreak="0">
    <w:nsid w:val="3D1D315F"/>
    <w:multiLevelType w:val="hybridMultilevel"/>
    <w:tmpl w:val="0136EB56"/>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9" w15:restartNumberingAfterBreak="0">
    <w:nsid w:val="45185D1F"/>
    <w:multiLevelType w:val="multilevel"/>
    <w:tmpl w:val="6DBE8A9C"/>
    <w:lvl w:ilvl="0">
      <w:start w:val="1"/>
      <w:numFmt w:val="upperLetter"/>
      <w:pStyle w:val="AnnexH1"/>
      <w:suff w:val="space"/>
      <w:lvlText w:val="Annex %1:"/>
      <w:lvlJc w:val="left"/>
      <w:pPr>
        <w:ind w:left="468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5614AB9"/>
    <w:multiLevelType w:val="hybridMultilevel"/>
    <w:tmpl w:val="A4AA8242"/>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3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4710715D"/>
    <w:multiLevelType w:val="multilevel"/>
    <w:tmpl w:val="DD9898B4"/>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5"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F2F08D1"/>
    <w:multiLevelType w:val="multilevel"/>
    <w:tmpl w:val="31C852D4"/>
    <w:lvl w:ilvl="0">
      <w:start w:val="1"/>
      <w:numFmt w:val="decimal"/>
      <w:lvlText w:val="%1."/>
      <w:lvlJc w:val="left"/>
      <w:pPr>
        <w:ind w:left="840" w:hanging="36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160" w:hanging="1080"/>
      </w:pPr>
      <w:rPr>
        <w:rFonts w:hint="default"/>
      </w:rPr>
    </w:lvl>
    <w:lvl w:ilvl="6">
      <w:start w:val="1"/>
      <w:numFmt w:val="decimal"/>
      <w:isLgl/>
      <w:lvlText w:val="%1.%2.%3.%4.%5.%6.%7."/>
      <w:lvlJc w:val="left"/>
      <w:pPr>
        <w:ind w:left="6240" w:hanging="1440"/>
      </w:pPr>
      <w:rPr>
        <w:rFonts w:hint="default"/>
      </w:rPr>
    </w:lvl>
    <w:lvl w:ilvl="7">
      <w:start w:val="1"/>
      <w:numFmt w:val="decimal"/>
      <w:isLgl/>
      <w:lvlText w:val="%1.%2.%3.%4.%5.%6.%7.%8."/>
      <w:lvlJc w:val="left"/>
      <w:pPr>
        <w:ind w:left="6960" w:hanging="1440"/>
      </w:pPr>
      <w:rPr>
        <w:rFonts w:hint="default"/>
      </w:rPr>
    </w:lvl>
    <w:lvl w:ilvl="8">
      <w:start w:val="1"/>
      <w:numFmt w:val="decimal"/>
      <w:isLgl/>
      <w:lvlText w:val="%1.%2.%3.%4.%5.%6.%7.%8.%9."/>
      <w:lvlJc w:val="left"/>
      <w:pPr>
        <w:ind w:left="8040" w:hanging="1800"/>
      </w:pPr>
      <w:rPr>
        <w:rFonts w:hint="default"/>
      </w:rPr>
    </w:lvl>
  </w:abstractNum>
  <w:abstractNum w:abstractNumId="40"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53AC3AC0"/>
    <w:multiLevelType w:val="hybridMultilevel"/>
    <w:tmpl w:val="44AA7B38"/>
    <w:lvl w:ilvl="0" w:tplc="04090005">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42" w15:restartNumberingAfterBreak="0">
    <w:nsid w:val="544E7A47"/>
    <w:multiLevelType w:val="hybridMultilevel"/>
    <w:tmpl w:val="864C898A"/>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4615534"/>
    <w:multiLevelType w:val="multilevel"/>
    <w:tmpl w:val="E3AE11E8"/>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2214"/>
        </w:tabs>
        <w:ind w:left="2214" w:hanging="360"/>
      </w:pPr>
      <w:rPr>
        <w:rFonts w:ascii="Courier New" w:hAnsi="Courier New" w:cs="Times New Roman" w:hint="default"/>
        <w:sz w:val="20"/>
      </w:rPr>
    </w:lvl>
    <w:lvl w:ilvl="2">
      <w:start w:val="1"/>
      <w:numFmt w:val="bullet"/>
      <w:lvlText w:val=""/>
      <w:lvlJc w:val="left"/>
      <w:pPr>
        <w:tabs>
          <w:tab w:val="num" w:pos="2934"/>
        </w:tabs>
        <w:ind w:left="2934" w:hanging="360"/>
      </w:pPr>
      <w:rPr>
        <w:rFonts w:ascii="Wingdings" w:hAnsi="Wingdings" w:hint="default"/>
        <w:sz w:val="20"/>
      </w:rPr>
    </w:lvl>
    <w:lvl w:ilvl="3">
      <w:start w:val="1"/>
      <w:numFmt w:val="bullet"/>
      <w:lvlText w:val=""/>
      <w:lvlJc w:val="left"/>
      <w:pPr>
        <w:tabs>
          <w:tab w:val="num" w:pos="3654"/>
        </w:tabs>
        <w:ind w:left="3654" w:hanging="360"/>
      </w:pPr>
      <w:rPr>
        <w:rFonts w:ascii="Wingdings" w:hAnsi="Wingdings" w:hint="default"/>
        <w:sz w:val="20"/>
      </w:rPr>
    </w:lvl>
    <w:lvl w:ilvl="4">
      <w:start w:val="1"/>
      <w:numFmt w:val="bullet"/>
      <w:lvlText w:val=""/>
      <w:lvlJc w:val="left"/>
      <w:pPr>
        <w:tabs>
          <w:tab w:val="num" w:pos="4374"/>
        </w:tabs>
        <w:ind w:left="4374" w:hanging="360"/>
      </w:pPr>
      <w:rPr>
        <w:rFonts w:ascii="Wingdings" w:hAnsi="Wingdings" w:hint="default"/>
        <w:sz w:val="20"/>
      </w:rPr>
    </w:lvl>
    <w:lvl w:ilvl="5">
      <w:start w:val="1"/>
      <w:numFmt w:val="bullet"/>
      <w:lvlText w:val=""/>
      <w:lvlJc w:val="left"/>
      <w:pPr>
        <w:tabs>
          <w:tab w:val="num" w:pos="5094"/>
        </w:tabs>
        <w:ind w:left="5094" w:hanging="360"/>
      </w:pPr>
      <w:rPr>
        <w:rFonts w:ascii="Wingdings" w:hAnsi="Wingdings" w:hint="default"/>
        <w:sz w:val="20"/>
      </w:rPr>
    </w:lvl>
    <w:lvl w:ilvl="6">
      <w:start w:val="1"/>
      <w:numFmt w:val="bullet"/>
      <w:lvlText w:val=""/>
      <w:lvlJc w:val="left"/>
      <w:pPr>
        <w:tabs>
          <w:tab w:val="num" w:pos="5814"/>
        </w:tabs>
        <w:ind w:left="5814" w:hanging="360"/>
      </w:pPr>
      <w:rPr>
        <w:rFonts w:ascii="Wingdings" w:hAnsi="Wingdings" w:hint="default"/>
        <w:sz w:val="20"/>
      </w:rPr>
    </w:lvl>
    <w:lvl w:ilvl="7">
      <w:start w:val="1"/>
      <w:numFmt w:val="bullet"/>
      <w:lvlText w:val=""/>
      <w:lvlJc w:val="left"/>
      <w:pPr>
        <w:tabs>
          <w:tab w:val="num" w:pos="6534"/>
        </w:tabs>
        <w:ind w:left="6534" w:hanging="360"/>
      </w:pPr>
      <w:rPr>
        <w:rFonts w:ascii="Wingdings" w:hAnsi="Wingdings" w:hint="default"/>
        <w:sz w:val="20"/>
      </w:rPr>
    </w:lvl>
    <w:lvl w:ilvl="8">
      <w:start w:val="1"/>
      <w:numFmt w:val="bullet"/>
      <w:lvlText w:val=""/>
      <w:lvlJc w:val="left"/>
      <w:pPr>
        <w:tabs>
          <w:tab w:val="num" w:pos="7254"/>
        </w:tabs>
        <w:ind w:left="7254" w:hanging="360"/>
      </w:pPr>
      <w:rPr>
        <w:rFonts w:ascii="Wingdings" w:hAnsi="Wingdings" w:hint="default"/>
        <w:sz w:val="20"/>
      </w:rPr>
    </w:lvl>
  </w:abstractNum>
  <w:abstractNum w:abstractNumId="4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B742ECE"/>
    <w:multiLevelType w:val="hybridMultilevel"/>
    <w:tmpl w:val="88C6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254535"/>
    <w:multiLevelType w:val="hybridMultilevel"/>
    <w:tmpl w:val="3FCC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221584"/>
    <w:multiLevelType w:val="multilevel"/>
    <w:tmpl w:val="3C54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69832339"/>
    <w:multiLevelType w:val="hybridMultilevel"/>
    <w:tmpl w:val="02420CEE"/>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4" w15:restartNumberingAfterBreak="0">
    <w:nsid w:val="6AEE0B3F"/>
    <w:multiLevelType w:val="hybridMultilevel"/>
    <w:tmpl w:val="46A4550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5" w15:restartNumberingAfterBreak="0">
    <w:nsid w:val="6F130219"/>
    <w:multiLevelType w:val="hybridMultilevel"/>
    <w:tmpl w:val="BC267D1A"/>
    <w:lvl w:ilvl="0" w:tplc="04090017">
      <w:start w:val="1"/>
      <w:numFmt w:val="lowerLetter"/>
      <w:lvlText w:val="%1)"/>
      <w:lvlJc w:val="left"/>
      <w:pPr>
        <w:ind w:left="1210" w:hanging="360"/>
      </w:pPr>
    </w:lvl>
    <w:lvl w:ilvl="1" w:tplc="04090019">
      <w:start w:val="1"/>
      <w:numFmt w:val="lowerLetter"/>
      <w:lvlText w:val="%2."/>
      <w:lvlJc w:val="left"/>
      <w:pPr>
        <w:ind w:left="1930" w:hanging="360"/>
      </w:pPr>
    </w:lvl>
    <w:lvl w:ilvl="2" w:tplc="BD38A266">
      <w:numFmt w:val="bullet"/>
      <w:lvlText w:val="•"/>
      <w:lvlJc w:val="left"/>
      <w:pPr>
        <w:ind w:left="3034" w:hanging="564"/>
      </w:pPr>
      <w:rPr>
        <w:rFonts w:ascii="Calibri Light" w:eastAsia="Calibri Light" w:hAnsi="Calibri Light" w:cs="Calibri Light" w:hint="default"/>
      </w:r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6"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75FE59E5"/>
    <w:multiLevelType w:val="hybridMultilevel"/>
    <w:tmpl w:val="8E0E4362"/>
    <w:lvl w:ilvl="0" w:tplc="04090003">
      <w:start w:val="1"/>
      <w:numFmt w:val="bullet"/>
      <w:lvlText w:val="o"/>
      <w:lvlJc w:val="left"/>
      <w:pPr>
        <w:ind w:left="2061" w:hanging="360"/>
      </w:pPr>
      <w:rPr>
        <w:rFonts w:ascii="Courier New" w:hAnsi="Courier New" w:cs="Courier New" w:hint="default"/>
      </w:rPr>
    </w:lvl>
    <w:lvl w:ilvl="1" w:tplc="92543572">
      <w:numFmt w:val="bullet"/>
      <w:lvlText w:val=""/>
      <w:lvlJc w:val="left"/>
      <w:pPr>
        <w:ind w:left="2985" w:hanging="564"/>
      </w:pPr>
      <w:rPr>
        <w:rFonts w:ascii="Symbol" w:eastAsia="Calibri Light" w:hAnsi="Symbol" w:cs="Times New Roman"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78B757A1"/>
    <w:multiLevelType w:val="hybridMultilevel"/>
    <w:tmpl w:val="212E33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7D8825DA"/>
    <w:multiLevelType w:val="multilevel"/>
    <w:tmpl w:val="A108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298492443">
    <w:abstractNumId w:val="29"/>
  </w:num>
  <w:num w:numId="2" w16cid:durableId="114175627">
    <w:abstractNumId w:val="4"/>
  </w:num>
  <w:num w:numId="3" w16cid:durableId="1485849354">
    <w:abstractNumId w:val="11"/>
  </w:num>
  <w:num w:numId="4" w16cid:durableId="399402738">
    <w:abstractNumId w:val="48"/>
  </w:num>
  <w:num w:numId="5" w16cid:durableId="766341427">
    <w:abstractNumId w:val="38"/>
  </w:num>
  <w:num w:numId="6" w16cid:durableId="209389725">
    <w:abstractNumId w:val="17"/>
  </w:num>
  <w:num w:numId="7" w16cid:durableId="723412872">
    <w:abstractNumId w:val="49"/>
  </w:num>
  <w:num w:numId="8" w16cid:durableId="634408247">
    <w:abstractNumId w:val="40"/>
  </w:num>
  <w:num w:numId="9" w16cid:durableId="163666343">
    <w:abstractNumId w:val="36"/>
  </w:num>
  <w:num w:numId="10" w16cid:durableId="685836932">
    <w:abstractNumId w:val="18"/>
  </w:num>
  <w:num w:numId="11" w16cid:durableId="299381494">
    <w:abstractNumId w:val="59"/>
  </w:num>
  <w:num w:numId="12" w16cid:durableId="1112479541">
    <w:abstractNumId w:val="56"/>
  </w:num>
  <w:num w:numId="13" w16cid:durableId="2059351126">
    <w:abstractNumId w:val="12"/>
  </w:num>
  <w:num w:numId="14" w16cid:durableId="250705516">
    <w:abstractNumId w:val="61"/>
  </w:num>
  <w:num w:numId="15" w16cid:durableId="1283880046">
    <w:abstractNumId w:val="57"/>
  </w:num>
  <w:num w:numId="16" w16cid:durableId="2099128590">
    <w:abstractNumId w:val="33"/>
  </w:num>
  <w:num w:numId="17" w16cid:durableId="1068648747">
    <w:abstractNumId w:val="0"/>
  </w:num>
  <w:num w:numId="18" w16cid:durableId="1225027265">
    <w:abstractNumId w:val="9"/>
  </w:num>
  <w:num w:numId="19" w16cid:durableId="959801436">
    <w:abstractNumId w:val="30"/>
  </w:num>
  <w:num w:numId="20" w16cid:durableId="1764178441">
    <w:abstractNumId w:val="32"/>
  </w:num>
  <w:num w:numId="21" w16cid:durableId="495462169">
    <w:abstractNumId w:val="37"/>
  </w:num>
  <w:num w:numId="22" w16cid:durableId="8005332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125904">
    <w:abstractNumId w:val="65"/>
  </w:num>
  <w:num w:numId="24" w16cid:durableId="2035617236">
    <w:abstractNumId w:val="21"/>
  </w:num>
  <w:num w:numId="25" w16cid:durableId="569585289">
    <w:abstractNumId w:val="55"/>
  </w:num>
  <w:num w:numId="26" w16cid:durableId="121731362">
    <w:abstractNumId w:val="31"/>
  </w:num>
  <w:num w:numId="27" w16cid:durableId="1315329347">
    <w:abstractNumId w:val="53"/>
  </w:num>
  <w:num w:numId="28" w16cid:durableId="1159272472">
    <w:abstractNumId w:val="25"/>
  </w:num>
  <w:num w:numId="29" w16cid:durableId="2008971765">
    <w:abstractNumId w:val="5"/>
  </w:num>
  <w:num w:numId="30" w16cid:durableId="2081976249">
    <w:abstractNumId w:val="58"/>
  </w:num>
  <w:num w:numId="31" w16cid:durableId="1553956119">
    <w:abstractNumId w:val="16"/>
  </w:num>
  <w:num w:numId="32" w16cid:durableId="964505926">
    <w:abstractNumId w:val="46"/>
  </w:num>
  <w:num w:numId="33" w16cid:durableId="211235704">
    <w:abstractNumId w:val="47"/>
  </w:num>
  <w:num w:numId="34" w16cid:durableId="1033189114">
    <w:abstractNumId w:val="45"/>
  </w:num>
  <w:num w:numId="35" w16cid:durableId="1681201732">
    <w:abstractNumId w:val="6"/>
  </w:num>
  <w:num w:numId="36" w16cid:durableId="1515412048">
    <w:abstractNumId w:val="8"/>
  </w:num>
  <w:num w:numId="37" w16cid:durableId="1724988505">
    <w:abstractNumId w:val="10"/>
  </w:num>
  <w:num w:numId="38" w16cid:durableId="1791166299">
    <w:abstractNumId w:val="27"/>
  </w:num>
  <w:num w:numId="39" w16cid:durableId="1467770233">
    <w:abstractNumId w:val="54"/>
  </w:num>
  <w:num w:numId="40" w16cid:durableId="511186197">
    <w:abstractNumId w:val="43"/>
  </w:num>
  <w:num w:numId="41" w16cid:durableId="176969589">
    <w:abstractNumId w:val="39"/>
  </w:num>
  <w:num w:numId="42" w16cid:durableId="1583879874">
    <w:abstractNumId w:val="28"/>
  </w:num>
  <w:num w:numId="43" w16cid:durableId="1194224284">
    <w:abstractNumId w:val="1"/>
  </w:num>
  <w:num w:numId="44" w16cid:durableId="836388641">
    <w:abstractNumId w:val="41"/>
  </w:num>
  <w:num w:numId="45" w16cid:durableId="51008401">
    <w:abstractNumId w:val="26"/>
  </w:num>
  <w:num w:numId="46" w16cid:durableId="802232610">
    <w:abstractNumId w:val="19"/>
  </w:num>
  <w:num w:numId="47" w16cid:durableId="1876309657">
    <w:abstractNumId w:val="64"/>
  </w:num>
  <w:num w:numId="48" w16cid:durableId="1194732300">
    <w:abstractNumId w:val="4"/>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567" w:hanging="567"/>
        </w:pPr>
        <w:rPr>
          <w:rFonts w:hint="default"/>
        </w:rPr>
      </w:lvl>
    </w:lvlOverride>
    <w:lvlOverride w:ilvl="3">
      <w:lvl w:ilvl="3">
        <w:start w:val="1"/>
        <w:numFmt w:val="decimal"/>
        <w:pStyle w:val="Heading4"/>
        <w:suff w:val="space"/>
        <w:lvlText w:val="%1.%2.%3.%4"/>
        <w:lvlJc w:val="left"/>
        <w:pPr>
          <w:ind w:left="1418"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49" w16cid:durableId="764111040">
    <w:abstractNumId w:val="51"/>
  </w:num>
  <w:num w:numId="50" w16cid:durableId="1419983044">
    <w:abstractNumId w:val="23"/>
  </w:num>
  <w:num w:numId="51" w16cid:durableId="31344761">
    <w:abstractNumId w:val="42"/>
  </w:num>
  <w:num w:numId="52" w16cid:durableId="464935779">
    <w:abstractNumId w:val="22"/>
  </w:num>
  <w:num w:numId="53" w16cid:durableId="753087915">
    <w:abstractNumId w:val="60"/>
  </w:num>
  <w:num w:numId="54" w16cid:durableId="613439183">
    <w:abstractNumId w:val="4"/>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993" w:hanging="567"/>
        </w:pPr>
        <w:rPr>
          <w:rFonts w:hint="default"/>
        </w:rPr>
      </w:lvl>
    </w:lvlOverride>
    <w:lvlOverride w:ilvl="3">
      <w:lvl w:ilvl="3">
        <w:start w:val="1"/>
        <w:numFmt w:val="decimal"/>
        <w:pStyle w:val="Heading4"/>
        <w:suff w:val="space"/>
        <w:lvlText w:val="%1.%2.%3.%4"/>
        <w:lvlJc w:val="left"/>
        <w:pPr>
          <w:ind w:left="1277"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55" w16cid:durableId="2109808086">
    <w:abstractNumId w:val="62"/>
  </w:num>
  <w:num w:numId="56" w16cid:durableId="1565796967">
    <w:abstractNumId w:val="44"/>
  </w:num>
  <w:num w:numId="57" w16cid:durableId="1869831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7514030">
    <w:abstractNumId w:val="4"/>
    <w:lvlOverride w:ilvl="2">
      <w:lvl w:ilvl="2">
        <w:start w:val="1"/>
        <w:numFmt w:val="decimal"/>
        <w:pStyle w:val="Heading3"/>
        <w:lvlText w:val="%1.%2.%3"/>
        <w:lvlJc w:val="left"/>
        <w:pPr>
          <w:ind w:left="1418" w:hanging="567"/>
        </w:pPr>
        <w:rPr>
          <w:rFonts w:hint="default"/>
          <w:b/>
          <w:bCs/>
        </w:rPr>
      </w:lvl>
    </w:lvlOverride>
  </w:num>
  <w:num w:numId="59" w16cid:durableId="678655624">
    <w:abstractNumId w:val="66"/>
  </w:num>
  <w:num w:numId="60" w16cid:durableId="3031229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68131553">
    <w:abstractNumId w:val="13"/>
  </w:num>
  <w:num w:numId="62" w16cid:durableId="2079551901">
    <w:abstractNumId w:val="52"/>
  </w:num>
  <w:num w:numId="63" w16cid:durableId="1722746849">
    <w:abstractNumId w:val="7"/>
  </w:num>
  <w:num w:numId="64" w16cid:durableId="1795978342">
    <w:abstractNumId w:val="14"/>
  </w:num>
  <w:num w:numId="65" w16cid:durableId="869999521">
    <w:abstractNumId w:val="4"/>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567" w:hanging="567"/>
        </w:pPr>
        <w:rPr>
          <w:rFonts w:hint="default"/>
        </w:rPr>
      </w:lvl>
    </w:lvlOverride>
    <w:lvlOverride w:ilvl="3">
      <w:lvl w:ilvl="3">
        <w:start w:val="1"/>
        <w:numFmt w:val="decimal"/>
        <w:pStyle w:val="Heading4"/>
        <w:suff w:val="space"/>
        <w:lvlText w:val="%1.%2.%3.%4"/>
        <w:lvlJc w:val="left"/>
        <w:pPr>
          <w:ind w:left="1418"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66" w16cid:durableId="131411451">
    <w:abstractNumId w:val="63"/>
  </w:num>
  <w:num w:numId="67" w16cid:durableId="1127577847">
    <w:abstractNumId w:val="34"/>
  </w:num>
  <w:num w:numId="68" w16cid:durableId="1630282328">
    <w:abstractNumId w:val="50"/>
  </w:num>
  <w:num w:numId="69" w16cid:durableId="1086463561">
    <w:abstractNumId w:val="3"/>
  </w:num>
  <w:num w:numId="70" w16cid:durableId="241523487">
    <w:abstractNumId w:val="24"/>
  </w:num>
  <w:num w:numId="71" w16cid:durableId="171847704">
    <w:abstractNumId w:val="4"/>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567" w:hanging="567"/>
        </w:pPr>
        <w:rPr>
          <w:rFonts w:hint="default"/>
        </w:rPr>
      </w:lvl>
    </w:lvlOverride>
    <w:lvlOverride w:ilvl="3">
      <w:lvl w:ilvl="3">
        <w:start w:val="1"/>
        <w:numFmt w:val="decimal"/>
        <w:pStyle w:val="Heading4"/>
        <w:suff w:val="space"/>
        <w:lvlText w:val="%1.%2.%3.%4"/>
        <w:lvlJc w:val="left"/>
        <w:pPr>
          <w:ind w:left="1418"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72" w16cid:durableId="2051881197">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D"/>
    <w:rsid w:val="00001165"/>
    <w:rsid w:val="00017BE5"/>
    <w:rsid w:val="000218B7"/>
    <w:rsid w:val="00021DC9"/>
    <w:rsid w:val="0002219A"/>
    <w:rsid w:val="000336A3"/>
    <w:rsid w:val="00036635"/>
    <w:rsid w:val="00040930"/>
    <w:rsid w:val="0005538F"/>
    <w:rsid w:val="000560FC"/>
    <w:rsid w:val="000627C0"/>
    <w:rsid w:val="000875DD"/>
    <w:rsid w:val="00087CD2"/>
    <w:rsid w:val="00091C36"/>
    <w:rsid w:val="000A7D95"/>
    <w:rsid w:val="000B1A52"/>
    <w:rsid w:val="000C56A7"/>
    <w:rsid w:val="000C68A6"/>
    <w:rsid w:val="000D0338"/>
    <w:rsid w:val="000E14DD"/>
    <w:rsid w:val="000E5090"/>
    <w:rsid w:val="000F2B2F"/>
    <w:rsid w:val="000F6716"/>
    <w:rsid w:val="000F7540"/>
    <w:rsid w:val="00103520"/>
    <w:rsid w:val="00103EF0"/>
    <w:rsid w:val="00114989"/>
    <w:rsid w:val="0011532B"/>
    <w:rsid w:val="00124342"/>
    <w:rsid w:val="001312DA"/>
    <w:rsid w:val="0013132F"/>
    <w:rsid w:val="001313AD"/>
    <w:rsid w:val="00140641"/>
    <w:rsid w:val="00145E8A"/>
    <w:rsid w:val="00145EA2"/>
    <w:rsid w:val="00151146"/>
    <w:rsid w:val="00151FF4"/>
    <w:rsid w:val="00161B69"/>
    <w:rsid w:val="001634C1"/>
    <w:rsid w:val="00165575"/>
    <w:rsid w:val="00166CB9"/>
    <w:rsid w:val="0017450E"/>
    <w:rsid w:val="00177EBA"/>
    <w:rsid w:val="00180F03"/>
    <w:rsid w:val="00184B78"/>
    <w:rsid w:val="00184BD7"/>
    <w:rsid w:val="0018545D"/>
    <w:rsid w:val="0018714B"/>
    <w:rsid w:val="00187A1F"/>
    <w:rsid w:val="00193065"/>
    <w:rsid w:val="001948CC"/>
    <w:rsid w:val="001A50CD"/>
    <w:rsid w:val="001B2FE2"/>
    <w:rsid w:val="001B63DC"/>
    <w:rsid w:val="001C2AB5"/>
    <w:rsid w:val="001C2E66"/>
    <w:rsid w:val="001C78FA"/>
    <w:rsid w:val="001D1C9E"/>
    <w:rsid w:val="001D3355"/>
    <w:rsid w:val="001E0FF3"/>
    <w:rsid w:val="001E2F3D"/>
    <w:rsid w:val="001E3153"/>
    <w:rsid w:val="001F5EDD"/>
    <w:rsid w:val="001F7572"/>
    <w:rsid w:val="001F7B8A"/>
    <w:rsid w:val="00210AE6"/>
    <w:rsid w:val="00223B97"/>
    <w:rsid w:val="00225203"/>
    <w:rsid w:val="00231DB3"/>
    <w:rsid w:val="00233A39"/>
    <w:rsid w:val="00234E2A"/>
    <w:rsid w:val="00235913"/>
    <w:rsid w:val="0024441B"/>
    <w:rsid w:val="0024655C"/>
    <w:rsid w:val="0026097F"/>
    <w:rsid w:val="00260F2A"/>
    <w:rsid w:val="0026119C"/>
    <w:rsid w:val="0026549B"/>
    <w:rsid w:val="002827DA"/>
    <w:rsid w:val="00292A86"/>
    <w:rsid w:val="002A10D8"/>
    <w:rsid w:val="002A3AA8"/>
    <w:rsid w:val="002A7DA2"/>
    <w:rsid w:val="002B187F"/>
    <w:rsid w:val="002B1F1E"/>
    <w:rsid w:val="002B260C"/>
    <w:rsid w:val="002D2743"/>
    <w:rsid w:val="002E5AED"/>
    <w:rsid w:val="00300A53"/>
    <w:rsid w:val="00303548"/>
    <w:rsid w:val="00320559"/>
    <w:rsid w:val="003210AE"/>
    <w:rsid w:val="00350E77"/>
    <w:rsid w:val="003531F7"/>
    <w:rsid w:val="00355E9B"/>
    <w:rsid w:val="00357733"/>
    <w:rsid w:val="0036570B"/>
    <w:rsid w:val="003672E8"/>
    <w:rsid w:val="00370467"/>
    <w:rsid w:val="003711BF"/>
    <w:rsid w:val="00373D27"/>
    <w:rsid w:val="00377494"/>
    <w:rsid w:val="003806BB"/>
    <w:rsid w:val="00382E70"/>
    <w:rsid w:val="00386703"/>
    <w:rsid w:val="003943CE"/>
    <w:rsid w:val="00394D10"/>
    <w:rsid w:val="00396A55"/>
    <w:rsid w:val="00396C32"/>
    <w:rsid w:val="003B0687"/>
    <w:rsid w:val="003C4090"/>
    <w:rsid w:val="003C46C1"/>
    <w:rsid w:val="003D3401"/>
    <w:rsid w:val="003D742B"/>
    <w:rsid w:val="003E0A27"/>
    <w:rsid w:val="003F23AF"/>
    <w:rsid w:val="003F7BFE"/>
    <w:rsid w:val="00400714"/>
    <w:rsid w:val="004176AA"/>
    <w:rsid w:val="00420EB2"/>
    <w:rsid w:val="00430C88"/>
    <w:rsid w:val="0044088B"/>
    <w:rsid w:val="00444320"/>
    <w:rsid w:val="00445B91"/>
    <w:rsid w:val="00454A97"/>
    <w:rsid w:val="00454F97"/>
    <w:rsid w:val="0045692C"/>
    <w:rsid w:val="004651ED"/>
    <w:rsid w:val="00472D59"/>
    <w:rsid w:val="00473F58"/>
    <w:rsid w:val="0048501B"/>
    <w:rsid w:val="00487F8C"/>
    <w:rsid w:val="00490713"/>
    <w:rsid w:val="0049676E"/>
    <w:rsid w:val="00496E1A"/>
    <w:rsid w:val="004A5C20"/>
    <w:rsid w:val="004B0829"/>
    <w:rsid w:val="004B4BCF"/>
    <w:rsid w:val="004C3A3C"/>
    <w:rsid w:val="004D4420"/>
    <w:rsid w:val="004D47F9"/>
    <w:rsid w:val="004F309F"/>
    <w:rsid w:val="004F5065"/>
    <w:rsid w:val="004F61FC"/>
    <w:rsid w:val="00504F20"/>
    <w:rsid w:val="00512A12"/>
    <w:rsid w:val="00513C34"/>
    <w:rsid w:val="00513DED"/>
    <w:rsid w:val="0052016E"/>
    <w:rsid w:val="00522E16"/>
    <w:rsid w:val="005256DC"/>
    <w:rsid w:val="00527C18"/>
    <w:rsid w:val="005308DF"/>
    <w:rsid w:val="00542D53"/>
    <w:rsid w:val="00560F4B"/>
    <w:rsid w:val="00565AF2"/>
    <w:rsid w:val="00576C51"/>
    <w:rsid w:val="00593247"/>
    <w:rsid w:val="00595AD7"/>
    <w:rsid w:val="00597A4A"/>
    <w:rsid w:val="005A74FB"/>
    <w:rsid w:val="005B18DD"/>
    <w:rsid w:val="005B3E8C"/>
    <w:rsid w:val="005B4A13"/>
    <w:rsid w:val="005B6F06"/>
    <w:rsid w:val="005C4127"/>
    <w:rsid w:val="005C5EFF"/>
    <w:rsid w:val="005D5CCF"/>
    <w:rsid w:val="005E2437"/>
    <w:rsid w:val="005E7FD6"/>
    <w:rsid w:val="005F2530"/>
    <w:rsid w:val="005F2E46"/>
    <w:rsid w:val="0060212A"/>
    <w:rsid w:val="00603845"/>
    <w:rsid w:val="00610239"/>
    <w:rsid w:val="00613867"/>
    <w:rsid w:val="00621A13"/>
    <w:rsid w:val="006253FA"/>
    <w:rsid w:val="00626E18"/>
    <w:rsid w:val="00634C43"/>
    <w:rsid w:val="006856DA"/>
    <w:rsid w:val="00686F5B"/>
    <w:rsid w:val="006A4170"/>
    <w:rsid w:val="006A55F1"/>
    <w:rsid w:val="006A5A54"/>
    <w:rsid w:val="006A5D17"/>
    <w:rsid w:val="006C0A8D"/>
    <w:rsid w:val="006C698E"/>
    <w:rsid w:val="006C7A3F"/>
    <w:rsid w:val="006D342A"/>
    <w:rsid w:val="006D5F7D"/>
    <w:rsid w:val="006D7080"/>
    <w:rsid w:val="006E0F50"/>
    <w:rsid w:val="006E1631"/>
    <w:rsid w:val="006F011E"/>
    <w:rsid w:val="006F4069"/>
    <w:rsid w:val="006F575F"/>
    <w:rsid w:val="006F6614"/>
    <w:rsid w:val="007006B8"/>
    <w:rsid w:val="00702BB6"/>
    <w:rsid w:val="00710F8D"/>
    <w:rsid w:val="0071278B"/>
    <w:rsid w:val="007231B7"/>
    <w:rsid w:val="007240B7"/>
    <w:rsid w:val="0072505B"/>
    <w:rsid w:val="00726457"/>
    <w:rsid w:val="0072760B"/>
    <w:rsid w:val="00733FB4"/>
    <w:rsid w:val="00742328"/>
    <w:rsid w:val="00751665"/>
    <w:rsid w:val="00766215"/>
    <w:rsid w:val="00766D19"/>
    <w:rsid w:val="00774401"/>
    <w:rsid w:val="0077746A"/>
    <w:rsid w:val="007843C4"/>
    <w:rsid w:val="00785040"/>
    <w:rsid w:val="00797436"/>
    <w:rsid w:val="007C6533"/>
    <w:rsid w:val="007D0577"/>
    <w:rsid w:val="007D1D3E"/>
    <w:rsid w:val="007D6919"/>
    <w:rsid w:val="007D71BD"/>
    <w:rsid w:val="007D7386"/>
    <w:rsid w:val="007E1BD2"/>
    <w:rsid w:val="007E6FC0"/>
    <w:rsid w:val="007F0A72"/>
    <w:rsid w:val="008049F9"/>
    <w:rsid w:val="00805122"/>
    <w:rsid w:val="00805234"/>
    <w:rsid w:val="008078EF"/>
    <w:rsid w:val="00811091"/>
    <w:rsid w:val="008127FE"/>
    <w:rsid w:val="00820499"/>
    <w:rsid w:val="0082071A"/>
    <w:rsid w:val="00820D9C"/>
    <w:rsid w:val="008228E6"/>
    <w:rsid w:val="008273F3"/>
    <w:rsid w:val="0083551A"/>
    <w:rsid w:val="008360E8"/>
    <w:rsid w:val="008377B4"/>
    <w:rsid w:val="00837D22"/>
    <w:rsid w:val="00840E16"/>
    <w:rsid w:val="00845836"/>
    <w:rsid w:val="00846D27"/>
    <w:rsid w:val="00855489"/>
    <w:rsid w:val="008600CB"/>
    <w:rsid w:val="00861103"/>
    <w:rsid w:val="008644ED"/>
    <w:rsid w:val="00865552"/>
    <w:rsid w:val="008711B7"/>
    <w:rsid w:val="008741FC"/>
    <w:rsid w:val="00877FC9"/>
    <w:rsid w:val="00885959"/>
    <w:rsid w:val="00887169"/>
    <w:rsid w:val="00891392"/>
    <w:rsid w:val="008A2E6E"/>
    <w:rsid w:val="008B5F9B"/>
    <w:rsid w:val="008B6BBF"/>
    <w:rsid w:val="008B78F7"/>
    <w:rsid w:val="008C44A6"/>
    <w:rsid w:val="008D0E28"/>
    <w:rsid w:val="008E4D2A"/>
    <w:rsid w:val="008E59CE"/>
    <w:rsid w:val="008E5FC2"/>
    <w:rsid w:val="009056E8"/>
    <w:rsid w:val="00916696"/>
    <w:rsid w:val="0093012F"/>
    <w:rsid w:val="00942B4A"/>
    <w:rsid w:val="00957278"/>
    <w:rsid w:val="009601EE"/>
    <w:rsid w:val="00962B31"/>
    <w:rsid w:val="00967F11"/>
    <w:rsid w:val="00973B1B"/>
    <w:rsid w:val="00980940"/>
    <w:rsid w:val="00983663"/>
    <w:rsid w:val="00993D71"/>
    <w:rsid w:val="009A07C6"/>
    <w:rsid w:val="009A26AD"/>
    <w:rsid w:val="009A725E"/>
    <w:rsid w:val="009A762D"/>
    <w:rsid w:val="009C0D1E"/>
    <w:rsid w:val="009D7A9F"/>
    <w:rsid w:val="009E384E"/>
    <w:rsid w:val="009F4D84"/>
    <w:rsid w:val="009F4F74"/>
    <w:rsid w:val="00A058DB"/>
    <w:rsid w:val="00A06689"/>
    <w:rsid w:val="00A06C58"/>
    <w:rsid w:val="00A071C1"/>
    <w:rsid w:val="00A10388"/>
    <w:rsid w:val="00A1058C"/>
    <w:rsid w:val="00A105E4"/>
    <w:rsid w:val="00A14C8E"/>
    <w:rsid w:val="00A21293"/>
    <w:rsid w:val="00A31D01"/>
    <w:rsid w:val="00A32230"/>
    <w:rsid w:val="00A337DF"/>
    <w:rsid w:val="00A44D99"/>
    <w:rsid w:val="00A50EFB"/>
    <w:rsid w:val="00A62B8F"/>
    <w:rsid w:val="00A6317F"/>
    <w:rsid w:val="00A65726"/>
    <w:rsid w:val="00A65988"/>
    <w:rsid w:val="00A66D74"/>
    <w:rsid w:val="00A7295F"/>
    <w:rsid w:val="00AA0911"/>
    <w:rsid w:val="00AA1136"/>
    <w:rsid w:val="00AA3CDF"/>
    <w:rsid w:val="00AA6DC8"/>
    <w:rsid w:val="00AB0B86"/>
    <w:rsid w:val="00AB0C18"/>
    <w:rsid w:val="00AB2931"/>
    <w:rsid w:val="00AB361C"/>
    <w:rsid w:val="00AC7C1D"/>
    <w:rsid w:val="00AD097C"/>
    <w:rsid w:val="00AD34B8"/>
    <w:rsid w:val="00AD460A"/>
    <w:rsid w:val="00AD5067"/>
    <w:rsid w:val="00AE3179"/>
    <w:rsid w:val="00AF05FE"/>
    <w:rsid w:val="00AF2DC9"/>
    <w:rsid w:val="00AF6423"/>
    <w:rsid w:val="00B01D51"/>
    <w:rsid w:val="00B0385E"/>
    <w:rsid w:val="00B06AA9"/>
    <w:rsid w:val="00B06C7C"/>
    <w:rsid w:val="00B12F3C"/>
    <w:rsid w:val="00B200C4"/>
    <w:rsid w:val="00B21C62"/>
    <w:rsid w:val="00B222ED"/>
    <w:rsid w:val="00B22302"/>
    <w:rsid w:val="00B402FF"/>
    <w:rsid w:val="00B450E6"/>
    <w:rsid w:val="00B46FFE"/>
    <w:rsid w:val="00B51550"/>
    <w:rsid w:val="00B5236F"/>
    <w:rsid w:val="00B5388C"/>
    <w:rsid w:val="00B562F3"/>
    <w:rsid w:val="00B649DE"/>
    <w:rsid w:val="00B6799D"/>
    <w:rsid w:val="00B709FB"/>
    <w:rsid w:val="00B7255B"/>
    <w:rsid w:val="00B80FF6"/>
    <w:rsid w:val="00B83E4D"/>
    <w:rsid w:val="00B83E7A"/>
    <w:rsid w:val="00B9152C"/>
    <w:rsid w:val="00B94897"/>
    <w:rsid w:val="00BA7077"/>
    <w:rsid w:val="00BB365B"/>
    <w:rsid w:val="00BC4635"/>
    <w:rsid w:val="00BC7671"/>
    <w:rsid w:val="00BD6BBD"/>
    <w:rsid w:val="00BD719F"/>
    <w:rsid w:val="00BD74D9"/>
    <w:rsid w:val="00BE1E54"/>
    <w:rsid w:val="00BE4C00"/>
    <w:rsid w:val="00BE60CA"/>
    <w:rsid w:val="00BF6DEC"/>
    <w:rsid w:val="00C026C6"/>
    <w:rsid w:val="00C0619F"/>
    <w:rsid w:val="00C075A0"/>
    <w:rsid w:val="00C1106B"/>
    <w:rsid w:val="00C1135A"/>
    <w:rsid w:val="00C14FDB"/>
    <w:rsid w:val="00C2646C"/>
    <w:rsid w:val="00C32B24"/>
    <w:rsid w:val="00C47C25"/>
    <w:rsid w:val="00C519AE"/>
    <w:rsid w:val="00C62945"/>
    <w:rsid w:val="00C66667"/>
    <w:rsid w:val="00C672D2"/>
    <w:rsid w:val="00C72B92"/>
    <w:rsid w:val="00C77C4E"/>
    <w:rsid w:val="00C8353D"/>
    <w:rsid w:val="00C83885"/>
    <w:rsid w:val="00C838A7"/>
    <w:rsid w:val="00C86426"/>
    <w:rsid w:val="00C92DE0"/>
    <w:rsid w:val="00C96950"/>
    <w:rsid w:val="00C96AFC"/>
    <w:rsid w:val="00C96EC1"/>
    <w:rsid w:val="00CA2193"/>
    <w:rsid w:val="00CA2498"/>
    <w:rsid w:val="00CA731E"/>
    <w:rsid w:val="00CB28EC"/>
    <w:rsid w:val="00CB31AA"/>
    <w:rsid w:val="00CC0341"/>
    <w:rsid w:val="00CC2B39"/>
    <w:rsid w:val="00CE4A9B"/>
    <w:rsid w:val="00D1507B"/>
    <w:rsid w:val="00D155F8"/>
    <w:rsid w:val="00D15F71"/>
    <w:rsid w:val="00D20FE4"/>
    <w:rsid w:val="00D277BF"/>
    <w:rsid w:val="00D30CF8"/>
    <w:rsid w:val="00D415CD"/>
    <w:rsid w:val="00D41FED"/>
    <w:rsid w:val="00D6089D"/>
    <w:rsid w:val="00D6189F"/>
    <w:rsid w:val="00D631B3"/>
    <w:rsid w:val="00D64DC3"/>
    <w:rsid w:val="00D65EC4"/>
    <w:rsid w:val="00D73D8D"/>
    <w:rsid w:val="00D7773B"/>
    <w:rsid w:val="00D826CA"/>
    <w:rsid w:val="00D87E36"/>
    <w:rsid w:val="00DA2545"/>
    <w:rsid w:val="00DF0A1E"/>
    <w:rsid w:val="00DF14C9"/>
    <w:rsid w:val="00DF3A7D"/>
    <w:rsid w:val="00DF5F30"/>
    <w:rsid w:val="00E030BC"/>
    <w:rsid w:val="00E05E40"/>
    <w:rsid w:val="00E06686"/>
    <w:rsid w:val="00E15F47"/>
    <w:rsid w:val="00E21EF6"/>
    <w:rsid w:val="00E2713B"/>
    <w:rsid w:val="00E300AB"/>
    <w:rsid w:val="00E40360"/>
    <w:rsid w:val="00E451A2"/>
    <w:rsid w:val="00E46E8D"/>
    <w:rsid w:val="00E545AF"/>
    <w:rsid w:val="00E5740F"/>
    <w:rsid w:val="00E60BE0"/>
    <w:rsid w:val="00E610FC"/>
    <w:rsid w:val="00E63E7D"/>
    <w:rsid w:val="00E7112F"/>
    <w:rsid w:val="00E8344E"/>
    <w:rsid w:val="00E87622"/>
    <w:rsid w:val="00EB4B6A"/>
    <w:rsid w:val="00EB7379"/>
    <w:rsid w:val="00EC0A02"/>
    <w:rsid w:val="00EC11DA"/>
    <w:rsid w:val="00EC37A9"/>
    <w:rsid w:val="00EC6F7C"/>
    <w:rsid w:val="00ED16B0"/>
    <w:rsid w:val="00ED1E0F"/>
    <w:rsid w:val="00ED56C1"/>
    <w:rsid w:val="00ED6DAD"/>
    <w:rsid w:val="00EE6AA3"/>
    <w:rsid w:val="00EF035C"/>
    <w:rsid w:val="00EF584B"/>
    <w:rsid w:val="00F111A0"/>
    <w:rsid w:val="00F12BEC"/>
    <w:rsid w:val="00F14CD1"/>
    <w:rsid w:val="00F17892"/>
    <w:rsid w:val="00F21807"/>
    <w:rsid w:val="00F2293B"/>
    <w:rsid w:val="00F2583E"/>
    <w:rsid w:val="00F34F50"/>
    <w:rsid w:val="00F37BD6"/>
    <w:rsid w:val="00F43A74"/>
    <w:rsid w:val="00F44E13"/>
    <w:rsid w:val="00F4617E"/>
    <w:rsid w:val="00F52232"/>
    <w:rsid w:val="00F54851"/>
    <w:rsid w:val="00F559BD"/>
    <w:rsid w:val="00F57298"/>
    <w:rsid w:val="00F618A6"/>
    <w:rsid w:val="00F61C86"/>
    <w:rsid w:val="00F67C37"/>
    <w:rsid w:val="00F70A16"/>
    <w:rsid w:val="00F819BB"/>
    <w:rsid w:val="00F81D9E"/>
    <w:rsid w:val="00F83F83"/>
    <w:rsid w:val="00FA2287"/>
    <w:rsid w:val="00FB0125"/>
    <w:rsid w:val="00FB0A01"/>
    <w:rsid w:val="00FC5021"/>
    <w:rsid w:val="00FC5A30"/>
    <w:rsid w:val="00FC7798"/>
    <w:rsid w:val="00FD3A05"/>
    <w:rsid w:val="00FF1B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7D4C3"/>
  <w15:chartTrackingRefBased/>
  <w15:docId w15:val="{8891C7D6-8A8D-4980-B41C-22881EAA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spacing w:after="120" w:line="276" w:lineRule="auto"/>
      <w:jc w:val="both"/>
    </w:pPr>
    <w:rPr>
      <w:sz w:val="22"/>
      <w:szCs w:val="22"/>
      <w:lang w:eastAsia="en-US"/>
    </w:r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uiPriority w:val="9"/>
    <w:qFormat/>
    <w:rsid w:val="00C2646C"/>
    <w:pPr>
      <w:keepNext/>
      <w:numPr>
        <w:numId w:val="2"/>
      </w:numPr>
      <w:spacing w:before="120" w:after="120"/>
      <w:outlineLvl w:val="0"/>
    </w:pPr>
    <w:rPr>
      <w:rFonts w:eastAsia="Times New Roman"/>
      <w:b/>
      <w:iCs/>
      <w:color w:val="0E1B8D"/>
      <w:sz w:val="32"/>
      <w:szCs w:val="22"/>
      <w:lang w:val="en-GB" w:eastAsia="en-US"/>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uiPriority w:val="9"/>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uiPriority w:val="9"/>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Bullet point,lowest level provided,Masthead Text Box,Org Heading 3,Ref Heading 2,DO NOT USE_H3,Body Text (R),Level 3 - i1,Body Text (R)1,alpha,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H6,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BCX Heading 7,L2 PIP,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link w:val="Heading1"/>
    <w:rsid w:val="00C2646C"/>
    <w:rPr>
      <w:rFonts w:eastAsia="Times New Roman"/>
      <w:b/>
      <w:iCs/>
      <w:color w:val="0E1B8D"/>
      <w:sz w:val="32"/>
      <w:szCs w:val="2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link w:val="Heading2"/>
    <w:rsid w:val="00C2646C"/>
    <w:rPr>
      <w:rFonts w:eastAsia="Times New Roman"/>
      <w:b/>
      <w:color w:val="0E1B8D"/>
      <w:sz w:val="28"/>
      <w:szCs w:val="26"/>
      <w:lang w:val="en-ZA"/>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link w:val="Heading3"/>
    <w:rsid w:val="00C2646C"/>
    <w:rPr>
      <w:rFonts w:eastAsia="Times New Roman"/>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link w:val="Heading4"/>
    <w:uiPriority w:val="5"/>
    <w:rsid w:val="00C2646C"/>
    <w:rPr>
      <w:rFonts w:eastAsia="Times New Roman"/>
      <w:b/>
      <w:color w:val="0E1B8D"/>
      <w:sz w:val="24"/>
      <w:szCs w:val="22"/>
      <w:lang w:val="en-GB"/>
    </w:rPr>
  </w:style>
  <w:style w:type="character" w:customStyle="1" w:styleId="Heading5Char">
    <w:name w:val="Heading 5 Char"/>
    <w:aliases w:val="X Char,Block Label Char,N Char,H5 Char,H51 Char,H52 Char,H53 Char,H54 Char,H55 Char,rp_Heading 5 Char,DO NOT USE_h5 Char,Level 3 - i Char,DOCSTYLE5 Char,Heading 51 Char,Bullet point Char,lowest level provided Char,Masthead Text Box Char"/>
    <w:link w:val="Heading5"/>
    <w:uiPriority w:val="2"/>
    <w:rsid w:val="00C2646C"/>
    <w:rPr>
      <w:rFonts w:eastAsia="Times New Roman"/>
      <w:b/>
      <w:iCs/>
      <w:color w:val="0E1B8D"/>
      <w:sz w:val="24"/>
      <w:szCs w:val="22"/>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link w:val="Heading6"/>
    <w:uiPriority w:val="2"/>
    <w:rsid w:val="00C2646C"/>
    <w:rPr>
      <w:rFonts w:eastAsia="Times New Roman"/>
      <w:b/>
      <w:iCs/>
      <w:color w:val="0E1B8D"/>
      <w:sz w:val="24"/>
      <w:szCs w:val="22"/>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L2 PIP Char"/>
    <w:link w:val="Heading7"/>
    <w:uiPriority w:val="2"/>
    <w:rsid w:val="00C2646C"/>
    <w:rPr>
      <w:rFonts w:eastAsia="Times New Roman"/>
      <w:b/>
      <w:color w:val="0E1B8D"/>
      <w:sz w:val="24"/>
      <w:szCs w:val="22"/>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link w:val="Heading8"/>
    <w:uiPriority w:val="2"/>
    <w:rsid w:val="00C2646C"/>
    <w:rPr>
      <w:rFonts w:eastAsia="Times New Roman"/>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link w:val="Heading9"/>
    <w:uiPriority w:val="2"/>
    <w:rsid w:val="00C2646C"/>
    <w:rPr>
      <w:rFonts w:eastAsia="Times New Roman"/>
      <w:b/>
      <w:color w:val="0E1B8D"/>
      <w:sz w:val="24"/>
      <w:szCs w:val="21"/>
      <w:lang w:val="en-GB"/>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uiPriority w:val="4"/>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eastAsia="Times New Roman"/>
      <w:b/>
      <w:color w:val="0E1B8D"/>
      <w:sz w:val="32"/>
      <w:szCs w:val="22"/>
      <w:lang w:val="en-GB"/>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1"/>
    <w:qFormat/>
    <w:rsid w:val="00C2646C"/>
    <w:rPr>
      <w:rFonts w:eastAsia="Times New Roman"/>
      <w:sz w:val="22"/>
      <w:szCs w:val="22"/>
      <w:lang w:eastAsia="en-US"/>
    </w:rPr>
  </w:style>
  <w:style w:type="character" w:customStyle="1" w:styleId="NoSpacingChar">
    <w:name w:val="No Spacing Char"/>
    <w:link w:val="NoSpacing"/>
    <w:uiPriority w:val="1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eastAsia="Times New Roman"/>
      <w:b/>
      <w:color w:val="0E1B8D"/>
      <w:sz w:val="36"/>
      <w:szCs w:val="40"/>
      <w:lang w:val="en-ZA"/>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uiPriority w:val="22"/>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basedOn w:val="TableNormal"/>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0B1A52"/>
    <w:rPr>
      <w:rFonts w:ascii="Calibri Light" w:hAnsi="Calibri Light"/>
    </w:rPr>
  </w:style>
  <w:style w:type="numbering" w:customStyle="1" w:styleId="Style1">
    <w:name w:val="Style1"/>
    <w:uiPriority w:val="99"/>
    <w:rsid w:val="0072760B"/>
    <w:pPr>
      <w:numPr>
        <w:numId w:val="20"/>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84FF-6A14-4B14-B1FD-869C39B9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11</TotalTime>
  <Pages>25</Pages>
  <Words>7248</Words>
  <Characters>41320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48472</CharactersWithSpaces>
  <SharedDoc>false</SharedDoc>
  <HLinks>
    <vt:vector size="138" baseType="variant">
      <vt:variant>
        <vt:i4>1376311</vt:i4>
      </vt:variant>
      <vt:variant>
        <vt:i4>134</vt:i4>
      </vt:variant>
      <vt:variant>
        <vt:i4>0</vt:i4>
      </vt:variant>
      <vt:variant>
        <vt:i4>5</vt:i4>
      </vt:variant>
      <vt:variant>
        <vt:lpwstr/>
      </vt:variant>
      <vt:variant>
        <vt:lpwstr>_Toc222252204</vt:lpwstr>
      </vt:variant>
      <vt:variant>
        <vt:i4>1376311</vt:i4>
      </vt:variant>
      <vt:variant>
        <vt:i4>128</vt:i4>
      </vt:variant>
      <vt:variant>
        <vt:i4>0</vt:i4>
      </vt:variant>
      <vt:variant>
        <vt:i4>5</vt:i4>
      </vt:variant>
      <vt:variant>
        <vt:lpwstr/>
      </vt:variant>
      <vt:variant>
        <vt:lpwstr>_Toc222252203</vt:lpwstr>
      </vt:variant>
      <vt:variant>
        <vt:i4>1376311</vt:i4>
      </vt:variant>
      <vt:variant>
        <vt:i4>122</vt:i4>
      </vt:variant>
      <vt:variant>
        <vt:i4>0</vt:i4>
      </vt:variant>
      <vt:variant>
        <vt:i4>5</vt:i4>
      </vt:variant>
      <vt:variant>
        <vt:lpwstr/>
      </vt:variant>
      <vt:variant>
        <vt:lpwstr>_Toc222252202</vt:lpwstr>
      </vt:variant>
      <vt:variant>
        <vt:i4>1376311</vt:i4>
      </vt:variant>
      <vt:variant>
        <vt:i4>116</vt:i4>
      </vt:variant>
      <vt:variant>
        <vt:i4>0</vt:i4>
      </vt:variant>
      <vt:variant>
        <vt:i4>5</vt:i4>
      </vt:variant>
      <vt:variant>
        <vt:lpwstr/>
      </vt:variant>
      <vt:variant>
        <vt:lpwstr>_Toc222252201</vt:lpwstr>
      </vt:variant>
      <vt:variant>
        <vt:i4>1376311</vt:i4>
      </vt:variant>
      <vt:variant>
        <vt:i4>110</vt:i4>
      </vt:variant>
      <vt:variant>
        <vt:i4>0</vt:i4>
      </vt:variant>
      <vt:variant>
        <vt:i4>5</vt:i4>
      </vt:variant>
      <vt:variant>
        <vt:lpwstr/>
      </vt:variant>
      <vt:variant>
        <vt:lpwstr>_Toc222252200</vt:lpwstr>
      </vt:variant>
      <vt:variant>
        <vt:i4>1835060</vt:i4>
      </vt:variant>
      <vt:variant>
        <vt:i4>104</vt:i4>
      </vt:variant>
      <vt:variant>
        <vt:i4>0</vt:i4>
      </vt:variant>
      <vt:variant>
        <vt:i4>5</vt:i4>
      </vt:variant>
      <vt:variant>
        <vt:lpwstr/>
      </vt:variant>
      <vt:variant>
        <vt:lpwstr>_Toc222252199</vt:lpwstr>
      </vt:variant>
      <vt:variant>
        <vt:i4>1835060</vt:i4>
      </vt:variant>
      <vt:variant>
        <vt:i4>98</vt:i4>
      </vt:variant>
      <vt:variant>
        <vt:i4>0</vt:i4>
      </vt:variant>
      <vt:variant>
        <vt:i4>5</vt:i4>
      </vt:variant>
      <vt:variant>
        <vt:lpwstr/>
      </vt:variant>
      <vt:variant>
        <vt:lpwstr>_Toc222252198</vt:lpwstr>
      </vt:variant>
      <vt:variant>
        <vt:i4>1835060</vt:i4>
      </vt:variant>
      <vt:variant>
        <vt:i4>92</vt:i4>
      </vt:variant>
      <vt:variant>
        <vt:i4>0</vt:i4>
      </vt:variant>
      <vt:variant>
        <vt:i4>5</vt:i4>
      </vt:variant>
      <vt:variant>
        <vt:lpwstr/>
      </vt:variant>
      <vt:variant>
        <vt:lpwstr>_Toc222252197</vt:lpwstr>
      </vt:variant>
      <vt:variant>
        <vt:i4>1835060</vt:i4>
      </vt:variant>
      <vt:variant>
        <vt:i4>86</vt:i4>
      </vt:variant>
      <vt:variant>
        <vt:i4>0</vt:i4>
      </vt:variant>
      <vt:variant>
        <vt:i4>5</vt:i4>
      </vt:variant>
      <vt:variant>
        <vt:lpwstr/>
      </vt:variant>
      <vt:variant>
        <vt:lpwstr>_Toc222252196</vt:lpwstr>
      </vt:variant>
      <vt:variant>
        <vt:i4>1900596</vt:i4>
      </vt:variant>
      <vt:variant>
        <vt:i4>80</vt:i4>
      </vt:variant>
      <vt:variant>
        <vt:i4>0</vt:i4>
      </vt:variant>
      <vt:variant>
        <vt:i4>5</vt:i4>
      </vt:variant>
      <vt:variant>
        <vt:lpwstr/>
      </vt:variant>
      <vt:variant>
        <vt:lpwstr>_Toc222252188</vt:lpwstr>
      </vt:variant>
      <vt:variant>
        <vt:i4>1900596</vt:i4>
      </vt:variant>
      <vt:variant>
        <vt:i4>74</vt:i4>
      </vt:variant>
      <vt:variant>
        <vt:i4>0</vt:i4>
      </vt:variant>
      <vt:variant>
        <vt:i4>5</vt:i4>
      </vt:variant>
      <vt:variant>
        <vt:lpwstr/>
      </vt:variant>
      <vt:variant>
        <vt:lpwstr>_Toc222252182</vt:lpwstr>
      </vt:variant>
      <vt:variant>
        <vt:i4>1900596</vt:i4>
      </vt:variant>
      <vt:variant>
        <vt:i4>68</vt:i4>
      </vt:variant>
      <vt:variant>
        <vt:i4>0</vt:i4>
      </vt:variant>
      <vt:variant>
        <vt:i4>5</vt:i4>
      </vt:variant>
      <vt:variant>
        <vt:lpwstr/>
      </vt:variant>
      <vt:variant>
        <vt:lpwstr>_Toc222252181</vt:lpwstr>
      </vt:variant>
      <vt:variant>
        <vt:i4>1900596</vt:i4>
      </vt:variant>
      <vt:variant>
        <vt:i4>62</vt:i4>
      </vt:variant>
      <vt:variant>
        <vt:i4>0</vt:i4>
      </vt:variant>
      <vt:variant>
        <vt:i4>5</vt:i4>
      </vt:variant>
      <vt:variant>
        <vt:lpwstr/>
      </vt:variant>
      <vt:variant>
        <vt:lpwstr>_Toc222252180</vt:lpwstr>
      </vt:variant>
      <vt:variant>
        <vt:i4>1179700</vt:i4>
      </vt:variant>
      <vt:variant>
        <vt:i4>56</vt:i4>
      </vt:variant>
      <vt:variant>
        <vt:i4>0</vt:i4>
      </vt:variant>
      <vt:variant>
        <vt:i4>5</vt:i4>
      </vt:variant>
      <vt:variant>
        <vt:lpwstr/>
      </vt:variant>
      <vt:variant>
        <vt:lpwstr>_Toc222252177</vt:lpwstr>
      </vt:variant>
      <vt:variant>
        <vt:i4>1179700</vt:i4>
      </vt:variant>
      <vt:variant>
        <vt:i4>50</vt:i4>
      </vt:variant>
      <vt:variant>
        <vt:i4>0</vt:i4>
      </vt:variant>
      <vt:variant>
        <vt:i4>5</vt:i4>
      </vt:variant>
      <vt:variant>
        <vt:lpwstr/>
      </vt:variant>
      <vt:variant>
        <vt:lpwstr>_Toc222252176</vt:lpwstr>
      </vt:variant>
      <vt:variant>
        <vt:i4>1179700</vt:i4>
      </vt:variant>
      <vt:variant>
        <vt:i4>44</vt:i4>
      </vt:variant>
      <vt:variant>
        <vt:i4>0</vt:i4>
      </vt:variant>
      <vt:variant>
        <vt:i4>5</vt:i4>
      </vt:variant>
      <vt:variant>
        <vt:lpwstr/>
      </vt:variant>
      <vt:variant>
        <vt:lpwstr>_Toc222252174</vt:lpwstr>
      </vt:variant>
      <vt:variant>
        <vt:i4>1179700</vt:i4>
      </vt:variant>
      <vt:variant>
        <vt:i4>38</vt:i4>
      </vt:variant>
      <vt:variant>
        <vt:i4>0</vt:i4>
      </vt:variant>
      <vt:variant>
        <vt:i4>5</vt:i4>
      </vt:variant>
      <vt:variant>
        <vt:lpwstr/>
      </vt:variant>
      <vt:variant>
        <vt:lpwstr>_Toc222252173</vt:lpwstr>
      </vt:variant>
      <vt:variant>
        <vt:i4>1179700</vt:i4>
      </vt:variant>
      <vt:variant>
        <vt:i4>32</vt:i4>
      </vt:variant>
      <vt:variant>
        <vt:i4>0</vt:i4>
      </vt:variant>
      <vt:variant>
        <vt:i4>5</vt:i4>
      </vt:variant>
      <vt:variant>
        <vt:lpwstr/>
      </vt:variant>
      <vt:variant>
        <vt:lpwstr>_Toc222252172</vt:lpwstr>
      </vt:variant>
      <vt:variant>
        <vt:i4>1179700</vt:i4>
      </vt:variant>
      <vt:variant>
        <vt:i4>26</vt:i4>
      </vt:variant>
      <vt:variant>
        <vt:i4>0</vt:i4>
      </vt:variant>
      <vt:variant>
        <vt:i4>5</vt:i4>
      </vt:variant>
      <vt:variant>
        <vt:lpwstr/>
      </vt:variant>
      <vt:variant>
        <vt:lpwstr>_Toc222252171</vt:lpwstr>
      </vt:variant>
      <vt:variant>
        <vt:i4>1179700</vt:i4>
      </vt:variant>
      <vt:variant>
        <vt:i4>20</vt:i4>
      </vt:variant>
      <vt:variant>
        <vt:i4>0</vt:i4>
      </vt:variant>
      <vt:variant>
        <vt:i4>5</vt:i4>
      </vt:variant>
      <vt:variant>
        <vt:lpwstr/>
      </vt:variant>
      <vt:variant>
        <vt:lpwstr>_Toc222252170</vt:lpwstr>
      </vt:variant>
      <vt:variant>
        <vt:i4>1245236</vt:i4>
      </vt:variant>
      <vt:variant>
        <vt:i4>14</vt:i4>
      </vt:variant>
      <vt:variant>
        <vt:i4>0</vt:i4>
      </vt:variant>
      <vt:variant>
        <vt:i4>5</vt:i4>
      </vt:variant>
      <vt:variant>
        <vt:lpwstr/>
      </vt:variant>
      <vt:variant>
        <vt:lpwstr>_Toc222252168</vt:lpwstr>
      </vt:variant>
      <vt:variant>
        <vt:i4>1245236</vt:i4>
      </vt:variant>
      <vt:variant>
        <vt:i4>8</vt:i4>
      </vt:variant>
      <vt:variant>
        <vt:i4>0</vt:i4>
      </vt:variant>
      <vt:variant>
        <vt:i4>5</vt:i4>
      </vt:variant>
      <vt:variant>
        <vt:lpwstr/>
      </vt:variant>
      <vt:variant>
        <vt:lpwstr>_Toc222252167</vt:lpwstr>
      </vt:variant>
      <vt:variant>
        <vt:i4>1245236</vt:i4>
      </vt:variant>
      <vt:variant>
        <vt:i4>2</vt:i4>
      </vt:variant>
      <vt:variant>
        <vt:i4>0</vt:i4>
      </vt:variant>
      <vt:variant>
        <vt:i4>5</vt:i4>
      </vt:variant>
      <vt:variant>
        <vt:lpwstr/>
      </vt:variant>
      <vt:variant>
        <vt:lpwstr>_Toc222252166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Vuyokazi Dlakavu</dc:creator>
  <cp:keywords/>
  <dc:description/>
  <cp:lastModifiedBy>Donald Selahle</cp:lastModifiedBy>
  <cp:revision>12</cp:revision>
  <cp:lastPrinted>2017-11-22T15:08:00Z</cp:lastPrinted>
  <dcterms:created xsi:type="dcterms:W3CDTF">2026-04-09T16:05:00Z</dcterms:created>
  <dcterms:modified xsi:type="dcterms:W3CDTF">2026-04-17T13:24:00Z</dcterms:modified>
</cp:coreProperties>
</file>