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B3" w:rsidRDefault="00980703">
      <w:r>
        <w:t xml:space="preserve">OHSE SPECIFICATIONS: </w:t>
      </w:r>
    </w:p>
    <w:p w:rsidR="00336154" w:rsidRDefault="00931AB3">
      <w:proofErr w:type="spellStart"/>
      <w:r>
        <w:t>Descriptuon</w:t>
      </w:r>
      <w:proofErr w:type="spellEnd"/>
      <w:r>
        <w:t xml:space="preserve">: Portable battery operated automatic external </w:t>
      </w:r>
      <w:r>
        <w:t>office</w:t>
      </w:r>
      <w:r>
        <w:t xml:space="preserve"> defibrillator.</w:t>
      </w:r>
    </w:p>
    <w:p w:rsidR="00980703" w:rsidRDefault="00931AB3" w:rsidP="00980703">
      <w:pPr>
        <w:spacing w:after="0"/>
      </w:pPr>
      <w:r>
        <w:t>The apparatus must conform to the following features and requirements:</w:t>
      </w:r>
    </w:p>
    <w:p w:rsidR="00980703" w:rsidRDefault="00980703" w:rsidP="00931AB3">
      <w:pPr>
        <w:numPr>
          <w:ilvl w:val="0"/>
          <w:numId w:val="6"/>
        </w:numPr>
        <w:spacing w:after="0"/>
      </w:pPr>
      <w:r>
        <w:t xml:space="preserve">The equipment should conform to </w:t>
      </w:r>
      <w:r>
        <w:t xml:space="preserve">AMI </w:t>
      </w:r>
      <w:proofErr w:type="spellStart"/>
      <w:r>
        <w:t>DF80</w:t>
      </w:r>
      <w:proofErr w:type="spellEnd"/>
      <w:r>
        <w:t xml:space="preserve"> guidelines and AHA</w:t>
      </w:r>
      <w:r>
        <w:t xml:space="preserve"> </w:t>
      </w:r>
      <w:r>
        <w:t>recommendations for adult defibrillation</w:t>
      </w:r>
      <w:r>
        <w:t xml:space="preserve"> </w:t>
      </w:r>
      <w:r>
        <w:t>(Circulation 1997;</w:t>
      </w:r>
      <w:r>
        <w:t xml:space="preserve"> </w:t>
      </w:r>
      <w:r>
        <w:t>95:</w:t>
      </w:r>
      <w:r>
        <w:t xml:space="preserve"> </w:t>
      </w:r>
      <w:r>
        <w:t>1677</w:t>
      </w:r>
      <w:r>
        <w:t xml:space="preserve"> </w:t>
      </w:r>
      <w:r>
        <w:t>-</w:t>
      </w:r>
      <w:r>
        <w:t xml:space="preserve"> </w:t>
      </w:r>
      <w:r>
        <w:t>1682)</w:t>
      </w:r>
    </w:p>
    <w:p w:rsidR="00980703" w:rsidRDefault="00931AB3" w:rsidP="00931AB3">
      <w:pPr>
        <w:numPr>
          <w:ilvl w:val="0"/>
          <w:numId w:val="6"/>
        </w:numPr>
        <w:spacing w:after="0"/>
      </w:pPr>
      <w:r>
        <w:t xml:space="preserve">Battery </w:t>
      </w:r>
      <w:r w:rsidR="00980703">
        <w:t>9 Volt DC, 4.2 Ah, composed of disposable</w:t>
      </w:r>
      <w:r w:rsidR="00980703">
        <w:t xml:space="preserve"> </w:t>
      </w:r>
      <w:r w:rsidR="00980703">
        <w:t>long-life lithium manganese dioxide primary cells</w:t>
      </w:r>
      <w:r>
        <w:t>.</w:t>
      </w:r>
    </w:p>
    <w:p w:rsidR="00980703" w:rsidRDefault="00931AB3" w:rsidP="00931AB3">
      <w:pPr>
        <w:numPr>
          <w:ilvl w:val="0"/>
          <w:numId w:val="6"/>
        </w:numPr>
        <w:spacing w:after="0"/>
      </w:pPr>
      <w:r>
        <w:t>AED should perform p</w:t>
      </w:r>
      <w:r w:rsidR="00980703">
        <w:t xml:space="preserve">ads integrity test </w:t>
      </w:r>
      <w:r>
        <w:t>for</w:t>
      </w:r>
      <w:r w:rsidR="00980703">
        <w:t xml:space="preserve"> readiness-for-use of pads</w:t>
      </w:r>
      <w:r w:rsidR="00980703">
        <w:t xml:space="preserve"> </w:t>
      </w:r>
      <w:r w:rsidR="00980703">
        <w:t>(gel moisture)</w:t>
      </w:r>
      <w:r>
        <w:t>.</w:t>
      </w:r>
    </w:p>
    <w:p w:rsidR="00980703" w:rsidRDefault="00931AB3" w:rsidP="00931AB3">
      <w:pPr>
        <w:numPr>
          <w:ilvl w:val="0"/>
          <w:numId w:val="6"/>
        </w:numPr>
        <w:spacing w:after="0"/>
      </w:pPr>
      <w:r>
        <w:t xml:space="preserve">The AED should be able to perform </w:t>
      </w:r>
      <w:r>
        <w:t>extensive automatic self-tests and user-interactive test check device readiness</w:t>
      </w:r>
      <w:r>
        <w:t xml:space="preserve"> </w:t>
      </w:r>
      <w:r w:rsidR="0053093A">
        <w:t xml:space="preserve">when </w:t>
      </w:r>
      <w:r w:rsidR="00980703">
        <w:t xml:space="preserve">battery </w:t>
      </w:r>
      <w:r w:rsidR="0053093A">
        <w:t>is inserted</w:t>
      </w:r>
      <w:r w:rsidR="00980703">
        <w:t xml:space="preserve">, </w:t>
      </w:r>
    </w:p>
    <w:p w:rsidR="0053093A" w:rsidRDefault="0053093A" w:rsidP="00980703">
      <w:pPr>
        <w:numPr>
          <w:ilvl w:val="0"/>
          <w:numId w:val="6"/>
        </w:numPr>
        <w:spacing w:after="0"/>
      </w:pPr>
      <w:r>
        <w:t>The AED should be equipped with status in</w:t>
      </w:r>
      <w:r w:rsidR="00980703">
        <w:t xml:space="preserve">dicators </w:t>
      </w:r>
      <w:r w:rsidR="009F6C32">
        <w:t>blinking</w:t>
      </w:r>
      <w:r w:rsidR="00980703">
        <w:t xml:space="preserve"> green “Ready” light indicates ready</w:t>
      </w:r>
      <w:r w:rsidR="00980703">
        <w:t xml:space="preserve"> </w:t>
      </w:r>
      <w:r>
        <w:t>for use.</w:t>
      </w:r>
    </w:p>
    <w:p w:rsidR="00980703" w:rsidRDefault="00980703" w:rsidP="001A25DE">
      <w:pPr>
        <w:numPr>
          <w:ilvl w:val="0"/>
          <w:numId w:val="6"/>
        </w:numPr>
        <w:spacing w:after="0"/>
      </w:pPr>
      <w:r>
        <w:t xml:space="preserve">Sealing Solid objects per </w:t>
      </w:r>
      <w:proofErr w:type="spellStart"/>
      <w:r>
        <w:t>EN60529</w:t>
      </w:r>
      <w:proofErr w:type="spellEnd"/>
      <w:r>
        <w:t xml:space="preserve"> class </w:t>
      </w:r>
      <w:proofErr w:type="spellStart"/>
      <w:r>
        <w:t>IP2X</w:t>
      </w:r>
      <w:proofErr w:type="spellEnd"/>
      <w:r w:rsidR="0053093A">
        <w:t xml:space="preserve"> d</w:t>
      </w:r>
      <w:r>
        <w:t xml:space="preserve">rip-proof per </w:t>
      </w:r>
      <w:proofErr w:type="spellStart"/>
      <w:r>
        <w:t>EN60529</w:t>
      </w:r>
      <w:proofErr w:type="spellEnd"/>
      <w:r>
        <w:t xml:space="preserve"> class </w:t>
      </w:r>
      <w:proofErr w:type="spellStart"/>
      <w:r>
        <w:t>IPX1</w:t>
      </w:r>
      <w:proofErr w:type="spellEnd"/>
    </w:p>
    <w:p w:rsidR="00980703" w:rsidRDefault="00980703" w:rsidP="00980703">
      <w:pPr>
        <w:spacing w:after="0"/>
      </w:pPr>
      <w:r>
        <w:t>Temperature Operating: 0° – 50° C (32° – 122° F)</w:t>
      </w:r>
    </w:p>
    <w:p w:rsidR="00980703" w:rsidRDefault="00980703" w:rsidP="00980703">
      <w:pPr>
        <w:spacing w:after="0"/>
      </w:pPr>
      <w:r>
        <w:t>Standby: 10° – 43° C (50° – 109° F)</w:t>
      </w:r>
    </w:p>
    <w:p w:rsidR="00980703" w:rsidRDefault="00980703" w:rsidP="00980703">
      <w:pPr>
        <w:spacing w:after="0"/>
      </w:pPr>
      <w:r>
        <w:t>Humidity Operating: 0% to 95% relative, non-condensing</w:t>
      </w:r>
    </w:p>
    <w:p w:rsidR="00980703" w:rsidRDefault="00980703" w:rsidP="00980703">
      <w:pPr>
        <w:spacing w:after="0"/>
      </w:pPr>
      <w:r>
        <w:t>Standby: 0% to 75% relative, non-condensing</w:t>
      </w:r>
    </w:p>
    <w:p w:rsidR="00980703" w:rsidRDefault="00980703" w:rsidP="00980703">
      <w:pPr>
        <w:spacing w:after="0"/>
      </w:pPr>
      <w:r>
        <w:t>Altitude Operating: 0 to 15,000 feet</w:t>
      </w:r>
    </w:p>
    <w:p w:rsidR="00980703" w:rsidRDefault="00980703" w:rsidP="00980703">
      <w:pPr>
        <w:spacing w:after="0"/>
      </w:pPr>
      <w:r>
        <w:t>Standby: 0 to 8,500 feet &gt; 48 hours and</w:t>
      </w:r>
    </w:p>
    <w:p w:rsidR="0053093A" w:rsidRDefault="00980703" w:rsidP="00980703">
      <w:pPr>
        <w:spacing w:after="0"/>
      </w:pPr>
      <w:r>
        <w:t>8,500 to 15,000 feet &lt; 48 hours</w:t>
      </w:r>
      <w:r w:rsidR="0053093A">
        <w:t xml:space="preserve"> </w:t>
      </w:r>
    </w:p>
    <w:p w:rsidR="00980703" w:rsidRDefault="0053093A" w:rsidP="00980703">
      <w:pPr>
        <w:spacing w:after="0"/>
      </w:pPr>
      <w:r>
        <w:t xml:space="preserve">The AED should pass by Mr </w:t>
      </w:r>
      <w:r w:rsidR="00C90653">
        <w:t>Mongwe</w:t>
      </w:r>
      <w:r>
        <w:t xml:space="preserve">, </w:t>
      </w:r>
      <w:r w:rsidR="000712D7">
        <w:t>and w</w:t>
      </w:r>
      <w:r w:rsidR="00980703">
        <w:t>ithstands one-meter drop to any edge,</w:t>
      </w:r>
      <w:r>
        <w:t xml:space="preserve"> </w:t>
      </w:r>
      <w:r w:rsidR="00980703">
        <w:t>corner or surface</w:t>
      </w:r>
    </w:p>
    <w:p w:rsidR="009F6C32" w:rsidRDefault="009F6C32" w:rsidP="00980703">
      <w:pPr>
        <w:spacing w:after="0"/>
      </w:pPr>
    </w:p>
    <w:p w:rsidR="00980703" w:rsidRDefault="00980703" w:rsidP="00980703">
      <w:pPr>
        <w:spacing w:after="0"/>
      </w:pPr>
      <w:r>
        <w:t xml:space="preserve">Meets </w:t>
      </w:r>
      <w:proofErr w:type="spellStart"/>
      <w:r>
        <w:t>EN55011</w:t>
      </w:r>
      <w:proofErr w:type="spellEnd"/>
      <w:r>
        <w:t xml:space="preserve"> Group 1 Level B Class B</w:t>
      </w:r>
      <w:r w:rsidR="009F6C32">
        <w:t xml:space="preserve"> </w:t>
      </w:r>
      <w:r>
        <w:t xml:space="preserve">and </w:t>
      </w:r>
      <w:proofErr w:type="spellStart"/>
      <w:r>
        <w:t>EN61000</w:t>
      </w:r>
      <w:proofErr w:type="spellEnd"/>
      <w:r>
        <w:t>-4-3</w:t>
      </w:r>
    </w:p>
    <w:p w:rsidR="00980703" w:rsidRDefault="00980703" w:rsidP="00980703">
      <w:pPr>
        <w:spacing w:after="0"/>
      </w:pPr>
      <w:r>
        <w:t xml:space="preserve">Sealing Solid objects per </w:t>
      </w:r>
      <w:proofErr w:type="spellStart"/>
      <w:r>
        <w:t>EN60529</w:t>
      </w:r>
      <w:proofErr w:type="spellEnd"/>
      <w:r>
        <w:t xml:space="preserve"> class </w:t>
      </w:r>
      <w:proofErr w:type="spellStart"/>
      <w:r>
        <w:t>IP2X</w:t>
      </w:r>
      <w:proofErr w:type="spellEnd"/>
    </w:p>
    <w:p w:rsidR="00980703" w:rsidRDefault="00980703" w:rsidP="00980703">
      <w:pPr>
        <w:spacing w:after="0"/>
      </w:pPr>
      <w:r>
        <w:t xml:space="preserve">Drip-proof per </w:t>
      </w:r>
      <w:proofErr w:type="spellStart"/>
      <w:r>
        <w:t>EN60529</w:t>
      </w:r>
      <w:proofErr w:type="spellEnd"/>
      <w:r>
        <w:t xml:space="preserve"> class </w:t>
      </w:r>
      <w:proofErr w:type="spellStart"/>
      <w:r>
        <w:t>IPX1</w:t>
      </w:r>
      <w:proofErr w:type="spellEnd"/>
    </w:p>
    <w:p w:rsidR="00980703" w:rsidRDefault="00980703" w:rsidP="00980703">
      <w:pPr>
        <w:spacing w:after="0"/>
      </w:pPr>
      <w:r>
        <w:t>Temperature Operating: 0° – 50° C (32° – 122° F)</w:t>
      </w:r>
    </w:p>
    <w:p w:rsidR="00980703" w:rsidRDefault="00980703" w:rsidP="00980703">
      <w:pPr>
        <w:spacing w:after="0"/>
      </w:pPr>
      <w:r>
        <w:t>Standby: 10° – 43° C (50° – 109° F)</w:t>
      </w:r>
    </w:p>
    <w:p w:rsidR="00980703" w:rsidRDefault="00980703" w:rsidP="00980703">
      <w:pPr>
        <w:spacing w:after="0"/>
      </w:pPr>
      <w:r>
        <w:t>Humidity Operating: 0% to 95% relative, non-condensing</w:t>
      </w:r>
    </w:p>
    <w:p w:rsidR="00980703" w:rsidRDefault="00980703" w:rsidP="00980703">
      <w:pPr>
        <w:spacing w:after="0"/>
      </w:pPr>
      <w:r>
        <w:t>Standby: 0% to 75% relative, non-condensing</w:t>
      </w:r>
    </w:p>
    <w:p w:rsidR="00980703" w:rsidRDefault="00980703" w:rsidP="00980703">
      <w:pPr>
        <w:spacing w:after="0"/>
      </w:pPr>
      <w:r>
        <w:t>Altitude Operating: 0 to 15,000 feet</w:t>
      </w:r>
    </w:p>
    <w:p w:rsidR="00980703" w:rsidRDefault="00980703" w:rsidP="00980703">
      <w:pPr>
        <w:spacing w:after="0"/>
      </w:pPr>
      <w:r>
        <w:t>Standby: 0 to 8,500 feet &gt; 48 hours and</w:t>
      </w:r>
    </w:p>
    <w:p w:rsidR="00980703" w:rsidRDefault="00980703" w:rsidP="00980703">
      <w:pPr>
        <w:spacing w:after="0"/>
      </w:pPr>
      <w:r>
        <w:t>8,500 to 15,000 feet &lt; 48 hours</w:t>
      </w:r>
    </w:p>
    <w:p w:rsidR="00980703" w:rsidRDefault="00980703" w:rsidP="00980703">
      <w:pPr>
        <w:spacing w:after="0"/>
      </w:pPr>
      <w:r>
        <w:t>Shock/drop</w:t>
      </w:r>
      <w:r w:rsidR="009F6C32">
        <w:t xml:space="preserve"> </w:t>
      </w:r>
      <w:proofErr w:type="spellStart"/>
      <w:r>
        <w:t>abuse</w:t>
      </w:r>
      <w:r w:rsidR="009F6C32">
        <w:t>Total</w:t>
      </w:r>
      <w:proofErr w:type="spellEnd"/>
      <w:r w:rsidR="009F6C32">
        <w:t xml:space="preserve"> </w:t>
      </w:r>
      <w:proofErr w:type="spellStart"/>
      <w:r w:rsidR="009F6C32">
        <w:t>amnesti</w:t>
      </w:r>
      <w:proofErr w:type="spellEnd"/>
      <w:r w:rsidR="009F6C32">
        <w:t xml:space="preserve"> geld </w:t>
      </w:r>
      <w:proofErr w:type="spellStart"/>
      <w:r w:rsidR="009F6C32">
        <w:t>vir</w:t>
      </w:r>
      <w:proofErr w:type="spellEnd"/>
      <w:r w:rsidR="009F6C32">
        <w:t xml:space="preserve"> </w:t>
      </w:r>
      <w:proofErr w:type="spellStart"/>
      <w:r w:rsidR="009F6C32">
        <w:t>jou</w:t>
      </w:r>
      <w:proofErr w:type="spellEnd"/>
      <w:r w:rsidR="009F6C32">
        <w:t xml:space="preserve"> </w:t>
      </w:r>
      <w:proofErr w:type="spellStart"/>
      <w:r w:rsidR="009F6C32">
        <w:t>nuwe</w:t>
      </w:r>
      <w:proofErr w:type="spellEnd"/>
    </w:p>
    <w:p w:rsidR="00980703" w:rsidRDefault="00980703" w:rsidP="00980703">
      <w:pPr>
        <w:spacing w:after="0"/>
      </w:pPr>
      <w:r>
        <w:t>Withstands one-meter drop to any edge,</w:t>
      </w:r>
    </w:p>
    <w:p w:rsidR="00980703" w:rsidRDefault="00980703" w:rsidP="00980703">
      <w:pPr>
        <w:spacing w:after="0"/>
      </w:pPr>
      <w:proofErr w:type="gramStart"/>
      <w:r>
        <w:t>corner</w:t>
      </w:r>
      <w:proofErr w:type="gramEnd"/>
      <w:r>
        <w:t xml:space="preserve"> or surface</w:t>
      </w:r>
    </w:p>
    <w:p w:rsidR="00980703" w:rsidRDefault="00980703" w:rsidP="00980703">
      <w:pPr>
        <w:spacing w:after="0"/>
      </w:pPr>
      <w:r>
        <w:t xml:space="preserve">Vibration Meets </w:t>
      </w:r>
      <w:proofErr w:type="spellStart"/>
      <w:r>
        <w:t>EN1789</w:t>
      </w:r>
      <w:proofErr w:type="spellEnd"/>
      <w:r>
        <w:t xml:space="preserve"> random and swept sine,</w:t>
      </w:r>
      <w:r w:rsidR="009F6C32">
        <w:t xml:space="preserve"> </w:t>
      </w:r>
      <w:r>
        <w:t>road ambulance specification in operating</w:t>
      </w:r>
      <w:r w:rsidR="009F6C32">
        <w:t xml:space="preserve"> </w:t>
      </w:r>
      <w:r>
        <w:t>and standby states</w:t>
      </w:r>
      <w:r w:rsidR="009F6C32">
        <w:t>:</w:t>
      </w:r>
    </w:p>
    <w:p w:rsidR="00980703" w:rsidRDefault="00980703" w:rsidP="00980703">
      <w:pPr>
        <w:spacing w:after="0"/>
      </w:pPr>
      <w:r>
        <w:t>EMI (radiated/</w:t>
      </w:r>
      <w:r w:rsidR="009F6C32">
        <w:t xml:space="preserve"> </w:t>
      </w:r>
      <w:r>
        <w:t>immunity)</w:t>
      </w:r>
      <w:r w:rsidR="009F6C32">
        <w:t xml:space="preserve"> </w:t>
      </w:r>
      <w:r>
        <w:t xml:space="preserve">Meets </w:t>
      </w:r>
      <w:proofErr w:type="spellStart"/>
      <w:r>
        <w:t>EN55011</w:t>
      </w:r>
      <w:proofErr w:type="spellEnd"/>
      <w:r>
        <w:t xml:space="preserve"> Group 1 Level B Class B</w:t>
      </w:r>
      <w:r w:rsidR="00C90653">
        <w:t xml:space="preserve"> </w:t>
      </w:r>
      <w:r>
        <w:t xml:space="preserve">and </w:t>
      </w:r>
      <w:proofErr w:type="spellStart"/>
      <w:r>
        <w:t>EN61000</w:t>
      </w:r>
      <w:proofErr w:type="spellEnd"/>
      <w:r>
        <w:t>-4-3</w:t>
      </w:r>
    </w:p>
    <w:p w:rsidR="00C90653" w:rsidRDefault="00C90653" w:rsidP="00C90653">
      <w:pPr>
        <w:spacing w:after="0"/>
      </w:pPr>
      <w:r>
        <w:t>Wireless transmission of event data to a</w:t>
      </w:r>
      <w:r>
        <w:t xml:space="preserve"> </w:t>
      </w:r>
      <w:r>
        <w:t>Smartphone or PC, using the IrDA protocol</w:t>
      </w:r>
      <w:r>
        <w:t>.</w:t>
      </w:r>
    </w:p>
    <w:p w:rsidR="00C90653" w:rsidRDefault="00C90653" w:rsidP="00C90653">
      <w:pPr>
        <w:spacing w:after="0"/>
      </w:pPr>
      <w:r>
        <w:t xml:space="preserve">A two year warranty is required.  </w:t>
      </w:r>
    </w:p>
    <w:p w:rsidR="00C90653" w:rsidRDefault="00C90653" w:rsidP="00C90653">
      <w:pPr>
        <w:spacing w:after="0"/>
      </w:pPr>
      <w:r>
        <w:t>Services and spare parts should be available in SA.</w:t>
      </w:r>
    </w:p>
    <w:p w:rsidR="00C90653" w:rsidRDefault="00C90653" w:rsidP="00C90653">
      <w:pPr>
        <w:spacing w:after="0"/>
      </w:pPr>
      <w:bookmarkStart w:id="0" w:name="_GoBack"/>
      <w:bookmarkEnd w:id="0"/>
    </w:p>
    <w:p w:rsidR="00C90653" w:rsidRDefault="00C90653" w:rsidP="00C90653">
      <w:pPr>
        <w:spacing w:after="0"/>
      </w:pPr>
    </w:p>
    <w:p w:rsidR="00C90653" w:rsidRDefault="00C90653" w:rsidP="00980703">
      <w:pPr>
        <w:spacing w:after="0"/>
      </w:pPr>
    </w:p>
    <w:p w:rsidR="00C90653" w:rsidRDefault="00C90653" w:rsidP="00980703">
      <w:pPr>
        <w:spacing w:after="0"/>
      </w:pPr>
    </w:p>
    <w:p w:rsidR="00C90653" w:rsidRDefault="00C90653" w:rsidP="00980703">
      <w:pPr>
        <w:spacing w:after="0"/>
      </w:pPr>
    </w:p>
    <w:p w:rsidR="00C90653" w:rsidRDefault="00C90653" w:rsidP="00980703">
      <w:pPr>
        <w:spacing w:after="0"/>
      </w:pPr>
    </w:p>
    <w:p w:rsidR="00C90653" w:rsidRDefault="00C90653" w:rsidP="00980703">
      <w:pPr>
        <w:spacing w:after="0"/>
      </w:pPr>
    </w:p>
    <w:p w:rsidR="00C90653" w:rsidRDefault="00C90653" w:rsidP="00980703">
      <w:pPr>
        <w:spacing w:after="0"/>
      </w:pPr>
    </w:p>
    <w:sectPr w:rsidR="00C90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C04"/>
    <w:multiLevelType w:val="hybridMultilevel"/>
    <w:tmpl w:val="B7F4BE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538E"/>
    <w:multiLevelType w:val="hybridMultilevel"/>
    <w:tmpl w:val="ADECE332"/>
    <w:lvl w:ilvl="0" w:tplc="FD006E54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6E69"/>
    <w:multiLevelType w:val="hybridMultilevel"/>
    <w:tmpl w:val="6EECAD62"/>
    <w:lvl w:ilvl="0" w:tplc="07E64E04">
      <w:start w:val="1"/>
      <w:numFmt w:val="decimal"/>
      <w:pStyle w:val="TOC3"/>
      <w:lvlText w:val="%1."/>
      <w:lvlJc w:val="left"/>
      <w:pPr>
        <w:ind w:left="1160" w:hanging="360"/>
      </w:pPr>
    </w:lvl>
    <w:lvl w:ilvl="1" w:tplc="1C090019" w:tentative="1">
      <w:start w:val="1"/>
      <w:numFmt w:val="lowerLetter"/>
      <w:lvlText w:val="%2."/>
      <w:lvlJc w:val="left"/>
      <w:pPr>
        <w:ind w:left="1880" w:hanging="360"/>
      </w:pPr>
    </w:lvl>
    <w:lvl w:ilvl="2" w:tplc="1C09001B" w:tentative="1">
      <w:start w:val="1"/>
      <w:numFmt w:val="lowerRoman"/>
      <w:lvlText w:val="%3."/>
      <w:lvlJc w:val="right"/>
      <w:pPr>
        <w:ind w:left="2600" w:hanging="180"/>
      </w:pPr>
    </w:lvl>
    <w:lvl w:ilvl="3" w:tplc="1C09000F" w:tentative="1">
      <w:start w:val="1"/>
      <w:numFmt w:val="decimal"/>
      <w:lvlText w:val="%4."/>
      <w:lvlJc w:val="left"/>
      <w:pPr>
        <w:ind w:left="3320" w:hanging="360"/>
      </w:pPr>
    </w:lvl>
    <w:lvl w:ilvl="4" w:tplc="1C090019" w:tentative="1">
      <w:start w:val="1"/>
      <w:numFmt w:val="lowerLetter"/>
      <w:lvlText w:val="%5."/>
      <w:lvlJc w:val="left"/>
      <w:pPr>
        <w:ind w:left="4040" w:hanging="360"/>
      </w:pPr>
    </w:lvl>
    <w:lvl w:ilvl="5" w:tplc="1C09001B" w:tentative="1">
      <w:start w:val="1"/>
      <w:numFmt w:val="lowerRoman"/>
      <w:lvlText w:val="%6."/>
      <w:lvlJc w:val="right"/>
      <w:pPr>
        <w:ind w:left="4760" w:hanging="180"/>
      </w:pPr>
    </w:lvl>
    <w:lvl w:ilvl="6" w:tplc="1C09000F" w:tentative="1">
      <w:start w:val="1"/>
      <w:numFmt w:val="decimal"/>
      <w:lvlText w:val="%7."/>
      <w:lvlJc w:val="left"/>
      <w:pPr>
        <w:ind w:left="5480" w:hanging="360"/>
      </w:pPr>
    </w:lvl>
    <w:lvl w:ilvl="7" w:tplc="1C090019" w:tentative="1">
      <w:start w:val="1"/>
      <w:numFmt w:val="lowerLetter"/>
      <w:lvlText w:val="%8."/>
      <w:lvlJc w:val="left"/>
      <w:pPr>
        <w:ind w:left="6200" w:hanging="360"/>
      </w:pPr>
    </w:lvl>
    <w:lvl w:ilvl="8" w:tplc="1C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41546676"/>
    <w:multiLevelType w:val="hybridMultilevel"/>
    <w:tmpl w:val="CAD61BB6"/>
    <w:lvl w:ilvl="0" w:tplc="6944D0E8">
      <w:start w:val="1"/>
      <w:numFmt w:val="lowerLetter"/>
      <w:lvlText w:val="%1."/>
      <w:lvlJc w:val="left"/>
      <w:pPr>
        <w:ind w:left="1380" w:hanging="360"/>
      </w:pPr>
    </w:lvl>
    <w:lvl w:ilvl="1" w:tplc="1C090019" w:tentative="1">
      <w:start w:val="1"/>
      <w:numFmt w:val="lowerLetter"/>
      <w:lvlText w:val="%2."/>
      <w:lvlJc w:val="left"/>
      <w:pPr>
        <w:ind w:left="2100" w:hanging="360"/>
      </w:pPr>
    </w:lvl>
    <w:lvl w:ilvl="2" w:tplc="1C09001B" w:tentative="1">
      <w:start w:val="1"/>
      <w:numFmt w:val="lowerRoman"/>
      <w:lvlText w:val="%3."/>
      <w:lvlJc w:val="right"/>
      <w:pPr>
        <w:ind w:left="2820" w:hanging="180"/>
      </w:pPr>
    </w:lvl>
    <w:lvl w:ilvl="3" w:tplc="1C09000F" w:tentative="1">
      <w:start w:val="1"/>
      <w:numFmt w:val="decimal"/>
      <w:lvlText w:val="%4."/>
      <w:lvlJc w:val="left"/>
      <w:pPr>
        <w:ind w:left="3540" w:hanging="360"/>
      </w:pPr>
    </w:lvl>
    <w:lvl w:ilvl="4" w:tplc="1C090019" w:tentative="1">
      <w:start w:val="1"/>
      <w:numFmt w:val="lowerLetter"/>
      <w:lvlText w:val="%5."/>
      <w:lvlJc w:val="left"/>
      <w:pPr>
        <w:ind w:left="4260" w:hanging="360"/>
      </w:pPr>
    </w:lvl>
    <w:lvl w:ilvl="5" w:tplc="1C09001B" w:tentative="1">
      <w:start w:val="1"/>
      <w:numFmt w:val="lowerRoman"/>
      <w:lvlText w:val="%6."/>
      <w:lvlJc w:val="right"/>
      <w:pPr>
        <w:ind w:left="4980" w:hanging="180"/>
      </w:pPr>
    </w:lvl>
    <w:lvl w:ilvl="6" w:tplc="1C09000F" w:tentative="1">
      <w:start w:val="1"/>
      <w:numFmt w:val="decimal"/>
      <w:lvlText w:val="%7."/>
      <w:lvlJc w:val="left"/>
      <w:pPr>
        <w:ind w:left="5700" w:hanging="360"/>
      </w:pPr>
    </w:lvl>
    <w:lvl w:ilvl="7" w:tplc="1C090019" w:tentative="1">
      <w:start w:val="1"/>
      <w:numFmt w:val="lowerLetter"/>
      <w:lvlText w:val="%8."/>
      <w:lvlJc w:val="left"/>
      <w:pPr>
        <w:ind w:left="6420" w:hanging="360"/>
      </w:pPr>
    </w:lvl>
    <w:lvl w:ilvl="8" w:tplc="1C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3"/>
    <w:rsid w:val="000712D7"/>
    <w:rsid w:val="000E3D0F"/>
    <w:rsid w:val="00102DF4"/>
    <w:rsid w:val="00336154"/>
    <w:rsid w:val="0053093A"/>
    <w:rsid w:val="00931AB3"/>
    <w:rsid w:val="00980703"/>
    <w:rsid w:val="009F6C32"/>
    <w:rsid w:val="00C90653"/>
    <w:rsid w:val="00D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5FE3"/>
  <w15:chartTrackingRefBased/>
  <w15:docId w15:val="{597CC428-255B-4170-B344-4D1CCB26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qFormat/>
    <w:rsid w:val="00102DF4"/>
    <w:pPr>
      <w:spacing w:after="0" w:line="240" w:lineRule="auto"/>
      <w:contextualSpacing/>
    </w:pPr>
    <w:rPr>
      <w:rFonts w:ascii="Arial Narrow" w:eastAsia="Times New Roman" w:hAnsi="Arial Narrow" w:cs="Times New Roman"/>
      <w:b/>
      <w:color w:val="000000" w:themeColor="text1"/>
      <w:sz w:val="32"/>
      <w:szCs w:val="20"/>
      <w:lang w:val="en-GB"/>
    </w:rPr>
  </w:style>
  <w:style w:type="paragraph" w:styleId="TOC2">
    <w:name w:val="toc 2"/>
    <w:basedOn w:val="Normal"/>
    <w:next w:val="Normal"/>
    <w:autoRedefine/>
    <w:qFormat/>
    <w:rsid w:val="00102DF4"/>
    <w:pPr>
      <w:spacing w:after="100" w:line="240" w:lineRule="auto"/>
      <w:ind w:left="238"/>
      <w:contextualSpacing/>
      <w:jc w:val="left"/>
    </w:pPr>
    <w:rPr>
      <w:rFonts w:ascii="Arial Narrow" w:eastAsia="Times New Roman" w:hAnsi="Arial Narrow" w:cs="Times New Roman"/>
      <w:b/>
      <w:color w:val="000000" w:themeColor="text1"/>
      <w:sz w:val="28"/>
      <w:szCs w:val="20"/>
      <w:lang w:val="en-GB"/>
    </w:rPr>
  </w:style>
  <w:style w:type="paragraph" w:styleId="TOC3">
    <w:name w:val="toc 3"/>
    <w:basedOn w:val="Heading3"/>
    <w:next w:val="NoSpacing"/>
    <w:autoRedefine/>
    <w:uiPriority w:val="39"/>
    <w:semiHidden/>
    <w:unhideWhenUsed/>
    <w:qFormat/>
    <w:rsid w:val="00D32941"/>
    <w:pPr>
      <w:numPr>
        <w:numId w:val="5"/>
      </w:numPr>
      <w:spacing w:after="100"/>
    </w:pPr>
    <w:rPr>
      <w:b/>
      <w:color w:val="000000" w:themeColor="text1"/>
    </w:rPr>
  </w:style>
  <w:style w:type="paragraph" w:styleId="TOC4">
    <w:name w:val="toc 4"/>
    <w:basedOn w:val="Normal"/>
    <w:next w:val="Normal"/>
    <w:autoRedefine/>
    <w:qFormat/>
    <w:rsid w:val="00102DF4"/>
    <w:pPr>
      <w:spacing w:after="100" w:line="240" w:lineRule="auto"/>
      <w:ind w:left="720"/>
      <w:contextualSpacing/>
      <w:jc w:val="left"/>
    </w:pPr>
    <w:rPr>
      <w:rFonts w:ascii="Arial Narrow" w:eastAsia="Times New Roman" w:hAnsi="Arial Narrow" w:cs="Times New Roman"/>
      <w:b/>
      <w:i/>
      <w:color w:val="000000" w:themeColor="text1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329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329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Van Der Walt</dc:creator>
  <cp:keywords/>
  <dc:description/>
  <cp:lastModifiedBy>Etienne Van Der Walt</cp:lastModifiedBy>
  <cp:revision>2</cp:revision>
  <dcterms:created xsi:type="dcterms:W3CDTF">2023-09-11T23:04:00Z</dcterms:created>
  <dcterms:modified xsi:type="dcterms:W3CDTF">2023-09-11T23:34:00Z</dcterms:modified>
</cp:coreProperties>
</file>