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88697" w14:textId="774D3450" w:rsidR="004B7181" w:rsidRPr="004B7181" w:rsidRDefault="004B7181" w:rsidP="00D917A6">
      <w:pPr>
        <w:numPr>
          <w:ilvl w:val="1"/>
          <w:numId w:val="0"/>
        </w:numPr>
        <w:tabs>
          <w:tab w:val="clear" w:pos="357"/>
          <w:tab w:val="num" w:pos="676"/>
        </w:tabs>
        <w:spacing w:before="120" w:after="120"/>
        <w:outlineLvl w:val="1"/>
        <w:rPr>
          <w:b/>
          <w:bCs/>
          <w:sz w:val="24"/>
        </w:rPr>
      </w:pPr>
      <w:bookmarkStart w:id="0" w:name="_Toc137798047"/>
      <w:bookmarkStart w:id="1" w:name="_Toc229128250"/>
      <w:bookmarkStart w:id="2" w:name="_Toc303585687"/>
      <w:r w:rsidRPr="004B7181">
        <w:rPr>
          <w:b/>
          <w:bCs/>
          <w:sz w:val="24"/>
        </w:rPr>
        <w:t>Quality assurance requirements</w:t>
      </w:r>
      <w:bookmarkEnd w:id="0"/>
      <w:bookmarkEnd w:id="1"/>
      <w:bookmarkEnd w:id="2"/>
    </w:p>
    <w:p w14:paraId="55201703" w14:textId="77777777" w:rsidR="004B7181" w:rsidRPr="004B7181" w:rsidRDefault="004B7181" w:rsidP="004B7181">
      <w:pPr>
        <w:rPr>
          <w:color w:val="000000"/>
        </w:rPr>
      </w:pPr>
      <w:r w:rsidRPr="004B7181">
        <w:rPr>
          <w:color w:val="000000"/>
        </w:rPr>
        <w:t xml:space="preserve">The </w:t>
      </w:r>
      <w:r w:rsidRPr="004B7181">
        <w:rPr>
          <w:i/>
          <w:iCs/>
          <w:color w:val="000000"/>
        </w:rPr>
        <w:t>Contractor’s</w:t>
      </w:r>
      <w:r w:rsidRPr="004B7181">
        <w:rPr>
          <w:color w:val="000000"/>
        </w:rPr>
        <w:t xml:space="preserve"> ISO 9001:2015 Certificate of compliance or equivalent must be supplied with tender documents. If the </w:t>
      </w:r>
      <w:r w:rsidRPr="004B7181">
        <w:rPr>
          <w:i/>
          <w:iCs/>
          <w:color w:val="000000"/>
        </w:rPr>
        <w:t>Contractor</w:t>
      </w:r>
      <w:r w:rsidRPr="004B7181">
        <w:rPr>
          <w:color w:val="000000"/>
        </w:rPr>
        <w:t xml:space="preserve"> is not certified, the objective evidence of a developed and fully implemented Quality Management System that complies with ISO 9001:2015</w:t>
      </w:r>
      <w:r w:rsidR="004819FE">
        <w:rPr>
          <w:color w:val="000000"/>
        </w:rPr>
        <w:t xml:space="preserve"> requirements </w:t>
      </w:r>
      <w:r w:rsidRPr="004B7181">
        <w:rPr>
          <w:color w:val="000000"/>
        </w:rPr>
        <w:t>shall be submitted.</w:t>
      </w:r>
    </w:p>
    <w:p w14:paraId="4B1FA4DB" w14:textId="77777777" w:rsidR="004B7181" w:rsidRPr="004B7181" w:rsidRDefault="004B7181" w:rsidP="004B7181">
      <w:pPr>
        <w:rPr>
          <w:color w:val="000000"/>
        </w:rPr>
      </w:pPr>
    </w:p>
    <w:p w14:paraId="18044C70" w14:textId="77777777" w:rsidR="004B7181" w:rsidRPr="004B7181" w:rsidRDefault="004B7181" w:rsidP="004B7181">
      <w:pPr>
        <w:rPr>
          <w:color w:val="000000"/>
        </w:rPr>
      </w:pPr>
      <w:r w:rsidRPr="004B7181">
        <w:rPr>
          <w:color w:val="000000"/>
        </w:rPr>
        <w:t xml:space="preserve">The </w:t>
      </w:r>
      <w:r w:rsidRPr="004B7181">
        <w:rPr>
          <w:i/>
          <w:iCs/>
          <w:color w:val="000000"/>
        </w:rPr>
        <w:t>Contractor</w:t>
      </w:r>
      <w:r w:rsidR="004819FE">
        <w:rPr>
          <w:color w:val="000000"/>
        </w:rPr>
        <w:t xml:space="preserve"> shall</w:t>
      </w:r>
      <w:r w:rsidRPr="004B7181">
        <w:rPr>
          <w:color w:val="000000"/>
        </w:rPr>
        <w:t xml:space="preserve"> comply with the </w:t>
      </w:r>
      <w:r w:rsidRPr="004B7181">
        <w:rPr>
          <w:i/>
          <w:iCs/>
          <w:color w:val="000000"/>
        </w:rPr>
        <w:t>Employer</w:t>
      </w:r>
      <w:r w:rsidRPr="004B7181">
        <w:rPr>
          <w:color w:val="000000"/>
        </w:rPr>
        <w:t xml:space="preserve">'s Quality Requirements as specified in the Supplier Quality Management Specification </w:t>
      </w:r>
      <w:r>
        <w:rPr>
          <w:color w:val="000000"/>
        </w:rPr>
        <w:t xml:space="preserve">240 – 105658000 </w:t>
      </w:r>
      <w:r w:rsidRPr="004B7181">
        <w:rPr>
          <w:color w:val="000000"/>
        </w:rPr>
        <w:t>(QM-58). Form A (Tender and contract quality requirements for QM 58 and Quality Requirements for ISO 9001 standard) of this Specification indicates the specific application thereof.</w:t>
      </w:r>
    </w:p>
    <w:p w14:paraId="77F52739" w14:textId="77777777" w:rsidR="004B7181" w:rsidRPr="004B7181" w:rsidRDefault="004B7181" w:rsidP="004B7181">
      <w:pPr>
        <w:rPr>
          <w:color w:val="000000"/>
        </w:rPr>
      </w:pPr>
    </w:p>
    <w:p w14:paraId="12EE9AF0" w14:textId="77777777" w:rsidR="004B7181" w:rsidRPr="004B7181" w:rsidRDefault="004B7181" w:rsidP="004B7181">
      <w:pPr>
        <w:rPr>
          <w:color w:val="000000"/>
        </w:rPr>
      </w:pPr>
      <w:r w:rsidRPr="004B7181">
        <w:rPr>
          <w:color w:val="000000"/>
        </w:rPr>
        <w:t xml:space="preserve">All Quality Control documentation must be submitted to the </w:t>
      </w:r>
      <w:r w:rsidRPr="004B7181">
        <w:rPr>
          <w:i/>
          <w:iCs/>
          <w:color w:val="000000"/>
        </w:rPr>
        <w:t>Employer</w:t>
      </w:r>
      <w:r w:rsidRPr="004B7181">
        <w:rPr>
          <w:color w:val="000000"/>
        </w:rPr>
        <w:t xml:space="preserve"> at least one month before Outage start. Quality Plans must include hold and witn</w:t>
      </w:r>
      <w:r w:rsidR="00CA3054">
        <w:rPr>
          <w:color w:val="000000"/>
        </w:rPr>
        <w:t>ess points, must clearly state</w:t>
      </w:r>
      <w:r w:rsidRPr="004B7181">
        <w:rPr>
          <w:color w:val="000000"/>
        </w:rPr>
        <w:t xml:space="preserve"> 3</w:t>
      </w:r>
      <w:r w:rsidRPr="004B7181">
        <w:rPr>
          <w:color w:val="000000"/>
          <w:vertAlign w:val="superscript"/>
        </w:rPr>
        <w:t>rd</w:t>
      </w:r>
      <w:r w:rsidRPr="004B7181">
        <w:rPr>
          <w:color w:val="000000"/>
        </w:rPr>
        <w:t xml:space="preserve"> party interventions and quality/test specifications</w:t>
      </w:r>
      <w:r w:rsidR="00CA3054">
        <w:rPr>
          <w:color w:val="000000"/>
        </w:rPr>
        <w:t xml:space="preserve"> where applicable</w:t>
      </w:r>
      <w:r w:rsidRPr="004B7181">
        <w:rPr>
          <w:color w:val="000000"/>
        </w:rPr>
        <w:t>.</w:t>
      </w:r>
    </w:p>
    <w:p w14:paraId="66BAABF2" w14:textId="77777777" w:rsidR="004B7181" w:rsidRPr="004B7181" w:rsidRDefault="004B7181" w:rsidP="004B7181">
      <w:pPr>
        <w:rPr>
          <w:color w:val="000000"/>
        </w:rPr>
      </w:pPr>
    </w:p>
    <w:p w14:paraId="22635D0D" w14:textId="77777777" w:rsidR="004B7181" w:rsidRPr="004B7181" w:rsidRDefault="004B7181" w:rsidP="004B7181">
      <w:r w:rsidRPr="004B7181">
        <w:rPr>
          <w:color w:val="000000"/>
        </w:rPr>
        <w:t>The Quality Control documentation that will be handed o</w:t>
      </w:r>
      <w:r w:rsidRPr="004B7181">
        <w:t xml:space="preserve">ver within 30 days of order placement by the successful </w:t>
      </w:r>
      <w:r w:rsidRPr="004B7181">
        <w:rPr>
          <w:i/>
          <w:iCs/>
        </w:rPr>
        <w:t>Contractor</w:t>
      </w:r>
      <w:r w:rsidRPr="004B7181">
        <w:t xml:space="preserve"> to </w:t>
      </w:r>
      <w:r>
        <w:t>the Employer and shall consist the f</w:t>
      </w:r>
      <w:r w:rsidRPr="004B7181">
        <w:t>ollowing:</w:t>
      </w:r>
    </w:p>
    <w:p w14:paraId="58F5720B" w14:textId="77777777" w:rsidR="004B7181" w:rsidRPr="004B7181" w:rsidRDefault="004B7181" w:rsidP="004B7181">
      <w:pPr>
        <w:rPr>
          <w:b/>
          <w:bCs/>
        </w:rPr>
      </w:pPr>
    </w:p>
    <w:p w14:paraId="5B250449" w14:textId="1FDB9541" w:rsidR="004B7181" w:rsidRPr="004B7181" w:rsidRDefault="004B7181" w:rsidP="004B7181">
      <w:pPr>
        <w:spacing w:before="60"/>
        <w:ind w:left="720" w:hanging="720"/>
        <w:rPr>
          <w:b/>
          <w:bCs/>
        </w:rPr>
      </w:pPr>
      <w:r w:rsidRPr="004B7181">
        <w:rPr>
          <w:b/>
          <w:bCs/>
        </w:rPr>
        <w:t>Quality Control Plan</w:t>
      </w:r>
    </w:p>
    <w:p w14:paraId="36223AC3" w14:textId="77777777" w:rsidR="004B7181" w:rsidRPr="004B7181" w:rsidRDefault="004B7181" w:rsidP="004B7181"/>
    <w:p w14:paraId="5A35274D" w14:textId="77777777" w:rsidR="004B7181" w:rsidRPr="004B7181" w:rsidRDefault="004B7181" w:rsidP="004B7181">
      <w:pPr>
        <w:jc w:val="both"/>
      </w:pPr>
      <w:r w:rsidRPr="004B7181">
        <w:t xml:space="preserve">The Quality Control Plan </w:t>
      </w:r>
      <w:r w:rsidR="004819FE">
        <w:t xml:space="preserve">shall </w:t>
      </w:r>
      <w:r w:rsidR="00AB62A6">
        <w:t>consist</w:t>
      </w:r>
      <w:r w:rsidRPr="004B7181">
        <w:t xml:space="preserve"> of t</w:t>
      </w:r>
      <w:r w:rsidR="004819FE">
        <w:t>he following as a minimum and shall</w:t>
      </w:r>
      <w:r w:rsidRPr="004B7181">
        <w:t xml:space="preserve"> accepted by the </w:t>
      </w:r>
      <w:r w:rsidR="004819FE">
        <w:rPr>
          <w:i/>
          <w:iCs/>
        </w:rPr>
        <w:t>Quality representative</w:t>
      </w:r>
      <w:r w:rsidRPr="004B7181">
        <w:t xml:space="preserve"> </w:t>
      </w:r>
      <w:r w:rsidR="004819FE">
        <w:t>of</w:t>
      </w:r>
      <w:r w:rsidRPr="004B7181">
        <w:t xml:space="preserve"> the </w:t>
      </w:r>
      <w:r w:rsidRPr="004B7181">
        <w:rPr>
          <w:i/>
          <w:iCs/>
        </w:rPr>
        <w:t>Contractor</w:t>
      </w:r>
      <w:r w:rsidR="004819FE">
        <w:t xml:space="preserve"> prior to commencement of </w:t>
      </w:r>
      <w:r w:rsidRPr="004B7181">
        <w:t>work</w:t>
      </w:r>
      <w:r w:rsidR="00CA3054">
        <w:t xml:space="preserve"> and shall be sent to eskom for approval</w:t>
      </w:r>
      <w:r w:rsidRPr="004B7181">
        <w:t>. The QCP will also include welding procedures w</w:t>
      </w:r>
      <w:r w:rsidR="00CA3054">
        <w:t>h</w:t>
      </w:r>
      <w:r w:rsidRPr="004B7181">
        <w:t>ere necessary.</w:t>
      </w:r>
    </w:p>
    <w:p w14:paraId="4431945B" w14:textId="77777777" w:rsidR="004B7181" w:rsidRPr="004B7181" w:rsidRDefault="004B7181" w:rsidP="004B7181">
      <w:pPr>
        <w:jc w:val="both"/>
      </w:pPr>
    </w:p>
    <w:p w14:paraId="3D1549AA" w14:textId="77777777" w:rsidR="004B7181" w:rsidRPr="004B7181" w:rsidRDefault="004B7181" w:rsidP="004B7181">
      <w:pPr>
        <w:jc w:val="both"/>
      </w:pPr>
      <w:r w:rsidRPr="004B7181">
        <w:t>A covering page</w:t>
      </w:r>
      <w:r w:rsidR="00DC5352">
        <w:t>, table of contents and QCP</w:t>
      </w:r>
      <w:r w:rsidRPr="004B7181">
        <w:t xml:space="preserve"> which includes and makes provision for the following</w:t>
      </w:r>
      <w:r w:rsidR="00F14197">
        <w:t xml:space="preserve"> but not limited to</w:t>
      </w:r>
      <w:r w:rsidRPr="004B7181">
        <w:t>:</w:t>
      </w:r>
      <w:r w:rsidR="00F14197">
        <w:t>-</w:t>
      </w:r>
    </w:p>
    <w:p w14:paraId="74B7DA18" w14:textId="77777777" w:rsidR="004B7181" w:rsidRPr="004B7181" w:rsidRDefault="004819FE" w:rsidP="004B7181">
      <w:pPr>
        <w:numPr>
          <w:ilvl w:val="0"/>
          <w:numId w:val="1"/>
        </w:numPr>
        <w:ind w:left="900" w:hanging="540"/>
        <w:jc w:val="both"/>
      </w:pPr>
      <w:r>
        <w:t>QCP</w:t>
      </w:r>
      <w:r w:rsidR="004B7181" w:rsidRPr="004B7181">
        <w:t xml:space="preserve"> unique number.</w:t>
      </w:r>
    </w:p>
    <w:p w14:paraId="4C36B4AB" w14:textId="77777777" w:rsidR="004B7181" w:rsidRPr="004B7181" w:rsidRDefault="004B7181" w:rsidP="004B7181">
      <w:pPr>
        <w:numPr>
          <w:ilvl w:val="0"/>
          <w:numId w:val="1"/>
        </w:numPr>
        <w:ind w:left="900" w:hanging="540"/>
        <w:jc w:val="both"/>
      </w:pPr>
      <w:r w:rsidRPr="004B7181">
        <w:t>Revision number.</w:t>
      </w:r>
    </w:p>
    <w:p w14:paraId="69BDD7F7" w14:textId="77777777" w:rsidR="004B7181" w:rsidRDefault="004B7181" w:rsidP="004B7181">
      <w:pPr>
        <w:numPr>
          <w:ilvl w:val="0"/>
          <w:numId w:val="1"/>
        </w:numPr>
        <w:ind w:left="900" w:hanging="540"/>
        <w:jc w:val="both"/>
      </w:pPr>
      <w:r w:rsidRPr="004B7181">
        <w:t>Page number</w:t>
      </w:r>
    </w:p>
    <w:p w14:paraId="33130263" w14:textId="77777777" w:rsidR="00DC5352" w:rsidRPr="004B7181" w:rsidRDefault="00DC5352" w:rsidP="00DC5352">
      <w:pPr>
        <w:numPr>
          <w:ilvl w:val="0"/>
          <w:numId w:val="1"/>
        </w:numPr>
        <w:ind w:left="900" w:hanging="540"/>
        <w:jc w:val="both"/>
      </w:pPr>
      <w:r w:rsidRPr="004B7181">
        <w:t xml:space="preserve">Provision for </w:t>
      </w:r>
      <w:r>
        <w:t>QCP approval</w:t>
      </w:r>
      <w:r w:rsidRPr="004B7181">
        <w:t xml:space="preserve"> signatures by the </w:t>
      </w:r>
      <w:r w:rsidRPr="004B7181">
        <w:rPr>
          <w:i/>
          <w:iCs/>
        </w:rPr>
        <w:t>Contractor</w:t>
      </w:r>
      <w:r w:rsidRPr="004B7181">
        <w:t xml:space="preserve"> </w:t>
      </w:r>
      <w:r>
        <w:t xml:space="preserve">(Supervisor and Quality Controller) </w:t>
      </w:r>
      <w:r w:rsidR="00F14197">
        <w:t xml:space="preserve">and </w:t>
      </w:r>
      <w:r>
        <w:t>Eskom System Engineer and/ or Eskom QC.</w:t>
      </w:r>
    </w:p>
    <w:p w14:paraId="7B4F59C4" w14:textId="77777777" w:rsidR="004B7181" w:rsidRPr="004B7181" w:rsidRDefault="004B7181" w:rsidP="00DC5352">
      <w:pPr>
        <w:numPr>
          <w:ilvl w:val="0"/>
          <w:numId w:val="1"/>
        </w:numPr>
        <w:ind w:left="900" w:hanging="540"/>
        <w:jc w:val="both"/>
      </w:pPr>
      <w:r w:rsidRPr="004B7181">
        <w:t>Provision to in</w:t>
      </w:r>
      <w:r w:rsidR="00F14197">
        <w:t>corporate all inspection reports or any form of records to prove conformity to requirements</w:t>
      </w:r>
      <w:r w:rsidRPr="004B7181">
        <w:t>.</w:t>
      </w:r>
    </w:p>
    <w:p w14:paraId="2E33B12F" w14:textId="77777777" w:rsidR="004B7181" w:rsidRDefault="004B7181" w:rsidP="004B7181">
      <w:pPr>
        <w:numPr>
          <w:ilvl w:val="0"/>
          <w:numId w:val="1"/>
        </w:numPr>
        <w:ind w:left="900" w:hanging="540"/>
        <w:jc w:val="both"/>
      </w:pPr>
      <w:r w:rsidRPr="004B7181">
        <w:t xml:space="preserve">High level description of work </w:t>
      </w:r>
      <w:r w:rsidR="004819FE">
        <w:t xml:space="preserve">in </w:t>
      </w:r>
      <w:r w:rsidRPr="004B7181">
        <w:t>execution</w:t>
      </w:r>
      <w:r w:rsidR="00F14197">
        <w:t xml:space="preserve"> including </w:t>
      </w:r>
      <w:r w:rsidR="00AB62A6">
        <w:t>Item</w:t>
      </w:r>
      <w:r w:rsidR="004819FE">
        <w:t>/ component/ system/ su</w:t>
      </w:r>
      <w:r w:rsidR="00AB62A6">
        <w:t>b</w:t>
      </w:r>
      <w:r w:rsidR="004819FE">
        <w:t>-system.</w:t>
      </w:r>
    </w:p>
    <w:p w14:paraId="10213104" w14:textId="77777777" w:rsidR="00DC5352" w:rsidRPr="004B7181" w:rsidRDefault="00F14197" w:rsidP="004B7181">
      <w:pPr>
        <w:numPr>
          <w:ilvl w:val="0"/>
          <w:numId w:val="1"/>
        </w:numPr>
        <w:ind w:left="900" w:hanging="540"/>
        <w:jc w:val="both"/>
      </w:pPr>
      <w:r>
        <w:t xml:space="preserve">Provision for nomination of </w:t>
      </w:r>
      <w:r w:rsidR="00AB62A6">
        <w:t xml:space="preserve"> intervention </w:t>
      </w:r>
      <w:r w:rsidR="00DC5352">
        <w:t>points for each activity as per SOW</w:t>
      </w:r>
      <w:r>
        <w:t>.</w:t>
      </w:r>
    </w:p>
    <w:p w14:paraId="6462313B" w14:textId="77777777" w:rsidR="004B7181" w:rsidRPr="004B7181" w:rsidRDefault="004B7181" w:rsidP="004B7181">
      <w:pPr>
        <w:numPr>
          <w:ilvl w:val="0"/>
          <w:numId w:val="1"/>
        </w:numPr>
        <w:ind w:left="900" w:hanging="540"/>
        <w:jc w:val="both"/>
      </w:pPr>
      <w:r w:rsidRPr="004B7181">
        <w:t>Provision for review and approval signatures</w:t>
      </w:r>
      <w:r w:rsidR="004819FE">
        <w:t xml:space="preserve"> and dates</w:t>
      </w:r>
      <w:r w:rsidRPr="004B7181">
        <w:t xml:space="preserve"> by the </w:t>
      </w:r>
      <w:r w:rsidRPr="004B7181">
        <w:rPr>
          <w:i/>
          <w:iCs/>
        </w:rPr>
        <w:t>Contractor</w:t>
      </w:r>
      <w:r w:rsidRPr="004B7181">
        <w:t xml:space="preserve"> </w:t>
      </w:r>
      <w:r w:rsidR="004819FE">
        <w:t>(Supervisor and Quality Controller) and Eskom System Engineer and/ or Eskom QC.</w:t>
      </w:r>
    </w:p>
    <w:p w14:paraId="260788EA" w14:textId="77777777" w:rsidR="004B7181" w:rsidRPr="004B7181" w:rsidRDefault="004B7181" w:rsidP="004B7181">
      <w:pPr>
        <w:numPr>
          <w:ilvl w:val="0"/>
          <w:numId w:val="1"/>
        </w:numPr>
        <w:ind w:left="900" w:hanging="540"/>
        <w:jc w:val="both"/>
      </w:pPr>
      <w:r w:rsidRPr="004B7181">
        <w:t>Provision for final releases</w:t>
      </w:r>
      <w:r w:rsidR="00F14197">
        <w:t>/ approval</w:t>
      </w:r>
      <w:r w:rsidRPr="004B7181">
        <w:t xml:space="preserve"> signatures by the </w:t>
      </w:r>
      <w:r w:rsidR="00DC5352" w:rsidRPr="004B7181">
        <w:rPr>
          <w:i/>
          <w:iCs/>
        </w:rPr>
        <w:t>Contractor</w:t>
      </w:r>
      <w:r w:rsidR="00DC5352" w:rsidRPr="004B7181">
        <w:t xml:space="preserve"> </w:t>
      </w:r>
      <w:r w:rsidR="00DC5352">
        <w:t>(Supervisor and Quality Controller) Eskom System Engineer and/ or Eskom QC.</w:t>
      </w:r>
    </w:p>
    <w:p w14:paraId="0A1C42BE" w14:textId="77777777" w:rsidR="004B7181" w:rsidRPr="004B7181" w:rsidRDefault="004B7181" w:rsidP="004B7181">
      <w:pPr>
        <w:jc w:val="both"/>
      </w:pPr>
    </w:p>
    <w:p w14:paraId="79391C4E" w14:textId="6975C4B6" w:rsidR="004B7181" w:rsidRPr="004B7181" w:rsidRDefault="004B7181" w:rsidP="004B7181">
      <w:pPr>
        <w:rPr>
          <w:b/>
          <w:bCs/>
          <w:iCs/>
        </w:rPr>
      </w:pPr>
      <w:r w:rsidRPr="004B7181">
        <w:rPr>
          <w:b/>
          <w:bCs/>
          <w:iCs/>
        </w:rPr>
        <w:t xml:space="preserve">Test Reports </w:t>
      </w:r>
    </w:p>
    <w:p w14:paraId="1EFFDFC3" w14:textId="77777777" w:rsidR="004B7181" w:rsidRPr="004B7181" w:rsidRDefault="004B7181" w:rsidP="004B7181">
      <w:r w:rsidRPr="004B7181">
        <w:t>Whe</w:t>
      </w:r>
      <w:r w:rsidR="00DC5352">
        <w:t>re tests were performed they shall be</w:t>
      </w:r>
      <w:r w:rsidRPr="004B7181">
        <w:t xml:space="preserve"> recorded and the positions of measurements are traceable to the specific area of testing against the records. Therefore the Contractor will submit all test reports that has been </w:t>
      </w:r>
      <w:r w:rsidR="00DC5352">
        <w:t xml:space="preserve">performed </w:t>
      </w:r>
      <w:r w:rsidR="00F14197">
        <w:t>in the form of Data Pack</w:t>
      </w:r>
      <w:r w:rsidRPr="004B7181">
        <w:t>.</w:t>
      </w:r>
    </w:p>
    <w:p w14:paraId="59380664" w14:textId="77777777" w:rsidR="004B7181" w:rsidRPr="004B7181" w:rsidRDefault="004B7181" w:rsidP="004B7181"/>
    <w:p w14:paraId="555A2044" w14:textId="5596E514" w:rsidR="004B7181" w:rsidRPr="004B7181" w:rsidRDefault="004B7181" w:rsidP="004B7181">
      <w:pPr>
        <w:rPr>
          <w:b/>
          <w:bCs/>
          <w:iCs/>
        </w:rPr>
      </w:pPr>
      <w:r w:rsidRPr="004B7181">
        <w:rPr>
          <w:b/>
          <w:bCs/>
          <w:iCs/>
        </w:rPr>
        <w:t>Procedure</w:t>
      </w:r>
      <w:r w:rsidR="004819FE">
        <w:rPr>
          <w:b/>
          <w:bCs/>
          <w:iCs/>
        </w:rPr>
        <w:t>s</w:t>
      </w:r>
      <w:r w:rsidRPr="004B7181">
        <w:rPr>
          <w:b/>
          <w:bCs/>
          <w:iCs/>
        </w:rPr>
        <w:t xml:space="preserve"> </w:t>
      </w:r>
    </w:p>
    <w:p w14:paraId="7D94A6CB" w14:textId="77777777" w:rsidR="004B7181" w:rsidRDefault="004B7181" w:rsidP="004B7181">
      <w:r w:rsidRPr="004B7181">
        <w:t>Contractor to</w:t>
      </w:r>
      <w:r w:rsidR="00D465D4">
        <w:t xml:space="preserve"> submit all work</w:t>
      </w:r>
      <w:r w:rsidRPr="004B7181">
        <w:t xml:space="preserve"> procedure</w:t>
      </w:r>
      <w:r w:rsidR="00D465D4">
        <w:t>s</w:t>
      </w:r>
      <w:r w:rsidRPr="004B7181">
        <w:t>/instruction</w:t>
      </w:r>
      <w:r w:rsidR="00D465D4">
        <w:t>s</w:t>
      </w:r>
      <w:r w:rsidR="0046704D">
        <w:t xml:space="preserve"> before any work commences. These</w:t>
      </w:r>
      <w:r w:rsidRPr="004B7181">
        <w:t xml:space="preserve"> must be submitted together with QCP for approval.</w:t>
      </w:r>
      <w:r>
        <w:t xml:space="preserve"> </w:t>
      </w:r>
    </w:p>
    <w:p w14:paraId="4ACFAEA2" w14:textId="77777777" w:rsidR="0046704D" w:rsidRDefault="0046704D" w:rsidP="004B7181"/>
    <w:sectPr w:rsidR="0046704D" w:rsidSect="0046704D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44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181"/>
    <w:rsid w:val="000C3C6F"/>
    <w:rsid w:val="00323A0E"/>
    <w:rsid w:val="0046704D"/>
    <w:rsid w:val="004819FE"/>
    <w:rsid w:val="004B7181"/>
    <w:rsid w:val="00810782"/>
    <w:rsid w:val="00834F00"/>
    <w:rsid w:val="00A148A7"/>
    <w:rsid w:val="00A73CB1"/>
    <w:rsid w:val="00AA58CC"/>
    <w:rsid w:val="00AB62A6"/>
    <w:rsid w:val="00CA3054"/>
    <w:rsid w:val="00CB227D"/>
    <w:rsid w:val="00D465D4"/>
    <w:rsid w:val="00D917A6"/>
    <w:rsid w:val="00DC5352"/>
    <w:rsid w:val="00F1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A7E2D"/>
  <w15:docId w15:val="{67309155-48F0-4EB7-85B0-5507E846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181"/>
    <w:pPr>
      <w:tabs>
        <w:tab w:val="left" w:pos="357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harChar">
    <w:name w:val="normal Char Char"/>
    <w:basedOn w:val="Normal"/>
    <w:semiHidden/>
    <w:rsid w:val="0046704D"/>
    <w:pPr>
      <w:tabs>
        <w:tab w:val="clear" w:pos="357"/>
      </w:tabs>
      <w:spacing w:after="240" w:line="24" w:lineRule="atLeast"/>
      <w:jc w:val="both"/>
    </w:pPr>
    <w:rPr>
      <w:bCs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Bulelani Flekisi</dc:creator>
  <cp:lastModifiedBy>Bulelani Flekisi</cp:lastModifiedBy>
  <cp:revision>13</cp:revision>
  <dcterms:created xsi:type="dcterms:W3CDTF">2019-07-09T06:26:00Z</dcterms:created>
  <dcterms:modified xsi:type="dcterms:W3CDTF">2022-09-25T07:45:00Z</dcterms:modified>
</cp:coreProperties>
</file>