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-SCM-TEN-00</w:t>
            </w:r>
            <w:r w:rsidR="00943C07">
              <w:rPr>
                <w:rFonts w:ascii="Arial Narrow" w:hAnsi="Arial Narrow"/>
                <w:sz w:val="20"/>
                <w:lang w:val="en-GB"/>
              </w:rPr>
              <w:t>52</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943C07"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03</w:t>
            </w:r>
            <w:r w:rsidR="007167B3">
              <w:rPr>
                <w:rFonts w:ascii="Arial Narrow" w:hAnsi="Arial Narrow"/>
                <w:sz w:val="20"/>
                <w:lang w:val="en-GB"/>
              </w:rPr>
              <w:t xml:space="preserve"> </w:t>
            </w:r>
            <w:r>
              <w:rPr>
                <w:rFonts w:ascii="Arial Narrow" w:hAnsi="Arial Narrow"/>
                <w:sz w:val="20"/>
                <w:lang w:val="en-GB"/>
              </w:rPr>
              <w:t>May</w:t>
            </w:r>
            <w:r w:rsidR="009266E9" w:rsidRPr="003522FB">
              <w:rPr>
                <w:rFonts w:ascii="Arial Narrow" w:hAnsi="Arial Narrow"/>
                <w:sz w:val="20"/>
                <w:lang w:val="en-GB"/>
              </w:rPr>
              <w:t xml:space="preserve"> 202</w:t>
            </w:r>
            <w:r w:rsidR="007167B3">
              <w:rPr>
                <w:rFonts w:ascii="Arial Narrow" w:hAnsi="Arial Narrow"/>
                <w:sz w:val="20"/>
                <w:lang w:val="en-GB"/>
              </w:rPr>
              <w:t>3</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7167B3" w:rsidRDefault="00943C07" w:rsidP="00187B58">
            <w:pPr>
              <w:rPr>
                <w:rFonts w:ascii="Arial Narrow" w:hAnsi="Arial Narrow"/>
                <w:sz w:val="20"/>
                <w:lang w:val="en-GB"/>
              </w:rPr>
            </w:pPr>
            <w:r>
              <w:t xml:space="preserve">Bid for bulk supply and infrastructure installation for </w:t>
            </w:r>
            <w:r w:rsidRPr="0088433A">
              <w:t>liquefied petroleum gas</w:t>
            </w:r>
            <w:r>
              <w:t xml:space="preserve"> (LPG) to Smelter Facility</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M</w:t>
            </w:r>
            <w:r w:rsidR="00943C07">
              <w:rPr>
                <w:rFonts w:ascii="Arial Narrow" w:hAnsi="Arial Narrow"/>
                <w:sz w:val="20"/>
                <w:lang w:val="en-GB"/>
              </w:rPr>
              <w:t>r Buyani Nsibande</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F75E1">
              <w:rPr>
                <w:rFonts w:ascii="Arial Narrow" w:hAnsi="Arial Narrow"/>
                <w:sz w:val="20"/>
                <w:lang w:val="en-GB"/>
              </w:rPr>
            </w:r>
            <w:r w:rsidR="00DF75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tbl>
      <w:tblPr>
        <w:tblStyle w:val="TableGrid"/>
        <w:tblW w:w="0" w:type="auto"/>
        <w:tblInd w:w="720" w:type="dxa"/>
        <w:tblLook w:val="04A0" w:firstRow="1" w:lastRow="0" w:firstColumn="1" w:lastColumn="0" w:noHBand="0" w:noVBand="1"/>
      </w:tblPr>
      <w:tblGrid>
        <w:gridCol w:w="829"/>
        <w:gridCol w:w="2712"/>
        <w:gridCol w:w="1843"/>
        <w:gridCol w:w="1763"/>
        <w:gridCol w:w="1773"/>
      </w:tblGrid>
      <w:tr w:rsidR="00943C07" w:rsidRPr="00C23C84" w:rsidTr="00491493">
        <w:tc>
          <w:tcPr>
            <w:tcW w:w="829" w:type="dxa"/>
          </w:tcPr>
          <w:p w:rsidR="00943C07" w:rsidRPr="003F1227" w:rsidRDefault="00943C07" w:rsidP="00491493">
            <w:pPr>
              <w:widowControl/>
              <w:spacing w:after="200"/>
              <w:rPr>
                <w:b/>
              </w:rPr>
            </w:pPr>
            <w:r w:rsidRPr="003F1227">
              <w:rPr>
                <w:b/>
              </w:rPr>
              <w:t>No</w:t>
            </w:r>
          </w:p>
        </w:tc>
        <w:tc>
          <w:tcPr>
            <w:tcW w:w="2712" w:type="dxa"/>
          </w:tcPr>
          <w:p w:rsidR="00943C07" w:rsidRPr="003F1227" w:rsidRDefault="00943C07" w:rsidP="00491493">
            <w:pPr>
              <w:widowControl/>
              <w:spacing w:after="200"/>
              <w:rPr>
                <w:b/>
              </w:rPr>
            </w:pPr>
            <w:r w:rsidRPr="003F1227">
              <w:rPr>
                <w:b/>
              </w:rPr>
              <w:t xml:space="preserve">Description </w:t>
            </w:r>
          </w:p>
        </w:tc>
        <w:tc>
          <w:tcPr>
            <w:tcW w:w="1830" w:type="dxa"/>
          </w:tcPr>
          <w:p w:rsidR="00943C07" w:rsidRPr="00E91159" w:rsidRDefault="00943C07" w:rsidP="00491493">
            <w:pPr>
              <w:widowControl/>
              <w:spacing w:after="200"/>
              <w:rPr>
                <w:b/>
              </w:rPr>
            </w:pPr>
            <w:r w:rsidRPr="00E91159">
              <w:rPr>
                <w:b/>
              </w:rPr>
              <w:t>Quantity/length</w:t>
            </w:r>
          </w:p>
        </w:tc>
        <w:tc>
          <w:tcPr>
            <w:tcW w:w="1763" w:type="dxa"/>
          </w:tcPr>
          <w:p w:rsidR="00943C07" w:rsidRPr="00E91159" w:rsidRDefault="00943C07" w:rsidP="00491493">
            <w:pPr>
              <w:widowControl/>
              <w:spacing w:after="200"/>
              <w:rPr>
                <w:b/>
              </w:rPr>
            </w:pPr>
            <w:r w:rsidRPr="003F1227">
              <w:rPr>
                <w:b/>
              </w:rPr>
              <w:t xml:space="preserve">Price Per unit  </w:t>
            </w:r>
          </w:p>
        </w:tc>
        <w:tc>
          <w:tcPr>
            <w:tcW w:w="1773" w:type="dxa"/>
          </w:tcPr>
          <w:p w:rsidR="00943C07" w:rsidRPr="00E91159" w:rsidRDefault="00943C07" w:rsidP="00491493">
            <w:pPr>
              <w:widowControl/>
              <w:spacing w:after="200"/>
              <w:rPr>
                <w:b/>
              </w:rPr>
            </w:pPr>
            <w:r w:rsidRPr="003F1227">
              <w:rPr>
                <w:b/>
              </w:rPr>
              <w:t>Sub Total (Excl.</w:t>
            </w:r>
            <w:r>
              <w:rPr>
                <w:b/>
              </w:rPr>
              <w:t xml:space="preserve"> </w:t>
            </w:r>
            <w:r w:rsidRPr="003F1227">
              <w:rPr>
                <w:b/>
              </w:rPr>
              <w:t xml:space="preserve">VAT) </w:t>
            </w:r>
          </w:p>
        </w:tc>
      </w:tr>
      <w:tr w:rsidR="00943C07" w:rsidRPr="00C23C84" w:rsidTr="00491493">
        <w:tc>
          <w:tcPr>
            <w:tcW w:w="829" w:type="dxa"/>
          </w:tcPr>
          <w:p w:rsidR="00943C07" w:rsidRPr="00D1399A" w:rsidRDefault="00943C07" w:rsidP="00491493">
            <w:pPr>
              <w:widowControl/>
              <w:spacing w:after="200"/>
              <w:rPr>
                <w:b/>
              </w:rPr>
            </w:pPr>
            <w:r w:rsidRPr="00D1399A">
              <w:rPr>
                <w:b/>
              </w:rPr>
              <w:t>1.</w:t>
            </w:r>
          </w:p>
        </w:tc>
        <w:tc>
          <w:tcPr>
            <w:tcW w:w="2712" w:type="dxa"/>
          </w:tcPr>
          <w:p w:rsidR="00943C07" w:rsidRPr="00C23C84" w:rsidRDefault="00943C07" w:rsidP="00491493">
            <w:pPr>
              <w:widowControl/>
              <w:spacing w:after="200"/>
            </w:pPr>
            <w:r>
              <w:t xml:space="preserve">Facility </w:t>
            </w:r>
            <w:r w:rsidRPr="00122001">
              <w:t>Layout</w:t>
            </w:r>
            <w:r>
              <w:t xml:space="preserve"> diagram</w:t>
            </w:r>
            <w:r w:rsidRPr="00122001">
              <w:t xml:space="preserve">, </w:t>
            </w:r>
            <w:r>
              <w:t xml:space="preserve">and detailed engineering </w:t>
            </w:r>
            <w:r w:rsidRPr="00122001">
              <w:t>design.</w:t>
            </w:r>
          </w:p>
        </w:tc>
        <w:tc>
          <w:tcPr>
            <w:tcW w:w="1830" w:type="dxa"/>
          </w:tcPr>
          <w:p w:rsidR="00943C07" w:rsidRDefault="00943C07" w:rsidP="00491493">
            <w:r w:rsidRPr="00B0202D">
              <w:rPr>
                <w:b/>
              </w:rPr>
              <w:t>01</w:t>
            </w:r>
          </w:p>
        </w:tc>
        <w:tc>
          <w:tcPr>
            <w:tcW w:w="1763" w:type="dxa"/>
          </w:tcPr>
          <w:p w:rsidR="00943C07" w:rsidRPr="00C23C84" w:rsidRDefault="00943C07" w:rsidP="00491493">
            <w:pPr>
              <w:widowControl/>
              <w:spacing w:after="200"/>
            </w:pPr>
          </w:p>
        </w:tc>
        <w:tc>
          <w:tcPr>
            <w:tcW w:w="1773" w:type="dxa"/>
          </w:tcPr>
          <w:p w:rsidR="00943C07" w:rsidRPr="00C23C84" w:rsidRDefault="00943C07" w:rsidP="00491493">
            <w:pPr>
              <w:widowControl/>
              <w:spacing w:after="200"/>
            </w:pPr>
          </w:p>
        </w:tc>
      </w:tr>
      <w:tr w:rsidR="00943C07" w:rsidRPr="00C23C84" w:rsidTr="00491493">
        <w:tc>
          <w:tcPr>
            <w:tcW w:w="829" w:type="dxa"/>
          </w:tcPr>
          <w:p w:rsidR="00943C07" w:rsidRPr="00D1399A" w:rsidRDefault="00943C07" w:rsidP="00491493">
            <w:pPr>
              <w:widowControl/>
              <w:spacing w:after="200"/>
              <w:rPr>
                <w:b/>
              </w:rPr>
            </w:pPr>
            <w:r w:rsidRPr="00D1399A">
              <w:rPr>
                <w:b/>
              </w:rPr>
              <w:t>2.</w:t>
            </w:r>
          </w:p>
        </w:tc>
        <w:tc>
          <w:tcPr>
            <w:tcW w:w="2712" w:type="dxa"/>
          </w:tcPr>
          <w:p w:rsidR="00943C07" w:rsidRPr="00C23C84" w:rsidRDefault="00943C07" w:rsidP="00491493">
            <w:pPr>
              <w:widowControl/>
              <w:spacing w:after="200"/>
            </w:pPr>
            <w:r w:rsidRPr="00D1399A">
              <w:t>Supply, manufacture, corrosion protection and delivery</w:t>
            </w:r>
            <w:r>
              <w:t>.</w:t>
            </w:r>
          </w:p>
        </w:tc>
        <w:tc>
          <w:tcPr>
            <w:tcW w:w="1830" w:type="dxa"/>
          </w:tcPr>
          <w:p w:rsidR="00943C07" w:rsidRDefault="00943C07" w:rsidP="00491493">
            <w:r w:rsidRPr="00B0202D">
              <w:rPr>
                <w:b/>
              </w:rPr>
              <w:t>01</w:t>
            </w:r>
          </w:p>
        </w:tc>
        <w:tc>
          <w:tcPr>
            <w:tcW w:w="1763" w:type="dxa"/>
          </w:tcPr>
          <w:p w:rsidR="00943C07" w:rsidRPr="00C23C84" w:rsidRDefault="00943C07" w:rsidP="00491493">
            <w:pPr>
              <w:widowControl/>
              <w:spacing w:after="200"/>
            </w:pPr>
          </w:p>
        </w:tc>
        <w:tc>
          <w:tcPr>
            <w:tcW w:w="1773" w:type="dxa"/>
          </w:tcPr>
          <w:p w:rsidR="00943C07" w:rsidRPr="00C23C84" w:rsidRDefault="00943C07" w:rsidP="00491493">
            <w:pPr>
              <w:widowControl/>
              <w:spacing w:after="200"/>
            </w:pPr>
          </w:p>
        </w:tc>
      </w:tr>
      <w:tr w:rsidR="00943C07" w:rsidRPr="00C23C84" w:rsidTr="00491493">
        <w:tc>
          <w:tcPr>
            <w:tcW w:w="829" w:type="dxa"/>
          </w:tcPr>
          <w:p w:rsidR="00943C07" w:rsidRPr="00D1399A" w:rsidRDefault="00943C07" w:rsidP="00491493">
            <w:pPr>
              <w:widowControl/>
              <w:spacing w:after="200"/>
              <w:rPr>
                <w:b/>
              </w:rPr>
            </w:pPr>
            <w:r w:rsidRPr="00D1399A">
              <w:rPr>
                <w:b/>
              </w:rPr>
              <w:t>3.</w:t>
            </w:r>
          </w:p>
        </w:tc>
        <w:tc>
          <w:tcPr>
            <w:tcW w:w="2712" w:type="dxa"/>
          </w:tcPr>
          <w:p w:rsidR="00943C07" w:rsidRPr="00C23C84" w:rsidRDefault="00943C07" w:rsidP="00491493">
            <w:pPr>
              <w:widowControl/>
              <w:spacing w:after="200"/>
            </w:pPr>
            <w:r>
              <w:t>C</w:t>
            </w:r>
            <w:r w:rsidRPr="00D1399A">
              <w:t xml:space="preserve">onstruction, </w:t>
            </w:r>
            <w:r>
              <w:t>functional testing, Site Acceptance Test (SAT)</w:t>
            </w:r>
            <w:r w:rsidRPr="00D1399A">
              <w:t>, and commissioning</w:t>
            </w:r>
            <w:r>
              <w:t xml:space="preserve"> of equipment</w:t>
            </w:r>
          </w:p>
        </w:tc>
        <w:tc>
          <w:tcPr>
            <w:tcW w:w="1830" w:type="dxa"/>
          </w:tcPr>
          <w:p w:rsidR="00943C07" w:rsidRDefault="00943C07" w:rsidP="00491493">
            <w:r w:rsidRPr="00B0202D">
              <w:rPr>
                <w:b/>
              </w:rPr>
              <w:t>01</w:t>
            </w:r>
          </w:p>
        </w:tc>
        <w:tc>
          <w:tcPr>
            <w:tcW w:w="1763" w:type="dxa"/>
          </w:tcPr>
          <w:p w:rsidR="00943C07" w:rsidRPr="00C23C84" w:rsidRDefault="00943C07" w:rsidP="00491493">
            <w:pPr>
              <w:widowControl/>
              <w:spacing w:after="200"/>
            </w:pPr>
          </w:p>
        </w:tc>
        <w:tc>
          <w:tcPr>
            <w:tcW w:w="1773" w:type="dxa"/>
          </w:tcPr>
          <w:p w:rsidR="00943C07" w:rsidRPr="00C23C84" w:rsidRDefault="00943C07" w:rsidP="00491493">
            <w:pPr>
              <w:widowControl/>
              <w:spacing w:after="200"/>
            </w:pPr>
          </w:p>
        </w:tc>
      </w:tr>
      <w:tr w:rsidR="00943C07" w:rsidRPr="00C23C84" w:rsidTr="00491493">
        <w:tc>
          <w:tcPr>
            <w:tcW w:w="829" w:type="dxa"/>
          </w:tcPr>
          <w:p w:rsidR="00943C07" w:rsidRPr="00D1399A" w:rsidRDefault="00943C07" w:rsidP="00491493">
            <w:pPr>
              <w:widowControl/>
              <w:spacing w:after="200"/>
              <w:rPr>
                <w:b/>
              </w:rPr>
            </w:pPr>
            <w:r>
              <w:rPr>
                <w:b/>
              </w:rPr>
              <w:t>4.</w:t>
            </w:r>
          </w:p>
        </w:tc>
        <w:tc>
          <w:tcPr>
            <w:tcW w:w="2712" w:type="dxa"/>
          </w:tcPr>
          <w:p w:rsidR="00943C07" w:rsidRDefault="00943C07" w:rsidP="00491493">
            <w:pPr>
              <w:widowControl/>
              <w:spacing w:after="200"/>
            </w:pPr>
            <w:r w:rsidRPr="00665164">
              <w:t>Initial bulk supply of the LPG on commissioning</w:t>
            </w:r>
            <w:r>
              <w:t>.</w:t>
            </w:r>
          </w:p>
        </w:tc>
        <w:tc>
          <w:tcPr>
            <w:tcW w:w="1830" w:type="dxa"/>
          </w:tcPr>
          <w:p w:rsidR="00943C07" w:rsidRDefault="00943C07" w:rsidP="00491493">
            <w:r w:rsidRPr="00B0202D">
              <w:rPr>
                <w:b/>
              </w:rPr>
              <w:t>01</w:t>
            </w:r>
          </w:p>
        </w:tc>
        <w:tc>
          <w:tcPr>
            <w:tcW w:w="1763" w:type="dxa"/>
          </w:tcPr>
          <w:p w:rsidR="00943C07" w:rsidRPr="00C23C84" w:rsidRDefault="00943C07" w:rsidP="00491493">
            <w:pPr>
              <w:widowControl/>
              <w:spacing w:after="200"/>
            </w:pPr>
          </w:p>
        </w:tc>
        <w:tc>
          <w:tcPr>
            <w:tcW w:w="1773" w:type="dxa"/>
          </w:tcPr>
          <w:p w:rsidR="00943C07" w:rsidRPr="00C23C84" w:rsidRDefault="00943C07" w:rsidP="00491493">
            <w:pPr>
              <w:widowControl/>
              <w:spacing w:after="200"/>
            </w:pPr>
          </w:p>
        </w:tc>
      </w:tr>
      <w:tr w:rsidR="00943C07" w:rsidRPr="00C23C84" w:rsidTr="00491493">
        <w:tc>
          <w:tcPr>
            <w:tcW w:w="829" w:type="dxa"/>
          </w:tcPr>
          <w:p w:rsidR="00943C07" w:rsidRDefault="00943C07" w:rsidP="00491493">
            <w:pPr>
              <w:widowControl/>
              <w:spacing w:after="200"/>
              <w:rPr>
                <w:b/>
              </w:rPr>
            </w:pPr>
            <w:r>
              <w:rPr>
                <w:b/>
              </w:rPr>
              <w:t>5.</w:t>
            </w:r>
          </w:p>
        </w:tc>
        <w:tc>
          <w:tcPr>
            <w:tcW w:w="2712" w:type="dxa"/>
          </w:tcPr>
          <w:p w:rsidR="00943C07" w:rsidRDefault="00943C07" w:rsidP="00491493">
            <w:pPr>
              <w:widowControl/>
              <w:spacing w:after="200"/>
            </w:pPr>
            <w:r>
              <w:t>P</w:t>
            </w:r>
            <w:r w:rsidRPr="00615A58">
              <w:t>eriodic supply as and when required</w:t>
            </w:r>
            <w:r>
              <w:t xml:space="preserve"> (</w:t>
            </w:r>
            <w:r w:rsidRPr="00615A58">
              <w:t>as stated in NECSA’s NLM-REP-23/025 Annual LPG Gas Consumption for Ladle Pre-heater Document, for a total duration of 3 years.</w:t>
            </w:r>
            <w:r>
              <w:t>)</w:t>
            </w:r>
          </w:p>
        </w:tc>
        <w:tc>
          <w:tcPr>
            <w:tcW w:w="1830" w:type="dxa"/>
          </w:tcPr>
          <w:p w:rsidR="00943C07" w:rsidRDefault="00943C07" w:rsidP="00491493">
            <w:r w:rsidRPr="00B0202D">
              <w:rPr>
                <w:b/>
              </w:rPr>
              <w:t>01</w:t>
            </w:r>
          </w:p>
        </w:tc>
        <w:tc>
          <w:tcPr>
            <w:tcW w:w="1763" w:type="dxa"/>
          </w:tcPr>
          <w:p w:rsidR="00943C07" w:rsidRPr="00C23C84" w:rsidRDefault="00943C07" w:rsidP="00491493">
            <w:pPr>
              <w:widowControl/>
              <w:spacing w:after="200"/>
            </w:pPr>
          </w:p>
        </w:tc>
        <w:tc>
          <w:tcPr>
            <w:tcW w:w="1773" w:type="dxa"/>
          </w:tcPr>
          <w:p w:rsidR="00943C07" w:rsidRPr="00C23C84" w:rsidRDefault="00943C07" w:rsidP="00491493">
            <w:pPr>
              <w:widowControl/>
              <w:spacing w:after="200"/>
            </w:pPr>
          </w:p>
        </w:tc>
      </w:tr>
      <w:tr w:rsidR="00943C07" w:rsidRPr="00C23C84" w:rsidTr="00491493">
        <w:tc>
          <w:tcPr>
            <w:tcW w:w="829" w:type="dxa"/>
          </w:tcPr>
          <w:p w:rsidR="00943C07" w:rsidRDefault="00943C07" w:rsidP="00491493">
            <w:pPr>
              <w:widowControl/>
              <w:spacing w:after="200"/>
              <w:rPr>
                <w:b/>
              </w:rPr>
            </w:pPr>
            <w:r>
              <w:rPr>
                <w:b/>
              </w:rPr>
              <w:t>6.</w:t>
            </w:r>
          </w:p>
        </w:tc>
        <w:tc>
          <w:tcPr>
            <w:tcW w:w="2712" w:type="dxa"/>
          </w:tcPr>
          <w:p w:rsidR="00943C07" w:rsidRDefault="00943C07" w:rsidP="00491493">
            <w:pPr>
              <w:widowControl/>
              <w:spacing w:after="200"/>
            </w:pPr>
            <w:r>
              <w:t xml:space="preserve">Training of 10 Operators (Once-off) </w:t>
            </w:r>
          </w:p>
        </w:tc>
        <w:tc>
          <w:tcPr>
            <w:tcW w:w="1830" w:type="dxa"/>
          </w:tcPr>
          <w:p w:rsidR="00943C07" w:rsidRPr="00C23C84" w:rsidRDefault="00943C07" w:rsidP="00491493">
            <w:pPr>
              <w:widowControl/>
              <w:spacing w:after="200"/>
              <w:rPr>
                <w:b/>
              </w:rPr>
            </w:pPr>
            <w:r>
              <w:rPr>
                <w:b/>
              </w:rPr>
              <w:t>01</w:t>
            </w:r>
          </w:p>
        </w:tc>
        <w:tc>
          <w:tcPr>
            <w:tcW w:w="1763" w:type="dxa"/>
          </w:tcPr>
          <w:p w:rsidR="00943C07" w:rsidRPr="00C23C84" w:rsidRDefault="00943C07" w:rsidP="00491493">
            <w:pPr>
              <w:widowControl/>
              <w:spacing w:after="200"/>
            </w:pPr>
          </w:p>
        </w:tc>
        <w:tc>
          <w:tcPr>
            <w:tcW w:w="1773" w:type="dxa"/>
          </w:tcPr>
          <w:p w:rsidR="00943C07" w:rsidRPr="00C23C84" w:rsidRDefault="00943C07" w:rsidP="00491493">
            <w:pPr>
              <w:widowControl/>
              <w:spacing w:after="200"/>
            </w:pPr>
          </w:p>
        </w:tc>
      </w:tr>
      <w:tr w:rsidR="00943C07" w:rsidRPr="00C23C84" w:rsidTr="00491493">
        <w:tc>
          <w:tcPr>
            <w:tcW w:w="829" w:type="dxa"/>
          </w:tcPr>
          <w:p w:rsidR="00943C07" w:rsidRDefault="00943C07" w:rsidP="00491493">
            <w:pPr>
              <w:widowControl/>
              <w:spacing w:after="200"/>
              <w:rPr>
                <w:b/>
              </w:rPr>
            </w:pPr>
            <w:r>
              <w:rPr>
                <w:b/>
              </w:rPr>
              <w:t>7.</w:t>
            </w:r>
          </w:p>
        </w:tc>
        <w:tc>
          <w:tcPr>
            <w:tcW w:w="2712" w:type="dxa"/>
          </w:tcPr>
          <w:p w:rsidR="00943C07" w:rsidRDefault="00943C07" w:rsidP="00491493">
            <w:pPr>
              <w:widowControl/>
              <w:spacing w:after="200"/>
            </w:pPr>
            <w:r>
              <w:t>The monthly rental of the facility for a total duration of 3 years.</w:t>
            </w:r>
          </w:p>
        </w:tc>
        <w:tc>
          <w:tcPr>
            <w:tcW w:w="1830" w:type="dxa"/>
          </w:tcPr>
          <w:p w:rsidR="00943C07" w:rsidRDefault="00943C07" w:rsidP="00491493">
            <w:pPr>
              <w:widowControl/>
              <w:spacing w:after="200"/>
            </w:pPr>
            <w:r w:rsidRPr="0054386B">
              <w:rPr>
                <w:b/>
              </w:rPr>
              <w:t>36 months.</w:t>
            </w:r>
          </w:p>
        </w:tc>
        <w:tc>
          <w:tcPr>
            <w:tcW w:w="1763" w:type="dxa"/>
          </w:tcPr>
          <w:p w:rsidR="00943C07" w:rsidRPr="00C23C84" w:rsidRDefault="00943C07" w:rsidP="00491493">
            <w:pPr>
              <w:widowControl/>
              <w:spacing w:after="200"/>
            </w:pPr>
          </w:p>
        </w:tc>
        <w:tc>
          <w:tcPr>
            <w:tcW w:w="1773" w:type="dxa"/>
          </w:tcPr>
          <w:p w:rsidR="00943C07" w:rsidRPr="00C23C84" w:rsidRDefault="00943C07" w:rsidP="00491493">
            <w:pPr>
              <w:widowControl/>
              <w:spacing w:after="200"/>
            </w:pPr>
          </w:p>
        </w:tc>
      </w:tr>
      <w:tr w:rsidR="00943C07" w:rsidRPr="00C23C84" w:rsidTr="00491493">
        <w:tc>
          <w:tcPr>
            <w:tcW w:w="7134" w:type="dxa"/>
            <w:gridSpan w:val="4"/>
          </w:tcPr>
          <w:p w:rsidR="00943C07" w:rsidRPr="00C23C84" w:rsidRDefault="00943C07" w:rsidP="00491493">
            <w:pPr>
              <w:widowControl/>
              <w:spacing w:after="200"/>
              <w:jc w:val="center"/>
              <w:rPr>
                <w:b/>
              </w:rPr>
            </w:pPr>
            <w:r w:rsidRPr="00C23C84">
              <w:rPr>
                <w:b/>
              </w:rPr>
              <w:lastRenderedPageBreak/>
              <w:t>Total Excluding VAT</w:t>
            </w:r>
          </w:p>
        </w:tc>
        <w:tc>
          <w:tcPr>
            <w:tcW w:w="1773" w:type="dxa"/>
          </w:tcPr>
          <w:p w:rsidR="00943C07" w:rsidRPr="00C23C84" w:rsidRDefault="00943C07" w:rsidP="00491493">
            <w:pPr>
              <w:widowControl/>
              <w:spacing w:after="200"/>
              <w:rPr>
                <w:b/>
              </w:rPr>
            </w:pPr>
          </w:p>
        </w:tc>
      </w:tr>
      <w:tr w:rsidR="00943C07" w:rsidTr="00491493">
        <w:tc>
          <w:tcPr>
            <w:tcW w:w="7134" w:type="dxa"/>
            <w:gridSpan w:val="4"/>
          </w:tcPr>
          <w:p w:rsidR="00943C07" w:rsidRDefault="00943C07" w:rsidP="00491493">
            <w:pPr>
              <w:widowControl/>
              <w:spacing w:after="200"/>
              <w:jc w:val="center"/>
              <w:rPr>
                <w:b/>
              </w:rPr>
            </w:pPr>
            <w:r w:rsidRPr="00C23C84">
              <w:rPr>
                <w:b/>
              </w:rPr>
              <w:t>Total Including VAT</w:t>
            </w:r>
          </w:p>
        </w:tc>
        <w:tc>
          <w:tcPr>
            <w:tcW w:w="1773" w:type="dxa"/>
          </w:tcPr>
          <w:p w:rsidR="00943C07" w:rsidRDefault="00943C07" w:rsidP="00491493">
            <w:pPr>
              <w:widowControl/>
              <w:spacing w:after="200"/>
              <w:rPr>
                <w:b/>
              </w:rPr>
            </w:pPr>
          </w:p>
        </w:tc>
      </w:tr>
    </w:tbl>
    <w:p w:rsidR="00213D38" w:rsidRDefault="00213D38" w:rsidP="00213D38">
      <w:pPr>
        <w:pStyle w:val="1Paragraph"/>
        <w:ind w:left="1571"/>
      </w:pPr>
      <w:bookmarkStart w:id="0" w:name="_GoBack"/>
      <w:bookmarkEnd w:id="0"/>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FF496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lastRenderedPageBreak/>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5E1" w:rsidRDefault="00DF75E1">
      <w:r>
        <w:separator/>
      </w:r>
    </w:p>
  </w:endnote>
  <w:endnote w:type="continuationSeparator" w:id="0">
    <w:p w:rsidR="00DF75E1" w:rsidRDefault="00DF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943C07">
      <w:rPr>
        <w:sz w:val="16"/>
        <w:szCs w:val="16"/>
      </w:rPr>
      <w:t>52</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943C07">
      <w:t>Bid</w:t>
    </w:r>
    <w:proofErr w:type="gramEnd"/>
    <w:r w:rsidR="00943C07">
      <w:t xml:space="preserve"> for bulk supply and infrastructure installation for </w:t>
    </w:r>
    <w:r w:rsidR="00943C07" w:rsidRPr="0088433A">
      <w:t>liquefied petroleum gas</w:t>
    </w:r>
    <w:r w:rsidR="00943C07">
      <w:t xml:space="preserve"> (LPG) to Smelter Facility</w:t>
    </w:r>
  </w:p>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5E1" w:rsidRDefault="00DF75E1">
      <w:r>
        <w:separator/>
      </w:r>
    </w:p>
  </w:footnote>
  <w:footnote w:type="continuationSeparator" w:id="0">
    <w:p w:rsidR="00DF75E1" w:rsidRDefault="00DF75E1">
      <w:r>
        <w:continuationSeparator/>
      </w:r>
    </w:p>
  </w:footnote>
  <w:footnote w:id="1">
    <w:p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67B3" w:rsidRDefault="007167B3" w:rsidP="007167B3">
      <w:pPr>
        <w:pStyle w:val="FootnoteText"/>
      </w:pPr>
    </w:p>
    <w:p w:rsidR="007167B3" w:rsidRDefault="007167B3" w:rsidP="007167B3">
      <w:pPr>
        <w:pStyle w:val="FootnoteText"/>
      </w:pPr>
    </w:p>
  </w:footnote>
  <w:footnote w:id="2">
    <w:p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4ECEAB8"/>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407B560B-6191-4B5E-B112-45934DF3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3283</Words>
  <Characters>18718</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21958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8</cp:revision>
  <cp:lastPrinted>2020-05-06T08:27:00Z</cp:lastPrinted>
  <dcterms:created xsi:type="dcterms:W3CDTF">2022-08-26T10:14:00Z</dcterms:created>
  <dcterms:modified xsi:type="dcterms:W3CDTF">2024-04-03T11:07:00Z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