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B5655" w14:textId="77777777" w:rsidR="005278EB" w:rsidRPr="009825D5" w:rsidRDefault="005278EB" w:rsidP="00D1128E">
      <w:pPr>
        <w:widowControl w:val="0"/>
        <w:ind w:left="993" w:hanging="993"/>
        <w:rPr>
          <w:rFonts w:ascii="Arial" w:hAnsi="Arial" w:cs="Arial"/>
          <w:sz w:val="22"/>
          <w:szCs w:val="22"/>
        </w:rPr>
      </w:pPr>
    </w:p>
    <w:p w14:paraId="41ABD16C" w14:textId="77777777" w:rsidR="005278EB" w:rsidRPr="009825D5" w:rsidRDefault="005278EB" w:rsidP="00D1128E">
      <w:pPr>
        <w:widowControl w:val="0"/>
        <w:ind w:left="993" w:hanging="993"/>
        <w:jc w:val="center"/>
        <w:rPr>
          <w:rFonts w:ascii="Arial" w:hAnsi="Arial" w:cs="Arial"/>
          <w:sz w:val="22"/>
          <w:szCs w:val="22"/>
        </w:rPr>
      </w:pPr>
    </w:p>
    <w:p w14:paraId="778DEE34" w14:textId="77777777" w:rsidR="005278EB" w:rsidRPr="009825D5" w:rsidRDefault="005278EB" w:rsidP="00D1128E">
      <w:pPr>
        <w:widowControl w:val="0"/>
        <w:ind w:left="993" w:hanging="993"/>
        <w:rPr>
          <w:rFonts w:ascii="Arial" w:hAnsi="Arial" w:cs="Arial"/>
          <w:sz w:val="22"/>
          <w:szCs w:val="22"/>
        </w:rPr>
      </w:pPr>
    </w:p>
    <w:tbl>
      <w:tblPr>
        <w:tblW w:w="10098" w:type="dxa"/>
        <w:jc w:val="center"/>
        <w:tblLayout w:type="fixed"/>
        <w:tblLook w:val="0000" w:firstRow="0" w:lastRow="0" w:firstColumn="0" w:lastColumn="0" w:noHBand="0" w:noVBand="0"/>
      </w:tblPr>
      <w:tblGrid>
        <w:gridCol w:w="10098"/>
      </w:tblGrid>
      <w:tr w:rsidR="005278EB" w:rsidRPr="009825D5" w14:paraId="52BFA146" w14:textId="77777777">
        <w:trPr>
          <w:cantSplit/>
          <w:jc w:val="center"/>
        </w:trPr>
        <w:tc>
          <w:tcPr>
            <w:tcW w:w="10098" w:type="dxa"/>
            <w:tcBorders>
              <w:top w:val="nil"/>
              <w:left w:val="nil"/>
              <w:bottom w:val="nil"/>
              <w:right w:val="nil"/>
            </w:tcBorders>
          </w:tcPr>
          <w:p w14:paraId="1AF83628" w14:textId="77777777" w:rsidR="005278EB" w:rsidRPr="009825D5" w:rsidRDefault="005278EB" w:rsidP="00D1128E">
            <w:pPr>
              <w:widowControl w:val="0"/>
              <w:spacing w:before="120" w:after="120"/>
              <w:ind w:left="993" w:hanging="993"/>
              <w:jc w:val="center"/>
              <w:rPr>
                <w:rFonts w:ascii="Arial" w:hAnsi="Arial" w:cs="Arial"/>
                <w:b/>
                <w:sz w:val="22"/>
                <w:szCs w:val="22"/>
              </w:rPr>
            </w:pPr>
          </w:p>
          <w:p w14:paraId="3F425A59" w14:textId="77777777" w:rsidR="005278EB" w:rsidRPr="009825D5" w:rsidRDefault="005278EB" w:rsidP="00D1128E">
            <w:pPr>
              <w:widowControl w:val="0"/>
              <w:spacing w:before="120" w:after="120"/>
              <w:ind w:left="993" w:hanging="993"/>
              <w:jc w:val="center"/>
              <w:rPr>
                <w:rFonts w:ascii="Arial" w:hAnsi="Arial" w:cs="Arial"/>
                <w:b/>
                <w:sz w:val="22"/>
                <w:szCs w:val="22"/>
              </w:rPr>
            </w:pPr>
          </w:p>
          <w:p w14:paraId="6F90DC8D" w14:textId="77777777" w:rsidR="005278EB" w:rsidRPr="009825D5" w:rsidRDefault="005278EB" w:rsidP="00D1128E">
            <w:pPr>
              <w:widowControl w:val="0"/>
              <w:spacing w:before="120" w:after="120"/>
              <w:ind w:left="993" w:hanging="993"/>
              <w:jc w:val="center"/>
              <w:rPr>
                <w:rFonts w:ascii="Arial" w:hAnsi="Arial" w:cs="Arial"/>
                <w:b/>
                <w:sz w:val="22"/>
                <w:szCs w:val="22"/>
              </w:rPr>
            </w:pPr>
            <w:r w:rsidRPr="009825D5">
              <w:rPr>
                <w:rFonts w:ascii="Arial" w:hAnsi="Arial" w:cs="Arial"/>
                <w:b/>
                <w:sz w:val="22"/>
                <w:szCs w:val="22"/>
              </w:rPr>
              <w:t>SERVICE LEVEL AGREEMENT</w:t>
            </w:r>
          </w:p>
          <w:p w14:paraId="2369ED5C" w14:textId="77777777" w:rsidR="005278EB" w:rsidRPr="009825D5" w:rsidRDefault="005278EB" w:rsidP="00D1128E">
            <w:pPr>
              <w:widowControl w:val="0"/>
              <w:spacing w:before="120" w:after="120"/>
              <w:ind w:left="993" w:hanging="993"/>
              <w:jc w:val="center"/>
              <w:rPr>
                <w:rFonts w:ascii="Arial" w:hAnsi="Arial" w:cs="Arial"/>
                <w:b/>
                <w:sz w:val="22"/>
                <w:szCs w:val="22"/>
              </w:rPr>
            </w:pPr>
            <w:r w:rsidRPr="009825D5">
              <w:rPr>
                <w:rFonts w:ascii="Arial" w:hAnsi="Arial" w:cs="Arial"/>
                <w:b/>
                <w:sz w:val="22"/>
                <w:szCs w:val="22"/>
              </w:rPr>
              <w:t xml:space="preserve"> </w:t>
            </w:r>
          </w:p>
          <w:p w14:paraId="31C397B2" w14:textId="77777777" w:rsidR="005278EB" w:rsidRDefault="005278EB" w:rsidP="00D1128E">
            <w:pPr>
              <w:widowControl w:val="0"/>
              <w:spacing w:before="120" w:after="120"/>
              <w:ind w:left="993" w:hanging="993"/>
              <w:jc w:val="center"/>
              <w:rPr>
                <w:rFonts w:ascii="Arial" w:hAnsi="Arial" w:cs="Arial"/>
                <w:b/>
                <w:sz w:val="22"/>
                <w:szCs w:val="22"/>
              </w:rPr>
            </w:pPr>
          </w:p>
          <w:p w14:paraId="379F6720" w14:textId="77777777" w:rsidR="005278EB" w:rsidRPr="0046196F" w:rsidRDefault="005278EB" w:rsidP="00D1128E">
            <w:pPr>
              <w:spacing w:line="480" w:lineRule="auto"/>
              <w:ind w:left="993" w:hanging="993"/>
              <w:jc w:val="center"/>
              <w:rPr>
                <w:rFonts w:ascii="Arial" w:hAnsi="Arial" w:cs="Arial"/>
                <w:sz w:val="22"/>
                <w:szCs w:val="22"/>
              </w:rPr>
            </w:pPr>
            <w:r w:rsidRPr="0046196F">
              <w:rPr>
                <w:rFonts w:ascii="Arial" w:hAnsi="Arial" w:cs="Arial"/>
                <w:sz w:val="22"/>
                <w:szCs w:val="22"/>
              </w:rPr>
              <w:t>Between</w:t>
            </w:r>
          </w:p>
          <w:p w14:paraId="7943F9D5" w14:textId="77777777" w:rsidR="005278EB" w:rsidRPr="0046196F" w:rsidRDefault="005278EB" w:rsidP="00D1128E">
            <w:pPr>
              <w:spacing w:line="480" w:lineRule="auto"/>
              <w:ind w:left="993" w:hanging="993"/>
              <w:jc w:val="center"/>
              <w:rPr>
                <w:rFonts w:ascii="Arial" w:hAnsi="Arial" w:cs="Arial"/>
                <w:sz w:val="22"/>
                <w:szCs w:val="22"/>
              </w:rPr>
            </w:pPr>
          </w:p>
          <w:p w14:paraId="3FD45DF6" w14:textId="77777777" w:rsidR="005278EB" w:rsidRPr="0046196F" w:rsidRDefault="005278EB" w:rsidP="00D1128E">
            <w:pPr>
              <w:spacing w:line="480" w:lineRule="auto"/>
              <w:ind w:left="993" w:hanging="993"/>
              <w:jc w:val="both"/>
              <w:rPr>
                <w:rFonts w:ascii="Arial" w:hAnsi="Arial" w:cs="Arial"/>
                <w:sz w:val="22"/>
                <w:szCs w:val="22"/>
              </w:rPr>
            </w:pPr>
          </w:p>
          <w:p w14:paraId="51256A54" w14:textId="77777777" w:rsidR="005278EB" w:rsidRPr="00C33518" w:rsidRDefault="005278EB" w:rsidP="00D1128E">
            <w:pPr>
              <w:pStyle w:val="ListParagraph"/>
              <w:ind w:left="993" w:hanging="993"/>
              <w:jc w:val="center"/>
              <w:rPr>
                <w:rFonts w:ascii="Arial" w:hAnsi="Arial" w:cs="Arial"/>
                <w:sz w:val="22"/>
                <w:szCs w:val="22"/>
              </w:rPr>
            </w:pPr>
            <w:r w:rsidRPr="00C33518">
              <w:rPr>
                <w:rFonts w:ascii="Arial" w:hAnsi="Arial" w:cs="Arial"/>
                <w:sz w:val="22"/>
                <w:szCs w:val="22"/>
              </w:rPr>
              <w:t>The</w:t>
            </w:r>
            <w:r w:rsidRPr="00C33518">
              <w:rPr>
                <w:rFonts w:ascii="Arial" w:hAnsi="Arial" w:cs="Arial"/>
                <w:b/>
                <w:sz w:val="22"/>
                <w:szCs w:val="22"/>
              </w:rPr>
              <w:t xml:space="preserve"> SOUTH AFRICAN REVENUE SERVICE, </w:t>
            </w:r>
            <w:r w:rsidRPr="00C33518">
              <w:rPr>
                <w:rFonts w:ascii="Arial" w:hAnsi="Arial" w:cs="Arial"/>
                <w:sz w:val="22"/>
                <w:szCs w:val="22"/>
              </w:rPr>
              <w:t>an organ of state within the public administration but outside the public service established in terms of Section 2 of the South African Revenue Service Act, 1997 (Act No. 34 of 1997).</w:t>
            </w:r>
          </w:p>
          <w:p w14:paraId="236CE8B1" w14:textId="77777777" w:rsidR="005278EB" w:rsidRDefault="005278EB" w:rsidP="00D1128E">
            <w:pPr>
              <w:pStyle w:val="ListParagraph"/>
              <w:ind w:left="993" w:hanging="993"/>
              <w:jc w:val="center"/>
              <w:rPr>
                <w:rFonts w:ascii="Arial" w:hAnsi="Arial" w:cs="Arial"/>
                <w:b/>
                <w:sz w:val="22"/>
                <w:szCs w:val="22"/>
              </w:rPr>
            </w:pPr>
          </w:p>
          <w:p w14:paraId="24278F6A" w14:textId="77777777" w:rsidR="005278EB" w:rsidRPr="00C33518" w:rsidRDefault="005278EB" w:rsidP="00D1128E">
            <w:pPr>
              <w:pStyle w:val="ListParagraph"/>
              <w:ind w:left="993" w:hanging="993"/>
              <w:jc w:val="center"/>
              <w:rPr>
                <w:rFonts w:ascii="Arial" w:hAnsi="Arial" w:cs="Arial"/>
                <w:b/>
                <w:sz w:val="22"/>
                <w:szCs w:val="22"/>
              </w:rPr>
            </w:pPr>
            <w:r w:rsidRPr="00C33518">
              <w:rPr>
                <w:rFonts w:ascii="Arial" w:hAnsi="Arial" w:cs="Arial"/>
                <w:b/>
                <w:sz w:val="22"/>
                <w:szCs w:val="22"/>
              </w:rPr>
              <w:t>(“SARS”)</w:t>
            </w:r>
          </w:p>
          <w:p w14:paraId="1CB5A96E" w14:textId="77777777" w:rsidR="005278EB" w:rsidRPr="00C33518" w:rsidRDefault="005278EB" w:rsidP="00D1128E">
            <w:pPr>
              <w:tabs>
                <w:tab w:val="left" w:pos="1440"/>
                <w:tab w:val="left" w:pos="1620"/>
                <w:tab w:val="left" w:pos="1800"/>
              </w:tabs>
              <w:spacing w:line="480" w:lineRule="auto"/>
              <w:ind w:left="993" w:hanging="993"/>
              <w:jc w:val="center"/>
              <w:rPr>
                <w:rFonts w:ascii="Arial" w:hAnsi="Arial" w:cs="Arial"/>
                <w:b/>
                <w:sz w:val="22"/>
                <w:szCs w:val="22"/>
              </w:rPr>
            </w:pPr>
          </w:p>
          <w:p w14:paraId="0031A53A" w14:textId="77777777" w:rsidR="005278EB" w:rsidRDefault="005278EB" w:rsidP="00D1128E">
            <w:pPr>
              <w:spacing w:line="480" w:lineRule="auto"/>
              <w:ind w:left="993" w:hanging="993"/>
              <w:jc w:val="center"/>
              <w:rPr>
                <w:rFonts w:ascii="Arial" w:hAnsi="Arial" w:cs="Arial"/>
                <w:sz w:val="22"/>
                <w:szCs w:val="22"/>
              </w:rPr>
            </w:pPr>
            <w:r>
              <w:rPr>
                <w:rFonts w:ascii="Arial" w:hAnsi="Arial" w:cs="Arial"/>
                <w:sz w:val="22"/>
                <w:szCs w:val="22"/>
              </w:rPr>
              <w:t>a</w:t>
            </w:r>
            <w:r w:rsidRPr="00C33518">
              <w:rPr>
                <w:rFonts w:ascii="Arial" w:hAnsi="Arial" w:cs="Arial"/>
                <w:sz w:val="22"/>
                <w:szCs w:val="22"/>
              </w:rPr>
              <w:t>nd</w:t>
            </w:r>
          </w:p>
          <w:p w14:paraId="0B9C4165" w14:textId="77777777" w:rsidR="005278EB" w:rsidRPr="00C33518" w:rsidRDefault="005278EB" w:rsidP="00D1128E">
            <w:pPr>
              <w:spacing w:line="480" w:lineRule="auto"/>
              <w:ind w:left="993" w:hanging="993"/>
              <w:jc w:val="center"/>
              <w:rPr>
                <w:rFonts w:ascii="Arial" w:hAnsi="Arial" w:cs="Arial"/>
                <w:sz w:val="22"/>
                <w:szCs w:val="22"/>
              </w:rPr>
            </w:pPr>
          </w:p>
          <w:p w14:paraId="04857053" w14:textId="77777777" w:rsidR="005278EB" w:rsidRPr="00C33518" w:rsidRDefault="00E71BA9" w:rsidP="00D1128E">
            <w:pPr>
              <w:ind w:left="993" w:hanging="993"/>
              <w:jc w:val="center"/>
              <w:rPr>
                <w:rFonts w:ascii="Arial" w:hAnsi="Arial" w:cs="Arial"/>
                <w:b/>
                <w:sz w:val="22"/>
                <w:szCs w:val="22"/>
                <w:lang w:val="en-ZA"/>
              </w:rPr>
            </w:pPr>
            <w:r>
              <w:rPr>
                <w:rFonts w:ascii="Arial" w:hAnsi="Arial" w:cs="Arial"/>
                <w:b/>
                <w:sz w:val="22"/>
                <w:szCs w:val="22"/>
                <w:lang w:val="en-ZA"/>
              </w:rPr>
              <w:t>XXXXXXXXX</w:t>
            </w:r>
            <w:r w:rsidR="00996B8E">
              <w:rPr>
                <w:rFonts w:ascii="Arial" w:hAnsi="Arial" w:cs="Arial"/>
                <w:b/>
                <w:sz w:val="22"/>
                <w:szCs w:val="22"/>
                <w:lang w:val="en-ZA"/>
              </w:rPr>
              <w:t xml:space="preserve"> </w:t>
            </w:r>
            <w:r w:rsidR="00996B8E">
              <w:rPr>
                <w:rFonts w:ascii="Arial" w:hAnsi="Arial" w:cs="Arial"/>
                <w:sz w:val="22"/>
                <w:szCs w:val="22"/>
                <w:lang w:val="en-ZA"/>
              </w:rPr>
              <w:t>a private</w:t>
            </w:r>
            <w:r w:rsidR="005278EB" w:rsidRPr="00C33518">
              <w:rPr>
                <w:rFonts w:ascii="Arial" w:hAnsi="Arial" w:cs="Arial"/>
                <w:sz w:val="22"/>
                <w:szCs w:val="22"/>
                <w:lang w:val="en-ZA"/>
              </w:rPr>
              <w:t xml:space="preserve"> company incorporated in accordance with the laws of South Africa with registration number:  </w:t>
            </w:r>
            <w:r w:rsidR="00A03EB1">
              <w:rPr>
                <w:rFonts w:ascii="Arial" w:hAnsi="Arial" w:cs="Arial"/>
                <w:sz w:val="22"/>
                <w:szCs w:val="22"/>
                <w:lang w:val="en-ZA"/>
              </w:rPr>
              <w:t>……………………..</w:t>
            </w:r>
            <w:r w:rsidR="005278EB" w:rsidRPr="00C33518">
              <w:rPr>
                <w:rFonts w:ascii="Arial" w:hAnsi="Arial" w:cs="Arial"/>
                <w:b/>
                <w:sz w:val="22"/>
                <w:szCs w:val="22"/>
                <w:lang w:val="en-ZA"/>
              </w:rPr>
              <w:t xml:space="preserve"> </w:t>
            </w:r>
          </w:p>
          <w:p w14:paraId="0E32DD96" w14:textId="77777777" w:rsidR="005278EB" w:rsidRPr="00C33518" w:rsidRDefault="005278EB" w:rsidP="00D1128E">
            <w:pPr>
              <w:ind w:left="993" w:hanging="993"/>
              <w:jc w:val="center"/>
              <w:rPr>
                <w:rFonts w:ascii="Arial" w:hAnsi="Arial" w:cs="Arial"/>
                <w:sz w:val="22"/>
                <w:szCs w:val="22"/>
              </w:rPr>
            </w:pPr>
          </w:p>
          <w:p w14:paraId="506B8BFA" w14:textId="77777777" w:rsidR="005278EB" w:rsidRPr="00C33518" w:rsidRDefault="005278EB" w:rsidP="00D1128E">
            <w:pPr>
              <w:ind w:left="993" w:hanging="993"/>
              <w:jc w:val="center"/>
              <w:rPr>
                <w:rFonts w:ascii="Arial" w:hAnsi="Arial" w:cs="Arial"/>
                <w:b/>
                <w:sz w:val="22"/>
                <w:szCs w:val="22"/>
              </w:rPr>
            </w:pPr>
            <w:r w:rsidRPr="00C33518">
              <w:rPr>
                <w:rFonts w:ascii="Arial" w:hAnsi="Arial" w:cs="Arial"/>
                <w:b/>
                <w:sz w:val="22"/>
                <w:szCs w:val="22"/>
              </w:rPr>
              <w:t>(“Service Provider”)</w:t>
            </w:r>
          </w:p>
          <w:p w14:paraId="48E5C984" w14:textId="77777777" w:rsidR="005278EB" w:rsidRPr="0046196F" w:rsidRDefault="005278EB" w:rsidP="00D1128E">
            <w:pPr>
              <w:spacing w:line="480" w:lineRule="auto"/>
              <w:ind w:left="993" w:hanging="993"/>
              <w:jc w:val="both"/>
              <w:rPr>
                <w:rFonts w:ascii="Arial" w:hAnsi="Arial" w:cs="Arial"/>
                <w:sz w:val="22"/>
                <w:szCs w:val="22"/>
              </w:rPr>
            </w:pPr>
          </w:p>
          <w:p w14:paraId="3270A2AC" w14:textId="77777777" w:rsidR="005278EB" w:rsidRPr="009825D5" w:rsidRDefault="005278EB" w:rsidP="00D1128E">
            <w:pPr>
              <w:widowControl w:val="0"/>
              <w:spacing w:before="120" w:after="120"/>
              <w:ind w:left="993" w:hanging="993"/>
              <w:jc w:val="center"/>
              <w:rPr>
                <w:rFonts w:ascii="Arial" w:hAnsi="Arial" w:cs="Arial"/>
                <w:b/>
                <w:sz w:val="22"/>
                <w:szCs w:val="22"/>
              </w:rPr>
            </w:pPr>
          </w:p>
          <w:p w14:paraId="261D7288" w14:textId="77777777" w:rsidR="005278EB" w:rsidRPr="00837B87" w:rsidRDefault="005278EB" w:rsidP="000405CE">
            <w:pPr>
              <w:widowControl w:val="0"/>
              <w:spacing w:line="360" w:lineRule="auto"/>
              <w:ind w:left="993" w:hanging="993"/>
              <w:jc w:val="center"/>
              <w:rPr>
                <w:rFonts w:ascii="Arial" w:hAnsi="Arial" w:cs="Arial"/>
                <w:b/>
                <w:sz w:val="22"/>
                <w:szCs w:val="22"/>
                <w:lang w:val="en-US"/>
              </w:rPr>
            </w:pPr>
            <w:r w:rsidRPr="009825D5">
              <w:rPr>
                <w:rFonts w:ascii="Arial" w:hAnsi="Arial" w:cs="Arial"/>
                <w:b/>
                <w:sz w:val="22"/>
                <w:szCs w:val="22"/>
              </w:rPr>
              <w:t>FOR</w:t>
            </w:r>
            <w:r>
              <w:rPr>
                <w:rFonts w:ascii="Arial" w:hAnsi="Arial" w:cs="Arial"/>
                <w:b/>
                <w:sz w:val="22"/>
                <w:szCs w:val="22"/>
              </w:rPr>
              <w:t xml:space="preserve"> </w:t>
            </w:r>
            <w:r w:rsidR="009B4D6F">
              <w:rPr>
                <w:rFonts w:ascii="Arial" w:hAnsi="Arial" w:cs="Arial"/>
                <w:b/>
                <w:sz w:val="22"/>
                <w:szCs w:val="22"/>
              </w:rPr>
              <w:t xml:space="preserve">THE </w:t>
            </w:r>
            <w:r w:rsidR="000405CE">
              <w:rPr>
                <w:rFonts w:ascii="Arial" w:hAnsi="Arial" w:cs="Arial"/>
                <w:b/>
                <w:sz w:val="22"/>
                <w:szCs w:val="22"/>
              </w:rPr>
              <w:t>MAINTENANCE AND SUPPORT, DIESEL REPLENISHMENT AND ONLINE MONITORING OF BACK-UP GENERATORS FOR SARS OFFICES NATIONWIDE FOR A PERIOD OF 36 MONTHS</w:t>
            </w:r>
          </w:p>
        </w:tc>
      </w:tr>
    </w:tbl>
    <w:p w14:paraId="1C9ADA6A" w14:textId="77777777" w:rsidR="005278EB" w:rsidRPr="009825D5" w:rsidRDefault="005278EB" w:rsidP="00D1128E">
      <w:pPr>
        <w:widowControl w:val="0"/>
        <w:ind w:left="993" w:hanging="993"/>
        <w:jc w:val="center"/>
        <w:rPr>
          <w:rFonts w:ascii="Arial" w:hAnsi="Arial" w:cs="Arial"/>
          <w:b/>
          <w:sz w:val="22"/>
          <w:szCs w:val="22"/>
        </w:rPr>
      </w:pPr>
    </w:p>
    <w:p w14:paraId="7BB9E221" w14:textId="77777777" w:rsidR="005823CA" w:rsidRDefault="005278EB" w:rsidP="00D1128E">
      <w:pPr>
        <w:widowControl w:val="0"/>
        <w:overflowPunct/>
        <w:autoSpaceDE/>
        <w:autoSpaceDN/>
        <w:adjustRightInd/>
        <w:ind w:left="993" w:hanging="993"/>
        <w:jc w:val="center"/>
        <w:textAlignment w:val="auto"/>
        <w:rPr>
          <w:rFonts w:ascii="Arial" w:hAnsi="Arial" w:cs="Arial"/>
          <w:b/>
          <w:sz w:val="22"/>
          <w:szCs w:val="22"/>
        </w:rPr>
      </w:pPr>
      <w:r w:rsidRPr="009825D5">
        <w:rPr>
          <w:rFonts w:ascii="Arial" w:hAnsi="Arial" w:cs="Arial"/>
          <w:b/>
          <w:sz w:val="22"/>
          <w:szCs w:val="22"/>
        </w:rPr>
        <w:br w:type="page"/>
      </w:r>
    </w:p>
    <w:p w14:paraId="25251316" w14:textId="77777777" w:rsidR="005278EB" w:rsidRPr="006A01CD" w:rsidRDefault="005278EB" w:rsidP="00D1128E">
      <w:pPr>
        <w:widowControl w:val="0"/>
        <w:overflowPunct/>
        <w:autoSpaceDE/>
        <w:autoSpaceDN/>
        <w:adjustRightInd/>
        <w:ind w:left="993" w:hanging="993"/>
        <w:jc w:val="center"/>
        <w:textAlignment w:val="auto"/>
        <w:rPr>
          <w:rFonts w:ascii="Arial" w:hAnsi="Arial" w:cs="Arial"/>
          <w:b/>
          <w:sz w:val="22"/>
          <w:szCs w:val="22"/>
        </w:rPr>
      </w:pPr>
      <w:r w:rsidRPr="006A01CD">
        <w:rPr>
          <w:rFonts w:ascii="Arial" w:hAnsi="Arial" w:cs="Arial"/>
          <w:b/>
          <w:sz w:val="22"/>
          <w:szCs w:val="22"/>
        </w:rPr>
        <w:lastRenderedPageBreak/>
        <w:t>TABLE OF CONTENTS</w:t>
      </w:r>
    </w:p>
    <w:p w14:paraId="1A59F9A7" w14:textId="77777777" w:rsidR="00EE3227" w:rsidRPr="006A01CD" w:rsidRDefault="00EE3227" w:rsidP="00D1128E">
      <w:pPr>
        <w:pStyle w:val="TOC1"/>
        <w:ind w:left="993" w:hanging="993"/>
        <w:rPr>
          <w:rFonts w:ascii="Arial" w:hAnsi="Arial" w:cs="Arial"/>
          <w:b w:val="0"/>
          <w:color w:val="auto"/>
          <w:sz w:val="22"/>
          <w:szCs w:val="22"/>
          <w:lang w:val="en-ZA" w:eastAsia="en-ZA"/>
        </w:rPr>
      </w:pPr>
      <w:r w:rsidRPr="006A01CD">
        <w:rPr>
          <w:rFonts w:ascii="Arial" w:hAnsi="Arial" w:cs="Arial"/>
          <w:b w:val="0"/>
          <w:sz w:val="22"/>
          <w:szCs w:val="22"/>
        </w:rPr>
        <w:fldChar w:fldCharType="begin"/>
      </w:r>
      <w:r w:rsidRPr="006A01CD">
        <w:rPr>
          <w:rFonts w:ascii="Arial" w:hAnsi="Arial" w:cs="Arial"/>
          <w:b w:val="0"/>
          <w:sz w:val="22"/>
          <w:szCs w:val="22"/>
        </w:rPr>
        <w:instrText xml:space="preserve"> TOC \f \h \z </w:instrText>
      </w:r>
      <w:r w:rsidRPr="006A01CD">
        <w:rPr>
          <w:rFonts w:ascii="Arial" w:hAnsi="Arial" w:cs="Arial"/>
          <w:b w:val="0"/>
          <w:sz w:val="22"/>
          <w:szCs w:val="22"/>
        </w:rPr>
        <w:fldChar w:fldCharType="separate"/>
      </w:r>
      <w:hyperlink w:anchor="_Toc327879491" w:history="1">
        <w:r w:rsidRPr="006A01CD">
          <w:rPr>
            <w:rStyle w:val="Hyperlink"/>
            <w:rFonts w:ascii="Arial" w:hAnsi="Arial" w:cs="Arial"/>
            <w:b w:val="0"/>
            <w:caps w:val="0"/>
            <w:sz w:val="22"/>
            <w:szCs w:val="22"/>
          </w:rPr>
          <w:t>1.</w:t>
        </w:r>
        <w:r w:rsidR="0037739E" w:rsidRPr="006A01CD">
          <w:rPr>
            <w:rStyle w:val="Hyperlink"/>
            <w:rFonts w:ascii="Arial" w:hAnsi="Arial" w:cs="Arial"/>
            <w:b w:val="0"/>
            <w:caps w:val="0"/>
            <w:sz w:val="22"/>
            <w:szCs w:val="22"/>
          </w:rPr>
          <w:tab/>
        </w:r>
        <w:r w:rsidR="0037739E" w:rsidRPr="006A01CD">
          <w:rPr>
            <w:rStyle w:val="Hyperlink"/>
            <w:rFonts w:ascii="Arial" w:hAnsi="Arial" w:cs="Arial"/>
            <w:b w:val="0"/>
            <w:caps w:val="0"/>
            <w:sz w:val="22"/>
            <w:szCs w:val="22"/>
          </w:rPr>
          <w:tab/>
        </w:r>
        <w:r w:rsidRPr="006A01CD">
          <w:rPr>
            <w:rStyle w:val="Hyperlink"/>
            <w:rFonts w:ascii="Arial" w:hAnsi="Arial" w:cs="Arial"/>
            <w:b w:val="0"/>
            <w:caps w:val="0"/>
            <w:sz w:val="22"/>
            <w:szCs w:val="22"/>
          </w:rPr>
          <w:t>Appointment</w:t>
        </w:r>
        <w:r w:rsidRPr="006A01CD">
          <w:rPr>
            <w:rFonts w:ascii="Arial" w:hAnsi="Arial" w:cs="Arial"/>
            <w:b w:val="0"/>
            <w:webHidden/>
            <w:sz w:val="22"/>
            <w:szCs w:val="22"/>
          </w:rPr>
          <w:tab/>
        </w:r>
        <w:r w:rsidRPr="006A01CD">
          <w:rPr>
            <w:rFonts w:ascii="Arial" w:hAnsi="Arial" w:cs="Arial"/>
            <w:b w:val="0"/>
            <w:webHidden/>
            <w:sz w:val="22"/>
            <w:szCs w:val="22"/>
          </w:rPr>
          <w:fldChar w:fldCharType="begin"/>
        </w:r>
        <w:r w:rsidRPr="006A01CD">
          <w:rPr>
            <w:rFonts w:ascii="Arial" w:hAnsi="Arial" w:cs="Arial"/>
            <w:b w:val="0"/>
            <w:webHidden/>
            <w:sz w:val="22"/>
            <w:szCs w:val="22"/>
          </w:rPr>
          <w:instrText xml:space="preserve"> PAGEREF _Toc327879491 \h </w:instrText>
        </w:r>
        <w:r w:rsidRPr="006A01CD">
          <w:rPr>
            <w:rFonts w:ascii="Arial" w:hAnsi="Arial" w:cs="Arial"/>
            <w:b w:val="0"/>
            <w:webHidden/>
            <w:sz w:val="22"/>
            <w:szCs w:val="22"/>
          </w:rPr>
        </w:r>
        <w:r w:rsidRPr="006A01CD">
          <w:rPr>
            <w:rFonts w:ascii="Arial" w:hAnsi="Arial" w:cs="Arial"/>
            <w:b w:val="0"/>
            <w:webHidden/>
            <w:sz w:val="22"/>
            <w:szCs w:val="22"/>
          </w:rPr>
          <w:fldChar w:fldCharType="separate"/>
        </w:r>
        <w:r w:rsidR="00D57FCA">
          <w:rPr>
            <w:rFonts w:ascii="Arial" w:hAnsi="Arial" w:cs="Arial"/>
            <w:b w:val="0"/>
            <w:webHidden/>
            <w:sz w:val="22"/>
            <w:szCs w:val="22"/>
          </w:rPr>
          <w:t>3</w:t>
        </w:r>
        <w:r w:rsidRPr="006A01CD">
          <w:rPr>
            <w:rFonts w:ascii="Arial" w:hAnsi="Arial" w:cs="Arial"/>
            <w:b w:val="0"/>
            <w:webHidden/>
            <w:sz w:val="22"/>
            <w:szCs w:val="22"/>
          </w:rPr>
          <w:fldChar w:fldCharType="end"/>
        </w:r>
      </w:hyperlink>
    </w:p>
    <w:p w14:paraId="08CB3A29" w14:textId="77777777" w:rsidR="00EE3227" w:rsidRPr="006A01CD" w:rsidRDefault="006516E5" w:rsidP="00D1128E">
      <w:pPr>
        <w:pStyle w:val="TOC1"/>
        <w:ind w:left="993" w:hanging="993"/>
        <w:rPr>
          <w:rFonts w:ascii="Arial" w:hAnsi="Arial" w:cs="Arial"/>
          <w:b w:val="0"/>
          <w:color w:val="auto"/>
          <w:sz w:val="22"/>
          <w:szCs w:val="22"/>
          <w:lang w:val="en-ZA" w:eastAsia="en-ZA"/>
        </w:rPr>
      </w:pPr>
      <w:hyperlink w:anchor="_Toc327879492" w:history="1">
        <w:r w:rsidR="0037739E" w:rsidRPr="006A01CD">
          <w:rPr>
            <w:rStyle w:val="Hyperlink"/>
            <w:rFonts w:ascii="Arial" w:hAnsi="Arial" w:cs="Arial"/>
            <w:b w:val="0"/>
            <w:caps w:val="0"/>
            <w:sz w:val="22"/>
            <w:szCs w:val="22"/>
          </w:rPr>
          <w:t>2.</w:t>
        </w:r>
        <w:r w:rsidR="0037739E" w:rsidRPr="006A01CD">
          <w:rPr>
            <w:rStyle w:val="Hyperlink"/>
            <w:rFonts w:ascii="Arial" w:hAnsi="Arial" w:cs="Arial"/>
            <w:b w:val="0"/>
            <w:caps w:val="0"/>
            <w:sz w:val="22"/>
            <w:szCs w:val="22"/>
          </w:rPr>
          <w:tab/>
        </w:r>
        <w:r w:rsidR="0037739E" w:rsidRPr="006A01CD">
          <w:rPr>
            <w:rStyle w:val="Hyperlink"/>
            <w:rFonts w:ascii="Arial" w:hAnsi="Arial" w:cs="Arial"/>
            <w:b w:val="0"/>
            <w:caps w:val="0"/>
            <w:sz w:val="22"/>
            <w:szCs w:val="22"/>
          </w:rPr>
          <w:tab/>
        </w:r>
        <w:r w:rsidR="00EE3227" w:rsidRPr="006A01CD">
          <w:rPr>
            <w:rStyle w:val="Hyperlink"/>
            <w:rFonts w:ascii="Arial" w:hAnsi="Arial" w:cs="Arial"/>
            <w:b w:val="0"/>
            <w:caps w:val="0"/>
            <w:sz w:val="22"/>
            <w:szCs w:val="22"/>
          </w:rPr>
          <w:t>Interpretation</w:t>
        </w:r>
        <w:r w:rsidR="00EE3227" w:rsidRPr="006A01CD">
          <w:rPr>
            <w:rFonts w:ascii="Arial" w:hAnsi="Arial" w:cs="Arial"/>
            <w:b w:val="0"/>
            <w:webHidden/>
            <w:sz w:val="22"/>
            <w:szCs w:val="22"/>
          </w:rPr>
          <w:tab/>
        </w:r>
        <w:r w:rsidR="00EE3227" w:rsidRPr="006A01CD">
          <w:rPr>
            <w:rFonts w:ascii="Arial" w:hAnsi="Arial" w:cs="Arial"/>
            <w:b w:val="0"/>
            <w:webHidden/>
            <w:sz w:val="22"/>
            <w:szCs w:val="22"/>
          </w:rPr>
          <w:fldChar w:fldCharType="begin"/>
        </w:r>
        <w:r w:rsidR="00EE3227" w:rsidRPr="006A01CD">
          <w:rPr>
            <w:rFonts w:ascii="Arial" w:hAnsi="Arial" w:cs="Arial"/>
            <w:b w:val="0"/>
            <w:webHidden/>
            <w:sz w:val="22"/>
            <w:szCs w:val="22"/>
          </w:rPr>
          <w:instrText xml:space="preserve"> PAGEREF _Toc327879492 \h </w:instrText>
        </w:r>
        <w:r w:rsidR="00EE3227" w:rsidRPr="006A01CD">
          <w:rPr>
            <w:rFonts w:ascii="Arial" w:hAnsi="Arial" w:cs="Arial"/>
            <w:b w:val="0"/>
            <w:webHidden/>
            <w:sz w:val="22"/>
            <w:szCs w:val="22"/>
          </w:rPr>
        </w:r>
        <w:r w:rsidR="00EE3227" w:rsidRPr="006A01CD">
          <w:rPr>
            <w:rFonts w:ascii="Arial" w:hAnsi="Arial" w:cs="Arial"/>
            <w:b w:val="0"/>
            <w:webHidden/>
            <w:sz w:val="22"/>
            <w:szCs w:val="22"/>
          </w:rPr>
          <w:fldChar w:fldCharType="separate"/>
        </w:r>
        <w:r w:rsidR="00D57FCA">
          <w:rPr>
            <w:rFonts w:ascii="Arial" w:hAnsi="Arial" w:cs="Arial"/>
            <w:b w:val="0"/>
            <w:webHidden/>
            <w:sz w:val="22"/>
            <w:szCs w:val="22"/>
          </w:rPr>
          <w:t>3</w:t>
        </w:r>
        <w:r w:rsidR="00EE3227" w:rsidRPr="006A01CD">
          <w:rPr>
            <w:rFonts w:ascii="Arial" w:hAnsi="Arial" w:cs="Arial"/>
            <w:b w:val="0"/>
            <w:webHidden/>
            <w:sz w:val="22"/>
            <w:szCs w:val="22"/>
          </w:rPr>
          <w:fldChar w:fldCharType="end"/>
        </w:r>
      </w:hyperlink>
    </w:p>
    <w:p w14:paraId="7782FD19" w14:textId="77777777" w:rsidR="00EE3227" w:rsidRPr="006A01CD" w:rsidRDefault="006516E5" w:rsidP="00D1128E">
      <w:pPr>
        <w:pStyle w:val="TOC1"/>
        <w:ind w:left="993" w:hanging="993"/>
        <w:rPr>
          <w:rFonts w:ascii="Arial" w:hAnsi="Arial" w:cs="Arial"/>
          <w:b w:val="0"/>
          <w:color w:val="auto"/>
          <w:sz w:val="22"/>
          <w:szCs w:val="22"/>
          <w:lang w:val="en-ZA" w:eastAsia="en-ZA"/>
        </w:rPr>
      </w:pPr>
      <w:hyperlink w:anchor="_Toc327879493" w:history="1">
        <w:r w:rsidR="00EE3227" w:rsidRPr="006A01CD">
          <w:rPr>
            <w:rStyle w:val="Hyperlink"/>
            <w:rFonts w:ascii="Arial" w:hAnsi="Arial" w:cs="Arial"/>
            <w:b w:val="0"/>
            <w:caps w:val="0"/>
            <w:sz w:val="22"/>
            <w:szCs w:val="22"/>
          </w:rPr>
          <w:t xml:space="preserve">3.   </w:t>
        </w:r>
        <w:r w:rsidR="0037739E" w:rsidRPr="006A01CD">
          <w:rPr>
            <w:rStyle w:val="Hyperlink"/>
            <w:rFonts w:ascii="Arial" w:hAnsi="Arial" w:cs="Arial"/>
            <w:b w:val="0"/>
            <w:caps w:val="0"/>
            <w:sz w:val="22"/>
            <w:szCs w:val="22"/>
          </w:rPr>
          <w:tab/>
        </w:r>
        <w:r w:rsidR="00EE3227" w:rsidRPr="006A01CD">
          <w:rPr>
            <w:rStyle w:val="Hyperlink"/>
            <w:rFonts w:ascii="Arial" w:hAnsi="Arial" w:cs="Arial"/>
            <w:b w:val="0"/>
            <w:caps w:val="0"/>
            <w:sz w:val="22"/>
            <w:szCs w:val="22"/>
          </w:rPr>
          <w:t>Duration…………</w:t>
        </w:r>
        <w:r w:rsidR="00EE3227" w:rsidRPr="006A01CD">
          <w:rPr>
            <w:rFonts w:ascii="Arial" w:hAnsi="Arial" w:cs="Arial"/>
            <w:b w:val="0"/>
            <w:webHidden/>
            <w:sz w:val="22"/>
            <w:szCs w:val="22"/>
          </w:rPr>
          <w:tab/>
        </w:r>
        <w:r w:rsidR="00EE3227" w:rsidRPr="006A01CD">
          <w:rPr>
            <w:rFonts w:ascii="Arial" w:hAnsi="Arial" w:cs="Arial"/>
            <w:b w:val="0"/>
            <w:webHidden/>
            <w:sz w:val="22"/>
            <w:szCs w:val="22"/>
          </w:rPr>
          <w:fldChar w:fldCharType="begin"/>
        </w:r>
        <w:r w:rsidR="00EE3227" w:rsidRPr="006A01CD">
          <w:rPr>
            <w:rFonts w:ascii="Arial" w:hAnsi="Arial" w:cs="Arial"/>
            <w:b w:val="0"/>
            <w:webHidden/>
            <w:sz w:val="22"/>
            <w:szCs w:val="22"/>
          </w:rPr>
          <w:instrText xml:space="preserve"> PAGEREF _Toc327879493 \h </w:instrText>
        </w:r>
        <w:r w:rsidR="00EE3227" w:rsidRPr="006A01CD">
          <w:rPr>
            <w:rFonts w:ascii="Arial" w:hAnsi="Arial" w:cs="Arial"/>
            <w:b w:val="0"/>
            <w:webHidden/>
            <w:sz w:val="22"/>
            <w:szCs w:val="22"/>
          </w:rPr>
        </w:r>
        <w:r w:rsidR="00EE3227" w:rsidRPr="006A01CD">
          <w:rPr>
            <w:rFonts w:ascii="Arial" w:hAnsi="Arial" w:cs="Arial"/>
            <w:b w:val="0"/>
            <w:webHidden/>
            <w:sz w:val="22"/>
            <w:szCs w:val="22"/>
          </w:rPr>
          <w:fldChar w:fldCharType="separate"/>
        </w:r>
        <w:r w:rsidR="00D57FCA">
          <w:rPr>
            <w:rFonts w:ascii="Arial" w:hAnsi="Arial" w:cs="Arial"/>
            <w:b w:val="0"/>
            <w:webHidden/>
            <w:sz w:val="22"/>
            <w:szCs w:val="22"/>
          </w:rPr>
          <w:t>9</w:t>
        </w:r>
        <w:r w:rsidR="00EE3227" w:rsidRPr="006A01CD">
          <w:rPr>
            <w:rFonts w:ascii="Arial" w:hAnsi="Arial" w:cs="Arial"/>
            <w:b w:val="0"/>
            <w:webHidden/>
            <w:sz w:val="22"/>
            <w:szCs w:val="22"/>
          </w:rPr>
          <w:fldChar w:fldCharType="end"/>
        </w:r>
      </w:hyperlink>
    </w:p>
    <w:p w14:paraId="7734AFD9" w14:textId="77777777" w:rsidR="00EE3227" w:rsidRPr="006A01CD" w:rsidRDefault="006516E5" w:rsidP="00D1128E">
      <w:pPr>
        <w:pStyle w:val="TOC1"/>
        <w:ind w:left="993" w:hanging="993"/>
        <w:rPr>
          <w:rFonts w:ascii="Arial" w:hAnsi="Arial" w:cs="Arial"/>
          <w:b w:val="0"/>
          <w:color w:val="auto"/>
          <w:sz w:val="22"/>
          <w:szCs w:val="22"/>
          <w:lang w:val="en-ZA" w:eastAsia="en-ZA"/>
        </w:rPr>
      </w:pPr>
      <w:hyperlink w:anchor="_Toc327879494" w:history="1">
        <w:r w:rsidR="00EE3227" w:rsidRPr="006A01CD">
          <w:rPr>
            <w:rStyle w:val="Hyperlink"/>
            <w:rFonts w:ascii="Arial" w:hAnsi="Arial" w:cs="Arial"/>
            <w:b w:val="0"/>
            <w:caps w:val="0"/>
            <w:sz w:val="22"/>
            <w:szCs w:val="22"/>
          </w:rPr>
          <w:t xml:space="preserve">4.  </w:t>
        </w:r>
        <w:r w:rsidR="0037739E" w:rsidRPr="006A01CD">
          <w:rPr>
            <w:rStyle w:val="Hyperlink"/>
            <w:rFonts w:ascii="Arial" w:hAnsi="Arial" w:cs="Arial"/>
            <w:b w:val="0"/>
            <w:caps w:val="0"/>
            <w:sz w:val="22"/>
            <w:szCs w:val="22"/>
          </w:rPr>
          <w:tab/>
        </w:r>
        <w:r w:rsidR="00EE3227" w:rsidRPr="006A01CD">
          <w:rPr>
            <w:rStyle w:val="Hyperlink"/>
            <w:rFonts w:ascii="Arial" w:hAnsi="Arial" w:cs="Arial"/>
            <w:b w:val="0"/>
            <w:caps w:val="0"/>
            <w:sz w:val="22"/>
            <w:szCs w:val="22"/>
          </w:rPr>
          <w:t>Services………………………………………………………………………………………………</w:t>
        </w:r>
        <w:r w:rsidR="00EE3227" w:rsidRPr="006A01CD">
          <w:rPr>
            <w:rFonts w:ascii="Arial" w:hAnsi="Arial" w:cs="Arial"/>
            <w:b w:val="0"/>
            <w:webHidden/>
            <w:sz w:val="22"/>
            <w:szCs w:val="22"/>
          </w:rPr>
          <w:tab/>
        </w:r>
        <w:r w:rsidR="00EE3227" w:rsidRPr="006A01CD">
          <w:rPr>
            <w:rFonts w:ascii="Arial" w:hAnsi="Arial" w:cs="Arial"/>
            <w:b w:val="0"/>
            <w:webHidden/>
            <w:sz w:val="22"/>
            <w:szCs w:val="22"/>
          </w:rPr>
          <w:fldChar w:fldCharType="begin"/>
        </w:r>
        <w:r w:rsidR="00EE3227" w:rsidRPr="006A01CD">
          <w:rPr>
            <w:rFonts w:ascii="Arial" w:hAnsi="Arial" w:cs="Arial"/>
            <w:b w:val="0"/>
            <w:webHidden/>
            <w:sz w:val="22"/>
            <w:szCs w:val="22"/>
          </w:rPr>
          <w:instrText xml:space="preserve"> PAGEREF _Toc327879494 \h </w:instrText>
        </w:r>
        <w:r w:rsidR="00EE3227" w:rsidRPr="006A01CD">
          <w:rPr>
            <w:rFonts w:ascii="Arial" w:hAnsi="Arial" w:cs="Arial"/>
            <w:b w:val="0"/>
            <w:webHidden/>
            <w:sz w:val="22"/>
            <w:szCs w:val="22"/>
          </w:rPr>
        </w:r>
        <w:r w:rsidR="00EE3227" w:rsidRPr="006A01CD">
          <w:rPr>
            <w:rFonts w:ascii="Arial" w:hAnsi="Arial" w:cs="Arial"/>
            <w:b w:val="0"/>
            <w:webHidden/>
            <w:sz w:val="22"/>
            <w:szCs w:val="22"/>
          </w:rPr>
          <w:fldChar w:fldCharType="separate"/>
        </w:r>
        <w:r w:rsidR="00D57FCA">
          <w:rPr>
            <w:rFonts w:ascii="Arial" w:hAnsi="Arial" w:cs="Arial"/>
            <w:b w:val="0"/>
            <w:webHidden/>
            <w:sz w:val="22"/>
            <w:szCs w:val="22"/>
          </w:rPr>
          <w:t>9</w:t>
        </w:r>
        <w:r w:rsidR="00EE3227" w:rsidRPr="006A01CD">
          <w:rPr>
            <w:rFonts w:ascii="Arial" w:hAnsi="Arial" w:cs="Arial"/>
            <w:b w:val="0"/>
            <w:webHidden/>
            <w:sz w:val="22"/>
            <w:szCs w:val="22"/>
          </w:rPr>
          <w:fldChar w:fldCharType="end"/>
        </w:r>
      </w:hyperlink>
    </w:p>
    <w:p w14:paraId="3B4B1D21" w14:textId="77777777" w:rsidR="00EE3227" w:rsidRPr="006A01CD" w:rsidRDefault="006516E5" w:rsidP="00D1128E">
      <w:pPr>
        <w:pStyle w:val="TOC1"/>
        <w:ind w:left="993" w:hanging="993"/>
        <w:rPr>
          <w:rFonts w:ascii="Arial" w:hAnsi="Arial" w:cs="Arial"/>
          <w:b w:val="0"/>
          <w:color w:val="auto"/>
          <w:sz w:val="22"/>
          <w:szCs w:val="22"/>
          <w:lang w:val="en-ZA" w:eastAsia="en-ZA"/>
        </w:rPr>
      </w:pPr>
      <w:hyperlink w:anchor="_Toc327879495" w:history="1">
        <w:r w:rsidR="00EE3227" w:rsidRPr="006A01CD">
          <w:rPr>
            <w:rStyle w:val="Hyperlink"/>
            <w:rFonts w:ascii="Arial" w:hAnsi="Arial" w:cs="Arial"/>
            <w:b w:val="0"/>
            <w:caps w:val="0"/>
            <w:sz w:val="22"/>
            <w:szCs w:val="22"/>
          </w:rPr>
          <w:t xml:space="preserve">5.  </w:t>
        </w:r>
        <w:r w:rsidR="0037739E" w:rsidRPr="006A01CD">
          <w:rPr>
            <w:rStyle w:val="Hyperlink"/>
            <w:rFonts w:ascii="Arial" w:hAnsi="Arial" w:cs="Arial"/>
            <w:b w:val="0"/>
            <w:caps w:val="0"/>
            <w:sz w:val="22"/>
            <w:szCs w:val="22"/>
          </w:rPr>
          <w:tab/>
        </w:r>
        <w:r w:rsidR="00EE3227" w:rsidRPr="006A01CD">
          <w:rPr>
            <w:rStyle w:val="Hyperlink"/>
            <w:rFonts w:ascii="Arial" w:hAnsi="Arial" w:cs="Arial"/>
            <w:b w:val="0"/>
            <w:caps w:val="0"/>
            <w:sz w:val="22"/>
            <w:szCs w:val="22"/>
          </w:rPr>
          <w:t>Services Description</w:t>
        </w:r>
        <w:r w:rsidR="00EE3227" w:rsidRPr="006A01CD">
          <w:rPr>
            <w:rFonts w:ascii="Arial" w:hAnsi="Arial" w:cs="Arial"/>
            <w:b w:val="0"/>
            <w:webHidden/>
            <w:sz w:val="22"/>
            <w:szCs w:val="22"/>
          </w:rPr>
          <w:tab/>
        </w:r>
        <w:r w:rsidR="00EE3227" w:rsidRPr="006A01CD">
          <w:rPr>
            <w:rFonts w:ascii="Arial" w:hAnsi="Arial" w:cs="Arial"/>
            <w:b w:val="0"/>
            <w:webHidden/>
            <w:sz w:val="22"/>
            <w:szCs w:val="22"/>
          </w:rPr>
          <w:fldChar w:fldCharType="begin"/>
        </w:r>
        <w:r w:rsidR="00EE3227" w:rsidRPr="006A01CD">
          <w:rPr>
            <w:rFonts w:ascii="Arial" w:hAnsi="Arial" w:cs="Arial"/>
            <w:b w:val="0"/>
            <w:webHidden/>
            <w:sz w:val="22"/>
            <w:szCs w:val="22"/>
          </w:rPr>
          <w:instrText xml:space="preserve"> PAGEREF _Toc327879495 \h </w:instrText>
        </w:r>
        <w:r w:rsidR="00EE3227" w:rsidRPr="006A01CD">
          <w:rPr>
            <w:rFonts w:ascii="Arial" w:hAnsi="Arial" w:cs="Arial"/>
            <w:b w:val="0"/>
            <w:webHidden/>
            <w:sz w:val="22"/>
            <w:szCs w:val="22"/>
          </w:rPr>
        </w:r>
        <w:r w:rsidR="00EE3227" w:rsidRPr="006A01CD">
          <w:rPr>
            <w:rFonts w:ascii="Arial" w:hAnsi="Arial" w:cs="Arial"/>
            <w:b w:val="0"/>
            <w:webHidden/>
            <w:sz w:val="22"/>
            <w:szCs w:val="22"/>
          </w:rPr>
          <w:fldChar w:fldCharType="separate"/>
        </w:r>
        <w:r w:rsidR="00D57FCA">
          <w:rPr>
            <w:rFonts w:ascii="Arial" w:hAnsi="Arial" w:cs="Arial"/>
            <w:b w:val="0"/>
            <w:webHidden/>
            <w:sz w:val="22"/>
            <w:szCs w:val="22"/>
          </w:rPr>
          <w:t>9</w:t>
        </w:r>
        <w:r w:rsidR="00EE3227" w:rsidRPr="006A01CD">
          <w:rPr>
            <w:rFonts w:ascii="Arial" w:hAnsi="Arial" w:cs="Arial"/>
            <w:b w:val="0"/>
            <w:webHidden/>
            <w:sz w:val="22"/>
            <w:szCs w:val="22"/>
          </w:rPr>
          <w:fldChar w:fldCharType="end"/>
        </w:r>
      </w:hyperlink>
    </w:p>
    <w:p w14:paraId="4BA95A39" w14:textId="77777777" w:rsidR="00EE3227" w:rsidRPr="006A01CD" w:rsidRDefault="006516E5" w:rsidP="00D1128E">
      <w:pPr>
        <w:pStyle w:val="TOC1"/>
        <w:ind w:left="993" w:hanging="993"/>
        <w:rPr>
          <w:rFonts w:ascii="Arial" w:hAnsi="Arial" w:cs="Arial"/>
          <w:b w:val="0"/>
          <w:color w:val="auto"/>
          <w:sz w:val="22"/>
          <w:szCs w:val="22"/>
          <w:lang w:val="en-ZA" w:eastAsia="en-ZA"/>
        </w:rPr>
      </w:pPr>
      <w:hyperlink w:anchor="_Toc327879496" w:history="1">
        <w:r w:rsidR="00EE3227" w:rsidRPr="006A01CD">
          <w:rPr>
            <w:rStyle w:val="Hyperlink"/>
            <w:rFonts w:ascii="Arial" w:hAnsi="Arial" w:cs="Arial"/>
            <w:b w:val="0"/>
            <w:caps w:val="0"/>
            <w:sz w:val="22"/>
            <w:szCs w:val="22"/>
          </w:rPr>
          <w:t xml:space="preserve">6.   </w:t>
        </w:r>
        <w:r w:rsidR="0037739E" w:rsidRPr="006A01CD">
          <w:rPr>
            <w:rStyle w:val="Hyperlink"/>
            <w:rFonts w:ascii="Arial" w:hAnsi="Arial" w:cs="Arial"/>
            <w:b w:val="0"/>
            <w:caps w:val="0"/>
            <w:sz w:val="22"/>
            <w:szCs w:val="22"/>
          </w:rPr>
          <w:tab/>
        </w:r>
        <w:r w:rsidR="00EE3227" w:rsidRPr="006A01CD">
          <w:rPr>
            <w:rStyle w:val="Hyperlink"/>
            <w:rFonts w:ascii="Arial" w:hAnsi="Arial" w:cs="Arial"/>
            <w:b w:val="0"/>
            <w:caps w:val="0"/>
            <w:sz w:val="22"/>
            <w:szCs w:val="22"/>
          </w:rPr>
          <w:t>Generator Availability</w:t>
        </w:r>
        <w:r w:rsidR="00EE3227" w:rsidRPr="006A01CD">
          <w:rPr>
            <w:rFonts w:ascii="Arial" w:hAnsi="Arial" w:cs="Arial"/>
            <w:b w:val="0"/>
            <w:webHidden/>
            <w:sz w:val="22"/>
            <w:szCs w:val="22"/>
          </w:rPr>
          <w:tab/>
        </w:r>
        <w:r w:rsidR="00EE3227" w:rsidRPr="006A01CD">
          <w:rPr>
            <w:rFonts w:ascii="Arial" w:hAnsi="Arial" w:cs="Arial"/>
            <w:b w:val="0"/>
            <w:webHidden/>
            <w:sz w:val="22"/>
            <w:szCs w:val="22"/>
          </w:rPr>
          <w:fldChar w:fldCharType="begin"/>
        </w:r>
        <w:r w:rsidR="00EE3227" w:rsidRPr="006A01CD">
          <w:rPr>
            <w:rFonts w:ascii="Arial" w:hAnsi="Arial" w:cs="Arial"/>
            <w:b w:val="0"/>
            <w:webHidden/>
            <w:sz w:val="22"/>
            <w:szCs w:val="22"/>
          </w:rPr>
          <w:instrText xml:space="preserve"> PAGEREF _Toc327879496 \h </w:instrText>
        </w:r>
        <w:r w:rsidR="00EE3227" w:rsidRPr="006A01CD">
          <w:rPr>
            <w:rFonts w:ascii="Arial" w:hAnsi="Arial" w:cs="Arial"/>
            <w:b w:val="0"/>
            <w:webHidden/>
            <w:sz w:val="22"/>
            <w:szCs w:val="22"/>
          </w:rPr>
        </w:r>
        <w:r w:rsidR="00EE3227" w:rsidRPr="006A01CD">
          <w:rPr>
            <w:rFonts w:ascii="Arial" w:hAnsi="Arial" w:cs="Arial"/>
            <w:b w:val="0"/>
            <w:webHidden/>
            <w:sz w:val="22"/>
            <w:szCs w:val="22"/>
          </w:rPr>
          <w:fldChar w:fldCharType="separate"/>
        </w:r>
        <w:r w:rsidR="00D57FCA">
          <w:rPr>
            <w:rFonts w:ascii="Arial" w:hAnsi="Arial" w:cs="Arial"/>
            <w:b w:val="0"/>
            <w:webHidden/>
            <w:sz w:val="22"/>
            <w:szCs w:val="22"/>
          </w:rPr>
          <w:t>13</w:t>
        </w:r>
        <w:r w:rsidR="00EE3227" w:rsidRPr="006A01CD">
          <w:rPr>
            <w:rFonts w:ascii="Arial" w:hAnsi="Arial" w:cs="Arial"/>
            <w:b w:val="0"/>
            <w:webHidden/>
            <w:sz w:val="22"/>
            <w:szCs w:val="22"/>
          </w:rPr>
          <w:fldChar w:fldCharType="end"/>
        </w:r>
      </w:hyperlink>
    </w:p>
    <w:p w14:paraId="3AF71160" w14:textId="77777777" w:rsidR="00EE3227" w:rsidRPr="006A01CD" w:rsidRDefault="006516E5" w:rsidP="00D1128E">
      <w:pPr>
        <w:pStyle w:val="TOC1"/>
        <w:ind w:left="993" w:hanging="993"/>
        <w:rPr>
          <w:rFonts w:ascii="Arial" w:hAnsi="Arial" w:cs="Arial"/>
          <w:b w:val="0"/>
          <w:color w:val="auto"/>
          <w:sz w:val="22"/>
          <w:szCs w:val="22"/>
          <w:lang w:val="en-ZA" w:eastAsia="en-ZA"/>
        </w:rPr>
      </w:pPr>
      <w:hyperlink w:anchor="_Toc327879497" w:history="1">
        <w:r w:rsidR="00EE3227" w:rsidRPr="006A01CD">
          <w:rPr>
            <w:rStyle w:val="Hyperlink"/>
            <w:rFonts w:ascii="Arial" w:hAnsi="Arial" w:cs="Arial"/>
            <w:b w:val="0"/>
            <w:caps w:val="0"/>
            <w:sz w:val="22"/>
            <w:szCs w:val="22"/>
          </w:rPr>
          <w:t xml:space="preserve">7.   </w:t>
        </w:r>
        <w:r w:rsidR="0037739E" w:rsidRPr="006A01CD">
          <w:rPr>
            <w:rStyle w:val="Hyperlink"/>
            <w:rFonts w:ascii="Arial" w:hAnsi="Arial" w:cs="Arial"/>
            <w:b w:val="0"/>
            <w:caps w:val="0"/>
            <w:sz w:val="22"/>
            <w:szCs w:val="22"/>
          </w:rPr>
          <w:tab/>
        </w:r>
        <w:r w:rsidR="00EE3227" w:rsidRPr="006A01CD">
          <w:rPr>
            <w:rStyle w:val="Hyperlink"/>
            <w:rFonts w:ascii="Arial" w:hAnsi="Arial" w:cs="Arial"/>
            <w:b w:val="0"/>
            <w:caps w:val="0"/>
            <w:sz w:val="22"/>
            <w:szCs w:val="22"/>
          </w:rPr>
          <w:t>Service Level Failures</w:t>
        </w:r>
        <w:r w:rsidR="00EE3227" w:rsidRPr="006A01CD">
          <w:rPr>
            <w:rFonts w:ascii="Arial" w:hAnsi="Arial" w:cs="Arial"/>
            <w:b w:val="0"/>
            <w:webHidden/>
            <w:sz w:val="22"/>
            <w:szCs w:val="22"/>
          </w:rPr>
          <w:tab/>
        </w:r>
        <w:r w:rsidR="00EE3227" w:rsidRPr="006A01CD">
          <w:rPr>
            <w:rFonts w:ascii="Arial" w:hAnsi="Arial" w:cs="Arial"/>
            <w:b w:val="0"/>
            <w:webHidden/>
            <w:sz w:val="22"/>
            <w:szCs w:val="22"/>
          </w:rPr>
          <w:fldChar w:fldCharType="begin"/>
        </w:r>
        <w:r w:rsidR="00EE3227" w:rsidRPr="006A01CD">
          <w:rPr>
            <w:rFonts w:ascii="Arial" w:hAnsi="Arial" w:cs="Arial"/>
            <w:b w:val="0"/>
            <w:webHidden/>
            <w:sz w:val="22"/>
            <w:szCs w:val="22"/>
          </w:rPr>
          <w:instrText xml:space="preserve"> PAGEREF _Toc327879497 \h </w:instrText>
        </w:r>
        <w:r w:rsidR="00EE3227" w:rsidRPr="006A01CD">
          <w:rPr>
            <w:rFonts w:ascii="Arial" w:hAnsi="Arial" w:cs="Arial"/>
            <w:b w:val="0"/>
            <w:webHidden/>
            <w:sz w:val="22"/>
            <w:szCs w:val="22"/>
          </w:rPr>
        </w:r>
        <w:r w:rsidR="00EE3227" w:rsidRPr="006A01CD">
          <w:rPr>
            <w:rFonts w:ascii="Arial" w:hAnsi="Arial" w:cs="Arial"/>
            <w:b w:val="0"/>
            <w:webHidden/>
            <w:sz w:val="22"/>
            <w:szCs w:val="22"/>
          </w:rPr>
          <w:fldChar w:fldCharType="separate"/>
        </w:r>
        <w:r w:rsidR="00D57FCA">
          <w:rPr>
            <w:rFonts w:ascii="Arial" w:hAnsi="Arial" w:cs="Arial"/>
            <w:b w:val="0"/>
            <w:webHidden/>
            <w:sz w:val="22"/>
            <w:szCs w:val="22"/>
          </w:rPr>
          <w:t>14</w:t>
        </w:r>
        <w:r w:rsidR="00EE3227" w:rsidRPr="006A01CD">
          <w:rPr>
            <w:rFonts w:ascii="Arial" w:hAnsi="Arial" w:cs="Arial"/>
            <w:b w:val="0"/>
            <w:webHidden/>
            <w:sz w:val="22"/>
            <w:szCs w:val="22"/>
          </w:rPr>
          <w:fldChar w:fldCharType="end"/>
        </w:r>
      </w:hyperlink>
    </w:p>
    <w:p w14:paraId="33627375" w14:textId="77777777" w:rsidR="00EE3227" w:rsidRPr="006A01CD" w:rsidRDefault="006516E5" w:rsidP="00D1128E">
      <w:pPr>
        <w:pStyle w:val="TOC1"/>
        <w:ind w:left="993" w:hanging="993"/>
        <w:rPr>
          <w:rFonts w:ascii="Arial" w:hAnsi="Arial" w:cs="Arial"/>
          <w:b w:val="0"/>
          <w:color w:val="auto"/>
          <w:sz w:val="22"/>
          <w:szCs w:val="22"/>
          <w:lang w:val="en-ZA" w:eastAsia="en-ZA"/>
        </w:rPr>
      </w:pPr>
      <w:hyperlink w:anchor="_Toc327879498" w:history="1">
        <w:r w:rsidR="00EE3227" w:rsidRPr="006A01CD">
          <w:rPr>
            <w:rStyle w:val="Hyperlink"/>
            <w:rFonts w:ascii="Arial" w:hAnsi="Arial" w:cs="Arial"/>
            <w:b w:val="0"/>
            <w:caps w:val="0"/>
            <w:sz w:val="22"/>
            <w:szCs w:val="22"/>
          </w:rPr>
          <w:t xml:space="preserve">8.   </w:t>
        </w:r>
        <w:r w:rsidR="0037739E" w:rsidRPr="006A01CD">
          <w:rPr>
            <w:rStyle w:val="Hyperlink"/>
            <w:rFonts w:ascii="Arial" w:hAnsi="Arial" w:cs="Arial"/>
            <w:b w:val="0"/>
            <w:caps w:val="0"/>
            <w:sz w:val="22"/>
            <w:szCs w:val="22"/>
          </w:rPr>
          <w:tab/>
        </w:r>
        <w:r w:rsidR="00EE3227" w:rsidRPr="006A01CD">
          <w:rPr>
            <w:rStyle w:val="Hyperlink"/>
            <w:rFonts w:ascii="Arial" w:hAnsi="Arial" w:cs="Arial"/>
            <w:b w:val="0"/>
            <w:caps w:val="0"/>
            <w:sz w:val="22"/>
            <w:szCs w:val="22"/>
          </w:rPr>
          <w:t>Service Charges And Payment Terms</w:t>
        </w:r>
        <w:r w:rsidR="00EE3227" w:rsidRPr="006A01CD">
          <w:rPr>
            <w:rFonts w:ascii="Arial" w:hAnsi="Arial" w:cs="Arial"/>
            <w:b w:val="0"/>
            <w:webHidden/>
            <w:sz w:val="22"/>
            <w:szCs w:val="22"/>
          </w:rPr>
          <w:tab/>
        </w:r>
        <w:r w:rsidR="00EE3227" w:rsidRPr="006A01CD">
          <w:rPr>
            <w:rFonts w:ascii="Arial" w:hAnsi="Arial" w:cs="Arial"/>
            <w:b w:val="0"/>
            <w:webHidden/>
            <w:sz w:val="22"/>
            <w:szCs w:val="22"/>
          </w:rPr>
          <w:fldChar w:fldCharType="begin"/>
        </w:r>
        <w:r w:rsidR="00EE3227" w:rsidRPr="006A01CD">
          <w:rPr>
            <w:rFonts w:ascii="Arial" w:hAnsi="Arial" w:cs="Arial"/>
            <w:b w:val="0"/>
            <w:webHidden/>
            <w:sz w:val="22"/>
            <w:szCs w:val="22"/>
          </w:rPr>
          <w:instrText xml:space="preserve"> PAGEREF _Toc327879498 \h </w:instrText>
        </w:r>
        <w:r w:rsidR="00EE3227" w:rsidRPr="006A01CD">
          <w:rPr>
            <w:rFonts w:ascii="Arial" w:hAnsi="Arial" w:cs="Arial"/>
            <w:b w:val="0"/>
            <w:webHidden/>
            <w:sz w:val="22"/>
            <w:szCs w:val="22"/>
          </w:rPr>
        </w:r>
        <w:r w:rsidR="00EE3227" w:rsidRPr="006A01CD">
          <w:rPr>
            <w:rFonts w:ascii="Arial" w:hAnsi="Arial" w:cs="Arial"/>
            <w:b w:val="0"/>
            <w:webHidden/>
            <w:sz w:val="22"/>
            <w:szCs w:val="22"/>
          </w:rPr>
          <w:fldChar w:fldCharType="separate"/>
        </w:r>
        <w:r w:rsidR="00D57FCA">
          <w:rPr>
            <w:rFonts w:ascii="Arial" w:hAnsi="Arial" w:cs="Arial"/>
            <w:b w:val="0"/>
            <w:webHidden/>
            <w:sz w:val="22"/>
            <w:szCs w:val="22"/>
          </w:rPr>
          <w:t>15</w:t>
        </w:r>
        <w:r w:rsidR="00EE3227" w:rsidRPr="006A01CD">
          <w:rPr>
            <w:rFonts w:ascii="Arial" w:hAnsi="Arial" w:cs="Arial"/>
            <w:b w:val="0"/>
            <w:webHidden/>
            <w:sz w:val="22"/>
            <w:szCs w:val="22"/>
          </w:rPr>
          <w:fldChar w:fldCharType="end"/>
        </w:r>
      </w:hyperlink>
    </w:p>
    <w:p w14:paraId="62F41257" w14:textId="77777777" w:rsidR="00EE3227" w:rsidRPr="006A01CD" w:rsidRDefault="006516E5" w:rsidP="00D1128E">
      <w:pPr>
        <w:pStyle w:val="TOC1"/>
        <w:ind w:left="993" w:hanging="993"/>
        <w:rPr>
          <w:rFonts w:ascii="Arial" w:hAnsi="Arial" w:cs="Arial"/>
          <w:b w:val="0"/>
          <w:color w:val="auto"/>
          <w:sz w:val="22"/>
          <w:szCs w:val="22"/>
          <w:lang w:val="en-ZA" w:eastAsia="en-ZA"/>
        </w:rPr>
      </w:pPr>
      <w:hyperlink w:anchor="_Toc327879499" w:history="1">
        <w:r w:rsidR="00EE3227" w:rsidRPr="006A01CD">
          <w:rPr>
            <w:rStyle w:val="Hyperlink"/>
            <w:rFonts w:ascii="Arial" w:hAnsi="Arial" w:cs="Arial"/>
            <w:b w:val="0"/>
            <w:caps w:val="0"/>
            <w:sz w:val="22"/>
            <w:szCs w:val="22"/>
          </w:rPr>
          <w:t xml:space="preserve">9.   </w:t>
        </w:r>
        <w:r w:rsidR="0037739E" w:rsidRPr="006A01CD">
          <w:rPr>
            <w:rStyle w:val="Hyperlink"/>
            <w:rFonts w:ascii="Arial" w:hAnsi="Arial" w:cs="Arial"/>
            <w:b w:val="0"/>
            <w:caps w:val="0"/>
            <w:sz w:val="22"/>
            <w:szCs w:val="22"/>
          </w:rPr>
          <w:tab/>
        </w:r>
        <w:r w:rsidR="00EE3227" w:rsidRPr="006A01CD">
          <w:rPr>
            <w:rStyle w:val="Hyperlink"/>
            <w:rFonts w:ascii="Arial" w:hAnsi="Arial" w:cs="Arial"/>
            <w:b w:val="0"/>
            <w:caps w:val="0"/>
            <w:sz w:val="22"/>
            <w:szCs w:val="22"/>
          </w:rPr>
          <w:t>Service Level Management</w:t>
        </w:r>
        <w:r w:rsidR="00EE3227" w:rsidRPr="006A01CD">
          <w:rPr>
            <w:rFonts w:ascii="Arial" w:hAnsi="Arial" w:cs="Arial"/>
            <w:b w:val="0"/>
            <w:webHidden/>
            <w:sz w:val="22"/>
            <w:szCs w:val="22"/>
          </w:rPr>
          <w:tab/>
        </w:r>
        <w:r w:rsidR="00EE3227" w:rsidRPr="006A01CD">
          <w:rPr>
            <w:rFonts w:ascii="Arial" w:hAnsi="Arial" w:cs="Arial"/>
            <w:b w:val="0"/>
            <w:webHidden/>
            <w:sz w:val="22"/>
            <w:szCs w:val="22"/>
          </w:rPr>
          <w:fldChar w:fldCharType="begin"/>
        </w:r>
        <w:r w:rsidR="00EE3227" w:rsidRPr="006A01CD">
          <w:rPr>
            <w:rFonts w:ascii="Arial" w:hAnsi="Arial" w:cs="Arial"/>
            <w:b w:val="0"/>
            <w:webHidden/>
            <w:sz w:val="22"/>
            <w:szCs w:val="22"/>
          </w:rPr>
          <w:instrText xml:space="preserve"> PAGEREF _Toc327879499 \h </w:instrText>
        </w:r>
        <w:r w:rsidR="00EE3227" w:rsidRPr="006A01CD">
          <w:rPr>
            <w:rFonts w:ascii="Arial" w:hAnsi="Arial" w:cs="Arial"/>
            <w:b w:val="0"/>
            <w:webHidden/>
            <w:sz w:val="22"/>
            <w:szCs w:val="22"/>
          </w:rPr>
        </w:r>
        <w:r w:rsidR="00EE3227" w:rsidRPr="006A01CD">
          <w:rPr>
            <w:rFonts w:ascii="Arial" w:hAnsi="Arial" w:cs="Arial"/>
            <w:b w:val="0"/>
            <w:webHidden/>
            <w:sz w:val="22"/>
            <w:szCs w:val="22"/>
          </w:rPr>
          <w:fldChar w:fldCharType="separate"/>
        </w:r>
        <w:r w:rsidR="00D57FCA">
          <w:rPr>
            <w:rFonts w:ascii="Arial" w:hAnsi="Arial" w:cs="Arial"/>
            <w:b w:val="0"/>
            <w:webHidden/>
            <w:sz w:val="22"/>
            <w:szCs w:val="22"/>
          </w:rPr>
          <w:t>19</w:t>
        </w:r>
        <w:r w:rsidR="00EE3227" w:rsidRPr="006A01CD">
          <w:rPr>
            <w:rFonts w:ascii="Arial" w:hAnsi="Arial" w:cs="Arial"/>
            <w:b w:val="0"/>
            <w:webHidden/>
            <w:sz w:val="22"/>
            <w:szCs w:val="22"/>
          </w:rPr>
          <w:fldChar w:fldCharType="end"/>
        </w:r>
      </w:hyperlink>
    </w:p>
    <w:p w14:paraId="48706E58" w14:textId="77777777" w:rsidR="00EE3227" w:rsidRPr="006A01CD" w:rsidRDefault="006516E5" w:rsidP="00D1128E">
      <w:pPr>
        <w:pStyle w:val="TOC1"/>
        <w:ind w:left="993" w:hanging="993"/>
        <w:rPr>
          <w:rFonts w:ascii="Arial" w:hAnsi="Arial" w:cs="Arial"/>
          <w:b w:val="0"/>
          <w:color w:val="auto"/>
          <w:sz w:val="22"/>
          <w:szCs w:val="22"/>
          <w:lang w:val="en-ZA" w:eastAsia="en-ZA"/>
        </w:rPr>
      </w:pPr>
      <w:hyperlink w:anchor="_Toc327879500" w:history="1">
        <w:r w:rsidR="00EE3227" w:rsidRPr="006A01CD">
          <w:rPr>
            <w:rStyle w:val="Hyperlink"/>
            <w:rFonts w:ascii="Arial" w:hAnsi="Arial" w:cs="Arial"/>
            <w:b w:val="0"/>
            <w:caps w:val="0"/>
            <w:sz w:val="22"/>
            <w:szCs w:val="22"/>
          </w:rPr>
          <w:t xml:space="preserve">10.   </w:t>
        </w:r>
        <w:r w:rsidR="0037739E" w:rsidRPr="006A01CD">
          <w:rPr>
            <w:rStyle w:val="Hyperlink"/>
            <w:rFonts w:ascii="Arial" w:hAnsi="Arial" w:cs="Arial"/>
            <w:b w:val="0"/>
            <w:caps w:val="0"/>
            <w:sz w:val="22"/>
            <w:szCs w:val="22"/>
          </w:rPr>
          <w:tab/>
        </w:r>
        <w:r w:rsidR="00EE3227" w:rsidRPr="006A01CD">
          <w:rPr>
            <w:rStyle w:val="Hyperlink"/>
            <w:rFonts w:ascii="Arial" w:hAnsi="Arial" w:cs="Arial"/>
            <w:b w:val="0"/>
            <w:caps w:val="0"/>
            <w:sz w:val="22"/>
            <w:szCs w:val="22"/>
          </w:rPr>
          <w:t>The Service Provider’s Call Logging Procedure</w:t>
        </w:r>
        <w:r w:rsidR="00EE3227" w:rsidRPr="006A01CD">
          <w:rPr>
            <w:rFonts w:ascii="Arial" w:hAnsi="Arial" w:cs="Arial"/>
            <w:b w:val="0"/>
            <w:webHidden/>
            <w:sz w:val="22"/>
            <w:szCs w:val="22"/>
          </w:rPr>
          <w:tab/>
        </w:r>
        <w:r w:rsidR="00EE3227" w:rsidRPr="006A01CD">
          <w:rPr>
            <w:rFonts w:ascii="Arial" w:hAnsi="Arial" w:cs="Arial"/>
            <w:b w:val="0"/>
            <w:webHidden/>
            <w:sz w:val="22"/>
            <w:szCs w:val="22"/>
          </w:rPr>
          <w:fldChar w:fldCharType="begin"/>
        </w:r>
        <w:r w:rsidR="00EE3227" w:rsidRPr="006A01CD">
          <w:rPr>
            <w:rFonts w:ascii="Arial" w:hAnsi="Arial" w:cs="Arial"/>
            <w:b w:val="0"/>
            <w:webHidden/>
            <w:sz w:val="22"/>
            <w:szCs w:val="22"/>
          </w:rPr>
          <w:instrText xml:space="preserve"> PAGEREF _Toc327879500 \h </w:instrText>
        </w:r>
        <w:r w:rsidR="00EE3227" w:rsidRPr="006A01CD">
          <w:rPr>
            <w:rFonts w:ascii="Arial" w:hAnsi="Arial" w:cs="Arial"/>
            <w:b w:val="0"/>
            <w:webHidden/>
            <w:sz w:val="22"/>
            <w:szCs w:val="22"/>
          </w:rPr>
        </w:r>
        <w:r w:rsidR="00EE3227" w:rsidRPr="006A01CD">
          <w:rPr>
            <w:rFonts w:ascii="Arial" w:hAnsi="Arial" w:cs="Arial"/>
            <w:b w:val="0"/>
            <w:webHidden/>
            <w:sz w:val="22"/>
            <w:szCs w:val="22"/>
          </w:rPr>
          <w:fldChar w:fldCharType="separate"/>
        </w:r>
        <w:r w:rsidR="00D57FCA">
          <w:rPr>
            <w:rFonts w:ascii="Arial" w:hAnsi="Arial" w:cs="Arial"/>
            <w:b w:val="0"/>
            <w:webHidden/>
            <w:sz w:val="22"/>
            <w:szCs w:val="22"/>
          </w:rPr>
          <w:t>20</w:t>
        </w:r>
        <w:r w:rsidR="00EE3227" w:rsidRPr="006A01CD">
          <w:rPr>
            <w:rFonts w:ascii="Arial" w:hAnsi="Arial" w:cs="Arial"/>
            <w:b w:val="0"/>
            <w:webHidden/>
            <w:sz w:val="22"/>
            <w:szCs w:val="22"/>
          </w:rPr>
          <w:fldChar w:fldCharType="end"/>
        </w:r>
      </w:hyperlink>
    </w:p>
    <w:p w14:paraId="1C45FE89" w14:textId="77777777" w:rsidR="00EE3227" w:rsidRPr="006A01CD" w:rsidRDefault="006516E5" w:rsidP="00D1128E">
      <w:pPr>
        <w:pStyle w:val="TOC1"/>
        <w:ind w:left="993" w:hanging="993"/>
        <w:rPr>
          <w:rFonts w:ascii="Arial" w:hAnsi="Arial" w:cs="Arial"/>
          <w:b w:val="0"/>
          <w:color w:val="auto"/>
          <w:sz w:val="22"/>
          <w:szCs w:val="22"/>
          <w:lang w:val="en-ZA" w:eastAsia="en-ZA"/>
        </w:rPr>
      </w:pPr>
      <w:hyperlink w:anchor="_Toc327879501" w:history="1">
        <w:r w:rsidR="00EE3227" w:rsidRPr="006A01CD">
          <w:rPr>
            <w:rStyle w:val="Hyperlink"/>
            <w:rFonts w:ascii="Arial" w:hAnsi="Arial" w:cs="Arial"/>
            <w:b w:val="0"/>
            <w:caps w:val="0"/>
            <w:sz w:val="22"/>
            <w:szCs w:val="22"/>
          </w:rPr>
          <w:t xml:space="preserve">11.   </w:t>
        </w:r>
        <w:r w:rsidR="0037739E" w:rsidRPr="006A01CD">
          <w:rPr>
            <w:rStyle w:val="Hyperlink"/>
            <w:rFonts w:ascii="Arial" w:hAnsi="Arial" w:cs="Arial"/>
            <w:b w:val="0"/>
            <w:caps w:val="0"/>
            <w:sz w:val="22"/>
            <w:szCs w:val="22"/>
          </w:rPr>
          <w:tab/>
        </w:r>
        <w:r w:rsidR="00013029">
          <w:rPr>
            <w:rStyle w:val="Hyperlink"/>
            <w:rFonts w:ascii="Arial" w:hAnsi="Arial" w:cs="Arial"/>
            <w:b w:val="0"/>
            <w:caps w:val="0"/>
            <w:sz w:val="22"/>
            <w:szCs w:val="22"/>
          </w:rPr>
          <w:t>Undertakings By The Service Provider</w:t>
        </w:r>
        <w:r w:rsidR="00EE3227" w:rsidRPr="006A01CD">
          <w:rPr>
            <w:rFonts w:ascii="Arial" w:hAnsi="Arial" w:cs="Arial"/>
            <w:b w:val="0"/>
            <w:webHidden/>
            <w:sz w:val="22"/>
            <w:szCs w:val="22"/>
          </w:rPr>
          <w:tab/>
        </w:r>
        <w:r w:rsidR="00EE3227" w:rsidRPr="006A01CD">
          <w:rPr>
            <w:rFonts w:ascii="Arial" w:hAnsi="Arial" w:cs="Arial"/>
            <w:b w:val="0"/>
            <w:webHidden/>
            <w:sz w:val="22"/>
            <w:szCs w:val="22"/>
          </w:rPr>
          <w:fldChar w:fldCharType="begin"/>
        </w:r>
        <w:r w:rsidR="00EE3227" w:rsidRPr="006A01CD">
          <w:rPr>
            <w:rFonts w:ascii="Arial" w:hAnsi="Arial" w:cs="Arial"/>
            <w:b w:val="0"/>
            <w:webHidden/>
            <w:sz w:val="22"/>
            <w:szCs w:val="22"/>
          </w:rPr>
          <w:instrText xml:space="preserve"> PAGEREF _Toc327879501 \h </w:instrText>
        </w:r>
        <w:r w:rsidR="00EE3227" w:rsidRPr="006A01CD">
          <w:rPr>
            <w:rFonts w:ascii="Arial" w:hAnsi="Arial" w:cs="Arial"/>
            <w:b w:val="0"/>
            <w:webHidden/>
            <w:sz w:val="22"/>
            <w:szCs w:val="22"/>
          </w:rPr>
        </w:r>
        <w:r w:rsidR="00EE3227" w:rsidRPr="006A01CD">
          <w:rPr>
            <w:rFonts w:ascii="Arial" w:hAnsi="Arial" w:cs="Arial"/>
            <w:b w:val="0"/>
            <w:webHidden/>
            <w:sz w:val="22"/>
            <w:szCs w:val="22"/>
          </w:rPr>
          <w:fldChar w:fldCharType="separate"/>
        </w:r>
        <w:r w:rsidR="00D57FCA">
          <w:rPr>
            <w:rFonts w:ascii="Arial" w:hAnsi="Arial" w:cs="Arial"/>
            <w:b w:val="0"/>
            <w:webHidden/>
            <w:sz w:val="22"/>
            <w:szCs w:val="22"/>
          </w:rPr>
          <w:t>22</w:t>
        </w:r>
        <w:r w:rsidR="00EE3227" w:rsidRPr="006A01CD">
          <w:rPr>
            <w:rFonts w:ascii="Arial" w:hAnsi="Arial" w:cs="Arial"/>
            <w:b w:val="0"/>
            <w:webHidden/>
            <w:sz w:val="22"/>
            <w:szCs w:val="22"/>
          </w:rPr>
          <w:fldChar w:fldCharType="end"/>
        </w:r>
      </w:hyperlink>
    </w:p>
    <w:p w14:paraId="44429C12" w14:textId="77777777" w:rsidR="00EE3227" w:rsidRPr="006A01CD" w:rsidRDefault="006516E5" w:rsidP="00D1128E">
      <w:pPr>
        <w:pStyle w:val="TOC1"/>
        <w:ind w:left="993" w:hanging="993"/>
        <w:rPr>
          <w:rFonts w:ascii="Arial" w:hAnsi="Arial" w:cs="Arial"/>
          <w:b w:val="0"/>
          <w:color w:val="auto"/>
          <w:sz w:val="22"/>
          <w:szCs w:val="22"/>
          <w:lang w:val="en-ZA" w:eastAsia="en-ZA"/>
        </w:rPr>
      </w:pPr>
      <w:hyperlink w:anchor="_Toc327879502" w:history="1">
        <w:r w:rsidR="00EE3227" w:rsidRPr="006A01CD">
          <w:rPr>
            <w:rStyle w:val="Hyperlink"/>
            <w:rFonts w:ascii="Arial" w:hAnsi="Arial" w:cs="Arial"/>
            <w:b w:val="0"/>
            <w:caps w:val="0"/>
            <w:sz w:val="22"/>
            <w:szCs w:val="22"/>
          </w:rPr>
          <w:t xml:space="preserve">12.   </w:t>
        </w:r>
        <w:r w:rsidR="0037739E" w:rsidRPr="006A01CD">
          <w:rPr>
            <w:rStyle w:val="Hyperlink"/>
            <w:rFonts w:ascii="Arial" w:hAnsi="Arial" w:cs="Arial"/>
            <w:b w:val="0"/>
            <w:caps w:val="0"/>
            <w:sz w:val="22"/>
            <w:szCs w:val="22"/>
          </w:rPr>
          <w:tab/>
        </w:r>
        <w:r w:rsidR="00EE3227" w:rsidRPr="006A01CD">
          <w:rPr>
            <w:rStyle w:val="Hyperlink"/>
            <w:rFonts w:ascii="Arial" w:hAnsi="Arial" w:cs="Arial"/>
            <w:b w:val="0"/>
            <w:caps w:val="0"/>
            <w:sz w:val="22"/>
            <w:szCs w:val="22"/>
          </w:rPr>
          <w:t>Responsibilities Of The Service Provider</w:t>
        </w:r>
        <w:r w:rsidR="00EE3227" w:rsidRPr="006A01CD">
          <w:rPr>
            <w:rFonts w:ascii="Arial" w:hAnsi="Arial" w:cs="Arial"/>
            <w:b w:val="0"/>
            <w:webHidden/>
            <w:sz w:val="22"/>
            <w:szCs w:val="22"/>
          </w:rPr>
          <w:tab/>
        </w:r>
        <w:r w:rsidR="00EE3227" w:rsidRPr="006A01CD">
          <w:rPr>
            <w:rFonts w:ascii="Arial" w:hAnsi="Arial" w:cs="Arial"/>
            <w:b w:val="0"/>
            <w:webHidden/>
            <w:sz w:val="22"/>
            <w:szCs w:val="22"/>
          </w:rPr>
          <w:fldChar w:fldCharType="begin"/>
        </w:r>
        <w:r w:rsidR="00EE3227" w:rsidRPr="006A01CD">
          <w:rPr>
            <w:rFonts w:ascii="Arial" w:hAnsi="Arial" w:cs="Arial"/>
            <w:b w:val="0"/>
            <w:webHidden/>
            <w:sz w:val="22"/>
            <w:szCs w:val="22"/>
          </w:rPr>
          <w:instrText xml:space="preserve"> PAGEREF _Toc327879502 \h </w:instrText>
        </w:r>
        <w:r w:rsidR="00EE3227" w:rsidRPr="006A01CD">
          <w:rPr>
            <w:rFonts w:ascii="Arial" w:hAnsi="Arial" w:cs="Arial"/>
            <w:b w:val="0"/>
            <w:webHidden/>
            <w:sz w:val="22"/>
            <w:szCs w:val="22"/>
          </w:rPr>
        </w:r>
        <w:r w:rsidR="00EE3227" w:rsidRPr="006A01CD">
          <w:rPr>
            <w:rFonts w:ascii="Arial" w:hAnsi="Arial" w:cs="Arial"/>
            <w:b w:val="0"/>
            <w:webHidden/>
            <w:sz w:val="22"/>
            <w:szCs w:val="22"/>
          </w:rPr>
          <w:fldChar w:fldCharType="separate"/>
        </w:r>
        <w:r w:rsidR="00D57FCA">
          <w:rPr>
            <w:rFonts w:ascii="Arial" w:hAnsi="Arial" w:cs="Arial"/>
            <w:b w:val="0"/>
            <w:webHidden/>
            <w:sz w:val="22"/>
            <w:szCs w:val="22"/>
          </w:rPr>
          <w:t>24</w:t>
        </w:r>
        <w:r w:rsidR="00EE3227" w:rsidRPr="006A01CD">
          <w:rPr>
            <w:rFonts w:ascii="Arial" w:hAnsi="Arial" w:cs="Arial"/>
            <w:b w:val="0"/>
            <w:webHidden/>
            <w:sz w:val="22"/>
            <w:szCs w:val="22"/>
          </w:rPr>
          <w:fldChar w:fldCharType="end"/>
        </w:r>
      </w:hyperlink>
    </w:p>
    <w:p w14:paraId="4A6A3142" w14:textId="77777777" w:rsidR="00EE3227" w:rsidRPr="006A01CD" w:rsidRDefault="006516E5" w:rsidP="00D1128E">
      <w:pPr>
        <w:pStyle w:val="TOC1"/>
        <w:ind w:left="993" w:hanging="993"/>
        <w:rPr>
          <w:rFonts w:ascii="Arial" w:hAnsi="Arial" w:cs="Arial"/>
          <w:b w:val="0"/>
          <w:color w:val="auto"/>
          <w:sz w:val="22"/>
          <w:szCs w:val="22"/>
          <w:lang w:val="en-ZA" w:eastAsia="en-ZA"/>
        </w:rPr>
      </w:pPr>
      <w:hyperlink w:anchor="_Toc327879503" w:history="1">
        <w:r w:rsidR="00EE3227" w:rsidRPr="006A01CD">
          <w:rPr>
            <w:rStyle w:val="Hyperlink"/>
            <w:rFonts w:ascii="Arial" w:hAnsi="Arial" w:cs="Arial"/>
            <w:b w:val="0"/>
            <w:caps w:val="0"/>
            <w:sz w:val="22"/>
            <w:szCs w:val="22"/>
          </w:rPr>
          <w:t xml:space="preserve">13.   </w:t>
        </w:r>
        <w:r w:rsidR="0037739E" w:rsidRPr="006A01CD">
          <w:rPr>
            <w:rStyle w:val="Hyperlink"/>
            <w:rFonts w:ascii="Arial" w:hAnsi="Arial" w:cs="Arial"/>
            <w:b w:val="0"/>
            <w:caps w:val="0"/>
            <w:sz w:val="22"/>
            <w:szCs w:val="22"/>
          </w:rPr>
          <w:tab/>
        </w:r>
        <w:r w:rsidR="00EE3227" w:rsidRPr="006A01CD">
          <w:rPr>
            <w:rStyle w:val="Hyperlink"/>
            <w:rFonts w:ascii="Arial" w:hAnsi="Arial" w:cs="Arial"/>
            <w:b w:val="0"/>
            <w:caps w:val="0"/>
            <w:sz w:val="22"/>
            <w:szCs w:val="22"/>
          </w:rPr>
          <w:t>Responsibilities Of SARS</w:t>
        </w:r>
        <w:r w:rsidR="00EE3227" w:rsidRPr="006A01CD">
          <w:rPr>
            <w:rFonts w:ascii="Arial" w:hAnsi="Arial" w:cs="Arial"/>
            <w:b w:val="0"/>
            <w:webHidden/>
            <w:sz w:val="22"/>
            <w:szCs w:val="22"/>
          </w:rPr>
          <w:tab/>
        </w:r>
        <w:r w:rsidR="00EE3227" w:rsidRPr="006A01CD">
          <w:rPr>
            <w:rFonts w:ascii="Arial" w:hAnsi="Arial" w:cs="Arial"/>
            <w:b w:val="0"/>
            <w:webHidden/>
            <w:sz w:val="22"/>
            <w:szCs w:val="22"/>
          </w:rPr>
          <w:fldChar w:fldCharType="begin"/>
        </w:r>
        <w:r w:rsidR="00EE3227" w:rsidRPr="006A01CD">
          <w:rPr>
            <w:rFonts w:ascii="Arial" w:hAnsi="Arial" w:cs="Arial"/>
            <w:b w:val="0"/>
            <w:webHidden/>
            <w:sz w:val="22"/>
            <w:szCs w:val="22"/>
          </w:rPr>
          <w:instrText xml:space="preserve"> PAGEREF _Toc327879503 \h </w:instrText>
        </w:r>
        <w:r w:rsidR="00EE3227" w:rsidRPr="006A01CD">
          <w:rPr>
            <w:rFonts w:ascii="Arial" w:hAnsi="Arial" w:cs="Arial"/>
            <w:b w:val="0"/>
            <w:webHidden/>
            <w:sz w:val="22"/>
            <w:szCs w:val="22"/>
          </w:rPr>
        </w:r>
        <w:r w:rsidR="00EE3227" w:rsidRPr="006A01CD">
          <w:rPr>
            <w:rFonts w:ascii="Arial" w:hAnsi="Arial" w:cs="Arial"/>
            <w:b w:val="0"/>
            <w:webHidden/>
            <w:sz w:val="22"/>
            <w:szCs w:val="22"/>
          </w:rPr>
          <w:fldChar w:fldCharType="separate"/>
        </w:r>
        <w:r w:rsidR="00D57FCA">
          <w:rPr>
            <w:rFonts w:ascii="Arial" w:hAnsi="Arial" w:cs="Arial"/>
            <w:b w:val="0"/>
            <w:webHidden/>
            <w:sz w:val="22"/>
            <w:szCs w:val="22"/>
          </w:rPr>
          <w:t>30</w:t>
        </w:r>
        <w:r w:rsidR="00EE3227" w:rsidRPr="006A01CD">
          <w:rPr>
            <w:rFonts w:ascii="Arial" w:hAnsi="Arial" w:cs="Arial"/>
            <w:b w:val="0"/>
            <w:webHidden/>
            <w:sz w:val="22"/>
            <w:szCs w:val="22"/>
          </w:rPr>
          <w:fldChar w:fldCharType="end"/>
        </w:r>
      </w:hyperlink>
    </w:p>
    <w:p w14:paraId="66F09F32" w14:textId="77777777" w:rsidR="00EE3227" w:rsidRPr="006A01CD" w:rsidRDefault="006516E5" w:rsidP="00D1128E">
      <w:pPr>
        <w:pStyle w:val="TOC1"/>
        <w:ind w:left="993" w:hanging="993"/>
        <w:rPr>
          <w:rFonts w:ascii="Arial" w:hAnsi="Arial" w:cs="Arial"/>
          <w:b w:val="0"/>
          <w:color w:val="auto"/>
          <w:sz w:val="22"/>
          <w:szCs w:val="22"/>
          <w:lang w:val="en-ZA" w:eastAsia="en-ZA"/>
        </w:rPr>
      </w:pPr>
      <w:hyperlink w:anchor="_Toc327879504" w:history="1">
        <w:r w:rsidR="00EE3227" w:rsidRPr="006A01CD">
          <w:rPr>
            <w:rStyle w:val="Hyperlink"/>
            <w:rFonts w:ascii="Arial" w:hAnsi="Arial" w:cs="Arial"/>
            <w:b w:val="0"/>
            <w:caps w:val="0"/>
            <w:sz w:val="22"/>
            <w:szCs w:val="22"/>
          </w:rPr>
          <w:t xml:space="preserve">14.   </w:t>
        </w:r>
        <w:r w:rsidR="0037739E" w:rsidRPr="006A01CD">
          <w:rPr>
            <w:rStyle w:val="Hyperlink"/>
            <w:rFonts w:ascii="Arial" w:hAnsi="Arial" w:cs="Arial"/>
            <w:b w:val="0"/>
            <w:caps w:val="0"/>
            <w:sz w:val="22"/>
            <w:szCs w:val="22"/>
          </w:rPr>
          <w:tab/>
        </w:r>
        <w:r w:rsidR="00EE3227" w:rsidRPr="006A01CD">
          <w:rPr>
            <w:rStyle w:val="Hyperlink"/>
            <w:rFonts w:ascii="Arial" w:hAnsi="Arial" w:cs="Arial"/>
            <w:b w:val="0"/>
            <w:caps w:val="0"/>
            <w:sz w:val="22"/>
            <w:szCs w:val="22"/>
          </w:rPr>
          <w:t>Personnel</w:t>
        </w:r>
        <w:r w:rsidR="00EE3227" w:rsidRPr="006A01CD">
          <w:rPr>
            <w:rFonts w:ascii="Arial" w:hAnsi="Arial" w:cs="Arial"/>
            <w:b w:val="0"/>
            <w:webHidden/>
            <w:sz w:val="22"/>
            <w:szCs w:val="22"/>
          </w:rPr>
          <w:tab/>
        </w:r>
        <w:r w:rsidR="00EE3227" w:rsidRPr="006A01CD">
          <w:rPr>
            <w:rFonts w:ascii="Arial" w:hAnsi="Arial" w:cs="Arial"/>
            <w:b w:val="0"/>
            <w:webHidden/>
            <w:sz w:val="22"/>
            <w:szCs w:val="22"/>
          </w:rPr>
          <w:fldChar w:fldCharType="begin"/>
        </w:r>
        <w:r w:rsidR="00EE3227" w:rsidRPr="006A01CD">
          <w:rPr>
            <w:rFonts w:ascii="Arial" w:hAnsi="Arial" w:cs="Arial"/>
            <w:b w:val="0"/>
            <w:webHidden/>
            <w:sz w:val="22"/>
            <w:szCs w:val="22"/>
          </w:rPr>
          <w:instrText xml:space="preserve"> PAGEREF _Toc327879504 \h </w:instrText>
        </w:r>
        <w:r w:rsidR="00EE3227" w:rsidRPr="006A01CD">
          <w:rPr>
            <w:rFonts w:ascii="Arial" w:hAnsi="Arial" w:cs="Arial"/>
            <w:b w:val="0"/>
            <w:webHidden/>
            <w:sz w:val="22"/>
            <w:szCs w:val="22"/>
          </w:rPr>
        </w:r>
        <w:r w:rsidR="00EE3227" w:rsidRPr="006A01CD">
          <w:rPr>
            <w:rFonts w:ascii="Arial" w:hAnsi="Arial" w:cs="Arial"/>
            <w:b w:val="0"/>
            <w:webHidden/>
            <w:sz w:val="22"/>
            <w:szCs w:val="22"/>
          </w:rPr>
          <w:fldChar w:fldCharType="separate"/>
        </w:r>
        <w:r w:rsidR="00D57FCA">
          <w:rPr>
            <w:rFonts w:ascii="Arial" w:hAnsi="Arial" w:cs="Arial"/>
            <w:b w:val="0"/>
            <w:webHidden/>
            <w:sz w:val="22"/>
            <w:szCs w:val="22"/>
          </w:rPr>
          <w:t>30</w:t>
        </w:r>
        <w:r w:rsidR="00EE3227" w:rsidRPr="006A01CD">
          <w:rPr>
            <w:rFonts w:ascii="Arial" w:hAnsi="Arial" w:cs="Arial"/>
            <w:b w:val="0"/>
            <w:webHidden/>
            <w:sz w:val="22"/>
            <w:szCs w:val="22"/>
          </w:rPr>
          <w:fldChar w:fldCharType="end"/>
        </w:r>
      </w:hyperlink>
    </w:p>
    <w:p w14:paraId="3818226C" w14:textId="77777777" w:rsidR="00EE3227" w:rsidRPr="006A01CD" w:rsidRDefault="006516E5" w:rsidP="00D1128E">
      <w:pPr>
        <w:pStyle w:val="TOC1"/>
        <w:ind w:left="993" w:hanging="993"/>
        <w:rPr>
          <w:rFonts w:ascii="Arial" w:hAnsi="Arial" w:cs="Arial"/>
          <w:b w:val="0"/>
          <w:color w:val="auto"/>
          <w:sz w:val="22"/>
          <w:szCs w:val="22"/>
          <w:lang w:val="en-ZA" w:eastAsia="en-ZA"/>
        </w:rPr>
      </w:pPr>
      <w:hyperlink w:anchor="_Toc327879505" w:history="1">
        <w:r w:rsidR="00EE3227" w:rsidRPr="006A01CD">
          <w:rPr>
            <w:rStyle w:val="Hyperlink"/>
            <w:rFonts w:ascii="Arial" w:hAnsi="Arial" w:cs="Arial"/>
            <w:b w:val="0"/>
            <w:caps w:val="0"/>
            <w:sz w:val="22"/>
            <w:szCs w:val="22"/>
          </w:rPr>
          <w:t xml:space="preserve">15.   </w:t>
        </w:r>
        <w:r w:rsidR="0037739E" w:rsidRPr="006A01CD">
          <w:rPr>
            <w:rStyle w:val="Hyperlink"/>
            <w:rFonts w:ascii="Arial" w:hAnsi="Arial" w:cs="Arial"/>
            <w:b w:val="0"/>
            <w:caps w:val="0"/>
            <w:sz w:val="22"/>
            <w:szCs w:val="22"/>
          </w:rPr>
          <w:tab/>
        </w:r>
        <w:r w:rsidR="00EE3227" w:rsidRPr="006A01CD">
          <w:rPr>
            <w:rStyle w:val="Hyperlink"/>
            <w:rFonts w:ascii="Arial" w:hAnsi="Arial" w:cs="Arial"/>
            <w:b w:val="0"/>
            <w:caps w:val="0"/>
            <w:sz w:val="22"/>
            <w:szCs w:val="22"/>
          </w:rPr>
          <w:t>Changes To The Service Level Agreement</w:t>
        </w:r>
        <w:r w:rsidR="00EE3227" w:rsidRPr="006A01CD">
          <w:rPr>
            <w:rFonts w:ascii="Arial" w:hAnsi="Arial" w:cs="Arial"/>
            <w:b w:val="0"/>
            <w:webHidden/>
            <w:sz w:val="22"/>
            <w:szCs w:val="22"/>
          </w:rPr>
          <w:tab/>
        </w:r>
        <w:r w:rsidR="00EE3227" w:rsidRPr="006A01CD">
          <w:rPr>
            <w:rFonts w:ascii="Arial" w:hAnsi="Arial" w:cs="Arial"/>
            <w:b w:val="0"/>
            <w:webHidden/>
            <w:sz w:val="22"/>
            <w:szCs w:val="22"/>
          </w:rPr>
          <w:fldChar w:fldCharType="begin"/>
        </w:r>
        <w:r w:rsidR="00EE3227" w:rsidRPr="006A01CD">
          <w:rPr>
            <w:rFonts w:ascii="Arial" w:hAnsi="Arial" w:cs="Arial"/>
            <w:b w:val="0"/>
            <w:webHidden/>
            <w:sz w:val="22"/>
            <w:szCs w:val="22"/>
          </w:rPr>
          <w:instrText xml:space="preserve"> PAGEREF _Toc327879505 \h </w:instrText>
        </w:r>
        <w:r w:rsidR="00EE3227" w:rsidRPr="006A01CD">
          <w:rPr>
            <w:rFonts w:ascii="Arial" w:hAnsi="Arial" w:cs="Arial"/>
            <w:b w:val="0"/>
            <w:webHidden/>
            <w:sz w:val="22"/>
            <w:szCs w:val="22"/>
          </w:rPr>
        </w:r>
        <w:r w:rsidR="00EE3227" w:rsidRPr="006A01CD">
          <w:rPr>
            <w:rFonts w:ascii="Arial" w:hAnsi="Arial" w:cs="Arial"/>
            <w:b w:val="0"/>
            <w:webHidden/>
            <w:sz w:val="22"/>
            <w:szCs w:val="22"/>
          </w:rPr>
          <w:fldChar w:fldCharType="separate"/>
        </w:r>
        <w:r w:rsidR="00D57FCA">
          <w:rPr>
            <w:rFonts w:ascii="Arial" w:hAnsi="Arial" w:cs="Arial"/>
            <w:b w:val="0"/>
            <w:webHidden/>
            <w:sz w:val="22"/>
            <w:szCs w:val="22"/>
          </w:rPr>
          <w:t>31</w:t>
        </w:r>
        <w:r w:rsidR="00EE3227" w:rsidRPr="006A01CD">
          <w:rPr>
            <w:rFonts w:ascii="Arial" w:hAnsi="Arial" w:cs="Arial"/>
            <w:b w:val="0"/>
            <w:webHidden/>
            <w:sz w:val="22"/>
            <w:szCs w:val="22"/>
          </w:rPr>
          <w:fldChar w:fldCharType="end"/>
        </w:r>
      </w:hyperlink>
    </w:p>
    <w:p w14:paraId="10ED5A3C" w14:textId="77777777" w:rsidR="00EE3227" w:rsidRPr="006A01CD" w:rsidRDefault="006516E5" w:rsidP="00D1128E">
      <w:pPr>
        <w:pStyle w:val="TOC1"/>
        <w:ind w:left="993" w:hanging="993"/>
        <w:rPr>
          <w:rFonts w:ascii="Arial" w:hAnsi="Arial" w:cs="Arial"/>
          <w:b w:val="0"/>
          <w:color w:val="auto"/>
          <w:sz w:val="22"/>
          <w:szCs w:val="22"/>
          <w:lang w:val="en-ZA" w:eastAsia="en-ZA"/>
        </w:rPr>
      </w:pPr>
      <w:hyperlink w:anchor="_Toc327879506" w:history="1">
        <w:r w:rsidR="00EE3227" w:rsidRPr="006A01CD">
          <w:rPr>
            <w:rStyle w:val="Hyperlink"/>
            <w:rFonts w:ascii="Arial" w:hAnsi="Arial" w:cs="Arial"/>
            <w:b w:val="0"/>
            <w:caps w:val="0"/>
            <w:sz w:val="22"/>
            <w:szCs w:val="22"/>
          </w:rPr>
          <w:t xml:space="preserve">16.   </w:t>
        </w:r>
        <w:r w:rsidR="0037739E" w:rsidRPr="006A01CD">
          <w:rPr>
            <w:rStyle w:val="Hyperlink"/>
            <w:rFonts w:ascii="Arial" w:hAnsi="Arial" w:cs="Arial"/>
            <w:b w:val="0"/>
            <w:caps w:val="0"/>
            <w:sz w:val="22"/>
            <w:szCs w:val="22"/>
          </w:rPr>
          <w:tab/>
        </w:r>
        <w:r w:rsidR="00EE3227" w:rsidRPr="006A01CD">
          <w:rPr>
            <w:rStyle w:val="Hyperlink"/>
            <w:rFonts w:ascii="Arial" w:hAnsi="Arial" w:cs="Arial"/>
            <w:b w:val="0"/>
            <w:caps w:val="0"/>
            <w:sz w:val="22"/>
            <w:szCs w:val="22"/>
          </w:rPr>
          <w:t>Warranties</w:t>
        </w:r>
        <w:r w:rsidR="00EE3227" w:rsidRPr="006A01CD">
          <w:rPr>
            <w:rFonts w:ascii="Arial" w:hAnsi="Arial" w:cs="Arial"/>
            <w:b w:val="0"/>
            <w:webHidden/>
            <w:sz w:val="22"/>
            <w:szCs w:val="22"/>
          </w:rPr>
          <w:tab/>
        </w:r>
        <w:r w:rsidR="00EE3227" w:rsidRPr="006A01CD">
          <w:rPr>
            <w:rFonts w:ascii="Arial" w:hAnsi="Arial" w:cs="Arial"/>
            <w:b w:val="0"/>
            <w:webHidden/>
            <w:sz w:val="22"/>
            <w:szCs w:val="22"/>
          </w:rPr>
          <w:fldChar w:fldCharType="begin"/>
        </w:r>
        <w:r w:rsidR="00EE3227" w:rsidRPr="006A01CD">
          <w:rPr>
            <w:rFonts w:ascii="Arial" w:hAnsi="Arial" w:cs="Arial"/>
            <w:b w:val="0"/>
            <w:webHidden/>
            <w:sz w:val="22"/>
            <w:szCs w:val="22"/>
          </w:rPr>
          <w:instrText xml:space="preserve"> PAGEREF _Toc327879506 \h </w:instrText>
        </w:r>
        <w:r w:rsidR="00EE3227" w:rsidRPr="006A01CD">
          <w:rPr>
            <w:rFonts w:ascii="Arial" w:hAnsi="Arial" w:cs="Arial"/>
            <w:b w:val="0"/>
            <w:webHidden/>
            <w:sz w:val="22"/>
            <w:szCs w:val="22"/>
          </w:rPr>
        </w:r>
        <w:r w:rsidR="00EE3227" w:rsidRPr="006A01CD">
          <w:rPr>
            <w:rFonts w:ascii="Arial" w:hAnsi="Arial" w:cs="Arial"/>
            <w:b w:val="0"/>
            <w:webHidden/>
            <w:sz w:val="22"/>
            <w:szCs w:val="22"/>
          </w:rPr>
          <w:fldChar w:fldCharType="separate"/>
        </w:r>
        <w:r w:rsidR="00D57FCA">
          <w:rPr>
            <w:rFonts w:ascii="Arial" w:hAnsi="Arial" w:cs="Arial"/>
            <w:b w:val="0"/>
            <w:webHidden/>
            <w:sz w:val="22"/>
            <w:szCs w:val="22"/>
          </w:rPr>
          <w:t>31</w:t>
        </w:r>
        <w:r w:rsidR="00EE3227" w:rsidRPr="006A01CD">
          <w:rPr>
            <w:rFonts w:ascii="Arial" w:hAnsi="Arial" w:cs="Arial"/>
            <w:b w:val="0"/>
            <w:webHidden/>
            <w:sz w:val="22"/>
            <w:szCs w:val="22"/>
          </w:rPr>
          <w:fldChar w:fldCharType="end"/>
        </w:r>
      </w:hyperlink>
    </w:p>
    <w:p w14:paraId="7CAB70D5" w14:textId="77777777" w:rsidR="00EE3227" w:rsidRPr="006A01CD" w:rsidRDefault="006516E5" w:rsidP="00D1128E">
      <w:pPr>
        <w:pStyle w:val="TOC1"/>
        <w:ind w:left="993" w:hanging="993"/>
        <w:rPr>
          <w:rFonts w:ascii="Arial" w:hAnsi="Arial" w:cs="Arial"/>
          <w:b w:val="0"/>
          <w:color w:val="auto"/>
          <w:sz w:val="22"/>
          <w:szCs w:val="22"/>
          <w:lang w:val="en-ZA" w:eastAsia="en-ZA"/>
        </w:rPr>
      </w:pPr>
      <w:hyperlink w:anchor="_Toc327879507" w:history="1">
        <w:r w:rsidR="00EE3227" w:rsidRPr="006A01CD">
          <w:rPr>
            <w:rStyle w:val="Hyperlink"/>
            <w:rFonts w:ascii="Arial" w:hAnsi="Arial" w:cs="Arial"/>
            <w:b w:val="0"/>
            <w:caps w:val="0"/>
            <w:sz w:val="22"/>
            <w:szCs w:val="22"/>
            <w:lang w:eastAsia="en-GB"/>
          </w:rPr>
          <w:t xml:space="preserve">17.   </w:t>
        </w:r>
        <w:r w:rsidR="0037739E" w:rsidRPr="006A01CD">
          <w:rPr>
            <w:rStyle w:val="Hyperlink"/>
            <w:rFonts w:ascii="Arial" w:hAnsi="Arial" w:cs="Arial"/>
            <w:b w:val="0"/>
            <w:caps w:val="0"/>
            <w:sz w:val="22"/>
            <w:szCs w:val="22"/>
            <w:lang w:eastAsia="en-GB"/>
          </w:rPr>
          <w:tab/>
        </w:r>
        <w:r w:rsidR="00EE3227" w:rsidRPr="006A01CD">
          <w:rPr>
            <w:rStyle w:val="Hyperlink"/>
            <w:rFonts w:ascii="Arial" w:hAnsi="Arial" w:cs="Arial"/>
            <w:b w:val="0"/>
            <w:caps w:val="0"/>
            <w:sz w:val="22"/>
            <w:szCs w:val="22"/>
            <w:lang w:eastAsia="en-GB"/>
          </w:rPr>
          <w:t>Health, Safety And Security Procedures And Guidelines</w:t>
        </w:r>
        <w:r w:rsidR="00EE3227" w:rsidRPr="006A01CD">
          <w:rPr>
            <w:rFonts w:ascii="Arial" w:hAnsi="Arial" w:cs="Arial"/>
            <w:b w:val="0"/>
            <w:webHidden/>
            <w:sz w:val="22"/>
            <w:szCs w:val="22"/>
          </w:rPr>
          <w:tab/>
        </w:r>
        <w:r w:rsidR="00EE3227" w:rsidRPr="006A01CD">
          <w:rPr>
            <w:rFonts w:ascii="Arial" w:hAnsi="Arial" w:cs="Arial"/>
            <w:b w:val="0"/>
            <w:webHidden/>
            <w:sz w:val="22"/>
            <w:szCs w:val="22"/>
          </w:rPr>
          <w:fldChar w:fldCharType="begin"/>
        </w:r>
        <w:r w:rsidR="00EE3227" w:rsidRPr="006A01CD">
          <w:rPr>
            <w:rFonts w:ascii="Arial" w:hAnsi="Arial" w:cs="Arial"/>
            <w:b w:val="0"/>
            <w:webHidden/>
            <w:sz w:val="22"/>
            <w:szCs w:val="22"/>
          </w:rPr>
          <w:instrText xml:space="preserve"> PAGEREF _Toc327879507 \h </w:instrText>
        </w:r>
        <w:r w:rsidR="00EE3227" w:rsidRPr="006A01CD">
          <w:rPr>
            <w:rFonts w:ascii="Arial" w:hAnsi="Arial" w:cs="Arial"/>
            <w:b w:val="0"/>
            <w:webHidden/>
            <w:sz w:val="22"/>
            <w:szCs w:val="22"/>
          </w:rPr>
        </w:r>
        <w:r w:rsidR="00EE3227" w:rsidRPr="006A01CD">
          <w:rPr>
            <w:rFonts w:ascii="Arial" w:hAnsi="Arial" w:cs="Arial"/>
            <w:b w:val="0"/>
            <w:webHidden/>
            <w:sz w:val="22"/>
            <w:szCs w:val="22"/>
          </w:rPr>
          <w:fldChar w:fldCharType="separate"/>
        </w:r>
        <w:r w:rsidR="00D57FCA">
          <w:rPr>
            <w:rFonts w:ascii="Arial" w:hAnsi="Arial" w:cs="Arial"/>
            <w:b w:val="0"/>
            <w:webHidden/>
            <w:sz w:val="22"/>
            <w:szCs w:val="22"/>
          </w:rPr>
          <w:t>33</w:t>
        </w:r>
        <w:r w:rsidR="00EE3227" w:rsidRPr="006A01CD">
          <w:rPr>
            <w:rFonts w:ascii="Arial" w:hAnsi="Arial" w:cs="Arial"/>
            <w:b w:val="0"/>
            <w:webHidden/>
            <w:sz w:val="22"/>
            <w:szCs w:val="22"/>
          </w:rPr>
          <w:fldChar w:fldCharType="end"/>
        </w:r>
      </w:hyperlink>
    </w:p>
    <w:p w14:paraId="58148EB1" w14:textId="77777777" w:rsidR="00EE3227" w:rsidRPr="006A01CD" w:rsidRDefault="006516E5" w:rsidP="00D1128E">
      <w:pPr>
        <w:pStyle w:val="TOC1"/>
        <w:ind w:left="993" w:hanging="993"/>
        <w:rPr>
          <w:rFonts w:ascii="Arial" w:hAnsi="Arial" w:cs="Arial"/>
          <w:b w:val="0"/>
          <w:color w:val="auto"/>
          <w:sz w:val="22"/>
          <w:szCs w:val="22"/>
          <w:lang w:val="en-ZA" w:eastAsia="en-ZA"/>
        </w:rPr>
      </w:pPr>
      <w:hyperlink w:anchor="_Toc327879508" w:history="1">
        <w:r w:rsidR="00EE3227" w:rsidRPr="006A01CD">
          <w:rPr>
            <w:rStyle w:val="Hyperlink"/>
            <w:rFonts w:ascii="Arial" w:hAnsi="Arial" w:cs="Arial"/>
            <w:b w:val="0"/>
            <w:caps w:val="0"/>
            <w:sz w:val="22"/>
            <w:szCs w:val="22"/>
          </w:rPr>
          <w:t xml:space="preserve">18.   </w:t>
        </w:r>
        <w:r w:rsidR="0037739E" w:rsidRPr="006A01CD">
          <w:rPr>
            <w:rStyle w:val="Hyperlink"/>
            <w:rFonts w:ascii="Arial" w:hAnsi="Arial" w:cs="Arial"/>
            <w:b w:val="0"/>
            <w:caps w:val="0"/>
            <w:sz w:val="22"/>
            <w:szCs w:val="22"/>
          </w:rPr>
          <w:tab/>
        </w:r>
        <w:r w:rsidR="00EE3227" w:rsidRPr="006A01CD">
          <w:rPr>
            <w:rStyle w:val="Hyperlink"/>
            <w:rFonts w:ascii="Arial" w:hAnsi="Arial" w:cs="Arial"/>
            <w:b w:val="0"/>
            <w:caps w:val="0"/>
            <w:sz w:val="22"/>
            <w:szCs w:val="22"/>
          </w:rPr>
          <w:t>Indemnities And Insurance</w:t>
        </w:r>
        <w:r w:rsidR="00EE3227" w:rsidRPr="006A01CD">
          <w:rPr>
            <w:rFonts w:ascii="Arial" w:hAnsi="Arial" w:cs="Arial"/>
            <w:b w:val="0"/>
            <w:webHidden/>
            <w:sz w:val="22"/>
            <w:szCs w:val="22"/>
          </w:rPr>
          <w:tab/>
        </w:r>
        <w:r w:rsidR="00EE3227" w:rsidRPr="006A01CD">
          <w:rPr>
            <w:rFonts w:ascii="Arial" w:hAnsi="Arial" w:cs="Arial"/>
            <w:b w:val="0"/>
            <w:webHidden/>
            <w:sz w:val="22"/>
            <w:szCs w:val="22"/>
          </w:rPr>
          <w:fldChar w:fldCharType="begin"/>
        </w:r>
        <w:r w:rsidR="00EE3227" w:rsidRPr="006A01CD">
          <w:rPr>
            <w:rFonts w:ascii="Arial" w:hAnsi="Arial" w:cs="Arial"/>
            <w:b w:val="0"/>
            <w:webHidden/>
            <w:sz w:val="22"/>
            <w:szCs w:val="22"/>
          </w:rPr>
          <w:instrText xml:space="preserve"> PAGEREF _Toc327879508 \h </w:instrText>
        </w:r>
        <w:r w:rsidR="00EE3227" w:rsidRPr="006A01CD">
          <w:rPr>
            <w:rFonts w:ascii="Arial" w:hAnsi="Arial" w:cs="Arial"/>
            <w:b w:val="0"/>
            <w:webHidden/>
            <w:sz w:val="22"/>
            <w:szCs w:val="22"/>
          </w:rPr>
        </w:r>
        <w:r w:rsidR="00EE3227" w:rsidRPr="006A01CD">
          <w:rPr>
            <w:rFonts w:ascii="Arial" w:hAnsi="Arial" w:cs="Arial"/>
            <w:b w:val="0"/>
            <w:webHidden/>
            <w:sz w:val="22"/>
            <w:szCs w:val="22"/>
          </w:rPr>
          <w:fldChar w:fldCharType="separate"/>
        </w:r>
        <w:r w:rsidR="00D57FCA">
          <w:rPr>
            <w:rFonts w:ascii="Arial" w:hAnsi="Arial" w:cs="Arial"/>
            <w:b w:val="0"/>
            <w:webHidden/>
            <w:sz w:val="22"/>
            <w:szCs w:val="22"/>
          </w:rPr>
          <w:t>34</w:t>
        </w:r>
        <w:r w:rsidR="00EE3227" w:rsidRPr="006A01CD">
          <w:rPr>
            <w:rFonts w:ascii="Arial" w:hAnsi="Arial" w:cs="Arial"/>
            <w:b w:val="0"/>
            <w:webHidden/>
            <w:sz w:val="22"/>
            <w:szCs w:val="22"/>
          </w:rPr>
          <w:fldChar w:fldCharType="end"/>
        </w:r>
      </w:hyperlink>
    </w:p>
    <w:p w14:paraId="27B30B1F" w14:textId="77777777" w:rsidR="00EE3227" w:rsidRPr="006A01CD" w:rsidRDefault="006516E5" w:rsidP="00D1128E">
      <w:pPr>
        <w:pStyle w:val="TOC1"/>
        <w:ind w:left="993" w:hanging="993"/>
        <w:rPr>
          <w:rFonts w:ascii="Arial" w:hAnsi="Arial" w:cs="Arial"/>
          <w:b w:val="0"/>
          <w:color w:val="auto"/>
          <w:sz w:val="22"/>
          <w:szCs w:val="22"/>
          <w:lang w:val="en-ZA" w:eastAsia="en-ZA"/>
        </w:rPr>
      </w:pPr>
      <w:hyperlink w:anchor="_Toc327879509" w:history="1">
        <w:r w:rsidR="00EE3227" w:rsidRPr="006A01CD">
          <w:rPr>
            <w:rStyle w:val="Hyperlink"/>
            <w:rFonts w:ascii="Arial" w:hAnsi="Arial" w:cs="Arial"/>
            <w:b w:val="0"/>
            <w:caps w:val="0"/>
            <w:sz w:val="22"/>
            <w:szCs w:val="22"/>
          </w:rPr>
          <w:t xml:space="preserve">19.  </w:t>
        </w:r>
        <w:r w:rsidR="0037739E" w:rsidRPr="006A01CD">
          <w:rPr>
            <w:rStyle w:val="Hyperlink"/>
            <w:rFonts w:ascii="Arial" w:hAnsi="Arial" w:cs="Arial"/>
            <w:b w:val="0"/>
            <w:caps w:val="0"/>
            <w:sz w:val="22"/>
            <w:szCs w:val="22"/>
          </w:rPr>
          <w:tab/>
        </w:r>
        <w:r w:rsidR="00EE3227" w:rsidRPr="006A01CD">
          <w:rPr>
            <w:rStyle w:val="Hyperlink"/>
            <w:rFonts w:ascii="Arial" w:hAnsi="Arial" w:cs="Arial"/>
            <w:b w:val="0"/>
            <w:caps w:val="0"/>
            <w:sz w:val="22"/>
            <w:szCs w:val="22"/>
          </w:rPr>
          <w:t>Limitation Of Liability</w:t>
        </w:r>
        <w:r w:rsidR="00EE3227" w:rsidRPr="006A01CD">
          <w:rPr>
            <w:rFonts w:ascii="Arial" w:hAnsi="Arial" w:cs="Arial"/>
            <w:b w:val="0"/>
            <w:webHidden/>
            <w:sz w:val="22"/>
            <w:szCs w:val="22"/>
          </w:rPr>
          <w:tab/>
        </w:r>
        <w:r w:rsidR="00EE3227" w:rsidRPr="006A01CD">
          <w:rPr>
            <w:rFonts w:ascii="Arial" w:hAnsi="Arial" w:cs="Arial"/>
            <w:b w:val="0"/>
            <w:webHidden/>
            <w:sz w:val="22"/>
            <w:szCs w:val="22"/>
          </w:rPr>
          <w:fldChar w:fldCharType="begin"/>
        </w:r>
        <w:r w:rsidR="00EE3227" w:rsidRPr="006A01CD">
          <w:rPr>
            <w:rFonts w:ascii="Arial" w:hAnsi="Arial" w:cs="Arial"/>
            <w:b w:val="0"/>
            <w:webHidden/>
            <w:sz w:val="22"/>
            <w:szCs w:val="22"/>
          </w:rPr>
          <w:instrText xml:space="preserve"> PAGEREF _Toc327879509 \h </w:instrText>
        </w:r>
        <w:r w:rsidR="00EE3227" w:rsidRPr="006A01CD">
          <w:rPr>
            <w:rFonts w:ascii="Arial" w:hAnsi="Arial" w:cs="Arial"/>
            <w:b w:val="0"/>
            <w:webHidden/>
            <w:sz w:val="22"/>
            <w:szCs w:val="22"/>
          </w:rPr>
        </w:r>
        <w:r w:rsidR="00EE3227" w:rsidRPr="006A01CD">
          <w:rPr>
            <w:rFonts w:ascii="Arial" w:hAnsi="Arial" w:cs="Arial"/>
            <w:b w:val="0"/>
            <w:webHidden/>
            <w:sz w:val="22"/>
            <w:szCs w:val="22"/>
          </w:rPr>
          <w:fldChar w:fldCharType="separate"/>
        </w:r>
        <w:r w:rsidR="00D57FCA">
          <w:rPr>
            <w:rFonts w:ascii="Arial" w:hAnsi="Arial" w:cs="Arial"/>
            <w:b w:val="0"/>
            <w:webHidden/>
            <w:sz w:val="22"/>
            <w:szCs w:val="22"/>
          </w:rPr>
          <w:t>35</w:t>
        </w:r>
        <w:r w:rsidR="00EE3227" w:rsidRPr="006A01CD">
          <w:rPr>
            <w:rFonts w:ascii="Arial" w:hAnsi="Arial" w:cs="Arial"/>
            <w:b w:val="0"/>
            <w:webHidden/>
            <w:sz w:val="22"/>
            <w:szCs w:val="22"/>
          </w:rPr>
          <w:fldChar w:fldCharType="end"/>
        </w:r>
      </w:hyperlink>
    </w:p>
    <w:p w14:paraId="1ABE708B" w14:textId="77777777" w:rsidR="00EE3227" w:rsidRPr="006A01CD" w:rsidRDefault="006516E5" w:rsidP="00D1128E">
      <w:pPr>
        <w:pStyle w:val="TOC1"/>
        <w:ind w:left="993" w:hanging="993"/>
        <w:rPr>
          <w:rFonts w:ascii="Arial" w:hAnsi="Arial" w:cs="Arial"/>
          <w:b w:val="0"/>
          <w:color w:val="auto"/>
          <w:sz w:val="22"/>
          <w:szCs w:val="22"/>
          <w:lang w:val="en-ZA" w:eastAsia="en-ZA"/>
        </w:rPr>
      </w:pPr>
      <w:hyperlink w:anchor="_Toc327879510" w:history="1">
        <w:r w:rsidR="00EE3227" w:rsidRPr="006A01CD">
          <w:rPr>
            <w:rStyle w:val="Hyperlink"/>
            <w:rFonts w:ascii="Arial" w:hAnsi="Arial" w:cs="Arial"/>
            <w:b w:val="0"/>
            <w:caps w:val="0"/>
            <w:sz w:val="22"/>
            <w:szCs w:val="22"/>
          </w:rPr>
          <w:t xml:space="preserve">20.   </w:t>
        </w:r>
        <w:r w:rsidR="0037739E" w:rsidRPr="006A01CD">
          <w:rPr>
            <w:rStyle w:val="Hyperlink"/>
            <w:rFonts w:ascii="Arial" w:hAnsi="Arial" w:cs="Arial"/>
            <w:b w:val="0"/>
            <w:caps w:val="0"/>
            <w:sz w:val="22"/>
            <w:szCs w:val="22"/>
          </w:rPr>
          <w:tab/>
        </w:r>
        <w:r w:rsidR="00EE3227" w:rsidRPr="006A01CD">
          <w:rPr>
            <w:rStyle w:val="Hyperlink"/>
            <w:rFonts w:ascii="Arial" w:hAnsi="Arial" w:cs="Arial"/>
            <w:b w:val="0"/>
            <w:caps w:val="0"/>
            <w:sz w:val="22"/>
            <w:szCs w:val="22"/>
          </w:rPr>
          <w:t>Security Vetting Of The Service Provider’s Personnel</w:t>
        </w:r>
        <w:r w:rsidR="00EE3227" w:rsidRPr="006A01CD">
          <w:rPr>
            <w:rFonts w:ascii="Arial" w:hAnsi="Arial" w:cs="Arial"/>
            <w:b w:val="0"/>
            <w:webHidden/>
            <w:sz w:val="22"/>
            <w:szCs w:val="22"/>
          </w:rPr>
          <w:tab/>
        </w:r>
        <w:r w:rsidR="00EE3227" w:rsidRPr="006A01CD">
          <w:rPr>
            <w:rFonts w:ascii="Arial" w:hAnsi="Arial" w:cs="Arial"/>
            <w:b w:val="0"/>
            <w:webHidden/>
            <w:sz w:val="22"/>
            <w:szCs w:val="22"/>
          </w:rPr>
          <w:fldChar w:fldCharType="begin"/>
        </w:r>
        <w:r w:rsidR="00EE3227" w:rsidRPr="006A01CD">
          <w:rPr>
            <w:rFonts w:ascii="Arial" w:hAnsi="Arial" w:cs="Arial"/>
            <w:b w:val="0"/>
            <w:webHidden/>
            <w:sz w:val="22"/>
            <w:szCs w:val="22"/>
          </w:rPr>
          <w:instrText xml:space="preserve"> PAGEREF _Toc327879510 \h </w:instrText>
        </w:r>
        <w:r w:rsidR="00EE3227" w:rsidRPr="006A01CD">
          <w:rPr>
            <w:rFonts w:ascii="Arial" w:hAnsi="Arial" w:cs="Arial"/>
            <w:b w:val="0"/>
            <w:webHidden/>
            <w:sz w:val="22"/>
            <w:szCs w:val="22"/>
          </w:rPr>
        </w:r>
        <w:r w:rsidR="00EE3227" w:rsidRPr="006A01CD">
          <w:rPr>
            <w:rFonts w:ascii="Arial" w:hAnsi="Arial" w:cs="Arial"/>
            <w:b w:val="0"/>
            <w:webHidden/>
            <w:sz w:val="22"/>
            <w:szCs w:val="22"/>
          </w:rPr>
          <w:fldChar w:fldCharType="separate"/>
        </w:r>
        <w:r w:rsidR="00D57FCA">
          <w:rPr>
            <w:rFonts w:ascii="Arial" w:hAnsi="Arial" w:cs="Arial"/>
            <w:b w:val="0"/>
            <w:webHidden/>
            <w:sz w:val="22"/>
            <w:szCs w:val="22"/>
          </w:rPr>
          <w:t>35</w:t>
        </w:r>
        <w:r w:rsidR="00EE3227" w:rsidRPr="006A01CD">
          <w:rPr>
            <w:rFonts w:ascii="Arial" w:hAnsi="Arial" w:cs="Arial"/>
            <w:b w:val="0"/>
            <w:webHidden/>
            <w:sz w:val="22"/>
            <w:szCs w:val="22"/>
          </w:rPr>
          <w:fldChar w:fldCharType="end"/>
        </w:r>
      </w:hyperlink>
    </w:p>
    <w:p w14:paraId="16F03487" w14:textId="77777777" w:rsidR="00EE3227" w:rsidRPr="006A01CD" w:rsidRDefault="006516E5" w:rsidP="00D1128E">
      <w:pPr>
        <w:pStyle w:val="TOC1"/>
        <w:ind w:left="993" w:hanging="993"/>
        <w:rPr>
          <w:rFonts w:ascii="Arial" w:hAnsi="Arial" w:cs="Arial"/>
          <w:b w:val="0"/>
          <w:color w:val="auto"/>
          <w:sz w:val="22"/>
          <w:szCs w:val="22"/>
          <w:lang w:val="en-ZA" w:eastAsia="en-ZA"/>
        </w:rPr>
      </w:pPr>
      <w:hyperlink w:anchor="_Toc327879511" w:history="1">
        <w:r w:rsidR="00EE3227" w:rsidRPr="006A01CD">
          <w:rPr>
            <w:rStyle w:val="Hyperlink"/>
            <w:rFonts w:ascii="Arial" w:hAnsi="Arial" w:cs="Arial"/>
            <w:b w:val="0"/>
            <w:caps w:val="0"/>
            <w:sz w:val="22"/>
            <w:szCs w:val="22"/>
          </w:rPr>
          <w:t xml:space="preserve">21.   </w:t>
        </w:r>
        <w:r w:rsidR="0037739E" w:rsidRPr="006A01CD">
          <w:rPr>
            <w:rStyle w:val="Hyperlink"/>
            <w:rFonts w:ascii="Arial" w:hAnsi="Arial" w:cs="Arial"/>
            <w:b w:val="0"/>
            <w:caps w:val="0"/>
            <w:sz w:val="22"/>
            <w:szCs w:val="22"/>
          </w:rPr>
          <w:tab/>
        </w:r>
        <w:r w:rsidR="00EE3227" w:rsidRPr="006A01CD">
          <w:rPr>
            <w:rStyle w:val="Hyperlink"/>
            <w:rFonts w:ascii="Arial" w:hAnsi="Arial" w:cs="Arial"/>
            <w:b w:val="0"/>
            <w:caps w:val="0"/>
            <w:sz w:val="22"/>
            <w:szCs w:val="22"/>
          </w:rPr>
          <w:t>Ethical Business Practices</w:t>
        </w:r>
        <w:r w:rsidR="00EE3227" w:rsidRPr="006A01CD">
          <w:rPr>
            <w:rFonts w:ascii="Arial" w:hAnsi="Arial" w:cs="Arial"/>
            <w:b w:val="0"/>
            <w:webHidden/>
            <w:sz w:val="22"/>
            <w:szCs w:val="22"/>
          </w:rPr>
          <w:tab/>
        </w:r>
        <w:r w:rsidR="00EE3227" w:rsidRPr="006A01CD">
          <w:rPr>
            <w:rFonts w:ascii="Arial" w:hAnsi="Arial" w:cs="Arial"/>
            <w:b w:val="0"/>
            <w:webHidden/>
            <w:sz w:val="22"/>
            <w:szCs w:val="22"/>
          </w:rPr>
          <w:fldChar w:fldCharType="begin"/>
        </w:r>
        <w:r w:rsidR="00EE3227" w:rsidRPr="006A01CD">
          <w:rPr>
            <w:rFonts w:ascii="Arial" w:hAnsi="Arial" w:cs="Arial"/>
            <w:b w:val="0"/>
            <w:webHidden/>
            <w:sz w:val="22"/>
            <w:szCs w:val="22"/>
          </w:rPr>
          <w:instrText xml:space="preserve"> PAGEREF _Toc327879511 \h </w:instrText>
        </w:r>
        <w:r w:rsidR="00EE3227" w:rsidRPr="006A01CD">
          <w:rPr>
            <w:rFonts w:ascii="Arial" w:hAnsi="Arial" w:cs="Arial"/>
            <w:b w:val="0"/>
            <w:webHidden/>
            <w:sz w:val="22"/>
            <w:szCs w:val="22"/>
          </w:rPr>
        </w:r>
        <w:r w:rsidR="00EE3227" w:rsidRPr="006A01CD">
          <w:rPr>
            <w:rFonts w:ascii="Arial" w:hAnsi="Arial" w:cs="Arial"/>
            <w:b w:val="0"/>
            <w:webHidden/>
            <w:sz w:val="22"/>
            <w:szCs w:val="22"/>
          </w:rPr>
          <w:fldChar w:fldCharType="separate"/>
        </w:r>
        <w:r w:rsidR="00D57FCA">
          <w:rPr>
            <w:rFonts w:ascii="Arial" w:hAnsi="Arial" w:cs="Arial"/>
            <w:b w:val="0"/>
            <w:webHidden/>
            <w:sz w:val="22"/>
            <w:szCs w:val="22"/>
          </w:rPr>
          <w:t>36</w:t>
        </w:r>
        <w:r w:rsidR="00EE3227" w:rsidRPr="006A01CD">
          <w:rPr>
            <w:rFonts w:ascii="Arial" w:hAnsi="Arial" w:cs="Arial"/>
            <w:b w:val="0"/>
            <w:webHidden/>
            <w:sz w:val="22"/>
            <w:szCs w:val="22"/>
          </w:rPr>
          <w:fldChar w:fldCharType="end"/>
        </w:r>
      </w:hyperlink>
    </w:p>
    <w:p w14:paraId="181BE315" w14:textId="77777777" w:rsidR="00EE3227" w:rsidRPr="006A01CD" w:rsidRDefault="006516E5" w:rsidP="00D1128E">
      <w:pPr>
        <w:pStyle w:val="TOC1"/>
        <w:ind w:left="993" w:hanging="993"/>
        <w:rPr>
          <w:rFonts w:ascii="Arial" w:hAnsi="Arial" w:cs="Arial"/>
          <w:b w:val="0"/>
          <w:color w:val="auto"/>
          <w:sz w:val="22"/>
          <w:szCs w:val="22"/>
          <w:lang w:val="en-ZA" w:eastAsia="en-ZA"/>
        </w:rPr>
      </w:pPr>
      <w:hyperlink w:anchor="_Toc327879512" w:history="1">
        <w:r w:rsidR="00EE3227" w:rsidRPr="006A01CD">
          <w:rPr>
            <w:rStyle w:val="Hyperlink"/>
            <w:rFonts w:ascii="Arial" w:hAnsi="Arial" w:cs="Arial"/>
            <w:b w:val="0"/>
            <w:caps w:val="0"/>
            <w:sz w:val="22"/>
            <w:szCs w:val="22"/>
          </w:rPr>
          <w:t xml:space="preserve">22.   </w:t>
        </w:r>
        <w:r w:rsidR="0037739E" w:rsidRPr="006A01CD">
          <w:rPr>
            <w:rStyle w:val="Hyperlink"/>
            <w:rFonts w:ascii="Arial" w:hAnsi="Arial" w:cs="Arial"/>
            <w:b w:val="0"/>
            <w:caps w:val="0"/>
            <w:sz w:val="22"/>
            <w:szCs w:val="22"/>
          </w:rPr>
          <w:tab/>
        </w:r>
        <w:r w:rsidR="00EE3227" w:rsidRPr="006A01CD">
          <w:rPr>
            <w:rStyle w:val="Hyperlink"/>
            <w:rFonts w:ascii="Arial" w:hAnsi="Arial" w:cs="Arial"/>
            <w:b w:val="0"/>
            <w:caps w:val="0"/>
            <w:sz w:val="22"/>
            <w:szCs w:val="22"/>
          </w:rPr>
          <w:t>Breach……………………………………………………………………………………………….</w:t>
        </w:r>
        <w:r w:rsidR="00EE3227" w:rsidRPr="006A01CD">
          <w:rPr>
            <w:rFonts w:ascii="Arial" w:hAnsi="Arial" w:cs="Arial"/>
            <w:b w:val="0"/>
            <w:webHidden/>
            <w:sz w:val="22"/>
            <w:szCs w:val="22"/>
          </w:rPr>
          <w:tab/>
        </w:r>
        <w:r w:rsidR="00EE3227" w:rsidRPr="006A01CD">
          <w:rPr>
            <w:rFonts w:ascii="Arial" w:hAnsi="Arial" w:cs="Arial"/>
            <w:b w:val="0"/>
            <w:webHidden/>
            <w:sz w:val="22"/>
            <w:szCs w:val="22"/>
          </w:rPr>
          <w:fldChar w:fldCharType="begin"/>
        </w:r>
        <w:r w:rsidR="00EE3227" w:rsidRPr="006A01CD">
          <w:rPr>
            <w:rFonts w:ascii="Arial" w:hAnsi="Arial" w:cs="Arial"/>
            <w:b w:val="0"/>
            <w:webHidden/>
            <w:sz w:val="22"/>
            <w:szCs w:val="22"/>
          </w:rPr>
          <w:instrText xml:space="preserve"> PAGEREF _Toc327879512 \h </w:instrText>
        </w:r>
        <w:r w:rsidR="00EE3227" w:rsidRPr="006A01CD">
          <w:rPr>
            <w:rFonts w:ascii="Arial" w:hAnsi="Arial" w:cs="Arial"/>
            <w:b w:val="0"/>
            <w:webHidden/>
            <w:sz w:val="22"/>
            <w:szCs w:val="22"/>
          </w:rPr>
        </w:r>
        <w:r w:rsidR="00EE3227" w:rsidRPr="006A01CD">
          <w:rPr>
            <w:rFonts w:ascii="Arial" w:hAnsi="Arial" w:cs="Arial"/>
            <w:b w:val="0"/>
            <w:webHidden/>
            <w:sz w:val="22"/>
            <w:szCs w:val="22"/>
          </w:rPr>
          <w:fldChar w:fldCharType="separate"/>
        </w:r>
        <w:r w:rsidR="00D57FCA">
          <w:rPr>
            <w:rFonts w:ascii="Arial" w:hAnsi="Arial" w:cs="Arial"/>
            <w:b w:val="0"/>
            <w:webHidden/>
            <w:sz w:val="22"/>
            <w:szCs w:val="22"/>
          </w:rPr>
          <w:t>37</w:t>
        </w:r>
        <w:r w:rsidR="00EE3227" w:rsidRPr="006A01CD">
          <w:rPr>
            <w:rFonts w:ascii="Arial" w:hAnsi="Arial" w:cs="Arial"/>
            <w:b w:val="0"/>
            <w:webHidden/>
            <w:sz w:val="22"/>
            <w:szCs w:val="22"/>
          </w:rPr>
          <w:fldChar w:fldCharType="end"/>
        </w:r>
      </w:hyperlink>
    </w:p>
    <w:p w14:paraId="00E34D69" w14:textId="77777777" w:rsidR="00EE3227" w:rsidRPr="006A01CD" w:rsidRDefault="006516E5" w:rsidP="00D1128E">
      <w:pPr>
        <w:pStyle w:val="TOC1"/>
        <w:ind w:left="993" w:hanging="993"/>
        <w:rPr>
          <w:rFonts w:ascii="Arial" w:hAnsi="Arial" w:cs="Arial"/>
          <w:b w:val="0"/>
          <w:color w:val="auto"/>
          <w:sz w:val="22"/>
          <w:szCs w:val="22"/>
          <w:lang w:val="en-ZA" w:eastAsia="en-ZA"/>
        </w:rPr>
      </w:pPr>
      <w:hyperlink w:anchor="_Toc327879513" w:history="1">
        <w:r w:rsidR="00EE3227" w:rsidRPr="006A01CD">
          <w:rPr>
            <w:rStyle w:val="Hyperlink"/>
            <w:rFonts w:ascii="Arial" w:hAnsi="Arial" w:cs="Arial"/>
            <w:b w:val="0"/>
            <w:caps w:val="0"/>
            <w:sz w:val="22"/>
            <w:szCs w:val="22"/>
          </w:rPr>
          <w:t xml:space="preserve">23.   </w:t>
        </w:r>
        <w:r w:rsidR="0037739E" w:rsidRPr="006A01CD">
          <w:rPr>
            <w:rStyle w:val="Hyperlink"/>
            <w:rFonts w:ascii="Arial" w:hAnsi="Arial" w:cs="Arial"/>
            <w:b w:val="0"/>
            <w:caps w:val="0"/>
            <w:sz w:val="22"/>
            <w:szCs w:val="22"/>
          </w:rPr>
          <w:tab/>
        </w:r>
        <w:r w:rsidR="00EE3227" w:rsidRPr="006A01CD">
          <w:rPr>
            <w:rStyle w:val="Hyperlink"/>
            <w:rFonts w:ascii="Arial" w:hAnsi="Arial" w:cs="Arial"/>
            <w:b w:val="0"/>
            <w:caps w:val="0"/>
            <w:sz w:val="22"/>
            <w:szCs w:val="22"/>
          </w:rPr>
          <w:t>Termination</w:t>
        </w:r>
        <w:r w:rsidR="00EE3227" w:rsidRPr="006A01CD">
          <w:rPr>
            <w:rFonts w:ascii="Arial" w:hAnsi="Arial" w:cs="Arial"/>
            <w:b w:val="0"/>
            <w:webHidden/>
            <w:sz w:val="22"/>
            <w:szCs w:val="22"/>
          </w:rPr>
          <w:tab/>
        </w:r>
        <w:r w:rsidR="00EE3227" w:rsidRPr="006A01CD">
          <w:rPr>
            <w:rFonts w:ascii="Arial" w:hAnsi="Arial" w:cs="Arial"/>
            <w:b w:val="0"/>
            <w:webHidden/>
            <w:sz w:val="22"/>
            <w:szCs w:val="22"/>
          </w:rPr>
          <w:fldChar w:fldCharType="begin"/>
        </w:r>
        <w:r w:rsidR="00EE3227" w:rsidRPr="006A01CD">
          <w:rPr>
            <w:rFonts w:ascii="Arial" w:hAnsi="Arial" w:cs="Arial"/>
            <w:b w:val="0"/>
            <w:webHidden/>
            <w:sz w:val="22"/>
            <w:szCs w:val="22"/>
          </w:rPr>
          <w:instrText xml:space="preserve"> PAGEREF _Toc327879513 \h </w:instrText>
        </w:r>
        <w:r w:rsidR="00EE3227" w:rsidRPr="006A01CD">
          <w:rPr>
            <w:rFonts w:ascii="Arial" w:hAnsi="Arial" w:cs="Arial"/>
            <w:b w:val="0"/>
            <w:webHidden/>
            <w:sz w:val="22"/>
            <w:szCs w:val="22"/>
          </w:rPr>
        </w:r>
        <w:r w:rsidR="00EE3227" w:rsidRPr="006A01CD">
          <w:rPr>
            <w:rFonts w:ascii="Arial" w:hAnsi="Arial" w:cs="Arial"/>
            <w:b w:val="0"/>
            <w:webHidden/>
            <w:sz w:val="22"/>
            <w:szCs w:val="22"/>
          </w:rPr>
          <w:fldChar w:fldCharType="separate"/>
        </w:r>
        <w:r w:rsidR="00D57FCA">
          <w:rPr>
            <w:rFonts w:ascii="Arial" w:hAnsi="Arial" w:cs="Arial"/>
            <w:b w:val="0"/>
            <w:webHidden/>
            <w:sz w:val="22"/>
            <w:szCs w:val="22"/>
          </w:rPr>
          <w:t>38</w:t>
        </w:r>
        <w:r w:rsidR="00EE3227" w:rsidRPr="006A01CD">
          <w:rPr>
            <w:rFonts w:ascii="Arial" w:hAnsi="Arial" w:cs="Arial"/>
            <w:b w:val="0"/>
            <w:webHidden/>
            <w:sz w:val="22"/>
            <w:szCs w:val="22"/>
          </w:rPr>
          <w:fldChar w:fldCharType="end"/>
        </w:r>
      </w:hyperlink>
    </w:p>
    <w:p w14:paraId="2B1D7223" w14:textId="77777777" w:rsidR="00EE3227" w:rsidRPr="006A01CD" w:rsidRDefault="006516E5" w:rsidP="00D1128E">
      <w:pPr>
        <w:pStyle w:val="TOC1"/>
        <w:ind w:left="993" w:hanging="993"/>
        <w:rPr>
          <w:rFonts w:ascii="Arial" w:hAnsi="Arial" w:cs="Arial"/>
          <w:b w:val="0"/>
          <w:color w:val="auto"/>
          <w:sz w:val="22"/>
          <w:szCs w:val="22"/>
          <w:lang w:val="en-ZA" w:eastAsia="en-ZA"/>
        </w:rPr>
      </w:pPr>
      <w:hyperlink w:anchor="_Toc327879514" w:history="1">
        <w:r w:rsidR="00EE3227" w:rsidRPr="006A01CD">
          <w:rPr>
            <w:rStyle w:val="Hyperlink"/>
            <w:rFonts w:ascii="Arial" w:hAnsi="Arial" w:cs="Arial"/>
            <w:b w:val="0"/>
            <w:caps w:val="0"/>
            <w:sz w:val="22"/>
            <w:szCs w:val="22"/>
          </w:rPr>
          <w:t xml:space="preserve">24.   </w:t>
        </w:r>
        <w:r w:rsidR="0037739E" w:rsidRPr="006A01CD">
          <w:rPr>
            <w:rStyle w:val="Hyperlink"/>
            <w:rFonts w:ascii="Arial" w:hAnsi="Arial" w:cs="Arial"/>
            <w:b w:val="0"/>
            <w:caps w:val="0"/>
            <w:sz w:val="22"/>
            <w:szCs w:val="22"/>
          </w:rPr>
          <w:tab/>
        </w:r>
        <w:r w:rsidR="00EE3227" w:rsidRPr="006A01CD">
          <w:rPr>
            <w:rStyle w:val="Hyperlink"/>
            <w:rFonts w:ascii="Arial" w:hAnsi="Arial" w:cs="Arial"/>
            <w:b w:val="0"/>
            <w:caps w:val="0"/>
            <w:sz w:val="22"/>
            <w:szCs w:val="22"/>
          </w:rPr>
          <w:t>Force Majeure</w:t>
        </w:r>
        <w:r w:rsidR="00EE3227" w:rsidRPr="006A01CD">
          <w:rPr>
            <w:rFonts w:ascii="Arial" w:hAnsi="Arial" w:cs="Arial"/>
            <w:b w:val="0"/>
            <w:webHidden/>
            <w:sz w:val="22"/>
            <w:szCs w:val="22"/>
          </w:rPr>
          <w:tab/>
        </w:r>
        <w:r w:rsidR="00EE3227" w:rsidRPr="006A01CD">
          <w:rPr>
            <w:rFonts w:ascii="Arial" w:hAnsi="Arial" w:cs="Arial"/>
            <w:b w:val="0"/>
            <w:webHidden/>
            <w:sz w:val="22"/>
            <w:szCs w:val="22"/>
          </w:rPr>
          <w:fldChar w:fldCharType="begin"/>
        </w:r>
        <w:r w:rsidR="00EE3227" w:rsidRPr="006A01CD">
          <w:rPr>
            <w:rFonts w:ascii="Arial" w:hAnsi="Arial" w:cs="Arial"/>
            <w:b w:val="0"/>
            <w:webHidden/>
            <w:sz w:val="22"/>
            <w:szCs w:val="22"/>
          </w:rPr>
          <w:instrText xml:space="preserve"> PAGEREF _Toc327879514 \h </w:instrText>
        </w:r>
        <w:r w:rsidR="00EE3227" w:rsidRPr="006A01CD">
          <w:rPr>
            <w:rFonts w:ascii="Arial" w:hAnsi="Arial" w:cs="Arial"/>
            <w:b w:val="0"/>
            <w:webHidden/>
            <w:sz w:val="22"/>
            <w:szCs w:val="22"/>
          </w:rPr>
        </w:r>
        <w:r w:rsidR="00EE3227" w:rsidRPr="006A01CD">
          <w:rPr>
            <w:rFonts w:ascii="Arial" w:hAnsi="Arial" w:cs="Arial"/>
            <w:b w:val="0"/>
            <w:webHidden/>
            <w:sz w:val="22"/>
            <w:szCs w:val="22"/>
          </w:rPr>
          <w:fldChar w:fldCharType="separate"/>
        </w:r>
        <w:r w:rsidR="00D57FCA">
          <w:rPr>
            <w:rFonts w:ascii="Arial" w:hAnsi="Arial" w:cs="Arial"/>
            <w:b w:val="0"/>
            <w:webHidden/>
            <w:sz w:val="22"/>
            <w:szCs w:val="22"/>
          </w:rPr>
          <w:t>40</w:t>
        </w:r>
        <w:r w:rsidR="00EE3227" w:rsidRPr="006A01CD">
          <w:rPr>
            <w:rFonts w:ascii="Arial" w:hAnsi="Arial" w:cs="Arial"/>
            <w:b w:val="0"/>
            <w:webHidden/>
            <w:sz w:val="22"/>
            <w:szCs w:val="22"/>
          </w:rPr>
          <w:fldChar w:fldCharType="end"/>
        </w:r>
      </w:hyperlink>
    </w:p>
    <w:p w14:paraId="23B07D03" w14:textId="77777777" w:rsidR="00EE3227" w:rsidRPr="006A01CD" w:rsidRDefault="006516E5" w:rsidP="00D1128E">
      <w:pPr>
        <w:pStyle w:val="TOC1"/>
        <w:ind w:left="993" w:hanging="993"/>
        <w:rPr>
          <w:rFonts w:ascii="Arial" w:hAnsi="Arial" w:cs="Arial"/>
          <w:b w:val="0"/>
          <w:color w:val="auto"/>
          <w:sz w:val="22"/>
          <w:szCs w:val="22"/>
          <w:lang w:val="en-ZA" w:eastAsia="en-ZA"/>
        </w:rPr>
      </w:pPr>
      <w:hyperlink w:anchor="_Toc327879515" w:history="1">
        <w:r w:rsidR="00EE3227" w:rsidRPr="006A01CD">
          <w:rPr>
            <w:rStyle w:val="Hyperlink"/>
            <w:rFonts w:ascii="Arial" w:hAnsi="Arial" w:cs="Arial"/>
            <w:b w:val="0"/>
            <w:caps w:val="0"/>
            <w:sz w:val="22"/>
            <w:szCs w:val="22"/>
          </w:rPr>
          <w:t xml:space="preserve">25.   </w:t>
        </w:r>
        <w:r w:rsidR="0037739E" w:rsidRPr="006A01CD">
          <w:rPr>
            <w:rStyle w:val="Hyperlink"/>
            <w:rFonts w:ascii="Arial" w:hAnsi="Arial" w:cs="Arial"/>
            <w:b w:val="0"/>
            <w:caps w:val="0"/>
            <w:sz w:val="22"/>
            <w:szCs w:val="22"/>
          </w:rPr>
          <w:tab/>
        </w:r>
        <w:r w:rsidR="00EE3227" w:rsidRPr="006A01CD">
          <w:rPr>
            <w:rStyle w:val="Hyperlink"/>
            <w:rFonts w:ascii="Arial" w:hAnsi="Arial" w:cs="Arial"/>
            <w:b w:val="0"/>
            <w:caps w:val="0"/>
            <w:sz w:val="22"/>
            <w:szCs w:val="22"/>
          </w:rPr>
          <w:t>Step In Rights</w:t>
        </w:r>
        <w:r w:rsidR="00EE3227" w:rsidRPr="006A01CD">
          <w:rPr>
            <w:rFonts w:ascii="Arial" w:hAnsi="Arial" w:cs="Arial"/>
            <w:b w:val="0"/>
            <w:webHidden/>
            <w:sz w:val="22"/>
            <w:szCs w:val="22"/>
          </w:rPr>
          <w:tab/>
        </w:r>
        <w:r w:rsidR="00EE3227" w:rsidRPr="006A01CD">
          <w:rPr>
            <w:rFonts w:ascii="Arial" w:hAnsi="Arial" w:cs="Arial"/>
            <w:b w:val="0"/>
            <w:webHidden/>
            <w:sz w:val="22"/>
            <w:szCs w:val="22"/>
          </w:rPr>
          <w:fldChar w:fldCharType="begin"/>
        </w:r>
        <w:r w:rsidR="00EE3227" w:rsidRPr="006A01CD">
          <w:rPr>
            <w:rFonts w:ascii="Arial" w:hAnsi="Arial" w:cs="Arial"/>
            <w:b w:val="0"/>
            <w:webHidden/>
            <w:sz w:val="22"/>
            <w:szCs w:val="22"/>
          </w:rPr>
          <w:instrText xml:space="preserve"> PAGEREF _Toc327879515 \h </w:instrText>
        </w:r>
        <w:r w:rsidR="00EE3227" w:rsidRPr="006A01CD">
          <w:rPr>
            <w:rFonts w:ascii="Arial" w:hAnsi="Arial" w:cs="Arial"/>
            <w:b w:val="0"/>
            <w:webHidden/>
            <w:sz w:val="22"/>
            <w:szCs w:val="22"/>
          </w:rPr>
        </w:r>
        <w:r w:rsidR="00EE3227" w:rsidRPr="006A01CD">
          <w:rPr>
            <w:rFonts w:ascii="Arial" w:hAnsi="Arial" w:cs="Arial"/>
            <w:b w:val="0"/>
            <w:webHidden/>
            <w:sz w:val="22"/>
            <w:szCs w:val="22"/>
          </w:rPr>
          <w:fldChar w:fldCharType="separate"/>
        </w:r>
        <w:r w:rsidR="00D57FCA">
          <w:rPr>
            <w:rFonts w:ascii="Arial" w:hAnsi="Arial" w:cs="Arial"/>
            <w:b w:val="0"/>
            <w:webHidden/>
            <w:sz w:val="22"/>
            <w:szCs w:val="22"/>
          </w:rPr>
          <w:t>41</w:t>
        </w:r>
        <w:r w:rsidR="00EE3227" w:rsidRPr="006A01CD">
          <w:rPr>
            <w:rFonts w:ascii="Arial" w:hAnsi="Arial" w:cs="Arial"/>
            <w:b w:val="0"/>
            <w:webHidden/>
            <w:sz w:val="22"/>
            <w:szCs w:val="22"/>
          </w:rPr>
          <w:fldChar w:fldCharType="end"/>
        </w:r>
      </w:hyperlink>
    </w:p>
    <w:p w14:paraId="44B8A854" w14:textId="77777777" w:rsidR="00EE3227" w:rsidRPr="006A01CD" w:rsidRDefault="006516E5" w:rsidP="00D1128E">
      <w:pPr>
        <w:pStyle w:val="TOC1"/>
        <w:ind w:left="993" w:hanging="993"/>
        <w:rPr>
          <w:rFonts w:ascii="Arial" w:hAnsi="Arial" w:cs="Arial"/>
          <w:b w:val="0"/>
          <w:color w:val="auto"/>
          <w:sz w:val="22"/>
          <w:szCs w:val="22"/>
          <w:lang w:val="en-ZA" w:eastAsia="en-ZA"/>
        </w:rPr>
      </w:pPr>
      <w:hyperlink w:anchor="_Toc327879516" w:history="1">
        <w:r w:rsidR="00EE3227" w:rsidRPr="006A01CD">
          <w:rPr>
            <w:rStyle w:val="Hyperlink"/>
            <w:rFonts w:ascii="Arial" w:hAnsi="Arial" w:cs="Arial"/>
            <w:b w:val="0"/>
            <w:caps w:val="0"/>
            <w:sz w:val="22"/>
            <w:szCs w:val="22"/>
          </w:rPr>
          <w:t xml:space="preserve">26.   </w:t>
        </w:r>
        <w:r w:rsidR="0037739E" w:rsidRPr="006A01CD">
          <w:rPr>
            <w:rStyle w:val="Hyperlink"/>
            <w:rFonts w:ascii="Arial" w:hAnsi="Arial" w:cs="Arial"/>
            <w:b w:val="0"/>
            <w:caps w:val="0"/>
            <w:sz w:val="22"/>
            <w:szCs w:val="22"/>
          </w:rPr>
          <w:tab/>
        </w:r>
        <w:r w:rsidR="00EE3227" w:rsidRPr="006A01CD">
          <w:rPr>
            <w:rStyle w:val="Hyperlink"/>
            <w:rFonts w:ascii="Arial" w:hAnsi="Arial" w:cs="Arial"/>
            <w:b w:val="0"/>
            <w:caps w:val="0"/>
            <w:sz w:val="22"/>
            <w:szCs w:val="22"/>
          </w:rPr>
          <w:t>Relationship Between The Parties</w:t>
        </w:r>
        <w:r w:rsidR="00EE3227" w:rsidRPr="006A01CD">
          <w:rPr>
            <w:rFonts w:ascii="Arial" w:hAnsi="Arial" w:cs="Arial"/>
            <w:b w:val="0"/>
            <w:webHidden/>
            <w:sz w:val="22"/>
            <w:szCs w:val="22"/>
          </w:rPr>
          <w:tab/>
        </w:r>
        <w:r w:rsidR="00EE3227" w:rsidRPr="006A01CD">
          <w:rPr>
            <w:rFonts w:ascii="Arial" w:hAnsi="Arial" w:cs="Arial"/>
            <w:b w:val="0"/>
            <w:webHidden/>
            <w:sz w:val="22"/>
            <w:szCs w:val="22"/>
          </w:rPr>
          <w:fldChar w:fldCharType="begin"/>
        </w:r>
        <w:r w:rsidR="00EE3227" w:rsidRPr="006A01CD">
          <w:rPr>
            <w:rFonts w:ascii="Arial" w:hAnsi="Arial" w:cs="Arial"/>
            <w:b w:val="0"/>
            <w:webHidden/>
            <w:sz w:val="22"/>
            <w:szCs w:val="22"/>
          </w:rPr>
          <w:instrText xml:space="preserve"> PAGEREF _Toc327879516 \h </w:instrText>
        </w:r>
        <w:r w:rsidR="00EE3227" w:rsidRPr="006A01CD">
          <w:rPr>
            <w:rFonts w:ascii="Arial" w:hAnsi="Arial" w:cs="Arial"/>
            <w:b w:val="0"/>
            <w:webHidden/>
            <w:sz w:val="22"/>
            <w:szCs w:val="22"/>
          </w:rPr>
        </w:r>
        <w:r w:rsidR="00EE3227" w:rsidRPr="006A01CD">
          <w:rPr>
            <w:rFonts w:ascii="Arial" w:hAnsi="Arial" w:cs="Arial"/>
            <w:b w:val="0"/>
            <w:webHidden/>
            <w:sz w:val="22"/>
            <w:szCs w:val="22"/>
          </w:rPr>
          <w:fldChar w:fldCharType="separate"/>
        </w:r>
        <w:r w:rsidR="00D57FCA">
          <w:rPr>
            <w:rFonts w:ascii="Arial" w:hAnsi="Arial" w:cs="Arial"/>
            <w:b w:val="0"/>
            <w:webHidden/>
            <w:sz w:val="22"/>
            <w:szCs w:val="22"/>
          </w:rPr>
          <w:t>42</w:t>
        </w:r>
        <w:r w:rsidR="00EE3227" w:rsidRPr="006A01CD">
          <w:rPr>
            <w:rFonts w:ascii="Arial" w:hAnsi="Arial" w:cs="Arial"/>
            <w:b w:val="0"/>
            <w:webHidden/>
            <w:sz w:val="22"/>
            <w:szCs w:val="22"/>
          </w:rPr>
          <w:fldChar w:fldCharType="end"/>
        </w:r>
      </w:hyperlink>
    </w:p>
    <w:p w14:paraId="7B1E849A" w14:textId="77777777" w:rsidR="00EE3227" w:rsidRPr="006A01CD" w:rsidRDefault="006516E5" w:rsidP="00D1128E">
      <w:pPr>
        <w:pStyle w:val="TOC1"/>
        <w:ind w:left="993" w:hanging="993"/>
        <w:rPr>
          <w:rFonts w:ascii="Arial" w:hAnsi="Arial" w:cs="Arial"/>
          <w:b w:val="0"/>
          <w:color w:val="auto"/>
          <w:sz w:val="22"/>
          <w:szCs w:val="22"/>
          <w:lang w:val="en-ZA" w:eastAsia="en-ZA"/>
        </w:rPr>
      </w:pPr>
      <w:hyperlink w:anchor="_Toc327879517" w:history="1">
        <w:r w:rsidR="00EE3227" w:rsidRPr="006A01CD">
          <w:rPr>
            <w:rStyle w:val="Hyperlink"/>
            <w:rFonts w:ascii="Arial" w:hAnsi="Arial" w:cs="Arial"/>
            <w:b w:val="0"/>
            <w:caps w:val="0"/>
            <w:sz w:val="22"/>
            <w:szCs w:val="22"/>
          </w:rPr>
          <w:t xml:space="preserve">27.   </w:t>
        </w:r>
        <w:r w:rsidR="0037739E" w:rsidRPr="006A01CD">
          <w:rPr>
            <w:rStyle w:val="Hyperlink"/>
            <w:rFonts w:ascii="Arial" w:hAnsi="Arial" w:cs="Arial"/>
            <w:b w:val="0"/>
            <w:caps w:val="0"/>
            <w:sz w:val="22"/>
            <w:szCs w:val="22"/>
          </w:rPr>
          <w:tab/>
        </w:r>
        <w:r w:rsidR="00EE3227" w:rsidRPr="006A01CD">
          <w:rPr>
            <w:rStyle w:val="Hyperlink"/>
            <w:rFonts w:ascii="Arial" w:hAnsi="Arial" w:cs="Arial"/>
            <w:b w:val="0"/>
            <w:caps w:val="0"/>
            <w:sz w:val="22"/>
            <w:szCs w:val="22"/>
          </w:rPr>
          <w:t>Dispute Resolution</w:t>
        </w:r>
        <w:r w:rsidR="00EE3227" w:rsidRPr="006A01CD">
          <w:rPr>
            <w:rFonts w:ascii="Arial" w:hAnsi="Arial" w:cs="Arial"/>
            <w:b w:val="0"/>
            <w:webHidden/>
            <w:sz w:val="22"/>
            <w:szCs w:val="22"/>
          </w:rPr>
          <w:tab/>
        </w:r>
        <w:r w:rsidR="00EE3227" w:rsidRPr="006A01CD">
          <w:rPr>
            <w:rFonts w:ascii="Arial" w:hAnsi="Arial" w:cs="Arial"/>
            <w:b w:val="0"/>
            <w:webHidden/>
            <w:sz w:val="22"/>
            <w:szCs w:val="22"/>
          </w:rPr>
          <w:fldChar w:fldCharType="begin"/>
        </w:r>
        <w:r w:rsidR="00EE3227" w:rsidRPr="006A01CD">
          <w:rPr>
            <w:rFonts w:ascii="Arial" w:hAnsi="Arial" w:cs="Arial"/>
            <w:b w:val="0"/>
            <w:webHidden/>
            <w:sz w:val="22"/>
            <w:szCs w:val="22"/>
          </w:rPr>
          <w:instrText xml:space="preserve"> PAGEREF _Toc327879517 \h </w:instrText>
        </w:r>
        <w:r w:rsidR="00EE3227" w:rsidRPr="006A01CD">
          <w:rPr>
            <w:rFonts w:ascii="Arial" w:hAnsi="Arial" w:cs="Arial"/>
            <w:b w:val="0"/>
            <w:webHidden/>
            <w:sz w:val="22"/>
            <w:szCs w:val="22"/>
          </w:rPr>
        </w:r>
        <w:r w:rsidR="00EE3227" w:rsidRPr="006A01CD">
          <w:rPr>
            <w:rFonts w:ascii="Arial" w:hAnsi="Arial" w:cs="Arial"/>
            <w:b w:val="0"/>
            <w:webHidden/>
            <w:sz w:val="22"/>
            <w:szCs w:val="22"/>
          </w:rPr>
          <w:fldChar w:fldCharType="separate"/>
        </w:r>
        <w:r w:rsidR="00D57FCA">
          <w:rPr>
            <w:rFonts w:ascii="Arial" w:hAnsi="Arial" w:cs="Arial"/>
            <w:b w:val="0"/>
            <w:webHidden/>
            <w:sz w:val="22"/>
            <w:szCs w:val="22"/>
          </w:rPr>
          <w:t>42</w:t>
        </w:r>
        <w:r w:rsidR="00EE3227" w:rsidRPr="006A01CD">
          <w:rPr>
            <w:rFonts w:ascii="Arial" w:hAnsi="Arial" w:cs="Arial"/>
            <w:b w:val="0"/>
            <w:webHidden/>
            <w:sz w:val="22"/>
            <w:szCs w:val="22"/>
          </w:rPr>
          <w:fldChar w:fldCharType="end"/>
        </w:r>
      </w:hyperlink>
    </w:p>
    <w:p w14:paraId="5CD2079F" w14:textId="77777777" w:rsidR="00EE3227" w:rsidRPr="006A01CD" w:rsidRDefault="006516E5" w:rsidP="00D1128E">
      <w:pPr>
        <w:pStyle w:val="TOC1"/>
        <w:ind w:left="993" w:hanging="993"/>
        <w:rPr>
          <w:rFonts w:ascii="Arial" w:hAnsi="Arial" w:cs="Arial"/>
          <w:b w:val="0"/>
          <w:color w:val="auto"/>
          <w:sz w:val="22"/>
          <w:szCs w:val="22"/>
          <w:lang w:val="en-ZA" w:eastAsia="en-ZA"/>
        </w:rPr>
      </w:pPr>
      <w:hyperlink w:anchor="_Toc327879518" w:history="1">
        <w:r w:rsidR="00EE3227" w:rsidRPr="006A01CD">
          <w:rPr>
            <w:rStyle w:val="Hyperlink"/>
            <w:rFonts w:ascii="Arial" w:hAnsi="Arial" w:cs="Arial"/>
            <w:b w:val="0"/>
            <w:caps w:val="0"/>
            <w:sz w:val="22"/>
            <w:szCs w:val="22"/>
          </w:rPr>
          <w:t xml:space="preserve">28.  </w:t>
        </w:r>
        <w:r w:rsidR="0037739E" w:rsidRPr="006A01CD">
          <w:rPr>
            <w:rStyle w:val="Hyperlink"/>
            <w:rFonts w:ascii="Arial" w:hAnsi="Arial" w:cs="Arial"/>
            <w:b w:val="0"/>
            <w:caps w:val="0"/>
            <w:sz w:val="22"/>
            <w:szCs w:val="22"/>
          </w:rPr>
          <w:tab/>
        </w:r>
        <w:r w:rsidR="00EE3227" w:rsidRPr="006A01CD">
          <w:rPr>
            <w:rStyle w:val="Hyperlink"/>
            <w:rFonts w:ascii="Arial" w:hAnsi="Arial" w:cs="Arial"/>
            <w:b w:val="0"/>
            <w:caps w:val="0"/>
            <w:sz w:val="22"/>
            <w:szCs w:val="22"/>
          </w:rPr>
          <w:t>Non-Exclusivity</w:t>
        </w:r>
        <w:r w:rsidR="00EE3227" w:rsidRPr="006A01CD">
          <w:rPr>
            <w:rFonts w:ascii="Arial" w:hAnsi="Arial" w:cs="Arial"/>
            <w:b w:val="0"/>
            <w:webHidden/>
            <w:sz w:val="22"/>
            <w:szCs w:val="22"/>
          </w:rPr>
          <w:tab/>
        </w:r>
        <w:r w:rsidR="00EE3227" w:rsidRPr="006A01CD">
          <w:rPr>
            <w:rFonts w:ascii="Arial" w:hAnsi="Arial" w:cs="Arial"/>
            <w:b w:val="0"/>
            <w:webHidden/>
            <w:sz w:val="22"/>
            <w:szCs w:val="22"/>
          </w:rPr>
          <w:fldChar w:fldCharType="begin"/>
        </w:r>
        <w:r w:rsidR="00EE3227" w:rsidRPr="006A01CD">
          <w:rPr>
            <w:rFonts w:ascii="Arial" w:hAnsi="Arial" w:cs="Arial"/>
            <w:b w:val="0"/>
            <w:webHidden/>
            <w:sz w:val="22"/>
            <w:szCs w:val="22"/>
          </w:rPr>
          <w:instrText xml:space="preserve"> PAGEREF _Toc327879518 \h </w:instrText>
        </w:r>
        <w:r w:rsidR="00EE3227" w:rsidRPr="006A01CD">
          <w:rPr>
            <w:rFonts w:ascii="Arial" w:hAnsi="Arial" w:cs="Arial"/>
            <w:b w:val="0"/>
            <w:webHidden/>
            <w:sz w:val="22"/>
            <w:szCs w:val="22"/>
          </w:rPr>
        </w:r>
        <w:r w:rsidR="00EE3227" w:rsidRPr="006A01CD">
          <w:rPr>
            <w:rFonts w:ascii="Arial" w:hAnsi="Arial" w:cs="Arial"/>
            <w:b w:val="0"/>
            <w:webHidden/>
            <w:sz w:val="22"/>
            <w:szCs w:val="22"/>
          </w:rPr>
          <w:fldChar w:fldCharType="separate"/>
        </w:r>
        <w:r w:rsidR="00D57FCA">
          <w:rPr>
            <w:rFonts w:ascii="Arial" w:hAnsi="Arial" w:cs="Arial"/>
            <w:b w:val="0"/>
            <w:webHidden/>
            <w:sz w:val="22"/>
            <w:szCs w:val="22"/>
          </w:rPr>
          <w:t>43</w:t>
        </w:r>
        <w:r w:rsidR="00EE3227" w:rsidRPr="006A01CD">
          <w:rPr>
            <w:rFonts w:ascii="Arial" w:hAnsi="Arial" w:cs="Arial"/>
            <w:b w:val="0"/>
            <w:webHidden/>
            <w:sz w:val="22"/>
            <w:szCs w:val="22"/>
          </w:rPr>
          <w:fldChar w:fldCharType="end"/>
        </w:r>
      </w:hyperlink>
    </w:p>
    <w:p w14:paraId="007B4C63" w14:textId="77777777" w:rsidR="00EE3227" w:rsidRPr="006A01CD" w:rsidRDefault="006516E5" w:rsidP="00D1128E">
      <w:pPr>
        <w:pStyle w:val="TOC1"/>
        <w:ind w:left="993" w:hanging="993"/>
        <w:rPr>
          <w:rFonts w:ascii="Arial" w:hAnsi="Arial" w:cs="Arial"/>
          <w:b w:val="0"/>
          <w:color w:val="auto"/>
          <w:sz w:val="22"/>
          <w:szCs w:val="22"/>
          <w:lang w:val="en-ZA" w:eastAsia="en-ZA"/>
        </w:rPr>
      </w:pPr>
      <w:hyperlink w:anchor="_Toc327879519" w:history="1">
        <w:r w:rsidR="00EE3227" w:rsidRPr="006A01CD">
          <w:rPr>
            <w:rStyle w:val="Hyperlink"/>
            <w:rFonts w:ascii="Arial" w:hAnsi="Arial" w:cs="Arial"/>
            <w:b w:val="0"/>
            <w:caps w:val="0"/>
            <w:sz w:val="22"/>
            <w:szCs w:val="22"/>
          </w:rPr>
          <w:t xml:space="preserve">29.   </w:t>
        </w:r>
        <w:r w:rsidR="0037739E" w:rsidRPr="006A01CD">
          <w:rPr>
            <w:rStyle w:val="Hyperlink"/>
            <w:rFonts w:ascii="Arial" w:hAnsi="Arial" w:cs="Arial"/>
            <w:b w:val="0"/>
            <w:caps w:val="0"/>
            <w:sz w:val="22"/>
            <w:szCs w:val="22"/>
          </w:rPr>
          <w:tab/>
        </w:r>
        <w:r w:rsidR="00EE3227" w:rsidRPr="006A01CD">
          <w:rPr>
            <w:rStyle w:val="Hyperlink"/>
            <w:rFonts w:ascii="Arial" w:hAnsi="Arial" w:cs="Arial"/>
            <w:b w:val="0"/>
            <w:caps w:val="0"/>
            <w:sz w:val="22"/>
            <w:szCs w:val="22"/>
          </w:rPr>
          <w:t>Addresses</w:t>
        </w:r>
        <w:r w:rsidR="00EE3227" w:rsidRPr="006A01CD">
          <w:rPr>
            <w:rFonts w:ascii="Arial" w:hAnsi="Arial" w:cs="Arial"/>
            <w:b w:val="0"/>
            <w:webHidden/>
            <w:sz w:val="22"/>
            <w:szCs w:val="22"/>
          </w:rPr>
          <w:tab/>
        </w:r>
        <w:r w:rsidR="00EE3227" w:rsidRPr="006A01CD">
          <w:rPr>
            <w:rFonts w:ascii="Arial" w:hAnsi="Arial" w:cs="Arial"/>
            <w:b w:val="0"/>
            <w:webHidden/>
            <w:sz w:val="22"/>
            <w:szCs w:val="22"/>
          </w:rPr>
          <w:fldChar w:fldCharType="begin"/>
        </w:r>
        <w:r w:rsidR="00EE3227" w:rsidRPr="006A01CD">
          <w:rPr>
            <w:rFonts w:ascii="Arial" w:hAnsi="Arial" w:cs="Arial"/>
            <w:b w:val="0"/>
            <w:webHidden/>
            <w:sz w:val="22"/>
            <w:szCs w:val="22"/>
          </w:rPr>
          <w:instrText xml:space="preserve"> PAGEREF _Toc327879519 \h </w:instrText>
        </w:r>
        <w:r w:rsidR="00EE3227" w:rsidRPr="006A01CD">
          <w:rPr>
            <w:rFonts w:ascii="Arial" w:hAnsi="Arial" w:cs="Arial"/>
            <w:b w:val="0"/>
            <w:webHidden/>
            <w:sz w:val="22"/>
            <w:szCs w:val="22"/>
          </w:rPr>
        </w:r>
        <w:r w:rsidR="00EE3227" w:rsidRPr="006A01CD">
          <w:rPr>
            <w:rFonts w:ascii="Arial" w:hAnsi="Arial" w:cs="Arial"/>
            <w:b w:val="0"/>
            <w:webHidden/>
            <w:sz w:val="22"/>
            <w:szCs w:val="22"/>
          </w:rPr>
          <w:fldChar w:fldCharType="separate"/>
        </w:r>
        <w:r w:rsidR="00D57FCA">
          <w:rPr>
            <w:rFonts w:ascii="Arial" w:hAnsi="Arial" w:cs="Arial"/>
            <w:b w:val="0"/>
            <w:webHidden/>
            <w:sz w:val="22"/>
            <w:szCs w:val="22"/>
          </w:rPr>
          <w:t>43</w:t>
        </w:r>
        <w:r w:rsidR="00EE3227" w:rsidRPr="006A01CD">
          <w:rPr>
            <w:rFonts w:ascii="Arial" w:hAnsi="Arial" w:cs="Arial"/>
            <w:b w:val="0"/>
            <w:webHidden/>
            <w:sz w:val="22"/>
            <w:szCs w:val="22"/>
          </w:rPr>
          <w:fldChar w:fldCharType="end"/>
        </w:r>
      </w:hyperlink>
    </w:p>
    <w:p w14:paraId="152E1B7A" w14:textId="77777777" w:rsidR="00EE3227" w:rsidRPr="006A01CD" w:rsidRDefault="006516E5" w:rsidP="00D1128E">
      <w:pPr>
        <w:pStyle w:val="TOC1"/>
        <w:ind w:left="993" w:hanging="993"/>
        <w:rPr>
          <w:rFonts w:ascii="Arial" w:hAnsi="Arial" w:cs="Arial"/>
          <w:b w:val="0"/>
          <w:color w:val="auto"/>
          <w:sz w:val="22"/>
          <w:szCs w:val="22"/>
          <w:lang w:val="en-ZA" w:eastAsia="en-ZA"/>
        </w:rPr>
      </w:pPr>
      <w:hyperlink w:anchor="_Toc327879520" w:history="1">
        <w:r w:rsidR="00EE3227" w:rsidRPr="006A01CD">
          <w:rPr>
            <w:rStyle w:val="Hyperlink"/>
            <w:rFonts w:ascii="Arial" w:hAnsi="Arial" w:cs="Arial"/>
            <w:b w:val="0"/>
            <w:caps w:val="0"/>
            <w:sz w:val="22"/>
            <w:szCs w:val="22"/>
          </w:rPr>
          <w:t xml:space="preserve">30.   </w:t>
        </w:r>
        <w:r w:rsidR="0037739E" w:rsidRPr="006A01CD">
          <w:rPr>
            <w:rStyle w:val="Hyperlink"/>
            <w:rFonts w:ascii="Arial" w:hAnsi="Arial" w:cs="Arial"/>
            <w:b w:val="0"/>
            <w:caps w:val="0"/>
            <w:sz w:val="22"/>
            <w:szCs w:val="22"/>
          </w:rPr>
          <w:tab/>
        </w:r>
        <w:r w:rsidR="00EE3227" w:rsidRPr="006A01CD">
          <w:rPr>
            <w:rStyle w:val="Hyperlink"/>
            <w:rFonts w:ascii="Arial" w:hAnsi="Arial" w:cs="Arial"/>
            <w:b w:val="0"/>
            <w:caps w:val="0"/>
            <w:sz w:val="22"/>
            <w:szCs w:val="22"/>
          </w:rPr>
          <w:t>Confidentiality</w:t>
        </w:r>
        <w:r w:rsidR="00EE3227" w:rsidRPr="006A01CD">
          <w:rPr>
            <w:rFonts w:ascii="Arial" w:hAnsi="Arial" w:cs="Arial"/>
            <w:b w:val="0"/>
            <w:webHidden/>
            <w:sz w:val="22"/>
            <w:szCs w:val="22"/>
          </w:rPr>
          <w:tab/>
        </w:r>
        <w:r w:rsidR="00EE3227" w:rsidRPr="006A01CD">
          <w:rPr>
            <w:rFonts w:ascii="Arial" w:hAnsi="Arial" w:cs="Arial"/>
            <w:b w:val="0"/>
            <w:webHidden/>
            <w:sz w:val="22"/>
            <w:szCs w:val="22"/>
          </w:rPr>
          <w:fldChar w:fldCharType="begin"/>
        </w:r>
        <w:r w:rsidR="00EE3227" w:rsidRPr="006A01CD">
          <w:rPr>
            <w:rFonts w:ascii="Arial" w:hAnsi="Arial" w:cs="Arial"/>
            <w:b w:val="0"/>
            <w:webHidden/>
            <w:sz w:val="22"/>
            <w:szCs w:val="22"/>
          </w:rPr>
          <w:instrText xml:space="preserve"> PAGEREF _Toc327879520 \h </w:instrText>
        </w:r>
        <w:r w:rsidR="00EE3227" w:rsidRPr="006A01CD">
          <w:rPr>
            <w:rFonts w:ascii="Arial" w:hAnsi="Arial" w:cs="Arial"/>
            <w:b w:val="0"/>
            <w:webHidden/>
            <w:sz w:val="22"/>
            <w:szCs w:val="22"/>
          </w:rPr>
        </w:r>
        <w:r w:rsidR="00EE3227" w:rsidRPr="006A01CD">
          <w:rPr>
            <w:rFonts w:ascii="Arial" w:hAnsi="Arial" w:cs="Arial"/>
            <w:b w:val="0"/>
            <w:webHidden/>
            <w:sz w:val="22"/>
            <w:szCs w:val="22"/>
          </w:rPr>
          <w:fldChar w:fldCharType="separate"/>
        </w:r>
        <w:r w:rsidR="00D57FCA">
          <w:rPr>
            <w:rFonts w:ascii="Arial" w:hAnsi="Arial" w:cs="Arial"/>
            <w:b w:val="0"/>
            <w:webHidden/>
            <w:sz w:val="22"/>
            <w:szCs w:val="22"/>
          </w:rPr>
          <w:t>45</w:t>
        </w:r>
        <w:r w:rsidR="00EE3227" w:rsidRPr="006A01CD">
          <w:rPr>
            <w:rFonts w:ascii="Arial" w:hAnsi="Arial" w:cs="Arial"/>
            <w:b w:val="0"/>
            <w:webHidden/>
            <w:sz w:val="22"/>
            <w:szCs w:val="22"/>
          </w:rPr>
          <w:fldChar w:fldCharType="end"/>
        </w:r>
      </w:hyperlink>
    </w:p>
    <w:p w14:paraId="24E0E2ED" w14:textId="77777777" w:rsidR="00EE3227" w:rsidRPr="006A01CD" w:rsidRDefault="006516E5" w:rsidP="00D1128E">
      <w:pPr>
        <w:pStyle w:val="TOC1"/>
        <w:ind w:left="993" w:hanging="993"/>
        <w:rPr>
          <w:rFonts w:ascii="Arial" w:hAnsi="Arial" w:cs="Arial"/>
          <w:b w:val="0"/>
          <w:color w:val="auto"/>
          <w:sz w:val="22"/>
          <w:szCs w:val="22"/>
          <w:lang w:val="en-ZA" w:eastAsia="en-ZA"/>
        </w:rPr>
      </w:pPr>
      <w:hyperlink w:anchor="_Toc327879521" w:history="1">
        <w:r w:rsidR="00781D5C">
          <w:rPr>
            <w:rStyle w:val="Hyperlink"/>
            <w:rFonts w:ascii="Arial" w:hAnsi="Arial" w:cs="Arial"/>
            <w:b w:val="0"/>
            <w:caps w:val="0"/>
            <w:sz w:val="22"/>
            <w:szCs w:val="22"/>
          </w:rPr>
          <w:t>31</w:t>
        </w:r>
        <w:r w:rsidR="00EE3227" w:rsidRPr="006A01CD">
          <w:rPr>
            <w:rStyle w:val="Hyperlink"/>
            <w:rFonts w:ascii="Arial" w:hAnsi="Arial" w:cs="Arial"/>
            <w:b w:val="0"/>
            <w:caps w:val="0"/>
            <w:sz w:val="22"/>
            <w:szCs w:val="22"/>
          </w:rPr>
          <w:t xml:space="preserve">.   </w:t>
        </w:r>
        <w:r w:rsidR="0037739E" w:rsidRPr="006A01CD">
          <w:rPr>
            <w:rStyle w:val="Hyperlink"/>
            <w:rFonts w:ascii="Arial" w:hAnsi="Arial" w:cs="Arial"/>
            <w:b w:val="0"/>
            <w:caps w:val="0"/>
            <w:sz w:val="22"/>
            <w:szCs w:val="22"/>
          </w:rPr>
          <w:tab/>
        </w:r>
        <w:r w:rsidR="00EE3227" w:rsidRPr="006A01CD">
          <w:rPr>
            <w:rStyle w:val="Hyperlink"/>
            <w:rFonts w:ascii="Arial" w:hAnsi="Arial" w:cs="Arial"/>
            <w:b w:val="0"/>
            <w:caps w:val="0"/>
            <w:sz w:val="22"/>
            <w:szCs w:val="22"/>
          </w:rPr>
          <w:t>Miscellaneous</w:t>
        </w:r>
        <w:r w:rsidR="00EE3227" w:rsidRPr="006A01CD">
          <w:rPr>
            <w:rFonts w:ascii="Arial" w:hAnsi="Arial" w:cs="Arial"/>
            <w:b w:val="0"/>
            <w:webHidden/>
            <w:sz w:val="22"/>
            <w:szCs w:val="22"/>
          </w:rPr>
          <w:tab/>
        </w:r>
        <w:r w:rsidR="00EE3227" w:rsidRPr="006A01CD">
          <w:rPr>
            <w:rFonts w:ascii="Arial" w:hAnsi="Arial" w:cs="Arial"/>
            <w:b w:val="0"/>
            <w:webHidden/>
            <w:sz w:val="22"/>
            <w:szCs w:val="22"/>
          </w:rPr>
          <w:fldChar w:fldCharType="begin"/>
        </w:r>
        <w:r w:rsidR="00EE3227" w:rsidRPr="006A01CD">
          <w:rPr>
            <w:rFonts w:ascii="Arial" w:hAnsi="Arial" w:cs="Arial"/>
            <w:b w:val="0"/>
            <w:webHidden/>
            <w:sz w:val="22"/>
            <w:szCs w:val="22"/>
          </w:rPr>
          <w:instrText xml:space="preserve"> PAGEREF _Toc327879521 \h </w:instrText>
        </w:r>
        <w:r w:rsidR="00EE3227" w:rsidRPr="006A01CD">
          <w:rPr>
            <w:rFonts w:ascii="Arial" w:hAnsi="Arial" w:cs="Arial"/>
            <w:b w:val="0"/>
            <w:webHidden/>
            <w:sz w:val="22"/>
            <w:szCs w:val="22"/>
          </w:rPr>
        </w:r>
        <w:r w:rsidR="00EE3227" w:rsidRPr="006A01CD">
          <w:rPr>
            <w:rFonts w:ascii="Arial" w:hAnsi="Arial" w:cs="Arial"/>
            <w:b w:val="0"/>
            <w:webHidden/>
            <w:sz w:val="22"/>
            <w:szCs w:val="22"/>
          </w:rPr>
          <w:fldChar w:fldCharType="separate"/>
        </w:r>
        <w:r w:rsidR="00D57FCA">
          <w:rPr>
            <w:rFonts w:ascii="Arial" w:hAnsi="Arial" w:cs="Arial"/>
            <w:b w:val="0"/>
            <w:webHidden/>
            <w:sz w:val="22"/>
            <w:szCs w:val="22"/>
          </w:rPr>
          <w:t>45</w:t>
        </w:r>
        <w:r w:rsidR="00EE3227" w:rsidRPr="006A01CD">
          <w:rPr>
            <w:rFonts w:ascii="Arial" w:hAnsi="Arial" w:cs="Arial"/>
            <w:b w:val="0"/>
            <w:webHidden/>
            <w:sz w:val="22"/>
            <w:szCs w:val="22"/>
          </w:rPr>
          <w:fldChar w:fldCharType="end"/>
        </w:r>
      </w:hyperlink>
    </w:p>
    <w:p w14:paraId="626E67A3" w14:textId="77777777" w:rsidR="00EE3227" w:rsidRPr="006A01CD" w:rsidRDefault="006516E5" w:rsidP="00D1128E">
      <w:pPr>
        <w:pStyle w:val="TOC1"/>
        <w:ind w:left="993" w:hanging="993"/>
        <w:rPr>
          <w:rFonts w:ascii="Arial" w:hAnsi="Arial" w:cs="Arial"/>
          <w:b w:val="0"/>
          <w:color w:val="auto"/>
          <w:sz w:val="22"/>
          <w:szCs w:val="22"/>
          <w:lang w:val="en-ZA" w:eastAsia="en-ZA"/>
        </w:rPr>
      </w:pPr>
      <w:hyperlink w:anchor="_Toc327879522" w:history="1">
        <w:r w:rsidR="00EE3227" w:rsidRPr="006A01CD">
          <w:rPr>
            <w:rStyle w:val="Hyperlink"/>
            <w:rFonts w:ascii="Arial" w:hAnsi="Arial" w:cs="Arial"/>
            <w:b w:val="0"/>
            <w:caps w:val="0"/>
            <w:sz w:val="22"/>
            <w:szCs w:val="22"/>
          </w:rPr>
          <w:t xml:space="preserve">32.   </w:t>
        </w:r>
        <w:r w:rsidR="0037739E" w:rsidRPr="006A01CD">
          <w:rPr>
            <w:rStyle w:val="Hyperlink"/>
            <w:rFonts w:ascii="Arial" w:hAnsi="Arial" w:cs="Arial"/>
            <w:b w:val="0"/>
            <w:caps w:val="0"/>
            <w:sz w:val="22"/>
            <w:szCs w:val="22"/>
          </w:rPr>
          <w:tab/>
        </w:r>
        <w:r w:rsidR="00EE3227" w:rsidRPr="006A01CD">
          <w:rPr>
            <w:rStyle w:val="Hyperlink"/>
            <w:rFonts w:ascii="Arial" w:hAnsi="Arial" w:cs="Arial"/>
            <w:b w:val="0"/>
            <w:caps w:val="0"/>
            <w:sz w:val="22"/>
            <w:szCs w:val="22"/>
          </w:rPr>
          <w:t>Public Disclosures</w:t>
        </w:r>
        <w:r w:rsidR="00EE3227" w:rsidRPr="006A01CD">
          <w:rPr>
            <w:rFonts w:ascii="Arial" w:hAnsi="Arial" w:cs="Arial"/>
            <w:b w:val="0"/>
            <w:webHidden/>
            <w:sz w:val="22"/>
            <w:szCs w:val="22"/>
          </w:rPr>
          <w:tab/>
        </w:r>
        <w:r w:rsidR="00EE3227" w:rsidRPr="006A01CD">
          <w:rPr>
            <w:rFonts w:ascii="Arial" w:hAnsi="Arial" w:cs="Arial"/>
            <w:b w:val="0"/>
            <w:webHidden/>
            <w:sz w:val="22"/>
            <w:szCs w:val="22"/>
          </w:rPr>
          <w:fldChar w:fldCharType="begin"/>
        </w:r>
        <w:r w:rsidR="00EE3227" w:rsidRPr="006A01CD">
          <w:rPr>
            <w:rFonts w:ascii="Arial" w:hAnsi="Arial" w:cs="Arial"/>
            <w:b w:val="0"/>
            <w:webHidden/>
            <w:sz w:val="22"/>
            <w:szCs w:val="22"/>
          </w:rPr>
          <w:instrText xml:space="preserve"> PAGEREF _Toc327879522 \h </w:instrText>
        </w:r>
        <w:r w:rsidR="00EE3227" w:rsidRPr="006A01CD">
          <w:rPr>
            <w:rFonts w:ascii="Arial" w:hAnsi="Arial" w:cs="Arial"/>
            <w:b w:val="0"/>
            <w:webHidden/>
            <w:sz w:val="22"/>
            <w:szCs w:val="22"/>
          </w:rPr>
        </w:r>
        <w:r w:rsidR="00EE3227" w:rsidRPr="006A01CD">
          <w:rPr>
            <w:rFonts w:ascii="Arial" w:hAnsi="Arial" w:cs="Arial"/>
            <w:b w:val="0"/>
            <w:webHidden/>
            <w:sz w:val="22"/>
            <w:szCs w:val="22"/>
          </w:rPr>
          <w:fldChar w:fldCharType="separate"/>
        </w:r>
        <w:r w:rsidR="00D57FCA">
          <w:rPr>
            <w:rFonts w:ascii="Arial" w:hAnsi="Arial" w:cs="Arial"/>
            <w:b w:val="0"/>
            <w:webHidden/>
            <w:sz w:val="22"/>
            <w:szCs w:val="22"/>
          </w:rPr>
          <w:t>47</w:t>
        </w:r>
        <w:r w:rsidR="00EE3227" w:rsidRPr="006A01CD">
          <w:rPr>
            <w:rFonts w:ascii="Arial" w:hAnsi="Arial" w:cs="Arial"/>
            <w:b w:val="0"/>
            <w:webHidden/>
            <w:sz w:val="22"/>
            <w:szCs w:val="22"/>
          </w:rPr>
          <w:fldChar w:fldCharType="end"/>
        </w:r>
      </w:hyperlink>
    </w:p>
    <w:p w14:paraId="408ACFFD" w14:textId="77777777" w:rsidR="00EE3227" w:rsidRPr="006A01CD" w:rsidRDefault="006516E5" w:rsidP="00D1128E">
      <w:pPr>
        <w:pStyle w:val="TOC1"/>
        <w:ind w:left="993" w:hanging="993"/>
        <w:rPr>
          <w:rFonts w:ascii="Arial" w:hAnsi="Arial" w:cs="Arial"/>
          <w:b w:val="0"/>
          <w:color w:val="auto"/>
          <w:sz w:val="22"/>
          <w:szCs w:val="22"/>
          <w:lang w:val="en-ZA" w:eastAsia="en-ZA"/>
        </w:rPr>
      </w:pPr>
      <w:hyperlink w:anchor="_Toc327879523" w:history="1">
        <w:r w:rsidR="00EE3227" w:rsidRPr="006A01CD">
          <w:rPr>
            <w:rStyle w:val="Hyperlink"/>
            <w:rFonts w:ascii="Arial" w:hAnsi="Arial" w:cs="Arial"/>
            <w:b w:val="0"/>
            <w:caps w:val="0"/>
            <w:sz w:val="22"/>
            <w:szCs w:val="22"/>
          </w:rPr>
          <w:t xml:space="preserve">33.   </w:t>
        </w:r>
        <w:r w:rsidR="0037739E" w:rsidRPr="006A01CD">
          <w:rPr>
            <w:rStyle w:val="Hyperlink"/>
            <w:rFonts w:ascii="Arial" w:hAnsi="Arial" w:cs="Arial"/>
            <w:b w:val="0"/>
            <w:caps w:val="0"/>
            <w:sz w:val="22"/>
            <w:szCs w:val="22"/>
          </w:rPr>
          <w:tab/>
        </w:r>
        <w:r w:rsidR="00EE3227" w:rsidRPr="006A01CD">
          <w:rPr>
            <w:rStyle w:val="Hyperlink"/>
            <w:rFonts w:ascii="Arial" w:hAnsi="Arial" w:cs="Arial"/>
            <w:b w:val="0"/>
            <w:caps w:val="0"/>
            <w:sz w:val="22"/>
            <w:szCs w:val="22"/>
          </w:rPr>
          <w:t>Governing Law And Jurisdiction</w:t>
        </w:r>
        <w:r w:rsidR="00EE3227" w:rsidRPr="006A01CD">
          <w:rPr>
            <w:rFonts w:ascii="Arial" w:hAnsi="Arial" w:cs="Arial"/>
            <w:b w:val="0"/>
            <w:webHidden/>
            <w:sz w:val="22"/>
            <w:szCs w:val="22"/>
          </w:rPr>
          <w:tab/>
        </w:r>
        <w:r w:rsidR="00EE3227" w:rsidRPr="006A01CD">
          <w:rPr>
            <w:rFonts w:ascii="Arial" w:hAnsi="Arial" w:cs="Arial"/>
            <w:b w:val="0"/>
            <w:webHidden/>
            <w:sz w:val="22"/>
            <w:szCs w:val="22"/>
          </w:rPr>
          <w:fldChar w:fldCharType="begin"/>
        </w:r>
        <w:r w:rsidR="00EE3227" w:rsidRPr="006A01CD">
          <w:rPr>
            <w:rFonts w:ascii="Arial" w:hAnsi="Arial" w:cs="Arial"/>
            <w:b w:val="0"/>
            <w:webHidden/>
            <w:sz w:val="22"/>
            <w:szCs w:val="22"/>
          </w:rPr>
          <w:instrText xml:space="preserve"> PAGEREF _Toc327879523 \h </w:instrText>
        </w:r>
        <w:r w:rsidR="00EE3227" w:rsidRPr="006A01CD">
          <w:rPr>
            <w:rFonts w:ascii="Arial" w:hAnsi="Arial" w:cs="Arial"/>
            <w:b w:val="0"/>
            <w:webHidden/>
            <w:sz w:val="22"/>
            <w:szCs w:val="22"/>
          </w:rPr>
        </w:r>
        <w:r w:rsidR="00EE3227" w:rsidRPr="006A01CD">
          <w:rPr>
            <w:rFonts w:ascii="Arial" w:hAnsi="Arial" w:cs="Arial"/>
            <w:b w:val="0"/>
            <w:webHidden/>
            <w:sz w:val="22"/>
            <w:szCs w:val="22"/>
          </w:rPr>
          <w:fldChar w:fldCharType="separate"/>
        </w:r>
        <w:r w:rsidR="00D57FCA">
          <w:rPr>
            <w:rFonts w:ascii="Arial" w:hAnsi="Arial" w:cs="Arial"/>
            <w:b w:val="0"/>
            <w:webHidden/>
            <w:sz w:val="22"/>
            <w:szCs w:val="22"/>
          </w:rPr>
          <w:t>47</w:t>
        </w:r>
        <w:r w:rsidR="00EE3227" w:rsidRPr="006A01CD">
          <w:rPr>
            <w:rFonts w:ascii="Arial" w:hAnsi="Arial" w:cs="Arial"/>
            <w:b w:val="0"/>
            <w:webHidden/>
            <w:sz w:val="22"/>
            <w:szCs w:val="22"/>
          </w:rPr>
          <w:fldChar w:fldCharType="end"/>
        </w:r>
      </w:hyperlink>
    </w:p>
    <w:p w14:paraId="2859F122" w14:textId="77777777" w:rsidR="00EE3227" w:rsidRPr="006A01CD" w:rsidRDefault="006516E5" w:rsidP="00D1128E">
      <w:pPr>
        <w:pStyle w:val="TOC1"/>
        <w:ind w:left="993" w:hanging="993"/>
        <w:rPr>
          <w:rFonts w:ascii="Arial" w:hAnsi="Arial" w:cs="Arial"/>
          <w:b w:val="0"/>
          <w:color w:val="auto"/>
          <w:sz w:val="22"/>
          <w:szCs w:val="22"/>
          <w:lang w:val="en-ZA" w:eastAsia="en-ZA"/>
        </w:rPr>
      </w:pPr>
      <w:hyperlink w:anchor="_Toc327879524" w:history="1">
        <w:r w:rsidR="00EE3227" w:rsidRPr="006A01CD">
          <w:rPr>
            <w:rStyle w:val="Hyperlink"/>
            <w:rFonts w:ascii="Arial" w:hAnsi="Arial" w:cs="Arial"/>
            <w:b w:val="0"/>
            <w:caps w:val="0"/>
            <w:sz w:val="22"/>
            <w:szCs w:val="22"/>
          </w:rPr>
          <w:t xml:space="preserve">34.   </w:t>
        </w:r>
        <w:r w:rsidR="0037739E" w:rsidRPr="006A01CD">
          <w:rPr>
            <w:rStyle w:val="Hyperlink"/>
            <w:rFonts w:ascii="Arial" w:hAnsi="Arial" w:cs="Arial"/>
            <w:b w:val="0"/>
            <w:caps w:val="0"/>
            <w:sz w:val="22"/>
            <w:szCs w:val="22"/>
          </w:rPr>
          <w:tab/>
        </w:r>
        <w:r w:rsidR="00EE3227" w:rsidRPr="006A01CD">
          <w:rPr>
            <w:rStyle w:val="Hyperlink"/>
            <w:rFonts w:ascii="Arial" w:hAnsi="Arial" w:cs="Arial"/>
            <w:b w:val="0"/>
            <w:caps w:val="0"/>
            <w:sz w:val="22"/>
            <w:szCs w:val="22"/>
          </w:rPr>
          <w:t>Costs...................................................................................................................................</w:t>
        </w:r>
        <w:r w:rsidR="00EE3227" w:rsidRPr="006A01CD">
          <w:rPr>
            <w:rFonts w:ascii="Arial" w:hAnsi="Arial" w:cs="Arial"/>
            <w:b w:val="0"/>
            <w:webHidden/>
            <w:sz w:val="22"/>
            <w:szCs w:val="22"/>
          </w:rPr>
          <w:tab/>
        </w:r>
        <w:r w:rsidR="00EE3227" w:rsidRPr="006A01CD">
          <w:rPr>
            <w:rFonts w:ascii="Arial" w:hAnsi="Arial" w:cs="Arial"/>
            <w:b w:val="0"/>
            <w:webHidden/>
            <w:sz w:val="22"/>
            <w:szCs w:val="22"/>
          </w:rPr>
          <w:fldChar w:fldCharType="begin"/>
        </w:r>
        <w:r w:rsidR="00EE3227" w:rsidRPr="006A01CD">
          <w:rPr>
            <w:rFonts w:ascii="Arial" w:hAnsi="Arial" w:cs="Arial"/>
            <w:b w:val="0"/>
            <w:webHidden/>
            <w:sz w:val="22"/>
            <w:szCs w:val="22"/>
          </w:rPr>
          <w:instrText xml:space="preserve"> PAGEREF _Toc327879524 \h </w:instrText>
        </w:r>
        <w:r w:rsidR="00EE3227" w:rsidRPr="006A01CD">
          <w:rPr>
            <w:rFonts w:ascii="Arial" w:hAnsi="Arial" w:cs="Arial"/>
            <w:b w:val="0"/>
            <w:webHidden/>
            <w:sz w:val="22"/>
            <w:szCs w:val="22"/>
          </w:rPr>
        </w:r>
        <w:r w:rsidR="00EE3227" w:rsidRPr="006A01CD">
          <w:rPr>
            <w:rFonts w:ascii="Arial" w:hAnsi="Arial" w:cs="Arial"/>
            <w:b w:val="0"/>
            <w:webHidden/>
            <w:sz w:val="22"/>
            <w:szCs w:val="22"/>
          </w:rPr>
          <w:fldChar w:fldCharType="separate"/>
        </w:r>
        <w:r w:rsidR="00D57FCA">
          <w:rPr>
            <w:rFonts w:ascii="Arial" w:hAnsi="Arial" w:cs="Arial"/>
            <w:b w:val="0"/>
            <w:webHidden/>
            <w:sz w:val="22"/>
            <w:szCs w:val="22"/>
          </w:rPr>
          <w:t>47</w:t>
        </w:r>
        <w:r w:rsidR="00EE3227" w:rsidRPr="006A01CD">
          <w:rPr>
            <w:rFonts w:ascii="Arial" w:hAnsi="Arial" w:cs="Arial"/>
            <w:b w:val="0"/>
            <w:webHidden/>
            <w:sz w:val="22"/>
            <w:szCs w:val="22"/>
          </w:rPr>
          <w:fldChar w:fldCharType="end"/>
        </w:r>
      </w:hyperlink>
    </w:p>
    <w:p w14:paraId="1D845F20" w14:textId="77777777" w:rsidR="00EE3227" w:rsidRPr="009825D5" w:rsidRDefault="00EE3227" w:rsidP="00D1128E">
      <w:pPr>
        <w:widowControl w:val="0"/>
        <w:tabs>
          <w:tab w:val="left" w:pos="284"/>
          <w:tab w:val="left" w:pos="426"/>
        </w:tabs>
        <w:overflowPunct/>
        <w:autoSpaceDE/>
        <w:autoSpaceDN/>
        <w:adjustRightInd/>
        <w:spacing w:before="80" w:after="80"/>
        <w:ind w:left="993" w:hanging="993"/>
        <w:jc w:val="center"/>
        <w:textAlignment w:val="auto"/>
        <w:rPr>
          <w:rFonts w:ascii="Arial" w:hAnsi="Arial" w:cs="Arial"/>
          <w:sz w:val="22"/>
          <w:szCs w:val="22"/>
        </w:rPr>
      </w:pPr>
      <w:r w:rsidRPr="006A01CD">
        <w:rPr>
          <w:rFonts w:ascii="Arial" w:hAnsi="Arial" w:cs="Arial"/>
          <w:sz w:val="22"/>
          <w:szCs w:val="22"/>
        </w:rPr>
        <w:fldChar w:fldCharType="end"/>
      </w:r>
    </w:p>
    <w:p w14:paraId="7A4203D2" w14:textId="77777777" w:rsidR="005278EB" w:rsidRDefault="005278EB" w:rsidP="00D1128E">
      <w:pPr>
        <w:pStyle w:val="StyleBodyTextTahoma"/>
        <w:widowControl w:val="0"/>
        <w:ind w:left="993" w:hanging="993"/>
        <w:rPr>
          <w:rFonts w:ascii="Arial" w:hAnsi="Arial" w:cs="Arial"/>
          <w:sz w:val="22"/>
          <w:szCs w:val="22"/>
        </w:rPr>
      </w:pPr>
      <w:bookmarkStart w:id="0" w:name="_Toc462664201"/>
      <w:bookmarkStart w:id="1" w:name="_Toc472413028"/>
      <w:bookmarkStart w:id="2" w:name="_Toc501264306"/>
      <w:bookmarkStart w:id="3" w:name="_Toc503258906"/>
      <w:bookmarkStart w:id="4" w:name="_Toc52683436"/>
    </w:p>
    <w:p w14:paraId="51998E24" w14:textId="77777777" w:rsidR="00EE3227" w:rsidRDefault="00EE3227" w:rsidP="00D1128E">
      <w:pPr>
        <w:pStyle w:val="StyleBodyTextTahoma"/>
        <w:widowControl w:val="0"/>
        <w:ind w:left="993" w:hanging="993"/>
        <w:rPr>
          <w:rFonts w:ascii="Arial" w:hAnsi="Arial" w:cs="Arial"/>
          <w:sz w:val="22"/>
          <w:szCs w:val="22"/>
        </w:rPr>
      </w:pPr>
    </w:p>
    <w:p w14:paraId="0AEEE8DA" w14:textId="77777777" w:rsidR="00EE3227" w:rsidRDefault="00EE3227" w:rsidP="00D1128E">
      <w:pPr>
        <w:pStyle w:val="StyleBodyTextTahoma"/>
        <w:widowControl w:val="0"/>
        <w:ind w:left="993" w:hanging="993"/>
        <w:rPr>
          <w:rFonts w:ascii="Arial" w:hAnsi="Arial" w:cs="Arial"/>
          <w:sz w:val="22"/>
          <w:szCs w:val="22"/>
        </w:rPr>
      </w:pPr>
    </w:p>
    <w:p w14:paraId="0A67AAA5" w14:textId="77777777" w:rsidR="005278EB" w:rsidRPr="009825D5" w:rsidRDefault="005278EB" w:rsidP="00E86353">
      <w:pPr>
        <w:pStyle w:val="StyleHeading1Tahoma"/>
      </w:pPr>
      <w:bookmarkStart w:id="5" w:name="_Toc296601351"/>
      <w:bookmarkEnd w:id="0"/>
      <w:bookmarkEnd w:id="1"/>
      <w:bookmarkEnd w:id="2"/>
      <w:bookmarkEnd w:id="3"/>
      <w:bookmarkEnd w:id="4"/>
      <w:r>
        <w:lastRenderedPageBreak/>
        <w:t>APPOINTMENT</w:t>
      </w:r>
      <w:bookmarkEnd w:id="5"/>
      <w:r w:rsidR="00C531E0">
        <w:fldChar w:fldCharType="begin"/>
      </w:r>
      <w:r w:rsidR="00C531E0">
        <w:instrText xml:space="preserve"> TC "</w:instrText>
      </w:r>
      <w:bookmarkStart w:id="6" w:name="_Toc327879491"/>
      <w:r w:rsidR="00C531E0" w:rsidRPr="008E3005">
        <w:instrText>1.   APPOINTMENT</w:instrText>
      </w:r>
      <w:bookmarkEnd w:id="6"/>
      <w:r w:rsidR="00C531E0">
        <w:instrText xml:space="preserve">" \f C \l "1" </w:instrText>
      </w:r>
      <w:r w:rsidR="00C531E0">
        <w:fldChar w:fldCharType="end"/>
      </w:r>
    </w:p>
    <w:p w14:paraId="460A3F4D" w14:textId="77777777" w:rsidR="005278EB" w:rsidRPr="009825D5" w:rsidRDefault="005278EB" w:rsidP="00E86353">
      <w:pPr>
        <w:pStyle w:val="StyleHeading1Tahoma"/>
        <w:numPr>
          <w:ilvl w:val="0"/>
          <w:numId w:val="0"/>
        </w:numPr>
        <w:ind w:left="993"/>
      </w:pPr>
    </w:p>
    <w:p w14:paraId="122B5221" w14:textId="36A6E43F" w:rsidR="005278EB" w:rsidRDefault="005278EB" w:rsidP="00B03231">
      <w:pPr>
        <w:pStyle w:val="StyleHeading2Tahoma"/>
        <w:numPr>
          <w:ilvl w:val="1"/>
          <w:numId w:val="8"/>
        </w:numPr>
        <w:ind w:left="709" w:hanging="709"/>
      </w:pPr>
      <w:r w:rsidRPr="009825D5">
        <w:t xml:space="preserve">SARS issued a </w:t>
      </w:r>
      <w:r w:rsidRPr="00366180">
        <w:rPr>
          <w:lang w:val="en-ZA"/>
        </w:rPr>
        <w:t>R</w:t>
      </w:r>
      <w:r>
        <w:rPr>
          <w:lang w:val="en-ZA"/>
        </w:rPr>
        <w:t xml:space="preserve">equest </w:t>
      </w:r>
      <w:r w:rsidRPr="00366180">
        <w:rPr>
          <w:lang w:val="en-ZA"/>
        </w:rPr>
        <w:t>F</w:t>
      </w:r>
      <w:r>
        <w:rPr>
          <w:lang w:val="en-ZA"/>
        </w:rPr>
        <w:t xml:space="preserve">or </w:t>
      </w:r>
      <w:r w:rsidRPr="00366180">
        <w:rPr>
          <w:lang w:val="en-ZA"/>
        </w:rPr>
        <w:t>P</w:t>
      </w:r>
      <w:r>
        <w:rPr>
          <w:lang w:val="en-ZA"/>
        </w:rPr>
        <w:t xml:space="preserve">roposal </w:t>
      </w:r>
      <w:r w:rsidR="00F607F6">
        <w:rPr>
          <w:lang w:val="en-ZA"/>
        </w:rPr>
        <w:t xml:space="preserve">under </w:t>
      </w:r>
      <w:r>
        <w:rPr>
          <w:lang w:val="en-ZA"/>
        </w:rPr>
        <w:t xml:space="preserve">number </w:t>
      </w:r>
      <w:r w:rsidR="00BC0F83">
        <w:rPr>
          <w:lang w:val="en-ZA"/>
        </w:rPr>
        <w:t>XXXX</w:t>
      </w:r>
      <w:r w:rsidR="00AD2573">
        <w:rPr>
          <w:lang w:val="en-ZA"/>
        </w:rPr>
        <w:t xml:space="preserve"> </w:t>
      </w:r>
      <w:r w:rsidRPr="009825D5">
        <w:t>(</w:t>
      </w:r>
      <w:r w:rsidR="00B03231">
        <w:t xml:space="preserve">hereinafter referred to </w:t>
      </w:r>
      <w:r>
        <w:t xml:space="preserve">as </w:t>
      </w:r>
      <w:r w:rsidRPr="009825D5">
        <w:t>the “</w:t>
      </w:r>
      <w:r>
        <w:t>RFP</w:t>
      </w:r>
      <w:r w:rsidRPr="009825D5">
        <w:t>”</w:t>
      </w:r>
      <w:r>
        <w:t xml:space="preserve"> and attached hereto as </w:t>
      </w:r>
      <w:r w:rsidRPr="0096625E">
        <w:rPr>
          <w:b/>
        </w:rPr>
        <w:t xml:space="preserve">Annexure </w:t>
      </w:r>
      <w:r w:rsidR="00872EFE">
        <w:rPr>
          <w:b/>
        </w:rPr>
        <w:t>A</w:t>
      </w:r>
      <w:r w:rsidRPr="009825D5">
        <w:t xml:space="preserve">) for the provision of </w:t>
      </w:r>
      <w:r>
        <w:t>mai</w:t>
      </w:r>
      <w:r w:rsidRPr="009825D5">
        <w:t>ntenance</w:t>
      </w:r>
      <w:r>
        <w:t xml:space="preserve"> of diesel backup Generators</w:t>
      </w:r>
      <w:r w:rsidRPr="009825D5">
        <w:t xml:space="preserve"> </w:t>
      </w:r>
      <w:r>
        <w:rPr>
          <w:rStyle w:val="Emphasis"/>
          <w:rFonts w:cs="Arial"/>
          <w:bCs w:val="0"/>
          <w:i w:val="0"/>
          <w:iCs w:val="0"/>
        </w:rPr>
        <w:t xml:space="preserve">including preventative maintenance, fault and problem management, </w:t>
      </w:r>
      <w:r w:rsidRPr="009825D5">
        <w:rPr>
          <w:rStyle w:val="Emphasis"/>
          <w:rFonts w:cs="Arial"/>
          <w:bCs w:val="0"/>
          <w:i w:val="0"/>
          <w:iCs w:val="0"/>
        </w:rPr>
        <w:t>break and fix</w:t>
      </w:r>
      <w:r>
        <w:rPr>
          <w:rStyle w:val="Emphasis"/>
          <w:rFonts w:cs="Arial"/>
          <w:bCs w:val="0"/>
          <w:i w:val="0"/>
          <w:iCs w:val="0"/>
        </w:rPr>
        <w:t xml:space="preserve"> repairs,</w:t>
      </w:r>
      <w:r w:rsidRPr="009825D5">
        <w:rPr>
          <w:rStyle w:val="Emphasis"/>
          <w:rFonts w:cs="Arial"/>
          <w:bCs w:val="0"/>
          <w:i w:val="0"/>
          <w:iCs w:val="0"/>
        </w:rPr>
        <w:t xml:space="preserve"> supply</w:t>
      </w:r>
      <w:r w:rsidRPr="009825D5">
        <w:t xml:space="preserve"> </w:t>
      </w:r>
      <w:r>
        <w:t>of diesel</w:t>
      </w:r>
      <w:r>
        <w:rPr>
          <w:rStyle w:val="Emphasis"/>
          <w:rFonts w:cs="Arial"/>
          <w:bCs w:val="0"/>
          <w:i w:val="0"/>
          <w:iCs w:val="0"/>
        </w:rPr>
        <w:t xml:space="preserve"> and </w:t>
      </w:r>
      <w:r w:rsidRPr="00A74A20">
        <w:rPr>
          <w:rStyle w:val="Emphasis"/>
          <w:rFonts w:cs="Arial"/>
          <w:bCs w:val="0"/>
          <w:iCs w:val="0"/>
        </w:rPr>
        <w:t>ad hoc</w:t>
      </w:r>
      <w:r>
        <w:rPr>
          <w:rStyle w:val="Emphasis"/>
          <w:rFonts w:cs="Arial"/>
          <w:bCs w:val="0"/>
          <w:i w:val="0"/>
          <w:iCs w:val="0"/>
        </w:rPr>
        <w:t xml:space="preserve"> requests </w:t>
      </w:r>
      <w:r w:rsidRPr="009825D5">
        <w:t>(defined in this Agreement as “Services”)</w:t>
      </w:r>
      <w:r>
        <w:t>.</w:t>
      </w:r>
      <w:r w:rsidRPr="009825D5">
        <w:t xml:space="preserve"> </w:t>
      </w:r>
    </w:p>
    <w:p w14:paraId="22FA77B5" w14:textId="77777777" w:rsidR="005278EB" w:rsidRDefault="005278EB" w:rsidP="005823CA">
      <w:pPr>
        <w:pStyle w:val="StyleHeading2Tahoma"/>
        <w:ind w:left="993" w:hanging="993"/>
      </w:pPr>
    </w:p>
    <w:p w14:paraId="7DCF2BAC" w14:textId="77777777" w:rsidR="005278EB" w:rsidRDefault="005278EB" w:rsidP="00B03231">
      <w:pPr>
        <w:pStyle w:val="StyleHeading2Tahoma"/>
        <w:numPr>
          <w:ilvl w:val="1"/>
          <w:numId w:val="8"/>
        </w:numPr>
        <w:ind w:left="709" w:hanging="709"/>
      </w:pPr>
      <w:r>
        <w:t>The Service Provider submitted a proposal (</w:t>
      </w:r>
      <w:r w:rsidR="001A6872">
        <w:t xml:space="preserve">hereinafter referred to as </w:t>
      </w:r>
      <w:r w:rsidR="001A6872" w:rsidRPr="009825D5">
        <w:t>the “</w:t>
      </w:r>
      <w:r w:rsidR="001A6872">
        <w:t>Service Provider’s Proposal</w:t>
      </w:r>
      <w:r w:rsidR="001A6872" w:rsidRPr="009825D5">
        <w:t>”</w:t>
      </w:r>
      <w:r w:rsidR="001A6872">
        <w:t xml:space="preserve"> and attached hereto as</w:t>
      </w:r>
      <w:r w:rsidR="001A6872" w:rsidRPr="00B03231">
        <w:t xml:space="preserve"> </w:t>
      </w:r>
      <w:r w:rsidRPr="00B03231">
        <w:t>Annexure B</w:t>
      </w:r>
      <w:r>
        <w:t>) to SARS and SARS</w:t>
      </w:r>
      <w:r w:rsidRPr="009825D5">
        <w:t xml:space="preserve"> </w:t>
      </w:r>
      <w:r w:rsidR="001A6872">
        <w:t>has</w:t>
      </w:r>
      <w:r w:rsidR="00837B87">
        <w:t xml:space="preserve"> </w:t>
      </w:r>
      <w:r w:rsidRPr="009825D5">
        <w:t xml:space="preserve">accepted </w:t>
      </w:r>
      <w:r>
        <w:t xml:space="preserve">the proposal </w:t>
      </w:r>
      <w:r w:rsidRPr="009825D5">
        <w:t xml:space="preserve">following </w:t>
      </w:r>
      <w:r>
        <w:t>SARS’s</w:t>
      </w:r>
      <w:r w:rsidRPr="009825D5">
        <w:t xml:space="preserve"> procurement process for such Services.</w:t>
      </w:r>
    </w:p>
    <w:p w14:paraId="0FCB6C49" w14:textId="77777777" w:rsidR="005278EB" w:rsidRDefault="005278EB" w:rsidP="005823CA">
      <w:pPr>
        <w:pStyle w:val="StyleHeading2Tahoma"/>
        <w:ind w:left="993" w:hanging="993"/>
      </w:pPr>
      <w:r w:rsidRPr="009825D5">
        <w:t xml:space="preserve"> </w:t>
      </w:r>
    </w:p>
    <w:p w14:paraId="0A05D74F" w14:textId="77777777" w:rsidR="005278EB" w:rsidRPr="009825D5" w:rsidRDefault="005278EB" w:rsidP="00B03231">
      <w:pPr>
        <w:pStyle w:val="StyleHeading2Tahoma"/>
        <w:numPr>
          <w:ilvl w:val="1"/>
          <w:numId w:val="8"/>
        </w:numPr>
        <w:ind w:left="709" w:hanging="709"/>
      </w:pPr>
      <w:r w:rsidRPr="009825D5">
        <w:t>SARS therefor</w:t>
      </w:r>
      <w:r w:rsidR="006E4228">
        <w:t>e appoints the Service Provider</w:t>
      </w:r>
      <w:r w:rsidRPr="009825D5">
        <w:t xml:space="preserve"> on a non-exclusive basis, </w:t>
      </w:r>
      <w:r>
        <w:t xml:space="preserve">to provide </w:t>
      </w:r>
      <w:r w:rsidRPr="009825D5">
        <w:t>the Services</w:t>
      </w:r>
      <w:r>
        <w:t xml:space="preserve"> </w:t>
      </w:r>
      <w:r w:rsidRPr="00B03231">
        <w:t>for</w:t>
      </w:r>
      <w:r w:rsidRPr="009825D5">
        <w:t xml:space="preserve"> the </w:t>
      </w:r>
      <w:r>
        <w:t xml:space="preserve">SARS’s offices listed in </w:t>
      </w:r>
      <w:r w:rsidRPr="00B03231">
        <w:t>Annexure C</w:t>
      </w:r>
      <w:r w:rsidRPr="00CB1709">
        <w:t>, which appointment the</w:t>
      </w:r>
      <w:r w:rsidRPr="009825D5">
        <w:t xml:space="preserve"> Service Provider accepts subject to the terms and conditions of this Agreement.</w:t>
      </w:r>
    </w:p>
    <w:p w14:paraId="1D219A50" w14:textId="77777777" w:rsidR="005278EB" w:rsidRPr="009825D5" w:rsidRDefault="005278EB" w:rsidP="005823CA">
      <w:pPr>
        <w:pStyle w:val="StyleHeading2Tahoma"/>
        <w:ind w:left="993" w:hanging="993"/>
      </w:pPr>
    </w:p>
    <w:p w14:paraId="2D29B3C6" w14:textId="77777777" w:rsidR="005278EB" w:rsidRPr="009825D5" w:rsidRDefault="005278EB" w:rsidP="00E86353">
      <w:pPr>
        <w:pStyle w:val="StyleHeading1Tahoma"/>
      </w:pPr>
      <w:bookmarkStart w:id="7" w:name="_Toc296601352"/>
      <w:r w:rsidRPr="009825D5">
        <w:t>INTERPRETATION</w:t>
      </w:r>
      <w:bookmarkEnd w:id="7"/>
      <w:r w:rsidR="00C531E0">
        <w:fldChar w:fldCharType="begin"/>
      </w:r>
      <w:r w:rsidR="00C531E0">
        <w:instrText xml:space="preserve"> TC "</w:instrText>
      </w:r>
      <w:bookmarkStart w:id="8" w:name="_Toc327879492"/>
      <w:r w:rsidR="00C531E0" w:rsidRPr="008E3005">
        <w:instrText>2.   INTERPRETATION</w:instrText>
      </w:r>
      <w:bookmarkEnd w:id="8"/>
      <w:r w:rsidR="00C531E0">
        <w:instrText xml:space="preserve">" \f C \l "1" </w:instrText>
      </w:r>
      <w:r w:rsidR="00C531E0">
        <w:fldChar w:fldCharType="end"/>
      </w:r>
    </w:p>
    <w:p w14:paraId="33E27C10" w14:textId="77777777" w:rsidR="005278EB" w:rsidRPr="009825D5" w:rsidRDefault="005278EB" w:rsidP="00E86353">
      <w:pPr>
        <w:pStyle w:val="StyleHeading1Tahoma"/>
        <w:numPr>
          <w:ilvl w:val="0"/>
          <w:numId w:val="0"/>
        </w:numPr>
        <w:ind w:left="993"/>
      </w:pPr>
      <w:r>
        <w:tab/>
      </w:r>
    </w:p>
    <w:p w14:paraId="12BE3015" w14:textId="77777777" w:rsidR="005278EB" w:rsidRDefault="005278EB" w:rsidP="00B03231">
      <w:pPr>
        <w:pStyle w:val="StyleHeading2Tahoma"/>
        <w:numPr>
          <w:ilvl w:val="1"/>
          <w:numId w:val="9"/>
        </w:numPr>
        <w:ind w:left="709" w:hanging="709"/>
      </w:pPr>
      <w:r w:rsidRPr="009825D5">
        <w:t>The head notes to the Clauses of this Agreement are for reference purposes only and will not govern or affect the interpretation of nor modify nor amplify the terms of this Agreement.</w:t>
      </w:r>
    </w:p>
    <w:p w14:paraId="254746EF" w14:textId="77777777" w:rsidR="005278EB" w:rsidRDefault="005278EB" w:rsidP="005823CA">
      <w:pPr>
        <w:pStyle w:val="StyleHeading2Tahoma"/>
        <w:ind w:left="993" w:hanging="993"/>
      </w:pPr>
    </w:p>
    <w:p w14:paraId="3A79063B" w14:textId="77777777" w:rsidR="005278EB" w:rsidRPr="009825D5" w:rsidRDefault="005278EB" w:rsidP="00B03231">
      <w:pPr>
        <w:pStyle w:val="StyleHeading2Tahoma"/>
        <w:numPr>
          <w:ilvl w:val="1"/>
          <w:numId w:val="9"/>
        </w:numPr>
        <w:ind w:left="709" w:hanging="709"/>
      </w:pPr>
      <w:r w:rsidRPr="009825D5">
        <w:t>Unless inconsistent with the context, the words and expressions have the following meanings and similar expressions w</w:t>
      </w:r>
      <w:r w:rsidR="007713D2">
        <w:t>ill have corresponding meanings-</w:t>
      </w:r>
    </w:p>
    <w:p w14:paraId="4FF0E33E" w14:textId="77777777" w:rsidR="005278EB" w:rsidRPr="009825D5" w:rsidRDefault="005278EB" w:rsidP="005823CA">
      <w:pPr>
        <w:pStyle w:val="StyleHeading2Tahoma"/>
        <w:ind w:left="993" w:hanging="993"/>
      </w:pPr>
    </w:p>
    <w:p w14:paraId="674AAB3F" w14:textId="77777777" w:rsidR="005278EB" w:rsidRDefault="005278EB" w:rsidP="005823CA">
      <w:pPr>
        <w:pStyle w:val="StyleHeading2Tahoma"/>
        <w:numPr>
          <w:ilvl w:val="2"/>
          <w:numId w:val="9"/>
        </w:numPr>
        <w:ind w:left="1985" w:hanging="992"/>
      </w:pPr>
      <w:r w:rsidRPr="009825D5">
        <w:rPr>
          <w:b/>
        </w:rPr>
        <w:t>“Agreement”</w:t>
      </w:r>
      <w:r w:rsidRPr="009825D5">
        <w:t xml:space="preserve"> means this Agreement including</w:t>
      </w:r>
      <w:r>
        <w:t xml:space="preserve"> any </w:t>
      </w:r>
      <w:r w:rsidRPr="0026691F">
        <w:t>annexures referenced herein</w:t>
      </w:r>
      <w:r w:rsidRPr="009825D5">
        <w:t>.</w:t>
      </w:r>
    </w:p>
    <w:p w14:paraId="3698750A" w14:textId="77777777" w:rsidR="005278EB" w:rsidRDefault="005278EB" w:rsidP="005823CA">
      <w:pPr>
        <w:pStyle w:val="StyleHeading2Tahoma"/>
        <w:ind w:left="1985" w:hanging="992"/>
      </w:pPr>
    </w:p>
    <w:p w14:paraId="11CEE2B8" w14:textId="77777777" w:rsidR="00DB424B" w:rsidRDefault="00DB424B" w:rsidP="00DB424B">
      <w:pPr>
        <w:pStyle w:val="StyleHeading2Tahoma"/>
        <w:numPr>
          <w:ilvl w:val="2"/>
          <w:numId w:val="9"/>
        </w:numPr>
        <w:ind w:left="1985" w:hanging="992"/>
      </w:pPr>
      <w:r w:rsidRPr="00DB424B">
        <w:rPr>
          <w:b/>
        </w:rPr>
        <w:t xml:space="preserve">“Amount at Risk” </w:t>
      </w:r>
      <w:r w:rsidRPr="00DB424B">
        <w:t xml:space="preserve">means the maximum percentage </w:t>
      </w:r>
      <w:r w:rsidR="00B909DB">
        <w:t xml:space="preserve">(20%) </w:t>
      </w:r>
      <w:r w:rsidRPr="00DB424B">
        <w:t xml:space="preserve">of the Service Provider’s total </w:t>
      </w:r>
      <w:r w:rsidR="00B909DB">
        <w:t xml:space="preserve">monthly </w:t>
      </w:r>
      <w:r w:rsidRPr="00DB424B">
        <w:t xml:space="preserve">invoice, which may be at risk in respect of Service </w:t>
      </w:r>
      <w:r w:rsidR="00B909DB">
        <w:t>penalties</w:t>
      </w:r>
      <w:r w:rsidRPr="00DB424B">
        <w:t xml:space="preserve"> </w:t>
      </w:r>
      <w:r w:rsidR="00B909DB">
        <w:t xml:space="preserve">imposed </w:t>
      </w:r>
      <w:r w:rsidRPr="00DB424B">
        <w:t xml:space="preserve">resulting from any Service Level Failures; </w:t>
      </w:r>
    </w:p>
    <w:p w14:paraId="48DC5767" w14:textId="77777777" w:rsidR="00DB424B" w:rsidRPr="00DB424B" w:rsidRDefault="00DB424B" w:rsidP="00DB424B">
      <w:pPr>
        <w:pStyle w:val="StyleHeading2Tahoma"/>
      </w:pPr>
    </w:p>
    <w:p w14:paraId="4811EADA" w14:textId="77777777" w:rsidR="005278EB" w:rsidRDefault="005278EB" w:rsidP="00DB424B">
      <w:pPr>
        <w:pStyle w:val="StyleHeading2Tahoma"/>
        <w:numPr>
          <w:ilvl w:val="2"/>
          <w:numId w:val="9"/>
        </w:numPr>
        <w:ind w:left="1985" w:hanging="992"/>
      </w:pPr>
      <w:r>
        <w:rPr>
          <w:b/>
        </w:rPr>
        <w:t>“Authorised R</w:t>
      </w:r>
      <w:r w:rsidRPr="009825D5">
        <w:rPr>
          <w:b/>
        </w:rPr>
        <w:t>epresentative”</w:t>
      </w:r>
      <w:r w:rsidRPr="009825D5">
        <w:t xml:space="preserve"> mean signatories authorised by SARS and the Service Provider respectively to sign the Agreement </w:t>
      </w:r>
      <w:r>
        <w:t xml:space="preserve">and any amendments or addenda </w:t>
      </w:r>
      <w:r w:rsidRPr="009825D5">
        <w:t>on their behalf.</w:t>
      </w:r>
    </w:p>
    <w:p w14:paraId="726B7E44" w14:textId="77777777" w:rsidR="005278EB" w:rsidRDefault="005278EB" w:rsidP="005823CA">
      <w:pPr>
        <w:pStyle w:val="StyleHeading2Tahoma"/>
        <w:numPr>
          <w:ilvl w:val="2"/>
          <w:numId w:val="9"/>
        </w:numPr>
        <w:ind w:left="1985" w:hanging="992"/>
      </w:pPr>
      <w:r w:rsidRPr="009825D5">
        <w:rPr>
          <w:b/>
        </w:rPr>
        <w:t>“Business Day”</w:t>
      </w:r>
      <w:r w:rsidRPr="009825D5">
        <w:t xml:space="preserve"> means any day other than a Saturday, Sunday or public holiday in </w:t>
      </w:r>
      <w:r>
        <w:t xml:space="preserve">the Republic of </w:t>
      </w:r>
      <w:r w:rsidRPr="009825D5">
        <w:t>South Africa.</w:t>
      </w:r>
    </w:p>
    <w:p w14:paraId="20D7E513" w14:textId="77777777" w:rsidR="005278EB" w:rsidRDefault="005278EB" w:rsidP="005823CA">
      <w:pPr>
        <w:pStyle w:val="StyleHeading2Tahoma"/>
        <w:tabs>
          <w:tab w:val="left" w:pos="4111"/>
        </w:tabs>
        <w:ind w:left="1985" w:hanging="992"/>
      </w:pPr>
    </w:p>
    <w:p w14:paraId="157BD2CF" w14:textId="77777777" w:rsidR="005278EB" w:rsidRDefault="005278EB" w:rsidP="005823CA">
      <w:pPr>
        <w:pStyle w:val="StyleHeading2Tahoma"/>
        <w:numPr>
          <w:ilvl w:val="2"/>
          <w:numId w:val="9"/>
        </w:numPr>
        <w:ind w:left="1985" w:hanging="992"/>
      </w:pPr>
      <w:r w:rsidRPr="009825D5">
        <w:rPr>
          <w:b/>
        </w:rPr>
        <w:t>“Commencement Date”</w:t>
      </w:r>
      <w:r w:rsidRPr="009825D5">
        <w:t xml:space="preserve"> means </w:t>
      </w:r>
      <w:r>
        <w:t>XXXXXXXXX</w:t>
      </w:r>
      <w:r w:rsidRPr="009825D5">
        <w:t xml:space="preserve"> notwithstanding the date when the last signature is affixed to this Agreement.</w:t>
      </w:r>
    </w:p>
    <w:p w14:paraId="4A531EEC" w14:textId="77777777" w:rsidR="005278EB" w:rsidRDefault="005278EB" w:rsidP="005823CA">
      <w:pPr>
        <w:pStyle w:val="StyleHeading2Tahoma"/>
        <w:ind w:left="1985" w:hanging="992"/>
      </w:pPr>
    </w:p>
    <w:p w14:paraId="71D627C3" w14:textId="77777777" w:rsidR="005278EB" w:rsidRDefault="005278EB" w:rsidP="005823CA">
      <w:pPr>
        <w:pStyle w:val="StyleHeading2Tahoma"/>
        <w:numPr>
          <w:ilvl w:val="2"/>
          <w:numId w:val="9"/>
        </w:numPr>
        <w:ind w:left="1985" w:hanging="992"/>
      </w:pPr>
      <w:r w:rsidRPr="00473D86">
        <w:rPr>
          <w:b/>
        </w:rPr>
        <w:t>“Confidential Information”</w:t>
      </w:r>
      <w:r w:rsidRPr="009825D5">
        <w:t xml:space="preserve"> means any proprietary and confidential information or data of any nature, tangible or intangible, oral or in writing and in any format or medium, which</w:t>
      </w:r>
      <w:r w:rsidR="00473D86">
        <w:t xml:space="preserve"> (i) </w:t>
      </w:r>
      <w:r w:rsidRPr="009825D5">
        <w:t xml:space="preserve">is received by the Receiving Party from the Disclosing Party; </w:t>
      </w:r>
      <w:r w:rsidR="00473D86">
        <w:t xml:space="preserve">(ii) </w:t>
      </w:r>
      <w:r w:rsidRPr="009825D5">
        <w:t xml:space="preserve">is received by the Receiving Party from a Third Party acting on behalf of the Disclosing Party; or </w:t>
      </w:r>
      <w:r w:rsidR="00473D86">
        <w:t xml:space="preserve">(iii) </w:t>
      </w:r>
      <w:r w:rsidRPr="009825D5">
        <w:t>comes to the knowledge of the Recei</w:t>
      </w:r>
      <w:r>
        <w:t>ving Party by any other means.</w:t>
      </w:r>
      <w:r w:rsidR="00473D86">
        <w:t xml:space="preserve"> </w:t>
      </w:r>
      <w:r w:rsidRPr="009825D5">
        <w:t>Confidential Information includes such information whether marked as ‘Confidential’ or with a similar legend or not.</w:t>
      </w:r>
    </w:p>
    <w:p w14:paraId="3FC0507C" w14:textId="77777777" w:rsidR="005278EB" w:rsidRDefault="005278EB" w:rsidP="005823CA">
      <w:pPr>
        <w:pStyle w:val="StyleHeading2Tahoma"/>
        <w:ind w:left="1985" w:hanging="992"/>
      </w:pPr>
    </w:p>
    <w:p w14:paraId="4FDC8D92" w14:textId="77777777" w:rsidR="005278EB" w:rsidRDefault="005278EB" w:rsidP="005823CA">
      <w:pPr>
        <w:pStyle w:val="StyleHeading2Tahoma"/>
        <w:numPr>
          <w:ilvl w:val="3"/>
          <w:numId w:val="9"/>
        </w:numPr>
        <w:tabs>
          <w:tab w:val="clear" w:pos="1800"/>
          <w:tab w:val="num" w:pos="2552"/>
          <w:tab w:val="left" w:pos="2977"/>
        </w:tabs>
        <w:ind w:left="2977" w:hanging="992"/>
      </w:pPr>
      <w:r w:rsidRPr="009825D5">
        <w:t xml:space="preserve">Without limitation, the Confidential Information of </w:t>
      </w:r>
      <w:r w:rsidR="007713D2">
        <w:t>SARS will include the following-</w:t>
      </w:r>
    </w:p>
    <w:p w14:paraId="5B3002CA" w14:textId="77777777" w:rsidR="000722DB" w:rsidRDefault="000722DB" w:rsidP="000722DB">
      <w:pPr>
        <w:pStyle w:val="StyleHeading2Tahoma"/>
        <w:tabs>
          <w:tab w:val="left" w:pos="2977"/>
        </w:tabs>
        <w:ind w:left="2977"/>
      </w:pPr>
    </w:p>
    <w:p w14:paraId="5BE7D6AC" w14:textId="77777777" w:rsidR="00D718C6" w:rsidRPr="000722DB" w:rsidRDefault="005278EB" w:rsidP="005823CA">
      <w:pPr>
        <w:numPr>
          <w:ilvl w:val="4"/>
          <w:numId w:val="9"/>
        </w:numPr>
        <w:tabs>
          <w:tab w:val="left" w:pos="3686"/>
          <w:tab w:val="num" w:pos="4253"/>
          <w:tab w:val="num" w:pos="5609"/>
        </w:tabs>
        <w:suppressAutoHyphens/>
        <w:overflowPunct/>
        <w:autoSpaceDE/>
        <w:autoSpaceDN/>
        <w:adjustRightInd/>
        <w:spacing w:line="360" w:lineRule="auto"/>
        <w:ind w:left="2977" w:firstLine="0"/>
        <w:jc w:val="both"/>
        <w:textAlignment w:val="auto"/>
        <w:rPr>
          <w:rStyle w:val="Emphasis"/>
          <w:rFonts w:ascii="Arial" w:hAnsi="Arial" w:cs="Arial"/>
          <w:bCs/>
          <w:i w:val="0"/>
          <w:iCs w:val="0"/>
          <w:sz w:val="22"/>
          <w:szCs w:val="22"/>
        </w:rPr>
      </w:pPr>
      <w:r w:rsidRPr="00D718C6">
        <w:rPr>
          <w:rStyle w:val="Emphasis"/>
          <w:rFonts w:ascii="Arial" w:hAnsi="Arial" w:cs="Arial"/>
          <w:i w:val="0"/>
          <w:iCs w:val="0"/>
          <w:sz w:val="22"/>
          <w:szCs w:val="22"/>
        </w:rPr>
        <w:t>this Agreement;</w:t>
      </w:r>
      <w:bookmarkStart w:id="9" w:name="_Ref87254301"/>
      <w:r w:rsidRPr="00D718C6">
        <w:rPr>
          <w:rStyle w:val="Emphasis"/>
          <w:rFonts w:ascii="Arial" w:hAnsi="Arial" w:cs="Arial"/>
          <w:i w:val="0"/>
          <w:iCs w:val="0"/>
          <w:sz w:val="22"/>
          <w:szCs w:val="22"/>
        </w:rPr>
        <w:t xml:space="preserve"> </w:t>
      </w:r>
      <w:r w:rsidR="005724F1">
        <w:rPr>
          <w:rStyle w:val="Emphasis"/>
          <w:rFonts w:ascii="Arial" w:hAnsi="Arial" w:cs="Arial"/>
          <w:i w:val="0"/>
          <w:iCs w:val="0"/>
          <w:sz w:val="22"/>
          <w:szCs w:val="22"/>
        </w:rPr>
        <w:t xml:space="preserve"> and</w:t>
      </w:r>
    </w:p>
    <w:p w14:paraId="682375C6" w14:textId="77777777" w:rsidR="000722DB" w:rsidRPr="00D718C6" w:rsidRDefault="000722DB" w:rsidP="000722DB">
      <w:pPr>
        <w:tabs>
          <w:tab w:val="left" w:pos="3686"/>
          <w:tab w:val="num" w:pos="5609"/>
        </w:tabs>
        <w:suppressAutoHyphens/>
        <w:overflowPunct/>
        <w:autoSpaceDE/>
        <w:autoSpaceDN/>
        <w:adjustRightInd/>
        <w:spacing w:line="360" w:lineRule="auto"/>
        <w:ind w:left="2977"/>
        <w:jc w:val="both"/>
        <w:textAlignment w:val="auto"/>
        <w:rPr>
          <w:rStyle w:val="Emphasis"/>
          <w:rFonts w:ascii="Arial" w:hAnsi="Arial" w:cs="Arial"/>
          <w:bCs/>
          <w:i w:val="0"/>
          <w:iCs w:val="0"/>
          <w:sz w:val="22"/>
          <w:szCs w:val="22"/>
        </w:rPr>
      </w:pPr>
    </w:p>
    <w:p w14:paraId="336A1F59" w14:textId="77777777" w:rsidR="005278EB" w:rsidRPr="00D718C6" w:rsidRDefault="005278EB" w:rsidP="005823CA">
      <w:pPr>
        <w:numPr>
          <w:ilvl w:val="4"/>
          <w:numId w:val="9"/>
        </w:numPr>
        <w:tabs>
          <w:tab w:val="left" w:pos="3686"/>
          <w:tab w:val="num" w:pos="4253"/>
          <w:tab w:val="num" w:pos="5609"/>
        </w:tabs>
        <w:suppressAutoHyphens/>
        <w:overflowPunct/>
        <w:autoSpaceDE/>
        <w:autoSpaceDN/>
        <w:adjustRightInd/>
        <w:spacing w:line="360" w:lineRule="auto"/>
        <w:ind w:left="4253" w:hanging="1276"/>
        <w:jc w:val="both"/>
        <w:textAlignment w:val="auto"/>
        <w:rPr>
          <w:rStyle w:val="Emphasis"/>
          <w:rFonts w:ascii="Arial" w:hAnsi="Arial" w:cs="Arial"/>
          <w:bCs/>
          <w:i w:val="0"/>
          <w:iCs w:val="0"/>
          <w:sz w:val="22"/>
          <w:szCs w:val="22"/>
        </w:rPr>
      </w:pPr>
      <w:r w:rsidRPr="00D718C6">
        <w:rPr>
          <w:rStyle w:val="Emphasis"/>
          <w:rFonts w:ascii="Arial" w:hAnsi="Arial" w:cs="Arial"/>
          <w:i w:val="0"/>
          <w:iCs w:val="0"/>
          <w:sz w:val="22"/>
          <w:szCs w:val="22"/>
        </w:rPr>
        <w:t>any other non-public information, regardless of whether such information is marked ‘Confidential’ or with another similar designation, including: SARS Data; SARS’s financial information; information regarding taxpayers/vendors; information regarding employees, independent contractors and suppliers of SARS and governmental entities; processes and plans of SARS and governmental entities; projections, manuals, forecasts, and analysis of SARS and governmental entities; SARS’s intellectual property or intellectual property licensed to SARS or a governmental entity, and any other information of SARS and governmental entities which would be deemed by a reasonable Person to be confidential or proprietary in nature.</w:t>
      </w:r>
      <w:bookmarkEnd w:id="9"/>
    </w:p>
    <w:p w14:paraId="09415AD3" w14:textId="77777777" w:rsidR="00CE156B" w:rsidRDefault="00CE156B" w:rsidP="005823CA">
      <w:pPr>
        <w:pStyle w:val="StyleHeading2Tahoma"/>
        <w:ind w:left="993" w:hanging="993"/>
        <w:rPr>
          <w:rStyle w:val="Emphasis"/>
          <w:rFonts w:cs="Arial"/>
          <w:bCs w:val="0"/>
          <w:i w:val="0"/>
          <w:iCs w:val="0"/>
        </w:rPr>
      </w:pPr>
    </w:p>
    <w:p w14:paraId="2B45FAB0" w14:textId="77777777" w:rsidR="00DB424B" w:rsidRDefault="00DB424B" w:rsidP="005823CA">
      <w:pPr>
        <w:pStyle w:val="StyleHeading2Tahoma"/>
        <w:ind w:left="993" w:hanging="993"/>
        <w:rPr>
          <w:rStyle w:val="Emphasis"/>
          <w:rFonts w:cs="Arial"/>
          <w:bCs w:val="0"/>
          <w:i w:val="0"/>
          <w:iCs w:val="0"/>
        </w:rPr>
      </w:pPr>
    </w:p>
    <w:p w14:paraId="36AF07F5" w14:textId="77777777" w:rsidR="005278EB" w:rsidRPr="00473D86" w:rsidRDefault="00473D86" w:rsidP="005823CA">
      <w:pPr>
        <w:pStyle w:val="StyleHeading2Tahoma"/>
        <w:numPr>
          <w:ilvl w:val="3"/>
          <w:numId w:val="9"/>
        </w:numPr>
        <w:tabs>
          <w:tab w:val="clear" w:pos="1800"/>
          <w:tab w:val="num" w:pos="2552"/>
          <w:tab w:val="left" w:pos="2977"/>
        </w:tabs>
        <w:ind w:left="2977" w:hanging="992"/>
        <w:rPr>
          <w:rStyle w:val="Emphasis"/>
          <w:rFonts w:cs="Arial"/>
          <w:bCs w:val="0"/>
          <w:i w:val="0"/>
          <w:iCs w:val="0"/>
        </w:rPr>
      </w:pPr>
      <w:r>
        <w:rPr>
          <w:rStyle w:val="Emphasis"/>
          <w:rFonts w:cs="Arial"/>
          <w:bCs w:val="0"/>
          <w:i w:val="0"/>
          <w:iCs w:val="0"/>
        </w:rPr>
        <w:t>Confidential Information</w:t>
      </w:r>
      <w:r w:rsidR="005278EB" w:rsidRPr="00473D86">
        <w:rPr>
          <w:rStyle w:val="Emphasis"/>
          <w:rFonts w:cs="Arial"/>
          <w:bCs w:val="0"/>
          <w:i w:val="0"/>
          <w:iCs w:val="0"/>
        </w:rPr>
        <w:t xml:space="preserve"> will not include information that:</w:t>
      </w:r>
      <w:r w:rsidRPr="00473D86">
        <w:rPr>
          <w:rStyle w:val="Emphasis"/>
          <w:rFonts w:cs="Arial"/>
          <w:bCs w:val="0"/>
          <w:i w:val="0"/>
          <w:iCs w:val="0"/>
        </w:rPr>
        <w:t xml:space="preserve"> (i) </w:t>
      </w:r>
      <w:r w:rsidR="005278EB" w:rsidRPr="00473D86">
        <w:rPr>
          <w:rStyle w:val="Emphasis"/>
          <w:rFonts w:cs="Arial"/>
          <w:bCs w:val="0"/>
          <w:i w:val="0"/>
          <w:iCs w:val="0"/>
        </w:rPr>
        <w:t xml:space="preserve">is in or enters the public domain without breach of this Agreement; </w:t>
      </w:r>
      <w:r w:rsidRPr="00473D86">
        <w:rPr>
          <w:rStyle w:val="Emphasis"/>
          <w:rFonts w:cs="Arial"/>
          <w:bCs w:val="0"/>
          <w:i w:val="0"/>
          <w:iCs w:val="0"/>
        </w:rPr>
        <w:t xml:space="preserve">(ii) </w:t>
      </w:r>
      <w:r w:rsidR="005278EB" w:rsidRPr="00473D86">
        <w:rPr>
          <w:rStyle w:val="Emphasis"/>
          <w:rFonts w:cs="Arial"/>
          <w:bCs w:val="0"/>
          <w:i w:val="0"/>
          <w:iCs w:val="0"/>
        </w:rPr>
        <w:t xml:space="preserve">the </w:t>
      </w:r>
      <w:r w:rsidR="005278EB" w:rsidRPr="00473D86">
        <w:rPr>
          <w:rStyle w:val="Emphasis"/>
          <w:rFonts w:cs="Arial"/>
          <w:bCs w:val="0"/>
          <w:i w:val="0"/>
          <w:iCs w:val="0"/>
        </w:rPr>
        <w:lastRenderedPageBreak/>
        <w:t xml:space="preserve">Receiving Party receives from a Third Party without restriction on disclosure and without breach of a non-disclosure obligation; or </w:t>
      </w:r>
      <w:r w:rsidRPr="00473D86">
        <w:rPr>
          <w:rStyle w:val="Emphasis"/>
          <w:rFonts w:cs="Arial"/>
          <w:bCs w:val="0"/>
          <w:i w:val="0"/>
          <w:iCs w:val="0"/>
        </w:rPr>
        <w:t>(iii)</w:t>
      </w:r>
      <w:r>
        <w:rPr>
          <w:rStyle w:val="Emphasis"/>
          <w:rFonts w:cs="Arial"/>
          <w:bCs w:val="0"/>
          <w:i w:val="0"/>
          <w:iCs w:val="0"/>
        </w:rPr>
        <w:t xml:space="preserve"> </w:t>
      </w:r>
      <w:r w:rsidR="005278EB" w:rsidRPr="00473D86">
        <w:rPr>
          <w:rStyle w:val="Emphasis"/>
          <w:rFonts w:cs="Arial"/>
          <w:bCs w:val="0"/>
          <w:i w:val="0"/>
          <w:iCs w:val="0"/>
        </w:rPr>
        <w:t>the Receiving Party knew prior to receiving such information from the Disclosing Party</w:t>
      </w:r>
      <w:r w:rsidR="005724F1">
        <w:rPr>
          <w:rStyle w:val="Emphasis"/>
          <w:rFonts w:cs="Arial"/>
          <w:bCs w:val="0"/>
          <w:i w:val="0"/>
          <w:iCs w:val="0"/>
        </w:rPr>
        <w:t>;</w:t>
      </w:r>
      <w:r w:rsidR="005278EB" w:rsidRPr="00473D86">
        <w:rPr>
          <w:rStyle w:val="Emphasis"/>
          <w:rFonts w:cs="Arial"/>
          <w:bCs w:val="0"/>
          <w:i w:val="0"/>
          <w:iCs w:val="0"/>
        </w:rPr>
        <w:t xml:space="preserve"> or</w:t>
      </w:r>
      <w:r w:rsidR="005724F1">
        <w:rPr>
          <w:rStyle w:val="Emphasis"/>
          <w:rFonts w:cs="Arial"/>
          <w:bCs w:val="0"/>
          <w:i w:val="0"/>
          <w:iCs w:val="0"/>
        </w:rPr>
        <w:t xml:space="preserve"> (vi)</w:t>
      </w:r>
      <w:r w:rsidR="005278EB" w:rsidRPr="00473D86">
        <w:rPr>
          <w:rStyle w:val="Emphasis"/>
          <w:rFonts w:cs="Arial"/>
          <w:bCs w:val="0"/>
          <w:i w:val="0"/>
          <w:iCs w:val="0"/>
        </w:rPr>
        <w:t xml:space="preserve"> develops independently without reference to the Disclosing Party’s Confidential Information (as established by documentary evidence).  The onus will at all times rest on the Receiving Party to establish that such information falls within any such exclusion.  Confidential Information will not be deemed to be within one of the foregoing exclusions merely because such information is embraced by more general information that is in the public domain or was already in the Disclosing Party’s possession.</w:t>
      </w:r>
    </w:p>
    <w:p w14:paraId="73D1098F" w14:textId="77777777" w:rsidR="00CE156B" w:rsidRDefault="00CE156B" w:rsidP="005823CA">
      <w:pPr>
        <w:pStyle w:val="StyleHeading2Tahoma"/>
        <w:ind w:left="993" w:hanging="993"/>
        <w:rPr>
          <w:rStyle w:val="Emphasis"/>
          <w:rFonts w:cs="Arial"/>
          <w:bCs w:val="0"/>
          <w:i w:val="0"/>
          <w:iCs w:val="0"/>
        </w:rPr>
      </w:pPr>
    </w:p>
    <w:p w14:paraId="35689EB2" w14:textId="77777777" w:rsidR="005278EB" w:rsidRDefault="005278EB" w:rsidP="005823CA">
      <w:pPr>
        <w:pStyle w:val="StyleHeading2Tahoma"/>
        <w:numPr>
          <w:ilvl w:val="3"/>
          <w:numId w:val="9"/>
        </w:numPr>
        <w:tabs>
          <w:tab w:val="clear" w:pos="1800"/>
          <w:tab w:val="num" w:pos="2552"/>
          <w:tab w:val="left" w:pos="2977"/>
        </w:tabs>
        <w:ind w:left="2977" w:hanging="992"/>
        <w:rPr>
          <w:rStyle w:val="Emphasis"/>
          <w:rFonts w:cs="Arial"/>
          <w:bCs w:val="0"/>
          <w:i w:val="0"/>
          <w:iCs w:val="0"/>
        </w:rPr>
      </w:pPr>
      <w:r w:rsidRPr="009825D5">
        <w:rPr>
          <w:rStyle w:val="Emphasis"/>
          <w:rFonts w:cs="Arial"/>
          <w:bCs w:val="0"/>
          <w:i w:val="0"/>
          <w:iCs w:val="0"/>
        </w:rPr>
        <w:t>The determination of whether information is Confidential Information will not be affected by whether or not such information is subje</w:t>
      </w:r>
      <w:r>
        <w:rPr>
          <w:rStyle w:val="Emphasis"/>
          <w:rFonts w:cs="Arial"/>
          <w:bCs w:val="0"/>
          <w:i w:val="0"/>
          <w:iCs w:val="0"/>
        </w:rPr>
        <w:t>ct to, or protected by, common l</w:t>
      </w:r>
      <w:r w:rsidRPr="009825D5">
        <w:rPr>
          <w:rStyle w:val="Emphasis"/>
          <w:rFonts w:cs="Arial"/>
          <w:bCs w:val="0"/>
          <w:i w:val="0"/>
          <w:iCs w:val="0"/>
        </w:rPr>
        <w:t>aw or statute related to copyright, patent, trademarks or otherwise.</w:t>
      </w:r>
    </w:p>
    <w:p w14:paraId="099CF44D" w14:textId="77777777" w:rsidR="005278EB" w:rsidRDefault="005278EB" w:rsidP="005823CA">
      <w:pPr>
        <w:pStyle w:val="StyleHeading2Tahoma"/>
        <w:ind w:left="993" w:hanging="993"/>
        <w:rPr>
          <w:rStyle w:val="Emphasis"/>
          <w:rFonts w:cs="Arial"/>
          <w:bCs w:val="0"/>
          <w:i w:val="0"/>
          <w:iCs w:val="0"/>
        </w:rPr>
      </w:pPr>
    </w:p>
    <w:p w14:paraId="6554D515" w14:textId="77777777" w:rsidR="005278EB" w:rsidRDefault="005278EB" w:rsidP="005823CA">
      <w:pPr>
        <w:pStyle w:val="StyleHeading2Tahoma"/>
        <w:numPr>
          <w:ilvl w:val="2"/>
          <w:numId w:val="9"/>
        </w:numPr>
        <w:ind w:left="1985" w:hanging="992"/>
        <w:rPr>
          <w:rStyle w:val="Emphasis"/>
          <w:rFonts w:cs="Arial"/>
          <w:bCs w:val="0"/>
          <w:i w:val="0"/>
          <w:iCs w:val="0"/>
        </w:rPr>
      </w:pPr>
      <w:r w:rsidRPr="00B31867">
        <w:rPr>
          <w:rStyle w:val="Emphasis"/>
          <w:rFonts w:cs="Arial"/>
          <w:b/>
          <w:bCs w:val="0"/>
          <w:i w:val="0"/>
          <w:iCs w:val="0"/>
        </w:rPr>
        <w:t>“Disclosing Party”</w:t>
      </w:r>
      <w:r w:rsidRPr="009825D5">
        <w:rPr>
          <w:rStyle w:val="Emphasis"/>
          <w:rFonts w:cs="Arial"/>
          <w:bCs w:val="0"/>
          <w:i w:val="0"/>
          <w:iCs w:val="0"/>
        </w:rPr>
        <w:t xml:space="preserve"> means the Party who furnishes or otherwise makes available such Party’s Confidential Information to the other Party (including such other Party’s personnel or Third Party suppliers, as applicable) or on whose behalf such Party’s Confidential Information is furnished or otherwise made available to the other Party (including such other Party’s personnel or Third Party suppliers, as applicable).</w:t>
      </w:r>
    </w:p>
    <w:p w14:paraId="027F7FCB" w14:textId="77777777" w:rsidR="005278EB" w:rsidRDefault="005278EB" w:rsidP="005823CA">
      <w:pPr>
        <w:pStyle w:val="StyleHeading2Tahoma"/>
        <w:ind w:left="993" w:hanging="993"/>
        <w:rPr>
          <w:rStyle w:val="Emphasis"/>
          <w:rFonts w:cs="Arial"/>
          <w:bCs w:val="0"/>
          <w:i w:val="0"/>
          <w:iCs w:val="0"/>
        </w:rPr>
      </w:pPr>
    </w:p>
    <w:p w14:paraId="70563734" w14:textId="77777777" w:rsidR="005278EB" w:rsidRDefault="005278EB" w:rsidP="005823CA">
      <w:pPr>
        <w:pStyle w:val="StyleHeading2Tahoma"/>
        <w:numPr>
          <w:ilvl w:val="2"/>
          <w:numId w:val="9"/>
        </w:numPr>
        <w:ind w:left="1985" w:hanging="992"/>
        <w:rPr>
          <w:rStyle w:val="Emphasis"/>
          <w:rFonts w:cs="Arial"/>
          <w:bCs w:val="0"/>
          <w:i w:val="0"/>
          <w:iCs w:val="0"/>
        </w:rPr>
      </w:pPr>
      <w:r w:rsidRPr="00B31867">
        <w:rPr>
          <w:rStyle w:val="Emphasis"/>
          <w:rFonts w:cs="Arial"/>
          <w:b/>
          <w:bCs w:val="0"/>
          <w:i w:val="0"/>
          <w:iCs w:val="0"/>
        </w:rPr>
        <w:t>“Losses”</w:t>
      </w:r>
      <w:r w:rsidRPr="009825D5">
        <w:rPr>
          <w:rStyle w:val="Emphasis"/>
          <w:rFonts w:cs="Arial"/>
          <w:bCs w:val="0"/>
          <w:i w:val="0"/>
          <w:iCs w:val="0"/>
        </w:rPr>
        <w:t xml:space="preserve"> means all losses, liabilities, costs, expenses, fines, penalties, damages and claims, and all related costs</w:t>
      </w:r>
      <w:r>
        <w:rPr>
          <w:rStyle w:val="Emphasis"/>
          <w:rFonts w:cs="Arial"/>
          <w:bCs w:val="0"/>
          <w:i w:val="0"/>
          <w:iCs w:val="0"/>
        </w:rPr>
        <w:t xml:space="preserve"> and expenses as determined in L</w:t>
      </w:r>
      <w:r w:rsidRPr="009825D5">
        <w:rPr>
          <w:rStyle w:val="Emphasis"/>
          <w:rFonts w:cs="Arial"/>
          <w:bCs w:val="0"/>
          <w:i w:val="0"/>
          <w:iCs w:val="0"/>
        </w:rPr>
        <w:t>aw.</w:t>
      </w:r>
    </w:p>
    <w:p w14:paraId="3690C965" w14:textId="77777777" w:rsidR="005278EB" w:rsidRDefault="005278EB" w:rsidP="005823CA">
      <w:pPr>
        <w:pStyle w:val="StyleHeading2Tahoma"/>
        <w:ind w:left="993" w:hanging="993"/>
        <w:rPr>
          <w:rStyle w:val="Emphasis"/>
          <w:rFonts w:cs="Arial"/>
          <w:bCs w:val="0"/>
          <w:i w:val="0"/>
          <w:iCs w:val="0"/>
        </w:rPr>
      </w:pPr>
    </w:p>
    <w:p w14:paraId="6B8AE9B3" w14:textId="77777777" w:rsidR="005278EB" w:rsidRDefault="005278EB" w:rsidP="005823CA">
      <w:pPr>
        <w:pStyle w:val="StyleHeading2Tahoma"/>
        <w:numPr>
          <w:ilvl w:val="2"/>
          <w:numId w:val="9"/>
        </w:numPr>
        <w:ind w:left="1985" w:hanging="992"/>
        <w:rPr>
          <w:rStyle w:val="Emphasis"/>
          <w:rFonts w:cs="Arial"/>
          <w:bCs w:val="0"/>
          <w:i w:val="0"/>
          <w:iCs w:val="0"/>
        </w:rPr>
      </w:pPr>
      <w:r w:rsidRPr="00B31867">
        <w:rPr>
          <w:rStyle w:val="Emphasis"/>
          <w:rFonts w:cs="Arial"/>
          <w:b/>
          <w:bCs w:val="0"/>
          <w:i w:val="0"/>
          <w:iCs w:val="0"/>
        </w:rPr>
        <w:t>“Parties”</w:t>
      </w:r>
      <w:r w:rsidRPr="009825D5">
        <w:rPr>
          <w:rStyle w:val="Emphasis"/>
          <w:rFonts w:cs="Arial"/>
          <w:bCs w:val="0"/>
          <w:i w:val="0"/>
          <w:iCs w:val="0"/>
        </w:rPr>
        <w:t xml:space="preserve"> means SARS and the Service Provider and </w:t>
      </w:r>
      <w:r w:rsidRPr="007B73A9">
        <w:rPr>
          <w:rStyle w:val="Emphasis"/>
          <w:rFonts w:cs="Arial"/>
          <w:b/>
          <w:bCs w:val="0"/>
          <w:i w:val="0"/>
          <w:iCs w:val="0"/>
        </w:rPr>
        <w:t>“Party”</w:t>
      </w:r>
      <w:r w:rsidRPr="009825D5">
        <w:rPr>
          <w:rStyle w:val="Emphasis"/>
          <w:rFonts w:cs="Arial"/>
          <w:bCs w:val="0"/>
          <w:i w:val="0"/>
          <w:iCs w:val="0"/>
        </w:rPr>
        <w:t xml:space="preserve"> as the context requires, is a reference to any one of them.</w:t>
      </w:r>
    </w:p>
    <w:p w14:paraId="4B347934" w14:textId="77777777" w:rsidR="005278EB" w:rsidRDefault="005278EB" w:rsidP="005823CA">
      <w:pPr>
        <w:pStyle w:val="StyleHeading2Tahoma"/>
        <w:ind w:left="993" w:hanging="993"/>
        <w:rPr>
          <w:rStyle w:val="Emphasis"/>
          <w:rFonts w:cs="Arial"/>
          <w:bCs w:val="0"/>
          <w:i w:val="0"/>
          <w:iCs w:val="0"/>
        </w:rPr>
      </w:pPr>
    </w:p>
    <w:p w14:paraId="371A9F6D" w14:textId="77777777" w:rsidR="00DB424B" w:rsidRDefault="00DB424B" w:rsidP="005823CA">
      <w:pPr>
        <w:pStyle w:val="StyleHeading2Tahoma"/>
        <w:ind w:left="993" w:hanging="993"/>
        <w:rPr>
          <w:rStyle w:val="Emphasis"/>
          <w:rFonts w:cs="Arial"/>
          <w:bCs w:val="0"/>
          <w:i w:val="0"/>
          <w:iCs w:val="0"/>
        </w:rPr>
      </w:pPr>
    </w:p>
    <w:p w14:paraId="1362E2C8" w14:textId="77777777" w:rsidR="005278EB" w:rsidRDefault="005278EB" w:rsidP="005823CA">
      <w:pPr>
        <w:pStyle w:val="StyleHeading2Tahoma"/>
        <w:numPr>
          <w:ilvl w:val="2"/>
          <w:numId w:val="9"/>
        </w:numPr>
        <w:ind w:left="1985" w:hanging="992"/>
        <w:rPr>
          <w:rStyle w:val="Emphasis"/>
          <w:rFonts w:cs="Arial"/>
          <w:bCs w:val="0"/>
          <w:i w:val="0"/>
          <w:iCs w:val="0"/>
        </w:rPr>
      </w:pPr>
      <w:r w:rsidRPr="00B31867">
        <w:rPr>
          <w:rStyle w:val="Emphasis"/>
          <w:rFonts w:cs="Arial"/>
          <w:b/>
          <w:bCs w:val="0"/>
          <w:i w:val="0"/>
          <w:iCs w:val="0"/>
        </w:rPr>
        <w:t>“Receiving Party”</w:t>
      </w:r>
      <w:r w:rsidRPr="009825D5">
        <w:rPr>
          <w:rStyle w:val="Emphasis"/>
          <w:rFonts w:cs="Arial"/>
          <w:bCs w:val="0"/>
          <w:i w:val="0"/>
          <w:iCs w:val="0"/>
        </w:rPr>
        <w:t xml:space="preserve"> means the Party, other than the Disclosing Party, that receives disclosure of any Confidential Information.</w:t>
      </w:r>
    </w:p>
    <w:p w14:paraId="53A2BF63" w14:textId="77777777" w:rsidR="005278EB" w:rsidRDefault="005278EB" w:rsidP="005823CA">
      <w:pPr>
        <w:pStyle w:val="StyleHeading2Tahoma"/>
        <w:ind w:left="993" w:hanging="993"/>
        <w:rPr>
          <w:rStyle w:val="Emphasis"/>
          <w:rFonts w:cs="Arial"/>
          <w:bCs w:val="0"/>
          <w:i w:val="0"/>
          <w:iCs w:val="0"/>
        </w:rPr>
      </w:pPr>
    </w:p>
    <w:p w14:paraId="259523AA" w14:textId="77777777" w:rsidR="005278EB" w:rsidRDefault="005278EB" w:rsidP="005823CA">
      <w:pPr>
        <w:pStyle w:val="StyleHeading2Tahoma"/>
        <w:numPr>
          <w:ilvl w:val="2"/>
          <w:numId w:val="9"/>
        </w:numPr>
        <w:ind w:left="1985" w:hanging="992"/>
        <w:rPr>
          <w:rStyle w:val="Emphasis"/>
          <w:rFonts w:cs="Arial"/>
          <w:bCs w:val="0"/>
          <w:i w:val="0"/>
          <w:iCs w:val="0"/>
        </w:rPr>
      </w:pPr>
      <w:r w:rsidRPr="00B31867">
        <w:rPr>
          <w:rStyle w:val="Emphasis"/>
          <w:rFonts w:cs="Arial"/>
          <w:b/>
          <w:bCs w:val="0"/>
          <w:i w:val="0"/>
          <w:iCs w:val="0"/>
        </w:rPr>
        <w:t>“SARS”</w:t>
      </w:r>
      <w:r w:rsidRPr="009825D5">
        <w:rPr>
          <w:rStyle w:val="Emphasis"/>
          <w:rFonts w:cs="Arial"/>
          <w:bCs w:val="0"/>
          <w:i w:val="0"/>
          <w:iCs w:val="0"/>
        </w:rPr>
        <w:t xml:space="preserve"> means the South African Revenue Service, an organ of state </w:t>
      </w:r>
      <w:r>
        <w:rPr>
          <w:rStyle w:val="Emphasis"/>
          <w:rFonts w:cs="Arial"/>
          <w:bCs w:val="0"/>
          <w:i w:val="0"/>
          <w:iCs w:val="0"/>
        </w:rPr>
        <w:t xml:space="preserve">within </w:t>
      </w:r>
      <w:r>
        <w:rPr>
          <w:rStyle w:val="Emphasis"/>
          <w:rFonts w:cs="Arial"/>
          <w:bCs w:val="0"/>
          <w:i w:val="0"/>
          <w:iCs w:val="0"/>
        </w:rPr>
        <w:lastRenderedPageBreak/>
        <w:t xml:space="preserve">the public administration but outside the public service </w:t>
      </w:r>
      <w:r w:rsidRPr="009825D5">
        <w:rPr>
          <w:rStyle w:val="Emphasis"/>
          <w:rFonts w:cs="Arial"/>
          <w:bCs w:val="0"/>
          <w:i w:val="0"/>
          <w:iCs w:val="0"/>
        </w:rPr>
        <w:t xml:space="preserve">established in terms of </w:t>
      </w:r>
      <w:r>
        <w:rPr>
          <w:rStyle w:val="Emphasis"/>
          <w:rFonts w:cs="Arial"/>
          <w:bCs w:val="0"/>
          <w:i w:val="0"/>
          <w:iCs w:val="0"/>
        </w:rPr>
        <w:t xml:space="preserve">Section 2 of </w:t>
      </w:r>
      <w:r w:rsidRPr="009825D5">
        <w:rPr>
          <w:rStyle w:val="Emphasis"/>
          <w:rFonts w:cs="Arial"/>
          <w:bCs w:val="0"/>
          <w:i w:val="0"/>
          <w:iCs w:val="0"/>
        </w:rPr>
        <w:t>the South African Revenue Service Act</w:t>
      </w:r>
      <w:r>
        <w:rPr>
          <w:rStyle w:val="Emphasis"/>
          <w:rFonts w:cs="Arial"/>
          <w:bCs w:val="0"/>
          <w:i w:val="0"/>
          <w:iCs w:val="0"/>
        </w:rPr>
        <w:t>, 1997</w:t>
      </w:r>
      <w:r w:rsidRPr="009825D5">
        <w:rPr>
          <w:rStyle w:val="Emphasis"/>
          <w:rFonts w:cs="Arial"/>
          <w:bCs w:val="0"/>
          <w:i w:val="0"/>
          <w:iCs w:val="0"/>
        </w:rPr>
        <w:t xml:space="preserve"> </w:t>
      </w:r>
      <w:r>
        <w:rPr>
          <w:rStyle w:val="Emphasis"/>
          <w:rFonts w:cs="Arial"/>
          <w:bCs w:val="0"/>
          <w:i w:val="0"/>
          <w:iCs w:val="0"/>
        </w:rPr>
        <w:t xml:space="preserve">(Act </w:t>
      </w:r>
      <w:r w:rsidRPr="009825D5">
        <w:rPr>
          <w:rStyle w:val="Emphasis"/>
          <w:rFonts w:cs="Arial"/>
          <w:bCs w:val="0"/>
          <w:i w:val="0"/>
          <w:iCs w:val="0"/>
        </w:rPr>
        <w:t>No. 34 of 1997</w:t>
      </w:r>
      <w:r>
        <w:rPr>
          <w:rStyle w:val="Emphasis"/>
          <w:rFonts w:cs="Arial"/>
          <w:bCs w:val="0"/>
          <w:i w:val="0"/>
          <w:iCs w:val="0"/>
        </w:rPr>
        <w:t>) with its principal address at 299 Bronkhorst Street, Nieuw Muckleneuk, Pretoria.</w:t>
      </w:r>
    </w:p>
    <w:p w14:paraId="6585FD68" w14:textId="77777777" w:rsidR="000722DB" w:rsidRDefault="000722DB" w:rsidP="000722DB">
      <w:pPr>
        <w:pStyle w:val="StyleHeading2Tahoma"/>
        <w:rPr>
          <w:rStyle w:val="Emphasis"/>
          <w:rFonts w:cs="Arial"/>
          <w:bCs w:val="0"/>
          <w:i w:val="0"/>
          <w:iCs w:val="0"/>
        </w:rPr>
      </w:pPr>
    </w:p>
    <w:p w14:paraId="60577803" w14:textId="77777777" w:rsidR="005278EB" w:rsidRDefault="005278EB" w:rsidP="005823CA">
      <w:pPr>
        <w:pStyle w:val="StyleHeading2Tahoma"/>
        <w:numPr>
          <w:ilvl w:val="2"/>
          <w:numId w:val="9"/>
        </w:numPr>
        <w:ind w:left="1985" w:hanging="992"/>
        <w:rPr>
          <w:rStyle w:val="Emphasis"/>
          <w:rFonts w:cs="Arial"/>
          <w:bCs w:val="0"/>
          <w:i w:val="0"/>
          <w:iCs w:val="0"/>
        </w:rPr>
      </w:pPr>
      <w:r w:rsidRPr="00B31867">
        <w:rPr>
          <w:rStyle w:val="Emphasis"/>
          <w:rFonts w:cs="Arial"/>
          <w:b/>
          <w:bCs w:val="0"/>
          <w:i w:val="0"/>
          <w:iCs w:val="0"/>
        </w:rPr>
        <w:t>“SARS Data”</w:t>
      </w:r>
      <w:r w:rsidRPr="009825D5">
        <w:rPr>
          <w:rStyle w:val="Emphasis"/>
          <w:rFonts w:cs="Arial"/>
          <w:bCs w:val="0"/>
          <w:i w:val="0"/>
          <w:iCs w:val="0"/>
        </w:rPr>
        <w:t xml:space="preserve"> means all information, whether or not Confidential Information, disclosed to the Service Provider by or on behalf of SARS, and includes information derived from such information.</w:t>
      </w:r>
    </w:p>
    <w:p w14:paraId="16A40740" w14:textId="77777777" w:rsidR="005278EB" w:rsidRDefault="005278EB" w:rsidP="005823CA">
      <w:pPr>
        <w:pStyle w:val="StyleHeading2Tahoma"/>
        <w:ind w:left="993" w:hanging="993"/>
        <w:rPr>
          <w:rStyle w:val="Emphasis"/>
          <w:rFonts w:cs="Arial"/>
          <w:bCs w:val="0"/>
          <w:i w:val="0"/>
          <w:iCs w:val="0"/>
        </w:rPr>
      </w:pPr>
    </w:p>
    <w:p w14:paraId="2DB6D4E7" w14:textId="77777777" w:rsidR="005278EB" w:rsidRDefault="005278EB" w:rsidP="005823CA">
      <w:pPr>
        <w:pStyle w:val="StyleHeading2Tahoma"/>
        <w:numPr>
          <w:ilvl w:val="2"/>
          <w:numId w:val="9"/>
        </w:numPr>
        <w:ind w:left="1985" w:hanging="992"/>
        <w:rPr>
          <w:rStyle w:val="Emphasis"/>
          <w:rFonts w:cs="Arial"/>
          <w:bCs w:val="0"/>
          <w:i w:val="0"/>
          <w:iCs w:val="0"/>
        </w:rPr>
      </w:pPr>
      <w:r w:rsidRPr="00B31867">
        <w:rPr>
          <w:rStyle w:val="Emphasis"/>
          <w:rFonts w:cs="Arial"/>
          <w:b/>
          <w:bCs w:val="0"/>
          <w:i w:val="0"/>
          <w:iCs w:val="0"/>
        </w:rPr>
        <w:t>“SARS Representative”</w:t>
      </w:r>
      <w:r>
        <w:rPr>
          <w:rStyle w:val="Emphasis"/>
          <w:rFonts w:cs="Arial"/>
          <w:bCs w:val="0"/>
          <w:i w:val="0"/>
          <w:iCs w:val="0"/>
        </w:rPr>
        <w:t xml:space="preserve"> will be such P</w:t>
      </w:r>
      <w:r w:rsidRPr="009825D5">
        <w:rPr>
          <w:rStyle w:val="Emphasis"/>
          <w:rFonts w:cs="Arial"/>
          <w:bCs w:val="0"/>
          <w:i w:val="0"/>
          <w:iCs w:val="0"/>
        </w:rPr>
        <w:t>erson as may be nominated from time to time by SARS.</w:t>
      </w:r>
    </w:p>
    <w:p w14:paraId="5A1273AA" w14:textId="77777777" w:rsidR="005278EB" w:rsidRDefault="005278EB" w:rsidP="005823CA">
      <w:pPr>
        <w:pStyle w:val="StyleHeading2Tahoma"/>
        <w:ind w:left="993" w:hanging="993"/>
        <w:rPr>
          <w:rStyle w:val="Emphasis"/>
          <w:rFonts w:cs="Arial"/>
          <w:bCs w:val="0"/>
          <w:i w:val="0"/>
          <w:iCs w:val="0"/>
        </w:rPr>
      </w:pPr>
    </w:p>
    <w:p w14:paraId="10EC211E" w14:textId="77777777" w:rsidR="005278EB" w:rsidRDefault="005278EB" w:rsidP="005823CA">
      <w:pPr>
        <w:pStyle w:val="StyleHeading2Tahoma"/>
        <w:numPr>
          <w:ilvl w:val="2"/>
          <w:numId w:val="9"/>
        </w:numPr>
        <w:ind w:left="1985" w:hanging="992"/>
        <w:rPr>
          <w:rStyle w:val="Emphasis"/>
          <w:rFonts w:cs="Arial"/>
          <w:bCs w:val="0"/>
          <w:i w:val="0"/>
          <w:iCs w:val="0"/>
        </w:rPr>
      </w:pPr>
      <w:r w:rsidRPr="00B31867">
        <w:rPr>
          <w:rStyle w:val="Emphasis"/>
          <w:rFonts w:cs="Arial"/>
          <w:b/>
          <w:bCs w:val="0"/>
          <w:i w:val="0"/>
          <w:iCs w:val="0"/>
        </w:rPr>
        <w:t>“Service Provider”</w:t>
      </w:r>
      <w:r w:rsidR="00D21AFA">
        <w:rPr>
          <w:rStyle w:val="Emphasis"/>
          <w:rFonts w:cs="Arial"/>
          <w:bCs w:val="0"/>
          <w:i w:val="0"/>
          <w:iCs w:val="0"/>
        </w:rPr>
        <w:t xml:space="preserve"> means ……………….</w:t>
      </w:r>
      <w:r w:rsidR="00D75072">
        <w:rPr>
          <w:rStyle w:val="Emphasis"/>
          <w:rFonts w:cs="Arial"/>
          <w:bCs w:val="0"/>
          <w:i w:val="0"/>
          <w:iCs w:val="0"/>
        </w:rPr>
        <w:t>, a private company</w:t>
      </w:r>
      <w:r w:rsidRPr="009825D5">
        <w:rPr>
          <w:rStyle w:val="Emphasis"/>
          <w:rFonts w:cs="Arial"/>
          <w:bCs w:val="0"/>
          <w:i w:val="0"/>
          <w:iCs w:val="0"/>
        </w:rPr>
        <w:t xml:space="preserve"> registered in accordance with the Laws of South Africa, with registration number </w:t>
      </w:r>
      <w:r w:rsidR="00A03EB1">
        <w:rPr>
          <w:rStyle w:val="Emphasis"/>
          <w:rFonts w:cs="Arial"/>
          <w:bCs w:val="0"/>
          <w:i w:val="0"/>
          <w:iCs w:val="0"/>
        </w:rPr>
        <w:t>…………………………..</w:t>
      </w:r>
      <w:r>
        <w:rPr>
          <w:rStyle w:val="Emphasis"/>
          <w:rFonts w:cs="Arial"/>
          <w:bCs w:val="0"/>
          <w:i w:val="0"/>
          <w:iCs w:val="0"/>
        </w:rPr>
        <w:t xml:space="preserve"> and its registered address at</w:t>
      </w:r>
      <w:r w:rsidRPr="000201E6">
        <w:rPr>
          <w:rStyle w:val="Emphasis"/>
          <w:rFonts w:cs="Arial"/>
          <w:bCs w:val="0"/>
          <w:i w:val="0"/>
          <w:iCs w:val="0"/>
        </w:rPr>
        <w:t xml:space="preserve"> </w:t>
      </w:r>
      <w:r w:rsidR="00D21AFA">
        <w:rPr>
          <w:rStyle w:val="Emphasis"/>
          <w:rFonts w:cs="Arial"/>
          <w:bCs w:val="0"/>
          <w:i w:val="0"/>
          <w:iCs w:val="0"/>
        </w:rPr>
        <w:t>……………….</w:t>
      </w:r>
      <w:r w:rsidRPr="009825D5">
        <w:rPr>
          <w:rStyle w:val="Emphasis"/>
          <w:rFonts w:cs="Arial"/>
          <w:bCs w:val="0"/>
          <w:i w:val="0"/>
          <w:iCs w:val="0"/>
        </w:rPr>
        <w:t>.</w:t>
      </w:r>
    </w:p>
    <w:p w14:paraId="4DBF4601" w14:textId="77777777" w:rsidR="005278EB" w:rsidRDefault="005278EB" w:rsidP="005823CA">
      <w:pPr>
        <w:pStyle w:val="StyleHeading2Tahoma"/>
        <w:ind w:left="993" w:hanging="993"/>
        <w:rPr>
          <w:rStyle w:val="Emphasis"/>
          <w:rFonts w:cs="Arial"/>
          <w:bCs w:val="0"/>
          <w:i w:val="0"/>
          <w:iCs w:val="0"/>
        </w:rPr>
      </w:pPr>
    </w:p>
    <w:p w14:paraId="3DED607E" w14:textId="77777777" w:rsidR="005278EB" w:rsidRDefault="005278EB" w:rsidP="005823CA">
      <w:pPr>
        <w:pStyle w:val="StyleHeading2Tahoma"/>
        <w:numPr>
          <w:ilvl w:val="2"/>
          <w:numId w:val="9"/>
        </w:numPr>
        <w:ind w:left="1985" w:hanging="992"/>
        <w:rPr>
          <w:rStyle w:val="Emphasis"/>
          <w:rFonts w:cs="Arial"/>
          <w:bCs w:val="0"/>
          <w:i w:val="0"/>
          <w:iCs w:val="0"/>
        </w:rPr>
      </w:pPr>
      <w:r w:rsidRPr="00B31867">
        <w:rPr>
          <w:rStyle w:val="Emphasis"/>
          <w:rFonts w:cs="Arial"/>
          <w:b/>
          <w:bCs w:val="0"/>
          <w:i w:val="0"/>
          <w:iCs w:val="0"/>
        </w:rPr>
        <w:t>“Services”</w:t>
      </w:r>
      <w:r w:rsidRPr="009825D5">
        <w:rPr>
          <w:rStyle w:val="Emphasis"/>
          <w:rFonts w:cs="Arial"/>
          <w:bCs w:val="0"/>
          <w:i w:val="0"/>
          <w:iCs w:val="0"/>
        </w:rPr>
        <w:t xml:space="preserve"> means the </w:t>
      </w:r>
      <w:r w:rsidRPr="009825D5">
        <w:t xml:space="preserve">provision of </w:t>
      </w:r>
      <w:r>
        <w:t>mai</w:t>
      </w:r>
      <w:r w:rsidRPr="009825D5">
        <w:t>ntenance</w:t>
      </w:r>
      <w:r>
        <w:t xml:space="preserve"> of diesel backup Generators</w:t>
      </w:r>
      <w:r w:rsidRPr="009825D5">
        <w:t xml:space="preserve"> </w:t>
      </w:r>
      <w:r>
        <w:rPr>
          <w:rStyle w:val="Emphasis"/>
          <w:rFonts w:cs="Arial"/>
          <w:bCs w:val="0"/>
          <w:i w:val="0"/>
          <w:iCs w:val="0"/>
        </w:rPr>
        <w:t xml:space="preserve">including preventative maintenance, fault and problem management, </w:t>
      </w:r>
      <w:r w:rsidRPr="009825D5">
        <w:rPr>
          <w:rStyle w:val="Emphasis"/>
          <w:rFonts w:cs="Arial"/>
          <w:bCs w:val="0"/>
          <w:i w:val="0"/>
          <w:iCs w:val="0"/>
        </w:rPr>
        <w:t>break and fix</w:t>
      </w:r>
      <w:r>
        <w:rPr>
          <w:rStyle w:val="Emphasis"/>
          <w:rFonts w:cs="Arial"/>
          <w:bCs w:val="0"/>
          <w:i w:val="0"/>
          <w:iCs w:val="0"/>
        </w:rPr>
        <w:t xml:space="preserve"> repairs,</w:t>
      </w:r>
      <w:r w:rsidRPr="009825D5">
        <w:rPr>
          <w:rStyle w:val="Emphasis"/>
          <w:rFonts w:cs="Arial"/>
          <w:bCs w:val="0"/>
          <w:i w:val="0"/>
          <w:iCs w:val="0"/>
        </w:rPr>
        <w:t xml:space="preserve"> supply</w:t>
      </w:r>
      <w:r w:rsidRPr="009825D5">
        <w:t xml:space="preserve"> </w:t>
      </w:r>
      <w:r>
        <w:t>of diesel</w:t>
      </w:r>
      <w:r w:rsidR="00996B8E">
        <w:t xml:space="preserve"> </w:t>
      </w:r>
      <w:r>
        <w:rPr>
          <w:rStyle w:val="Emphasis"/>
          <w:rFonts w:cs="Arial"/>
          <w:bCs w:val="0"/>
          <w:i w:val="0"/>
          <w:iCs w:val="0"/>
        </w:rPr>
        <w:t xml:space="preserve">and </w:t>
      </w:r>
      <w:r w:rsidRPr="00A74A20">
        <w:rPr>
          <w:rStyle w:val="Emphasis"/>
          <w:rFonts w:cs="Arial"/>
          <w:bCs w:val="0"/>
          <w:iCs w:val="0"/>
        </w:rPr>
        <w:t>ad hoc</w:t>
      </w:r>
      <w:r>
        <w:rPr>
          <w:rStyle w:val="Emphasis"/>
          <w:rFonts w:cs="Arial"/>
          <w:bCs w:val="0"/>
          <w:i w:val="0"/>
          <w:iCs w:val="0"/>
        </w:rPr>
        <w:t xml:space="preserve"> requests </w:t>
      </w:r>
      <w:r w:rsidR="00D75072">
        <w:rPr>
          <w:rStyle w:val="Emphasis"/>
          <w:rFonts w:cs="Arial"/>
          <w:bCs w:val="0"/>
          <w:i w:val="0"/>
          <w:iCs w:val="0"/>
        </w:rPr>
        <w:t>at SARS’s</w:t>
      </w:r>
      <w:r w:rsidRPr="009825D5">
        <w:rPr>
          <w:rStyle w:val="Emphasis"/>
          <w:rFonts w:cs="Arial"/>
          <w:bCs w:val="0"/>
          <w:i w:val="0"/>
          <w:iCs w:val="0"/>
        </w:rPr>
        <w:t xml:space="preserve"> Offices, as more fully set out in </w:t>
      </w:r>
      <w:r w:rsidRPr="00E56E95">
        <w:rPr>
          <w:rStyle w:val="Emphasis"/>
          <w:rFonts w:cs="Arial"/>
          <w:b/>
          <w:bCs w:val="0"/>
          <w:i w:val="0"/>
          <w:iCs w:val="0"/>
        </w:rPr>
        <w:t xml:space="preserve">Clause </w:t>
      </w:r>
      <w:r w:rsidR="00007DE9">
        <w:rPr>
          <w:rStyle w:val="Emphasis"/>
          <w:rFonts w:cs="Arial"/>
          <w:b/>
          <w:bCs w:val="0"/>
          <w:i w:val="0"/>
          <w:iCs w:val="0"/>
        </w:rPr>
        <w:fldChar w:fldCharType="begin"/>
      </w:r>
      <w:r w:rsidR="00007DE9">
        <w:rPr>
          <w:rStyle w:val="Emphasis"/>
          <w:rFonts w:cs="Arial"/>
          <w:b/>
          <w:bCs w:val="0"/>
          <w:i w:val="0"/>
          <w:iCs w:val="0"/>
        </w:rPr>
        <w:instrText xml:space="preserve"> REF _Ref334428973 \r \h </w:instrText>
      </w:r>
      <w:r w:rsidR="00007DE9">
        <w:rPr>
          <w:rStyle w:val="Emphasis"/>
          <w:rFonts w:cs="Arial"/>
          <w:b/>
          <w:bCs w:val="0"/>
          <w:i w:val="0"/>
          <w:iCs w:val="0"/>
        </w:rPr>
      </w:r>
      <w:r w:rsidR="00007DE9">
        <w:rPr>
          <w:rStyle w:val="Emphasis"/>
          <w:rFonts w:cs="Arial"/>
          <w:b/>
          <w:bCs w:val="0"/>
          <w:i w:val="0"/>
          <w:iCs w:val="0"/>
        </w:rPr>
        <w:fldChar w:fldCharType="separate"/>
      </w:r>
      <w:r w:rsidR="00007DE9">
        <w:rPr>
          <w:rStyle w:val="Emphasis"/>
          <w:rFonts w:cs="Arial"/>
          <w:b/>
          <w:bCs w:val="0"/>
          <w:i w:val="0"/>
          <w:iCs w:val="0"/>
        </w:rPr>
        <w:t>4</w:t>
      </w:r>
      <w:r w:rsidR="00007DE9">
        <w:rPr>
          <w:rStyle w:val="Emphasis"/>
          <w:rFonts w:cs="Arial"/>
          <w:b/>
          <w:bCs w:val="0"/>
          <w:i w:val="0"/>
          <w:iCs w:val="0"/>
        </w:rPr>
        <w:fldChar w:fldCharType="end"/>
      </w:r>
      <w:r>
        <w:rPr>
          <w:rStyle w:val="Emphasis"/>
          <w:rFonts w:cs="Arial"/>
          <w:bCs w:val="0"/>
          <w:i w:val="0"/>
          <w:iCs w:val="0"/>
        </w:rPr>
        <w:t xml:space="preserve"> </w:t>
      </w:r>
      <w:r w:rsidRPr="001820A0">
        <w:rPr>
          <w:rStyle w:val="Emphasis"/>
          <w:rFonts w:cs="Arial"/>
          <w:b/>
          <w:bCs w:val="0"/>
          <w:i w:val="0"/>
          <w:iCs w:val="0"/>
        </w:rPr>
        <w:t xml:space="preserve">and </w:t>
      </w:r>
      <w:r w:rsidR="00007DE9">
        <w:rPr>
          <w:rStyle w:val="Emphasis"/>
          <w:rFonts w:cs="Arial"/>
          <w:b/>
          <w:bCs w:val="0"/>
          <w:i w:val="0"/>
          <w:iCs w:val="0"/>
        </w:rPr>
        <w:fldChar w:fldCharType="begin"/>
      </w:r>
      <w:r w:rsidR="00007DE9">
        <w:rPr>
          <w:rStyle w:val="Emphasis"/>
          <w:rFonts w:cs="Arial"/>
          <w:b/>
          <w:bCs w:val="0"/>
          <w:i w:val="0"/>
          <w:iCs w:val="0"/>
        </w:rPr>
        <w:instrText xml:space="preserve"> REF _Ref334428358 \r \h </w:instrText>
      </w:r>
      <w:r w:rsidR="00007DE9">
        <w:rPr>
          <w:rStyle w:val="Emphasis"/>
          <w:rFonts w:cs="Arial"/>
          <w:b/>
          <w:bCs w:val="0"/>
          <w:i w:val="0"/>
          <w:iCs w:val="0"/>
        </w:rPr>
      </w:r>
      <w:r w:rsidR="00007DE9">
        <w:rPr>
          <w:rStyle w:val="Emphasis"/>
          <w:rFonts w:cs="Arial"/>
          <w:b/>
          <w:bCs w:val="0"/>
          <w:i w:val="0"/>
          <w:iCs w:val="0"/>
        </w:rPr>
        <w:fldChar w:fldCharType="separate"/>
      </w:r>
      <w:r w:rsidR="00007DE9">
        <w:rPr>
          <w:rStyle w:val="Emphasis"/>
          <w:rFonts w:cs="Arial"/>
          <w:b/>
          <w:bCs w:val="0"/>
          <w:i w:val="0"/>
          <w:iCs w:val="0"/>
        </w:rPr>
        <w:t>5</w:t>
      </w:r>
      <w:r w:rsidR="00007DE9">
        <w:rPr>
          <w:rStyle w:val="Emphasis"/>
          <w:rFonts w:cs="Arial"/>
          <w:b/>
          <w:bCs w:val="0"/>
          <w:i w:val="0"/>
          <w:iCs w:val="0"/>
        </w:rPr>
        <w:fldChar w:fldCharType="end"/>
      </w:r>
      <w:r w:rsidRPr="009825D5">
        <w:rPr>
          <w:rStyle w:val="Emphasis"/>
          <w:rFonts w:cs="Arial"/>
          <w:bCs w:val="0"/>
          <w:i w:val="0"/>
          <w:iCs w:val="0"/>
        </w:rPr>
        <w:t>.</w:t>
      </w:r>
    </w:p>
    <w:p w14:paraId="569B8A3A" w14:textId="77777777" w:rsidR="005278EB" w:rsidRDefault="005278EB" w:rsidP="005823CA">
      <w:pPr>
        <w:pStyle w:val="StyleHeading2Tahoma"/>
        <w:ind w:left="993" w:hanging="993"/>
        <w:rPr>
          <w:rStyle w:val="Emphasis"/>
          <w:rFonts w:cs="Arial"/>
          <w:bCs w:val="0"/>
          <w:i w:val="0"/>
          <w:iCs w:val="0"/>
        </w:rPr>
      </w:pPr>
    </w:p>
    <w:p w14:paraId="2812C5B6" w14:textId="77777777" w:rsidR="005278EB" w:rsidRDefault="005278EB" w:rsidP="005823CA">
      <w:pPr>
        <w:pStyle w:val="StyleHeading2Tahoma"/>
        <w:numPr>
          <w:ilvl w:val="2"/>
          <w:numId w:val="9"/>
        </w:numPr>
        <w:ind w:left="1985" w:hanging="992"/>
        <w:rPr>
          <w:rStyle w:val="Emphasis"/>
          <w:rFonts w:cs="Arial"/>
          <w:bCs w:val="0"/>
          <w:i w:val="0"/>
          <w:iCs w:val="0"/>
        </w:rPr>
      </w:pPr>
      <w:r w:rsidRPr="00B31867">
        <w:rPr>
          <w:rStyle w:val="Emphasis"/>
          <w:rFonts w:cs="Arial"/>
          <w:b/>
          <w:bCs w:val="0"/>
          <w:i w:val="0"/>
          <w:iCs w:val="0"/>
        </w:rPr>
        <w:t>“Signature Date”</w:t>
      </w:r>
      <w:r w:rsidRPr="009825D5">
        <w:rPr>
          <w:rStyle w:val="Emphasis"/>
          <w:rFonts w:cs="Arial"/>
          <w:bCs w:val="0"/>
          <w:i w:val="0"/>
          <w:iCs w:val="0"/>
        </w:rPr>
        <w:t xml:space="preserve"> means the date of signature of this Agreement by the Party last signing. </w:t>
      </w:r>
    </w:p>
    <w:p w14:paraId="7337AD82" w14:textId="77777777" w:rsidR="005278EB" w:rsidRDefault="005278EB" w:rsidP="005823CA">
      <w:pPr>
        <w:pStyle w:val="StyleHeading2Tahoma"/>
        <w:ind w:left="993" w:hanging="993"/>
        <w:rPr>
          <w:rStyle w:val="Emphasis"/>
          <w:rFonts w:cs="Arial"/>
          <w:bCs w:val="0"/>
          <w:i w:val="0"/>
          <w:iCs w:val="0"/>
        </w:rPr>
      </w:pPr>
    </w:p>
    <w:p w14:paraId="3A083EA0" w14:textId="77777777" w:rsidR="005278EB" w:rsidRDefault="005278EB" w:rsidP="005823CA">
      <w:pPr>
        <w:pStyle w:val="StyleHeading2Tahoma"/>
        <w:numPr>
          <w:ilvl w:val="2"/>
          <w:numId w:val="9"/>
        </w:numPr>
        <w:ind w:left="1985" w:hanging="992"/>
        <w:rPr>
          <w:rStyle w:val="Emphasis"/>
          <w:rFonts w:cs="Arial"/>
          <w:bCs w:val="0"/>
          <w:i w:val="0"/>
          <w:iCs w:val="0"/>
        </w:rPr>
      </w:pPr>
      <w:r w:rsidRPr="00B31867">
        <w:rPr>
          <w:rStyle w:val="Emphasis"/>
          <w:rFonts w:cs="Arial"/>
          <w:b/>
          <w:bCs w:val="0"/>
          <w:i w:val="0"/>
          <w:iCs w:val="0"/>
        </w:rPr>
        <w:t>“Termination Date</w:t>
      </w:r>
      <w:r w:rsidRPr="009825D5">
        <w:rPr>
          <w:rStyle w:val="Emphasis"/>
          <w:rFonts w:cs="Arial"/>
          <w:bCs w:val="0"/>
          <w:i w:val="0"/>
          <w:iCs w:val="0"/>
        </w:rPr>
        <w:t>” means XXXXXXXXXXXXXXXXXX.</w:t>
      </w:r>
    </w:p>
    <w:p w14:paraId="69575744" w14:textId="77777777" w:rsidR="005278EB" w:rsidRDefault="005278EB" w:rsidP="005823CA">
      <w:pPr>
        <w:pStyle w:val="StyleHeading2Tahoma"/>
        <w:ind w:left="993" w:hanging="993"/>
        <w:rPr>
          <w:rStyle w:val="Emphasis"/>
          <w:rFonts w:cs="Arial"/>
          <w:bCs w:val="0"/>
          <w:i w:val="0"/>
          <w:iCs w:val="0"/>
        </w:rPr>
      </w:pPr>
    </w:p>
    <w:p w14:paraId="56BBAF0F" w14:textId="77777777" w:rsidR="005278EB" w:rsidRDefault="005278EB" w:rsidP="005823CA">
      <w:pPr>
        <w:pStyle w:val="StyleHeading2Tahoma"/>
        <w:numPr>
          <w:ilvl w:val="2"/>
          <w:numId w:val="9"/>
        </w:numPr>
        <w:ind w:left="1985" w:hanging="992"/>
        <w:rPr>
          <w:rStyle w:val="Emphasis"/>
          <w:rFonts w:cs="Arial"/>
          <w:bCs w:val="0"/>
          <w:i w:val="0"/>
          <w:iCs w:val="0"/>
        </w:rPr>
      </w:pPr>
      <w:r w:rsidRPr="00B31867">
        <w:rPr>
          <w:rStyle w:val="Emphasis"/>
          <w:rFonts w:cs="Arial"/>
          <w:b/>
          <w:bCs w:val="0"/>
          <w:i w:val="0"/>
          <w:iCs w:val="0"/>
        </w:rPr>
        <w:t>“Third Party”</w:t>
      </w:r>
      <w:r>
        <w:rPr>
          <w:rStyle w:val="Emphasis"/>
          <w:rFonts w:cs="Arial"/>
          <w:bCs w:val="0"/>
          <w:i w:val="0"/>
          <w:iCs w:val="0"/>
        </w:rPr>
        <w:t xml:space="preserve"> means a P</w:t>
      </w:r>
      <w:r w:rsidRPr="009825D5">
        <w:rPr>
          <w:rStyle w:val="Emphasis"/>
          <w:rFonts w:cs="Arial"/>
          <w:bCs w:val="0"/>
          <w:i w:val="0"/>
          <w:iCs w:val="0"/>
        </w:rPr>
        <w:t>erson other than SARS or the Service Provider.</w:t>
      </w:r>
    </w:p>
    <w:p w14:paraId="7937A6BE" w14:textId="77777777" w:rsidR="00DB424B" w:rsidRDefault="00DB424B" w:rsidP="00D75072">
      <w:pPr>
        <w:pStyle w:val="StyleHeading2Tahoma"/>
        <w:rPr>
          <w:rStyle w:val="Emphasis"/>
          <w:rFonts w:cs="Arial"/>
          <w:bCs w:val="0"/>
          <w:i w:val="0"/>
          <w:iCs w:val="0"/>
        </w:rPr>
      </w:pPr>
    </w:p>
    <w:p w14:paraId="6704AE1F" w14:textId="77777777" w:rsidR="005278EB" w:rsidRDefault="005278EB" w:rsidP="005823CA">
      <w:pPr>
        <w:pStyle w:val="StyleHeading2Tahoma"/>
        <w:numPr>
          <w:ilvl w:val="2"/>
          <w:numId w:val="9"/>
        </w:numPr>
        <w:ind w:left="1985" w:hanging="992"/>
        <w:rPr>
          <w:rStyle w:val="Emphasis"/>
          <w:rFonts w:cs="Arial"/>
          <w:bCs w:val="0"/>
          <w:i w:val="0"/>
          <w:iCs w:val="0"/>
        </w:rPr>
      </w:pPr>
      <w:r w:rsidRPr="00B31867">
        <w:rPr>
          <w:rStyle w:val="Emphasis"/>
          <w:rFonts w:cs="Arial"/>
          <w:b/>
          <w:bCs w:val="0"/>
          <w:i w:val="0"/>
          <w:iCs w:val="0"/>
        </w:rPr>
        <w:t>“VAT”</w:t>
      </w:r>
      <w:r w:rsidRPr="009825D5">
        <w:rPr>
          <w:rStyle w:val="Emphasis"/>
          <w:rFonts w:cs="Arial"/>
          <w:bCs w:val="0"/>
          <w:i w:val="0"/>
          <w:iCs w:val="0"/>
        </w:rPr>
        <w:t xml:space="preserve"> means Value-Added Tax levied in terms of the Value-Added Tax Act, </w:t>
      </w:r>
      <w:r w:rsidR="00837B87">
        <w:rPr>
          <w:rStyle w:val="Emphasis"/>
          <w:rFonts w:cs="Arial"/>
          <w:bCs w:val="0"/>
          <w:i w:val="0"/>
          <w:iCs w:val="0"/>
        </w:rPr>
        <w:t xml:space="preserve">1991 </w:t>
      </w:r>
      <w:r>
        <w:rPr>
          <w:rStyle w:val="Emphasis"/>
          <w:rFonts w:cs="Arial"/>
          <w:bCs w:val="0"/>
          <w:i w:val="0"/>
          <w:iCs w:val="0"/>
        </w:rPr>
        <w:t>(</w:t>
      </w:r>
      <w:r w:rsidRPr="009825D5">
        <w:rPr>
          <w:rStyle w:val="Emphasis"/>
          <w:rFonts w:cs="Arial"/>
          <w:bCs w:val="0"/>
          <w:i w:val="0"/>
          <w:iCs w:val="0"/>
        </w:rPr>
        <w:t>Act No. 89 of 1991</w:t>
      </w:r>
      <w:r>
        <w:rPr>
          <w:rStyle w:val="Emphasis"/>
          <w:rFonts w:cs="Arial"/>
          <w:bCs w:val="0"/>
          <w:i w:val="0"/>
          <w:iCs w:val="0"/>
        </w:rPr>
        <w:t>)</w:t>
      </w:r>
      <w:r w:rsidRPr="009825D5">
        <w:rPr>
          <w:rStyle w:val="Emphasis"/>
          <w:rFonts w:cs="Arial"/>
          <w:bCs w:val="0"/>
          <w:i w:val="0"/>
          <w:iCs w:val="0"/>
        </w:rPr>
        <w:t>.</w:t>
      </w:r>
    </w:p>
    <w:p w14:paraId="3998D911" w14:textId="77777777" w:rsidR="005278EB" w:rsidRDefault="005278EB" w:rsidP="005823CA">
      <w:pPr>
        <w:pStyle w:val="StyleHeading2Tahoma"/>
        <w:ind w:left="993" w:hanging="993"/>
        <w:rPr>
          <w:rStyle w:val="Emphasis"/>
          <w:rFonts w:cs="Arial"/>
          <w:bCs w:val="0"/>
          <w:i w:val="0"/>
          <w:iCs w:val="0"/>
        </w:rPr>
      </w:pPr>
    </w:p>
    <w:p w14:paraId="37CC3A0B" w14:textId="77777777" w:rsidR="005278EB" w:rsidRDefault="005278EB" w:rsidP="005823CA">
      <w:pPr>
        <w:pStyle w:val="StyleHeading2Tahoma"/>
        <w:numPr>
          <w:ilvl w:val="1"/>
          <w:numId w:val="9"/>
        </w:numPr>
        <w:ind w:left="993" w:hanging="993"/>
        <w:rPr>
          <w:rStyle w:val="Emphasis"/>
          <w:rFonts w:cs="Arial"/>
          <w:bCs w:val="0"/>
          <w:i w:val="0"/>
          <w:iCs w:val="0"/>
        </w:rPr>
      </w:pPr>
      <w:r w:rsidRPr="009825D5">
        <w:rPr>
          <w:rStyle w:val="Emphasis"/>
          <w:rFonts w:cs="Arial"/>
          <w:bCs w:val="0"/>
          <w:i w:val="0"/>
          <w:iCs w:val="0"/>
        </w:rPr>
        <w:t>Any reference in this Agreement to –</w:t>
      </w:r>
    </w:p>
    <w:p w14:paraId="30DB7BCF" w14:textId="77777777" w:rsidR="005278EB" w:rsidRDefault="005278EB" w:rsidP="005823CA">
      <w:pPr>
        <w:pStyle w:val="StyleHeading2Tahoma"/>
        <w:ind w:left="993" w:hanging="993"/>
        <w:rPr>
          <w:rStyle w:val="Emphasis"/>
          <w:rFonts w:cs="Arial"/>
          <w:bCs w:val="0"/>
          <w:i w:val="0"/>
          <w:iCs w:val="0"/>
        </w:rPr>
      </w:pPr>
    </w:p>
    <w:p w14:paraId="6F29766F" w14:textId="77777777" w:rsidR="005278EB" w:rsidRDefault="005278EB" w:rsidP="005823CA">
      <w:pPr>
        <w:pStyle w:val="StyleHeading2Tahoma"/>
        <w:numPr>
          <w:ilvl w:val="2"/>
          <w:numId w:val="9"/>
        </w:numPr>
        <w:ind w:left="1985" w:hanging="992"/>
        <w:rPr>
          <w:rStyle w:val="Emphasis"/>
          <w:rFonts w:cs="Arial"/>
          <w:bCs w:val="0"/>
          <w:i w:val="0"/>
          <w:iCs w:val="0"/>
        </w:rPr>
      </w:pPr>
      <w:r w:rsidRPr="009825D5">
        <w:rPr>
          <w:rStyle w:val="Emphasis"/>
          <w:rFonts w:cs="Arial"/>
          <w:bCs w:val="0"/>
          <w:i w:val="0"/>
          <w:iCs w:val="0"/>
        </w:rPr>
        <w:t xml:space="preserve">a </w:t>
      </w:r>
      <w:r w:rsidRPr="009825D5">
        <w:rPr>
          <w:rStyle w:val="Emphasis"/>
          <w:rFonts w:cs="Arial"/>
          <w:b/>
          <w:bCs w:val="0"/>
          <w:i w:val="0"/>
          <w:iCs w:val="0"/>
        </w:rPr>
        <w:t>“Clause”</w:t>
      </w:r>
      <w:r w:rsidRPr="009825D5">
        <w:rPr>
          <w:rStyle w:val="Emphasis"/>
          <w:rFonts w:cs="Arial"/>
          <w:bCs w:val="0"/>
          <w:i w:val="0"/>
          <w:iCs w:val="0"/>
        </w:rPr>
        <w:t xml:space="preserve"> will, subject to any contrary indication, be construed as a reference to a Clause hereof</w:t>
      </w:r>
      <w:r>
        <w:rPr>
          <w:rStyle w:val="Emphasis"/>
          <w:rFonts w:cs="Arial"/>
          <w:bCs w:val="0"/>
          <w:i w:val="0"/>
          <w:iCs w:val="0"/>
        </w:rPr>
        <w:t>;</w:t>
      </w:r>
    </w:p>
    <w:p w14:paraId="24B1700B" w14:textId="77777777" w:rsidR="005278EB" w:rsidRDefault="005278EB" w:rsidP="005823CA">
      <w:pPr>
        <w:pStyle w:val="StyleHeading2Tahoma"/>
        <w:ind w:left="993" w:hanging="993"/>
        <w:rPr>
          <w:rStyle w:val="Emphasis"/>
          <w:rFonts w:cs="Arial"/>
          <w:bCs w:val="0"/>
          <w:i w:val="0"/>
          <w:iCs w:val="0"/>
        </w:rPr>
      </w:pPr>
    </w:p>
    <w:p w14:paraId="4624293E" w14:textId="77777777" w:rsidR="005278EB" w:rsidRDefault="005278EB" w:rsidP="005823CA">
      <w:pPr>
        <w:pStyle w:val="StyleHeading2Tahoma"/>
        <w:numPr>
          <w:ilvl w:val="2"/>
          <w:numId w:val="9"/>
        </w:numPr>
        <w:ind w:left="1985" w:hanging="992"/>
        <w:rPr>
          <w:rStyle w:val="Emphasis"/>
          <w:rFonts w:cs="Arial"/>
          <w:bCs w:val="0"/>
          <w:i w:val="0"/>
          <w:iCs w:val="0"/>
        </w:rPr>
      </w:pPr>
      <w:r w:rsidRPr="009825D5">
        <w:rPr>
          <w:rStyle w:val="Emphasis"/>
          <w:rFonts w:cs="Arial"/>
          <w:b/>
          <w:bCs w:val="0"/>
          <w:i w:val="0"/>
          <w:iCs w:val="0"/>
        </w:rPr>
        <w:lastRenderedPageBreak/>
        <w:t>“Law”</w:t>
      </w:r>
      <w:r w:rsidRPr="009825D5">
        <w:rPr>
          <w:rStyle w:val="Emphasis"/>
          <w:rFonts w:cs="Arial"/>
          <w:bCs w:val="0"/>
          <w:i w:val="0"/>
          <w:iCs w:val="0"/>
        </w:rPr>
        <w:t xml:space="preserve"> will be construed as any Law </w:t>
      </w:r>
      <w:r>
        <w:rPr>
          <w:rStyle w:val="Emphasis"/>
          <w:rFonts w:cs="Arial"/>
          <w:bCs w:val="0"/>
          <w:i w:val="0"/>
          <w:iCs w:val="0"/>
        </w:rPr>
        <w:t>(including common or customary L</w:t>
      </w:r>
      <w:r w:rsidRPr="009825D5">
        <w:rPr>
          <w:rStyle w:val="Emphasis"/>
          <w:rFonts w:cs="Arial"/>
          <w:bCs w:val="0"/>
          <w:i w:val="0"/>
          <w:iCs w:val="0"/>
        </w:rPr>
        <w:t>aw), or statute, constitution, decree, judgment, treaty, regulation, directive, by-law, order or any other legislative measure of any government, local government, statutory or regulatory body or court;</w:t>
      </w:r>
    </w:p>
    <w:p w14:paraId="744F01CB" w14:textId="77777777" w:rsidR="005278EB" w:rsidRDefault="005278EB" w:rsidP="005823CA">
      <w:pPr>
        <w:pStyle w:val="StyleHeading2Tahoma"/>
        <w:ind w:left="993" w:hanging="993"/>
        <w:rPr>
          <w:rStyle w:val="Emphasis"/>
          <w:rFonts w:cs="Arial"/>
          <w:bCs w:val="0"/>
          <w:i w:val="0"/>
          <w:iCs w:val="0"/>
        </w:rPr>
      </w:pPr>
    </w:p>
    <w:p w14:paraId="1604B386" w14:textId="77777777" w:rsidR="005278EB" w:rsidRDefault="005278EB" w:rsidP="005823CA">
      <w:pPr>
        <w:pStyle w:val="StyleHeading2Tahoma"/>
        <w:numPr>
          <w:ilvl w:val="2"/>
          <w:numId w:val="9"/>
        </w:numPr>
        <w:ind w:left="1985" w:hanging="992"/>
        <w:rPr>
          <w:rStyle w:val="Emphasis"/>
          <w:rFonts w:cs="Arial"/>
          <w:bCs w:val="0"/>
          <w:i w:val="0"/>
          <w:iCs w:val="0"/>
        </w:rPr>
      </w:pPr>
      <w:r w:rsidRPr="009825D5">
        <w:rPr>
          <w:rStyle w:val="Emphasis"/>
          <w:rFonts w:cs="Arial"/>
          <w:bCs w:val="0"/>
          <w:i w:val="0"/>
          <w:iCs w:val="0"/>
        </w:rPr>
        <w:t xml:space="preserve">a </w:t>
      </w:r>
      <w:r w:rsidRPr="009825D5">
        <w:rPr>
          <w:rStyle w:val="Emphasis"/>
          <w:rFonts w:cs="Arial"/>
          <w:b/>
          <w:bCs w:val="0"/>
          <w:i w:val="0"/>
          <w:iCs w:val="0"/>
        </w:rPr>
        <w:t>“Person”</w:t>
      </w:r>
      <w:r w:rsidRPr="009825D5">
        <w:rPr>
          <w:rStyle w:val="Emphasis"/>
          <w:rFonts w:cs="Arial"/>
          <w:bCs w:val="0"/>
          <w:i w:val="0"/>
          <w:iCs w:val="0"/>
        </w:rPr>
        <w:t xml:space="preserve"> is a reference to any person, company, close corporation, trust, partnership or other entity, whether or not having separate legal personality;</w:t>
      </w:r>
    </w:p>
    <w:p w14:paraId="4D67C903" w14:textId="77777777" w:rsidR="005278EB" w:rsidRDefault="005278EB" w:rsidP="005823CA">
      <w:pPr>
        <w:pStyle w:val="StyleHeading2Tahoma"/>
        <w:ind w:left="993" w:hanging="993"/>
        <w:rPr>
          <w:rStyle w:val="Emphasis"/>
          <w:rFonts w:cs="Arial"/>
          <w:bCs w:val="0"/>
          <w:i w:val="0"/>
          <w:iCs w:val="0"/>
        </w:rPr>
      </w:pPr>
    </w:p>
    <w:p w14:paraId="21974DCF" w14:textId="77777777" w:rsidR="005278EB" w:rsidRDefault="005278EB" w:rsidP="005823CA">
      <w:pPr>
        <w:pStyle w:val="StyleHeading2Tahoma"/>
        <w:numPr>
          <w:ilvl w:val="1"/>
          <w:numId w:val="9"/>
        </w:numPr>
        <w:ind w:left="993" w:hanging="993"/>
      </w:pPr>
      <w:r w:rsidRPr="009825D5">
        <w:t>Unless inconsistent with the context or save where the contrary is expressly indicated –</w:t>
      </w:r>
    </w:p>
    <w:p w14:paraId="4490D03F" w14:textId="77777777" w:rsidR="005278EB" w:rsidRPr="009825D5" w:rsidRDefault="005278EB" w:rsidP="005823CA">
      <w:pPr>
        <w:pStyle w:val="StyleHeading2Tahoma"/>
        <w:ind w:left="993" w:hanging="993"/>
      </w:pPr>
    </w:p>
    <w:p w14:paraId="0291D6C2" w14:textId="77777777" w:rsidR="005278EB" w:rsidRDefault="005278EB" w:rsidP="005823CA">
      <w:pPr>
        <w:pStyle w:val="StyleHeading2Tahoma"/>
        <w:numPr>
          <w:ilvl w:val="2"/>
          <w:numId w:val="9"/>
        </w:numPr>
        <w:ind w:left="1985" w:hanging="992"/>
      </w:pPr>
      <w:r w:rsidRPr="009825D5">
        <w:t>if any provision in a definition is a substantive provision conferring rights or imposing obligations on any Party, notwithstanding that it appears only in the definition Clause, effect will be given to it as if it was a substantive provision of this Agreement;</w:t>
      </w:r>
    </w:p>
    <w:p w14:paraId="2FE88A19" w14:textId="77777777" w:rsidR="005278EB" w:rsidRDefault="005278EB" w:rsidP="005823CA">
      <w:pPr>
        <w:pStyle w:val="StyleHeading2Tahoma"/>
        <w:ind w:left="993" w:hanging="993"/>
      </w:pPr>
    </w:p>
    <w:p w14:paraId="0706AEB7" w14:textId="77777777" w:rsidR="005278EB" w:rsidRDefault="005278EB" w:rsidP="005823CA">
      <w:pPr>
        <w:pStyle w:val="StyleHeading2Tahoma"/>
        <w:numPr>
          <w:ilvl w:val="2"/>
          <w:numId w:val="9"/>
        </w:numPr>
        <w:ind w:left="1985" w:hanging="992"/>
      </w:pPr>
      <w:r w:rsidRPr="009825D5">
        <w:t>when any number of days is prescribed in this Agreement, same will be reckoned exclusively of the first and inclusively of the last day, unless the last day falls on a day which is not a Business Day, in which case the last day will be the next succeeding Business Day;</w:t>
      </w:r>
    </w:p>
    <w:p w14:paraId="26694D7E" w14:textId="77777777" w:rsidR="005278EB" w:rsidRDefault="005278EB" w:rsidP="005823CA">
      <w:pPr>
        <w:pStyle w:val="StyleHeading2Tahoma"/>
        <w:ind w:left="993" w:hanging="993"/>
      </w:pPr>
    </w:p>
    <w:p w14:paraId="30CE984A" w14:textId="77777777" w:rsidR="005278EB" w:rsidRDefault="005278EB" w:rsidP="005823CA">
      <w:pPr>
        <w:pStyle w:val="StyleHeading2Tahoma"/>
        <w:numPr>
          <w:ilvl w:val="2"/>
          <w:numId w:val="9"/>
        </w:numPr>
        <w:ind w:left="1985" w:hanging="992"/>
      </w:pPr>
      <w:r w:rsidRPr="009825D5">
        <w:t>in the event that the day for payment of any amount due in terms of this Agreement should fall on a day which is not a Business Day, the relevant day for payment will be the subsequent Business Day;</w:t>
      </w:r>
    </w:p>
    <w:p w14:paraId="00B52D99" w14:textId="77777777" w:rsidR="005278EB" w:rsidRDefault="005278EB" w:rsidP="005823CA">
      <w:pPr>
        <w:pStyle w:val="StyleHeading2Tahoma"/>
        <w:ind w:left="993" w:hanging="993"/>
      </w:pPr>
    </w:p>
    <w:p w14:paraId="41A2EA79" w14:textId="77777777" w:rsidR="005278EB" w:rsidRDefault="005278EB" w:rsidP="005823CA">
      <w:pPr>
        <w:pStyle w:val="StyleHeading2Tahoma"/>
        <w:numPr>
          <w:ilvl w:val="2"/>
          <w:numId w:val="9"/>
        </w:numPr>
        <w:ind w:left="1985" w:hanging="992"/>
      </w:pPr>
      <w:r w:rsidRPr="009825D5">
        <w:t>in the event that the day for performance of any obligation to be performed in terms of this Agreement should fall on a day which is not a Business Day, the relevant day for performance will be the subsequent Business Day;</w:t>
      </w:r>
    </w:p>
    <w:p w14:paraId="2209FE06" w14:textId="77777777" w:rsidR="005278EB" w:rsidRDefault="005278EB" w:rsidP="005823CA">
      <w:pPr>
        <w:pStyle w:val="StyleHeading2Tahoma"/>
        <w:numPr>
          <w:ilvl w:val="2"/>
          <w:numId w:val="9"/>
        </w:numPr>
        <w:ind w:left="1985" w:hanging="992"/>
      </w:pPr>
      <w:r w:rsidRPr="009825D5">
        <w:t>any reference in this Agreement to an enactment is to that enactment as at the Signature Date and as amended or re-enacted from time to time;</w:t>
      </w:r>
    </w:p>
    <w:p w14:paraId="7462F7DB" w14:textId="77777777" w:rsidR="005278EB" w:rsidRDefault="005278EB" w:rsidP="005823CA">
      <w:pPr>
        <w:pStyle w:val="StyleHeading2Tahoma"/>
        <w:ind w:left="993" w:hanging="993"/>
      </w:pPr>
    </w:p>
    <w:p w14:paraId="13CB77EF" w14:textId="77777777" w:rsidR="005278EB" w:rsidRDefault="005278EB" w:rsidP="005823CA">
      <w:pPr>
        <w:pStyle w:val="StyleHeading2Tahoma"/>
        <w:numPr>
          <w:ilvl w:val="2"/>
          <w:numId w:val="9"/>
        </w:numPr>
        <w:ind w:left="1985" w:hanging="992"/>
      </w:pPr>
      <w:r w:rsidRPr="009825D5">
        <w:t>no provision of this Agreement constitutes a stip</w:t>
      </w:r>
      <w:r>
        <w:t>ulation for the benefit of any P</w:t>
      </w:r>
      <w:r w:rsidR="00837B87">
        <w:t>erson who is not a P</w:t>
      </w:r>
      <w:r w:rsidRPr="009825D5">
        <w:t>arty to this Agreement; and</w:t>
      </w:r>
    </w:p>
    <w:p w14:paraId="7FC4CA89" w14:textId="77777777" w:rsidR="005278EB" w:rsidRDefault="005278EB" w:rsidP="005823CA">
      <w:pPr>
        <w:pStyle w:val="StyleHeading2Tahoma"/>
        <w:ind w:left="993" w:hanging="993"/>
      </w:pPr>
    </w:p>
    <w:p w14:paraId="3B9AEB3F" w14:textId="77777777" w:rsidR="005278EB" w:rsidRDefault="005278EB" w:rsidP="005823CA">
      <w:pPr>
        <w:pStyle w:val="StyleHeading2Tahoma"/>
        <w:numPr>
          <w:ilvl w:val="2"/>
          <w:numId w:val="9"/>
        </w:numPr>
        <w:ind w:left="1985" w:hanging="992"/>
      </w:pPr>
      <w:r w:rsidRPr="009825D5">
        <w:t>a reference to a Party includes that Party’s successors-in-title and permitted assigns.</w:t>
      </w:r>
    </w:p>
    <w:p w14:paraId="413FA4EE" w14:textId="77777777" w:rsidR="005278EB" w:rsidRDefault="005278EB" w:rsidP="005823CA">
      <w:pPr>
        <w:pStyle w:val="StyleHeading3NotItalic"/>
        <w:ind w:left="993" w:hanging="993"/>
        <w:jc w:val="both"/>
      </w:pPr>
    </w:p>
    <w:p w14:paraId="41A71E85" w14:textId="77777777" w:rsidR="005278EB" w:rsidRDefault="005278EB" w:rsidP="005823CA">
      <w:pPr>
        <w:pStyle w:val="StyleHeading2Tahoma"/>
        <w:numPr>
          <w:ilvl w:val="1"/>
          <w:numId w:val="9"/>
        </w:numPr>
        <w:ind w:left="993" w:hanging="993"/>
      </w:pPr>
      <w:r w:rsidRPr="00B31867">
        <w:t>Unless inconsistent with the context, an expression which denotes –</w:t>
      </w:r>
    </w:p>
    <w:p w14:paraId="434AA8E9" w14:textId="77777777" w:rsidR="005278EB" w:rsidRDefault="005278EB" w:rsidP="005823CA">
      <w:pPr>
        <w:pStyle w:val="StyleHeading2Tahoma"/>
        <w:ind w:left="993" w:hanging="993"/>
      </w:pPr>
    </w:p>
    <w:p w14:paraId="223ECF42" w14:textId="77777777" w:rsidR="005278EB" w:rsidRDefault="005278EB" w:rsidP="005823CA">
      <w:pPr>
        <w:pStyle w:val="StyleHeading2Tahoma"/>
        <w:numPr>
          <w:ilvl w:val="2"/>
          <w:numId w:val="9"/>
        </w:numPr>
        <w:ind w:left="1985" w:hanging="992"/>
      </w:pPr>
      <w:r w:rsidRPr="00B31867">
        <w:t xml:space="preserve">any one gender includes the other genders; and </w:t>
      </w:r>
    </w:p>
    <w:p w14:paraId="5EA1DDEF" w14:textId="77777777" w:rsidR="005278EB" w:rsidRPr="00B31867" w:rsidRDefault="005278EB" w:rsidP="005823CA">
      <w:pPr>
        <w:pStyle w:val="StyleHeading2Tahoma"/>
        <w:ind w:left="993" w:hanging="993"/>
      </w:pPr>
    </w:p>
    <w:p w14:paraId="02CBF431" w14:textId="77777777" w:rsidR="005278EB" w:rsidRPr="00B31867" w:rsidRDefault="005278EB" w:rsidP="005823CA">
      <w:pPr>
        <w:pStyle w:val="StyleHeading2Tahoma"/>
        <w:numPr>
          <w:ilvl w:val="2"/>
          <w:numId w:val="9"/>
        </w:numPr>
        <w:ind w:left="1985" w:hanging="992"/>
      </w:pPr>
      <w:r w:rsidRPr="00B31867">
        <w:t>the singular includes the plural and vice versa.</w:t>
      </w:r>
    </w:p>
    <w:p w14:paraId="6563B186" w14:textId="77777777" w:rsidR="005278EB" w:rsidRPr="009825D5" w:rsidRDefault="005278EB" w:rsidP="005823CA">
      <w:pPr>
        <w:pStyle w:val="StyleHeading3NotItalic"/>
        <w:ind w:left="993" w:hanging="993"/>
        <w:jc w:val="both"/>
      </w:pPr>
    </w:p>
    <w:p w14:paraId="3C9E4497" w14:textId="77777777" w:rsidR="005278EB" w:rsidRDefault="001A6872" w:rsidP="00616AAE">
      <w:pPr>
        <w:pStyle w:val="StyleHeading2Tahoma"/>
        <w:numPr>
          <w:ilvl w:val="1"/>
          <w:numId w:val="9"/>
        </w:numPr>
        <w:ind w:left="709" w:hanging="709"/>
        <w:rPr>
          <w:color w:val="FF6600"/>
        </w:rPr>
      </w:pPr>
      <w:r w:rsidRPr="001A6872">
        <w:rPr>
          <w:lang w:val="en-ZA"/>
        </w:rPr>
        <w:t>The RFP and the Service Provider</w:t>
      </w:r>
      <w:r w:rsidRPr="001A6872">
        <w:t xml:space="preserve">’s proposal </w:t>
      </w:r>
      <w:r w:rsidRPr="001A6872">
        <w:rPr>
          <w:b/>
        </w:rPr>
        <w:t>(Annexures A and B)</w:t>
      </w:r>
      <w:r w:rsidRPr="001A6872">
        <w:t xml:space="preserve"> forms an integral part hereof and words and expressions defined therein shall bear, unless the context otherwise requires, the same meaning in this Agreement. To the extent that there is any conflict between </w:t>
      </w:r>
      <w:r w:rsidRPr="001A6872">
        <w:rPr>
          <w:lang w:val="en-ZA"/>
        </w:rPr>
        <w:t xml:space="preserve">the </w:t>
      </w:r>
      <w:r w:rsidR="00F607F6">
        <w:rPr>
          <w:lang w:val="en-ZA"/>
        </w:rPr>
        <w:t xml:space="preserve">RFP, </w:t>
      </w:r>
      <w:r w:rsidRPr="001A6872">
        <w:rPr>
          <w:lang w:val="en-ZA"/>
        </w:rPr>
        <w:t>Service Provider</w:t>
      </w:r>
      <w:r w:rsidRPr="001A6872">
        <w:t>’s Proposal and the provisions of this Agreement, the provisions of this Agreement shall prevail</w:t>
      </w:r>
      <w:r w:rsidRPr="001A6872">
        <w:rPr>
          <w:color w:val="FF6600"/>
        </w:rPr>
        <w:t>.</w:t>
      </w:r>
    </w:p>
    <w:p w14:paraId="1EBA1658" w14:textId="77777777" w:rsidR="005823CA" w:rsidRPr="001A6872" w:rsidRDefault="005823CA" w:rsidP="005823CA">
      <w:pPr>
        <w:pStyle w:val="StyleHeading2Tahoma"/>
        <w:ind w:left="993"/>
        <w:rPr>
          <w:color w:val="FF6600"/>
        </w:rPr>
      </w:pPr>
    </w:p>
    <w:p w14:paraId="63F7FE5D" w14:textId="77777777" w:rsidR="005278EB" w:rsidRPr="009825D5" w:rsidRDefault="005278EB" w:rsidP="00616AAE">
      <w:pPr>
        <w:pStyle w:val="StyleHeading2Tahoma"/>
        <w:numPr>
          <w:ilvl w:val="1"/>
          <w:numId w:val="9"/>
        </w:numPr>
        <w:ind w:left="709" w:hanging="709"/>
      </w:pPr>
      <w:r w:rsidRPr="00616AAE">
        <w:rPr>
          <w:lang w:val="en-ZA"/>
        </w:rPr>
        <w:t>Where any term is defined within the context of any particular Clause in this Agreement, the term so defined, unless it is clear from the Clause in question that the term so defined has limited application to the relevant Clause, will bear the same meaning as ascribed to it for all purposes in terms of this Agreement, notwithstanding that the term has not been defined in that Clause.</w:t>
      </w:r>
    </w:p>
    <w:p w14:paraId="3BE6322B" w14:textId="77777777" w:rsidR="005278EB" w:rsidRPr="009825D5" w:rsidRDefault="005278EB" w:rsidP="005823CA">
      <w:pPr>
        <w:pStyle w:val="StyleHeading2Tahoma"/>
        <w:ind w:left="993" w:hanging="993"/>
      </w:pPr>
    </w:p>
    <w:p w14:paraId="091F632E" w14:textId="77777777" w:rsidR="005278EB" w:rsidRPr="009825D5" w:rsidRDefault="005278EB" w:rsidP="00616AAE">
      <w:pPr>
        <w:pStyle w:val="StyleHeading2Tahoma"/>
        <w:numPr>
          <w:ilvl w:val="1"/>
          <w:numId w:val="9"/>
        </w:numPr>
        <w:ind w:left="709" w:hanging="709"/>
      </w:pPr>
      <w:r w:rsidRPr="00616AAE">
        <w:rPr>
          <w:lang w:val="en-ZA"/>
        </w:rPr>
        <w:t xml:space="preserve">The termination of this Agreement will not affect any of the provisions </w:t>
      </w:r>
      <w:r w:rsidR="00F607F6" w:rsidRPr="00616AAE">
        <w:rPr>
          <w:lang w:val="en-ZA"/>
        </w:rPr>
        <w:t>of this Agreement which operate</w:t>
      </w:r>
      <w:r w:rsidRPr="00616AAE">
        <w:rPr>
          <w:lang w:val="en-ZA"/>
        </w:rPr>
        <w:t xml:space="preserve"> after any such termination or which of necessity must continue to have effect after such expiration or termination, notwithstanding that the Clauses themselves do not expressly provide for this.</w:t>
      </w:r>
    </w:p>
    <w:p w14:paraId="142CA119" w14:textId="77777777" w:rsidR="005278EB" w:rsidRPr="009825D5" w:rsidRDefault="005278EB" w:rsidP="005823CA">
      <w:pPr>
        <w:pStyle w:val="StyleHeading2Tahoma"/>
        <w:ind w:left="993" w:hanging="993"/>
      </w:pPr>
    </w:p>
    <w:p w14:paraId="0F2CF734" w14:textId="77777777" w:rsidR="005278EB" w:rsidRPr="009825D5" w:rsidRDefault="005278EB" w:rsidP="00616AAE">
      <w:pPr>
        <w:pStyle w:val="StyleHeading2Tahoma"/>
        <w:numPr>
          <w:ilvl w:val="1"/>
          <w:numId w:val="9"/>
        </w:numPr>
        <w:ind w:left="709" w:hanging="709"/>
      </w:pPr>
      <w:r w:rsidRPr="00616AAE">
        <w:rPr>
          <w:lang w:val="en-ZA"/>
        </w:rPr>
        <w:t>This Agreement is binding on the executors, administrators, trustees, permitted assigns or liquidators of the Parties as fully and effectually as if they had signed this Agreement in the first instance and reference to any Party is deemed to include such Party’s estate, heirs, executors, administrators, trustees, permitted assigns or liquidators, as the case may be.</w:t>
      </w:r>
    </w:p>
    <w:p w14:paraId="4B14456E" w14:textId="77777777" w:rsidR="005278EB" w:rsidRPr="009825D5" w:rsidRDefault="005278EB" w:rsidP="005823CA">
      <w:pPr>
        <w:pStyle w:val="StyleHeading2Tahoma"/>
        <w:ind w:left="993" w:hanging="993"/>
      </w:pPr>
    </w:p>
    <w:p w14:paraId="63B867FF" w14:textId="77777777" w:rsidR="005278EB" w:rsidRPr="009825D5" w:rsidRDefault="005278EB" w:rsidP="00616AAE">
      <w:pPr>
        <w:pStyle w:val="StyleHeading2Tahoma"/>
        <w:numPr>
          <w:ilvl w:val="1"/>
          <w:numId w:val="9"/>
        </w:numPr>
        <w:ind w:left="709" w:hanging="709"/>
      </w:pPr>
      <w:r w:rsidRPr="00616AAE">
        <w:rPr>
          <w:lang w:val="en-ZA"/>
        </w:rPr>
        <w:t>Where figures are referred to in numerals and in words, if there is any conflict between the two, the words will prevail.</w:t>
      </w:r>
    </w:p>
    <w:p w14:paraId="347A9614" w14:textId="77777777" w:rsidR="005278EB" w:rsidRPr="009825D5" w:rsidRDefault="005278EB" w:rsidP="005823CA">
      <w:pPr>
        <w:pStyle w:val="StyleHeading2Tahoma"/>
        <w:ind w:left="993" w:hanging="993"/>
      </w:pPr>
    </w:p>
    <w:p w14:paraId="5DDC3B14" w14:textId="77777777" w:rsidR="005278EB" w:rsidRPr="009825D5" w:rsidRDefault="005278EB" w:rsidP="00616AAE">
      <w:pPr>
        <w:pStyle w:val="StyleHeading2Tahoma"/>
        <w:numPr>
          <w:ilvl w:val="1"/>
          <w:numId w:val="9"/>
        </w:numPr>
        <w:ind w:left="709" w:hanging="709"/>
      </w:pPr>
      <w:r w:rsidRPr="00616AAE">
        <w:rPr>
          <w:lang w:val="en-ZA"/>
        </w:rPr>
        <w:t>The words "include" and "including" mean "include without limitation" and "including without limitation". The use of the words "include" and "including" followed by a specific example or examples will not be construed as limiting the meaning of the general wording preceding it.</w:t>
      </w:r>
    </w:p>
    <w:p w14:paraId="64D368D9" w14:textId="77777777" w:rsidR="005278EB" w:rsidRPr="009825D5" w:rsidRDefault="005278EB" w:rsidP="005823CA">
      <w:pPr>
        <w:pStyle w:val="StyleHeading2Tahoma"/>
        <w:ind w:left="993" w:hanging="993"/>
      </w:pPr>
    </w:p>
    <w:p w14:paraId="1D6A2CF8" w14:textId="77777777" w:rsidR="005278EB" w:rsidRPr="009825D5" w:rsidRDefault="00654AE1" w:rsidP="00654AE1">
      <w:pPr>
        <w:pStyle w:val="StyleHeading2Tahoma"/>
        <w:numPr>
          <w:ilvl w:val="1"/>
          <w:numId w:val="9"/>
        </w:numPr>
        <w:ind w:left="709" w:hanging="709"/>
      </w:pPr>
      <w:r>
        <w:t xml:space="preserve"> </w:t>
      </w:r>
      <w:r w:rsidR="005278EB" w:rsidRPr="00654AE1">
        <w:rPr>
          <w:lang w:val="en-ZA"/>
        </w:rPr>
        <w:t>For all purposes under this Agreement, a reference to “written” or “in writing” will exclude any data message and “signed” or “signature” will not include an electronic or advanced electronic signature. The terms “data message”, “electronic signature” and “advanced electronic signature” will have the meanings assigned to it in the Electronic Communications and Transactions Act, 2002 (Act No. 25 of 2002), as amended.</w:t>
      </w:r>
    </w:p>
    <w:p w14:paraId="0D4BDB4C" w14:textId="77777777" w:rsidR="005278EB" w:rsidRPr="009825D5" w:rsidRDefault="005278EB" w:rsidP="00E86353">
      <w:pPr>
        <w:pStyle w:val="StyleHeading1Tahoma"/>
        <w:numPr>
          <w:ilvl w:val="0"/>
          <w:numId w:val="0"/>
        </w:numPr>
        <w:ind w:left="993"/>
      </w:pPr>
      <w:bookmarkStart w:id="10" w:name="_Toc179617255"/>
      <w:bookmarkStart w:id="11" w:name="_Toc296601353"/>
    </w:p>
    <w:p w14:paraId="3228A4BD" w14:textId="77777777" w:rsidR="005278EB" w:rsidRPr="009825D5" w:rsidRDefault="005278EB" w:rsidP="00E86353">
      <w:pPr>
        <w:pStyle w:val="StyleHeading1Tahoma"/>
      </w:pPr>
      <w:r w:rsidRPr="009825D5">
        <w:t>DURATION</w:t>
      </w:r>
      <w:bookmarkEnd w:id="10"/>
      <w:bookmarkEnd w:id="11"/>
      <w:r w:rsidR="00C531E0">
        <w:fldChar w:fldCharType="begin"/>
      </w:r>
      <w:r w:rsidR="00C531E0">
        <w:instrText xml:space="preserve"> TC "</w:instrText>
      </w:r>
      <w:bookmarkStart w:id="12" w:name="_Toc327879493"/>
      <w:r w:rsidR="00C531E0" w:rsidRPr="008E3005">
        <w:instrText>3.   DURATION</w:instrText>
      </w:r>
      <w:bookmarkEnd w:id="12"/>
      <w:r w:rsidR="00C531E0">
        <w:instrText xml:space="preserve">" \f C \l "1" </w:instrText>
      </w:r>
      <w:r w:rsidR="00C531E0">
        <w:fldChar w:fldCharType="end"/>
      </w:r>
    </w:p>
    <w:p w14:paraId="5C44ADFE" w14:textId="77777777" w:rsidR="005278EB" w:rsidRPr="009825D5" w:rsidRDefault="005278EB" w:rsidP="00E86353">
      <w:pPr>
        <w:pStyle w:val="StyleHeading1Tahoma"/>
        <w:numPr>
          <w:ilvl w:val="0"/>
          <w:numId w:val="0"/>
        </w:numPr>
        <w:ind w:left="993"/>
      </w:pPr>
    </w:p>
    <w:p w14:paraId="51D3C01D" w14:textId="77777777" w:rsidR="00DA2567" w:rsidRDefault="005278EB" w:rsidP="00742CC7">
      <w:pPr>
        <w:pStyle w:val="StyleHeading2Tahoma"/>
        <w:numPr>
          <w:ilvl w:val="1"/>
          <w:numId w:val="11"/>
        </w:numPr>
        <w:ind w:left="709" w:hanging="709"/>
        <w:rPr>
          <w:rStyle w:val="Emphasis"/>
          <w:rFonts w:cs="Arial"/>
          <w:i w:val="0"/>
        </w:rPr>
      </w:pPr>
      <w:r w:rsidRPr="009825D5">
        <w:rPr>
          <w:rStyle w:val="Emphasis"/>
          <w:rFonts w:cs="Arial"/>
          <w:i w:val="0"/>
        </w:rPr>
        <w:t>This Agreement commences on the Commencement Date, notwithstanding the date of signature hereof and will continue in full for</w:t>
      </w:r>
      <w:r w:rsidR="00213F48">
        <w:rPr>
          <w:rStyle w:val="Emphasis"/>
          <w:rFonts w:cs="Arial"/>
          <w:i w:val="0"/>
        </w:rPr>
        <w:t>ce and effect for a period of 36</w:t>
      </w:r>
      <w:r w:rsidRPr="009825D5">
        <w:rPr>
          <w:rStyle w:val="Emphasis"/>
          <w:rFonts w:cs="Arial"/>
          <w:i w:val="0"/>
        </w:rPr>
        <w:t xml:space="preserve"> </w:t>
      </w:r>
      <w:r w:rsidR="00213F48">
        <w:rPr>
          <w:rStyle w:val="Emphasis"/>
          <w:rFonts w:cs="Arial"/>
          <w:i w:val="0"/>
        </w:rPr>
        <w:t>(thirty six</w:t>
      </w:r>
      <w:r w:rsidRPr="009825D5">
        <w:rPr>
          <w:rStyle w:val="Emphasis"/>
          <w:rFonts w:cs="Arial"/>
          <w:i w:val="0"/>
        </w:rPr>
        <w:t>) months until the Termination Date, unless terminated earlier in terms of this Agreement</w:t>
      </w:r>
      <w:r>
        <w:rPr>
          <w:rStyle w:val="Emphasis"/>
          <w:rFonts w:cs="Arial"/>
          <w:i w:val="0"/>
        </w:rPr>
        <w:t>.</w:t>
      </w:r>
    </w:p>
    <w:p w14:paraId="437E0661" w14:textId="77777777" w:rsidR="00DA2567" w:rsidRDefault="00DA2567" w:rsidP="00690617">
      <w:pPr>
        <w:pStyle w:val="StyleHeading2Tahoma"/>
        <w:rPr>
          <w:rStyle w:val="Emphasis"/>
          <w:rFonts w:cs="Arial"/>
          <w:i w:val="0"/>
        </w:rPr>
      </w:pPr>
    </w:p>
    <w:p w14:paraId="54C79C04" w14:textId="77777777" w:rsidR="005278EB" w:rsidRPr="009825D5" w:rsidRDefault="005278EB" w:rsidP="00E86353">
      <w:pPr>
        <w:pStyle w:val="StyleHeading1Tahoma"/>
      </w:pPr>
      <w:bookmarkStart w:id="13" w:name="_Toc296601354"/>
      <w:bookmarkStart w:id="14" w:name="_Ref334428973"/>
      <w:r w:rsidRPr="009825D5">
        <w:t>SERVICES</w:t>
      </w:r>
      <w:bookmarkEnd w:id="13"/>
      <w:bookmarkEnd w:id="14"/>
      <w:r w:rsidR="00C531E0">
        <w:fldChar w:fldCharType="begin"/>
      </w:r>
      <w:r w:rsidR="00C531E0">
        <w:instrText xml:space="preserve"> TC "</w:instrText>
      </w:r>
      <w:bookmarkStart w:id="15" w:name="_Toc327879494"/>
      <w:r w:rsidR="00C531E0" w:rsidRPr="008E3005">
        <w:instrText>4.   SERVICES</w:instrText>
      </w:r>
      <w:bookmarkEnd w:id="15"/>
      <w:r w:rsidR="00C531E0">
        <w:instrText xml:space="preserve">" \f C \l "1" </w:instrText>
      </w:r>
      <w:r w:rsidR="00C531E0">
        <w:fldChar w:fldCharType="end"/>
      </w:r>
    </w:p>
    <w:p w14:paraId="08B92B0F" w14:textId="77777777" w:rsidR="005278EB" w:rsidRPr="009825D5" w:rsidRDefault="005278EB" w:rsidP="00E86353">
      <w:pPr>
        <w:pStyle w:val="StyleHeading1Tahoma"/>
        <w:numPr>
          <w:ilvl w:val="0"/>
          <w:numId w:val="0"/>
        </w:numPr>
        <w:ind w:left="993"/>
      </w:pPr>
    </w:p>
    <w:p w14:paraId="42B59D9D" w14:textId="77777777" w:rsidR="005278EB" w:rsidRDefault="005278EB" w:rsidP="009F1804">
      <w:pPr>
        <w:pStyle w:val="StyleHeading2Tahoma"/>
        <w:numPr>
          <w:ilvl w:val="1"/>
          <w:numId w:val="7"/>
        </w:numPr>
        <w:ind w:left="709" w:hanging="709"/>
      </w:pPr>
      <w:r w:rsidRPr="009825D5">
        <w:t xml:space="preserve">The Service Provider will render the Services on the terms and conditions </w:t>
      </w:r>
      <w:r w:rsidR="005724F1">
        <w:t>contained in</w:t>
      </w:r>
      <w:r w:rsidRPr="009825D5">
        <w:t xml:space="preserve"> this Agreement generally and in accordance with the spec</w:t>
      </w:r>
      <w:r>
        <w:t xml:space="preserve">ifications set out in </w:t>
      </w:r>
      <w:r w:rsidRPr="00E56E95">
        <w:rPr>
          <w:b/>
        </w:rPr>
        <w:t>Annexure A</w:t>
      </w:r>
      <w:r w:rsidR="005724F1">
        <w:t xml:space="preserve">, read together with </w:t>
      </w:r>
      <w:r w:rsidR="005724F1" w:rsidRPr="00D768B6">
        <w:rPr>
          <w:b/>
        </w:rPr>
        <w:t>Annexure B</w:t>
      </w:r>
      <w:r w:rsidRPr="00837B87">
        <w:t>.</w:t>
      </w:r>
    </w:p>
    <w:p w14:paraId="4C6C6E98" w14:textId="77777777" w:rsidR="005278EB" w:rsidRDefault="005278EB" w:rsidP="005823CA">
      <w:pPr>
        <w:pStyle w:val="StyleHeading2Tahoma"/>
        <w:ind w:left="993" w:hanging="993"/>
      </w:pPr>
    </w:p>
    <w:p w14:paraId="76DB9FE5" w14:textId="77777777" w:rsidR="005278EB" w:rsidRDefault="005278EB" w:rsidP="009F1804">
      <w:pPr>
        <w:pStyle w:val="StyleHeading2Tahoma"/>
        <w:numPr>
          <w:ilvl w:val="1"/>
          <w:numId w:val="7"/>
        </w:numPr>
        <w:ind w:left="709" w:hanging="709"/>
      </w:pPr>
      <w:r w:rsidRPr="009825D5">
        <w:t xml:space="preserve">The Services will comprise of </w:t>
      </w:r>
      <w:r w:rsidR="005724F1">
        <w:t xml:space="preserve">the </w:t>
      </w:r>
      <w:r>
        <w:t>mai</w:t>
      </w:r>
      <w:r w:rsidRPr="009825D5">
        <w:t>ntenance</w:t>
      </w:r>
      <w:r>
        <w:t xml:space="preserve"> of diesel backup Generators</w:t>
      </w:r>
      <w:r w:rsidRPr="009825D5">
        <w:t xml:space="preserve"> </w:t>
      </w:r>
      <w:r w:rsidRPr="009F1804">
        <w:t>including preventative maintenance, fault and problem management, break and fix repairs, supply</w:t>
      </w:r>
      <w:r w:rsidRPr="009825D5">
        <w:t xml:space="preserve"> </w:t>
      </w:r>
      <w:r>
        <w:t>of diesel</w:t>
      </w:r>
      <w:r w:rsidRPr="009F1804">
        <w:t xml:space="preserve"> and </w:t>
      </w:r>
      <w:r w:rsidRPr="009F1804">
        <w:rPr>
          <w:i/>
        </w:rPr>
        <w:t>ad hoc</w:t>
      </w:r>
      <w:r w:rsidRPr="009F1804">
        <w:t xml:space="preserve"> requests</w:t>
      </w:r>
      <w:r w:rsidRPr="009825D5">
        <w:t>.</w:t>
      </w:r>
    </w:p>
    <w:p w14:paraId="62921CDC" w14:textId="77777777" w:rsidR="008A1A29" w:rsidRDefault="008A1A29" w:rsidP="00D57FCA">
      <w:pPr>
        <w:pStyle w:val="StyleHeading2Tahoma"/>
      </w:pPr>
    </w:p>
    <w:p w14:paraId="1A6A09C1" w14:textId="77777777" w:rsidR="005278EB" w:rsidRPr="00FE1358" w:rsidRDefault="005278EB" w:rsidP="00E86353">
      <w:pPr>
        <w:pStyle w:val="StyleHeading1Tahoma"/>
      </w:pPr>
      <w:bookmarkStart w:id="16" w:name="_Ref334428358"/>
      <w:bookmarkStart w:id="17" w:name="_Toc296601355"/>
      <w:r w:rsidRPr="00FE1358">
        <w:t>SERVICES DESCRIPTION</w:t>
      </w:r>
      <w:bookmarkEnd w:id="16"/>
      <w:r w:rsidR="00C531E0">
        <w:fldChar w:fldCharType="begin"/>
      </w:r>
      <w:r w:rsidR="00C531E0">
        <w:instrText xml:space="preserve"> TC "</w:instrText>
      </w:r>
      <w:bookmarkStart w:id="18" w:name="_Toc327879495"/>
      <w:r w:rsidR="00C531E0" w:rsidRPr="008E3005">
        <w:instrText>5.   SERVICES DESCRIPTION</w:instrText>
      </w:r>
      <w:bookmarkEnd w:id="18"/>
      <w:r w:rsidR="00C531E0">
        <w:instrText xml:space="preserve">" \f C \l "1" </w:instrText>
      </w:r>
      <w:r w:rsidR="00C531E0">
        <w:fldChar w:fldCharType="end"/>
      </w:r>
      <w:r w:rsidRPr="00FE1358">
        <w:t xml:space="preserve"> </w:t>
      </w:r>
    </w:p>
    <w:p w14:paraId="7104DED1" w14:textId="77777777" w:rsidR="005278EB" w:rsidRDefault="005278EB" w:rsidP="005823CA">
      <w:pPr>
        <w:pStyle w:val="StyleHeading2Tahoma"/>
        <w:ind w:left="993" w:hanging="993"/>
      </w:pPr>
    </w:p>
    <w:p w14:paraId="62E4F07C" w14:textId="77777777" w:rsidR="005278EB" w:rsidRPr="00B424ED" w:rsidRDefault="005278EB" w:rsidP="005823CA">
      <w:pPr>
        <w:pStyle w:val="StyleHeading2Tahoma"/>
        <w:numPr>
          <w:ilvl w:val="1"/>
          <w:numId w:val="13"/>
        </w:numPr>
        <w:ind w:left="993" w:hanging="993"/>
        <w:rPr>
          <w:b/>
        </w:rPr>
      </w:pPr>
      <w:r w:rsidRPr="00B424ED">
        <w:rPr>
          <w:u w:val="single"/>
        </w:rPr>
        <w:t>Preventative Maintenance</w:t>
      </w:r>
    </w:p>
    <w:p w14:paraId="03EAA8EE" w14:textId="77777777" w:rsidR="0056701B" w:rsidRDefault="0056701B" w:rsidP="005823CA">
      <w:pPr>
        <w:pStyle w:val="StyleHeading2Tahoma"/>
        <w:ind w:left="1985"/>
      </w:pPr>
    </w:p>
    <w:p w14:paraId="5C5F6ACE" w14:textId="77777777" w:rsidR="005278EB" w:rsidRDefault="005278EB" w:rsidP="005823CA">
      <w:pPr>
        <w:pStyle w:val="StyleHeading2Tahoma"/>
        <w:numPr>
          <w:ilvl w:val="2"/>
          <w:numId w:val="13"/>
        </w:numPr>
        <w:tabs>
          <w:tab w:val="clear" w:pos="1429"/>
          <w:tab w:val="num" w:pos="1985"/>
        </w:tabs>
        <w:ind w:left="1985" w:hanging="992"/>
      </w:pPr>
      <w:r>
        <w:t>Preventative maintenance refers to planned maintenance of diesel Generators at prescribed periods.</w:t>
      </w:r>
    </w:p>
    <w:p w14:paraId="53915174" w14:textId="77777777" w:rsidR="005278EB" w:rsidRDefault="005278EB" w:rsidP="005823CA">
      <w:pPr>
        <w:pStyle w:val="StyleHeading2Tahoma"/>
        <w:numPr>
          <w:ilvl w:val="2"/>
          <w:numId w:val="13"/>
        </w:numPr>
        <w:tabs>
          <w:tab w:val="clear" w:pos="1429"/>
          <w:tab w:val="num" w:pos="1985"/>
        </w:tabs>
        <w:ind w:left="1985" w:hanging="992"/>
      </w:pPr>
      <w:r>
        <w:t>The Service Provider</w:t>
      </w:r>
      <w:r w:rsidRPr="00B424ED">
        <w:t xml:space="preserve"> undertakes to perform preventative maintenance of all Generators as per </w:t>
      </w:r>
      <w:r>
        <w:rPr>
          <w:b/>
        </w:rPr>
        <w:t>Annexure D</w:t>
      </w:r>
      <w:r w:rsidRPr="00B424ED">
        <w:t xml:space="preserve"> and</w:t>
      </w:r>
      <w:r w:rsidRPr="00B424ED">
        <w:rPr>
          <w:b/>
        </w:rPr>
        <w:t xml:space="preserve"> </w:t>
      </w:r>
      <w:r w:rsidRPr="00B424ED">
        <w:t>at the intervals indicated therein</w:t>
      </w:r>
      <w:r>
        <w:t>, so as to almost eliminate incidents of Generator unavailability</w:t>
      </w:r>
      <w:r w:rsidRPr="00B424ED">
        <w:t>.</w:t>
      </w:r>
    </w:p>
    <w:p w14:paraId="08EEA935" w14:textId="77777777" w:rsidR="005823CA" w:rsidRDefault="005823CA" w:rsidP="005823CA">
      <w:pPr>
        <w:pStyle w:val="StyleHeading2Tahoma"/>
      </w:pPr>
    </w:p>
    <w:p w14:paraId="46DE1678" w14:textId="77777777" w:rsidR="005278EB" w:rsidRDefault="005278EB" w:rsidP="009F1804">
      <w:pPr>
        <w:pStyle w:val="StyleHeading2Tahoma"/>
        <w:numPr>
          <w:ilvl w:val="1"/>
          <w:numId w:val="13"/>
        </w:numPr>
        <w:tabs>
          <w:tab w:val="clear" w:pos="720"/>
          <w:tab w:val="num" w:pos="709"/>
        </w:tabs>
        <w:ind w:left="993" w:hanging="993"/>
      </w:pPr>
      <w:r w:rsidRPr="00B424ED">
        <w:rPr>
          <w:u w:val="single"/>
        </w:rPr>
        <w:t xml:space="preserve">Fault and/or </w:t>
      </w:r>
      <w:r w:rsidR="00A375E7">
        <w:rPr>
          <w:u w:val="single"/>
        </w:rPr>
        <w:t>P</w:t>
      </w:r>
      <w:r w:rsidRPr="00B424ED">
        <w:rPr>
          <w:u w:val="single"/>
        </w:rPr>
        <w:t xml:space="preserve">roblem </w:t>
      </w:r>
      <w:r w:rsidR="00A375E7">
        <w:rPr>
          <w:u w:val="single"/>
        </w:rPr>
        <w:t>M</w:t>
      </w:r>
      <w:r w:rsidRPr="00B424ED">
        <w:rPr>
          <w:u w:val="single"/>
        </w:rPr>
        <w:t>anagement</w:t>
      </w:r>
      <w:r w:rsidRPr="00B424ED">
        <w:t xml:space="preserve"> </w:t>
      </w:r>
    </w:p>
    <w:p w14:paraId="5110C69F" w14:textId="77777777" w:rsidR="002219F5" w:rsidRPr="00B424ED" w:rsidRDefault="002219F5" w:rsidP="00DA2567">
      <w:pPr>
        <w:pStyle w:val="StyleHeading2Tahoma"/>
        <w:ind w:left="993"/>
      </w:pPr>
    </w:p>
    <w:p w14:paraId="0BA0911D" w14:textId="77777777" w:rsidR="00DA2567" w:rsidRPr="00DA2567" w:rsidRDefault="00DA2567" w:rsidP="00DA2567">
      <w:pPr>
        <w:pStyle w:val="ListParagraph"/>
        <w:numPr>
          <w:ilvl w:val="2"/>
          <w:numId w:val="13"/>
        </w:numPr>
        <w:tabs>
          <w:tab w:val="clear" w:pos="1429"/>
          <w:tab w:val="num" w:pos="1985"/>
        </w:tabs>
        <w:spacing w:line="360" w:lineRule="auto"/>
        <w:ind w:left="1985" w:hanging="992"/>
        <w:jc w:val="both"/>
        <w:rPr>
          <w:rFonts w:ascii="Arial" w:hAnsi="Arial" w:cs="Arial"/>
          <w:bCs/>
          <w:sz w:val="22"/>
          <w:szCs w:val="22"/>
        </w:rPr>
      </w:pPr>
      <w:bookmarkStart w:id="19" w:name="_Ref334428566"/>
      <w:r w:rsidRPr="00DA2567">
        <w:rPr>
          <w:rFonts w:ascii="Arial" w:hAnsi="Arial" w:cs="Arial"/>
          <w:bCs/>
          <w:sz w:val="22"/>
          <w:szCs w:val="22"/>
        </w:rPr>
        <w:t>Fault and/or Problem Management refers to the management of all Generator faults and/or problems reported by SARS.</w:t>
      </w:r>
      <w:bookmarkEnd w:id="19"/>
    </w:p>
    <w:p w14:paraId="29EBC6B9" w14:textId="77777777" w:rsidR="00DA2567" w:rsidRDefault="00DA2567" w:rsidP="00DA2567">
      <w:pPr>
        <w:pStyle w:val="StyleHeading2Tahoma"/>
        <w:ind w:left="1985"/>
      </w:pPr>
    </w:p>
    <w:p w14:paraId="55338218" w14:textId="77777777" w:rsidR="005278EB" w:rsidRDefault="005278EB" w:rsidP="00DA2567">
      <w:pPr>
        <w:pStyle w:val="StyleHeading2Tahoma"/>
        <w:numPr>
          <w:ilvl w:val="2"/>
          <w:numId w:val="13"/>
        </w:numPr>
        <w:tabs>
          <w:tab w:val="clear" w:pos="1429"/>
          <w:tab w:val="num" w:pos="1985"/>
        </w:tabs>
        <w:ind w:left="1985" w:hanging="992"/>
      </w:pPr>
      <w:r w:rsidRPr="00BD1337">
        <w:t>SARS shall report all Generator faults and/or problems via the local SARS Facilities Helpdesk to the Service Provider’s Service Centre (</w:t>
      </w:r>
      <w:r w:rsidR="00A375E7">
        <w:t xml:space="preserve">a </w:t>
      </w:r>
      <w:r w:rsidRPr="00BD1337">
        <w:t>“Service Call”).</w:t>
      </w:r>
      <w:r w:rsidR="006E5B20">
        <w:t xml:space="preserve">  </w:t>
      </w:r>
      <w:r w:rsidRPr="00BD1337">
        <w:t xml:space="preserve">Both Parties shall follow the fault and/or problem reporting procedures set out in </w:t>
      </w:r>
      <w:r w:rsidRPr="00505813">
        <w:rPr>
          <w:b/>
        </w:rPr>
        <w:t xml:space="preserve">Clause </w:t>
      </w:r>
      <w:r w:rsidR="00007DE9">
        <w:rPr>
          <w:b/>
        </w:rPr>
        <w:fldChar w:fldCharType="begin"/>
      </w:r>
      <w:r w:rsidR="00007DE9">
        <w:rPr>
          <w:b/>
        </w:rPr>
        <w:instrText xml:space="preserve"> REF _Ref334429015 \r \h </w:instrText>
      </w:r>
      <w:r w:rsidR="00007DE9">
        <w:rPr>
          <w:b/>
        </w:rPr>
      </w:r>
      <w:r w:rsidR="00007DE9">
        <w:rPr>
          <w:b/>
        </w:rPr>
        <w:fldChar w:fldCharType="separate"/>
      </w:r>
      <w:r w:rsidR="00007DE9">
        <w:rPr>
          <w:b/>
        </w:rPr>
        <w:t>10</w:t>
      </w:r>
      <w:r w:rsidR="00007DE9">
        <w:rPr>
          <w:b/>
        </w:rPr>
        <w:fldChar w:fldCharType="end"/>
      </w:r>
      <w:r w:rsidRPr="00BD1337">
        <w:t xml:space="preserve"> below.</w:t>
      </w:r>
    </w:p>
    <w:p w14:paraId="3412B939" w14:textId="77777777" w:rsidR="006E5B20" w:rsidRDefault="006E5B20" w:rsidP="006E5B20">
      <w:pPr>
        <w:pStyle w:val="StyleHeading2Tahoma"/>
        <w:ind w:left="1985"/>
      </w:pPr>
    </w:p>
    <w:p w14:paraId="4D5885C4" w14:textId="77777777" w:rsidR="006E5B20" w:rsidRPr="00BD1337" w:rsidRDefault="00DA2567" w:rsidP="00712FD1">
      <w:pPr>
        <w:pStyle w:val="StyleHeading2Tahoma"/>
        <w:numPr>
          <w:ilvl w:val="2"/>
          <w:numId w:val="13"/>
        </w:numPr>
        <w:tabs>
          <w:tab w:val="clear" w:pos="1429"/>
          <w:tab w:val="num" w:pos="1985"/>
        </w:tabs>
        <w:ind w:left="1985" w:hanging="992"/>
      </w:pPr>
      <w:r w:rsidRPr="00DA2567">
        <w:t xml:space="preserve">A qualified technician, employed by the Service Provider, will </w:t>
      </w:r>
      <w:r w:rsidR="00825556">
        <w:t xml:space="preserve">be available </w:t>
      </w:r>
      <w:r w:rsidR="00A12AB8">
        <w:t>during Service</w:t>
      </w:r>
      <w:r w:rsidR="00825556">
        <w:t xml:space="preserve"> Hours to </w:t>
      </w:r>
      <w:r w:rsidRPr="00DA2567">
        <w:t>provide troubleshooting and telephonic assistance to the SARS Service Call logger</w:t>
      </w:r>
      <w:r w:rsidR="00E92E67">
        <w:t>.  Should a site visit by the Service Provider’s technicians</w:t>
      </w:r>
      <w:r w:rsidR="009A0330" w:rsidRPr="009A0330">
        <w:t xml:space="preserve"> be necessary</w:t>
      </w:r>
      <w:r w:rsidR="00E92E67">
        <w:t xml:space="preserve">, the site visit will take place </w:t>
      </w:r>
      <w:r w:rsidR="00EA5B24">
        <w:t>in compliance with</w:t>
      </w:r>
      <w:r w:rsidR="009A0330">
        <w:t xml:space="preserve"> the response times as set out in Table 1 below.  Upon arrival at the relevant Generator site the Service Provider’s technician </w:t>
      </w:r>
      <w:r w:rsidR="00EA5B24">
        <w:t>shall</w:t>
      </w:r>
      <w:r w:rsidR="009A0330">
        <w:t xml:space="preserve"> report on the exact nature of the fault and provide a timeline for its resolution</w:t>
      </w:r>
      <w:r w:rsidR="00EA5B24">
        <w:t xml:space="preserve"> in the event that</w:t>
      </w:r>
      <w:r w:rsidR="009A0330">
        <w:t xml:space="preserve"> the fault cannot be resolved immediately.  </w:t>
      </w:r>
    </w:p>
    <w:p w14:paraId="581083AC" w14:textId="77777777" w:rsidR="005278EB" w:rsidRDefault="005278EB" w:rsidP="005823CA">
      <w:pPr>
        <w:pStyle w:val="StyleHeading2Tahoma"/>
        <w:ind w:left="993" w:hanging="993"/>
      </w:pPr>
    </w:p>
    <w:p w14:paraId="0C9844AA" w14:textId="77777777" w:rsidR="005D4E33" w:rsidRDefault="005278EB" w:rsidP="006B2630">
      <w:pPr>
        <w:pStyle w:val="StyleHeading2Tahoma"/>
        <w:numPr>
          <w:ilvl w:val="2"/>
          <w:numId w:val="13"/>
        </w:numPr>
        <w:tabs>
          <w:tab w:val="clear" w:pos="1429"/>
          <w:tab w:val="num" w:pos="1985"/>
        </w:tabs>
        <w:ind w:left="1985" w:hanging="992"/>
      </w:pPr>
      <w:r>
        <w:t xml:space="preserve">Table 1 below sets out </w:t>
      </w:r>
      <w:r w:rsidR="00A375E7">
        <w:t>the different</w:t>
      </w:r>
      <w:r>
        <w:t xml:space="preserve"> type</w:t>
      </w:r>
      <w:r w:rsidR="00A375E7">
        <w:t>s</w:t>
      </w:r>
      <w:r>
        <w:t xml:space="preserve"> of Service Call</w:t>
      </w:r>
      <w:r w:rsidR="00A375E7">
        <w:t>s</w:t>
      </w:r>
      <w:r>
        <w:t xml:space="preserve">, the hours </w:t>
      </w:r>
      <w:r w:rsidR="00A375E7">
        <w:t>between</w:t>
      </w:r>
      <w:r>
        <w:t xml:space="preserve"> which the Services will be available (“Service Hours”) and </w:t>
      </w:r>
      <w:r w:rsidR="00A375E7">
        <w:t>each specific type of call</w:t>
      </w:r>
      <w:r w:rsidR="0006609D">
        <w:t xml:space="preserve"> </w:t>
      </w:r>
      <w:r w:rsidR="00EA5B24">
        <w:t xml:space="preserve">that can be </w:t>
      </w:r>
      <w:r w:rsidR="0006609D">
        <w:t>placed for Generator malfunctions and/or failure</w:t>
      </w:r>
      <w:r w:rsidR="0006609D" w:rsidRPr="00F56689">
        <w:t>s</w:t>
      </w:r>
      <w:r w:rsidRPr="00F56689">
        <w:t>.</w:t>
      </w:r>
      <w:r>
        <w:t xml:space="preserve"> </w:t>
      </w:r>
    </w:p>
    <w:p w14:paraId="488EE5CE" w14:textId="77777777" w:rsidR="00076698" w:rsidRDefault="00076698" w:rsidP="00076698">
      <w:pPr>
        <w:pStyle w:val="StyleHeading2Tahoma"/>
      </w:pPr>
    </w:p>
    <w:p w14:paraId="2D12E495" w14:textId="77777777" w:rsidR="00076698" w:rsidRDefault="00076698" w:rsidP="00076698">
      <w:pPr>
        <w:pStyle w:val="ListParagraph"/>
      </w:pPr>
    </w:p>
    <w:p w14:paraId="48D7EC50" w14:textId="77777777" w:rsidR="00076698" w:rsidRDefault="00076698" w:rsidP="00076698">
      <w:pPr>
        <w:pStyle w:val="StyleHeading2Tahoma"/>
      </w:pPr>
    </w:p>
    <w:p w14:paraId="1E919E25" w14:textId="77777777" w:rsidR="00CE13B3" w:rsidRDefault="00CE13B3" w:rsidP="00076698">
      <w:pPr>
        <w:pStyle w:val="StyleHeading2Tahoma"/>
      </w:pPr>
    </w:p>
    <w:p w14:paraId="536CA631" w14:textId="77777777" w:rsidR="00CE13B3" w:rsidRDefault="00CE13B3" w:rsidP="00076698">
      <w:pPr>
        <w:pStyle w:val="StyleHeading2Tahoma"/>
      </w:pPr>
    </w:p>
    <w:p w14:paraId="0A307AD9" w14:textId="77777777" w:rsidR="00D57FCA" w:rsidRDefault="00D57FCA" w:rsidP="00076698">
      <w:pPr>
        <w:pStyle w:val="StyleHeading2Tahoma"/>
      </w:pPr>
    </w:p>
    <w:p w14:paraId="00E59088" w14:textId="77777777" w:rsidR="00D57FCA" w:rsidRDefault="00D57FCA" w:rsidP="00076698">
      <w:pPr>
        <w:pStyle w:val="StyleHeading2Tahoma"/>
      </w:pPr>
    </w:p>
    <w:p w14:paraId="01E65FA4" w14:textId="77777777" w:rsidR="00D21AFA" w:rsidRDefault="00D21AFA" w:rsidP="00076698">
      <w:pPr>
        <w:pStyle w:val="StyleHeading2Tahoma"/>
      </w:pPr>
    </w:p>
    <w:p w14:paraId="7DEFCCD3" w14:textId="14508D11" w:rsidR="00D57FCA" w:rsidRDefault="00D57FCA" w:rsidP="00076698">
      <w:pPr>
        <w:pStyle w:val="StyleHeading2Tahoma"/>
      </w:pPr>
    </w:p>
    <w:p w14:paraId="71407893" w14:textId="77777777" w:rsidR="00B74F40" w:rsidRDefault="00B74F40" w:rsidP="00076698">
      <w:pPr>
        <w:pStyle w:val="StyleHeading2Tahoma"/>
      </w:pPr>
    </w:p>
    <w:p w14:paraId="7391B378" w14:textId="77777777" w:rsidR="002F7322" w:rsidRDefault="002F7322" w:rsidP="00076698">
      <w:pPr>
        <w:pStyle w:val="StyleHeading2Tahoma"/>
      </w:pPr>
    </w:p>
    <w:p w14:paraId="379EFB01" w14:textId="77777777" w:rsidR="002F7322" w:rsidRDefault="002F7322" w:rsidP="00076698">
      <w:pPr>
        <w:pStyle w:val="StyleHeading2Tahoma"/>
      </w:pPr>
    </w:p>
    <w:p w14:paraId="69102B4E" w14:textId="77777777" w:rsidR="00CE13B3" w:rsidRDefault="00CE13B3" w:rsidP="00076698">
      <w:pPr>
        <w:pStyle w:val="StyleHeading2Tahoma"/>
      </w:pPr>
    </w:p>
    <w:tbl>
      <w:tblPr>
        <w:tblpPr w:leftFromText="180" w:rightFromText="180" w:vertAnchor="text" w:horzAnchor="margin" w:tblpXSpec="right" w:tblpY="101"/>
        <w:tblW w:w="44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843"/>
        <w:gridCol w:w="1584"/>
        <w:gridCol w:w="3392"/>
      </w:tblGrid>
      <w:tr w:rsidR="008A1A29" w:rsidRPr="006A0F6D" w14:paraId="1BE17E64" w14:textId="77777777" w:rsidTr="008A1A29">
        <w:trPr>
          <w:trHeight w:val="459"/>
        </w:trPr>
        <w:tc>
          <w:tcPr>
            <w:tcW w:w="5000" w:type="pct"/>
            <w:gridSpan w:val="4"/>
            <w:shd w:val="clear" w:color="auto" w:fill="8DB3E2"/>
            <w:vAlign w:val="center"/>
          </w:tcPr>
          <w:p w14:paraId="2C5A364A" w14:textId="77777777" w:rsidR="008A1A29" w:rsidRPr="006A0F6D" w:rsidRDefault="008A1A29" w:rsidP="008A1A29">
            <w:pPr>
              <w:spacing w:line="360" w:lineRule="auto"/>
              <w:ind w:left="993" w:hanging="993"/>
              <w:jc w:val="center"/>
              <w:rPr>
                <w:rFonts w:ascii="Arial" w:hAnsi="Arial" w:cs="Arial"/>
                <w:b/>
                <w:sz w:val="22"/>
                <w:szCs w:val="22"/>
              </w:rPr>
            </w:pPr>
            <w:r w:rsidRPr="006A0F6D">
              <w:rPr>
                <w:rFonts w:ascii="Arial" w:hAnsi="Arial" w:cs="Arial"/>
                <w:b/>
                <w:sz w:val="22"/>
                <w:szCs w:val="22"/>
              </w:rPr>
              <w:lastRenderedPageBreak/>
              <w:t>Table 1</w:t>
            </w:r>
          </w:p>
        </w:tc>
      </w:tr>
      <w:tr w:rsidR="008A1A29" w:rsidRPr="006A0F6D" w14:paraId="25ABB86A" w14:textId="77777777" w:rsidTr="002F23C3">
        <w:trPr>
          <w:trHeight w:val="698"/>
        </w:trPr>
        <w:tc>
          <w:tcPr>
            <w:tcW w:w="996" w:type="pct"/>
            <w:shd w:val="clear" w:color="auto" w:fill="8DB3E2"/>
            <w:vAlign w:val="center"/>
          </w:tcPr>
          <w:p w14:paraId="34BA7D13" w14:textId="77777777" w:rsidR="008A1A29" w:rsidRPr="006A0F6D" w:rsidRDefault="008A1A29" w:rsidP="008A1A29">
            <w:pPr>
              <w:pStyle w:val="DefaultText"/>
              <w:spacing w:line="360" w:lineRule="auto"/>
              <w:ind w:left="993" w:hanging="993"/>
              <w:jc w:val="center"/>
              <w:rPr>
                <w:rFonts w:ascii="Arial" w:hAnsi="Arial" w:cs="Arial"/>
                <w:b/>
                <w:sz w:val="22"/>
                <w:szCs w:val="22"/>
              </w:rPr>
            </w:pPr>
            <w:r>
              <w:rPr>
                <w:rFonts w:ascii="Arial" w:hAnsi="Arial" w:cs="Arial"/>
                <w:b/>
                <w:sz w:val="22"/>
                <w:szCs w:val="22"/>
              </w:rPr>
              <w:t>Incidents</w:t>
            </w:r>
          </w:p>
        </w:tc>
        <w:tc>
          <w:tcPr>
            <w:tcW w:w="1082" w:type="pct"/>
            <w:shd w:val="clear" w:color="auto" w:fill="8DB3E2"/>
            <w:vAlign w:val="center"/>
          </w:tcPr>
          <w:p w14:paraId="715D04F6" w14:textId="77777777" w:rsidR="008A1A29" w:rsidRPr="006A0F6D" w:rsidRDefault="008A1A29" w:rsidP="008A1A29">
            <w:pPr>
              <w:spacing w:line="360" w:lineRule="auto"/>
              <w:ind w:left="993" w:hanging="993"/>
              <w:jc w:val="center"/>
              <w:rPr>
                <w:rFonts w:ascii="Arial" w:hAnsi="Arial" w:cs="Arial"/>
                <w:b/>
                <w:sz w:val="22"/>
                <w:szCs w:val="22"/>
              </w:rPr>
            </w:pPr>
            <w:r>
              <w:rPr>
                <w:rFonts w:ascii="Arial" w:hAnsi="Arial" w:cs="Arial"/>
                <w:b/>
                <w:sz w:val="22"/>
                <w:szCs w:val="22"/>
              </w:rPr>
              <w:t>Service Hours</w:t>
            </w:r>
          </w:p>
        </w:tc>
        <w:tc>
          <w:tcPr>
            <w:tcW w:w="930" w:type="pct"/>
            <w:shd w:val="clear" w:color="auto" w:fill="8DB3E2"/>
            <w:vAlign w:val="center"/>
          </w:tcPr>
          <w:p w14:paraId="18944103" w14:textId="77777777" w:rsidR="008A1A29" w:rsidRPr="006A0F6D" w:rsidRDefault="008A1A29" w:rsidP="008A1A29">
            <w:pPr>
              <w:spacing w:line="360" w:lineRule="auto"/>
              <w:ind w:left="993" w:hanging="993"/>
              <w:jc w:val="center"/>
              <w:rPr>
                <w:rFonts w:ascii="Arial" w:hAnsi="Arial" w:cs="Arial"/>
                <w:sz w:val="22"/>
                <w:szCs w:val="22"/>
              </w:rPr>
            </w:pPr>
            <w:r w:rsidRPr="006A0F6D">
              <w:rPr>
                <w:rFonts w:ascii="Arial" w:hAnsi="Arial" w:cs="Arial"/>
                <w:b/>
                <w:sz w:val="22"/>
                <w:szCs w:val="22"/>
              </w:rPr>
              <w:t>Response Times</w:t>
            </w:r>
          </w:p>
        </w:tc>
        <w:tc>
          <w:tcPr>
            <w:tcW w:w="1992" w:type="pct"/>
            <w:shd w:val="clear" w:color="auto" w:fill="8DB3E2"/>
            <w:vAlign w:val="center"/>
          </w:tcPr>
          <w:p w14:paraId="0A8EDC72" w14:textId="77777777" w:rsidR="008A1A29" w:rsidRPr="006A0F6D" w:rsidRDefault="008A1A29" w:rsidP="008A1A29">
            <w:pPr>
              <w:spacing w:line="360" w:lineRule="auto"/>
              <w:ind w:left="993" w:hanging="993"/>
              <w:jc w:val="center"/>
              <w:rPr>
                <w:rFonts w:ascii="Arial" w:hAnsi="Arial" w:cs="Arial"/>
                <w:b/>
                <w:sz w:val="22"/>
                <w:szCs w:val="22"/>
              </w:rPr>
            </w:pPr>
            <w:r>
              <w:rPr>
                <w:rFonts w:ascii="Arial" w:hAnsi="Arial" w:cs="Arial"/>
                <w:b/>
                <w:sz w:val="22"/>
                <w:szCs w:val="22"/>
              </w:rPr>
              <w:t>Impact</w:t>
            </w:r>
          </w:p>
        </w:tc>
      </w:tr>
      <w:tr w:rsidR="008A1A29" w:rsidRPr="006A0F6D" w14:paraId="1FD439C6" w14:textId="77777777" w:rsidTr="002F23C3">
        <w:trPr>
          <w:trHeight w:val="416"/>
        </w:trPr>
        <w:tc>
          <w:tcPr>
            <w:tcW w:w="996" w:type="pct"/>
            <w:vAlign w:val="center"/>
          </w:tcPr>
          <w:p w14:paraId="47CE7A6C" w14:textId="77777777" w:rsidR="008A1A29" w:rsidRPr="006A0F6D" w:rsidRDefault="008A1A29" w:rsidP="008A1A29">
            <w:pPr>
              <w:pStyle w:val="DefaultText"/>
              <w:spacing w:line="360" w:lineRule="auto"/>
              <w:ind w:left="993" w:hanging="993"/>
              <w:rPr>
                <w:rFonts w:ascii="Arial" w:hAnsi="Arial" w:cs="Arial"/>
                <w:b/>
                <w:color w:val="auto"/>
                <w:sz w:val="22"/>
                <w:szCs w:val="22"/>
              </w:rPr>
            </w:pPr>
            <w:r w:rsidRPr="006A0F6D">
              <w:rPr>
                <w:rFonts w:ascii="Arial" w:hAnsi="Arial" w:cs="Arial"/>
                <w:b/>
                <w:color w:val="auto"/>
                <w:sz w:val="22"/>
                <w:szCs w:val="22"/>
              </w:rPr>
              <w:t>Critical</w:t>
            </w:r>
          </w:p>
        </w:tc>
        <w:tc>
          <w:tcPr>
            <w:tcW w:w="1082" w:type="pct"/>
            <w:vAlign w:val="center"/>
          </w:tcPr>
          <w:p w14:paraId="573B58C0" w14:textId="77777777" w:rsidR="008A1A29" w:rsidRPr="006A0F6D" w:rsidRDefault="008A1A29" w:rsidP="008A1A29">
            <w:pPr>
              <w:pStyle w:val="DefaultText"/>
              <w:spacing w:line="360" w:lineRule="auto"/>
              <w:rPr>
                <w:rFonts w:ascii="Arial" w:hAnsi="Arial" w:cs="Arial"/>
                <w:b/>
                <w:color w:val="auto"/>
                <w:sz w:val="22"/>
                <w:szCs w:val="22"/>
              </w:rPr>
            </w:pPr>
            <w:r w:rsidRPr="006A0F6D">
              <w:rPr>
                <w:rFonts w:ascii="Arial" w:hAnsi="Arial" w:cs="Arial"/>
                <w:color w:val="auto"/>
                <w:sz w:val="22"/>
                <w:szCs w:val="22"/>
              </w:rPr>
              <w:t>24</w:t>
            </w:r>
            <w:r>
              <w:rPr>
                <w:rFonts w:ascii="Arial" w:hAnsi="Arial" w:cs="Arial"/>
                <w:color w:val="auto"/>
                <w:sz w:val="22"/>
                <w:szCs w:val="22"/>
              </w:rPr>
              <w:t xml:space="preserve"> H</w:t>
            </w:r>
            <w:r w:rsidRPr="006A0F6D">
              <w:rPr>
                <w:rFonts w:ascii="Arial" w:hAnsi="Arial" w:cs="Arial"/>
                <w:color w:val="auto"/>
                <w:sz w:val="22"/>
                <w:szCs w:val="22"/>
              </w:rPr>
              <w:t>ours</w:t>
            </w:r>
            <w:r>
              <w:rPr>
                <w:rFonts w:ascii="Arial" w:hAnsi="Arial" w:cs="Arial"/>
                <w:color w:val="auto"/>
                <w:sz w:val="22"/>
                <w:szCs w:val="22"/>
              </w:rPr>
              <w:t xml:space="preserve"> a day</w:t>
            </w:r>
            <w:r w:rsidRPr="006A0F6D">
              <w:rPr>
                <w:rFonts w:ascii="Arial" w:hAnsi="Arial" w:cs="Arial"/>
                <w:color w:val="auto"/>
                <w:sz w:val="22"/>
                <w:szCs w:val="22"/>
              </w:rPr>
              <w:t>, 7</w:t>
            </w:r>
            <w:r>
              <w:rPr>
                <w:rFonts w:ascii="Arial" w:hAnsi="Arial" w:cs="Arial"/>
                <w:color w:val="auto"/>
                <w:sz w:val="22"/>
                <w:szCs w:val="22"/>
              </w:rPr>
              <w:t xml:space="preserve"> days</w:t>
            </w:r>
            <w:r w:rsidRPr="006A0F6D">
              <w:rPr>
                <w:rFonts w:ascii="Arial" w:hAnsi="Arial" w:cs="Arial"/>
                <w:color w:val="auto"/>
                <w:sz w:val="22"/>
                <w:szCs w:val="22"/>
              </w:rPr>
              <w:t xml:space="preserve"> a week </w:t>
            </w:r>
          </w:p>
        </w:tc>
        <w:tc>
          <w:tcPr>
            <w:tcW w:w="930" w:type="pct"/>
            <w:vAlign w:val="center"/>
          </w:tcPr>
          <w:p w14:paraId="1AC89D96" w14:textId="77777777" w:rsidR="008A1A29" w:rsidRPr="006A0F6D" w:rsidRDefault="008A1A29" w:rsidP="008A1A29">
            <w:pPr>
              <w:pStyle w:val="DefaultText"/>
              <w:spacing w:line="360" w:lineRule="auto"/>
              <w:jc w:val="both"/>
              <w:rPr>
                <w:rFonts w:ascii="Arial" w:hAnsi="Arial" w:cs="Arial"/>
                <w:b/>
                <w:color w:val="auto"/>
                <w:sz w:val="22"/>
                <w:szCs w:val="22"/>
              </w:rPr>
            </w:pPr>
            <w:r>
              <w:rPr>
                <w:rFonts w:ascii="Arial" w:hAnsi="Arial" w:cs="Arial"/>
                <w:color w:val="auto"/>
                <w:sz w:val="22"/>
                <w:szCs w:val="22"/>
              </w:rPr>
              <w:t>From receipt of Service Call – 2 hours plus travel time from specified centre based on 80km/hr</w:t>
            </w:r>
          </w:p>
        </w:tc>
        <w:tc>
          <w:tcPr>
            <w:tcW w:w="1992" w:type="pct"/>
            <w:vAlign w:val="center"/>
          </w:tcPr>
          <w:p w14:paraId="1D52432F" w14:textId="77777777" w:rsidR="008A1A29" w:rsidRPr="006A0F6D" w:rsidRDefault="008A1A29" w:rsidP="008A1A29">
            <w:pPr>
              <w:pStyle w:val="DefaultText"/>
              <w:numPr>
                <w:ilvl w:val="0"/>
                <w:numId w:val="12"/>
              </w:numPr>
              <w:spacing w:line="360" w:lineRule="auto"/>
              <w:ind w:left="743" w:hanging="708"/>
              <w:jc w:val="both"/>
              <w:rPr>
                <w:rFonts w:ascii="Arial" w:hAnsi="Arial" w:cs="Arial"/>
                <w:b/>
                <w:color w:val="auto"/>
                <w:sz w:val="22"/>
                <w:szCs w:val="22"/>
              </w:rPr>
            </w:pPr>
            <w:r w:rsidRPr="006A0F6D">
              <w:rPr>
                <w:rFonts w:ascii="Arial" w:hAnsi="Arial" w:cs="Arial"/>
                <w:color w:val="auto"/>
                <w:sz w:val="22"/>
                <w:szCs w:val="22"/>
              </w:rPr>
              <w:t xml:space="preserve">Failures that seriously affect the </w:t>
            </w:r>
            <w:r>
              <w:rPr>
                <w:rFonts w:ascii="Arial" w:hAnsi="Arial" w:cs="Arial"/>
                <w:color w:val="auto"/>
                <w:sz w:val="22"/>
                <w:szCs w:val="22"/>
              </w:rPr>
              <w:t>SARS</w:t>
            </w:r>
            <w:r w:rsidRPr="006A0F6D">
              <w:rPr>
                <w:rFonts w:ascii="Arial" w:hAnsi="Arial" w:cs="Arial"/>
                <w:color w:val="auto"/>
                <w:sz w:val="22"/>
                <w:szCs w:val="22"/>
              </w:rPr>
              <w:t>’</w:t>
            </w:r>
            <w:r>
              <w:rPr>
                <w:rFonts w:ascii="Arial" w:hAnsi="Arial" w:cs="Arial"/>
                <w:color w:val="auto"/>
                <w:sz w:val="22"/>
                <w:szCs w:val="22"/>
              </w:rPr>
              <w:t>s</w:t>
            </w:r>
            <w:r w:rsidRPr="006A0F6D">
              <w:rPr>
                <w:rFonts w:ascii="Arial" w:hAnsi="Arial" w:cs="Arial"/>
                <w:color w:val="auto"/>
                <w:sz w:val="22"/>
                <w:szCs w:val="22"/>
              </w:rPr>
              <w:t xml:space="preserve"> operational effectiveness.</w:t>
            </w:r>
          </w:p>
          <w:p w14:paraId="77E824AF" w14:textId="77777777" w:rsidR="008A1A29" w:rsidRPr="006A0F6D" w:rsidRDefault="008A1A29" w:rsidP="008A1A29">
            <w:pPr>
              <w:pStyle w:val="DefaultText"/>
              <w:numPr>
                <w:ilvl w:val="0"/>
                <w:numId w:val="12"/>
              </w:numPr>
              <w:spacing w:line="360" w:lineRule="auto"/>
              <w:ind w:left="743" w:hanging="708"/>
              <w:jc w:val="both"/>
              <w:rPr>
                <w:rFonts w:ascii="Arial" w:hAnsi="Arial" w:cs="Arial"/>
                <w:b/>
                <w:color w:val="auto"/>
                <w:sz w:val="22"/>
                <w:szCs w:val="22"/>
              </w:rPr>
            </w:pPr>
            <w:r w:rsidRPr="006A0F6D">
              <w:rPr>
                <w:rFonts w:ascii="Arial" w:hAnsi="Arial" w:cs="Arial"/>
                <w:color w:val="auto"/>
                <w:sz w:val="22"/>
                <w:szCs w:val="22"/>
              </w:rPr>
              <w:t>Failure</w:t>
            </w:r>
            <w:r>
              <w:rPr>
                <w:rFonts w:ascii="Arial" w:hAnsi="Arial" w:cs="Arial"/>
                <w:color w:val="auto"/>
                <w:sz w:val="22"/>
                <w:szCs w:val="22"/>
              </w:rPr>
              <w:t>s</w:t>
            </w:r>
            <w:r w:rsidRPr="006A0F6D">
              <w:rPr>
                <w:rFonts w:ascii="Arial" w:hAnsi="Arial" w:cs="Arial"/>
                <w:color w:val="auto"/>
                <w:sz w:val="22"/>
                <w:szCs w:val="22"/>
              </w:rPr>
              <w:t xml:space="preserve"> that constitute a danger to personnel or equipment or</w:t>
            </w:r>
            <w:r>
              <w:rPr>
                <w:rFonts w:ascii="Arial" w:hAnsi="Arial" w:cs="Arial"/>
                <w:color w:val="auto"/>
                <w:sz w:val="22"/>
                <w:szCs w:val="22"/>
              </w:rPr>
              <w:t xml:space="preserve"> a</w:t>
            </w:r>
            <w:r w:rsidRPr="006A0F6D">
              <w:rPr>
                <w:rFonts w:ascii="Arial" w:hAnsi="Arial" w:cs="Arial"/>
                <w:color w:val="auto"/>
                <w:sz w:val="22"/>
                <w:szCs w:val="22"/>
              </w:rPr>
              <w:t xml:space="preserve"> health hazard.</w:t>
            </w:r>
          </w:p>
        </w:tc>
      </w:tr>
      <w:tr w:rsidR="008A1A29" w:rsidRPr="006A0F6D" w14:paraId="52C55154" w14:textId="77777777" w:rsidTr="002F23C3">
        <w:trPr>
          <w:trHeight w:val="617"/>
        </w:trPr>
        <w:tc>
          <w:tcPr>
            <w:tcW w:w="996" w:type="pct"/>
            <w:vAlign w:val="center"/>
          </w:tcPr>
          <w:p w14:paraId="2BB91F7F" w14:textId="77777777" w:rsidR="008A1A29" w:rsidRPr="006A0F6D" w:rsidRDefault="008A1A29" w:rsidP="008A1A29">
            <w:pPr>
              <w:pStyle w:val="DefaultText"/>
              <w:spacing w:line="360" w:lineRule="auto"/>
              <w:ind w:left="993" w:hanging="993"/>
              <w:rPr>
                <w:rFonts w:ascii="Arial" w:hAnsi="Arial" w:cs="Arial"/>
                <w:b/>
                <w:color w:val="auto"/>
                <w:sz w:val="22"/>
                <w:szCs w:val="22"/>
              </w:rPr>
            </w:pPr>
            <w:r w:rsidRPr="006A0F6D">
              <w:rPr>
                <w:rFonts w:ascii="Arial" w:hAnsi="Arial" w:cs="Arial"/>
                <w:b/>
                <w:color w:val="auto"/>
                <w:sz w:val="22"/>
                <w:szCs w:val="22"/>
              </w:rPr>
              <w:t>Urgent</w:t>
            </w:r>
          </w:p>
          <w:p w14:paraId="77FA184F" w14:textId="77777777" w:rsidR="008A1A29" w:rsidRPr="006A0F6D" w:rsidRDefault="008A1A29" w:rsidP="008A1A29">
            <w:pPr>
              <w:pStyle w:val="DefaultText"/>
              <w:spacing w:line="360" w:lineRule="auto"/>
              <w:ind w:left="993" w:hanging="993"/>
              <w:rPr>
                <w:rFonts w:ascii="Arial" w:hAnsi="Arial" w:cs="Arial"/>
                <w:b/>
                <w:color w:val="auto"/>
                <w:sz w:val="22"/>
                <w:szCs w:val="22"/>
              </w:rPr>
            </w:pPr>
          </w:p>
        </w:tc>
        <w:tc>
          <w:tcPr>
            <w:tcW w:w="1082" w:type="pct"/>
            <w:vAlign w:val="center"/>
          </w:tcPr>
          <w:p w14:paraId="50839259" w14:textId="77777777" w:rsidR="008A1A29" w:rsidRPr="006A0F6D" w:rsidRDefault="008A1A29" w:rsidP="008A1A29">
            <w:pPr>
              <w:pStyle w:val="DefaultText"/>
              <w:spacing w:line="360" w:lineRule="auto"/>
              <w:rPr>
                <w:rFonts w:ascii="Arial" w:hAnsi="Arial" w:cs="Arial"/>
                <w:b/>
                <w:color w:val="auto"/>
                <w:sz w:val="22"/>
                <w:szCs w:val="22"/>
              </w:rPr>
            </w:pPr>
            <w:r w:rsidRPr="006A0F6D">
              <w:rPr>
                <w:rFonts w:ascii="Arial" w:hAnsi="Arial" w:cs="Arial"/>
                <w:color w:val="auto"/>
                <w:sz w:val="22"/>
                <w:szCs w:val="22"/>
              </w:rPr>
              <w:t xml:space="preserve">07h00 to 17h00, Monday to Friday </w:t>
            </w:r>
          </w:p>
        </w:tc>
        <w:tc>
          <w:tcPr>
            <w:tcW w:w="930" w:type="pct"/>
            <w:vAlign w:val="center"/>
          </w:tcPr>
          <w:p w14:paraId="62923FB7" w14:textId="77777777" w:rsidR="008A1A29" w:rsidRPr="006A0F6D" w:rsidRDefault="008A1A29" w:rsidP="008A1A29">
            <w:pPr>
              <w:pStyle w:val="DefaultText"/>
              <w:spacing w:line="360" w:lineRule="auto"/>
              <w:ind w:left="35"/>
              <w:jc w:val="both"/>
              <w:rPr>
                <w:rFonts w:ascii="Arial" w:hAnsi="Arial" w:cs="Arial"/>
                <w:b/>
                <w:color w:val="auto"/>
                <w:sz w:val="22"/>
                <w:szCs w:val="22"/>
              </w:rPr>
            </w:pPr>
            <w:r>
              <w:rPr>
                <w:rFonts w:ascii="Arial" w:hAnsi="Arial" w:cs="Arial"/>
                <w:color w:val="auto"/>
                <w:sz w:val="22"/>
                <w:szCs w:val="22"/>
              </w:rPr>
              <w:t>From receipt of Service Call – 4 hours plus travel time from specified centre based on 80km/hr</w:t>
            </w:r>
          </w:p>
        </w:tc>
        <w:tc>
          <w:tcPr>
            <w:tcW w:w="1992" w:type="pct"/>
            <w:vAlign w:val="center"/>
          </w:tcPr>
          <w:p w14:paraId="1FA33217" w14:textId="77777777" w:rsidR="008A1A29" w:rsidRPr="006A0F6D" w:rsidRDefault="008A1A29" w:rsidP="008A1A29">
            <w:pPr>
              <w:pStyle w:val="DefaultText"/>
              <w:spacing w:line="360" w:lineRule="auto"/>
              <w:ind w:left="35"/>
              <w:jc w:val="both"/>
              <w:rPr>
                <w:rFonts w:ascii="Arial" w:hAnsi="Arial" w:cs="Arial"/>
                <w:b/>
                <w:color w:val="auto"/>
                <w:sz w:val="22"/>
                <w:szCs w:val="22"/>
                <w:highlight w:val="yellow"/>
              </w:rPr>
            </w:pPr>
            <w:r w:rsidRPr="006A0F6D">
              <w:rPr>
                <w:rFonts w:ascii="Arial" w:hAnsi="Arial" w:cs="Arial"/>
                <w:color w:val="auto"/>
                <w:sz w:val="22"/>
                <w:szCs w:val="22"/>
              </w:rPr>
              <w:t xml:space="preserve">Failures that are not causing immediate danger or </w:t>
            </w:r>
            <w:r>
              <w:rPr>
                <w:rFonts w:ascii="Arial" w:hAnsi="Arial" w:cs="Arial"/>
                <w:color w:val="auto"/>
                <w:sz w:val="22"/>
                <w:szCs w:val="22"/>
              </w:rPr>
              <w:t xml:space="preserve">a </w:t>
            </w:r>
            <w:r w:rsidRPr="006A0F6D">
              <w:rPr>
                <w:rFonts w:ascii="Arial" w:hAnsi="Arial" w:cs="Arial"/>
                <w:color w:val="auto"/>
                <w:sz w:val="22"/>
                <w:szCs w:val="22"/>
              </w:rPr>
              <w:t>health hazard but affect operational effectiveness.</w:t>
            </w:r>
          </w:p>
        </w:tc>
      </w:tr>
      <w:tr w:rsidR="008A1A29" w:rsidRPr="006A0F6D" w14:paraId="52B0ED37" w14:textId="77777777" w:rsidTr="002F23C3">
        <w:trPr>
          <w:trHeight w:val="432"/>
        </w:trPr>
        <w:tc>
          <w:tcPr>
            <w:tcW w:w="996" w:type="pct"/>
            <w:vAlign w:val="center"/>
          </w:tcPr>
          <w:p w14:paraId="76CDED76" w14:textId="77777777" w:rsidR="008A1A29" w:rsidRPr="006A0F6D" w:rsidRDefault="008A1A29" w:rsidP="008A1A29">
            <w:pPr>
              <w:pStyle w:val="DefaultText"/>
              <w:spacing w:line="360" w:lineRule="auto"/>
              <w:ind w:left="993" w:hanging="993"/>
              <w:rPr>
                <w:rFonts w:ascii="Arial" w:hAnsi="Arial" w:cs="Arial"/>
                <w:b/>
                <w:color w:val="auto"/>
                <w:sz w:val="22"/>
                <w:szCs w:val="22"/>
              </w:rPr>
            </w:pPr>
            <w:r w:rsidRPr="006A0F6D">
              <w:rPr>
                <w:rFonts w:ascii="Arial" w:hAnsi="Arial" w:cs="Arial"/>
                <w:b/>
                <w:color w:val="auto"/>
                <w:sz w:val="22"/>
                <w:szCs w:val="22"/>
              </w:rPr>
              <w:t>Important</w:t>
            </w:r>
          </w:p>
        </w:tc>
        <w:tc>
          <w:tcPr>
            <w:tcW w:w="1082" w:type="pct"/>
            <w:vAlign w:val="center"/>
          </w:tcPr>
          <w:p w14:paraId="551BC1ED" w14:textId="77777777" w:rsidR="008A1A29" w:rsidRPr="006A0F6D" w:rsidRDefault="008A1A29" w:rsidP="008A1A29">
            <w:pPr>
              <w:pStyle w:val="DefaultText"/>
              <w:spacing w:line="360" w:lineRule="auto"/>
              <w:rPr>
                <w:rFonts w:ascii="Arial" w:hAnsi="Arial" w:cs="Arial"/>
                <w:color w:val="auto"/>
                <w:sz w:val="22"/>
                <w:szCs w:val="22"/>
              </w:rPr>
            </w:pPr>
            <w:r w:rsidRPr="006A0F6D">
              <w:rPr>
                <w:rFonts w:ascii="Arial" w:hAnsi="Arial" w:cs="Arial"/>
                <w:color w:val="auto"/>
                <w:sz w:val="22"/>
                <w:szCs w:val="22"/>
              </w:rPr>
              <w:t xml:space="preserve">7h00 to 17h00, Monday to Friday </w:t>
            </w:r>
          </w:p>
        </w:tc>
        <w:tc>
          <w:tcPr>
            <w:tcW w:w="930" w:type="pct"/>
            <w:vAlign w:val="center"/>
          </w:tcPr>
          <w:p w14:paraId="24EB76E4" w14:textId="77777777" w:rsidR="008A1A29" w:rsidRPr="006A0F6D" w:rsidRDefault="008A1A29" w:rsidP="008A1A29">
            <w:pPr>
              <w:pStyle w:val="DefaultText"/>
              <w:spacing w:line="360" w:lineRule="auto"/>
              <w:ind w:left="35"/>
              <w:jc w:val="both"/>
              <w:rPr>
                <w:rFonts w:ascii="Arial" w:hAnsi="Arial" w:cs="Arial"/>
                <w:color w:val="auto"/>
                <w:sz w:val="22"/>
                <w:szCs w:val="22"/>
              </w:rPr>
            </w:pPr>
            <w:r>
              <w:rPr>
                <w:rFonts w:ascii="Arial" w:hAnsi="Arial" w:cs="Arial"/>
                <w:color w:val="auto"/>
                <w:sz w:val="22"/>
                <w:szCs w:val="22"/>
              </w:rPr>
              <w:t>From receipt of Service Call – 4 hours plus travel time from specified centre based on 80km/hr</w:t>
            </w:r>
          </w:p>
        </w:tc>
        <w:tc>
          <w:tcPr>
            <w:tcW w:w="1992" w:type="pct"/>
            <w:vAlign w:val="center"/>
          </w:tcPr>
          <w:p w14:paraId="783CE1D7" w14:textId="77777777" w:rsidR="008A1A29" w:rsidRPr="006A0F6D" w:rsidRDefault="008A1A29" w:rsidP="008A1A29">
            <w:pPr>
              <w:pStyle w:val="DefaultText"/>
              <w:spacing w:line="360" w:lineRule="auto"/>
              <w:ind w:left="35"/>
              <w:jc w:val="both"/>
              <w:rPr>
                <w:rFonts w:ascii="Arial" w:hAnsi="Arial" w:cs="Arial"/>
                <w:color w:val="auto"/>
                <w:sz w:val="22"/>
                <w:szCs w:val="22"/>
              </w:rPr>
            </w:pPr>
            <w:r w:rsidRPr="006A0F6D">
              <w:rPr>
                <w:rFonts w:ascii="Arial" w:hAnsi="Arial" w:cs="Arial"/>
                <w:color w:val="auto"/>
                <w:sz w:val="22"/>
                <w:szCs w:val="22"/>
              </w:rPr>
              <w:t>Failures that affect operations, but do not seriously affect occupation</w:t>
            </w:r>
            <w:r>
              <w:rPr>
                <w:rFonts w:ascii="Arial" w:hAnsi="Arial" w:cs="Arial"/>
                <w:color w:val="auto"/>
                <w:sz w:val="22"/>
                <w:szCs w:val="22"/>
              </w:rPr>
              <w:t xml:space="preserve"> of SARS’s buildings</w:t>
            </w:r>
            <w:r w:rsidRPr="006A0F6D">
              <w:rPr>
                <w:rFonts w:ascii="Arial" w:hAnsi="Arial" w:cs="Arial"/>
                <w:color w:val="auto"/>
                <w:sz w:val="22"/>
                <w:szCs w:val="22"/>
              </w:rPr>
              <w:t xml:space="preserve"> or </w:t>
            </w:r>
            <w:r>
              <w:rPr>
                <w:rFonts w:ascii="Arial" w:hAnsi="Arial" w:cs="Arial"/>
                <w:color w:val="auto"/>
                <w:sz w:val="22"/>
                <w:szCs w:val="22"/>
              </w:rPr>
              <w:t>SARS</w:t>
            </w:r>
            <w:r w:rsidRPr="006A0F6D">
              <w:rPr>
                <w:rFonts w:ascii="Arial" w:hAnsi="Arial" w:cs="Arial"/>
                <w:color w:val="auto"/>
                <w:sz w:val="22"/>
                <w:szCs w:val="22"/>
              </w:rPr>
              <w:t>’s operational effectiveness.</w:t>
            </w:r>
          </w:p>
        </w:tc>
      </w:tr>
    </w:tbl>
    <w:p w14:paraId="68893769" w14:textId="77777777" w:rsidR="00D768B6" w:rsidRDefault="00D768B6" w:rsidP="005823CA">
      <w:pPr>
        <w:pStyle w:val="StyleHeading2Tahoma"/>
        <w:ind w:left="993" w:hanging="993"/>
      </w:pPr>
    </w:p>
    <w:p w14:paraId="731FAE94" w14:textId="77777777" w:rsidR="00D768B6" w:rsidRDefault="00D768B6" w:rsidP="005823CA">
      <w:pPr>
        <w:pStyle w:val="StyleHeading2Tahoma"/>
        <w:ind w:left="993" w:hanging="993"/>
      </w:pPr>
    </w:p>
    <w:p w14:paraId="21795223" w14:textId="77777777" w:rsidR="00D768B6" w:rsidRDefault="00D768B6" w:rsidP="005823CA">
      <w:pPr>
        <w:pStyle w:val="StyleHeading2Tahoma"/>
        <w:ind w:left="993" w:hanging="993"/>
      </w:pPr>
    </w:p>
    <w:p w14:paraId="4650D19F" w14:textId="77777777" w:rsidR="00D768B6" w:rsidRDefault="00D768B6" w:rsidP="005823CA">
      <w:pPr>
        <w:pStyle w:val="StyleHeading2Tahoma"/>
        <w:ind w:left="993" w:hanging="993"/>
      </w:pPr>
    </w:p>
    <w:p w14:paraId="2586907D" w14:textId="77777777" w:rsidR="00A12AB8" w:rsidRDefault="00A12AB8" w:rsidP="005823CA">
      <w:pPr>
        <w:pStyle w:val="StyleHeading2Tahoma"/>
        <w:ind w:left="993" w:hanging="993"/>
      </w:pPr>
    </w:p>
    <w:p w14:paraId="3661C914" w14:textId="77777777" w:rsidR="00A12AB8" w:rsidRDefault="00A12AB8" w:rsidP="005823CA">
      <w:pPr>
        <w:pStyle w:val="StyleHeading2Tahoma"/>
        <w:ind w:left="993" w:hanging="993"/>
      </w:pPr>
    </w:p>
    <w:p w14:paraId="606BCA8C" w14:textId="77777777" w:rsidR="00A12AB8" w:rsidRDefault="00A12AB8" w:rsidP="005823CA">
      <w:pPr>
        <w:pStyle w:val="StyleHeading2Tahoma"/>
        <w:ind w:left="993" w:hanging="993"/>
      </w:pPr>
    </w:p>
    <w:p w14:paraId="2246453D" w14:textId="77777777" w:rsidR="00DB424B" w:rsidRDefault="00DB424B" w:rsidP="005823CA">
      <w:pPr>
        <w:pStyle w:val="StyleHeading2Tahoma"/>
        <w:ind w:left="993" w:hanging="993"/>
      </w:pPr>
    </w:p>
    <w:p w14:paraId="7CDAE99B" w14:textId="77777777" w:rsidR="00DB424B" w:rsidRDefault="00DB424B" w:rsidP="005823CA">
      <w:pPr>
        <w:pStyle w:val="StyleHeading2Tahoma"/>
        <w:ind w:left="993" w:hanging="993"/>
      </w:pPr>
    </w:p>
    <w:p w14:paraId="7540E534" w14:textId="77777777" w:rsidR="00DB424B" w:rsidRDefault="00DB424B" w:rsidP="005823CA">
      <w:pPr>
        <w:pStyle w:val="StyleHeading2Tahoma"/>
        <w:ind w:left="993" w:hanging="993"/>
      </w:pPr>
    </w:p>
    <w:p w14:paraId="55A5EC82" w14:textId="77777777" w:rsidR="00DB424B" w:rsidRDefault="00DB424B" w:rsidP="005823CA">
      <w:pPr>
        <w:pStyle w:val="StyleHeading2Tahoma"/>
        <w:ind w:left="993" w:hanging="993"/>
      </w:pPr>
    </w:p>
    <w:p w14:paraId="596F115D" w14:textId="77777777" w:rsidR="00DB424B" w:rsidRDefault="00DB424B" w:rsidP="005823CA">
      <w:pPr>
        <w:pStyle w:val="StyleHeading2Tahoma"/>
        <w:ind w:left="993" w:hanging="993"/>
      </w:pPr>
    </w:p>
    <w:p w14:paraId="14FA0A55" w14:textId="77777777" w:rsidR="00DB424B" w:rsidRDefault="00DB424B" w:rsidP="005823CA">
      <w:pPr>
        <w:pStyle w:val="StyleHeading2Tahoma"/>
        <w:ind w:left="993" w:hanging="993"/>
      </w:pPr>
    </w:p>
    <w:p w14:paraId="576B27C8" w14:textId="77777777" w:rsidR="00DB424B" w:rsidRDefault="00DB424B" w:rsidP="005823CA">
      <w:pPr>
        <w:pStyle w:val="StyleHeading2Tahoma"/>
        <w:ind w:left="993" w:hanging="993"/>
      </w:pPr>
    </w:p>
    <w:p w14:paraId="44E219BE" w14:textId="77777777" w:rsidR="00DB424B" w:rsidRDefault="00DB424B" w:rsidP="005823CA">
      <w:pPr>
        <w:pStyle w:val="StyleHeading2Tahoma"/>
        <w:ind w:left="993" w:hanging="993"/>
      </w:pPr>
    </w:p>
    <w:p w14:paraId="3102720E" w14:textId="77777777" w:rsidR="00DB424B" w:rsidRDefault="00DB424B" w:rsidP="005823CA">
      <w:pPr>
        <w:pStyle w:val="StyleHeading2Tahoma"/>
        <w:ind w:left="993" w:hanging="993"/>
      </w:pPr>
    </w:p>
    <w:p w14:paraId="45DE495E" w14:textId="77777777" w:rsidR="00DB424B" w:rsidRDefault="00DB424B" w:rsidP="005823CA">
      <w:pPr>
        <w:pStyle w:val="StyleHeading2Tahoma"/>
        <w:ind w:left="993" w:hanging="993"/>
      </w:pPr>
    </w:p>
    <w:p w14:paraId="7BB18385" w14:textId="77777777" w:rsidR="00DB424B" w:rsidRDefault="00DB424B" w:rsidP="005823CA">
      <w:pPr>
        <w:pStyle w:val="StyleHeading2Tahoma"/>
        <w:ind w:left="993" w:hanging="993"/>
      </w:pPr>
    </w:p>
    <w:p w14:paraId="640F867E" w14:textId="77777777" w:rsidR="00DB424B" w:rsidRDefault="00DB424B" w:rsidP="005823CA">
      <w:pPr>
        <w:pStyle w:val="StyleHeading2Tahoma"/>
        <w:ind w:left="993" w:hanging="993"/>
      </w:pPr>
    </w:p>
    <w:p w14:paraId="42A76F4F" w14:textId="77777777" w:rsidR="00DB424B" w:rsidRDefault="00DB424B" w:rsidP="005823CA">
      <w:pPr>
        <w:pStyle w:val="StyleHeading2Tahoma"/>
        <w:ind w:left="993" w:hanging="993"/>
      </w:pPr>
    </w:p>
    <w:p w14:paraId="2C65F3E1" w14:textId="77777777" w:rsidR="00DB424B" w:rsidRDefault="00DB424B" w:rsidP="005823CA">
      <w:pPr>
        <w:pStyle w:val="StyleHeading2Tahoma"/>
        <w:ind w:left="993" w:hanging="993"/>
      </w:pPr>
    </w:p>
    <w:p w14:paraId="5E49D1D5" w14:textId="77777777" w:rsidR="008A1A29" w:rsidRDefault="008A1A29" w:rsidP="005823CA">
      <w:pPr>
        <w:pStyle w:val="StyleHeading2Tahoma"/>
        <w:ind w:left="993" w:hanging="993"/>
      </w:pPr>
    </w:p>
    <w:p w14:paraId="5103C313" w14:textId="77777777" w:rsidR="009A0330" w:rsidRDefault="009A0330" w:rsidP="009A0330">
      <w:pPr>
        <w:pStyle w:val="StyleHeading2Tahoma"/>
        <w:ind w:left="1985"/>
      </w:pPr>
    </w:p>
    <w:p w14:paraId="185FA2EC" w14:textId="77777777" w:rsidR="008A1A29" w:rsidRDefault="008A1A29" w:rsidP="009A0330">
      <w:pPr>
        <w:pStyle w:val="StyleHeading2Tahoma"/>
        <w:ind w:left="1985"/>
      </w:pPr>
    </w:p>
    <w:p w14:paraId="27F9E43E" w14:textId="77777777" w:rsidR="005278EB" w:rsidRDefault="005278EB" w:rsidP="005823CA">
      <w:pPr>
        <w:pStyle w:val="StyleHeading2Tahoma"/>
        <w:numPr>
          <w:ilvl w:val="2"/>
          <w:numId w:val="13"/>
        </w:numPr>
        <w:tabs>
          <w:tab w:val="clear" w:pos="1429"/>
          <w:tab w:val="num" w:pos="1985"/>
        </w:tabs>
        <w:ind w:left="1985" w:hanging="992"/>
      </w:pPr>
      <w:r>
        <w:t xml:space="preserve">The Service Provider guarantees </w:t>
      </w:r>
      <w:r w:rsidR="00A375E7">
        <w:t xml:space="preserve">a </w:t>
      </w:r>
      <w:r>
        <w:t>compliance</w:t>
      </w:r>
      <w:r w:rsidR="00A375E7">
        <w:t xml:space="preserve"> rate </w:t>
      </w:r>
      <w:r>
        <w:t xml:space="preserve"> </w:t>
      </w:r>
      <w:r w:rsidR="00A375E7">
        <w:t xml:space="preserve">of </w:t>
      </w:r>
      <w:r w:rsidR="00A375E7" w:rsidRPr="00B424ED">
        <w:t xml:space="preserve">97.50% (ninety seven point five zero percent) </w:t>
      </w:r>
      <w:r>
        <w:t>with the R</w:t>
      </w:r>
      <w:r w:rsidRPr="00B424ED">
        <w:t>es</w:t>
      </w:r>
      <w:r w:rsidR="00DA5061">
        <w:t>ponse</w:t>
      </w:r>
      <w:r w:rsidRPr="00B424ED">
        <w:t xml:space="preserve"> </w:t>
      </w:r>
      <w:r>
        <w:t>T</w:t>
      </w:r>
      <w:r w:rsidRPr="00B424ED">
        <w:t xml:space="preserve">imes </w:t>
      </w:r>
      <w:r>
        <w:t xml:space="preserve">Targets set out in Table 1 </w:t>
      </w:r>
      <w:r w:rsidRPr="00B424ED">
        <w:t>measured over a thirty</w:t>
      </w:r>
      <w:r w:rsidR="00F607F6">
        <w:t xml:space="preserve"> (30</w:t>
      </w:r>
      <w:r w:rsidRPr="00B424ED">
        <w:t xml:space="preserve">) day calendar </w:t>
      </w:r>
      <w:r>
        <w:t xml:space="preserve">month period per Generator site </w:t>
      </w:r>
      <w:r w:rsidRPr="00B424ED">
        <w:lastRenderedPageBreak/>
        <w:t>(“Service Level</w:t>
      </w:r>
      <w:r w:rsidR="00A375E7">
        <w:t xml:space="preserve"> Target</w:t>
      </w:r>
      <w:r w:rsidRPr="00B424ED">
        <w:t>”)</w:t>
      </w:r>
      <w:r w:rsidR="00A375E7">
        <w:t xml:space="preserve"> in respect of </w:t>
      </w:r>
      <w:r w:rsidR="00A375E7" w:rsidRPr="00A12AB8">
        <w:t xml:space="preserve">Fault and/or Problem </w:t>
      </w:r>
      <w:r w:rsidR="004C59ED" w:rsidRPr="00A12AB8">
        <w:t>Management</w:t>
      </w:r>
      <w:r w:rsidR="004C59ED">
        <w:rPr>
          <w:u w:val="single"/>
        </w:rPr>
        <w:t xml:space="preserve"> </w:t>
      </w:r>
      <w:r w:rsidR="00A375E7" w:rsidRPr="00D768B6">
        <w:t>(“Service Level”)</w:t>
      </w:r>
      <w:r w:rsidR="00A375E7">
        <w:t xml:space="preserve"> </w:t>
      </w:r>
      <w:r>
        <w:t>.</w:t>
      </w:r>
    </w:p>
    <w:p w14:paraId="38B5F451" w14:textId="77777777" w:rsidR="005278EB" w:rsidRDefault="005278EB" w:rsidP="005823CA">
      <w:pPr>
        <w:pStyle w:val="StyleHeading2Tahoma"/>
        <w:ind w:left="993" w:hanging="993"/>
      </w:pPr>
      <w:r>
        <w:t xml:space="preserve"> </w:t>
      </w:r>
    </w:p>
    <w:p w14:paraId="376AA071" w14:textId="77777777" w:rsidR="005278EB" w:rsidRDefault="005278EB" w:rsidP="00F607F6">
      <w:pPr>
        <w:pStyle w:val="StyleHeading2Tahoma"/>
        <w:numPr>
          <w:ilvl w:val="1"/>
          <w:numId w:val="13"/>
        </w:numPr>
        <w:ind w:left="993" w:hanging="993"/>
        <w:rPr>
          <w:b/>
        </w:rPr>
      </w:pPr>
      <w:bookmarkStart w:id="20" w:name="_Ref334428551"/>
      <w:r w:rsidRPr="00B424ED">
        <w:rPr>
          <w:u w:val="single"/>
        </w:rPr>
        <w:t xml:space="preserve">Break </w:t>
      </w:r>
      <w:r>
        <w:rPr>
          <w:u w:val="single"/>
        </w:rPr>
        <w:t>and</w:t>
      </w:r>
      <w:r w:rsidRPr="00B424ED">
        <w:rPr>
          <w:u w:val="single"/>
        </w:rPr>
        <w:t xml:space="preserve"> Fix repairs</w:t>
      </w:r>
      <w:bookmarkEnd w:id="20"/>
      <w:r w:rsidRPr="00B424ED">
        <w:rPr>
          <w:b/>
        </w:rPr>
        <w:t xml:space="preserve"> </w:t>
      </w:r>
    </w:p>
    <w:p w14:paraId="1099E0CD" w14:textId="77777777" w:rsidR="002219F5" w:rsidRPr="00B424ED" w:rsidRDefault="002219F5" w:rsidP="00F607F6">
      <w:pPr>
        <w:pStyle w:val="StyleHeading2Tahoma"/>
        <w:ind w:left="993"/>
        <w:rPr>
          <w:b/>
        </w:rPr>
      </w:pPr>
    </w:p>
    <w:p w14:paraId="7A51D277" w14:textId="77777777" w:rsidR="009A0330" w:rsidRPr="00D57FCA" w:rsidRDefault="00F607F6" w:rsidP="00D57FCA">
      <w:pPr>
        <w:numPr>
          <w:ilvl w:val="2"/>
          <w:numId w:val="13"/>
        </w:numPr>
        <w:tabs>
          <w:tab w:val="clear" w:pos="1429"/>
          <w:tab w:val="num" w:pos="1985"/>
          <w:tab w:val="left" w:pos="2127"/>
        </w:tabs>
        <w:spacing w:line="360" w:lineRule="auto"/>
        <w:ind w:left="1985" w:hanging="992"/>
        <w:jc w:val="both"/>
        <w:rPr>
          <w:rFonts w:ascii="Arial" w:hAnsi="Arial" w:cs="Arial"/>
          <w:bCs/>
          <w:sz w:val="22"/>
          <w:szCs w:val="22"/>
        </w:rPr>
      </w:pPr>
      <w:r w:rsidRPr="00F607F6">
        <w:rPr>
          <w:rFonts w:ascii="Arial" w:hAnsi="Arial" w:cs="Arial"/>
          <w:bCs/>
          <w:sz w:val="22"/>
          <w:szCs w:val="22"/>
        </w:rPr>
        <w:t xml:space="preserve">This service includes fault detection and problem resolution of Generator sets </w:t>
      </w:r>
      <w:r w:rsidR="00DA5061">
        <w:rPr>
          <w:rFonts w:ascii="Arial" w:hAnsi="Arial" w:cs="Arial"/>
          <w:bCs/>
          <w:sz w:val="22"/>
          <w:szCs w:val="22"/>
        </w:rPr>
        <w:t>(</w:t>
      </w:r>
      <w:r w:rsidR="00690617">
        <w:rPr>
          <w:rFonts w:ascii="Arial" w:hAnsi="Arial" w:cs="Arial"/>
          <w:bCs/>
          <w:sz w:val="22"/>
          <w:szCs w:val="22"/>
        </w:rPr>
        <w:t xml:space="preserve">i.e.  </w:t>
      </w:r>
      <w:r w:rsidR="00922BA5">
        <w:rPr>
          <w:rFonts w:ascii="Arial" w:hAnsi="Arial" w:cs="Arial"/>
          <w:bCs/>
          <w:sz w:val="22"/>
          <w:szCs w:val="22"/>
        </w:rPr>
        <w:t>unit</w:t>
      </w:r>
      <w:r w:rsidR="00DA5061">
        <w:rPr>
          <w:rFonts w:ascii="Arial" w:hAnsi="Arial" w:cs="Arial"/>
          <w:bCs/>
          <w:sz w:val="22"/>
          <w:szCs w:val="22"/>
        </w:rPr>
        <w:t>s</w:t>
      </w:r>
      <w:r w:rsidR="00922BA5">
        <w:rPr>
          <w:rFonts w:ascii="Arial" w:hAnsi="Arial" w:cs="Arial"/>
          <w:bCs/>
          <w:sz w:val="22"/>
          <w:szCs w:val="22"/>
        </w:rPr>
        <w:t xml:space="preserve"> consisting of an electric generator driven by an engine) </w:t>
      </w:r>
      <w:r w:rsidRPr="00F607F6">
        <w:rPr>
          <w:rFonts w:ascii="Arial" w:hAnsi="Arial" w:cs="Arial"/>
          <w:bCs/>
          <w:sz w:val="22"/>
          <w:szCs w:val="22"/>
        </w:rPr>
        <w:t xml:space="preserve">in the event of mechanical breakdowns, start failure and/or stalling of a Generator set. </w:t>
      </w:r>
    </w:p>
    <w:p w14:paraId="30040FB3" w14:textId="77777777" w:rsidR="005278EB" w:rsidRDefault="005278EB" w:rsidP="00F607F6">
      <w:pPr>
        <w:pStyle w:val="StyleHeading2Tahoma"/>
        <w:numPr>
          <w:ilvl w:val="2"/>
          <w:numId w:val="13"/>
        </w:numPr>
        <w:tabs>
          <w:tab w:val="clear" w:pos="1429"/>
          <w:tab w:val="num" w:pos="1985"/>
        </w:tabs>
        <w:ind w:left="1985" w:hanging="992"/>
      </w:pPr>
      <w:r>
        <w:t>The Service Provider</w:t>
      </w:r>
      <w:r w:rsidRPr="00B424ED">
        <w:t xml:space="preserve"> s</w:t>
      </w:r>
      <w:r>
        <w:t>hall provide this service on a time and m</w:t>
      </w:r>
      <w:r w:rsidRPr="00B424ED">
        <w:t>aterial basis</w:t>
      </w:r>
      <w:r w:rsidR="00922BA5">
        <w:t xml:space="preserve">, as set out in </w:t>
      </w:r>
      <w:r w:rsidR="00922BA5" w:rsidRPr="00690617">
        <w:rPr>
          <w:b/>
        </w:rPr>
        <w:t xml:space="preserve">Clause </w:t>
      </w:r>
      <w:r w:rsidR="0084179D">
        <w:rPr>
          <w:b/>
        </w:rPr>
        <w:fldChar w:fldCharType="begin"/>
      </w:r>
      <w:r w:rsidR="0084179D">
        <w:rPr>
          <w:b/>
        </w:rPr>
        <w:instrText xml:space="preserve"> REF _Ref334428292 \r \h </w:instrText>
      </w:r>
      <w:r w:rsidR="0084179D">
        <w:rPr>
          <w:b/>
        </w:rPr>
      </w:r>
      <w:r w:rsidR="0084179D">
        <w:rPr>
          <w:b/>
        </w:rPr>
        <w:fldChar w:fldCharType="separate"/>
      </w:r>
      <w:r w:rsidR="0084179D">
        <w:rPr>
          <w:b/>
        </w:rPr>
        <w:t>8.1</w:t>
      </w:r>
      <w:r w:rsidR="0084179D">
        <w:rPr>
          <w:b/>
        </w:rPr>
        <w:fldChar w:fldCharType="end"/>
      </w:r>
      <w:r>
        <w:t>.</w:t>
      </w:r>
    </w:p>
    <w:p w14:paraId="26DB123B" w14:textId="77777777" w:rsidR="005278EB" w:rsidRPr="00B424ED" w:rsidRDefault="005278EB" w:rsidP="00F607F6">
      <w:pPr>
        <w:pStyle w:val="StyleHeading2Tahoma"/>
        <w:ind w:left="993" w:hanging="993"/>
      </w:pPr>
    </w:p>
    <w:p w14:paraId="3D5730DC" w14:textId="77777777" w:rsidR="005278EB" w:rsidRDefault="005278EB" w:rsidP="005823CA">
      <w:pPr>
        <w:pStyle w:val="StyleHeading2Tahoma"/>
        <w:numPr>
          <w:ilvl w:val="2"/>
          <w:numId w:val="13"/>
        </w:numPr>
        <w:tabs>
          <w:tab w:val="clear" w:pos="1429"/>
          <w:tab w:val="num" w:pos="1985"/>
        </w:tabs>
        <w:ind w:left="1985" w:hanging="992"/>
      </w:pPr>
      <w:r>
        <w:t xml:space="preserve">The Service Provider guarantees </w:t>
      </w:r>
      <w:r w:rsidR="00A375E7">
        <w:t xml:space="preserve">a </w:t>
      </w:r>
      <w:r>
        <w:t xml:space="preserve">compliance </w:t>
      </w:r>
      <w:r w:rsidR="00A375E7">
        <w:t xml:space="preserve">rate of </w:t>
      </w:r>
      <w:r w:rsidR="00A375E7" w:rsidRPr="00B424ED">
        <w:t xml:space="preserve">97.50% (ninety seven point five zero percent) </w:t>
      </w:r>
      <w:r>
        <w:t xml:space="preserve">with the </w:t>
      </w:r>
      <w:r w:rsidR="00DA5061">
        <w:t>R</w:t>
      </w:r>
      <w:r w:rsidR="00DA5061" w:rsidRPr="00B424ED">
        <w:t>es</w:t>
      </w:r>
      <w:r w:rsidR="00DA5061">
        <w:t>ponse</w:t>
      </w:r>
      <w:r w:rsidR="00DA5061" w:rsidRPr="00B424ED">
        <w:t xml:space="preserve"> </w:t>
      </w:r>
      <w:r>
        <w:t>T</w:t>
      </w:r>
      <w:r w:rsidRPr="00B424ED">
        <w:t xml:space="preserve">imes </w:t>
      </w:r>
      <w:r>
        <w:t xml:space="preserve">Targets set out in Table 2 </w:t>
      </w:r>
      <w:r w:rsidRPr="00B424ED">
        <w:t>measured over a</w:t>
      </w:r>
      <w:r w:rsidR="00837B87" w:rsidRPr="00837B87">
        <w:t xml:space="preserve"> </w:t>
      </w:r>
      <w:r w:rsidR="00837B87" w:rsidRPr="00B424ED">
        <w:t>thirty</w:t>
      </w:r>
      <w:r>
        <w:t xml:space="preserve"> </w:t>
      </w:r>
      <w:r w:rsidRPr="00B424ED">
        <w:t>(</w:t>
      </w:r>
      <w:r w:rsidR="00837B87">
        <w:t>30</w:t>
      </w:r>
      <w:r w:rsidRPr="00B424ED">
        <w:t xml:space="preserve">) day calendar </w:t>
      </w:r>
      <w:r>
        <w:t>month period per Generator site</w:t>
      </w:r>
      <w:r w:rsidR="00241BAC">
        <w:t xml:space="preserve"> </w:t>
      </w:r>
      <w:r w:rsidR="00241BAC" w:rsidRPr="00B424ED">
        <w:t>(“Service Level</w:t>
      </w:r>
      <w:r w:rsidR="00241BAC">
        <w:t xml:space="preserve"> Target</w:t>
      </w:r>
      <w:r w:rsidR="00241BAC" w:rsidRPr="00B424ED">
        <w:t>”)</w:t>
      </w:r>
      <w:r>
        <w:t xml:space="preserve"> in respect of Break and Fix Repairs </w:t>
      </w:r>
      <w:r w:rsidRPr="00B424ED">
        <w:t>(“Service Level”)</w:t>
      </w:r>
      <w:r>
        <w:t>.</w:t>
      </w:r>
    </w:p>
    <w:p w14:paraId="54FA3014" w14:textId="77777777" w:rsidR="005278EB" w:rsidRPr="00FC5AE2" w:rsidRDefault="005278EB" w:rsidP="005823CA">
      <w:pPr>
        <w:pStyle w:val="StyleHeading2Tahoma"/>
        <w:ind w:left="993" w:hanging="993"/>
        <w:rPr>
          <w:b/>
        </w:rPr>
      </w:pPr>
    </w:p>
    <w:p w14:paraId="1D134609" w14:textId="77777777" w:rsidR="005278EB" w:rsidRPr="002219F5" w:rsidRDefault="005278EB" w:rsidP="005823CA">
      <w:pPr>
        <w:pStyle w:val="StyleHeading2Tahoma"/>
        <w:numPr>
          <w:ilvl w:val="1"/>
          <w:numId w:val="13"/>
        </w:numPr>
        <w:ind w:left="993" w:hanging="993"/>
      </w:pPr>
      <w:r>
        <w:rPr>
          <w:u w:val="single"/>
        </w:rPr>
        <w:t>Supply of Diesel</w:t>
      </w:r>
    </w:p>
    <w:p w14:paraId="077287C9" w14:textId="77777777" w:rsidR="002219F5" w:rsidRPr="00B424ED" w:rsidRDefault="002219F5" w:rsidP="005823CA">
      <w:pPr>
        <w:pStyle w:val="StyleHeading2Tahoma"/>
        <w:ind w:left="993"/>
      </w:pPr>
    </w:p>
    <w:p w14:paraId="4FCFEC8E" w14:textId="77777777" w:rsidR="005278EB" w:rsidRDefault="005278EB" w:rsidP="005823CA">
      <w:pPr>
        <w:pStyle w:val="StyleHeading2Tahoma"/>
        <w:numPr>
          <w:ilvl w:val="2"/>
          <w:numId w:val="13"/>
        </w:numPr>
        <w:tabs>
          <w:tab w:val="clear" w:pos="1429"/>
          <w:tab w:val="num" w:pos="1985"/>
        </w:tabs>
        <w:ind w:left="1985" w:hanging="992"/>
      </w:pPr>
      <w:r>
        <w:t>The Supply of Diesel refers to delivery and replenishment of diesel</w:t>
      </w:r>
      <w:r w:rsidR="00DA5061">
        <w:t xml:space="preserve">, in accordance with the </w:t>
      </w:r>
      <w:r w:rsidR="00690617">
        <w:t>charges</w:t>
      </w:r>
      <w:r w:rsidR="00DA5061">
        <w:t xml:space="preserve"> specified in </w:t>
      </w:r>
      <w:r w:rsidR="00DA5061" w:rsidRPr="00690617">
        <w:rPr>
          <w:b/>
        </w:rPr>
        <w:t xml:space="preserve">Clause </w:t>
      </w:r>
      <w:r w:rsidR="0084179D">
        <w:rPr>
          <w:b/>
        </w:rPr>
        <w:fldChar w:fldCharType="begin"/>
      </w:r>
      <w:r w:rsidR="0084179D">
        <w:rPr>
          <w:b/>
        </w:rPr>
        <w:instrText xml:space="preserve"> REF _Ref334428292 \r \h </w:instrText>
      </w:r>
      <w:r w:rsidR="0084179D">
        <w:rPr>
          <w:b/>
        </w:rPr>
      </w:r>
      <w:r w:rsidR="0084179D">
        <w:rPr>
          <w:b/>
        </w:rPr>
        <w:fldChar w:fldCharType="separate"/>
      </w:r>
      <w:r w:rsidR="0084179D">
        <w:rPr>
          <w:b/>
        </w:rPr>
        <w:t>8.1</w:t>
      </w:r>
      <w:r w:rsidR="0084179D">
        <w:rPr>
          <w:b/>
        </w:rPr>
        <w:fldChar w:fldCharType="end"/>
      </w:r>
      <w:r w:rsidR="00DA5061">
        <w:t>,</w:t>
      </w:r>
      <w:r>
        <w:t xml:space="preserve"> to the affected SARS Generator site where diesel is required for the Generator.</w:t>
      </w:r>
    </w:p>
    <w:p w14:paraId="76B2E8D0" w14:textId="77777777" w:rsidR="005278EB" w:rsidRDefault="005278EB" w:rsidP="005823CA">
      <w:pPr>
        <w:pStyle w:val="StyleHeading2Tahoma"/>
        <w:ind w:left="993" w:hanging="993"/>
      </w:pPr>
    </w:p>
    <w:p w14:paraId="489A5C9D" w14:textId="77777777" w:rsidR="005278EB" w:rsidRDefault="00864BAF" w:rsidP="005823CA">
      <w:pPr>
        <w:pStyle w:val="StyleHeading2Tahoma"/>
        <w:numPr>
          <w:ilvl w:val="2"/>
          <w:numId w:val="13"/>
        </w:numPr>
        <w:tabs>
          <w:tab w:val="clear" w:pos="1429"/>
          <w:tab w:val="num" w:pos="1985"/>
        </w:tabs>
        <w:ind w:left="1985" w:hanging="992"/>
      </w:pPr>
      <w:r>
        <w:t>SARS’s Facilities Operations</w:t>
      </w:r>
      <w:r w:rsidR="005278EB" w:rsidRPr="00B424ED">
        <w:t xml:space="preserve"> will be responsible for the monitoring of the fuel levels of the Generators</w:t>
      </w:r>
      <w:r>
        <w:t xml:space="preserve"> and request replenishment on ad hoc basis or when necessary, subject to SARS approval</w:t>
      </w:r>
      <w:r w:rsidR="005278EB">
        <w:t xml:space="preserve">. </w:t>
      </w:r>
      <w:r w:rsidR="005278EB" w:rsidRPr="00B424ED">
        <w:t xml:space="preserve"> </w:t>
      </w:r>
    </w:p>
    <w:p w14:paraId="64DFBFFC" w14:textId="77777777" w:rsidR="005278EB" w:rsidRDefault="005278EB" w:rsidP="005823CA">
      <w:pPr>
        <w:pStyle w:val="StyleHeading2Tahoma"/>
        <w:ind w:left="993" w:hanging="993"/>
      </w:pPr>
    </w:p>
    <w:p w14:paraId="76D5154A" w14:textId="77777777" w:rsidR="005278EB" w:rsidRDefault="005278EB" w:rsidP="005823CA">
      <w:pPr>
        <w:pStyle w:val="StyleHeading2Tahoma"/>
        <w:numPr>
          <w:ilvl w:val="2"/>
          <w:numId w:val="13"/>
        </w:numPr>
        <w:tabs>
          <w:tab w:val="clear" w:pos="1429"/>
          <w:tab w:val="num" w:pos="1985"/>
        </w:tabs>
        <w:ind w:left="1985" w:hanging="992"/>
      </w:pPr>
      <w:r>
        <w:t xml:space="preserve">The Service Provider guarantees </w:t>
      </w:r>
      <w:r w:rsidR="00241BAC">
        <w:t xml:space="preserve">a </w:t>
      </w:r>
      <w:r>
        <w:t xml:space="preserve">compliance </w:t>
      </w:r>
      <w:r w:rsidR="00241BAC">
        <w:t xml:space="preserve">rate of </w:t>
      </w:r>
      <w:r w:rsidR="00241BAC" w:rsidRPr="00B424ED">
        <w:t>97.50% (ninety seven point five zero percent)</w:t>
      </w:r>
      <w:r w:rsidR="00241BAC">
        <w:t xml:space="preserve"> </w:t>
      </w:r>
      <w:r>
        <w:t xml:space="preserve">with the </w:t>
      </w:r>
      <w:r w:rsidR="00DA5061">
        <w:t>R</w:t>
      </w:r>
      <w:r w:rsidR="00DA5061" w:rsidRPr="00B424ED">
        <w:t>es</w:t>
      </w:r>
      <w:r w:rsidR="00DA5061">
        <w:t>ponse</w:t>
      </w:r>
      <w:r w:rsidR="00DA5061" w:rsidRPr="00B424ED">
        <w:t xml:space="preserve"> </w:t>
      </w:r>
      <w:r>
        <w:t>T</w:t>
      </w:r>
      <w:r w:rsidRPr="00B424ED">
        <w:t xml:space="preserve">imes </w:t>
      </w:r>
      <w:r>
        <w:t xml:space="preserve">Targets set out in Table 2 above </w:t>
      </w:r>
      <w:r w:rsidRPr="00B424ED">
        <w:t xml:space="preserve">measured over a </w:t>
      </w:r>
      <w:r w:rsidR="00837B87" w:rsidRPr="00B424ED">
        <w:t>thirty</w:t>
      </w:r>
      <w:r w:rsidR="00837B87">
        <w:t xml:space="preserve"> </w:t>
      </w:r>
      <w:r w:rsidR="00837B87" w:rsidRPr="00B424ED">
        <w:t>(</w:t>
      </w:r>
      <w:r w:rsidR="00837B87">
        <w:t>30</w:t>
      </w:r>
      <w:r w:rsidR="00837B87" w:rsidRPr="00B424ED">
        <w:t xml:space="preserve">) </w:t>
      </w:r>
      <w:r w:rsidRPr="00B424ED">
        <w:t xml:space="preserve">day calendar </w:t>
      </w:r>
      <w:r>
        <w:t>month period per Generator site</w:t>
      </w:r>
      <w:r w:rsidR="00241BAC">
        <w:t xml:space="preserve"> (“Service Level Target”)</w:t>
      </w:r>
      <w:r>
        <w:t xml:space="preserve">, in respect of the </w:t>
      </w:r>
      <w:r w:rsidR="00241BAC">
        <w:t>S</w:t>
      </w:r>
      <w:r>
        <w:t xml:space="preserve">upply of </w:t>
      </w:r>
      <w:r w:rsidR="00FF0E63">
        <w:t>Diesel</w:t>
      </w:r>
      <w:r>
        <w:t xml:space="preserve"> </w:t>
      </w:r>
      <w:r w:rsidRPr="00B424ED">
        <w:t>(“Service Level”)</w:t>
      </w:r>
      <w:r>
        <w:t xml:space="preserve"> .</w:t>
      </w:r>
    </w:p>
    <w:p w14:paraId="679EA38D" w14:textId="77777777" w:rsidR="005278EB" w:rsidRDefault="005278EB" w:rsidP="005823CA">
      <w:pPr>
        <w:pStyle w:val="StyleHeading2Tahoma"/>
        <w:ind w:left="993" w:hanging="993"/>
      </w:pPr>
    </w:p>
    <w:p w14:paraId="4BF5592D" w14:textId="77777777" w:rsidR="005278EB" w:rsidRPr="00B424ED" w:rsidRDefault="005278EB" w:rsidP="005823CA">
      <w:pPr>
        <w:pStyle w:val="StyleHeading2Tahoma"/>
        <w:numPr>
          <w:ilvl w:val="2"/>
          <w:numId w:val="13"/>
        </w:numPr>
        <w:tabs>
          <w:tab w:val="clear" w:pos="1429"/>
          <w:tab w:val="num" w:pos="1985"/>
        </w:tabs>
        <w:ind w:left="1985" w:hanging="992"/>
      </w:pPr>
      <w:r>
        <w:t xml:space="preserve">Spillage and clean-up procedures </w:t>
      </w:r>
      <w:r w:rsidR="007E5BD0">
        <w:t>relating to</w:t>
      </w:r>
      <w:r>
        <w:t xml:space="preserve"> diesel refuelling</w:t>
      </w:r>
      <w:r w:rsidR="000D1208">
        <w:t>,</w:t>
      </w:r>
      <w:r>
        <w:t xml:space="preserve"> as supplied by the Service Provider to SARS</w:t>
      </w:r>
      <w:r w:rsidR="000D1208">
        <w:t>,</w:t>
      </w:r>
      <w:r>
        <w:t xml:space="preserve"> must be strictly adhered to.</w:t>
      </w:r>
      <w:r w:rsidRPr="00B424ED">
        <w:t xml:space="preserve">   </w:t>
      </w:r>
    </w:p>
    <w:p w14:paraId="1E6ADDFB" w14:textId="18C23C98" w:rsidR="005278EB" w:rsidRDefault="005278EB" w:rsidP="005823CA">
      <w:pPr>
        <w:pStyle w:val="StyleHeading2Tahoma"/>
        <w:ind w:left="993" w:hanging="993"/>
        <w:rPr>
          <w:b/>
        </w:rPr>
      </w:pPr>
    </w:p>
    <w:p w14:paraId="6E9B5E38" w14:textId="77777777" w:rsidR="004C09E4" w:rsidRPr="00B424ED" w:rsidRDefault="004C09E4" w:rsidP="005823CA">
      <w:pPr>
        <w:pStyle w:val="StyleHeading2Tahoma"/>
        <w:ind w:left="993" w:hanging="993"/>
        <w:rPr>
          <w:b/>
        </w:rPr>
      </w:pPr>
    </w:p>
    <w:p w14:paraId="04D2965E" w14:textId="77777777" w:rsidR="005278EB" w:rsidRDefault="005278EB" w:rsidP="005823CA">
      <w:pPr>
        <w:pStyle w:val="StyleHeading2Tahoma"/>
        <w:numPr>
          <w:ilvl w:val="1"/>
          <w:numId w:val="13"/>
        </w:numPr>
        <w:ind w:left="993" w:hanging="993"/>
      </w:pPr>
      <w:r w:rsidRPr="001A39C5">
        <w:rPr>
          <w:i/>
          <w:u w:val="single"/>
        </w:rPr>
        <w:lastRenderedPageBreak/>
        <w:t xml:space="preserve">Ad </w:t>
      </w:r>
      <w:r>
        <w:rPr>
          <w:i/>
          <w:u w:val="single"/>
        </w:rPr>
        <w:t>H</w:t>
      </w:r>
      <w:r w:rsidRPr="001A39C5">
        <w:rPr>
          <w:i/>
          <w:u w:val="single"/>
        </w:rPr>
        <w:t>oc</w:t>
      </w:r>
      <w:r>
        <w:rPr>
          <w:u w:val="single"/>
        </w:rPr>
        <w:t xml:space="preserve"> </w:t>
      </w:r>
      <w:r w:rsidRPr="00B424ED">
        <w:rPr>
          <w:u w:val="single"/>
        </w:rPr>
        <w:t>Service Request</w:t>
      </w:r>
      <w:r w:rsidRPr="00B424ED">
        <w:t xml:space="preserve"> </w:t>
      </w:r>
    </w:p>
    <w:p w14:paraId="1DDF3FC2" w14:textId="77777777" w:rsidR="002219F5" w:rsidRPr="005823CA" w:rsidRDefault="002219F5" w:rsidP="005823CA">
      <w:pPr>
        <w:pStyle w:val="StyleHeading2Tahoma"/>
        <w:ind w:left="993"/>
        <w:rPr>
          <w:i/>
        </w:rPr>
      </w:pPr>
    </w:p>
    <w:p w14:paraId="189DC461" w14:textId="77777777" w:rsidR="005278EB" w:rsidRDefault="005278EB" w:rsidP="00DE722F">
      <w:pPr>
        <w:pStyle w:val="StyleHeading2Tahoma"/>
        <w:numPr>
          <w:ilvl w:val="2"/>
          <w:numId w:val="13"/>
        </w:numPr>
        <w:tabs>
          <w:tab w:val="clear" w:pos="1429"/>
          <w:tab w:val="num" w:pos="1985"/>
        </w:tabs>
        <w:ind w:left="1985" w:hanging="992"/>
      </w:pPr>
      <w:r w:rsidRPr="00A11FAE">
        <w:rPr>
          <w:i/>
        </w:rPr>
        <w:t xml:space="preserve">Ad </w:t>
      </w:r>
      <w:r w:rsidR="001E7866">
        <w:rPr>
          <w:i/>
        </w:rPr>
        <w:t>H</w:t>
      </w:r>
      <w:r w:rsidR="001E7866" w:rsidRPr="00A11FAE">
        <w:rPr>
          <w:i/>
        </w:rPr>
        <w:t>oc</w:t>
      </w:r>
      <w:r w:rsidR="001E7866">
        <w:t xml:space="preserve"> </w:t>
      </w:r>
      <w:r>
        <w:t>service requests</w:t>
      </w:r>
      <w:r w:rsidRPr="00B424ED">
        <w:t xml:space="preserve"> involve requests by SARS for upgrades, </w:t>
      </w:r>
      <w:r w:rsidR="00F22693" w:rsidRPr="00B424ED">
        <w:t>mov</w:t>
      </w:r>
      <w:r w:rsidR="00F22693">
        <w:t>es</w:t>
      </w:r>
      <w:r w:rsidRPr="00B424ED">
        <w:t>, additions</w:t>
      </w:r>
      <w:r>
        <w:t xml:space="preserve">, new installations </w:t>
      </w:r>
      <w:r w:rsidRPr="00B424ED">
        <w:t>and any other chang</w:t>
      </w:r>
      <w:r>
        <w:t>es in respect of the Generators.</w:t>
      </w:r>
    </w:p>
    <w:p w14:paraId="77837AFA" w14:textId="77777777" w:rsidR="00DB424B" w:rsidRPr="00B424ED" w:rsidRDefault="00DB424B" w:rsidP="005823CA">
      <w:pPr>
        <w:pStyle w:val="StyleHeading2Tahoma"/>
        <w:ind w:left="993" w:hanging="993"/>
      </w:pPr>
    </w:p>
    <w:p w14:paraId="0A11BC70" w14:textId="77777777" w:rsidR="00906502" w:rsidRDefault="005278EB" w:rsidP="00906502">
      <w:pPr>
        <w:pStyle w:val="StyleHeading2Tahoma"/>
        <w:numPr>
          <w:ilvl w:val="2"/>
          <w:numId w:val="13"/>
        </w:numPr>
        <w:tabs>
          <w:tab w:val="clear" w:pos="1429"/>
          <w:tab w:val="num" w:pos="1985"/>
        </w:tabs>
        <w:ind w:left="1985" w:hanging="992"/>
      </w:pPr>
      <w:r>
        <w:t xml:space="preserve">The Service Provider guarantees </w:t>
      </w:r>
      <w:r w:rsidR="007E5BD0">
        <w:t xml:space="preserve">a </w:t>
      </w:r>
      <w:r>
        <w:t xml:space="preserve">compliance </w:t>
      </w:r>
      <w:r w:rsidR="007E5BD0">
        <w:t xml:space="preserve">rate of </w:t>
      </w:r>
      <w:r w:rsidR="007E5BD0" w:rsidRPr="00B424ED">
        <w:t>97.50% (ninety seven point five zero percent)</w:t>
      </w:r>
      <w:r w:rsidR="007E5BD0">
        <w:t xml:space="preserve"> </w:t>
      </w:r>
      <w:r>
        <w:t xml:space="preserve">with the </w:t>
      </w:r>
      <w:r w:rsidR="005D4E33">
        <w:t>Response</w:t>
      </w:r>
      <w:r w:rsidR="005D4E33" w:rsidRPr="00B424ED">
        <w:t xml:space="preserve"> </w:t>
      </w:r>
      <w:r>
        <w:t>T</w:t>
      </w:r>
      <w:r w:rsidRPr="00B424ED">
        <w:t xml:space="preserve">imes </w:t>
      </w:r>
      <w:r>
        <w:t xml:space="preserve">Targets set out in Table 2 above </w:t>
      </w:r>
      <w:r w:rsidRPr="00B424ED">
        <w:t xml:space="preserve">measured over a </w:t>
      </w:r>
      <w:r w:rsidR="00837B87" w:rsidRPr="00B424ED">
        <w:t>thirty</w:t>
      </w:r>
      <w:r w:rsidR="00837B87">
        <w:t xml:space="preserve"> </w:t>
      </w:r>
      <w:r w:rsidR="00837B87" w:rsidRPr="00B424ED">
        <w:t>(</w:t>
      </w:r>
      <w:r w:rsidR="00837B87">
        <w:t>30</w:t>
      </w:r>
      <w:r w:rsidR="00837B87" w:rsidRPr="00B424ED">
        <w:t xml:space="preserve">) </w:t>
      </w:r>
      <w:r w:rsidRPr="00B424ED">
        <w:t xml:space="preserve">day calendar </w:t>
      </w:r>
      <w:r>
        <w:t>month period per Generator site</w:t>
      </w:r>
      <w:r w:rsidR="007E5BD0">
        <w:t xml:space="preserve"> (“Service Level Target”)</w:t>
      </w:r>
      <w:r>
        <w:t xml:space="preserve">, in respect of </w:t>
      </w:r>
      <w:r w:rsidR="007E5BD0">
        <w:rPr>
          <w:i/>
        </w:rPr>
        <w:t>A</w:t>
      </w:r>
      <w:r w:rsidRPr="004B6DD0">
        <w:rPr>
          <w:i/>
        </w:rPr>
        <w:t xml:space="preserve">d </w:t>
      </w:r>
      <w:r w:rsidR="007E5BD0">
        <w:rPr>
          <w:i/>
        </w:rPr>
        <w:t>H</w:t>
      </w:r>
      <w:r w:rsidRPr="004B6DD0">
        <w:rPr>
          <w:i/>
        </w:rPr>
        <w:t>oc</w:t>
      </w:r>
      <w:r>
        <w:t xml:space="preserve"> </w:t>
      </w:r>
      <w:r w:rsidR="007E5BD0">
        <w:t>S</w:t>
      </w:r>
      <w:r>
        <w:t xml:space="preserve">ervice </w:t>
      </w:r>
      <w:r w:rsidR="007E5BD0">
        <w:t>R</w:t>
      </w:r>
      <w:r>
        <w:t xml:space="preserve">equests </w:t>
      </w:r>
      <w:r w:rsidRPr="00B424ED">
        <w:t>(“Service Level”)</w:t>
      </w:r>
      <w:r>
        <w:t>.</w:t>
      </w:r>
    </w:p>
    <w:p w14:paraId="6576D2A7" w14:textId="77777777" w:rsidR="00906502" w:rsidRDefault="00906502" w:rsidP="00D57FCA"/>
    <w:tbl>
      <w:tblPr>
        <w:tblW w:w="4456" w:type="pct"/>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969"/>
        <w:gridCol w:w="4848"/>
      </w:tblGrid>
      <w:tr w:rsidR="00906502" w:rsidRPr="00906502" w14:paraId="29B6A08B" w14:textId="77777777" w:rsidTr="00906502">
        <w:trPr>
          <w:trHeight w:val="492"/>
        </w:trPr>
        <w:tc>
          <w:tcPr>
            <w:tcW w:w="5000" w:type="pct"/>
            <w:gridSpan w:val="3"/>
            <w:shd w:val="clear" w:color="auto" w:fill="8DB3E2"/>
            <w:vAlign w:val="center"/>
          </w:tcPr>
          <w:p w14:paraId="1A7C32D4" w14:textId="77777777" w:rsidR="00906502" w:rsidRPr="00906502" w:rsidRDefault="00906502" w:rsidP="00906502">
            <w:pPr>
              <w:spacing w:line="360" w:lineRule="auto"/>
              <w:ind w:left="993" w:hanging="993"/>
              <w:jc w:val="center"/>
              <w:rPr>
                <w:rFonts w:ascii="Arial" w:hAnsi="Arial" w:cs="Arial"/>
                <w:b/>
                <w:sz w:val="22"/>
                <w:szCs w:val="22"/>
              </w:rPr>
            </w:pPr>
            <w:r w:rsidRPr="00906502">
              <w:rPr>
                <w:rFonts w:ascii="Arial" w:hAnsi="Arial" w:cs="Arial"/>
                <w:b/>
                <w:sz w:val="22"/>
                <w:szCs w:val="22"/>
              </w:rPr>
              <w:t>Table 2</w:t>
            </w:r>
          </w:p>
        </w:tc>
      </w:tr>
      <w:tr w:rsidR="00906502" w:rsidRPr="00906502" w14:paraId="5C39CA1F" w14:textId="77777777" w:rsidTr="00CC77F7">
        <w:trPr>
          <w:trHeight w:val="548"/>
        </w:trPr>
        <w:tc>
          <w:tcPr>
            <w:tcW w:w="1613" w:type="pct"/>
            <w:shd w:val="clear" w:color="auto" w:fill="8DB3E2"/>
            <w:vAlign w:val="center"/>
          </w:tcPr>
          <w:p w14:paraId="5E39D0CE" w14:textId="77777777" w:rsidR="00906502" w:rsidRPr="00906502" w:rsidRDefault="00B909DB" w:rsidP="00906502">
            <w:pPr>
              <w:overflowPunct/>
              <w:autoSpaceDE/>
              <w:autoSpaceDN/>
              <w:adjustRightInd/>
              <w:spacing w:line="360" w:lineRule="auto"/>
              <w:ind w:left="993" w:hanging="993"/>
              <w:jc w:val="center"/>
              <w:textAlignment w:val="auto"/>
              <w:rPr>
                <w:rFonts w:ascii="Arial" w:hAnsi="Arial" w:cs="Arial"/>
                <w:b/>
                <w:sz w:val="22"/>
                <w:szCs w:val="22"/>
                <w:lang w:val="en-US" w:eastAsia="en-US"/>
              </w:rPr>
            </w:pPr>
            <w:r>
              <w:rPr>
                <w:rFonts w:ascii="Arial" w:hAnsi="Arial" w:cs="Arial"/>
                <w:b/>
                <w:sz w:val="22"/>
                <w:szCs w:val="22"/>
                <w:lang w:val="en-US" w:eastAsia="en-US"/>
              </w:rPr>
              <w:t>Service Call</w:t>
            </w:r>
          </w:p>
        </w:tc>
        <w:tc>
          <w:tcPr>
            <w:tcW w:w="564" w:type="pct"/>
            <w:shd w:val="clear" w:color="auto" w:fill="8DB3E2"/>
            <w:vAlign w:val="center"/>
          </w:tcPr>
          <w:p w14:paraId="6B0C66A5" w14:textId="77777777" w:rsidR="00906502" w:rsidRPr="00906502" w:rsidRDefault="00906502" w:rsidP="00906502">
            <w:pPr>
              <w:spacing w:line="360" w:lineRule="auto"/>
              <w:ind w:left="993" w:hanging="993"/>
              <w:jc w:val="center"/>
              <w:rPr>
                <w:rFonts w:ascii="Arial" w:hAnsi="Arial" w:cs="Arial"/>
                <w:b/>
                <w:sz w:val="22"/>
                <w:szCs w:val="22"/>
              </w:rPr>
            </w:pPr>
          </w:p>
        </w:tc>
        <w:tc>
          <w:tcPr>
            <w:tcW w:w="2823" w:type="pct"/>
            <w:shd w:val="clear" w:color="auto" w:fill="8DB3E2"/>
            <w:vAlign w:val="center"/>
          </w:tcPr>
          <w:p w14:paraId="55CAB2CA" w14:textId="77777777" w:rsidR="00906502" w:rsidRPr="00906502" w:rsidRDefault="00906502" w:rsidP="00906502">
            <w:pPr>
              <w:spacing w:line="360" w:lineRule="auto"/>
              <w:ind w:left="993" w:hanging="993"/>
              <w:jc w:val="center"/>
              <w:rPr>
                <w:rFonts w:ascii="Arial" w:hAnsi="Arial" w:cs="Arial"/>
                <w:b/>
                <w:sz w:val="22"/>
                <w:szCs w:val="22"/>
              </w:rPr>
            </w:pPr>
            <w:r w:rsidRPr="00906502">
              <w:rPr>
                <w:rFonts w:ascii="Arial" w:hAnsi="Arial" w:cs="Arial"/>
                <w:b/>
                <w:sz w:val="22"/>
                <w:szCs w:val="22"/>
              </w:rPr>
              <w:t xml:space="preserve"> Resolution Time Targets (Hours)</w:t>
            </w:r>
          </w:p>
        </w:tc>
      </w:tr>
      <w:tr w:rsidR="00906502" w:rsidRPr="00906502" w14:paraId="16A19DAA" w14:textId="77777777" w:rsidTr="00CC77F7">
        <w:tc>
          <w:tcPr>
            <w:tcW w:w="1613" w:type="pct"/>
            <w:vAlign w:val="center"/>
          </w:tcPr>
          <w:p w14:paraId="300BDFD4" w14:textId="77777777" w:rsidR="00906502" w:rsidRPr="00906502" w:rsidRDefault="00906502" w:rsidP="00B66BBC">
            <w:pPr>
              <w:overflowPunct/>
              <w:autoSpaceDE/>
              <w:autoSpaceDN/>
              <w:adjustRightInd/>
              <w:spacing w:line="360" w:lineRule="auto"/>
              <w:jc w:val="center"/>
              <w:textAlignment w:val="auto"/>
              <w:rPr>
                <w:rFonts w:ascii="Arial" w:hAnsi="Arial" w:cs="Arial"/>
                <w:b/>
                <w:sz w:val="22"/>
                <w:szCs w:val="22"/>
                <w:lang w:val="en-US" w:eastAsia="en-US"/>
              </w:rPr>
            </w:pPr>
            <w:r w:rsidRPr="00906502">
              <w:rPr>
                <w:rFonts w:ascii="Arial" w:hAnsi="Arial" w:cs="Arial"/>
                <w:b/>
                <w:sz w:val="22"/>
                <w:szCs w:val="22"/>
                <w:lang w:val="en-US" w:eastAsia="en-US"/>
              </w:rPr>
              <w:t>“Break and Fix” Repairs</w:t>
            </w:r>
          </w:p>
        </w:tc>
        <w:tc>
          <w:tcPr>
            <w:tcW w:w="564" w:type="pct"/>
            <w:vAlign w:val="center"/>
          </w:tcPr>
          <w:p w14:paraId="52969651" w14:textId="77777777" w:rsidR="00906502" w:rsidRPr="00906502" w:rsidRDefault="00906502" w:rsidP="00906502">
            <w:pPr>
              <w:overflowPunct/>
              <w:autoSpaceDE/>
              <w:autoSpaceDN/>
              <w:adjustRightInd/>
              <w:spacing w:line="360" w:lineRule="auto"/>
              <w:ind w:left="79"/>
              <w:jc w:val="both"/>
              <w:textAlignment w:val="auto"/>
              <w:rPr>
                <w:rFonts w:ascii="Arial" w:hAnsi="Arial" w:cs="Arial"/>
                <w:b/>
                <w:sz w:val="22"/>
                <w:szCs w:val="22"/>
                <w:lang w:val="en-US" w:eastAsia="en-US"/>
              </w:rPr>
            </w:pPr>
          </w:p>
        </w:tc>
        <w:tc>
          <w:tcPr>
            <w:tcW w:w="2823" w:type="pct"/>
            <w:vAlign w:val="center"/>
          </w:tcPr>
          <w:p w14:paraId="76117425" w14:textId="77777777" w:rsidR="00906502" w:rsidRPr="00906502" w:rsidRDefault="00906502" w:rsidP="00906502">
            <w:pPr>
              <w:overflowPunct/>
              <w:autoSpaceDE/>
              <w:autoSpaceDN/>
              <w:adjustRightInd/>
              <w:spacing w:line="360" w:lineRule="auto"/>
              <w:jc w:val="both"/>
              <w:textAlignment w:val="auto"/>
              <w:rPr>
                <w:rFonts w:ascii="Arial" w:hAnsi="Arial" w:cs="Arial"/>
                <w:b/>
                <w:sz w:val="22"/>
                <w:szCs w:val="22"/>
                <w:lang w:val="en-US" w:eastAsia="en-US"/>
              </w:rPr>
            </w:pPr>
            <w:r w:rsidRPr="00906502">
              <w:rPr>
                <w:rFonts w:ascii="Arial" w:hAnsi="Arial" w:cs="Arial"/>
                <w:sz w:val="22"/>
                <w:szCs w:val="22"/>
                <w:lang w:val="en-US" w:eastAsia="en-US"/>
              </w:rPr>
              <w:t>2 Working hours after receiving a service request from SARS</w:t>
            </w:r>
          </w:p>
        </w:tc>
      </w:tr>
      <w:tr w:rsidR="00906502" w:rsidRPr="00906502" w14:paraId="7BF0DA94" w14:textId="77777777" w:rsidTr="00CC77F7">
        <w:tc>
          <w:tcPr>
            <w:tcW w:w="1613" w:type="pct"/>
            <w:vAlign w:val="center"/>
          </w:tcPr>
          <w:p w14:paraId="512A3DBA" w14:textId="77777777" w:rsidR="00906502" w:rsidRPr="00906502" w:rsidRDefault="00906502" w:rsidP="00B66BBC">
            <w:pPr>
              <w:overflowPunct/>
              <w:autoSpaceDE/>
              <w:autoSpaceDN/>
              <w:adjustRightInd/>
              <w:spacing w:line="360" w:lineRule="auto"/>
              <w:ind w:left="993" w:hanging="993"/>
              <w:jc w:val="center"/>
              <w:textAlignment w:val="auto"/>
              <w:rPr>
                <w:rFonts w:ascii="Arial" w:hAnsi="Arial" w:cs="Arial"/>
                <w:b/>
                <w:sz w:val="22"/>
                <w:szCs w:val="22"/>
                <w:lang w:val="en-US" w:eastAsia="en-US"/>
              </w:rPr>
            </w:pPr>
            <w:r w:rsidRPr="00906502">
              <w:rPr>
                <w:rFonts w:ascii="Arial" w:hAnsi="Arial" w:cs="Arial"/>
                <w:b/>
                <w:sz w:val="22"/>
                <w:szCs w:val="22"/>
                <w:lang w:val="en-US" w:eastAsia="en-US"/>
              </w:rPr>
              <w:t>Supply of Diesel</w:t>
            </w:r>
          </w:p>
        </w:tc>
        <w:tc>
          <w:tcPr>
            <w:tcW w:w="564" w:type="pct"/>
            <w:vAlign w:val="center"/>
          </w:tcPr>
          <w:p w14:paraId="5C8EE089" w14:textId="77777777" w:rsidR="00B66BBC" w:rsidRDefault="00B66BBC" w:rsidP="00906502">
            <w:pPr>
              <w:overflowPunct/>
              <w:autoSpaceDE/>
              <w:autoSpaceDN/>
              <w:adjustRightInd/>
              <w:spacing w:line="360" w:lineRule="auto"/>
              <w:ind w:left="79"/>
              <w:jc w:val="both"/>
              <w:textAlignment w:val="auto"/>
              <w:rPr>
                <w:rFonts w:ascii="Arial" w:hAnsi="Arial" w:cs="Arial"/>
                <w:sz w:val="22"/>
                <w:szCs w:val="22"/>
                <w:lang w:val="en-US" w:eastAsia="en-US"/>
              </w:rPr>
            </w:pPr>
          </w:p>
          <w:p w14:paraId="7048CB0C" w14:textId="77777777" w:rsidR="00906502" w:rsidRPr="00906502" w:rsidRDefault="00906502" w:rsidP="00906502">
            <w:pPr>
              <w:overflowPunct/>
              <w:autoSpaceDE/>
              <w:autoSpaceDN/>
              <w:adjustRightInd/>
              <w:spacing w:line="360" w:lineRule="auto"/>
              <w:ind w:left="79"/>
              <w:jc w:val="both"/>
              <w:textAlignment w:val="auto"/>
              <w:rPr>
                <w:rFonts w:ascii="Arial" w:hAnsi="Arial" w:cs="Arial"/>
                <w:sz w:val="22"/>
                <w:szCs w:val="22"/>
                <w:lang w:val="en-US" w:eastAsia="en-US"/>
              </w:rPr>
            </w:pPr>
          </w:p>
        </w:tc>
        <w:tc>
          <w:tcPr>
            <w:tcW w:w="2823" w:type="pct"/>
            <w:vAlign w:val="center"/>
          </w:tcPr>
          <w:p w14:paraId="33A27F0D" w14:textId="77777777" w:rsidR="00906502" w:rsidRPr="00906502" w:rsidRDefault="00906502" w:rsidP="00906502">
            <w:pPr>
              <w:overflowPunct/>
              <w:autoSpaceDE/>
              <w:autoSpaceDN/>
              <w:adjustRightInd/>
              <w:spacing w:line="360" w:lineRule="auto"/>
              <w:jc w:val="both"/>
              <w:textAlignment w:val="auto"/>
              <w:rPr>
                <w:rFonts w:ascii="Arial" w:hAnsi="Arial" w:cs="Arial"/>
                <w:i/>
                <w:sz w:val="22"/>
                <w:szCs w:val="22"/>
                <w:lang w:val="en-US" w:eastAsia="en-US"/>
              </w:rPr>
            </w:pPr>
            <w:r w:rsidRPr="00906502">
              <w:rPr>
                <w:rFonts w:ascii="Arial" w:hAnsi="Arial" w:cs="Arial"/>
                <w:sz w:val="22"/>
                <w:szCs w:val="22"/>
                <w:lang w:val="en-US" w:eastAsia="en-US"/>
              </w:rPr>
              <w:t>Within 5 hours upon receipt of a service request for the supply of diesel from SARS</w:t>
            </w:r>
          </w:p>
        </w:tc>
      </w:tr>
      <w:tr w:rsidR="00906502" w:rsidRPr="00906502" w14:paraId="45FCAFA9" w14:textId="77777777" w:rsidTr="00CC77F7">
        <w:tc>
          <w:tcPr>
            <w:tcW w:w="1613" w:type="pct"/>
            <w:vAlign w:val="center"/>
          </w:tcPr>
          <w:p w14:paraId="61FE5D32" w14:textId="77777777" w:rsidR="00906502" w:rsidRPr="00906502" w:rsidRDefault="00906502" w:rsidP="00B66BBC">
            <w:pPr>
              <w:overflowPunct/>
              <w:autoSpaceDE/>
              <w:autoSpaceDN/>
              <w:adjustRightInd/>
              <w:spacing w:line="360" w:lineRule="auto"/>
              <w:ind w:left="175"/>
              <w:jc w:val="center"/>
              <w:textAlignment w:val="auto"/>
              <w:rPr>
                <w:rFonts w:ascii="Arial" w:hAnsi="Arial" w:cs="Arial"/>
                <w:b/>
                <w:sz w:val="22"/>
                <w:szCs w:val="22"/>
                <w:lang w:val="en-US" w:eastAsia="en-US"/>
              </w:rPr>
            </w:pPr>
            <w:r w:rsidRPr="00DB424B">
              <w:rPr>
                <w:rFonts w:ascii="Arial" w:hAnsi="Arial" w:cs="Arial"/>
                <w:b/>
                <w:i/>
                <w:sz w:val="22"/>
                <w:szCs w:val="22"/>
                <w:lang w:val="en-US" w:eastAsia="en-US"/>
              </w:rPr>
              <w:t>Ad Hoc</w:t>
            </w:r>
            <w:r w:rsidRPr="00906502">
              <w:rPr>
                <w:rFonts w:ascii="Arial" w:hAnsi="Arial" w:cs="Arial"/>
                <w:b/>
                <w:sz w:val="22"/>
                <w:szCs w:val="22"/>
                <w:lang w:val="en-US" w:eastAsia="en-US"/>
              </w:rPr>
              <w:t xml:space="preserve"> Service Requests</w:t>
            </w:r>
          </w:p>
        </w:tc>
        <w:tc>
          <w:tcPr>
            <w:tcW w:w="564" w:type="pct"/>
            <w:vAlign w:val="center"/>
          </w:tcPr>
          <w:p w14:paraId="764A23B3" w14:textId="77777777" w:rsidR="00906502" w:rsidRPr="00906502" w:rsidRDefault="00906502" w:rsidP="00906502">
            <w:pPr>
              <w:overflowPunct/>
              <w:autoSpaceDE/>
              <w:autoSpaceDN/>
              <w:adjustRightInd/>
              <w:spacing w:line="360" w:lineRule="auto"/>
              <w:ind w:left="993" w:hanging="914"/>
              <w:jc w:val="both"/>
              <w:textAlignment w:val="auto"/>
              <w:rPr>
                <w:rFonts w:ascii="Arial" w:hAnsi="Arial" w:cs="Arial"/>
                <w:sz w:val="22"/>
                <w:szCs w:val="22"/>
                <w:lang w:val="en-US" w:eastAsia="en-US"/>
              </w:rPr>
            </w:pPr>
          </w:p>
        </w:tc>
        <w:tc>
          <w:tcPr>
            <w:tcW w:w="2823" w:type="pct"/>
            <w:vAlign w:val="center"/>
          </w:tcPr>
          <w:p w14:paraId="15487062" w14:textId="77777777" w:rsidR="00B66BBC" w:rsidRDefault="00B66BBC" w:rsidP="00906502">
            <w:pPr>
              <w:overflowPunct/>
              <w:autoSpaceDE/>
              <w:autoSpaceDN/>
              <w:adjustRightInd/>
              <w:spacing w:line="360" w:lineRule="auto"/>
              <w:jc w:val="both"/>
              <w:textAlignment w:val="auto"/>
              <w:rPr>
                <w:rFonts w:ascii="Arial" w:hAnsi="Arial" w:cs="Arial"/>
                <w:sz w:val="22"/>
                <w:szCs w:val="22"/>
                <w:lang w:val="en-US" w:eastAsia="en-US"/>
              </w:rPr>
            </w:pPr>
          </w:p>
          <w:p w14:paraId="170C17E0" w14:textId="77777777" w:rsidR="00906502" w:rsidRPr="00906502" w:rsidRDefault="00906502" w:rsidP="00906502">
            <w:pPr>
              <w:overflowPunct/>
              <w:autoSpaceDE/>
              <w:autoSpaceDN/>
              <w:adjustRightInd/>
              <w:spacing w:line="360" w:lineRule="auto"/>
              <w:jc w:val="both"/>
              <w:textAlignment w:val="auto"/>
              <w:rPr>
                <w:rFonts w:ascii="Arial" w:hAnsi="Arial" w:cs="Arial"/>
                <w:sz w:val="22"/>
                <w:szCs w:val="22"/>
                <w:lang w:val="en-US" w:eastAsia="en-US"/>
              </w:rPr>
            </w:pPr>
            <w:r w:rsidRPr="00906502">
              <w:rPr>
                <w:rFonts w:ascii="Arial" w:hAnsi="Arial" w:cs="Arial"/>
                <w:sz w:val="22"/>
                <w:szCs w:val="22"/>
                <w:lang w:val="en-US" w:eastAsia="en-US"/>
              </w:rPr>
              <w:t>3 Working days after receiving a service request from SARS</w:t>
            </w:r>
          </w:p>
        </w:tc>
      </w:tr>
    </w:tbl>
    <w:p w14:paraId="09EBC495" w14:textId="77777777" w:rsidR="00D57FCA" w:rsidRDefault="00D57FCA" w:rsidP="00D57FCA">
      <w:pPr>
        <w:pStyle w:val="StyleHeading2Tahoma"/>
      </w:pPr>
    </w:p>
    <w:p w14:paraId="34E147F8" w14:textId="77777777" w:rsidR="00D57FCA" w:rsidRDefault="00D57FCA" w:rsidP="00D57FCA">
      <w:pPr>
        <w:pStyle w:val="StyleHeading2Tahoma"/>
      </w:pPr>
    </w:p>
    <w:p w14:paraId="4192C5A4" w14:textId="77777777" w:rsidR="005278EB" w:rsidRDefault="005278EB" w:rsidP="00E86353">
      <w:pPr>
        <w:pStyle w:val="StyleHeading1Tahoma"/>
      </w:pPr>
      <w:bookmarkStart w:id="21" w:name="_Ref334428376"/>
      <w:r>
        <w:t>GENERATOR AVAILABILITY</w:t>
      </w:r>
      <w:bookmarkEnd w:id="21"/>
      <w:r w:rsidR="00C531E0">
        <w:fldChar w:fldCharType="begin"/>
      </w:r>
      <w:r w:rsidR="00C531E0">
        <w:instrText xml:space="preserve"> TC "</w:instrText>
      </w:r>
      <w:bookmarkStart w:id="22" w:name="_Toc327879496"/>
      <w:r w:rsidR="00C531E0" w:rsidRPr="008E3005">
        <w:instrText>6.   GENERATOR AVAILABILITY</w:instrText>
      </w:r>
      <w:bookmarkEnd w:id="22"/>
      <w:r w:rsidR="00C531E0">
        <w:instrText xml:space="preserve">" \f C \l "1" </w:instrText>
      </w:r>
      <w:r w:rsidR="00C531E0">
        <w:fldChar w:fldCharType="end"/>
      </w:r>
    </w:p>
    <w:p w14:paraId="36B50889" w14:textId="77777777" w:rsidR="005278EB" w:rsidRDefault="005278EB" w:rsidP="00E86353">
      <w:pPr>
        <w:pStyle w:val="StyleHeading1Tahoma"/>
        <w:numPr>
          <w:ilvl w:val="0"/>
          <w:numId w:val="0"/>
        </w:numPr>
        <w:ind w:left="993"/>
      </w:pPr>
    </w:p>
    <w:p w14:paraId="5A152F15" w14:textId="77777777" w:rsidR="005278EB" w:rsidRDefault="005278EB" w:rsidP="00E86353">
      <w:pPr>
        <w:pStyle w:val="StyleHeading2Tahoma"/>
        <w:numPr>
          <w:ilvl w:val="1"/>
          <w:numId w:val="42"/>
        </w:numPr>
        <w:ind w:left="709" w:hanging="709"/>
        <w:rPr>
          <w:spacing w:val="-3"/>
        </w:rPr>
      </w:pPr>
      <w:r w:rsidRPr="00B424ED">
        <w:rPr>
          <w:spacing w:val="-3"/>
          <w:u w:val="single"/>
        </w:rPr>
        <w:t>Availability of a Generator</w:t>
      </w:r>
      <w:r w:rsidRPr="00B424ED">
        <w:rPr>
          <w:spacing w:val="-3"/>
        </w:rPr>
        <w:t xml:space="preserve"> </w:t>
      </w:r>
    </w:p>
    <w:p w14:paraId="79BC251F" w14:textId="77777777" w:rsidR="005823CA" w:rsidRPr="00B424ED" w:rsidRDefault="005823CA" w:rsidP="005823CA">
      <w:pPr>
        <w:pStyle w:val="StyleHeading2Tahoma"/>
        <w:ind w:left="993"/>
        <w:rPr>
          <w:spacing w:val="-3"/>
        </w:rPr>
      </w:pPr>
    </w:p>
    <w:p w14:paraId="41E91710" w14:textId="77777777" w:rsidR="005278EB" w:rsidRDefault="00837B87" w:rsidP="005823CA">
      <w:pPr>
        <w:pStyle w:val="StyleHeading2Tahoma"/>
        <w:numPr>
          <w:ilvl w:val="2"/>
          <w:numId w:val="42"/>
        </w:numPr>
        <w:tabs>
          <w:tab w:val="left" w:pos="1985"/>
        </w:tabs>
        <w:ind w:left="1985" w:hanging="992"/>
        <w:rPr>
          <w:spacing w:val="-3"/>
        </w:rPr>
      </w:pPr>
      <w:r>
        <w:rPr>
          <w:spacing w:val="-3"/>
        </w:rPr>
        <w:t xml:space="preserve">The </w:t>
      </w:r>
      <w:r w:rsidR="005278EB" w:rsidRPr="00113402">
        <w:rPr>
          <w:spacing w:val="-3"/>
        </w:rPr>
        <w:t>Se</w:t>
      </w:r>
      <w:r w:rsidR="005278EB">
        <w:rPr>
          <w:spacing w:val="-3"/>
        </w:rPr>
        <w:t>rvice Provider</w:t>
      </w:r>
      <w:r w:rsidR="005278EB" w:rsidRPr="00113402">
        <w:rPr>
          <w:spacing w:val="-3"/>
        </w:rPr>
        <w:t xml:space="preserve"> </w:t>
      </w:r>
      <w:r w:rsidR="00C63842">
        <w:rPr>
          <w:spacing w:val="-3"/>
        </w:rPr>
        <w:t>guarantees</w:t>
      </w:r>
      <w:r w:rsidR="005278EB" w:rsidRPr="00113402">
        <w:rPr>
          <w:spacing w:val="-3"/>
        </w:rPr>
        <w:t xml:space="preserve"> strict adherence to the Preventative Maintenance Schedule </w:t>
      </w:r>
      <w:r w:rsidR="005278EB" w:rsidRPr="0055592D">
        <w:rPr>
          <w:b/>
          <w:spacing w:val="-3"/>
        </w:rPr>
        <w:t xml:space="preserve">(Annexure </w:t>
      </w:r>
      <w:r w:rsidR="005278EB">
        <w:rPr>
          <w:b/>
          <w:spacing w:val="-3"/>
        </w:rPr>
        <w:t>D</w:t>
      </w:r>
      <w:r w:rsidR="005278EB" w:rsidRPr="0055592D">
        <w:rPr>
          <w:b/>
          <w:spacing w:val="-3"/>
        </w:rPr>
        <w:t>)</w:t>
      </w:r>
      <w:r w:rsidR="005278EB" w:rsidRPr="00113402">
        <w:rPr>
          <w:spacing w:val="-3"/>
        </w:rPr>
        <w:t xml:space="preserve"> </w:t>
      </w:r>
      <w:r w:rsidR="003C4586">
        <w:rPr>
          <w:spacing w:val="-3"/>
        </w:rPr>
        <w:t xml:space="preserve">which will </w:t>
      </w:r>
      <w:r w:rsidR="005278EB" w:rsidRPr="00113402">
        <w:rPr>
          <w:spacing w:val="-3"/>
        </w:rPr>
        <w:t xml:space="preserve"> eliminate incidents of Generator </w:t>
      </w:r>
      <w:r w:rsidR="005278EB">
        <w:rPr>
          <w:spacing w:val="-3"/>
        </w:rPr>
        <w:t>un</w:t>
      </w:r>
      <w:r w:rsidR="005278EB" w:rsidRPr="00113402">
        <w:rPr>
          <w:spacing w:val="-3"/>
        </w:rPr>
        <w:t>availability.</w:t>
      </w:r>
      <w:r w:rsidR="005278EB" w:rsidRPr="00B424ED">
        <w:rPr>
          <w:spacing w:val="-3"/>
        </w:rPr>
        <w:t xml:space="preserve"> </w:t>
      </w:r>
    </w:p>
    <w:p w14:paraId="2626A3F2" w14:textId="77777777" w:rsidR="005278EB" w:rsidRPr="00B424ED" w:rsidRDefault="005278EB" w:rsidP="005823CA">
      <w:pPr>
        <w:pStyle w:val="StyleHeading2Tahoma"/>
        <w:ind w:left="993" w:hanging="993"/>
        <w:rPr>
          <w:spacing w:val="-3"/>
        </w:rPr>
      </w:pPr>
    </w:p>
    <w:p w14:paraId="336C3A4E" w14:textId="77777777" w:rsidR="005278EB" w:rsidRDefault="00837B87" w:rsidP="005823CA">
      <w:pPr>
        <w:pStyle w:val="StyleHeading2Tahoma"/>
        <w:numPr>
          <w:ilvl w:val="2"/>
          <w:numId w:val="42"/>
        </w:numPr>
        <w:tabs>
          <w:tab w:val="left" w:pos="1985"/>
        </w:tabs>
        <w:ind w:left="1985" w:hanging="992"/>
      </w:pPr>
      <w:r>
        <w:t xml:space="preserve">The </w:t>
      </w:r>
      <w:r w:rsidR="005278EB">
        <w:t>Service Provider</w:t>
      </w:r>
      <w:r w:rsidR="005278EB" w:rsidRPr="00B424ED">
        <w:t xml:space="preserve"> guarantees Generator availability per Generator of ninety seven point five zero percent (97.50%) percent measured over a thirty (30) day calendar month period (“Service Level</w:t>
      </w:r>
      <w:r w:rsidR="007E5BD0">
        <w:t xml:space="preserve"> Target</w:t>
      </w:r>
      <w:r w:rsidR="005278EB" w:rsidRPr="00B424ED">
        <w:t>”)</w:t>
      </w:r>
      <w:r w:rsidR="005278EB">
        <w:t>.</w:t>
      </w:r>
    </w:p>
    <w:p w14:paraId="5A058F70" w14:textId="77777777" w:rsidR="005278EB" w:rsidRPr="00B424ED" w:rsidRDefault="005278EB" w:rsidP="005823CA">
      <w:pPr>
        <w:pStyle w:val="StyleHeading2Tahoma"/>
        <w:ind w:left="993" w:hanging="993"/>
      </w:pPr>
    </w:p>
    <w:p w14:paraId="225C9202" w14:textId="77777777" w:rsidR="005278EB" w:rsidRDefault="005278EB" w:rsidP="00D57FCA">
      <w:pPr>
        <w:pStyle w:val="StyleHeading2Tahoma"/>
        <w:numPr>
          <w:ilvl w:val="2"/>
          <w:numId w:val="42"/>
        </w:numPr>
        <w:tabs>
          <w:tab w:val="left" w:pos="1985"/>
        </w:tabs>
        <w:ind w:left="1985" w:hanging="992"/>
      </w:pPr>
      <w:r w:rsidRPr="00B424ED">
        <w:lastRenderedPageBreak/>
        <w:t xml:space="preserve">Failure to meet the above metric shall be regarded as a Generator Service Level Failure against the relevant Generator. </w:t>
      </w:r>
    </w:p>
    <w:p w14:paraId="545A13CB" w14:textId="77777777" w:rsidR="00CC77F7" w:rsidRDefault="00CC77F7" w:rsidP="00CC77F7">
      <w:pPr>
        <w:pStyle w:val="StyleHeading2Tahoma"/>
        <w:tabs>
          <w:tab w:val="left" w:pos="1985"/>
        </w:tabs>
      </w:pPr>
    </w:p>
    <w:p w14:paraId="1EB62E03" w14:textId="77777777" w:rsidR="005278EB" w:rsidRDefault="005278EB" w:rsidP="00E86353">
      <w:pPr>
        <w:pStyle w:val="StyleHeading2Tahoma"/>
        <w:numPr>
          <w:ilvl w:val="1"/>
          <w:numId w:val="42"/>
        </w:numPr>
        <w:ind w:left="709" w:hanging="709"/>
        <w:rPr>
          <w:u w:val="single"/>
        </w:rPr>
      </w:pPr>
      <w:r w:rsidRPr="00B424ED">
        <w:rPr>
          <w:u w:val="single"/>
        </w:rPr>
        <w:t>Generator Availability measurement</w:t>
      </w:r>
    </w:p>
    <w:p w14:paraId="4E0FE5B5" w14:textId="77777777" w:rsidR="005823CA" w:rsidRPr="00B424ED" w:rsidRDefault="005823CA" w:rsidP="005823CA">
      <w:pPr>
        <w:pStyle w:val="StyleHeading2Tahoma"/>
        <w:ind w:left="993"/>
        <w:rPr>
          <w:u w:val="single"/>
        </w:rPr>
      </w:pPr>
    </w:p>
    <w:p w14:paraId="52EC2892" w14:textId="77777777" w:rsidR="005823CA" w:rsidRPr="00CC77F7" w:rsidRDefault="005278EB" w:rsidP="00CC77F7">
      <w:pPr>
        <w:pStyle w:val="StyleHeading2Tahoma"/>
        <w:numPr>
          <w:ilvl w:val="2"/>
          <w:numId w:val="42"/>
        </w:numPr>
        <w:tabs>
          <w:tab w:val="left" w:pos="1985"/>
        </w:tabs>
        <w:ind w:left="1985" w:hanging="992"/>
        <w:rPr>
          <w:spacing w:val="-3"/>
          <w:u w:val="single"/>
        </w:rPr>
      </w:pPr>
      <w:r w:rsidRPr="00B424ED">
        <w:rPr>
          <w:spacing w:val="-3"/>
          <w:u w:val="single"/>
        </w:rPr>
        <w:t>General</w:t>
      </w:r>
    </w:p>
    <w:p w14:paraId="48DD3E62" w14:textId="77777777" w:rsidR="005278EB" w:rsidRPr="00975C34" w:rsidRDefault="005278EB" w:rsidP="005823CA">
      <w:pPr>
        <w:pStyle w:val="StyleHeading2Tahoma"/>
        <w:tabs>
          <w:tab w:val="left" w:pos="1985"/>
        </w:tabs>
        <w:ind w:left="1985"/>
        <w:rPr>
          <w:spacing w:val="-3"/>
        </w:rPr>
      </w:pPr>
      <w:r w:rsidRPr="00975C34">
        <w:rPr>
          <w:spacing w:val="-3"/>
        </w:rPr>
        <w:t xml:space="preserve">The </w:t>
      </w:r>
      <w:r>
        <w:rPr>
          <w:spacing w:val="-3"/>
        </w:rPr>
        <w:t>unavailability of a</w:t>
      </w:r>
      <w:r w:rsidR="00A31C32">
        <w:rPr>
          <w:spacing w:val="-3"/>
        </w:rPr>
        <w:t xml:space="preserve"> g</w:t>
      </w:r>
      <w:r w:rsidRPr="00975C34">
        <w:rPr>
          <w:spacing w:val="-3"/>
        </w:rPr>
        <w:t xml:space="preserve">enerator </w:t>
      </w:r>
      <w:r>
        <w:rPr>
          <w:spacing w:val="-3"/>
        </w:rPr>
        <w:t xml:space="preserve">is measured on an </w:t>
      </w:r>
      <w:r w:rsidRPr="00975C34">
        <w:rPr>
          <w:spacing w:val="-3"/>
        </w:rPr>
        <w:t>individual basis</w:t>
      </w:r>
      <w:r>
        <w:rPr>
          <w:spacing w:val="-3"/>
        </w:rPr>
        <w:t>.  Th</w:t>
      </w:r>
      <w:r w:rsidRPr="00975C34">
        <w:rPr>
          <w:spacing w:val="-3"/>
        </w:rPr>
        <w:t xml:space="preserve">e cumulative amount of time that </w:t>
      </w:r>
      <w:r>
        <w:rPr>
          <w:spacing w:val="-3"/>
        </w:rPr>
        <w:t>a</w:t>
      </w:r>
      <w:r w:rsidR="00A31C32">
        <w:rPr>
          <w:spacing w:val="-3"/>
        </w:rPr>
        <w:t xml:space="preserve"> g</w:t>
      </w:r>
      <w:r w:rsidRPr="00975C34">
        <w:rPr>
          <w:spacing w:val="-3"/>
        </w:rPr>
        <w:t xml:space="preserve">enerator is unavailable during the Service Hours of the relevant calendar month </w:t>
      </w:r>
      <w:r>
        <w:rPr>
          <w:spacing w:val="-3"/>
        </w:rPr>
        <w:t>is taken into account</w:t>
      </w:r>
      <w:r w:rsidRPr="00975C34">
        <w:rPr>
          <w:spacing w:val="-3"/>
        </w:rPr>
        <w:t>.</w:t>
      </w:r>
    </w:p>
    <w:p w14:paraId="6AAF0B2B" w14:textId="77777777" w:rsidR="005278EB" w:rsidRPr="00B424ED" w:rsidRDefault="005278EB" w:rsidP="005823CA">
      <w:pPr>
        <w:tabs>
          <w:tab w:val="left" w:pos="5640"/>
        </w:tabs>
        <w:suppressAutoHyphens/>
        <w:spacing w:line="360" w:lineRule="auto"/>
        <w:ind w:left="993" w:hanging="993"/>
        <w:rPr>
          <w:rFonts w:cs="Arial"/>
          <w:spacing w:val="-3"/>
          <w:sz w:val="22"/>
          <w:szCs w:val="22"/>
        </w:rPr>
      </w:pPr>
    </w:p>
    <w:p w14:paraId="584C5B18" w14:textId="77777777" w:rsidR="005278EB" w:rsidRDefault="005278EB" w:rsidP="005823CA">
      <w:pPr>
        <w:pStyle w:val="StyleHeading2Tahoma"/>
        <w:numPr>
          <w:ilvl w:val="2"/>
          <w:numId w:val="42"/>
        </w:numPr>
        <w:tabs>
          <w:tab w:val="left" w:pos="1985"/>
        </w:tabs>
        <w:ind w:left="1985" w:hanging="992"/>
        <w:rPr>
          <w:u w:val="single"/>
        </w:rPr>
      </w:pPr>
      <w:r w:rsidRPr="00B424ED">
        <w:rPr>
          <w:u w:val="single"/>
        </w:rPr>
        <w:t>Definition and calculation</w:t>
      </w:r>
    </w:p>
    <w:p w14:paraId="044F85D5" w14:textId="77777777" w:rsidR="005823CA" w:rsidRPr="00B424ED" w:rsidRDefault="005823CA" w:rsidP="005823CA">
      <w:pPr>
        <w:pStyle w:val="StyleHeading2Tahoma"/>
        <w:tabs>
          <w:tab w:val="left" w:pos="1985"/>
        </w:tabs>
        <w:ind w:left="1985"/>
        <w:rPr>
          <w:u w:val="single"/>
        </w:rPr>
      </w:pPr>
    </w:p>
    <w:p w14:paraId="79CDF53F" w14:textId="77777777" w:rsidR="005278EB" w:rsidRDefault="005278EB" w:rsidP="005823CA">
      <w:pPr>
        <w:pStyle w:val="StyleHeading2Tahoma"/>
        <w:numPr>
          <w:ilvl w:val="3"/>
          <w:numId w:val="42"/>
        </w:numPr>
        <w:ind w:left="2977" w:hanging="992"/>
        <w:rPr>
          <w:spacing w:val="-3"/>
        </w:rPr>
      </w:pPr>
      <w:r w:rsidRPr="00975C34">
        <w:rPr>
          <w:spacing w:val="-3"/>
        </w:rPr>
        <w:t xml:space="preserve">For the purpose of </w:t>
      </w:r>
      <w:r>
        <w:rPr>
          <w:spacing w:val="-3"/>
        </w:rPr>
        <w:t>this Clause</w:t>
      </w:r>
      <w:r w:rsidR="00837B87">
        <w:rPr>
          <w:spacing w:val="-3"/>
        </w:rPr>
        <w:t>,</w:t>
      </w:r>
      <w:r w:rsidR="00B75C4D">
        <w:rPr>
          <w:spacing w:val="-3"/>
        </w:rPr>
        <w:t xml:space="preserve"> g</w:t>
      </w:r>
      <w:r>
        <w:rPr>
          <w:spacing w:val="-3"/>
        </w:rPr>
        <w:t>enerator</w:t>
      </w:r>
      <w:r w:rsidR="00B75C4D">
        <w:rPr>
          <w:spacing w:val="-3"/>
        </w:rPr>
        <w:t xml:space="preserve"> “</w:t>
      </w:r>
      <w:r w:rsidR="00507066">
        <w:rPr>
          <w:spacing w:val="-3"/>
        </w:rPr>
        <w:t>u</w:t>
      </w:r>
      <w:r w:rsidRPr="00975C34">
        <w:rPr>
          <w:spacing w:val="-3"/>
        </w:rPr>
        <w:t xml:space="preserve">navailability” means the </w:t>
      </w:r>
      <w:r w:rsidR="005B3634">
        <w:rPr>
          <w:spacing w:val="-3"/>
        </w:rPr>
        <w:t xml:space="preserve"> </w:t>
      </w:r>
      <w:r w:rsidRPr="00975C34">
        <w:rPr>
          <w:spacing w:val="-3"/>
        </w:rPr>
        <w:t>Generator is not operational</w:t>
      </w:r>
      <w:r>
        <w:rPr>
          <w:spacing w:val="-3"/>
        </w:rPr>
        <w:t>:</w:t>
      </w:r>
      <w:r w:rsidRPr="00975C34">
        <w:rPr>
          <w:spacing w:val="-3"/>
        </w:rPr>
        <w:t xml:space="preserve"> </w:t>
      </w:r>
    </w:p>
    <w:p w14:paraId="6D466CEB" w14:textId="77777777" w:rsidR="000722DB" w:rsidRPr="00975C34" w:rsidRDefault="000722DB" w:rsidP="000722DB">
      <w:pPr>
        <w:pStyle w:val="StyleHeading2Tahoma"/>
        <w:ind w:left="2977"/>
        <w:rPr>
          <w:spacing w:val="-3"/>
        </w:rPr>
      </w:pPr>
    </w:p>
    <w:p w14:paraId="41CD571A" w14:textId="77777777" w:rsidR="005278EB" w:rsidRDefault="005278EB" w:rsidP="005823CA">
      <w:pPr>
        <w:numPr>
          <w:ilvl w:val="4"/>
          <w:numId w:val="42"/>
        </w:numPr>
        <w:tabs>
          <w:tab w:val="left" w:pos="3686"/>
          <w:tab w:val="num" w:pos="4253"/>
          <w:tab w:val="num" w:pos="5609"/>
        </w:tabs>
        <w:suppressAutoHyphens/>
        <w:overflowPunct/>
        <w:autoSpaceDE/>
        <w:autoSpaceDN/>
        <w:adjustRightInd/>
        <w:spacing w:line="360" w:lineRule="auto"/>
        <w:ind w:left="4253" w:hanging="1276"/>
        <w:jc w:val="both"/>
        <w:textAlignment w:val="auto"/>
        <w:rPr>
          <w:rFonts w:ascii="Arial" w:hAnsi="Arial" w:cs="Arial"/>
          <w:spacing w:val="-3"/>
          <w:sz w:val="22"/>
          <w:szCs w:val="22"/>
        </w:rPr>
      </w:pPr>
      <w:r w:rsidRPr="00975C34">
        <w:rPr>
          <w:rFonts w:ascii="Arial" w:hAnsi="Arial" w:cs="Arial"/>
          <w:spacing w:val="-3"/>
          <w:sz w:val="22"/>
          <w:szCs w:val="22"/>
        </w:rPr>
        <w:t>in accordance with all of its manufacturer’s specifications, and</w:t>
      </w:r>
      <w:r>
        <w:rPr>
          <w:rFonts w:ascii="Arial" w:hAnsi="Arial" w:cs="Arial"/>
          <w:spacing w:val="-3"/>
          <w:sz w:val="22"/>
          <w:szCs w:val="22"/>
        </w:rPr>
        <w:t>/or</w:t>
      </w:r>
      <w:r w:rsidRPr="00975C34">
        <w:rPr>
          <w:rFonts w:ascii="Arial" w:hAnsi="Arial" w:cs="Arial"/>
          <w:spacing w:val="-3"/>
          <w:sz w:val="22"/>
          <w:szCs w:val="22"/>
        </w:rPr>
        <w:t xml:space="preserve"> </w:t>
      </w:r>
    </w:p>
    <w:p w14:paraId="7D93514A" w14:textId="77777777" w:rsidR="000722DB" w:rsidRDefault="000722DB" w:rsidP="000722DB">
      <w:pPr>
        <w:tabs>
          <w:tab w:val="left" w:pos="3686"/>
        </w:tabs>
        <w:suppressAutoHyphens/>
        <w:overflowPunct/>
        <w:autoSpaceDE/>
        <w:autoSpaceDN/>
        <w:adjustRightInd/>
        <w:spacing w:line="360" w:lineRule="auto"/>
        <w:ind w:left="4253"/>
        <w:jc w:val="both"/>
        <w:textAlignment w:val="auto"/>
        <w:rPr>
          <w:rFonts w:ascii="Arial" w:hAnsi="Arial" w:cs="Arial"/>
          <w:spacing w:val="-3"/>
          <w:sz w:val="22"/>
          <w:szCs w:val="22"/>
        </w:rPr>
      </w:pPr>
    </w:p>
    <w:p w14:paraId="17A283B7" w14:textId="77777777" w:rsidR="005278EB" w:rsidRDefault="00A31C32" w:rsidP="005823CA">
      <w:pPr>
        <w:numPr>
          <w:ilvl w:val="4"/>
          <w:numId w:val="42"/>
        </w:numPr>
        <w:tabs>
          <w:tab w:val="left" w:pos="3686"/>
          <w:tab w:val="num" w:pos="4253"/>
          <w:tab w:val="num" w:pos="5609"/>
        </w:tabs>
        <w:suppressAutoHyphens/>
        <w:overflowPunct/>
        <w:autoSpaceDE/>
        <w:autoSpaceDN/>
        <w:adjustRightInd/>
        <w:spacing w:line="360" w:lineRule="auto"/>
        <w:ind w:left="4253" w:hanging="1276"/>
        <w:jc w:val="both"/>
        <w:textAlignment w:val="auto"/>
        <w:rPr>
          <w:rFonts w:ascii="Arial" w:hAnsi="Arial" w:cs="Arial"/>
          <w:spacing w:val="-3"/>
          <w:sz w:val="22"/>
          <w:szCs w:val="22"/>
        </w:rPr>
      </w:pPr>
      <w:r>
        <w:rPr>
          <w:rFonts w:ascii="Arial" w:hAnsi="Arial" w:cs="Arial"/>
          <w:spacing w:val="-3"/>
          <w:sz w:val="22"/>
          <w:szCs w:val="22"/>
        </w:rPr>
        <w:t>in that such generator functions below the designed, configured, authorised or enabled capacity level.</w:t>
      </w:r>
    </w:p>
    <w:p w14:paraId="50A3B276" w14:textId="77777777" w:rsidR="000722DB" w:rsidRPr="00975C34" w:rsidRDefault="000722DB" w:rsidP="000722DB">
      <w:pPr>
        <w:tabs>
          <w:tab w:val="left" w:pos="3686"/>
        </w:tabs>
        <w:suppressAutoHyphens/>
        <w:overflowPunct/>
        <w:autoSpaceDE/>
        <w:autoSpaceDN/>
        <w:adjustRightInd/>
        <w:spacing w:line="360" w:lineRule="auto"/>
        <w:jc w:val="both"/>
        <w:textAlignment w:val="auto"/>
        <w:rPr>
          <w:rFonts w:ascii="Arial" w:hAnsi="Arial" w:cs="Arial"/>
          <w:spacing w:val="-3"/>
          <w:sz w:val="22"/>
          <w:szCs w:val="22"/>
        </w:rPr>
      </w:pPr>
    </w:p>
    <w:p w14:paraId="33022E70" w14:textId="77777777" w:rsidR="005278EB" w:rsidRPr="00975C34" w:rsidRDefault="005278EB" w:rsidP="005823CA">
      <w:pPr>
        <w:pStyle w:val="StyleHeading2Tahoma"/>
        <w:numPr>
          <w:ilvl w:val="3"/>
          <w:numId w:val="42"/>
        </w:numPr>
        <w:ind w:left="2977" w:hanging="992"/>
        <w:rPr>
          <w:spacing w:val="-3"/>
        </w:rPr>
      </w:pPr>
      <w:r w:rsidRPr="00975C34">
        <w:rPr>
          <w:spacing w:val="-3"/>
        </w:rPr>
        <w:t>A downtime that is either approved in advance by SARS or is otherwise permitted shall no</w:t>
      </w:r>
      <w:r w:rsidR="00B75C4D">
        <w:rPr>
          <w:spacing w:val="-3"/>
        </w:rPr>
        <w:t>t be regarded as time that the g</w:t>
      </w:r>
      <w:r w:rsidRPr="00975C34">
        <w:rPr>
          <w:spacing w:val="-3"/>
        </w:rPr>
        <w:t>enerator</w:t>
      </w:r>
      <w:r w:rsidR="007E5BD0">
        <w:rPr>
          <w:spacing w:val="-3"/>
        </w:rPr>
        <w:t xml:space="preserve"> is unavailable</w:t>
      </w:r>
      <w:r w:rsidRPr="00975C34">
        <w:rPr>
          <w:spacing w:val="-3"/>
        </w:rPr>
        <w:t>.</w:t>
      </w:r>
    </w:p>
    <w:p w14:paraId="75BC42CB" w14:textId="77777777" w:rsidR="005278EB" w:rsidRDefault="005278EB" w:rsidP="00E86353">
      <w:pPr>
        <w:pStyle w:val="StyleHeading1Tahoma"/>
        <w:numPr>
          <w:ilvl w:val="0"/>
          <w:numId w:val="0"/>
        </w:numPr>
        <w:ind w:left="993"/>
      </w:pPr>
    </w:p>
    <w:p w14:paraId="525B6A38" w14:textId="77777777" w:rsidR="005278EB" w:rsidRDefault="005278EB" w:rsidP="00E86353">
      <w:pPr>
        <w:pStyle w:val="StyleHeading1Tahoma"/>
      </w:pPr>
      <w:r>
        <w:t>service level failures</w:t>
      </w:r>
      <w:r w:rsidR="00C531E0">
        <w:fldChar w:fldCharType="begin"/>
      </w:r>
      <w:r w:rsidR="00C531E0">
        <w:instrText xml:space="preserve"> TC "</w:instrText>
      </w:r>
      <w:bookmarkStart w:id="23" w:name="_Toc327879497"/>
      <w:r w:rsidR="00C531E0" w:rsidRPr="008E3005">
        <w:instrText>7.   service level failures</w:instrText>
      </w:r>
      <w:bookmarkEnd w:id="23"/>
      <w:r w:rsidR="00C531E0">
        <w:instrText xml:space="preserve">" \f C \l "1" </w:instrText>
      </w:r>
      <w:r w:rsidR="00C531E0">
        <w:fldChar w:fldCharType="end"/>
      </w:r>
    </w:p>
    <w:p w14:paraId="1806C595" w14:textId="77777777" w:rsidR="005278EB" w:rsidRDefault="005278EB" w:rsidP="00E86353">
      <w:pPr>
        <w:pStyle w:val="StyleHeading1Tahoma"/>
        <w:numPr>
          <w:ilvl w:val="0"/>
          <w:numId w:val="0"/>
        </w:numPr>
        <w:ind w:left="993"/>
      </w:pPr>
    </w:p>
    <w:p w14:paraId="56D6936F" w14:textId="77777777" w:rsidR="005278EB" w:rsidRDefault="005278EB" w:rsidP="00C36848">
      <w:pPr>
        <w:pStyle w:val="StyleHeading2Tahoma"/>
        <w:numPr>
          <w:ilvl w:val="1"/>
          <w:numId w:val="18"/>
        </w:numPr>
        <w:ind w:left="709" w:hanging="709"/>
      </w:pPr>
      <w:r>
        <w:t xml:space="preserve">Failure to adhere to any of the Service Levels mentioned </w:t>
      </w:r>
      <w:r w:rsidR="00837B87">
        <w:t xml:space="preserve">in </w:t>
      </w:r>
      <w:r w:rsidR="00837B87" w:rsidRPr="00837B87">
        <w:rPr>
          <w:b/>
        </w:rPr>
        <w:t xml:space="preserve">Clauses </w:t>
      </w:r>
      <w:r w:rsidR="0084179D">
        <w:rPr>
          <w:b/>
        </w:rPr>
        <w:fldChar w:fldCharType="begin"/>
      </w:r>
      <w:r w:rsidR="0084179D">
        <w:rPr>
          <w:b/>
        </w:rPr>
        <w:instrText xml:space="preserve"> REF _Ref334428358 \r \h </w:instrText>
      </w:r>
      <w:r w:rsidR="0084179D">
        <w:rPr>
          <w:b/>
        </w:rPr>
      </w:r>
      <w:r w:rsidR="0084179D">
        <w:rPr>
          <w:b/>
        </w:rPr>
        <w:fldChar w:fldCharType="separate"/>
      </w:r>
      <w:r w:rsidR="0084179D">
        <w:rPr>
          <w:b/>
        </w:rPr>
        <w:t>5</w:t>
      </w:r>
      <w:r w:rsidR="0084179D">
        <w:rPr>
          <w:b/>
        </w:rPr>
        <w:fldChar w:fldCharType="end"/>
      </w:r>
      <w:r w:rsidR="00837B87" w:rsidRPr="00837B87">
        <w:rPr>
          <w:b/>
        </w:rPr>
        <w:t xml:space="preserve"> and </w:t>
      </w:r>
      <w:r w:rsidR="0084179D">
        <w:rPr>
          <w:b/>
        </w:rPr>
        <w:fldChar w:fldCharType="begin"/>
      </w:r>
      <w:r w:rsidR="0084179D">
        <w:rPr>
          <w:b/>
        </w:rPr>
        <w:instrText xml:space="preserve"> REF _Ref334428376 \r \h </w:instrText>
      </w:r>
      <w:r w:rsidR="0084179D">
        <w:rPr>
          <w:b/>
        </w:rPr>
      </w:r>
      <w:r w:rsidR="0084179D">
        <w:rPr>
          <w:b/>
        </w:rPr>
        <w:fldChar w:fldCharType="separate"/>
      </w:r>
      <w:r w:rsidR="0084179D">
        <w:rPr>
          <w:b/>
        </w:rPr>
        <w:t>6</w:t>
      </w:r>
      <w:r w:rsidR="0084179D">
        <w:rPr>
          <w:b/>
        </w:rPr>
        <w:fldChar w:fldCharType="end"/>
      </w:r>
      <w:r w:rsidR="00837B87">
        <w:t xml:space="preserve"> </w:t>
      </w:r>
      <w:r>
        <w:t>will be regarded as a Service Level Failure and</w:t>
      </w:r>
      <w:r w:rsidRPr="00726405">
        <w:t xml:space="preserve"> will result in SARS levying a fi</w:t>
      </w:r>
      <w:r w:rsidR="000D1208">
        <w:t>nancial penalty set out in the T</w:t>
      </w:r>
      <w:r w:rsidRPr="00726405">
        <w:t xml:space="preserve">able </w:t>
      </w:r>
      <w:r w:rsidR="00CF2101">
        <w:t>below</w:t>
      </w:r>
      <w:r w:rsidRPr="00726405">
        <w:t>.</w:t>
      </w:r>
    </w:p>
    <w:p w14:paraId="00E2ECE8" w14:textId="77777777" w:rsidR="005278EB" w:rsidRPr="00726405" w:rsidRDefault="005278EB" w:rsidP="005823CA">
      <w:pPr>
        <w:pStyle w:val="StyleHeading2Tahoma"/>
        <w:ind w:left="993" w:hanging="993"/>
      </w:pPr>
    </w:p>
    <w:p w14:paraId="1CA7431F" w14:textId="77777777" w:rsidR="005278EB" w:rsidRPr="00726405" w:rsidRDefault="00C36848" w:rsidP="00C36848">
      <w:pPr>
        <w:pStyle w:val="StyleHeading2Tahoma"/>
        <w:numPr>
          <w:ilvl w:val="1"/>
          <w:numId w:val="18"/>
        </w:numPr>
        <w:ind w:left="709" w:hanging="709"/>
      </w:pPr>
      <w:r>
        <w:t xml:space="preserve"> </w:t>
      </w:r>
      <w:r w:rsidR="005278EB" w:rsidRPr="00726405">
        <w:t xml:space="preserve">A financial penalty is not a substitute for </w:t>
      </w:r>
      <w:r w:rsidR="005278EB">
        <w:t xml:space="preserve">any </w:t>
      </w:r>
      <w:r w:rsidR="005278EB" w:rsidRPr="00726405">
        <w:t>other claims</w:t>
      </w:r>
      <w:r w:rsidR="005278EB">
        <w:t xml:space="preserve"> that SARS may have against the Service Provider in respect of breach of this Agreement</w:t>
      </w:r>
      <w:r w:rsidR="005278EB" w:rsidRPr="00726405">
        <w:t>.</w:t>
      </w:r>
    </w:p>
    <w:p w14:paraId="57C6B0A3" w14:textId="77777777" w:rsidR="005278EB" w:rsidRPr="00726405" w:rsidRDefault="005278EB" w:rsidP="005823CA">
      <w:pPr>
        <w:spacing w:line="360" w:lineRule="auto"/>
        <w:ind w:left="993" w:hanging="993"/>
        <w:jc w:val="both"/>
        <w:rPr>
          <w:rFonts w:ascii="Arial" w:hAnsi="Arial" w:cs="Arial"/>
          <w:sz w:val="22"/>
          <w:szCs w:val="22"/>
        </w:rPr>
      </w:pPr>
    </w:p>
    <w:p w14:paraId="7C734147" w14:textId="77777777" w:rsidR="005278EB" w:rsidRDefault="005278EB" w:rsidP="005823CA">
      <w:pPr>
        <w:pStyle w:val="StyleHeading2Tahoma"/>
        <w:numPr>
          <w:ilvl w:val="1"/>
          <w:numId w:val="18"/>
        </w:numPr>
        <w:ind w:left="993" w:hanging="993"/>
      </w:pPr>
      <w:r w:rsidRPr="00726405">
        <w:t xml:space="preserve">For any </w:t>
      </w:r>
      <w:r w:rsidR="0014569A">
        <w:t xml:space="preserve">given calendar </w:t>
      </w:r>
      <w:r w:rsidRPr="00726405">
        <w:t xml:space="preserve">month, the following financial penalties will apply to any Service Level </w:t>
      </w:r>
      <w:r>
        <w:lastRenderedPageBreak/>
        <w:t>F</w:t>
      </w:r>
      <w:r w:rsidR="00CC77F7">
        <w:t>ailure-</w:t>
      </w:r>
    </w:p>
    <w:p w14:paraId="6C9C4411" w14:textId="77777777" w:rsidR="00CC77F7" w:rsidRDefault="00CC77F7" w:rsidP="00CC77F7">
      <w:pPr>
        <w:pStyle w:val="ListParagraph"/>
      </w:pPr>
    </w:p>
    <w:tbl>
      <w:tblPr>
        <w:tblW w:w="8646"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394"/>
        <w:gridCol w:w="4252"/>
      </w:tblGrid>
      <w:tr w:rsidR="005278EB" w:rsidRPr="007E0557" w14:paraId="1F392814" w14:textId="77777777" w:rsidTr="00076698">
        <w:tc>
          <w:tcPr>
            <w:tcW w:w="4394" w:type="dxa"/>
            <w:shd w:val="clear" w:color="auto" w:fill="8DB3E2"/>
          </w:tcPr>
          <w:p w14:paraId="31BE6C72" w14:textId="77777777" w:rsidR="005278EB" w:rsidRPr="00AF7B17" w:rsidRDefault="005278EB" w:rsidP="005823CA">
            <w:pPr>
              <w:spacing w:line="360" w:lineRule="auto"/>
              <w:ind w:left="993" w:hanging="993"/>
              <w:jc w:val="both"/>
              <w:rPr>
                <w:rFonts w:ascii="Arial" w:hAnsi="Arial" w:cs="Arial"/>
                <w:b/>
                <w:sz w:val="22"/>
                <w:szCs w:val="22"/>
              </w:rPr>
            </w:pPr>
            <w:r w:rsidRPr="00AF7B17">
              <w:rPr>
                <w:rFonts w:ascii="Arial" w:hAnsi="Arial" w:cs="Arial"/>
                <w:b/>
                <w:sz w:val="22"/>
                <w:szCs w:val="22"/>
              </w:rPr>
              <w:t>Number of incidents</w:t>
            </w:r>
          </w:p>
        </w:tc>
        <w:tc>
          <w:tcPr>
            <w:tcW w:w="4252" w:type="dxa"/>
            <w:shd w:val="clear" w:color="auto" w:fill="8DB3E2"/>
          </w:tcPr>
          <w:p w14:paraId="71532ED9" w14:textId="77777777" w:rsidR="005278EB" w:rsidRPr="00AF7B17" w:rsidRDefault="005278EB" w:rsidP="005823CA">
            <w:pPr>
              <w:spacing w:line="360" w:lineRule="auto"/>
              <w:ind w:left="993" w:hanging="993"/>
              <w:jc w:val="both"/>
              <w:rPr>
                <w:rFonts w:ascii="Arial" w:hAnsi="Arial" w:cs="Arial"/>
                <w:b/>
                <w:sz w:val="22"/>
                <w:szCs w:val="22"/>
              </w:rPr>
            </w:pPr>
            <w:r w:rsidRPr="00AF7B17">
              <w:rPr>
                <w:rFonts w:ascii="Arial" w:hAnsi="Arial" w:cs="Arial"/>
                <w:b/>
                <w:sz w:val="22"/>
                <w:szCs w:val="22"/>
              </w:rPr>
              <w:t>Percentage of Penalty</w:t>
            </w:r>
          </w:p>
        </w:tc>
      </w:tr>
      <w:tr w:rsidR="005278EB" w:rsidRPr="00726405" w14:paraId="56F6FB68" w14:textId="77777777" w:rsidTr="00076698">
        <w:tc>
          <w:tcPr>
            <w:tcW w:w="4394" w:type="dxa"/>
          </w:tcPr>
          <w:p w14:paraId="6EC35ACF" w14:textId="77777777" w:rsidR="005278EB" w:rsidRPr="00726405" w:rsidRDefault="005278EB" w:rsidP="00051838">
            <w:pPr>
              <w:spacing w:before="120" w:line="360" w:lineRule="auto"/>
              <w:ind w:left="993" w:hanging="993"/>
              <w:jc w:val="both"/>
              <w:rPr>
                <w:rFonts w:ascii="Arial" w:hAnsi="Arial" w:cs="Arial"/>
                <w:sz w:val="22"/>
                <w:szCs w:val="22"/>
              </w:rPr>
            </w:pPr>
            <w:r w:rsidRPr="00726405">
              <w:rPr>
                <w:rFonts w:ascii="Arial" w:hAnsi="Arial" w:cs="Arial"/>
                <w:sz w:val="22"/>
                <w:szCs w:val="22"/>
              </w:rPr>
              <w:t>F</w:t>
            </w:r>
            <w:r>
              <w:rPr>
                <w:rFonts w:ascii="Arial" w:hAnsi="Arial" w:cs="Arial"/>
                <w:sz w:val="22"/>
                <w:szCs w:val="22"/>
              </w:rPr>
              <w:t>irst incident of Service Level F</w:t>
            </w:r>
            <w:r w:rsidRPr="00726405">
              <w:rPr>
                <w:rFonts w:ascii="Arial" w:hAnsi="Arial" w:cs="Arial"/>
                <w:sz w:val="22"/>
                <w:szCs w:val="22"/>
              </w:rPr>
              <w:t>ailure</w:t>
            </w:r>
          </w:p>
        </w:tc>
        <w:tc>
          <w:tcPr>
            <w:tcW w:w="4252" w:type="dxa"/>
          </w:tcPr>
          <w:p w14:paraId="577FA558" w14:textId="77777777" w:rsidR="005278EB" w:rsidRPr="00726405" w:rsidRDefault="00420DF4" w:rsidP="00071B81">
            <w:pPr>
              <w:spacing w:before="120" w:line="360" w:lineRule="auto"/>
              <w:ind w:left="34"/>
              <w:jc w:val="both"/>
              <w:rPr>
                <w:rFonts w:ascii="Arial" w:hAnsi="Arial" w:cs="Arial"/>
                <w:sz w:val="22"/>
                <w:szCs w:val="22"/>
              </w:rPr>
            </w:pPr>
            <w:r>
              <w:rPr>
                <w:rFonts w:ascii="Arial" w:hAnsi="Arial" w:cs="Arial"/>
                <w:sz w:val="22"/>
                <w:szCs w:val="22"/>
              </w:rPr>
              <w:t>20</w:t>
            </w:r>
            <w:r w:rsidR="005278EB" w:rsidRPr="00726405">
              <w:rPr>
                <w:rFonts w:ascii="Arial" w:hAnsi="Arial" w:cs="Arial"/>
                <w:sz w:val="22"/>
                <w:szCs w:val="22"/>
              </w:rPr>
              <w:t xml:space="preserve">% of </w:t>
            </w:r>
            <w:r w:rsidR="00071B81">
              <w:rPr>
                <w:rFonts w:ascii="Arial" w:hAnsi="Arial" w:cs="Arial"/>
                <w:sz w:val="22"/>
                <w:szCs w:val="22"/>
              </w:rPr>
              <w:t>Amount at Risk based on the</w:t>
            </w:r>
            <w:r w:rsidR="00051838">
              <w:rPr>
                <w:rFonts w:ascii="Arial" w:hAnsi="Arial" w:cs="Arial"/>
                <w:sz w:val="22"/>
                <w:szCs w:val="22"/>
              </w:rPr>
              <w:t xml:space="preserve"> total monthly invoice</w:t>
            </w:r>
            <w:r w:rsidR="00076698">
              <w:rPr>
                <w:rFonts w:ascii="Arial" w:hAnsi="Arial" w:cs="Arial"/>
                <w:sz w:val="22"/>
                <w:szCs w:val="22"/>
              </w:rPr>
              <w:t>.</w:t>
            </w:r>
          </w:p>
        </w:tc>
      </w:tr>
      <w:tr w:rsidR="005278EB" w:rsidRPr="00726405" w14:paraId="03F15B45" w14:textId="77777777" w:rsidTr="00076698">
        <w:tc>
          <w:tcPr>
            <w:tcW w:w="4394" w:type="dxa"/>
          </w:tcPr>
          <w:p w14:paraId="5C17A7D6" w14:textId="77777777" w:rsidR="005278EB" w:rsidRPr="00726405" w:rsidRDefault="005278EB" w:rsidP="00051838">
            <w:pPr>
              <w:spacing w:before="120" w:line="360" w:lineRule="auto"/>
              <w:ind w:left="993" w:hanging="993"/>
              <w:jc w:val="both"/>
              <w:rPr>
                <w:rFonts w:ascii="Arial" w:hAnsi="Arial" w:cs="Arial"/>
                <w:sz w:val="22"/>
                <w:szCs w:val="22"/>
              </w:rPr>
            </w:pPr>
            <w:r w:rsidRPr="00726405">
              <w:rPr>
                <w:rFonts w:ascii="Arial" w:hAnsi="Arial" w:cs="Arial"/>
                <w:sz w:val="22"/>
                <w:szCs w:val="22"/>
              </w:rPr>
              <w:t xml:space="preserve">Second incident of Service Level </w:t>
            </w:r>
            <w:r>
              <w:rPr>
                <w:rFonts w:ascii="Arial" w:hAnsi="Arial" w:cs="Arial"/>
                <w:sz w:val="22"/>
                <w:szCs w:val="22"/>
              </w:rPr>
              <w:t>F</w:t>
            </w:r>
            <w:r w:rsidRPr="00726405">
              <w:rPr>
                <w:rFonts w:ascii="Arial" w:hAnsi="Arial" w:cs="Arial"/>
                <w:sz w:val="22"/>
                <w:szCs w:val="22"/>
              </w:rPr>
              <w:t>ailure</w:t>
            </w:r>
          </w:p>
        </w:tc>
        <w:tc>
          <w:tcPr>
            <w:tcW w:w="4252" w:type="dxa"/>
          </w:tcPr>
          <w:p w14:paraId="128E9B88" w14:textId="77777777" w:rsidR="005278EB" w:rsidRPr="00726405" w:rsidRDefault="00071B81" w:rsidP="00071B81">
            <w:pPr>
              <w:spacing w:before="120" w:line="360" w:lineRule="auto"/>
              <w:ind w:left="34"/>
              <w:jc w:val="both"/>
              <w:rPr>
                <w:rFonts w:ascii="Arial" w:hAnsi="Arial" w:cs="Arial"/>
                <w:sz w:val="22"/>
                <w:szCs w:val="22"/>
              </w:rPr>
            </w:pPr>
            <w:r>
              <w:rPr>
                <w:rFonts w:ascii="Arial" w:hAnsi="Arial" w:cs="Arial"/>
                <w:sz w:val="22"/>
                <w:szCs w:val="22"/>
              </w:rPr>
              <w:t>40</w:t>
            </w:r>
            <w:r w:rsidR="005278EB" w:rsidRPr="00726405">
              <w:rPr>
                <w:rFonts w:ascii="Arial" w:hAnsi="Arial" w:cs="Arial"/>
                <w:sz w:val="22"/>
                <w:szCs w:val="22"/>
              </w:rPr>
              <w:t xml:space="preserve">% of </w:t>
            </w:r>
            <w:r w:rsidRPr="00051838">
              <w:rPr>
                <w:rFonts w:ascii="Arial" w:hAnsi="Arial" w:cs="Arial"/>
                <w:sz w:val="22"/>
                <w:szCs w:val="22"/>
              </w:rPr>
              <w:t xml:space="preserve">Amount </w:t>
            </w:r>
            <w:r>
              <w:rPr>
                <w:rFonts w:ascii="Arial" w:hAnsi="Arial" w:cs="Arial"/>
                <w:sz w:val="22"/>
                <w:szCs w:val="22"/>
              </w:rPr>
              <w:t>a</w:t>
            </w:r>
            <w:r w:rsidRPr="00051838">
              <w:rPr>
                <w:rFonts w:ascii="Arial" w:hAnsi="Arial" w:cs="Arial"/>
                <w:sz w:val="22"/>
                <w:szCs w:val="22"/>
              </w:rPr>
              <w:t xml:space="preserve">t Risk </w:t>
            </w:r>
            <w:r>
              <w:rPr>
                <w:rFonts w:ascii="Arial" w:hAnsi="Arial" w:cs="Arial"/>
                <w:sz w:val="22"/>
                <w:szCs w:val="22"/>
              </w:rPr>
              <w:t>based on the</w:t>
            </w:r>
            <w:r w:rsidR="00051838" w:rsidRPr="00051838">
              <w:rPr>
                <w:rFonts w:ascii="Arial" w:hAnsi="Arial" w:cs="Arial"/>
                <w:sz w:val="22"/>
                <w:szCs w:val="22"/>
              </w:rPr>
              <w:t xml:space="preserve"> total </w:t>
            </w:r>
            <w:r w:rsidR="00051838">
              <w:rPr>
                <w:rFonts w:ascii="Arial" w:hAnsi="Arial" w:cs="Arial"/>
                <w:sz w:val="22"/>
                <w:szCs w:val="22"/>
              </w:rPr>
              <w:t xml:space="preserve">monthly </w:t>
            </w:r>
            <w:r w:rsidR="00051838" w:rsidRPr="00051838">
              <w:rPr>
                <w:rFonts w:ascii="Arial" w:hAnsi="Arial" w:cs="Arial"/>
                <w:sz w:val="22"/>
                <w:szCs w:val="22"/>
              </w:rPr>
              <w:t>invoice</w:t>
            </w:r>
            <w:r w:rsidR="00076698">
              <w:rPr>
                <w:rFonts w:ascii="Arial" w:hAnsi="Arial" w:cs="Arial"/>
                <w:sz w:val="22"/>
                <w:szCs w:val="22"/>
              </w:rPr>
              <w:t>.</w:t>
            </w:r>
          </w:p>
        </w:tc>
      </w:tr>
      <w:tr w:rsidR="005278EB" w:rsidRPr="00726405" w14:paraId="6FEAB7B2" w14:textId="77777777" w:rsidTr="00076698">
        <w:tc>
          <w:tcPr>
            <w:tcW w:w="4394" w:type="dxa"/>
          </w:tcPr>
          <w:p w14:paraId="5D4715A5" w14:textId="77777777" w:rsidR="005278EB" w:rsidRPr="00726405" w:rsidRDefault="005278EB" w:rsidP="00051838">
            <w:pPr>
              <w:spacing w:before="120" w:line="360" w:lineRule="auto"/>
              <w:ind w:left="993" w:hanging="993"/>
              <w:jc w:val="both"/>
              <w:rPr>
                <w:rFonts w:ascii="Arial" w:hAnsi="Arial" w:cs="Arial"/>
                <w:sz w:val="22"/>
                <w:szCs w:val="22"/>
              </w:rPr>
            </w:pPr>
            <w:r w:rsidRPr="00726405">
              <w:rPr>
                <w:rFonts w:ascii="Arial" w:hAnsi="Arial" w:cs="Arial"/>
                <w:sz w:val="22"/>
                <w:szCs w:val="22"/>
              </w:rPr>
              <w:t>T</w:t>
            </w:r>
            <w:r>
              <w:rPr>
                <w:rFonts w:ascii="Arial" w:hAnsi="Arial" w:cs="Arial"/>
                <w:sz w:val="22"/>
                <w:szCs w:val="22"/>
              </w:rPr>
              <w:t>hird incident of Service Level F</w:t>
            </w:r>
            <w:r w:rsidRPr="00726405">
              <w:rPr>
                <w:rFonts w:ascii="Arial" w:hAnsi="Arial" w:cs="Arial"/>
                <w:sz w:val="22"/>
                <w:szCs w:val="22"/>
              </w:rPr>
              <w:t>ailure</w:t>
            </w:r>
          </w:p>
        </w:tc>
        <w:tc>
          <w:tcPr>
            <w:tcW w:w="4252" w:type="dxa"/>
          </w:tcPr>
          <w:p w14:paraId="0B1641E5" w14:textId="77777777" w:rsidR="005278EB" w:rsidRPr="00726405" w:rsidRDefault="00071B81" w:rsidP="00071B81">
            <w:pPr>
              <w:spacing w:before="120" w:line="360" w:lineRule="auto"/>
              <w:ind w:left="34"/>
              <w:jc w:val="both"/>
              <w:rPr>
                <w:rFonts w:ascii="Arial" w:hAnsi="Arial" w:cs="Arial"/>
                <w:sz w:val="22"/>
                <w:szCs w:val="22"/>
              </w:rPr>
            </w:pPr>
            <w:r>
              <w:rPr>
                <w:rFonts w:ascii="Arial" w:hAnsi="Arial" w:cs="Arial"/>
                <w:sz w:val="22"/>
                <w:szCs w:val="22"/>
              </w:rPr>
              <w:t>60</w:t>
            </w:r>
            <w:r w:rsidR="005278EB" w:rsidRPr="00726405">
              <w:rPr>
                <w:rFonts w:ascii="Arial" w:hAnsi="Arial" w:cs="Arial"/>
                <w:sz w:val="22"/>
                <w:szCs w:val="22"/>
              </w:rPr>
              <w:t xml:space="preserve">% of </w:t>
            </w:r>
            <w:r w:rsidRPr="00051838">
              <w:rPr>
                <w:rFonts w:ascii="Arial" w:hAnsi="Arial" w:cs="Arial"/>
                <w:sz w:val="22"/>
                <w:szCs w:val="22"/>
              </w:rPr>
              <w:t xml:space="preserve">Amount </w:t>
            </w:r>
            <w:r>
              <w:rPr>
                <w:rFonts w:ascii="Arial" w:hAnsi="Arial" w:cs="Arial"/>
                <w:sz w:val="22"/>
                <w:szCs w:val="22"/>
              </w:rPr>
              <w:t>a</w:t>
            </w:r>
            <w:r w:rsidRPr="00051838">
              <w:rPr>
                <w:rFonts w:ascii="Arial" w:hAnsi="Arial" w:cs="Arial"/>
                <w:sz w:val="22"/>
                <w:szCs w:val="22"/>
              </w:rPr>
              <w:t xml:space="preserve">t Risk </w:t>
            </w:r>
            <w:r>
              <w:rPr>
                <w:rFonts w:ascii="Arial" w:hAnsi="Arial" w:cs="Arial"/>
                <w:sz w:val="22"/>
                <w:szCs w:val="22"/>
              </w:rPr>
              <w:t>based on the</w:t>
            </w:r>
            <w:r w:rsidR="00051838" w:rsidRPr="00051838">
              <w:rPr>
                <w:rFonts w:ascii="Arial" w:hAnsi="Arial" w:cs="Arial"/>
                <w:sz w:val="22"/>
                <w:szCs w:val="22"/>
              </w:rPr>
              <w:t xml:space="preserve"> total </w:t>
            </w:r>
            <w:r w:rsidR="00051838">
              <w:rPr>
                <w:rFonts w:ascii="Arial" w:hAnsi="Arial" w:cs="Arial"/>
                <w:sz w:val="22"/>
                <w:szCs w:val="22"/>
              </w:rPr>
              <w:t xml:space="preserve">monthly </w:t>
            </w:r>
            <w:r w:rsidR="00051838" w:rsidRPr="00051838">
              <w:rPr>
                <w:rFonts w:ascii="Arial" w:hAnsi="Arial" w:cs="Arial"/>
                <w:sz w:val="22"/>
                <w:szCs w:val="22"/>
              </w:rPr>
              <w:t>invoice</w:t>
            </w:r>
            <w:r w:rsidR="00076698">
              <w:rPr>
                <w:rFonts w:ascii="Arial" w:hAnsi="Arial" w:cs="Arial"/>
                <w:sz w:val="22"/>
                <w:szCs w:val="22"/>
              </w:rPr>
              <w:t>.</w:t>
            </w:r>
            <w:r w:rsidR="00051838">
              <w:rPr>
                <w:rFonts w:ascii="Arial" w:hAnsi="Arial" w:cs="Arial"/>
                <w:sz w:val="22"/>
                <w:szCs w:val="22"/>
              </w:rPr>
              <w:t xml:space="preserve"> </w:t>
            </w:r>
          </w:p>
        </w:tc>
      </w:tr>
      <w:tr w:rsidR="005278EB" w:rsidRPr="00726405" w14:paraId="61A5178D" w14:textId="77777777" w:rsidTr="00076698">
        <w:trPr>
          <w:trHeight w:val="501"/>
        </w:trPr>
        <w:tc>
          <w:tcPr>
            <w:tcW w:w="4394" w:type="dxa"/>
          </w:tcPr>
          <w:p w14:paraId="1A9608C6" w14:textId="77777777" w:rsidR="005278EB" w:rsidRPr="00726405" w:rsidRDefault="005278EB" w:rsidP="00051838">
            <w:pPr>
              <w:spacing w:before="120" w:line="360" w:lineRule="auto"/>
              <w:ind w:left="993" w:hanging="993"/>
              <w:jc w:val="both"/>
              <w:rPr>
                <w:rFonts w:ascii="Arial" w:hAnsi="Arial" w:cs="Arial"/>
                <w:sz w:val="22"/>
                <w:szCs w:val="22"/>
              </w:rPr>
            </w:pPr>
            <w:r w:rsidRPr="00726405">
              <w:rPr>
                <w:rFonts w:ascii="Arial" w:hAnsi="Arial" w:cs="Arial"/>
                <w:sz w:val="22"/>
                <w:szCs w:val="22"/>
              </w:rPr>
              <w:t xml:space="preserve">Fourth incident of Service Level </w:t>
            </w:r>
            <w:r>
              <w:rPr>
                <w:rFonts w:ascii="Arial" w:hAnsi="Arial" w:cs="Arial"/>
                <w:sz w:val="22"/>
                <w:szCs w:val="22"/>
              </w:rPr>
              <w:t>F</w:t>
            </w:r>
            <w:r w:rsidRPr="00726405">
              <w:rPr>
                <w:rFonts w:ascii="Arial" w:hAnsi="Arial" w:cs="Arial"/>
                <w:sz w:val="22"/>
                <w:szCs w:val="22"/>
              </w:rPr>
              <w:t>ailure</w:t>
            </w:r>
          </w:p>
        </w:tc>
        <w:tc>
          <w:tcPr>
            <w:tcW w:w="4252" w:type="dxa"/>
          </w:tcPr>
          <w:p w14:paraId="08DB56FF" w14:textId="77777777" w:rsidR="005278EB" w:rsidRPr="00726405" w:rsidRDefault="00071B81" w:rsidP="00071B81">
            <w:pPr>
              <w:spacing w:before="120" w:line="360" w:lineRule="auto"/>
              <w:ind w:left="34"/>
              <w:jc w:val="both"/>
              <w:rPr>
                <w:rFonts w:ascii="Arial" w:hAnsi="Arial" w:cs="Arial"/>
                <w:sz w:val="22"/>
                <w:szCs w:val="22"/>
              </w:rPr>
            </w:pPr>
            <w:r>
              <w:rPr>
                <w:rFonts w:ascii="Arial" w:hAnsi="Arial" w:cs="Arial"/>
                <w:sz w:val="22"/>
                <w:szCs w:val="22"/>
              </w:rPr>
              <w:t>80</w:t>
            </w:r>
            <w:r w:rsidRPr="00726405">
              <w:rPr>
                <w:rFonts w:ascii="Arial" w:hAnsi="Arial" w:cs="Arial"/>
                <w:sz w:val="22"/>
                <w:szCs w:val="22"/>
              </w:rPr>
              <w:t xml:space="preserve">% of </w:t>
            </w:r>
            <w:r w:rsidRPr="00051838">
              <w:rPr>
                <w:rFonts w:ascii="Arial" w:hAnsi="Arial" w:cs="Arial"/>
                <w:sz w:val="22"/>
                <w:szCs w:val="22"/>
              </w:rPr>
              <w:t xml:space="preserve">Amount </w:t>
            </w:r>
            <w:r>
              <w:rPr>
                <w:rFonts w:ascii="Arial" w:hAnsi="Arial" w:cs="Arial"/>
                <w:sz w:val="22"/>
                <w:szCs w:val="22"/>
              </w:rPr>
              <w:t>a</w:t>
            </w:r>
            <w:r w:rsidRPr="00051838">
              <w:rPr>
                <w:rFonts w:ascii="Arial" w:hAnsi="Arial" w:cs="Arial"/>
                <w:sz w:val="22"/>
                <w:szCs w:val="22"/>
              </w:rPr>
              <w:t xml:space="preserve">t Risk </w:t>
            </w:r>
            <w:r>
              <w:rPr>
                <w:rFonts w:ascii="Arial" w:hAnsi="Arial" w:cs="Arial"/>
                <w:sz w:val="22"/>
                <w:szCs w:val="22"/>
              </w:rPr>
              <w:t>based on the</w:t>
            </w:r>
            <w:r w:rsidRPr="00051838">
              <w:rPr>
                <w:rFonts w:ascii="Arial" w:hAnsi="Arial" w:cs="Arial"/>
                <w:sz w:val="22"/>
                <w:szCs w:val="22"/>
              </w:rPr>
              <w:t xml:space="preserve"> total </w:t>
            </w:r>
            <w:r>
              <w:rPr>
                <w:rFonts w:ascii="Arial" w:hAnsi="Arial" w:cs="Arial"/>
                <w:sz w:val="22"/>
                <w:szCs w:val="22"/>
              </w:rPr>
              <w:t xml:space="preserve">monthly </w:t>
            </w:r>
            <w:r w:rsidRPr="00051838">
              <w:rPr>
                <w:rFonts w:ascii="Arial" w:hAnsi="Arial" w:cs="Arial"/>
                <w:sz w:val="22"/>
                <w:szCs w:val="22"/>
              </w:rPr>
              <w:t>invoice</w:t>
            </w:r>
            <w:r w:rsidR="00076698">
              <w:rPr>
                <w:rFonts w:ascii="Arial" w:hAnsi="Arial" w:cs="Arial"/>
                <w:sz w:val="22"/>
                <w:szCs w:val="22"/>
              </w:rPr>
              <w:t>.</w:t>
            </w:r>
          </w:p>
        </w:tc>
      </w:tr>
      <w:tr w:rsidR="00071B81" w:rsidRPr="00726405" w14:paraId="58C36F5B" w14:textId="77777777" w:rsidTr="00076698">
        <w:trPr>
          <w:trHeight w:val="501"/>
        </w:trPr>
        <w:tc>
          <w:tcPr>
            <w:tcW w:w="4394" w:type="dxa"/>
          </w:tcPr>
          <w:p w14:paraId="15856ECA" w14:textId="77777777" w:rsidR="00071B81" w:rsidRPr="00726405" w:rsidRDefault="00071B81" w:rsidP="00051838">
            <w:pPr>
              <w:spacing w:before="120" w:line="360" w:lineRule="auto"/>
              <w:ind w:left="993" w:hanging="993"/>
              <w:jc w:val="both"/>
              <w:rPr>
                <w:rFonts w:ascii="Arial" w:hAnsi="Arial" w:cs="Arial"/>
                <w:sz w:val="22"/>
                <w:szCs w:val="22"/>
              </w:rPr>
            </w:pPr>
            <w:r>
              <w:rPr>
                <w:rFonts w:ascii="Arial" w:hAnsi="Arial" w:cs="Arial"/>
                <w:sz w:val="22"/>
                <w:szCs w:val="22"/>
              </w:rPr>
              <w:t>Fif</w:t>
            </w:r>
            <w:r w:rsidRPr="00726405">
              <w:rPr>
                <w:rFonts w:ascii="Arial" w:hAnsi="Arial" w:cs="Arial"/>
                <w:sz w:val="22"/>
                <w:szCs w:val="22"/>
              </w:rPr>
              <w:t xml:space="preserve">th incident of Service Level </w:t>
            </w:r>
            <w:r>
              <w:rPr>
                <w:rFonts w:ascii="Arial" w:hAnsi="Arial" w:cs="Arial"/>
                <w:sz w:val="22"/>
                <w:szCs w:val="22"/>
              </w:rPr>
              <w:t>F</w:t>
            </w:r>
            <w:r w:rsidRPr="00726405">
              <w:rPr>
                <w:rFonts w:ascii="Arial" w:hAnsi="Arial" w:cs="Arial"/>
                <w:sz w:val="22"/>
                <w:szCs w:val="22"/>
              </w:rPr>
              <w:t>ailure</w:t>
            </w:r>
          </w:p>
        </w:tc>
        <w:tc>
          <w:tcPr>
            <w:tcW w:w="4252" w:type="dxa"/>
          </w:tcPr>
          <w:p w14:paraId="3AF80ACF" w14:textId="77777777" w:rsidR="00071B81" w:rsidRDefault="00071B81" w:rsidP="00051838">
            <w:pPr>
              <w:spacing w:before="120" w:line="360" w:lineRule="auto"/>
              <w:ind w:left="34"/>
              <w:jc w:val="both"/>
              <w:rPr>
                <w:rFonts w:ascii="Arial" w:hAnsi="Arial" w:cs="Arial"/>
                <w:sz w:val="22"/>
                <w:szCs w:val="22"/>
              </w:rPr>
            </w:pPr>
            <w:r>
              <w:rPr>
                <w:rFonts w:ascii="Arial" w:hAnsi="Arial" w:cs="Arial"/>
                <w:sz w:val="22"/>
                <w:szCs w:val="22"/>
              </w:rPr>
              <w:t>100</w:t>
            </w:r>
            <w:r w:rsidRPr="00726405">
              <w:rPr>
                <w:rFonts w:ascii="Arial" w:hAnsi="Arial" w:cs="Arial"/>
                <w:sz w:val="22"/>
                <w:szCs w:val="22"/>
              </w:rPr>
              <w:t xml:space="preserve">% of </w:t>
            </w:r>
            <w:r w:rsidRPr="00051838">
              <w:rPr>
                <w:rFonts w:ascii="Arial" w:hAnsi="Arial" w:cs="Arial"/>
                <w:sz w:val="22"/>
                <w:szCs w:val="22"/>
              </w:rPr>
              <w:t xml:space="preserve">Amount </w:t>
            </w:r>
            <w:r>
              <w:rPr>
                <w:rFonts w:ascii="Arial" w:hAnsi="Arial" w:cs="Arial"/>
                <w:sz w:val="22"/>
                <w:szCs w:val="22"/>
              </w:rPr>
              <w:t>a</w:t>
            </w:r>
            <w:r w:rsidRPr="00051838">
              <w:rPr>
                <w:rFonts w:ascii="Arial" w:hAnsi="Arial" w:cs="Arial"/>
                <w:sz w:val="22"/>
                <w:szCs w:val="22"/>
              </w:rPr>
              <w:t xml:space="preserve">t Risk </w:t>
            </w:r>
            <w:r>
              <w:rPr>
                <w:rFonts w:ascii="Arial" w:hAnsi="Arial" w:cs="Arial"/>
                <w:sz w:val="22"/>
                <w:szCs w:val="22"/>
              </w:rPr>
              <w:t>based on the</w:t>
            </w:r>
            <w:r w:rsidRPr="00051838">
              <w:rPr>
                <w:rFonts w:ascii="Arial" w:hAnsi="Arial" w:cs="Arial"/>
                <w:sz w:val="22"/>
                <w:szCs w:val="22"/>
              </w:rPr>
              <w:t xml:space="preserve"> total </w:t>
            </w:r>
            <w:r>
              <w:rPr>
                <w:rFonts w:ascii="Arial" w:hAnsi="Arial" w:cs="Arial"/>
                <w:sz w:val="22"/>
                <w:szCs w:val="22"/>
              </w:rPr>
              <w:t xml:space="preserve">monthly </w:t>
            </w:r>
            <w:r w:rsidRPr="00051838">
              <w:rPr>
                <w:rFonts w:ascii="Arial" w:hAnsi="Arial" w:cs="Arial"/>
                <w:sz w:val="22"/>
                <w:szCs w:val="22"/>
              </w:rPr>
              <w:t>invoice</w:t>
            </w:r>
            <w:r>
              <w:rPr>
                <w:rFonts w:ascii="Arial" w:hAnsi="Arial" w:cs="Arial"/>
                <w:sz w:val="22"/>
                <w:szCs w:val="22"/>
              </w:rPr>
              <w:t xml:space="preserve">; alternatively </w:t>
            </w:r>
            <w:r w:rsidRPr="00726405">
              <w:rPr>
                <w:rFonts w:ascii="Arial" w:hAnsi="Arial" w:cs="Arial"/>
                <w:sz w:val="22"/>
                <w:szCs w:val="22"/>
              </w:rPr>
              <w:t xml:space="preserve">SARS reserves the right to cancel the </w:t>
            </w:r>
            <w:r>
              <w:rPr>
                <w:rFonts w:ascii="Arial" w:hAnsi="Arial" w:cs="Arial"/>
                <w:sz w:val="22"/>
                <w:szCs w:val="22"/>
              </w:rPr>
              <w:t>A</w:t>
            </w:r>
            <w:r w:rsidRPr="00726405">
              <w:rPr>
                <w:rFonts w:ascii="Arial" w:hAnsi="Arial" w:cs="Arial"/>
                <w:sz w:val="22"/>
                <w:szCs w:val="22"/>
              </w:rPr>
              <w:t>greement.</w:t>
            </w:r>
          </w:p>
        </w:tc>
      </w:tr>
    </w:tbl>
    <w:p w14:paraId="5C93CCD3" w14:textId="77777777" w:rsidR="00DB424B" w:rsidRDefault="00DB424B" w:rsidP="005823CA">
      <w:pPr>
        <w:spacing w:line="360" w:lineRule="auto"/>
        <w:ind w:left="993" w:hanging="993"/>
        <w:jc w:val="both"/>
        <w:rPr>
          <w:rFonts w:cs="Arial"/>
          <w:bCs/>
          <w:sz w:val="22"/>
          <w:szCs w:val="22"/>
        </w:rPr>
      </w:pPr>
    </w:p>
    <w:p w14:paraId="2D25A188" w14:textId="77777777" w:rsidR="005278EB" w:rsidRDefault="005278EB" w:rsidP="00AC46E3">
      <w:pPr>
        <w:pStyle w:val="StyleHeading2Tahoma"/>
        <w:numPr>
          <w:ilvl w:val="1"/>
          <w:numId w:val="18"/>
        </w:numPr>
        <w:ind w:left="709" w:hanging="709"/>
        <w:rPr>
          <w:bCs w:val="0"/>
        </w:rPr>
      </w:pPr>
      <w:r w:rsidRPr="00B424ED">
        <w:rPr>
          <w:bCs w:val="0"/>
        </w:rPr>
        <w:t>The following instances shall be excluded from</w:t>
      </w:r>
      <w:r w:rsidR="00CF2101">
        <w:rPr>
          <w:bCs w:val="0"/>
        </w:rPr>
        <w:t xml:space="preserve"> being regarded as a failure to adhere to</w:t>
      </w:r>
      <w:r>
        <w:rPr>
          <w:bCs w:val="0"/>
        </w:rPr>
        <w:t xml:space="preserve"> the agreed Services Level</w:t>
      </w:r>
      <w:r w:rsidR="00CF2101">
        <w:rPr>
          <w:bCs w:val="0"/>
        </w:rPr>
        <w:t>s</w:t>
      </w:r>
      <w:r w:rsidR="00CC77F7">
        <w:rPr>
          <w:bCs w:val="0"/>
        </w:rPr>
        <w:t>-</w:t>
      </w:r>
    </w:p>
    <w:p w14:paraId="17B2A0F2" w14:textId="77777777" w:rsidR="005278EB" w:rsidRPr="00B424ED" w:rsidRDefault="005278EB" w:rsidP="005823CA">
      <w:pPr>
        <w:spacing w:line="360" w:lineRule="auto"/>
        <w:ind w:left="993" w:hanging="993"/>
        <w:jc w:val="both"/>
        <w:rPr>
          <w:rFonts w:cs="Arial"/>
          <w:bCs/>
          <w:sz w:val="22"/>
          <w:szCs w:val="22"/>
        </w:rPr>
      </w:pPr>
    </w:p>
    <w:p w14:paraId="3AD522C8" w14:textId="77777777" w:rsidR="005278EB" w:rsidRDefault="005278EB" w:rsidP="005823CA">
      <w:pPr>
        <w:pStyle w:val="StyleHeading2Tahoma"/>
        <w:numPr>
          <w:ilvl w:val="2"/>
          <w:numId w:val="18"/>
        </w:numPr>
        <w:tabs>
          <w:tab w:val="left" w:pos="1985"/>
        </w:tabs>
        <w:ind w:hanging="447"/>
      </w:pPr>
      <w:r w:rsidRPr="00B424ED">
        <w:t xml:space="preserve">Where the Service Call is suspended in agreement with SARS; </w:t>
      </w:r>
    </w:p>
    <w:p w14:paraId="1DA41558" w14:textId="77777777" w:rsidR="005278EB" w:rsidRPr="00B424ED" w:rsidRDefault="005278EB" w:rsidP="005823CA">
      <w:pPr>
        <w:pStyle w:val="StyleHeading2Tahoma"/>
        <w:ind w:left="993" w:hanging="993"/>
      </w:pPr>
    </w:p>
    <w:p w14:paraId="3AD39DC5" w14:textId="77777777" w:rsidR="005278EB" w:rsidRDefault="005278EB" w:rsidP="005823CA">
      <w:pPr>
        <w:pStyle w:val="StyleHeading2Tahoma"/>
        <w:numPr>
          <w:ilvl w:val="2"/>
          <w:numId w:val="18"/>
        </w:numPr>
        <w:tabs>
          <w:tab w:val="left" w:pos="1985"/>
        </w:tabs>
        <w:ind w:left="1985" w:hanging="992"/>
      </w:pPr>
      <w:r w:rsidRPr="00B424ED">
        <w:t>Where the Service Call has been referred back to SARS for further clarification; or</w:t>
      </w:r>
    </w:p>
    <w:p w14:paraId="63586F5F" w14:textId="77777777" w:rsidR="005278EB" w:rsidRDefault="005278EB" w:rsidP="005823CA">
      <w:pPr>
        <w:pStyle w:val="StyleHeading2Tahoma"/>
        <w:ind w:left="993" w:hanging="993"/>
      </w:pPr>
    </w:p>
    <w:p w14:paraId="52B5836D" w14:textId="77777777" w:rsidR="005278EB" w:rsidRDefault="005278EB" w:rsidP="005823CA">
      <w:pPr>
        <w:pStyle w:val="StyleHeading2Tahoma"/>
        <w:numPr>
          <w:ilvl w:val="2"/>
          <w:numId w:val="18"/>
        </w:numPr>
        <w:tabs>
          <w:tab w:val="left" w:pos="1985"/>
        </w:tabs>
        <w:ind w:left="1985" w:hanging="992"/>
      </w:pPr>
      <w:r w:rsidRPr="00B424ED">
        <w:t>Where planned pre</w:t>
      </w:r>
      <w:r w:rsidR="000D1208">
        <w:t>-</w:t>
      </w:r>
      <w:r w:rsidRPr="00B424ED">
        <w:t xml:space="preserve">approved access to the </w:t>
      </w:r>
      <w:r w:rsidR="000D1208">
        <w:t xml:space="preserve">relevant </w:t>
      </w:r>
      <w:r w:rsidR="00B75C4D">
        <w:t>g</w:t>
      </w:r>
      <w:r w:rsidRPr="00B424ED">
        <w:t>enerator is delayed by SARS.</w:t>
      </w:r>
    </w:p>
    <w:p w14:paraId="187FC65D" w14:textId="77777777" w:rsidR="005278EB" w:rsidRDefault="005278EB" w:rsidP="005823CA">
      <w:pPr>
        <w:pStyle w:val="StyleHeading2Tahoma"/>
        <w:ind w:left="993" w:hanging="993"/>
      </w:pPr>
    </w:p>
    <w:p w14:paraId="78E9A87C" w14:textId="77777777" w:rsidR="005278EB" w:rsidRPr="009825D5" w:rsidRDefault="005278EB" w:rsidP="00E86353">
      <w:pPr>
        <w:pStyle w:val="StyleHeading1Tahoma"/>
      </w:pPr>
      <w:bookmarkStart w:id="24" w:name="_Ref334428581"/>
      <w:r w:rsidRPr="009825D5">
        <w:t>SERVICE CHARGES AND PAYMENT TERMS</w:t>
      </w:r>
      <w:bookmarkEnd w:id="24"/>
      <w:r w:rsidR="00C531E0">
        <w:fldChar w:fldCharType="begin"/>
      </w:r>
      <w:r w:rsidR="00C531E0">
        <w:instrText xml:space="preserve"> TC "</w:instrText>
      </w:r>
      <w:bookmarkStart w:id="25" w:name="_Toc327879498"/>
      <w:r w:rsidR="00C531E0" w:rsidRPr="008E3005">
        <w:instrText>8.   SERVICE CHARGES AND PAYMENT TERMS</w:instrText>
      </w:r>
      <w:bookmarkEnd w:id="25"/>
      <w:r w:rsidR="00C531E0">
        <w:instrText xml:space="preserve">" \f C \l "1" </w:instrText>
      </w:r>
      <w:r w:rsidR="00C531E0">
        <w:fldChar w:fldCharType="end"/>
      </w:r>
    </w:p>
    <w:p w14:paraId="36F1A0EC" w14:textId="77777777" w:rsidR="005278EB" w:rsidRPr="009825D5" w:rsidRDefault="005278EB" w:rsidP="00E86353">
      <w:pPr>
        <w:pStyle w:val="StyleHeading1Tahoma"/>
        <w:numPr>
          <w:ilvl w:val="0"/>
          <w:numId w:val="0"/>
        </w:numPr>
        <w:ind w:left="993"/>
      </w:pPr>
    </w:p>
    <w:p w14:paraId="6EB74B95" w14:textId="77777777" w:rsidR="005278EB" w:rsidRDefault="005278EB" w:rsidP="00CC77F7">
      <w:pPr>
        <w:pStyle w:val="StyleHeading2Tahoma"/>
        <w:numPr>
          <w:ilvl w:val="1"/>
          <w:numId w:val="19"/>
        </w:numPr>
        <w:tabs>
          <w:tab w:val="clear" w:pos="360"/>
          <w:tab w:val="num" w:pos="709"/>
        </w:tabs>
        <w:ind w:left="709" w:hanging="709"/>
      </w:pPr>
      <w:bookmarkStart w:id="26" w:name="_Ref334428292"/>
      <w:r>
        <w:t>In respect of the S</w:t>
      </w:r>
      <w:r w:rsidRPr="009825D5">
        <w:t xml:space="preserve">ervices supplied to </w:t>
      </w:r>
      <w:r>
        <w:t>SARS in terms of this A</w:t>
      </w:r>
      <w:r w:rsidRPr="009825D5">
        <w:t xml:space="preserve">greement from time to time, </w:t>
      </w:r>
      <w:r>
        <w:t>SARS</w:t>
      </w:r>
      <w:r w:rsidRPr="009825D5">
        <w:t xml:space="preserve"> undertakes to pay to the Service Provider the service charges calculated in </w:t>
      </w:r>
      <w:r w:rsidRPr="009825D5">
        <w:lastRenderedPageBreak/>
        <w:t xml:space="preserve">accordance </w:t>
      </w:r>
      <w:r w:rsidR="00CF2101">
        <w:t xml:space="preserve">with the agreed charges </w:t>
      </w:r>
      <w:r w:rsidRPr="009825D5">
        <w:t>within thirty</w:t>
      </w:r>
      <w:r>
        <w:t xml:space="preserve"> (30) days of receipt of </w:t>
      </w:r>
      <w:r w:rsidR="000D1208">
        <w:t xml:space="preserve">an </w:t>
      </w:r>
      <w:r w:rsidR="00CF2101">
        <w:t xml:space="preserve">accurate, complete </w:t>
      </w:r>
      <w:r>
        <w:t>invoice</w:t>
      </w:r>
      <w:bookmarkEnd w:id="26"/>
      <w:r w:rsidR="00CC77F7">
        <w:t>-</w:t>
      </w:r>
    </w:p>
    <w:p w14:paraId="08DB88C5" w14:textId="77777777" w:rsidR="005278EB" w:rsidRDefault="005278EB" w:rsidP="005823CA">
      <w:pPr>
        <w:pStyle w:val="StyleHeading2Tahoma"/>
        <w:numPr>
          <w:ilvl w:val="2"/>
          <w:numId w:val="19"/>
        </w:numPr>
        <w:tabs>
          <w:tab w:val="left" w:pos="1985"/>
        </w:tabs>
        <w:ind w:left="993" w:firstLine="0"/>
      </w:pPr>
      <w:r w:rsidRPr="00A84A7B">
        <w:rPr>
          <w:u w:val="single"/>
        </w:rPr>
        <w:t>Charges for Preventative Maintenance Services</w:t>
      </w:r>
      <w:r w:rsidRPr="00A84A7B">
        <w:t xml:space="preserve"> </w:t>
      </w:r>
    </w:p>
    <w:p w14:paraId="691AA7EF" w14:textId="77777777" w:rsidR="005823CA" w:rsidRPr="00A84A7B" w:rsidRDefault="005823CA" w:rsidP="005823CA">
      <w:pPr>
        <w:pStyle w:val="StyleHeading2Tahoma"/>
        <w:tabs>
          <w:tab w:val="left" w:pos="1985"/>
        </w:tabs>
        <w:ind w:left="993"/>
      </w:pPr>
    </w:p>
    <w:p w14:paraId="3EA968C5" w14:textId="77777777" w:rsidR="005278EB" w:rsidRDefault="005278EB" w:rsidP="005823CA">
      <w:pPr>
        <w:pStyle w:val="RD3"/>
        <w:numPr>
          <w:ilvl w:val="0"/>
          <w:numId w:val="0"/>
        </w:numPr>
        <w:spacing w:after="0" w:line="360" w:lineRule="auto"/>
        <w:ind w:left="1985"/>
        <w:jc w:val="both"/>
        <w:rPr>
          <w:rFonts w:cs="Arial"/>
          <w:sz w:val="22"/>
          <w:szCs w:val="22"/>
        </w:rPr>
      </w:pPr>
      <w:r w:rsidRPr="00B424ED">
        <w:rPr>
          <w:rFonts w:cs="Arial"/>
          <w:sz w:val="22"/>
          <w:szCs w:val="22"/>
        </w:rPr>
        <w:t>The monthly charge</w:t>
      </w:r>
      <w:r w:rsidR="00CF2101">
        <w:rPr>
          <w:rFonts w:cs="Arial"/>
          <w:sz w:val="22"/>
          <w:szCs w:val="22"/>
        </w:rPr>
        <w:t>s</w:t>
      </w:r>
      <w:r w:rsidRPr="00B424ED">
        <w:rPr>
          <w:rFonts w:cs="Arial"/>
          <w:sz w:val="22"/>
          <w:szCs w:val="22"/>
        </w:rPr>
        <w:t xml:space="preserve"> payable for </w:t>
      </w:r>
      <w:r w:rsidR="00CF2101">
        <w:rPr>
          <w:rFonts w:cs="Arial"/>
          <w:sz w:val="22"/>
          <w:szCs w:val="22"/>
        </w:rPr>
        <w:t>a</w:t>
      </w:r>
      <w:r w:rsidRPr="00B424ED">
        <w:rPr>
          <w:rFonts w:cs="Arial"/>
          <w:sz w:val="22"/>
          <w:szCs w:val="22"/>
        </w:rPr>
        <w:t xml:space="preserve"> Preventative Main</w:t>
      </w:r>
      <w:r w:rsidR="00AA11F6">
        <w:rPr>
          <w:rFonts w:cs="Arial"/>
          <w:sz w:val="22"/>
          <w:szCs w:val="22"/>
        </w:rPr>
        <w:t>tenance Service per Generator are</w:t>
      </w:r>
      <w:r w:rsidRPr="00B424ED">
        <w:rPr>
          <w:rFonts w:cs="Arial"/>
          <w:sz w:val="22"/>
          <w:szCs w:val="22"/>
        </w:rPr>
        <w:t xml:space="preserve"> set out in </w:t>
      </w:r>
      <w:r>
        <w:rPr>
          <w:rFonts w:cs="Arial"/>
          <w:b/>
          <w:sz w:val="22"/>
          <w:szCs w:val="22"/>
        </w:rPr>
        <w:t>Annexure E</w:t>
      </w:r>
      <w:r w:rsidR="000D1208">
        <w:rPr>
          <w:rFonts w:cs="Arial"/>
          <w:b/>
          <w:sz w:val="22"/>
          <w:szCs w:val="22"/>
        </w:rPr>
        <w:t xml:space="preserve"> </w:t>
      </w:r>
      <w:r w:rsidR="000D1208" w:rsidRPr="000D1208">
        <w:rPr>
          <w:rFonts w:cs="Arial"/>
          <w:sz w:val="22"/>
          <w:szCs w:val="22"/>
        </w:rPr>
        <w:t>hereto</w:t>
      </w:r>
      <w:r w:rsidRPr="00B424ED">
        <w:rPr>
          <w:rFonts w:cs="Arial"/>
          <w:sz w:val="22"/>
          <w:szCs w:val="22"/>
        </w:rPr>
        <w:t>.</w:t>
      </w:r>
    </w:p>
    <w:p w14:paraId="04252B75" w14:textId="77777777" w:rsidR="005278EB" w:rsidRDefault="005278EB" w:rsidP="005823CA">
      <w:pPr>
        <w:pStyle w:val="RD3"/>
        <w:numPr>
          <w:ilvl w:val="0"/>
          <w:numId w:val="0"/>
        </w:numPr>
        <w:spacing w:after="0" w:line="360" w:lineRule="auto"/>
        <w:ind w:left="993" w:hanging="993"/>
        <w:jc w:val="both"/>
        <w:rPr>
          <w:rFonts w:cs="Arial"/>
          <w:sz w:val="22"/>
          <w:szCs w:val="22"/>
        </w:rPr>
      </w:pPr>
    </w:p>
    <w:p w14:paraId="2100CB79" w14:textId="77777777" w:rsidR="005823CA" w:rsidRPr="0014569A" w:rsidRDefault="005278EB" w:rsidP="00832054">
      <w:pPr>
        <w:pStyle w:val="StyleHeading2Tahoma"/>
        <w:numPr>
          <w:ilvl w:val="2"/>
          <w:numId w:val="19"/>
        </w:numPr>
        <w:tabs>
          <w:tab w:val="left" w:pos="1985"/>
        </w:tabs>
        <w:ind w:left="1985" w:hanging="992"/>
      </w:pPr>
      <w:r w:rsidRPr="00CF2101">
        <w:rPr>
          <w:u w:val="single"/>
        </w:rPr>
        <w:t xml:space="preserve">Charges for </w:t>
      </w:r>
      <w:r w:rsidR="00CF2101" w:rsidRPr="00CF2101">
        <w:rPr>
          <w:u w:val="single"/>
        </w:rPr>
        <w:t xml:space="preserve">Fault and Problem Management; </w:t>
      </w:r>
      <w:r w:rsidRPr="00CF2101">
        <w:rPr>
          <w:u w:val="single"/>
        </w:rPr>
        <w:t xml:space="preserve">Break and Fix </w:t>
      </w:r>
      <w:r w:rsidR="00CF2101" w:rsidRPr="00CF2101">
        <w:rPr>
          <w:u w:val="single"/>
        </w:rPr>
        <w:t>R</w:t>
      </w:r>
      <w:r w:rsidRPr="00CF2101">
        <w:rPr>
          <w:u w:val="single"/>
        </w:rPr>
        <w:t xml:space="preserve">epair; </w:t>
      </w:r>
      <w:r w:rsidR="00CF2101">
        <w:rPr>
          <w:u w:val="single"/>
        </w:rPr>
        <w:t xml:space="preserve">Supply of Diesel </w:t>
      </w:r>
      <w:r w:rsidRPr="00CF2101">
        <w:rPr>
          <w:u w:val="single"/>
        </w:rPr>
        <w:t xml:space="preserve">and </w:t>
      </w:r>
      <w:r w:rsidR="00CF2101" w:rsidRPr="00365575">
        <w:rPr>
          <w:i/>
          <w:u w:val="single"/>
        </w:rPr>
        <w:t xml:space="preserve">Ad </w:t>
      </w:r>
      <w:r w:rsidR="001E7866" w:rsidRPr="00365575">
        <w:rPr>
          <w:i/>
          <w:u w:val="single"/>
        </w:rPr>
        <w:t>Hoc</w:t>
      </w:r>
      <w:r w:rsidR="001E7866" w:rsidRPr="00CF2101">
        <w:rPr>
          <w:u w:val="single"/>
        </w:rPr>
        <w:t xml:space="preserve"> </w:t>
      </w:r>
      <w:r w:rsidR="00CF2101" w:rsidRPr="00CF2101">
        <w:rPr>
          <w:u w:val="single"/>
        </w:rPr>
        <w:t>Service Requests</w:t>
      </w:r>
      <w:r w:rsidR="0014569A">
        <w:rPr>
          <w:u w:val="single"/>
        </w:rPr>
        <w:t>:</w:t>
      </w:r>
      <w:r w:rsidR="00CF2101" w:rsidRPr="00CF2101">
        <w:rPr>
          <w:u w:val="single"/>
        </w:rPr>
        <w:t xml:space="preserve"> </w:t>
      </w:r>
    </w:p>
    <w:p w14:paraId="368A9BA0" w14:textId="77777777" w:rsidR="00DB424B" w:rsidRPr="00A84A7B" w:rsidRDefault="00DB424B" w:rsidP="003F1721">
      <w:pPr>
        <w:pStyle w:val="StyleHeading2Tahoma"/>
        <w:tabs>
          <w:tab w:val="left" w:pos="1985"/>
        </w:tabs>
      </w:pPr>
    </w:p>
    <w:tbl>
      <w:tblPr>
        <w:tblW w:w="8646"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4"/>
        <w:gridCol w:w="4189"/>
        <w:gridCol w:w="2673"/>
      </w:tblGrid>
      <w:tr w:rsidR="005278EB" w:rsidRPr="00B424ED" w14:paraId="47BA64AD" w14:textId="77777777" w:rsidTr="00A14B96">
        <w:trPr>
          <w:trHeight w:val="278"/>
        </w:trPr>
        <w:tc>
          <w:tcPr>
            <w:tcW w:w="5953" w:type="dxa"/>
            <w:gridSpan w:val="2"/>
            <w:tcBorders>
              <w:bottom w:val="single" w:sz="4" w:space="0" w:color="auto"/>
            </w:tcBorders>
            <w:shd w:val="clear" w:color="auto" w:fill="8DB3E2" w:themeFill="text2" w:themeFillTint="66"/>
          </w:tcPr>
          <w:p w14:paraId="7E812B94" w14:textId="77777777" w:rsidR="005278EB" w:rsidRPr="00A84A7B" w:rsidRDefault="005278EB" w:rsidP="005823CA">
            <w:pPr>
              <w:spacing w:line="360" w:lineRule="auto"/>
              <w:ind w:left="993" w:hanging="993"/>
              <w:rPr>
                <w:rFonts w:ascii="Arial" w:hAnsi="Arial" w:cs="Arial"/>
                <w:b/>
                <w:sz w:val="22"/>
                <w:szCs w:val="22"/>
              </w:rPr>
            </w:pPr>
          </w:p>
          <w:p w14:paraId="3C71C088" w14:textId="77777777" w:rsidR="005278EB" w:rsidRPr="00A84A7B" w:rsidRDefault="005278EB" w:rsidP="005823CA">
            <w:pPr>
              <w:spacing w:line="360" w:lineRule="auto"/>
              <w:ind w:left="993" w:hanging="993"/>
              <w:rPr>
                <w:rFonts w:ascii="Arial" w:hAnsi="Arial" w:cs="Arial"/>
                <w:b/>
                <w:sz w:val="22"/>
                <w:szCs w:val="22"/>
              </w:rPr>
            </w:pPr>
            <w:r w:rsidRPr="00A84A7B">
              <w:rPr>
                <w:rFonts w:ascii="Arial" w:hAnsi="Arial" w:cs="Arial"/>
                <w:b/>
                <w:sz w:val="22"/>
                <w:szCs w:val="22"/>
              </w:rPr>
              <w:t>Activity</w:t>
            </w:r>
          </w:p>
        </w:tc>
        <w:tc>
          <w:tcPr>
            <w:tcW w:w="2693" w:type="dxa"/>
            <w:tcBorders>
              <w:bottom w:val="single" w:sz="4" w:space="0" w:color="auto"/>
            </w:tcBorders>
            <w:shd w:val="clear" w:color="auto" w:fill="8DB3E2" w:themeFill="text2" w:themeFillTint="66"/>
          </w:tcPr>
          <w:p w14:paraId="72F3ED4E" w14:textId="77777777" w:rsidR="005278EB" w:rsidRPr="00A84A7B" w:rsidRDefault="005278EB" w:rsidP="005823CA">
            <w:pPr>
              <w:spacing w:line="360" w:lineRule="auto"/>
              <w:ind w:left="993" w:hanging="993"/>
              <w:rPr>
                <w:rFonts w:ascii="Arial" w:hAnsi="Arial" w:cs="Arial"/>
                <w:b/>
                <w:sz w:val="22"/>
                <w:szCs w:val="22"/>
              </w:rPr>
            </w:pPr>
          </w:p>
          <w:p w14:paraId="12E3C99E" w14:textId="77777777" w:rsidR="005278EB" w:rsidRPr="00A84A7B" w:rsidRDefault="005278EB" w:rsidP="005823CA">
            <w:pPr>
              <w:spacing w:line="360" w:lineRule="auto"/>
              <w:ind w:left="993" w:hanging="993"/>
              <w:rPr>
                <w:rFonts w:ascii="Arial" w:hAnsi="Arial" w:cs="Arial"/>
                <w:b/>
                <w:sz w:val="22"/>
                <w:szCs w:val="22"/>
              </w:rPr>
            </w:pPr>
            <w:r w:rsidRPr="00A84A7B">
              <w:rPr>
                <w:rFonts w:ascii="Arial" w:hAnsi="Arial" w:cs="Arial"/>
                <w:b/>
                <w:sz w:val="22"/>
                <w:szCs w:val="22"/>
              </w:rPr>
              <w:t>Cost</w:t>
            </w:r>
          </w:p>
        </w:tc>
      </w:tr>
      <w:tr w:rsidR="0096346B" w:rsidRPr="00B424ED" w14:paraId="31D84D51" w14:textId="77777777" w:rsidTr="00A14B96">
        <w:trPr>
          <w:trHeight w:val="188"/>
        </w:trPr>
        <w:tc>
          <w:tcPr>
            <w:tcW w:w="1723" w:type="dxa"/>
            <w:vMerge w:val="restart"/>
            <w:shd w:val="clear" w:color="auto" w:fill="auto"/>
            <w:vAlign w:val="center"/>
          </w:tcPr>
          <w:p w14:paraId="54B5161D" w14:textId="77777777" w:rsidR="0096346B" w:rsidRPr="001E7866" w:rsidRDefault="0096346B" w:rsidP="0096346B">
            <w:pPr>
              <w:spacing w:line="360" w:lineRule="auto"/>
              <w:ind w:left="993" w:hanging="993"/>
              <w:rPr>
                <w:rFonts w:ascii="Arial" w:hAnsi="Arial" w:cs="Arial"/>
                <w:sz w:val="22"/>
                <w:szCs w:val="22"/>
              </w:rPr>
            </w:pPr>
            <w:r w:rsidRPr="001E7866">
              <w:rPr>
                <w:rFonts w:ascii="Arial" w:hAnsi="Arial" w:cs="Arial"/>
                <w:sz w:val="22"/>
                <w:szCs w:val="22"/>
              </w:rPr>
              <w:t>Call Out Rates</w:t>
            </w:r>
          </w:p>
        </w:tc>
        <w:tc>
          <w:tcPr>
            <w:tcW w:w="4230" w:type="dxa"/>
            <w:shd w:val="clear" w:color="auto" w:fill="auto"/>
          </w:tcPr>
          <w:p w14:paraId="421E4B80" w14:textId="77777777" w:rsidR="001E7866" w:rsidRPr="001E7866" w:rsidRDefault="001E7866" w:rsidP="0014569A">
            <w:pPr>
              <w:spacing w:line="360" w:lineRule="auto"/>
              <w:rPr>
                <w:rFonts w:ascii="Arial" w:hAnsi="Arial" w:cs="Arial"/>
                <w:sz w:val="22"/>
                <w:szCs w:val="22"/>
              </w:rPr>
            </w:pPr>
          </w:p>
          <w:p w14:paraId="1F4335BC" w14:textId="77777777" w:rsidR="0096346B" w:rsidRPr="001E7866" w:rsidRDefault="0096346B" w:rsidP="0014569A">
            <w:pPr>
              <w:spacing w:line="360" w:lineRule="auto"/>
              <w:rPr>
                <w:rFonts w:ascii="Arial" w:hAnsi="Arial" w:cs="Arial"/>
                <w:sz w:val="22"/>
                <w:szCs w:val="22"/>
              </w:rPr>
            </w:pPr>
            <w:r w:rsidRPr="001E7866">
              <w:rPr>
                <w:rFonts w:ascii="Arial" w:hAnsi="Arial" w:cs="Arial"/>
                <w:sz w:val="22"/>
                <w:szCs w:val="22"/>
              </w:rPr>
              <w:t>Business Hours</w:t>
            </w:r>
            <w:r w:rsidR="00A14B96">
              <w:rPr>
                <w:rFonts w:ascii="Arial" w:hAnsi="Arial" w:cs="Arial"/>
                <w:sz w:val="22"/>
                <w:szCs w:val="22"/>
              </w:rPr>
              <w:t>- 08:00 to 16:30 (Monday to Friday – excluding public holidays)</w:t>
            </w:r>
          </w:p>
        </w:tc>
        <w:tc>
          <w:tcPr>
            <w:tcW w:w="2693" w:type="dxa"/>
            <w:shd w:val="clear" w:color="auto" w:fill="auto"/>
          </w:tcPr>
          <w:p w14:paraId="707124AB" w14:textId="77777777" w:rsidR="00A14B96" w:rsidRDefault="00A14B96" w:rsidP="00A14B96">
            <w:pPr>
              <w:spacing w:line="360" w:lineRule="auto"/>
              <w:ind w:left="993" w:hanging="993"/>
              <w:jc w:val="both"/>
              <w:rPr>
                <w:rFonts w:ascii="Arial" w:hAnsi="Arial" w:cs="Arial"/>
                <w:sz w:val="22"/>
                <w:szCs w:val="22"/>
              </w:rPr>
            </w:pPr>
          </w:p>
          <w:p w14:paraId="3F9896E0" w14:textId="77777777" w:rsidR="00A14B96" w:rsidRPr="00A14B96" w:rsidRDefault="00A03EB1" w:rsidP="00A14B96">
            <w:pPr>
              <w:spacing w:line="360" w:lineRule="auto"/>
              <w:ind w:left="993" w:hanging="993"/>
              <w:jc w:val="both"/>
              <w:rPr>
                <w:rFonts w:ascii="Arial" w:hAnsi="Arial" w:cs="Arial"/>
                <w:sz w:val="22"/>
                <w:szCs w:val="22"/>
              </w:rPr>
            </w:pPr>
            <w:r>
              <w:rPr>
                <w:rFonts w:ascii="Arial" w:hAnsi="Arial" w:cs="Arial"/>
                <w:sz w:val="22"/>
                <w:szCs w:val="22"/>
              </w:rPr>
              <w:t xml:space="preserve">R         </w:t>
            </w:r>
            <w:r w:rsidR="00A14B96" w:rsidRPr="00A14B96">
              <w:rPr>
                <w:rFonts w:ascii="Arial" w:hAnsi="Arial" w:cs="Arial"/>
                <w:sz w:val="22"/>
                <w:szCs w:val="22"/>
              </w:rPr>
              <w:t>/HR excl. VAT</w:t>
            </w:r>
          </w:p>
          <w:p w14:paraId="5BE0F8CC" w14:textId="6B7A9DCE" w:rsidR="001E7866" w:rsidRPr="001E7866" w:rsidRDefault="00DE5559" w:rsidP="00A14B96">
            <w:pPr>
              <w:spacing w:line="360" w:lineRule="auto"/>
              <w:ind w:left="993" w:hanging="993"/>
              <w:jc w:val="both"/>
              <w:rPr>
                <w:rFonts w:ascii="Arial" w:hAnsi="Arial" w:cs="Arial"/>
                <w:sz w:val="22"/>
                <w:szCs w:val="22"/>
              </w:rPr>
            </w:pPr>
            <w:r>
              <w:rPr>
                <w:rFonts w:ascii="Arial" w:hAnsi="Arial" w:cs="Arial"/>
                <w:sz w:val="22"/>
                <w:szCs w:val="22"/>
              </w:rPr>
              <w:t>R</w:t>
            </w:r>
            <w:r w:rsidR="00981ACB">
              <w:rPr>
                <w:rFonts w:ascii="Arial" w:hAnsi="Arial" w:cs="Arial"/>
                <w:sz w:val="22"/>
                <w:szCs w:val="22"/>
              </w:rPr>
              <w:t>XXXX</w:t>
            </w:r>
            <w:r w:rsidR="00A14B96" w:rsidRPr="00A14B96">
              <w:rPr>
                <w:rFonts w:ascii="Arial" w:hAnsi="Arial" w:cs="Arial"/>
                <w:sz w:val="22"/>
                <w:szCs w:val="22"/>
              </w:rPr>
              <w:t>/HR incl. VAT</w:t>
            </w:r>
          </w:p>
          <w:p w14:paraId="60B599C0" w14:textId="77777777" w:rsidR="0096346B" w:rsidRPr="001E7866" w:rsidRDefault="0096346B" w:rsidP="00A14B96">
            <w:pPr>
              <w:spacing w:line="360" w:lineRule="auto"/>
              <w:ind w:left="993" w:hanging="993"/>
              <w:jc w:val="both"/>
              <w:rPr>
                <w:rFonts w:ascii="Arial" w:hAnsi="Arial" w:cs="Arial"/>
                <w:sz w:val="22"/>
                <w:szCs w:val="22"/>
              </w:rPr>
            </w:pPr>
          </w:p>
        </w:tc>
      </w:tr>
      <w:tr w:rsidR="0096346B" w:rsidRPr="00B424ED" w14:paraId="6C349FD2" w14:textId="77777777" w:rsidTr="00A14B96">
        <w:trPr>
          <w:trHeight w:val="187"/>
        </w:trPr>
        <w:tc>
          <w:tcPr>
            <w:tcW w:w="1723" w:type="dxa"/>
            <w:vMerge/>
            <w:shd w:val="clear" w:color="auto" w:fill="auto"/>
          </w:tcPr>
          <w:p w14:paraId="521AEBD9" w14:textId="77777777" w:rsidR="0096346B" w:rsidRPr="001E7866" w:rsidRDefault="0096346B" w:rsidP="005823CA">
            <w:pPr>
              <w:spacing w:line="360" w:lineRule="auto"/>
              <w:ind w:left="993" w:hanging="993"/>
              <w:rPr>
                <w:rFonts w:ascii="Arial" w:hAnsi="Arial" w:cs="Arial"/>
                <w:sz w:val="22"/>
                <w:szCs w:val="22"/>
              </w:rPr>
            </w:pPr>
          </w:p>
        </w:tc>
        <w:tc>
          <w:tcPr>
            <w:tcW w:w="4230" w:type="dxa"/>
            <w:shd w:val="clear" w:color="auto" w:fill="auto"/>
          </w:tcPr>
          <w:p w14:paraId="6DD6D259" w14:textId="77777777" w:rsidR="001E7866" w:rsidRPr="001E7866" w:rsidRDefault="001E7866" w:rsidP="005823CA">
            <w:pPr>
              <w:spacing w:line="360" w:lineRule="auto"/>
              <w:ind w:left="993" w:hanging="993"/>
              <w:rPr>
                <w:rFonts w:ascii="Arial" w:hAnsi="Arial" w:cs="Arial"/>
                <w:sz w:val="22"/>
                <w:szCs w:val="22"/>
              </w:rPr>
            </w:pPr>
          </w:p>
          <w:p w14:paraId="65509D76" w14:textId="77777777" w:rsidR="0096346B" w:rsidRPr="001E7866" w:rsidRDefault="0096346B" w:rsidP="005823CA">
            <w:pPr>
              <w:spacing w:line="360" w:lineRule="auto"/>
              <w:ind w:left="993" w:hanging="993"/>
              <w:rPr>
                <w:rFonts w:ascii="Arial" w:hAnsi="Arial" w:cs="Arial"/>
                <w:sz w:val="22"/>
                <w:szCs w:val="22"/>
              </w:rPr>
            </w:pPr>
            <w:r w:rsidRPr="001E7866">
              <w:rPr>
                <w:rFonts w:ascii="Arial" w:hAnsi="Arial" w:cs="Arial"/>
                <w:sz w:val="22"/>
                <w:szCs w:val="22"/>
              </w:rPr>
              <w:t>After Hours</w:t>
            </w:r>
          </w:p>
        </w:tc>
        <w:tc>
          <w:tcPr>
            <w:tcW w:w="2693" w:type="dxa"/>
            <w:shd w:val="clear" w:color="auto" w:fill="auto"/>
          </w:tcPr>
          <w:p w14:paraId="60B59EE4" w14:textId="77777777" w:rsidR="001E7866" w:rsidRPr="001E7866" w:rsidRDefault="001E7866" w:rsidP="005823CA">
            <w:pPr>
              <w:spacing w:line="360" w:lineRule="auto"/>
              <w:ind w:left="993" w:hanging="993"/>
              <w:jc w:val="both"/>
              <w:rPr>
                <w:rFonts w:ascii="Arial" w:hAnsi="Arial" w:cs="Arial"/>
                <w:sz w:val="22"/>
                <w:szCs w:val="22"/>
              </w:rPr>
            </w:pPr>
          </w:p>
          <w:p w14:paraId="329D87AA" w14:textId="77777777" w:rsidR="00A14B96" w:rsidRPr="00A14B96" w:rsidRDefault="00A03EB1" w:rsidP="00A14B96">
            <w:pPr>
              <w:spacing w:line="360" w:lineRule="auto"/>
              <w:ind w:left="993" w:hanging="993"/>
              <w:jc w:val="both"/>
              <w:rPr>
                <w:rFonts w:ascii="Arial" w:hAnsi="Arial" w:cs="Arial"/>
                <w:sz w:val="22"/>
                <w:szCs w:val="22"/>
              </w:rPr>
            </w:pPr>
            <w:r>
              <w:rPr>
                <w:rFonts w:ascii="Arial" w:hAnsi="Arial" w:cs="Arial"/>
                <w:sz w:val="22"/>
                <w:szCs w:val="22"/>
              </w:rPr>
              <w:t>R……….</w:t>
            </w:r>
            <w:r w:rsidR="00A14B96" w:rsidRPr="00A14B96">
              <w:rPr>
                <w:rFonts w:ascii="Arial" w:hAnsi="Arial" w:cs="Arial"/>
                <w:sz w:val="22"/>
                <w:szCs w:val="22"/>
              </w:rPr>
              <w:t>/HR excl. VAT</w:t>
            </w:r>
          </w:p>
          <w:p w14:paraId="606A61BE" w14:textId="226C1F28" w:rsidR="0096346B" w:rsidRPr="001E7866" w:rsidRDefault="00DE5559" w:rsidP="00A14B96">
            <w:pPr>
              <w:spacing w:line="360" w:lineRule="auto"/>
              <w:ind w:left="993" w:hanging="993"/>
              <w:jc w:val="both"/>
              <w:rPr>
                <w:rFonts w:ascii="Arial" w:hAnsi="Arial" w:cs="Arial"/>
                <w:sz w:val="22"/>
                <w:szCs w:val="22"/>
              </w:rPr>
            </w:pPr>
            <w:r>
              <w:rPr>
                <w:rFonts w:ascii="Arial" w:hAnsi="Arial" w:cs="Arial"/>
                <w:sz w:val="22"/>
                <w:szCs w:val="22"/>
              </w:rPr>
              <w:t>R</w:t>
            </w:r>
            <w:r w:rsidR="00981ACB">
              <w:rPr>
                <w:rFonts w:ascii="Arial" w:hAnsi="Arial" w:cs="Arial"/>
                <w:sz w:val="22"/>
                <w:szCs w:val="22"/>
              </w:rPr>
              <w:t>XXXX</w:t>
            </w:r>
            <w:r w:rsidR="00A14B96" w:rsidRPr="00A14B96">
              <w:rPr>
                <w:rFonts w:ascii="Arial" w:hAnsi="Arial" w:cs="Arial"/>
                <w:sz w:val="22"/>
                <w:szCs w:val="22"/>
              </w:rPr>
              <w:t>/HR incl. VAT</w:t>
            </w:r>
          </w:p>
        </w:tc>
      </w:tr>
      <w:tr w:rsidR="0096346B" w:rsidRPr="00B424ED" w14:paraId="21CECF52" w14:textId="77777777" w:rsidTr="00A14B96">
        <w:trPr>
          <w:trHeight w:val="383"/>
        </w:trPr>
        <w:tc>
          <w:tcPr>
            <w:tcW w:w="1723" w:type="dxa"/>
            <w:vMerge w:val="restart"/>
            <w:vAlign w:val="center"/>
          </w:tcPr>
          <w:p w14:paraId="39E42769" w14:textId="77777777" w:rsidR="0096346B" w:rsidRPr="00A84A7B" w:rsidRDefault="0096346B" w:rsidP="0096346B">
            <w:pPr>
              <w:spacing w:line="360" w:lineRule="auto"/>
              <w:ind w:left="993" w:hanging="993"/>
              <w:rPr>
                <w:rFonts w:ascii="Arial" w:hAnsi="Arial" w:cs="Arial"/>
                <w:sz w:val="22"/>
                <w:szCs w:val="22"/>
              </w:rPr>
            </w:pPr>
            <w:r>
              <w:rPr>
                <w:rFonts w:ascii="Arial" w:hAnsi="Arial" w:cs="Arial"/>
                <w:sz w:val="22"/>
                <w:szCs w:val="22"/>
              </w:rPr>
              <w:t>Labour Rates</w:t>
            </w:r>
          </w:p>
        </w:tc>
        <w:tc>
          <w:tcPr>
            <w:tcW w:w="4230" w:type="dxa"/>
          </w:tcPr>
          <w:p w14:paraId="00C8C52F" w14:textId="77777777" w:rsidR="001E7866" w:rsidRDefault="001E7866" w:rsidP="005823CA">
            <w:pPr>
              <w:spacing w:line="360" w:lineRule="auto"/>
              <w:ind w:left="993" w:hanging="993"/>
              <w:rPr>
                <w:rFonts w:ascii="Arial" w:hAnsi="Arial" w:cs="Arial"/>
                <w:sz w:val="22"/>
                <w:szCs w:val="22"/>
              </w:rPr>
            </w:pPr>
          </w:p>
          <w:p w14:paraId="31414DFA" w14:textId="77777777" w:rsidR="0096346B" w:rsidRPr="00A84A7B" w:rsidRDefault="0096346B" w:rsidP="005823CA">
            <w:pPr>
              <w:spacing w:line="360" w:lineRule="auto"/>
              <w:ind w:left="993" w:hanging="993"/>
              <w:rPr>
                <w:rFonts w:ascii="Arial" w:hAnsi="Arial" w:cs="Arial"/>
                <w:sz w:val="22"/>
                <w:szCs w:val="22"/>
              </w:rPr>
            </w:pPr>
            <w:r>
              <w:rPr>
                <w:rFonts w:ascii="Arial" w:hAnsi="Arial" w:cs="Arial"/>
                <w:sz w:val="22"/>
                <w:szCs w:val="22"/>
              </w:rPr>
              <w:t>Business Hours</w:t>
            </w:r>
          </w:p>
        </w:tc>
        <w:tc>
          <w:tcPr>
            <w:tcW w:w="2693" w:type="dxa"/>
          </w:tcPr>
          <w:p w14:paraId="3159489D" w14:textId="77777777" w:rsidR="00A14B96" w:rsidRDefault="00A14B96" w:rsidP="00A14B96">
            <w:pPr>
              <w:spacing w:line="360" w:lineRule="auto"/>
              <w:ind w:left="993" w:hanging="993"/>
              <w:jc w:val="both"/>
              <w:rPr>
                <w:rFonts w:ascii="Arial" w:hAnsi="Arial" w:cs="Arial"/>
                <w:sz w:val="22"/>
                <w:szCs w:val="22"/>
              </w:rPr>
            </w:pPr>
          </w:p>
          <w:p w14:paraId="49437761" w14:textId="77777777" w:rsidR="00A14B96" w:rsidRPr="00A14B96" w:rsidRDefault="00A03EB1" w:rsidP="00A14B96">
            <w:pPr>
              <w:spacing w:line="360" w:lineRule="auto"/>
              <w:ind w:left="993" w:hanging="993"/>
              <w:jc w:val="both"/>
              <w:rPr>
                <w:rFonts w:ascii="Arial" w:hAnsi="Arial" w:cs="Arial"/>
                <w:sz w:val="22"/>
                <w:szCs w:val="22"/>
              </w:rPr>
            </w:pPr>
            <w:r>
              <w:rPr>
                <w:rFonts w:ascii="Arial" w:hAnsi="Arial" w:cs="Arial"/>
                <w:sz w:val="22"/>
                <w:szCs w:val="22"/>
              </w:rPr>
              <w:t>R………</w:t>
            </w:r>
            <w:r w:rsidR="00A14B96" w:rsidRPr="00A14B96">
              <w:rPr>
                <w:rFonts w:ascii="Arial" w:hAnsi="Arial" w:cs="Arial"/>
                <w:sz w:val="22"/>
                <w:szCs w:val="22"/>
              </w:rPr>
              <w:t>/HR excl. VAT</w:t>
            </w:r>
          </w:p>
          <w:p w14:paraId="3C47993F" w14:textId="77777777" w:rsidR="0096346B" w:rsidRPr="00A84A7B" w:rsidRDefault="00A03EB1" w:rsidP="00A14B96">
            <w:pPr>
              <w:spacing w:line="360" w:lineRule="auto"/>
              <w:ind w:left="993" w:hanging="993"/>
              <w:jc w:val="both"/>
              <w:rPr>
                <w:rFonts w:ascii="Arial" w:hAnsi="Arial" w:cs="Arial"/>
                <w:sz w:val="22"/>
                <w:szCs w:val="22"/>
              </w:rPr>
            </w:pPr>
            <w:r>
              <w:rPr>
                <w:rFonts w:ascii="Arial" w:hAnsi="Arial" w:cs="Arial"/>
                <w:sz w:val="22"/>
                <w:szCs w:val="22"/>
              </w:rPr>
              <w:t>R………..</w:t>
            </w:r>
            <w:r w:rsidR="00A14B96" w:rsidRPr="00A14B96">
              <w:rPr>
                <w:rFonts w:ascii="Arial" w:hAnsi="Arial" w:cs="Arial"/>
                <w:sz w:val="22"/>
                <w:szCs w:val="22"/>
              </w:rPr>
              <w:t>/HR incl. VAT</w:t>
            </w:r>
          </w:p>
        </w:tc>
      </w:tr>
      <w:tr w:rsidR="0096346B" w:rsidRPr="00B424ED" w14:paraId="6789FFA7" w14:textId="77777777" w:rsidTr="00A14B96">
        <w:trPr>
          <w:trHeight w:val="383"/>
        </w:trPr>
        <w:tc>
          <w:tcPr>
            <w:tcW w:w="1723" w:type="dxa"/>
            <w:vMerge/>
          </w:tcPr>
          <w:p w14:paraId="15F43091" w14:textId="77777777" w:rsidR="0096346B" w:rsidRPr="00A84A7B" w:rsidRDefault="0096346B" w:rsidP="005823CA">
            <w:pPr>
              <w:spacing w:line="360" w:lineRule="auto"/>
              <w:ind w:left="993" w:hanging="993"/>
              <w:rPr>
                <w:rFonts w:ascii="Arial" w:hAnsi="Arial" w:cs="Arial"/>
                <w:sz w:val="22"/>
                <w:szCs w:val="22"/>
              </w:rPr>
            </w:pPr>
          </w:p>
        </w:tc>
        <w:tc>
          <w:tcPr>
            <w:tcW w:w="4230" w:type="dxa"/>
          </w:tcPr>
          <w:p w14:paraId="53F7F1DB" w14:textId="77777777" w:rsidR="001E7866" w:rsidRDefault="001E7866" w:rsidP="005823CA">
            <w:pPr>
              <w:spacing w:line="360" w:lineRule="auto"/>
              <w:ind w:left="993" w:hanging="993"/>
              <w:rPr>
                <w:rFonts w:ascii="Arial" w:hAnsi="Arial" w:cs="Arial"/>
                <w:sz w:val="22"/>
                <w:szCs w:val="22"/>
              </w:rPr>
            </w:pPr>
          </w:p>
          <w:p w14:paraId="6A064DD3" w14:textId="77777777" w:rsidR="0096346B" w:rsidRPr="00A84A7B" w:rsidRDefault="0096346B" w:rsidP="005823CA">
            <w:pPr>
              <w:spacing w:line="360" w:lineRule="auto"/>
              <w:ind w:left="993" w:hanging="993"/>
              <w:rPr>
                <w:rFonts w:ascii="Arial" w:hAnsi="Arial" w:cs="Arial"/>
                <w:sz w:val="22"/>
                <w:szCs w:val="22"/>
              </w:rPr>
            </w:pPr>
            <w:r>
              <w:rPr>
                <w:rFonts w:ascii="Arial" w:hAnsi="Arial" w:cs="Arial"/>
                <w:sz w:val="22"/>
                <w:szCs w:val="22"/>
              </w:rPr>
              <w:t>After Hours</w:t>
            </w:r>
          </w:p>
        </w:tc>
        <w:tc>
          <w:tcPr>
            <w:tcW w:w="2693" w:type="dxa"/>
          </w:tcPr>
          <w:p w14:paraId="0EE48DBE" w14:textId="77777777" w:rsidR="00A14B96" w:rsidRDefault="00A14B96" w:rsidP="00A14B96">
            <w:pPr>
              <w:spacing w:line="360" w:lineRule="auto"/>
              <w:ind w:left="993" w:hanging="993"/>
              <w:jc w:val="both"/>
              <w:rPr>
                <w:rFonts w:ascii="Arial" w:hAnsi="Arial" w:cs="Arial"/>
                <w:sz w:val="22"/>
                <w:szCs w:val="22"/>
              </w:rPr>
            </w:pPr>
          </w:p>
          <w:p w14:paraId="711E6FB0" w14:textId="77777777" w:rsidR="00A14B96" w:rsidRPr="00A14B96" w:rsidRDefault="00A03EB1" w:rsidP="00A14B96">
            <w:pPr>
              <w:spacing w:line="360" w:lineRule="auto"/>
              <w:ind w:left="993" w:hanging="993"/>
              <w:jc w:val="both"/>
              <w:rPr>
                <w:rFonts w:ascii="Arial" w:hAnsi="Arial" w:cs="Arial"/>
                <w:sz w:val="22"/>
                <w:szCs w:val="22"/>
              </w:rPr>
            </w:pPr>
            <w:r>
              <w:rPr>
                <w:rFonts w:ascii="Arial" w:hAnsi="Arial" w:cs="Arial"/>
                <w:sz w:val="22"/>
                <w:szCs w:val="22"/>
              </w:rPr>
              <w:t>R……….</w:t>
            </w:r>
            <w:r w:rsidR="00A14B96" w:rsidRPr="00A14B96">
              <w:rPr>
                <w:rFonts w:ascii="Arial" w:hAnsi="Arial" w:cs="Arial"/>
                <w:sz w:val="22"/>
                <w:szCs w:val="22"/>
              </w:rPr>
              <w:t>/HR excl. VAT</w:t>
            </w:r>
          </w:p>
          <w:p w14:paraId="37AF9F96" w14:textId="77777777" w:rsidR="0096346B" w:rsidRPr="00A84A7B" w:rsidRDefault="00A03EB1" w:rsidP="00A14B96">
            <w:pPr>
              <w:spacing w:line="360" w:lineRule="auto"/>
              <w:ind w:left="993" w:hanging="993"/>
              <w:jc w:val="both"/>
              <w:rPr>
                <w:rFonts w:ascii="Arial" w:hAnsi="Arial" w:cs="Arial"/>
                <w:sz w:val="22"/>
                <w:szCs w:val="22"/>
              </w:rPr>
            </w:pPr>
            <w:r>
              <w:rPr>
                <w:rFonts w:ascii="Arial" w:hAnsi="Arial" w:cs="Arial"/>
                <w:sz w:val="22"/>
                <w:szCs w:val="22"/>
              </w:rPr>
              <w:t>R……….</w:t>
            </w:r>
            <w:r w:rsidR="00A14B96" w:rsidRPr="00A14B96">
              <w:rPr>
                <w:rFonts w:ascii="Arial" w:hAnsi="Arial" w:cs="Arial"/>
                <w:sz w:val="22"/>
                <w:szCs w:val="22"/>
              </w:rPr>
              <w:t>/HR incl. VAT</w:t>
            </w:r>
          </w:p>
        </w:tc>
      </w:tr>
      <w:tr w:rsidR="0096346B" w:rsidRPr="00B424ED" w14:paraId="159DDEAE" w14:textId="77777777" w:rsidTr="00A14B96">
        <w:trPr>
          <w:trHeight w:val="382"/>
        </w:trPr>
        <w:tc>
          <w:tcPr>
            <w:tcW w:w="1723" w:type="dxa"/>
            <w:vMerge/>
          </w:tcPr>
          <w:p w14:paraId="3421926B" w14:textId="77777777" w:rsidR="0096346B" w:rsidRPr="00A84A7B" w:rsidRDefault="0096346B" w:rsidP="005823CA">
            <w:pPr>
              <w:spacing w:line="360" w:lineRule="auto"/>
              <w:ind w:left="993" w:hanging="993"/>
              <w:rPr>
                <w:rFonts w:ascii="Arial" w:hAnsi="Arial" w:cs="Arial"/>
                <w:sz w:val="22"/>
                <w:szCs w:val="22"/>
              </w:rPr>
            </w:pPr>
          </w:p>
        </w:tc>
        <w:tc>
          <w:tcPr>
            <w:tcW w:w="4230" w:type="dxa"/>
          </w:tcPr>
          <w:p w14:paraId="06FAEA2B" w14:textId="77777777" w:rsidR="001E7866" w:rsidRDefault="001E7866" w:rsidP="005823CA">
            <w:pPr>
              <w:spacing w:line="360" w:lineRule="auto"/>
              <w:ind w:left="993" w:hanging="993"/>
              <w:rPr>
                <w:rFonts w:ascii="Arial" w:hAnsi="Arial" w:cs="Arial"/>
                <w:sz w:val="22"/>
                <w:szCs w:val="22"/>
              </w:rPr>
            </w:pPr>
          </w:p>
          <w:p w14:paraId="62F6182F" w14:textId="77777777" w:rsidR="0096346B" w:rsidRDefault="0096346B" w:rsidP="005823CA">
            <w:pPr>
              <w:spacing w:line="360" w:lineRule="auto"/>
              <w:ind w:left="993" w:hanging="993"/>
              <w:rPr>
                <w:rFonts w:ascii="Arial" w:hAnsi="Arial" w:cs="Arial"/>
                <w:sz w:val="22"/>
                <w:szCs w:val="22"/>
              </w:rPr>
            </w:pPr>
            <w:r>
              <w:rPr>
                <w:rFonts w:ascii="Arial" w:hAnsi="Arial" w:cs="Arial"/>
                <w:sz w:val="22"/>
                <w:szCs w:val="22"/>
              </w:rPr>
              <w:t>Public Holidays</w:t>
            </w:r>
          </w:p>
        </w:tc>
        <w:tc>
          <w:tcPr>
            <w:tcW w:w="2693" w:type="dxa"/>
          </w:tcPr>
          <w:p w14:paraId="160AB57E" w14:textId="77777777" w:rsidR="001E7866" w:rsidRDefault="001E7866" w:rsidP="0096346B">
            <w:pPr>
              <w:spacing w:line="360" w:lineRule="auto"/>
              <w:ind w:left="993" w:hanging="993"/>
              <w:jc w:val="both"/>
              <w:rPr>
                <w:rFonts w:ascii="Arial" w:hAnsi="Arial" w:cs="Arial"/>
                <w:sz w:val="22"/>
                <w:szCs w:val="22"/>
              </w:rPr>
            </w:pPr>
          </w:p>
          <w:p w14:paraId="33E16443" w14:textId="77777777" w:rsidR="00A14B96" w:rsidRPr="00A14B96" w:rsidRDefault="00A03EB1" w:rsidP="00A14B96">
            <w:pPr>
              <w:spacing w:line="360" w:lineRule="auto"/>
              <w:ind w:left="993" w:hanging="993"/>
              <w:jc w:val="both"/>
              <w:rPr>
                <w:rFonts w:ascii="Arial" w:hAnsi="Arial" w:cs="Arial"/>
                <w:sz w:val="22"/>
                <w:szCs w:val="22"/>
              </w:rPr>
            </w:pPr>
            <w:r>
              <w:rPr>
                <w:rFonts w:ascii="Arial" w:hAnsi="Arial" w:cs="Arial"/>
                <w:sz w:val="22"/>
                <w:szCs w:val="22"/>
              </w:rPr>
              <w:t>R………</w:t>
            </w:r>
            <w:r w:rsidR="00A14B96" w:rsidRPr="00A14B96">
              <w:rPr>
                <w:rFonts w:ascii="Arial" w:hAnsi="Arial" w:cs="Arial"/>
                <w:sz w:val="22"/>
                <w:szCs w:val="22"/>
              </w:rPr>
              <w:t>/HR excl. VAT</w:t>
            </w:r>
          </w:p>
          <w:p w14:paraId="68D02EBC" w14:textId="77777777" w:rsidR="0096346B" w:rsidRPr="0096346B" w:rsidRDefault="00A03EB1" w:rsidP="00A14B96">
            <w:pPr>
              <w:spacing w:line="360" w:lineRule="auto"/>
              <w:ind w:left="993" w:hanging="993"/>
              <w:jc w:val="both"/>
              <w:rPr>
                <w:rFonts w:ascii="Arial" w:hAnsi="Arial" w:cs="Arial"/>
                <w:sz w:val="22"/>
                <w:szCs w:val="22"/>
              </w:rPr>
            </w:pPr>
            <w:r>
              <w:rPr>
                <w:rFonts w:ascii="Arial" w:hAnsi="Arial" w:cs="Arial"/>
                <w:sz w:val="22"/>
                <w:szCs w:val="22"/>
              </w:rPr>
              <w:t>R………</w:t>
            </w:r>
            <w:r w:rsidR="00A14B96" w:rsidRPr="00A14B96">
              <w:rPr>
                <w:rFonts w:ascii="Arial" w:hAnsi="Arial" w:cs="Arial"/>
                <w:sz w:val="22"/>
                <w:szCs w:val="22"/>
              </w:rPr>
              <w:t>/HR incl. VAT</w:t>
            </w:r>
          </w:p>
        </w:tc>
      </w:tr>
      <w:tr w:rsidR="005278EB" w:rsidRPr="00B424ED" w14:paraId="37A3DEDE" w14:textId="77777777" w:rsidTr="00A14B96">
        <w:trPr>
          <w:trHeight w:val="278"/>
        </w:trPr>
        <w:tc>
          <w:tcPr>
            <w:tcW w:w="5953" w:type="dxa"/>
            <w:gridSpan w:val="2"/>
          </w:tcPr>
          <w:p w14:paraId="647480C4" w14:textId="77777777" w:rsidR="005278EB" w:rsidRPr="00A84A7B" w:rsidRDefault="005278EB" w:rsidP="005823CA">
            <w:pPr>
              <w:spacing w:line="360" w:lineRule="auto"/>
              <w:ind w:left="993" w:hanging="993"/>
              <w:rPr>
                <w:rFonts w:ascii="Arial" w:hAnsi="Arial" w:cs="Arial"/>
                <w:sz w:val="22"/>
                <w:szCs w:val="22"/>
              </w:rPr>
            </w:pPr>
          </w:p>
          <w:p w14:paraId="647CCAF3" w14:textId="77777777" w:rsidR="005278EB" w:rsidRPr="00A84A7B" w:rsidRDefault="005278EB" w:rsidP="005823CA">
            <w:pPr>
              <w:spacing w:line="360" w:lineRule="auto"/>
              <w:ind w:left="993" w:hanging="993"/>
              <w:rPr>
                <w:rFonts w:ascii="Arial" w:hAnsi="Arial" w:cs="Arial"/>
                <w:sz w:val="22"/>
                <w:szCs w:val="22"/>
              </w:rPr>
            </w:pPr>
            <w:r w:rsidRPr="00A84A7B">
              <w:rPr>
                <w:rFonts w:ascii="Arial" w:hAnsi="Arial" w:cs="Arial"/>
                <w:sz w:val="22"/>
                <w:szCs w:val="22"/>
              </w:rPr>
              <w:t>Travel</w:t>
            </w:r>
          </w:p>
        </w:tc>
        <w:tc>
          <w:tcPr>
            <w:tcW w:w="2693" w:type="dxa"/>
          </w:tcPr>
          <w:p w14:paraId="2282ADC3" w14:textId="77777777" w:rsidR="005278EB" w:rsidRPr="00A84A7B" w:rsidRDefault="005278EB" w:rsidP="005823CA">
            <w:pPr>
              <w:spacing w:line="360" w:lineRule="auto"/>
              <w:ind w:left="993" w:hanging="993"/>
              <w:jc w:val="both"/>
              <w:rPr>
                <w:rFonts w:ascii="Arial" w:hAnsi="Arial" w:cs="Arial"/>
                <w:sz w:val="22"/>
                <w:szCs w:val="22"/>
              </w:rPr>
            </w:pPr>
          </w:p>
          <w:p w14:paraId="0A50D162" w14:textId="77777777" w:rsidR="005278EB" w:rsidRDefault="005278EB" w:rsidP="005823CA">
            <w:pPr>
              <w:spacing w:line="360" w:lineRule="auto"/>
              <w:ind w:left="993" w:hanging="993"/>
              <w:jc w:val="both"/>
              <w:rPr>
                <w:rFonts w:ascii="Arial" w:hAnsi="Arial" w:cs="Arial"/>
                <w:sz w:val="22"/>
                <w:szCs w:val="22"/>
              </w:rPr>
            </w:pPr>
            <w:r w:rsidRPr="00A84A7B">
              <w:rPr>
                <w:rFonts w:ascii="Arial" w:hAnsi="Arial" w:cs="Arial"/>
                <w:sz w:val="22"/>
                <w:szCs w:val="22"/>
              </w:rPr>
              <w:t>R</w:t>
            </w:r>
            <w:r w:rsidR="00A03EB1">
              <w:rPr>
                <w:rFonts w:ascii="Arial" w:hAnsi="Arial" w:cs="Arial"/>
                <w:sz w:val="22"/>
                <w:szCs w:val="22"/>
              </w:rPr>
              <w:t>……….</w:t>
            </w:r>
            <w:r w:rsidRPr="00A84A7B">
              <w:rPr>
                <w:rFonts w:ascii="Arial" w:hAnsi="Arial" w:cs="Arial"/>
                <w:sz w:val="22"/>
                <w:szCs w:val="22"/>
              </w:rPr>
              <w:t>/km</w:t>
            </w:r>
            <w:r w:rsidR="00A14B96">
              <w:rPr>
                <w:rFonts w:ascii="Arial" w:hAnsi="Arial" w:cs="Arial"/>
                <w:sz w:val="22"/>
                <w:szCs w:val="22"/>
              </w:rPr>
              <w:t xml:space="preserve"> excl. VAT</w:t>
            </w:r>
          </w:p>
          <w:p w14:paraId="597D5146" w14:textId="77777777" w:rsidR="00A14B96" w:rsidRPr="00A84A7B" w:rsidRDefault="00E71BA9" w:rsidP="005823CA">
            <w:pPr>
              <w:spacing w:line="360" w:lineRule="auto"/>
              <w:ind w:left="993" w:hanging="993"/>
              <w:jc w:val="both"/>
              <w:rPr>
                <w:rFonts w:ascii="Arial" w:hAnsi="Arial" w:cs="Arial"/>
                <w:sz w:val="22"/>
                <w:szCs w:val="22"/>
              </w:rPr>
            </w:pPr>
            <w:r>
              <w:rPr>
                <w:rFonts w:ascii="Arial" w:hAnsi="Arial" w:cs="Arial"/>
                <w:sz w:val="22"/>
                <w:szCs w:val="22"/>
              </w:rPr>
              <w:t>R………</w:t>
            </w:r>
            <w:r w:rsidR="00A14B96">
              <w:rPr>
                <w:rFonts w:ascii="Arial" w:hAnsi="Arial" w:cs="Arial"/>
                <w:sz w:val="22"/>
                <w:szCs w:val="22"/>
              </w:rPr>
              <w:t>/km incl. VAT</w:t>
            </w:r>
          </w:p>
        </w:tc>
      </w:tr>
      <w:tr w:rsidR="005278EB" w:rsidRPr="00B424ED" w14:paraId="75D01CD1" w14:textId="77777777" w:rsidTr="00A14B96">
        <w:trPr>
          <w:trHeight w:val="278"/>
        </w:trPr>
        <w:tc>
          <w:tcPr>
            <w:tcW w:w="5953" w:type="dxa"/>
            <w:gridSpan w:val="2"/>
          </w:tcPr>
          <w:p w14:paraId="24A9CED4" w14:textId="77777777" w:rsidR="005278EB" w:rsidRPr="00A84A7B" w:rsidRDefault="005278EB" w:rsidP="005823CA">
            <w:pPr>
              <w:spacing w:line="360" w:lineRule="auto"/>
              <w:ind w:left="993" w:hanging="993"/>
              <w:rPr>
                <w:rFonts w:ascii="Arial" w:hAnsi="Arial" w:cs="Arial"/>
                <w:sz w:val="22"/>
                <w:szCs w:val="22"/>
              </w:rPr>
            </w:pPr>
          </w:p>
          <w:p w14:paraId="21706F3D" w14:textId="77777777" w:rsidR="005278EB" w:rsidRPr="00A84A7B" w:rsidRDefault="005278EB" w:rsidP="005823CA">
            <w:pPr>
              <w:spacing w:line="360" w:lineRule="auto"/>
              <w:ind w:left="993" w:hanging="993"/>
              <w:rPr>
                <w:rFonts w:ascii="Arial" w:hAnsi="Arial" w:cs="Arial"/>
                <w:sz w:val="22"/>
                <w:szCs w:val="22"/>
              </w:rPr>
            </w:pPr>
            <w:r w:rsidRPr="00A84A7B">
              <w:rPr>
                <w:rFonts w:ascii="Arial" w:hAnsi="Arial" w:cs="Arial"/>
                <w:sz w:val="22"/>
                <w:szCs w:val="22"/>
              </w:rPr>
              <w:t>Parts</w:t>
            </w:r>
          </w:p>
        </w:tc>
        <w:tc>
          <w:tcPr>
            <w:tcW w:w="2693" w:type="dxa"/>
          </w:tcPr>
          <w:p w14:paraId="716830ED" w14:textId="77777777" w:rsidR="00A14B96" w:rsidRPr="00A14B96" w:rsidRDefault="00A14B96" w:rsidP="00A14B96">
            <w:pPr>
              <w:spacing w:line="360" w:lineRule="auto"/>
              <w:ind w:left="993" w:hanging="993"/>
              <w:jc w:val="both"/>
              <w:rPr>
                <w:rFonts w:ascii="Arial" w:hAnsi="Arial" w:cs="Arial"/>
                <w:sz w:val="22"/>
                <w:szCs w:val="22"/>
              </w:rPr>
            </w:pPr>
            <w:r w:rsidRPr="00A14B96">
              <w:rPr>
                <w:rFonts w:ascii="Arial" w:hAnsi="Arial" w:cs="Arial"/>
                <w:sz w:val="22"/>
                <w:szCs w:val="22"/>
              </w:rPr>
              <w:t>Cost +</w:t>
            </w:r>
          </w:p>
          <w:p w14:paraId="4529F606" w14:textId="77777777" w:rsidR="005278EB" w:rsidRPr="00A84A7B" w:rsidRDefault="00DE5559" w:rsidP="00A14B96">
            <w:pPr>
              <w:spacing w:line="360" w:lineRule="auto"/>
              <w:ind w:left="993" w:hanging="993"/>
              <w:jc w:val="both"/>
              <w:rPr>
                <w:rFonts w:ascii="Arial" w:hAnsi="Arial" w:cs="Arial"/>
                <w:sz w:val="22"/>
                <w:szCs w:val="22"/>
              </w:rPr>
            </w:pPr>
            <w:r>
              <w:rPr>
                <w:rFonts w:ascii="Arial" w:hAnsi="Arial" w:cs="Arial"/>
                <w:sz w:val="22"/>
                <w:szCs w:val="22"/>
              </w:rPr>
              <w:t>15%</w:t>
            </w:r>
          </w:p>
        </w:tc>
      </w:tr>
      <w:tr w:rsidR="005278EB" w:rsidRPr="00B424ED" w14:paraId="71ADDD89" w14:textId="77777777" w:rsidTr="00A14B96">
        <w:trPr>
          <w:trHeight w:val="558"/>
        </w:trPr>
        <w:tc>
          <w:tcPr>
            <w:tcW w:w="5953" w:type="dxa"/>
            <w:gridSpan w:val="2"/>
          </w:tcPr>
          <w:p w14:paraId="4BEE798F" w14:textId="77777777" w:rsidR="005278EB" w:rsidRPr="00A84A7B" w:rsidRDefault="005278EB" w:rsidP="005823CA">
            <w:pPr>
              <w:spacing w:line="360" w:lineRule="auto"/>
              <w:ind w:left="993" w:hanging="993"/>
              <w:rPr>
                <w:rFonts w:ascii="Arial" w:hAnsi="Arial" w:cs="Arial"/>
                <w:sz w:val="22"/>
                <w:szCs w:val="22"/>
              </w:rPr>
            </w:pPr>
          </w:p>
          <w:p w14:paraId="16BA31B4" w14:textId="77777777" w:rsidR="005278EB" w:rsidRPr="00A84A7B" w:rsidRDefault="005278EB" w:rsidP="005823CA">
            <w:pPr>
              <w:spacing w:line="360" w:lineRule="auto"/>
              <w:ind w:left="993" w:hanging="993"/>
              <w:rPr>
                <w:rFonts w:ascii="Arial" w:hAnsi="Arial" w:cs="Arial"/>
                <w:sz w:val="22"/>
                <w:szCs w:val="22"/>
              </w:rPr>
            </w:pPr>
            <w:r>
              <w:rPr>
                <w:rFonts w:ascii="Arial" w:hAnsi="Arial" w:cs="Arial"/>
                <w:sz w:val="22"/>
                <w:szCs w:val="22"/>
              </w:rPr>
              <w:lastRenderedPageBreak/>
              <w:t xml:space="preserve">Supply of </w:t>
            </w:r>
            <w:r w:rsidRPr="00A84A7B">
              <w:rPr>
                <w:rFonts w:ascii="Arial" w:hAnsi="Arial" w:cs="Arial"/>
                <w:sz w:val="22"/>
                <w:szCs w:val="22"/>
              </w:rPr>
              <w:t xml:space="preserve">Diesel </w:t>
            </w:r>
          </w:p>
        </w:tc>
        <w:tc>
          <w:tcPr>
            <w:tcW w:w="2693" w:type="dxa"/>
          </w:tcPr>
          <w:p w14:paraId="00117633" w14:textId="77777777" w:rsidR="005278EB" w:rsidRPr="00A84A7B" w:rsidRDefault="005278EB" w:rsidP="005823CA">
            <w:pPr>
              <w:spacing w:line="360" w:lineRule="auto"/>
              <w:ind w:left="33"/>
              <w:jc w:val="both"/>
              <w:rPr>
                <w:rFonts w:ascii="Arial" w:hAnsi="Arial" w:cs="Arial"/>
                <w:sz w:val="22"/>
                <w:szCs w:val="22"/>
              </w:rPr>
            </w:pPr>
          </w:p>
          <w:p w14:paraId="38F031A8" w14:textId="77777777" w:rsidR="005278EB" w:rsidRPr="00A84A7B" w:rsidRDefault="005278EB" w:rsidP="00A14B96">
            <w:pPr>
              <w:spacing w:line="360" w:lineRule="auto"/>
              <w:jc w:val="both"/>
              <w:rPr>
                <w:rFonts w:ascii="Arial" w:hAnsi="Arial" w:cs="Arial"/>
                <w:sz w:val="22"/>
                <w:szCs w:val="22"/>
              </w:rPr>
            </w:pPr>
            <w:r w:rsidRPr="00A84A7B">
              <w:rPr>
                <w:rFonts w:ascii="Arial" w:hAnsi="Arial" w:cs="Arial"/>
                <w:sz w:val="22"/>
                <w:szCs w:val="22"/>
              </w:rPr>
              <w:lastRenderedPageBreak/>
              <w:t xml:space="preserve">Amount of litres at </w:t>
            </w:r>
            <w:r w:rsidR="00A14B96">
              <w:rPr>
                <w:rFonts w:ascii="Arial" w:hAnsi="Arial" w:cs="Arial"/>
                <w:sz w:val="22"/>
                <w:szCs w:val="22"/>
              </w:rPr>
              <w:t>the agreed average pump price for diesel in that specific month plus the delivery fee or labour / travel</w:t>
            </w:r>
            <w:r w:rsidR="00E71BA9">
              <w:rPr>
                <w:rFonts w:ascii="Arial" w:hAnsi="Arial" w:cs="Arial"/>
                <w:sz w:val="22"/>
                <w:szCs w:val="22"/>
              </w:rPr>
              <w:t xml:space="preserve"> @ R……</w:t>
            </w:r>
            <w:r w:rsidR="00DE5559">
              <w:rPr>
                <w:rFonts w:ascii="Arial" w:hAnsi="Arial" w:cs="Arial"/>
                <w:sz w:val="22"/>
                <w:szCs w:val="22"/>
              </w:rPr>
              <w:t>)</w:t>
            </w:r>
            <w:r w:rsidR="00A14B96">
              <w:rPr>
                <w:rFonts w:ascii="Arial" w:hAnsi="Arial" w:cs="Arial"/>
                <w:sz w:val="22"/>
                <w:szCs w:val="22"/>
              </w:rPr>
              <w:t xml:space="preserve"> applicable per delivery</w:t>
            </w:r>
          </w:p>
        </w:tc>
      </w:tr>
    </w:tbl>
    <w:p w14:paraId="3618C0A3" w14:textId="77777777" w:rsidR="005278EB" w:rsidRDefault="005278EB" w:rsidP="005823CA">
      <w:pPr>
        <w:pStyle w:val="StyleHeading2Tahoma"/>
        <w:ind w:left="993" w:hanging="993"/>
      </w:pPr>
    </w:p>
    <w:p w14:paraId="6EA30E65" w14:textId="77777777" w:rsidR="005278EB" w:rsidRDefault="00B857A0" w:rsidP="00B857A0">
      <w:pPr>
        <w:pStyle w:val="StyleHeading2Tahoma"/>
        <w:numPr>
          <w:ilvl w:val="1"/>
          <w:numId w:val="19"/>
        </w:numPr>
        <w:tabs>
          <w:tab w:val="clear" w:pos="360"/>
          <w:tab w:val="num" w:pos="709"/>
        </w:tabs>
        <w:ind w:left="709" w:hanging="709"/>
      </w:pPr>
      <w:r>
        <w:t xml:space="preserve"> </w:t>
      </w:r>
      <w:r w:rsidR="005278EB" w:rsidRPr="00333E3E">
        <w:t>All fees, charges and disbursement</w:t>
      </w:r>
      <w:r w:rsidR="005278EB">
        <w:t>s</w:t>
      </w:r>
      <w:r w:rsidR="005278EB" w:rsidRPr="00333E3E">
        <w:t xml:space="preserve"> are quoted inclusive of VAT. </w:t>
      </w:r>
    </w:p>
    <w:p w14:paraId="006C2917" w14:textId="77777777" w:rsidR="005278EB" w:rsidRPr="00333E3E" w:rsidRDefault="005278EB" w:rsidP="005823CA">
      <w:pPr>
        <w:pStyle w:val="StyleHeading2Tahoma"/>
        <w:ind w:left="993" w:hanging="993"/>
      </w:pPr>
    </w:p>
    <w:p w14:paraId="5070F626" w14:textId="77777777" w:rsidR="005278EB" w:rsidRDefault="005278EB" w:rsidP="00B857A0">
      <w:pPr>
        <w:pStyle w:val="StyleHeading2Tahoma"/>
        <w:numPr>
          <w:ilvl w:val="1"/>
          <w:numId w:val="19"/>
        </w:numPr>
        <w:tabs>
          <w:tab w:val="clear" w:pos="360"/>
          <w:tab w:val="num" w:pos="709"/>
        </w:tabs>
        <w:ind w:left="709" w:hanging="709"/>
        <w:rPr>
          <w:b/>
        </w:rPr>
      </w:pPr>
      <w:r>
        <w:t>The Service Provider</w:t>
      </w:r>
      <w:r w:rsidRPr="00B424ED">
        <w:t xml:space="preserve"> shall on the last day of the month</w:t>
      </w:r>
      <w:r>
        <w:t>,</w:t>
      </w:r>
      <w:r w:rsidRPr="00B424ED">
        <w:t xml:space="preserve"> in which the Services were rendered</w:t>
      </w:r>
      <w:r>
        <w:t>,</w:t>
      </w:r>
      <w:r w:rsidRPr="00B424ED">
        <w:t xml:space="preserve"> issue SARS with an invoice for </w:t>
      </w:r>
      <w:r>
        <w:t xml:space="preserve">the </w:t>
      </w:r>
      <w:r w:rsidRPr="00B424ED">
        <w:t>relevant month</w:t>
      </w:r>
      <w:r w:rsidR="00977873">
        <w:t xml:space="preserve">, which is accurate </w:t>
      </w:r>
      <w:r w:rsidR="00832054">
        <w:t>and</w:t>
      </w:r>
      <w:r w:rsidR="00977873">
        <w:t xml:space="preserve"> contains all relevant information as required by law</w:t>
      </w:r>
      <w:r w:rsidR="00811402">
        <w:t>.</w:t>
      </w:r>
      <w:r w:rsidRPr="00B424ED">
        <w:rPr>
          <w:b/>
        </w:rPr>
        <w:t xml:space="preserve">  </w:t>
      </w:r>
    </w:p>
    <w:p w14:paraId="18A002C0" w14:textId="77777777" w:rsidR="00CF2101" w:rsidRDefault="00CF2101" w:rsidP="00832054">
      <w:pPr>
        <w:pStyle w:val="StyleHeading2Tahoma"/>
        <w:ind w:left="993"/>
        <w:rPr>
          <w:b/>
        </w:rPr>
      </w:pPr>
    </w:p>
    <w:p w14:paraId="4D9630C1" w14:textId="77777777" w:rsidR="005278EB" w:rsidRDefault="005278EB" w:rsidP="00B857A0">
      <w:pPr>
        <w:pStyle w:val="StyleHeading2Tahoma"/>
        <w:numPr>
          <w:ilvl w:val="1"/>
          <w:numId w:val="19"/>
        </w:numPr>
        <w:tabs>
          <w:tab w:val="clear" w:pos="360"/>
          <w:tab w:val="num" w:pos="709"/>
        </w:tabs>
        <w:ind w:left="709" w:hanging="709"/>
      </w:pPr>
      <w:r w:rsidRPr="00B424ED">
        <w:t>All invoices shall be accompanied by a service report, signed off by the lo</w:t>
      </w:r>
      <w:r>
        <w:t>cal SARS Facilities Management R</w:t>
      </w:r>
      <w:r w:rsidRPr="00B424ED">
        <w:t xml:space="preserve">epresentative, detailing the </w:t>
      </w:r>
      <w:r>
        <w:t>S</w:t>
      </w:r>
      <w:r w:rsidRPr="00B424ED">
        <w:t xml:space="preserve">ervices that were rendered. </w:t>
      </w:r>
    </w:p>
    <w:p w14:paraId="15D92E03" w14:textId="77777777" w:rsidR="005278EB" w:rsidRPr="00B424ED" w:rsidRDefault="005278EB" w:rsidP="005823CA">
      <w:pPr>
        <w:pStyle w:val="StyleHeading2Tahoma"/>
        <w:ind w:left="993" w:hanging="993"/>
      </w:pPr>
      <w:r w:rsidRPr="00B424ED">
        <w:t xml:space="preserve"> </w:t>
      </w:r>
    </w:p>
    <w:p w14:paraId="47C6F105" w14:textId="77777777" w:rsidR="005278EB" w:rsidRDefault="005278EB" w:rsidP="00952CB4">
      <w:pPr>
        <w:pStyle w:val="StyleHeading2Tahoma"/>
        <w:numPr>
          <w:ilvl w:val="1"/>
          <w:numId w:val="19"/>
        </w:numPr>
        <w:tabs>
          <w:tab w:val="clear" w:pos="360"/>
          <w:tab w:val="num" w:pos="709"/>
        </w:tabs>
        <w:ind w:left="709" w:hanging="709"/>
      </w:pPr>
      <w:bookmarkStart w:id="27" w:name="_Ref334428457"/>
      <w:r w:rsidRPr="009825D5">
        <w:t>All payments in t</w:t>
      </w:r>
      <w:r>
        <w:t>erms of or arising out of this A</w:t>
      </w:r>
      <w:r w:rsidRPr="009825D5">
        <w:t>greement:-</w:t>
      </w:r>
      <w:bookmarkEnd w:id="27"/>
    </w:p>
    <w:p w14:paraId="3619350B" w14:textId="77777777" w:rsidR="005278EB" w:rsidRDefault="005278EB" w:rsidP="005823CA">
      <w:pPr>
        <w:pStyle w:val="StyleHeading2Tahoma"/>
        <w:ind w:left="993" w:hanging="993"/>
      </w:pPr>
    </w:p>
    <w:p w14:paraId="0014B3E0" w14:textId="77777777" w:rsidR="005278EB" w:rsidRDefault="005278EB" w:rsidP="005823CA">
      <w:pPr>
        <w:pStyle w:val="StyleHeading2Tahoma"/>
        <w:numPr>
          <w:ilvl w:val="2"/>
          <w:numId w:val="19"/>
        </w:numPr>
        <w:tabs>
          <w:tab w:val="left" w:pos="1985"/>
        </w:tabs>
        <w:ind w:left="1985" w:hanging="992"/>
      </w:pPr>
      <w:r w:rsidRPr="009825D5">
        <w:t>shall be made free of administration cost</w:t>
      </w:r>
      <w:r w:rsidR="00977873">
        <w:t>s</w:t>
      </w:r>
      <w:r w:rsidRPr="009825D5">
        <w:t>, bank exchange, commission or</w:t>
      </w:r>
      <w:r>
        <w:t xml:space="preserve"> any other deduction to the P</w:t>
      </w:r>
      <w:r w:rsidRPr="009825D5">
        <w:t>arty thereto;  and</w:t>
      </w:r>
    </w:p>
    <w:p w14:paraId="354559CA" w14:textId="77777777" w:rsidR="005278EB" w:rsidRDefault="005278EB" w:rsidP="005823CA">
      <w:pPr>
        <w:pStyle w:val="StyleHeading2Tahoma"/>
        <w:ind w:left="993" w:hanging="993"/>
      </w:pPr>
    </w:p>
    <w:p w14:paraId="409263D0" w14:textId="77777777" w:rsidR="005278EB" w:rsidRPr="009825D5" w:rsidRDefault="00DB346C" w:rsidP="00CC77F7">
      <w:pPr>
        <w:pStyle w:val="StyleHeading2Tahoma"/>
        <w:numPr>
          <w:ilvl w:val="2"/>
          <w:numId w:val="19"/>
        </w:numPr>
        <w:tabs>
          <w:tab w:val="left" w:pos="1985"/>
        </w:tabs>
        <w:ind w:left="1985" w:hanging="992"/>
      </w:pPr>
      <w:r>
        <w:t xml:space="preserve">subject to </w:t>
      </w:r>
      <w:r w:rsidRPr="00A36045">
        <w:rPr>
          <w:b/>
        </w:rPr>
        <w:t xml:space="preserve">Clause </w:t>
      </w:r>
      <w:r w:rsidR="0084179D">
        <w:rPr>
          <w:b/>
        </w:rPr>
        <w:fldChar w:fldCharType="begin"/>
      </w:r>
      <w:r w:rsidR="0084179D">
        <w:rPr>
          <w:b/>
        </w:rPr>
        <w:instrText xml:space="preserve"> REF _Ref334428405 \r \h </w:instrText>
      </w:r>
      <w:r w:rsidR="0084179D">
        <w:rPr>
          <w:b/>
        </w:rPr>
      </w:r>
      <w:r w:rsidR="0084179D">
        <w:rPr>
          <w:b/>
        </w:rPr>
        <w:fldChar w:fldCharType="separate"/>
      </w:r>
      <w:r w:rsidR="0084179D">
        <w:rPr>
          <w:b/>
        </w:rPr>
        <w:t>8.7</w:t>
      </w:r>
      <w:r w:rsidR="0084179D">
        <w:rPr>
          <w:b/>
        </w:rPr>
        <w:fldChar w:fldCharType="end"/>
      </w:r>
      <w:r>
        <w:t xml:space="preserve">, </w:t>
      </w:r>
      <w:r w:rsidR="005278EB" w:rsidRPr="009825D5">
        <w:t xml:space="preserve">neither </w:t>
      </w:r>
      <w:r w:rsidR="005278EB">
        <w:t>P</w:t>
      </w:r>
      <w:r w:rsidR="005278EB" w:rsidRPr="009825D5">
        <w:t>arty shall have the right to defer, adjust or withhold any payment due to the other in t</w:t>
      </w:r>
      <w:r w:rsidR="005278EB">
        <w:t>erms of or arising out of this A</w:t>
      </w:r>
      <w:r w:rsidR="005278EB" w:rsidRPr="009825D5">
        <w:t>greement or to obtain deferment of judgment for such amounts or any execution of such judgment by reason of any set-off or counterclaim of whatsoever nature or howsoever arising.</w:t>
      </w:r>
    </w:p>
    <w:p w14:paraId="4B0C0A56" w14:textId="77777777" w:rsidR="005278EB" w:rsidRDefault="005278EB" w:rsidP="003F57A9">
      <w:pPr>
        <w:pStyle w:val="StyleHeading2Tahoma"/>
        <w:numPr>
          <w:ilvl w:val="1"/>
          <w:numId w:val="19"/>
        </w:numPr>
        <w:tabs>
          <w:tab w:val="clear" w:pos="360"/>
          <w:tab w:val="num" w:pos="709"/>
        </w:tabs>
        <w:ind w:left="709" w:hanging="709"/>
      </w:pPr>
      <w:r>
        <w:t>SARS</w:t>
      </w:r>
      <w:r w:rsidR="00491034">
        <w:t xml:space="preserve"> may on written request</w:t>
      </w:r>
      <w:r w:rsidRPr="009825D5">
        <w:t xml:space="preserve"> reimburse the Service Provider for special or unusual expenses incurred at the South African Revenue Service's spe</w:t>
      </w:r>
      <w:r w:rsidR="00491034">
        <w:t>cific request and approved in terms of its internal procurement policy</w:t>
      </w:r>
      <w:r w:rsidRPr="009825D5">
        <w:t>.</w:t>
      </w:r>
    </w:p>
    <w:p w14:paraId="27F57509" w14:textId="77777777" w:rsidR="005278EB" w:rsidRPr="00333E3E" w:rsidRDefault="005278EB" w:rsidP="005823CA">
      <w:pPr>
        <w:pStyle w:val="StyleHeading2Tahoma"/>
        <w:ind w:left="993" w:hanging="993"/>
      </w:pPr>
    </w:p>
    <w:p w14:paraId="0E97B469" w14:textId="77777777" w:rsidR="008D553E" w:rsidRDefault="008D553E" w:rsidP="003F57A9">
      <w:pPr>
        <w:pStyle w:val="StyleHeading2Tahoma"/>
        <w:numPr>
          <w:ilvl w:val="1"/>
          <w:numId w:val="19"/>
        </w:numPr>
        <w:tabs>
          <w:tab w:val="clear" w:pos="360"/>
          <w:tab w:val="num" w:pos="709"/>
        </w:tabs>
        <w:ind w:left="709" w:hanging="709"/>
      </w:pPr>
      <w:bookmarkStart w:id="28" w:name="_Ref334428405"/>
      <w:r>
        <w:t>SARS may withhold payment of fees, charges and disbursements that SARS disputes in good faith or, if the disputed fees have already been paid, SARS may withhold an equal amount from a later payment, including disputes in respect of an error on an invoice or an amount paid.</w:t>
      </w:r>
      <w:bookmarkEnd w:id="28"/>
    </w:p>
    <w:p w14:paraId="6CF0E753" w14:textId="77777777" w:rsidR="008D553E" w:rsidRDefault="008D553E" w:rsidP="00DB346C">
      <w:pPr>
        <w:pStyle w:val="ListParagraph"/>
      </w:pPr>
    </w:p>
    <w:p w14:paraId="70E74A6B" w14:textId="77777777" w:rsidR="008D553E" w:rsidRDefault="008D553E" w:rsidP="0014569A">
      <w:pPr>
        <w:pStyle w:val="StyleHeading2Tahoma"/>
        <w:numPr>
          <w:ilvl w:val="2"/>
          <w:numId w:val="19"/>
        </w:numPr>
        <w:tabs>
          <w:tab w:val="clear" w:pos="1440"/>
          <w:tab w:val="num" w:pos="1985"/>
        </w:tabs>
        <w:ind w:left="1985" w:hanging="992"/>
      </w:pPr>
      <w:r>
        <w:t xml:space="preserve">SARS shall </w:t>
      </w:r>
      <w:r w:rsidR="00DB346C" w:rsidRPr="00DB346C">
        <w:t>within five (5) days of receipt of the invoice</w:t>
      </w:r>
      <w:r>
        <w:t xml:space="preserve"> notify the Service Provider </w:t>
      </w:r>
      <w:r w:rsidR="00DB346C">
        <w:t xml:space="preserve">in writing </w:t>
      </w:r>
      <w:r>
        <w:t>that it is disputing such amount providing a reasonable explanation of the rationale therefor; and the Parties shall promptly first address such dispute in accordance with this Clause.</w:t>
      </w:r>
    </w:p>
    <w:p w14:paraId="741EE108" w14:textId="77777777" w:rsidR="00DB346C" w:rsidRDefault="00DB346C" w:rsidP="00DB346C">
      <w:pPr>
        <w:pStyle w:val="StyleHeading2Tahoma"/>
        <w:ind w:left="1985"/>
      </w:pPr>
    </w:p>
    <w:p w14:paraId="5FABDAFA" w14:textId="77777777" w:rsidR="00DB346C" w:rsidRDefault="008D553E" w:rsidP="00DB346C">
      <w:pPr>
        <w:pStyle w:val="StyleHeading2Tahoma"/>
        <w:numPr>
          <w:ilvl w:val="2"/>
          <w:numId w:val="19"/>
        </w:numPr>
        <w:tabs>
          <w:tab w:val="clear" w:pos="1440"/>
          <w:tab w:val="num" w:pos="1985"/>
        </w:tabs>
        <w:ind w:left="1985" w:hanging="992"/>
      </w:pPr>
      <w:r>
        <w:t xml:space="preserve">If the dispute relates to only certain of the amounts included on an invoice (or equals in the case of disputed amounts that have already been paid), then SARS shall pay the undisputed amounts in accordance with </w:t>
      </w:r>
      <w:r w:rsidRPr="00DB346C">
        <w:rPr>
          <w:b/>
        </w:rPr>
        <w:t xml:space="preserve">Clause </w:t>
      </w:r>
      <w:r w:rsidR="0084179D">
        <w:rPr>
          <w:b/>
        </w:rPr>
        <w:fldChar w:fldCharType="begin"/>
      </w:r>
      <w:r w:rsidR="0084179D">
        <w:rPr>
          <w:b/>
        </w:rPr>
        <w:instrText xml:space="preserve"> REF _Ref334428292 \r \h </w:instrText>
      </w:r>
      <w:r w:rsidR="0084179D">
        <w:rPr>
          <w:b/>
        </w:rPr>
      </w:r>
      <w:r w:rsidR="0084179D">
        <w:rPr>
          <w:b/>
        </w:rPr>
        <w:fldChar w:fldCharType="separate"/>
      </w:r>
      <w:r w:rsidR="0084179D">
        <w:rPr>
          <w:b/>
        </w:rPr>
        <w:t>8.1</w:t>
      </w:r>
      <w:r w:rsidR="0084179D">
        <w:rPr>
          <w:b/>
        </w:rPr>
        <w:fldChar w:fldCharType="end"/>
      </w:r>
      <w:r w:rsidR="00DB346C">
        <w:t>.</w:t>
      </w:r>
    </w:p>
    <w:p w14:paraId="5EFC9863" w14:textId="77777777" w:rsidR="00DB346C" w:rsidRDefault="00DB346C" w:rsidP="00DB346C">
      <w:pPr>
        <w:pStyle w:val="StyleHeading2Tahoma"/>
      </w:pPr>
    </w:p>
    <w:p w14:paraId="1B6EF990" w14:textId="77777777" w:rsidR="00DB346C" w:rsidRDefault="00DB346C" w:rsidP="00DB346C">
      <w:pPr>
        <w:pStyle w:val="StyleHeading2Tahoma"/>
        <w:numPr>
          <w:ilvl w:val="2"/>
          <w:numId w:val="19"/>
        </w:numPr>
        <w:tabs>
          <w:tab w:val="clear" w:pos="1440"/>
          <w:tab w:val="num" w:pos="1985"/>
        </w:tabs>
        <w:ind w:left="1985" w:hanging="992"/>
      </w:pPr>
      <w:r>
        <w:t>If an invoice is identified as incorrect, then the Service Provider shall either issue a correct invoice if the amount has not yet been paid, or make a correction on the next invoice if the amount has been paid.</w:t>
      </w:r>
      <w:r w:rsidR="008D553E">
        <w:t xml:space="preserve"> </w:t>
      </w:r>
    </w:p>
    <w:p w14:paraId="0B68DCDC" w14:textId="77777777" w:rsidR="00DB346C" w:rsidRDefault="00DB346C" w:rsidP="00DB346C">
      <w:pPr>
        <w:pStyle w:val="StyleHeading2Tahoma"/>
        <w:ind w:left="1440"/>
      </w:pPr>
    </w:p>
    <w:p w14:paraId="50EDABB4" w14:textId="77777777" w:rsidR="005278EB" w:rsidRDefault="005278EB" w:rsidP="003F57A9">
      <w:pPr>
        <w:pStyle w:val="StyleHeading2Tahoma"/>
        <w:numPr>
          <w:ilvl w:val="1"/>
          <w:numId w:val="19"/>
        </w:numPr>
        <w:tabs>
          <w:tab w:val="clear" w:pos="360"/>
          <w:tab w:val="num" w:pos="709"/>
        </w:tabs>
        <w:ind w:left="709" w:hanging="709"/>
      </w:pPr>
      <w:bookmarkStart w:id="29" w:name="_Ref334428472"/>
      <w:r w:rsidRPr="00333E3E">
        <w:t xml:space="preserve">The Parties’ senior managers (one level up from the </w:t>
      </w:r>
      <w:r w:rsidRPr="00333E3E">
        <w:rPr>
          <w:lang w:val="en-ZA"/>
        </w:rPr>
        <w:t xml:space="preserve">Service Provider’s </w:t>
      </w:r>
      <w:r w:rsidRPr="00333E3E">
        <w:t xml:space="preserve">Project Manager and </w:t>
      </w:r>
      <w:r w:rsidR="001F0159">
        <w:t xml:space="preserve">the </w:t>
      </w:r>
      <w:r w:rsidRPr="00333E3E">
        <w:t xml:space="preserve">SARS </w:t>
      </w:r>
      <w:r>
        <w:t>R</w:t>
      </w:r>
      <w:r w:rsidRPr="00333E3E">
        <w:t xml:space="preserve">epresentative) shall meet to resolve the dispute within </w:t>
      </w:r>
      <w:r w:rsidR="000D1208">
        <w:t>five</w:t>
      </w:r>
      <w:r>
        <w:t xml:space="preserve"> (</w:t>
      </w:r>
      <w:r w:rsidR="000D1208">
        <w:t>5</w:t>
      </w:r>
      <w:r w:rsidRPr="00333E3E">
        <w:t xml:space="preserve">) days of SARS giving notice of the dispute. The senior managers shall </w:t>
      </w:r>
      <w:r w:rsidR="00977873">
        <w:t xml:space="preserve">endeavour to </w:t>
      </w:r>
      <w:r w:rsidRPr="00333E3E">
        <w:t xml:space="preserve">resolve the dispute within </w:t>
      </w:r>
      <w:r w:rsidR="000D1208">
        <w:t>five</w:t>
      </w:r>
      <w:r w:rsidRPr="00333E3E">
        <w:t xml:space="preserve"> (</w:t>
      </w:r>
      <w:r w:rsidR="000D1208">
        <w:t>5</w:t>
      </w:r>
      <w:r w:rsidRPr="00333E3E">
        <w:t>) day</w:t>
      </w:r>
      <w:r w:rsidR="00977873">
        <w:t>s</w:t>
      </w:r>
      <w:r w:rsidRPr="00333E3E">
        <w:t xml:space="preserve"> of its referral to them.</w:t>
      </w:r>
      <w:bookmarkEnd w:id="29"/>
      <w:r w:rsidRPr="00333E3E">
        <w:t xml:space="preserve"> </w:t>
      </w:r>
    </w:p>
    <w:p w14:paraId="48E0F2AE" w14:textId="77777777" w:rsidR="00DB424B" w:rsidRPr="00491034" w:rsidRDefault="00DB424B" w:rsidP="00491034">
      <w:pPr>
        <w:overflowPunct/>
        <w:autoSpaceDE/>
        <w:autoSpaceDN/>
        <w:adjustRightInd/>
        <w:spacing w:line="360" w:lineRule="auto"/>
        <w:jc w:val="both"/>
        <w:textAlignment w:val="auto"/>
        <w:rPr>
          <w:rFonts w:ascii="Arial" w:hAnsi="Arial" w:cs="Arial"/>
          <w:sz w:val="22"/>
          <w:szCs w:val="22"/>
        </w:rPr>
      </w:pPr>
    </w:p>
    <w:p w14:paraId="78CAD254" w14:textId="77777777" w:rsidR="005278EB" w:rsidRPr="00333E3E" w:rsidRDefault="005278EB" w:rsidP="003F57A9">
      <w:pPr>
        <w:pStyle w:val="StyleHeading2Tahoma"/>
        <w:numPr>
          <w:ilvl w:val="1"/>
          <w:numId w:val="19"/>
        </w:numPr>
        <w:tabs>
          <w:tab w:val="clear" w:pos="360"/>
          <w:tab w:val="num" w:pos="709"/>
        </w:tabs>
        <w:ind w:left="709" w:hanging="709"/>
      </w:pPr>
      <w:r w:rsidRPr="00333E3E">
        <w:t xml:space="preserve">The undisputed portion(s) of the invoice shall be payable on the terms defined in </w:t>
      </w:r>
      <w:r w:rsidR="00837B87">
        <w:rPr>
          <w:b/>
        </w:rPr>
        <w:t xml:space="preserve">Clause </w:t>
      </w:r>
      <w:r w:rsidR="0084179D">
        <w:rPr>
          <w:b/>
        </w:rPr>
        <w:fldChar w:fldCharType="begin"/>
      </w:r>
      <w:r w:rsidR="0084179D">
        <w:rPr>
          <w:b/>
        </w:rPr>
        <w:instrText xml:space="preserve"> REF _Ref334428292 \r \h </w:instrText>
      </w:r>
      <w:r w:rsidR="0084179D">
        <w:rPr>
          <w:b/>
        </w:rPr>
      </w:r>
      <w:r w:rsidR="0084179D">
        <w:rPr>
          <w:b/>
        </w:rPr>
        <w:fldChar w:fldCharType="separate"/>
      </w:r>
      <w:r w:rsidR="0084179D">
        <w:rPr>
          <w:b/>
        </w:rPr>
        <w:t>8.1</w:t>
      </w:r>
      <w:r w:rsidR="0084179D">
        <w:rPr>
          <w:b/>
        </w:rPr>
        <w:fldChar w:fldCharType="end"/>
      </w:r>
      <w:r w:rsidR="000D1208">
        <w:rPr>
          <w:b/>
        </w:rPr>
        <w:t>-</w:t>
      </w:r>
      <w:r w:rsidR="0084179D">
        <w:rPr>
          <w:b/>
        </w:rPr>
        <w:fldChar w:fldCharType="begin"/>
      </w:r>
      <w:r w:rsidR="0084179D">
        <w:rPr>
          <w:b/>
        </w:rPr>
        <w:instrText xml:space="preserve"> REF _Ref334428457 \r \h </w:instrText>
      </w:r>
      <w:r w:rsidR="0084179D">
        <w:rPr>
          <w:b/>
        </w:rPr>
      </w:r>
      <w:r w:rsidR="0084179D">
        <w:rPr>
          <w:b/>
        </w:rPr>
        <w:fldChar w:fldCharType="separate"/>
      </w:r>
      <w:r w:rsidR="0084179D">
        <w:rPr>
          <w:b/>
        </w:rPr>
        <w:t>8.5</w:t>
      </w:r>
      <w:r w:rsidR="0084179D">
        <w:rPr>
          <w:b/>
        </w:rPr>
        <w:fldChar w:fldCharType="end"/>
      </w:r>
      <w:r w:rsidRPr="00333E3E">
        <w:t>;</w:t>
      </w:r>
    </w:p>
    <w:p w14:paraId="17F3C78B" w14:textId="77777777" w:rsidR="005278EB" w:rsidRDefault="005278EB" w:rsidP="005823CA">
      <w:pPr>
        <w:pStyle w:val="ListParagraph"/>
        <w:overflowPunct/>
        <w:autoSpaceDE/>
        <w:autoSpaceDN/>
        <w:adjustRightInd/>
        <w:spacing w:line="360" w:lineRule="auto"/>
        <w:ind w:left="993" w:hanging="993"/>
        <w:jc w:val="both"/>
        <w:textAlignment w:val="auto"/>
        <w:rPr>
          <w:rFonts w:ascii="Arial" w:hAnsi="Arial" w:cs="Arial"/>
          <w:sz w:val="22"/>
          <w:szCs w:val="22"/>
        </w:rPr>
      </w:pPr>
    </w:p>
    <w:p w14:paraId="7E3AF00A" w14:textId="77777777" w:rsidR="005278EB" w:rsidRDefault="005278EB" w:rsidP="003F57A9">
      <w:pPr>
        <w:pStyle w:val="StyleHeading2Tahoma"/>
        <w:numPr>
          <w:ilvl w:val="1"/>
          <w:numId w:val="19"/>
        </w:numPr>
        <w:tabs>
          <w:tab w:val="clear" w:pos="360"/>
          <w:tab w:val="num" w:pos="709"/>
        </w:tabs>
        <w:ind w:left="709" w:hanging="709"/>
      </w:pPr>
      <w:r w:rsidRPr="00333E3E">
        <w:t xml:space="preserve">Where the dispute remains unresolved after the informal procedures set out in </w:t>
      </w:r>
      <w:r w:rsidRPr="00253A1A">
        <w:rPr>
          <w:b/>
        </w:rPr>
        <w:t>Clause</w:t>
      </w:r>
      <w:r w:rsidR="00837B87">
        <w:rPr>
          <w:b/>
        </w:rPr>
        <w:t xml:space="preserve"> </w:t>
      </w:r>
      <w:r w:rsidR="0084179D">
        <w:rPr>
          <w:b/>
        </w:rPr>
        <w:fldChar w:fldCharType="begin"/>
      </w:r>
      <w:r w:rsidR="0084179D">
        <w:rPr>
          <w:b/>
        </w:rPr>
        <w:instrText xml:space="preserve"> REF _Ref334428472 \r \h </w:instrText>
      </w:r>
      <w:r w:rsidR="0084179D">
        <w:rPr>
          <w:b/>
        </w:rPr>
      </w:r>
      <w:r w:rsidR="0084179D">
        <w:rPr>
          <w:b/>
        </w:rPr>
        <w:fldChar w:fldCharType="separate"/>
      </w:r>
      <w:r w:rsidR="0084179D">
        <w:rPr>
          <w:b/>
        </w:rPr>
        <w:t>8.8</w:t>
      </w:r>
      <w:r w:rsidR="0084179D">
        <w:rPr>
          <w:b/>
        </w:rPr>
        <w:fldChar w:fldCharType="end"/>
      </w:r>
      <w:r w:rsidR="0084179D">
        <w:rPr>
          <w:b/>
        </w:rPr>
        <w:t xml:space="preserve"> </w:t>
      </w:r>
      <w:r w:rsidRPr="00333E3E">
        <w:t xml:space="preserve">above the dispute shall be dealt with in terms of the dispute resolution procedures set out in </w:t>
      </w:r>
      <w:r w:rsidRPr="00253A1A">
        <w:rPr>
          <w:b/>
        </w:rPr>
        <w:t xml:space="preserve">Clause </w:t>
      </w:r>
      <w:r w:rsidR="0084179D">
        <w:rPr>
          <w:b/>
        </w:rPr>
        <w:fldChar w:fldCharType="begin"/>
      </w:r>
      <w:r w:rsidR="0084179D">
        <w:rPr>
          <w:b/>
        </w:rPr>
        <w:instrText xml:space="preserve"> REF _Ref334428486 \r \h </w:instrText>
      </w:r>
      <w:r w:rsidR="0084179D">
        <w:rPr>
          <w:b/>
        </w:rPr>
      </w:r>
      <w:r w:rsidR="0084179D">
        <w:rPr>
          <w:b/>
        </w:rPr>
        <w:fldChar w:fldCharType="separate"/>
      </w:r>
      <w:r w:rsidR="0084179D">
        <w:rPr>
          <w:b/>
        </w:rPr>
        <w:t>27</w:t>
      </w:r>
      <w:r w:rsidR="0084179D">
        <w:rPr>
          <w:b/>
        </w:rPr>
        <w:fldChar w:fldCharType="end"/>
      </w:r>
      <w:r w:rsidRPr="00333E3E">
        <w:t xml:space="preserve"> of this Agreement.</w:t>
      </w:r>
    </w:p>
    <w:p w14:paraId="3617B9F4" w14:textId="77777777" w:rsidR="00491034" w:rsidRDefault="00491034" w:rsidP="00491034">
      <w:pPr>
        <w:pStyle w:val="ListParagraph"/>
      </w:pPr>
    </w:p>
    <w:p w14:paraId="4745851B" w14:textId="77777777" w:rsidR="00491034" w:rsidRDefault="006B13B0" w:rsidP="003F57A9">
      <w:pPr>
        <w:pStyle w:val="StyleHeading2Tahoma"/>
        <w:numPr>
          <w:ilvl w:val="1"/>
          <w:numId w:val="19"/>
        </w:numPr>
        <w:tabs>
          <w:tab w:val="clear" w:pos="360"/>
          <w:tab w:val="num" w:pos="709"/>
        </w:tabs>
        <w:ind w:left="709" w:hanging="709"/>
      </w:pPr>
      <w:r>
        <w:t>The fees and/ or charges will be fixed for a period of 12 (twelve) months. The fees and/ or charges will be subject to an escalation of the lesser of 6% (six percent) or the actual inflation rate (CPI), as applicable and with effect from the first anniversary of the Commencement Date.</w:t>
      </w:r>
    </w:p>
    <w:p w14:paraId="511030E1" w14:textId="2FC15F6A" w:rsidR="000722DB" w:rsidRDefault="000722DB" w:rsidP="005823CA">
      <w:pPr>
        <w:pStyle w:val="StyleHeading2Tahoma"/>
        <w:ind w:left="993" w:hanging="993"/>
      </w:pPr>
    </w:p>
    <w:p w14:paraId="28762DAA" w14:textId="77777777" w:rsidR="008A4577" w:rsidRDefault="008A4577" w:rsidP="005823CA">
      <w:pPr>
        <w:pStyle w:val="StyleHeading2Tahoma"/>
        <w:ind w:left="993" w:hanging="993"/>
      </w:pPr>
    </w:p>
    <w:p w14:paraId="752FF9EF" w14:textId="77777777" w:rsidR="002F7322" w:rsidRDefault="002F7322" w:rsidP="005823CA">
      <w:pPr>
        <w:pStyle w:val="StyleHeading2Tahoma"/>
        <w:ind w:left="993" w:hanging="993"/>
      </w:pPr>
    </w:p>
    <w:p w14:paraId="4C9429A1" w14:textId="77777777" w:rsidR="002F7322" w:rsidRDefault="002F7322" w:rsidP="005823CA">
      <w:pPr>
        <w:pStyle w:val="StyleHeading2Tahoma"/>
        <w:ind w:left="993" w:hanging="993"/>
      </w:pPr>
    </w:p>
    <w:p w14:paraId="6B0DDD3A" w14:textId="77777777" w:rsidR="002F7322" w:rsidRDefault="002F7322" w:rsidP="005823CA">
      <w:pPr>
        <w:pStyle w:val="StyleHeading2Tahoma"/>
        <w:ind w:left="993" w:hanging="993"/>
      </w:pPr>
    </w:p>
    <w:p w14:paraId="0DECEED0" w14:textId="77777777" w:rsidR="002F7322" w:rsidRPr="00333E3E" w:rsidRDefault="002F7322" w:rsidP="005823CA">
      <w:pPr>
        <w:pStyle w:val="StyleHeading2Tahoma"/>
        <w:ind w:left="993" w:hanging="993"/>
      </w:pPr>
    </w:p>
    <w:p w14:paraId="5592550A" w14:textId="77777777" w:rsidR="005278EB" w:rsidRDefault="005278EB" w:rsidP="00E86353">
      <w:pPr>
        <w:pStyle w:val="StyleHeading1Tahoma"/>
      </w:pPr>
      <w:r w:rsidRPr="005C5ADA">
        <w:lastRenderedPageBreak/>
        <w:t>SERVICE LEVEL MANAGEMENT</w:t>
      </w:r>
      <w:r w:rsidR="00C531E0">
        <w:fldChar w:fldCharType="begin"/>
      </w:r>
      <w:r w:rsidR="00C531E0">
        <w:instrText xml:space="preserve"> TC "</w:instrText>
      </w:r>
      <w:bookmarkStart w:id="30" w:name="_Toc327879499"/>
      <w:r w:rsidR="00C531E0" w:rsidRPr="008E3005">
        <w:instrText>9.   SERVICE LEVEL MANAGEMENT</w:instrText>
      </w:r>
      <w:bookmarkEnd w:id="30"/>
      <w:r w:rsidR="00C531E0">
        <w:instrText xml:space="preserve">" \f C \l "1" </w:instrText>
      </w:r>
      <w:r w:rsidR="00C531E0">
        <w:fldChar w:fldCharType="end"/>
      </w:r>
    </w:p>
    <w:p w14:paraId="69D5324D" w14:textId="77777777" w:rsidR="005278EB" w:rsidRDefault="005278EB" w:rsidP="00E86353">
      <w:pPr>
        <w:pStyle w:val="StyleHeading1Tahoma"/>
        <w:numPr>
          <w:ilvl w:val="0"/>
          <w:numId w:val="0"/>
        </w:numPr>
        <w:ind w:left="993"/>
      </w:pPr>
    </w:p>
    <w:p w14:paraId="32F7B3BA" w14:textId="77777777" w:rsidR="005278EB" w:rsidRPr="00546911" w:rsidRDefault="005278EB" w:rsidP="003F57A9">
      <w:pPr>
        <w:pStyle w:val="StyleHeading2Tahoma"/>
        <w:numPr>
          <w:ilvl w:val="1"/>
          <w:numId w:val="20"/>
        </w:numPr>
        <w:ind w:left="709" w:hanging="709"/>
        <w:rPr>
          <w:caps/>
        </w:rPr>
      </w:pPr>
      <w:r>
        <w:t>In order to manage the S</w:t>
      </w:r>
      <w:r w:rsidRPr="00546911">
        <w:t xml:space="preserve">ervices provided by the </w:t>
      </w:r>
      <w:r>
        <w:t>S</w:t>
      </w:r>
      <w:r w:rsidRPr="00546911">
        <w:t xml:space="preserve">ervice </w:t>
      </w:r>
      <w:r>
        <w:t>Provider to SARS, the P</w:t>
      </w:r>
      <w:r w:rsidRPr="00546911">
        <w:t xml:space="preserve">arties agree that meetings between the </w:t>
      </w:r>
      <w:r>
        <w:t>P</w:t>
      </w:r>
      <w:r w:rsidRPr="00546911">
        <w:t>arties will be arranged on the following basis:</w:t>
      </w:r>
    </w:p>
    <w:p w14:paraId="63B6B4CB" w14:textId="77777777" w:rsidR="005278EB" w:rsidRPr="00546911" w:rsidRDefault="005278EB" w:rsidP="00E86353">
      <w:pPr>
        <w:pStyle w:val="StyleHeading1Tahoma"/>
        <w:numPr>
          <w:ilvl w:val="0"/>
          <w:numId w:val="0"/>
        </w:numPr>
        <w:ind w:left="993"/>
      </w:pPr>
    </w:p>
    <w:tbl>
      <w:tblPr>
        <w:tblW w:w="8646"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701"/>
        <w:gridCol w:w="2977"/>
        <w:gridCol w:w="2126"/>
      </w:tblGrid>
      <w:tr w:rsidR="005278EB" w:rsidRPr="007E0557" w14:paraId="59D9837E" w14:textId="77777777" w:rsidTr="00547F98">
        <w:trPr>
          <w:trHeight w:val="756"/>
        </w:trPr>
        <w:tc>
          <w:tcPr>
            <w:tcW w:w="1842" w:type="dxa"/>
            <w:shd w:val="clear" w:color="auto" w:fill="8DB3E2"/>
            <w:vAlign w:val="center"/>
          </w:tcPr>
          <w:p w14:paraId="7342C1DC" w14:textId="77777777" w:rsidR="005278EB" w:rsidRPr="007E0557" w:rsidRDefault="005278EB" w:rsidP="005823CA">
            <w:pPr>
              <w:spacing w:line="360" w:lineRule="auto"/>
              <w:ind w:left="993" w:hanging="993"/>
              <w:rPr>
                <w:rFonts w:ascii="Arial" w:hAnsi="Arial" w:cs="Arial"/>
                <w:b/>
                <w:bCs/>
                <w:kern w:val="32"/>
                <w:sz w:val="22"/>
                <w:szCs w:val="22"/>
              </w:rPr>
            </w:pPr>
            <w:r w:rsidRPr="007E0557">
              <w:rPr>
                <w:rFonts w:ascii="Arial" w:hAnsi="Arial" w:cs="Arial"/>
                <w:b/>
                <w:sz w:val="22"/>
                <w:szCs w:val="22"/>
              </w:rPr>
              <w:t>Meeting</w:t>
            </w:r>
          </w:p>
        </w:tc>
        <w:tc>
          <w:tcPr>
            <w:tcW w:w="1701" w:type="dxa"/>
            <w:shd w:val="clear" w:color="auto" w:fill="8DB3E2"/>
            <w:vAlign w:val="center"/>
          </w:tcPr>
          <w:p w14:paraId="63140743" w14:textId="77777777" w:rsidR="005278EB" w:rsidRPr="007E0557" w:rsidRDefault="005278EB" w:rsidP="005823CA">
            <w:pPr>
              <w:spacing w:line="360" w:lineRule="auto"/>
              <w:ind w:left="993" w:hanging="993"/>
              <w:rPr>
                <w:rFonts w:ascii="Arial" w:hAnsi="Arial" w:cs="Arial"/>
                <w:b/>
                <w:bCs/>
                <w:kern w:val="32"/>
                <w:sz w:val="22"/>
                <w:szCs w:val="22"/>
              </w:rPr>
            </w:pPr>
            <w:r w:rsidRPr="007E0557">
              <w:rPr>
                <w:rFonts w:ascii="Arial" w:hAnsi="Arial" w:cs="Arial"/>
                <w:b/>
                <w:sz w:val="22"/>
                <w:szCs w:val="22"/>
              </w:rPr>
              <w:t>Frequency</w:t>
            </w:r>
          </w:p>
        </w:tc>
        <w:tc>
          <w:tcPr>
            <w:tcW w:w="2977" w:type="dxa"/>
            <w:shd w:val="clear" w:color="auto" w:fill="8DB3E2"/>
            <w:vAlign w:val="center"/>
          </w:tcPr>
          <w:p w14:paraId="12677660" w14:textId="77777777" w:rsidR="005278EB" w:rsidRPr="007E0557" w:rsidRDefault="005278EB" w:rsidP="005823CA">
            <w:pPr>
              <w:spacing w:line="360" w:lineRule="auto"/>
              <w:ind w:left="993" w:hanging="993"/>
              <w:rPr>
                <w:rFonts w:ascii="Arial" w:hAnsi="Arial" w:cs="Arial"/>
                <w:b/>
                <w:sz w:val="22"/>
                <w:szCs w:val="22"/>
              </w:rPr>
            </w:pPr>
            <w:r w:rsidRPr="007E0557">
              <w:rPr>
                <w:rFonts w:ascii="Arial" w:hAnsi="Arial" w:cs="Arial"/>
                <w:b/>
                <w:sz w:val="22"/>
                <w:szCs w:val="22"/>
              </w:rPr>
              <w:t>SARS Representative</w:t>
            </w:r>
          </w:p>
        </w:tc>
        <w:tc>
          <w:tcPr>
            <w:tcW w:w="2126" w:type="dxa"/>
            <w:shd w:val="clear" w:color="auto" w:fill="8DB3E2"/>
            <w:vAlign w:val="center"/>
          </w:tcPr>
          <w:p w14:paraId="2634FCF8" w14:textId="77777777" w:rsidR="005278EB" w:rsidRPr="007E0557" w:rsidRDefault="005278EB" w:rsidP="005823CA">
            <w:pPr>
              <w:spacing w:line="360" w:lineRule="auto"/>
              <w:ind w:left="34"/>
              <w:rPr>
                <w:rFonts w:ascii="Arial" w:hAnsi="Arial" w:cs="Arial"/>
                <w:b/>
                <w:sz w:val="22"/>
                <w:szCs w:val="22"/>
              </w:rPr>
            </w:pPr>
            <w:r w:rsidRPr="007E0557">
              <w:rPr>
                <w:rFonts w:ascii="Arial" w:hAnsi="Arial" w:cs="Arial"/>
                <w:b/>
                <w:sz w:val="22"/>
                <w:szCs w:val="22"/>
              </w:rPr>
              <w:t>Service Provider Representative</w:t>
            </w:r>
          </w:p>
        </w:tc>
      </w:tr>
      <w:tr w:rsidR="005278EB" w:rsidRPr="007E0557" w14:paraId="6E899BC6" w14:textId="77777777" w:rsidTr="00547F98">
        <w:trPr>
          <w:trHeight w:val="774"/>
        </w:trPr>
        <w:tc>
          <w:tcPr>
            <w:tcW w:w="1842" w:type="dxa"/>
            <w:vAlign w:val="center"/>
          </w:tcPr>
          <w:p w14:paraId="08966AF8" w14:textId="77777777" w:rsidR="005278EB" w:rsidRPr="007E0557" w:rsidRDefault="005278EB" w:rsidP="005823CA">
            <w:pPr>
              <w:spacing w:line="360" w:lineRule="auto"/>
              <w:jc w:val="both"/>
              <w:rPr>
                <w:rFonts w:ascii="Arial" w:hAnsi="Arial" w:cs="Arial"/>
                <w:b/>
                <w:sz w:val="22"/>
                <w:szCs w:val="22"/>
              </w:rPr>
            </w:pPr>
            <w:r w:rsidRPr="007E0557">
              <w:rPr>
                <w:rFonts w:ascii="Arial" w:hAnsi="Arial" w:cs="Arial"/>
                <w:b/>
                <w:sz w:val="22"/>
                <w:szCs w:val="22"/>
              </w:rPr>
              <w:t>Service Relationship</w:t>
            </w:r>
          </w:p>
          <w:p w14:paraId="0D9258AE" w14:textId="77777777" w:rsidR="005278EB" w:rsidRPr="007E0557" w:rsidRDefault="005278EB" w:rsidP="005823CA">
            <w:pPr>
              <w:spacing w:line="360" w:lineRule="auto"/>
              <w:ind w:left="993" w:hanging="993"/>
              <w:jc w:val="both"/>
              <w:rPr>
                <w:rFonts w:ascii="Arial" w:hAnsi="Arial" w:cs="Arial"/>
                <w:b/>
                <w:bCs/>
                <w:smallCaps/>
                <w:kern w:val="32"/>
                <w:sz w:val="22"/>
                <w:szCs w:val="22"/>
              </w:rPr>
            </w:pPr>
            <w:r w:rsidRPr="007E0557">
              <w:rPr>
                <w:rFonts w:ascii="Arial" w:hAnsi="Arial" w:cs="Arial"/>
                <w:b/>
                <w:sz w:val="22"/>
                <w:szCs w:val="22"/>
              </w:rPr>
              <w:t>Review</w:t>
            </w:r>
          </w:p>
        </w:tc>
        <w:tc>
          <w:tcPr>
            <w:tcW w:w="1701" w:type="dxa"/>
            <w:vAlign w:val="center"/>
          </w:tcPr>
          <w:p w14:paraId="4260C19C" w14:textId="77777777" w:rsidR="005278EB" w:rsidRPr="007E0557" w:rsidRDefault="005278EB" w:rsidP="005823CA">
            <w:pPr>
              <w:spacing w:line="360" w:lineRule="auto"/>
              <w:ind w:left="993" w:hanging="993"/>
              <w:jc w:val="both"/>
              <w:rPr>
                <w:rFonts w:ascii="Arial" w:hAnsi="Arial" w:cs="Arial"/>
                <w:sz w:val="22"/>
                <w:szCs w:val="22"/>
              </w:rPr>
            </w:pPr>
            <w:r w:rsidRPr="007E0557">
              <w:rPr>
                <w:rFonts w:ascii="Arial" w:hAnsi="Arial" w:cs="Arial"/>
                <w:sz w:val="22"/>
                <w:szCs w:val="22"/>
              </w:rPr>
              <w:t>Annually</w:t>
            </w:r>
          </w:p>
        </w:tc>
        <w:tc>
          <w:tcPr>
            <w:tcW w:w="2977" w:type="dxa"/>
            <w:vAlign w:val="center"/>
          </w:tcPr>
          <w:p w14:paraId="14F05292" w14:textId="77777777" w:rsidR="005278EB" w:rsidRPr="007E0557" w:rsidRDefault="005278EB" w:rsidP="005823CA">
            <w:pPr>
              <w:spacing w:line="360" w:lineRule="auto"/>
              <w:ind w:left="993" w:hanging="993"/>
              <w:jc w:val="both"/>
              <w:rPr>
                <w:rFonts w:ascii="Arial" w:hAnsi="Arial" w:cs="Arial"/>
                <w:sz w:val="22"/>
                <w:szCs w:val="22"/>
              </w:rPr>
            </w:pPr>
            <w:r>
              <w:rPr>
                <w:rFonts w:ascii="Arial" w:hAnsi="Arial" w:cs="Arial"/>
                <w:sz w:val="22"/>
                <w:szCs w:val="22"/>
              </w:rPr>
              <w:t xml:space="preserve">National Facilities Manager and </w:t>
            </w:r>
          </w:p>
          <w:p w14:paraId="629C56CC" w14:textId="77777777" w:rsidR="005278EB" w:rsidRPr="007E0557" w:rsidRDefault="005278EB" w:rsidP="005823CA">
            <w:pPr>
              <w:spacing w:line="360" w:lineRule="auto"/>
              <w:ind w:left="993" w:hanging="993"/>
              <w:jc w:val="both"/>
              <w:rPr>
                <w:rFonts w:ascii="Arial" w:hAnsi="Arial" w:cs="Arial"/>
                <w:sz w:val="22"/>
                <w:szCs w:val="22"/>
              </w:rPr>
            </w:pPr>
            <w:r w:rsidRPr="007E0557">
              <w:rPr>
                <w:rFonts w:ascii="Arial" w:hAnsi="Arial" w:cs="Arial"/>
                <w:sz w:val="22"/>
                <w:szCs w:val="22"/>
              </w:rPr>
              <w:t>National F</w:t>
            </w:r>
            <w:r>
              <w:rPr>
                <w:rFonts w:ascii="Arial" w:hAnsi="Arial" w:cs="Arial"/>
                <w:sz w:val="22"/>
                <w:szCs w:val="22"/>
              </w:rPr>
              <w:t xml:space="preserve">inancial </w:t>
            </w:r>
            <w:r w:rsidRPr="007E0557">
              <w:rPr>
                <w:rFonts w:ascii="Arial" w:hAnsi="Arial" w:cs="Arial"/>
                <w:sz w:val="22"/>
                <w:szCs w:val="22"/>
              </w:rPr>
              <w:t>M</w:t>
            </w:r>
            <w:r>
              <w:rPr>
                <w:rFonts w:ascii="Arial" w:hAnsi="Arial" w:cs="Arial"/>
                <w:sz w:val="22"/>
                <w:szCs w:val="22"/>
              </w:rPr>
              <w:t>anager</w:t>
            </w:r>
          </w:p>
        </w:tc>
        <w:tc>
          <w:tcPr>
            <w:tcW w:w="2126" w:type="dxa"/>
            <w:vAlign w:val="center"/>
          </w:tcPr>
          <w:p w14:paraId="22BAACF3" w14:textId="77777777" w:rsidR="005278EB" w:rsidRPr="007E0557" w:rsidRDefault="00AA5BFC" w:rsidP="00AA5BFC">
            <w:pPr>
              <w:spacing w:line="360" w:lineRule="auto"/>
              <w:ind w:left="993" w:hanging="993"/>
              <w:jc w:val="both"/>
              <w:rPr>
                <w:rFonts w:ascii="Arial" w:hAnsi="Arial" w:cs="Arial"/>
                <w:bCs/>
                <w:smallCaps/>
                <w:kern w:val="32"/>
                <w:sz w:val="22"/>
                <w:szCs w:val="22"/>
              </w:rPr>
            </w:pPr>
            <w:r>
              <w:rPr>
                <w:rFonts w:ascii="Arial" w:hAnsi="Arial" w:cs="Arial"/>
                <w:sz w:val="22"/>
                <w:szCs w:val="22"/>
              </w:rPr>
              <w:t xml:space="preserve">Project </w:t>
            </w:r>
            <w:r w:rsidR="005278EB" w:rsidRPr="007E0557">
              <w:rPr>
                <w:rFonts w:ascii="Arial" w:hAnsi="Arial" w:cs="Arial"/>
                <w:sz w:val="22"/>
                <w:szCs w:val="22"/>
              </w:rPr>
              <w:t>Manager</w:t>
            </w:r>
          </w:p>
        </w:tc>
      </w:tr>
      <w:tr w:rsidR="005278EB" w:rsidRPr="007E0557" w14:paraId="67EC675B" w14:textId="77777777" w:rsidTr="00547F98">
        <w:trPr>
          <w:trHeight w:val="557"/>
        </w:trPr>
        <w:tc>
          <w:tcPr>
            <w:tcW w:w="1842" w:type="dxa"/>
            <w:vAlign w:val="center"/>
          </w:tcPr>
          <w:p w14:paraId="3029EF4B" w14:textId="77777777" w:rsidR="005278EB" w:rsidRPr="007E0557" w:rsidRDefault="005278EB" w:rsidP="005823CA">
            <w:pPr>
              <w:spacing w:line="360" w:lineRule="auto"/>
              <w:ind w:left="993" w:hanging="993"/>
              <w:jc w:val="both"/>
              <w:rPr>
                <w:rFonts w:ascii="Arial" w:hAnsi="Arial" w:cs="Arial"/>
                <w:b/>
                <w:sz w:val="22"/>
                <w:szCs w:val="22"/>
              </w:rPr>
            </w:pPr>
            <w:r w:rsidRPr="007E0557">
              <w:rPr>
                <w:rFonts w:ascii="Arial" w:hAnsi="Arial" w:cs="Arial"/>
                <w:b/>
                <w:sz w:val="22"/>
                <w:szCs w:val="22"/>
              </w:rPr>
              <w:t>Service Review</w:t>
            </w:r>
          </w:p>
        </w:tc>
        <w:tc>
          <w:tcPr>
            <w:tcW w:w="1701" w:type="dxa"/>
            <w:vAlign w:val="center"/>
          </w:tcPr>
          <w:p w14:paraId="53CDED88" w14:textId="77777777" w:rsidR="005278EB" w:rsidRPr="007E0557" w:rsidRDefault="005278EB" w:rsidP="005823CA">
            <w:pPr>
              <w:spacing w:line="360" w:lineRule="auto"/>
              <w:ind w:left="993" w:hanging="993"/>
              <w:jc w:val="both"/>
              <w:rPr>
                <w:rFonts w:ascii="Arial" w:hAnsi="Arial" w:cs="Arial"/>
                <w:sz w:val="22"/>
                <w:szCs w:val="22"/>
              </w:rPr>
            </w:pPr>
            <w:r w:rsidRPr="007E0557">
              <w:rPr>
                <w:rFonts w:ascii="Arial" w:hAnsi="Arial" w:cs="Arial"/>
                <w:sz w:val="22"/>
                <w:szCs w:val="22"/>
              </w:rPr>
              <w:t>Monthly</w:t>
            </w:r>
          </w:p>
        </w:tc>
        <w:tc>
          <w:tcPr>
            <w:tcW w:w="2977" w:type="dxa"/>
            <w:vAlign w:val="center"/>
          </w:tcPr>
          <w:p w14:paraId="1E1E59B8" w14:textId="77777777" w:rsidR="005278EB" w:rsidRPr="007E0557" w:rsidRDefault="005278EB" w:rsidP="005823CA">
            <w:pPr>
              <w:spacing w:line="360" w:lineRule="auto"/>
              <w:ind w:left="34"/>
              <w:jc w:val="both"/>
              <w:rPr>
                <w:rFonts w:ascii="Arial" w:hAnsi="Arial" w:cs="Arial"/>
                <w:sz w:val="22"/>
                <w:szCs w:val="22"/>
              </w:rPr>
            </w:pPr>
            <w:r w:rsidRPr="007E0557">
              <w:rPr>
                <w:rFonts w:ascii="Arial" w:hAnsi="Arial" w:cs="Arial"/>
                <w:sz w:val="22"/>
                <w:szCs w:val="22"/>
              </w:rPr>
              <w:t>SARS Regional Facilities Management</w:t>
            </w:r>
          </w:p>
        </w:tc>
        <w:tc>
          <w:tcPr>
            <w:tcW w:w="2126" w:type="dxa"/>
            <w:vAlign w:val="center"/>
          </w:tcPr>
          <w:p w14:paraId="0D649D1F" w14:textId="77777777" w:rsidR="005278EB" w:rsidRPr="007E0557" w:rsidRDefault="00AA5BFC" w:rsidP="005823CA">
            <w:pPr>
              <w:spacing w:line="360" w:lineRule="auto"/>
              <w:ind w:left="993" w:hanging="993"/>
              <w:jc w:val="both"/>
              <w:rPr>
                <w:rFonts w:ascii="Arial" w:hAnsi="Arial" w:cs="Arial"/>
                <w:bCs/>
                <w:smallCaps/>
                <w:kern w:val="32"/>
                <w:sz w:val="22"/>
                <w:szCs w:val="22"/>
              </w:rPr>
            </w:pPr>
            <w:r>
              <w:rPr>
                <w:rFonts w:ascii="Arial" w:hAnsi="Arial" w:cs="Arial"/>
                <w:sz w:val="22"/>
                <w:szCs w:val="22"/>
              </w:rPr>
              <w:t>Project</w:t>
            </w:r>
            <w:r w:rsidRPr="007E0557">
              <w:rPr>
                <w:rFonts w:ascii="Arial" w:hAnsi="Arial" w:cs="Arial"/>
                <w:sz w:val="22"/>
                <w:szCs w:val="22"/>
              </w:rPr>
              <w:t xml:space="preserve"> </w:t>
            </w:r>
            <w:r w:rsidR="005278EB" w:rsidRPr="007E0557">
              <w:rPr>
                <w:rFonts w:ascii="Arial" w:hAnsi="Arial" w:cs="Arial"/>
                <w:sz w:val="22"/>
                <w:szCs w:val="22"/>
              </w:rPr>
              <w:t>Manager</w:t>
            </w:r>
          </w:p>
        </w:tc>
      </w:tr>
    </w:tbl>
    <w:p w14:paraId="7345F7A1" w14:textId="77777777" w:rsidR="005278EB" w:rsidRDefault="005278EB" w:rsidP="00E86353">
      <w:pPr>
        <w:pStyle w:val="StyleHeading1Tahoma"/>
        <w:numPr>
          <w:ilvl w:val="0"/>
          <w:numId w:val="0"/>
        </w:numPr>
        <w:ind w:left="993"/>
      </w:pPr>
    </w:p>
    <w:p w14:paraId="5E39D911" w14:textId="77777777" w:rsidR="005278EB" w:rsidRDefault="005278EB" w:rsidP="003F57A9">
      <w:pPr>
        <w:pStyle w:val="StyleHeading2Tahoma"/>
        <w:numPr>
          <w:ilvl w:val="1"/>
          <w:numId w:val="20"/>
        </w:numPr>
        <w:ind w:left="709" w:hanging="709"/>
      </w:pPr>
      <w:bookmarkStart w:id="31" w:name="_Ref334428501"/>
      <w:r>
        <w:t xml:space="preserve">During the monthly </w:t>
      </w:r>
      <w:r w:rsidR="009A1209">
        <w:t>Service R</w:t>
      </w:r>
      <w:r>
        <w:t>eview meeting the performance of the Service Provider will be discussed.</w:t>
      </w:r>
      <w:bookmarkEnd w:id="31"/>
    </w:p>
    <w:p w14:paraId="6C494B7F" w14:textId="77777777" w:rsidR="008C3CE3" w:rsidRDefault="008C3CE3" w:rsidP="00025063">
      <w:pPr>
        <w:pStyle w:val="StyleHeading2Tahoma"/>
      </w:pPr>
    </w:p>
    <w:p w14:paraId="52E23DAC" w14:textId="77777777" w:rsidR="008C3CE3" w:rsidRDefault="008C3CE3" w:rsidP="003F57A9">
      <w:pPr>
        <w:pStyle w:val="StyleHeading2Tahoma"/>
        <w:numPr>
          <w:ilvl w:val="1"/>
          <w:numId w:val="20"/>
        </w:numPr>
        <w:ind w:left="709" w:hanging="709"/>
      </w:pPr>
      <w:r>
        <w:t xml:space="preserve">In the event that SARS is dissatisfied with the </w:t>
      </w:r>
      <w:r w:rsidR="00025063">
        <w:t xml:space="preserve">overall </w:t>
      </w:r>
      <w:r>
        <w:t xml:space="preserve">execution </w:t>
      </w:r>
      <w:r w:rsidR="002F723D">
        <w:t>of the</w:t>
      </w:r>
      <w:r>
        <w:t xml:space="preserve"> Services</w:t>
      </w:r>
      <w:r w:rsidR="00025063">
        <w:t xml:space="preserve"> based on multiple Service Level failures</w:t>
      </w:r>
      <w:r>
        <w:t xml:space="preserve">, such dissatisfaction will be communicated to the Service Provider’s Project Manager at a meeting held between the Parties in terms of </w:t>
      </w:r>
      <w:r w:rsidRPr="00025063">
        <w:rPr>
          <w:b/>
        </w:rPr>
        <w:t xml:space="preserve">Clause </w:t>
      </w:r>
      <w:r w:rsidR="0084179D">
        <w:rPr>
          <w:b/>
        </w:rPr>
        <w:fldChar w:fldCharType="begin"/>
      </w:r>
      <w:r w:rsidR="0084179D">
        <w:rPr>
          <w:b/>
        </w:rPr>
        <w:instrText xml:space="preserve"> REF _Ref334428501 \r \h </w:instrText>
      </w:r>
      <w:r w:rsidR="0084179D">
        <w:rPr>
          <w:b/>
        </w:rPr>
      </w:r>
      <w:r w:rsidR="0084179D">
        <w:rPr>
          <w:b/>
        </w:rPr>
        <w:fldChar w:fldCharType="separate"/>
      </w:r>
      <w:r w:rsidR="0084179D">
        <w:rPr>
          <w:b/>
        </w:rPr>
        <w:t>9.2</w:t>
      </w:r>
      <w:r w:rsidR="0084179D">
        <w:rPr>
          <w:b/>
        </w:rPr>
        <w:fldChar w:fldCharType="end"/>
      </w:r>
      <w:r>
        <w:t xml:space="preserve">.  Should the Service Provider be unable to </w:t>
      </w:r>
      <w:r w:rsidR="00025063">
        <w:t xml:space="preserve">improve its performance and </w:t>
      </w:r>
      <w:r>
        <w:t>execute the Services at a level acceptable to SARS</w:t>
      </w:r>
      <w:r w:rsidR="002F723D">
        <w:t>, during</w:t>
      </w:r>
      <w:r w:rsidR="00025063">
        <w:t xml:space="preserve"> </w:t>
      </w:r>
      <w:r>
        <w:t xml:space="preserve">the month following </w:t>
      </w:r>
      <w:r w:rsidR="00025063">
        <w:t>such</w:t>
      </w:r>
      <w:r>
        <w:t xml:space="preserve"> monthly Service Review meeting, SARS reserves the right to </w:t>
      </w:r>
      <w:r w:rsidR="00025063" w:rsidRPr="00025063">
        <w:t xml:space="preserve">terminate the Agreement based on malperformance, as provided for in </w:t>
      </w:r>
      <w:r w:rsidR="00025063" w:rsidRPr="002F723D">
        <w:rPr>
          <w:b/>
        </w:rPr>
        <w:t xml:space="preserve">Clause </w:t>
      </w:r>
      <w:r w:rsidR="0084179D">
        <w:rPr>
          <w:b/>
        </w:rPr>
        <w:fldChar w:fldCharType="begin"/>
      </w:r>
      <w:r w:rsidR="0084179D">
        <w:rPr>
          <w:b/>
        </w:rPr>
        <w:instrText xml:space="preserve"> REF _Ref334428520 \r \h </w:instrText>
      </w:r>
      <w:r w:rsidR="0084179D">
        <w:rPr>
          <w:b/>
        </w:rPr>
      </w:r>
      <w:r w:rsidR="0084179D">
        <w:rPr>
          <w:b/>
        </w:rPr>
        <w:fldChar w:fldCharType="separate"/>
      </w:r>
      <w:r w:rsidR="0084179D">
        <w:rPr>
          <w:b/>
        </w:rPr>
        <w:t>22.2</w:t>
      </w:r>
      <w:r w:rsidR="0084179D">
        <w:rPr>
          <w:b/>
        </w:rPr>
        <w:fldChar w:fldCharType="end"/>
      </w:r>
      <w:r w:rsidRPr="00025063">
        <w:t>.</w:t>
      </w:r>
      <w:r w:rsidR="00081BD2">
        <w:t xml:space="preserve">  </w:t>
      </w:r>
      <w:r w:rsidR="00025063">
        <w:t xml:space="preserve">Service Credits will continue to accrue to SARS in respect of any </w:t>
      </w:r>
      <w:r w:rsidR="00081BD2">
        <w:t>Service Level Failures</w:t>
      </w:r>
      <w:r w:rsidR="00025063">
        <w:t xml:space="preserve"> during such remedial period/s or during any notice period/s</w:t>
      </w:r>
      <w:r w:rsidR="00081BD2">
        <w:t>.</w:t>
      </w:r>
    </w:p>
    <w:p w14:paraId="4C64D71C" w14:textId="77777777" w:rsidR="00DB424B" w:rsidRDefault="00DB424B" w:rsidP="00DB424B">
      <w:pPr>
        <w:pStyle w:val="StyleHeading2Tahoma"/>
      </w:pPr>
    </w:p>
    <w:p w14:paraId="539D2F07" w14:textId="18585786" w:rsidR="00013029" w:rsidRDefault="00081BD2" w:rsidP="003F57A9">
      <w:pPr>
        <w:pStyle w:val="StyleHeading2Tahoma"/>
        <w:numPr>
          <w:ilvl w:val="1"/>
          <w:numId w:val="20"/>
        </w:numPr>
        <w:ind w:left="709" w:hanging="709"/>
      </w:pPr>
      <w:r>
        <w:t xml:space="preserve">Where SARS </w:t>
      </w:r>
      <w:r w:rsidR="00013029">
        <w:t xml:space="preserve">is of the opinion </w:t>
      </w:r>
      <w:r>
        <w:t xml:space="preserve">that the Service Provider is failing to meet its </w:t>
      </w:r>
      <w:r w:rsidR="00025063">
        <w:t xml:space="preserve">obligations in terms of adhering to the </w:t>
      </w:r>
      <w:r>
        <w:t>Preventative Maintenance Schedule</w:t>
      </w:r>
      <w:r w:rsidR="002F723D">
        <w:t xml:space="preserve"> or prescribed</w:t>
      </w:r>
      <w:r>
        <w:t xml:space="preserve"> Response and Resolution times</w:t>
      </w:r>
      <w:r w:rsidR="00365575">
        <w:t>,</w:t>
      </w:r>
      <w:r>
        <w:t xml:space="preserve"> </w:t>
      </w:r>
      <w:r w:rsidRPr="00081BD2">
        <w:t xml:space="preserve">or </w:t>
      </w:r>
      <w:r w:rsidR="002F723D">
        <w:t xml:space="preserve">where </w:t>
      </w:r>
      <w:r w:rsidRPr="00081BD2">
        <w:t xml:space="preserve">the Service Provider is of the opinion that SARS is not fulfilling its responsibilities in terms of </w:t>
      </w:r>
      <w:r w:rsidRPr="002F723D">
        <w:rPr>
          <w:b/>
        </w:rPr>
        <w:t xml:space="preserve">Clause </w:t>
      </w:r>
      <w:r w:rsidR="00716AD4">
        <w:rPr>
          <w:b/>
        </w:rPr>
        <w:t>13</w:t>
      </w:r>
      <w:r w:rsidR="002F723D" w:rsidRPr="00365575">
        <w:t>,</w:t>
      </w:r>
      <w:r>
        <w:t xml:space="preserve"> </w:t>
      </w:r>
      <w:r w:rsidR="002F723D">
        <w:t>such non-compliance</w:t>
      </w:r>
      <w:r>
        <w:t xml:space="preserve"> </w:t>
      </w:r>
      <w:r w:rsidR="00013029">
        <w:t>shal</w:t>
      </w:r>
      <w:r>
        <w:t xml:space="preserve">l be </w:t>
      </w:r>
      <w:r w:rsidR="002F723D">
        <w:t xml:space="preserve">reported and </w:t>
      </w:r>
      <w:r>
        <w:t>esca</w:t>
      </w:r>
      <w:r w:rsidR="00013029">
        <w:t>la</w:t>
      </w:r>
      <w:r>
        <w:t xml:space="preserve">ted </w:t>
      </w:r>
      <w:r w:rsidR="002F723D">
        <w:t>(if necessary) through the escalation channels as set out below</w:t>
      </w:r>
      <w:r>
        <w:t xml:space="preserve">. </w:t>
      </w:r>
    </w:p>
    <w:p w14:paraId="164AB8C7" w14:textId="77777777" w:rsidR="006516E5" w:rsidRDefault="006516E5" w:rsidP="006516E5">
      <w:pPr>
        <w:pStyle w:val="ListParagraph"/>
      </w:pPr>
    </w:p>
    <w:p w14:paraId="10227E0F" w14:textId="6F6E39B8" w:rsidR="006516E5" w:rsidRDefault="006516E5" w:rsidP="006516E5">
      <w:pPr>
        <w:pStyle w:val="StyleHeading2Tahoma"/>
      </w:pPr>
    </w:p>
    <w:p w14:paraId="72A934A3" w14:textId="60554786" w:rsidR="006516E5" w:rsidRDefault="006516E5" w:rsidP="006516E5">
      <w:pPr>
        <w:pStyle w:val="StyleHeading2Tahoma"/>
      </w:pPr>
    </w:p>
    <w:p w14:paraId="42A5D8B0" w14:textId="6F76BF30" w:rsidR="006516E5" w:rsidRDefault="006516E5" w:rsidP="006516E5">
      <w:pPr>
        <w:pStyle w:val="StyleHeading2Tahoma"/>
      </w:pPr>
    </w:p>
    <w:p w14:paraId="399179D1" w14:textId="77777777" w:rsidR="006516E5" w:rsidRDefault="006516E5" w:rsidP="006516E5">
      <w:pPr>
        <w:pStyle w:val="StyleHeading2Tahoma"/>
      </w:pPr>
    </w:p>
    <w:p w14:paraId="502201EC" w14:textId="77777777" w:rsidR="00013029" w:rsidRDefault="00013029" w:rsidP="002F723D">
      <w:pPr>
        <w:pStyle w:val="ListParagraph"/>
      </w:pPr>
    </w:p>
    <w:p w14:paraId="43B0A788" w14:textId="77777777" w:rsidR="00C2667D" w:rsidRDefault="00C2667D" w:rsidP="002F723D">
      <w:pPr>
        <w:pStyle w:val="StyleHeading2Tahoma"/>
        <w:numPr>
          <w:ilvl w:val="2"/>
          <w:numId w:val="20"/>
        </w:numPr>
        <w:tabs>
          <w:tab w:val="num" w:pos="1440"/>
          <w:tab w:val="left" w:pos="1985"/>
        </w:tabs>
      </w:pPr>
      <w:r>
        <w:t xml:space="preserve">The Service Provider’s escalation </w:t>
      </w:r>
      <w:r w:rsidR="002F723D">
        <w:t>channels</w:t>
      </w:r>
      <w:r>
        <w:t>:</w:t>
      </w:r>
    </w:p>
    <w:p w14:paraId="6B17DC5A" w14:textId="77777777" w:rsidR="00C2667D" w:rsidRDefault="00C2667D" w:rsidP="00C2667D">
      <w:pPr>
        <w:pStyle w:val="StyleHeading2Tahoma"/>
        <w:ind w:left="993"/>
      </w:pPr>
    </w:p>
    <w:tbl>
      <w:tblPr>
        <w:tblW w:w="8647" w:type="dxa"/>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119"/>
        <w:gridCol w:w="3260"/>
      </w:tblGrid>
      <w:tr w:rsidR="00C2667D" w14:paraId="6D786834" w14:textId="77777777" w:rsidTr="00922BA5">
        <w:trPr>
          <w:trHeight w:val="307"/>
        </w:trPr>
        <w:tc>
          <w:tcPr>
            <w:tcW w:w="2268"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0D6D61A2" w14:textId="77777777" w:rsidR="00C2667D" w:rsidRDefault="00C2667D" w:rsidP="00922BA5">
            <w:pPr>
              <w:spacing w:line="360" w:lineRule="auto"/>
              <w:ind w:left="176"/>
              <w:jc w:val="both"/>
              <w:rPr>
                <w:rFonts w:ascii="Arial" w:hAnsi="Arial" w:cs="Arial"/>
                <w:b/>
                <w:sz w:val="22"/>
                <w:szCs w:val="22"/>
              </w:rPr>
            </w:pPr>
            <w:r>
              <w:rPr>
                <w:rFonts w:ascii="Arial" w:hAnsi="Arial" w:cs="Arial"/>
                <w:b/>
                <w:sz w:val="22"/>
                <w:szCs w:val="22"/>
              </w:rPr>
              <w:t>Escalation</w:t>
            </w:r>
          </w:p>
        </w:tc>
        <w:tc>
          <w:tcPr>
            <w:tcW w:w="3119"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38473DEC" w14:textId="77777777" w:rsidR="00C2667D" w:rsidRDefault="00C2667D" w:rsidP="00922BA5">
            <w:pPr>
              <w:spacing w:line="360" w:lineRule="auto"/>
              <w:jc w:val="both"/>
              <w:rPr>
                <w:rFonts w:ascii="Arial" w:hAnsi="Arial" w:cs="Arial"/>
                <w:b/>
                <w:sz w:val="22"/>
                <w:szCs w:val="22"/>
              </w:rPr>
            </w:pPr>
            <w:r>
              <w:rPr>
                <w:rFonts w:ascii="Arial" w:hAnsi="Arial" w:cs="Arial"/>
                <w:b/>
                <w:sz w:val="22"/>
                <w:szCs w:val="22"/>
              </w:rPr>
              <w:t>Contact Name</w:t>
            </w:r>
          </w:p>
        </w:tc>
        <w:tc>
          <w:tcPr>
            <w:tcW w:w="3260"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201F57CF" w14:textId="77777777" w:rsidR="00C2667D" w:rsidRDefault="00C2667D" w:rsidP="00922BA5">
            <w:pPr>
              <w:spacing w:line="360" w:lineRule="auto"/>
              <w:jc w:val="both"/>
              <w:rPr>
                <w:rFonts w:ascii="Arial" w:hAnsi="Arial" w:cs="Arial"/>
                <w:b/>
                <w:sz w:val="22"/>
                <w:szCs w:val="22"/>
              </w:rPr>
            </w:pPr>
            <w:r>
              <w:rPr>
                <w:rFonts w:ascii="Arial" w:hAnsi="Arial" w:cs="Arial"/>
                <w:b/>
                <w:sz w:val="22"/>
                <w:szCs w:val="22"/>
              </w:rPr>
              <w:t>Contact Number</w:t>
            </w:r>
          </w:p>
        </w:tc>
      </w:tr>
      <w:tr w:rsidR="00C2667D" w14:paraId="0581BD32" w14:textId="77777777" w:rsidTr="00922BA5">
        <w:trPr>
          <w:trHeight w:val="454"/>
        </w:trPr>
        <w:tc>
          <w:tcPr>
            <w:tcW w:w="2268" w:type="dxa"/>
            <w:tcBorders>
              <w:top w:val="single" w:sz="4" w:space="0" w:color="auto"/>
              <w:left w:val="single" w:sz="4" w:space="0" w:color="auto"/>
              <w:bottom w:val="single" w:sz="4" w:space="0" w:color="auto"/>
              <w:right w:val="single" w:sz="4" w:space="0" w:color="auto"/>
            </w:tcBorders>
            <w:vAlign w:val="center"/>
            <w:hideMark/>
          </w:tcPr>
          <w:p w14:paraId="3F428216" w14:textId="77777777" w:rsidR="00C2667D" w:rsidRDefault="00C2667D" w:rsidP="00922BA5">
            <w:pPr>
              <w:spacing w:line="360" w:lineRule="auto"/>
              <w:ind w:left="176"/>
              <w:jc w:val="both"/>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tcPr>
          <w:p w14:paraId="75854EBF" w14:textId="77777777" w:rsidR="00C2667D" w:rsidRDefault="00C2667D" w:rsidP="00A03EB1">
            <w:pPr>
              <w:spacing w:line="360" w:lineRule="auto"/>
              <w:jc w:val="both"/>
              <w:rPr>
                <w:rFonts w:ascii="Arial" w:hAnsi="Arial" w:cs="Arial"/>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162ADD8A" w14:textId="77777777" w:rsidR="00C2667D" w:rsidRDefault="00C2667D" w:rsidP="00922BA5">
            <w:pPr>
              <w:spacing w:line="360" w:lineRule="auto"/>
              <w:jc w:val="both"/>
              <w:rPr>
                <w:rFonts w:ascii="Arial" w:hAnsi="Arial" w:cs="Arial"/>
                <w:sz w:val="22"/>
                <w:szCs w:val="22"/>
              </w:rPr>
            </w:pPr>
          </w:p>
        </w:tc>
      </w:tr>
      <w:tr w:rsidR="00C2667D" w14:paraId="7825FF91" w14:textId="77777777" w:rsidTr="00922BA5">
        <w:trPr>
          <w:trHeight w:val="472"/>
        </w:trPr>
        <w:tc>
          <w:tcPr>
            <w:tcW w:w="2268" w:type="dxa"/>
            <w:tcBorders>
              <w:top w:val="single" w:sz="4" w:space="0" w:color="auto"/>
              <w:left w:val="single" w:sz="4" w:space="0" w:color="auto"/>
              <w:bottom w:val="single" w:sz="4" w:space="0" w:color="auto"/>
              <w:right w:val="single" w:sz="4" w:space="0" w:color="auto"/>
            </w:tcBorders>
            <w:vAlign w:val="center"/>
            <w:hideMark/>
          </w:tcPr>
          <w:p w14:paraId="5D43D445" w14:textId="77777777" w:rsidR="00C2667D" w:rsidRDefault="00C2667D" w:rsidP="00922BA5">
            <w:pPr>
              <w:spacing w:line="360" w:lineRule="auto"/>
              <w:ind w:left="176"/>
              <w:jc w:val="both"/>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tcPr>
          <w:p w14:paraId="0E33423F" w14:textId="77777777" w:rsidR="00C2667D" w:rsidRDefault="00C2667D" w:rsidP="00922BA5">
            <w:pPr>
              <w:spacing w:line="360" w:lineRule="auto"/>
              <w:jc w:val="both"/>
              <w:rPr>
                <w:rFonts w:ascii="Arial" w:hAnsi="Arial" w:cs="Arial"/>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5F8122EE" w14:textId="77777777" w:rsidR="00C2667D" w:rsidRDefault="00C2667D" w:rsidP="00922BA5">
            <w:pPr>
              <w:spacing w:line="360" w:lineRule="auto"/>
              <w:jc w:val="both"/>
              <w:rPr>
                <w:rFonts w:ascii="Arial" w:hAnsi="Arial" w:cs="Arial"/>
                <w:sz w:val="22"/>
                <w:szCs w:val="22"/>
              </w:rPr>
            </w:pPr>
          </w:p>
        </w:tc>
      </w:tr>
    </w:tbl>
    <w:p w14:paraId="64CA4839" w14:textId="77777777" w:rsidR="00C2667D" w:rsidRDefault="00C2667D" w:rsidP="002F723D">
      <w:pPr>
        <w:pStyle w:val="StyleHeading2Tahoma"/>
        <w:ind w:left="993"/>
      </w:pPr>
    </w:p>
    <w:p w14:paraId="3F4197EF" w14:textId="77777777" w:rsidR="00C2667D" w:rsidRDefault="00C2667D" w:rsidP="002F723D">
      <w:pPr>
        <w:pStyle w:val="StyleHeading2Tahoma"/>
        <w:numPr>
          <w:ilvl w:val="2"/>
          <w:numId w:val="20"/>
        </w:numPr>
        <w:tabs>
          <w:tab w:val="num" w:pos="1440"/>
          <w:tab w:val="left" w:pos="1985"/>
        </w:tabs>
        <w:ind w:left="1985" w:hanging="992"/>
      </w:pPr>
      <w:r>
        <w:t xml:space="preserve">The SARS escalation </w:t>
      </w:r>
      <w:r w:rsidR="002F723D">
        <w:t>channels</w:t>
      </w:r>
      <w:r w:rsidR="00365575">
        <w:t xml:space="preserve"> read with </w:t>
      </w:r>
      <w:r w:rsidR="00365575" w:rsidRPr="00365575">
        <w:rPr>
          <w:b/>
        </w:rPr>
        <w:t>Annexure C</w:t>
      </w:r>
      <w:r w:rsidR="00212ED7">
        <w:t>-</w:t>
      </w:r>
    </w:p>
    <w:p w14:paraId="526E94DF" w14:textId="77777777" w:rsidR="00C2667D" w:rsidRDefault="00C2667D" w:rsidP="00C2667D">
      <w:pPr>
        <w:pStyle w:val="StyleHeading2Tahoma"/>
        <w:ind w:left="993"/>
      </w:pPr>
    </w:p>
    <w:tbl>
      <w:tblPr>
        <w:tblW w:w="8646"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118"/>
        <w:gridCol w:w="3260"/>
      </w:tblGrid>
      <w:tr w:rsidR="00C2667D" w14:paraId="20219C65" w14:textId="77777777" w:rsidTr="00922BA5">
        <w:tc>
          <w:tcPr>
            <w:tcW w:w="2268" w:type="dxa"/>
            <w:tcBorders>
              <w:top w:val="single" w:sz="4" w:space="0" w:color="auto"/>
              <w:left w:val="single" w:sz="4" w:space="0" w:color="auto"/>
              <w:bottom w:val="single" w:sz="4" w:space="0" w:color="auto"/>
              <w:right w:val="single" w:sz="4" w:space="0" w:color="auto"/>
            </w:tcBorders>
            <w:shd w:val="clear" w:color="auto" w:fill="8DB3E2"/>
            <w:vAlign w:val="center"/>
          </w:tcPr>
          <w:p w14:paraId="7752222C" w14:textId="77777777" w:rsidR="00C2667D" w:rsidRDefault="00C2667D" w:rsidP="00922BA5">
            <w:pPr>
              <w:spacing w:line="360" w:lineRule="auto"/>
              <w:jc w:val="both"/>
              <w:rPr>
                <w:rFonts w:ascii="Arial"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24F5F928" w14:textId="77777777" w:rsidR="00C2667D" w:rsidRDefault="00C2667D" w:rsidP="00922BA5">
            <w:pPr>
              <w:spacing w:line="360" w:lineRule="auto"/>
              <w:jc w:val="both"/>
              <w:rPr>
                <w:rFonts w:ascii="Arial" w:hAnsi="Arial" w:cs="Arial"/>
                <w:b/>
                <w:smallCaps/>
                <w:sz w:val="22"/>
                <w:szCs w:val="22"/>
              </w:rPr>
            </w:pPr>
            <w:r>
              <w:rPr>
                <w:rFonts w:ascii="Arial" w:hAnsi="Arial" w:cs="Arial"/>
                <w:b/>
                <w:sz w:val="22"/>
                <w:szCs w:val="22"/>
              </w:rPr>
              <w:t>Primary Number</w:t>
            </w:r>
          </w:p>
        </w:tc>
        <w:tc>
          <w:tcPr>
            <w:tcW w:w="3260"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0B644116" w14:textId="77777777" w:rsidR="00C2667D" w:rsidRDefault="00C2667D" w:rsidP="00922BA5">
            <w:pPr>
              <w:spacing w:line="360" w:lineRule="auto"/>
              <w:jc w:val="both"/>
              <w:rPr>
                <w:rFonts w:ascii="Arial" w:hAnsi="Arial" w:cs="Arial"/>
                <w:b/>
                <w:smallCaps/>
                <w:sz w:val="22"/>
                <w:szCs w:val="22"/>
              </w:rPr>
            </w:pPr>
            <w:r>
              <w:rPr>
                <w:rFonts w:ascii="Arial" w:hAnsi="Arial" w:cs="Arial"/>
                <w:b/>
                <w:sz w:val="22"/>
                <w:szCs w:val="22"/>
              </w:rPr>
              <w:t>Alternative Number</w:t>
            </w:r>
          </w:p>
        </w:tc>
      </w:tr>
      <w:tr w:rsidR="00C2667D" w14:paraId="66187D4C" w14:textId="77777777" w:rsidTr="00922BA5">
        <w:trPr>
          <w:trHeight w:val="424"/>
        </w:trPr>
        <w:tc>
          <w:tcPr>
            <w:tcW w:w="2268" w:type="dxa"/>
            <w:tcBorders>
              <w:top w:val="single" w:sz="4" w:space="0" w:color="auto"/>
              <w:left w:val="single" w:sz="4" w:space="0" w:color="auto"/>
              <w:bottom w:val="single" w:sz="4" w:space="0" w:color="auto"/>
              <w:right w:val="single" w:sz="4" w:space="0" w:color="auto"/>
            </w:tcBorders>
            <w:vAlign w:val="center"/>
            <w:hideMark/>
          </w:tcPr>
          <w:p w14:paraId="44799965" w14:textId="77777777" w:rsidR="00C2667D" w:rsidRDefault="00C2667D" w:rsidP="00922BA5">
            <w:pPr>
              <w:spacing w:line="360" w:lineRule="auto"/>
              <w:jc w:val="both"/>
              <w:rPr>
                <w:rFonts w:ascii="Arial" w:hAnsi="Arial" w:cs="Arial"/>
                <w:sz w:val="22"/>
                <w:szCs w:val="22"/>
              </w:rPr>
            </w:pPr>
            <w:r>
              <w:rPr>
                <w:rFonts w:ascii="Arial" w:hAnsi="Arial" w:cs="Arial"/>
                <w:sz w:val="22"/>
                <w:szCs w:val="22"/>
              </w:rPr>
              <w:t>Escalation #1</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7FE9535" w14:textId="77777777" w:rsidR="00C2667D" w:rsidRDefault="00C2667D" w:rsidP="00922BA5">
            <w:pPr>
              <w:spacing w:line="360" w:lineRule="auto"/>
              <w:jc w:val="both"/>
              <w:rPr>
                <w:rFonts w:ascii="Arial" w:hAnsi="Arial" w:cs="Arial"/>
                <w:smallCaps/>
                <w:sz w:val="22"/>
                <w:szCs w:val="22"/>
              </w:rPr>
            </w:pPr>
            <w:r>
              <w:rPr>
                <w:rFonts w:ascii="Arial" w:hAnsi="Arial" w:cs="Arial"/>
                <w:sz w:val="22"/>
                <w:szCs w:val="22"/>
              </w:rPr>
              <w:t>Regional Facilities Manager</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CAEB9BE" w14:textId="77777777" w:rsidR="00C2667D" w:rsidRDefault="00C2667D" w:rsidP="00922BA5">
            <w:pPr>
              <w:spacing w:line="360" w:lineRule="auto"/>
              <w:jc w:val="both"/>
              <w:rPr>
                <w:rFonts w:ascii="Arial" w:hAnsi="Arial" w:cs="Arial"/>
                <w:smallCaps/>
                <w:sz w:val="22"/>
                <w:szCs w:val="22"/>
              </w:rPr>
            </w:pPr>
            <w:r>
              <w:rPr>
                <w:rFonts w:ascii="Arial" w:hAnsi="Arial" w:cs="Arial"/>
                <w:sz w:val="22"/>
                <w:szCs w:val="22"/>
              </w:rPr>
              <w:t>Helpdesk</w:t>
            </w:r>
          </w:p>
        </w:tc>
      </w:tr>
    </w:tbl>
    <w:p w14:paraId="548BAD31" w14:textId="77777777" w:rsidR="005278EB" w:rsidRPr="005C5ADA" w:rsidRDefault="005278EB" w:rsidP="00E86353">
      <w:pPr>
        <w:pStyle w:val="StyleHeading1Tahoma"/>
        <w:numPr>
          <w:ilvl w:val="0"/>
          <w:numId w:val="0"/>
        </w:numPr>
      </w:pPr>
    </w:p>
    <w:p w14:paraId="0D800FD0" w14:textId="77777777" w:rsidR="005278EB" w:rsidRPr="00FE1358" w:rsidRDefault="005278EB" w:rsidP="00E86353">
      <w:pPr>
        <w:pStyle w:val="StyleHeading1Tahoma"/>
      </w:pPr>
      <w:bookmarkStart w:id="32" w:name="_Ref334429015"/>
      <w:r w:rsidRPr="00FE1358">
        <w:t>THE SERVICE PROVIDER’S CALL LOGGING PROCEDURE</w:t>
      </w:r>
      <w:bookmarkEnd w:id="32"/>
      <w:r w:rsidR="00C531E0">
        <w:fldChar w:fldCharType="begin"/>
      </w:r>
      <w:r w:rsidR="00C531E0">
        <w:instrText xml:space="preserve"> TC "</w:instrText>
      </w:r>
      <w:bookmarkStart w:id="33" w:name="_Toc327879500"/>
      <w:r w:rsidR="00C531E0" w:rsidRPr="008E3005">
        <w:instrText>10.   THE SERVICE PROVIDER’S CALL LOGGING PROCEDURE</w:instrText>
      </w:r>
      <w:bookmarkEnd w:id="33"/>
      <w:r w:rsidR="00C531E0">
        <w:instrText xml:space="preserve">" \f C \l "1" </w:instrText>
      </w:r>
      <w:r w:rsidR="00C531E0">
        <w:fldChar w:fldCharType="end"/>
      </w:r>
    </w:p>
    <w:p w14:paraId="04EB5E55" w14:textId="77777777" w:rsidR="005278EB" w:rsidRDefault="005278EB" w:rsidP="005823CA">
      <w:pPr>
        <w:pStyle w:val="BodyText2"/>
        <w:spacing w:line="360" w:lineRule="auto"/>
        <w:ind w:left="993" w:hanging="993"/>
        <w:rPr>
          <w:rFonts w:ascii="Arial" w:hAnsi="Arial" w:cs="Arial"/>
          <w:sz w:val="22"/>
          <w:szCs w:val="22"/>
        </w:rPr>
      </w:pPr>
    </w:p>
    <w:p w14:paraId="548E8618" w14:textId="77777777" w:rsidR="005278EB" w:rsidRPr="00477FC6" w:rsidRDefault="005278EB" w:rsidP="005823CA">
      <w:pPr>
        <w:pStyle w:val="BodyText2"/>
        <w:spacing w:line="360" w:lineRule="auto"/>
        <w:ind w:left="0"/>
        <w:rPr>
          <w:rFonts w:ascii="Arial" w:hAnsi="Arial" w:cs="Arial"/>
          <w:sz w:val="22"/>
          <w:szCs w:val="22"/>
        </w:rPr>
      </w:pPr>
      <w:r w:rsidRPr="00477FC6">
        <w:rPr>
          <w:rFonts w:ascii="Arial" w:hAnsi="Arial" w:cs="Arial"/>
          <w:sz w:val="22"/>
          <w:szCs w:val="22"/>
        </w:rPr>
        <w:t>The following procedures need to be followed by SARS to report</w:t>
      </w:r>
      <w:r>
        <w:rPr>
          <w:rFonts w:ascii="Arial" w:hAnsi="Arial" w:cs="Arial"/>
          <w:sz w:val="22"/>
          <w:szCs w:val="22"/>
        </w:rPr>
        <w:t xml:space="preserve"> Generator related </w:t>
      </w:r>
      <w:r w:rsidR="00811402" w:rsidRPr="00477FC6">
        <w:rPr>
          <w:rFonts w:ascii="Arial" w:hAnsi="Arial" w:cs="Arial"/>
          <w:sz w:val="22"/>
          <w:szCs w:val="22"/>
        </w:rPr>
        <w:t>faul</w:t>
      </w:r>
      <w:r w:rsidR="00811402">
        <w:rPr>
          <w:rFonts w:ascii="Arial" w:hAnsi="Arial" w:cs="Arial"/>
          <w:sz w:val="22"/>
          <w:szCs w:val="22"/>
        </w:rPr>
        <w:t>t</w:t>
      </w:r>
      <w:r w:rsidR="00811402" w:rsidRPr="00477FC6">
        <w:rPr>
          <w:rFonts w:ascii="Arial" w:hAnsi="Arial" w:cs="Arial"/>
          <w:sz w:val="22"/>
          <w:szCs w:val="22"/>
        </w:rPr>
        <w:t>s</w:t>
      </w:r>
      <w:r w:rsidRPr="00783694">
        <w:t xml:space="preserve"> </w:t>
      </w:r>
      <w:r w:rsidRPr="00783694">
        <w:rPr>
          <w:rFonts w:ascii="Arial" w:hAnsi="Arial" w:cs="Arial"/>
          <w:sz w:val="22"/>
          <w:szCs w:val="22"/>
        </w:rPr>
        <w:t>and/or</w:t>
      </w:r>
      <w:r w:rsidRPr="00B424ED">
        <w:t xml:space="preserve"> </w:t>
      </w:r>
      <w:r>
        <w:rPr>
          <w:rFonts w:ascii="Arial" w:hAnsi="Arial" w:cs="Arial"/>
          <w:sz w:val="22"/>
          <w:szCs w:val="22"/>
        </w:rPr>
        <w:t>problems</w:t>
      </w:r>
      <w:r w:rsidRPr="00477FC6">
        <w:rPr>
          <w:rFonts w:ascii="Arial" w:hAnsi="Arial" w:cs="Arial"/>
          <w:sz w:val="22"/>
          <w:szCs w:val="22"/>
        </w:rPr>
        <w:t xml:space="preserve">. Adherence to these procedures will ensure the best possible response and </w:t>
      </w:r>
      <w:r>
        <w:rPr>
          <w:rFonts w:ascii="Arial" w:hAnsi="Arial" w:cs="Arial"/>
          <w:sz w:val="22"/>
          <w:szCs w:val="22"/>
        </w:rPr>
        <w:t xml:space="preserve">turnaround times for </w:t>
      </w:r>
      <w:r w:rsidRPr="00477FC6">
        <w:rPr>
          <w:rFonts w:ascii="Arial" w:hAnsi="Arial" w:cs="Arial"/>
          <w:sz w:val="22"/>
          <w:szCs w:val="22"/>
        </w:rPr>
        <w:t xml:space="preserve">the </w:t>
      </w:r>
      <w:r>
        <w:rPr>
          <w:rFonts w:ascii="Arial" w:hAnsi="Arial" w:cs="Arial"/>
          <w:sz w:val="22"/>
          <w:szCs w:val="22"/>
        </w:rPr>
        <w:t xml:space="preserve">resolution of all </w:t>
      </w:r>
      <w:r w:rsidRPr="00477FC6">
        <w:rPr>
          <w:rFonts w:ascii="Arial" w:hAnsi="Arial" w:cs="Arial"/>
          <w:sz w:val="22"/>
          <w:szCs w:val="22"/>
        </w:rPr>
        <w:t>fault</w:t>
      </w:r>
      <w:r w:rsidR="00977873">
        <w:rPr>
          <w:rFonts w:ascii="Arial" w:hAnsi="Arial" w:cs="Arial"/>
          <w:sz w:val="22"/>
          <w:szCs w:val="22"/>
        </w:rPr>
        <w:t>s</w:t>
      </w:r>
      <w:r w:rsidRPr="00783694">
        <w:t xml:space="preserve"> </w:t>
      </w:r>
      <w:r w:rsidRPr="00783694">
        <w:rPr>
          <w:rFonts w:ascii="Arial" w:hAnsi="Arial" w:cs="Arial"/>
          <w:sz w:val="22"/>
          <w:szCs w:val="22"/>
        </w:rPr>
        <w:t>and/or</w:t>
      </w:r>
      <w:r w:rsidRPr="00B424ED">
        <w:t xml:space="preserve"> </w:t>
      </w:r>
      <w:r>
        <w:rPr>
          <w:rFonts w:ascii="Arial" w:hAnsi="Arial" w:cs="Arial"/>
          <w:sz w:val="22"/>
          <w:szCs w:val="22"/>
        </w:rPr>
        <w:t xml:space="preserve">problems relating to </w:t>
      </w:r>
      <w:r w:rsidRPr="00477FC6">
        <w:rPr>
          <w:rFonts w:ascii="Arial" w:hAnsi="Arial" w:cs="Arial"/>
          <w:sz w:val="22"/>
          <w:szCs w:val="22"/>
        </w:rPr>
        <w:t xml:space="preserve">the </w:t>
      </w:r>
      <w:r>
        <w:rPr>
          <w:rFonts w:ascii="Arial" w:hAnsi="Arial" w:cs="Arial"/>
          <w:sz w:val="22"/>
          <w:szCs w:val="22"/>
        </w:rPr>
        <w:t xml:space="preserve">relevant </w:t>
      </w:r>
      <w:r w:rsidRPr="00477FC6">
        <w:rPr>
          <w:rFonts w:ascii="Arial" w:hAnsi="Arial" w:cs="Arial"/>
          <w:sz w:val="22"/>
          <w:szCs w:val="22"/>
        </w:rPr>
        <w:t>Generator.</w:t>
      </w:r>
    </w:p>
    <w:p w14:paraId="7ABB2ECA" w14:textId="77777777" w:rsidR="005278EB" w:rsidRPr="00477FC6" w:rsidRDefault="005278EB" w:rsidP="005823CA">
      <w:pPr>
        <w:pStyle w:val="BodyText2"/>
        <w:spacing w:line="360" w:lineRule="auto"/>
        <w:ind w:left="993" w:hanging="993"/>
        <w:rPr>
          <w:rFonts w:ascii="Arial" w:hAnsi="Arial" w:cs="Arial"/>
          <w:sz w:val="22"/>
          <w:szCs w:val="22"/>
        </w:rPr>
      </w:pPr>
    </w:p>
    <w:p w14:paraId="79FF070C" w14:textId="77777777" w:rsidR="005278EB" w:rsidRDefault="005278EB" w:rsidP="003F57A9">
      <w:pPr>
        <w:pStyle w:val="StyleHeading2Tahoma"/>
        <w:numPr>
          <w:ilvl w:val="1"/>
          <w:numId w:val="21"/>
        </w:numPr>
        <w:tabs>
          <w:tab w:val="clear" w:pos="795"/>
          <w:tab w:val="num" w:pos="709"/>
        </w:tabs>
        <w:ind w:left="709" w:hanging="709"/>
      </w:pPr>
      <w:r>
        <w:t>The SARS Regional Facilities Manager or SARS designated helpdesk support staff will c</w:t>
      </w:r>
      <w:r w:rsidRPr="00477FC6">
        <w:t xml:space="preserve">ontact </w:t>
      </w:r>
      <w:r>
        <w:t xml:space="preserve">the Service Provider’s </w:t>
      </w:r>
      <w:r w:rsidRPr="00B1534E">
        <w:t>Service Centre</w:t>
      </w:r>
      <w:r w:rsidRPr="00477FC6">
        <w:t xml:space="preserve"> </w:t>
      </w:r>
      <w:r>
        <w:t xml:space="preserve">via the SARS Facilities Helpdesk </w:t>
      </w:r>
      <w:r w:rsidRPr="00477FC6">
        <w:t>by means of any of the following methods:</w:t>
      </w:r>
    </w:p>
    <w:p w14:paraId="47BE4761" w14:textId="77777777" w:rsidR="00781D5C" w:rsidRPr="00477FC6" w:rsidRDefault="00781D5C" w:rsidP="00781D5C">
      <w:pPr>
        <w:pStyle w:val="StyleHeading2Tahoma"/>
        <w:ind w:left="993"/>
      </w:pPr>
    </w:p>
    <w:p w14:paraId="69C51CFE" w14:textId="77777777" w:rsidR="005278EB" w:rsidRPr="00477FC6" w:rsidRDefault="005278EB" w:rsidP="005823CA">
      <w:pPr>
        <w:pStyle w:val="StyleHeading2Tahoma"/>
        <w:ind w:left="993"/>
      </w:pPr>
      <w:r w:rsidRPr="00B94F36">
        <w:rPr>
          <w:rFonts w:cs="Times New Roman"/>
          <w:highlight w:val="lightGray"/>
        </w:rPr>
        <w:sym w:font="Wingdings" w:char="F028"/>
      </w:r>
      <w:r>
        <w:rPr>
          <w:rFonts w:cs="Times New Roman"/>
        </w:rPr>
        <w:tab/>
      </w:r>
      <w:r w:rsidR="00977873">
        <w:rPr>
          <w:rFonts w:cs="Times New Roman"/>
        </w:rPr>
        <w:t xml:space="preserve">During </w:t>
      </w:r>
      <w:r>
        <w:t>Service Hours:</w:t>
      </w:r>
      <w:r w:rsidR="00E71BA9">
        <w:t xml:space="preserve"> …………</w:t>
      </w:r>
    </w:p>
    <w:p w14:paraId="49F6246C" w14:textId="77777777" w:rsidR="005278EB" w:rsidRPr="00477FC6" w:rsidRDefault="005278EB" w:rsidP="005823CA">
      <w:pPr>
        <w:tabs>
          <w:tab w:val="left" w:pos="5640"/>
        </w:tabs>
        <w:suppressAutoHyphens/>
        <w:spacing w:line="360" w:lineRule="auto"/>
        <w:ind w:left="993" w:hanging="993"/>
        <w:jc w:val="both"/>
        <w:rPr>
          <w:rFonts w:ascii="Arial" w:hAnsi="Arial" w:cs="Arial"/>
          <w:spacing w:val="-3"/>
          <w:sz w:val="22"/>
          <w:szCs w:val="22"/>
        </w:rPr>
      </w:pPr>
    </w:p>
    <w:p w14:paraId="02E02F83" w14:textId="77777777" w:rsidR="005278EB" w:rsidRPr="00477FC6" w:rsidRDefault="005278EB" w:rsidP="005823CA">
      <w:pPr>
        <w:pStyle w:val="StyleHeading2Tahoma"/>
        <w:ind w:left="993"/>
      </w:pPr>
      <w:r w:rsidRPr="00B94F36">
        <w:rPr>
          <w:rFonts w:cs="Times New Roman"/>
          <w:highlight w:val="lightGray"/>
        </w:rPr>
        <w:sym w:font="Wingdings" w:char="F028"/>
      </w:r>
      <w:r>
        <w:rPr>
          <w:rFonts w:cs="Times New Roman"/>
        </w:rPr>
        <w:tab/>
      </w:r>
      <w:r>
        <w:t>After Service Hours:</w:t>
      </w:r>
      <w:r w:rsidR="00E71BA9">
        <w:t xml:space="preserve"> ………….</w:t>
      </w:r>
    </w:p>
    <w:p w14:paraId="6D8B53C2" w14:textId="77777777" w:rsidR="005278EB" w:rsidRPr="00477FC6" w:rsidRDefault="005278EB" w:rsidP="005823CA">
      <w:pPr>
        <w:tabs>
          <w:tab w:val="left" w:pos="5640"/>
        </w:tabs>
        <w:suppressAutoHyphens/>
        <w:spacing w:line="360" w:lineRule="auto"/>
        <w:ind w:left="993" w:hanging="993"/>
        <w:jc w:val="both"/>
        <w:rPr>
          <w:rFonts w:ascii="Arial" w:hAnsi="Arial" w:cs="Arial"/>
          <w:spacing w:val="-3"/>
          <w:sz w:val="22"/>
          <w:szCs w:val="22"/>
        </w:rPr>
      </w:pPr>
    </w:p>
    <w:p w14:paraId="151928E6" w14:textId="77777777" w:rsidR="005278EB" w:rsidRPr="00477FC6" w:rsidRDefault="005278EB" w:rsidP="005823CA">
      <w:pPr>
        <w:pStyle w:val="StyleHeading2Tahoma"/>
        <w:ind w:left="993"/>
        <w:rPr>
          <w:b/>
        </w:rPr>
      </w:pPr>
      <w:r w:rsidRPr="00B94F36">
        <w:rPr>
          <w:rFonts w:cs="Times New Roman"/>
          <w:b/>
          <w:highlight w:val="lightGray"/>
        </w:rPr>
        <w:sym w:font="Wingdings" w:char="F02A"/>
      </w:r>
      <w:r>
        <w:rPr>
          <w:rFonts w:cs="Times New Roman"/>
          <w:b/>
        </w:rPr>
        <w:tab/>
      </w:r>
      <w:r>
        <w:t>Per email during Service Hours:</w:t>
      </w:r>
      <w:r w:rsidRPr="00477FC6">
        <w:t xml:space="preserve"> </w:t>
      </w:r>
      <w:r w:rsidR="00E71BA9">
        <w:t>…………….</w:t>
      </w:r>
    </w:p>
    <w:p w14:paraId="0142CDDC" w14:textId="77777777" w:rsidR="005278EB" w:rsidRPr="005C2221" w:rsidRDefault="005278EB" w:rsidP="005823CA">
      <w:pPr>
        <w:spacing w:line="360" w:lineRule="auto"/>
        <w:ind w:left="993" w:hanging="993"/>
        <w:jc w:val="both"/>
        <w:rPr>
          <w:rFonts w:cs="Arial"/>
          <w:b/>
          <w:sz w:val="22"/>
          <w:szCs w:val="22"/>
        </w:rPr>
      </w:pPr>
    </w:p>
    <w:p w14:paraId="7AE01D47" w14:textId="77777777" w:rsidR="005278EB" w:rsidRDefault="005278EB" w:rsidP="003F57A9">
      <w:pPr>
        <w:pStyle w:val="StyleHeading2Tahoma"/>
        <w:numPr>
          <w:ilvl w:val="1"/>
          <w:numId w:val="21"/>
        </w:numPr>
        <w:tabs>
          <w:tab w:val="clear" w:pos="795"/>
          <w:tab w:val="num" w:pos="709"/>
        </w:tabs>
        <w:ind w:left="709" w:hanging="709"/>
      </w:pPr>
      <w:r>
        <w:t xml:space="preserve">The </w:t>
      </w:r>
      <w:r w:rsidRPr="00B424ED">
        <w:t>Se</w:t>
      </w:r>
      <w:r>
        <w:t>rvice Provider</w:t>
      </w:r>
      <w:r w:rsidRPr="00B424ED">
        <w:t xml:space="preserve"> will require the following information from SARS in order to re</w:t>
      </w:r>
      <w:r w:rsidR="00212ED7">
        <w:t>solve the Service Call-</w:t>
      </w:r>
    </w:p>
    <w:p w14:paraId="02D01B05" w14:textId="77777777" w:rsidR="00781D5C" w:rsidRDefault="00781D5C" w:rsidP="00781D5C">
      <w:pPr>
        <w:pStyle w:val="StyleHeading2Tahoma"/>
        <w:ind w:left="993"/>
      </w:pPr>
    </w:p>
    <w:p w14:paraId="04A92EF7" w14:textId="77777777" w:rsidR="000722DB" w:rsidRDefault="000722DB" w:rsidP="000722DB">
      <w:pPr>
        <w:pStyle w:val="StyleHeading2Tahoma"/>
        <w:ind w:left="993"/>
      </w:pPr>
    </w:p>
    <w:p w14:paraId="697B6A49" w14:textId="77777777" w:rsidR="005278EB" w:rsidRDefault="005278EB" w:rsidP="005823CA">
      <w:pPr>
        <w:pStyle w:val="StyleHeading2Tahoma"/>
        <w:numPr>
          <w:ilvl w:val="2"/>
          <w:numId w:val="21"/>
        </w:numPr>
        <w:tabs>
          <w:tab w:val="left" w:pos="1985"/>
        </w:tabs>
        <w:ind w:hanging="447"/>
      </w:pPr>
      <w:r w:rsidRPr="00B424ED">
        <w:t>Site where the fault and/</w:t>
      </w:r>
      <w:r w:rsidR="00977873">
        <w:t xml:space="preserve">or </w:t>
      </w:r>
      <w:r w:rsidRPr="00B424ED">
        <w:t>problem ar</w:t>
      </w:r>
      <w:r w:rsidR="00977873">
        <w:t>o</w:t>
      </w:r>
      <w:r w:rsidRPr="00B424ED">
        <w:t>se</w:t>
      </w:r>
      <w:r>
        <w:t xml:space="preserve"> </w:t>
      </w:r>
      <w:r w:rsidRPr="00B424ED">
        <w:t>(compulsory)</w:t>
      </w:r>
      <w:r>
        <w:t>;</w:t>
      </w:r>
    </w:p>
    <w:p w14:paraId="3EA957F7" w14:textId="77777777" w:rsidR="005278EB" w:rsidRPr="00B424ED" w:rsidRDefault="005278EB" w:rsidP="005823CA">
      <w:pPr>
        <w:pStyle w:val="StyleHeading2Tahoma"/>
        <w:ind w:left="993" w:hanging="993"/>
      </w:pPr>
    </w:p>
    <w:p w14:paraId="01A0670A" w14:textId="77777777" w:rsidR="005278EB" w:rsidRDefault="005278EB" w:rsidP="005823CA">
      <w:pPr>
        <w:pStyle w:val="StyleHeading2Tahoma"/>
        <w:numPr>
          <w:ilvl w:val="2"/>
          <w:numId w:val="21"/>
        </w:numPr>
        <w:tabs>
          <w:tab w:val="left" w:pos="1985"/>
        </w:tabs>
        <w:ind w:hanging="447"/>
      </w:pPr>
      <w:r w:rsidRPr="00B424ED">
        <w:lastRenderedPageBreak/>
        <w:t>Generator model number</w:t>
      </w:r>
      <w:r w:rsidRPr="00B424ED">
        <w:rPr>
          <w:b/>
        </w:rPr>
        <w:t xml:space="preserve"> </w:t>
      </w:r>
      <w:r w:rsidRPr="00B424ED">
        <w:t>(optional)</w:t>
      </w:r>
      <w:r>
        <w:t>;</w:t>
      </w:r>
    </w:p>
    <w:p w14:paraId="019DA8FA" w14:textId="77777777" w:rsidR="005278EB" w:rsidRPr="00B424ED" w:rsidRDefault="005278EB" w:rsidP="005823CA">
      <w:pPr>
        <w:pStyle w:val="StyleHeading2Tahoma"/>
        <w:ind w:left="993" w:hanging="993"/>
      </w:pPr>
    </w:p>
    <w:p w14:paraId="18683718" w14:textId="77777777" w:rsidR="005278EB" w:rsidRDefault="005278EB" w:rsidP="005823CA">
      <w:pPr>
        <w:pStyle w:val="StyleHeading2Tahoma"/>
        <w:numPr>
          <w:ilvl w:val="2"/>
          <w:numId w:val="21"/>
        </w:numPr>
        <w:tabs>
          <w:tab w:val="left" w:pos="1985"/>
        </w:tabs>
        <w:ind w:hanging="447"/>
      </w:pPr>
      <w:r w:rsidRPr="00B424ED">
        <w:t xml:space="preserve">Generator </w:t>
      </w:r>
      <w:r w:rsidR="00C955A3">
        <w:t>s</w:t>
      </w:r>
      <w:r w:rsidRPr="00B424ED">
        <w:t>erial</w:t>
      </w:r>
      <w:r>
        <w:t xml:space="preserve"> </w:t>
      </w:r>
      <w:r w:rsidR="00C955A3">
        <w:t>n</w:t>
      </w:r>
      <w:r>
        <w:t>umber</w:t>
      </w:r>
      <w:r w:rsidRPr="00B424ED">
        <w:t xml:space="preserve"> (optional)</w:t>
      </w:r>
      <w:r>
        <w:t>;</w:t>
      </w:r>
    </w:p>
    <w:p w14:paraId="71166280" w14:textId="77777777" w:rsidR="005278EB" w:rsidRPr="00B424ED" w:rsidRDefault="005278EB" w:rsidP="005823CA">
      <w:pPr>
        <w:pStyle w:val="StyleHeading2Tahoma"/>
        <w:ind w:left="993" w:hanging="993"/>
      </w:pPr>
    </w:p>
    <w:p w14:paraId="02CDC4B3" w14:textId="77777777" w:rsidR="005278EB" w:rsidRDefault="005278EB" w:rsidP="005823CA">
      <w:pPr>
        <w:pStyle w:val="StyleHeading2Tahoma"/>
        <w:numPr>
          <w:ilvl w:val="2"/>
          <w:numId w:val="21"/>
        </w:numPr>
        <w:tabs>
          <w:tab w:val="left" w:pos="1985"/>
        </w:tabs>
        <w:ind w:hanging="447"/>
      </w:pPr>
      <w:r w:rsidRPr="00B424ED">
        <w:t xml:space="preserve">Full description of the </w:t>
      </w:r>
      <w:r>
        <w:t xml:space="preserve">fault and/or </w:t>
      </w:r>
      <w:r w:rsidRPr="00B424ED">
        <w:t xml:space="preserve">problem </w:t>
      </w:r>
      <w:r>
        <w:t>(</w:t>
      </w:r>
      <w:r w:rsidRPr="00B424ED">
        <w:t>compulsory)</w:t>
      </w:r>
      <w:r>
        <w:t>;</w:t>
      </w:r>
    </w:p>
    <w:p w14:paraId="2AFFAA05" w14:textId="77777777" w:rsidR="005278EB" w:rsidRPr="00B424ED" w:rsidRDefault="005278EB" w:rsidP="005823CA">
      <w:pPr>
        <w:pStyle w:val="StyleHeading2Tahoma"/>
        <w:ind w:left="993" w:hanging="993"/>
      </w:pPr>
    </w:p>
    <w:p w14:paraId="2D2A54FE" w14:textId="77777777" w:rsidR="005278EB" w:rsidRDefault="005278EB" w:rsidP="005823CA">
      <w:pPr>
        <w:pStyle w:val="StyleHeading2Tahoma"/>
        <w:numPr>
          <w:ilvl w:val="2"/>
          <w:numId w:val="21"/>
        </w:numPr>
        <w:tabs>
          <w:tab w:val="left" w:pos="1985"/>
        </w:tabs>
        <w:ind w:hanging="447"/>
      </w:pPr>
      <w:r w:rsidRPr="00B424ED">
        <w:t xml:space="preserve">First </w:t>
      </w:r>
      <w:r w:rsidR="00C955A3">
        <w:t>n</w:t>
      </w:r>
      <w:r w:rsidRPr="00B424ED">
        <w:t xml:space="preserve">ame </w:t>
      </w:r>
      <w:r>
        <w:t xml:space="preserve">of the Service Call logger </w:t>
      </w:r>
      <w:r w:rsidRPr="00B424ED">
        <w:t>(compulsory)</w:t>
      </w:r>
      <w:r>
        <w:t>;</w:t>
      </w:r>
    </w:p>
    <w:p w14:paraId="4C0B5037" w14:textId="77777777" w:rsidR="005278EB" w:rsidRPr="00B424ED" w:rsidRDefault="005278EB" w:rsidP="005823CA">
      <w:pPr>
        <w:pStyle w:val="StyleHeading2Tahoma"/>
        <w:ind w:left="993" w:hanging="993"/>
      </w:pPr>
    </w:p>
    <w:p w14:paraId="691133CE" w14:textId="77777777" w:rsidR="005278EB" w:rsidRDefault="005278EB" w:rsidP="005823CA">
      <w:pPr>
        <w:pStyle w:val="StyleHeading2Tahoma"/>
        <w:numPr>
          <w:ilvl w:val="2"/>
          <w:numId w:val="21"/>
        </w:numPr>
        <w:tabs>
          <w:tab w:val="left" w:pos="1985"/>
        </w:tabs>
        <w:ind w:hanging="447"/>
      </w:pPr>
      <w:r w:rsidRPr="00B424ED">
        <w:t xml:space="preserve">Last </w:t>
      </w:r>
      <w:r w:rsidR="00C955A3">
        <w:t>n</w:t>
      </w:r>
      <w:r w:rsidRPr="00B424ED">
        <w:t xml:space="preserve">ame </w:t>
      </w:r>
      <w:r>
        <w:t xml:space="preserve">of the Service Call logger </w:t>
      </w:r>
      <w:r w:rsidRPr="00B424ED">
        <w:t>(compulsory)</w:t>
      </w:r>
      <w:r>
        <w:t>;</w:t>
      </w:r>
    </w:p>
    <w:p w14:paraId="53FD6045" w14:textId="77777777" w:rsidR="005278EB" w:rsidRPr="00B424ED" w:rsidRDefault="005278EB" w:rsidP="005823CA">
      <w:pPr>
        <w:pStyle w:val="StyleHeading2Tahoma"/>
        <w:ind w:left="993" w:hanging="993"/>
      </w:pPr>
    </w:p>
    <w:p w14:paraId="3A630943" w14:textId="77777777" w:rsidR="005278EB" w:rsidRDefault="005278EB" w:rsidP="005823CA">
      <w:pPr>
        <w:pStyle w:val="StyleHeading2Tahoma"/>
        <w:numPr>
          <w:ilvl w:val="2"/>
          <w:numId w:val="21"/>
        </w:numPr>
        <w:tabs>
          <w:tab w:val="left" w:pos="1985"/>
        </w:tabs>
        <w:ind w:hanging="447"/>
      </w:pPr>
      <w:r w:rsidRPr="00B424ED">
        <w:t xml:space="preserve">Land </w:t>
      </w:r>
      <w:r w:rsidR="00C955A3">
        <w:t>l</w:t>
      </w:r>
      <w:r w:rsidRPr="00B424ED">
        <w:t xml:space="preserve">ine </w:t>
      </w:r>
      <w:r w:rsidR="00C955A3">
        <w:t>n</w:t>
      </w:r>
      <w:r w:rsidRPr="00B424ED">
        <w:t>umber (compulsory)</w:t>
      </w:r>
      <w:r>
        <w:t>;</w:t>
      </w:r>
    </w:p>
    <w:p w14:paraId="04673326" w14:textId="77777777" w:rsidR="005278EB" w:rsidRPr="00B424ED" w:rsidRDefault="005278EB" w:rsidP="005823CA">
      <w:pPr>
        <w:pStyle w:val="StyleHeading2Tahoma"/>
        <w:ind w:left="993" w:hanging="993"/>
      </w:pPr>
    </w:p>
    <w:p w14:paraId="0621EA30" w14:textId="77777777" w:rsidR="005278EB" w:rsidRDefault="005278EB" w:rsidP="005823CA">
      <w:pPr>
        <w:pStyle w:val="StyleHeading2Tahoma"/>
        <w:numPr>
          <w:ilvl w:val="2"/>
          <w:numId w:val="21"/>
        </w:numPr>
        <w:tabs>
          <w:tab w:val="left" w:pos="1985"/>
        </w:tabs>
        <w:ind w:hanging="447"/>
      </w:pPr>
      <w:r w:rsidRPr="00B424ED">
        <w:t xml:space="preserve">Cell </w:t>
      </w:r>
      <w:r w:rsidR="00C955A3">
        <w:t>n</w:t>
      </w:r>
      <w:r w:rsidRPr="00B424ED">
        <w:t>umber (compulsory)</w:t>
      </w:r>
      <w:r>
        <w:t>;</w:t>
      </w:r>
    </w:p>
    <w:p w14:paraId="5E21DB73" w14:textId="77777777" w:rsidR="005278EB" w:rsidRPr="00B424ED" w:rsidRDefault="005278EB" w:rsidP="005823CA">
      <w:pPr>
        <w:pStyle w:val="StyleHeading2Tahoma"/>
        <w:ind w:left="993" w:hanging="993"/>
      </w:pPr>
    </w:p>
    <w:p w14:paraId="53ECA477" w14:textId="77777777" w:rsidR="005278EB" w:rsidRDefault="005278EB" w:rsidP="005823CA">
      <w:pPr>
        <w:pStyle w:val="StyleHeading2Tahoma"/>
        <w:numPr>
          <w:ilvl w:val="2"/>
          <w:numId w:val="21"/>
        </w:numPr>
        <w:tabs>
          <w:tab w:val="left" w:pos="1985"/>
        </w:tabs>
        <w:ind w:hanging="447"/>
      </w:pPr>
      <w:r w:rsidRPr="00B424ED">
        <w:t>Fax number (compulsory)</w:t>
      </w:r>
      <w:r>
        <w:t>;</w:t>
      </w:r>
    </w:p>
    <w:p w14:paraId="386E5354" w14:textId="77777777" w:rsidR="005278EB" w:rsidRPr="00B424ED" w:rsidRDefault="005278EB" w:rsidP="005823CA">
      <w:pPr>
        <w:pStyle w:val="StyleHeading2Tahoma"/>
        <w:ind w:left="993" w:hanging="993"/>
      </w:pPr>
    </w:p>
    <w:p w14:paraId="7B7F9F25" w14:textId="77777777" w:rsidR="005278EB" w:rsidRDefault="005278EB" w:rsidP="005823CA">
      <w:pPr>
        <w:pStyle w:val="StyleHeading2Tahoma"/>
        <w:numPr>
          <w:ilvl w:val="2"/>
          <w:numId w:val="21"/>
        </w:numPr>
        <w:tabs>
          <w:tab w:val="left" w:pos="1985"/>
        </w:tabs>
        <w:ind w:hanging="447"/>
      </w:pPr>
      <w:r w:rsidRPr="00B424ED">
        <w:t>Email address (compulsory)</w:t>
      </w:r>
      <w:r>
        <w:t>; and</w:t>
      </w:r>
    </w:p>
    <w:p w14:paraId="6A094247" w14:textId="77777777" w:rsidR="005278EB" w:rsidRPr="00B424ED" w:rsidRDefault="005278EB" w:rsidP="005823CA">
      <w:pPr>
        <w:pStyle w:val="StyleHeading2Tahoma"/>
        <w:ind w:left="993" w:hanging="993"/>
      </w:pPr>
    </w:p>
    <w:p w14:paraId="0040971B" w14:textId="77777777" w:rsidR="005278EB" w:rsidRDefault="005278EB" w:rsidP="005823CA">
      <w:pPr>
        <w:pStyle w:val="StyleHeading2Tahoma"/>
        <w:numPr>
          <w:ilvl w:val="2"/>
          <w:numId w:val="21"/>
        </w:numPr>
        <w:tabs>
          <w:tab w:val="left" w:pos="1985"/>
        </w:tabs>
        <w:ind w:hanging="447"/>
      </w:pPr>
      <w:r>
        <w:t xml:space="preserve">Full </w:t>
      </w:r>
      <w:r w:rsidR="00C955A3">
        <w:t>p</w:t>
      </w:r>
      <w:r>
        <w:t xml:space="preserve">hysical </w:t>
      </w:r>
      <w:r w:rsidR="00C955A3">
        <w:t>a</w:t>
      </w:r>
      <w:r>
        <w:t>ddress</w:t>
      </w:r>
      <w:r w:rsidRPr="00B424ED">
        <w:t xml:space="preserve"> (optional)</w:t>
      </w:r>
      <w:r>
        <w:t>.</w:t>
      </w:r>
    </w:p>
    <w:p w14:paraId="48F19D35" w14:textId="77777777" w:rsidR="005278EB" w:rsidRPr="00B424ED" w:rsidRDefault="005278EB" w:rsidP="005823CA">
      <w:pPr>
        <w:pStyle w:val="StyleHeading2Tahoma"/>
        <w:ind w:left="993" w:hanging="993"/>
      </w:pPr>
    </w:p>
    <w:p w14:paraId="7828CF25" w14:textId="77777777" w:rsidR="005278EB" w:rsidRDefault="005278EB" w:rsidP="003F57A9">
      <w:pPr>
        <w:pStyle w:val="StyleHeading2Tahoma"/>
        <w:numPr>
          <w:ilvl w:val="1"/>
          <w:numId w:val="21"/>
        </w:numPr>
        <w:tabs>
          <w:tab w:val="clear" w:pos="795"/>
          <w:tab w:val="num" w:pos="709"/>
        </w:tabs>
        <w:ind w:left="709" w:hanging="709"/>
      </w:pPr>
      <w:r w:rsidRPr="00B424ED">
        <w:t>On receipt</w:t>
      </w:r>
      <w:r>
        <w:t xml:space="preserve"> </w:t>
      </w:r>
      <w:r w:rsidR="00977873">
        <w:t xml:space="preserve">of the Service Call </w:t>
      </w:r>
      <w:r>
        <w:t xml:space="preserve">the </w:t>
      </w:r>
      <w:r w:rsidRPr="00B424ED">
        <w:t>Se</w:t>
      </w:r>
      <w:r>
        <w:t>rvice Provider</w:t>
      </w:r>
      <w:r w:rsidRPr="00B424ED">
        <w:t xml:space="preserve"> will </w:t>
      </w:r>
      <w:r w:rsidR="00212ED7" w:rsidRPr="00B424ED">
        <w:t>analyse</w:t>
      </w:r>
      <w:r w:rsidR="00212ED7">
        <w:t xml:space="preserve"> the fault and/or problem and-</w:t>
      </w:r>
    </w:p>
    <w:p w14:paraId="509FC550" w14:textId="77777777" w:rsidR="005278EB" w:rsidRDefault="005278EB" w:rsidP="005823CA">
      <w:pPr>
        <w:pStyle w:val="StyleHeading2Tahoma"/>
        <w:ind w:left="993" w:hanging="993"/>
      </w:pPr>
    </w:p>
    <w:p w14:paraId="1C61661B" w14:textId="77777777" w:rsidR="005278EB" w:rsidRDefault="00977873" w:rsidP="00C955A3">
      <w:pPr>
        <w:pStyle w:val="StyleHeading2Tahoma"/>
        <w:numPr>
          <w:ilvl w:val="2"/>
          <w:numId w:val="21"/>
        </w:numPr>
        <w:tabs>
          <w:tab w:val="clear" w:pos="1440"/>
          <w:tab w:val="num" w:pos="1985"/>
        </w:tabs>
        <w:ind w:left="1985" w:hanging="992"/>
      </w:pPr>
      <w:r>
        <w:t>For generators that are still under w</w:t>
      </w:r>
      <w:r w:rsidR="005278EB" w:rsidRPr="00B424ED">
        <w:t>arranty repair, will repair the Generator</w:t>
      </w:r>
      <w:r>
        <w:t>; and</w:t>
      </w:r>
    </w:p>
    <w:p w14:paraId="5F96DDB1" w14:textId="77777777" w:rsidR="005278EB" w:rsidRPr="00B424ED" w:rsidRDefault="005278EB" w:rsidP="005823CA">
      <w:pPr>
        <w:pStyle w:val="StyleHeading2Tahoma"/>
        <w:ind w:left="993" w:hanging="993"/>
      </w:pPr>
    </w:p>
    <w:p w14:paraId="39C3BEDF" w14:textId="77777777" w:rsidR="005278EB" w:rsidRDefault="00977873" w:rsidP="005823CA">
      <w:pPr>
        <w:pStyle w:val="StyleHeading2Tahoma"/>
        <w:numPr>
          <w:ilvl w:val="2"/>
          <w:numId w:val="21"/>
        </w:numPr>
        <w:tabs>
          <w:tab w:val="clear" w:pos="1440"/>
          <w:tab w:val="num" w:pos="1985"/>
        </w:tabs>
        <w:ind w:left="1985" w:hanging="992"/>
      </w:pPr>
      <w:r>
        <w:t xml:space="preserve">For </w:t>
      </w:r>
      <w:r w:rsidR="005278EB">
        <w:t>Break and Fix repair, resolve</w:t>
      </w:r>
      <w:r w:rsidR="005278EB" w:rsidRPr="00B424ED">
        <w:t xml:space="preserve"> the Service Call </w:t>
      </w:r>
      <w:r w:rsidR="005278EB">
        <w:t xml:space="preserve">within the timelines set out </w:t>
      </w:r>
      <w:r w:rsidR="005278EB" w:rsidRPr="00B157D1">
        <w:rPr>
          <w:b/>
        </w:rPr>
        <w:t>Cla</w:t>
      </w:r>
      <w:r w:rsidR="005278EB">
        <w:rPr>
          <w:b/>
        </w:rPr>
        <w:t>us</w:t>
      </w:r>
      <w:r w:rsidR="005278EB" w:rsidRPr="00B157D1">
        <w:rPr>
          <w:b/>
        </w:rPr>
        <w:t xml:space="preserve">e </w:t>
      </w:r>
      <w:r w:rsidR="0084179D">
        <w:rPr>
          <w:b/>
        </w:rPr>
        <w:fldChar w:fldCharType="begin"/>
      </w:r>
      <w:r w:rsidR="0084179D">
        <w:rPr>
          <w:b/>
        </w:rPr>
        <w:instrText xml:space="preserve"> REF _Ref334428551 \r \h </w:instrText>
      </w:r>
      <w:r w:rsidR="0084179D">
        <w:rPr>
          <w:b/>
        </w:rPr>
      </w:r>
      <w:r w:rsidR="0084179D">
        <w:rPr>
          <w:b/>
        </w:rPr>
        <w:fldChar w:fldCharType="separate"/>
      </w:r>
      <w:r w:rsidR="0084179D">
        <w:rPr>
          <w:b/>
        </w:rPr>
        <w:t>5.3</w:t>
      </w:r>
      <w:r w:rsidR="0084179D">
        <w:rPr>
          <w:b/>
        </w:rPr>
        <w:fldChar w:fldCharType="end"/>
      </w:r>
      <w:r w:rsidR="005278EB">
        <w:t>.</w:t>
      </w:r>
    </w:p>
    <w:p w14:paraId="257E363F" w14:textId="77777777" w:rsidR="006F005A" w:rsidRDefault="006F005A" w:rsidP="005823CA">
      <w:pPr>
        <w:pStyle w:val="StyleHeading2Tahoma"/>
        <w:ind w:left="993" w:hanging="993"/>
      </w:pPr>
    </w:p>
    <w:p w14:paraId="75F3E26E" w14:textId="77777777" w:rsidR="005278EB" w:rsidRDefault="005278EB" w:rsidP="003F57A9">
      <w:pPr>
        <w:pStyle w:val="StyleHeading2Tahoma"/>
        <w:numPr>
          <w:ilvl w:val="1"/>
          <w:numId w:val="21"/>
        </w:numPr>
        <w:tabs>
          <w:tab w:val="clear" w:pos="795"/>
          <w:tab w:val="num" w:pos="709"/>
        </w:tabs>
        <w:ind w:left="709" w:hanging="709"/>
      </w:pPr>
      <w:r w:rsidRPr="00B424ED">
        <w:t xml:space="preserve">All communication will be sent to the </w:t>
      </w:r>
      <w:r w:rsidR="00977873">
        <w:t>email address</w:t>
      </w:r>
      <w:r w:rsidRPr="00B424ED">
        <w:t xml:space="preserve"> </w:t>
      </w:r>
      <w:r>
        <w:t xml:space="preserve">of the Service Call logger as </w:t>
      </w:r>
      <w:r w:rsidRPr="00B424ED">
        <w:t xml:space="preserve">supplied when logging the call. </w:t>
      </w:r>
    </w:p>
    <w:p w14:paraId="2842841B" w14:textId="77777777" w:rsidR="005278EB" w:rsidRPr="00B424ED" w:rsidRDefault="005278EB" w:rsidP="005823CA">
      <w:pPr>
        <w:pStyle w:val="StyleHeading2Tahoma"/>
        <w:ind w:left="993" w:hanging="993"/>
      </w:pPr>
    </w:p>
    <w:p w14:paraId="1AD2DA40" w14:textId="77777777" w:rsidR="005278EB" w:rsidRPr="0030134C" w:rsidRDefault="00BC53CC" w:rsidP="003F57A9">
      <w:pPr>
        <w:pStyle w:val="StyleHeading2Tahoma"/>
        <w:numPr>
          <w:ilvl w:val="1"/>
          <w:numId w:val="21"/>
        </w:numPr>
        <w:tabs>
          <w:tab w:val="clear" w:pos="795"/>
          <w:tab w:val="num" w:pos="709"/>
        </w:tabs>
        <w:ind w:left="709" w:hanging="709"/>
        <w:rPr>
          <w:spacing w:val="-3"/>
        </w:rPr>
      </w:pPr>
      <w:r>
        <w:t>It should be noted that</w:t>
      </w:r>
      <w:r w:rsidR="005278EB">
        <w:t>-</w:t>
      </w:r>
    </w:p>
    <w:p w14:paraId="260B85F2" w14:textId="77777777" w:rsidR="005278EB" w:rsidRPr="00B424ED" w:rsidRDefault="005278EB" w:rsidP="005823CA">
      <w:pPr>
        <w:pStyle w:val="StyleHeading2Tahoma"/>
        <w:ind w:left="993" w:hanging="993"/>
        <w:rPr>
          <w:spacing w:val="-3"/>
        </w:rPr>
      </w:pPr>
    </w:p>
    <w:p w14:paraId="231E4D56" w14:textId="77777777" w:rsidR="005278EB" w:rsidRDefault="005278EB" w:rsidP="005823CA">
      <w:pPr>
        <w:pStyle w:val="StyleHeading2Tahoma"/>
        <w:numPr>
          <w:ilvl w:val="2"/>
          <w:numId w:val="21"/>
        </w:numPr>
        <w:tabs>
          <w:tab w:val="clear" w:pos="1440"/>
          <w:tab w:val="num" w:pos="1985"/>
        </w:tabs>
        <w:ind w:left="1985" w:hanging="992"/>
      </w:pPr>
      <w:r w:rsidRPr="00B424ED">
        <w:t>All faults and/or problems must be reported to the S</w:t>
      </w:r>
      <w:r>
        <w:t>ervice Provider</w:t>
      </w:r>
      <w:r w:rsidRPr="00B424ED">
        <w:t xml:space="preserve"> Service Centre. Only logged </w:t>
      </w:r>
      <w:r w:rsidR="00977873">
        <w:t>c</w:t>
      </w:r>
      <w:r w:rsidRPr="00B424ED">
        <w:t xml:space="preserve">alls will constitute a </w:t>
      </w:r>
      <w:r w:rsidR="00977873">
        <w:t>Service C</w:t>
      </w:r>
      <w:r w:rsidRPr="00B424ED">
        <w:t xml:space="preserve">all.  Faults and/or problems communicated directly to an engineer or other service personnel will not be </w:t>
      </w:r>
      <w:r w:rsidRPr="00B424ED">
        <w:lastRenderedPageBreak/>
        <w:t>recognized as an official call until logged with the Service Centre.</w:t>
      </w:r>
    </w:p>
    <w:p w14:paraId="5C89AD77" w14:textId="77777777" w:rsidR="005278EB" w:rsidRPr="00B424ED" w:rsidRDefault="005278EB" w:rsidP="005823CA">
      <w:pPr>
        <w:pStyle w:val="StyleHeading2Tahoma"/>
        <w:tabs>
          <w:tab w:val="num" w:pos="1985"/>
        </w:tabs>
        <w:ind w:left="1985" w:hanging="992"/>
      </w:pPr>
    </w:p>
    <w:p w14:paraId="28D0842D" w14:textId="77777777" w:rsidR="005278EB" w:rsidRDefault="005278EB" w:rsidP="005823CA">
      <w:pPr>
        <w:pStyle w:val="StyleHeading2Tahoma"/>
        <w:numPr>
          <w:ilvl w:val="2"/>
          <w:numId w:val="21"/>
        </w:numPr>
        <w:tabs>
          <w:tab w:val="clear" w:pos="1440"/>
          <w:tab w:val="num" w:pos="1985"/>
        </w:tabs>
        <w:ind w:left="1985" w:hanging="992"/>
      </w:pPr>
      <w:r w:rsidRPr="00B424ED">
        <w:t>A reference number will be assigned when a Service Call is logged with the Se</w:t>
      </w:r>
      <w:r>
        <w:t>rvice Provider</w:t>
      </w:r>
      <w:r w:rsidRPr="00B424ED">
        <w:t xml:space="preserve"> Service Centre</w:t>
      </w:r>
      <w:r>
        <w:t xml:space="preserve">, which </w:t>
      </w:r>
      <w:r w:rsidRPr="00B424ED">
        <w:t xml:space="preserve">will assist with any further enquiries regarding the progress or status of </w:t>
      </w:r>
      <w:r>
        <w:t>the</w:t>
      </w:r>
      <w:r w:rsidRPr="00B424ED">
        <w:t xml:space="preserve"> </w:t>
      </w:r>
      <w:r>
        <w:t>S</w:t>
      </w:r>
      <w:r w:rsidRPr="00B424ED">
        <w:t>ervice</w:t>
      </w:r>
      <w:r>
        <w:t xml:space="preserve"> Call</w:t>
      </w:r>
      <w:r w:rsidRPr="00B424ED">
        <w:t>.</w:t>
      </w:r>
    </w:p>
    <w:p w14:paraId="626B72EF" w14:textId="77777777" w:rsidR="005278EB" w:rsidRPr="00B424ED" w:rsidRDefault="005278EB" w:rsidP="005823CA">
      <w:pPr>
        <w:pStyle w:val="StyleHeading2Tahoma"/>
        <w:tabs>
          <w:tab w:val="num" w:pos="1985"/>
        </w:tabs>
        <w:ind w:left="1985" w:hanging="992"/>
      </w:pPr>
    </w:p>
    <w:p w14:paraId="4F252AB1" w14:textId="77777777" w:rsidR="00D9387A" w:rsidRDefault="005278EB" w:rsidP="005823CA">
      <w:pPr>
        <w:pStyle w:val="StyleHeading2Tahoma"/>
        <w:numPr>
          <w:ilvl w:val="2"/>
          <w:numId w:val="21"/>
        </w:numPr>
        <w:tabs>
          <w:tab w:val="clear" w:pos="1440"/>
          <w:tab w:val="num" w:pos="1985"/>
        </w:tabs>
        <w:ind w:left="1985" w:hanging="992"/>
      </w:pPr>
      <w:r>
        <w:t>Telephonic</w:t>
      </w:r>
      <w:r w:rsidRPr="00B424ED">
        <w:t xml:space="preserve"> assistance may be provided by a qualified technician in order to attempt to rectify the </w:t>
      </w:r>
      <w:r>
        <w:t xml:space="preserve">fault and/or </w:t>
      </w:r>
      <w:r w:rsidRPr="00B424ED">
        <w:t xml:space="preserve">problem.  </w:t>
      </w:r>
    </w:p>
    <w:p w14:paraId="5FE3A968" w14:textId="77777777" w:rsidR="00D9387A" w:rsidRDefault="00D9387A" w:rsidP="005823CA">
      <w:pPr>
        <w:pStyle w:val="ListParagraph"/>
        <w:tabs>
          <w:tab w:val="num" w:pos="1985"/>
        </w:tabs>
        <w:spacing w:line="360" w:lineRule="auto"/>
        <w:ind w:left="1985" w:hanging="992"/>
      </w:pPr>
    </w:p>
    <w:p w14:paraId="3BE6E435" w14:textId="77777777" w:rsidR="00D9387A" w:rsidRDefault="00D9387A" w:rsidP="005823CA">
      <w:pPr>
        <w:pStyle w:val="StyleHeading2Tahoma"/>
        <w:numPr>
          <w:ilvl w:val="2"/>
          <w:numId w:val="21"/>
        </w:numPr>
        <w:tabs>
          <w:tab w:val="clear" w:pos="1440"/>
          <w:tab w:val="num" w:pos="1985"/>
        </w:tabs>
        <w:ind w:left="1985" w:hanging="992"/>
      </w:pPr>
      <w:r w:rsidRPr="00BD1337">
        <w:t xml:space="preserve">The Service Provider must record all details relating to a Service Call (defined in </w:t>
      </w:r>
      <w:r w:rsidRPr="000D1208">
        <w:rPr>
          <w:b/>
        </w:rPr>
        <w:t xml:space="preserve">Clause </w:t>
      </w:r>
      <w:r w:rsidR="0084179D">
        <w:rPr>
          <w:b/>
        </w:rPr>
        <w:fldChar w:fldCharType="begin"/>
      </w:r>
      <w:r w:rsidR="0084179D">
        <w:rPr>
          <w:b/>
        </w:rPr>
        <w:instrText xml:space="preserve"> REF _Ref334428566 \r \h </w:instrText>
      </w:r>
      <w:r w:rsidR="0084179D">
        <w:rPr>
          <w:b/>
        </w:rPr>
      </w:r>
      <w:r w:rsidR="0084179D">
        <w:rPr>
          <w:b/>
        </w:rPr>
        <w:fldChar w:fldCharType="separate"/>
      </w:r>
      <w:r w:rsidR="0084179D">
        <w:rPr>
          <w:b/>
        </w:rPr>
        <w:t>5.2.1</w:t>
      </w:r>
      <w:r w:rsidR="0084179D">
        <w:rPr>
          <w:b/>
        </w:rPr>
        <w:fldChar w:fldCharType="end"/>
      </w:r>
      <w:r w:rsidRPr="00BD1337">
        <w:t xml:space="preserve"> </w:t>
      </w:r>
      <w:r>
        <w:t>above</w:t>
      </w:r>
      <w:r w:rsidRPr="00BD1337">
        <w:t xml:space="preserve">) in a logbook which will be kept at the </w:t>
      </w:r>
      <w:r w:rsidR="000D1208">
        <w:t xml:space="preserve">relevant </w:t>
      </w:r>
      <w:r w:rsidRPr="00BD1337">
        <w:t xml:space="preserve">SARS Facilities Office for the Service Provider’s technicians.  </w:t>
      </w:r>
    </w:p>
    <w:p w14:paraId="23CD8E89" w14:textId="77777777" w:rsidR="00D9387A" w:rsidRDefault="00D9387A" w:rsidP="005823CA">
      <w:pPr>
        <w:pStyle w:val="ListParagraph"/>
        <w:tabs>
          <w:tab w:val="num" w:pos="1985"/>
        </w:tabs>
        <w:spacing w:line="360" w:lineRule="auto"/>
        <w:ind w:left="1985" w:hanging="992"/>
      </w:pPr>
    </w:p>
    <w:p w14:paraId="1FE1E9F9" w14:textId="77777777" w:rsidR="005278EB" w:rsidRDefault="005278EB" w:rsidP="005823CA">
      <w:pPr>
        <w:pStyle w:val="StyleHeading2Tahoma"/>
        <w:numPr>
          <w:ilvl w:val="2"/>
          <w:numId w:val="21"/>
        </w:numPr>
        <w:tabs>
          <w:tab w:val="clear" w:pos="1440"/>
          <w:tab w:val="num" w:pos="1985"/>
        </w:tabs>
        <w:ind w:left="1985" w:hanging="992"/>
      </w:pPr>
      <w:r w:rsidRPr="00B424ED">
        <w:t xml:space="preserve">If a Service Call causes </w:t>
      </w:r>
      <w:r>
        <w:t xml:space="preserve">the </w:t>
      </w:r>
      <w:r w:rsidRPr="00B424ED">
        <w:t>S</w:t>
      </w:r>
      <w:r>
        <w:t>ervice Provider</w:t>
      </w:r>
      <w:r w:rsidRPr="00B424ED">
        <w:t xml:space="preserve"> to start the repair of a Generator otherwise covered under Limited Warranty and </w:t>
      </w:r>
      <w:r>
        <w:t xml:space="preserve">the </w:t>
      </w:r>
      <w:r w:rsidRPr="00B424ED">
        <w:t>Se</w:t>
      </w:r>
      <w:r>
        <w:t>rvice Provider</w:t>
      </w:r>
      <w:r w:rsidRPr="00B424ED">
        <w:t xml:space="preserve"> reasonably determines that the Generator is not defective and that the fault and/or problem giving rise to </w:t>
      </w:r>
      <w:r>
        <w:t xml:space="preserve">the </w:t>
      </w:r>
      <w:r w:rsidRPr="00B424ED">
        <w:t>Service Call was the result of user error, hardware,</w:t>
      </w:r>
      <w:r>
        <w:t xml:space="preserve"> electrical spikes</w:t>
      </w:r>
      <w:r w:rsidRPr="00B424ED">
        <w:t xml:space="preserve"> or any other components by a party other than</w:t>
      </w:r>
      <w:r>
        <w:t xml:space="preserve"> the </w:t>
      </w:r>
      <w:r w:rsidRPr="00B424ED">
        <w:t>Service</w:t>
      </w:r>
      <w:r>
        <w:t xml:space="preserve"> Provider</w:t>
      </w:r>
      <w:r w:rsidRPr="00B424ED">
        <w:t>, SARS will be invoiced accordingly.</w:t>
      </w:r>
    </w:p>
    <w:p w14:paraId="38D9C4E2" w14:textId="77777777" w:rsidR="005278EB" w:rsidRDefault="005278EB" w:rsidP="005823CA">
      <w:pPr>
        <w:pStyle w:val="StyleHeading2Tahoma"/>
        <w:tabs>
          <w:tab w:val="num" w:pos="1985"/>
        </w:tabs>
        <w:ind w:left="1985" w:hanging="992"/>
      </w:pPr>
    </w:p>
    <w:p w14:paraId="1562DA43" w14:textId="77777777" w:rsidR="005278EB" w:rsidRDefault="005278EB" w:rsidP="005823CA">
      <w:pPr>
        <w:pStyle w:val="StyleHeading2Tahoma"/>
        <w:numPr>
          <w:ilvl w:val="2"/>
          <w:numId w:val="21"/>
        </w:numPr>
        <w:tabs>
          <w:tab w:val="clear" w:pos="1440"/>
          <w:tab w:val="num" w:pos="1985"/>
        </w:tabs>
        <w:ind w:left="1985" w:hanging="992"/>
      </w:pPr>
      <w:r>
        <w:t xml:space="preserve">If a Service Call is subsequently determined to have arisen as a result of the Service Provider’s negligence on previous break and fix repair work on a </w:t>
      </w:r>
      <w:r w:rsidR="000D1208">
        <w:t xml:space="preserve">specific </w:t>
      </w:r>
      <w:r>
        <w:t xml:space="preserve">Generator or failure to conduct the relevant preventative maintenance on a specific Generator, SARS shall not be invoiced and the cost will be borne by the Service Provider. </w:t>
      </w:r>
    </w:p>
    <w:p w14:paraId="0C5BECBF" w14:textId="77777777" w:rsidR="00BC10E0" w:rsidRDefault="00BC10E0" w:rsidP="00013029">
      <w:pPr>
        <w:pStyle w:val="StyleHeading2Tahoma"/>
        <w:ind w:left="993"/>
      </w:pPr>
    </w:p>
    <w:bookmarkEnd w:id="17"/>
    <w:p w14:paraId="3D961BE7" w14:textId="77777777" w:rsidR="005278EB" w:rsidRPr="009825D5" w:rsidRDefault="00013029" w:rsidP="00E86353">
      <w:pPr>
        <w:pStyle w:val="StyleHeading1Tahoma"/>
      </w:pPr>
      <w:r>
        <w:t>undertakings by the service provider</w:t>
      </w:r>
      <w:r w:rsidR="00C531E0">
        <w:fldChar w:fldCharType="begin"/>
      </w:r>
      <w:r w:rsidR="00C531E0">
        <w:instrText xml:space="preserve"> TC "</w:instrText>
      </w:r>
      <w:bookmarkStart w:id="34" w:name="_Toc327879501"/>
      <w:r w:rsidR="00C531E0" w:rsidRPr="008E3005">
        <w:instrText>11.   Limitation of Employment</w:instrText>
      </w:r>
      <w:bookmarkEnd w:id="34"/>
      <w:r w:rsidR="00C531E0">
        <w:instrText xml:space="preserve">" \f C \l "1" </w:instrText>
      </w:r>
      <w:r w:rsidR="00C531E0">
        <w:fldChar w:fldCharType="end"/>
      </w:r>
    </w:p>
    <w:p w14:paraId="42B92F74" w14:textId="77777777" w:rsidR="005278EB" w:rsidRPr="009825D5" w:rsidRDefault="005278EB" w:rsidP="00E86353">
      <w:pPr>
        <w:pStyle w:val="StyleHeading1Tahoma"/>
        <w:numPr>
          <w:ilvl w:val="0"/>
          <w:numId w:val="0"/>
        </w:numPr>
        <w:ind w:left="993"/>
      </w:pPr>
    </w:p>
    <w:p w14:paraId="555E5A5E" w14:textId="77777777" w:rsidR="005278EB" w:rsidRDefault="005278EB" w:rsidP="005823CA">
      <w:pPr>
        <w:pStyle w:val="StyleHeading2Tahoma"/>
        <w:numPr>
          <w:ilvl w:val="1"/>
          <w:numId w:val="22"/>
        </w:numPr>
        <w:tabs>
          <w:tab w:val="clear" w:pos="795"/>
          <w:tab w:val="num" w:pos="709"/>
        </w:tabs>
        <w:ind w:left="993" w:hanging="993"/>
      </w:pPr>
      <w:r w:rsidRPr="009825D5">
        <w:t xml:space="preserve">The Service Provider </w:t>
      </w:r>
      <w:r w:rsidR="009506D6">
        <w:t xml:space="preserve">undertakes </w:t>
      </w:r>
      <w:r w:rsidRPr="009825D5">
        <w:t xml:space="preserve">in pursuance of its appointment in terms hereof </w:t>
      </w:r>
      <w:r>
        <w:t>–</w:t>
      </w:r>
    </w:p>
    <w:p w14:paraId="1FBDB133" w14:textId="77777777" w:rsidR="005278EB" w:rsidRPr="009825D5" w:rsidRDefault="005278EB" w:rsidP="005823CA">
      <w:pPr>
        <w:pStyle w:val="StyleHeading2Tahoma"/>
        <w:ind w:left="993" w:hanging="993"/>
      </w:pPr>
    </w:p>
    <w:p w14:paraId="4B43BE54" w14:textId="77777777" w:rsidR="005278EB" w:rsidRDefault="00171AC2" w:rsidP="005823CA">
      <w:pPr>
        <w:pStyle w:val="StyleHeading2Tahoma"/>
        <w:numPr>
          <w:ilvl w:val="2"/>
          <w:numId w:val="22"/>
        </w:numPr>
        <w:tabs>
          <w:tab w:val="clear" w:pos="1440"/>
          <w:tab w:val="num" w:pos="1985"/>
        </w:tabs>
        <w:ind w:left="1985" w:hanging="992"/>
      </w:pPr>
      <w:r>
        <w:t xml:space="preserve">to </w:t>
      </w:r>
      <w:r w:rsidR="005278EB" w:rsidRPr="00894340">
        <w:t>perform the Services as may from time to time be required by SARS which are detailed in this Agreement and/or communicated to the Service Provider by a SARS Representative from time to time;</w:t>
      </w:r>
    </w:p>
    <w:p w14:paraId="00E97D54" w14:textId="77777777" w:rsidR="005278EB" w:rsidRPr="00894340" w:rsidRDefault="005278EB" w:rsidP="005823CA">
      <w:pPr>
        <w:pStyle w:val="StyleHeading2Tahoma"/>
        <w:ind w:left="993" w:hanging="993"/>
      </w:pPr>
    </w:p>
    <w:p w14:paraId="1879A6B5" w14:textId="77777777" w:rsidR="005278EB" w:rsidRDefault="00171AC2" w:rsidP="005823CA">
      <w:pPr>
        <w:pStyle w:val="StyleHeading2Tahoma"/>
        <w:numPr>
          <w:ilvl w:val="2"/>
          <w:numId w:val="22"/>
        </w:numPr>
        <w:tabs>
          <w:tab w:val="clear" w:pos="1440"/>
          <w:tab w:val="num" w:pos="1985"/>
        </w:tabs>
        <w:ind w:left="1985" w:hanging="992"/>
      </w:pPr>
      <w:r>
        <w:t xml:space="preserve">to </w:t>
      </w:r>
      <w:r w:rsidR="005278EB" w:rsidRPr="00894340">
        <w:t xml:space="preserve">exercise the utmost good faith towards SARS both in carrying out its duties </w:t>
      </w:r>
      <w:r w:rsidR="005278EB" w:rsidRPr="00894340">
        <w:lastRenderedPageBreak/>
        <w:t>hereunder and also in all its dealings with SARS;</w:t>
      </w:r>
    </w:p>
    <w:p w14:paraId="0DFD2129" w14:textId="77777777" w:rsidR="005278EB" w:rsidRPr="00894340" w:rsidRDefault="005278EB" w:rsidP="005823CA">
      <w:pPr>
        <w:pStyle w:val="StyleHeading2Tahoma"/>
        <w:ind w:left="993" w:hanging="993"/>
      </w:pPr>
    </w:p>
    <w:p w14:paraId="42EDD1BD" w14:textId="77777777" w:rsidR="005278EB" w:rsidRDefault="00171AC2" w:rsidP="005823CA">
      <w:pPr>
        <w:pStyle w:val="StyleHeading2Tahoma"/>
        <w:numPr>
          <w:ilvl w:val="2"/>
          <w:numId w:val="22"/>
        </w:numPr>
        <w:tabs>
          <w:tab w:val="clear" w:pos="1440"/>
          <w:tab w:val="num" w:pos="1985"/>
        </w:tabs>
        <w:ind w:left="1985" w:hanging="992"/>
      </w:pPr>
      <w:r>
        <w:t xml:space="preserve">to </w:t>
      </w:r>
      <w:r w:rsidR="005278EB" w:rsidRPr="00894340">
        <w:t>report to such SARS Representative as may from time to time be reasonably necessary or desirable in connection with the Services; and</w:t>
      </w:r>
    </w:p>
    <w:p w14:paraId="38940575" w14:textId="77777777" w:rsidR="005278EB" w:rsidRPr="00894340" w:rsidRDefault="005278EB" w:rsidP="005823CA">
      <w:pPr>
        <w:pStyle w:val="StyleHeading2Tahoma"/>
        <w:ind w:left="993" w:hanging="993"/>
      </w:pPr>
    </w:p>
    <w:p w14:paraId="21A227BB" w14:textId="77777777" w:rsidR="005278EB" w:rsidRDefault="00171AC2" w:rsidP="005823CA">
      <w:pPr>
        <w:pStyle w:val="StyleHeading2Tahoma"/>
        <w:numPr>
          <w:ilvl w:val="2"/>
          <w:numId w:val="22"/>
        </w:numPr>
        <w:tabs>
          <w:tab w:val="clear" w:pos="1440"/>
          <w:tab w:val="num" w:pos="1985"/>
        </w:tabs>
        <w:ind w:left="1985" w:hanging="992"/>
      </w:pPr>
      <w:r>
        <w:t xml:space="preserve">to </w:t>
      </w:r>
      <w:r w:rsidR="005278EB" w:rsidRPr="009825D5">
        <w:t>exercise all reasonable skill, care and diligence in the discharge of its obligations in terms of this Agreement.</w:t>
      </w:r>
    </w:p>
    <w:p w14:paraId="64DAFCAF" w14:textId="77777777" w:rsidR="005278EB" w:rsidRPr="00894340" w:rsidRDefault="005278EB" w:rsidP="005823CA">
      <w:pPr>
        <w:widowControl w:val="0"/>
        <w:spacing w:line="360" w:lineRule="auto"/>
        <w:ind w:left="993" w:hanging="993"/>
        <w:jc w:val="both"/>
        <w:rPr>
          <w:rFonts w:ascii="Arial" w:hAnsi="Arial" w:cs="Arial"/>
          <w:sz w:val="22"/>
          <w:szCs w:val="22"/>
        </w:rPr>
      </w:pPr>
    </w:p>
    <w:p w14:paraId="401CB7EA" w14:textId="77777777" w:rsidR="005278EB" w:rsidRPr="00894340" w:rsidRDefault="005278EB" w:rsidP="00D13672">
      <w:pPr>
        <w:pStyle w:val="StyleHeading2Tahoma"/>
        <w:numPr>
          <w:ilvl w:val="1"/>
          <w:numId w:val="22"/>
        </w:numPr>
        <w:tabs>
          <w:tab w:val="clear" w:pos="795"/>
          <w:tab w:val="num" w:pos="709"/>
        </w:tabs>
        <w:ind w:left="709" w:hanging="709"/>
      </w:pPr>
      <w:r w:rsidRPr="00894340">
        <w:t xml:space="preserve">During the currency of this Agreement, the Service Provider </w:t>
      </w:r>
      <w:r w:rsidR="009506D6">
        <w:t xml:space="preserve">undertakes to </w:t>
      </w:r>
      <w:r w:rsidR="009506D6" w:rsidRPr="00894340">
        <w:t>ensure</w:t>
      </w:r>
      <w:r w:rsidRPr="00894340">
        <w:t xml:space="preserve"> that its personnel devote such time, attention and skill in performing the Services as may be reasonably required for the proper discharge of its duties under this Agreement.</w:t>
      </w:r>
    </w:p>
    <w:p w14:paraId="28C86CE4" w14:textId="77777777" w:rsidR="005278EB" w:rsidRPr="00894340" w:rsidRDefault="005278EB" w:rsidP="005823CA">
      <w:pPr>
        <w:widowControl w:val="0"/>
        <w:spacing w:line="360" w:lineRule="auto"/>
        <w:ind w:left="993" w:hanging="993"/>
        <w:jc w:val="both"/>
        <w:rPr>
          <w:rFonts w:ascii="Arial" w:hAnsi="Arial" w:cs="Arial"/>
          <w:sz w:val="22"/>
          <w:szCs w:val="22"/>
        </w:rPr>
      </w:pPr>
    </w:p>
    <w:p w14:paraId="2C063B59" w14:textId="77777777" w:rsidR="005278EB" w:rsidRPr="00894340" w:rsidRDefault="005278EB" w:rsidP="006C4C14">
      <w:pPr>
        <w:pStyle w:val="StyleHeading2Tahoma"/>
        <w:numPr>
          <w:ilvl w:val="1"/>
          <w:numId w:val="22"/>
        </w:numPr>
        <w:tabs>
          <w:tab w:val="clear" w:pos="795"/>
          <w:tab w:val="num" w:pos="709"/>
        </w:tabs>
        <w:ind w:left="709" w:hanging="709"/>
      </w:pPr>
      <w:r w:rsidRPr="00894340">
        <w:t xml:space="preserve">The Service Provider </w:t>
      </w:r>
      <w:r w:rsidR="009506D6">
        <w:t>undertakes to</w:t>
      </w:r>
      <w:r w:rsidR="009506D6" w:rsidRPr="00894340">
        <w:t xml:space="preserve"> </w:t>
      </w:r>
      <w:r w:rsidRPr="00894340">
        <w:t xml:space="preserve">comply with and </w:t>
      </w:r>
      <w:r w:rsidR="00837B87">
        <w:t>ensu</w:t>
      </w:r>
      <w:r w:rsidRPr="00894340">
        <w:t>re that its personnel comply with all security measures imposed by SARS regarding security and access to SARS premises.</w:t>
      </w:r>
      <w:r w:rsidRPr="00894340">
        <w:rPr>
          <w:lang w:eastAsia="en-GB"/>
        </w:rPr>
        <w:t xml:space="preserve">  </w:t>
      </w:r>
    </w:p>
    <w:p w14:paraId="061F9AFB" w14:textId="77777777" w:rsidR="005278EB" w:rsidRPr="00894340" w:rsidRDefault="005278EB" w:rsidP="005823CA">
      <w:pPr>
        <w:widowControl w:val="0"/>
        <w:spacing w:line="360" w:lineRule="auto"/>
        <w:ind w:left="993" w:hanging="993"/>
        <w:jc w:val="both"/>
        <w:rPr>
          <w:rFonts w:ascii="Arial" w:hAnsi="Arial" w:cs="Arial"/>
          <w:sz w:val="22"/>
          <w:szCs w:val="22"/>
        </w:rPr>
      </w:pPr>
    </w:p>
    <w:p w14:paraId="058933E7" w14:textId="77777777" w:rsidR="005278EB" w:rsidRPr="005B403A" w:rsidRDefault="005278EB" w:rsidP="006C4C14">
      <w:pPr>
        <w:pStyle w:val="StyleHeading2Tahoma"/>
        <w:numPr>
          <w:ilvl w:val="1"/>
          <w:numId w:val="22"/>
        </w:numPr>
        <w:tabs>
          <w:tab w:val="clear" w:pos="795"/>
          <w:tab w:val="num" w:pos="709"/>
        </w:tabs>
        <w:ind w:left="709" w:hanging="709"/>
      </w:pPr>
      <w:r w:rsidRPr="00894340">
        <w:t xml:space="preserve">The Service Provider </w:t>
      </w:r>
      <w:r w:rsidR="009506D6">
        <w:t>undertakes to</w:t>
      </w:r>
      <w:r w:rsidR="009506D6" w:rsidRPr="00894340">
        <w:t xml:space="preserve"> </w:t>
      </w:r>
      <w:r w:rsidRPr="00894340">
        <w:t>have sufficient contingency measures in place</w:t>
      </w:r>
      <w:r w:rsidR="00171AC2">
        <w:t xml:space="preserve"> and </w:t>
      </w:r>
      <w:r w:rsidR="00171AC2" w:rsidRPr="00894340">
        <w:t>to</w:t>
      </w:r>
      <w:r w:rsidR="00171AC2">
        <w:t xml:space="preserve"> </w:t>
      </w:r>
      <w:r w:rsidRPr="00894340">
        <w:t>at all times be responsible to SARS for fulfilment of its obligation</w:t>
      </w:r>
      <w:r>
        <w:t>s</w:t>
      </w:r>
      <w:r w:rsidRPr="00894340">
        <w:t xml:space="preserve"> under this Agreement</w:t>
      </w:r>
      <w:r w:rsidR="00171AC2">
        <w:t>.  The Service Provider is</w:t>
      </w:r>
      <w:r w:rsidRPr="00894340">
        <w:t xml:space="preserve"> allowed to subcontract its obligations to other service provider</w:t>
      </w:r>
      <w:r>
        <w:t>s</w:t>
      </w:r>
      <w:r w:rsidR="003061EF">
        <w:t>, subject to SARS’s prior written consent.</w:t>
      </w:r>
      <w:r w:rsidRPr="005B403A">
        <w:t xml:space="preserve"> </w:t>
      </w:r>
      <w:r w:rsidR="003061EF">
        <w:t>T</w:t>
      </w:r>
      <w:r w:rsidRPr="005B403A">
        <w:t xml:space="preserve">he </w:t>
      </w:r>
      <w:r>
        <w:t>Service Provider</w:t>
      </w:r>
      <w:r w:rsidRPr="005B403A">
        <w:t xml:space="preserve"> </w:t>
      </w:r>
      <w:r w:rsidR="003061EF">
        <w:t>will remain</w:t>
      </w:r>
      <w:r w:rsidRPr="005B403A">
        <w:t xml:space="preserve"> the primary contractor</w:t>
      </w:r>
      <w:r w:rsidR="003061EF">
        <w:t xml:space="preserve"> and</w:t>
      </w:r>
      <w:r w:rsidRPr="005B403A">
        <w:t xml:space="preserve"> </w:t>
      </w:r>
      <w:r w:rsidR="00171AC2">
        <w:t>undertakes to</w:t>
      </w:r>
      <w:r w:rsidR="003061EF">
        <w:t xml:space="preserve"> at all relevant times </w:t>
      </w:r>
      <w:r w:rsidRPr="005B403A">
        <w:t>be</w:t>
      </w:r>
      <w:r w:rsidR="003061EF">
        <w:t xml:space="preserve"> solely</w:t>
      </w:r>
      <w:r w:rsidRPr="005B403A">
        <w:t xml:space="preserve"> responsible for the management of the contract.  No separate contracts will be entered int</w:t>
      </w:r>
      <w:r>
        <w:t>o between SARS and any such sub</w:t>
      </w:r>
      <w:r w:rsidRPr="005B403A">
        <w:t xml:space="preserve">contractors. </w:t>
      </w:r>
    </w:p>
    <w:p w14:paraId="7B98D88A" w14:textId="77777777" w:rsidR="005278EB" w:rsidRPr="00894340" w:rsidRDefault="005278EB" w:rsidP="005823CA">
      <w:pPr>
        <w:widowControl w:val="0"/>
        <w:spacing w:line="360" w:lineRule="auto"/>
        <w:ind w:left="993" w:hanging="993"/>
        <w:jc w:val="both"/>
        <w:rPr>
          <w:rFonts w:ascii="Arial" w:hAnsi="Arial" w:cs="Arial"/>
          <w:sz w:val="22"/>
          <w:szCs w:val="22"/>
        </w:rPr>
      </w:pPr>
    </w:p>
    <w:p w14:paraId="31B82C1B" w14:textId="77777777" w:rsidR="005278EB" w:rsidRPr="00894340" w:rsidRDefault="005278EB" w:rsidP="006C4C14">
      <w:pPr>
        <w:pStyle w:val="StyleHeading2Tahoma"/>
        <w:numPr>
          <w:ilvl w:val="1"/>
          <w:numId w:val="22"/>
        </w:numPr>
        <w:tabs>
          <w:tab w:val="clear" w:pos="795"/>
          <w:tab w:val="num" w:pos="709"/>
        </w:tabs>
        <w:ind w:left="709" w:hanging="709"/>
      </w:pPr>
      <w:r w:rsidRPr="00894340">
        <w:t xml:space="preserve">The Service Provider </w:t>
      </w:r>
      <w:r w:rsidR="009506D6">
        <w:t>undertakes to</w:t>
      </w:r>
      <w:r w:rsidR="009506D6" w:rsidRPr="00894340">
        <w:t xml:space="preserve"> </w:t>
      </w:r>
      <w:r w:rsidRPr="00894340">
        <w:t xml:space="preserve">ensure that it at all times adheres to, and complies with all Laws, including </w:t>
      </w:r>
      <w:r>
        <w:t xml:space="preserve">without limitation, employment </w:t>
      </w:r>
      <w:r w:rsidR="003061EF">
        <w:t>l</w:t>
      </w:r>
      <w:r w:rsidRPr="00894340">
        <w:t>aw</w:t>
      </w:r>
      <w:r w:rsidR="003061EF">
        <w:t>s</w:t>
      </w:r>
      <w:r w:rsidRPr="00894340">
        <w:t xml:space="preserve"> and bargaining council agreements to which it is a party.  The Service Provider </w:t>
      </w:r>
      <w:r w:rsidR="001F532E">
        <w:t xml:space="preserve">undertakes to </w:t>
      </w:r>
      <w:r w:rsidRPr="00894340">
        <w:t>furnish proof to SARS that its employees are registered for UIF and PAYE</w:t>
      </w:r>
      <w:r w:rsidR="001F532E">
        <w:t xml:space="preserve"> </w:t>
      </w:r>
      <w:r w:rsidR="001F532E" w:rsidRPr="001F532E">
        <w:t>within fourteen (14) days of the Signature Date</w:t>
      </w:r>
      <w:r w:rsidRPr="00894340">
        <w:t>.</w:t>
      </w:r>
    </w:p>
    <w:p w14:paraId="0180D8F6" w14:textId="77777777" w:rsidR="005278EB" w:rsidRPr="00894340" w:rsidRDefault="005278EB" w:rsidP="005823CA">
      <w:pPr>
        <w:widowControl w:val="0"/>
        <w:spacing w:line="360" w:lineRule="auto"/>
        <w:ind w:left="993" w:hanging="993"/>
        <w:jc w:val="both"/>
        <w:rPr>
          <w:rFonts w:ascii="Arial" w:hAnsi="Arial" w:cs="Arial"/>
          <w:sz w:val="22"/>
          <w:szCs w:val="22"/>
        </w:rPr>
      </w:pPr>
    </w:p>
    <w:p w14:paraId="470FFDFA" w14:textId="58036A83" w:rsidR="005278EB" w:rsidRDefault="005278EB" w:rsidP="00CC77F7">
      <w:pPr>
        <w:pStyle w:val="StyleHeading2Tahoma"/>
        <w:numPr>
          <w:ilvl w:val="1"/>
          <w:numId w:val="22"/>
        </w:numPr>
        <w:tabs>
          <w:tab w:val="clear" w:pos="795"/>
          <w:tab w:val="num" w:pos="709"/>
        </w:tabs>
        <w:ind w:left="709" w:hanging="709"/>
      </w:pPr>
      <w:bookmarkStart w:id="35" w:name="_Ref334428647"/>
      <w:r w:rsidRPr="00894340">
        <w:t>The Service</w:t>
      </w:r>
      <w:r w:rsidR="00171AC2">
        <w:t xml:space="preserve"> Provider </w:t>
      </w:r>
      <w:r w:rsidR="009506D6">
        <w:t xml:space="preserve">undertakes to </w:t>
      </w:r>
      <w:r w:rsidR="00B74D08">
        <w:t>exclude</w:t>
      </w:r>
      <w:r w:rsidRPr="00894340">
        <w:t xml:space="preserve"> the provision of any services not specifically recorded in this Agreement.  Any such additional services will be provided at SARS’s request and on such terms and conditions as the Parties may agree in writing at such time, provided that such additional services will</w:t>
      </w:r>
      <w:r>
        <w:t xml:space="preserve"> be related to the scope of </w:t>
      </w:r>
      <w:r w:rsidRPr="00894340">
        <w:t>this Agreement.</w:t>
      </w:r>
      <w:bookmarkEnd w:id="35"/>
    </w:p>
    <w:p w14:paraId="7E081789" w14:textId="77777777" w:rsidR="00F408E7" w:rsidRDefault="00F408E7" w:rsidP="00F408E7">
      <w:pPr>
        <w:pStyle w:val="ListParagraph"/>
      </w:pPr>
    </w:p>
    <w:p w14:paraId="4B8F4AE5" w14:textId="77777777" w:rsidR="005278EB" w:rsidRPr="00894340" w:rsidRDefault="005278EB" w:rsidP="006C4C14">
      <w:pPr>
        <w:pStyle w:val="StyleHeading2Tahoma"/>
        <w:numPr>
          <w:ilvl w:val="1"/>
          <w:numId w:val="22"/>
        </w:numPr>
        <w:tabs>
          <w:tab w:val="clear" w:pos="795"/>
          <w:tab w:val="num" w:pos="709"/>
        </w:tabs>
        <w:ind w:left="709" w:hanging="709"/>
      </w:pPr>
      <w:r w:rsidRPr="00894340">
        <w:t xml:space="preserve">The Service Provider </w:t>
      </w:r>
      <w:r w:rsidR="009506D6">
        <w:t>undertakes to</w:t>
      </w:r>
      <w:r w:rsidR="009506D6" w:rsidRPr="00894340">
        <w:t xml:space="preserve"> </w:t>
      </w:r>
      <w:r w:rsidRPr="00894340">
        <w:t>at all times adhere to, and conduct</w:t>
      </w:r>
      <w:r>
        <w:t xml:space="preserve"> itself in</w:t>
      </w:r>
      <w:r w:rsidRPr="00894340">
        <w:t xml:space="preserve"> an ethical manner, which will not be in conflict with those values that constitute good corporate governance in </w:t>
      </w:r>
      <w:r w:rsidR="00F56689" w:rsidRPr="00894340">
        <w:t>general</w:t>
      </w:r>
      <w:r w:rsidRPr="00894340">
        <w:t xml:space="preserve"> or specifically communicated by SARS to the Service Provider from </w:t>
      </w:r>
      <w:r w:rsidRPr="00894340">
        <w:lastRenderedPageBreak/>
        <w:t>time to time.</w:t>
      </w:r>
      <w:r w:rsidRPr="00894340">
        <w:rPr>
          <w:lang w:eastAsia="en-GB"/>
        </w:rPr>
        <w:t xml:space="preserve">   </w:t>
      </w:r>
    </w:p>
    <w:p w14:paraId="533907C9" w14:textId="77777777" w:rsidR="005278EB" w:rsidRPr="00894340" w:rsidRDefault="005278EB" w:rsidP="005823CA">
      <w:pPr>
        <w:widowControl w:val="0"/>
        <w:spacing w:line="360" w:lineRule="auto"/>
        <w:ind w:left="993" w:hanging="993"/>
        <w:jc w:val="both"/>
        <w:rPr>
          <w:rFonts w:ascii="Arial" w:hAnsi="Arial" w:cs="Arial"/>
          <w:sz w:val="22"/>
          <w:szCs w:val="22"/>
        </w:rPr>
      </w:pPr>
    </w:p>
    <w:p w14:paraId="4DEC86A1" w14:textId="77777777" w:rsidR="005278EB" w:rsidRPr="00894340" w:rsidRDefault="005278EB" w:rsidP="006C4C14">
      <w:pPr>
        <w:pStyle w:val="StyleHeading2Tahoma"/>
        <w:numPr>
          <w:ilvl w:val="1"/>
          <w:numId w:val="22"/>
        </w:numPr>
        <w:tabs>
          <w:tab w:val="clear" w:pos="795"/>
          <w:tab w:val="num" w:pos="709"/>
        </w:tabs>
        <w:ind w:left="709" w:hanging="709"/>
      </w:pPr>
      <w:r w:rsidRPr="00894340">
        <w:t>The Service Provider undertakes to provide the Services in accordance with best practices, in conformance with existing industry codes and to the highest sta</w:t>
      </w:r>
      <w:r>
        <w:t>ndards as established for such S</w:t>
      </w:r>
      <w:r w:rsidRPr="00894340">
        <w:t xml:space="preserve">ervices in </w:t>
      </w:r>
      <w:r>
        <w:t xml:space="preserve">the Republic of </w:t>
      </w:r>
      <w:r w:rsidRPr="00894340">
        <w:t xml:space="preserve">South Africa, in order to ensure a safe and </w:t>
      </w:r>
      <w:r w:rsidR="003920FF">
        <w:t>healthy</w:t>
      </w:r>
      <w:r w:rsidR="003920FF" w:rsidRPr="00894340">
        <w:t xml:space="preserve"> </w:t>
      </w:r>
      <w:r w:rsidRPr="00894340">
        <w:t xml:space="preserve">working environment. </w:t>
      </w:r>
    </w:p>
    <w:p w14:paraId="05F5BBD0" w14:textId="77777777" w:rsidR="005278EB" w:rsidRPr="00894340" w:rsidRDefault="005278EB" w:rsidP="005823CA">
      <w:pPr>
        <w:widowControl w:val="0"/>
        <w:spacing w:line="360" w:lineRule="auto"/>
        <w:ind w:left="993" w:hanging="993"/>
        <w:jc w:val="both"/>
        <w:rPr>
          <w:rFonts w:ascii="Arial" w:hAnsi="Arial" w:cs="Arial"/>
          <w:sz w:val="22"/>
          <w:szCs w:val="22"/>
        </w:rPr>
      </w:pPr>
    </w:p>
    <w:p w14:paraId="3F32CE90" w14:textId="77777777" w:rsidR="005278EB" w:rsidRDefault="005278EB" w:rsidP="006C4C14">
      <w:pPr>
        <w:pStyle w:val="StyleHeading2Tahoma"/>
        <w:numPr>
          <w:ilvl w:val="1"/>
          <w:numId w:val="22"/>
        </w:numPr>
        <w:tabs>
          <w:tab w:val="clear" w:pos="795"/>
          <w:tab w:val="num" w:pos="709"/>
        </w:tabs>
        <w:ind w:left="709" w:hanging="709"/>
      </w:pPr>
      <w:r w:rsidRPr="00894340">
        <w:t>The Service Provider undertakes to keep and maintain proper records of all Services rendered in terms of this Agreement, including duly completed timesheets</w:t>
      </w:r>
      <w:r>
        <w:t>/service report</w:t>
      </w:r>
      <w:r w:rsidR="000D1208">
        <w:t>s</w:t>
      </w:r>
      <w:r>
        <w:t xml:space="preserve">, which are to be signed </w:t>
      </w:r>
      <w:r w:rsidRPr="00894340">
        <w:t xml:space="preserve">off by the relevant supervisor and </w:t>
      </w:r>
      <w:r w:rsidR="001F0159">
        <w:t xml:space="preserve">the </w:t>
      </w:r>
      <w:r w:rsidRPr="00894340">
        <w:t xml:space="preserve">SARS Representative on site on a monthly basis, as well as proof of all </w:t>
      </w:r>
      <w:r w:rsidR="003061EF">
        <w:t>diesel and parts</w:t>
      </w:r>
      <w:r w:rsidRPr="00894340">
        <w:t xml:space="preserve"> purchased in terms of this Agreement.</w:t>
      </w:r>
      <w:r w:rsidR="001F532E">
        <w:t xml:space="preserve">  </w:t>
      </w:r>
      <w:r w:rsidRPr="00894340">
        <w:t>The aforementioned documents must accompany all invoices submitted to SARS for payment.</w:t>
      </w:r>
    </w:p>
    <w:p w14:paraId="1B2B4667" w14:textId="77777777" w:rsidR="005278EB" w:rsidRDefault="005278EB" w:rsidP="005823CA">
      <w:pPr>
        <w:widowControl w:val="0"/>
        <w:spacing w:line="360" w:lineRule="auto"/>
        <w:ind w:left="993" w:hanging="993"/>
        <w:jc w:val="both"/>
        <w:rPr>
          <w:rFonts w:ascii="Arial" w:hAnsi="Arial" w:cs="Arial"/>
          <w:sz w:val="22"/>
          <w:szCs w:val="22"/>
        </w:rPr>
      </w:pPr>
    </w:p>
    <w:p w14:paraId="663899F5" w14:textId="77777777" w:rsidR="005278EB" w:rsidRDefault="005278EB" w:rsidP="006C4C14">
      <w:pPr>
        <w:pStyle w:val="StyleHeading2Tahoma"/>
        <w:numPr>
          <w:ilvl w:val="1"/>
          <w:numId w:val="22"/>
        </w:numPr>
        <w:tabs>
          <w:tab w:val="clear" w:pos="795"/>
          <w:tab w:val="num" w:pos="709"/>
        </w:tabs>
        <w:ind w:left="709" w:hanging="709"/>
      </w:pPr>
      <w:r>
        <w:t>T</w:t>
      </w:r>
      <w:r w:rsidRPr="00894340">
        <w:t>he Service Provider undertakes to invoice SARS for the Services rendered in accordance with the invoicing requiremen</w:t>
      </w:r>
      <w:r>
        <w:t xml:space="preserve">ts, as more fully described in </w:t>
      </w:r>
      <w:r w:rsidRPr="006C4C14">
        <w:t xml:space="preserve">Clause </w:t>
      </w:r>
      <w:r w:rsidR="0084179D" w:rsidRPr="006C4C14">
        <w:fldChar w:fldCharType="begin"/>
      </w:r>
      <w:r w:rsidR="0084179D" w:rsidRPr="006C4C14">
        <w:instrText xml:space="preserve"> REF _Ref334428581 \r \h </w:instrText>
      </w:r>
      <w:r w:rsidR="006C4C14">
        <w:instrText xml:space="preserve"> \* MERGEFORMAT </w:instrText>
      </w:r>
      <w:r w:rsidR="0084179D" w:rsidRPr="006C4C14">
        <w:fldChar w:fldCharType="separate"/>
      </w:r>
      <w:r w:rsidR="0084179D" w:rsidRPr="006C4C14">
        <w:t>8</w:t>
      </w:r>
      <w:r w:rsidR="0084179D" w:rsidRPr="006C4C14">
        <w:fldChar w:fldCharType="end"/>
      </w:r>
      <w:r w:rsidRPr="00894340">
        <w:t>.</w:t>
      </w:r>
    </w:p>
    <w:p w14:paraId="24774338" w14:textId="77777777" w:rsidR="005278EB" w:rsidRDefault="005278EB" w:rsidP="005823CA">
      <w:pPr>
        <w:widowControl w:val="0"/>
        <w:spacing w:line="360" w:lineRule="auto"/>
        <w:ind w:left="993" w:hanging="993"/>
        <w:jc w:val="both"/>
        <w:rPr>
          <w:rFonts w:ascii="Arial" w:hAnsi="Arial" w:cs="Arial"/>
          <w:sz w:val="22"/>
          <w:szCs w:val="22"/>
        </w:rPr>
      </w:pPr>
    </w:p>
    <w:p w14:paraId="0E5A6E73" w14:textId="77777777" w:rsidR="005278EB" w:rsidRPr="00894340" w:rsidRDefault="005278EB" w:rsidP="006C4C14">
      <w:pPr>
        <w:pStyle w:val="StyleHeading2Tahoma"/>
        <w:numPr>
          <w:ilvl w:val="1"/>
          <w:numId w:val="22"/>
        </w:numPr>
        <w:tabs>
          <w:tab w:val="clear" w:pos="795"/>
          <w:tab w:val="num" w:pos="709"/>
        </w:tabs>
        <w:ind w:left="709" w:hanging="709"/>
      </w:pPr>
      <w:r w:rsidRPr="00894340">
        <w:t xml:space="preserve">The Service Provider </w:t>
      </w:r>
      <w:r w:rsidR="009506D6">
        <w:t xml:space="preserve">undertakes </w:t>
      </w:r>
      <w:r w:rsidRPr="00894340">
        <w:t xml:space="preserve">prior to the </w:t>
      </w:r>
      <w:r w:rsidR="00837B87" w:rsidRPr="00894340">
        <w:t>third</w:t>
      </w:r>
      <w:r w:rsidR="00837B87">
        <w:t xml:space="preserve"> </w:t>
      </w:r>
      <w:r w:rsidRPr="00894340">
        <w:t>(</w:t>
      </w:r>
      <w:r w:rsidR="00837B87" w:rsidRPr="00894340">
        <w:t>3rd</w:t>
      </w:r>
      <w:r w:rsidRPr="00894340">
        <w:t xml:space="preserve">) day of each month, </w:t>
      </w:r>
      <w:r w:rsidR="009506D6">
        <w:t xml:space="preserve">to </w:t>
      </w:r>
      <w:r w:rsidRPr="00894340">
        <w:t>supply the SARS Representative of each building where the Services have been rendered, with a comprehensive monthly management report, documenting all the Services rendered and work performed and completed at such building during the preceding month.</w:t>
      </w:r>
      <w:bookmarkStart w:id="36" w:name="_Toc296601356"/>
    </w:p>
    <w:p w14:paraId="3E4BE09C" w14:textId="77777777" w:rsidR="005278EB" w:rsidRDefault="005278EB" w:rsidP="005823CA">
      <w:pPr>
        <w:widowControl w:val="0"/>
        <w:spacing w:line="360" w:lineRule="auto"/>
        <w:ind w:left="993" w:hanging="993"/>
        <w:jc w:val="both"/>
      </w:pPr>
    </w:p>
    <w:p w14:paraId="7FF4884D" w14:textId="77777777" w:rsidR="005278EB" w:rsidRPr="009825D5" w:rsidRDefault="005278EB" w:rsidP="00E86353">
      <w:pPr>
        <w:pStyle w:val="StyleHeading1Tahoma"/>
      </w:pPr>
      <w:r w:rsidRPr="009825D5">
        <w:t>RESPONSIBILITIES OF THE SERVICE PROVIDER</w:t>
      </w:r>
      <w:bookmarkEnd w:id="36"/>
      <w:r w:rsidR="00C531E0">
        <w:fldChar w:fldCharType="begin"/>
      </w:r>
      <w:r w:rsidR="00C531E0">
        <w:instrText xml:space="preserve"> TC "</w:instrText>
      </w:r>
      <w:bookmarkStart w:id="37" w:name="_Toc327879502"/>
      <w:r w:rsidR="00C531E0" w:rsidRPr="008E3005">
        <w:instrText>12.   RESPONSIBILITIES OF THE SERVICE PROVIDER</w:instrText>
      </w:r>
      <w:bookmarkEnd w:id="37"/>
      <w:r w:rsidR="00C531E0">
        <w:instrText xml:space="preserve">" \f C \l "1" </w:instrText>
      </w:r>
      <w:r w:rsidR="00C531E0">
        <w:fldChar w:fldCharType="end"/>
      </w:r>
    </w:p>
    <w:p w14:paraId="631DE4B0" w14:textId="77777777" w:rsidR="005278EB" w:rsidRPr="009825D5" w:rsidRDefault="005278EB" w:rsidP="00E86353">
      <w:pPr>
        <w:pStyle w:val="StyleHeading1Tahoma"/>
        <w:numPr>
          <w:ilvl w:val="0"/>
          <w:numId w:val="0"/>
        </w:numPr>
        <w:ind w:left="993"/>
      </w:pPr>
    </w:p>
    <w:p w14:paraId="0CDB1160" w14:textId="77777777" w:rsidR="005278EB" w:rsidRDefault="005278EB" w:rsidP="006C4C14">
      <w:pPr>
        <w:pStyle w:val="StyleHeading2Tahoma"/>
        <w:numPr>
          <w:ilvl w:val="1"/>
          <w:numId w:val="23"/>
        </w:numPr>
        <w:tabs>
          <w:tab w:val="clear" w:pos="795"/>
          <w:tab w:val="num" w:pos="709"/>
        </w:tabs>
        <w:ind w:left="709" w:hanging="709"/>
      </w:pPr>
      <w:r w:rsidRPr="009825D5">
        <w:t xml:space="preserve">The Service Provider shall provide qualified service personnel to carry out the </w:t>
      </w:r>
      <w:r w:rsidR="00C63842">
        <w:t xml:space="preserve">preventative </w:t>
      </w:r>
      <w:r w:rsidRPr="009825D5">
        <w:t xml:space="preserve">maintenance tasks </w:t>
      </w:r>
      <w:r>
        <w:t>listed in</w:t>
      </w:r>
      <w:r w:rsidRPr="009825D5">
        <w:t xml:space="preserve"> </w:t>
      </w:r>
      <w:r w:rsidRPr="006120D8">
        <w:rPr>
          <w:b/>
        </w:rPr>
        <w:t xml:space="preserve">Annexure </w:t>
      </w:r>
      <w:r>
        <w:rPr>
          <w:b/>
        </w:rPr>
        <w:t>D</w:t>
      </w:r>
      <w:r w:rsidRPr="009825D5">
        <w:t>.</w:t>
      </w:r>
    </w:p>
    <w:p w14:paraId="4B3656C2" w14:textId="77777777" w:rsidR="005278EB" w:rsidRDefault="005278EB" w:rsidP="005823CA">
      <w:pPr>
        <w:pStyle w:val="StyleHeading2Tahoma"/>
        <w:ind w:left="993" w:hanging="993"/>
      </w:pPr>
    </w:p>
    <w:p w14:paraId="7EAB23DE" w14:textId="77777777" w:rsidR="005278EB" w:rsidRDefault="005278EB" w:rsidP="00F27859">
      <w:pPr>
        <w:pStyle w:val="StyleHeading2Tahoma"/>
        <w:numPr>
          <w:ilvl w:val="1"/>
          <w:numId w:val="23"/>
        </w:numPr>
        <w:tabs>
          <w:tab w:val="clear" w:pos="795"/>
          <w:tab w:val="num" w:pos="709"/>
        </w:tabs>
        <w:ind w:left="709" w:hanging="709"/>
      </w:pPr>
      <w:r w:rsidRPr="009825D5">
        <w:t>The Service Provider shall ensure that the servic</w:t>
      </w:r>
      <w:r w:rsidR="00BC53CC">
        <w:t>e personnel-</w:t>
      </w:r>
    </w:p>
    <w:p w14:paraId="068C0239" w14:textId="77777777" w:rsidR="005278EB" w:rsidRDefault="005278EB" w:rsidP="005823CA">
      <w:pPr>
        <w:pStyle w:val="StyleHeading2Tahoma"/>
        <w:ind w:left="993" w:hanging="993"/>
      </w:pPr>
    </w:p>
    <w:p w14:paraId="443E00E0" w14:textId="77777777" w:rsidR="005278EB" w:rsidRDefault="005278EB" w:rsidP="005823CA">
      <w:pPr>
        <w:pStyle w:val="StyleHeading2Tahoma"/>
        <w:numPr>
          <w:ilvl w:val="2"/>
          <w:numId w:val="23"/>
        </w:numPr>
        <w:tabs>
          <w:tab w:val="clear" w:pos="1440"/>
          <w:tab w:val="num" w:pos="1985"/>
        </w:tabs>
        <w:ind w:left="1985" w:hanging="992"/>
      </w:pPr>
      <w:r w:rsidRPr="009825D5">
        <w:t>Are conversant with the Occupational Health and Safety Act</w:t>
      </w:r>
      <w:r>
        <w:t xml:space="preserve">, 1993 (Act No.  </w:t>
      </w:r>
      <w:r w:rsidRPr="009825D5">
        <w:t>85 of 1993</w:t>
      </w:r>
      <w:r>
        <w:t>)</w:t>
      </w:r>
      <w:r w:rsidRPr="009825D5">
        <w:t xml:space="preserve"> as amended and comply with th</w:t>
      </w:r>
      <w:r>
        <w:t>e relevant sections of th</w:t>
      </w:r>
      <w:r w:rsidR="003061EF">
        <w:t>e</w:t>
      </w:r>
      <w:r>
        <w:t xml:space="preserve"> Act;</w:t>
      </w:r>
    </w:p>
    <w:p w14:paraId="19B465BF" w14:textId="77777777" w:rsidR="005278EB" w:rsidRDefault="005278EB" w:rsidP="005823CA">
      <w:pPr>
        <w:pStyle w:val="StyleHeading2Tahoma"/>
        <w:ind w:left="993" w:hanging="993"/>
      </w:pPr>
    </w:p>
    <w:p w14:paraId="38B01818" w14:textId="77777777" w:rsidR="005278EB" w:rsidRDefault="005278EB" w:rsidP="005823CA">
      <w:pPr>
        <w:pStyle w:val="StyleHeading2Tahoma"/>
        <w:numPr>
          <w:ilvl w:val="2"/>
          <w:numId w:val="23"/>
        </w:numPr>
        <w:tabs>
          <w:tab w:val="clear" w:pos="1440"/>
          <w:tab w:val="num" w:pos="1985"/>
        </w:tabs>
        <w:ind w:left="1985" w:hanging="992"/>
      </w:pPr>
      <w:r w:rsidRPr="009825D5">
        <w:t xml:space="preserve">Are effectively supervised by the Service Provider and that the level of supervision is of </w:t>
      </w:r>
      <w:r w:rsidR="003061EF">
        <w:t xml:space="preserve">a </w:t>
      </w:r>
      <w:r w:rsidRPr="009825D5">
        <w:t xml:space="preserve">sufficient standard to comply with the </w:t>
      </w:r>
      <w:r w:rsidR="001A6872">
        <w:t xml:space="preserve">preventative </w:t>
      </w:r>
      <w:r w:rsidRPr="009825D5">
        <w:t xml:space="preserve">maintenance tasks scheduled in </w:t>
      </w:r>
      <w:r w:rsidRPr="006120D8">
        <w:rPr>
          <w:b/>
        </w:rPr>
        <w:t xml:space="preserve">Annexure </w:t>
      </w:r>
      <w:r>
        <w:rPr>
          <w:b/>
        </w:rPr>
        <w:t>D</w:t>
      </w:r>
      <w:r>
        <w:t>;</w:t>
      </w:r>
      <w:r w:rsidR="00BC53CC">
        <w:t xml:space="preserve"> and</w:t>
      </w:r>
    </w:p>
    <w:p w14:paraId="5699240A" w14:textId="77777777" w:rsidR="005278EB" w:rsidRDefault="005278EB" w:rsidP="005823CA">
      <w:pPr>
        <w:pStyle w:val="StyleHeading2Tahoma"/>
        <w:ind w:left="993" w:hanging="993"/>
      </w:pPr>
    </w:p>
    <w:p w14:paraId="4C086CDF" w14:textId="77777777" w:rsidR="005278EB" w:rsidRDefault="005278EB" w:rsidP="005823CA">
      <w:pPr>
        <w:pStyle w:val="StyleHeading2Tahoma"/>
        <w:numPr>
          <w:ilvl w:val="2"/>
          <w:numId w:val="23"/>
        </w:numPr>
        <w:tabs>
          <w:tab w:val="clear" w:pos="1440"/>
          <w:tab w:val="num" w:pos="1985"/>
        </w:tabs>
        <w:ind w:left="1985" w:hanging="992"/>
      </w:pPr>
      <w:r w:rsidRPr="009825D5">
        <w:t>Are physically and mentally fit to fulfil their duties</w:t>
      </w:r>
      <w:r w:rsidR="00BC53CC">
        <w:t>.</w:t>
      </w:r>
      <w:r>
        <w:t xml:space="preserve"> </w:t>
      </w:r>
    </w:p>
    <w:p w14:paraId="7A458DA9" w14:textId="77777777" w:rsidR="005278EB" w:rsidRDefault="005278EB" w:rsidP="005823CA">
      <w:pPr>
        <w:pStyle w:val="StyleHeading2Tahoma"/>
        <w:ind w:left="993" w:hanging="993"/>
      </w:pPr>
    </w:p>
    <w:p w14:paraId="595886C0" w14:textId="77777777" w:rsidR="005278EB" w:rsidRDefault="005278EB" w:rsidP="005823CA">
      <w:pPr>
        <w:pStyle w:val="StyleHeading2Tahoma"/>
        <w:numPr>
          <w:ilvl w:val="1"/>
          <w:numId w:val="23"/>
        </w:numPr>
        <w:tabs>
          <w:tab w:val="clear" w:pos="795"/>
          <w:tab w:val="num" w:pos="709"/>
        </w:tabs>
        <w:ind w:left="993" w:hanging="993"/>
      </w:pPr>
      <w:r w:rsidRPr="009825D5">
        <w:t>The Service Provider shall at its own cost ensure that:</w:t>
      </w:r>
    </w:p>
    <w:p w14:paraId="3436656B" w14:textId="77777777" w:rsidR="005278EB" w:rsidRPr="009825D5" w:rsidRDefault="005278EB" w:rsidP="005823CA">
      <w:pPr>
        <w:pStyle w:val="StyleHeading2Tahoma"/>
        <w:ind w:left="993" w:hanging="993"/>
      </w:pPr>
    </w:p>
    <w:p w14:paraId="25DD8267" w14:textId="77777777" w:rsidR="005278EB" w:rsidRDefault="005278EB" w:rsidP="005823CA">
      <w:pPr>
        <w:pStyle w:val="StyleHeading2Tahoma"/>
        <w:numPr>
          <w:ilvl w:val="2"/>
          <w:numId w:val="23"/>
        </w:numPr>
        <w:tabs>
          <w:tab w:val="clear" w:pos="1440"/>
          <w:tab w:val="num" w:pos="1985"/>
        </w:tabs>
        <w:ind w:left="1985" w:hanging="992"/>
      </w:pPr>
      <w:r w:rsidRPr="009825D5">
        <w:t xml:space="preserve">The </w:t>
      </w:r>
      <w:r>
        <w:t>s</w:t>
      </w:r>
      <w:r w:rsidRPr="009825D5">
        <w:t xml:space="preserve">ervice personnel are properly and appropriately clothed </w:t>
      </w:r>
      <w:r w:rsidR="003061EF" w:rsidRPr="009825D5">
        <w:t>at all times when on duty</w:t>
      </w:r>
      <w:r w:rsidR="003061EF">
        <w:t xml:space="preserve"> as prescribed </w:t>
      </w:r>
      <w:r w:rsidRPr="009825D5">
        <w:t>in terms of the Occupational Health and Safety Act</w:t>
      </w:r>
      <w:r>
        <w:t>;</w:t>
      </w:r>
    </w:p>
    <w:p w14:paraId="3DE07CAA" w14:textId="77777777" w:rsidR="005278EB" w:rsidRDefault="005278EB" w:rsidP="005823CA">
      <w:pPr>
        <w:pStyle w:val="StyleHeading2Tahoma"/>
        <w:ind w:left="993" w:hanging="993"/>
      </w:pPr>
    </w:p>
    <w:p w14:paraId="681B5807" w14:textId="77777777" w:rsidR="005278EB" w:rsidRDefault="005278EB" w:rsidP="005823CA">
      <w:pPr>
        <w:pStyle w:val="StyleHeading2Tahoma"/>
        <w:numPr>
          <w:ilvl w:val="2"/>
          <w:numId w:val="23"/>
        </w:numPr>
        <w:tabs>
          <w:tab w:val="clear" w:pos="1440"/>
          <w:tab w:val="num" w:pos="1985"/>
        </w:tabs>
        <w:ind w:left="1985" w:hanging="992"/>
      </w:pPr>
      <w:r w:rsidRPr="009825D5">
        <w:t xml:space="preserve">Its service equipment is maintained and in a fully serviceable condition so as to comply with the legal safety requirements and to enable the service personnel to meet the requirements of the </w:t>
      </w:r>
      <w:r w:rsidR="001A6872">
        <w:t>RFP</w:t>
      </w:r>
      <w:r>
        <w:t>;</w:t>
      </w:r>
    </w:p>
    <w:p w14:paraId="7C0CEF50" w14:textId="77777777" w:rsidR="005278EB" w:rsidRDefault="005278EB" w:rsidP="005823CA">
      <w:pPr>
        <w:pStyle w:val="StyleHeading2Tahoma"/>
        <w:ind w:left="993" w:hanging="993"/>
      </w:pPr>
    </w:p>
    <w:p w14:paraId="1745CA0C" w14:textId="77777777" w:rsidR="005278EB" w:rsidRDefault="005278EB" w:rsidP="005823CA">
      <w:pPr>
        <w:pStyle w:val="StyleHeading2Tahoma"/>
        <w:numPr>
          <w:ilvl w:val="2"/>
          <w:numId w:val="23"/>
        </w:numPr>
        <w:tabs>
          <w:tab w:val="clear" w:pos="1440"/>
          <w:tab w:val="num" w:pos="1985"/>
        </w:tabs>
        <w:ind w:left="1985" w:hanging="992"/>
      </w:pPr>
      <w:r w:rsidRPr="009825D5">
        <w:t>Any change room, plant room and facilities made available to the service personnel are kept in a clean and tidy condition</w:t>
      </w:r>
      <w:r>
        <w:t xml:space="preserve">; </w:t>
      </w:r>
    </w:p>
    <w:p w14:paraId="6B64FD1B" w14:textId="77777777" w:rsidR="005278EB" w:rsidRDefault="005278EB" w:rsidP="005823CA">
      <w:pPr>
        <w:pStyle w:val="StyleHeading2Tahoma"/>
        <w:ind w:left="993" w:hanging="993"/>
      </w:pPr>
    </w:p>
    <w:p w14:paraId="1C4EF158" w14:textId="77777777" w:rsidR="005278EB" w:rsidRDefault="005278EB" w:rsidP="005823CA">
      <w:pPr>
        <w:pStyle w:val="StyleHeading2Tahoma"/>
        <w:numPr>
          <w:ilvl w:val="2"/>
          <w:numId w:val="23"/>
        </w:numPr>
        <w:tabs>
          <w:tab w:val="clear" w:pos="1440"/>
          <w:tab w:val="num" w:pos="1985"/>
        </w:tabs>
        <w:ind w:left="1985" w:hanging="992"/>
      </w:pPr>
      <w:r w:rsidRPr="009825D5">
        <w:t>Appropriate signage and notification pertaining to temporary closure, danger zones, inconvenience or public safety is prominently displayed whenever required</w:t>
      </w:r>
      <w:r>
        <w:t>; and</w:t>
      </w:r>
    </w:p>
    <w:p w14:paraId="1B8D6C40" w14:textId="77777777" w:rsidR="005278EB" w:rsidRDefault="005278EB" w:rsidP="005823CA">
      <w:pPr>
        <w:pStyle w:val="StyleHeading2Tahoma"/>
        <w:ind w:left="993" w:hanging="993"/>
      </w:pPr>
    </w:p>
    <w:p w14:paraId="1B7E9E55" w14:textId="77777777" w:rsidR="005278EB" w:rsidRDefault="005278EB" w:rsidP="005823CA">
      <w:pPr>
        <w:pStyle w:val="StyleHeading2Tahoma"/>
        <w:numPr>
          <w:ilvl w:val="2"/>
          <w:numId w:val="23"/>
        </w:numPr>
        <w:tabs>
          <w:tab w:val="clear" w:pos="1440"/>
          <w:tab w:val="num" w:pos="1985"/>
        </w:tabs>
        <w:ind w:left="1985" w:hanging="992"/>
      </w:pPr>
      <w:r w:rsidRPr="00A42A3D">
        <w:t xml:space="preserve">The Service Provider shall present, on conclusion of each inspection, maintenance service, supply of diesel or </w:t>
      </w:r>
      <w:r>
        <w:t xml:space="preserve">break and fix </w:t>
      </w:r>
      <w:r w:rsidRPr="00A42A3D">
        <w:t xml:space="preserve">repair, an acknowledgement of service slip in duplicate for the signature of the SARS </w:t>
      </w:r>
      <w:r>
        <w:t>Representative</w:t>
      </w:r>
      <w:r w:rsidRPr="00A42A3D">
        <w:t xml:space="preserve">. The duplicate copy shall be retained by </w:t>
      </w:r>
      <w:r w:rsidR="000D1208">
        <w:t xml:space="preserve">the </w:t>
      </w:r>
      <w:r w:rsidRPr="00A42A3D">
        <w:t xml:space="preserve">SARS </w:t>
      </w:r>
      <w:r w:rsidR="000D1208">
        <w:t xml:space="preserve">Representative </w:t>
      </w:r>
      <w:r w:rsidRPr="00A42A3D">
        <w:t>for record purposes</w:t>
      </w:r>
      <w:r>
        <w:t>.</w:t>
      </w:r>
    </w:p>
    <w:p w14:paraId="638CD681" w14:textId="77777777" w:rsidR="005278EB" w:rsidRDefault="005278EB" w:rsidP="005823CA">
      <w:pPr>
        <w:pStyle w:val="StyleHeading2Tahoma"/>
        <w:ind w:left="993" w:hanging="993"/>
      </w:pPr>
    </w:p>
    <w:p w14:paraId="2D0DF279" w14:textId="77777777" w:rsidR="005278EB" w:rsidRDefault="005278EB" w:rsidP="00783CD9">
      <w:pPr>
        <w:pStyle w:val="StyleHeading2Tahoma"/>
        <w:numPr>
          <w:ilvl w:val="1"/>
          <w:numId w:val="23"/>
        </w:numPr>
        <w:tabs>
          <w:tab w:val="clear" w:pos="795"/>
          <w:tab w:val="num" w:pos="709"/>
        </w:tabs>
        <w:ind w:left="709" w:hanging="709"/>
      </w:pPr>
      <w:r w:rsidRPr="009825D5">
        <w:t xml:space="preserve">The Service Provider shall ensure that his personnel comply with the requirements of this </w:t>
      </w:r>
      <w:r>
        <w:t>A</w:t>
      </w:r>
      <w:r w:rsidRPr="009825D5">
        <w:t>greement at all times and in all respects</w:t>
      </w:r>
      <w:r>
        <w:t>.</w:t>
      </w:r>
    </w:p>
    <w:p w14:paraId="0B1BDD1C" w14:textId="77777777" w:rsidR="005278EB" w:rsidRDefault="005278EB" w:rsidP="005823CA">
      <w:pPr>
        <w:pStyle w:val="StyleHeading2Tahoma"/>
        <w:ind w:left="993" w:hanging="993"/>
      </w:pPr>
    </w:p>
    <w:p w14:paraId="46FE23C8" w14:textId="77777777" w:rsidR="005278EB" w:rsidRDefault="005278EB" w:rsidP="00F4782B">
      <w:pPr>
        <w:pStyle w:val="StyleHeading2Tahoma"/>
        <w:numPr>
          <w:ilvl w:val="1"/>
          <w:numId w:val="23"/>
        </w:numPr>
        <w:tabs>
          <w:tab w:val="clear" w:pos="795"/>
          <w:tab w:val="num" w:pos="709"/>
        </w:tabs>
        <w:ind w:left="709" w:hanging="709"/>
      </w:pPr>
      <w:r w:rsidRPr="009825D5">
        <w:t>The Service Provider is required to provide a level of resource necessary to fulfil his commitments at all times and to take into account sickness and holidays etc</w:t>
      </w:r>
      <w:r>
        <w:t>.</w:t>
      </w:r>
      <w:r w:rsidRPr="009825D5">
        <w:t xml:space="preserve"> of service personnel</w:t>
      </w:r>
      <w:r>
        <w:t>.</w:t>
      </w:r>
    </w:p>
    <w:p w14:paraId="1EAF9ABB" w14:textId="77777777" w:rsidR="005278EB" w:rsidRDefault="005278EB" w:rsidP="005823CA">
      <w:pPr>
        <w:pStyle w:val="StyleHeading2Tahoma"/>
        <w:ind w:left="993" w:hanging="993"/>
      </w:pPr>
    </w:p>
    <w:p w14:paraId="51CFC110" w14:textId="77777777" w:rsidR="005278EB" w:rsidRDefault="00431F56" w:rsidP="00F4782B">
      <w:pPr>
        <w:pStyle w:val="StyleHeading2Tahoma"/>
        <w:numPr>
          <w:ilvl w:val="1"/>
          <w:numId w:val="23"/>
        </w:numPr>
        <w:tabs>
          <w:tab w:val="clear" w:pos="795"/>
          <w:tab w:val="num" w:pos="709"/>
        </w:tabs>
        <w:ind w:left="709" w:hanging="709"/>
      </w:pPr>
      <w:r>
        <w:t>The Service Provider shall have sufficient infrastructure on a regional cluster basis for the effective</w:t>
      </w:r>
      <w:r w:rsidR="009506D6">
        <w:t xml:space="preserve"> </w:t>
      </w:r>
      <w:r>
        <w:t>management of this Agreement and t</w:t>
      </w:r>
      <w:r w:rsidR="005278EB" w:rsidRPr="009825D5">
        <w:t>he Service Provider shall provide all items</w:t>
      </w:r>
      <w:r w:rsidR="005278EB">
        <w:t>/equipment</w:t>
      </w:r>
      <w:r w:rsidR="005278EB" w:rsidRPr="009825D5">
        <w:t xml:space="preserve"> necessary for the proper execution</w:t>
      </w:r>
      <w:r w:rsidR="005278EB">
        <w:t xml:space="preserve"> of the Services in terms of this </w:t>
      </w:r>
      <w:r w:rsidR="005278EB">
        <w:lastRenderedPageBreak/>
        <w:t>A</w:t>
      </w:r>
      <w:r w:rsidR="005278EB" w:rsidRPr="009825D5">
        <w:t>greement</w:t>
      </w:r>
      <w:r w:rsidR="005278EB">
        <w:t>.</w:t>
      </w:r>
    </w:p>
    <w:p w14:paraId="2A2E6771" w14:textId="77777777" w:rsidR="005278EB" w:rsidRDefault="005278EB" w:rsidP="005823CA">
      <w:pPr>
        <w:pStyle w:val="StyleHeading2Tahoma"/>
        <w:ind w:left="993" w:hanging="993"/>
      </w:pPr>
    </w:p>
    <w:p w14:paraId="514331B7" w14:textId="77777777" w:rsidR="005278EB" w:rsidRPr="009825D5" w:rsidRDefault="005278EB" w:rsidP="00F4782B">
      <w:pPr>
        <w:pStyle w:val="StyleHeading2Tahoma"/>
        <w:numPr>
          <w:ilvl w:val="1"/>
          <w:numId w:val="23"/>
        </w:numPr>
        <w:tabs>
          <w:tab w:val="clear" w:pos="795"/>
          <w:tab w:val="num" w:pos="709"/>
        </w:tabs>
        <w:ind w:left="709" w:hanging="709"/>
      </w:pPr>
      <w:r>
        <w:t xml:space="preserve">The Service Provider shall set up a Service Centre, to which Service Calls will be logged, prior to the Commencement Date.  </w:t>
      </w:r>
    </w:p>
    <w:p w14:paraId="19D72741" w14:textId="77777777" w:rsidR="005278EB" w:rsidRPr="009825D5" w:rsidRDefault="005278EB" w:rsidP="005823CA">
      <w:pPr>
        <w:pStyle w:val="StyleHeading2Tahoma"/>
        <w:ind w:left="993" w:hanging="993"/>
      </w:pPr>
    </w:p>
    <w:p w14:paraId="6E09A00F" w14:textId="77777777" w:rsidR="005278EB" w:rsidRPr="003B19CF" w:rsidRDefault="005278EB" w:rsidP="005823CA">
      <w:pPr>
        <w:pStyle w:val="StyleHeading2Tahoma"/>
        <w:numPr>
          <w:ilvl w:val="1"/>
          <w:numId w:val="23"/>
        </w:numPr>
        <w:tabs>
          <w:tab w:val="clear" w:pos="795"/>
          <w:tab w:val="num" w:pos="709"/>
        </w:tabs>
        <w:ind w:left="993" w:hanging="993"/>
      </w:pPr>
      <w:r w:rsidRPr="003B19CF">
        <w:rPr>
          <w:u w:val="single"/>
        </w:rPr>
        <w:t xml:space="preserve">Disruption </w:t>
      </w:r>
      <w:r w:rsidR="003061EF">
        <w:rPr>
          <w:u w:val="single"/>
        </w:rPr>
        <w:t>t</w:t>
      </w:r>
      <w:r w:rsidRPr="003B19CF">
        <w:rPr>
          <w:u w:val="single"/>
        </w:rPr>
        <w:t>o Services</w:t>
      </w:r>
    </w:p>
    <w:p w14:paraId="024E492D" w14:textId="77777777" w:rsidR="005278EB" w:rsidRPr="003817AA" w:rsidRDefault="005278EB" w:rsidP="005823CA">
      <w:pPr>
        <w:pStyle w:val="StyleHeading2Tahoma"/>
        <w:ind w:left="993" w:hanging="993"/>
      </w:pPr>
    </w:p>
    <w:p w14:paraId="105A0237" w14:textId="77777777" w:rsidR="005278EB" w:rsidRDefault="005278EB" w:rsidP="005823CA">
      <w:pPr>
        <w:pStyle w:val="StyleHeading2Tahoma"/>
        <w:numPr>
          <w:ilvl w:val="2"/>
          <w:numId w:val="23"/>
        </w:numPr>
        <w:tabs>
          <w:tab w:val="clear" w:pos="1440"/>
          <w:tab w:val="num" w:pos="1985"/>
        </w:tabs>
        <w:ind w:left="1985" w:hanging="992"/>
      </w:pPr>
      <w:r w:rsidRPr="003817AA">
        <w:t xml:space="preserve">The operational requirements of SARS shall take precedence over any maintenance work activity, except where the works are required due to failure of </w:t>
      </w:r>
      <w:r w:rsidR="00B331C9">
        <w:t>the g</w:t>
      </w:r>
      <w:r w:rsidR="003920FF">
        <w:t>enerator</w:t>
      </w:r>
      <w:r w:rsidR="00273BC0">
        <w:t xml:space="preserve"> sets</w:t>
      </w:r>
      <w:r w:rsidRPr="003817AA">
        <w:t xml:space="preserve"> having an adverse effect on SARS operations. </w:t>
      </w:r>
    </w:p>
    <w:p w14:paraId="6813BAAB" w14:textId="77777777" w:rsidR="005278EB" w:rsidRDefault="005278EB" w:rsidP="005823CA">
      <w:pPr>
        <w:pStyle w:val="StyleHeading3NotItalic"/>
        <w:ind w:left="993" w:hanging="993"/>
        <w:jc w:val="both"/>
      </w:pPr>
    </w:p>
    <w:p w14:paraId="57ED15ED" w14:textId="77777777" w:rsidR="005278EB" w:rsidRDefault="005278EB" w:rsidP="005823CA">
      <w:pPr>
        <w:pStyle w:val="StyleHeading2Tahoma"/>
        <w:numPr>
          <w:ilvl w:val="2"/>
          <w:numId w:val="23"/>
        </w:numPr>
        <w:tabs>
          <w:tab w:val="clear" w:pos="1440"/>
          <w:tab w:val="num" w:pos="1985"/>
        </w:tabs>
        <w:ind w:left="1985" w:hanging="992"/>
      </w:pPr>
      <w:r w:rsidRPr="003817AA">
        <w:t>Where SARS agrees in advance, work can be carried out after hours for which after hours rat</w:t>
      </w:r>
      <w:r>
        <w:t>es will apply in terms of this A</w:t>
      </w:r>
      <w:r w:rsidRPr="003817AA">
        <w:t>greement</w:t>
      </w:r>
      <w:r>
        <w:t>.</w:t>
      </w:r>
    </w:p>
    <w:p w14:paraId="3D6EFCD7" w14:textId="77777777" w:rsidR="005278EB" w:rsidRDefault="005278EB" w:rsidP="005823CA">
      <w:pPr>
        <w:pStyle w:val="StyleHeading3NotItalic"/>
        <w:ind w:left="993" w:hanging="993"/>
        <w:jc w:val="both"/>
      </w:pPr>
    </w:p>
    <w:p w14:paraId="65E6927A" w14:textId="77777777" w:rsidR="005278EB" w:rsidRDefault="005278EB" w:rsidP="005823CA">
      <w:pPr>
        <w:pStyle w:val="StyleHeading2Tahoma"/>
        <w:numPr>
          <w:ilvl w:val="2"/>
          <w:numId w:val="23"/>
        </w:numPr>
        <w:tabs>
          <w:tab w:val="clear" w:pos="1440"/>
          <w:tab w:val="num" w:pos="1985"/>
        </w:tabs>
        <w:ind w:left="1985" w:hanging="992"/>
      </w:pPr>
      <w:r w:rsidRPr="003817AA">
        <w:t xml:space="preserve">All work, except in cases of emergencies, shall only be undertaken after fully informing the relevant SARS </w:t>
      </w:r>
      <w:r>
        <w:t xml:space="preserve">Representative </w:t>
      </w:r>
      <w:r w:rsidRPr="003817AA">
        <w:t xml:space="preserve">who will have to agree </w:t>
      </w:r>
      <w:r w:rsidR="002B7483">
        <w:t xml:space="preserve">in writing </w:t>
      </w:r>
      <w:r w:rsidRPr="003817AA">
        <w:t>to the precise timing of such operations</w:t>
      </w:r>
      <w:r>
        <w:t>.</w:t>
      </w:r>
      <w:r w:rsidRPr="003817AA">
        <w:t xml:space="preserve"> </w:t>
      </w:r>
    </w:p>
    <w:p w14:paraId="598E525F" w14:textId="77777777" w:rsidR="005278EB" w:rsidRDefault="005278EB" w:rsidP="005823CA">
      <w:pPr>
        <w:pStyle w:val="StyleHeading2Tahoma"/>
        <w:ind w:left="993" w:hanging="993"/>
      </w:pPr>
    </w:p>
    <w:p w14:paraId="43FAF09C" w14:textId="77777777" w:rsidR="005278EB" w:rsidRDefault="005278EB" w:rsidP="005823CA">
      <w:pPr>
        <w:pStyle w:val="StyleHeading2Tahoma"/>
        <w:numPr>
          <w:ilvl w:val="2"/>
          <w:numId w:val="23"/>
        </w:numPr>
        <w:tabs>
          <w:tab w:val="clear" w:pos="1440"/>
          <w:tab w:val="num" w:pos="1985"/>
        </w:tabs>
        <w:ind w:left="1985" w:hanging="992"/>
      </w:pPr>
      <w:r>
        <w:t xml:space="preserve">SARS shall pre-approve all down time in advance prior to </w:t>
      </w:r>
      <w:r w:rsidR="002B7483">
        <w:t>any</w:t>
      </w:r>
      <w:r>
        <w:t xml:space="preserve"> need for a shutdown.  No shutdown will take place without </w:t>
      </w:r>
      <w:r w:rsidR="002B7483">
        <w:t xml:space="preserve">SARS’s written </w:t>
      </w:r>
      <w:r>
        <w:t>approval.</w:t>
      </w:r>
    </w:p>
    <w:p w14:paraId="0CED724F" w14:textId="77777777" w:rsidR="00B331C9" w:rsidRDefault="00B331C9" w:rsidP="00B331C9">
      <w:pPr>
        <w:pStyle w:val="StyleHeading2Tahoma"/>
      </w:pPr>
    </w:p>
    <w:p w14:paraId="0C46E7D1" w14:textId="77777777" w:rsidR="005278EB" w:rsidRPr="009825D5" w:rsidRDefault="005278EB" w:rsidP="005823CA">
      <w:pPr>
        <w:pStyle w:val="StyleHeading2Tahoma"/>
        <w:numPr>
          <w:ilvl w:val="1"/>
          <w:numId w:val="23"/>
        </w:numPr>
        <w:tabs>
          <w:tab w:val="clear" w:pos="795"/>
          <w:tab w:val="num" w:pos="709"/>
        </w:tabs>
        <w:ind w:left="993" w:hanging="993"/>
      </w:pPr>
      <w:r w:rsidRPr="003B19CF">
        <w:rPr>
          <w:u w:val="single"/>
        </w:rPr>
        <w:t xml:space="preserve">Time </w:t>
      </w:r>
      <w:r w:rsidR="002B7483">
        <w:rPr>
          <w:u w:val="single"/>
        </w:rPr>
        <w:t xml:space="preserve">Schedules </w:t>
      </w:r>
      <w:r w:rsidRPr="003B19CF">
        <w:rPr>
          <w:u w:val="single"/>
        </w:rPr>
        <w:t xml:space="preserve">for Performance of </w:t>
      </w:r>
      <w:r w:rsidR="005E4690">
        <w:rPr>
          <w:u w:val="single"/>
        </w:rPr>
        <w:t>A</w:t>
      </w:r>
      <w:r w:rsidR="005E4690" w:rsidRPr="003B19CF">
        <w:rPr>
          <w:u w:val="single"/>
        </w:rPr>
        <w:t>ctivities</w:t>
      </w:r>
    </w:p>
    <w:p w14:paraId="1737E95C" w14:textId="77777777" w:rsidR="005278EB" w:rsidRPr="009825D5" w:rsidRDefault="005278EB" w:rsidP="005823CA">
      <w:pPr>
        <w:pStyle w:val="StyleHeading2Tahoma"/>
        <w:ind w:left="993" w:hanging="993"/>
      </w:pPr>
    </w:p>
    <w:p w14:paraId="57003D3F" w14:textId="77777777" w:rsidR="005278EB" w:rsidRDefault="005278EB" w:rsidP="005823CA">
      <w:pPr>
        <w:pStyle w:val="StyleHeading2Tahoma"/>
        <w:numPr>
          <w:ilvl w:val="2"/>
          <w:numId w:val="23"/>
        </w:numPr>
        <w:tabs>
          <w:tab w:val="clear" w:pos="1440"/>
          <w:tab w:val="num" w:pos="1985"/>
        </w:tabs>
        <w:ind w:left="1985" w:hanging="992"/>
      </w:pPr>
      <w:r w:rsidRPr="003B19CF">
        <w:t xml:space="preserve">The Service Provider shall provide the SARS Facilities Management with detailed </w:t>
      </w:r>
      <w:r>
        <w:t xml:space="preserve">programmes for the </w:t>
      </w:r>
      <w:r w:rsidR="001A6872">
        <w:t>preventative maintenance</w:t>
      </w:r>
      <w:r w:rsidRPr="003B19CF">
        <w:t xml:space="preserve"> </w:t>
      </w:r>
      <w:r w:rsidR="001A6872">
        <w:t>service</w:t>
      </w:r>
      <w:r w:rsidR="002B7483">
        <w:t>s</w:t>
      </w:r>
      <w:r w:rsidR="001A6872">
        <w:t xml:space="preserve"> </w:t>
      </w:r>
      <w:r w:rsidR="002B7483">
        <w:t xml:space="preserve">to be performed (hereinafter referred to as “Preventative Maintenance Schedules”) </w:t>
      </w:r>
      <w:r w:rsidRPr="003B19CF">
        <w:t xml:space="preserve">specified in </w:t>
      </w:r>
      <w:r w:rsidRPr="00E56E95">
        <w:rPr>
          <w:b/>
        </w:rPr>
        <w:t xml:space="preserve">Annexure </w:t>
      </w:r>
      <w:r>
        <w:rPr>
          <w:b/>
        </w:rPr>
        <w:t>D</w:t>
      </w:r>
      <w:r w:rsidRPr="003B19CF">
        <w:t xml:space="preserve"> within </w:t>
      </w:r>
      <w:r>
        <w:t xml:space="preserve">fourteen (14) </w:t>
      </w:r>
      <w:r w:rsidRPr="003B19CF">
        <w:t>days of the commencement of this contract.</w:t>
      </w:r>
    </w:p>
    <w:p w14:paraId="3F3A7706" w14:textId="77777777" w:rsidR="002B7483" w:rsidRDefault="002B7483" w:rsidP="005E4690">
      <w:pPr>
        <w:pStyle w:val="StyleHeading2Tahoma"/>
        <w:ind w:left="1985"/>
      </w:pPr>
    </w:p>
    <w:p w14:paraId="40F4F28D" w14:textId="77777777" w:rsidR="005278EB" w:rsidRDefault="005278EB" w:rsidP="005823CA">
      <w:pPr>
        <w:pStyle w:val="StyleHeading2Tahoma"/>
        <w:numPr>
          <w:ilvl w:val="2"/>
          <w:numId w:val="23"/>
        </w:numPr>
        <w:tabs>
          <w:tab w:val="clear" w:pos="1440"/>
          <w:tab w:val="num" w:pos="1985"/>
        </w:tabs>
        <w:ind w:left="1985" w:hanging="992"/>
      </w:pPr>
      <w:r w:rsidRPr="003B19CF">
        <w:t>Programmes shall be fully coordinated and shall show the start and completion dates of each item of maintenance, repair or other work and shall meet the operational requirements of SARS.</w:t>
      </w:r>
    </w:p>
    <w:p w14:paraId="1009EF1B" w14:textId="77777777" w:rsidR="005278EB" w:rsidRDefault="005278EB" w:rsidP="005823CA">
      <w:pPr>
        <w:pStyle w:val="StyleHeading3NotItalic"/>
        <w:ind w:left="993" w:hanging="993"/>
        <w:jc w:val="both"/>
      </w:pPr>
    </w:p>
    <w:p w14:paraId="68269727" w14:textId="77777777" w:rsidR="005278EB" w:rsidRPr="003B19CF" w:rsidRDefault="005278EB" w:rsidP="005823CA">
      <w:pPr>
        <w:pStyle w:val="StyleHeading2Tahoma"/>
        <w:numPr>
          <w:ilvl w:val="2"/>
          <w:numId w:val="23"/>
        </w:numPr>
        <w:tabs>
          <w:tab w:val="clear" w:pos="1440"/>
          <w:tab w:val="num" w:pos="1985"/>
        </w:tabs>
        <w:ind w:left="1985" w:hanging="992"/>
      </w:pPr>
      <w:r w:rsidRPr="003B19CF">
        <w:t>The Service Provider shall provide SARS Facilities Management with further upd</w:t>
      </w:r>
      <w:r>
        <w:t>ated programmes for any of the S</w:t>
      </w:r>
      <w:r w:rsidRPr="003B19CF">
        <w:t xml:space="preserve">ervices which may become necessary due </w:t>
      </w:r>
      <w:r w:rsidRPr="003B19CF">
        <w:lastRenderedPageBreak/>
        <w:t>to variation, instruction, alteration or change required by SARS</w:t>
      </w:r>
      <w:r>
        <w:t>.</w:t>
      </w:r>
    </w:p>
    <w:p w14:paraId="2B81A3C9" w14:textId="77777777" w:rsidR="005278EB" w:rsidRPr="009825D5" w:rsidRDefault="005278EB" w:rsidP="005823CA">
      <w:pPr>
        <w:pStyle w:val="StyleHeading3NotItalic"/>
        <w:ind w:left="993" w:hanging="993"/>
      </w:pPr>
    </w:p>
    <w:p w14:paraId="27753016" w14:textId="77777777" w:rsidR="005278EB" w:rsidRPr="003B19CF" w:rsidRDefault="005278EB" w:rsidP="005823CA">
      <w:pPr>
        <w:pStyle w:val="StyleHeading2Tahoma"/>
        <w:numPr>
          <w:ilvl w:val="1"/>
          <w:numId w:val="23"/>
        </w:numPr>
        <w:tabs>
          <w:tab w:val="clear" w:pos="795"/>
          <w:tab w:val="num" w:pos="709"/>
        </w:tabs>
        <w:ind w:left="993" w:hanging="993"/>
        <w:rPr>
          <w:u w:val="single"/>
        </w:rPr>
      </w:pPr>
      <w:r w:rsidRPr="003B19CF">
        <w:rPr>
          <w:u w:val="single"/>
        </w:rPr>
        <w:t>Full Load Tests</w:t>
      </w:r>
    </w:p>
    <w:p w14:paraId="55C27C34" w14:textId="77777777" w:rsidR="005278EB" w:rsidRPr="009825D5" w:rsidRDefault="005278EB" w:rsidP="005823CA">
      <w:pPr>
        <w:pStyle w:val="StyleHeading2Tahoma"/>
        <w:ind w:left="993" w:hanging="993"/>
      </w:pPr>
    </w:p>
    <w:p w14:paraId="2123CA48" w14:textId="77777777" w:rsidR="005278EB" w:rsidRPr="00B621B5" w:rsidRDefault="005278EB" w:rsidP="00B60A8A">
      <w:pPr>
        <w:spacing w:line="360" w:lineRule="auto"/>
        <w:ind w:left="709"/>
        <w:jc w:val="both"/>
        <w:rPr>
          <w:rFonts w:ascii="Arial" w:hAnsi="Arial" w:cs="Arial"/>
          <w:sz w:val="22"/>
          <w:szCs w:val="22"/>
        </w:rPr>
      </w:pPr>
      <w:r w:rsidRPr="00B621B5">
        <w:rPr>
          <w:rFonts w:ascii="Arial" w:hAnsi="Arial" w:cs="Arial"/>
          <w:sz w:val="22"/>
          <w:szCs w:val="22"/>
        </w:rPr>
        <w:t>Full load generator tests are excluded from this Agreement. Should full load tests be required for whatever reason, written approval for this requirement shall only be given to the Service Provider after consultation with SARS</w:t>
      </w:r>
      <w:r w:rsidR="002B7483">
        <w:rPr>
          <w:rFonts w:ascii="Arial" w:hAnsi="Arial" w:cs="Arial"/>
          <w:sz w:val="22"/>
          <w:szCs w:val="22"/>
        </w:rPr>
        <w:t>’s</w:t>
      </w:r>
      <w:r w:rsidRPr="00B621B5">
        <w:rPr>
          <w:rFonts w:ascii="Arial" w:hAnsi="Arial" w:cs="Arial"/>
          <w:sz w:val="22"/>
          <w:szCs w:val="22"/>
        </w:rPr>
        <w:t xml:space="preserve"> </w:t>
      </w:r>
      <w:r w:rsidR="00B621B5" w:rsidRPr="00B621B5">
        <w:rPr>
          <w:rFonts w:ascii="Arial" w:hAnsi="Arial" w:cs="Arial"/>
          <w:sz w:val="22"/>
          <w:szCs w:val="22"/>
        </w:rPr>
        <w:t>National Facilities Manager</w:t>
      </w:r>
      <w:r w:rsidRPr="00B621B5">
        <w:rPr>
          <w:rFonts w:ascii="Arial" w:hAnsi="Arial" w:cs="Arial"/>
          <w:sz w:val="22"/>
          <w:szCs w:val="22"/>
        </w:rPr>
        <w:t>.</w:t>
      </w:r>
    </w:p>
    <w:p w14:paraId="7513FB81" w14:textId="77777777" w:rsidR="005278EB" w:rsidRPr="009825D5" w:rsidRDefault="005278EB" w:rsidP="005823CA">
      <w:pPr>
        <w:pStyle w:val="StyleHeading3NotItalic"/>
        <w:ind w:left="993" w:hanging="993"/>
      </w:pPr>
    </w:p>
    <w:p w14:paraId="1AA46B6B" w14:textId="77777777" w:rsidR="005278EB" w:rsidRPr="003B19CF" w:rsidRDefault="005278EB" w:rsidP="005823CA">
      <w:pPr>
        <w:pStyle w:val="StyleHeading2Tahoma"/>
        <w:numPr>
          <w:ilvl w:val="1"/>
          <w:numId w:val="23"/>
        </w:numPr>
        <w:tabs>
          <w:tab w:val="clear" w:pos="795"/>
          <w:tab w:val="num" w:pos="709"/>
        </w:tabs>
        <w:ind w:left="993" w:hanging="993"/>
        <w:rPr>
          <w:u w:val="single"/>
        </w:rPr>
      </w:pPr>
      <w:r w:rsidRPr="003B19CF">
        <w:rPr>
          <w:u w:val="single"/>
        </w:rPr>
        <w:t>Noise Control</w:t>
      </w:r>
    </w:p>
    <w:p w14:paraId="30B99C8C" w14:textId="77777777" w:rsidR="005278EB" w:rsidRPr="009825D5" w:rsidRDefault="005278EB" w:rsidP="005823CA">
      <w:pPr>
        <w:pStyle w:val="StyleHeading2Tahoma"/>
        <w:ind w:left="993" w:hanging="993"/>
      </w:pPr>
    </w:p>
    <w:p w14:paraId="5BB774EF" w14:textId="77777777" w:rsidR="005278EB" w:rsidRDefault="005278EB" w:rsidP="00B60A8A">
      <w:pPr>
        <w:pStyle w:val="StyleHeading2Tahoma"/>
        <w:ind w:left="709"/>
      </w:pPr>
      <w:r w:rsidRPr="009825D5">
        <w:t xml:space="preserve">The Service Provider must obtain the </w:t>
      </w:r>
      <w:r w:rsidR="002B7483">
        <w:t xml:space="preserve">written </w:t>
      </w:r>
      <w:r w:rsidRPr="009825D5">
        <w:t>approval of SARS prior to any noisy operations</w:t>
      </w:r>
      <w:r>
        <w:t>.</w:t>
      </w:r>
    </w:p>
    <w:p w14:paraId="280DD901" w14:textId="77777777" w:rsidR="005278EB" w:rsidRDefault="005278EB" w:rsidP="005823CA">
      <w:pPr>
        <w:pStyle w:val="StyleHeading3NotItalic"/>
        <w:ind w:left="993" w:hanging="993"/>
        <w:jc w:val="both"/>
      </w:pPr>
    </w:p>
    <w:p w14:paraId="364ACF95" w14:textId="77777777" w:rsidR="005278EB" w:rsidRPr="00596D42" w:rsidRDefault="005278EB" w:rsidP="005823CA">
      <w:pPr>
        <w:pStyle w:val="StyleHeading2Tahoma"/>
        <w:numPr>
          <w:ilvl w:val="1"/>
          <w:numId w:val="23"/>
        </w:numPr>
        <w:tabs>
          <w:tab w:val="clear" w:pos="795"/>
          <w:tab w:val="num" w:pos="709"/>
        </w:tabs>
        <w:ind w:left="993" w:hanging="993"/>
        <w:rPr>
          <w:u w:val="single"/>
        </w:rPr>
      </w:pPr>
      <w:r w:rsidRPr="00596D42">
        <w:rPr>
          <w:u w:val="single"/>
        </w:rPr>
        <w:t xml:space="preserve">Workmanship and </w:t>
      </w:r>
      <w:r w:rsidR="005E4690">
        <w:rPr>
          <w:u w:val="single"/>
        </w:rPr>
        <w:t>M</w:t>
      </w:r>
      <w:r w:rsidR="005E4690" w:rsidRPr="00596D42">
        <w:rPr>
          <w:u w:val="single"/>
        </w:rPr>
        <w:t>aterials</w:t>
      </w:r>
    </w:p>
    <w:p w14:paraId="6F0A6742" w14:textId="77777777" w:rsidR="005278EB" w:rsidRPr="009825D5" w:rsidRDefault="005278EB" w:rsidP="005823CA">
      <w:pPr>
        <w:pStyle w:val="StyleHeading2Tahoma"/>
        <w:ind w:left="993" w:hanging="993"/>
      </w:pPr>
    </w:p>
    <w:p w14:paraId="7D2850E6" w14:textId="77777777" w:rsidR="005278EB" w:rsidRDefault="005278EB" w:rsidP="005823CA">
      <w:pPr>
        <w:pStyle w:val="StyleHeading2Tahoma"/>
        <w:numPr>
          <w:ilvl w:val="2"/>
          <w:numId w:val="23"/>
        </w:numPr>
        <w:tabs>
          <w:tab w:val="clear" w:pos="1440"/>
          <w:tab w:val="num" w:pos="1985"/>
        </w:tabs>
        <w:ind w:left="1985" w:hanging="992"/>
      </w:pPr>
      <w:r>
        <w:t>The Service P</w:t>
      </w:r>
      <w:r w:rsidRPr="009825D5">
        <w:t xml:space="preserve">rovider is required to </w:t>
      </w:r>
      <w:r w:rsidR="005E4690" w:rsidRPr="009825D5">
        <w:t xml:space="preserve">provide </w:t>
      </w:r>
      <w:r w:rsidR="005E4690">
        <w:t>the</w:t>
      </w:r>
      <w:r w:rsidR="002B7483">
        <w:t xml:space="preserve"> Services in accordance with</w:t>
      </w:r>
      <w:r w:rsidRPr="009825D5">
        <w:t xml:space="preserve"> the </w:t>
      </w:r>
      <w:r>
        <w:t>highest professional</w:t>
      </w:r>
      <w:r w:rsidRPr="009825D5">
        <w:t xml:space="preserve"> standard</w:t>
      </w:r>
      <w:r w:rsidR="002B7483">
        <w:t>s and</w:t>
      </w:r>
      <w:r w:rsidRPr="009825D5">
        <w:t xml:space="preserve"> to carry out the maint</w:t>
      </w:r>
      <w:r>
        <w:t>enance work as defined in this A</w:t>
      </w:r>
      <w:r w:rsidRPr="009825D5">
        <w:t>greement</w:t>
      </w:r>
      <w:r w:rsidR="002B7483">
        <w:t>.</w:t>
      </w:r>
      <w:r w:rsidRPr="009825D5">
        <w:t xml:space="preserve"> </w:t>
      </w:r>
      <w:r w:rsidR="002B7483">
        <w:t>S</w:t>
      </w:r>
      <w:r w:rsidR="00837B87">
        <w:t>uch work shall</w:t>
      </w:r>
      <w:r w:rsidRPr="009825D5">
        <w:t xml:space="preserve"> be executed to the satisfaction of SARS.  Any work not </w:t>
      </w:r>
      <w:r w:rsidR="002B7483">
        <w:t xml:space="preserve">executed </w:t>
      </w:r>
      <w:r w:rsidRPr="009825D5">
        <w:t xml:space="preserve">in accordance with the requirements </w:t>
      </w:r>
      <w:r w:rsidR="002B7483">
        <w:t>for</w:t>
      </w:r>
      <w:r w:rsidR="002B7483" w:rsidRPr="009825D5">
        <w:t xml:space="preserve"> </w:t>
      </w:r>
      <w:r>
        <w:t>preventative</w:t>
      </w:r>
      <w:r w:rsidRPr="009825D5">
        <w:t xml:space="preserve"> maintenance </w:t>
      </w:r>
      <w:r>
        <w:t xml:space="preserve">or break and fix repairs </w:t>
      </w:r>
      <w:r w:rsidRPr="009825D5">
        <w:t xml:space="preserve">as defined </w:t>
      </w:r>
      <w:r>
        <w:t xml:space="preserve">in </w:t>
      </w:r>
      <w:r w:rsidR="00370B6B">
        <w:t xml:space="preserve">the RFP </w:t>
      </w:r>
      <w:r w:rsidR="00370B6B" w:rsidRPr="00370B6B">
        <w:rPr>
          <w:b/>
        </w:rPr>
        <w:t>(</w:t>
      </w:r>
      <w:r w:rsidRPr="00E56E95">
        <w:rPr>
          <w:b/>
        </w:rPr>
        <w:t>Annexure A</w:t>
      </w:r>
      <w:r w:rsidR="00370B6B">
        <w:rPr>
          <w:b/>
        </w:rPr>
        <w:t>)</w:t>
      </w:r>
      <w:r>
        <w:t>, the S</w:t>
      </w:r>
      <w:r w:rsidRPr="009825D5">
        <w:t xml:space="preserve">ervice </w:t>
      </w:r>
      <w:r>
        <w:t xml:space="preserve">Provider </w:t>
      </w:r>
      <w:r w:rsidRPr="009825D5">
        <w:t>shall rectify or replace as instructed by SARS</w:t>
      </w:r>
      <w:r w:rsidRPr="006340F8">
        <w:t xml:space="preserve"> </w:t>
      </w:r>
      <w:r>
        <w:t xml:space="preserve">and </w:t>
      </w:r>
      <w:r w:rsidRPr="009825D5">
        <w:t xml:space="preserve">at </w:t>
      </w:r>
      <w:r>
        <w:t>its</w:t>
      </w:r>
      <w:r w:rsidRPr="009825D5">
        <w:t xml:space="preserve"> own expense</w:t>
      </w:r>
      <w:r>
        <w:t>.</w:t>
      </w:r>
    </w:p>
    <w:p w14:paraId="0EB48690" w14:textId="77777777" w:rsidR="00B331C9" w:rsidRDefault="00B331C9" w:rsidP="00B331C9">
      <w:pPr>
        <w:pStyle w:val="StyleHeading2Tahoma"/>
        <w:ind w:left="1985"/>
      </w:pPr>
    </w:p>
    <w:p w14:paraId="3E9AF14B" w14:textId="77777777" w:rsidR="005278EB" w:rsidRDefault="005278EB" w:rsidP="005823CA">
      <w:pPr>
        <w:pStyle w:val="StyleHeading2Tahoma"/>
        <w:numPr>
          <w:ilvl w:val="2"/>
          <w:numId w:val="23"/>
        </w:numPr>
        <w:tabs>
          <w:tab w:val="clear" w:pos="1440"/>
          <w:tab w:val="num" w:pos="1985"/>
        </w:tabs>
        <w:ind w:left="1985" w:hanging="992"/>
      </w:pPr>
      <w:r w:rsidRPr="009825D5">
        <w:t xml:space="preserve">Supervisory staff </w:t>
      </w:r>
      <w:r>
        <w:t>must</w:t>
      </w:r>
      <w:r w:rsidRPr="009825D5">
        <w:t xml:space="preserve"> have technical knowledge to be able to instruct the operations under their control, in addition to the necessary management and supervisory </w:t>
      </w:r>
      <w:r w:rsidR="002B7483">
        <w:t xml:space="preserve">skills and </w:t>
      </w:r>
      <w:r w:rsidRPr="009825D5">
        <w:t>expertise to efficiently organise and control the work.</w:t>
      </w:r>
    </w:p>
    <w:p w14:paraId="59279FD0" w14:textId="77777777" w:rsidR="005278EB" w:rsidRDefault="005278EB" w:rsidP="005823CA">
      <w:pPr>
        <w:pStyle w:val="StyleHeading3NotItalic"/>
        <w:ind w:left="993" w:hanging="993"/>
        <w:jc w:val="both"/>
      </w:pPr>
    </w:p>
    <w:p w14:paraId="602AD909" w14:textId="77777777" w:rsidR="005278EB" w:rsidRDefault="005278EB" w:rsidP="005823CA">
      <w:pPr>
        <w:pStyle w:val="StyleHeading2Tahoma"/>
        <w:numPr>
          <w:ilvl w:val="2"/>
          <w:numId w:val="23"/>
        </w:numPr>
        <w:tabs>
          <w:tab w:val="clear" w:pos="1440"/>
          <w:tab w:val="num" w:pos="1985"/>
        </w:tabs>
        <w:ind w:left="1985" w:hanging="992"/>
      </w:pPr>
      <w:r w:rsidRPr="009825D5">
        <w:t xml:space="preserve">Replacement of parts and </w:t>
      </w:r>
      <w:r>
        <w:t>any</w:t>
      </w:r>
      <w:r w:rsidRPr="009825D5">
        <w:t xml:space="preserve"> installation work shall fully comply with all relevant standards, code</w:t>
      </w:r>
      <w:r>
        <w:t>s</w:t>
      </w:r>
      <w:r w:rsidRPr="009825D5">
        <w:t xml:space="preserve"> of practice and manufacture</w:t>
      </w:r>
      <w:r>
        <w:t>r</w:t>
      </w:r>
      <w:r w:rsidRPr="009825D5">
        <w:t>s</w:t>
      </w:r>
      <w:r w:rsidR="00837B87">
        <w:t>’</w:t>
      </w:r>
      <w:r w:rsidRPr="009825D5">
        <w:t xml:space="preserve"> maintenance recommendations and shall be of </w:t>
      </w:r>
      <w:r w:rsidR="002B7483">
        <w:t>the same</w:t>
      </w:r>
      <w:r w:rsidRPr="009825D5">
        <w:t xml:space="preserve"> standard </w:t>
      </w:r>
      <w:r w:rsidR="002B7483">
        <w:t>or higher</w:t>
      </w:r>
      <w:r w:rsidRPr="009825D5">
        <w:t xml:space="preserve"> th</w:t>
      </w:r>
      <w:r>
        <w:t>a</w:t>
      </w:r>
      <w:r w:rsidRPr="009825D5">
        <w:t>n the original part replaced and be compatible with the existing installation</w:t>
      </w:r>
      <w:r>
        <w:t>.</w:t>
      </w:r>
    </w:p>
    <w:p w14:paraId="66D50C61" w14:textId="77777777" w:rsidR="005278EB" w:rsidRDefault="005278EB" w:rsidP="005823CA">
      <w:pPr>
        <w:pStyle w:val="StyleHeading2Tahoma"/>
        <w:ind w:left="993" w:hanging="993"/>
      </w:pPr>
    </w:p>
    <w:p w14:paraId="1648C47A" w14:textId="77777777" w:rsidR="005278EB" w:rsidRDefault="005278EB" w:rsidP="005823CA">
      <w:pPr>
        <w:pStyle w:val="StyleHeading2Tahoma"/>
        <w:numPr>
          <w:ilvl w:val="2"/>
          <w:numId w:val="23"/>
        </w:numPr>
        <w:tabs>
          <w:tab w:val="clear" w:pos="1440"/>
          <w:tab w:val="num" w:pos="1985"/>
        </w:tabs>
        <w:ind w:left="1985" w:hanging="992"/>
      </w:pPr>
      <w:r>
        <w:t>The Service Provider must ensure that sufficient replacement parts are held within the Republic of South Africa at all times.</w:t>
      </w:r>
    </w:p>
    <w:p w14:paraId="00A62AA1" w14:textId="77777777" w:rsidR="005278EB" w:rsidRDefault="005278EB" w:rsidP="005823CA">
      <w:pPr>
        <w:pStyle w:val="StyleHeading2Tahoma"/>
        <w:ind w:left="993" w:hanging="993"/>
      </w:pPr>
    </w:p>
    <w:p w14:paraId="01BE1FB5" w14:textId="77777777" w:rsidR="005278EB" w:rsidRPr="009825D5" w:rsidRDefault="005278EB" w:rsidP="005823CA">
      <w:pPr>
        <w:pStyle w:val="StyleHeading2Tahoma"/>
        <w:numPr>
          <w:ilvl w:val="2"/>
          <w:numId w:val="23"/>
        </w:numPr>
        <w:tabs>
          <w:tab w:val="clear" w:pos="1440"/>
          <w:tab w:val="num" w:pos="1985"/>
        </w:tabs>
        <w:ind w:left="1985" w:hanging="992"/>
      </w:pPr>
      <w:r>
        <w:t xml:space="preserve">The Service Provider must cover </w:t>
      </w:r>
      <w:r w:rsidR="002B7483">
        <w:t>all</w:t>
      </w:r>
      <w:r>
        <w:t xml:space="preserve"> replacement parts with a limited warranty </w:t>
      </w:r>
      <w:r>
        <w:lastRenderedPageBreak/>
        <w:t>of three years in respect of any defect or poor workmanship.</w:t>
      </w:r>
    </w:p>
    <w:p w14:paraId="75D32597" w14:textId="77777777" w:rsidR="005278EB" w:rsidRPr="009825D5" w:rsidRDefault="005278EB" w:rsidP="005823CA">
      <w:pPr>
        <w:pStyle w:val="StyleHeading3NotItalic"/>
        <w:ind w:left="993" w:hanging="993"/>
        <w:jc w:val="both"/>
      </w:pPr>
    </w:p>
    <w:p w14:paraId="4055F818" w14:textId="77777777" w:rsidR="005278EB" w:rsidRPr="00596D42" w:rsidRDefault="005278EB" w:rsidP="005823CA">
      <w:pPr>
        <w:pStyle w:val="StyleHeading2Tahoma"/>
        <w:numPr>
          <w:ilvl w:val="1"/>
          <w:numId w:val="23"/>
        </w:numPr>
        <w:tabs>
          <w:tab w:val="clear" w:pos="795"/>
          <w:tab w:val="num" w:pos="709"/>
        </w:tabs>
        <w:ind w:left="993" w:hanging="993"/>
        <w:rPr>
          <w:u w:val="single"/>
        </w:rPr>
      </w:pPr>
      <w:r w:rsidRPr="00596D42">
        <w:rPr>
          <w:u w:val="single"/>
        </w:rPr>
        <w:t xml:space="preserve">Materials supplied by the </w:t>
      </w:r>
      <w:r>
        <w:rPr>
          <w:u w:val="single"/>
        </w:rPr>
        <w:t>Service Provider</w:t>
      </w:r>
      <w:r w:rsidRPr="00596D42">
        <w:rPr>
          <w:u w:val="single"/>
        </w:rPr>
        <w:t xml:space="preserve"> shall be subject to the following requirements:</w:t>
      </w:r>
    </w:p>
    <w:p w14:paraId="3D1B80F8" w14:textId="77777777" w:rsidR="005278EB" w:rsidRPr="009825D5" w:rsidRDefault="005278EB" w:rsidP="005823CA">
      <w:pPr>
        <w:pStyle w:val="StyleHeading3NotItalic"/>
        <w:ind w:left="993" w:hanging="993"/>
        <w:jc w:val="both"/>
      </w:pPr>
    </w:p>
    <w:p w14:paraId="632F722C" w14:textId="77777777" w:rsidR="005278EB" w:rsidRDefault="005278EB" w:rsidP="005823CA">
      <w:pPr>
        <w:pStyle w:val="StyleHeading2Tahoma"/>
        <w:numPr>
          <w:ilvl w:val="2"/>
          <w:numId w:val="23"/>
        </w:numPr>
        <w:tabs>
          <w:tab w:val="clear" w:pos="1440"/>
          <w:tab w:val="num" w:pos="1985"/>
        </w:tabs>
        <w:ind w:left="1985" w:hanging="992"/>
      </w:pPr>
      <w:r>
        <w:t>The S</w:t>
      </w:r>
      <w:r w:rsidRPr="009825D5">
        <w:t xml:space="preserve">ervice </w:t>
      </w:r>
      <w:r>
        <w:t>P</w:t>
      </w:r>
      <w:r w:rsidRPr="009825D5">
        <w:t xml:space="preserve">rovider shall, if required, submit to SARS names of manufacturing suppliers and samples of </w:t>
      </w:r>
      <w:r w:rsidR="002B7483">
        <w:t>equipment</w:t>
      </w:r>
      <w:r w:rsidR="00721EF0">
        <w:t>, parts</w:t>
      </w:r>
      <w:r w:rsidR="002B7483">
        <w:t xml:space="preserve"> and/or </w:t>
      </w:r>
      <w:r w:rsidRPr="009825D5">
        <w:t>materials</w:t>
      </w:r>
      <w:r>
        <w:t>.</w:t>
      </w:r>
    </w:p>
    <w:p w14:paraId="2E3BF826" w14:textId="77777777" w:rsidR="005278EB" w:rsidRDefault="005278EB" w:rsidP="005823CA">
      <w:pPr>
        <w:pStyle w:val="StyleHeading2Tahoma"/>
        <w:ind w:left="993" w:hanging="993"/>
      </w:pPr>
    </w:p>
    <w:p w14:paraId="4DAB8E70" w14:textId="77777777" w:rsidR="005278EB" w:rsidRDefault="005278EB" w:rsidP="005823CA">
      <w:pPr>
        <w:pStyle w:val="StyleHeading2Tahoma"/>
        <w:numPr>
          <w:ilvl w:val="2"/>
          <w:numId w:val="23"/>
        </w:numPr>
        <w:tabs>
          <w:tab w:val="clear" w:pos="1440"/>
          <w:tab w:val="num" w:pos="1985"/>
        </w:tabs>
        <w:ind w:left="1985" w:hanging="992"/>
      </w:pPr>
      <w:r w:rsidRPr="009825D5">
        <w:t xml:space="preserve">In all cases </w:t>
      </w:r>
      <w:r w:rsidR="00CA5E97">
        <w:t>where</w:t>
      </w:r>
      <w:r w:rsidRPr="009825D5">
        <w:t xml:space="preserve"> equipment</w:t>
      </w:r>
      <w:r w:rsidR="00721EF0">
        <w:t>, parts</w:t>
      </w:r>
      <w:r w:rsidRPr="009825D5">
        <w:t xml:space="preserve"> and</w:t>
      </w:r>
      <w:r w:rsidR="00CA5E97">
        <w:t>/or</w:t>
      </w:r>
      <w:r w:rsidRPr="009825D5">
        <w:t xml:space="preserve"> materials are specified </w:t>
      </w:r>
      <w:r w:rsidR="00CA5E97">
        <w:t xml:space="preserve">that it must </w:t>
      </w:r>
      <w:r w:rsidRPr="009825D5">
        <w:t>be of an “approved” type or quality, the written approval of SARS must be obtained before such equipment</w:t>
      </w:r>
      <w:r w:rsidR="00721EF0">
        <w:t>, parts and/</w:t>
      </w:r>
      <w:r w:rsidRPr="009825D5">
        <w:t>or materi</w:t>
      </w:r>
      <w:r>
        <w:t>al</w:t>
      </w:r>
      <w:r w:rsidR="00721EF0">
        <w:t>s</w:t>
      </w:r>
      <w:r>
        <w:t xml:space="preserve"> are ordered or manufactured.</w:t>
      </w:r>
    </w:p>
    <w:p w14:paraId="49844736" w14:textId="77777777" w:rsidR="005278EB" w:rsidRDefault="005278EB" w:rsidP="005823CA">
      <w:pPr>
        <w:pStyle w:val="StyleHeading2Tahoma"/>
        <w:ind w:left="993" w:hanging="993"/>
      </w:pPr>
    </w:p>
    <w:p w14:paraId="72ACCB5D" w14:textId="77777777" w:rsidR="005278EB" w:rsidRDefault="005278EB" w:rsidP="005823CA">
      <w:pPr>
        <w:pStyle w:val="StyleHeading2Tahoma"/>
        <w:numPr>
          <w:ilvl w:val="2"/>
          <w:numId w:val="23"/>
        </w:numPr>
        <w:tabs>
          <w:tab w:val="clear" w:pos="1440"/>
          <w:tab w:val="num" w:pos="1985"/>
        </w:tabs>
        <w:ind w:left="1985" w:hanging="992"/>
      </w:pPr>
      <w:r w:rsidRPr="006340F8">
        <w:t>The Service P</w:t>
      </w:r>
      <w:r>
        <w:t xml:space="preserve">rovider may be required to </w:t>
      </w:r>
      <w:r w:rsidRPr="006340F8">
        <w:t xml:space="preserve">show that compliance with the prescribed standards has been demonstrated in tests </w:t>
      </w:r>
      <w:r w:rsidR="00CA5E97">
        <w:t xml:space="preserve">performed </w:t>
      </w:r>
      <w:r w:rsidRPr="006340F8">
        <w:t>by a recognised testing house</w:t>
      </w:r>
      <w:r w:rsidRPr="00B1534E">
        <w:t xml:space="preserve"> </w:t>
      </w:r>
      <w:r w:rsidR="00CA5E97">
        <w:t xml:space="preserve">in respect </w:t>
      </w:r>
      <w:r w:rsidR="005E4690">
        <w:t xml:space="preserve">of </w:t>
      </w:r>
      <w:r w:rsidR="005E4690" w:rsidRPr="006340F8">
        <w:t>any</w:t>
      </w:r>
      <w:r w:rsidR="00CA5E97">
        <w:t xml:space="preserve"> such </w:t>
      </w:r>
      <w:r w:rsidRPr="006340F8">
        <w:t>equipment</w:t>
      </w:r>
      <w:r w:rsidR="00CA5E97">
        <w:t xml:space="preserve"> or parts</w:t>
      </w:r>
      <w:r w:rsidRPr="006340F8">
        <w:t>.</w:t>
      </w:r>
    </w:p>
    <w:p w14:paraId="6A02AC70" w14:textId="77777777" w:rsidR="005278EB" w:rsidRDefault="005278EB" w:rsidP="005823CA">
      <w:pPr>
        <w:pStyle w:val="StyleHeading2Tahoma"/>
        <w:ind w:left="993" w:hanging="993"/>
      </w:pPr>
    </w:p>
    <w:p w14:paraId="039E360F" w14:textId="77777777" w:rsidR="005278EB" w:rsidRDefault="009506D6" w:rsidP="005823CA">
      <w:pPr>
        <w:pStyle w:val="StyleHeading2Tahoma"/>
        <w:numPr>
          <w:ilvl w:val="2"/>
          <w:numId w:val="23"/>
        </w:numPr>
        <w:tabs>
          <w:tab w:val="clear" w:pos="1440"/>
          <w:tab w:val="num" w:pos="1985"/>
        </w:tabs>
        <w:ind w:left="1985" w:hanging="992"/>
      </w:pPr>
      <w:r>
        <w:t xml:space="preserve">The Service Provider will procure for </w:t>
      </w:r>
      <w:r w:rsidR="005278EB" w:rsidRPr="009825D5">
        <w:t xml:space="preserve">SARS the </w:t>
      </w:r>
      <w:r>
        <w:t>right to</w:t>
      </w:r>
      <w:r w:rsidR="005278EB" w:rsidRPr="009825D5">
        <w:t xml:space="preserve"> at any time inspect</w:t>
      </w:r>
      <w:r w:rsidR="002B7483">
        <w:t xml:space="preserve"> and</w:t>
      </w:r>
      <w:r w:rsidR="005278EB" w:rsidRPr="009825D5">
        <w:t xml:space="preserve"> exam</w:t>
      </w:r>
      <w:r w:rsidR="005278EB">
        <w:t xml:space="preserve">ine any aspect of the </w:t>
      </w:r>
      <w:r w:rsidR="002B7483">
        <w:t>P</w:t>
      </w:r>
      <w:r w:rsidR="00370B6B">
        <w:t xml:space="preserve">reventative </w:t>
      </w:r>
      <w:r w:rsidR="002B7483">
        <w:t>M</w:t>
      </w:r>
      <w:r w:rsidR="00370B6B">
        <w:t xml:space="preserve">aintenance </w:t>
      </w:r>
      <w:r w:rsidR="002B7483">
        <w:t>S</w:t>
      </w:r>
      <w:r w:rsidR="005278EB" w:rsidRPr="009825D5">
        <w:t>chedule</w:t>
      </w:r>
      <w:r w:rsidR="00370B6B">
        <w:t xml:space="preserve"> </w:t>
      </w:r>
      <w:r w:rsidR="00370B6B" w:rsidRPr="00370B6B">
        <w:rPr>
          <w:b/>
        </w:rPr>
        <w:t>(Annexure D)</w:t>
      </w:r>
      <w:r w:rsidR="005278EB" w:rsidRPr="009825D5">
        <w:t xml:space="preserve"> </w:t>
      </w:r>
      <w:r w:rsidR="002B7483">
        <w:t>and to test any</w:t>
      </w:r>
      <w:r w:rsidR="005278EB" w:rsidRPr="009825D5">
        <w:t xml:space="preserve"> materials</w:t>
      </w:r>
      <w:r w:rsidR="00721EF0">
        <w:t>, parts or equipment</w:t>
      </w:r>
      <w:r w:rsidR="005278EB" w:rsidRPr="009825D5">
        <w:t xml:space="preserve"> intended to be used</w:t>
      </w:r>
      <w:r w:rsidR="002B7483">
        <w:t>,</w:t>
      </w:r>
      <w:r w:rsidR="005278EB" w:rsidRPr="009825D5">
        <w:t xml:space="preserve"> either at the building or at any factory or workshop where such </w:t>
      </w:r>
      <w:r w:rsidR="00721EF0">
        <w:t xml:space="preserve">equipment, </w:t>
      </w:r>
      <w:r w:rsidR="005278EB" w:rsidRPr="009825D5">
        <w:t>parts or materials are being manufactured</w:t>
      </w:r>
      <w:r w:rsidR="00CA5E97">
        <w:t>, or repaired</w:t>
      </w:r>
      <w:r>
        <w:t xml:space="preserve"> from any relevant third party, if necessary</w:t>
      </w:r>
      <w:r w:rsidR="005278EB" w:rsidRPr="009825D5">
        <w:t xml:space="preserve">. </w:t>
      </w:r>
    </w:p>
    <w:p w14:paraId="678C8A1B" w14:textId="77777777" w:rsidR="00B331C9" w:rsidRDefault="00B331C9" w:rsidP="00B331C9">
      <w:pPr>
        <w:pStyle w:val="StyleHeading2Tahoma"/>
      </w:pPr>
    </w:p>
    <w:p w14:paraId="159B118B" w14:textId="77777777" w:rsidR="005278EB" w:rsidRPr="00CF1D98" w:rsidRDefault="005278EB" w:rsidP="005823CA">
      <w:pPr>
        <w:pStyle w:val="StyleHeading2Tahoma"/>
        <w:numPr>
          <w:ilvl w:val="1"/>
          <w:numId w:val="23"/>
        </w:numPr>
        <w:tabs>
          <w:tab w:val="clear" w:pos="795"/>
          <w:tab w:val="num" w:pos="709"/>
        </w:tabs>
        <w:ind w:left="993" w:hanging="993"/>
        <w:rPr>
          <w:u w:val="single"/>
        </w:rPr>
      </w:pPr>
      <w:r w:rsidRPr="00CF1D98">
        <w:rPr>
          <w:u w:val="single"/>
        </w:rPr>
        <w:t>Discomfort to building occupants</w:t>
      </w:r>
    </w:p>
    <w:p w14:paraId="78FCABE7" w14:textId="77777777" w:rsidR="005278EB" w:rsidRPr="009825D5" w:rsidRDefault="005278EB" w:rsidP="005823CA">
      <w:pPr>
        <w:pStyle w:val="StyleHeading2Tahoma"/>
        <w:ind w:left="993" w:hanging="993"/>
      </w:pPr>
    </w:p>
    <w:p w14:paraId="105BB5C8" w14:textId="77777777" w:rsidR="005278EB" w:rsidRDefault="005278EB" w:rsidP="005823CA">
      <w:pPr>
        <w:pStyle w:val="StyleHeading2Tahoma"/>
        <w:numPr>
          <w:ilvl w:val="2"/>
          <w:numId w:val="23"/>
        </w:numPr>
        <w:tabs>
          <w:tab w:val="clear" w:pos="1440"/>
          <w:tab w:val="num" w:pos="1985"/>
        </w:tabs>
        <w:ind w:left="1985" w:hanging="992"/>
      </w:pPr>
      <w:r>
        <w:t>The S</w:t>
      </w:r>
      <w:r w:rsidRPr="009825D5">
        <w:t xml:space="preserve">ervice </w:t>
      </w:r>
      <w:r>
        <w:t>P</w:t>
      </w:r>
      <w:r w:rsidRPr="009825D5">
        <w:t>rovider is to ensure that all reasonable and practical methods of carrying out the work are employed to avoid the creation of dust, debris, airborn</w:t>
      </w:r>
      <w:r>
        <w:t>e</w:t>
      </w:r>
      <w:r w:rsidRPr="009825D5">
        <w:t xml:space="preserve"> particles, smoke and odour</w:t>
      </w:r>
      <w:r>
        <w:t>.</w:t>
      </w:r>
    </w:p>
    <w:p w14:paraId="29596CAF" w14:textId="77777777" w:rsidR="005278EB" w:rsidRDefault="005278EB" w:rsidP="005823CA">
      <w:pPr>
        <w:pStyle w:val="StyleHeading3NotItalic"/>
        <w:ind w:left="993" w:hanging="993"/>
        <w:jc w:val="both"/>
      </w:pPr>
    </w:p>
    <w:p w14:paraId="66AB43CC" w14:textId="77777777" w:rsidR="005278EB" w:rsidRDefault="005278EB" w:rsidP="005823CA">
      <w:pPr>
        <w:pStyle w:val="StyleHeading2Tahoma"/>
        <w:numPr>
          <w:ilvl w:val="2"/>
          <w:numId w:val="23"/>
        </w:numPr>
        <w:tabs>
          <w:tab w:val="clear" w:pos="1440"/>
          <w:tab w:val="num" w:pos="1985"/>
        </w:tabs>
        <w:ind w:left="1985" w:hanging="992"/>
      </w:pPr>
      <w:r w:rsidRPr="009825D5">
        <w:t>Except in cases of emergencies and instances where creation of smoke</w:t>
      </w:r>
      <w:r>
        <w:t>, fumes etc. is unavoidable the Service P</w:t>
      </w:r>
      <w:r w:rsidR="00B331C9">
        <w:t>rovider is required to-</w:t>
      </w:r>
    </w:p>
    <w:p w14:paraId="5354DB39" w14:textId="77777777" w:rsidR="000722DB" w:rsidRDefault="000722DB" w:rsidP="000722DB">
      <w:pPr>
        <w:pStyle w:val="StyleHeading2Tahoma"/>
      </w:pPr>
    </w:p>
    <w:p w14:paraId="796B0C0B" w14:textId="77777777" w:rsidR="00970A69" w:rsidRDefault="005278EB" w:rsidP="005823CA">
      <w:pPr>
        <w:pStyle w:val="StyleHeading2Tahoma"/>
        <w:numPr>
          <w:ilvl w:val="3"/>
          <w:numId w:val="23"/>
        </w:numPr>
        <w:tabs>
          <w:tab w:val="clear" w:pos="1800"/>
          <w:tab w:val="num" w:pos="2977"/>
        </w:tabs>
        <w:ind w:left="2977" w:hanging="992"/>
      </w:pPr>
      <w:r w:rsidRPr="009825D5">
        <w:t>Inform SARS in advance that suc</w:t>
      </w:r>
      <w:r>
        <w:t>h an operation is taking place; and</w:t>
      </w:r>
    </w:p>
    <w:p w14:paraId="1ABA093F" w14:textId="77777777" w:rsidR="00CA5E97" w:rsidRDefault="00CA5E97" w:rsidP="005E4690">
      <w:pPr>
        <w:pStyle w:val="StyleHeading2Tahoma"/>
        <w:ind w:left="2977"/>
      </w:pPr>
    </w:p>
    <w:p w14:paraId="6E01641D" w14:textId="77777777" w:rsidR="005278EB" w:rsidRPr="009825D5" w:rsidRDefault="005278EB" w:rsidP="005823CA">
      <w:pPr>
        <w:pStyle w:val="StyleHeading2Tahoma"/>
        <w:numPr>
          <w:ilvl w:val="3"/>
          <w:numId w:val="23"/>
        </w:numPr>
        <w:tabs>
          <w:tab w:val="clear" w:pos="1800"/>
          <w:tab w:val="num" w:pos="2977"/>
        </w:tabs>
        <w:ind w:left="2977" w:hanging="992"/>
      </w:pPr>
      <w:r w:rsidRPr="009825D5">
        <w:t>Carry out the works in such a manner as to ensure that the creation of the smoke, fumes etc</w:t>
      </w:r>
      <w:r>
        <w:t>.</w:t>
      </w:r>
      <w:r w:rsidRPr="009825D5">
        <w:t xml:space="preserve"> is minimised/localised. This will include all </w:t>
      </w:r>
      <w:r w:rsidRPr="009825D5">
        <w:lastRenderedPageBreak/>
        <w:t xml:space="preserve">necessary protection, sealing and all cleaning operations, that maybe required. </w:t>
      </w:r>
    </w:p>
    <w:p w14:paraId="466AAF82" w14:textId="77777777" w:rsidR="005278EB" w:rsidRPr="009825D5" w:rsidRDefault="005278EB" w:rsidP="005823CA">
      <w:pPr>
        <w:pStyle w:val="StyleHeading2Tahoma"/>
        <w:ind w:left="993" w:hanging="993"/>
      </w:pPr>
    </w:p>
    <w:p w14:paraId="05DBFB8D" w14:textId="77777777" w:rsidR="005278EB" w:rsidRPr="009825D5" w:rsidRDefault="005278EB" w:rsidP="00AE6067">
      <w:pPr>
        <w:pStyle w:val="StyleHeading2Tahoma"/>
        <w:numPr>
          <w:ilvl w:val="1"/>
          <w:numId w:val="23"/>
        </w:numPr>
        <w:tabs>
          <w:tab w:val="clear" w:pos="795"/>
          <w:tab w:val="num" w:pos="709"/>
        </w:tabs>
        <w:ind w:left="993" w:hanging="993"/>
      </w:pPr>
      <w:r w:rsidRPr="00CF1D98">
        <w:rPr>
          <w:u w:val="single"/>
        </w:rPr>
        <w:t xml:space="preserve">First Aid and </w:t>
      </w:r>
      <w:r w:rsidR="00CA5E97">
        <w:rPr>
          <w:u w:val="single"/>
        </w:rPr>
        <w:t>A</w:t>
      </w:r>
      <w:r w:rsidRPr="00CF1D98">
        <w:rPr>
          <w:u w:val="single"/>
        </w:rPr>
        <w:t xml:space="preserve">ccident </w:t>
      </w:r>
      <w:r w:rsidR="00CA5E97">
        <w:rPr>
          <w:u w:val="single"/>
        </w:rPr>
        <w:t>R</w:t>
      </w:r>
      <w:r w:rsidRPr="00CF1D98">
        <w:rPr>
          <w:u w:val="single"/>
        </w:rPr>
        <w:t>eporting</w:t>
      </w:r>
    </w:p>
    <w:p w14:paraId="634E0439" w14:textId="77777777" w:rsidR="005278EB" w:rsidRPr="009825D5" w:rsidRDefault="005278EB" w:rsidP="005823CA">
      <w:pPr>
        <w:pStyle w:val="StyleHeading2Tahoma"/>
        <w:ind w:left="993" w:hanging="993"/>
      </w:pPr>
    </w:p>
    <w:p w14:paraId="4304DACB" w14:textId="77777777" w:rsidR="00A0315B" w:rsidRDefault="005278EB" w:rsidP="000D3B53">
      <w:pPr>
        <w:pStyle w:val="StyleHeading2Tahoma"/>
        <w:ind w:left="709"/>
      </w:pPr>
      <w:r w:rsidRPr="009825D5">
        <w:t>In case of</w:t>
      </w:r>
      <w:r>
        <w:t xml:space="preserve"> an</w:t>
      </w:r>
      <w:r w:rsidRPr="009825D5">
        <w:t xml:space="preserve"> incident or accident (i</w:t>
      </w:r>
      <w:r>
        <w:t>nvolving personal injury), the S</w:t>
      </w:r>
      <w:r w:rsidRPr="009825D5">
        <w:t xml:space="preserve">ervice </w:t>
      </w:r>
      <w:r>
        <w:t>P</w:t>
      </w:r>
      <w:r w:rsidRPr="009825D5">
        <w:t>rovider shall rep</w:t>
      </w:r>
      <w:r>
        <w:t xml:space="preserve">ort the incident </w:t>
      </w:r>
      <w:r w:rsidRPr="009825D5">
        <w:t xml:space="preserve">or accident </w:t>
      </w:r>
      <w:r>
        <w:t xml:space="preserve">to the </w:t>
      </w:r>
      <w:r w:rsidR="00F607F6">
        <w:t xml:space="preserve">relevant </w:t>
      </w:r>
      <w:r>
        <w:t>SARS Representative.  The S</w:t>
      </w:r>
      <w:r w:rsidRPr="009825D5">
        <w:t xml:space="preserve">ervice </w:t>
      </w:r>
      <w:r>
        <w:t>P</w:t>
      </w:r>
      <w:r w:rsidRPr="009825D5">
        <w:t>rovider is to maintain a register of all incident and accident reporting</w:t>
      </w:r>
      <w:r w:rsidR="00D467EC">
        <w:t xml:space="preserve">, and to ensure that </w:t>
      </w:r>
      <w:r w:rsidR="00A0315B">
        <w:t>it registers with the Compensation Commissioner as required by the provisions of the Occupational Health and Safety Act, 1993 (Act No. 85 of 1993).</w:t>
      </w:r>
    </w:p>
    <w:p w14:paraId="2C4A80A7" w14:textId="77777777" w:rsidR="005278EB" w:rsidRPr="009825D5" w:rsidRDefault="005278EB" w:rsidP="005823CA">
      <w:pPr>
        <w:pStyle w:val="StyleHeading2Tahoma"/>
        <w:ind w:left="993" w:hanging="993"/>
      </w:pPr>
    </w:p>
    <w:p w14:paraId="41365784" w14:textId="77777777" w:rsidR="005278EB" w:rsidRPr="009825D5" w:rsidRDefault="005278EB" w:rsidP="005823CA">
      <w:pPr>
        <w:pStyle w:val="StyleHeading2Tahoma"/>
        <w:numPr>
          <w:ilvl w:val="1"/>
          <w:numId w:val="23"/>
        </w:numPr>
        <w:tabs>
          <w:tab w:val="clear" w:pos="795"/>
          <w:tab w:val="num" w:pos="709"/>
        </w:tabs>
        <w:ind w:left="993" w:hanging="993"/>
      </w:pPr>
      <w:r w:rsidRPr="00CF1D98">
        <w:rPr>
          <w:u w:val="single"/>
        </w:rPr>
        <w:t>Cleanliness</w:t>
      </w:r>
    </w:p>
    <w:p w14:paraId="5CC83C6B" w14:textId="77777777" w:rsidR="005278EB" w:rsidRPr="009825D5" w:rsidRDefault="005278EB" w:rsidP="005823CA">
      <w:pPr>
        <w:pStyle w:val="StyleHeading2Tahoma"/>
        <w:ind w:left="993" w:hanging="993"/>
      </w:pPr>
    </w:p>
    <w:p w14:paraId="08C2AA11" w14:textId="77777777" w:rsidR="005278EB" w:rsidRPr="009825D5" w:rsidRDefault="000D3B53" w:rsidP="000D3B53">
      <w:pPr>
        <w:pStyle w:val="StyleHeading2Tahoma"/>
        <w:ind w:left="709" w:hanging="709"/>
      </w:pPr>
      <w:r>
        <w:t xml:space="preserve">            </w:t>
      </w:r>
      <w:r w:rsidR="005278EB">
        <w:t>The Service P</w:t>
      </w:r>
      <w:r w:rsidR="005278EB" w:rsidRPr="009825D5">
        <w:t xml:space="preserve">rovider must carry out all works in a clean and tidy manner, conducive </w:t>
      </w:r>
      <w:r w:rsidR="005278EB">
        <w:t>to</w:t>
      </w:r>
      <w:r w:rsidR="005278EB" w:rsidRPr="009825D5">
        <w:t xml:space="preserve"> the normal operation of the building in which the </w:t>
      </w:r>
      <w:r w:rsidR="005278EB">
        <w:t>Service</w:t>
      </w:r>
      <w:r w:rsidR="005278EB" w:rsidRPr="009825D5">
        <w:t>s are carried out.  Rubbish must</w:t>
      </w:r>
      <w:r w:rsidR="005278EB">
        <w:t xml:space="preserve"> be cleared and removed by the S</w:t>
      </w:r>
      <w:r w:rsidR="005278EB" w:rsidRPr="009825D5">
        <w:t xml:space="preserve">ervice </w:t>
      </w:r>
      <w:r w:rsidR="005278EB">
        <w:t>P</w:t>
      </w:r>
      <w:r w:rsidR="005278EB" w:rsidRPr="009825D5">
        <w:t xml:space="preserve">rovider </w:t>
      </w:r>
      <w:r w:rsidR="00370B6B">
        <w:t xml:space="preserve">after each </w:t>
      </w:r>
      <w:r w:rsidR="000D1208">
        <w:t xml:space="preserve">Generator </w:t>
      </w:r>
      <w:r w:rsidR="00370B6B">
        <w:t>site attendance</w:t>
      </w:r>
      <w:r w:rsidR="005278EB" w:rsidRPr="009825D5">
        <w:t xml:space="preserve"> including all redundant equipment, </w:t>
      </w:r>
      <w:r w:rsidR="005278EB">
        <w:t>lubricants and the like at the S</w:t>
      </w:r>
      <w:r w:rsidR="005278EB" w:rsidRPr="009825D5">
        <w:t xml:space="preserve">ervice </w:t>
      </w:r>
      <w:r w:rsidR="005278EB">
        <w:t>P</w:t>
      </w:r>
      <w:r w:rsidR="005278EB" w:rsidRPr="009825D5">
        <w:t>rovider</w:t>
      </w:r>
      <w:r w:rsidR="005278EB">
        <w:t>’</w:t>
      </w:r>
      <w:r w:rsidR="005278EB" w:rsidRPr="009825D5">
        <w:t>s costs.</w:t>
      </w:r>
    </w:p>
    <w:p w14:paraId="2F0315CF" w14:textId="77777777" w:rsidR="005278EB" w:rsidRPr="009825D5" w:rsidRDefault="005278EB" w:rsidP="005823CA">
      <w:pPr>
        <w:pStyle w:val="StyleHeading2Tahoma"/>
        <w:ind w:left="993" w:hanging="993"/>
      </w:pPr>
    </w:p>
    <w:p w14:paraId="2468728E" w14:textId="77777777" w:rsidR="005278EB" w:rsidRPr="00CF1D98" w:rsidRDefault="005278EB" w:rsidP="005823CA">
      <w:pPr>
        <w:pStyle w:val="StyleHeading2Tahoma"/>
        <w:numPr>
          <w:ilvl w:val="1"/>
          <w:numId w:val="23"/>
        </w:numPr>
        <w:tabs>
          <w:tab w:val="clear" w:pos="795"/>
          <w:tab w:val="num" w:pos="709"/>
        </w:tabs>
        <w:ind w:left="993" w:hanging="993"/>
        <w:rPr>
          <w:u w:val="single"/>
        </w:rPr>
      </w:pPr>
      <w:r>
        <w:rPr>
          <w:u w:val="single"/>
        </w:rPr>
        <w:t>Sub</w:t>
      </w:r>
      <w:r w:rsidRPr="00CF1D98">
        <w:rPr>
          <w:u w:val="single"/>
        </w:rPr>
        <w:t>contractors</w:t>
      </w:r>
    </w:p>
    <w:p w14:paraId="55FF6895" w14:textId="77777777" w:rsidR="005278EB" w:rsidRPr="009825D5" w:rsidRDefault="005278EB" w:rsidP="005823CA">
      <w:pPr>
        <w:pStyle w:val="StyleHeading2Tahoma"/>
        <w:ind w:left="993" w:hanging="993"/>
      </w:pPr>
    </w:p>
    <w:p w14:paraId="425C0268" w14:textId="77777777" w:rsidR="005278EB" w:rsidRDefault="005278EB" w:rsidP="00CC77F7">
      <w:pPr>
        <w:pStyle w:val="StyleHeading2Tahoma"/>
        <w:numPr>
          <w:ilvl w:val="2"/>
          <w:numId w:val="23"/>
        </w:numPr>
        <w:tabs>
          <w:tab w:val="clear" w:pos="1440"/>
          <w:tab w:val="num" w:pos="1985"/>
        </w:tabs>
        <w:ind w:left="1985" w:hanging="992"/>
      </w:pPr>
      <w:r>
        <w:t>The S</w:t>
      </w:r>
      <w:r w:rsidRPr="009825D5">
        <w:t xml:space="preserve">ervice </w:t>
      </w:r>
      <w:r>
        <w:t>P</w:t>
      </w:r>
      <w:r w:rsidRPr="009825D5">
        <w:t xml:space="preserve">rovider shall be responsible for any subcontractor employed by it in connection with the </w:t>
      </w:r>
      <w:r>
        <w:t>Service</w:t>
      </w:r>
      <w:r w:rsidRPr="009825D5">
        <w:t xml:space="preserve">s. The obligations and restrictions imposed on the </w:t>
      </w:r>
      <w:r>
        <w:t>Service Provider</w:t>
      </w:r>
      <w:r w:rsidRPr="009825D5">
        <w:t xml:space="preserve"> as set out in this </w:t>
      </w:r>
      <w:r>
        <w:t>A</w:t>
      </w:r>
      <w:r w:rsidRPr="009825D5">
        <w:t>greement</w:t>
      </w:r>
      <w:r w:rsidR="00CA5E97">
        <w:t>,</w:t>
      </w:r>
      <w:r w:rsidRPr="009825D5">
        <w:t xml:space="preserve"> </w:t>
      </w:r>
      <w:r w:rsidR="00CA5E97">
        <w:t>including</w:t>
      </w:r>
      <w:r w:rsidRPr="009825D5">
        <w:t xml:space="preserve"> the </w:t>
      </w:r>
      <w:r w:rsidR="00CA5E97">
        <w:t>prescribed P</w:t>
      </w:r>
      <w:r w:rsidR="00370B6B">
        <w:t xml:space="preserve">reventative </w:t>
      </w:r>
      <w:r w:rsidR="00CA5E97">
        <w:t>M</w:t>
      </w:r>
      <w:r w:rsidR="00370B6B">
        <w:t xml:space="preserve">aintenance </w:t>
      </w:r>
      <w:r w:rsidR="00CA5E97">
        <w:t>S</w:t>
      </w:r>
      <w:r w:rsidRPr="009825D5">
        <w:t xml:space="preserve">chedule shall apply to the subcontractor and its employees. </w:t>
      </w:r>
    </w:p>
    <w:p w14:paraId="5ED5274C" w14:textId="77777777" w:rsidR="005278EB" w:rsidRDefault="005278EB" w:rsidP="005823CA">
      <w:pPr>
        <w:pStyle w:val="StyleHeading2Tahoma"/>
        <w:ind w:left="993" w:hanging="993"/>
      </w:pPr>
    </w:p>
    <w:p w14:paraId="32516E72" w14:textId="1CFB17A0" w:rsidR="005278EB" w:rsidRDefault="005278EB" w:rsidP="005823CA">
      <w:pPr>
        <w:pStyle w:val="StyleHeading2Tahoma"/>
        <w:numPr>
          <w:ilvl w:val="2"/>
          <w:numId w:val="23"/>
        </w:numPr>
        <w:tabs>
          <w:tab w:val="clear" w:pos="1440"/>
          <w:tab w:val="num" w:pos="1985"/>
        </w:tabs>
        <w:ind w:left="1985" w:hanging="992"/>
      </w:pPr>
      <w:r>
        <w:t>The S</w:t>
      </w:r>
      <w:r w:rsidRPr="009825D5">
        <w:t xml:space="preserve">ervice </w:t>
      </w:r>
      <w:r>
        <w:t>P</w:t>
      </w:r>
      <w:r w:rsidRPr="009825D5">
        <w:t>rovider shall be liable to ensure the subcontractor</w:t>
      </w:r>
      <w:r>
        <w:t>’s</w:t>
      </w:r>
      <w:r w:rsidRPr="009825D5">
        <w:t xml:space="preserve"> compliance </w:t>
      </w:r>
      <w:r w:rsidR="00CA5E97">
        <w:t xml:space="preserve">with all its obligations </w:t>
      </w:r>
      <w:r w:rsidRPr="009825D5">
        <w:t xml:space="preserve">and shall </w:t>
      </w:r>
      <w:r>
        <w:t xml:space="preserve">be held responsible for </w:t>
      </w:r>
      <w:r w:rsidR="00CA5E97">
        <w:t>any</w:t>
      </w:r>
      <w:r w:rsidRPr="009825D5">
        <w:t xml:space="preserve"> non-compliance</w:t>
      </w:r>
      <w:r w:rsidR="00CA5E97">
        <w:t xml:space="preserve"> on the part of such sub</w:t>
      </w:r>
      <w:r w:rsidR="00CA5E97" w:rsidRPr="009825D5">
        <w:t>contractor</w:t>
      </w:r>
      <w:r>
        <w:t>.</w:t>
      </w:r>
    </w:p>
    <w:p w14:paraId="36DF841B" w14:textId="77777777" w:rsidR="006516E5" w:rsidRDefault="006516E5" w:rsidP="006516E5">
      <w:pPr>
        <w:pStyle w:val="ListParagraph"/>
      </w:pPr>
    </w:p>
    <w:p w14:paraId="67C620A7" w14:textId="3FA4C8C4" w:rsidR="006516E5" w:rsidRDefault="006516E5" w:rsidP="006516E5">
      <w:pPr>
        <w:pStyle w:val="StyleHeading2Tahoma"/>
      </w:pPr>
    </w:p>
    <w:p w14:paraId="2FB6EB75" w14:textId="6F10C4FF" w:rsidR="006516E5" w:rsidRDefault="006516E5" w:rsidP="006516E5">
      <w:pPr>
        <w:pStyle w:val="StyleHeading2Tahoma"/>
      </w:pPr>
    </w:p>
    <w:p w14:paraId="716265F7" w14:textId="19F5A046" w:rsidR="006516E5" w:rsidRDefault="006516E5" w:rsidP="006516E5">
      <w:pPr>
        <w:pStyle w:val="StyleHeading2Tahoma"/>
      </w:pPr>
    </w:p>
    <w:p w14:paraId="7F1264AF" w14:textId="77777777" w:rsidR="006516E5" w:rsidRPr="009825D5" w:rsidRDefault="006516E5" w:rsidP="006516E5">
      <w:pPr>
        <w:pStyle w:val="StyleHeading2Tahoma"/>
      </w:pPr>
    </w:p>
    <w:p w14:paraId="7906CB1A" w14:textId="77777777" w:rsidR="005278EB" w:rsidRDefault="005278EB" w:rsidP="005823CA">
      <w:pPr>
        <w:pStyle w:val="StyleHeading2Tahoma"/>
        <w:ind w:left="993" w:hanging="993"/>
      </w:pPr>
      <w:bookmarkStart w:id="38" w:name="_Toc296601357"/>
    </w:p>
    <w:p w14:paraId="14AA8D6C" w14:textId="77777777" w:rsidR="005278EB" w:rsidRDefault="005278EB" w:rsidP="00E86353">
      <w:pPr>
        <w:pStyle w:val="StyleHeading1Tahoma"/>
      </w:pPr>
      <w:r w:rsidRPr="009825D5">
        <w:lastRenderedPageBreak/>
        <w:t>RESPONSIBILITIES OF</w:t>
      </w:r>
      <w:r>
        <w:t xml:space="preserve"> SARS</w:t>
      </w:r>
      <w:r w:rsidR="00C531E0">
        <w:fldChar w:fldCharType="begin"/>
      </w:r>
      <w:r w:rsidR="00C531E0">
        <w:instrText xml:space="preserve"> TC "</w:instrText>
      </w:r>
      <w:bookmarkStart w:id="39" w:name="_Toc327879503"/>
      <w:r w:rsidR="00C531E0" w:rsidRPr="008E3005">
        <w:instrText>13.   RESPONSIBILITIES OF SARS</w:instrText>
      </w:r>
      <w:bookmarkEnd w:id="39"/>
      <w:r w:rsidR="00C531E0">
        <w:instrText xml:space="preserve">" \f C \l "1" </w:instrText>
      </w:r>
      <w:r w:rsidR="00C531E0">
        <w:fldChar w:fldCharType="end"/>
      </w:r>
    </w:p>
    <w:p w14:paraId="6E002E24" w14:textId="77777777" w:rsidR="005278EB" w:rsidRDefault="005278EB" w:rsidP="005823CA">
      <w:pPr>
        <w:pStyle w:val="StyleHeading2Tahoma"/>
        <w:ind w:left="993" w:hanging="993"/>
      </w:pPr>
    </w:p>
    <w:p w14:paraId="17F706FA" w14:textId="77777777" w:rsidR="005278EB" w:rsidRPr="0046196F" w:rsidRDefault="00AE6067" w:rsidP="005823CA">
      <w:pPr>
        <w:pStyle w:val="StyleHeading2Tahoma"/>
        <w:numPr>
          <w:ilvl w:val="1"/>
          <w:numId w:val="24"/>
        </w:numPr>
        <w:tabs>
          <w:tab w:val="clear" w:pos="795"/>
          <w:tab w:val="num" w:pos="709"/>
        </w:tabs>
        <w:ind w:left="993" w:hanging="993"/>
      </w:pPr>
      <w:r>
        <w:t>SARS undertakes to</w:t>
      </w:r>
      <w:r w:rsidR="005278EB" w:rsidRPr="004F78C8">
        <w:t>-</w:t>
      </w:r>
    </w:p>
    <w:p w14:paraId="7AD36DDF" w14:textId="77777777" w:rsidR="005278EB" w:rsidRPr="0046196F" w:rsidRDefault="005278EB" w:rsidP="005823CA">
      <w:pPr>
        <w:pStyle w:val="ListParagraph"/>
        <w:spacing w:line="360" w:lineRule="auto"/>
        <w:ind w:left="993" w:hanging="993"/>
        <w:jc w:val="both"/>
      </w:pPr>
    </w:p>
    <w:p w14:paraId="1C2B080A" w14:textId="77777777" w:rsidR="005278EB" w:rsidRPr="00A9686C" w:rsidRDefault="005278EB" w:rsidP="005823CA">
      <w:pPr>
        <w:pStyle w:val="StyleHeading2Tahoma"/>
        <w:numPr>
          <w:ilvl w:val="2"/>
          <w:numId w:val="24"/>
        </w:numPr>
        <w:tabs>
          <w:tab w:val="clear" w:pos="1440"/>
          <w:tab w:val="num" w:pos="1985"/>
        </w:tabs>
        <w:ind w:left="1985" w:hanging="992"/>
      </w:pPr>
      <w:r w:rsidRPr="00A9686C">
        <w:t>Nominate representative</w:t>
      </w:r>
      <w:r>
        <w:t xml:space="preserve">s </w:t>
      </w:r>
      <w:r w:rsidRPr="00A9686C">
        <w:t xml:space="preserve">who will be </w:t>
      </w:r>
      <w:r w:rsidR="004D048E">
        <w:t xml:space="preserve">the Regional Managers of the clusters (refer to </w:t>
      </w:r>
      <w:r w:rsidR="004D048E" w:rsidRPr="00D768B6">
        <w:rPr>
          <w:b/>
        </w:rPr>
        <w:t>Annexure C</w:t>
      </w:r>
      <w:r w:rsidR="004D048E">
        <w:t xml:space="preserve">) and </w:t>
      </w:r>
      <w:r w:rsidRPr="00A9686C">
        <w:t>responsible f</w:t>
      </w:r>
      <w:r>
        <w:t xml:space="preserve">or managing the delivery of the </w:t>
      </w:r>
      <w:r w:rsidRPr="00A9686C">
        <w:t>Services by the Service Provider, including but not limited to:</w:t>
      </w:r>
    </w:p>
    <w:p w14:paraId="39E01D35" w14:textId="77777777" w:rsidR="005278EB" w:rsidRPr="00A9686C" w:rsidRDefault="005278EB" w:rsidP="005823CA">
      <w:pPr>
        <w:pStyle w:val="ListParagraph"/>
        <w:tabs>
          <w:tab w:val="num" w:pos="1985"/>
        </w:tabs>
        <w:spacing w:line="360" w:lineRule="auto"/>
        <w:ind w:left="1985" w:hanging="992"/>
        <w:jc w:val="both"/>
        <w:rPr>
          <w:rFonts w:ascii="Arial" w:hAnsi="Arial" w:cs="Arial"/>
          <w:sz w:val="22"/>
          <w:szCs w:val="22"/>
        </w:rPr>
      </w:pPr>
    </w:p>
    <w:p w14:paraId="65CD4F38" w14:textId="77777777" w:rsidR="005278EB" w:rsidRPr="00A9686C" w:rsidRDefault="005278EB" w:rsidP="005823CA">
      <w:pPr>
        <w:pStyle w:val="StyleHeading2Tahoma"/>
        <w:numPr>
          <w:ilvl w:val="3"/>
          <w:numId w:val="24"/>
        </w:numPr>
        <w:tabs>
          <w:tab w:val="left" w:pos="2977"/>
        </w:tabs>
        <w:ind w:firstLine="185"/>
      </w:pPr>
      <w:r w:rsidRPr="00A9686C">
        <w:t xml:space="preserve">Authorising </w:t>
      </w:r>
      <w:r w:rsidRPr="00A9686C">
        <w:rPr>
          <w:lang w:val="en-ZA"/>
        </w:rPr>
        <w:t xml:space="preserve">the Service Provider </w:t>
      </w:r>
      <w:r w:rsidRPr="00A9686C">
        <w:t>to start with the Services;</w:t>
      </w:r>
    </w:p>
    <w:p w14:paraId="106516CD" w14:textId="77777777" w:rsidR="005278EB" w:rsidRPr="00A9686C" w:rsidRDefault="005278EB" w:rsidP="005823CA">
      <w:pPr>
        <w:pStyle w:val="ListParagraph"/>
        <w:tabs>
          <w:tab w:val="num" w:pos="2835"/>
        </w:tabs>
        <w:spacing w:line="360" w:lineRule="auto"/>
        <w:ind w:left="993" w:hanging="993"/>
        <w:jc w:val="both"/>
        <w:rPr>
          <w:rFonts w:ascii="Arial" w:hAnsi="Arial" w:cs="Arial"/>
          <w:sz w:val="22"/>
          <w:szCs w:val="22"/>
        </w:rPr>
      </w:pPr>
    </w:p>
    <w:p w14:paraId="112868D4" w14:textId="77777777" w:rsidR="005278EB" w:rsidRPr="00A9686C" w:rsidRDefault="005278EB" w:rsidP="005823CA">
      <w:pPr>
        <w:pStyle w:val="StyleHeading2Tahoma"/>
        <w:numPr>
          <w:ilvl w:val="3"/>
          <w:numId w:val="24"/>
        </w:numPr>
        <w:tabs>
          <w:tab w:val="clear" w:pos="1800"/>
          <w:tab w:val="num" w:pos="2977"/>
        </w:tabs>
        <w:ind w:left="2977" w:hanging="992"/>
      </w:pPr>
      <w:r w:rsidRPr="00A9686C">
        <w:t xml:space="preserve">Approval of invoices submitted by </w:t>
      </w:r>
      <w:r w:rsidRPr="00A9686C">
        <w:rPr>
          <w:lang w:val="en-ZA"/>
        </w:rPr>
        <w:t>the Service Provider</w:t>
      </w:r>
      <w:r w:rsidRPr="00A9686C">
        <w:t>; and,</w:t>
      </w:r>
    </w:p>
    <w:p w14:paraId="564A42E3" w14:textId="77777777" w:rsidR="005278EB" w:rsidRPr="00A9686C" w:rsidRDefault="005278EB" w:rsidP="005823CA">
      <w:pPr>
        <w:pStyle w:val="ListParagraph"/>
        <w:tabs>
          <w:tab w:val="num" w:pos="2835"/>
        </w:tabs>
        <w:spacing w:line="360" w:lineRule="auto"/>
        <w:ind w:left="993" w:hanging="993"/>
        <w:jc w:val="both"/>
        <w:rPr>
          <w:rFonts w:ascii="Arial" w:hAnsi="Arial" w:cs="Arial"/>
          <w:sz w:val="22"/>
          <w:szCs w:val="22"/>
        </w:rPr>
      </w:pPr>
    </w:p>
    <w:p w14:paraId="79F4EF4E" w14:textId="77777777" w:rsidR="005278EB" w:rsidRPr="00A9686C" w:rsidRDefault="005278EB" w:rsidP="005823CA">
      <w:pPr>
        <w:pStyle w:val="StyleHeading2Tahoma"/>
        <w:numPr>
          <w:ilvl w:val="3"/>
          <w:numId w:val="24"/>
        </w:numPr>
        <w:tabs>
          <w:tab w:val="clear" w:pos="1800"/>
          <w:tab w:val="num" w:pos="2977"/>
        </w:tabs>
        <w:ind w:left="2977" w:hanging="992"/>
      </w:pPr>
      <w:r>
        <w:t>Monitoring of standards of the Services</w:t>
      </w:r>
      <w:r w:rsidRPr="00A9686C">
        <w:t>.</w:t>
      </w:r>
    </w:p>
    <w:p w14:paraId="448D724E" w14:textId="77777777" w:rsidR="005278EB" w:rsidRPr="00A9686C" w:rsidRDefault="005278EB" w:rsidP="005823CA">
      <w:pPr>
        <w:pStyle w:val="ListParagraph"/>
        <w:spacing w:line="360" w:lineRule="auto"/>
        <w:ind w:left="993" w:hanging="993"/>
        <w:rPr>
          <w:rFonts w:ascii="Arial" w:hAnsi="Arial" w:cs="Arial"/>
          <w:sz w:val="22"/>
          <w:szCs w:val="22"/>
        </w:rPr>
      </w:pPr>
    </w:p>
    <w:p w14:paraId="0166F4A1" w14:textId="77777777" w:rsidR="005278EB" w:rsidRPr="00A9686C" w:rsidRDefault="005278EB" w:rsidP="005823CA">
      <w:pPr>
        <w:pStyle w:val="StyleHeading2Tahoma"/>
        <w:numPr>
          <w:ilvl w:val="2"/>
          <w:numId w:val="24"/>
        </w:numPr>
        <w:tabs>
          <w:tab w:val="clear" w:pos="1440"/>
          <w:tab w:val="num" w:pos="1985"/>
        </w:tabs>
        <w:ind w:left="1985" w:hanging="992"/>
      </w:pPr>
      <w:r w:rsidRPr="00A9686C">
        <w:t xml:space="preserve">If required by </w:t>
      </w:r>
      <w:r w:rsidRPr="00A9686C">
        <w:rPr>
          <w:lang w:val="en-ZA"/>
        </w:rPr>
        <w:t>the Service Provider</w:t>
      </w:r>
      <w:r w:rsidRPr="00A9686C">
        <w:t xml:space="preserve">, furnish </w:t>
      </w:r>
      <w:r w:rsidRPr="00A9686C">
        <w:rPr>
          <w:lang w:val="en-ZA"/>
        </w:rPr>
        <w:t xml:space="preserve">the Service Provider </w:t>
      </w:r>
      <w:r w:rsidRPr="00A9686C">
        <w:t xml:space="preserve">with any relevant information necessary for </w:t>
      </w:r>
      <w:r w:rsidRPr="00A9686C">
        <w:rPr>
          <w:lang w:val="en-ZA"/>
        </w:rPr>
        <w:t xml:space="preserve">the Service Provider </w:t>
      </w:r>
      <w:r w:rsidRPr="00A9686C">
        <w:t>to perform the Services in compliance with the terms and conditions of this Agreement.</w:t>
      </w:r>
    </w:p>
    <w:p w14:paraId="65C3733E" w14:textId="77777777" w:rsidR="005278EB" w:rsidRDefault="005278EB" w:rsidP="005823CA">
      <w:pPr>
        <w:pStyle w:val="StyleHeading2Tahoma"/>
        <w:ind w:left="993" w:hanging="993"/>
      </w:pPr>
    </w:p>
    <w:p w14:paraId="1628F88E" w14:textId="77777777" w:rsidR="005278EB" w:rsidRDefault="005278EB" w:rsidP="00C0393F">
      <w:pPr>
        <w:pStyle w:val="StyleHeading2Tahoma"/>
        <w:numPr>
          <w:ilvl w:val="1"/>
          <w:numId w:val="24"/>
        </w:numPr>
        <w:tabs>
          <w:tab w:val="clear" w:pos="795"/>
          <w:tab w:val="num" w:pos="709"/>
        </w:tabs>
        <w:ind w:left="709" w:hanging="709"/>
      </w:pPr>
      <w:r w:rsidRPr="00B424ED">
        <w:t xml:space="preserve">SARS will provide </w:t>
      </w:r>
      <w:r>
        <w:t xml:space="preserve">the </w:t>
      </w:r>
      <w:r w:rsidRPr="00B424ED">
        <w:t>Se</w:t>
      </w:r>
      <w:r>
        <w:t>rvice Provider</w:t>
      </w:r>
      <w:r w:rsidRPr="00B424ED">
        <w:t xml:space="preserve"> with access to the sites where the Generators are installed on </w:t>
      </w:r>
      <w:r>
        <w:t xml:space="preserve">an </w:t>
      </w:r>
      <w:r w:rsidRPr="00B424ED">
        <w:t>“as and when required” basis</w:t>
      </w:r>
      <w:r w:rsidR="00CA5E97">
        <w:t>, subject to the terms and conditions set out in this Agreement</w:t>
      </w:r>
      <w:r w:rsidRPr="00B424ED">
        <w:t>.</w:t>
      </w:r>
    </w:p>
    <w:p w14:paraId="3CD41529" w14:textId="77777777" w:rsidR="005278EB" w:rsidRPr="00B424ED" w:rsidRDefault="005278EB" w:rsidP="005823CA">
      <w:pPr>
        <w:pStyle w:val="StyleHeading2Tahoma"/>
        <w:ind w:left="993" w:hanging="993"/>
      </w:pPr>
    </w:p>
    <w:p w14:paraId="2F3C9ADD" w14:textId="77777777" w:rsidR="005278EB" w:rsidRPr="009825D5" w:rsidRDefault="005278EB" w:rsidP="00E86353">
      <w:pPr>
        <w:pStyle w:val="StyleHeading1Tahoma"/>
      </w:pPr>
      <w:r w:rsidRPr="009825D5">
        <w:t>PERSONNEL</w:t>
      </w:r>
      <w:bookmarkEnd w:id="38"/>
      <w:r w:rsidR="00C531E0">
        <w:fldChar w:fldCharType="begin"/>
      </w:r>
      <w:r w:rsidR="00C531E0">
        <w:instrText xml:space="preserve"> TC "</w:instrText>
      </w:r>
      <w:bookmarkStart w:id="40" w:name="_Toc327879504"/>
      <w:r w:rsidR="00C531E0" w:rsidRPr="008E3005">
        <w:instrText>14.   PERSONNEL</w:instrText>
      </w:r>
      <w:bookmarkEnd w:id="40"/>
      <w:r w:rsidR="00C531E0">
        <w:instrText xml:space="preserve">" \f C \l "1" </w:instrText>
      </w:r>
      <w:r w:rsidR="00C531E0">
        <w:fldChar w:fldCharType="end"/>
      </w:r>
    </w:p>
    <w:p w14:paraId="430DE960" w14:textId="77777777" w:rsidR="005278EB" w:rsidRPr="009825D5" w:rsidRDefault="005278EB" w:rsidP="00E86353">
      <w:pPr>
        <w:pStyle w:val="StyleHeading1Tahoma"/>
        <w:numPr>
          <w:ilvl w:val="0"/>
          <w:numId w:val="0"/>
        </w:numPr>
        <w:ind w:left="993"/>
      </w:pPr>
    </w:p>
    <w:p w14:paraId="07BEE098" w14:textId="733EC838" w:rsidR="005278EB" w:rsidRDefault="005278EB" w:rsidP="00CF2CEF">
      <w:pPr>
        <w:pStyle w:val="StyleHeading2Tahoma"/>
        <w:numPr>
          <w:ilvl w:val="1"/>
          <w:numId w:val="25"/>
        </w:numPr>
        <w:tabs>
          <w:tab w:val="clear" w:pos="795"/>
          <w:tab w:val="left" w:pos="709"/>
        </w:tabs>
        <w:ind w:left="709" w:hanging="709"/>
      </w:pPr>
      <w:r w:rsidRPr="009825D5">
        <w:t>The Service Provider undertakes to make available from time to time</w:t>
      </w:r>
      <w:r w:rsidR="002D5221">
        <w:t>,</w:t>
      </w:r>
      <w:r w:rsidRPr="009825D5">
        <w:t xml:space="preserve"> personnel as may be required fo</w:t>
      </w:r>
      <w:r>
        <w:t>r the purpose of rendering the S</w:t>
      </w:r>
      <w:r w:rsidRPr="009825D5">
        <w:t xml:space="preserve">ervices to </w:t>
      </w:r>
      <w:r>
        <w:t>SARS</w:t>
      </w:r>
      <w:r w:rsidRPr="009825D5">
        <w:t xml:space="preserve"> according to the level</w:t>
      </w:r>
      <w:r>
        <w:t xml:space="preserve">s </w:t>
      </w:r>
      <w:r w:rsidRPr="009825D5">
        <w:t xml:space="preserve">of service required </w:t>
      </w:r>
      <w:r>
        <w:t>in terms of this A</w:t>
      </w:r>
      <w:r w:rsidRPr="009825D5">
        <w:t>greement.</w:t>
      </w:r>
    </w:p>
    <w:p w14:paraId="40BADD18" w14:textId="77777777" w:rsidR="00AE6067" w:rsidRDefault="00AE6067" w:rsidP="00AE6067">
      <w:pPr>
        <w:pStyle w:val="StyleHeading2Tahoma"/>
        <w:ind w:left="993"/>
      </w:pPr>
    </w:p>
    <w:p w14:paraId="5BC0AC32" w14:textId="77777777" w:rsidR="005278EB" w:rsidRDefault="005278EB" w:rsidP="00CF2CEF">
      <w:pPr>
        <w:pStyle w:val="StyleHeading2Tahoma"/>
        <w:numPr>
          <w:ilvl w:val="1"/>
          <w:numId w:val="25"/>
        </w:numPr>
        <w:tabs>
          <w:tab w:val="clear" w:pos="795"/>
          <w:tab w:val="num" w:pos="709"/>
        </w:tabs>
        <w:ind w:left="709" w:hanging="709"/>
      </w:pPr>
      <w:r w:rsidRPr="009825D5">
        <w:t>The Service Provider shall be solely responsible for their personnel at all times</w:t>
      </w:r>
      <w:r>
        <w:t xml:space="preserve"> and nothing contained in this A</w:t>
      </w:r>
      <w:r w:rsidRPr="009825D5">
        <w:t xml:space="preserve">greement may be construed as constituting any relationship between the contracting </w:t>
      </w:r>
      <w:r>
        <w:t>Parties other than for the S</w:t>
      </w:r>
      <w:r w:rsidRPr="009825D5">
        <w:t>ervice</w:t>
      </w:r>
      <w:r>
        <w:t>s</w:t>
      </w:r>
      <w:r w:rsidRPr="009825D5">
        <w:t xml:space="preserve"> provided.</w:t>
      </w:r>
    </w:p>
    <w:p w14:paraId="099AE923" w14:textId="77777777" w:rsidR="005278EB" w:rsidRDefault="005278EB" w:rsidP="005823CA">
      <w:pPr>
        <w:pStyle w:val="StyleHeading2Tahoma"/>
        <w:ind w:left="993" w:hanging="993"/>
      </w:pPr>
    </w:p>
    <w:p w14:paraId="16EE9791" w14:textId="77777777" w:rsidR="005278EB" w:rsidRPr="009825D5" w:rsidRDefault="005278EB" w:rsidP="00CF2CEF">
      <w:pPr>
        <w:pStyle w:val="StyleHeading2Tahoma"/>
        <w:numPr>
          <w:ilvl w:val="1"/>
          <w:numId w:val="25"/>
        </w:numPr>
        <w:tabs>
          <w:tab w:val="clear" w:pos="795"/>
          <w:tab w:val="num" w:pos="709"/>
        </w:tabs>
        <w:ind w:left="709" w:hanging="709"/>
      </w:pPr>
      <w:r w:rsidRPr="009825D5">
        <w:t>For the purpose of liaising from time to time with the Service Provider regarding any of their personnel, the Ser</w:t>
      </w:r>
      <w:r>
        <w:t xml:space="preserve">vice Provider shall appoint a </w:t>
      </w:r>
      <w:r w:rsidR="007B45F9">
        <w:t>Project Manager</w:t>
      </w:r>
      <w:r w:rsidRPr="009825D5">
        <w:t xml:space="preserve"> and provide </w:t>
      </w:r>
      <w:r>
        <w:t>SARS</w:t>
      </w:r>
      <w:r w:rsidRPr="009825D5">
        <w:t xml:space="preserve"> with the</w:t>
      </w:r>
      <w:r w:rsidR="007B45F9">
        <w:t>ir</w:t>
      </w:r>
      <w:r w:rsidRPr="009825D5">
        <w:t xml:space="preserve"> relevant contact details within seven</w:t>
      </w:r>
      <w:r>
        <w:t xml:space="preserve"> (7)</w:t>
      </w:r>
      <w:r w:rsidRPr="009825D5">
        <w:t xml:space="preserve"> days after the </w:t>
      </w:r>
      <w:r w:rsidR="00837B87">
        <w:t>C</w:t>
      </w:r>
      <w:r>
        <w:t>ommenc</w:t>
      </w:r>
      <w:r w:rsidRPr="009825D5">
        <w:t>e</w:t>
      </w:r>
      <w:r>
        <w:t>ment</w:t>
      </w:r>
      <w:r w:rsidRPr="009825D5">
        <w:t xml:space="preserve"> </w:t>
      </w:r>
      <w:r w:rsidR="00837B87">
        <w:t>D</w:t>
      </w:r>
      <w:r w:rsidRPr="009825D5">
        <w:t xml:space="preserve">ate.  Any </w:t>
      </w:r>
      <w:r w:rsidRPr="009825D5">
        <w:lastRenderedPageBreak/>
        <w:t>complaints, queries, requests, notices or like information relating to any of the Service Provider’s personnel which may in any way be reasonably regarded as material to the Service Provider's responsibility for their personnel shall be communicated</w:t>
      </w:r>
      <w:r w:rsidR="00F204FC">
        <w:t xml:space="preserve"> by SARS</w:t>
      </w:r>
      <w:r w:rsidRPr="009825D5">
        <w:t xml:space="preserve"> in writing to the </w:t>
      </w:r>
      <w:r w:rsidR="00F204FC">
        <w:t>Service Provider’s</w:t>
      </w:r>
      <w:r w:rsidR="00F204FC" w:rsidRPr="007B73A9">
        <w:t xml:space="preserve"> </w:t>
      </w:r>
      <w:r w:rsidR="007B45F9">
        <w:t>Project Manager</w:t>
      </w:r>
      <w:r w:rsidR="00F204FC">
        <w:t>.</w:t>
      </w:r>
      <w:r w:rsidRPr="009825D5">
        <w:t xml:space="preserve"> </w:t>
      </w:r>
      <w:r w:rsidR="00F204FC">
        <w:t>T</w:t>
      </w:r>
      <w:r w:rsidRPr="009825D5">
        <w:t xml:space="preserve">he Service Provider undertakes to take such action as may be appropriate in a timely manner upon receiving such notice. </w:t>
      </w:r>
    </w:p>
    <w:p w14:paraId="28D50893" w14:textId="77777777" w:rsidR="002F7322" w:rsidRDefault="002F7322" w:rsidP="005823CA">
      <w:pPr>
        <w:pStyle w:val="StyleHeading2Tahoma"/>
        <w:ind w:left="993" w:hanging="993"/>
      </w:pPr>
    </w:p>
    <w:p w14:paraId="0FB6A98D" w14:textId="77777777" w:rsidR="002F7322" w:rsidRDefault="002F7322" w:rsidP="005823CA">
      <w:pPr>
        <w:pStyle w:val="StyleHeading2Tahoma"/>
        <w:ind w:left="993" w:hanging="993"/>
      </w:pPr>
    </w:p>
    <w:p w14:paraId="6D9337E6" w14:textId="77777777" w:rsidR="005278EB" w:rsidRPr="009825D5" w:rsidRDefault="005278EB" w:rsidP="00E86353">
      <w:pPr>
        <w:pStyle w:val="StyleHeading1Tahoma"/>
      </w:pPr>
      <w:bookmarkStart w:id="41" w:name="_Toc462664220"/>
      <w:bookmarkStart w:id="42" w:name="_Toc472413036"/>
      <w:bookmarkStart w:id="43" w:name="_Toc501264312"/>
      <w:bookmarkStart w:id="44" w:name="_Toc52683439"/>
      <w:bookmarkStart w:id="45" w:name="_Toc296601359"/>
      <w:r w:rsidRPr="009825D5">
        <w:t>Changes to THE Service Level Agreement</w:t>
      </w:r>
      <w:bookmarkEnd w:id="41"/>
      <w:bookmarkEnd w:id="42"/>
      <w:bookmarkEnd w:id="43"/>
      <w:bookmarkEnd w:id="44"/>
      <w:bookmarkEnd w:id="45"/>
      <w:r w:rsidR="00C531E0">
        <w:fldChar w:fldCharType="begin"/>
      </w:r>
      <w:r w:rsidR="00C531E0">
        <w:instrText xml:space="preserve"> TC "</w:instrText>
      </w:r>
      <w:bookmarkStart w:id="46" w:name="_Toc327879505"/>
      <w:r w:rsidR="00C531E0" w:rsidRPr="008E3005">
        <w:instrText>15.   Changes to THE Service Level Agreement</w:instrText>
      </w:r>
      <w:bookmarkEnd w:id="46"/>
      <w:r w:rsidR="00C531E0">
        <w:instrText xml:space="preserve">" \f C \l "1" </w:instrText>
      </w:r>
      <w:r w:rsidR="00C531E0">
        <w:fldChar w:fldCharType="end"/>
      </w:r>
    </w:p>
    <w:p w14:paraId="43D45CCE" w14:textId="77777777" w:rsidR="005278EB" w:rsidRPr="009825D5" w:rsidRDefault="005278EB" w:rsidP="005823CA">
      <w:pPr>
        <w:widowControl w:val="0"/>
        <w:spacing w:line="360" w:lineRule="auto"/>
        <w:ind w:left="993" w:hanging="993"/>
        <w:jc w:val="both"/>
        <w:rPr>
          <w:rFonts w:ascii="Arial" w:hAnsi="Arial" w:cs="Arial"/>
          <w:sz w:val="22"/>
          <w:szCs w:val="22"/>
        </w:rPr>
      </w:pPr>
    </w:p>
    <w:p w14:paraId="44F91431" w14:textId="77777777" w:rsidR="005278EB" w:rsidRDefault="005278EB" w:rsidP="005823CA">
      <w:pPr>
        <w:pStyle w:val="StyleHeading2Tahoma"/>
        <w:numPr>
          <w:ilvl w:val="1"/>
          <w:numId w:val="15"/>
        </w:numPr>
        <w:tabs>
          <w:tab w:val="clear" w:pos="795"/>
          <w:tab w:val="num" w:pos="709"/>
        </w:tabs>
        <w:ind w:left="993" w:hanging="993"/>
        <w:rPr>
          <w:u w:val="single"/>
        </w:rPr>
      </w:pPr>
      <w:bookmarkStart w:id="47" w:name="_Toc462664222"/>
      <w:bookmarkStart w:id="48" w:name="_Toc472413038"/>
      <w:bookmarkStart w:id="49" w:name="_Toc501264314"/>
      <w:bookmarkStart w:id="50" w:name="_Toc52683441"/>
      <w:bookmarkStart w:id="51" w:name="_Ref330201334"/>
      <w:r w:rsidRPr="00333E3E">
        <w:rPr>
          <w:u w:val="single"/>
        </w:rPr>
        <w:t>Amendment to Agreement</w:t>
      </w:r>
      <w:bookmarkEnd w:id="47"/>
      <w:bookmarkEnd w:id="48"/>
      <w:bookmarkEnd w:id="49"/>
      <w:bookmarkEnd w:id="50"/>
      <w:bookmarkEnd w:id="51"/>
    </w:p>
    <w:p w14:paraId="22886EF9" w14:textId="77777777" w:rsidR="005278EB" w:rsidRDefault="005278EB" w:rsidP="005823CA">
      <w:pPr>
        <w:pStyle w:val="StyleHeading2Tahoma"/>
        <w:ind w:left="993" w:hanging="993"/>
        <w:rPr>
          <w:u w:val="single"/>
        </w:rPr>
      </w:pPr>
    </w:p>
    <w:p w14:paraId="671611C2" w14:textId="77777777" w:rsidR="005278EB" w:rsidRDefault="005278EB" w:rsidP="005823CA">
      <w:pPr>
        <w:pStyle w:val="StyleHeading2Tahoma"/>
        <w:ind w:left="993"/>
      </w:pPr>
      <w:r w:rsidRPr="009825D5">
        <w:t>Any amendment to th</w:t>
      </w:r>
      <w:r>
        <w:t>e terms and conditions of this A</w:t>
      </w:r>
      <w:r w:rsidRPr="009825D5">
        <w:t xml:space="preserve">greement must be approved by </w:t>
      </w:r>
      <w:r w:rsidR="00F204FC">
        <w:t xml:space="preserve">both </w:t>
      </w:r>
      <w:r w:rsidRPr="009825D5">
        <w:t xml:space="preserve">the Service Provider and </w:t>
      </w:r>
      <w:r>
        <w:t>SARS. The amendment of th</w:t>
      </w:r>
      <w:r w:rsidR="00F204FC">
        <w:t>is</w:t>
      </w:r>
      <w:r>
        <w:t xml:space="preserve"> A</w:t>
      </w:r>
      <w:r w:rsidRPr="009825D5">
        <w:t>greement w</w:t>
      </w:r>
      <w:r w:rsidR="00F204FC">
        <w:t>ill</w:t>
      </w:r>
      <w:r w:rsidRPr="009825D5">
        <w:t xml:space="preserve"> take place </w:t>
      </w:r>
      <w:r w:rsidR="00F204FC">
        <w:t xml:space="preserve">in the form of </w:t>
      </w:r>
      <w:r w:rsidRPr="009825D5">
        <w:t xml:space="preserve">an addendum </w:t>
      </w:r>
      <w:r w:rsidR="00F204FC">
        <w:t xml:space="preserve">which will be </w:t>
      </w:r>
      <w:r w:rsidRPr="009825D5">
        <w:t>r</w:t>
      </w:r>
      <w:r>
        <w:t>ecorded as an Appendix to this A</w:t>
      </w:r>
      <w:r w:rsidRPr="009825D5">
        <w:t>greement</w:t>
      </w:r>
      <w:r w:rsidR="00F204FC">
        <w:t xml:space="preserve"> and which must be duly signed by both Parties’ </w:t>
      </w:r>
      <w:r w:rsidR="007B45F9">
        <w:t>A</w:t>
      </w:r>
      <w:r w:rsidR="00F204FC">
        <w:t xml:space="preserve">uthorised </w:t>
      </w:r>
      <w:r w:rsidR="007B45F9">
        <w:t>R</w:t>
      </w:r>
      <w:r w:rsidR="00F204FC">
        <w:t>epresentatives.</w:t>
      </w:r>
    </w:p>
    <w:p w14:paraId="54B42E5F" w14:textId="77777777" w:rsidR="005278EB" w:rsidRDefault="005278EB" w:rsidP="005823CA">
      <w:pPr>
        <w:pStyle w:val="StyleHeading2Tahoma"/>
        <w:ind w:left="993" w:hanging="993"/>
      </w:pPr>
    </w:p>
    <w:p w14:paraId="1F63C5C2" w14:textId="77777777" w:rsidR="005278EB" w:rsidRPr="00333E3E" w:rsidRDefault="005278EB" w:rsidP="005823CA">
      <w:pPr>
        <w:pStyle w:val="StyleHeading2Tahoma"/>
        <w:numPr>
          <w:ilvl w:val="1"/>
          <w:numId w:val="15"/>
        </w:numPr>
        <w:tabs>
          <w:tab w:val="clear" w:pos="795"/>
          <w:tab w:val="num" w:pos="709"/>
        </w:tabs>
        <w:ind w:left="993" w:hanging="993"/>
        <w:rPr>
          <w:u w:val="single"/>
        </w:rPr>
      </w:pPr>
      <w:bookmarkStart w:id="52" w:name="_Toc462664223"/>
      <w:bookmarkStart w:id="53" w:name="_Toc472413039"/>
      <w:bookmarkStart w:id="54" w:name="_Toc501264315"/>
      <w:bookmarkStart w:id="55" w:name="_Toc52683442"/>
      <w:r w:rsidRPr="00333E3E">
        <w:rPr>
          <w:u w:val="single"/>
        </w:rPr>
        <w:t xml:space="preserve">New </w:t>
      </w:r>
      <w:bookmarkEnd w:id="52"/>
      <w:bookmarkEnd w:id="53"/>
      <w:bookmarkEnd w:id="54"/>
      <w:bookmarkEnd w:id="55"/>
      <w:r w:rsidRPr="00333E3E">
        <w:rPr>
          <w:u w:val="single"/>
        </w:rPr>
        <w:t>Services to Agreement</w:t>
      </w:r>
    </w:p>
    <w:p w14:paraId="51A675BF" w14:textId="77777777" w:rsidR="005278EB" w:rsidRPr="009825D5" w:rsidRDefault="005278EB" w:rsidP="005823CA">
      <w:pPr>
        <w:pStyle w:val="StyleHeading2Tahoma"/>
        <w:ind w:left="993" w:hanging="993"/>
      </w:pPr>
    </w:p>
    <w:p w14:paraId="7A000B28" w14:textId="77777777" w:rsidR="005278EB" w:rsidRPr="009825D5" w:rsidRDefault="00F204FC" w:rsidP="005823CA">
      <w:pPr>
        <w:pStyle w:val="StyleHeading2Tahoma"/>
        <w:ind w:left="993"/>
      </w:pPr>
      <w:r>
        <w:t>The Parties will agree in writing to the addition of n</w:t>
      </w:r>
      <w:r w:rsidR="005278EB">
        <w:t>ew S</w:t>
      </w:r>
      <w:r w:rsidR="005278EB" w:rsidRPr="009825D5">
        <w:t xml:space="preserve">ervices </w:t>
      </w:r>
      <w:r w:rsidR="005278EB">
        <w:t>during the term of this A</w:t>
      </w:r>
      <w:r w:rsidR="005278EB" w:rsidRPr="009825D5">
        <w:t>greement</w:t>
      </w:r>
      <w:r>
        <w:t>, where after such new Services</w:t>
      </w:r>
      <w:r w:rsidR="005278EB" w:rsidRPr="009825D5">
        <w:t xml:space="preserve"> will be incorporated into the </w:t>
      </w:r>
      <w:r w:rsidR="001F0159">
        <w:t>definition of Services as defined</w:t>
      </w:r>
      <w:r w:rsidR="005278EB" w:rsidRPr="009825D5">
        <w:t>. The Service Provider will be responsible for initiating and ensuring</w:t>
      </w:r>
      <w:r w:rsidR="005278EB">
        <w:t xml:space="preserve"> completion of the </w:t>
      </w:r>
      <w:r>
        <w:t>new</w:t>
      </w:r>
      <w:r w:rsidR="005278EB">
        <w:t xml:space="preserve"> Services. These S</w:t>
      </w:r>
      <w:r w:rsidR="005278EB" w:rsidRPr="009825D5">
        <w:t xml:space="preserve">ervices will </w:t>
      </w:r>
      <w:r>
        <w:t xml:space="preserve">further </w:t>
      </w:r>
      <w:r w:rsidR="005278EB" w:rsidRPr="009825D5">
        <w:t>be incorporated in</w:t>
      </w:r>
      <w:r w:rsidR="00445CBE">
        <w:t>to</w:t>
      </w:r>
      <w:r w:rsidR="005278EB" w:rsidRPr="009825D5">
        <w:t xml:space="preserve"> the </w:t>
      </w:r>
      <w:r w:rsidR="00445CBE">
        <w:t>s</w:t>
      </w:r>
      <w:r w:rsidR="005278EB" w:rsidRPr="009825D5">
        <w:t>cope</w:t>
      </w:r>
      <w:r w:rsidR="00F607F6">
        <w:t xml:space="preserve"> of </w:t>
      </w:r>
      <w:r w:rsidR="00445CBE">
        <w:t>w</w:t>
      </w:r>
      <w:r w:rsidR="00F607F6">
        <w:t>ork</w:t>
      </w:r>
      <w:r w:rsidR="00445CBE">
        <w:t xml:space="preserve"> </w:t>
      </w:r>
      <w:r>
        <w:t xml:space="preserve">to be </w:t>
      </w:r>
      <w:r w:rsidR="00445CBE">
        <w:t>carried out by the Service Provider</w:t>
      </w:r>
      <w:r w:rsidR="00F607F6">
        <w:t xml:space="preserve">. </w:t>
      </w:r>
      <w:r>
        <w:t>C</w:t>
      </w:r>
      <w:r w:rsidR="00F607F6">
        <w:t>hanges to the S</w:t>
      </w:r>
      <w:r w:rsidR="005278EB" w:rsidRPr="009825D5">
        <w:t>ervice</w:t>
      </w:r>
      <w:r w:rsidR="00F607F6">
        <w:t>s</w:t>
      </w:r>
      <w:r w:rsidR="005278EB" w:rsidRPr="009825D5">
        <w:t xml:space="preserve"> may be reviewed on a regular basis</w:t>
      </w:r>
      <w:r>
        <w:t xml:space="preserve"> upon written request made by either Party.</w:t>
      </w:r>
      <w:r w:rsidR="005278EB" w:rsidRPr="009825D5">
        <w:t xml:space="preserve"> </w:t>
      </w:r>
      <w:r>
        <w:t xml:space="preserve">Such </w:t>
      </w:r>
      <w:r w:rsidR="005278EB" w:rsidRPr="009825D5">
        <w:t xml:space="preserve">changes will </w:t>
      </w:r>
      <w:r>
        <w:t xml:space="preserve">be effected by </w:t>
      </w:r>
      <w:r w:rsidR="005278EB" w:rsidRPr="009825D5">
        <w:t>follow</w:t>
      </w:r>
      <w:r>
        <w:t>ing</w:t>
      </w:r>
      <w:r w:rsidR="005278EB" w:rsidRPr="009825D5">
        <w:t xml:space="preserve"> the process described </w:t>
      </w:r>
      <w:r w:rsidR="00FF0E63" w:rsidRPr="009825D5">
        <w:t xml:space="preserve">in </w:t>
      </w:r>
      <w:r w:rsidR="00EC0C52" w:rsidRPr="00EC0C52">
        <w:rPr>
          <w:b/>
        </w:rPr>
        <w:t xml:space="preserve">Clause </w:t>
      </w:r>
      <w:r w:rsidRPr="00EC0C52">
        <w:rPr>
          <w:b/>
        </w:rPr>
        <w:fldChar w:fldCharType="begin"/>
      </w:r>
      <w:r w:rsidRPr="00EC0C52">
        <w:rPr>
          <w:b/>
        </w:rPr>
        <w:instrText xml:space="preserve"> REF _Ref330201334 \r \h </w:instrText>
      </w:r>
      <w:r w:rsidR="00EC0C52">
        <w:rPr>
          <w:b/>
        </w:rPr>
        <w:instrText xml:space="preserve"> \* MERGEFORMAT </w:instrText>
      </w:r>
      <w:r w:rsidRPr="00EC0C52">
        <w:rPr>
          <w:b/>
        </w:rPr>
      </w:r>
      <w:r w:rsidRPr="00EC0C52">
        <w:rPr>
          <w:b/>
        </w:rPr>
        <w:fldChar w:fldCharType="separate"/>
      </w:r>
      <w:r w:rsidR="003059B8" w:rsidRPr="00EC0C52">
        <w:rPr>
          <w:b/>
        </w:rPr>
        <w:t>15.1</w:t>
      </w:r>
      <w:r w:rsidRPr="00EC0C52">
        <w:rPr>
          <w:b/>
        </w:rPr>
        <w:fldChar w:fldCharType="end"/>
      </w:r>
      <w:r>
        <w:t xml:space="preserve"> </w:t>
      </w:r>
      <w:r w:rsidR="005278EB" w:rsidRPr="009825D5">
        <w:t>above.</w:t>
      </w:r>
    </w:p>
    <w:p w14:paraId="6EB8F783" w14:textId="77777777" w:rsidR="00781D5C" w:rsidRDefault="00781D5C" w:rsidP="00E86353">
      <w:pPr>
        <w:pStyle w:val="StyleHeading1Tahoma"/>
        <w:numPr>
          <w:ilvl w:val="0"/>
          <w:numId w:val="0"/>
        </w:numPr>
      </w:pPr>
      <w:bookmarkStart w:id="56" w:name="_Toc296601360"/>
    </w:p>
    <w:p w14:paraId="48FC51B4" w14:textId="77777777" w:rsidR="005278EB" w:rsidRPr="009825D5" w:rsidRDefault="005278EB" w:rsidP="00E86353">
      <w:pPr>
        <w:pStyle w:val="StyleHeading1Tahoma"/>
      </w:pPr>
      <w:bookmarkStart w:id="57" w:name="_Ref334428628"/>
      <w:r w:rsidRPr="009825D5">
        <w:t>WARRANTIES</w:t>
      </w:r>
      <w:bookmarkEnd w:id="56"/>
      <w:bookmarkEnd w:id="57"/>
      <w:r w:rsidR="00C531E0">
        <w:fldChar w:fldCharType="begin"/>
      </w:r>
      <w:r w:rsidR="00C531E0">
        <w:instrText xml:space="preserve"> TC "</w:instrText>
      </w:r>
      <w:bookmarkStart w:id="58" w:name="_Toc327879506"/>
      <w:r w:rsidR="00C531E0" w:rsidRPr="008E3005">
        <w:instrText>16.   WARRANTIES</w:instrText>
      </w:r>
      <w:bookmarkEnd w:id="58"/>
      <w:r w:rsidR="00C531E0">
        <w:instrText xml:space="preserve">" \f C \l "1" </w:instrText>
      </w:r>
      <w:r w:rsidR="00C531E0">
        <w:fldChar w:fldCharType="end"/>
      </w:r>
    </w:p>
    <w:p w14:paraId="12D73CA3" w14:textId="77777777" w:rsidR="005278EB" w:rsidRPr="009825D5" w:rsidRDefault="005278EB" w:rsidP="00E86353">
      <w:pPr>
        <w:pStyle w:val="StyleHeading1Tahoma"/>
        <w:numPr>
          <w:ilvl w:val="0"/>
          <w:numId w:val="0"/>
        </w:numPr>
        <w:ind w:left="993"/>
      </w:pPr>
    </w:p>
    <w:p w14:paraId="663DEF50" w14:textId="77777777" w:rsidR="005278EB" w:rsidRDefault="005278EB" w:rsidP="005823CA">
      <w:pPr>
        <w:pStyle w:val="StyleHeading2Tahoma"/>
        <w:numPr>
          <w:ilvl w:val="1"/>
          <w:numId w:val="16"/>
        </w:numPr>
        <w:tabs>
          <w:tab w:val="clear" w:pos="795"/>
          <w:tab w:val="num" w:pos="709"/>
        </w:tabs>
        <w:ind w:left="993" w:hanging="993"/>
      </w:pPr>
      <w:r w:rsidRPr="009825D5">
        <w:t xml:space="preserve">The Service Provider hereby represents and warrants to SARS that </w:t>
      </w:r>
      <w:r>
        <w:t>–</w:t>
      </w:r>
    </w:p>
    <w:p w14:paraId="7112AF72" w14:textId="77777777" w:rsidR="005278EB" w:rsidRPr="009825D5" w:rsidRDefault="005278EB" w:rsidP="005823CA">
      <w:pPr>
        <w:pStyle w:val="StyleHeading2Tahoma"/>
        <w:ind w:left="993" w:hanging="993"/>
      </w:pPr>
    </w:p>
    <w:p w14:paraId="74E18B04" w14:textId="77777777" w:rsidR="005278EB" w:rsidRDefault="005278EB" w:rsidP="005823CA">
      <w:pPr>
        <w:pStyle w:val="StyleHeading2Tahoma"/>
        <w:numPr>
          <w:ilvl w:val="2"/>
          <w:numId w:val="16"/>
        </w:numPr>
        <w:tabs>
          <w:tab w:val="clear" w:pos="1440"/>
          <w:tab w:val="num" w:pos="1985"/>
        </w:tabs>
        <w:ind w:left="1985" w:hanging="992"/>
      </w:pPr>
      <w:r w:rsidRPr="009825D5">
        <w:t>this Agreement has been duly authorised and executed by it and constitutes a legal, valid and binding set of obligations on it;</w:t>
      </w:r>
    </w:p>
    <w:p w14:paraId="0B9F1A28" w14:textId="77777777" w:rsidR="005278EB" w:rsidRDefault="005278EB" w:rsidP="005823CA">
      <w:pPr>
        <w:pStyle w:val="StyleHeading2Tahoma"/>
        <w:ind w:left="993" w:hanging="993"/>
      </w:pPr>
    </w:p>
    <w:p w14:paraId="71BB3430" w14:textId="77777777" w:rsidR="005278EB" w:rsidRDefault="005278EB" w:rsidP="005823CA">
      <w:pPr>
        <w:pStyle w:val="StyleHeading2Tahoma"/>
        <w:numPr>
          <w:ilvl w:val="2"/>
          <w:numId w:val="16"/>
        </w:numPr>
        <w:tabs>
          <w:tab w:val="clear" w:pos="1440"/>
          <w:tab w:val="num" w:pos="1985"/>
        </w:tabs>
        <w:ind w:left="1985" w:hanging="992"/>
      </w:pPr>
      <w:r w:rsidRPr="009825D5">
        <w:t>it is acting as a principal and not as an agent of an undisclosed principal;</w:t>
      </w:r>
    </w:p>
    <w:p w14:paraId="35CE1677" w14:textId="77777777" w:rsidR="005278EB" w:rsidRDefault="005278EB" w:rsidP="005823CA">
      <w:pPr>
        <w:pStyle w:val="StyleHeading2Tahoma"/>
        <w:ind w:left="993" w:hanging="993"/>
      </w:pPr>
    </w:p>
    <w:p w14:paraId="3E40A4FA" w14:textId="77777777" w:rsidR="005278EB" w:rsidRDefault="005278EB" w:rsidP="005823CA">
      <w:pPr>
        <w:pStyle w:val="StyleHeading2Tahoma"/>
        <w:numPr>
          <w:ilvl w:val="2"/>
          <w:numId w:val="16"/>
        </w:numPr>
        <w:tabs>
          <w:tab w:val="clear" w:pos="1440"/>
          <w:tab w:val="num" w:pos="1985"/>
        </w:tabs>
        <w:ind w:left="1985" w:hanging="992"/>
      </w:pPr>
      <w:r w:rsidRPr="009825D5">
        <w:lastRenderedPageBreak/>
        <w:t xml:space="preserve">the execution and performance of the terms and conditions of this Agreement does not constitute a violation of any statute, judgment, order, decree or regulation or rule of any </w:t>
      </w:r>
      <w:r w:rsidR="00837B87">
        <w:t>C</w:t>
      </w:r>
      <w:r w:rsidRPr="009825D5">
        <w:t>ourt, competent authority or arbitrator or competent jurisdiction applicable or relating to it, its assets or its business, or its memorandum, articles of association or any other documents or any binding obligation, contract or agreement to which it is a party or by which it or its assets are bound;</w:t>
      </w:r>
    </w:p>
    <w:p w14:paraId="5105EB2D" w14:textId="77777777" w:rsidR="005278EB" w:rsidRDefault="005278EB" w:rsidP="005823CA">
      <w:pPr>
        <w:pStyle w:val="StyleHeading2Tahoma"/>
        <w:ind w:left="993" w:hanging="993"/>
      </w:pPr>
    </w:p>
    <w:p w14:paraId="6B1C0DD0" w14:textId="77777777" w:rsidR="004641D2" w:rsidRDefault="005278EB" w:rsidP="005823CA">
      <w:pPr>
        <w:pStyle w:val="StyleHeading2Tahoma"/>
        <w:numPr>
          <w:ilvl w:val="2"/>
          <w:numId w:val="16"/>
        </w:numPr>
        <w:tabs>
          <w:tab w:val="clear" w:pos="1440"/>
          <w:tab w:val="num" w:pos="1985"/>
        </w:tabs>
        <w:ind w:left="1985" w:hanging="992"/>
      </w:pPr>
      <w:r w:rsidRPr="009825D5">
        <w:t>it is, at the Commencement Date of this Agreement, in compliance with, and throughout the term it will remain in c</w:t>
      </w:r>
      <w:r>
        <w:t>ompliance with, all applicable L</w:t>
      </w:r>
      <w:r w:rsidRPr="009825D5">
        <w:t xml:space="preserve">aws relating to taxation in </w:t>
      </w:r>
      <w:r>
        <w:t xml:space="preserve">the Republic of </w:t>
      </w:r>
      <w:r w:rsidRPr="009825D5">
        <w:t xml:space="preserve">South Africa.  The Service Provider further warrants to SARS that it will deliver to SARS upon the Signature Date, and on each anniversary thereof during the term of the Agreement, a valid tax clearance certificate </w:t>
      </w:r>
      <w:r>
        <w:t xml:space="preserve">issued for the then </w:t>
      </w:r>
      <w:r w:rsidRPr="009825D5">
        <w:t>current year.  Failure to provide such a certificate will entitle SARS to withhold payment or alternatively to terminate the Agreement with immediate effect and without incurring any liability in connection with such termination.</w:t>
      </w:r>
      <w:bookmarkStart w:id="59" w:name="_Ref209926215"/>
    </w:p>
    <w:p w14:paraId="2E4AD70E" w14:textId="77777777" w:rsidR="004641D2" w:rsidRDefault="004641D2" w:rsidP="005823CA">
      <w:pPr>
        <w:pStyle w:val="ListParagraph"/>
        <w:spacing w:line="360" w:lineRule="auto"/>
        <w:ind w:left="993" w:hanging="993"/>
      </w:pPr>
    </w:p>
    <w:p w14:paraId="0828FC8C" w14:textId="77777777" w:rsidR="004641D2" w:rsidRPr="0046196F" w:rsidRDefault="004641D2" w:rsidP="005823CA">
      <w:pPr>
        <w:pStyle w:val="StyleHeading2Tahoma"/>
        <w:numPr>
          <w:ilvl w:val="2"/>
          <w:numId w:val="16"/>
        </w:numPr>
        <w:tabs>
          <w:tab w:val="clear" w:pos="1440"/>
          <w:tab w:val="num" w:pos="1985"/>
        </w:tabs>
        <w:ind w:left="1985" w:hanging="992"/>
      </w:pPr>
      <w:r>
        <w:t xml:space="preserve">it will </w:t>
      </w:r>
      <w:r w:rsidRPr="004F78C8">
        <w:t>comply in all respects with the requirements of the Broad-Based Black Economic Empowerment Act, 2003 (Act No. 53 of 2003) (hereafter referred to as the BBBEE Act) as will be amended from time to time, and the Codes of Good Practice issued in terms of the BBBEE Act.</w:t>
      </w:r>
      <w:r>
        <w:t xml:space="preserve">  </w:t>
      </w:r>
      <w:r w:rsidRPr="004F78C8">
        <w:t xml:space="preserve">Upon signature of this Agreement and one </w:t>
      </w:r>
      <w:r>
        <w:t>(</w:t>
      </w:r>
      <w:r w:rsidRPr="004F78C8">
        <w:t>1</w:t>
      </w:r>
      <w:r>
        <w:t>)</w:t>
      </w:r>
      <w:r w:rsidRPr="004F78C8">
        <w:t xml:space="preserve"> calendar month after the expiry of a current certificate for a particular year, </w:t>
      </w:r>
      <w:r>
        <w:t>the Service Provider s</w:t>
      </w:r>
      <w:r w:rsidRPr="004F78C8">
        <w:t xml:space="preserve">hall provide SARS with a certified copy of its BEE </w:t>
      </w:r>
      <w:r>
        <w:t xml:space="preserve">Certificate and </w:t>
      </w:r>
      <w:r w:rsidRPr="004F78C8">
        <w:t>rating status from an agency accredited by the South African National Accreditation System.</w:t>
      </w:r>
      <w:bookmarkStart w:id="60" w:name="_Ref220388441"/>
      <w:r>
        <w:t xml:space="preserve">  </w:t>
      </w:r>
      <w:r w:rsidRPr="004F78C8">
        <w:t>During the currency of this Agreement (including any extension or renewal hereof which may apply), the Service Provider shall use reasonable endeavours to maintain and</w:t>
      </w:r>
      <w:r w:rsidR="00F204FC">
        <w:t>/or</w:t>
      </w:r>
      <w:r w:rsidRPr="004F78C8">
        <w:t xml:space="preserve"> improve its current BEE rating status.</w:t>
      </w:r>
      <w:bookmarkEnd w:id="60"/>
      <w:r>
        <w:t xml:space="preserve">  </w:t>
      </w:r>
      <w:r w:rsidRPr="004F78C8">
        <w:t xml:space="preserve">A failure to provide a certified copy of its BEE </w:t>
      </w:r>
      <w:r>
        <w:t xml:space="preserve">Certificate and </w:t>
      </w:r>
      <w:r w:rsidRPr="004F78C8">
        <w:t xml:space="preserve">rating status or a failure to comply with </w:t>
      </w:r>
      <w:r>
        <w:t>the provisions of this C</w:t>
      </w:r>
      <w:r w:rsidRPr="004F78C8">
        <w:t xml:space="preserve">lause will entitle SARS to terminate the Agreement by giving the Service Provider one </w:t>
      </w:r>
      <w:r>
        <w:t>(</w:t>
      </w:r>
      <w:r w:rsidRPr="004F78C8">
        <w:t>1</w:t>
      </w:r>
      <w:r>
        <w:t>)</w:t>
      </w:r>
      <w:r w:rsidRPr="004F78C8">
        <w:t xml:space="preserve"> month's written notice.</w:t>
      </w:r>
    </w:p>
    <w:p w14:paraId="276D2CC6" w14:textId="77777777" w:rsidR="005278EB" w:rsidRDefault="005278EB" w:rsidP="005823CA">
      <w:pPr>
        <w:pStyle w:val="StyleHeading2Tahoma"/>
        <w:ind w:left="993" w:hanging="993"/>
      </w:pPr>
    </w:p>
    <w:p w14:paraId="225B7E53" w14:textId="77777777" w:rsidR="005278EB" w:rsidRDefault="005278EB" w:rsidP="005823CA">
      <w:pPr>
        <w:pStyle w:val="StyleHeading2Tahoma"/>
        <w:numPr>
          <w:ilvl w:val="2"/>
          <w:numId w:val="16"/>
        </w:numPr>
        <w:tabs>
          <w:tab w:val="clear" w:pos="1440"/>
          <w:tab w:val="num" w:pos="1985"/>
        </w:tabs>
        <w:ind w:left="1985" w:hanging="992"/>
      </w:pPr>
      <w:bookmarkStart w:id="61" w:name="_Ref334428845"/>
      <w:r w:rsidRPr="009825D5">
        <w:t xml:space="preserve">it will for the duration of this Agreement maintain a complete audit trail of all transactions under this Agreement, sufficient to permit a complete audit thereof. </w:t>
      </w:r>
      <w:r w:rsidRPr="009825D5">
        <w:lastRenderedPageBreak/>
        <w:t>The Service Provider will provide SARS and SARS’s auditors access at reasonable times to information, records and documentation relating to the Services for the purpose of performing audits, examinations and inspections of the Service Provider, in order to verify the Service Provider’s compliance with all the terms of this Agreement and to enable SARS to comply with the requirements of its regulators and governmental entities having jurisdiction.</w:t>
      </w:r>
      <w:bookmarkEnd w:id="59"/>
      <w:bookmarkEnd w:id="61"/>
    </w:p>
    <w:p w14:paraId="2B09FA30" w14:textId="77777777" w:rsidR="006F005A" w:rsidRDefault="006F005A" w:rsidP="005823CA">
      <w:pPr>
        <w:pStyle w:val="StyleHeading2Tahoma"/>
        <w:ind w:left="993" w:hanging="993"/>
      </w:pPr>
    </w:p>
    <w:p w14:paraId="38CFDA94" w14:textId="77777777" w:rsidR="005278EB" w:rsidRDefault="005278EB" w:rsidP="005823CA">
      <w:pPr>
        <w:pStyle w:val="StyleHeading2Tahoma"/>
        <w:numPr>
          <w:ilvl w:val="2"/>
          <w:numId w:val="16"/>
        </w:numPr>
        <w:tabs>
          <w:tab w:val="clear" w:pos="1440"/>
          <w:tab w:val="num" w:pos="1985"/>
        </w:tabs>
        <w:ind w:left="1985" w:hanging="992"/>
      </w:pPr>
      <w:r w:rsidRPr="009825D5">
        <w:t>it will treat as strictly confidential all information, including Confidential Information, received or obtained as a result of entering into, or performing in terms of, this Agreement.</w:t>
      </w:r>
    </w:p>
    <w:p w14:paraId="19014320" w14:textId="77777777" w:rsidR="005278EB" w:rsidRDefault="005278EB" w:rsidP="005823CA">
      <w:pPr>
        <w:pStyle w:val="StyleHeading2Tahoma"/>
        <w:ind w:left="993" w:hanging="993"/>
      </w:pPr>
    </w:p>
    <w:p w14:paraId="6078D08E" w14:textId="77777777" w:rsidR="005278EB" w:rsidRPr="009825D5" w:rsidRDefault="005278EB" w:rsidP="005823CA">
      <w:pPr>
        <w:pStyle w:val="StyleHeading2Tahoma"/>
        <w:numPr>
          <w:ilvl w:val="2"/>
          <w:numId w:val="16"/>
        </w:numPr>
        <w:tabs>
          <w:tab w:val="clear" w:pos="1440"/>
          <w:tab w:val="num" w:pos="1985"/>
        </w:tabs>
        <w:ind w:left="1985" w:hanging="992"/>
      </w:pPr>
      <w:r w:rsidRPr="009825D5">
        <w:t>throughout the duration of this Agreement it will have the resources, skills, qualifications and experience necessary to provide the Services.</w:t>
      </w:r>
    </w:p>
    <w:p w14:paraId="15E5BEB1" w14:textId="77777777" w:rsidR="005278EB" w:rsidRPr="009825D5" w:rsidRDefault="005278EB" w:rsidP="005823CA">
      <w:pPr>
        <w:pStyle w:val="StyleHeading3NotItalic"/>
        <w:ind w:left="993" w:hanging="993"/>
      </w:pPr>
    </w:p>
    <w:p w14:paraId="29D13D61" w14:textId="77777777" w:rsidR="005278EB" w:rsidRDefault="005278EB" w:rsidP="00CF2CEF">
      <w:pPr>
        <w:pStyle w:val="StyleHeading2Tahoma"/>
        <w:numPr>
          <w:ilvl w:val="1"/>
          <w:numId w:val="16"/>
        </w:numPr>
        <w:tabs>
          <w:tab w:val="clear" w:pos="795"/>
          <w:tab w:val="num" w:pos="709"/>
        </w:tabs>
        <w:ind w:left="709" w:hanging="709"/>
      </w:pPr>
      <w:r w:rsidRPr="009825D5">
        <w:t>It is expressly agreed between the Parties that each warranty and representation given by the Service Provider in this Agreement is material, goes to the root of this Agreement and have induced SARS to conclude this Agreement.</w:t>
      </w:r>
    </w:p>
    <w:p w14:paraId="5B2C8B1A" w14:textId="77777777" w:rsidR="005278EB" w:rsidRDefault="005278EB" w:rsidP="005823CA">
      <w:pPr>
        <w:pStyle w:val="StyleHeading2Tahoma"/>
        <w:ind w:left="993" w:hanging="993"/>
      </w:pPr>
    </w:p>
    <w:p w14:paraId="56E14E9E" w14:textId="77777777" w:rsidR="005278EB" w:rsidRPr="00F9407C" w:rsidRDefault="005278EB" w:rsidP="005823CA">
      <w:pPr>
        <w:pStyle w:val="StyleHeading2Tahoma"/>
        <w:numPr>
          <w:ilvl w:val="1"/>
          <w:numId w:val="16"/>
        </w:numPr>
        <w:tabs>
          <w:tab w:val="clear" w:pos="795"/>
          <w:tab w:val="num" w:pos="709"/>
        </w:tabs>
        <w:ind w:left="993" w:hanging="993"/>
      </w:pPr>
      <w:r w:rsidRPr="009825D5">
        <w:t xml:space="preserve">The provisions of this </w:t>
      </w:r>
      <w:r w:rsidRPr="00DE29E0">
        <w:rPr>
          <w:b/>
        </w:rPr>
        <w:t xml:space="preserve">Clause </w:t>
      </w:r>
      <w:r w:rsidR="0084179D">
        <w:rPr>
          <w:b/>
        </w:rPr>
        <w:fldChar w:fldCharType="begin"/>
      </w:r>
      <w:r w:rsidR="0084179D">
        <w:rPr>
          <w:b/>
        </w:rPr>
        <w:instrText xml:space="preserve"> REF _Ref334428628 \r \h </w:instrText>
      </w:r>
      <w:r w:rsidR="0084179D">
        <w:rPr>
          <w:b/>
        </w:rPr>
      </w:r>
      <w:r w:rsidR="0084179D">
        <w:rPr>
          <w:b/>
        </w:rPr>
        <w:fldChar w:fldCharType="separate"/>
      </w:r>
      <w:r w:rsidR="0084179D">
        <w:rPr>
          <w:b/>
        </w:rPr>
        <w:t>16</w:t>
      </w:r>
      <w:r w:rsidR="0084179D">
        <w:rPr>
          <w:b/>
        </w:rPr>
        <w:fldChar w:fldCharType="end"/>
      </w:r>
      <w:r w:rsidRPr="009825D5">
        <w:t xml:space="preserve"> will survive the termination of this Agreement.</w:t>
      </w:r>
      <w:bookmarkStart w:id="62" w:name="_Toc462664206"/>
      <w:bookmarkStart w:id="63" w:name="_Toc472413056"/>
      <w:bookmarkStart w:id="64" w:name="_Toc501264330"/>
      <w:bookmarkStart w:id="65" w:name="_Toc52683454"/>
    </w:p>
    <w:p w14:paraId="1C91EC00" w14:textId="77777777" w:rsidR="00E266E3" w:rsidRPr="009825D5" w:rsidRDefault="00E266E3" w:rsidP="00E86353">
      <w:pPr>
        <w:pStyle w:val="StyleHeading1Tahoma"/>
        <w:numPr>
          <w:ilvl w:val="0"/>
          <w:numId w:val="0"/>
        </w:numPr>
        <w:ind w:left="993"/>
      </w:pPr>
    </w:p>
    <w:p w14:paraId="2517855B" w14:textId="77777777" w:rsidR="005278EB" w:rsidRPr="009825D5" w:rsidRDefault="005278EB" w:rsidP="00E86353">
      <w:pPr>
        <w:pStyle w:val="StyleHeading1Tahoma"/>
      </w:pPr>
      <w:bookmarkStart w:id="66" w:name="_Toc296601361"/>
      <w:bookmarkEnd w:id="62"/>
      <w:bookmarkEnd w:id="63"/>
      <w:bookmarkEnd w:id="64"/>
      <w:bookmarkEnd w:id="65"/>
      <w:r w:rsidRPr="009825D5">
        <w:rPr>
          <w:lang w:eastAsia="en-GB"/>
        </w:rPr>
        <w:t>HEALTH, SAFETY AND SECURITY PROCEDURES AND GUIDELINES</w:t>
      </w:r>
      <w:bookmarkEnd w:id="66"/>
      <w:r w:rsidR="00C531E0">
        <w:rPr>
          <w:lang w:eastAsia="en-GB"/>
        </w:rPr>
        <w:fldChar w:fldCharType="begin"/>
      </w:r>
      <w:r w:rsidR="00C531E0">
        <w:instrText xml:space="preserve"> TC "</w:instrText>
      </w:r>
      <w:bookmarkStart w:id="67" w:name="_Toc327879507"/>
      <w:r w:rsidR="00C531E0" w:rsidRPr="008E3005">
        <w:rPr>
          <w:lang w:eastAsia="en-GB"/>
        </w:rPr>
        <w:instrText>17.   HEALTH, SAFETY AND SECURITY PROCEDURES AND GUIDELINES</w:instrText>
      </w:r>
      <w:bookmarkEnd w:id="67"/>
      <w:r w:rsidR="00C531E0">
        <w:instrText xml:space="preserve">" \f C \l "1" </w:instrText>
      </w:r>
      <w:r w:rsidR="00C531E0">
        <w:rPr>
          <w:lang w:eastAsia="en-GB"/>
        </w:rPr>
        <w:fldChar w:fldCharType="end"/>
      </w:r>
    </w:p>
    <w:p w14:paraId="1263C73B" w14:textId="77777777" w:rsidR="005278EB" w:rsidRPr="009825D5" w:rsidRDefault="005278EB" w:rsidP="00E86353">
      <w:pPr>
        <w:pStyle w:val="StyleHeading1Tahoma"/>
        <w:numPr>
          <w:ilvl w:val="0"/>
          <w:numId w:val="0"/>
        </w:numPr>
        <w:ind w:left="993"/>
      </w:pPr>
    </w:p>
    <w:p w14:paraId="18DEEDBD" w14:textId="77777777" w:rsidR="005278EB" w:rsidRDefault="005278EB" w:rsidP="00CF2CEF">
      <w:pPr>
        <w:pStyle w:val="StyleHeading2Tahoma"/>
        <w:numPr>
          <w:ilvl w:val="1"/>
          <w:numId w:val="17"/>
        </w:numPr>
        <w:tabs>
          <w:tab w:val="clear" w:pos="795"/>
          <w:tab w:val="num" w:pos="709"/>
        </w:tabs>
        <w:ind w:left="709" w:hanging="709"/>
      </w:pPr>
      <w:bookmarkStart w:id="68" w:name="_Toc501264331"/>
      <w:bookmarkStart w:id="69" w:name="_Toc52683455"/>
      <w:r w:rsidRPr="009825D5">
        <w:t>The Service Provider will ensure that its personnel will at all times, whilst on SARS's premises, adhere to the standard health, safety and security procedures and guidelines applicable to SARS's personnel, as such procedures and guidelines may be changed by SARS from time to time and are available to the Service Provider on request. Should SARS at any time have reason to believe that any member of the Service Provider's personnel is failing to comply with such standard health, safety and security procedures and guidelines, SARS will be entitled to deny such member of the Service Provider's personnel access to any or all of SARS's premises and require the Service Provider to replace such member of its personnel without delay. The Service Provider will not be relieved of its obligations under this Agreement as a result of such denial of access, and SARS will have no liability to the Service Provider with regard thereto.</w:t>
      </w:r>
    </w:p>
    <w:p w14:paraId="3B533431" w14:textId="77777777" w:rsidR="005278EB" w:rsidRDefault="005278EB" w:rsidP="005823CA">
      <w:pPr>
        <w:pStyle w:val="StyleHeading2Tahoma"/>
        <w:ind w:left="993" w:hanging="993"/>
      </w:pPr>
    </w:p>
    <w:p w14:paraId="02060F0D" w14:textId="77777777" w:rsidR="005278EB" w:rsidRDefault="005278EB" w:rsidP="00CF2CEF">
      <w:pPr>
        <w:pStyle w:val="StyleHeading2Tahoma"/>
        <w:numPr>
          <w:ilvl w:val="1"/>
          <w:numId w:val="17"/>
        </w:numPr>
        <w:tabs>
          <w:tab w:val="clear" w:pos="795"/>
          <w:tab w:val="num" w:pos="709"/>
        </w:tabs>
        <w:ind w:left="709" w:hanging="709"/>
      </w:pPr>
      <w:r w:rsidRPr="009825D5">
        <w:t xml:space="preserve">The Service Provider hereby agrees and undertakes, in terms of the Occupational Health </w:t>
      </w:r>
      <w:r w:rsidRPr="009825D5">
        <w:lastRenderedPageBreak/>
        <w:t>and Safety Act</w:t>
      </w:r>
      <w:r>
        <w:t>, 1993 (Act</w:t>
      </w:r>
      <w:r w:rsidRPr="009825D5">
        <w:t xml:space="preserve"> No. 85 of 1993</w:t>
      </w:r>
      <w:r>
        <w:t>)</w:t>
      </w:r>
      <w:r w:rsidRPr="009825D5">
        <w:t>, to ensure that the Service Provider and the Service Provider's personnel comply with the aforesaid Act and accept sole responsibility for all health and safety matters relating to the provision of the Services, or in connection with or arising out of such Services, for the duration of this Agreement, including with regard to the Service Provider personnel and ensuring that neither SARS’s personnel nor any Third Party's health and safety is endangered in any way by the Service Provider's activities or conduct in providing the Services.</w:t>
      </w:r>
    </w:p>
    <w:p w14:paraId="3D7C11A2" w14:textId="77777777" w:rsidR="005278EB" w:rsidRDefault="005278EB" w:rsidP="005823CA">
      <w:pPr>
        <w:pStyle w:val="StyleHeading2Tahoma"/>
        <w:ind w:left="993" w:hanging="993"/>
      </w:pPr>
    </w:p>
    <w:p w14:paraId="5BBD3843" w14:textId="77777777" w:rsidR="005278EB" w:rsidRPr="009825D5" w:rsidRDefault="005278EB" w:rsidP="00CF2CEF">
      <w:pPr>
        <w:pStyle w:val="StyleHeading2Tahoma"/>
        <w:numPr>
          <w:ilvl w:val="1"/>
          <w:numId w:val="17"/>
        </w:numPr>
        <w:tabs>
          <w:tab w:val="clear" w:pos="795"/>
          <w:tab w:val="num" w:pos="709"/>
        </w:tabs>
        <w:ind w:left="709" w:hanging="709"/>
      </w:pPr>
      <w:r w:rsidRPr="009825D5">
        <w:t xml:space="preserve">The Service Provider hereby agrees and undertakes to maintain </w:t>
      </w:r>
      <w:r w:rsidR="00F204FC">
        <w:t>its</w:t>
      </w:r>
      <w:r w:rsidRPr="009825D5">
        <w:t xml:space="preserve"> equipment in good order, so as to comply with SARS’s occupational health and safety policies, procedures and standards, as amended from time to time</w:t>
      </w:r>
      <w:r>
        <w:t>.</w:t>
      </w:r>
    </w:p>
    <w:p w14:paraId="05244CF7" w14:textId="77777777" w:rsidR="005278EB" w:rsidRPr="009825D5" w:rsidRDefault="005278EB" w:rsidP="005823CA">
      <w:pPr>
        <w:pStyle w:val="StyleHeading2Tahoma"/>
        <w:ind w:left="993" w:hanging="993"/>
      </w:pPr>
    </w:p>
    <w:p w14:paraId="5CA9656A" w14:textId="77777777" w:rsidR="005278EB" w:rsidRPr="009825D5" w:rsidRDefault="005278EB" w:rsidP="00E86353">
      <w:pPr>
        <w:pStyle w:val="StyleHeading1Tahoma"/>
      </w:pPr>
      <w:bookmarkStart w:id="70" w:name="_Toc296601363"/>
      <w:bookmarkStart w:id="71" w:name="_Ref334428536"/>
      <w:r w:rsidRPr="009825D5">
        <w:t>INDEMNITIES AND INSURANCE</w:t>
      </w:r>
      <w:bookmarkEnd w:id="70"/>
      <w:bookmarkEnd w:id="71"/>
      <w:r w:rsidR="00C531E0">
        <w:fldChar w:fldCharType="begin"/>
      </w:r>
      <w:r w:rsidR="00C531E0">
        <w:instrText xml:space="preserve"> TC "</w:instrText>
      </w:r>
      <w:bookmarkStart w:id="72" w:name="_Toc327879508"/>
      <w:r w:rsidR="00C531E0" w:rsidRPr="008E3005">
        <w:instrText>18.   INDEMNITIES AND INSURANCE</w:instrText>
      </w:r>
      <w:bookmarkEnd w:id="72"/>
      <w:r w:rsidR="00C531E0">
        <w:instrText xml:space="preserve">" \f C \l "1" </w:instrText>
      </w:r>
      <w:r w:rsidR="00C531E0">
        <w:fldChar w:fldCharType="end"/>
      </w:r>
    </w:p>
    <w:p w14:paraId="69A46A7F" w14:textId="77777777" w:rsidR="005278EB" w:rsidRPr="009825D5" w:rsidRDefault="005278EB" w:rsidP="00E86353">
      <w:pPr>
        <w:pStyle w:val="StyleHeading1Tahoma"/>
        <w:numPr>
          <w:ilvl w:val="0"/>
          <w:numId w:val="0"/>
        </w:numPr>
        <w:ind w:left="993"/>
      </w:pPr>
    </w:p>
    <w:p w14:paraId="639685EB" w14:textId="77777777" w:rsidR="005278EB" w:rsidRDefault="005278EB" w:rsidP="00CF2CEF">
      <w:pPr>
        <w:pStyle w:val="StyleHeading2Tahoma"/>
        <w:numPr>
          <w:ilvl w:val="1"/>
          <w:numId w:val="26"/>
        </w:numPr>
        <w:ind w:left="709" w:hanging="709"/>
      </w:pPr>
      <w:r w:rsidRPr="009825D5">
        <w:t>The Service Provider will –</w:t>
      </w:r>
    </w:p>
    <w:p w14:paraId="209C64E9" w14:textId="77777777" w:rsidR="005278EB" w:rsidRPr="009825D5" w:rsidRDefault="005278EB" w:rsidP="005823CA">
      <w:pPr>
        <w:pStyle w:val="StyleHeading2Tahoma"/>
        <w:ind w:left="993" w:hanging="993"/>
      </w:pPr>
    </w:p>
    <w:p w14:paraId="2AD7FEA3" w14:textId="77777777" w:rsidR="005278EB" w:rsidRDefault="005278EB" w:rsidP="005823CA">
      <w:pPr>
        <w:pStyle w:val="StyleHeading2Tahoma"/>
        <w:numPr>
          <w:ilvl w:val="2"/>
          <w:numId w:val="26"/>
        </w:numPr>
        <w:ind w:left="1985" w:hanging="992"/>
      </w:pPr>
      <w:r w:rsidRPr="009825D5">
        <w:t xml:space="preserve">on or before the Commencement Date and for the duration of this Agreement have and maintain in force public liability </w:t>
      </w:r>
      <w:r w:rsidR="00C65B5B">
        <w:t xml:space="preserve">insurance in the amount of two million rand (R2 million) </w:t>
      </w:r>
      <w:r w:rsidRPr="009825D5">
        <w:t xml:space="preserve">in respect of </w:t>
      </w:r>
      <w:r>
        <w:t>all the</w:t>
      </w:r>
      <w:r w:rsidRPr="009825D5">
        <w:t xml:space="preserve"> regional clusters to cover any cla</w:t>
      </w:r>
      <w:r>
        <w:t>ims, L</w:t>
      </w:r>
      <w:r w:rsidRPr="009825D5">
        <w:t>osses and/or damages for which it is liable in terms of this Agreement;</w:t>
      </w:r>
    </w:p>
    <w:p w14:paraId="3B506B56" w14:textId="77777777" w:rsidR="005278EB" w:rsidRDefault="005278EB" w:rsidP="005823CA">
      <w:pPr>
        <w:pStyle w:val="StyleHeading2Tahoma"/>
        <w:ind w:left="993" w:hanging="993"/>
      </w:pPr>
    </w:p>
    <w:p w14:paraId="17329DF5" w14:textId="77777777" w:rsidR="005278EB" w:rsidRDefault="005278EB" w:rsidP="005823CA">
      <w:pPr>
        <w:pStyle w:val="StyleHeading2Tahoma"/>
        <w:numPr>
          <w:ilvl w:val="2"/>
          <w:numId w:val="26"/>
        </w:numPr>
        <w:tabs>
          <w:tab w:val="num" w:pos="1985"/>
        </w:tabs>
        <w:ind w:left="1985" w:hanging="992"/>
      </w:pPr>
      <w:r w:rsidRPr="009825D5">
        <w:t>deliver to SARS upon the Signature Date of this Agreement, and on each anniversary thereof during the term of the Agreement, proof of such insurance coverage as aforementioned.</w:t>
      </w:r>
    </w:p>
    <w:p w14:paraId="0BE28012" w14:textId="77777777" w:rsidR="005278EB" w:rsidRDefault="005278EB" w:rsidP="005823CA">
      <w:pPr>
        <w:pStyle w:val="StyleHeading2Tahoma"/>
        <w:ind w:left="993" w:hanging="993"/>
      </w:pPr>
    </w:p>
    <w:p w14:paraId="0B57F1A2" w14:textId="77777777" w:rsidR="005278EB" w:rsidRDefault="005278EB" w:rsidP="005823CA">
      <w:pPr>
        <w:pStyle w:val="StyleHeading2Tahoma"/>
        <w:numPr>
          <w:ilvl w:val="2"/>
          <w:numId w:val="26"/>
        </w:numPr>
        <w:tabs>
          <w:tab w:val="num" w:pos="1985"/>
        </w:tabs>
        <w:ind w:left="1985" w:hanging="992"/>
      </w:pPr>
      <w:r w:rsidRPr="009825D5">
        <w:t>indemnify and hold SARS harmless against all Losses (including legal expenses on a full indemnity basis) of whatsoever nature arising out of this Agreement or at Law in respect of injury or death of any Person or loss of or damage to any Person or property occurring by reason of the Service Provider’s wilfulness or negligence prior to, during or after its execution o</w:t>
      </w:r>
      <w:r>
        <w:t>f the Services, including such S</w:t>
      </w:r>
      <w:r w:rsidRPr="009825D5">
        <w:t xml:space="preserve">ervices as provided for under </w:t>
      </w:r>
      <w:r w:rsidRPr="002507DF">
        <w:rPr>
          <w:b/>
        </w:rPr>
        <w:t xml:space="preserve">Clause </w:t>
      </w:r>
      <w:r w:rsidR="0084179D">
        <w:rPr>
          <w:b/>
        </w:rPr>
        <w:fldChar w:fldCharType="begin"/>
      </w:r>
      <w:r w:rsidR="0084179D">
        <w:rPr>
          <w:b/>
        </w:rPr>
        <w:instrText xml:space="preserve"> REF _Ref334428647 \r \h </w:instrText>
      </w:r>
      <w:r w:rsidR="0084179D">
        <w:rPr>
          <w:b/>
        </w:rPr>
      </w:r>
      <w:r w:rsidR="0084179D">
        <w:rPr>
          <w:b/>
        </w:rPr>
        <w:fldChar w:fldCharType="separate"/>
      </w:r>
      <w:r w:rsidR="0084179D">
        <w:rPr>
          <w:b/>
        </w:rPr>
        <w:t>11.6</w:t>
      </w:r>
      <w:r w:rsidR="0084179D">
        <w:rPr>
          <w:b/>
        </w:rPr>
        <w:fldChar w:fldCharType="end"/>
      </w:r>
      <w:r w:rsidRPr="009825D5">
        <w:t>; and</w:t>
      </w:r>
    </w:p>
    <w:p w14:paraId="47DD8514" w14:textId="77777777" w:rsidR="005278EB" w:rsidRDefault="005278EB" w:rsidP="005823CA">
      <w:pPr>
        <w:pStyle w:val="StyleHeading2Tahoma"/>
        <w:ind w:left="993" w:hanging="993"/>
      </w:pPr>
    </w:p>
    <w:p w14:paraId="18473712" w14:textId="77777777" w:rsidR="005278EB" w:rsidRDefault="005278EB" w:rsidP="005823CA">
      <w:pPr>
        <w:pStyle w:val="StyleHeading2Tahoma"/>
        <w:numPr>
          <w:ilvl w:val="2"/>
          <w:numId w:val="26"/>
        </w:numPr>
        <w:tabs>
          <w:tab w:val="num" w:pos="1985"/>
        </w:tabs>
        <w:ind w:left="1985" w:hanging="992"/>
      </w:pPr>
      <w:r w:rsidRPr="009825D5">
        <w:t xml:space="preserve">report all incidents affecting, or which may affect, any of the terms and conditions of any insurance policy, including any of SARS’s insurance policies becoming void or voidable, or whereby the insurance premiums for such </w:t>
      </w:r>
      <w:r w:rsidRPr="009825D5">
        <w:lastRenderedPageBreak/>
        <w:t>insurance may be increased, immediately upon becoming aware of their occurrence</w:t>
      </w:r>
      <w:r>
        <w:t>.</w:t>
      </w:r>
    </w:p>
    <w:p w14:paraId="7F18691B" w14:textId="77777777" w:rsidR="00BC2889" w:rsidRDefault="00BC2889" w:rsidP="00BC2889">
      <w:pPr>
        <w:pStyle w:val="ListParagraph"/>
      </w:pPr>
    </w:p>
    <w:p w14:paraId="66851A28" w14:textId="77777777" w:rsidR="00BC2889" w:rsidRDefault="00BC2889" w:rsidP="00BC2889">
      <w:pPr>
        <w:pStyle w:val="StyleHeading2Tahoma"/>
        <w:numPr>
          <w:ilvl w:val="1"/>
          <w:numId w:val="26"/>
        </w:numPr>
      </w:pPr>
      <w:r>
        <w:t>SARS’s right to Acquire Insurance in Certain Circumstances</w:t>
      </w:r>
    </w:p>
    <w:p w14:paraId="1B49595C" w14:textId="77777777" w:rsidR="00BC2889" w:rsidRDefault="00BC2889" w:rsidP="00BC2889">
      <w:pPr>
        <w:pStyle w:val="StyleHeading2Tahoma"/>
        <w:ind w:left="780"/>
      </w:pPr>
      <w:r>
        <w:t xml:space="preserve">Without </w:t>
      </w:r>
      <w:r w:rsidRPr="00BC2889">
        <w:t>limiting the generality of the SARS’s rights and remedies hereunder, in the event of a failure by the Service Provider to maintain the insurance referred to in Clause 18.1.1, or to provide evidence of renewal at least 3 (three) business days prior to expiration of the applicable insurance cover, on 3 (three) business days’ notice to Service Provider, SARS may purchase the requisite insurance and deduct the costs thereof from any amounts owed to the Service Provider under this Agreement.</w:t>
      </w:r>
    </w:p>
    <w:p w14:paraId="67F5D651" w14:textId="77777777" w:rsidR="00BC2889" w:rsidRDefault="00BC2889" w:rsidP="00BC2889">
      <w:pPr>
        <w:pStyle w:val="StyleHeading2Tahoma"/>
        <w:ind w:left="780"/>
      </w:pPr>
    </w:p>
    <w:p w14:paraId="5D2BCE98" w14:textId="77777777" w:rsidR="00BC2889" w:rsidRDefault="00BC2889" w:rsidP="00BC2889">
      <w:pPr>
        <w:pStyle w:val="StyleHeading2Tahoma"/>
        <w:numPr>
          <w:ilvl w:val="1"/>
          <w:numId w:val="26"/>
        </w:numPr>
      </w:pPr>
      <w:r>
        <w:t>Risk and Loss</w:t>
      </w:r>
    </w:p>
    <w:p w14:paraId="74A19002" w14:textId="77777777" w:rsidR="00BC2889" w:rsidRDefault="00BC2889" w:rsidP="00BC2889">
      <w:pPr>
        <w:pStyle w:val="StyleHeading2Tahoma"/>
        <w:ind w:left="780"/>
      </w:pPr>
      <w:r w:rsidRPr="00BC2889">
        <w:t>The Service Provider shall be responsible for risk of loss of, and damage to, any assets, equipment and/or tools in its possession or under its control. Any such items in the possession or control of the Service Provider’s Sub-contractors or agents shall be deemed to be under the control of the Service Provider.</w:t>
      </w:r>
    </w:p>
    <w:p w14:paraId="751E810D" w14:textId="77777777" w:rsidR="00F42841" w:rsidRPr="009825D5" w:rsidRDefault="00F42841" w:rsidP="00F42841">
      <w:pPr>
        <w:pStyle w:val="StyleHeading2Tahoma"/>
      </w:pPr>
    </w:p>
    <w:p w14:paraId="2E49D851" w14:textId="77777777" w:rsidR="005278EB" w:rsidRPr="009825D5" w:rsidRDefault="005278EB" w:rsidP="00E86353">
      <w:pPr>
        <w:pStyle w:val="StyleHeading1Tahoma"/>
      </w:pPr>
      <w:bookmarkStart w:id="73" w:name="_Toc296601364"/>
      <w:r w:rsidRPr="009825D5">
        <w:t>LIMITATION OF LIABILITY</w:t>
      </w:r>
      <w:bookmarkEnd w:id="73"/>
      <w:r w:rsidR="00C531E0">
        <w:fldChar w:fldCharType="begin"/>
      </w:r>
      <w:r w:rsidR="00C531E0">
        <w:instrText xml:space="preserve"> TC "</w:instrText>
      </w:r>
      <w:bookmarkStart w:id="74" w:name="_Toc327879509"/>
      <w:r w:rsidR="00C531E0" w:rsidRPr="008E3005">
        <w:instrText>19.   LIMITATION OF LIABILITY</w:instrText>
      </w:r>
      <w:bookmarkEnd w:id="74"/>
      <w:r w:rsidR="00C531E0">
        <w:instrText xml:space="preserve">" \f C \l "1" </w:instrText>
      </w:r>
      <w:r w:rsidR="00C531E0">
        <w:fldChar w:fldCharType="end"/>
      </w:r>
    </w:p>
    <w:p w14:paraId="61FC7A5C" w14:textId="77777777" w:rsidR="005278EB" w:rsidRPr="009825D5" w:rsidRDefault="005278EB" w:rsidP="00E86353">
      <w:pPr>
        <w:pStyle w:val="StyleHeading1Tahoma"/>
        <w:numPr>
          <w:ilvl w:val="0"/>
          <w:numId w:val="0"/>
        </w:numPr>
        <w:ind w:left="993"/>
      </w:pPr>
    </w:p>
    <w:p w14:paraId="2DEEFA95" w14:textId="77777777" w:rsidR="005278EB" w:rsidRDefault="00BC2889" w:rsidP="00A01706">
      <w:pPr>
        <w:pStyle w:val="StyleHeading2Tahoma"/>
        <w:ind w:left="709"/>
      </w:pPr>
      <w:bookmarkStart w:id="75" w:name="_Ref174874903"/>
      <w:r>
        <w:t xml:space="preserve">The Parties agree that, in the event of a breach of any of the </w:t>
      </w:r>
      <w:r w:rsidR="00CC5695">
        <w:t>provisions of the Agreement, any party so breaching this Agreement shall be liable to the other for any losses which constitute direct and / or general damag</w:t>
      </w:r>
      <w:r w:rsidR="003C4586">
        <w:t>es. The Service Provider will</w:t>
      </w:r>
      <w:r w:rsidR="00CC5695">
        <w:t xml:space="preserve"> not be </w:t>
      </w:r>
      <w:r w:rsidR="001763D5">
        <w:t>responsible for any losses save that arising out of</w:t>
      </w:r>
      <w:r w:rsidR="00CC5695">
        <w:t xml:space="preserve"> gross negligence, breach of warranty, wilful misconduct or breach of the confidentiality provisions</w:t>
      </w:r>
      <w:r w:rsidR="001763D5">
        <w:t xml:space="preserve"> by the Service Provider or its Staff</w:t>
      </w:r>
      <w:r w:rsidR="00CC5695">
        <w:t>.</w:t>
      </w:r>
    </w:p>
    <w:bookmarkEnd w:id="75"/>
    <w:p w14:paraId="440FF3D4" w14:textId="77777777" w:rsidR="005278EB" w:rsidRPr="009825D5" w:rsidRDefault="005278EB" w:rsidP="005823CA">
      <w:pPr>
        <w:widowControl w:val="0"/>
        <w:overflowPunct/>
        <w:autoSpaceDE/>
        <w:autoSpaceDN/>
        <w:adjustRightInd/>
        <w:spacing w:line="360" w:lineRule="auto"/>
        <w:ind w:left="993" w:hanging="993"/>
        <w:textAlignment w:val="auto"/>
      </w:pPr>
    </w:p>
    <w:p w14:paraId="3309F3B8" w14:textId="77777777" w:rsidR="005278EB" w:rsidRPr="009825D5" w:rsidRDefault="005278EB" w:rsidP="00E86353">
      <w:pPr>
        <w:pStyle w:val="StyleHeading1Tahoma"/>
      </w:pPr>
      <w:bookmarkStart w:id="76" w:name="_Toc296601365"/>
      <w:r w:rsidRPr="009825D5">
        <w:t xml:space="preserve">SECURITY VETTING OF </w:t>
      </w:r>
      <w:r>
        <w:t xml:space="preserve">THE </w:t>
      </w:r>
      <w:r w:rsidRPr="009825D5">
        <w:t>SERVICE PROVIDER</w:t>
      </w:r>
      <w:r>
        <w:t>’S</w:t>
      </w:r>
      <w:r w:rsidRPr="009825D5">
        <w:t xml:space="preserve"> PERSONNEL</w:t>
      </w:r>
      <w:bookmarkEnd w:id="76"/>
      <w:r w:rsidR="00C531E0">
        <w:fldChar w:fldCharType="begin"/>
      </w:r>
      <w:r w:rsidR="00C531E0">
        <w:instrText xml:space="preserve"> TC "</w:instrText>
      </w:r>
      <w:bookmarkStart w:id="77" w:name="_Toc327879510"/>
      <w:r w:rsidR="00C531E0" w:rsidRPr="008E3005">
        <w:instrText>20.   SECURITY VETTING OF THE SERVICE PROVIDER’S PERSONNEL</w:instrText>
      </w:r>
      <w:bookmarkEnd w:id="77"/>
      <w:r w:rsidR="00C531E0">
        <w:instrText xml:space="preserve">" \f C \l "1" </w:instrText>
      </w:r>
      <w:r w:rsidR="00C531E0">
        <w:fldChar w:fldCharType="end"/>
      </w:r>
    </w:p>
    <w:p w14:paraId="1FD79C4F" w14:textId="77777777" w:rsidR="005278EB" w:rsidRPr="009825D5" w:rsidRDefault="005278EB" w:rsidP="00E86353">
      <w:pPr>
        <w:pStyle w:val="StyleHeading1Tahoma"/>
        <w:numPr>
          <w:ilvl w:val="0"/>
          <w:numId w:val="0"/>
        </w:numPr>
        <w:ind w:left="993"/>
      </w:pPr>
    </w:p>
    <w:p w14:paraId="2D943A99" w14:textId="77777777" w:rsidR="005278EB" w:rsidRDefault="005278EB" w:rsidP="00745961">
      <w:pPr>
        <w:pStyle w:val="StyleHeading2Tahoma"/>
        <w:numPr>
          <w:ilvl w:val="1"/>
          <w:numId w:val="28"/>
        </w:numPr>
        <w:ind w:left="709" w:hanging="709"/>
      </w:pPr>
      <w:r w:rsidRPr="009825D5">
        <w:t>SARS reserves the right in its sole and absolute discretion to do a security check (vetting) on the Service Provider’s personnel involved with the performance of the Services.</w:t>
      </w:r>
    </w:p>
    <w:p w14:paraId="2A98C664" w14:textId="77777777" w:rsidR="005278EB" w:rsidRDefault="005278EB" w:rsidP="005823CA">
      <w:pPr>
        <w:pStyle w:val="StyleHeading2Tahoma"/>
        <w:ind w:left="993" w:hanging="993"/>
      </w:pPr>
    </w:p>
    <w:p w14:paraId="41FFB6C1" w14:textId="77777777" w:rsidR="005278EB" w:rsidRDefault="005278EB" w:rsidP="00745961">
      <w:pPr>
        <w:pStyle w:val="StyleHeading2Tahoma"/>
        <w:numPr>
          <w:ilvl w:val="1"/>
          <w:numId w:val="28"/>
        </w:numPr>
        <w:ind w:left="709" w:hanging="709"/>
      </w:pPr>
      <w:r w:rsidRPr="009825D5">
        <w:t>The Service Provider will procure from its personnel such documentation as may be reasonably requested by SARS, to enable SARS to conduct such security checks as aforementioned.</w:t>
      </w:r>
    </w:p>
    <w:p w14:paraId="0A12EE72" w14:textId="77777777" w:rsidR="005278EB" w:rsidRDefault="005278EB" w:rsidP="005823CA">
      <w:pPr>
        <w:pStyle w:val="StyleHeading2Tahoma"/>
        <w:ind w:left="993" w:hanging="993"/>
      </w:pPr>
    </w:p>
    <w:p w14:paraId="13524736" w14:textId="77777777" w:rsidR="005278EB" w:rsidRPr="009825D5" w:rsidRDefault="005278EB" w:rsidP="00745961">
      <w:pPr>
        <w:pStyle w:val="StyleHeading2Tahoma"/>
        <w:numPr>
          <w:ilvl w:val="1"/>
          <w:numId w:val="28"/>
        </w:numPr>
        <w:ind w:left="709" w:hanging="709"/>
      </w:pPr>
      <w:r w:rsidRPr="009825D5">
        <w:t>Where SARS finds any of the Service Provider</w:t>
      </w:r>
      <w:r>
        <w:t>’s</w:t>
      </w:r>
      <w:r w:rsidRPr="009825D5">
        <w:t xml:space="preserve"> personnel to be a security risk, SARS will </w:t>
      </w:r>
      <w:r w:rsidRPr="009825D5">
        <w:lastRenderedPageBreak/>
        <w:t>inform the Service Provider accordingly and the Service Provider will immediately replace such person with a suitably qualified substitute</w:t>
      </w:r>
      <w:r>
        <w:t>.</w:t>
      </w:r>
    </w:p>
    <w:p w14:paraId="56829425" w14:textId="77777777" w:rsidR="005278EB" w:rsidRDefault="005278EB" w:rsidP="005823CA">
      <w:pPr>
        <w:widowControl w:val="0"/>
        <w:overflowPunct/>
        <w:autoSpaceDE/>
        <w:autoSpaceDN/>
        <w:adjustRightInd/>
        <w:spacing w:line="360" w:lineRule="auto"/>
        <w:ind w:left="993" w:hanging="993"/>
        <w:textAlignment w:val="auto"/>
        <w:rPr>
          <w:rFonts w:ascii="Arial" w:hAnsi="Arial" w:cs="Arial"/>
          <w:sz w:val="22"/>
          <w:szCs w:val="22"/>
        </w:rPr>
      </w:pPr>
    </w:p>
    <w:p w14:paraId="6A7A2BC0" w14:textId="77777777" w:rsidR="005278EB" w:rsidRPr="009825D5" w:rsidRDefault="005278EB" w:rsidP="00E86353">
      <w:pPr>
        <w:pStyle w:val="StyleHeading1Tahoma"/>
      </w:pPr>
      <w:bookmarkStart w:id="78" w:name="_Toc285533003"/>
      <w:bookmarkStart w:id="79" w:name="_Toc296601366"/>
      <w:r w:rsidRPr="009825D5">
        <w:t>ETHICAL BUSINESS PRACTICES</w:t>
      </w:r>
      <w:bookmarkEnd w:id="78"/>
      <w:bookmarkEnd w:id="79"/>
      <w:r w:rsidR="00C531E0">
        <w:fldChar w:fldCharType="begin"/>
      </w:r>
      <w:r w:rsidR="00C531E0">
        <w:instrText xml:space="preserve"> TC "</w:instrText>
      </w:r>
      <w:bookmarkStart w:id="80" w:name="_Toc327879511"/>
      <w:r w:rsidR="00C531E0" w:rsidRPr="008E3005">
        <w:instrText>21.   ETHICAL BUSINESS PRACTICES</w:instrText>
      </w:r>
      <w:bookmarkEnd w:id="80"/>
      <w:r w:rsidR="00C531E0">
        <w:instrText xml:space="preserve">" \f C \l "1" </w:instrText>
      </w:r>
      <w:r w:rsidR="00C531E0">
        <w:fldChar w:fldCharType="end"/>
      </w:r>
    </w:p>
    <w:p w14:paraId="6BED5C8F" w14:textId="77777777" w:rsidR="005278EB" w:rsidRPr="009825D5" w:rsidRDefault="005278EB" w:rsidP="00E86353">
      <w:pPr>
        <w:pStyle w:val="StyleHeading1Tahoma"/>
        <w:numPr>
          <w:ilvl w:val="0"/>
          <w:numId w:val="0"/>
        </w:numPr>
        <w:ind w:left="993"/>
      </w:pPr>
    </w:p>
    <w:p w14:paraId="0C04C4CD" w14:textId="77777777" w:rsidR="005278EB" w:rsidRDefault="005278EB" w:rsidP="00745961">
      <w:pPr>
        <w:pStyle w:val="StyleHeading2Tahoma"/>
        <w:numPr>
          <w:ilvl w:val="1"/>
          <w:numId w:val="29"/>
        </w:numPr>
        <w:ind w:left="709" w:hanging="709"/>
      </w:pPr>
      <w:r w:rsidRPr="009825D5">
        <w:t>SARS has a policy of zero tolerance regarding corrupt activities. The Service Provider will promptly report to SARS and the relevant authorities any suspicion of corruption on the part of their personnel, as well as any behaviour by any of t</w:t>
      </w:r>
      <w:r>
        <w:t>hose P</w:t>
      </w:r>
      <w:r w:rsidRPr="009825D5">
        <w:t>ersons that is likely to constitute a contravention of the Prevention and Combating of Corrupt Activities Act</w:t>
      </w:r>
      <w:r>
        <w:t xml:space="preserve">, 2004 (Act </w:t>
      </w:r>
      <w:r w:rsidRPr="009825D5">
        <w:t>No. 12 of 2004</w:t>
      </w:r>
      <w:r>
        <w:t>)</w:t>
      </w:r>
      <w:r w:rsidRPr="009825D5">
        <w:t>.</w:t>
      </w:r>
    </w:p>
    <w:p w14:paraId="2DFEA0D9" w14:textId="77777777" w:rsidR="005278EB" w:rsidRDefault="005278EB" w:rsidP="005823CA">
      <w:pPr>
        <w:pStyle w:val="StyleHeading2Tahoma"/>
        <w:ind w:left="993" w:hanging="993"/>
      </w:pPr>
    </w:p>
    <w:p w14:paraId="1C6D7D66" w14:textId="77777777" w:rsidR="005278EB" w:rsidRDefault="005278EB" w:rsidP="00745961">
      <w:pPr>
        <w:pStyle w:val="StyleHeading2Tahoma"/>
        <w:numPr>
          <w:ilvl w:val="1"/>
          <w:numId w:val="29"/>
        </w:numPr>
        <w:ind w:left="709" w:hanging="709"/>
      </w:pPr>
      <w:r w:rsidRPr="009825D5">
        <w:t>Neither Party will offer, promise or make any gift, payment, loan, reward, inducement benefit or other advantage to any of the other Party's personnel.</w:t>
      </w:r>
      <w:bookmarkStart w:id="81" w:name="_Ref282506312"/>
    </w:p>
    <w:p w14:paraId="2F70805B" w14:textId="77777777" w:rsidR="005278EB" w:rsidRDefault="005278EB" w:rsidP="005823CA">
      <w:pPr>
        <w:pStyle w:val="StyleHeading2Tahoma"/>
        <w:ind w:left="993" w:hanging="993"/>
      </w:pPr>
    </w:p>
    <w:p w14:paraId="09F8F5C8" w14:textId="77777777" w:rsidR="005278EB" w:rsidRPr="009825D5" w:rsidRDefault="005278EB" w:rsidP="00745961">
      <w:pPr>
        <w:pStyle w:val="StyleHeading2Tahoma"/>
        <w:numPr>
          <w:ilvl w:val="1"/>
          <w:numId w:val="29"/>
        </w:numPr>
        <w:ind w:left="709" w:hanging="709"/>
      </w:pPr>
      <w:r w:rsidRPr="009825D5">
        <w:t xml:space="preserve">If the results of any audit of the Services conducted by or on behalf of SARS indicates the possibility of corrupt activities, improper or fraudulent practices or theft, SARS will, after allowing the Service Provider </w:t>
      </w:r>
      <w:r w:rsidR="007708AE">
        <w:t xml:space="preserve">a </w:t>
      </w:r>
      <w:r w:rsidRPr="009825D5">
        <w:t xml:space="preserve">reasonable opportunity to investigate that possibility, have the right either by itself, or by its agents, or by requesting the police, to investigate all the relevant circumstances, to question any relevant personnel of the Service Provider or a Third Party and the Service Provider will use all reasonable efforts to facilitate any such investigation or enquiry. In the event that an act of corruption, fraud or theft is proven, SARS will be entitled, on written notice to the Service Provider, to immediately terminate this Agreement and either assume the provision of the Services itself, or appoint a Third Party to render the Services, as more fully set out in </w:t>
      </w:r>
      <w:r w:rsidRPr="002507DF">
        <w:rPr>
          <w:b/>
        </w:rPr>
        <w:t xml:space="preserve">Clause </w:t>
      </w:r>
      <w:r w:rsidR="0084179D">
        <w:rPr>
          <w:b/>
        </w:rPr>
        <w:fldChar w:fldCharType="begin"/>
      </w:r>
      <w:r w:rsidR="0084179D">
        <w:rPr>
          <w:b/>
        </w:rPr>
        <w:instrText xml:space="preserve"> REF _Ref334428716 \r \h </w:instrText>
      </w:r>
      <w:r w:rsidR="0084179D">
        <w:rPr>
          <w:b/>
        </w:rPr>
      </w:r>
      <w:r w:rsidR="0084179D">
        <w:rPr>
          <w:b/>
        </w:rPr>
        <w:fldChar w:fldCharType="separate"/>
      </w:r>
      <w:r w:rsidR="0084179D">
        <w:rPr>
          <w:b/>
        </w:rPr>
        <w:t>25</w:t>
      </w:r>
      <w:r w:rsidR="0084179D">
        <w:rPr>
          <w:b/>
        </w:rPr>
        <w:fldChar w:fldCharType="end"/>
      </w:r>
      <w:r w:rsidRPr="009825D5">
        <w:t xml:space="preserve"> below.</w:t>
      </w:r>
      <w:bookmarkEnd w:id="81"/>
      <w:r w:rsidRPr="009825D5">
        <w:t xml:space="preserve"> The Service Provider acknowledges that it is crucial that SARS be entitled, without penalty, to ensure continued provision of the Services if for whatever reason this Agreement is terminated pursuant to the breach thereof by the Service Provider or its personnel, as the case may be</w:t>
      </w:r>
      <w:r>
        <w:t>.</w:t>
      </w:r>
    </w:p>
    <w:p w14:paraId="2EF9C184" w14:textId="77777777" w:rsidR="00745961" w:rsidRPr="009825D5" w:rsidRDefault="00745961" w:rsidP="00451275">
      <w:pPr>
        <w:pStyle w:val="StyleHeading1Tahoma"/>
        <w:numPr>
          <w:ilvl w:val="0"/>
          <w:numId w:val="0"/>
        </w:numPr>
      </w:pPr>
    </w:p>
    <w:p w14:paraId="3E819FD9" w14:textId="77777777" w:rsidR="005278EB" w:rsidRPr="009825D5" w:rsidRDefault="005278EB" w:rsidP="00E86353">
      <w:pPr>
        <w:pStyle w:val="StyleHeading1Tahoma"/>
      </w:pPr>
      <w:bookmarkStart w:id="82" w:name="_Toc296601367"/>
      <w:bookmarkStart w:id="83" w:name="_Ref334428764"/>
      <w:r w:rsidRPr="009825D5">
        <w:t>BREACH</w:t>
      </w:r>
      <w:bookmarkEnd w:id="82"/>
      <w:bookmarkEnd w:id="83"/>
      <w:r w:rsidR="00C531E0">
        <w:fldChar w:fldCharType="begin"/>
      </w:r>
      <w:r w:rsidR="00C531E0">
        <w:instrText xml:space="preserve"> TC "</w:instrText>
      </w:r>
      <w:bookmarkStart w:id="84" w:name="_Toc327879512"/>
      <w:r w:rsidR="00C531E0" w:rsidRPr="008E3005">
        <w:instrText>22.   BREACH</w:instrText>
      </w:r>
      <w:bookmarkEnd w:id="84"/>
      <w:r w:rsidR="00C531E0">
        <w:instrText xml:space="preserve">" \f C \l "1" </w:instrText>
      </w:r>
      <w:r w:rsidR="00C531E0">
        <w:fldChar w:fldCharType="end"/>
      </w:r>
    </w:p>
    <w:p w14:paraId="0DDE18D5" w14:textId="77777777" w:rsidR="005278EB" w:rsidRPr="009825D5" w:rsidRDefault="005278EB" w:rsidP="00E86353">
      <w:pPr>
        <w:pStyle w:val="StyleHeading1Tahoma"/>
        <w:numPr>
          <w:ilvl w:val="0"/>
          <w:numId w:val="0"/>
        </w:numPr>
        <w:ind w:left="993"/>
      </w:pPr>
    </w:p>
    <w:p w14:paraId="1C6B646B" w14:textId="77777777" w:rsidR="005278EB" w:rsidRDefault="005278EB" w:rsidP="00745961">
      <w:pPr>
        <w:pStyle w:val="StyleHeading2Tahoma"/>
        <w:numPr>
          <w:ilvl w:val="1"/>
          <w:numId w:val="30"/>
        </w:numPr>
        <w:ind w:left="709" w:hanging="709"/>
      </w:pPr>
      <w:bookmarkStart w:id="85" w:name="_Ref334428734"/>
      <w:r w:rsidRPr="009825D5">
        <w:t xml:space="preserve">Should a Party (“the defaulting party”) commit a breach of any of the provisions of this Agreement, then the other Party (“the aggrieved party”) will be entitled to require the defaulting party to remedy the breach within ten (10) Business Days, or such other reasonable time as agreed to in writing by the </w:t>
      </w:r>
      <w:r w:rsidR="00513E0B">
        <w:t>Parties</w:t>
      </w:r>
      <w:r w:rsidRPr="009825D5">
        <w:t xml:space="preserve">, of delivery of a written notice requiring </w:t>
      </w:r>
      <w:r w:rsidRPr="009825D5">
        <w:lastRenderedPageBreak/>
        <w:t xml:space="preserve">it to do so.  If the defaulting party fails to remedy the breach within the period specified in such notice, the aggrieved party will be entitled to claim immediate payment and/or performance by the defaulting party of all of the defaulting party’s obligations due in terms of this Agreement, in either event, without prejudice to the aggrieved party’s right to claim damages.  The foregoing is without prejudice to such other rights as the aggrieved party may have at </w:t>
      </w:r>
      <w:r w:rsidR="00E266E3">
        <w:t>L</w:t>
      </w:r>
      <w:r w:rsidRPr="009825D5">
        <w:t>aw</w:t>
      </w:r>
      <w:r w:rsidR="00513E0B">
        <w:t>, p</w:t>
      </w:r>
      <w:r w:rsidRPr="009825D5">
        <w:t>rovided always that the aggrieved party will not be entitled to cancel this Agreement for any breach by the defaulting party, unless such breach is a material breach going to the root of this Agreement and is incapable of being remedied by payment of money or, if it is capable of being remedied by payment of money, the defaulting party fails to pay the amount concerned within ten (10) Business Days after such amount has been determined.</w:t>
      </w:r>
      <w:bookmarkStart w:id="86" w:name="_Ref133133947"/>
      <w:bookmarkEnd w:id="85"/>
      <w:r w:rsidRPr="009825D5">
        <w:t xml:space="preserve"> </w:t>
      </w:r>
    </w:p>
    <w:p w14:paraId="5EF829D2" w14:textId="77777777" w:rsidR="005278EB" w:rsidRDefault="005278EB" w:rsidP="005823CA">
      <w:pPr>
        <w:pStyle w:val="StyleHeading2Tahoma"/>
        <w:ind w:left="993" w:hanging="993"/>
      </w:pPr>
    </w:p>
    <w:p w14:paraId="71694C08" w14:textId="77777777" w:rsidR="005278EB" w:rsidRDefault="005278EB" w:rsidP="00745961">
      <w:pPr>
        <w:pStyle w:val="StyleHeading2Tahoma"/>
        <w:numPr>
          <w:ilvl w:val="1"/>
          <w:numId w:val="30"/>
        </w:numPr>
        <w:ind w:left="709" w:hanging="709"/>
      </w:pPr>
      <w:bookmarkStart w:id="87" w:name="_Ref334428520"/>
      <w:r w:rsidRPr="009825D5">
        <w:t xml:space="preserve">It is specifically recorded that </w:t>
      </w:r>
      <w:r w:rsidR="00E266E3">
        <w:t xml:space="preserve">multiple Service Level Failures </w:t>
      </w:r>
      <w:r w:rsidR="00E266E3" w:rsidRPr="00E266E3">
        <w:t xml:space="preserve">affecting any of the regional clusters </w:t>
      </w:r>
      <w:r w:rsidR="00E266E3">
        <w:t xml:space="preserve">will collectively constitute </w:t>
      </w:r>
      <w:r w:rsidRPr="009825D5">
        <w:t xml:space="preserve">a material </w:t>
      </w:r>
      <w:r w:rsidR="00E266E3" w:rsidRPr="009825D5">
        <w:t>breach</w:t>
      </w:r>
      <w:r w:rsidRPr="009825D5">
        <w:t>. SARS will however, in its sole and absolute discretion, be entitled to cancel either this entire Agreement</w:t>
      </w:r>
      <w:r w:rsidR="006B2630">
        <w:t xml:space="preserve"> based on such material breach</w:t>
      </w:r>
      <w:r w:rsidRPr="009825D5">
        <w:t xml:space="preserve">, or such part/s of this Agreement relating to the particular affected </w:t>
      </w:r>
      <w:r w:rsidR="007558A1">
        <w:t xml:space="preserve">regional </w:t>
      </w:r>
      <w:r w:rsidRPr="009825D5">
        <w:t>cluster/s.</w:t>
      </w:r>
      <w:bookmarkEnd w:id="87"/>
    </w:p>
    <w:p w14:paraId="6F96BA93" w14:textId="77777777" w:rsidR="00781D5C" w:rsidRDefault="00781D5C" w:rsidP="00451275">
      <w:pPr>
        <w:pStyle w:val="StyleHeading2Tahoma"/>
      </w:pPr>
    </w:p>
    <w:p w14:paraId="04809A5C" w14:textId="77777777" w:rsidR="005278EB" w:rsidRPr="009825D5" w:rsidRDefault="005278EB" w:rsidP="00745961">
      <w:pPr>
        <w:pStyle w:val="StyleHeading2Tahoma"/>
        <w:numPr>
          <w:ilvl w:val="1"/>
          <w:numId w:val="30"/>
        </w:numPr>
        <w:ind w:left="709" w:hanging="709"/>
      </w:pPr>
      <w:r w:rsidRPr="009825D5">
        <w:t xml:space="preserve">Notwithstanding the provisions of </w:t>
      </w:r>
      <w:r w:rsidRPr="002507DF">
        <w:rPr>
          <w:b/>
        </w:rPr>
        <w:t xml:space="preserve">Clause </w:t>
      </w:r>
      <w:r w:rsidR="0084179D">
        <w:rPr>
          <w:b/>
        </w:rPr>
        <w:fldChar w:fldCharType="begin"/>
      </w:r>
      <w:r w:rsidR="0084179D">
        <w:rPr>
          <w:b/>
        </w:rPr>
        <w:instrText xml:space="preserve"> REF _Ref334428734 \r \h </w:instrText>
      </w:r>
      <w:r w:rsidR="0084179D">
        <w:rPr>
          <w:b/>
        </w:rPr>
      </w:r>
      <w:r w:rsidR="0084179D">
        <w:rPr>
          <w:b/>
        </w:rPr>
        <w:fldChar w:fldCharType="separate"/>
      </w:r>
      <w:r w:rsidR="0084179D">
        <w:rPr>
          <w:b/>
        </w:rPr>
        <w:t>22.1</w:t>
      </w:r>
      <w:r w:rsidR="0084179D">
        <w:rPr>
          <w:b/>
        </w:rPr>
        <w:fldChar w:fldCharType="end"/>
      </w:r>
      <w:r w:rsidRPr="009825D5">
        <w:t xml:space="preserve"> above, SARS may immediately terminate this Agreement at any time by giving written notice of such termination to the Service Provider</w:t>
      </w:r>
      <w:r w:rsidRPr="009825D5">
        <w:rPr>
          <w:b/>
        </w:rPr>
        <w:t xml:space="preserve"> </w:t>
      </w:r>
      <w:r w:rsidRPr="009825D5">
        <w:t>if</w:t>
      </w:r>
      <w:bookmarkEnd w:id="86"/>
      <w:r w:rsidR="00451275">
        <w:t>-</w:t>
      </w:r>
    </w:p>
    <w:p w14:paraId="54AE5FC3" w14:textId="77777777" w:rsidR="005278EB" w:rsidRPr="009825D5" w:rsidRDefault="005278EB" w:rsidP="005823CA">
      <w:pPr>
        <w:pStyle w:val="ListParagraph"/>
        <w:widowControl w:val="0"/>
        <w:spacing w:line="360" w:lineRule="auto"/>
        <w:ind w:left="993" w:hanging="993"/>
        <w:jc w:val="both"/>
        <w:rPr>
          <w:rFonts w:ascii="Arial" w:hAnsi="Arial" w:cs="Arial"/>
          <w:sz w:val="22"/>
          <w:szCs w:val="22"/>
        </w:rPr>
      </w:pPr>
    </w:p>
    <w:p w14:paraId="409C995A" w14:textId="77777777" w:rsidR="005278EB" w:rsidRDefault="005278EB" w:rsidP="005823CA">
      <w:pPr>
        <w:pStyle w:val="StyleHeading2Tahoma"/>
        <w:numPr>
          <w:ilvl w:val="2"/>
          <w:numId w:val="30"/>
        </w:numPr>
        <w:ind w:left="1985" w:hanging="992"/>
      </w:pPr>
      <w:r w:rsidRPr="009825D5">
        <w:t xml:space="preserve">the Service Provider is, other than for the purposes of  amalgamation, placed under voluntary or compulsory liquidation (whether provisional or final) or under </w:t>
      </w:r>
      <w:r>
        <w:t xml:space="preserve">business rescue proceedings </w:t>
      </w:r>
      <w:r w:rsidRPr="009825D5">
        <w:t>or under curatorship or under the equivalent of any of the foregoing;</w:t>
      </w:r>
    </w:p>
    <w:p w14:paraId="52B3DF8C" w14:textId="77777777" w:rsidR="005278EB" w:rsidRDefault="005278EB" w:rsidP="005823CA">
      <w:pPr>
        <w:pStyle w:val="StyleHeading2Tahoma"/>
        <w:ind w:left="993" w:hanging="993"/>
      </w:pPr>
      <w:r w:rsidRPr="009825D5">
        <w:t xml:space="preserve"> </w:t>
      </w:r>
    </w:p>
    <w:p w14:paraId="5993CD22" w14:textId="77777777" w:rsidR="005278EB" w:rsidRDefault="005278EB" w:rsidP="005823CA">
      <w:pPr>
        <w:pStyle w:val="StyleHeading2Tahoma"/>
        <w:numPr>
          <w:ilvl w:val="2"/>
          <w:numId w:val="30"/>
        </w:numPr>
        <w:tabs>
          <w:tab w:val="num" w:pos="1985"/>
        </w:tabs>
        <w:ind w:left="1985" w:hanging="992"/>
      </w:pPr>
      <w:r w:rsidRPr="009825D5">
        <w:t xml:space="preserve">a final and unappeasable judgment against the Service Provider remains unsatisfied for a period of ten (10) Business Days or more after it comes to the </w:t>
      </w:r>
      <w:r>
        <w:t>notice of the Service Provider;</w:t>
      </w:r>
    </w:p>
    <w:p w14:paraId="163171F0" w14:textId="77777777" w:rsidR="005278EB" w:rsidRDefault="005278EB" w:rsidP="005823CA">
      <w:pPr>
        <w:pStyle w:val="StyleHeading2Tahoma"/>
        <w:ind w:left="993" w:hanging="993"/>
      </w:pPr>
    </w:p>
    <w:p w14:paraId="01ECBCD6" w14:textId="77777777" w:rsidR="005278EB" w:rsidRDefault="005278EB" w:rsidP="005823CA">
      <w:pPr>
        <w:pStyle w:val="StyleHeading2Tahoma"/>
        <w:numPr>
          <w:ilvl w:val="2"/>
          <w:numId w:val="30"/>
        </w:numPr>
        <w:tabs>
          <w:tab w:val="num" w:pos="1985"/>
        </w:tabs>
        <w:ind w:left="1985" w:hanging="992"/>
      </w:pPr>
      <w:r w:rsidRPr="009825D5">
        <w:t>the Service Provider makes any arrangement or composition with its creditors generally or ceases to carry on business; and/or</w:t>
      </w:r>
    </w:p>
    <w:p w14:paraId="72151D81" w14:textId="77777777" w:rsidR="005278EB" w:rsidRDefault="005278EB" w:rsidP="005823CA">
      <w:pPr>
        <w:pStyle w:val="StyleHeading2Tahoma"/>
        <w:ind w:left="993" w:hanging="993"/>
      </w:pPr>
    </w:p>
    <w:p w14:paraId="2F19CDCF" w14:textId="77777777" w:rsidR="005278EB" w:rsidRDefault="005278EB" w:rsidP="005823CA">
      <w:pPr>
        <w:pStyle w:val="StyleHeading2Tahoma"/>
        <w:numPr>
          <w:ilvl w:val="2"/>
          <w:numId w:val="30"/>
        </w:numPr>
        <w:tabs>
          <w:tab w:val="num" w:pos="1985"/>
        </w:tabs>
        <w:ind w:left="1985" w:hanging="992"/>
      </w:pPr>
      <w:r w:rsidRPr="009825D5">
        <w:t xml:space="preserve">the Service Provider breaches any of the warranties as set out in </w:t>
      </w:r>
      <w:r w:rsidRPr="002507DF">
        <w:rPr>
          <w:b/>
        </w:rPr>
        <w:t xml:space="preserve">Clause </w:t>
      </w:r>
      <w:r w:rsidR="0084179D">
        <w:rPr>
          <w:b/>
        </w:rPr>
        <w:fldChar w:fldCharType="begin"/>
      </w:r>
      <w:r w:rsidR="0084179D">
        <w:rPr>
          <w:b/>
        </w:rPr>
        <w:instrText xml:space="preserve"> REF _Ref334428628 \r \h </w:instrText>
      </w:r>
      <w:r w:rsidR="0084179D">
        <w:rPr>
          <w:b/>
        </w:rPr>
      </w:r>
      <w:r w:rsidR="0084179D">
        <w:rPr>
          <w:b/>
        </w:rPr>
        <w:fldChar w:fldCharType="separate"/>
      </w:r>
      <w:r w:rsidR="0084179D">
        <w:rPr>
          <w:b/>
        </w:rPr>
        <w:t>16</w:t>
      </w:r>
      <w:r w:rsidR="0084179D">
        <w:rPr>
          <w:b/>
        </w:rPr>
        <w:fldChar w:fldCharType="end"/>
      </w:r>
      <w:r w:rsidRPr="009825D5">
        <w:t xml:space="preserve"> above.</w:t>
      </w:r>
    </w:p>
    <w:p w14:paraId="0BF956FE" w14:textId="77777777" w:rsidR="005278EB" w:rsidRDefault="005278EB" w:rsidP="005823CA">
      <w:pPr>
        <w:pStyle w:val="StyleHeading3NotItalic"/>
        <w:ind w:left="993" w:hanging="993"/>
        <w:jc w:val="both"/>
      </w:pPr>
    </w:p>
    <w:p w14:paraId="778B0B1D" w14:textId="77777777" w:rsidR="005278EB" w:rsidRPr="009825D5" w:rsidRDefault="005278EB" w:rsidP="00745961">
      <w:pPr>
        <w:pStyle w:val="StyleHeading2Tahoma"/>
        <w:numPr>
          <w:ilvl w:val="1"/>
          <w:numId w:val="30"/>
        </w:numPr>
        <w:ind w:left="709" w:hanging="709"/>
      </w:pPr>
      <w:r w:rsidRPr="009825D5">
        <w:lastRenderedPageBreak/>
        <w:t xml:space="preserve">Any termination of this Agreement pursuant to the provisions of this </w:t>
      </w:r>
      <w:r w:rsidRPr="002507DF">
        <w:rPr>
          <w:b/>
        </w:rPr>
        <w:t xml:space="preserve">Clause </w:t>
      </w:r>
      <w:r w:rsidR="0084179D">
        <w:rPr>
          <w:b/>
        </w:rPr>
        <w:fldChar w:fldCharType="begin"/>
      </w:r>
      <w:r w:rsidR="0084179D">
        <w:rPr>
          <w:b/>
        </w:rPr>
        <w:instrText xml:space="preserve"> REF _Ref334428764 \r \h </w:instrText>
      </w:r>
      <w:r w:rsidR="0084179D">
        <w:rPr>
          <w:b/>
        </w:rPr>
      </w:r>
      <w:r w:rsidR="0084179D">
        <w:rPr>
          <w:b/>
        </w:rPr>
        <w:fldChar w:fldCharType="separate"/>
      </w:r>
      <w:r w:rsidR="0084179D">
        <w:rPr>
          <w:b/>
        </w:rPr>
        <w:t>22</w:t>
      </w:r>
      <w:r w:rsidR="0084179D">
        <w:rPr>
          <w:b/>
        </w:rPr>
        <w:fldChar w:fldCharType="end"/>
      </w:r>
      <w:r w:rsidRPr="009825D5">
        <w:t xml:space="preserve"> will be without SARS incurring any liability in connection with such termination, or prejudice to any claim which SARS may have in respect of any prior breach of the terms and conditions of this Agreement by the Service Provider</w:t>
      </w:r>
      <w:r>
        <w:t>.</w:t>
      </w:r>
    </w:p>
    <w:p w14:paraId="38E56108" w14:textId="77777777" w:rsidR="002F7322" w:rsidRDefault="002F7322" w:rsidP="006516E5">
      <w:pPr>
        <w:widowControl w:val="0"/>
        <w:spacing w:line="360" w:lineRule="auto"/>
        <w:jc w:val="both"/>
        <w:rPr>
          <w:rFonts w:ascii="Arial" w:hAnsi="Arial" w:cs="Arial"/>
          <w:sz w:val="22"/>
          <w:szCs w:val="22"/>
        </w:rPr>
      </w:pPr>
    </w:p>
    <w:p w14:paraId="52C84D91" w14:textId="77777777" w:rsidR="002F7322" w:rsidRPr="009825D5" w:rsidRDefault="002F7322" w:rsidP="005823CA">
      <w:pPr>
        <w:widowControl w:val="0"/>
        <w:spacing w:line="360" w:lineRule="auto"/>
        <w:ind w:left="993" w:hanging="993"/>
        <w:jc w:val="both"/>
        <w:rPr>
          <w:rFonts w:ascii="Arial" w:hAnsi="Arial" w:cs="Arial"/>
          <w:sz w:val="22"/>
          <w:szCs w:val="22"/>
        </w:rPr>
      </w:pPr>
    </w:p>
    <w:p w14:paraId="69548F76" w14:textId="77777777" w:rsidR="005278EB" w:rsidRPr="009825D5" w:rsidRDefault="005278EB" w:rsidP="00E86353">
      <w:pPr>
        <w:pStyle w:val="StyleHeading1Tahoma"/>
      </w:pPr>
      <w:bookmarkStart w:id="88" w:name="_Toc296601368"/>
      <w:bookmarkStart w:id="89" w:name="_Ref334428777"/>
      <w:r w:rsidRPr="009825D5">
        <w:t>TERMINATION</w:t>
      </w:r>
      <w:bookmarkEnd w:id="88"/>
      <w:bookmarkEnd w:id="89"/>
      <w:r w:rsidR="00C531E0">
        <w:fldChar w:fldCharType="begin"/>
      </w:r>
      <w:r w:rsidR="00C531E0">
        <w:instrText xml:space="preserve"> TC "</w:instrText>
      </w:r>
      <w:bookmarkStart w:id="90" w:name="_Toc327879513"/>
      <w:r w:rsidR="00C531E0" w:rsidRPr="008E3005">
        <w:instrText>23.   TERMINATION</w:instrText>
      </w:r>
      <w:bookmarkEnd w:id="90"/>
      <w:r w:rsidR="00C531E0">
        <w:instrText xml:space="preserve">" \f C \l "1" </w:instrText>
      </w:r>
      <w:r w:rsidR="00C531E0">
        <w:fldChar w:fldCharType="end"/>
      </w:r>
    </w:p>
    <w:p w14:paraId="6C108F43" w14:textId="77777777" w:rsidR="005278EB" w:rsidRPr="009825D5" w:rsidRDefault="005278EB" w:rsidP="00E86353">
      <w:pPr>
        <w:pStyle w:val="StyleHeading1Tahoma"/>
        <w:numPr>
          <w:ilvl w:val="0"/>
          <w:numId w:val="0"/>
        </w:numPr>
        <w:ind w:left="993"/>
      </w:pPr>
    </w:p>
    <w:p w14:paraId="5254DEAC" w14:textId="77777777" w:rsidR="005278EB" w:rsidRDefault="005278EB" w:rsidP="00745961">
      <w:pPr>
        <w:pStyle w:val="StyleHeading2Tahoma"/>
        <w:numPr>
          <w:ilvl w:val="1"/>
          <w:numId w:val="31"/>
        </w:numPr>
        <w:ind w:left="709" w:hanging="709"/>
      </w:pPr>
      <w:r w:rsidRPr="009825D5">
        <w:t>The Agreement wil</w:t>
      </w:r>
      <w:r w:rsidR="008377B8">
        <w:t>l automatically terminate on xxxxxxx</w:t>
      </w:r>
      <w:r w:rsidRPr="009825D5">
        <w:t>.</w:t>
      </w:r>
    </w:p>
    <w:p w14:paraId="1CEF4487" w14:textId="77777777" w:rsidR="005278EB" w:rsidRDefault="005278EB" w:rsidP="005823CA">
      <w:pPr>
        <w:pStyle w:val="StyleHeading2Tahoma"/>
        <w:ind w:left="993" w:hanging="993"/>
      </w:pPr>
    </w:p>
    <w:p w14:paraId="2224B2EE" w14:textId="77777777" w:rsidR="005278EB" w:rsidRPr="0091415E" w:rsidRDefault="005278EB" w:rsidP="005823CA">
      <w:pPr>
        <w:pStyle w:val="StyleHeading2Tahoma"/>
        <w:numPr>
          <w:ilvl w:val="1"/>
          <w:numId w:val="31"/>
        </w:numPr>
        <w:ind w:left="993" w:hanging="993"/>
        <w:rPr>
          <w:u w:val="single"/>
        </w:rPr>
      </w:pPr>
      <w:r w:rsidRPr="0091415E">
        <w:rPr>
          <w:u w:val="single"/>
        </w:rPr>
        <w:t>Termination by SARS</w:t>
      </w:r>
    </w:p>
    <w:p w14:paraId="74F11DAA" w14:textId="77777777" w:rsidR="005278EB" w:rsidRDefault="005278EB" w:rsidP="005823CA">
      <w:pPr>
        <w:pStyle w:val="StyleHeading2Tahoma"/>
        <w:ind w:left="993" w:hanging="993"/>
      </w:pPr>
    </w:p>
    <w:p w14:paraId="610BEE5A" w14:textId="77777777" w:rsidR="005278EB" w:rsidRDefault="005278EB" w:rsidP="005823CA">
      <w:pPr>
        <w:pStyle w:val="StyleHeading2Tahoma"/>
        <w:numPr>
          <w:ilvl w:val="2"/>
          <w:numId w:val="31"/>
        </w:numPr>
        <w:ind w:left="1985" w:hanging="992"/>
      </w:pPr>
      <w:r w:rsidRPr="009825D5">
        <w:t>Notwithstanding anything to the contrary set forth in this Agreement, SARS reserves the right to terminate this Agreement or temporarily defer the provision of the Services, or any part thereof, at any stage with immediate effect on written notice to th</w:t>
      </w:r>
      <w:r>
        <w:t>e Service Provider, should SARS</w:t>
      </w:r>
      <w:r w:rsidRPr="009825D5">
        <w:t xml:space="preserve"> in its sole and absolute discretion, decide not to proceed with the Services.</w:t>
      </w:r>
    </w:p>
    <w:p w14:paraId="21C3EC9B" w14:textId="77777777" w:rsidR="00044AA3" w:rsidRDefault="00044AA3" w:rsidP="00044AA3">
      <w:pPr>
        <w:pStyle w:val="StyleHeading2Tahoma"/>
        <w:ind w:left="1985"/>
      </w:pPr>
    </w:p>
    <w:p w14:paraId="7458BE16" w14:textId="77777777" w:rsidR="005278EB" w:rsidRDefault="005278EB" w:rsidP="005823CA">
      <w:pPr>
        <w:pStyle w:val="StyleHeading2Tahoma"/>
        <w:numPr>
          <w:ilvl w:val="2"/>
          <w:numId w:val="31"/>
        </w:numPr>
        <w:tabs>
          <w:tab w:val="num" w:pos="1985"/>
        </w:tabs>
        <w:ind w:left="1985" w:hanging="992"/>
      </w:pPr>
      <w:r>
        <w:t>SARS shall not be liable for any damage or loss to the Service Provider resulting from termination under this Clause.</w:t>
      </w:r>
    </w:p>
    <w:p w14:paraId="0B8152A6" w14:textId="77777777" w:rsidR="005278EB" w:rsidRDefault="005278EB" w:rsidP="005823CA">
      <w:pPr>
        <w:pStyle w:val="StyleHeading2Tahoma"/>
        <w:ind w:left="993" w:hanging="993"/>
      </w:pPr>
    </w:p>
    <w:p w14:paraId="7B4C5922" w14:textId="77777777" w:rsidR="005278EB" w:rsidRDefault="005278EB" w:rsidP="005823CA">
      <w:pPr>
        <w:pStyle w:val="StyleHeading2Tahoma"/>
        <w:numPr>
          <w:ilvl w:val="2"/>
          <w:numId w:val="31"/>
        </w:numPr>
        <w:tabs>
          <w:tab w:val="num" w:pos="1985"/>
        </w:tabs>
        <w:ind w:left="1985" w:hanging="992"/>
      </w:pPr>
      <w:r w:rsidRPr="009825D5">
        <w:t xml:space="preserve">In the event that SARS terminates this Agreement in terms of this </w:t>
      </w:r>
      <w:r w:rsidRPr="002507DF">
        <w:rPr>
          <w:b/>
        </w:rPr>
        <w:t xml:space="preserve">Clause </w:t>
      </w:r>
      <w:r w:rsidR="0084179D">
        <w:rPr>
          <w:b/>
        </w:rPr>
        <w:fldChar w:fldCharType="begin"/>
      </w:r>
      <w:r w:rsidR="0084179D">
        <w:rPr>
          <w:b/>
        </w:rPr>
        <w:instrText xml:space="preserve"> REF _Ref334428777 \r \h </w:instrText>
      </w:r>
      <w:r w:rsidR="0084179D">
        <w:rPr>
          <w:b/>
        </w:rPr>
      </w:r>
      <w:r w:rsidR="0084179D">
        <w:rPr>
          <w:b/>
        </w:rPr>
        <w:fldChar w:fldCharType="separate"/>
      </w:r>
      <w:r w:rsidR="0084179D">
        <w:rPr>
          <w:b/>
        </w:rPr>
        <w:t>23</w:t>
      </w:r>
      <w:r w:rsidR="0084179D">
        <w:rPr>
          <w:b/>
        </w:rPr>
        <w:fldChar w:fldCharType="end"/>
      </w:r>
      <w:r w:rsidRPr="009825D5">
        <w:t>, the Service Provider will be remunerated for Services rendered to date of such termination, provided that the Service Provider furnishes SARS with a valid tax invoice in respect of such Services, such invoice is accurate and meets SARS’s invoicing requirements. Save for the aforementioned, SARS will have no liability to the Service Provider with respect to such termination</w:t>
      </w:r>
      <w:r>
        <w:t>.</w:t>
      </w:r>
    </w:p>
    <w:p w14:paraId="3B045B59" w14:textId="77777777" w:rsidR="005278EB" w:rsidRDefault="005278EB" w:rsidP="005823CA">
      <w:pPr>
        <w:pStyle w:val="StyleHeading2Tahoma"/>
        <w:ind w:left="993" w:hanging="993"/>
      </w:pPr>
    </w:p>
    <w:p w14:paraId="313131AF" w14:textId="77777777" w:rsidR="005278EB" w:rsidRPr="00671929" w:rsidRDefault="005278EB" w:rsidP="005823CA">
      <w:pPr>
        <w:pStyle w:val="StyleHeading2Tahoma"/>
        <w:numPr>
          <w:ilvl w:val="2"/>
          <w:numId w:val="31"/>
        </w:numPr>
        <w:tabs>
          <w:tab w:val="num" w:pos="1985"/>
        </w:tabs>
        <w:ind w:left="1985" w:hanging="992"/>
      </w:pPr>
      <w:bookmarkStart w:id="91" w:name="_Toc324509707"/>
      <w:bookmarkStart w:id="92" w:name="_Toc324510353"/>
      <w:bookmarkStart w:id="93" w:name="_Toc325118151"/>
      <w:r w:rsidRPr="00671929">
        <w:t xml:space="preserve">In the event of a sale, acquisition, merger, or other change of control of the Service Provider (a ‘Change Event’) where such Change Event is achieved, directly or indirectly, in a single transaction or series of related transactions, or in the event of a sale of all or substantially all of the assets of the Service Provider in a single or series of related transactions, then, at any time within </w:t>
      </w:r>
      <w:r w:rsidR="006B2630">
        <w:t xml:space="preserve">thirty </w:t>
      </w:r>
      <w:r w:rsidRPr="00671929">
        <w:t>(</w:t>
      </w:r>
      <w:r w:rsidR="006B2630">
        <w:t>30</w:t>
      </w:r>
      <w:r w:rsidRPr="00671929">
        <w:t xml:space="preserve">) </w:t>
      </w:r>
      <w:r w:rsidR="003920FF">
        <w:t xml:space="preserve">Business </w:t>
      </w:r>
      <w:r w:rsidRPr="00671929">
        <w:t xml:space="preserve">days after being notified of the Change Event by the Service Provider, SARS may terminate this Agreement by giving the Service Provider </w:t>
      </w:r>
      <w:r w:rsidRPr="00671929">
        <w:lastRenderedPageBreak/>
        <w:t xml:space="preserve">at least </w:t>
      </w:r>
      <w:r w:rsidR="006B2630">
        <w:t xml:space="preserve">thirty </w:t>
      </w:r>
      <w:r w:rsidRPr="00671929">
        <w:t>(</w:t>
      </w:r>
      <w:r w:rsidR="006B2630">
        <w:t>30</w:t>
      </w:r>
      <w:r w:rsidRPr="00671929">
        <w:t xml:space="preserve">) </w:t>
      </w:r>
      <w:r w:rsidR="003920FF">
        <w:t xml:space="preserve">Business </w:t>
      </w:r>
      <w:r w:rsidRPr="00671929">
        <w:t>days’ prior written notice and designating a date upon which such termination shall be effective.</w:t>
      </w:r>
      <w:bookmarkEnd w:id="91"/>
      <w:bookmarkEnd w:id="92"/>
      <w:bookmarkEnd w:id="93"/>
      <w:r w:rsidRPr="00671929">
        <w:t xml:space="preserve"> </w:t>
      </w:r>
      <w:bookmarkStart w:id="94" w:name="_Toc324509708"/>
      <w:bookmarkStart w:id="95" w:name="_Toc324510354"/>
      <w:bookmarkStart w:id="96" w:name="_Toc325118152"/>
      <w:r w:rsidRPr="00671929">
        <w:t>The Service Provider shall notify SARS if there is any Change Event within five (5) days after becoming aware of the anticipated Change Event.</w:t>
      </w:r>
      <w:bookmarkEnd w:id="94"/>
      <w:bookmarkEnd w:id="95"/>
      <w:bookmarkEnd w:id="96"/>
      <w:r w:rsidRPr="00671929">
        <w:t xml:space="preserve"> No sale, acquisition, merger or other change of Control shall be effective against and legally binding on SARS if the prior written consent of SARS was not obtained. </w:t>
      </w:r>
      <w:bookmarkStart w:id="97" w:name="_Toc324509709"/>
      <w:bookmarkStart w:id="98" w:name="_Toc324510355"/>
      <w:bookmarkStart w:id="99" w:name="_Toc325118153"/>
      <w:r w:rsidRPr="00671929">
        <w:t>SARS shall have no liability to the Service Provider with respect to termination of the Agreement in terms of this Clause.</w:t>
      </w:r>
      <w:bookmarkEnd w:id="97"/>
      <w:bookmarkEnd w:id="98"/>
      <w:bookmarkEnd w:id="99"/>
      <w:r w:rsidRPr="00671929">
        <w:t xml:space="preserve">  </w:t>
      </w:r>
    </w:p>
    <w:p w14:paraId="474BE3EF" w14:textId="77777777" w:rsidR="005278EB" w:rsidRPr="00671929" w:rsidRDefault="005278EB" w:rsidP="005823CA">
      <w:pPr>
        <w:pStyle w:val="ListParagraph"/>
        <w:tabs>
          <w:tab w:val="num" w:pos="2160"/>
        </w:tabs>
        <w:spacing w:line="360" w:lineRule="auto"/>
        <w:ind w:left="993" w:hanging="993"/>
        <w:rPr>
          <w:rFonts w:ascii="Arial" w:hAnsi="Arial" w:cs="Arial"/>
          <w:sz w:val="22"/>
          <w:szCs w:val="22"/>
          <w:lang w:val="en-ZA"/>
        </w:rPr>
      </w:pPr>
      <w:r>
        <w:rPr>
          <w:rFonts w:ascii="Arial" w:hAnsi="Arial" w:cs="Arial"/>
          <w:sz w:val="22"/>
          <w:szCs w:val="22"/>
          <w:lang w:val="en-ZA"/>
        </w:rPr>
        <w:tab/>
      </w:r>
    </w:p>
    <w:p w14:paraId="45742E1A" w14:textId="77777777" w:rsidR="005278EB" w:rsidRPr="00F56689" w:rsidRDefault="005278EB" w:rsidP="005823CA">
      <w:pPr>
        <w:pStyle w:val="ListParagraph"/>
        <w:numPr>
          <w:ilvl w:val="3"/>
          <w:numId w:val="31"/>
        </w:numPr>
        <w:overflowPunct/>
        <w:autoSpaceDE/>
        <w:autoSpaceDN/>
        <w:adjustRightInd/>
        <w:spacing w:line="360" w:lineRule="auto"/>
        <w:ind w:left="2835" w:hanging="850"/>
        <w:jc w:val="both"/>
        <w:textAlignment w:val="auto"/>
        <w:rPr>
          <w:rFonts w:ascii="Arial" w:hAnsi="Arial" w:cs="Arial"/>
          <w:sz w:val="22"/>
          <w:szCs w:val="22"/>
          <w:lang w:val="en-ZA"/>
        </w:rPr>
      </w:pPr>
      <w:bookmarkStart w:id="100" w:name="_Toc324509710"/>
      <w:bookmarkStart w:id="101" w:name="_Toc324510356"/>
      <w:bookmarkStart w:id="102" w:name="_Toc325118154"/>
      <w:r w:rsidRPr="00671929">
        <w:rPr>
          <w:rFonts w:ascii="Arial" w:hAnsi="Arial" w:cs="Arial"/>
          <w:sz w:val="22"/>
          <w:szCs w:val="22"/>
        </w:rPr>
        <w:t>“Control” in terms of this Clause shall mean, with regard to any entity, the right or power to dictate the management of and otherwise control such entity by either:</w:t>
      </w:r>
      <w:bookmarkEnd w:id="100"/>
      <w:bookmarkEnd w:id="101"/>
      <w:bookmarkEnd w:id="102"/>
      <w:r w:rsidRPr="00671929">
        <w:rPr>
          <w:rFonts w:ascii="Arial" w:hAnsi="Arial" w:cs="Arial"/>
          <w:sz w:val="22"/>
          <w:szCs w:val="22"/>
        </w:rPr>
        <w:t xml:space="preserve"> </w:t>
      </w:r>
    </w:p>
    <w:p w14:paraId="151972F7" w14:textId="77777777" w:rsidR="00F56689" w:rsidRPr="00671929" w:rsidRDefault="00F56689" w:rsidP="00F56689">
      <w:pPr>
        <w:pStyle w:val="ListParagraph"/>
        <w:overflowPunct/>
        <w:autoSpaceDE/>
        <w:autoSpaceDN/>
        <w:adjustRightInd/>
        <w:spacing w:line="360" w:lineRule="auto"/>
        <w:ind w:left="2835"/>
        <w:jc w:val="both"/>
        <w:textAlignment w:val="auto"/>
        <w:rPr>
          <w:rFonts w:ascii="Arial" w:hAnsi="Arial" w:cs="Arial"/>
          <w:sz w:val="22"/>
          <w:szCs w:val="22"/>
          <w:lang w:val="en-ZA"/>
        </w:rPr>
      </w:pPr>
    </w:p>
    <w:p w14:paraId="0C5C2734" w14:textId="77777777" w:rsidR="005278EB" w:rsidRDefault="005278EB" w:rsidP="005823CA">
      <w:pPr>
        <w:pStyle w:val="ListParagraph"/>
        <w:numPr>
          <w:ilvl w:val="4"/>
          <w:numId w:val="31"/>
        </w:numPr>
        <w:tabs>
          <w:tab w:val="num" w:pos="3600"/>
        </w:tabs>
        <w:overflowPunct/>
        <w:autoSpaceDE/>
        <w:autoSpaceDN/>
        <w:adjustRightInd/>
        <w:spacing w:line="360" w:lineRule="auto"/>
        <w:ind w:left="4253" w:hanging="1418"/>
        <w:jc w:val="both"/>
        <w:textAlignment w:val="auto"/>
        <w:rPr>
          <w:rFonts w:ascii="Arial" w:hAnsi="Arial" w:cs="Arial"/>
          <w:sz w:val="22"/>
          <w:szCs w:val="22"/>
          <w:lang w:val="en-ZA"/>
        </w:rPr>
      </w:pPr>
      <w:r w:rsidRPr="00671929">
        <w:rPr>
          <w:rFonts w:ascii="Arial" w:hAnsi="Arial" w:cs="Arial"/>
          <w:sz w:val="22"/>
          <w:szCs w:val="22"/>
        </w:rPr>
        <w:t>holding</w:t>
      </w:r>
      <w:r w:rsidRPr="00671929">
        <w:rPr>
          <w:rFonts w:ascii="Arial" w:hAnsi="Arial" w:cs="Arial"/>
          <w:sz w:val="22"/>
          <w:szCs w:val="22"/>
          <w:lang w:val="en-ZA"/>
        </w:rPr>
        <w:t xml:space="preserve"> directly or indirectly the majority of the issued share capital or stock (or other ownership interest if not a corporation) of such entity ordinarily having voting rights; </w:t>
      </w:r>
    </w:p>
    <w:p w14:paraId="4658B594" w14:textId="77777777" w:rsidR="00F56689" w:rsidRDefault="00F56689" w:rsidP="00F56689">
      <w:pPr>
        <w:pStyle w:val="ListParagraph"/>
        <w:overflowPunct/>
        <w:autoSpaceDE/>
        <w:autoSpaceDN/>
        <w:adjustRightInd/>
        <w:spacing w:line="360" w:lineRule="auto"/>
        <w:ind w:left="4253"/>
        <w:jc w:val="both"/>
        <w:textAlignment w:val="auto"/>
        <w:rPr>
          <w:rFonts w:ascii="Arial" w:hAnsi="Arial" w:cs="Arial"/>
          <w:sz w:val="22"/>
          <w:szCs w:val="22"/>
          <w:lang w:val="en-ZA"/>
        </w:rPr>
      </w:pPr>
    </w:p>
    <w:p w14:paraId="543AD7BD" w14:textId="77777777" w:rsidR="005278EB" w:rsidRDefault="005278EB" w:rsidP="005823CA">
      <w:pPr>
        <w:pStyle w:val="ListParagraph"/>
        <w:numPr>
          <w:ilvl w:val="4"/>
          <w:numId w:val="31"/>
        </w:numPr>
        <w:tabs>
          <w:tab w:val="num" w:pos="3600"/>
        </w:tabs>
        <w:overflowPunct/>
        <w:autoSpaceDE/>
        <w:autoSpaceDN/>
        <w:adjustRightInd/>
        <w:spacing w:line="360" w:lineRule="auto"/>
        <w:ind w:left="4253" w:hanging="1418"/>
        <w:jc w:val="both"/>
        <w:textAlignment w:val="auto"/>
        <w:rPr>
          <w:rFonts w:ascii="Arial" w:hAnsi="Arial" w:cs="Arial"/>
          <w:sz w:val="22"/>
          <w:szCs w:val="22"/>
          <w:lang w:val="en-ZA"/>
        </w:rPr>
      </w:pPr>
      <w:r w:rsidRPr="00671929">
        <w:rPr>
          <w:rFonts w:ascii="Arial" w:hAnsi="Arial" w:cs="Arial"/>
          <w:sz w:val="22"/>
          <w:szCs w:val="22"/>
          <w:lang w:val="en-ZA"/>
        </w:rPr>
        <w:t xml:space="preserve">controlling the majority of the voting rights in such entity; or </w:t>
      </w:r>
    </w:p>
    <w:p w14:paraId="707359DB" w14:textId="77777777" w:rsidR="00DB424B" w:rsidRPr="00DB424B" w:rsidRDefault="00DB424B" w:rsidP="00DB424B">
      <w:pPr>
        <w:overflowPunct/>
        <w:autoSpaceDE/>
        <w:autoSpaceDN/>
        <w:adjustRightInd/>
        <w:spacing w:line="360" w:lineRule="auto"/>
        <w:jc w:val="both"/>
        <w:textAlignment w:val="auto"/>
        <w:rPr>
          <w:rFonts w:ascii="Arial" w:hAnsi="Arial" w:cs="Arial"/>
          <w:sz w:val="22"/>
          <w:szCs w:val="22"/>
          <w:lang w:val="en-ZA"/>
        </w:rPr>
      </w:pPr>
    </w:p>
    <w:p w14:paraId="144B0B7D" w14:textId="77777777" w:rsidR="005278EB" w:rsidRPr="00671929" w:rsidRDefault="005278EB" w:rsidP="005823CA">
      <w:pPr>
        <w:pStyle w:val="ListParagraph"/>
        <w:numPr>
          <w:ilvl w:val="4"/>
          <w:numId w:val="31"/>
        </w:numPr>
        <w:tabs>
          <w:tab w:val="num" w:pos="3600"/>
        </w:tabs>
        <w:overflowPunct/>
        <w:autoSpaceDE/>
        <w:autoSpaceDN/>
        <w:adjustRightInd/>
        <w:spacing w:line="360" w:lineRule="auto"/>
        <w:ind w:left="4253" w:hanging="1418"/>
        <w:jc w:val="both"/>
        <w:textAlignment w:val="auto"/>
        <w:rPr>
          <w:rFonts w:ascii="Arial" w:hAnsi="Arial" w:cs="Arial"/>
          <w:sz w:val="22"/>
          <w:szCs w:val="22"/>
          <w:lang w:val="en-ZA"/>
        </w:rPr>
      </w:pPr>
      <w:r w:rsidRPr="00671929">
        <w:rPr>
          <w:rFonts w:ascii="Arial" w:hAnsi="Arial" w:cs="Arial"/>
          <w:sz w:val="22"/>
          <w:szCs w:val="22"/>
          <w:lang w:val="en-ZA"/>
        </w:rPr>
        <w:t>having the right to appoint or remove directors holding a majority of the voting rights at meetings of the board of directors of such entity.</w:t>
      </w:r>
    </w:p>
    <w:p w14:paraId="1E0487AA" w14:textId="77777777" w:rsidR="005278EB" w:rsidRDefault="005278EB" w:rsidP="005823CA">
      <w:pPr>
        <w:pStyle w:val="StyleHeading2Tahoma"/>
        <w:ind w:left="993" w:hanging="993"/>
      </w:pPr>
    </w:p>
    <w:p w14:paraId="2ED542A6" w14:textId="77777777" w:rsidR="005278EB" w:rsidRDefault="005278EB" w:rsidP="006B5FBB">
      <w:pPr>
        <w:pStyle w:val="StyleHeading2Tahoma"/>
        <w:numPr>
          <w:ilvl w:val="1"/>
          <w:numId w:val="31"/>
        </w:numPr>
        <w:ind w:left="709" w:hanging="709"/>
        <w:rPr>
          <w:u w:val="single"/>
        </w:rPr>
      </w:pPr>
      <w:r w:rsidRPr="0091415E">
        <w:rPr>
          <w:u w:val="single"/>
        </w:rPr>
        <w:t xml:space="preserve">Termination by </w:t>
      </w:r>
      <w:r>
        <w:rPr>
          <w:u w:val="single"/>
        </w:rPr>
        <w:t xml:space="preserve">the </w:t>
      </w:r>
      <w:r w:rsidRPr="0091415E">
        <w:rPr>
          <w:u w:val="single"/>
        </w:rPr>
        <w:t>Service Provider</w:t>
      </w:r>
    </w:p>
    <w:p w14:paraId="466AB57E" w14:textId="77777777" w:rsidR="005278EB" w:rsidRDefault="005278EB" w:rsidP="005823CA">
      <w:pPr>
        <w:pStyle w:val="StyleHeading2Tahoma"/>
        <w:ind w:left="993" w:hanging="993"/>
        <w:rPr>
          <w:u w:val="single"/>
        </w:rPr>
      </w:pPr>
    </w:p>
    <w:p w14:paraId="06C17ECA" w14:textId="77777777" w:rsidR="005278EB" w:rsidRDefault="005278EB" w:rsidP="005823CA">
      <w:pPr>
        <w:pStyle w:val="StyleHeading2Tahoma"/>
        <w:numPr>
          <w:ilvl w:val="2"/>
          <w:numId w:val="31"/>
        </w:numPr>
        <w:tabs>
          <w:tab w:val="num" w:pos="1985"/>
        </w:tabs>
        <w:ind w:left="1985" w:hanging="992"/>
        <w:rPr>
          <w:spacing w:val="-3"/>
        </w:rPr>
      </w:pPr>
      <w:bookmarkStart w:id="103" w:name="_Ref334428800"/>
      <w:r w:rsidRPr="00113EDF">
        <w:t>The Service Provider shall have no right to terminate this Agreement except where SARS has</w:t>
      </w:r>
      <w:r w:rsidRPr="0091415E">
        <w:rPr>
          <w:spacing w:val="-3"/>
        </w:rPr>
        <w:t xml:space="preserve"> failed to make payment of an invoice in terms of this </w:t>
      </w:r>
      <w:r>
        <w:rPr>
          <w:spacing w:val="-3"/>
        </w:rPr>
        <w:t>Agreement</w:t>
      </w:r>
      <w:r w:rsidRPr="0091415E">
        <w:rPr>
          <w:spacing w:val="-3"/>
        </w:rPr>
        <w:t>.</w:t>
      </w:r>
      <w:bookmarkEnd w:id="103"/>
    </w:p>
    <w:p w14:paraId="4829C0F5" w14:textId="77777777" w:rsidR="005278EB" w:rsidRDefault="005278EB" w:rsidP="005823CA">
      <w:pPr>
        <w:tabs>
          <w:tab w:val="left" w:pos="2694"/>
        </w:tabs>
        <w:suppressAutoHyphens/>
        <w:spacing w:line="360" w:lineRule="auto"/>
        <w:ind w:left="993" w:hanging="993"/>
        <w:jc w:val="both"/>
        <w:rPr>
          <w:rFonts w:ascii="Arial" w:hAnsi="Arial" w:cs="Arial"/>
          <w:spacing w:val="-3"/>
          <w:sz w:val="22"/>
          <w:szCs w:val="22"/>
        </w:rPr>
      </w:pPr>
    </w:p>
    <w:p w14:paraId="04DC4BFA" w14:textId="16AE857B" w:rsidR="005278EB" w:rsidRDefault="005278EB" w:rsidP="005823CA">
      <w:pPr>
        <w:pStyle w:val="StyleHeading2Tahoma"/>
        <w:numPr>
          <w:ilvl w:val="2"/>
          <w:numId w:val="31"/>
        </w:numPr>
        <w:tabs>
          <w:tab w:val="num" w:pos="1985"/>
        </w:tabs>
        <w:ind w:left="1985" w:hanging="992"/>
        <w:rPr>
          <w:spacing w:val="-3"/>
        </w:rPr>
      </w:pPr>
      <w:r w:rsidRPr="0091415E">
        <w:rPr>
          <w:spacing w:val="-3"/>
        </w:rPr>
        <w:t xml:space="preserve">Notwithstanding the provisions of </w:t>
      </w:r>
      <w:r>
        <w:rPr>
          <w:b/>
          <w:spacing w:val="-3"/>
        </w:rPr>
        <w:t xml:space="preserve">Clause </w:t>
      </w:r>
      <w:r w:rsidR="0084179D">
        <w:rPr>
          <w:b/>
          <w:spacing w:val="-3"/>
        </w:rPr>
        <w:fldChar w:fldCharType="begin"/>
      </w:r>
      <w:r w:rsidR="0084179D">
        <w:rPr>
          <w:b/>
          <w:spacing w:val="-3"/>
        </w:rPr>
        <w:instrText xml:space="preserve"> REF _Ref334428800 \r \h </w:instrText>
      </w:r>
      <w:r w:rsidR="0084179D">
        <w:rPr>
          <w:b/>
          <w:spacing w:val="-3"/>
        </w:rPr>
      </w:r>
      <w:r w:rsidR="0084179D">
        <w:rPr>
          <w:b/>
          <w:spacing w:val="-3"/>
        </w:rPr>
        <w:fldChar w:fldCharType="separate"/>
      </w:r>
      <w:r w:rsidR="0084179D">
        <w:rPr>
          <w:b/>
          <w:spacing w:val="-3"/>
        </w:rPr>
        <w:t>23.3.1</w:t>
      </w:r>
      <w:r w:rsidR="0084179D">
        <w:rPr>
          <w:b/>
          <w:spacing w:val="-3"/>
        </w:rPr>
        <w:fldChar w:fldCharType="end"/>
      </w:r>
      <w:r w:rsidRPr="0091415E">
        <w:rPr>
          <w:b/>
          <w:spacing w:val="-3"/>
        </w:rPr>
        <w:t xml:space="preserve"> </w:t>
      </w:r>
      <w:r w:rsidRPr="0091415E">
        <w:rPr>
          <w:spacing w:val="-3"/>
        </w:rPr>
        <w:t xml:space="preserve">above, </w:t>
      </w:r>
      <w:r>
        <w:rPr>
          <w:spacing w:val="-3"/>
        </w:rPr>
        <w:t xml:space="preserve">the </w:t>
      </w:r>
      <w:r w:rsidRPr="0091415E">
        <w:rPr>
          <w:spacing w:val="-3"/>
        </w:rPr>
        <w:t xml:space="preserve">Service Provider shall have no right to terminate this </w:t>
      </w:r>
      <w:r>
        <w:rPr>
          <w:spacing w:val="-3"/>
        </w:rPr>
        <w:t>Agreement unless it has given SARS</w:t>
      </w:r>
      <w:r w:rsidRPr="009C5653">
        <w:rPr>
          <w:spacing w:val="-3"/>
        </w:rPr>
        <w:t xml:space="preserve"> </w:t>
      </w:r>
      <w:r>
        <w:rPr>
          <w:spacing w:val="-3"/>
        </w:rPr>
        <w:t xml:space="preserve">thirty </w:t>
      </w:r>
      <w:r w:rsidRPr="0091415E">
        <w:rPr>
          <w:spacing w:val="-3"/>
        </w:rPr>
        <w:t>(</w:t>
      </w:r>
      <w:r>
        <w:rPr>
          <w:spacing w:val="-3"/>
        </w:rPr>
        <w:t>30</w:t>
      </w:r>
      <w:r w:rsidRPr="0091415E">
        <w:rPr>
          <w:spacing w:val="-3"/>
        </w:rPr>
        <w:t xml:space="preserve">) days’ written notice of its failure to make payment of an invoice. </w:t>
      </w:r>
    </w:p>
    <w:p w14:paraId="78BF4561" w14:textId="77777777" w:rsidR="006516E5" w:rsidRDefault="006516E5" w:rsidP="006516E5">
      <w:pPr>
        <w:pStyle w:val="ListParagraph"/>
        <w:rPr>
          <w:spacing w:val="-3"/>
        </w:rPr>
      </w:pPr>
    </w:p>
    <w:p w14:paraId="4043812C" w14:textId="6362BEE5" w:rsidR="006516E5" w:rsidRDefault="006516E5" w:rsidP="006516E5">
      <w:pPr>
        <w:pStyle w:val="StyleHeading2Tahoma"/>
        <w:ind w:left="1985"/>
        <w:rPr>
          <w:spacing w:val="-3"/>
        </w:rPr>
      </w:pPr>
    </w:p>
    <w:p w14:paraId="5E42525F" w14:textId="77777777" w:rsidR="006516E5" w:rsidRPr="0091415E" w:rsidRDefault="006516E5" w:rsidP="006516E5">
      <w:pPr>
        <w:pStyle w:val="StyleHeading2Tahoma"/>
        <w:ind w:left="1985"/>
        <w:rPr>
          <w:spacing w:val="-3"/>
        </w:rPr>
      </w:pPr>
    </w:p>
    <w:p w14:paraId="125B688D" w14:textId="77777777" w:rsidR="005278EB" w:rsidRDefault="005278EB" w:rsidP="005823CA">
      <w:pPr>
        <w:pStyle w:val="StyleHeading2Tahoma"/>
        <w:ind w:left="993" w:hanging="993"/>
      </w:pPr>
    </w:p>
    <w:p w14:paraId="57C69B93" w14:textId="77777777" w:rsidR="005278EB" w:rsidRPr="009825D5" w:rsidRDefault="005278EB" w:rsidP="00E86353">
      <w:pPr>
        <w:pStyle w:val="StyleHeading1Tahoma"/>
      </w:pPr>
      <w:bookmarkStart w:id="104" w:name="_Toc296601369"/>
      <w:r w:rsidRPr="009825D5">
        <w:t>FORCE MAJEURE</w:t>
      </w:r>
      <w:bookmarkEnd w:id="104"/>
      <w:r w:rsidR="00C531E0">
        <w:fldChar w:fldCharType="begin"/>
      </w:r>
      <w:r w:rsidR="00C531E0">
        <w:instrText xml:space="preserve"> TC "</w:instrText>
      </w:r>
      <w:bookmarkStart w:id="105" w:name="_Toc327879514"/>
      <w:r w:rsidR="00C531E0" w:rsidRPr="008E3005">
        <w:instrText>24.   FORCE MAJEURE</w:instrText>
      </w:r>
      <w:bookmarkEnd w:id="105"/>
      <w:r w:rsidR="00C531E0">
        <w:instrText xml:space="preserve">" \f C \l "1" </w:instrText>
      </w:r>
      <w:r w:rsidR="00C531E0">
        <w:fldChar w:fldCharType="end"/>
      </w:r>
    </w:p>
    <w:p w14:paraId="794B32A3" w14:textId="77777777" w:rsidR="005278EB" w:rsidRPr="009825D5" w:rsidRDefault="005278EB" w:rsidP="00E86353">
      <w:pPr>
        <w:pStyle w:val="StyleHeading1Tahoma"/>
        <w:numPr>
          <w:ilvl w:val="0"/>
          <w:numId w:val="0"/>
        </w:numPr>
        <w:ind w:left="993"/>
      </w:pPr>
    </w:p>
    <w:p w14:paraId="54E2880E" w14:textId="77777777" w:rsidR="005278EB" w:rsidRDefault="005278EB" w:rsidP="006B5FBB">
      <w:pPr>
        <w:pStyle w:val="StyleHeading2Tahoma"/>
        <w:numPr>
          <w:ilvl w:val="1"/>
          <w:numId w:val="32"/>
        </w:numPr>
        <w:ind w:left="709" w:hanging="709"/>
      </w:pPr>
      <w:r w:rsidRPr="009825D5">
        <w:t>In the event of any act beyond the reasonable control of the Parties, including</w:t>
      </w:r>
      <w:r>
        <w:t xml:space="preserve"> </w:t>
      </w:r>
      <w:r w:rsidRPr="009825D5">
        <w:t>war, warlike operation, rebellion, riot, civil commotion, lockout,</w:t>
      </w:r>
      <w:r>
        <w:t xml:space="preserve"> interference by trade unions, suspension of labour, fire, accident </w:t>
      </w:r>
      <w:r w:rsidRPr="009825D5">
        <w:t>or (without regard to the foregoing enumeration) any other circumstances arising or action taken beyond the reasonabl</w:t>
      </w:r>
      <w:r>
        <w:t>e control of the Parties hereto</w:t>
      </w:r>
      <w:r w:rsidRPr="009825D5">
        <w:t xml:space="preserve"> preventing them or any of them from the performance of any obligation hereunder (any such event hereinafter called "force majeure"), then the Party affected by such force majeure </w:t>
      </w:r>
      <w:r>
        <w:t>event will</w:t>
      </w:r>
      <w:r w:rsidRPr="009825D5">
        <w:t xml:space="preserve"> be relieved of its obligations hereunder during the period that such force majeure </w:t>
      </w:r>
      <w:r>
        <w:t xml:space="preserve">event </w:t>
      </w:r>
      <w:r w:rsidRPr="009825D5">
        <w:t>continues</w:t>
      </w:r>
      <w:r>
        <w:t xml:space="preserve"> (excluding payment obligations for materials purchased)</w:t>
      </w:r>
      <w:r w:rsidRPr="009825D5">
        <w:t xml:space="preserve">. </w:t>
      </w:r>
    </w:p>
    <w:p w14:paraId="118A7035" w14:textId="77777777" w:rsidR="005278EB" w:rsidRDefault="005278EB" w:rsidP="005823CA">
      <w:pPr>
        <w:pStyle w:val="StyleHeading2Tahoma"/>
        <w:ind w:left="993" w:hanging="993"/>
      </w:pPr>
    </w:p>
    <w:p w14:paraId="06FF630B" w14:textId="77777777" w:rsidR="005278EB" w:rsidRDefault="005278EB" w:rsidP="006B5FBB">
      <w:pPr>
        <w:pStyle w:val="StyleHeading2Tahoma"/>
        <w:numPr>
          <w:ilvl w:val="1"/>
          <w:numId w:val="32"/>
        </w:numPr>
        <w:ind w:left="709" w:hanging="709"/>
      </w:pPr>
      <w:r w:rsidRPr="009825D5">
        <w:t xml:space="preserve">The </w:t>
      </w:r>
      <w:r>
        <w:t xml:space="preserve">affected </w:t>
      </w:r>
      <w:r w:rsidRPr="009825D5">
        <w:t>Party’s relief is only to the extent so prevented and such Party will not be liable for any delay or failure in the performance of any obligations hereunder or loss or damage which the other Party may suffer due to or resulting from the force majeure</w:t>
      </w:r>
      <w:r>
        <w:t xml:space="preserve"> event</w:t>
      </w:r>
      <w:r w:rsidRPr="009825D5">
        <w:t xml:space="preserve">, provided always that a written notice will be promptly given of any such inability by the affected Party. </w:t>
      </w:r>
    </w:p>
    <w:p w14:paraId="0E8762E8" w14:textId="77777777" w:rsidR="00DB424B" w:rsidRDefault="00DB424B" w:rsidP="00451275">
      <w:pPr>
        <w:pStyle w:val="StyleHeading2Tahoma"/>
      </w:pPr>
    </w:p>
    <w:p w14:paraId="7AEA23D0" w14:textId="77777777" w:rsidR="005278EB" w:rsidRDefault="005278EB" w:rsidP="006B5FBB">
      <w:pPr>
        <w:pStyle w:val="StyleHeading2Tahoma"/>
        <w:numPr>
          <w:ilvl w:val="1"/>
          <w:numId w:val="32"/>
        </w:numPr>
        <w:ind w:left="709" w:hanging="709"/>
      </w:pPr>
      <w:r w:rsidRPr="009825D5">
        <w:t xml:space="preserve">Any Party invoking force majeure will upon termination of such force majeure give prompt written notice thereof to the other Party. Should </w:t>
      </w:r>
      <w:r w:rsidR="00513E0B">
        <w:t xml:space="preserve">such </w:t>
      </w:r>
      <w:r w:rsidRPr="009825D5">
        <w:t xml:space="preserve">force majeure </w:t>
      </w:r>
      <w:r>
        <w:t xml:space="preserve">event </w:t>
      </w:r>
      <w:r w:rsidRPr="009825D5">
        <w:t>continue for a period of more than thirty (30) days, then either Party has the right to cancel this Agreement by giving written notice to such other Party to that effect.</w:t>
      </w:r>
    </w:p>
    <w:p w14:paraId="036CD1FC" w14:textId="77777777" w:rsidR="005278EB" w:rsidRDefault="005278EB" w:rsidP="005823CA">
      <w:pPr>
        <w:pStyle w:val="StyleHeading2Tahoma"/>
        <w:ind w:left="993" w:hanging="993"/>
      </w:pPr>
    </w:p>
    <w:p w14:paraId="00C067EC" w14:textId="77777777" w:rsidR="005278EB" w:rsidRDefault="005278EB" w:rsidP="006B5FBB">
      <w:pPr>
        <w:pStyle w:val="StyleHeading2Tahoma"/>
        <w:numPr>
          <w:ilvl w:val="1"/>
          <w:numId w:val="32"/>
        </w:numPr>
        <w:ind w:left="709" w:hanging="709"/>
      </w:pPr>
      <w:r w:rsidRPr="009825D5">
        <w:t>Notwithstanding anything to the contrary contained in this Agreement, the Service Provider will not be entitled to rely on a force majeure defence in the event that such act, circumstance or action could have been prevented by the Service Provider having proper contingency measures in place</w:t>
      </w:r>
      <w:r>
        <w:t>.</w:t>
      </w:r>
    </w:p>
    <w:p w14:paraId="705F8520" w14:textId="77777777" w:rsidR="005278EB" w:rsidRDefault="005278EB" w:rsidP="005823CA">
      <w:pPr>
        <w:pStyle w:val="StyleHeading2Tahoma"/>
        <w:ind w:left="993" w:hanging="993"/>
      </w:pPr>
    </w:p>
    <w:p w14:paraId="1B8305E7" w14:textId="77777777" w:rsidR="005278EB" w:rsidRPr="00451BEB" w:rsidRDefault="005278EB" w:rsidP="006B5FBB">
      <w:pPr>
        <w:pStyle w:val="StyleHeading2Tahoma"/>
        <w:numPr>
          <w:ilvl w:val="1"/>
          <w:numId w:val="32"/>
        </w:numPr>
        <w:ind w:left="709" w:hanging="709"/>
      </w:pPr>
      <w:r w:rsidRPr="00451BEB">
        <w:t xml:space="preserve">In the event that </w:t>
      </w:r>
      <w:r w:rsidRPr="00451BEB">
        <w:rPr>
          <w:lang w:val="en-ZA"/>
        </w:rPr>
        <w:t xml:space="preserve">the Service Provider </w:t>
      </w:r>
      <w:r w:rsidRPr="00451BEB">
        <w:t>is for any reason other than as provided for in this Clause unable to provide the Services for the full duration of this Agreement-</w:t>
      </w:r>
    </w:p>
    <w:p w14:paraId="0C8635E1" w14:textId="77777777" w:rsidR="005278EB" w:rsidRPr="00451BEB" w:rsidRDefault="005278EB" w:rsidP="005823CA">
      <w:pPr>
        <w:pStyle w:val="ListParagraph"/>
        <w:tabs>
          <w:tab w:val="left" w:pos="1276"/>
        </w:tabs>
        <w:spacing w:line="360" w:lineRule="auto"/>
        <w:ind w:left="993" w:hanging="993"/>
        <w:jc w:val="both"/>
        <w:rPr>
          <w:rFonts w:ascii="Arial" w:hAnsi="Arial" w:cs="Arial"/>
          <w:sz w:val="22"/>
          <w:szCs w:val="22"/>
        </w:rPr>
      </w:pPr>
    </w:p>
    <w:p w14:paraId="13CDACBE" w14:textId="77777777" w:rsidR="005278EB" w:rsidRPr="00451BEB" w:rsidRDefault="005278EB" w:rsidP="005823CA">
      <w:pPr>
        <w:pStyle w:val="StyleHeading2Tahoma"/>
        <w:numPr>
          <w:ilvl w:val="2"/>
          <w:numId w:val="32"/>
        </w:numPr>
        <w:ind w:left="1985" w:hanging="992"/>
      </w:pPr>
      <w:bookmarkStart w:id="106" w:name="_Toc324509712"/>
      <w:bookmarkStart w:id="107" w:name="_Toc324510358"/>
      <w:bookmarkStart w:id="108" w:name="_Ref334428825"/>
      <w:r w:rsidRPr="00451BEB">
        <w:t>the Service Provider shall serve SARS with a written notice requesting an extension of the duration of this Agreement at least seven (7) Business Days prior to the end of the duration of this Agreement; and,</w:t>
      </w:r>
      <w:bookmarkEnd w:id="106"/>
      <w:bookmarkEnd w:id="107"/>
      <w:bookmarkEnd w:id="108"/>
    </w:p>
    <w:p w14:paraId="5468AABF" w14:textId="77777777" w:rsidR="005278EB" w:rsidRPr="00451BEB" w:rsidRDefault="005278EB" w:rsidP="005823CA">
      <w:pPr>
        <w:pStyle w:val="ListParagraph"/>
        <w:tabs>
          <w:tab w:val="num" w:pos="2160"/>
        </w:tabs>
        <w:spacing w:line="360" w:lineRule="auto"/>
        <w:ind w:left="993" w:hanging="993"/>
        <w:jc w:val="both"/>
        <w:rPr>
          <w:rFonts w:ascii="Arial" w:hAnsi="Arial" w:cs="Arial"/>
          <w:sz w:val="22"/>
          <w:szCs w:val="22"/>
        </w:rPr>
      </w:pPr>
    </w:p>
    <w:p w14:paraId="4E6B444B" w14:textId="77777777" w:rsidR="005278EB" w:rsidRPr="00451BEB" w:rsidRDefault="005278EB" w:rsidP="005823CA">
      <w:pPr>
        <w:pStyle w:val="StyleHeading2Tahoma"/>
        <w:numPr>
          <w:ilvl w:val="2"/>
          <w:numId w:val="32"/>
        </w:numPr>
        <w:tabs>
          <w:tab w:val="num" w:pos="1985"/>
        </w:tabs>
        <w:ind w:left="1985" w:hanging="992"/>
      </w:pPr>
      <w:bookmarkStart w:id="109" w:name="_Toc324509713"/>
      <w:bookmarkStart w:id="110" w:name="_Toc324510359"/>
      <w:r w:rsidRPr="00451BEB">
        <w:t xml:space="preserve">SARS shall consider the request and revert to the Service Provider by no later </w:t>
      </w:r>
      <w:r w:rsidRPr="00451BEB">
        <w:lastRenderedPageBreak/>
        <w:t>than five</w:t>
      </w:r>
      <w:r>
        <w:t xml:space="preserve"> </w:t>
      </w:r>
      <w:r w:rsidRPr="00451BEB">
        <w:t>(</w:t>
      </w:r>
      <w:r>
        <w:t>5</w:t>
      </w:r>
      <w:r w:rsidRPr="00451BEB">
        <w:t xml:space="preserve">) Business Days from date of receipt of the notice referred to in </w:t>
      </w:r>
      <w:r w:rsidRPr="00451BEB">
        <w:rPr>
          <w:b/>
        </w:rPr>
        <w:t xml:space="preserve">Clause </w:t>
      </w:r>
      <w:r w:rsidR="0084179D">
        <w:rPr>
          <w:b/>
        </w:rPr>
        <w:fldChar w:fldCharType="begin"/>
      </w:r>
      <w:r w:rsidR="0084179D">
        <w:rPr>
          <w:b/>
        </w:rPr>
        <w:instrText xml:space="preserve"> REF _Ref334428825 \r \h </w:instrText>
      </w:r>
      <w:r w:rsidR="0084179D">
        <w:rPr>
          <w:b/>
        </w:rPr>
      </w:r>
      <w:r w:rsidR="0084179D">
        <w:rPr>
          <w:b/>
        </w:rPr>
        <w:fldChar w:fldCharType="separate"/>
      </w:r>
      <w:r w:rsidR="0084179D">
        <w:rPr>
          <w:b/>
        </w:rPr>
        <w:t>24.5.1</w:t>
      </w:r>
      <w:r w:rsidR="0084179D">
        <w:rPr>
          <w:b/>
        </w:rPr>
        <w:fldChar w:fldCharType="end"/>
      </w:r>
      <w:r w:rsidRPr="00451BEB">
        <w:rPr>
          <w:b/>
        </w:rPr>
        <w:t>.</w:t>
      </w:r>
      <w:bookmarkEnd w:id="109"/>
      <w:bookmarkEnd w:id="110"/>
    </w:p>
    <w:p w14:paraId="0427C219" w14:textId="77777777" w:rsidR="005278EB" w:rsidRPr="009825D5" w:rsidRDefault="005278EB" w:rsidP="00E86353">
      <w:pPr>
        <w:pStyle w:val="StyleHeading1Tahoma"/>
        <w:numPr>
          <w:ilvl w:val="0"/>
          <w:numId w:val="0"/>
        </w:numPr>
        <w:ind w:left="993"/>
      </w:pPr>
    </w:p>
    <w:p w14:paraId="044DEC30" w14:textId="77777777" w:rsidR="005278EB" w:rsidRPr="009825D5" w:rsidRDefault="005278EB" w:rsidP="00E86353">
      <w:pPr>
        <w:pStyle w:val="StyleHeading1Tahoma"/>
      </w:pPr>
      <w:bookmarkStart w:id="111" w:name="_Toc296601370"/>
      <w:bookmarkStart w:id="112" w:name="_Ref334428716"/>
      <w:r w:rsidRPr="009825D5">
        <w:t>STEP IN RIGHTS</w:t>
      </w:r>
      <w:bookmarkEnd w:id="111"/>
      <w:bookmarkEnd w:id="112"/>
      <w:r w:rsidR="00C531E0">
        <w:fldChar w:fldCharType="begin"/>
      </w:r>
      <w:r w:rsidR="00C531E0">
        <w:instrText xml:space="preserve"> TC "</w:instrText>
      </w:r>
      <w:bookmarkStart w:id="113" w:name="_Toc327879515"/>
      <w:r w:rsidR="00C531E0" w:rsidRPr="008E3005">
        <w:instrText>25.   STEP IN RIGHTS</w:instrText>
      </w:r>
      <w:bookmarkEnd w:id="113"/>
      <w:r w:rsidR="00C531E0">
        <w:instrText xml:space="preserve">" \f C \l "1" </w:instrText>
      </w:r>
      <w:r w:rsidR="00C531E0">
        <w:fldChar w:fldCharType="end"/>
      </w:r>
    </w:p>
    <w:p w14:paraId="3C6A9C45" w14:textId="77777777" w:rsidR="005278EB" w:rsidRPr="009825D5" w:rsidRDefault="005278EB" w:rsidP="00E86353">
      <w:pPr>
        <w:pStyle w:val="StyleHeading1Tahoma"/>
        <w:numPr>
          <w:ilvl w:val="0"/>
          <w:numId w:val="0"/>
        </w:numPr>
        <w:ind w:left="993"/>
      </w:pPr>
    </w:p>
    <w:p w14:paraId="60F9CAB2" w14:textId="77777777" w:rsidR="005278EB" w:rsidRDefault="005278EB" w:rsidP="006B5FBB">
      <w:pPr>
        <w:pStyle w:val="StyleHeading2Tahoma"/>
        <w:numPr>
          <w:ilvl w:val="1"/>
          <w:numId w:val="33"/>
        </w:numPr>
        <w:ind w:left="709" w:hanging="709"/>
      </w:pPr>
      <w:bookmarkStart w:id="114" w:name="_Ref237943270"/>
      <w:r w:rsidRPr="009825D5">
        <w:t xml:space="preserve">In addition to any other rights and remedies that it may have in terms of this Agreement or otherwise, including the right to terminate this Agreement, SARS may in its sole discretion elect to (i) call for an urgent senior level meeting with the Service Provider; and/or (ii) launch an audit investigation into the Service Provider’s operations in accordance with the audit provisions detailed in </w:t>
      </w:r>
      <w:r w:rsidRPr="002507DF">
        <w:rPr>
          <w:b/>
        </w:rPr>
        <w:t xml:space="preserve">Clause </w:t>
      </w:r>
      <w:r w:rsidR="00007DE9">
        <w:rPr>
          <w:b/>
        </w:rPr>
        <w:fldChar w:fldCharType="begin"/>
      </w:r>
      <w:r w:rsidR="00007DE9">
        <w:rPr>
          <w:b/>
        </w:rPr>
        <w:instrText xml:space="preserve"> REF _Ref334428845 \r \h </w:instrText>
      </w:r>
      <w:r w:rsidR="00007DE9">
        <w:rPr>
          <w:b/>
        </w:rPr>
      </w:r>
      <w:r w:rsidR="00007DE9">
        <w:rPr>
          <w:b/>
        </w:rPr>
        <w:fldChar w:fldCharType="separate"/>
      </w:r>
      <w:r w:rsidR="00007DE9">
        <w:rPr>
          <w:b/>
        </w:rPr>
        <w:t>16.1.6</w:t>
      </w:r>
      <w:r w:rsidR="00007DE9">
        <w:rPr>
          <w:b/>
        </w:rPr>
        <w:fldChar w:fldCharType="end"/>
      </w:r>
      <w:r w:rsidRPr="009825D5">
        <w:t xml:space="preserve">; and/or (iii) temporarily take over the Services as contemplated in </w:t>
      </w:r>
      <w:r w:rsidRPr="002507DF">
        <w:rPr>
          <w:b/>
        </w:rPr>
        <w:t xml:space="preserve">Clause </w:t>
      </w:r>
      <w:r w:rsidR="00007DE9">
        <w:rPr>
          <w:b/>
        </w:rPr>
        <w:fldChar w:fldCharType="begin"/>
      </w:r>
      <w:r w:rsidR="00007DE9">
        <w:rPr>
          <w:b/>
        </w:rPr>
        <w:instrText xml:space="preserve"> REF _Ref334428859 \r \h </w:instrText>
      </w:r>
      <w:r w:rsidR="00007DE9">
        <w:rPr>
          <w:b/>
        </w:rPr>
      </w:r>
      <w:r w:rsidR="00007DE9">
        <w:rPr>
          <w:b/>
        </w:rPr>
        <w:fldChar w:fldCharType="separate"/>
      </w:r>
      <w:r w:rsidR="00007DE9">
        <w:rPr>
          <w:b/>
        </w:rPr>
        <w:t>25.2</w:t>
      </w:r>
      <w:r w:rsidR="00007DE9">
        <w:rPr>
          <w:b/>
        </w:rPr>
        <w:fldChar w:fldCharType="end"/>
      </w:r>
      <w:r w:rsidRPr="009825D5">
        <w:t xml:space="preserve"> below, immediately upon SARS’s identification or the Service Provider's notification of the occurrence of a</w:t>
      </w:r>
      <w:r>
        <w:t>ny event which SARS considers</w:t>
      </w:r>
      <w:r w:rsidRPr="009825D5">
        <w:t xml:space="preserve"> in its sole discretion, to be an event which may affect the continuity of the Services.</w:t>
      </w:r>
      <w:bookmarkStart w:id="115" w:name="_Hlt72052177"/>
      <w:bookmarkStart w:id="116" w:name="_Ref240624969"/>
      <w:bookmarkStart w:id="117" w:name="_Ref241462559"/>
      <w:bookmarkEnd w:id="114"/>
      <w:bookmarkEnd w:id="115"/>
    </w:p>
    <w:p w14:paraId="69E20161" w14:textId="77777777" w:rsidR="005278EB" w:rsidRDefault="005278EB" w:rsidP="005823CA">
      <w:pPr>
        <w:pStyle w:val="StyleHeading2Tahoma"/>
        <w:ind w:left="993" w:hanging="993"/>
      </w:pPr>
    </w:p>
    <w:p w14:paraId="1E5BC39A" w14:textId="77777777" w:rsidR="005278EB" w:rsidRDefault="005278EB" w:rsidP="006B5FBB">
      <w:pPr>
        <w:pStyle w:val="StyleHeading2Tahoma"/>
        <w:numPr>
          <w:ilvl w:val="1"/>
          <w:numId w:val="33"/>
        </w:numPr>
        <w:ind w:left="709" w:hanging="709"/>
      </w:pPr>
      <w:bookmarkStart w:id="118" w:name="_Ref334428859"/>
      <w:r w:rsidRPr="009825D5">
        <w:t xml:space="preserve">For purposes of this </w:t>
      </w:r>
      <w:r w:rsidRPr="002507DF">
        <w:rPr>
          <w:b/>
        </w:rPr>
        <w:t xml:space="preserve">Clause </w:t>
      </w:r>
      <w:r w:rsidR="00007DE9">
        <w:rPr>
          <w:b/>
        </w:rPr>
        <w:fldChar w:fldCharType="begin"/>
      </w:r>
      <w:r w:rsidR="00007DE9">
        <w:rPr>
          <w:b/>
        </w:rPr>
        <w:instrText xml:space="preserve"> REF _Ref334428716 \r \h </w:instrText>
      </w:r>
      <w:r w:rsidR="00007DE9">
        <w:rPr>
          <w:b/>
        </w:rPr>
      </w:r>
      <w:r w:rsidR="00007DE9">
        <w:rPr>
          <w:b/>
        </w:rPr>
        <w:fldChar w:fldCharType="separate"/>
      </w:r>
      <w:r w:rsidR="00007DE9">
        <w:rPr>
          <w:b/>
        </w:rPr>
        <w:t>25</w:t>
      </w:r>
      <w:r w:rsidR="00007DE9">
        <w:rPr>
          <w:b/>
        </w:rPr>
        <w:fldChar w:fldCharType="end"/>
      </w:r>
      <w:r w:rsidRPr="009825D5">
        <w:t xml:space="preserve"> SARS may (at its option), either itself or by the procurement of an alternate Third Party service provider, temporarily take over the provision of the Services until such time as SARS is able to make permanent alternate arrangements for the provision of the Services, which right will apply for a period of no more than one hundred and eighty (180) days from the date that SARS temporarily takes over the provision of the Services. The Service Provider will, upon the request of SARS, fully co-operate with and assist SARS in the performance of the Services</w:t>
      </w:r>
      <w:r>
        <w:t xml:space="preserve"> during any such temporary take</w:t>
      </w:r>
      <w:r w:rsidRPr="009825D5">
        <w:t>over of the Services by SARS.</w:t>
      </w:r>
      <w:bookmarkEnd w:id="118"/>
      <w:r w:rsidRPr="009825D5">
        <w:t xml:space="preserve"> </w:t>
      </w:r>
      <w:bookmarkEnd w:id="116"/>
      <w:bookmarkEnd w:id="117"/>
    </w:p>
    <w:p w14:paraId="416BAADC" w14:textId="77777777" w:rsidR="005278EB" w:rsidRDefault="005278EB" w:rsidP="005823CA">
      <w:pPr>
        <w:pStyle w:val="StyleHeading2Tahoma"/>
        <w:ind w:left="993" w:hanging="993"/>
      </w:pPr>
    </w:p>
    <w:p w14:paraId="5A869170" w14:textId="77777777" w:rsidR="005278EB" w:rsidRPr="009825D5" w:rsidRDefault="005278EB" w:rsidP="006B5FBB">
      <w:pPr>
        <w:pStyle w:val="StyleHeading2Tahoma"/>
        <w:numPr>
          <w:ilvl w:val="1"/>
          <w:numId w:val="33"/>
        </w:numPr>
        <w:ind w:left="709" w:hanging="709"/>
      </w:pPr>
      <w:r w:rsidRPr="009825D5">
        <w:t xml:space="preserve">To the extent that SARS exercises its rights to assume the rendering of the Services or part thereof itself, or procures that a Third Party service provider renders some or all of the Services pursuant to the provisions of </w:t>
      </w:r>
      <w:r>
        <w:rPr>
          <w:b/>
        </w:rPr>
        <w:t xml:space="preserve">Clause </w:t>
      </w:r>
      <w:r w:rsidR="00007DE9">
        <w:rPr>
          <w:b/>
        </w:rPr>
        <w:fldChar w:fldCharType="begin"/>
      </w:r>
      <w:r w:rsidR="00007DE9">
        <w:rPr>
          <w:b/>
        </w:rPr>
        <w:instrText xml:space="preserve"> REF _Ref334428859 \r \h </w:instrText>
      </w:r>
      <w:r w:rsidR="00007DE9">
        <w:rPr>
          <w:b/>
        </w:rPr>
      </w:r>
      <w:r w:rsidR="00007DE9">
        <w:rPr>
          <w:b/>
        </w:rPr>
        <w:fldChar w:fldCharType="separate"/>
      </w:r>
      <w:r w:rsidR="00007DE9">
        <w:rPr>
          <w:b/>
        </w:rPr>
        <w:t>25.2</w:t>
      </w:r>
      <w:r w:rsidR="00007DE9">
        <w:rPr>
          <w:b/>
        </w:rPr>
        <w:fldChar w:fldCharType="end"/>
      </w:r>
      <w:r w:rsidRPr="009825D5">
        <w:t xml:space="preserve"> above, the Service Provider will not be entitled to any fees during the period for which SARS or the Third Party assumes the Services. SARS will be obliged to also assume, for that period, any direct costs and expenses solely attributed to any such temporary rendering of part or all of the Services, incurred by SARS in accordance with this Clause, including the salary costs for </w:t>
      </w:r>
      <w:r>
        <w:t xml:space="preserve">the </w:t>
      </w:r>
      <w:r w:rsidRPr="009825D5">
        <w:t xml:space="preserve">Service Provider personnel that SARS may require to assist it in so rendering the Services or part thereof. SARS will not under any circumstances by virtue of such assumption, be obliged or deemed or required to also take over or assume responsibility for the conduct of the Service Provider's business operations or the employment of any </w:t>
      </w:r>
      <w:r w:rsidR="00E65EEB">
        <w:t xml:space="preserve">of the </w:t>
      </w:r>
      <w:r w:rsidRPr="009825D5">
        <w:t>Service Provid</w:t>
      </w:r>
      <w:r>
        <w:t>er</w:t>
      </w:r>
      <w:r w:rsidR="00E65EEB">
        <w:t>’s</w:t>
      </w:r>
      <w:r>
        <w:t xml:space="preserve"> personnel, in terms of this C</w:t>
      </w:r>
      <w:r w:rsidRPr="009825D5">
        <w:t>lause</w:t>
      </w:r>
      <w:r>
        <w:t>.</w:t>
      </w:r>
    </w:p>
    <w:p w14:paraId="77865585" w14:textId="77777777" w:rsidR="005278EB" w:rsidRPr="009825D5" w:rsidRDefault="005278EB" w:rsidP="005823CA">
      <w:pPr>
        <w:widowControl w:val="0"/>
        <w:overflowPunct/>
        <w:autoSpaceDE/>
        <w:autoSpaceDN/>
        <w:adjustRightInd/>
        <w:spacing w:line="360" w:lineRule="auto"/>
        <w:ind w:left="993" w:hanging="993"/>
        <w:textAlignment w:val="auto"/>
        <w:rPr>
          <w:rFonts w:ascii="Arial" w:hAnsi="Arial" w:cs="Arial"/>
          <w:b/>
          <w:bCs/>
          <w:caps/>
          <w:sz w:val="22"/>
          <w:szCs w:val="22"/>
        </w:rPr>
      </w:pPr>
    </w:p>
    <w:p w14:paraId="778BB55E" w14:textId="77777777" w:rsidR="005278EB" w:rsidRPr="009825D5" w:rsidRDefault="005278EB" w:rsidP="00E86353">
      <w:pPr>
        <w:pStyle w:val="StyleHeading1Tahoma"/>
      </w:pPr>
      <w:bookmarkStart w:id="119" w:name="_Toc296601371"/>
      <w:r w:rsidRPr="009825D5">
        <w:t>RELATIONSHIP BETWEEN THE PARTIES</w:t>
      </w:r>
      <w:bookmarkEnd w:id="119"/>
      <w:r w:rsidR="00C531E0">
        <w:fldChar w:fldCharType="begin"/>
      </w:r>
      <w:r w:rsidR="00C531E0">
        <w:instrText xml:space="preserve"> TC "</w:instrText>
      </w:r>
      <w:bookmarkStart w:id="120" w:name="_Toc327879516"/>
      <w:r w:rsidR="00C531E0" w:rsidRPr="008E3005">
        <w:instrText>26.   RELATIONSHIP BETWEEN THE PARTIES</w:instrText>
      </w:r>
      <w:bookmarkEnd w:id="120"/>
      <w:r w:rsidR="00C531E0">
        <w:instrText xml:space="preserve">" \f C \l "1" </w:instrText>
      </w:r>
      <w:r w:rsidR="00C531E0">
        <w:fldChar w:fldCharType="end"/>
      </w:r>
    </w:p>
    <w:p w14:paraId="45B9C046" w14:textId="77777777" w:rsidR="005278EB" w:rsidRPr="009825D5" w:rsidRDefault="005278EB" w:rsidP="00E86353">
      <w:pPr>
        <w:pStyle w:val="StyleHeading1Tahoma"/>
        <w:numPr>
          <w:ilvl w:val="0"/>
          <w:numId w:val="0"/>
        </w:numPr>
        <w:ind w:left="993"/>
      </w:pPr>
    </w:p>
    <w:p w14:paraId="02121147" w14:textId="77777777" w:rsidR="005278EB" w:rsidRDefault="005278EB" w:rsidP="006B5FBB">
      <w:pPr>
        <w:pStyle w:val="StyleHeading2Tahoma"/>
        <w:numPr>
          <w:ilvl w:val="1"/>
          <w:numId w:val="34"/>
        </w:numPr>
        <w:ind w:left="709" w:hanging="709"/>
      </w:pPr>
      <w:r w:rsidRPr="009825D5">
        <w:t xml:space="preserve">The Service Provider is an independent contractor, and under no circumstances will it be a partner, joint venture partner, agent or employee of SARS in the performance of its duties and responsibilities pursuant to this Agreement.  </w:t>
      </w:r>
    </w:p>
    <w:p w14:paraId="0A2D8E17" w14:textId="77777777" w:rsidR="005278EB" w:rsidRDefault="005278EB" w:rsidP="005823CA">
      <w:pPr>
        <w:pStyle w:val="StyleHeading2Tahoma"/>
        <w:ind w:left="993" w:hanging="993"/>
      </w:pPr>
    </w:p>
    <w:p w14:paraId="10B0ABCD" w14:textId="77777777" w:rsidR="005278EB" w:rsidRPr="009825D5" w:rsidRDefault="005278EB" w:rsidP="006B5FBB">
      <w:pPr>
        <w:pStyle w:val="StyleHeading2Tahoma"/>
        <w:numPr>
          <w:ilvl w:val="1"/>
          <w:numId w:val="34"/>
        </w:numPr>
        <w:ind w:left="709" w:hanging="709"/>
      </w:pPr>
      <w:r w:rsidRPr="009825D5">
        <w:t>All personnel used by the Service Provider will be the Service Provider’s employees, contractors or agents, and the entire management, dir</w:t>
      </w:r>
      <w:r>
        <w:t>ection and control of all such P</w:t>
      </w:r>
      <w:r w:rsidRPr="009825D5">
        <w:t>ersons will be the responsibility of the Service Provider</w:t>
      </w:r>
      <w:r>
        <w:t>.</w:t>
      </w:r>
    </w:p>
    <w:p w14:paraId="64BB9EB8" w14:textId="77777777" w:rsidR="005278EB" w:rsidRPr="009825D5" w:rsidRDefault="005278EB" w:rsidP="00E86353">
      <w:pPr>
        <w:pStyle w:val="StyleHeading1Tahoma"/>
        <w:numPr>
          <w:ilvl w:val="0"/>
          <w:numId w:val="0"/>
        </w:numPr>
        <w:ind w:left="993"/>
      </w:pPr>
    </w:p>
    <w:p w14:paraId="0CC4DFD6" w14:textId="77777777" w:rsidR="005278EB" w:rsidRPr="009825D5" w:rsidRDefault="005278EB" w:rsidP="00E86353">
      <w:pPr>
        <w:pStyle w:val="StyleHeading1Tahoma"/>
      </w:pPr>
      <w:bookmarkStart w:id="121" w:name="_Toc296601372"/>
      <w:bookmarkStart w:id="122" w:name="_Ref334428486"/>
      <w:r w:rsidRPr="009825D5">
        <w:t>DISPUTE RESOLUTION</w:t>
      </w:r>
      <w:bookmarkEnd w:id="121"/>
      <w:bookmarkEnd w:id="122"/>
      <w:r w:rsidR="00C531E0">
        <w:fldChar w:fldCharType="begin"/>
      </w:r>
      <w:r w:rsidR="00C531E0">
        <w:instrText xml:space="preserve"> TC "</w:instrText>
      </w:r>
      <w:bookmarkStart w:id="123" w:name="_Toc327879517"/>
      <w:r w:rsidR="00C531E0" w:rsidRPr="008E3005">
        <w:instrText>27.   DISPUTE RESOLUTION</w:instrText>
      </w:r>
      <w:bookmarkEnd w:id="123"/>
      <w:r w:rsidR="00C531E0">
        <w:instrText xml:space="preserve">" \f C \l "1" </w:instrText>
      </w:r>
      <w:r w:rsidR="00C531E0">
        <w:fldChar w:fldCharType="end"/>
      </w:r>
    </w:p>
    <w:p w14:paraId="77CBCE95" w14:textId="77777777" w:rsidR="005278EB" w:rsidRPr="009825D5" w:rsidRDefault="005278EB" w:rsidP="00E86353">
      <w:pPr>
        <w:pStyle w:val="StyleHeading1Tahoma"/>
        <w:numPr>
          <w:ilvl w:val="0"/>
          <w:numId w:val="0"/>
        </w:numPr>
        <w:ind w:left="993"/>
      </w:pPr>
    </w:p>
    <w:p w14:paraId="60C13305" w14:textId="77777777" w:rsidR="005278EB" w:rsidRDefault="005278EB" w:rsidP="006B5FBB">
      <w:pPr>
        <w:pStyle w:val="StyleHeading2Tahoma"/>
        <w:numPr>
          <w:ilvl w:val="1"/>
          <w:numId w:val="35"/>
        </w:numPr>
        <w:ind w:left="709" w:hanging="709"/>
      </w:pPr>
      <w:r w:rsidRPr="009825D5">
        <w:t>If a dispute between the Parties arises out of or is related to this Agreement, the Parties will meet and negotiate in good faith to attempt to resolve the dispute.  If, after ten</w:t>
      </w:r>
      <w:r>
        <w:t xml:space="preserve"> </w:t>
      </w:r>
      <w:r w:rsidRPr="009825D5">
        <w:t>(</w:t>
      </w:r>
      <w:r>
        <w:t>1</w:t>
      </w:r>
      <w:r w:rsidRPr="009825D5">
        <w:t>0) Business Days from the date upon which the dispute was declared by a Party by written notice, the dispute is not resolved, the matter will be determined in accordance with the provisions set out below.</w:t>
      </w:r>
      <w:bookmarkStart w:id="124" w:name="_Ref41478608"/>
    </w:p>
    <w:p w14:paraId="6ECF419F" w14:textId="77777777" w:rsidR="005278EB" w:rsidRDefault="005278EB" w:rsidP="005823CA">
      <w:pPr>
        <w:pStyle w:val="StyleHeading2Tahoma"/>
        <w:ind w:left="993" w:hanging="993"/>
      </w:pPr>
    </w:p>
    <w:p w14:paraId="201565CD" w14:textId="77777777" w:rsidR="005278EB" w:rsidRDefault="005278EB" w:rsidP="006B5FBB">
      <w:pPr>
        <w:pStyle w:val="StyleHeading2Tahoma"/>
        <w:numPr>
          <w:ilvl w:val="1"/>
          <w:numId w:val="35"/>
        </w:numPr>
        <w:ind w:left="709" w:hanging="709"/>
      </w:pPr>
      <w:r w:rsidRPr="009825D5">
        <w:t>Save in respect of those provisions of this Agreement which provide for their own remedies which would be incompatible with arbitration, or in the event of either Party instituting urgent action against the other in any court of competent jurisdiction, any dispute arising from or in connection with this Agreement will be finally resolved by arbitration in accordance with the Rules of the Arbitration Foundation of Southern Africa or its successor, by an arbitrator or arbitrators appointed by the Foundation.</w:t>
      </w:r>
      <w:bookmarkEnd w:id="124"/>
    </w:p>
    <w:p w14:paraId="6FEF38D2" w14:textId="77777777" w:rsidR="005278EB" w:rsidRDefault="005278EB" w:rsidP="005823CA">
      <w:pPr>
        <w:pStyle w:val="StyleHeading2Tahoma"/>
        <w:ind w:left="993" w:hanging="993"/>
      </w:pPr>
    </w:p>
    <w:p w14:paraId="4763B7D7" w14:textId="77777777" w:rsidR="005278EB" w:rsidRDefault="005278EB" w:rsidP="006B5FBB">
      <w:pPr>
        <w:pStyle w:val="StyleHeading2Tahoma"/>
        <w:numPr>
          <w:ilvl w:val="1"/>
          <w:numId w:val="35"/>
        </w:numPr>
        <w:ind w:left="709" w:hanging="709"/>
      </w:pPr>
      <w:r w:rsidRPr="0000451F">
        <w:t xml:space="preserve">This </w:t>
      </w:r>
      <w:r w:rsidRPr="00E56E95">
        <w:rPr>
          <w:b/>
        </w:rPr>
        <w:t xml:space="preserve">Clause </w:t>
      </w:r>
      <w:r w:rsidR="00007DE9">
        <w:rPr>
          <w:b/>
        </w:rPr>
        <w:fldChar w:fldCharType="begin"/>
      </w:r>
      <w:r w:rsidR="00007DE9">
        <w:rPr>
          <w:b/>
        </w:rPr>
        <w:instrText xml:space="preserve"> REF _Ref334428486 \r \h </w:instrText>
      </w:r>
      <w:r w:rsidR="00007DE9">
        <w:rPr>
          <w:b/>
        </w:rPr>
      </w:r>
      <w:r w:rsidR="00007DE9">
        <w:rPr>
          <w:b/>
        </w:rPr>
        <w:fldChar w:fldCharType="separate"/>
      </w:r>
      <w:r w:rsidR="00007DE9">
        <w:rPr>
          <w:b/>
        </w:rPr>
        <w:t>27</w:t>
      </w:r>
      <w:r w:rsidR="00007DE9">
        <w:rPr>
          <w:b/>
        </w:rPr>
        <w:fldChar w:fldCharType="end"/>
      </w:r>
      <w:r w:rsidRPr="009825D5">
        <w:t xml:space="preserve"> will be severable from the rest of the provisions of this Agreement so that it will operate and continue to operate notwithstanding any actual or alleged voidness, voidability, unenforceability, termination, cancellation, expiry, or accepted repudiation, of this Agreement.</w:t>
      </w:r>
    </w:p>
    <w:p w14:paraId="57908E24" w14:textId="77777777" w:rsidR="005278EB" w:rsidRDefault="005278EB" w:rsidP="005823CA">
      <w:pPr>
        <w:pStyle w:val="StyleHeading2Tahoma"/>
        <w:ind w:left="993" w:hanging="993"/>
      </w:pPr>
    </w:p>
    <w:p w14:paraId="5FA9EF84" w14:textId="77777777" w:rsidR="005278EB" w:rsidRPr="009825D5" w:rsidRDefault="005278EB" w:rsidP="006B5FBB">
      <w:pPr>
        <w:pStyle w:val="StyleHeading2Tahoma"/>
        <w:numPr>
          <w:ilvl w:val="1"/>
          <w:numId w:val="35"/>
        </w:numPr>
        <w:ind w:left="709" w:hanging="709"/>
      </w:pPr>
      <w:r w:rsidRPr="009825D5">
        <w:t xml:space="preserve">Unless specifically otherwise provided for in this Agreement, neither Party will be entitled to withhold performance of any of their obligations in terms of this Agreement pending the settlement of, or decision in, any dispute arising between the Parties and each Party will in </w:t>
      </w:r>
      <w:r w:rsidRPr="009825D5">
        <w:lastRenderedPageBreak/>
        <w:t>such circumstances continue to comply with their obligations in terms of this Agreement</w:t>
      </w:r>
      <w:r>
        <w:t>.</w:t>
      </w:r>
    </w:p>
    <w:p w14:paraId="15567F23" w14:textId="77777777" w:rsidR="005278EB" w:rsidRPr="009825D5" w:rsidRDefault="005278EB" w:rsidP="00E86353">
      <w:pPr>
        <w:pStyle w:val="StyleHeading1Tahoma"/>
        <w:numPr>
          <w:ilvl w:val="0"/>
          <w:numId w:val="0"/>
        </w:numPr>
        <w:ind w:left="993"/>
      </w:pPr>
    </w:p>
    <w:p w14:paraId="32580F92" w14:textId="77777777" w:rsidR="005278EB" w:rsidRPr="009825D5" w:rsidRDefault="005278EB" w:rsidP="00E86353">
      <w:pPr>
        <w:pStyle w:val="StyleHeading1Tahoma"/>
      </w:pPr>
      <w:bookmarkStart w:id="125" w:name="_Toc296601373"/>
      <w:r w:rsidRPr="009825D5">
        <w:t>NON-EXCLUSIVITY</w:t>
      </w:r>
      <w:bookmarkEnd w:id="125"/>
      <w:r w:rsidR="00C531E0">
        <w:fldChar w:fldCharType="begin"/>
      </w:r>
      <w:r w:rsidR="00C531E0">
        <w:instrText xml:space="preserve"> TC "</w:instrText>
      </w:r>
      <w:bookmarkStart w:id="126" w:name="_Toc327879518"/>
      <w:r w:rsidR="00C531E0" w:rsidRPr="008E3005">
        <w:instrText>28.   NON-EXCLUSIVITY</w:instrText>
      </w:r>
      <w:bookmarkEnd w:id="126"/>
      <w:r w:rsidR="00C531E0">
        <w:instrText xml:space="preserve">" \f C \l "1" </w:instrText>
      </w:r>
      <w:r w:rsidR="00C531E0">
        <w:fldChar w:fldCharType="end"/>
      </w:r>
    </w:p>
    <w:p w14:paraId="775A342B" w14:textId="77777777" w:rsidR="005278EB" w:rsidRPr="009825D5" w:rsidRDefault="005278EB" w:rsidP="00E86353">
      <w:pPr>
        <w:pStyle w:val="StyleHeading1Tahoma"/>
        <w:numPr>
          <w:ilvl w:val="0"/>
          <w:numId w:val="0"/>
        </w:numPr>
        <w:ind w:left="993"/>
      </w:pPr>
    </w:p>
    <w:p w14:paraId="5A90578C" w14:textId="77777777" w:rsidR="005278EB" w:rsidRDefault="005278EB" w:rsidP="006B5FBB">
      <w:pPr>
        <w:pStyle w:val="StyleHeading2Tahoma"/>
        <w:numPr>
          <w:ilvl w:val="1"/>
          <w:numId w:val="36"/>
        </w:numPr>
        <w:ind w:left="709" w:hanging="709"/>
      </w:pPr>
      <w:r w:rsidRPr="009825D5">
        <w:t>The Service Provider is appointed to provide the Services to SARS on a non-exclusive basis and SARS will n</w:t>
      </w:r>
      <w:r>
        <w:t>ot be precluded from obtaining S</w:t>
      </w:r>
      <w:r w:rsidRPr="009825D5">
        <w:t>ervices that may be similar or identical to the Services from any other service provider.</w:t>
      </w:r>
    </w:p>
    <w:p w14:paraId="6E7B6E7F" w14:textId="77777777" w:rsidR="005278EB" w:rsidRDefault="005278EB" w:rsidP="005823CA">
      <w:pPr>
        <w:pStyle w:val="StyleHeading2Tahoma"/>
        <w:ind w:left="993" w:hanging="993"/>
      </w:pPr>
    </w:p>
    <w:p w14:paraId="104AF9C6" w14:textId="77777777" w:rsidR="005278EB" w:rsidRPr="009825D5" w:rsidRDefault="005278EB" w:rsidP="006B5FBB">
      <w:pPr>
        <w:pStyle w:val="StyleHeading2Tahoma"/>
        <w:numPr>
          <w:ilvl w:val="1"/>
          <w:numId w:val="36"/>
        </w:numPr>
        <w:ind w:left="709" w:hanging="709"/>
      </w:pPr>
      <w:r w:rsidRPr="009825D5">
        <w:t xml:space="preserve">Nothing contained herein will in any way be construed or constitute a guarantee in favour of the Service Provider that the Service Provider will receive any work or contract from SARS for </w:t>
      </w:r>
      <w:r>
        <w:t>S</w:t>
      </w:r>
      <w:r w:rsidRPr="009825D5">
        <w:t>ervices in the future, whether under this Agreement or otherwise</w:t>
      </w:r>
      <w:r>
        <w:t>.</w:t>
      </w:r>
    </w:p>
    <w:p w14:paraId="275CC951" w14:textId="77777777" w:rsidR="00DB424B" w:rsidRPr="00E359A7" w:rsidRDefault="00DB424B" w:rsidP="00E359A7">
      <w:pPr>
        <w:widowControl w:val="0"/>
        <w:spacing w:line="360" w:lineRule="auto"/>
        <w:rPr>
          <w:rFonts w:ascii="Arial" w:hAnsi="Arial" w:cs="Arial"/>
          <w:sz w:val="22"/>
          <w:szCs w:val="22"/>
        </w:rPr>
      </w:pPr>
    </w:p>
    <w:p w14:paraId="2DA3FE98" w14:textId="77777777" w:rsidR="005278EB" w:rsidRPr="009825D5" w:rsidRDefault="005278EB" w:rsidP="00E86353">
      <w:pPr>
        <w:pStyle w:val="StyleHeading1Tahoma"/>
      </w:pPr>
      <w:bookmarkStart w:id="127" w:name="_Toc296601374"/>
      <w:r w:rsidRPr="009825D5">
        <w:t>ADDRESSES</w:t>
      </w:r>
      <w:bookmarkEnd w:id="127"/>
      <w:r w:rsidR="00C531E0">
        <w:fldChar w:fldCharType="begin"/>
      </w:r>
      <w:r w:rsidR="00C531E0">
        <w:instrText xml:space="preserve"> TC "</w:instrText>
      </w:r>
      <w:bookmarkStart w:id="128" w:name="_Toc327879519"/>
      <w:r w:rsidR="00C531E0" w:rsidRPr="008E3005">
        <w:instrText>29.   ADDRESSES</w:instrText>
      </w:r>
      <w:bookmarkEnd w:id="128"/>
      <w:r w:rsidR="00C531E0">
        <w:instrText xml:space="preserve">" \f C \l "1" </w:instrText>
      </w:r>
      <w:r w:rsidR="00C531E0">
        <w:fldChar w:fldCharType="end"/>
      </w:r>
    </w:p>
    <w:p w14:paraId="076AE2B7" w14:textId="77777777" w:rsidR="005278EB" w:rsidRPr="009825D5" w:rsidRDefault="005278EB" w:rsidP="00E86353">
      <w:pPr>
        <w:pStyle w:val="StyleHeading1Tahoma"/>
        <w:numPr>
          <w:ilvl w:val="0"/>
          <w:numId w:val="0"/>
        </w:numPr>
        <w:ind w:left="993"/>
      </w:pPr>
    </w:p>
    <w:p w14:paraId="2A8843A0" w14:textId="77777777" w:rsidR="005278EB" w:rsidRDefault="005278EB" w:rsidP="006B5FBB">
      <w:pPr>
        <w:pStyle w:val="StyleHeading2Tahoma"/>
        <w:numPr>
          <w:ilvl w:val="1"/>
          <w:numId w:val="37"/>
        </w:numPr>
        <w:ind w:left="709" w:hanging="709"/>
      </w:pPr>
      <w:r w:rsidRPr="009825D5">
        <w:t xml:space="preserve">Each Party chooses the addresses set out opposite its name below as its address to which all notices and other communications must be delivered for the purposes of this Agreement and its </w:t>
      </w:r>
      <w:r w:rsidRPr="009825D5">
        <w:rPr>
          <w:i/>
        </w:rPr>
        <w:t>domicilium citandi et executandi (“domicilium”)</w:t>
      </w:r>
      <w:r w:rsidRPr="009825D5">
        <w:t xml:space="preserve"> at which all documents in legal proceedings in connection with this Agreement must be served:</w:t>
      </w:r>
    </w:p>
    <w:p w14:paraId="48970CFE" w14:textId="77777777" w:rsidR="005278EB" w:rsidRPr="009825D5" w:rsidRDefault="005278EB" w:rsidP="005823CA">
      <w:pPr>
        <w:pStyle w:val="StyleHeading2Tahoma"/>
        <w:ind w:left="993" w:hanging="993"/>
      </w:pPr>
    </w:p>
    <w:p w14:paraId="65DA4B21" w14:textId="77777777" w:rsidR="005278EB" w:rsidRPr="00B10430" w:rsidRDefault="005278EB" w:rsidP="005823CA">
      <w:pPr>
        <w:pStyle w:val="StyleHeading2Tahoma"/>
        <w:numPr>
          <w:ilvl w:val="2"/>
          <w:numId w:val="37"/>
        </w:numPr>
        <w:tabs>
          <w:tab w:val="left" w:pos="1985"/>
        </w:tabs>
        <w:ind w:hanging="447"/>
        <w:rPr>
          <w:b/>
        </w:rPr>
      </w:pPr>
      <w:r w:rsidRPr="009636E6">
        <w:rPr>
          <w:b/>
        </w:rPr>
        <w:t>SARS:</w:t>
      </w:r>
      <w:r w:rsidRPr="00B10430">
        <w:tab/>
      </w:r>
      <w:r w:rsidRPr="00B10430">
        <w:tab/>
      </w:r>
      <w:bookmarkStart w:id="129" w:name="_Toc324509717"/>
      <w:bookmarkStart w:id="130" w:name="_Toc324510363"/>
      <w:r>
        <w:tab/>
      </w:r>
      <w:r w:rsidRPr="00B10430">
        <w:rPr>
          <w:b/>
        </w:rPr>
        <w:t xml:space="preserve">The </w:t>
      </w:r>
      <w:bookmarkEnd w:id="129"/>
      <w:bookmarkEnd w:id="130"/>
      <w:r>
        <w:rPr>
          <w:b/>
        </w:rPr>
        <w:t>Group Executive:  Corporate Legal Services</w:t>
      </w:r>
    </w:p>
    <w:p w14:paraId="02812F8C" w14:textId="77777777" w:rsidR="005278EB" w:rsidRPr="00B10430" w:rsidRDefault="005278EB" w:rsidP="005823CA">
      <w:pPr>
        <w:pStyle w:val="ListParagraph"/>
        <w:tabs>
          <w:tab w:val="left" w:pos="1276"/>
        </w:tabs>
        <w:spacing w:line="360" w:lineRule="auto"/>
        <w:ind w:left="993" w:hanging="993"/>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sidR="00113EDF">
        <w:rPr>
          <w:rFonts w:ascii="Arial" w:hAnsi="Arial" w:cs="Arial"/>
          <w:b/>
          <w:sz w:val="22"/>
          <w:szCs w:val="22"/>
        </w:rPr>
        <w:tab/>
      </w:r>
      <w:r w:rsidR="00113EDF">
        <w:rPr>
          <w:rFonts w:ascii="Arial" w:hAnsi="Arial" w:cs="Arial"/>
          <w:b/>
          <w:sz w:val="22"/>
          <w:szCs w:val="22"/>
        </w:rPr>
        <w:tab/>
      </w:r>
      <w:r w:rsidR="00113EDF">
        <w:rPr>
          <w:rFonts w:ascii="Arial" w:hAnsi="Arial" w:cs="Arial"/>
          <w:b/>
          <w:sz w:val="22"/>
          <w:szCs w:val="22"/>
        </w:rPr>
        <w:tab/>
      </w:r>
      <w:r w:rsidR="00113EDF">
        <w:rPr>
          <w:rFonts w:ascii="Arial" w:hAnsi="Arial" w:cs="Arial"/>
          <w:b/>
          <w:sz w:val="22"/>
          <w:szCs w:val="22"/>
        </w:rPr>
        <w:tab/>
      </w:r>
      <w:r w:rsidR="00113EDF">
        <w:rPr>
          <w:rFonts w:ascii="Arial" w:hAnsi="Arial" w:cs="Arial"/>
          <w:b/>
          <w:sz w:val="22"/>
          <w:szCs w:val="22"/>
        </w:rPr>
        <w:tab/>
      </w:r>
      <w:r>
        <w:rPr>
          <w:rFonts w:ascii="Arial" w:hAnsi="Arial" w:cs="Arial"/>
          <w:b/>
          <w:sz w:val="22"/>
          <w:szCs w:val="22"/>
        </w:rPr>
        <w:t>2</w:t>
      </w:r>
      <w:r w:rsidRPr="00B10430">
        <w:rPr>
          <w:rFonts w:ascii="Arial" w:hAnsi="Arial" w:cs="Arial"/>
          <w:b/>
          <w:sz w:val="22"/>
          <w:szCs w:val="22"/>
        </w:rPr>
        <w:t>7</w:t>
      </w:r>
      <w:r>
        <w:rPr>
          <w:rFonts w:ascii="Arial" w:hAnsi="Arial" w:cs="Arial"/>
          <w:b/>
          <w:sz w:val="22"/>
          <w:szCs w:val="22"/>
        </w:rPr>
        <w:t>1 Bronkhorst Street</w:t>
      </w:r>
    </w:p>
    <w:p w14:paraId="3109B952" w14:textId="77777777" w:rsidR="005278EB" w:rsidRPr="00B10430" w:rsidRDefault="005278EB" w:rsidP="005823CA">
      <w:pPr>
        <w:pStyle w:val="ListParagraph"/>
        <w:tabs>
          <w:tab w:val="left" w:pos="1276"/>
        </w:tabs>
        <w:spacing w:line="360" w:lineRule="auto"/>
        <w:ind w:left="993" w:hanging="993"/>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sidR="00113EDF">
        <w:rPr>
          <w:rFonts w:ascii="Arial" w:hAnsi="Arial" w:cs="Arial"/>
          <w:b/>
          <w:sz w:val="22"/>
          <w:szCs w:val="22"/>
        </w:rPr>
        <w:tab/>
      </w:r>
      <w:r w:rsidR="00113EDF">
        <w:rPr>
          <w:rFonts w:ascii="Arial" w:hAnsi="Arial" w:cs="Arial"/>
          <w:b/>
          <w:sz w:val="22"/>
          <w:szCs w:val="22"/>
        </w:rPr>
        <w:tab/>
      </w:r>
      <w:r w:rsidR="00113EDF">
        <w:rPr>
          <w:rFonts w:ascii="Arial" w:hAnsi="Arial" w:cs="Arial"/>
          <w:b/>
          <w:sz w:val="22"/>
          <w:szCs w:val="22"/>
        </w:rPr>
        <w:tab/>
      </w:r>
      <w:r w:rsidR="00113EDF">
        <w:rPr>
          <w:rFonts w:ascii="Arial" w:hAnsi="Arial" w:cs="Arial"/>
          <w:b/>
          <w:sz w:val="22"/>
          <w:szCs w:val="22"/>
        </w:rPr>
        <w:tab/>
      </w:r>
      <w:r w:rsidR="00113EDF">
        <w:rPr>
          <w:rFonts w:ascii="Arial" w:hAnsi="Arial" w:cs="Arial"/>
          <w:b/>
          <w:sz w:val="22"/>
          <w:szCs w:val="22"/>
        </w:rPr>
        <w:tab/>
      </w:r>
      <w:r>
        <w:rPr>
          <w:rFonts w:ascii="Arial" w:hAnsi="Arial" w:cs="Arial"/>
          <w:b/>
          <w:sz w:val="22"/>
          <w:szCs w:val="22"/>
        </w:rPr>
        <w:t>Khanyisa Building</w:t>
      </w:r>
    </w:p>
    <w:p w14:paraId="5D173FC1" w14:textId="77777777" w:rsidR="005278EB" w:rsidRPr="00B10430" w:rsidRDefault="005278EB" w:rsidP="005823CA">
      <w:pPr>
        <w:pStyle w:val="ListParagraph"/>
        <w:tabs>
          <w:tab w:val="left" w:pos="1276"/>
        </w:tabs>
        <w:spacing w:line="360" w:lineRule="auto"/>
        <w:ind w:left="993" w:hanging="993"/>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sidR="00113EDF">
        <w:rPr>
          <w:rFonts w:ascii="Arial" w:hAnsi="Arial" w:cs="Arial"/>
          <w:b/>
          <w:sz w:val="22"/>
          <w:szCs w:val="22"/>
        </w:rPr>
        <w:tab/>
      </w:r>
      <w:r w:rsidR="00113EDF">
        <w:rPr>
          <w:rFonts w:ascii="Arial" w:hAnsi="Arial" w:cs="Arial"/>
          <w:b/>
          <w:sz w:val="22"/>
          <w:szCs w:val="22"/>
        </w:rPr>
        <w:tab/>
      </w:r>
      <w:r w:rsidR="00113EDF">
        <w:rPr>
          <w:rFonts w:ascii="Arial" w:hAnsi="Arial" w:cs="Arial"/>
          <w:b/>
          <w:sz w:val="22"/>
          <w:szCs w:val="22"/>
        </w:rPr>
        <w:tab/>
      </w:r>
      <w:r w:rsidR="00113EDF">
        <w:rPr>
          <w:rFonts w:ascii="Arial" w:hAnsi="Arial" w:cs="Arial"/>
          <w:b/>
          <w:sz w:val="22"/>
          <w:szCs w:val="22"/>
        </w:rPr>
        <w:tab/>
      </w:r>
      <w:r w:rsidR="00113EDF">
        <w:rPr>
          <w:rFonts w:ascii="Arial" w:hAnsi="Arial" w:cs="Arial"/>
          <w:b/>
          <w:sz w:val="22"/>
          <w:szCs w:val="22"/>
        </w:rPr>
        <w:tab/>
      </w:r>
      <w:r w:rsidRPr="00B10430">
        <w:rPr>
          <w:rFonts w:ascii="Arial" w:hAnsi="Arial" w:cs="Arial"/>
          <w:b/>
          <w:sz w:val="22"/>
          <w:szCs w:val="22"/>
        </w:rPr>
        <w:t xml:space="preserve">Brooklyn </w:t>
      </w:r>
    </w:p>
    <w:p w14:paraId="5FF5AC19" w14:textId="77777777" w:rsidR="005278EB" w:rsidRPr="00B10430" w:rsidRDefault="005278EB" w:rsidP="005823CA">
      <w:pPr>
        <w:pStyle w:val="ListParagraph"/>
        <w:tabs>
          <w:tab w:val="left" w:pos="1276"/>
        </w:tabs>
        <w:spacing w:line="360" w:lineRule="auto"/>
        <w:ind w:left="993" w:hanging="993"/>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sidR="00113EDF">
        <w:rPr>
          <w:rFonts w:ascii="Arial" w:hAnsi="Arial" w:cs="Arial"/>
          <w:b/>
          <w:sz w:val="22"/>
          <w:szCs w:val="22"/>
        </w:rPr>
        <w:tab/>
      </w:r>
      <w:r w:rsidR="00113EDF">
        <w:rPr>
          <w:rFonts w:ascii="Arial" w:hAnsi="Arial" w:cs="Arial"/>
          <w:b/>
          <w:sz w:val="22"/>
          <w:szCs w:val="22"/>
        </w:rPr>
        <w:tab/>
      </w:r>
      <w:r w:rsidR="00113EDF">
        <w:rPr>
          <w:rFonts w:ascii="Arial" w:hAnsi="Arial" w:cs="Arial"/>
          <w:b/>
          <w:sz w:val="22"/>
          <w:szCs w:val="22"/>
        </w:rPr>
        <w:tab/>
      </w:r>
      <w:r w:rsidR="00113EDF">
        <w:rPr>
          <w:rFonts w:ascii="Arial" w:hAnsi="Arial" w:cs="Arial"/>
          <w:b/>
          <w:sz w:val="22"/>
          <w:szCs w:val="22"/>
        </w:rPr>
        <w:tab/>
      </w:r>
      <w:r w:rsidR="00113EDF">
        <w:rPr>
          <w:rFonts w:ascii="Arial" w:hAnsi="Arial" w:cs="Arial"/>
          <w:b/>
          <w:sz w:val="22"/>
          <w:szCs w:val="22"/>
        </w:rPr>
        <w:tab/>
      </w:r>
      <w:r w:rsidRPr="00B10430">
        <w:rPr>
          <w:rFonts w:ascii="Arial" w:hAnsi="Arial" w:cs="Arial"/>
          <w:b/>
          <w:sz w:val="22"/>
          <w:szCs w:val="22"/>
        </w:rPr>
        <w:t>PRETORIA</w:t>
      </w:r>
    </w:p>
    <w:p w14:paraId="6ED824E1" w14:textId="77777777" w:rsidR="005278EB" w:rsidRPr="009825D5" w:rsidRDefault="005278EB" w:rsidP="005823CA">
      <w:pPr>
        <w:pStyle w:val="StyleHeading2Tahoma"/>
        <w:ind w:left="993" w:hanging="993"/>
      </w:pPr>
      <w:r w:rsidRPr="009825D5">
        <w:tab/>
      </w:r>
    </w:p>
    <w:p w14:paraId="750BB7DB" w14:textId="77777777" w:rsidR="005278EB" w:rsidRPr="0000451F" w:rsidRDefault="005278EB" w:rsidP="005823CA">
      <w:pPr>
        <w:pStyle w:val="StyleHeading2Tahoma"/>
        <w:numPr>
          <w:ilvl w:val="2"/>
          <w:numId w:val="37"/>
        </w:numPr>
        <w:ind w:left="1985" w:hanging="992"/>
        <w:rPr>
          <w:b/>
        </w:rPr>
      </w:pPr>
      <w:r w:rsidRPr="009825D5">
        <w:rPr>
          <w:b/>
        </w:rPr>
        <w:t xml:space="preserve">Service Provider: </w:t>
      </w:r>
      <w:r w:rsidRPr="009825D5">
        <w:rPr>
          <w:b/>
        </w:rPr>
        <w:tab/>
      </w:r>
      <w:r w:rsidR="00E71BA9">
        <w:rPr>
          <w:b/>
        </w:rPr>
        <w:t>……………..</w:t>
      </w:r>
    </w:p>
    <w:p w14:paraId="5D9950F5" w14:textId="77777777" w:rsidR="005278EB" w:rsidRPr="0000451F" w:rsidRDefault="00E71BA9" w:rsidP="005823CA">
      <w:pPr>
        <w:pStyle w:val="StyleHeading2Tahoma"/>
        <w:ind w:left="3698" w:firstLine="622"/>
        <w:rPr>
          <w:b/>
        </w:rPr>
      </w:pPr>
      <w:r>
        <w:rPr>
          <w:b/>
        </w:rPr>
        <w:t>………………………</w:t>
      </w:r>
    </w:p>
    <w:p w14:paraId="5DC39F58" w14:textId="77777777" w:rsidR="005278EB" w:rsidRPr="0000451F" w:rsidRDefault="00E71BA9" w:rsidP="005823CA">
      <w:pPr>
        <w:pStyle w:val="StyleHeading2Tahoma"/>
        <w:ind w:left="3873" w:firstLine="447"/>
        <w:rPr>
          <w:b/>
        </w:rPr>
      </w:pPr>
      <w:r>
        <w:rPr>
          <w:b/>
        </w:rPr>
        <w:t>……………………</w:t>
      </w:r>
    </w:p>
    <w:p w14:paraId="34C4D2BA" w14:textId="77777777" w:rsidR="005278EB" w:rsidRPr="0000451F" w:rsidRDefault="005278EB" w:rsidP="005823CA">
      <w:pPr>
        <w:pStyle w:val="StyleHeading2Tahoma"/>
        <w:ind w:left="3873" w:firstLine="447"/>
        <w:rPr>
          <w:b/>
        </w:rPr>
      </w:pPr>
    </w:p>
    <w:p w14:paraId="7DD508A7" w14:textId="77777777" w:rsidR="005278EB" w:rsidRPr="0000451F" w:rsidRDefault="005278EB" w:rsidP="005823CA">
      <w:pPr>
        <w:pStyle w:val="StyleHeading2Tahoma"/>
        <w:ind w:left="993" w:hanging="993"/>
        <w:rPr>
          <w:b/>
        </w:rPr>
      </w:pPr>
    </w:p>
    <w:p w14:paraId="70B9DBC3" w14:textId="77777777" w:rsidR="005278EB" w:rsidRDefault="00E71BA9" w:rsidP="005823CA">
      <w:pPr>
        <w:pStyle w:val="StyleHeading2Tahoma"/>
        <w:ind w:left="1713" w:firstLine="272"/>
        <w:rPr>
          <w:b/>
        </w:rPr>
      </w:pPr>
      <w:r>
        <w:rPr>
          <w:b/>
        </w:rPr>
        <w:t>Telefax No:</w:t>
      </w:r>
      <w:r>
        <w:rPr>
          <w:b/>
        </w:rPr>
        <w:tab/>
      </w:r>
      <w:r>
        <w:rPr>
          <w:b/>
        </w:rPr>
        <w:tab/>
        <w:t>+27………………</w:t>
      </w:r>
    </w:p>
    <w:p w14:paraId="2530B3AA" w14:textId="77777777" w:rsidR="00513E0B" w:rsidRPr="0000451F" w:rsidRDefault="00513E0B" w:rsidP="005823CA">
      <w:pPr>
        <w:pStyle w:val="StyleHeading2Tahoma"/>
        <w:ind w:left="1713" w:firstLine="272"/>
        <w:rPr>
          <w:b/>
        </w:rPr>
      </w:pPr>
    </w:p>
    <w:p w14:paraId="586942EB" w14:textId="77777777" w:rsidR="005278EB" w:rsidRDefault="005278EB" w:rsidP="006B5FBB">
      <w:pPr>
        <w:pStyle w:val="StyleHeading2Tahoma"/>
        <w:numPr>
          <w:ilvl w:val="1"/>
          <w:numId w:val="37"/>
        </w:numPr>
        <w:ind w:left="709" w:hanging="709"/>
        <w:rPr>
          <w:lang w:val="en-ZA"/>
        </w:rPr>
      </w:pPr>
      <w:r w:rsidRPr="009825D5">
        <w:rPr>
          <w:lang w:val="en-ZA"/>
        </w:rPr>
        <w:t xml:space="preserve">Any notice or communication required or permitted to be given to a Party pursuant to the provisions of this Agreement will be valid and effective only if in writing and sent to a Party’s </w:t>
      </w:r>
      <w:r w:rsidRPr="009825D5">
        <w:rPr>
          <w:lang w:val="en-ZA"/>
        </w:rPr>
        <w:lastRenderedPageBreak/>
        <w:t xml:space="preserve">chosen address or telefax number, provided that documents in legal proceedings in connection with this Agreement may only be served at a Party’s </w:t>
      </w:r>
      <w:r w:rsidRPr="0000451F">
        <w:rPr>
          <w:i/>
          <w:lang w:val="en-ZA"/>
        </w:rPr>
        <w:t>domicilium</w:t>
      </w:r>
      <w:r w:rsidRPr="009825D5">
        <w:rPr>
          <w:lang w:val="en-ZA"/>
        </w:rPr>
        <w:t>.</w:t>
      </w:r>
    </w:p>
    <w:p w14:paraId="59391A1F" w14:textId="77777777" w:rsidR="005278EB" w:rsidRDefault="005278EB" w:rsidP="005823CA">
      <w:pPr>
        <w:pStyle w:val="StyleHeading2Tahoma"/>
        <w:ind w:left="993" w:hanging="993"/>
        <w:rPr>
          <w:lang w:val="en-ZA"/>
        </w:rPr>
      </w:pPr>
    </w:p>
    <w:p w14:paraId="7EABEE8D" w14:textId="77777777" w:rsidR="005278EB" w:rsidRDefault="005278EB" w:rsidP="006B5FBB">
      <w:pPr>
        <w:pStyle w:val="StyleHeading2Tahoma"/>
        <w:numPr>
          <w:ilvl w:val="1"/>
          <w:numId w:val="37"/>
        </w:numPr>
        <w:ind w:left="709" w:hanging="709"/>
      </w:pPr>
      <w:r w:rsidRPr="009825D5">
        <w:t>Any Party may by written notice to the other Party, change its chosen address or telefax number to another address or telefax number provided that:-</w:t>
      </w:r>
    </w:p>
    <w:p w14:paraId="24EB8884" w14:textId="77777777" w:rsidR="005278EB" w:rsidRDefault="005278EB" w:rsidP="005823CA">
      <w:pPr>
        <w:pStyle w:val="StyleHeading2Tahoma"/>
        <w:ind w:left="993" w:hanging="993"/>
      </w:pPr>
    </w:p>
    <w:p w14:paraId="7AE0FC01" w14:textId="77777777" w:rsidR="005278EB" w:rsidRDefault="005278EB" w:rsidP="005823CA">
      <w:pPr>
        <w:pStyle w:val="StyleHeading2Tahoma"/>
        <w:numPr>
          <w:ilvl w:val="2"/>
          <w:numId w:val="37"/>
        </w:numPr>
        <w:ind w:left="1985" w:hanging="992"/>
      </w:pPr>
      <w:r w:rsidRPr="009825D5">
        <w:t>the change will become effective on the tenth (10</w:t>
      </w:r>
      <w:r w:rsidRPr="009825D5">
        <w:rPr>
          <w:vertAlign w:val="superscript"/>
        </w:rPr>
        <w:t>th</w:t>
      </w:r>
      <w:r w:rsidRPr="009825D5">
        <w:t>) Business Day after receipt or deemed receipt of the notice by the addressee</w:t>
      </w:r>
      <w:r>
        <w:t>;</w:t>
      </w:r>
      <w:r w:rsidRPr="009825D5">
        <w:t xml:space="preserve"> and</w:t>
      </w:r>
    </w:p>
    <w:p w14:paraId="24309A37" w14:textId="77777777" w:rsidR="005278EB" w:rsidRDefault="005278EB" w:rsidP="005823CA">
      <w:pPr>
        <w:pStyle w:val="StyleHeading2Tahoma"/>
        <w:ind w:left="993" w:hanging="993"/>
      </w:pPr>
    </w:p>
    <w:p w14:paraId="77990086" w14:textId="77777777" w:rsidR="005278EB" w:rsidRPr="009825D5" w:rsidRDefault="005278EB" w:rsidP="005823CA">
      <w:pPr>
        <w:pStyle w:val="StyleHeading2Tahoma"/>
        <w:numPr>
          <w:ilvl w:val="2"/>
          <w:numId w:val="37"/>
        </w:numPr>
        <w:ind w:left="1985" w:hanging="992"/>
      </w:pPr>
      <w:r w:rsidRPr="009825D5">
        <w:rPr>
          <w:lang w:val="en-ZA"/>
        </w:rPr>
        <w:t xml:space="preserve">any change in a Party’s </w:t>
      </w:r>
      <w:r w:rsidRPr="009825D5">
        <w:rPr>
          <w:i/>
          <w:lang w:val="en-ZA"/>
        </w:rPr>
        <w:t>domicilium</w:t>
      </w:r>
      <w:r w:rsidRPr="009825D5">
        <w:rPr>
          <w:lang w:val="en-ZA"/>
        </w:rPr>
        <w:t xml:space="preserve"> will only be to an address in </w:t>
      </w:r>
      <w:r>
        <w:rPr>
          <w:lang w:val="en-ZA"/>
        </w:rPr>
        <w:t xml:space="preserve">the Republic of </w:t>
      </w:r>
      <w:r w:rsidRPr="009825D5">
        <w:rPr>
          <w:lang w:val="en-ZA"/>
        </w:rPr>
        <w:t xml:space="preserve">South Africa, which is not a post office box or a </w:t>
      </w:r>
      <w:r w:rsidRPr="009825D5">
        <w:rPr>
          <w:i/>
          <w:lang w:val="en-ZA"/>
        </w:rPr>
        <w:t>poste restante.</w:t>
      </w:r>
    </w:p>
    <w:p w14:paraId="43B61EFF" w14:textId="77777777" w:rsidR="005278EB" w:rsidRDefault="005278EB" w:rsidP="005823CA">
      <w:pPr>
        <w:pStyle w:val="StyleHeading2Tahoma"/>
        <w:ind w:left="993" w:hanging="993"/>
        <w:rPr>
          <w:lang w:val="en-ZA"/>
        </w:rPr>
      </w:pPr>
    </w:p>
    <w:p w14:paraId="3CD00277" w14:textId="77777777" w:rsidR="00DB424B" w:rsidRPr="009825D5" w:rsidRDefault="00DB424B" w:rsidP="005823CA">
      <w:pPr>
        <w:pStyle w:val="StyleHeading2Tahoma"/>
        <w:ind w:left="993" w:hanging="993"/>
        <w:rPr>
          <w:lang w:val="en-ZA"/>
        </w:rPr>
      </w:pPr>
    </w:p>
    <w:p w14:paraId="12FB634E" w14:textId="77777777" w:rsidR="005278EB" w:rsidRDefault="005278EB" w:rsidP="006B5FBB">
      <w:pPr>
        <w:pStyle w:val="StyleHeading2Tahoma"/>
        <w:numPr>
          <w:ilvl w:val="1"/>
          <w:numId w:val="37"/>
        </w:numPr>
        <w:ind w:left="709" w:hanging="709"/>
      </w:pPr>
      <w:bookmarkStart w:id="131" w:name="_Ref133132751"/>
      <w:r w:rsidRPr="009825D5">
        <w:t>Any notice to a Party contained in</w:t>
      </w:r>
      <w:r>
        <w:t xml:space="preserve"> a correctly addressed envelope</w:t>
      </w:r>
      <w:r w:rsidRPr="009825D5">
        <w:t xml:space="preserve"> and</w:t>
      </w:r>
      <w:bookmarkStart w:id="132" w:name="_Ref440288555"/>
      <w:bookmarkEnd w:id="131"/>
      <w:r w:rsidRPr="009825D5">
        <w:t xml:space="preserve"> sent by prepaid registered post to it at its chosen address or</w:t>
      </w:r>
      <w:bookmarkStart w:id="133" w:name="a34"/>
      <w:bookmarkStart w:id="134" w:name="_Ref440288568"/>
      <w:bookmarkEnd w:id="132"/>
      <w:bookmarkEnd w:id="133"/>
      <w:r w:rsidRPr="009825D5">
        <w:t xml:space="preserve"> deli</w:t>
      </w:r>
      <w:r>
        <w:t>vered by hand to a responsible P</w:t>
      </w:r>
      <w:r w:rsidRPr="009825D5">
        <w:t>erson during ordinary business hours at its chosen address</w:t>
      </w:r>
      <w:bookmarkEnd w:id="134"/>
      <w:r w:rsidRPr="009825D5">
        <w:t>:</w:t>
      </w:r>
    </w:p>
    <w:p w14:paraId="511D532B" w14:textId="77777777" w:rsidR="005278EB" w:rsidRPr="009825D5" w:rsidRDefault="005278EB" w:rsidP="005823CA">
      <w:pPr>
        <w:pStyle w:val="StyleHeading2Tahoma"/>
        <w:ind w:left="993" w:hanging="993"/>
      </w:pPr>
    </w:p>
    <w:p w14:paraId="6D0C7C6C" w14:textId="77777777" w:rsidR="005278EB" w:rsidRPr="009825D5" w:rsidRDefault="005278EB" w:rsidP="005823CA">
      <w:pPr>
        <w:pStyle w:val="StyleHeading2Tahoma"/>
        <w:numPr>
          <w:ilvl w:val="2"/>
          <w:numId w:val="37"/>
        </w:numPr>
        <w:ind w:left="1985" w:hanging="992"/>
      </w:pPr>
      <w:r w:rsidRPr="009825D5">
        <w:t>will be deemed to have been received in the case of prepaid registered post on the fif</w:t>
      </w:r>
      <w:r>
        <w:t>th</w:t>
      </w:r>
      <w:r w:rsidRPr="009825D5">
        <w:t xml:space="preserve"> (5</w:t>
      </w:r>
      <w:r w:rsidRPr="009825D5">
        <w:rPr>
          <w:vertAlign w:val="superscript"/>
        </w:rPr>
        <w:t>th</w:t>
      </w:r>
      <w:r>
        <w:t>) Business Day after posting and</w:t>
      </w:r>
      <w:r w:rsidRPr="009825D5">
        <w:t xml:space="preserve"> in </w:t>
      </w:r>
      <w:r>
        <w:t xml:space="preserve">the </w:t>
      </w:r>
      <w:r w:rsidRPr="009825D5">
        <w:t>case of delivery by hand, on the day of such delivery</w:t>
      </w:r>
      <w:r>
        <w:t xml:space="preserve"> unless the contrary is proved</w:t>
      </w:r>
      <w:r w:rsidRPr="009825D5">
        <w:t>.</w:t>
      </w:r>
    </w:p>
    <w:p w14:paraId="130E3957" w14:textId="77777777" w:rsidR="005278EB" w:rsidRPr="009825D5" w:rsidRDefault="005278EB" w:rsidP="005823CA">
      <w:pPr>
        <w:pStyle w:val="StyleHeading2Tahoma"/>
        <w:ind w:left="993" w:hanging="993"/>
      </w:pPr>
    </w:p>
    <w:p w14:paraId="23BA8D0F" w14:textId="77777777" w:rsidR="005278EB" w:rsidRDefault="005278EB" w:rsidP="006B5FBB">
      <w:pPr>
        <w:pStyle w:val="StyleHeading2Tahoma"/>
        <w:numPr>
          <w:ilvl w:val="1"/>
          <w:numId w:val="37"/>
        </w:numPr>
        <w:ind w:left="709" w:hanging="709"/>
      </w:pPr>
      <w:bookmarkStart w:id="135" w:name="_Ref133132592"/>
      <w:r w:rsidRPr="009825D5">
        <w:t>Any notice by telefax to a Party at its telefax number will be deemed, unless the contrary is proved, to have been received on the first (1</w:t>
      </w:r>
      <w:r w:rsidRPr="009825D5">
        <w:rPr>
          <w:vertAlign w:val="superscript"/>
        </w:rPr>
        <w:t>st</w:t>
      </w:r>
      <w:r w:rsidRPr="009825D5">
        <w:t>) Business Day after the date of transmission.</w:t>
      </w:r>
      <w:bookmarkEnd w:id="135"/>
    </w:p>
    <w:p w14:paraId="46C232BE" w14:textId="77777777" w:rsidR="005278EB" w:rsidRDefault="005278EB" w:rsidP="005823CA">
      <w:pPr>
        <w:pStyle w:val="StyleHeading2Tahoma"/>
        <w:ind w:left="993" w:hanging="993"/>
      </w:pPr>
    </w:p>
    <w:p w14:paraId="23218901" w14:textId="77777777" w:rsidR="005278EB" w:rsidRPr="009825D5" w:rsidRDefault="005278EB" w:rsidP="00081842">
      <w:pPr>
        <w:pStyle w:val="StyleHeading2Tahoma"/>
        <w:numPr>
          <w:ilvl w:val="1"/>
          <w:numId w:val="37"/>
        </w:numPr>
        <w:ind w:left="709" w:hanging="709"/>
      </w:pPr>
      <w:r w:rsidRPr="009825D5">
        <w:t>The Parties record that whilst they may correspond via e-mail during the currency of this Agreement for operational reasons, no formal notice required in terms of this Agreement, nor any amendment or variation to this Agreement, may be given or concluded via e-mail</w:t>
      </w:r>
      <w:r>
        <w:t>.</w:t>
      </w:r>
    </w:p>
    <w:p w14:paraId="5891A701" w14:textId="77777777" w:rsidR="005278EB" w:rsidRPr="009825D5" w:rsidRDefault="005278EB" w:rsidP="005823CA">
      <w:pPr>
        <w:widowControl w:val="0"/>
        <w:spacing w:line="360" w:lineRule="auto"/>
        <w:ind w:left="993" w:hanging="993"/>
        <w:jc w:val="both"/>
        <w:rPr>
          <w:rFonts w:ascii="Arial" w:hAnsi="Arial" w:cs="Arial"/>
          <w:sz w:val="22"/>
          <w:szCs w:val="22"/>
        </w:rPr>
      </w:pPr>
    </w:p>
    <w:p w14:paraId="66C0C1AE" w14:textId="77777777" w:rsidR="005278EB" w:rsidRPr="009825D5" w:rsidRDefault="005278EB" w:rsidP="00E86353">
      <w:pPr>
        <w:pStyle w:val="StyleHeading1Tahoma"/>
      </w:pPr>
      <w:bookmarkStart w:id="136" w:name="_Toc296601375"/>
      <w:bookmarkStart w:id="137" w:name="_Ref334428926"/>
      <w:r w:rsidRPr="009825D5">
        <w:t>Confidentiality</w:t>
      </w:r>
      <w:bookmarkEnd w:id="136"/>
      <w:bookmarkEnd w:id="137"/>
      <w:r w:rsidR="00C531E0">
        <w:fldChar w:fldCharType="begin"/>
      </w:r>
      <w:r w:rsidR="00C531E0">
        <w:instrText xml:space="preserve"> TC "</w:instrText>
      </w:r>
      <w:bookmarkStart w:id="138" w:name="_Toc327879520"/>
      <w:r w:rsidR="00C531E0" w:rsidRPr="008E3005">
        <w:instrText>30.   Confidentiality</w:instrText>
      </w:r>
      <w:bookmarkEnd w:id="138"/>
      <w:r w:rsidR="00C531E0">
        <w:instrText xml:space="preserve">" \f C \l "1" </w:instrText>
      </w:r>
      <w:r w:rsidR="00C531E0">
        <w:fldChar w:fldCharType="end"/>
      </w:r>
    </w:p>
    <w:p w14:paraId="0BD314C5" w14:textId="77777777" w:rsidR="005278EB" w:rsidRPr="009825D5" w:rsidRDefault="005278EB" w:rsidP="00E86353">
      <w:pPr>
        <w:pStyle w:val="StyleHeading1Tahoma"/>
        <w:numPr>
          <w:ilvl w:val="0"/>
          <w:numId w:val="0"/>
        </w:numPr>
        <w:ind w:left="993"/>
      </w:pPr>
    </w:p>
    <w:p w14:paraId="3BD073E7" w14:textId="77777777" w:rsidR="00C63842" w:rsidRDefault="00C63842" w:rsidP="00081842">
      <w:pPr>
        <w:pStyle w:val="StyleHeading2Tahoma"/>
        <w:numPr>
          <w:ilvl w:val="1"/>
          <w:numId w:val="38"/>
        </w:numPr>
        <w:ind w:left="709" w:hanging="709"/>
      </w:pPr>
      <w:r w:rsidRPr="009825D5">
        <w:t>The Service Provider will execute SARS’s standard Oath of Secrecy (as amended from time to time), and undertakes to ensure that all of its personnel involved in performing the Services in terms of this Agreement, or who may have access to SARS’s Confidential Information, sign and are bound by SARS’s standard Oath of Secrecy (as amended from time to time), prior to such personnel entering or gaining access to any of SARS’s premises.</w:t>
      </w:r>
    </w:p>
    <w:p w14:paraId="46FB3072" w14:textId="77777777" w:rsidR="00C63842" w:rsidRDefault="00C63842" w:rsidP="005823CA">
      <w:pPr>
        <w:pStyle w:val="StyleHeading2Tahoma"/>
        <w:ind w:left="993" w:hanging="993"/>
      </w:pPr>
    </w:p>
    <w:p w14:paraId="2D7E62DA" w14:textId="77777777" w:rsidR="00C63842" w:rsidRDefault="00C63842" w:rsidP="00567976">
      <w:pPr>
        <w:pStyle w:val="StyleHeading2Tahoma"/>
        <w:numPr>
          <w:ilvl w:val="1"/>
          <w:numId w:val="38"/>
        </w:numPr>
        <w:ind w:left="709" w:hanging="709"/>
      </w:pPr>
      <w:r w:rsidRPr="009825D5">
        <w:t>The Service Provider undertakes not to commit any act which in any manner prejudices SARS’s Confidential Information, including any Third Party information which is in the custody of SARS.  The Service Provider further undertakes to implement measures to ensure that its personnel who have not signed SARS’s Oath of Secrecy will not have access to SARS’s Confidential Information or any of SARS’s premises.</w:t>
      </w:r>
    </w:p>
    <w:p w14:paraId="64A30C13" w14:textId="77777777" w:rsidR="00C63842" w:rsidRDefault="00C63842" w:rsidP="005823CA">
      <w:pPr>
        <w:pStyle w:val="StyleHeading2Tahoma"/>
        <w:ind w:left="993" w:hanging="993"/>
      </w:pPr>
    </w:p>
    <w:p w14:paraId="5E132EA9" w14:textId="77777777" w:rsidR="00C63842" w:rsidRDefault="00C63842" w:rsidP="00567976">
      <w:pPr>
        <w:pStyle w:val="StyleHeading2Tahoma"/>
        <w:numPr>
          <w:ilvl w:val="1"/>
          <w:numId w:val="38"/>
        </w:numPr>
        <w:ind w:left="709" w:hanging="709"/>
      </w:pPr>
      <w:r w:rsidRPr="009825D5">
        <w:t>The Service Provider may with SARS’s prior written consent and sub</w:t>
      </w:r>
      <w:r>
        <w:t xml:space="preserve">ject to the provisions of this </w:t>
      </w:r>
      <w:r w:rsidRPr="002507DF">
        <w:rPr>
          <w:b/>
        </w:rPr>
        <w:t xml:space="preserve">Clause </w:t>
      </w:r>
      <w:r w:rsidR="00007DE9">
        <w:rPr>
          <w:b/>
        </w:rPr>
        <w:fldChar w:fldCharType="begin"/>
      </w:r>
      <w:r w:rsidR="00007DE9">
        <w:rPr>
          <w:b/>
        </w:rPr>
        <w:instrText xml:space="preserve"> REF _Ref334428926 \r \h </w:instrText>
      </w:r>
      <w:r w:rsidR="00007DE9">
        <w:rPr>
          <w:b/>
        </w:rPr>
      </w:r>
      <w:r w:rsidR="00007DE9">
        <w:rPr>
          <w:b/>
        </w:rPr>
        <w:fldChar w:fldCharType="separate"/>
      </w:r>
      <w:r w:rsidR="00007DE9">
        <w:rPr>
          <w:b/>
        </w:rPr>
        <w:t>30</w:t>
      </w:r>
      <w:r w:rsidR="00007DE9">
        <w:rPr>
          <w:b/>
        </w:rPr>
        <w:fldChar w:fldCharType="end"/>
      </w:r>
      <w:r w:rsidRPr="009825D5">
        <w:t xml:space="preserve"> disclose only such information as may be legally required by a regulatory or other competent authority</w:t>
      </w:r>
      <w:r>
        <w:t>.</w:t>
      </w:r>
    </w:p>
    <w:p w14:paraId="20F1E99B" w14:textId="77777777" w:rsidR="005278EB" w:rsidRDefault="005278EB" w:rsidP="00567976">
      <w:pPr>
        <w:pStyle w:val="StyleHeading2Tahoma"/>
        <w:numPr>
          <w:ilvl w:val="1"/>
          <w:numId w:val="38"/>
        </w:numPr>
        <w:ind w:left="709" w:hanging="709"/>
      </w:pPr>
      <w:r>
        <w:t>Each P</w:t>
      </w:r>
      <w:r w:rsidRPr="009825D5">
        <w:t>arty hereby undertak</w:t>
      </w:r>
      <w:r>
        <w:t>es for the continuance of this A</w:t>
      </w:r>
      <w:r w:rsidRPr="009825D5">
        <w:t xml:space="preserve">greement and for a period of </w:t>
      </w:r>
      <w:r>
        <w:t>five</w:t>
      </w:r>
      <w:r w:rsidRPr="009825D5">
        <w:t xml:space="preserve"> </w:t>
      </w:r>
      <w:r>
        <w:t xml:space="preserve"> (</w:t>
      </w:r>
      <w:r w:rsidRPr="009825D5">
        <w:t>5</w:t>
      </w:r>
      <w:r>
        <w:t>) years from the termination of this A</w:t>
      </w:r>
      <w:r w:rsidRPr="009825D5">
        <w:t>greement to the other to:-</w:t>
      </w:r>
    </w:p>
    <w:p w14:paraId="7B9B9B79" w14:textId="77777777" w:rsidR="005278EB" w:rsidRPr="009825D5" w:rsidRDefault="005278EB" w:rsidP="005823CA">
      <w:pPr>
        <w:pStyle w:val="StyleHeading2Tahoma"/>
        <w:ind w:left="993" w:hanging="993"/>
      </w:pPr>
    </w:p>
    <w:p w14:paraId="1BA86BB1" w14:textId="77777777" w:rsidR="005278EB" w:rsidRDefault="005278EB" w:rsidP="005823CA">
      <w:pPr>
        <w:pStyle w:val="StyleHeading2Tahoma"/>
        <w:numPr>
          <w:ilvl w:val="2"/>
          <w:numId w:val="38"/>
        </w:numPr>
        <w:ind w:left="1985" w:hanging="992"/>
      </w:pPr>
      <w:r w:rsidRPr="009825D5">
        <w:t>keep confidential all information (written, including information</w:t>
      </w:r>
      <w:r>
        <w:t xml:space="preserve"> contained in electronic format</w:t>
      </w:r>
      <w:r w:rsidRPr="009825D5">
        <w:t xml:space="preserve"> or oral) concerning the business affairs of the other that it shall have obtained or received from the other </w:t>
      </w:r>
      <w:r>
        <w:t>P</w:t>
      </w:r>
      <w:r w:rsidRPr="009825D5">
        <w:t>arty ("the information");</w:t>
      </w:r>
      <w:r>
        <w:t xml:space="preserve"> and</w:t>
      </w:r>
    </w:p>
    <w:p w14:paraId="27382D29" w14:textId="77777777" w:rsidR="005278EB" w:rsidRDefault="005278EB" w:rsidP="005823CA">
      <w:pPr>
        <w:pStyle w:val="StyleHeading2Tahoma"/>
        <w:ind w:left="993" w:hanging="993"/>
      </w:pPr>
    </w:p>
    <w:p w14:paraId="312938CA" w14:textId="77777777" w:rsidR="005278EB" w:rsidRPr="009825D5" w:rsidRDefault="005278EB" w:rsidP="005823CA">
      <w:pPr>
        <w:pStyle w:val="StyleHeading2Tahoma"/>
        <w:numPr>
          <w:ilvl w:val="2"/>
          <w:numId w:val="38"/>
        </w:numPr>
        <w:ind w:left="1985" w:hanging="992"/>
      </w:pPr>
      <w:r w:rsidRPr="009825D5">
        <w:t xml:space="preserve">not, without the other's written consent, disclose the information in whole or in part to </w:t>
      </w:r>
      <w:r>
        <w:t>any other P</w:t>
      </w:r>
      <w:r w:rsidRPr="009825D5">
        <w:t>erson save</w:t>
      </w:r>
      <w:r w:rsidR="00513E0B">
        <w:t xml:space="preserve"> to</w:t>
      </w:r>
      <w:r w:rsidRPr="009825D5">
        <w:t xml:space="preserve"> its employees involved in the implementation of this </w:t>
      </w:r>
      <w:r>
        <w:t>A</w:t>
      </w:r>
      <w:r w:rsidRPr="009825D5">
        <w:t xml:space="preserve">greement, and </w:t>
      </w:r>
      <w:r w:rsidR="00513E0B">
        <w:t>then only on a “need-to-know” basis</w:t>
      </w:r>
      <w:r>
        <w:t>.</w:t>
      </w:r>
    </w:p>
    <w:p w14:paraId="15746E62" w14:textId="77777777" w:rsidR="005278EB" w:rsidRPr="009825D5" w:rsidRDefault="005278EB" w:rsidP="00E86353">
      <w:pPr>
        <w:pStyle w:val="StyleHeading1Tahoma"/>
        <w:numPr>
          <w:ilvl w:val="0"/>
          <w:numId w:val="0"/>
        </w:numPr>
        <w:ind w:left="993"/>
      </w:pPr>
    </w:p>
    <w:p w14:paraId="2EBB66A4" w14:textId="77777777" w:rsidR="005278EB" w:rsidRPr="009825D5" w:rsidRDefault="005278EB" w:rsidP="00E86353">
      <w:pPr>
        <w:pStyle w:val="StyleHeading1Tahoma"/>
      </w:pPr>
      <w:bookmarkStart w:id="139" w:name="_Toc296601376"/>
      <w:r w:rsidRPr="009825D5">
        <w:t>MISCELLANEOUS</w:t>
      </w:r>
      <w:bookmarkEnd w:id="139"/>
      <w:r w:rsidR="00C531E0">
        <w:fldChar w:fldCharType="begin"/>
      </w:r>
      <w:r w:rsidR="00C531E0">
        <w:instrText xml:space="preserve"> TC "</w:instrText>
      </w:r>
      <w:bookmarkStart w:id="140" w:name="_Toc327879521"/>
      <w:r w:rsidR="00C531E0" w:rsidRPr="008E3005">
        <w:instrText>32.   MISCELLANEOUS</w:instrText>
      </w:r>
      <w:bookmarkEnd w:id="140"/>
      <w:r w:rsidR="00C531E0">
        <w:instrText xml:space="preserve">" \f C \l "1" </w:instrText>
      </w:r>
      <w:r w:rsidR="00C531E0">
        <w:fldChar w:fldCharType="end"/>
      </w:r>
    </w:p>
    <w:p w14:paraId="665D6E87" w14:textId="77777777" w:rsidR="005278EB" w:rsidRPr="009825D5" w:rsidRDefault="005278EB" w:rsidP="00E86353">
      <w:pPr>
        <w:pStyle w:val="StyleHeading1Tahoma"/>
        <w:numPr>
          <w:ilvl w:val="0"/>
          <w:numId w:val="0"/>
        </w:numPr>
        <w:ind w:left="993"/>
      </w:pPr>
    </w:p>
    <w:bookmarkEnd w:id="68"/>
    <w:bookmarkEnd w:id="69"/>
    <w:p w14:paraId="29661FCA" w14:textId="77777777" w:rsidR="005278EB" w:rsidRDefault="005278EB" w:rsidP="00567976">
      <w:pPr>
        <w:pStyle w:val="StyleHeading2Tahoma"/>
        <w:numPr>
          <w:ilvl w:val="1"/>
          <w:numId w:val="39"/>
        </w:numPr>
        <w:ind w:left="709" w:hanging="709"/>
      </w:pPr>
      <w:r w:rsidRPr="009825D5">
        <w:t>This document contains the entire Agreement between the Parties in regard to the subject matter hereof.</w:t>
      </w:r>
    </w:p>
    <w:p w14:paraId="4DDE4DB1" w14:textId="77777777" w:rsidR="005278EB" w:rsidRDefault="005278EB" w:rsidP="005823CA">
      <w:pPr>
        <w:pStyle w:val="StyleHeading2Tahoma"/>
        <w:ind w:left="993" w:hanging="993"/>
      </w:pPr>
    </w:p>
    <w:p w14:paraId="645759D0" w14:textId="77777777" w:rsidR="005278EB" w:rsidRDefault="005278EB" w:rsidP="00567976">
      <w:pPr>
        <w:pStyle w:val="StyleHeading2Tahoma"/>
        <w:numPr>
          <w:ilvl w:val="1"/>
          <w:numId w:val="39"/>
        </w:numPr>
        <w:ind w:left="709" w:hanging="709"/>
      </w:pPr>
      <w:r w:rsidRPr="009825D5">
        <w:t xml:space="preserve">No Party will be bound by or have any claim or right of action arising from any express or implied term, undertaking, representation, warranty, promise or the like not included or recorded in this </w:t>
      </w:r>
      <w:r>
        <w:t>Agreem</w:t>
      </w:r>
      <w:r w:rsidRPr="009825D5">
        <w:t>ent whether it induced the contract and/or whether it was negligent or not.</w:t>
      </w:r>
      <w:bookmarkStart w:id="141" w:name="_Ref487692028"/>
    </w:p>
    <w:p w14:paraId="061D6A97" w14:textId="77777777" w:rsidR="00C758B9" w:rsidRDefault="00C758B9" w:rsidP="00FF0E63">
      <w:pPr>
        <w:pStyle w:val="StyleHeading2Tahoma"/>
        <w:ind w:left="993"/>
      </w:pPr>
    </w:p>
    <w:p w14:paraId="318ED728" w14:textId="77777777" w:rsidR="005278EB" w:rsidRDefault="005278EB" w:rsidP="00567976">
      <w:pPr>
        <w:pStyle w:val="StyleHeading2Tahoma"/>
        <w:numPr>
          <w:ilvl w:val="1"/>
          <w:numId w:val="39"/>
        </w:numPr>
        <w:ind w:left="709" w:hanging="709"/>
      </w:pPr>
      <w:r w:rsidRPr="009825D5">
        <w:t xml:space="preserve">No variation, amendment or consensual cancellation of this Agreement or any provision or term hereof and no settlement of any disputes arising under this Agreement and no extension of time, waiver or relaxation or suspension of any of the provisions or terms of this Agreement will be binding or have any force and effect unless reduced to writing and signed by or on </w:t>
      </w:r>
      <w:r w:rsidRPr="009825D5">
        <w:lastRenderedPageBreak/>
        <w:t>behalf of the Parties.  Any such extension, waiver or relaxation or suspension which is so given or made will be construed as relating strictly to the matter in respect whereof it was made or given.</w:t>
      </w:r>
      <w:bookmarkEnd w:id="141"/>
    </w:p>
    <w:p w14:paraId="4FE0EB21" w14:textId="77777777" w:rsidR="005278EB" w:rsidRDefault="005278EB" w:rsidP="005823CA">
      <w:pPr>
        <w:pStyle w:val="StyleHeading2Tahoma"/>
        <w:ind w:left="993" w:hanging="993"/>
      </w:pPr>
    </w:p>
    <w:p w14:paraId="02A9236A" w14:textId="77777777" w:rsidR="00DB424B" w:rsidRDefault="005278EB" w:rsidP="00451275">
      <w:pPr>
        <w:pStyle w:val="StyleHeading2Tahoma"/>
        <w:numPr>
          <w:ilvl w:val="1"/>
          <w:numId w:val="39"/>
        </w:numPr>
        <w:ind w:left="709" w:hanging="709"/>
      </w:pPr>
      <w:r w:rsidRPr="009825D5">
        <w:t>No failure by any Party to enforce any provision of this Agreement will constitute a waiver of such provision or affect in any way such Party’s right to require the performance of such provision at any time in the future, nor will a waiver of a subsequent breach nullify the effectiveness of the provision itself.</w:t>
      </w:r>
    </w:p>
    <w:p w14:paraId="2DC0457E" w14:textId="77777777" w:rsidR="005278EB" w:rsidRDefault="005278EB" w:rsidP="00567976">
      <w:pPr>
        <w:pStyle w:val="StyleHeading2Tahoma"/>
        <w:numPr>
          <w:ilvl w:val="1"/>
          <w:numId w:val="39"/>
        </w:numPr>
        <w:ind w:left="709" w:hanging="709"/>
      </w:pPr>
      <w:r w:rsidRPr="009825D5">
        <w:t>Except as provided for under this Agreement, neither Party will cede nor assign any of its rights or obligations under this Agreement without the prior written consent of the other Party.</w:t>
      </w:r>
    </w:p>
    <w:p w14:paraId="4436BE27" w14:textId="77777777" w:rsidR="005278EB" w:rsidRDefault="005278EB" w:rsidP="005823CA">
      <w:pPr>
        <w:pStyle w:val="StyleHeading2Tahoma"/>
        <w:ind w:left="993" w:hanging="993"/>
      </w:pPr>
    </w:p>
    <w:p w14:paraId="0329C4AD" w14:textId="77777777" w:rsidR="005278EB" w:rsidRDefault="005278EB" w:rsidP="00567976">
      <w:pPr>
        <w:pStyle w:val="StyleHeading2Tahoma"/>
        <w:numPr>
          <w:ilvl w:val="1"/>
          <w:numId w:val="39"/>
        </w:numPr>
        <w:ind w:left="709" w:hanging="709"/>
      </w:pPr>
      <w:r w:rsidRPr="009825D5">
        <w:t>If any Clause or term of this Agreement becomes invalid, unenforceable, defective or illegal for any reason whatsoever, then the Parties will negotiate in good faith</w:t>
      </w:r>
      <w:r>
        <w:t xml:space="preserve"> to replace such Clause with a C</w:t>
      </w:r>
      <w:r w:rsidRPr="009825D5">
        <w:t>lause which is valid, enforceable and legal but maintaining the essential provisions of that Clause to the extent possible, provided that if the Parties should fail to reach</w:t>
      </w:r>
      <w:r>
        <w:t xml:space="preserve"> Agreement on such replacement C</w:t>
      </w:r>
      <w:r w:rsidRPr="009825D5">
        <w:t>lause, then the remaining terms and provisions of this Agreement will be deemed to be severable there from and will continue in full force and effect unless such invalidity, unenforceability, defect or illegality goes to the root of this Agreement.</w:t>
      </w:r>
    </w:p>
    <w:p w14:paraId="746AC08A" w14:textId="77777777" w:rsidR="005278EB" w:rsidRDefault="005278EB" w:rsidP="005823CA">
      <w:pPr>
        <w:pStyle w:val="StyleHeading2Tahoma"/>
        <w:ind w:left="993" w:hanging="993"/>
      </w:pPr>
    </w:p>
    <w:p w14:paraId="3E6967F8" w14:textId="77777777" w:rsidR="005278EB" w:rsidRPr="009825D5" w:rsidRDefault="005278EB" w:rsidP="00567976">
      <w:pPr>
        <w:pStyle w:val="StyleHeading2Tahoma"/>
        <w:numPr>
          <w:ilvl w:val="1"/>
          <w:numId w:val="39"/>
        </w:numPr>
        <w:ind w:left="709" w:hanging="709"/>
      </w:pPr>
      <w:r w:rsidRPr="009825D5">
        <w:t>The rule of construction that an agreement will be interpreted against the Party respo</w:t>
      </w:r>
      <w:r>
        <w:t>nsible for the drafting of the A</w:t>
      </w:r>
      <w:r w:rsidRPr="009825D5">
        <w:t>greement will not apply</w:t>
      </w:r>
      <w:r>
        <w:t>.</w:t>
      </w:r>
    </w:p>
    <w:p w14:paraId="6CC66CFB" w14:textId="77777777" w:rsidR="005278EB" w:rsidRPr="009825D5" w:rsidRDefault="005278EB" w:rsidP="005823CA">
      <w:pPr>
        <w:pStyle w:val="StyleHeading2Tahoma"/>
        <w:ind w:left="993" w:hanging="993"/>
      </w:pPr>
    </w:p>
    <w:p w14:paraId="134FDBDD" w14:textId="77777777" w:rsidR="005278EB" w:rsidRPr="009825D5" w:rsidRDefault="005278EB" w:rsidP="00E86353">
      <w:pPr>
        <w:pStyle w:val="StyleHeading1Tahoma"/>
      </w:pPr>
      <w:bookmarkStart w:id="142" w:name="_Toc296601378"/>
      <w:r w:rsidRPr="009825D5">
        <w:t>PUBLIC DISCLOSURES</w:t>
      </w:r>
      <w:bookmarkEnd w:id="142"/>
      <w:r w:rsidR="00C531E0">
        <w:fldChar w:fldCharType="begin"/>
      </w:r>
      <w:r w:rsidR="00C531E0">
        <w:instrText xml:space="preserve"> TC "</w:instrText>
      </w:r>
      <w:bookmarkStart w:id="143" w:name="_Toc327879522"/>
      <w:r w:rsidR="00C531E0" w:rsidRPr="008E3005">
        <w:instrText>32.   PUBLIC DISCLOSURES</w:instrText>
      </w:r>
      <w:bookmarkEnd w:id="143"/>
      <w:r w:rsidR="00C531E0">
        <w:instrText xml:space="preserve">" \f C \l "1" </w:instrText>
      </w:r>
      <w:r w:rsidR="00C531E0">
        <w:fldChar w:fldCharType="end"/>
      </w:r>
    </w:p>
    <w:p w14:paraId="79B2585E" w14:textId="77777777" w:rsidR="005278EB" w:rsidRPr="009825D5" w:rsidRDefault="005278EB" w:rsidP="00E86353">
      <w:pPr>
        <w:pStyle w:val="StyleHeading1Tahoma"/>
        <w:numPr>
          <w:ilvl w:val="0"/>
          <w:numId w:val="0"/>
        </w:numPr>
        <w:ind w:left="993"/>
      </w:pPr>
    </w:p>
    <w:p w14:paraId="49F4F8FF" w14:textId="77777777" w:rsidR="005278EB" w:rsidRDefault="005278EB" w:rsidP="008E17F0">
      <w:pPr>
        <w:pStyle w:val="StyleHeading2Tahoma"/>
        <w:numPr>
          <w:ilvl w:val="1"/>
          <w:numId w:val="40"/>
        </w:numPr>
        <w:ind w:left="709" w:hanging="709"/>
      </w:pPr>
      <w:r w:rsidRPr="009825D5">
        <w:t>No advertising or publicity matter of either Party having or containing any reference to the other Party, or in which the name of the other Party is mentioned (except announcements intended solely for internal distribution or to meet legal or regulatory requirements beyond the reasonable control of the disclosing Party), will be made by or for a Party without first obtaining written approval from the other Party.</w:t>
      </w:r>
    </w:p>
    <w:p w14:paraId="56012960" w14:textId="77777777" w:rsidR="005278EB" w:rsidRDefault="005278EB" w:rsidP="005823CA">
      <w:pPr>
        <w:pStyle w:val="StyleHeading2Tahoma"/>
        <w:ind w:left="993" w:hanging="993"/>
      </w:pPr>
    </w:p>
    <w:p w14:paraId="059D2072" w14:textId="77777777" w:rsidR="005278EB" w:rsidRPr="009825D5" w:rsidRDefault="005278EB" w:rsidP="008E17F0">
      <w:pPr>
        <w:pStyle w:val="StyleHeading2Tahoma"/>
        <w:numPr>
          <w:ilvl w:val="1"/>
          <w:numId w:val="40"/>
        </w:numPr>
        <w:ind w:left="709" w:hanging="709"/>
      </w:pPr>
      <w:r w:rsidRPr="009825D5">
        <w:t>The Parties may not use each other’s logos</w:t>
      </w:r>
      <w:r>
        <w:t xml:space="preserve">, or any other service marks or </w:t>
      </w:r>
      <w:r w:rsidRPr="009825D5">
        <w:t>trademarks which are intellectual property of the other Party</w:t>
      </w:r>
      <w:r>
        <w:t>.</w:t>
      </w:r>
    </w:p>
    <w:p w14:paraId="77F25D59" w14:textId="315EF808" w:rsidR="005278EB" w:rsidRDefault="005278EB" w:rsidP="005823CA">
      <w:pPr>
        <w:pStyle w:val="StyleHeading2Tahoma"/>
        <w:ind w:left="993" w:hanging="993"/>
      </w:pPr>
    </w:p>
    <w:p w14:paraId="235E0581" w14:textId="6905DAFC" w:rsidR="006516E5" w:rsidRDefault="006516E5" w:rsidP="005823CA">
      <w:pPr>
        <w:pStyle w:val="StyleHeading2Tahoma"/>
        <w:ind w:left="993" w:hanging="993"/>
      </w:pPr>
    </w:p>
    <w:p w14:paraId="20AEED6F" w14:textId="48BF41FE" w:rsidR="006516E5" w:rsidRDefault="006516E5" w:rsidP="005823CA">
      <w:pPr>
        <w:pStyle w:val="StyleHeading2Tahoma"/>
        <w:ind w:left="993" w:hanging="993"/>
      </w:pPr>
    </w:p>
    <w:p w14:paraId="6C538E4E" w14:textId="2AE85A60" w:rsidR="006516E5" w:rsidRPr="009825D5" w:rsidRDefault="006516E5" w:rsidP="005823CA">
      <w:pPr>
        <w:pStyle w:val="StyleHeading2Tahoma"/>
        <w:ind w:left="993" w:hanging="993"/>
      </w:pPr>
      <w:r>
        <w:lastRenderedPageBreak/>
        <w:t>-</w:t>
      </w:r>
    </w:p>
    <w:p w14:paraId="27F4186B" w14:textId="77777777" w:rsidR="005278EB" w:rsidRPr="009825D5" w:rsidRDefault="005278EB" w:rsidP="00E86353">
      <w:pPr>
        <w:pStyle w:val="StyleHeading1Tahoma"/>
      </w:pPr>
      <w:bookmarkStart w:id="144" w:name="_Toc296601379"/>
      <w:r w:rsidRPr="009825D5">
        <w:t>GOVERNING LAW AND JURISDICTION</w:t>
      </w:r>
      <w:bookmarkEnd w:id="144"/>
      <w:r w:rsidR="00C531E0">
        <w:fldChar w:fldCharType="begin"/>
      </w:r>
      <w:r w:rsidR="00C531E0">
        <w:instrText xml:space="preserve"> TC "</w:instrText>
      </w:r>
      <w:bookmarkStart w:id="145" w:name="_Toc327879523"/>
      <w:r w:rsidR="00C531E0" w:rsidRPr="008E3005">
        <w:instrText>33.   GOVERNING LAW AND JURISDICTION</w:instrText>
      </w:r>
      <w:bookmarkEnd w:id="145"/>
      <w:r w:rsidR="00C531E0">
        <w:instrText xml:space="preserve">" \f C \l "1" </w:instrText>
      </w:r>
      <w:r w:rsidR="00C531E0">
        <w:fldChar w:fldCharType="end"/>
      </w:r>
    </w:p>
    <w:p w14:paraId="5A5988BA" w14:textId="77777777" w:rsidR="005278EB" w:rsidRPr="009825D5" w:rsidRDefault="005278EB" w:rsidP="00E86353">
      <w:pPr>
        <w:pStyle w:val="StyleHeading1Tahoma"/>
        <w:numPr>
          <w:ilvl w:val="0"/>
          <w:numId w:val="0"/>
        </w:numPr>
        <w:ind w:left="993"/>
      </w:pPr>
    </w:p>
    <w:p w14:paraId="37DF28D4" w14:textId="77777777" w:rsidR="005278EB" w:rsidRDefault="005278EB" w:rsidP="008E17F0">
      <w:pPr>
        <w:pStyle w:val="StyleHeading2Tahoma"/>
        <w:numPr>
          <w:ilvl w:val="1"/>
          <w:numId w:val="41"/>
        </w:numPr>
        <w:ind w:left="709" w:hanging="709"/>
      </w:pPr>
      <w:r w:rsidRPr="009825D5">
        <w:t xml:space="preserve">The provisions of this Agreement will be governed by and construed in accordance with the Laws of the Republic of South Africa.  </w:t>
      </w:r>
    </w:p>
    <w:p w14:paraId="072E1E04" w14:textId="77777777" w:rsidR="005278EB" w:rsidRDefault="005278EB" w:rsidP="005823CA">
      <w:pPr>
        <w:pStyle w:val="StyleHeading2Tahoma"/>
        <w:ind w:left="993" w:hanging="993"/>
      </w:pPr>
    </w:p>
    <w:p w14:paraId="0F42407F" w14:textId="77777777" w:rsidR="002F7322" w:rsidRDefault="005278EB" w:rsidP="002F7322">
      <w:pPr>
        <w:pStyle w:val="StyleHeading2Tahoma"/>
        <w:numPr>
          <w:ilvl w:val="1"/>
          <w:numId w:val="41"/>
        </w:numPr>
        <w:ind w:left="709" w:hanging="709"/>
      </w:pPr>
      <w:r>
        <w:t>T</w:t>
      </w:r>
      <w:r w:rsidRPr="009825D5">
        <w:t>he Parties hereby irrevocably and unconditionally consent to the non-exclusive jurisdiction of the North Gauteng High Court of South Africa in regard to all matters arising from this Agreement</w:t>
      </w:r>
      <w:r>
        <w:t>.</w:t>
      </w:r>
    </w:p>
    <w:p w14:paraId="7BB0EEB9" w14:textId="77777777" w:rsidR="002F7322" w:rsidRDefault="002F7322" w:rsidP="002F7322">
      <w:pPr>
        <w:pStyle w:val="ListParagraph"/>
      </w:pPr>
    </w:p>
    <w:p w14:paraId="4DC31DF3" w14:textId="77777777" w:rsidR="002F7322" w:rsidRDefault="002F7322" w:rsidP="002F7322">
      <w:pPr>
        <w:pStyle w:val="StyleHeading2Tahoma"/>
        <w:ind w:left="709"/>
      </w:pPr>
    </w:p>
    <w:p w14:paraId="5160DF19" w14:textId="77777777" w:rsidR="002F7322" w:rsidRDefault="002F7322" w:rsidP="002F7322">
      <w:pPr>
        <w:pStyle w:val="StyleHeading2Tahoma"/>
        <w:ind w:left="709"/>
      </w:pPr>
    </w:p>
    <w:p w14:paraId="0C5BAA89" w14:textId="77777777" w:rsidR="002F7322" w:rsidRPr="009825D5" w:rsidRDefault="002F7322" w:rsidP="002F7322">
      <w:pPr>
        <w:pStyle w:val="StyleHeading2Tahoma"/>
        <w:ind w:left="709"/>
      </w:pPr>
    </w:p>
    <w:p w14:paraId="33AA0530" w14:textId="77777777" w:rsidR="005278EB" w:rsidRPr="009825D5" w:rsidRDefault="005278EB" w:rsidP="002F7322">
      <w:pPr>
        <w:pStyle w:val="StyleHeading1Tahoma"/>
      </w:pPr>
      <w:bookmarkStart w:id="146" w:name="_Toc296601380"/>
      <w:r w:rsidRPr="009825D5">
        <w:t>COSTS</w:t>
      </w:r>
      <w:bookmarkEnd w:id="146"/>
      <w:r w:rsidR="00C531E0">
        <w:fldChar w:fldCharType="begin"/>
      </w:r>
      <w:r w:rsidR="00C531E0">
        <w:instrText xml:space="preserve"> TC "</w:instrText>
      </w:r>
      <w:bookmarkStart w:id="147" w:name="_Toc327879524"/>
      <w:r w:rsidR="00C531E0" w:rsidRPr="008E3005">
        <w:instrText>34.   COSTS</w:instrText>
      </w:r>
      <w:bookmarkEnd w:id="147"/>
      <w:r w:rsidR="00C531E0">
        <w:instrText xml:space="preserve">" \f C \l "1" </w:instrText>
      </w:r>
      <w:r w:rsidR="00C531E0">
        <w:fldChar w:fldCharType="end"/>
      </w:r>
    </w:p>
    <w:p w14:paraId="1C95DDDA" w14:textId="77777777" w:rsidR="005278EB" w:rsidRPr="009825D5" w:rsidRDefault="005278EB" w:rsidP="005823CA">
      <w:pPr>
        <w:pStyle w:val="StyleHeading2Tahoma"/>
        <w:rPr>
          <w:lang w:eastAsia="en-GB"/>
        </w:rPr>
      </w:pPr>
      <w:r w:rsidRPr="009825D5">
        <w:rPr>
          <w:lang w:eastAsia="en-GB"/>
        </w:rPr>
        <w:t>Save as may be otherwise provided herein, each Party will bear and pay its own legal costs and expenses of and incidental to the negotiation, drafting, preparation and implementation of this Agreement.</w:t>
      </w:r>
      <w:bookmarkStart w:id="148" w:name="_Toc179367650"/>
      <w:bookmarkEnd w:id="148"/>
    </w:p>
    <w:p w14:paraId="3C6CBEC0" w14:textId="77777777" w:rsidR="00D57FCA" w:rsidRPr="009825D5" w:rsidRDefault="005278EB" w:rsidP="00451275">
      <w:pPr>
        <w:widowControl w:val="0"/>
        <w:tabs>
          <w:tab w:val="left" w:pos="3870"/>
        </w:tabs>
        <w:spacing w:line="360" w:lineRule="auto"/>
        <w:ind w:left="993" w:hanging="993"/>
        <w:jc w:val="both"/>
        <w:rPr>
          <w:rFonts w:ascii="Arial" w:hAnsi="Arial" w:cs="Arial"/>
          <w:b/>
          <w:sz w:val="22"/>
          <w:szCs w:val="22"/>
        </w:rPr>
      </w:pPr>
      <w:r>
        <w:rPr>
          <w:rFonts w:ascii="Arial" w:hAnsi="Arial" w:cs="Arial"/>
          <w:b/>
          <w:sz w:val="22"/>
          <w:szCs w:val="22"/>
        </w:rPr>
        <w:tab/>
      </w:r>
    </w:p>
    <w:p w14:paraId="32DE9B53" w14:textId="77777777" w:rsidR="002576B9" w:rsidRPr="002576B9" w:rsidRDefault="002576B9" w:rsidP="005823CA">
      <w:pPr>
        <w:widowControl w:val="0"/>
        <w:spacing w:line="360" w:lineRule="auto"/>
        <w:ind w:left="993" w:hanging="993"/>
        <w:jc w:val="both"/>
        <w:rPr>
          <w:rFonts w:ascii="Arial" w:hAnsi="Arial" w:cs="Arial"/>
          <w:b/>
          <w:sz w:val="22"/>
          <w:szCs w:val="22"/>
        </w:rPr>
      </w:pPr>
    </w:p>
    <w:sectPr w:rsidR="002576B9" w:rsidRPr="002576B9" w:rsidSect="0007669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191" w:right="1298" w:bottom="1191" w:left="129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8821D" w14:textId="77777777" w:rsidR="001C2DF7" w:rsidRDefault="001C2DF7">
      <w:r>
        <w:separator/>
      </w:r>
    </w:p>
  </w:endnote>
  <w:endnote w:type="continuationSeparator" w:id="0">
    <w:p w14:paraId="36DD104B" w14:textId="77777777" w:rsidR="001C2DF7" w:rsidRDefault="001C2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A5E21" w14:textId="77777777" w:rsidR="009C3250" w:rsidRDefault="009C3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tblBorders>
      <w:tblLayout w:type="fixed"/>
      <w:tblLook w:val="0000" w:firstRow="0" w:lastRow="0" w:firstColumn="0" w:lastColumn="0" w:noHBand="0" w:noVBand="0"/>
    </w:tblPr>
    <w:tblGrid>
      <w:gridCol w:w="4680"/>
      <w:gridCol w:w="5148"/>
    </w:tblGrid>
    <w:tr w:rsidR="008377B8" w:rsidRPr="00A573C2" w14:paraId="3F304726" w14:textId="77777777">
      <w:trPr>
        <w:trHeight w:val="350"/>
      </w:trPr>
      <w:tc>
        <w:tcPr>
          <w:tcW w:w="4680" w:type="dxa"/>
          <w:tcBorders>
            <w:top w:val="single" w:sz="6" w:space="0" w:color="auto"/>
            <w:left w:val="nil"/>
            <w:bottom w:val="nil"/>
            <w:right w:val="nil"/>
          </w:tcBorders>
        </w:tcPr>
        <w:p w14:paraId="21AE8833" w14:textId="77777777" w:rsidR="008377B8" w:rsidRPr="00A573C2" w:rsidRDefault="008377B8">
          <w:pPr>
            <w:spacing w:before="60"/>
            <w:rPr>
              <w:color w:val="808080"/>
              <w:sz w:val="18"/>
            </w:rPr>
          </w:pPr>
        </w:p>
      </w:tc>
      <w:tc>
        <w:tcPr>
          <w:tcW w:w="5148" w:type="dxa"/>
          <w:tcBorders>
            <w:top w:val="single" w:sz="6" w:space="0" w:color="auto"/>
            <w:left w:val="nil"/>
            <w:bottom w:val="nil"/>
            <w:right w:val="nil"/>
          </w:tcBorders>
        </w:tcPr>
        <w:p w14:paraId="3FABDC54" w14:textId="77777777" w:rsidR="008377B8" w:rsidRPr="009B266D" w:rsidRDefault="008377B8">
          <w:pPr>
            <w:spacing w:before="60"/>
            <w:jc w:val="right"/>
            <w:rPr>
              <w:rFonts w:ascii="Arial" w:hAnsi="Arial" w:cs="Arial"/>
              <w:sz w:val="16"/>
              <w:szCs w:val="16"/>
            </w:rPr>
          </w:pPr>
          <w:r w:rsidRPr="009B266D">
            <w:rPr>
              <w:rFonts w:ascii="Arial" w:hAnsi="Arial" w:cs="Arial"/>
              <w:sz w:val="16"/>
              <w:szCs w:val="16"/>
            </w:rPr>
            <w:t xml:space="preserve">Page </w:t>
          </w:r>
          <w:r w:rsidRPr="009B266D">
            <w:rPr>
              <w:rFonts w:ascii="Arial" w:hAnsi="Arial" w:cs="Arial"/>
              <w:sz w:val="16"/>
              <w:szCs w:val="16"/>
            </w:rPr>
            <w:fldChar w:fldCharType="begin"/>
          </w:r>
          <w:r w:rsidRPr="009B266D">
            <w:rPr>
              <w:rFonts w:ascii="Arial" w:hAnsi="Arial" w:cs="Arial"/>
              <w:sz w:val="16"/>
              <w:szCs w:val="16"/>
            </w:rPr>
            <w:instrText xml:space="preserve"> PAGE </w:instrText>
          </w:r>
          <w:r w:rsidRPr="009B266D">
            <w:rPr>
              <w:rFonts w:ascii="Arial" w:hAnsi="Arial" w:cs="Arial"/>
              <w:sz w:val="16"/>
              <w:szCs w:val="16"/>
            </w:rPr>
            <w:fldChar w:fldCharType="separate"/>
          </w:r>
          <w:r w:rsidR="002F23C3">
            <w:rPr>
              <w:rFonts w:ascii="Arial" w:hAnsi="Arial" w:cs="Arial"/>
              <w:noProof/>
              <w:sz w:val="16"/>
              <w:szCs w:val="16"/>
            </w:rPr>
            <w:t>6</w:t>
          </w:r>
          <w:r w:rsidRPr="009B266D">
            <w:rPr>
              <w:rFonts w:ascii="Arial" w:hAnsi="Arial" w:cs="Arial"/>
              <w:sz w:val="16"/>
              <w:szCs w:val="16"/>
            </w:rPr>
            <w:fldChar w:fldCharType="end"/>
          </w:r>
          <w:r w:rsidRPr="009B266D">
            <w:rPr>
              <w:rFonts w:ascii="Arial" w:hAnsi="Arial" w:cs="Arial"/>
              <w:sz w:val="16"/>
              <w:szCs w:val="16"/>
            </w:rPr>
            <w:t xml:space="preserve"> of </w:t>
          </w:r>
          <w:r w:rsidRPr="009B266D">
            <w:rPr>
              <w:rFonts w:ascii="Arial" w:hAnsi="Arial" w:cs="Arial"/>
              <w:sz w:val="16"/>
              <w:szCs w:val="16"/>
            </w:rPr>
            <w:fldChar w:fldCharType="begin"/>
          </w:r>
          <w:r w:rsidRPr="009B266D">
            <w:rPr>
              <w:rFonts w:ascii="Arial" w:hAnsi="Arial" w:cs="Arial"/>
              <w:sz w:val="16"/>
              <w:szCs w:val="16"/>
            </w:rPr>
            <w:instrText xml:space="preserve"> NUMPAGES </w:instrText>
          </w:r>
          <w:r w:rsidRPr="009B266D">
            <w:rPr>
              <w:rFonts w:ascii="Arial" w:hAnsi="Arial" w:cs="Arial"/>
              <w:sz w:val="16"/>
              <w:szCs w:val="16"/>
            </w:rPr>
            <w:fldChar w:fldCharType="separate"/>
          </w:r>
          <w:r w:rsidR="002F23C3">
            <w:rPr>
              <w:rFonts w:ascii="Arial" w:hAnsi="Arial" w:cs="Arial"/>
              <w:noProof/>
              <w:sz w:val="16"/>
              <w:szCs w:val="16"/>
            </w:rPr>
            <w:t>47</w:t>
          </w:r>
          <w:r w:rsidRPr="009B266D">
            <w:rPr>
              <w:rFonts w:ascii="Arial" w:hAnsi="Arial" w:cs="Arial"/>
              <w:sz w:val="16"/>
              <w:szCs w:val="16"/>
            </w:rPr>
            <w:fldChar w:fldCharType="end"/>
          </w:r>
          <w:r w:rsidRPr="009B266D">
            <w:rPr>
              <w:rFonts w:ascii="Arial" w:hAnsi="Arial" w:cs="Arial"/>
              <w:sz w:val="16"/>
              <w:szCs w:val="16"/>
            </w:rPr>
            <w:t xml:space="preserve"> </w:t>
          </w:r>
        </w:p>
      </w:tc>
    </w:tr>
  </w:tbl>
  <w:p w14:paraId="3A266555" w14:textId="77777777" w:rsidR="008377B8" w:rsidRDefault="008377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0343D" w14:textId="77777777" w:rsidR="009C3250" w:rsidRDefault="009C3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CB2C5" w14:textId="77777777" w:rsidR="001C2DF7" w:rsidRDefault="001C2DF7">
      <w:r>
        <w:separator/>
      </w:r>
    </w:p>
  </w:footnote>
  <w:footnote w:type="continuationSeparator" w:id="0">
    <w:p w14:paraId="18F3F1E3" w14:textId="77777777" w:rsidR="001C2DF7" w:rsidRDefault="001C2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619F4" w14:textId="44DE20C0" w:rsidR="009C3250" w:rsidRDefault="006516E5">
    <w:pPr>
      <w:pStyle w:val="Header"/>
    </w:pPr>
    <w:r>
      <w:rPr>
        <w:noProof/>
      </w:rPr>
      <w:pict w14:anchorId="2C1BE2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85.6pt;height:194.25pt;rotation:315;z-index:-251655168;mso-position-horizontal:center;mso-position-horizontal-relative:margin;mso-position-vertical:center;mso-position-vertical-relative:margin" o:allowincell="f" fillcolor="silver" stroked="f">
          <v:fill opacity=".5"/>
          <v:textpath style="font-family:&quot;Tahom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36A46" w14:textId="468818DF" w:rsidR="008377B8" w:rsidRPr="009B266D" w:rsidRDefault="006516E5" w:rsidP="00BB00EC">
    <w:pPr>
      <w:pStyle w:val="Header"/>
      <w:jc w:val="center"/>
      <w:rPr>
        <w:rFonts w:ascii="Arial" w:hAnsi="Arial" w:cs="Arial"/>
        <w:b w:val="0"/>
        <w:sz w:val="16"/>
        <w:szCs w:val="16"/>
        <w:u w:val="single"/>
        <w:lang w:val="en-US"/>
      </w:rPr>
    </w:pPr>
    <w:r>
      <w:rPr>
        <w:noProof/>
      </w:rPr>
      <w:pict w14:anchorId="5912EF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485.6pt;height:194.25pt;rotation:315;z-index:-251653120;mso-position-horizontal:center;mso-position-horizontal-relative:margin;mso-position-vertical:center;mso-position-vertical-relative:margin" o:allowincell="f" fillcolor="silver" stroked="f">
          <v:fill opacity=".5"/>
          <v:textpath style="font-family:&quot;Tahoma&quot;;font-size:1pt" string="DRAFT"/>
          <w10:wrap anchorx="margin" anchory="margin"/>
        </v:shape>
      </w:pict>
    </w:r>
  </w:p>
  <w:p w14:paraId="5950E8ED" w14:textId="77777777" w:rsidR="008377B8" w:rsidRPr="009825D5" w:rsidRDefault="008377B8" w:rsidP="00BB00EC">
    <w:pPr>
      <w:pStyle w:val="Header"/>
      <w:jc w:val="center"/>
      <w:rPr>
        <w:rFonts w:ascii="Arial" w:hAnsi="Arial" w:cs="Arial"/>
        <w:b w:val="0"/>
        <w:sz w:val="16"/>
        <w:szCs w:val="16"/>
        <w:u w:val="single"/>
        <w:lang w:val="en-US"/>
      </w:rPr>
    </w:pPr>
    <w:r w:rsidRPr="009825D5">
      <w:rPr>
        <w:rFonts w:ascii="Arial" w:hAnsi="Arial" w:cs="Arial"/>
        <w:b w:val="0"/>
        <w:sz w:val="16"/>
        <w:szCs w:val="16"/>
        <w:u w:val="single"/>
        <w:lang w:val="en-US"/>
      </w:rPr>
      <w:t>S</w:t>
    </w:r>
    <w:r>
      <w:rPr>
        <w:rFonts w:ascii="Arial" w:hAnsi="Arial" w:cs="Arial"/>
        <w:b w:val="0"/>
        <w:sz w:val="16"/>
        <w:szCs w:val="16"/>
        <w:u w:val="single"/>
        <w:lang w:val="en-US"/>
      </w:rPr>
      <w:t>ervice</w:t>
    </w:r>
    <w:r w:rsidRPr="009825D5">
      <w:rPr>
        <w:rFonts w:ascii="Arial" w:hAnsi="Arial" w:cs="Arial"/>
        <w:b w:val="0"/>
        <w:sz w:val="16"/>
        <w:szCs w:val="16"/>
        <w:u w:val="single"/>
        <w:lang w:val="en-US"/>
      </w:rPr>
      <w:t xml:space="preserve"> L</w:t>
    </w:r>
    <w:r>
      <w:rPr>
        <w:rFonts w:ascii="Arial" w:hAnsi="Arial" w:cs="Arial"/>
        <w:b w:val="0"/>
        <w:sz w:val="16"/>
        <w:szCs w:val="16"/>
        <w:u w:val="single"/>
        <w:lang w:val="en-US"/>
      </w:rPr>
      <w:t>evel</w:t>
    </w:r>
    <w:r w:rsidRPr="009825D5">
      <w:rPr>
        <w:rFonts w:ascii="Arial" w:hAnsi="Arial" w:cs="Arial"/>
        <w:b w:val="0"/>
        <w:sz w:val="16"/>
        <w:szCs w:val="16"/>
        <w:u w:val="single"/>
        <w:lang w:val="en-US"/>
      </w:rPr>
      <w:t xml:space="preserve"> A</w:t>
    </w:r>
    <w:r>
      <w:rPr>
        <w:rFonts w:ascii="Arial" w:hAnsi="Arial" w:cs="Arial"/>
        <w:b w:val="0"/>
        <w:sz w:val="16"/>
        <w:szCs w:val="16"/>
        <w:u w:val="single"/>
        <w:lang w:val="en-US"/>
      </w:rPr>
      <w:t>greement</w:t>
    </w:r>
    <w:r w:rsidRPr="009825D5">
      <w:rPr>
        <w:rFonts w:ascii="Arial" w:hAnsi="Arial" w:cs="Arial"/>
        <w:b w:val="0"/>
        <w:sz w:val="16"/>
        <w:szCs w:val="16"/>
        <w:u w:val="single"/>
        <w:lang w:val="en-US"/>
      </w:rPr>
      <w:t xml:space="preserve"> </w:t>
    </w:r>
    <w:r>
      <w:rPr>
        <w:rFonts w:ascii="Arial" w:hAnsi="Arial" w:cs="Arial"/>
        <w:b w:val="0"/>
        <w:sz w:val="16"/>
        <w:szCs w:val="16"/>
        <w:u w:val="single"/>
        <w:lang w:val="en-US"/>
      </w:rPr>
      <w:t>for</w:t>
    </w:r>
    <w:r w:rsidRPr="009825D5">
      <w:rPr>
        <w:rFonts w:ascii="Arial" w:hAnsi="Arial" w:cs="Arial"/>
        <w:b w:val="0"/>
        <w:sz w:val="16"/>
        <w:szCs w:val="16"/>
        <w:u w:val="single"/>
        <w:lang w:val="en-US"/>
      </w:rPr>
      <w:t xml:space="preserve"> G</w:t>
    </w:r>
    <w:r>
      <w:rPr>
        <w:rFonts w:ascii="Arial" w:hAnsi="Arial" w:cs="Arial"/>
        <w:b w:val="0"/>
        <w:sz w:val="16"/>
        <w:szCs w:val="16"/>
        <w:u w:val="single"/>
        <w:lang w:val="en-US"/>
      </w:rPr>
      <w:t>enerator</w:t>
    </w:r>
    <w:r w:rsidRPr="009825D5">
      <w:rPr>
        <w:rFonts w:ascii="Arial" w:hAnsi="Arial" w:cs="Arial"/>
        <w:b w:val="0"/>
        <w:sz w:val="16"/>
        <w:szCs w:val="16"/>
        <w:u w:val="single"/>
        <w:lang w:val="en-US"/>
      </w:rPr>
      <w:t xml:space="preserve"> M</w:t>
    </w:r>
    <w:r>
      <w:rPr>
        <w:rFonts w:ascii="Arial" w:hAnsi="Arial" w:cs="Arial"/>
        <w:b w:val="0"/>
        <w:sz w:val="16"/>
        <w:szCs w:val="16"/>
        <w:u w:val="single"/>
        <w:lang w:val="en-US"/>
      </w:rPr>
      <w:t>aintenance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9F709" w14:textId="537E7418" w:rsidR="009C3250" w:rsidRDefault="006516E5">
    <w:pPr>
      <w:pStyle w:val="Header"/>
    </w:pPr>
    <w:r>
      <w:rPr>
        <w:noProof/>
      </w:rPr>
      <w:pict w14:anchorId="780ADA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85.6pt;height:194.25pt;rotation:315;z-index:-251657216;mso-position-horizontal:center;mso-position-horizontal-relative:margin;mso-position-vertical:center;mso-position-vertical-relative:margin" o:allowincell="f" fillcolor="silver" stroked="f">
          <v:fill opacity=".5"/>
          <v:textpath style="font-family:&quot;Tahom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66FA"/>
    <w:multiLevelType w:val="multilevel"/>
    <w:tmpl w:val="866EAAA6"/>
    <w:lvl w:ilvl="0">
      <w:start w:val="3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A50AA7"/>
    <w:multiLevelType w:val="multilevel"/>
    <w:tmpl w:val="BFC8EB64"/>
    <w:lvl w:ilvl="0">
      <w:start w:val="19"/>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FE6A99"/>
    <w:multiLevelType w:val="multilevel"/>
    <w:tmpl w:val="8D661C94"/>
    <w:lvl w:ilvl="0">
      <w:start w:val="1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95"/>
        </w:tabs>
        <w:ind w:left="795" w:hanging="435"/>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 w15:restartNumberingAfterBreak="0">
    <w:nsid w:val="0AB62628"/>
    <w:multiLevelType w:val="multilevel"/>
    <w:tmpl w:val="85044938"/>
    <w:lvl w:ilvl="0">
      <w:start w:val="1"/>
      <w:numFmt w:val="decimal"/>
      <w:pStyle w:val="StyleHeading1Tahoma"/>
      <w:lvlText w:val="%1."/>
      <w:lvlJc w:val="left"/>
      <w:pPr>
        <w:tabs>
          <w:tab w:val="num" w:pos="502"/>
        </w:tabs>
        <w:ind w:left="502"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BE57080"/>
    <w:multiLevelType w:val="multilevel"/>
    <w:tmpl w:val="6BF2BF04"/>
    <w:lvl w:ilvl="0">
      <w:start w:val="10"/>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95"/>
        </w:tabs>
        <w:ind w:left="795" w:hanging="435"/>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 w15:restartNumberingAfterBreak="0">
    <w:nsid w:val="14373C13"/>
    <w:multiLevelType w:val="multilevel"/>
    <w:tmpl w:val="EBF4819A"/>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 w15:restartNumberingAfterBreak="0">
    <w:nsid w:val="1700211A"/>
    <w:multiLevelType w:val="multilevel"/>
    <w:tmpl w:val="2CA61FF0"/>
    <w:lvl w:ilvl="0">
      <w:start w:val="3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86023C"/>
    <w:multiLevelType w:val="multilevel"/>
    <w:tmpl w:val="56321FB0"/>
    <w:lvl w:ilvl="0">
      <w:start w:val="1"/>
      <w:numFmt w:val="decimal"/>
      <w:lvlText w:val="Section %1:"/>
      <w:lvlJc w:val="left"/>
      <w:pPr>
        <w:tabs>
          <w:tab w:val="num" w:pos="1814"/>
        </w:tabs>
        <w:ind w:left="1814" w:hanging="1814"/>
      </w:pPr>
      <w:rPr>
        <w:rFonts w:ascii="Arial" w:hAnsi="Arial" w:cs="Arial" w:hint="default"/>
        <w:b/>
        <w:i w:val="0"/>
        <w:caps/>
        <w:strike w:val="0"/>
        <w:dstrike w:val="0"/>
        <w:vanish w:val="0"/>
        <w:color w:val="333333"/>
        <w:kern w:val="24"/>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964"/>
      </w:pPr>
      <w:rPr>
        <w:rFonts w:ascii="Arial" w:hAnsi="Arial" w:cs="Arial" w:hint="default"/>
        <w:b w:val="0"/>
        <w:i w:val="0"/>
        <w:color w:val="333333"/>
        <w:sz w:val="22"/>
        <w:szCs w:val="22"/>
      </w:rPr>
    </w:lvl>
    <w:lvl w:ilvl="2">
      <w:start w:val="1"/>
      <w:numFmt w:val="decimal"/>
      <w:lvlText w:val="%1.%2.%3"/>
      <w:lvlJc w:val="left"/>
      <w:pPr>
        <w:tabs>
          <w:tab w:val="num" w:pos="720"/>
        </w:tabs>
        <w:ind w:left="720" w:hanging="720"/>
      </w:pPr>
      <w:rPr>
        <w:rFonts w:ascii="Arial" w:hAnsi="Arial" w:cs="Arial" w:hint="default"/>
        <w:b w:val="0"/>
        <w:i w:val="0"/>
        <w:color w:val="auto"/>
        <w:sz w:val="22"/>
        <w:szCs w:val="22"/>
      </w:rPr>
    </w:lvl>
    <w:lvl w:ilvl="3">
      <w:start w:val="1"/>
      <w:numFmt w:val="decimal"/>
      <w:pStyle w:val="Heading4"/>
      <w:lvlText w:val="%1.%2.%3.%4"/>
      <w:lvlJc w:val="left"/>
      <w:pPr>
        <w:tabs>
          <w:tab w:val="num" w:pos="864"/>
        </w:tabs>
        <w:ind w:left="864" w:hanging="864"/>
      </w:pPr>
      <w:rPr>
        <w:rFonts w:ascii="Tahoma" w:hAnsi="Tahoma" w:cs="Times New Roman" w:hint="default"/>
        <w:b w:val="0"/>
        <w:i w:val="0"/>
        <w:color w:val="auto"/>
        <w:sz w:val="18"/>
        <w:szCs w:val="18"/>
      </w:rPr>
    </w:lvl>
    <w:lvl w:ilvl="4">
      <w:start w:val="1"/>
      <w:numFmt w:val="decimal"/>
      <w:lvlText w:val="%1.%2.%3.%4.%5"/>
      <w:lvlJc w:val="left"/>
      <w:pPr>
        <w:tabs>
          <w:tab w:val="num" w:pos="1008"/>
        </w:tabs>
        <w:ind w:left="1008" w:hanging="1008"/>
      </w:pPr>
      <w:rPr>
        <w:rFonts w:ascii="Tahoma" w:hAnsi="Tahoma" w:cs="Times New Roman" w:hint="default"/>
        <w:b w:val="0"/>
        <w:i w:val="0"/>
        <w:sz w:val="18"/>
        <w:szCs w:val="18"/>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195E6012"/>
    <w:multiLevelType w:val="multilevel"/>
    <w:tmpl w:val="C9381BC2"/>
    <w:lvl w:ilvl="0">
      <w:start w:val="25"/>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A794B0D"/>
    <w:multiLevelType w:val="hybridMultilevel"/>
    <w:tmpl w:val="88243262"/>
    <w:lvl w:ilvl="0" w:tplc="3A60D640">
      <w:start w:val="11"/>
      <w:numFmt w:val="decimal"/>
      <w:pStyle w:val="AgreementHeading"/>
      <w:lvlText w:val="%1."/>
      <w:lvlJc w:val="left"/>
      <w:pPr>
        <w:tabs>
          <w:tab w:val="num" w:pos="720"/>
        </w:tabs>
        <w:ind w:left="720" w:hanging="360"/>
      </w:pPr>
      <w:rPr>
        <w:rFonts w:ascii="Bookman Old Style" w:hAnsi="Bookman Old Style" w:cs="Arial" w:hint="default"/>
        <w:b/>
      </w:rPr>
    </w:lvl>
    <w:lvl w:ilvl="1" w:tplc="A1D87932">
      <w:numFmt w:val="none"/>
      <w:lvlText w:val=""/>
      <w:lvlJc w:val="left"/>
      <w:pPr>
        <w:tabs>
          <w:tab w:val="num" w:pos="360"/>
        </w:tabs>
      </w:pPr>
      <w:rPr>
        <w:rFonts w:cs="Times New Roman"/>
      </w:rPr>
    </w:lvl>
    <w:lvl w:ilvl="2" w:tplc="D5DE58FE">
      <w:numFmt w:val="none"/>
      <w:lvlText w:val=""/>
      <w:lvlJc w:val="left"/>
      <w:pPr>
        <w:tabs>
          <w:tab w:val="num" w:pos="360"/>
        </w:tabs>
      </w:pPr>
      <w:rPr>
        <w:rFonts w:cs="Times New Roman"/>
      </w:rPr>
    </w:lvl>
    <w:lvl w:ilvl="3" w:tplc="7EAC17C8">
      <w:numFmt w:val="none"/>
      <w:lvlText w:val=""/>
      <w:lvlJc w:val="left"/>
      <w:pPr>
        <w:tabs>
          <w:tab w:val="num" w:pos="360"/>
        </w:tabs>
      </w:pPr>
      <w:rPr>
        <w:rFonts w:cs="Times New Roman"/>
      </w:rPr>
    </w:lvl>
    <w:lvl w:ilvl="4" w:tplc="9D4E54A2">
      <w:numFmt w:val="none"/>
      <w:lvlText w:val=""/>
      <w:lvlJc w:val="left"/>
      <w:pPr>
        <w:tabs>
          <w:tab w:val="num" w:pos="360"/>
        </w:tabs>
      </w:pPr>
      <w:rPr>
        <w:rFonts w:cs="Times New Roman"/>
      </w:rPr>
    </w:lvl>
    <w:lvl w:ilvl="5" w:tplc="58E0F49C">
      <w:numFmt w:val="none"/>
      <w:lvlText w:val=""/>
      <w:lvlJc w:val="left"/>
      <w:pPr>
        <w:tabs>
          <w:tab w:val="num" w:pos="360"/>
        </w:tabs>
      </w:pPr>
      <w:rPr>
        <w:rFonts w:cs="Times New Roman"/>
      </w:rPr>
    </w:lvl>
    <w:lvl w:ilvl="6" w:tplc="8C923876">
      <w:numFmt w:val="none"/>
      <w:lvlText w:val=""/>
      <w:lvlJc w:val="left"/>
      <w:pPr>
        <w:tabs>
          <w:tab w:val="num" w:pos="360"/>
        </w:tabs>
      </w:pPr>
      <w:rPr>
        <w:rFonts w:cs="Times New Roman"/>
      </w:rPr>
    </w:lvl>
    <w:lvl w:ilvl="7" w:tplc="6D829826">
      <w:numFmt w:val="none"/>
      <w:lvlText w:val=""/>
      <w:lvlJc w:val="left"/>
      <w:pPr>
        <w:tabs>
          <w:tab w:val="num" w:pos="360"/>
        </w:tabs>
      </w:pPr>
      <w:rPr>
        <w:rFonts w:cs="Times New Roman"/>
      </w:rPr>
    </w:lvl>
    <w:lvl w:ilvl="8" w:tplc="767611B6">
      <w:numFmt w:val="none"/>
      <w:lvlText w:val=""/>
      <w:lvlJc w:val="left"/>
      <w:pPr>
        <w:tabs>
          <w:tab w:val="num" w:pos="360"/>
        </w:tabs>
      </w:pPr>
      <w:rPr>
        <w:rFonts w:cs="Times New Roman"/>
      </w:rPr>
    </w:lvl>
  </w:abstractNum>
  <w:abstractNum w:abstractNumId="10" w15:restartNumberingAfterBreak="0">
    <w:nsid w:val="21643654"/>
    <w:multiLevelType w:val="multilevel"/>
    <w:tmpl w:val="580C5956"/>
    <w:lvl w:ilvl="0">
      <w:start w:val="1"/>
      <w:numFmt w:val="decimal"/>
      <w:pStyle w:val="Level3"/>
      <w:lvlText w:val="%1"/>
      <w:lvlJc w:val="left"/>
      <w:pPr>
        <w:tabs>
          <w:tab w:val="num" w:pos="510"/>
        </w:tabs>
        <w:ind w:left="567" w:hanging="567"/>
      </w:pPr>
      <w:rPr>
        <w:rFonts w:ascii="Arial" w:hAnsi="Arial" w:cs="Times New Roman" w:hint="default"/>
        <w:b/>
        <w:i w:val="0"/>
        <w:sz w:val="16"/>
        <w:szCs w:val="16"/>
      </w:rPr>
    </w:lvl>
    <w:lvl w:ilvl="1">
      <w:start w:val="1"/>
      <w:numFmt w:val="decimal"/>
      <w:pStyle w:val="Level4"/>
      <w:lvlText w:val="%1.%2"/>
      <w:lvlJc w:val="left"/>
      <w:pPr>
        <w:tabs>
          <w:tab w:val="num" w:pos="851"/>
        </w:tabs>
        <w:ind w:left="851" w:hanging="851"/>
      </w:pPr>
      <w:rPr>
        <w:rFonts w:ascii="Arial" w:hAnsi="Arial" w:cs="Times New Roman" w:hint="default"/>
        <w:b w:val="0"/>
        <w:i w:val="0"/>
        <w:sz w:val="16"/>
        <w:szCs w:val="16"/>
      </w:rPr>
    </w:lvl>
    <w:lvl w:ilvl="2">
      <w:start w:val="1"/>
      <w:numFmt w:val="decimal"/>
      <w:pStyle w:val="Level5"/>
      <w:lvlText w:val="%1.%2.%3"/>
      <w:lvlJc w:val="left"/>
      <w:pPr>
        <w:tabs>
          <w:tab w:val="num" w:pos="1134"/>
        </w:tabs>
        <w:ind w:left="1134" w:hanging="1134"/>
      </w:pPr>
      <w:rPr>
        <w:rFonts w:ascii="Arial" w:hAnsi="Arial" w:cs="Times New Roman" w:hint="default"/>
        <w:b w:val="0"/>
        <w:i w:val="0"/>
        <w:sz w:val="16"/>
        <w:szCs w:val="16"/>
      </w:rPr>
    </w:lvl>
    <w:lvl w:ilvl="3">
      <w:start w:val="1"/>
      <w:numFmt w:val="decimal"/>
      <w:pStyle w:val="Level6"/>
      <w:lvlText w:val="%1.%2.%3.%4"/>
      <w:lvlJc w:val="left"/>
      <w:pPr>
        <w:tabs>
          <w:tab w:val="num" w:pos="1418"/>
        </w:tabs>
        <w:ind w:left="1418" w:hanging="1418"/>
      </w:pPr>
      <w:rPr>
        <w:rFonts w:ascii="Arial" w:hAnsi="Arial" w:cs="Times New Roman" w:hint="default"/>
        <w:b w:val="0"/>
        <w:i w:val="0"/>
        <w:sz w:val="16"/>
        <w:szCs w:val="16"/>
      </w:rPr>
    </w:lvl>
    <w:lvl w:ilvl="4">
      <w:start w:val="1"/>
      <w:numFmt w:val="decimal"/>
      <w:pStyle w:val="Level7"/>
      <w:lvlText w:val="%1.%2.%3.%4.%5"/>
      <w:lvlJc w:val="left"/>
      <w:pPr>
        <w:tabs>
          <w:tab w:val="num" w:pos="1701"/>
        </w:tabs>
        <w:ind w:left="1701" w:hanging="1701"/>
      </w:pPr>
      <w:rPr>
        <w:rFonts w:ascii="Arial" w:hAnsi="Arial" w:cs="Times New Roman" w:hint="default"/>
        <w:b w:val="0"/>
        <w:i w:val="0"/>
        <w:sz w:val="16"/>
        <w:szCs w:val="16"/>
      </w:rPr>
    </w:lvl>
    <w:lvl w:ilvl="5">
      <w:start w:val="1"/>
      <w:numFmt w:val="decimal"/>
      <w:pStyle w:val="Level8"/>
      <w:lvlText w:val="%1.%2.%3.%4.%5.%6"/>
      <w:lvlJc w:val="left"/>
      <w:pPr>
        <w:tabs>
          <w:tab w:val="num" w:pos="3062"/>
        </w:tabs>
        <w:ind w:left="3062" w:hanging="3062"/>
      </w:pPr>
      <w:rPr>
        <w:rFonts w:ascii="Arial" w:hAnsi="Arial" w:cs="Times New Roman" w:hint="default"/>
        <w:b w:val="0"/>
        <w:i w:val="0"/>
        <w:sz w:val="20"/>
      </w:rPr>
    </w:lvl>
    <w:lvl w:ilvl="6">
      <w:start w:val="1"/>
      <w:numFmt w:val="decimal"/>
      <w:pStyle w:val="Level9"/>
      <w:lvlText w:val="%1.%2.%3.%4.%5.%6.%7"/>
      <w:lvlJc w:val="left"/>
      <w:pPr>
        <w:tabs>
          <w:tab w:val="num" w:pos="3572"/>
        </w:tabs>
        <w:ind w:left="3572" w:hanging="3572"/>
      </w:pPr>
      <w:rPr>
        <w:rFonts w:ascii="Arial" w:hAnsi="Arial" w:cs="Times New Roman" w:hint="default"/>
        <w:b w:val="0"/>
        <w:i w:val="0"/>
        <w:sz w:val="20"/>
      </w:rPr>
    </w:lvl>
    <w:lvl w:ilvl="7">
      <w:start w:val="1"/>
      <w:numFmt w:val="decimal"/>
      <w:lvlText w:val="%1.%2.%3.%4.%5.%6.%7.%8"/>
      <w:lvlJc w:val="left"/>
      <w:pPr>
        <w:tabs>
          <w:tab w:val="num" w:pos="4082"/>
        </w:tabs>
        <w:ind w:left="4082" w:hanging="4082"/>
      </w:pPr>
      <w:rPr>
        <w:rFonts w:ascii="Arial" w:hAnsi="Arial" w:cs="Times New Roman" w:hint="default"/>
        <w:b w:val="0"/>
        <w:i w:val="0"/>
        <w:sz w:val="20"/>
      </w:rPr>
    </w:lvl>
    <w:lvl w:ilvl="8">
      <w:start w:val="1"/>
      <w:numFmt w:val="decimal"/>
      <w:lvlText w:val="%1.%2.%3.%4.%5.%6.%7.%8.%9"/>
      <w:lvlJc w:val="left"/>
      <w:pPr>
        <w:tabs>
          <w:tab w:val="num" w:pos="4593"/>
        </w:tabs>
        <w:ind w:left="4593" w:hanging="4593"/>
      </w:pPr>
      <w:rPr>
        <w:rFonts w:ascii="Arial" w:hAnsi="Arial" w:cs="Times New Roman" w:hint="default"/>
        <w:b w:val="0"/>
        <w:i w:val="0"/>
        <w:sz w:val="20"/>
      </w:rPr>
    </w:lvl>
  </w:abstractNum>
  <w:abstractNum w:abstractNumId="11" w15:restartNumberingAfterBreak="0">
    <w:nsid w:val="23774AFB"/>
    <w:multiLevelType w:val="multilevel"/>
    <w:tmpl w:val="AFC24AE8"/>
    <w:lvl w:ilvl="0">
      <w:start w:val="5"/>
      <w:numFmt w:val="decimal"/>
      <w:lvlText w:val="%1"/>
      <w:lvlJc w:val="left"/>
      <w:pPr>
        <w:tabs>
          <w:tab w:val="num" w:pos="360"/>
        </w:tabs>
        <w:ind w:left="360" w:hanging="360"/>
      </w:pPr>
      <w:rPr>
        <w:rFonts w:cs="Times New Roman" w:hint="default"/>
        <w:b w:val="0"/>
        <w:u w:val="single"/>
      </w:rPr>
    </w:lvl>
    <w:lvl w:ilvl="1">
      <w:start w:val="1"/>
      <w:numFmt w:val="decimal"/>
      <w:lvlText w:val="%1.%2"/>
      <w:lvlJc w:val="left"/>
      <w:pPr>
        <w:tabs>
          <w:tab w:val="num" w:pos="720"/>
        </w:tabs>
        <w:ind w:left="720" w:hanging="360"/>
      </w:pPr>
      <w:rPr>
        <w:rFonts w:cs="Times New Roman" w:hint="default"/>
        <w:b w:val="0"/>
        <w:u w:val="none"/>
      </w:rPr>
    </w:lvl>
    <w:lvl w:ilvl="2">
      <w:start w:val="1"/>
      <w:numFmt w:val="decimal"/>
      <w:lvlText w:val="%1.%2.%3"/>
      <w:lvlJc w:val="left"/>
      <w:pPr>
        <w:tabs>
          <w:tab w:val="num" w:pos="1429"/>
        </w:tabs>
        <w:ind w:left="1429" w:hanging="720"/>
      </w:pPr>
      <w:rPr>
        <w:rFonts w:cs="Times New Roman" w:hint="default"/>
        <w:b w:val="0"/>
        <w:u w:val="none"/>
      </w:rPr>
    </w:lvl>
    <w:lvl w:ilvl="3">
      <w:start w:val="1"/>
      <w:numFmt w:val="decimal"/>
      <w:lvlText w:val="%1.%2.%3.%4"/>
      <w:lvlJc w:val="left"/>
      <w:pPr>
        <w:tabs>
          <w:tab w:val="num" w:pos="1800"/>
        </w:tabs>
        <w:ind w:left="1800" w:hanging="720"/>
      </w:pPr>
      <w:rPr>
        <w:rFonts w:cs="Times New Roman" w:hint="default"/>
        <w:b w:val="0"/>
        <w:u w:val="none"/>
      </w:rPr>
    </w:lvl>
    <w:lvl w:ilvl="4">
      <w:start w:val="1"/>
      <w:numFmt w:val="decimal"/>
      <w:lvlText w:val="%1.%2.%3.%4.%5"/>
      <w:lvlJc w:val="left"/>
      <w:pPr>
        <w:tabs>
          <w:tab w:val="num" w:pos="2520"/>
        </w:tabs>
        <w:ind w:left="2520" w:hanging="1080"/>
      </w:pPr>
      <w:rPr>
        <w:rFonts w:cs="Times New Roman" w:hint="default"/>
        <w:b w:val="0"/>
        <w:u w:val="single"/>
      </w:rPr>
    </w:lvl>
    <w:lvl w:ilvl="5">
      <w:start w:val="1"/>
      <w:numFmt w:val="decimal"/>
      <w:lvlText w:val="%1.%2.%3.%4.%5.%6"/>
      <w:lvlJc w:val="left"/>
      <w:pPr>
        <w:tabs>
          <w:tab w:val="num" w:pos="2880"/>
        </w:tabs>
        <w:ind w:left="2880" w:hanging="1080"/>
      </w:pPr>
      <w:rPr>
        <w:rFonts w:cs="Times New Roman" w:hint="default"/>
        <w:b w:val="0"/>
        <w:u w:val="single"/>
      </w:rPr>
    </w:lvl>
    <w:lvl w:ilvl="6">
      <w:start w:val="1"/>
      <w:numFmt w:val="decimal"/>
      <w:lvlText w:val="%1.%2.%3.%4.%5.%6.%7"/>
      <w:lvlJc w:val="left"/>
      <w:pPr>
        <w:tabs>
          <w:tab w:val="num" w:pos="3600"/>
        </w:tabs>
        <w:ind w:left="3600" w:hanging="1440"/>
      </w:pPr>
      <w:rPr>
        <w:rFonts w:cs="Times New Roman" w:hint="default"/>
        <w:b w:val="0"/>
        <w:u w:val="single"/>
      </w:rPr>
    </w:lvl>
    <w:lvl w:ilvl="7">
      <w:start w:val="1"/>
      <w:numFmt w:val="decimal"/>
      <w:lvlText w:val="%1.%2.%3.%4.%5.%6.%7.%8"/>
      <w:lvlJc w:val="left"/>
      <w:pPr>
        <w:tabs>
          <w:tab w:val="num" w:pos="3960"/>
        </w:tabs>
        <w:ind w:left="3960" w:hanging="1440"/>
      </w:pPr>
      <w:rPr>
        <w:rFonts w:cs="Times New Roman" w:hint="default"/>
        <w:b w:val="0"/>
        <w:u w:val="single"/>
      </w:rPr>
    </w:lvl>
    <w:lvl w:ilvl="8">
      <w:start w:val="1"/>
      <w:numFmt w:val="decimal"/>
      <w:lvlText w:val="%1.%2.%3.%4.%5.%6.%7.%8.%9"/>
      <w:lvlJc w:val="left"/>
      <w:pPr>
        <w:tabs>
          <w:tab w:val="num" w:pos="4680"/>
        </w:tabs>
        <w:ind w:left="4680" w:hanging="1800"/>
      </w:pPr>
      <w:rPr>
        <w:rFonts w:cs="Times New Roman" w:hint="default"/>
        <w:b w:val="0"/>
        <w:u w:val="single"/>
      </w:rPr>
    </w:lvl>
  </w:abstractNum>
  <w:abstractNum w:abstractNumId="12" w15:restartNumberingAfterBreak="0">
    <w:nsid w:val="25E740C2"/>
    <w:multiLevelType w:val="multilevel"/>
    <w:tmpl w:val="4732DE22"/>
    <w:lvl w:ilvl="0">
      <w:start w:val="6"/>
      <w:numFmt w:val="decimal"/>
      <w:lvlText w:val="%1"/>
      <w:lvlJc w:val="left"/>
      <w:pPr>
        <w:ind w:left="360" w:hanging="360"/>
      </w:pPr>
      <w:rPr>
        <w:rFonts w:hint="default"/>
        <w:u w:val="single"/>
      </w:rPr>
    </w:lvl>
    <w:lvl w:ilvl="1">
      <w:start w:val="1"/>
      <w:numFmt w:val="decimal"/>
      <w:lvlText w:val="%1.%2"/>
      <w:lvlJc w:val="left"/>
      <w:pPr>
        <w:ind w:left="502"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13" w15:restartNumberingAfterBreak="0">
    <w:nsid w:val="27005A8E"/>
    <w:multiLevelType w:val="multilevel"/>
    <w:tmpl w:val="873C952E"/>
    <w:lvl w:ilvl="0">
      <w:start w:val="27"/>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F7257D6"/>
    <w:multiLevelType w:val="multilevel"/>
    <w:tmpl w:val="218AF1AE"/>
    <w:lvl w:ilvl="0">
      <w:start w:val="6"/>
      <w:numFmt w:val="decimal"/>
      <w:lvlText w:val="%1"/>
      <w:lvlJc w:val="left"/>
      <w:pPr>
        <w:tabs>
          <w:tab w:val="num" w:pos="360"/>
        </w:tabs>
        <w:ind w:left="360" w:hanging="360"/>
      </w:pPr>
      <w:rPr>
        <w:rFonts w:cs="Times New Roman" w:hint="default"/>
        <w:u w:val="single"/>
      </w:rPr>
    </w:lvl>
    <w:lvl w:ilvl="1">
      <w:start w:val="1"/>
      <w:numFmt w:val="decimal"/>
      <w:lvlText w:val="%1.%2"/>
      <w:lvlJc w:val="left"/>
      <w:pPr>
        <w:tabs>
          <w:tab w:val="num" w:pos="720"/>
        </w:tabs>
        <w:ind w:left="720" w:hanging="360"/>
      </w:pPr>
      <w:rPr>
        <w:rFonts w:cs="Times New Roman" w:hint="default"/>
        <w:u w:val="none"/>
      </w:rPr>
    </w:lvl>
    <w:lvl w:ilvl="2">
      <w:start w:val="1"/>
      <w:numFmt w:val="decimal"/>
      <w:lvlText w:val="%1.%2.%3"/>
      <w:lvlJc w:val="left"/>
      <w:pPr>
        <w:tabs>
          <w:tab w:val="num" w:pos="1440"/>
        </w:tabs>
        <w:ind w:left="1440" w:hanging="720"/>
      </w:pPr>
      <w:rPr>
        <w:rFonts w:cs="Times New Roman" w:hint="default"/>
        <w:u w:val="none"/>
      </w:rPr>
    </w:lvl>
    <w:lvl w:ilvl="3">
      <w:start w:val="1"/>
      <w:numFmt w:val="decimal"/>
      <w:lvlText w:val="%1.%2.%3.%4"/>
      <w:lvlJc w:val="left"/>
      <w:pPr>
        <w:tabs>
          <w:tab w:val="num" w:pos="1800"/>
        </w:tabs>
        <w:ind w:left="1800" w:hanging="720"/>
      </w:pPr>
      <w:rPr>
        <w:rFonts w:cs="Times New Roman" w:hint="default"/>
        <w:u w:val="none"/>
      </w:rPr>
    </w:lvl>
    <w:lvl w:ilvl="4">
      <w:start w:val="1"/>
      <w:numFmt w:val="decimal"/>
      <w:lvlText w:val="%1.%2.%3.%4.%5"/>
      <w:lvlJc w:val="left"/>
      <w:pPr>
        <w:tabs>
          <w:tab w:val="num" w:pos="2520"/>
        </w:tabs>
        <w:ind w:left="2520" w:hanging="1080"/>
      </w:pPr>
      <w:rPr>
        <w:rFonts w:cs="Times New Roman" w:hint="default"/>
        <w:u w:val="none"/>
      </w:rPr>
    </w:lvl>
    <w:lvl w:ilvl="5">
      <w:start w:val="1"/>
      <w:numFmt w:val="decimal"/>
      <w:lvlText w:val="%1.%2.%3.%4.%5.%6"/>
      <w:lvlJc w:val="left"/>
      <w:pPr>
        <w:tabs>
          <w:tab w:val="num" w:pos="2880"/>
        </w:tabs>
        <w:ind w:left="2880" w:hanging="1080"/>
      </w:pPr>
      <w:rPr>
        <w:rFonts w:cs="Times New Roman" w:hint="default"/>
        <w:u w:val="single"/>
      </w:rPr>
    </w:lvl>
    <w:lvl w:ilvl="6">
      <w:start w:val="1"/>
      <w:numFmt w:val="decimal"/>
      <w:lvlText w:val="%1.%2.%3.%4.%5.%6.%7"/>
      <w:lvlJc w:val="left"/>
      <w:pPr>
        <w:tabs>
          <w:tab w:val="num" w:pos="3600"/>
        </w:tabs>
        <w:ind w:left="3600" w:hanging="1440"/>
      </w:pPr>
      <w:rPr>
        <w:rFonts w:cs="Times New Roman" w:hint="default"/>
        <w:u w:val="single"/>
      </w:rPr>
    </w:lvl>
    <w:lvl w:ilvl="7">
      <w:start w:val="1"/>
      <w:numFmt w:val="decimal"/>
      <w:lvlText w:val="%1.%2.%3.%4.%5.%6.%7.%8"/>
      <w:lvlJc w:val="left"/>
      <w:pPr>
        <w:tabs>
          <w:tab w:val="num" w:pos="3960"/>
        </w:tabs>
        <w:ind w:left="3960" w:hanging="1440"/>
      </w:pPr>
      <w:rPr>
        <w:rFonts w:cs="Times New Roman" w:hint="default"/>
        <w:u w:val="single"/>
      </w:rPr>
    </w:lvl>
    <w:lvl w:ilvl="8">
      <w:start w:val="1"/>
      <w:numFmt w:val="decimal"/>
      <w:lvlText w:val="%1.%2.%3.%4.%5.%6.%7.%8.%9"/>
      <w:lvlJc w:val="left"/>
      <w:pPr>
        <w:tabs>
          <w:tab w:val="num" w:pos="4680"/>
        </w:tabs>
        <w:ind w:left="4680" w:hanging="1800"/>
      </w:pPr>
      <w:rPr>
        <w:rFonts w:cs="Times New Roman" w:hint="default"/>
        <w:u w:val="single"/>
      </w:rPr>
    </w:lvl>
  </w:abstractNum>
  <w:abstractNum w:abstractNumId="15" w15:restartNumberingAfterBreak="0">
    <w:nsid w:val="30282F56"/>
    <w:multiLevelType w:val="multilevel"/>
    <w:tmpl w:val="7366A47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6" w15:restartNumberingAfterBreak="0">
    <w:nsid w:val="318617CB"/>
    <w:multiLevelType w:val="multilevel"/>
    <w:tmpl w:val="02FE2808"/>
    <w:lvl w:ilvl="0">
      <w:start w:val="1"/>
      <w:numFmt w:val="decimal"/>
      <w:lvlText w:val="%1."/>
      <w:lvlJc w:val="left"/>
      <w:pPr>
        <w:tabs>
          <w:tab w:val="num" w:pos="862"/>
        </w:tabs>
        <w:ind w:left="862" w:hanging="862"/>
      </w:pPr>
      <w:rPr>
        <w:rFonts w:ascii="Tahoma" w:hAnsi="Tahoma" w:cs="Times New Roman"/>
        <w:b/>
        <w:bCs w:val="0"/>
        <w:i w:val="0"/>
        <w:iCs w:val="0"/>
        <w:caps w:val="0"/>
        <w:small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D2"/>
      <w:lvlText w:val="%1.%2"/>
      <w:lvlJc w:val="left"/>
      <w:pPr>
        <w:tabs>
          <w:tab w:val="num" w:pos="2422"/>
        </w:tabs>
        <w:ind w:left="2422" w:hanging="862"/>
      </w:pPr>
      <w:rPr>
        <w:rFonts w:ascii="Tahoma" w:hAnsi="Tahoma" w:cs="Times New Roman"/>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D3"/>
      <w:lvlText w:val="%1.%2.%3"/>
      <w:lvlJc w:val="left"/>
      <w:pPr>
        <w:tabs>
          <w:tab w:val="num" w:pos="2422"/>
        </w:tabs>
        <w:ind w:left="2422" w:hanging="862"/>
      </w:pPr>
      <w:rPr>
        <w:rFonts w:cs="Times New Roman" w:hint="default"/>
        <w:b w:val="0"/>
      </w:rPr>
    </w:lvl>
    <w:lvl w:ilvl="3">
      <w:start w:val="1"/>
      <w:numFmt w:val="decimal"/>
      <w:pStyle w:val="RD4"/>
      <w:lvlText w:val="%1.%2.%3.%4"/>
      <w:lvlJc w:val="left"/>
      <w:pPr>
        <w:tabs>
          <w:tab w:val="num" w:pos="1402"/>
        </w:tabs>
        <w:ind w:left="1402" w:hanging="862"/>
      </w:pPr>
      <w:rPr>
        <w:rFonts w:cs="Times New Roman" w:hint="default"/>
      </w:rPr>
    </w:lvl>
    <w:lvl w:ilvl="4">
      <w:start w:val="1"/>
      <w:numFmt w:val="decimal"/>
      <w:pStyle w:val="RD5"/>
      <w:lvlText w:val="%1.%2.%3.%4.%5"/>
      <w:lvlJc w:val="left"/>
      <w:pPr>
        <w:tabs>
          <w:tab w:val="num" w:pos="1008"/>
        </w:tabs>
        <w:ind w:left="1008" w:hanging="1008"/>
      </w:pPr>
      <w:rPr>
        <w:rFonts w:cs="Times New Roman" w:hint="default"/>
      </w:rPr>
    </w:lvl>
    <w:lvl w:ilvl="5">
      <w:start w:val="1"/>
      <w:numFmt w:val="decimal"/>
      <w:pStyle w:val="RD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354671F8"/>
    <w:multiLevelType w:val="multilevel"/>
    <w:tmpl w:val="0E7C1790"/>
    <w:lvl w:ilvl="0">
      <w:start w:val="13"/>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95"/>
        </w:tabs>
        <w:ind w:left="795" w:hanging="435"/>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8" w15:restartNumberingAfterBreak="0">
    <w:nsid w:val="38292A45"/>
    <w:multiLevelType w:val="multilevel"/>
    <w:tmpl w:val="B81ECA5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9" w15:restartNumberingAfterBreak="0">
    <w:nsid w:val="385A18C9"/>
    <w:multiLevelType w:val="multilevel"/>
    <w:tmpl w:val="E1D2F698"/>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0" w15:restartNumberingAfterBreak="0">
    <w:nsid w:val="3F1E1C92"/>
    <w:multiLevelType w:val="multilevel"/>
    <w:tmpl w:val="81761438"/>
    <w:lvl w:ilvl="0">
      <w:start w:val="1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95"/>
        </w:tabs>
        <w:ind w:left="795" w:hanging="435"/>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1" w15:restartNumberingAfterBreak="0">
    <w:nsid w:val="484A0A4A"/>
    <w:multiLevelType w:val="multilevel"/>
    <w:tmpl w:val="F11C67E6"/>
    <w:lvl w:ilvl="0">
      <w:start w:val="26"/>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B1A63CF"/>
    <w:multiLevelType w:val="multilevel"/>
    <w:tmpl w:val="765AD560"/>
    <w:lvl w:ilvl="0">
      <w:start w:val="2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2D756EB"/>
    <w:multiLevelType w:val="multilevel"/>
    <w:tmpl w:val="7714BD7A"/>
    <w:lvl w:ilvl="0">
      <w:start w:val="15"/>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95"/>
        </w:tabs>
        <w:ind w:left="795" w:hanging="435"/>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4" w15:restartNumberingAfterBreak="0">
    <w:nsid w:val="57AB08BC"/>
    <w:multiLevelType w:val="multilevel"/>
    <w:tmpl w:val="24BE1010"/>
    <w:lvl w:ilvl="0">
      <w:start w:val="1"/>
      <w:numFmt w:val="decimal"/>
      <w:pStyle w:val="LWHead1"/>
      <w:isLgl/>
      <w:lvlText w:val="%1."/>
      <w:lvlJc w:val="left"/>
      <w:pPr>
        <w:tabs>
          <w:tab w:val="num" w:pos="720"/>
        </w:tabs>
        <w:ind w:left="720" w:hanging="720"/>
      </w:pPr>
      <w:rPr>
        <w:rFonts w:ascii="Garamond" w:hAnsi="Garamond" w:cs="Times New Roman"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WHead2"/>
      <w:lvlText w:val="%1.%2"/>
      <w:lvlJc w:val="left"/>
      <w:pPr>
        <w:tabs>
          <w:tab w:val="num" w:pos="720"/>
        </w:tabs>
        <w:ind w:left="720" w:hanging="720"/>
      </w:pPr>
      <w:rPr>
        <w:rFonts w:ascii="Garamond" w:hAnsi="Garamond" w:cs="Times New Roman"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WHead3"/>
      <w:lvlText w:val="%1.%2.%3"/>
      <w:lvlJc w:val="left"/>
      <w:pPr>
        <w:tabs>
          <w:tab w:val="num" w:pos="1980"/>
        </w:tabs>
        <w:ind w:left="1980" w:hanging="720"/>
      </w:pPr>
      <w:rPr>
        <w:rFonts w:ascii="Garamond" w:hAnsi="Garamond"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WHead4"/>
      <w:lvlText w:val="(%4)"/>
      <w:lvlJc w:val="left"/>
      <w:pPr>
        <w:tabs>
          <w:tab w:val="num" w:pos="1980"/>
        </w:tabs>
        <w:ind w:left="1980" w:hanging="720"/>
      </w:pPr>
      <w:rPr>
        <w:rFonts w:ascii="Garamond" w:hAnsi="Garamond" w:cs="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WHead5"/>
      <w:lvlText w:val="(%5)"/>
      <w:lvlJc w:val="left"/>
      <w:pPr>
        <w:tabs>
          <w:tab w:val="num" w:pos="2880"/>
        </w:tabs>
        <w:ind w:left="2880" w:hanging="720"/>
      </w:pPr>
      <w:rPr>
        <w:rFonts w:ascii="Garamond" w:hAnsi="Garamond"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WHead6"/>
      <w:lvlText w:val="(%6)"/>
      <w:lvlJc w:val="left"/>
      <w:pPr>
        <w:tabs>
          <w:tab w:val="num" w:pos="3600"/>
        </w:tabs>
        <w:ind w:left="3600" w:hanging="720"/>
      </w:pPr>
      <w:rPr>
        <w:rFonts w:ascii="Garamond" w:hAnsi="Garamond"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WHead7"/>
      <w:lvlText w:val="(%7)"/>
      <w:lvlJc w:val="left"/>
      <w:pPr>
        <w:tabs>
          <w:tab w:val="num" w:pos="4320"/>
        </w:tabs>
        <w:ind w:left="4320" w:hanging="720"/>
      </w:pPr>
      <w:rPr>
        <w:rFonts w:ascii="Garamond" w:hAnsi="Garamond"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Roman"/>
      <w:pStyle w:val="LWHead8"/>
      <w:lvlText w:val="(%8)"/>
      <w:lvlJc w:val="left"/>
      <w:pPr>
        <w:tabs>
          <w:tab w:val="num" w:pos="5040"/>
        </w:tabs>
        <w:ind w:left="5040" w:hanging="720"/>
      </w:pPr>
      <w:rPr>
        <w:rFonts w:ascii="Garamond" w:hAnsi="Garamond"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5760"/>
        </w:tabs>
        <w:ind w:left="6480" w:hanging="1440"/>
      </w:pPr>
      <w:rPr>
        <w:rFonts w:ascii="Garamond" w:hAnsi="Garamond"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9956E03"/>
    <w:multiLevelType w:val="hybridMultilevel"/>
    <w:tmpl w:val="64905FDA"/>
    <w:lvl w:ilvl="0" w:tplc="1C09000B">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6" w15:restartNumberingAfterBreak="0">
    <w:nsid w:val="5CDB106D"/>
    <w:multiLevelType w:val="multilevel"/>
    <w:tmpl w:val="C4882026"/>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713"/>
        </w:tabs>
        <w:ind w:left="1713"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7" w15:restartNumberingAfterBreak="0">
    <w:nsid w:val="601549EC"/>
    <w:multiLevelType w:val="multilevel"/>
    <w:tmpl w:val="2842DF5E"/>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8" w15:restartNumberingAfterBreak="0">
    <w:nsid w:val="68816603"/>
    <w:multiLevelType w:val="multilevel"/>
    <w:tmpl w:val="98FEE548"/>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88E4A7D"/>
    <w:multiLevelType w:val="multilevel"/>
    <w:tmpl w:val="2E1EB14A"/>
    <w:lvl w:ilvl="0">
      <w:start w:val="1"/>
      <w:numFmt w:val="decimal"/>
      <w:pStyle w:val="level1"/>
      <w:isLgl/>
      <w:lvlText w:val="%1"/>
      <w:lvlJc w:val="left"/>
      <w:pPr>
        <w:tabs>
          <w:tab w:val="num" w:pos="567"/>
        </w:tabs>
        <w:ind w:left="567" w:hanging="567"/>
      </w:pPr>
      <w:rPr>
        <w:rFonts w:ascii="Arial" w:hAnsi="Arial" w:cs="Times New Roman" w:hint="default"/>
        <w:b/>
        <w:i w:val="0"/>
        <w:color w:val="auto"/>
        <w:sz w:val="22"/>
        <w:szCs w:val="22"/>
        <w:u w:val="none"/>
      </w:rPr>
    </w:lvl>
    <w:lvl w:ilvl="1">
      <w:start w:val="1"/>
      <w:numFmt w:val="decimal"/>
      <w:pStyle w:val="level2"/>
      <w:isLgl/>
      <w:lvlText w:val="%1.%2"/>
      <w:lvlJc w:val="left"/>
      <w:pPr>
        <w:tabs>
          <w:tab w:val="num" w:pos="851"/>
        </w:tabs>
        <w:ind w:left="851" w:hanging="851"/>
      </w:pPr>
      <w:rPr>
        <w:rFonts w:ascii="Arial" w:hAnsi="Arial" w:cs="Arial" w:hint="default"/>
        <w:b w:val="0"/>
        <w:i w:val="0"/>
        <w:sz w:val="22"/>
        <w:szCs w:val="22"/>
      </w:rPr>
    </w:lvl>
    <w:lvl w:ilvl="2">
      <w:start w:val="1"/>
      <w:numFmt w:val="decimal"/>
      <w:pStyle w:val="level30"/>
      <w:isLgl/>
      <w:lvlText w:val="%1.%2.%3"/>
      <w:lvlJc w:val="left"/>
      <w:pPr>
        <w:tabs>
          <w:tab w:val="num" w:pos="1134"/>
        </w:tabs>
        <w:ind w:left="1134" w:hanging="1134"/>
      </w:pPr>
      <w:rPr>
        <w:rFonts w:ascii="Arial" w:hAnsi="Arial" w:cs="Times New Roman" w:hint="default"/>
        <w:b w:val="0"/>
        <w:i w:val="0"/>
        <w:sz w:val="22"/>
        <w:szCs w:val="22"/>
      </w:rPr>
    </w:lvl>
    <w:lvl w:ilvl="3">
      <w:start w:val="1"/>
      <w:numFmt w:val="decimal"/>
      <w:pStyle w:val="level40"/>
      <w:isLgl/>
      <w:lvlText w:val="%1.%2.%3.%4"/>
      <w:lvlJc w:val="left"/>
      <w:pPr>
        <w:tabs>
          <w:tab w:val="num" w:pos="5671"/>
        </w:tabs>
        <w:ind w:left="5671" w:hanging="1418"/>
      </w:pPr>
      <w:rPr>
        <w:rFonts w:ascii="Arial" w:hAnsi="Arial" w:cs="Arial" w:hint="default"/>
        <w:b w:val="0"/>
        <w:i w:val="0"/>
        <w:sz w:val="22"/>
        <w:szCs w:val="22"/>
      </w:rPr>
    </w:lvl>
    <w:lvl w:ilvl="4">
      <w:start w:val="1"/>
      <w:numFmt w:val="decimal"/>
      <w:pStyle w:val="level50"/>
      <w:lvlText w:val="%1.%2.%3.%4.%5"/>
      <w:lvlJc w:val="left"/>
      <w:pPr>
        <w:tabs>
          <w:tab w:val="num" w:pos="1701"/>
        </w:tabs>
        <w:ind w:left="1701" w:hanging="1701"/>
      </w:pPr>
      <w:rPr>
        <w:rFonts w:ascii="Arial" w:hAnsi="Arial" w:cs="Arial" w:hint="default"/>
        <w:b w:val="0"/>
        <w:i w:val="0"/>
        <w:sz w:val="22"/>
        <w:szCs w:val="22"/>
      </w:rPr>
    </w:lvl>
    <w:lvl w:ilvl="5">
      <w:start w:val="1"/>
      <w:numFmt w:val="decimal"/>
      <w:pStyle w:val="level60"/>
      <w:lvlText w:val="%1.%2.%3.%4.%5.%6"/>
      <w:lvlJc w:val="left"/>
      <w:pPr>
        <w:tabs>
          <w:tab w:val="num" w:pos="1985"/>
        </w:tabs>
        <w:ind w:left="1985" w:hanging="1985"/>
      </w:pPr>
      <w:rPr>
        <w:rFonts w:ascii="Arial (W1)" w:hAnsi="Arial (W1)" w:cs="Times New Roman" w:hint="default"/>
        <w:b w:val="0"/>
        <w:i w:val="0"/>
        <w:sz w:val="22"/>
        <w:szCs w:val="22"/>
      </w:rPr>
    </w:lvl>
    <w:lvl w:ilvl="6">
      <w:start w:val="1"/>
      <w:numFmt w:val="decimal"/>
      <w:pStyle w:val="level70"/>
      <w:lvlText w:val="%1.%2.%3.%4.%5.%6.%7"/>
      <w:lvlJc w:val="left"/>
      <w:pPr>
        <w:tabs>
          <w:tab w:val="num" w:pos="2268"/>
        </w:tabs>
        <w:ind w:left="2268" w:hanging="2268"/>
      </w:pPr>
      <w:rPr>
        <w:rFonts w:ascii="Arial (W1)" w:hAnsi="Arial (W1)" w:cs="Times New Roman" w:hint="default"/>
        <w:b w:val="0"/>
        <w:i w:val="0"/>
        <w:sz w:val="22"/>
        <w:szCs w:val="22"/>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DDA1734"/>
    <w:multiLevelType w:val="multilevel"/>
    <w:tmpl w:val="AFCA7D86"/>
    <w:lvl w:ilvl="0">
      <w:start w:val="17"/>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95"/>
        </w:tabs>
        <w:ind w:left="795" w:hanging="435"/>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1" w15:restartNumberingAfterBreak="0">
    <w:nsid w:val="6F264BD5"/>
    <w:multiLevelType w:val="multilevel"/>
    <w:tmpl w:val="E3B07556"/>
    <w:lvl w:ilvl="0">
      <w:start w:val="28"/>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3067B7E"/>
    <w:multiLevelType w:val="multilevel"/>
    <w:tmpl w:val="B49EAA16"/>
    <w:lvl w:ilvl="0">
      <w:start w:val="2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361198C"/>
    <w:multiLevelType w:val="multilevel"/>
    <w:tmpl w:val="A836CA90"/>
    <w:lvl w:ilvl="0">
      <w:start w:val="16"/>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95"/>
        </w:tabs>
        <w:ind w:left="795" w:hanging="435"/>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4" w15:restartNumberingAfterBreak="0">
    <w:nsid w:val="75B3210D"/>
    <w:multiLevelType w:val="multilevel"/>
    <w:tmpl w:val="48A425E0"/>
    <w:lvl w:ilvl="0">
      <w:start w:val="2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63B7B0D"/>
    <w:multiLevelType w:val="multilevel"/>
    <w:tmpl w:val="B77A77C4"/>
    <w:lvl w:ilvl="0">
      <w:start w:val="29"/>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A8F156C"/>
    <w:multiLevelType w:val="multilevel"/>
    <w:tmpl w:val="0032FC6E"/>
    <w:lvl w:ilvl="0">
      <w:start w:val="3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C504A2E"/>
    <w:multiLevelType w:val="multilevel"/>
    <w:tmpl w:val="03926F3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8" w15:restartNumberingAfterBreak="0">
    <w:nsid w:val="7CE07B02"/>
    <w:multiLevelType w:val="multilevel"/>
    <w:tmpl w:val="C1AA3B6A"/>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D3D5D9A"/>
    <w:multiLevelType w:val="multilevel"/>
    <w:tmpl w:val="6B3084DE"/>
    <w:lvl w:ilvl="0">
      <w:start w:val="3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DA15086"/>
    <w:multiLevelType w:val="multilevel"/>
    <w:tmpl w:val="E162EBD0"/>
    <w:lvl w:ilvl="0">
      <w:start w:val="14"/>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95"/>
        </w:tabs>
        <w:ind w:left="795" w:hanging="435"/>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1" w15:restartNumberingAfterBreak="0">
    <w:nsid w:val="7EC92BF8"/>
    <w:multiLevelType w:val="multilevel"/>
    <w:tmpl w:val="13E0CF42"/>
    <w:lvl w:ilvl="0">
      <w:start w:val="2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64707461">
    <w:abstractNumId w:val="7"/>
  </w:num>
  <w:num w:numId="2" w16cid:durableId="1235972960">
    <w:abstractNumId w:val="24"/>
  </w:num>
  <w:num w:numId="3" w16cid:durableId="1992982503">
    <w:abstractNumId w:val="29"/>
  </w:num>
  <w:num w:numId="4" w16cid:durableId="2062056075">
    <w:abstractNumId w:val="9"/>
  </w:num>
  <w:num w:numId="5" w16cid:durableId="653722769">
    <w:abstractNumId w:val="3"/>
  </w:num>
  <w:num w:numId="6" w16cid:durableId="1997028033">
    <w:abstractNumId w:val="10"/>
  </w:num>
  <w:num w:numId="7" w16cid:durableId="909078613">
    <w:abstractNumId w:val="18"/>
  </w:num>
  <w:num w:numId="8" w16cid:durableId="1255091078">
    <w:abstractNumId w:val="37"/>
  </w:num>
  <w:num w:numId="9" w16cid:durableId="381557283">
    <w:abstractNumId w:val="15"/>
  </w:num>
  <w:num w:numId="10" w16cid:durableId="624044374">
    <w:abstractNumId w:val="16"/>
  </w:num>
  <w:num w:numId="11" w16cid:durableId="92820100">
    <w:abstractNumId w:val="27"/>
  </w:num>
  <w:num w:numId="12" w16cid:durableId="800341690">
    <w:abstractNumId w:val="25"/>
  </w:num>
  <w:num w:numId="13" w16cid:durableId="2113041047">
    <w:abstractNumId w:val="11"/>
  </w:num>
  <w:num w:numId="14" w16cid:durableId="1610042660">
    <w:abstractNumId w:val="14"/>
  </w:num>
  <w:num w:numId="15" w16cid:durableId="1669282407">
    <w:abstractNumId w:val="23"/>
  </w:num>
  <w:num w:numId="16" w16cid:durableId="1843082211">
    <w:abstractNumId w:val="33"/>
  </w:num>
  <w:num w:numId="17" w16cid:durableId="1688826367">
    <w:abstractNumId w:val="30"/>
  </w:num>
  <w:num w:numId="18" w16cid:durableId="1384716174">
    <w:abstractNumId w:val="5"/>
  </w:num>
  <w:num w:numId="19" w16cid:durableId="1295066304">
    <w:abstractNumId w:val="19"/>
  </w:num>
  <w:num w:numId="20" w16cid:durableId="1790470803">
    <w:abstractNumId w:val="26"/>
  </w:num>
  <w:num w:numId="21" w16cid:durableId="403650499">
    <w:abstractNumId w:val="4"/>
  </w:num>
  <w:num w:numId="22" w16cid:durableId="854618339">
    <w:abstractNumId w:val="20"/>
  </w:num>
  <w:num w:numId="23" w16cid:durableId="803280569">
    <w:abstractNumId w:val="2"/>
  </w:num>
  <w:num w:numId="24" w16cid:durableId="1677879175">
    <w:abstractNumId w:val="17"/>
  </w:num>
  <w:num w:numId="25" w16cid:durableId="983512779">
    <w:abstractNumId w:val="40"/>
  </w:num>
  <w:num w:numId="26" w16cid:durableId="197862801">
    <w:abstractNumId w:val="28"/>
  </w:num>
  <w:num w:numId="27" w16cid:durableId="1055517">
    <w:abstractNumId w:val="1"/>
  </w:num>
  <w:num w:numId="28" w16cid:durableId="1290739546">
    <w:abstractNumId w:val="32"/>
  </w:num>
  <w:num w:numId="29" w16cid:durableId="1577739014">
    <w:abstractNumId w:val="38"/>
  </w:num>
  <w:num w:numId="30" w16cid:durableId="208762982">
    <w:abstractNumId w:val="41"/>
  </w:num>
  <w:num w:numId="31" w16cid:durableId="1024597522">
    <w:abstractNumId w:val="34"/>
  </w:num>
  <w:num w:numId="32" w16cid:durableId="78722676">
    <w:abstractNumId w:val="22"/>
  </w:num>
  <w:num w:numId="33" w16cid:durableId="1609659663">
    <w:abstractNumId w:val="8"/>
  </w:num>
  <w:num w:numId="34" w16cid:durableId="1204370626">
    <w:abstractNumId w:val="21"/>
  </w:num>
  <w:num w:numId="35" w16cid:durableId="1883125654">
    <w:abstractNumId w:val="13"/>
  </w:num>
  <w:num w:numId="36" w16cid:durableId="12463085">
    <w:abstractNumId w:val="31"/>
  </w:num>
  <w:num w:numId="37" w16cid:durableId="1125193335">
    <w:abstractNumId w:val="35"/>
  </w:num>
  <w:num w:numId="38" w16cid:durableId="559483559">
    <w:abstractNumId w:val="0"/>
  </w:num>
  <w:num w:numId="39" w16cid:durableId="1188909650">
    <w:abstractNumId w:val="36"/>
  </w:num>
  <w:num w:numId="40" w16cid:durableId="525214790">
    <w:abstractNumId w:val="6"/>
  </w:num>
  <w:num w:numId="41" w16cid:durableId="244650843">
    <w:abstractNumId w:val="39"/>
  </w:num>
  <w:num w:numId="42" w16cid:durableId="1297032783">
    <w:abstractNumId w:val="12"/>
  </w:num>
  <w:num w:numId="43" w16cid:durableId="1901943933">
    <w:abstractNumId w:val="3"/>
  </w:num>
  <w:num w:numId="44" w16cid:durableId="1175924114">
    <w:abstractNumId w:val="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0BC"/>
    <w:rsid w:val="00003396"/>
    <w:rsid w:val="00003C5F"/>
    <w:rsid w:val="0000451F"/>
    <w:rsid w:val="00007847"/>
    <w:rsid w:val="00007DE9"/>
    <w:rsid w:val="00010D20"/>
    <w:rsid w:val="00012C39"/>
    <w:rsid w:val="00013029"/>
    <w:rsid w:val="0001750E"/>
    <w:rsid w:val="000201E6"/>
    <w:rsid w:val="00020B6D"/>
    <w:rsid w:val="00022F72"/>
    <w:rsid w:val="00025063"/>
    <w:rsid w:val="0002567D"/>
    <w:rsid w:val="00026626"/>
    <w:rsid w:val="00027749"/>
    <w:rsid w:val="00027EAE"/>
    <w:rsid w:val="00034D87"/>
    <w:rsid w:val="000405CE"/>
    <w:rsid w:val="00044AA3"/>
    <w:rsid w:val="00051838"/>
    <w:rsid w:val="00051A89"/>
    <w:rsid w:val="000557A0"/>
    <w:rsid w:val="000569F3"/>
    <w:rsid w:val="00056A90"/>
    <w:rsid w:val="0006323B"/>
    <w:rsid w:val="0006609D"/>
    <w:rsid w:val="00071B81"/>
    <w:rsid w:val="000722DB"/>
    <w:rsid w:val="00076698"/>
    <w:rsid w:val="0008082D"/>
    <w:rsid w:val="00081842"/>
    <w:rsid w:val="00081BD2"/>
    <w:rsid w:val="00090DC3"/>
    <w:rsid w:val="0009132D"/>
    <w:rsid w:val="0009564C"/>
    <w:rsid w:val="00097439"/>
    <w:rsid w:val="000A0107"/>
    <w:rsid w:val="000A0E82"/>
    <w:rsid w:val="000B19E7"/>
    <w:rsid w:val="000B2121"/>
    <w:rsid w:val="000B77F3"/>
    <w:rsid w:val="000C5812"/>
    <w:rsid w:val="000C5E9C"/>
    <w:rsid w:val="000D0084"/>
    <w:rsid w:val="000D0B29"/>
    <w:rsid w:val="000D1208"/>
    <w:rsid w:val="000D3B53"/>
    <w:rsid w:val="000D6346"/>
    <w:rsid w:val="000E6520"/>
    <w:rsid w:val="000F0146"/>
    <w:rsid w:val="000F04A5"/>
    <w:rsid w:val="000F658F"/>
    <w:rsid w:val="000F6CF4"/>
    <w:rsid w:val="000F6D77"/>
    <w:rsid w:val="000F7E01"/>
    <w:rsid w:val="00100F21"/>
    <w:rsid w:val="001033D3"/>
    <w:rsid w:val="00104DCF"/>
    <w:rsid w:val="001073A3"/>
    <w:rsid w:val="00110984"/>
    <w:rsid w:val="00113402"/>
    <w:rsid w:val="00113EDF"/>
    <w:rsid w:val="00121105"/>
    <w:rsid w:val="00121372"/>
    <w:rsid w:val="001231DA"/>
    <w:rsid w:val="00125DFF"/>
    <w:rsid w:val="00127168"/>
    <w:rsid w:val="0012768B"/>
    <w:rsid w:val="001308E9"/>
    <w:rsid w:val="00140AC5"/>
    <w:rsid w:val="001414D9"/>
    <w:rsid w:val="00141FED"/>
    <w:rsid w:val="00142E69"/>
    <w:rsid w:val="00143B91"/>
    <w:rsid w:val="0014569A"/>
    <w:rsid w:val="00146137"/>
    <w:rsid w:val="00147A6B"/>
    <w:rsid w:val="00154EDB"/>
    <w:rsid w:val="00160094"/>
    <w:rsid w:val="001648C9"/>
    <w:rsid w:val="00165A63"/>
    <w:rsid w:val="00166B75"/>
    <w:rsid w:val="001712B3"/>
    <w:rsid w:val="00171AC2"/>
    <w:rsid w:val="00174397"/>
    <w:rsid w:val="001763D5"/>
    <w:rsid w:val="00176E3C"/>
    <w:rsid w:val="00180C9F"/>
    <w:rsid w:val="001820A0"/>
    <w:rsid w:val="00185AE9"/>
    <w:rsid w:val="00185E1E"/>
    <w:rsid w:val="001864DE"/>
    <w:rsid w:val="001959BF"/>
    <w:rsid w:val="001A2A97"/>
    <w:rsid w:val="001A39C5"/>
    <w:rsid w:val="001A47C9"/>
    <w:rsid w:val="001A576B"/>
    <w:rsid w:val="001A6872"/>
    <w:rsid w:val="001A7CBD"/>
    <w:rsid w:val="001C2DF7"/>
    <w:rsid w:val="001C2E08"/>
    <w:rsid w:val="001C46CF"/>
    <w:rsid w:val="001D2D5F"/>
    <w:rsid w:val="001E033F"/>
    <w:rsid w:val="001E3BD8"/>
    <w:rsid w:val="001E4608"/>
    <w:rsid w:val="001E7866"/>
    <w:rsid w:val="001E7FC7"/>
    <w:rsid w:val="001F0159"/>
    <w:rsid w:val="001F12AB"/>
    <w:rsid w:val="001F2FC8"/>
    <w:rsid w:val="001F532E"/>
    <w:rsid w:val="001F7793"/>
    <w:rsid w:val="00202058"/>
    <w:rsid w:val="00212ED7"/>
    <w:rsid w:val="00213DA9"/>
    <w:rsid w:val="00213F48"/>
    <w:rsid w:val="002140E5"/>
    <w:rsid w:val="002154EF"/>
    <w:rsid w:val="002219F5"/>
    <w:rsid w:val="00223C08"/>
    <w:rsid w:val="00241BAC"/>
    <w:rsid w:val="002421B7"/>
    <w:rsid w:val="0024412A"/>
    <w:rsid w:val="002507DF"/>
    <w:rsid w:val="0025107F"/>
    <w:rsid w:val="00253A1A"/>
    <w:rsid w:val="002576B9"/>
    <w:rsid w:val="0026354C"/>
    <w:rsid w:val="00264934"/>
    <w:rsid w:val="0026691F"/>
    <w:rsid w:val="002677F2"/>
    <w:rsid w:val="00273043"/>
    <w:rsid w:val="00273BC0"/>
    <w:rsid w:val="00277346"/>
    <w:rsid w:val="00286032"/>
    <w:rsid w:val="0029363B"/>
    <w:rsid w:val="0029607B"/>
    <w:rsid w:val="002A3E12"/>
    <w:rsid w:val="002B2816"/>
    <w:rsid w:val="002B3C15"/>
    <w:rsid w:val="002B591E"/>
    <w:rsid w:val="002B6DC8"/>
    <w:rsid w:val="002B7483"/>
    <w:rsid w:val="002C0A19"/>
    <w:rsid w:val="002C370A"/>
    <w:rsid w:val="002D5221"/>
    <w:rsid w:val="002D7C44"/>
    <w:rsid w:val="002F1027"/>
    <w:rsid w:val="002F23C3"/>
    <w:rsid w:val="002F2CE2"/>
    <w:rsid w:val="002F723D"/>
    <w:rsid w:val="002F7322"/>
    <w:rsid w:val="00301245"/>
    <w:rsid w:val="0030134C"/>
    <w:rsid w:val="003059B8"/>
    <w:rsid w:val="003061EF"/>
    <w:rsid w:val="003124A5"/>
    <w:rsid w:val="00312B5D"/>
    <w:rsid w:val="00317FEC"/>
    <w:rsid w:val="003243B8"/>
    <w:rsid w:val="00325C1D"/>
    <w:rsid w:val="003275A9"/>
    <w:rsid w:val="00333E3E"/>
    <w:rsid w:val="003352B2"/>
    <w:rsid w:val="003439D8"/>
    <w:rsid w:val="00345B6C"/>
    <w:rsid w:val="00346D31"/>
    <w:rsid w:val="00346F96"/>
    <w:rsid w:val="00352498"/>
    <w:rsid w:val="00356A66"/>
    <w:rsid w:val="0035769C"/>
    <w:rsid w:val="0036045A"/>
    <w:rsid w:val="00360D9A"/>
    <w:rsid w:val="00362840"/>
    <w:rsid w:val="00364DE8"/>
    <w:rsid w:val="00365575"/>
    <w:rsid w:val="00366180"/>
    <w:rsid w:val="00370B6B"/>
    <w:rsid w:val="00371D26"/>
    <w:rsid w:val="0037371A"/>
    <w:rsid w:val="0037739E"/>
    <w:rsid w:val="003817AA"/>
    <w:rsid w:val="00383EBF"/>
    <w:rsid w:val="003920FF"/>
    <w:rsid w:val="003934F5"/>
    <w:rsid w:val="00394309"/>
    <w:rsid w:val="003A1B2A"/>
    <w:rsid w:val="003B0D88"/>
    <w:rsid w:val="003B0E4E"/>
    <w:rsid w:val="003B19CF"/>
    <w:rsid w:val="003B51E0"/>
    <w:rsid w:val="003B619B"/>
    <w:rsid w:val="003B6A55"/>
    <w:rsid w:val="003C071E"/>
    <w:rsid w:val="003C17B1"/>
    <w:rsid w:val="003C4586"/>
    <w:rsid w:val="003C5C1F"/>
    <w:rsid w:val="003C635F"/>
    <w:rsid w:val="003C76DF"/>
    <w:rsid w:val="003D14E1"/>
    <w:rsid w:val="003D1775"/>
    <w:rsid w:val="003E1297"/>
    <w:rsid w:val="003E555A"/>
    <w:rsid w:val="003E5FF5"/>
    <w:rsid w:val="003F1721"/>
    <w:rsid w:val="003F1C79"/>
    <w:rsid w:val="003F247A"/>
    <w:rsid w:val="003F3052"/>
    <w:rsid w:val="003F57A9"/>
    <w:rsid w:val="00400312"/>
    <w:rsid w:val="004006C4"/>
    <w:rsid w:val="0040159B"/>
    <w:rsid w:val="004104DA"/>
    <w:rsid w:val="0041056F"/>
    <w:rsid w:val="004142BB"/>
    <w:rsid w:val="00414932"/>
    <w:rsid w:val="004170BE"/>
    <w:rsid w:val="004209E1"/>
    <w:rsid w:val="00420DF4"/>
    <w:rsid w:val="00427429"/>
    <w:rsid w:val="00431F56"/>
    <w:rsid w:val="004334DF"/>
    <w:rsid w:val="00441453"/>
    <w:rsid w:val="00441CF0"/>
    <w:rsid w:val="00441E89"/>
    <w:rsid w:val="00445CBE"/>
    <w:rsid w:val="00451275"/>
    <w:rsid w:val="00451A75"/>
    <w:rsid w:val="00451BEB"/>
    <w:rsid w:val="00451CD3"/>
    <w:rsid w:val="00452D95"/>
    <w:rsid w:val="004532A4"/>
    <w:rsid w:val="00457EE9"/>
    <w:rsid w:val="00457F74"/>
    <w:rsid w:val="004608DC"/>
    <w:rsid w:val="00460F1F"/>
    <w:rsid w:val="0046196F"/>
    <w:rsid w:val="004641D2"/>
    <w:rsid w:val="00473611"/>
    <w:rsid w:val="00473D86"/>
    <w:rsid w:val="0047530E"/>
    <w:rsid w:val="00477448"/>
    <w:rsid w:val="00477FC6"/>
    <w:rsid w:val="0048095F"/>
    <w:rsid w:val="00485A45"/>
    <w:rsid w:val="00491034"/>
    <w:rsid w:val="00491354"/>
    <w:rsid w:val="004A03BE"/>
    <w:rsid w:val="004A063B"/>
    <w:rsid w:val="004B0669"/>
    <w:rsid w:val="004B5844"/>
    <w:rsid w:val="004B5D70"/>
    <w:rsid w:val="004B6DD0"/>
    <w:rsid w:val="004B6E47"/>
    <w:rsid w:val="004C09E4"/>
    <w:rsid w:val="004C3F64"/>
    <w:rsid w:val="004C59ED"/>
    <w:rsid w:val="004D048E"/>
    <w:rsid w:val="004E22D4"/>
    <w:rsid w:val="004E3CBE"/>
    <w:rsid w:val="004E5886"/>
    <w:rsid w:val="004F0C5A"/>
    <w:rsid w:val="004F130D"/>
    <w:rsid w:val="004F462E"/>
    <w:rsid w:val="004F7217"/>
    <w:rsid w:val="004F78C8"/>
    <w:rsid w:val="005000BF"/>
    <w:rsid w:val="0050132E"/>
    <w:rsid w:val="00505813"/>
    <w:rsid w:val="00507066"/>
    <w:rsid w:val="00513E0B"/>
    <w:rsid w:val="005214C8"/>
    <w:rsid w:val="00521DB2"/>
    <w:rsid w:val="00523D11"/>
    <w:rsid w:val="005265C3"/>
    <w:rsid w:val="005278EB"/>
    <w:rsid w:val="0053185D"/>
    <w:rsid w:val="00533A0F"/>
    <w:rsid w:val="005361BC"/>
    <w:rsid w:val="00537422"/>
    <w:rsid w:val="005419EF"/>
    <w:rsid w:val="00546911"/>
    <w:rsid w:val="00547458"/>
    <w:rsid w:val="00547C3C"/>
    <w:rsid w:val="00547F98"/>
    <w:rsid w:val="0055568F"/>
    <w:rsid w:val="0055592D"/>
    <w:rsid w:val="005619F6"/>
    <w:rsid w:val="00565E49"/>
    <w:rsid w:val="0056701B"/>
    <w:rsid w:val="00567976"/>
    <w:rsid w:val="005724F1"/>
    <w:rsid w:val="0057744B"/>
    <w:rsid w:val="005823CA"/>
    <w:rsid w:val="00583EAF"/>
    <w:rsid w:val="005863C5"/>
    <w:rsid w:val="00586929"/>
    <w:rsid w:val="00590A81"/>
    <w:rsid w:val="00590B65"/>
    <w:rsid w:val="00596D42"/>
    <w:rsid w:val="005A08D9"/>
    <w:rsid w:val="005A4493"/>
    <w:rsid w:val="005B0D64"/>
    <w:rsid w:val="005B1EFD"/>
    <w:rsid w:val="005B2AA3"/>
    <w:rsid w:val="005B3634"/>
    <w:rsid w:val="005B403A"/>
    <w:rsid w:val="005B4921"/>
    <w:rsid w:val="005B56BC"/>
    <w:rsid w:val="005B5D01"/>
    <w:rsid w:val="005C1B7A"/>
    <w:rsid w:val="005C2221"/>
    <w:rsid w:val="005C258E"/>
    <w:rsid w:val="005C31C6"/>
    <w:rsid w:val="005C5ADA"/>
    <w:rsid w:val="005D0E9C"/>
    <w:rsid w:val="005D305E"/>
    <w:rsid w:val="005D37FD"/>
    <w:rsid w:val="005D4E33"/>
    <w:rsid w:val="005D737E"/>
    <w:rsid w:val="005E12AE"/>
    <w:rsid w:val="005E4690"/>
    <w:rsid w:val="005E5A6C"/>
    <w:rsid w:val="005F3E73"/>
    <w:rsid w:val="005F6496"/>
    <w:rsid w:val="005F6A9D"/>
    <w:rsid w:val="00600DA9"/>
    <w:rsid w:val="00610DCB"/>
    <w:rsid w:val="006120D8"/>
    <w:rsid w:val="00614947"/>
    <w:rsid w:val="00616AAE"/>
    <w:rsid w:val="006256AC"/>
    <w:rsid w:val="0062619D"/>
    <w:rsid w:val="006332B1"/>
    <w:rsid w:val="006340F8"/>
    <w:rsid w:val="00642A09"/>
    <w:rsid w:val="00642A52"/>
    <w:rsid w:val="00647539"/>
    <w:rsid w:val="00651386"/>
    <w:rsid w:val="006516E5"/>
    <w:rsid w:val="00652042"/>
    <w:rsid w:val="00654AE1"/>
    <w:rsid w:val="006566DD"/>
    <w:rsid w:val="0065682B"/>
    <w:rsid w:val="00661145"/>
    <w:rsid w:val="00661C99"/>
    <w:rsid w:val="00667475"/>
    <w:rsid w:val="00671294"/>
    <w:rsid w:val="00671929"/>
    <w:rsid w:val="00681742"/>
    <w:rsid w:val="00682428"/>
    <w:rsid w:val="00682B5D"/>
    <w:rsid w:val="00683118"/>
    <w:rsid w:val="00690617"/>
    <w:rsid w:val="006957E5"/>
    <w:rsid w:val="006A01CD"/>
    <w:rsid w:val="006A0F6D"/>
    <w:rsid w:val="006A236B"/>
    <w:rsid w:val="006A78C7"/>
    <w:rsid w:val="006B0466"/>
    <w:rsid w:val="006B13B0"/>
    <w:rsid w:val="006B2630"/>
    <w:rsid w:val="006B5FBB"/>
    <w:rsid w:val="006B7B28"/>
    <w:rsid w:val="006C06CE"/>
    <w:rsid w:val="006C142A"/>
    <w:rsid w:val="006C1909"/>
    <w:rsid w:val="006C362E"/>
    <w:rsid w:val="006C4C14"/>
    <w:rsid w:val="006D1CF9"/>
    <w:rsid w:val="006D20BC"/>
    <w:rsid w:val="006D57C1"/>
    <w:rsid w:val="006E4228"/>
    <w:rsid w:val="006E5B20"/>
    <w:rsid w:val="006E6A56"/>
    <w:rsid w:val="006F005A"/>
    <w:rsid w:val="006F11E2"/>
    <w:rsid w:val="006F78D6"/>
    <w:rsid w:val="00700327"/>
    <w:rsid w:val="00701D6E"/>
    <w:rsid w:val="00702AF6"/>
    <w:rsid w:val="007044E3"/>
    <w:rsid w:val="00712FD1"/>
    <w:rsid w:val="00716AD4"/>
    <w:rsid w:val="00720B5E"/>
    <w:rsid w:val="00721EF0"/>
    <w:rsid w:val="007259D4"/>
    <w:rsid w:val="00725F25"/>
    <w:rsid w:val="00726405"/>
    <w:rsid w:val="00735D07"/>
    <w:rsid w:val="00742CC7"/>
    <w:rsid w:val="007436E5"/>
    <w:rsid w:val="00745961"/>
    <w:rsid w:val="0075446A"/>
    <w:rsid w:val="007558A1"/>
    <w:rsid w:val="00760D6C"/>
    <w:rsid w:val="00761F25"/>
    <w:rsid w:val="00762BE4"/>
    <w:rsid w:val="00764501"/>
    <w:rsid w:val="00766116"/>
    <w:rsid w:val="007708AE"/>
    <w:rsid w:val="007713D2"/>
    <w:rsid w:val="00773723"/>
    <w:rsid w:val="0077538F"/>
    <w:rsid w:val="00776FFB"/>
    <w:rsid w:val="00781D5C"/>
    <w:rsid w:val="00783694"/>
    <w:rsid w:val="0078380D"/>
    <w:rsid w:val="00783CD9"/>
    <w:rsid w:val="00786D6B"/>
    <w:rsid w:val="00791A6B"/>
    <w:rsid w:val="00794369"/>
    <w:rsid w:val="007954E4"/>
    <w:rsid w:val="00797575"/>
    <w:rsid w:val="007A5FD0"/>
    <w:rsid w:val="007A5FE6"/>
    <w:rsid w:val="007B11B6"/>
    <w:rsid w:val="007B45F9"/>
    <w:rsid w:val="007B73A9"/>
    <w:rsid w:val="007C25AE"/>
    <w:rsid w:val="007C45B4"/>
    <w:rsid w:val="007D28F1"/>
    <w:rsid w:val="007E033A"/>
    <w:rsid w:val="007E0557"/>
    <w:rsid w:val="007E44CC"/>
    <w:rsid w:val="007E5BD0"/>
    <w:rsid w:val="007E5D84"/>
    <w:rsid w:val="007E6A95"/>
    <w:rsid w:val="007F7644"/>
    <w:rsid w:val="008031F3"/>
    <w:rsid w:val="00804D98"/>
    <w:rsid w:val="00805B1A"/>
    <w:rsid w:val="00811402"/>
    <w:rsid w:val="0082489A"/>
    <w:rsid w:val="00825556"/>
    <w:rsid w:val="00825A89"/>
    <w:rsid w:val="00826E1C"/>
    <w:rsid w:val="00827DAE"/>
    <w:rsid w:val="00832054"/>
    <w:rsid w:val="00832A8C"/>
    <w:rsid w:val="008367C6"/>
    <w:rsid w:val="008377B8"/>
    <w:rsid w:val="00837964"/>
    <w:rsid w:val="00837B87"/>
    <w:rsid w:val="0084179D"/>
    <w:rsid w:val="00852188"/>
    <w:rsid w:val="008527CB"/>
    <w:rsid w:val="00852A0E"/>
    <w:rsid w:val="00853A4D"/>
    <w:rsid w:val="00855DF6"/>
    <w:rsid w:val="008607EE"/>
    <w:rsid w:val="00862119"/>
    <w:rsid w:val="00864BAF"/>
    <w:rsid w:val="00865D01"/>
    <w:rsid w:val="008714E2"/>
    <w:rsid w:val="00872EFE"/>
    <w:rsid w:val="00874F7B"/>
    <w:rsid w:val="00876F5F"/>
    <w:rsid w:val="00882CB0"/>
    <w:rsid w:val="00884D81"/>
    <w:rsid w:val="00885732"/>
    <w:rsid w:val="00886E2E"/>
    <w:rsid w:val="00890601"/>
    <w:rsid w:val="008912EC"/>
    <w:rsid w:val="00894340"/>
    <w:rsid w:val="008951FE"/>
    <w:rsid w:val="008A1661"/>
    <w:rsid w:val="008A1A29"/>
    <w:rsid w:val="008A4577"/>
    <w:rsid w:val="008A6DC1"/>
    <w:rsid w:val="008B518E"/>
    <w:rsid w:val="008B6C1A"/>
    <w:rsid w:val="008C2EC6"/>
    <w:rsid w:val="008C3484"/>
    <w:rsid w:val="008C37A4"/>
    <w:rsid w:val="008C3CE3"/>
    <w:rsid w:val="008C430D"/>
    <w:rsid w:val="008D4B74"/>
    <w:rsid w:val="008D553E"/>
    <w:rsid w:val="008D792E"/>
    <w:rsid w:val="008E17F0"/>
    <w:rsid w:val="008F4B9B"/>
    <w:rsid w:val="00901661"/>
    <w:rsid w:val="00906502"/>
    <w:rsid w:val="0091036C"/>
    <w:rsid w:val="00913246"/>
    <w:rsid w:val="0091415E"/>
    <w:rsid w:val="00916850"/>
    <w:rsid w:val="00917C20"/>
    <w:rsid w:val="00922BA5"/>
    <w:rsid w:val="00925C9B"/>
    <w:rsid w:val="00927BD1"/>
    <w:rsid w:val="009309B5"/>
    <w:rsid w:val="00930EAE"/>
    <w:rsid w:val="0094202D"/>
    <w:rsid w:val="00943680"/>
    <w:rsid w:val="00945520"/>
    <w:rsid w:val="009506D6"/>
    <w:rsid w:val="00952CB4"/>
    <w:rsid w:val="00957E50"/>
    <w:rsid w:val="00960438"/>
    <w:rsid w:val="009604FC"/>
    <w:rsid w:val="0096346B"/>
    <w:rsid w:val="009636E6"/>
    <w:rsid w:val="0096484F"/>
    <w:rsid w:val="00965CF6"/>
    <w:rsid w:val="0096625E"/>
    <w:rsid w:val="00970A69"/>
    <w:rsid w:val="00970E7F"/>
    <w:rsid w:val="009724A4"/>
    <w:rsid w:val="00974583"/>
    <w:rsid w:val="00975B83"/>
    <w:rsid w:val="00975C34"/>
    <w:rsid w:val="00976315"/>
    <w:rsid w:val="00976D8D"/>
    <w:rsid w:val="00977873"/>
    <w:rsid w:val="00981A55"/>
    <w:rsid w:val="00981ACB"/>
    <w:rsid w:val="009825D5"/>
    <w:rsid w:val="0098332A"/>
    <w:rsid w:val="00984DC4"/>
    <w:rsid w:val="00993052"/>
    <w:rsid w:val="009957DA"/>
    <w:rsid w:val="00996B8E"/>
    <w:rsid w:val="009A0330"/>
    <w:rsid w:val="009A1209"/>
    <w:rsid w:val="009A337F"/>
    <w:rsid w:val="009A3DD0"/>
    <w:rsid w:val="009A6736"/>
    <w:rsid w:val="009B266D"/>
    <w:rsid w:val="009B479B"/>
    <w:rsid w:val="009B4D6F"/>
    <w:rsid w:val="009B54AE"/>
    <w:rsid w:val="009C199E"/>
    <w:rsid w:val="009C3250"/>
    <w:rsid w:val="009C5653"/>
    <w:rsid w:val="009C7EFC"/>
    <w:rsid w:val="009D4FB9"/>
    <w:rsid w:val="009F1804"/>
    <w:rsid w:val="00A01706"/>
    <w:rsid w:val="00A0315B"/>
    <w:rsid w:val="00A03EB1"/>
    <w:rsid w:val="00A11FAE"/>
    <w:rsid w:val="00A12AB8"/>
    <w:rsid w:val="00A13914"/>
    <w:rsid w:val="00A14B96"/>
    <w:rsid w:val="00A14ECB"/>
    <w:rsid w:val="00A25BBB"/>
    <w:rsid w:val="00A31C32"/>
    <w:rsid w:val="00A32814"/>
    <w:rsid w:val="00A34C0A"/>
    <w:rsid w:val="00A36045"/>
    <w:rsid w:val="00A375E7"/>
    <w:rsid w:val="00A42A3D"/>
    <w:rsid w:val="00A4597C"/>
    <w:rsid w:val="00A50073"/>
    <w:rsid w:val="00A52A2A"/>
    <w:rsid w:val="00A534DD"/>
    <w:rsid w:val="00A573C2"/>
    <w:rsid w:val="00A61C86"/>
    <w:rsid w:val="00A629B3"/>
    <w:rsid w:val="00A71E46"/>
    <w:rsid w:val="00A74A20"/>
    <w:rsid w:val="00A84A7B"/>
    <w:rsid w:val="00A85CCB"/>
    <w:rsid w:val="00A87C4A"/>
    <w:rsid w:val="00A92812"/>
    <w:rsid w:val="00A9686C"/>
    <w:rsid w:val="00A97B33"/>
    <w:rsid w:val="00AA11F6"/>
    <w:rsid w:val="00AA23CD"/>
    <w:rsid w:val="00AA5491"/>
    <w:rsid w:val="00AA5BFC"/>
    <w:rsid w:val="00AB3BA3"/>
    <w:rsid w:val="00AB7B64"/>
    <w:rsid w:val="00AC05E6"/>
    <w:rsid w:val="00AC2E36"/>
    <w:rsid w:val="00AC46E3"/>
    <w:rsid w:val="00AD0C09"/>
    <w:rsid w:val="00AD1376"/>
    <w:rsid w:val="00AD2573"/>
    <w:rsid w:val="00AD3FBC"/>
    <w:rsid w:val="00AD4B19"/>
    <w:rsid w:val="00AD5159"/>
    <w:rsid w:val="00AE1D55"/>
    <w:rsid w:val="00AE54DA"/>
    <w:rsid w:val="00AE6067"/>
    <w:rsid w:val="00AF0F3A"/>
    <w:rsid w:val="00AF490B"/>
    <w:rsid w:val="00AF7B17"/>
    <w:rsid w:val="00B03231"/>
    <w:rsid w:val="00B066CE"/>
    <w:rsid w:val="00B10430"/>
    <w:rsid w:val="00B12A80"/>
    <w:rsid w:val="00B144D9"/>
    <w:rsid w:val="00B1487C"/>
    <w:rsid w:val="00B1534E"/>
    <w:rsid w:val="00B157D1"/>
    <w:rsid w:val="00B2242D"/>
    <w:rsid w:val="00B273A4"/>
    <w:rsid w:val="00B31867"/>
    <w:rsid w:val="00B331C9"/>
    <w:rsid w:val="00B413C8"/>
    <w:rsid w:val="00B424ED"/>
    <w:rsid w:val="00B4298F"/>
    <w:rsid w:val="00B444FD"/>
    <w:rsid w:val="00B4747F"/>
    <w:rsid w:val="00B5046B"/>
    <w:rsid w:val="00B5294D"/>
    <w:rsid w:val="00B60A8A"/>
    <w:rsid w:val="00B621B5"/>
    <w:rsid w:val="00B626CE"/>
    <w:rsid w:val="00B62AAF"/>
    <w:rsid w:val="00B66BBC"/>
    <w:rsid w:val="00B74D08"/>
    <w:rsid w:val="00B74F40"/>
    <w:rsid w:val="00B75C4D"/>
    <w:rsid w:val="00B8029E"/>
    <w:rsid w:val="00B82541"/>
    <w:rsid w:val="00B828A1"/>
    <w:rsid w:val="00B857A0"/>
    <w:rsid w:val="00B90588"/>
    <w:rsid w:val="00B909DB"/>
    <w:rsid w:val="00B94F36"/>
    <w:rsid w:val="00BA5EEB"/>
    <w:rsid w:val="00BB00EC"/>
    <w:rsid w:val="00BB2595"/>
    <w:rsid w:val="00BB3530"/>
    <w:rsid w:val="00BC0F83"/>
    <w:rsid w:val="00BC10E0"/>
    <w:rsid w:val="00BC2889"/>
    <w:rsid w:val="00BC44E4"/>
    <w:rsid w:val="00BC53CC"/>
    <w:rsid w:val="00BD1337"/>
    <w:rsid w:val="00BD5004"/>
    <w:rsid w:val="00BD5F78"/>
    <w:rsid w:val="00BE2720"/>
    <w:rsid w:val="00BF6444"/>
    <w:rsid w:val="00C006A6"/>
    <w:rsid w:val="00C019CA"/>
    <w:rsid w:val="00C02BEF"/>
    <w:rsid w:val="00C0393F"/>
    <w:rsid w:val="00C05217"/>
    <w:rsid w:val="00C12086"/>
    <w:rsid w:val="00C15295"/>
    <w:rsid w:val="00C15D74"/>
    <w:rsid w:val="00C2667D"/>
    <w:rsid w:val="00C33518"/>
    <w:rsid w:val="00C36848"/>
    <w:rsid w:val="00C43681"/>
    <w:rsid w:val="00C44BF5"/>
    <w:rsid w:val="00C531E0"/>
    <w:rsid w:val="00C57993"/>
    <w:rsid w:val="00C60268"/>
    <w:rsid w:val="00C63842"/>
    <w:rsid w:val="00C65B5B"/>
    <w:rsid w:val="00C65D86"/>
    <w:rsid w:val="00C71D5A"/>
    <w:rsid w:val="00C758B9"/>
    <w:rsid w:val="00C7789B"/>
    <w:rsid w:val="00C816B2"/>
    <w:rsid w:val="00C9192E"/>
    <w:rsid w:val="00C955A3"/>
    <w:rsid w:val="00C95FF8"/>
    <w:rsid w:val="00C97BBA"/>
    <w:rsid w:val="00CA0386"/>
    <w:rsid w:val="00CA07F6"/>
    <w:rsid w:val="00CA1798"/>
    <w:rsid w:val="00CA5E97"/>
    <w:rsid w:val="00CA7466"/>
    <w:rsid w:val="00CB0163"/>
    <w:rsid w:val="00CB1709"/>
    <w:rsid w:val="00CC07E9"/>
    <w:rsid w:val="00CC4B4A"/>
    <w:rsid w:val="00CC5695"/>
    <w:rsid w:val="00CC7538"/>
    <w:rsid w:val="00CC77F7"/>
    <w:rsid w:val="00CD3C5B"/>
    <w:rsid w:val="00CD6CF2"/>
    <w:rsid w:val="00CD6FFC"/>
    <w:rsid w:val="00CE13B3"/>
    <w:rsid w:val="00CE156B"/>
    <w:rsid w:val="00CE188B"/>
    <w:rsid w:val="00CE7223"/>
    <w:rsid w:val="00CF0674"/>
    <w:rsid w:val="00CF1395"/>
    <w:rsid w:val="00CF1D98"/>
    <w:rsid w:val="00CF2101"/>
    <w:rsid w:val="00CF2CEF"/>
    <w:rsid w:val="00CF77B2"/>
    <w:rsid w:val="00CF7B28"/>
    <w:rsid w:val="00D1066E"/>
    <w:rsid w:val="00D1128E"/>
    <w:rsid w:val="00D118E0"/>
    <w:rsid w:val="00D13672"/>
    <w:rsid w:val="00D14894"/>
    <w:rsid w:val="00D20EA5"/>
    <w:rsid w:val="00D21AFA"/>
    <w:rsid w:val="00D22828"/>
    <w:rsid w:val="00D30133"/>
    <w:rsid w:val="00D43A1C"/>
    <w:rsid w:val="00D43BFB"/>
    <w:rsid w:val="00D467EC"/>
    <w:rsid w:val="00D51737"/>
    <w:rsid w:val="00D56312"/>
    <w:rsid w:val="00D57FCA"/>
    <w:rsid w:val="00D64868"/>
    <w:rsid w:val="00D65CD0"/>
    <w:rsid w:val="00D7018F"/>
    <w:rsid w:val="00D713A9"/>
    <w:rsid w:val="00D715F9"/>
    <w:rsid w:val="00D718C6"/>
    <w:rsid w:val="00D72738"/>
    <w:rsid w:val="00D73393"/>
    <w:rsid w:val="00D745CE"/>
    <w:rsid w:val="00D75072"/>
    <w:rsid w:val="00D768B6"/>
    <w:rsid w:val="00D8262E"/>
    <w:rsid w:val="00D85FB7"/>
    <w:rsid w:val="00D9040D"/>
    <w:rsid w:val="00D91545"/>
    <w:rsid w:val="00D917B4"/>
    <w:rsid w:val="00D91E47"/>
    <w:rsid w:val="00D9387A"/>
    <w:rsid w:val="00D9697A"/>
    <w:rsid w:val="00DA0400"/>
    <w:rsid w:val="00DA20EB"/>
    <w:rsid w:val="00DA2567"/>
    <w:rsid w:val="00DA4839"/>
    <w:rsid w:val="00DA4FC3"/>
    <w:rsid w:val="00DA5061"/>
    <w:rsid w:val="00DB346C"/>
    <w:rsid w:val="00DB424B"/>
    <w:rsid w:val="00DB5926"/>
    <w:rsid w:val="00DD486F"/>
    <w:rsid w:val="00DD4C12"/>
    <w:rsid w:val="00DD4DC8"/>
    <w:rsid w:val="00DD503F"/>
    <w:rsid w:val="00DE16FE"/>
    <w:rsid w:val="00DE29E0"/>
    <w:rsid w:val="00DE4469"/>
    <w:rsid w:val="00DE49AD"/>
    <w:rsid w:val="00DE5559"/>
    <w:rsid w:val="00DE722F"/>
    <w:rsid w:val="00DF1619"/>
    <w:rsid w:val="00DF189F"/>
    <w:rsid w:val="00E0051D"/>
    <w:rsid w:val="00E04514"/>
    <w:rsid w:val="00E0453E"/>
    <w:rsid w:val="00E15C11"/>
    <w:rsid w:val="00E266E3"/>
    <w:rsid w:val="00E26D71"/>
    <w:rsid w:val="00E33826"/>
    <w:rsid w:val="00E3563C"/>
    <w:rsid w:val="00E359A7"/>
    <w:rsid w:val="00E40701"/>
    <w:rsid w:val="00E44823"/>
    <w:rsid w:val="00E55B79"/>
    <w:rsid w:val="00E56E95"/>
    <w:rsid w:val="00E610FF"/>
    <w:rsid w:val="00E63A0A"/>
    <w:rsid w:val="00E6581B"/>
    <w:rsid w:val="00E65EEB"/>
    <w:rsid w:val="00E70C97"/>
    <w:rsid w:val="00E71324"/>
    <w:rsid w:val="00E71BA9"/>
    <w:rsid w:val="00E74360"/>
    <w:rsid w:val="00E750A1"/>
    <w:rsid w:val="00E80214"/>
    <w:rsid w:val="00E8188B"/>
    <w:rsid w:val="00E836F5"/>
    <w:rsid w:val="00E8425C"/>
    <w:rsid w:val="00E86353"/>
    <w:rsid w:val="00E865E8"/>
    <w:rsid w:val="00E8701F"/>
    <w:rsid w:val="00E87AF2"/>
    <w:rsid w:val="00E92E67"/>
    <w:rsid w:val="00EA0608"/>
    <w:rsid w:val="00EA1A8A"/>
    <w:rsid w:val="00EA4A73"/>
    <w:rsid w:val="00EA5B24"/>
    <w:rsid w:val="00EB05A6"/>
    <w:rsid w:val="00EB1581"/>
    <w:rsid w:val="00EB4955"/>
    <w:rsid w:val="00EC0C52"/>
    <w:rsid w:val="00EC5254"/>
    <w:rsid w:val="00EE2F51"/>
    <w:rsid w:val="00EE3227"/>
    <w:rsid w:val="00EE3503"/>
    <w:rsid w:val="00EE4A16"/>
    <w:rsid w:val="00EE5048"/>
    <w:rsid w:val="00EE649C"/>
    <w:rsid w:val="00EE6BD5"/>
    <w:rsid w:val="00EE6DEE"/>
    <w:rsid w:val="00EF2911"/>
    <w:rsid w:val="00EF54C8"/>
    <w:rsid w:val="00F00D5B"/>
    <w:rsid w:val="00F020B1"/>
    <w:rsid w:val="00F05481"/>
    <w:rsid w:val="00F130C0"/>
    <w:rsid w:val="00F13226"/>
    <w:rsid w:val="00F15946"/>
    <w:rsid w:val="00F162DF"/>
    <w:rsid w:val="00F204FC"/>
    <w:rsid w:val="00F2141D"/>
    <w:rsid w:val="00F22693"/>
    <w:rsid w:val="00F24A23"/>
    <w:rsid w:val="00F26F47"/>
    <w:rsid w:val="00F27859"/>
    <w:rsid w:val="00F27A88"/>
    <w:rsid w:val="00F33CDD"/>
    <w:rsid w:val="00F346DC"/>
    <w:rsid w:val="00F360FA"/>
    <w:rsid w:val="00F408E7"/>
    <w:rsid w:val="00F40CBA"/>
    <w:rsid w:val="00F422F5"/>
    <w:rsid w:val="00F42841"/>
    <w:rsid w:val="00F43254"/>
    <w:rsid w:val="00F472DC"/>
    <w:rsid w:val="00F4742D"/>
    <w:rsid w:val="00F4782B"/>
    <w:rsid w:val="00F56689"/>
    <w:rsid w:val="00F607F6"/>
    <w:rsid w:val="00F60C85"/>
    <w:rsid w:val="00F616F0"/>
    <w:rsid w:val="00F658D1"/>
    <w:rsid w:val="00F7022F"/>
    <w:rsid w:val="00F75825"/>
    <w:rsid w:val="00F77E45"/>
    <w:rsid w:val="00F80E73"/>
    <w:rsid w:val="00F83AEB"/>
    <w:rsid w:val="00F83CEF"/>
    <w:rsid w:val="00F85458"/>
    <w:rsid w:val="00F85F19"/>
    <w:rsid w:val="00F912D0"/>
    <w:rsid w:val="00F938CC"/>
    <w:rsid w:val="00F9407C"/>
    <w:rsid w:val="00F94523"/>
    <w:rsid w:val="00F9620B"/>
    <w:rsid w:val="00F97FF5"/>
    <w:rsid w:val="00FA04F8"/>
    <w:rsid w:val="00FA471C"/>
    <w:rsid w:val="00FA61CD"/>
    <w:rsid w:val="00FA7B6C"/>
    <w:rsid w:val="00FA7F3B"/>
    <w:rsid w:val="00FB2FA5"/>
    <w:rsid w:val="00FC15B6"/>
    <w:rsid w:val="00FC360F"/>
    <w:rsid w:val="00FC3E0C"/>
    <w:rsid w:val="00FC5AE2"/>
    <w:rsid w:val="00FC645B"/>
    <w:rsid w:val="00FD2CF9"/>
    <w:rsid w:val="00FD6F63"/>
    <w:rsid w:val="00FD74C9"/>
    <w:rsid w:val="00FE1358"/>
    <w:rsid w:val="00FE2147"/>
    <w:rsid w:val="00FE30A5"/>
    <w:rsid w:val="00FE343C"/>
    <w:rsid w:val="00FE7325"/>
    <w:rsid w:val="00FF0A91"/>
    <w:rsid w:val="00FF0E63"/>
    <w:rsid w:val="00FF318B"/>
    <w:rsid w:val="00FF3218"/>
    <w:rsid w:val="00FF35FC"/>
    <w:rsid w:val="00FF4AE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C53299"/>
  <w15:docId w15:val="{C581133F-4524-44F9-82BF-F210C24A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C5B"/>
    <w:pPr>
      <w:overflowPunct w:val="0"/>
      <w:autoSpaceDE w:val="0"/>
      <w:autoSpaceDN w:val="0"/>
      <w:adjustRightInd w:val="0"/>
      <w:textAlignment w:val="baseline"/>
    </w:pPr>
    <w:rPr>
      <w:rFonts w:ascii="Tahoma" w:hAnsi="Tahoma"/>
      <w:lang w:val="en-GB" w:eastAsia="zh-TW"/>
    </w:rPr>
  </w:style>
  <w:style w:type="paragraph" w:styleId="Heading1">
    <w:name w:val="heading 1"/>
    <w:basedOn w:val="Normal"/>
    <w:next w:val="Normal"/>
    <w:link w:val="Heading1Char"/>
    <w:uiPriority w:val="99"/>
    <w:qFormat/>
    <w:rsid w:val="00CD3C5B"/>
    <w:pPr>
      <w:keepNext/>
      <w:spacing w:after="120"/>
      <w:jc w:val="both"/>
      <w:outlineLvl w:val="0"/>
    </w:pPr>
    <w:rPr>
      <w:b/>
      <w:sz w:val="32"/>
    </w:rPr>
  </w:style>
  <w:style w:type="paragraph" w:styleId="Heading2">
    <w:name w:val="heading 2"/>
    <w:basedOn w:val="Normal"/>
    <w:next w:val="Normal"/>
    <w:link w:val="Heading2Char"/>
    <w:uiPriority w:val="99"/>
    <w:qFormat/>
    <w:rsid w:val="00AB3BA3"/>
    <w:pPr>
      <w:keepNext/>
      <w:spacing w:before="60" w:after="120"/>
      <w:jc w:val="both"/>
      <w:outlineLvl w:val="1"/>
    </w:pPr>
    <w:rPr>
      <w:b/>
    </w:rPr>
  </w:style>
  <w:style w:type="paragraph" w:styleId="Heading3">
    <w:name w:val="heading 3"/>
    <w:basedOn w:val="Normal"/>
    <w:next w:val="Normal"/>
    <w:link w:val="Heading3Char"/>
    <w:uiPriority w:val="99"/>
    <w:qFormat/>
    <w:rsid w:val="00E70C97"/>
    <w:pPr>
      <w:keepNext/>
      <w:spacing w:before="60" w:after="60"/>
      <w:outlineLvl w:val="2"/>
    </w:pPr>
    <w:rPr>
      <w:b/>
      <w:i/>
    </w:rPr>
  </w:style>
  <w:style w:type="paragraph" w:styleId="Heading4">
    <w:name w:val="heading 4"/>
    <w:basedOn w:val="Normal"/>
    <w:next w:val="Normal"/>
    <w:link w:val="Heading4Char"/>
    <w:uiPriority w:val="99"/>
    <w:qFormat/>
    <w:rsid w:val="00E70C97"/>
    <w:pPr>
      <w:keepNext/>
      <w:numPr>
        <w:ilvl w:val="3"/>
        <w:numId w:val="1"/>
      </w:numPr>
      <w:spacing w:before="60" w:after="60"/>
      <w:outlineLvl w:val="3"/>
    </w:pPr>
    <w:rPr>
      <w:i/>
      <w:sz w:val="18"/>
    </w:rPr>
  </w:style>
  <w:style w:type="paragraph" w:styleId="Heading5">
    <w:name w:val="heading 5"/>
    <w:basedOn w:val="Normal"/>
    <w:next w:val="Normal"/>
    <w:link w:val="Heading5Char"/>
    <w:uiPriority w:val="99"/>
    <w:qFormat/>
    <w:rsid w:val="00CD3C5B"/>
    <w:pPr>
      <w:keepNext/>
      <w:outlineLvl w:val="4"/>
    </w:pPr>
    <w:rPr>
      <w:b/>
      <w:sz w:val="18"/>
    </w:rPr>
  </w:style>
  <w:style w:type="paragraph" w:styleId="Heading6">
    <w:name w:val="heading 6"/>
    <w:basedOn w:val="Normal"/>
    <w:next w:val="Normal"/>
    <w:link w:val="Heading6Char"/>
    <w:uiPriority w:val="99"/>
    <w:qFormat/>
    <w:rsid w:val="00CD3C5B"/>
    <w:pPr>
      <w:keepNext/>
      <w:spacing w:before="120" w:after="120"/>
      <w:jc w:val="both"/>
      <w:outlineLvl w:val="5"/>
    </w:pPr>
    <w:rPr>
      <w:b/>
    </w:rPr>
  </w:style>
  <w:style w:type="paragraph" w:styleId="Heading7">
    <w:name w:val="heading 7"/>
    <w:basedOn w:val="Normal"/>
    <w:next w:val="Normal"/>
    <w:link w:val="Heading7Char"/>
    <w:uiPriority w:val="99"/>
    <w:qFormat/>
    <w:rsid w:val="00CD3C5B"/>
    <w:pPr>
      <w:keepNext/>
      <w:jc w:val="center"/>
      <w:outlineLvl w:val="6"/>
    </w:pPr>
    <w:rPr>
      <w:b/>
      <w:sz w:val="36"/>
    </w:rPr>
  </w:style>
  <w:style w:type="paragraph" w:styleId="Heading8">
    <w:name w:val="heading 8"/>
    <w:basedOn w:val="Normal"/>
    <w:next w:val="Normal"/>
    <w:link w:val="Heading8Char"/>
    <w:uiPriority w:val="99"/>
    <w:qFormat/>
    <w:rsid w:val="00CD3C5B"/>
    <w:pPr>
      <w:keepNext/>
      <w:jc w:val="center"/>
      <w:outlineLvl w:val="7"/>
    </w:pPr>
    <w:rPr>
      <w:b/>
    </w:rPr>
  </w:style>
  <w:style w:type="paragraph" w:styleId="Heading9">
    <w:name w:val="heading 9"/>
    <w:basedOn w:val="Normal"/>
    <w:next w:val="Normal"/>
    <w:link w:val="Heading9Char"/>
    <w:uiPriority w:val="99"/>
    <w:qFormat/>
    <w:rsid w:val="00CD3C5B"/>
    <w:pPr>
      <w:keepNext/>
      <w:spacing w:before="60" w:after="60"/>
      <w:jc w:val="center"/>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26E1C"/>
    <w:rPr>
      <w:rFonts w:ascii="Cambria" w:hAnsi="Cambria" w:cs="Times New Roman"/>
      <w:b/>
      <w:bCs/>
      <w:kern w:val="32"/>
      <w:sz w:val="32"/>
      <w:szCs w:val="32"/>
      <w:lang w:val="en-GB" w:eastAsia="zh-TW"/>
    </w:rPr>
  </w:style>
  <w:style w:type="character" w:customStyle="1" w:styleId="Heading2Char">
    <w:name w:val="Heading 2 Char"/>
    <w:link w:val="Heading2"/>
    <w:uiPriority w:val="99"/>
    <w:semiHidden/>
    <w:locked/>
    <w:rsid w:val="00826E1C"/>
    <w:rPr>
      <w:rFonts w:ascii="Cambria" w:hAnsi="Cambria" w:cs="Times New Roman"/>
      <w:b/>
      <w:bCs/>
      <w:i/>
      <w:iCs/>
      <w:sz w:val="28"/>
      <w:szCs w:val="28"/>
      <w:lang w:val="en-GB" w:eastAsia="zh-TW"/>
    </w:rPr>
  </w:style>
  <w:style w:type="character" w:customStyle="1" w:styleId="Heading3Char">
    <w:name w:val="Heading 3 Char"/>
    <w:link w:val="Heading3"/>
    <w:uiPriority w:val="99"/>
    <w:semiHidden/>
    <w:locked/>
    <w:rsid w:val="00826E1C"/>
    <w:rPr>
      <w:rFonts w:ascii="Cambria" w:hAnsi="Cambria" w:cs="Times New Roman"/>
      <w:b/>
      <w:bCs/>
      <w:sz w:val="26"/>
      <w:szCs w:val="26"/>
      <w:lang w:val="en-GB" w:eastAsia="zh-TW"/>
    </w:rPr>
  </w:style>
  <w:style w:type="character" w:customStyle="1" w:styleId="Heading4Char">
    <w:name w:val="Heading 4 Char"/>
    <w:link w:val="Heading4"/>
    <w:uiPriority w:val="99"/>
    <w:locked/>
    <w:rsid w:val="00826E1C"/>
    <w:rPr>
      <w:rFonts w:ascii="Tahoma" w:hAnsi="Tahoma"/>
      <w:i/>
      <w:sz w:val="18"/>
      <w:lang w:val="en-GB" w:eastAsia="zh-TW"/>
    </w:rPr>
  </w:style>
  <w:style w:type="character" w:customStyle="1" w:styleId="Heading5Char">
    <w:name w:val="Heading 5 Char"/>
    <w:link w:val="Heading5"/>
    <w:uiPriority w:val="99"/>
    <w:semiHidden/>
    <w:locked/>
    <w:rsid w:val="00826E1C"/>
    <w:rPr>
      <w:rFonts w:ascii="Calibri" w:hAnsi="Calibri" w:cs="Times New Roman"/>
      <w:b/>
      <w:bCs/>
      <w:i/>
      <w:iCs/>
      <w:sz w:val="26"/>
      <w:szCs w:val="26"/>
      <w:lang w:val="en-GB" w:eastAsia="zh-TW"/>
    </w:rPr>
  </w:style>
  <w:style w:type="character" w:customStyle="1" w:styleId="Heading6Char">
    <w:name w:val="Heading 6 Char"/>
    <w:link w:val="Heading6"/>
    <w:uiPriority w:val="99"/>
    <w:semiHidden/>
    <w:locked/>
    <w:rsid w:val="00826E1C"/>
    <w:rPr>
      <w:rFonts w:ascii="Calibri" w:hAnsi="Calibri" w:cs="Times New Roman"/>
      <w:b/>
      <w:bCs/>
      <w:lang w:val="en-GB" w:eastAsia="zh-TW"/>
    </w:rPr>
  </w:style>
  <w:style w:type="character" w:customStyle="1" w:styleId="Heading7Char">
    <w:name w:val="Heading 7 Char"/>
    <w:link w:val="Heading7"/>
    <w:uiPriority w:val="99"/>
    <w:semiHidden/>
    <w:locked/>
    <w:rsid w:val="00826E1C"/>
    <w:rPr>
      <w:rFonts w:ascii="Calibri" w:hAnsi="Calibri" w:cs="Times New Roman"/>
      <w:sz w:val="24"/>
      <w:szCs w:val="24"/>
      <w:lang w:val="en-GB" w:eastAsia="zh-TW"/>
    </w:rPr>
  </w:style>
  <w:style w:type="character" w:customStyle="1" w:styleId="Heading8Char">
    <w:name w:val="Heading 8 Char"/>
    <w:link w:val="Heading8"/>
    <w:uiPriority w:val="99"/>
    <w:semiHidden/>
    <w:locked/>
    <w:rsid w:val="00826E1C"/>
    <w:rPr>
      <w:rFonts w:ascii="Calibri" w:hAnsi="Calibri" w:cs="Times New Roman"/>
      <w:i/>
      <w:iCs/>
      <w:sz w:val="24"/>
      <w:szCs w:val="24"/>
      <w:lang w:val="en-GB" w:eastAsia="zh-TW"/>
    </w:rPr>
  </w:style>
  <w:style w:type="character" w:customStyle="1" w:styleId="Heading9Char">
    <w:name w:val="Heading 9 Char"/>
    <w:link w:val="Heading9"/>
    <w:uiPriority w:val="99"/>
    <w:semiHidden/>
    <w:locked/>
    <w:rsid w:val="00826E1C"/>
    <w:rPr>
      <w:rFonts w:ascii="Cambria" w:hAnsi="Cambria" w:cs="Times New Roman"/>
      <w:lang w:val="en-GB" w:eastAsia="zh-TW"/>
    </w:rPr>
  </w:style>
  <w:style w:type="paragraph" w:styleId="Header">
    <w:name w:val="header"/>
    <w:basedOn w:val="Normal"/>
    <w:link w:val="HeaderChar"/>
    <w:uiPriority w:val="99"/>
    <w:rsid w:val="00CD3C5B"/>
    <w:pPr>
      <w:tabs>
        <w:tab w:val="center" w:pos="4320"/>
        <w:tab w:val="right" w:pos="8640"/>
      </w:tabs>
    </w:pPr>
    <w:rPr>
      <w:b/>
      <w:sz w:val="18"/>
    </w:rPr>
  </w:style>
  <w:style w:type="character" w:customStyle="1" w:styleId="HeaderChar">
    <w:name w:val="Header Char"/>
    <w:link w:val="Header"/>
    <w:uiPriority w:val="99"/>
    <w:semiHidden/>
    <w:locked/>
    <w:rsid w:val="00826E1C"/>
    <w:rPr>
      <w:rFonts w:ascii="Tahoma" w:hAnsi="Tahoma" w:cs="Times New Roman"/>
      <w:sz w:val="20"/>
      <w:szCs w:val="20"/>
      <w:lang w:val="en-GB" w:eastAsia="zh-TW"/>
    </w:rPr>
  </w:style>
  <w:style w:type="paragraph" w:styleId="Footer">
    <w:name w:val="footer"/>
    <w:basedOn w:val="Normal"/>
    <w:link w:val="FooterChar"/>
    <w:uiPriority w:val="99"/>
    <w:rsid w:val="00CD3C5B"/>
    <w:pPr>
      <w:tabs>
        <w:tab w:val="center" w:pos="4320"/>
        <w:tab w:val="right" w:pos="8640"/>
      </w:tabs>
    </w:pPr>
  </w:style>
  <w:style w:type="character" w:customStyle="1" w:styleId="FooterChar">
    <w:name w:val="Footer Char"/>
    <w:link w:val="Footer"/>
    <w:uiPriority w:val="99"/>
    <w:semiHidden/>
    <w:locked/>
    <w:rsid w:val="00826E1C"/>
    <w:rPr>
      <w:rFonts w:ascii="Tahoma" w:hAnsi="Tahoma" w:cs="Times New Roman"/>
      <w:sz w:val="20"/>
      <w:szCs w:val="20"/>
      <w:lang w:val="en-GB" w:eastAsia="zh-TW"/>
    </w:rPr>
  </w:style>
  <w:style w:type="paragraph" w:styleId="ListNumber">
    <w:name w:val="List Number"/>
    <w:basedOn w:val="Normal"/>
    <w:uiPriority w:val="99"/>
    <w:rsid w:val="00CD3C5B"/>
    <w:pPr>
      <w:tabs>
        <w:tab w:val="left" w:pos="720"/>
      </w:tabs>
      <w:spacing w:before="40" w:after="40"/>
      <w:ind w:left="720" w:hanging="360"/>
      <w:jc w:val="both"/>
    </w:pPr>
  </w:style>
  <w:style w:type="paragraph" w:customStyle="1" w:styleId="CovFormText">
    <w:name w:val="Cov_Form Text"/>
    <w:basedOn w:val="Header"/>
    <w:uiPriority w:val="99"/>
    <w:rsid w:val="00CD3C5B"/>
    <w:pPr>
      <w:tabs>
        <w:tab w:val="clear" w:pos="4320"/>
        <w:tab w:val="clear" w:pos="8640"/>
      </w:tabs>
      <w:spacing w:before="60" w:after="60"/>
    </w:pPr>
    <w:rPr>
      <w:b w:val="0"/>
      <w:noProof/>
    </w:rPr>
  </w:style>
  <w:style w:type="paragraph" w:styleId="FootnoteText">
    <w:name w:val="footnote text"/>
    <w:basedOn w:val="Normal"/>
    <w:link w:val="FootnoteTextChar"/>
    <w:uiPriority w:val="99"/>
    <w:semiHidden/>
    <w:rsid w:val="00CD3C5B"/>
    <w:rPr>
      <w:sz w:val="18"/>
    </w:rPr>
  </w:style>
  <w:style w:type="character" w:customStyle="1" w:styleId="FootnoteTextChar">
    <w:name w:val="Footnote Text Char"/>
    <w:link w:val="FootnoteText"/>
    <w:uiPriority w:val="99"/>
    <w:semiHidden/>
    <w:locked/>
    <w:rsid w:val="00826E1C"/>
    <w:rPr>
      <w:rFonts w:ascii="Tahoma" w:hAnsi="Tahoma" w:cs="Times New Roman"/>
      <w:sz w:val="20"/>
      <w:szCs w:val="20"/>
      <w:lang w:val="en-GB" w:eastAsia="zh-TW"/>
    </w:rPr>
  </w:style>
  <w:style w:type="character" w:styleId="FootnoteReference">
    <w:name w:val="footnote reference"/>
    <w:uiPriority w:val="99"/>
    <w:semiHidden/>
    <w:rsid w:val="00CD3C5B"/>
    <w:rPr>
      <w:rFonts w:cs="Times New Roman"/>
      <w:sz w:val="20"/>
      <w:vertAlign w:val="superscript"/>
    </w:rPr>
  </w:style>
  <w:style w:type="paragraph" w:customStyle="1" w:styleId="ABodyBullet1">
    <w:name w:val="A_Body Bullet 1"/>
    <w:uiPriority w:val="99"/>
    <w:rsid w:val="00CD3C5B"/>
    <w:pPr>
      <w:tabs>
        <w:tab w:val="left" w:pos="432"/>
      </w:tabs>
      <w:overflowPunct w:val="0"/>
      <w:autoSpaceDE w:val="0"/>
      <w:autoSpaceDN w:val="0"/>
      <w:adjustRightInd w:val="0"/>
      <w:spacing w:before="60" w:after="60"/>
      <w:ind w:left="432" w:hanging="432"/>
      <w:textAlignment w:val="baseline"/>
    </w:pPr>
    <w:rPr>
      <w:rFonts w:ascii="Arial" w:hAnsi="Arial"/>
      <w:sz w:val="22"/>
      <w:lang w:val="en-US" w:eastAsia="zh-TW"/>
    </w:rPr>
  </w:style>
  <w:style w:type="character" w:styleId="CommentReference">
    <w:name w:val="annotation reference"/>
    <w:uiPriority w:val="99"/>
    <w:semiHidden/>
    <w:rsid w:val="00CD3C5B"/>
    <w:rPr>
      <w:rFonts w:cs="Times New Roman"/>
      <w:sz w:val="16"/>
    </w:rPr>
  </w:style>
  <w:style w:type="paragraph" w:styleId="CommentText">
    <w:name w:val="annotation text"/>
    <w:basedOn w:val="Normal"/>
    <w:link w:val="CommentTextChar"/>
    <w:uiPriority w:val="99"/>
    <w:semiHidden/>
    <w:rsid w:val="00CD3C5B"/>
  </w:style>
  <w:style w:type="character" w:customStyle="1" w:styleId="CommentTextChar">
    <w:name w:val="Comment Text Char"/>
    <w:link w:val="CommentText"/>
    <w:uiPriority w:val="99"/>
    <w:semiHidden/>
    <w:locked/>
    <w:rsid w:val="00826E1C"/>
    <w:rPr>
      <w:rFonts w:ascii="Tahoma" w:hAnsi="Tahoma" w:cs="Times New Roman"/>
      <w:sz w:val="20"/>
      <w:szCs w:val="20"/>
      <w:lang w:val="en-GB" w:eastAsia="zh-TW"/>
    </w:rPr>
  </w:style>
  <w:style w:type="character" w:styleId="FollowedHyperlink">
    <w:name w:val="FollowedHyperlink"/>
    <w:uiPriority w:val="99"/>
    <w:rsid w:val="00CD3C5B"/>
    <w:rPr>
      <w:rFonts w:cs="Times New Roman"/>
      <w:color w:val="800080"/>
      <w:u w:val="single"/>
    </w:rPr>
  </w:style>
  <w:style w:type="paragraph" w:styleId="BodyText">
    <w:name w:val="Body Text"/>
    <w:basedOn w:val="Normal"/>
    <w:link w:val="BodyTextChar"/>
    <w:uiPriority w:val="99"/>
    <w:rsid w:val="00CD3C5B"/>
    <w:pPr>
      <w:spacing w:before="60" w:after="60"/>
      <w:jc w:val="both"/>
    </w:pPr>
  </w:style>
  <w:style w:type="character" w:customStyle="1" w:styleId="BodyTextChar">
    <w:name w:val="Body Text Char"/>
    <w:link w:val="BodyText"/>
    <w:uiPriority w:val="99"/>
    <w:locked/>
    <w:rsid w:val="00917C20"/>
    <w:rPr>
      <w:rFonts w:ascii="Arial" w:hAnsi="Arial" w:cs="Times New Roman"/>
      <w:sz w:val="24"/>
      <w:lang w:val="en-GB" w:eastAsia="zh-TW" w:bidi="ar-SA"/>
    </w:rPr>
  </w:style>
  <w:style w:type="paragraph" w:styleId="BodyText2">
    <w:name w:val="Body Text 2"/>
    <w:basedOn w:val="Normal"/>
    <w:link w:val="BodyText2Char"/>
    <w:uiPriority w:val="99"/>
    <w:rsid w:val="00CD3C5B"/>
    <w:pPr>
      <w:ind w:left="1440"/>
      <w:jc w:val="both"/>
    </w:pPr>
  </w:style>
  <w:style w:type="character" w:customStyle="1" w:styleId="BodyText2Char">
    <w:name w:val="Body Text 2 Char"/>
    <w:link w:val="BodyText2"/>
    <w:uiPriority w:val="99"/>
    <w:semiHidden/>
    <w:locked/>
    <w:rsid w:val="00826E1C"/>
    <w:rPr>
      <w:rFonts w:ascii="Tahoma" w:hAnsi="Tahoma" w:cs="Times New Roman"/>
      <w:sz w:val="20"/>
      <w:szCs w:val="20"/>
      <w:lang w:val="en-GB" w:eastAsia="zh-TW"/>
    </w:rPr>
  </w:style>
  <w:style w:type="paragraph" w:styleId="BodyTextIndent2">
    <w:name w:val="Body Text Indent 2"/>
    <w:basedOn w:val="Normal"/>
    <w:link w:val="BodyTextIndent2Char"/>
    <w:uiPriority w:val="99"/>
    <w:rsid w:val="00CD3C5B"/>
    <w:pPr>
      <w:ind w:left="360"/>
      <w:jc w:val="both"/>
    </w:pPr>
  </w:style>
  <w:style w:type="character" w:customStyle="1" w:styleId="BodyTextIndent2Char">
    <w:name w:val="Body Text Indent 2 Char"/>
    <w:link w:val="BodyTextIndent2"/>
    <w:uiPriority w:val="99"/>
    <w:semiHidden/>
    <w:locked/>
    <w:rsid w:val="00826E1C"/>
    <w:rPr>
      <w:rFonts w:ascii="Tahoma" w:hAnsi="Tahoma" w:cs="Times New Roman"/>
      <w:sz w:val="20"/>
      <w:szCs w:val="20"/>
      <w:lang w:val="en-GB" w:eastAsia="zh-TW"/>
    </w:rPr>
  </w:style>
  <w:style w:type="paragraph" w:styleId="TOC1">
    <w:name w:val="toc 1"/>
    <w:basedOn w:val="Normal"/>
    <w:next w:val="Normal"/>
    <w:autoRedefine/>
    <w:uiPriority w:val="39"/>
    <w:rsid w:val="0037739E"/>
    <w:pPr>
      <w:tabs>
        <w:tab w:val="left" w:pos="284"/>
        <w:tab w:val="left" w:pos="567"/>
        <w:tab w:val="left" w:pos="1418"/>
        <w:tab w:val="right" w:leader="dot" w:pos="9638"/>
      </w:tabs>
      <w:spacing w:before="80" w:after="80"/>
      <w:ind w:left="567" w:hanging="567"/>
    </w:pPr>
    <w:rPr>
      <w:b/>
      <w:caps/>
      <w:noProof/>
      <w:color w:val="000000"/>
    </w:rPr>
  </w:style>
  <w:style w:type="paragraph" w:styleId="TOC2">
    <w:name w:val="toc 2"/>
    <w:basedOn w:val="Normal"/>
    <w:next w:val="Normal"/>
    <w:uiPriority w:val="99"/>
    <w:semiHidden/>
    <w:rsid w:val="00CD3C5B"/>
    <w:pPr>
      <w:tabs>
        <w:tab w:val="right" w:leader="dot" w:pos="9638"/>
      </w:tabs>
      <w:ind w:left="240"/>
    </w:pPr>
    <w:rPr>
      <w:noProof/>
    </w:rPr>
  </w:style>
  <w:style w:type="paragraph" w:styleId="TOC3">
    <w:name w:val="toc 3"/>
    <w:basedOn w:val="Normal"/>
    <w:next w:val="Normal"/>
    <w:uiPriority w:val="99"/>
    <w:semiHidden/>
    <w:rsid w:val="00CD3C5B"/>
    <w:pPr>
      <w:tabs>
        <w:tab w:val="right" w:leader="dot" w:pos="9638"/>
      </w:tabs>
      <w:ind w:left="480"/>
    </w:pPr>
    <w:rPr>
      <w:noProof/>
    </w:rPr>
  </w:style>
  <w:style w:type="paragraph" w:styleId="TOC4">
    <w:name w:val="toc 4"/>
    <w:basedOn w:val="Normal"/>
    <w:next w:val="Normal"/>
    <w:uiPriority w:val="99"/>
    <w:semiHidden/>
    <w:rsid w:val="00CD3C5B"/>
    <w:pPr>
      <w:ind w:left="720"/>
    </w:pPr>
  </w:style>
  <w:style w:type="paragraph" w:styleId="TOC5">
    <w:name w:val="toc 5"/>
    <w:basedOn w:val="Normal"/>
    <w:next w:val="Normal"/>
    <w:uiPriority w:val="99"/>
    <w:semiHidden/>
    <w:rsid w:val="00CD3C5B"/>
    <w:pPr>
      <w:ind w:left="960"/>
    </w:pPr>
  </w:style>
  <w:style w:type="paragraph" w:styleId="TOC6">
    <w:name w:val="toc 6"/>
    <w:basedOn w:val="Normal"/>
    <w:next w:val="Normal"/>
    <w:uiPriority w:val="99"/>
    <w:semiHidden/>
    <w:rsid w:val="00CD3C5B"/>
    <w:pPr>
      <w:ind w:left="1200"/>
    </w:pPr>
  </w:style>
  <w:style w:type="paragraph" w:styleId="TOC7">
    <w:name w:val="toc 7"/>
    <w:basedOn w:val="Normal"/>
    <w:next w:val="Normal"/>
    <w:uiPriority w:val="99"/>
    <w:semiHidden/>
    <w:rsid w:val="00CD3C5B"/>
    <w:pPr>
      <w:ind w:left="1440"/>
    </w:pPr>
  </w:style>
  <w:style w:type="paragraph" w:styleId="TOC8">
    <w:name w:val="toc 8"/>
    <w:basedOn w:val="Normal"/>
    <w:next w:val="Normal"/>
    <w:uiPriority w:val="99"/>
    <w:semiHidden/>
    <w:rsid w:val="00CD3C5B"/>
    <w:pPr>
      <w:ind w:left="1680"/>
    </w:pPr>
  </w:style>
  <w:style w:type="paragraph" w:styleId="TOC9">
    <w:name w:val="toc 9"/>
    <w:basedOn w:val="Normal"/>
    <w:next w:val="Normal"/>
    <w:uiPriority w:val="99"/>
    <w:semiHidden/>
    <w:rsid w:val="00CD3C5B"/>
    <w:pPr>
      <w:ind w:left="1920"/>
    </w:pPr>
  </w:style>
  <w:style w:type="character" w:styleId="Hyperlink">
    <w:name w:val="Hyperlink"/>
    <w:uiPriority w:val="99"/>
    <w:rsid w:val="00CD3C5B"/>
    <w:rPr>
      <w:rFonts w:cs="Times New Roman"/>
      <w:color w:val="0000FF"/>
      <w:u w:val="single"/>
    </w:rPr>
  </w:style>
  <w:style w:type="paragraph" w:customStyle="1" w:styleId="ABodyBullet2">
    <w:name w:val="A_Body Bullet 2"/>
    <w:basedOn w:val="ABodyBullet1"/>
    <w:uiPriority w:val="99"/>
    <w:rsid w:val="00CD3C5B"/>
    <w:pPr>
      <w:tabs>
        <w:tab w:val="clear" w:pos="432"/>
        <w:tab w:val="left" w:pos="792"/>
      </w:tabs>
      <w:ind w:left="792" w:hanging="360"/>
    </w:pPr>
  </w:style>
  <w:style w:type="paragraph" w:customStyle="1" w:styleId="StyleHeading1Tahoma">
    <w:name w:val="Style Heading 1 + Tahoma"/>
    <w:basedOn w:val="Heading1"/>
    <w:autoRedefine/>
    <w:uiPriority w:val="99"/>
    <w:rsid w:val="00E86353"/>
    <w:pPr>
      <w:keepNext w:val="0"/>
      <w:widowControl w:val="0"/>
      <w:numPr>
        <w:numId w:val="5"/>
      </w:numPr>
      <w:tabs>
        <w:tab w:val="clear" w:pos="502"/>
        <w:tab w:val="num" w:pos="709"/>
      </w:tabs>
      <w:spacing w:after="0" w:line="360" w:lineRule="auto"/>
      <w:ind w:left="709" w:hanging="709"/>
    </w:pPr>
    <w:rPr>
      <w:rFonts w:ascii="Arial" w:hAnsi="Arial" w:cs="Arial"/>
      <w:bCs/>
      <w:caps/>
      <w:sz w:val="24"/>
      <w:szCs w:val="24"/>
    </w:rPr>
  </w:style>
  <w:style w:type="paragraph" w:customStyle="1" w:styleId="StyleHeading2Tahoma">
    <w:name w:val="Style Heading 2 + Tahoma"/>
    <w:basedOn w:val="Heading2"/>
    <w:autoRedefine/>
    <w:uiPriority w:val="99"/>
    <w:rsid w:val="003B19CF"/>
    <w:pPr>
      <w:keepNext w:val="0"/>
      <w:widowControl w:val="0"/>
      <w:spacing w:before="0" w:after="0" w:line="360" w:lineRule="auto"/>
    </w:pPr>
    <w:rPr>
      <w:rFonts w:ascii="Arial" w:hAnsi="Arial" w:cs="Arial"/>
      <w:b w:val="0"/>
      <w:bCs/>
      <w:sz w:val="22"/>
      <w:szCs w:val="22"/>
    </w:rPr>
  </w:style>
  <w:style w:type="paragraph" w:customStyle="1" w:styleId="StyleBodyTextTahoma">
    <w:name w:val="Style Body Text + Tahoma"/>
    <w:basedOn w:val="BodyText"/>
    <w:link w:val="StyleBodyTextTahomaChar"/>
    <w:autoRedefine/>
    <w:uiPriority w:val="99"/>
    <w:rsid w:val="00FA61CD"/>
    <w:pPr>
      <w:spacing w:before="0" w:after="0" w:line="360" w:lineRule="auto"/>
      <w:ind w:left="720" w:hanging="720"/>
    </w:pPr>
  </w:style>
  <w:style w:type="character" w:customStyle="1" w:styleId="StyleBodyTextTahomaChar">
    <w:name w:val="Style Body Text + Tahoma Char"/>
    <w:link w:val="StyleBodyTextTahoma"/>
    <w:uiPriority w:val="99"/>
    <w:locked/>
    <w:rsid w:val="00FA61CD"/>
    <w:rPr>
      <w:rFonts w:ascii="Tahoma" w:hAnsi="Tahoma" w:cs="Times New Roman"/>
      <w:sz w:val="24"/>
      <w:lang w:val="en-GB" w:eastAsia="zh-TW" w:bidi="ar-SA"/>
    </w:rPr>
  </w:style>
  <w:style w:type="paragraph" w:customStyle="1" w:styleId="StyleHeading3NotItalic">
    <w:name w:val="Style Heading 3 + Not Italic"/>
    <w:basedOn w:val="Heading3"/>
    <w:autoRedefine/>
    <w:uiPriority w:val="99"/>
    <w:rsid w:val="00414932"/>
    <w:pPr>
      <w:keepNext w:val="0"/>
      <w:widowControl w:val="0"/>
      <w:spacing w:before="0" w:after="0" w:line="360" w:lineRule="auto"/>
      <w:ind w:left="720" w:hanging="11"/>
    </w:pPr>
    <w:rPr>
      <w:rFonts w:ascii="Arial" w:hAnsi="Arial" w:cs="Arial"/>
      <w:b w:val="0"/>
      <w:bCs/>
      <w:i w:val="0"/>
      <w:sz w:val="22"/>
      <w:szCs w:val="22"/>
    </w:rPr>
  </w:style>
  <w:style w:type="paragraph" w:styleId="BalloonText">
    <w:name w:val="Balloon Text"/>
    <w:basedOn w:val="Normal"/>
    <w:link w:val="BalloonTextChar"/>
    <w:uiPriority w:val="99"/>
    <w:semiHidden/>
    <w:rsid w:val="002421B7"/>
    <w:rPr>
      <w:rFonts w:cs="Tahoma"/>
      <w:sz w:val="16"/>
      <w:szCs w:val="16"/>
    </w:rPr>
  </w:style>
  <w:style w:type="character" w:customStyle="1" w:styleId="BalloonTextChar">
    <w:name w:val="Balloon Text Char"/>
    <w:link w:val="BalloonText"/>
    <w:uiPriority w:val="99"/>
    <w:semiHidden/>
    <w:locked/>
    <w:rsid w:val="00826E1C"/>
    <w:rPr>
      <w:rFonts w:cs="Times New Roman"/>
      <w:sz w:val="2"/>
      <w:lang w:val="en-GB" w:eastAsia="zh-TW"/>
    </w:rPr>
  </w:style>
  <w:style w:type="paragraph" w:customStyle="1" w:styleId="Char">
    <w:name w:val="Char"/>
    <w:basedOn w:val="Normal"/>
    <w:uiPriority w:val="99"/>
    <w:semiHidden/>
    <w:rsid w:val="003C5C1F"/>
    <w:pPr>
      <w:overflowPunct/>
      <w:autoSpaceDE/>
      <w:autoSpaceDN/>
      <w:adjustRightInd/>
      <w:spacing w:after="160" w:line="240" w:lineRule="exact"/>
      <w:textAlignment w:val="auto"/>
    </w:pPr>
    <w:rPr>
      <w:rFonts w:ascii="Verdana" w:eastAsia="MS Mincho" w:hAnsi="Verdana"/>
      <w:lang w:val="en-AU" w:eastAsia="ja-JP"/>
    </w:rPr>
  </w:style>
  <w:style w:type="paragraph" w:customStyle="1" w:styleId="Char2">
    <w:name w:val="Char2"/>
    <w:basedOn w:val="Normal"/>
    <w:uiPriority w:val="99"/>
    <w:semiHidden/>
    <w:rsid w:val="00BB00EC"/>
    <w:pPr>
      <w:overflowPunct/>
      <w:autoSpaceDE/>
      <w:autoSpaceDN/>
      <w:adjustRightInd/>
      <w:spacing w:line="360" w:lineRule="auto"/>
      <w:textAlignment w:val="auto"/>
    </w:pPr>
    <w:rPr>
      <w:rFonts w:ascii="Verdana" w:eastAsia="MS Mincho" w:hAnsi="Verdana"/>
      <w:lang w:val="en-AU" w:eastAsia="ja-JP"/>
    </w:rPr>
  </w:style>
  <w:style w:type="character" w:styleId="PageNumber">
    <w:name w:val="page number"/>
    <w:uiPriority w:val="99"/>
    <w:rsid w:val="00E26D71"/>
    <w:rPr>
      <w:rFonts w:cs="Times New Roman"/>
    </w:rPr>
  </w:style>
  <w:style w:type="paragraph" w:styleId="ListParagraph">
    <w:name w:val="List Paragraph"/>
    <w:basedOn w:val="Normal"/>
    <w:link w:val="ListParagraphChar"/>
    <w:qFormat/>
    <w:rsid w:val="007C45B4"/>
    <w:pPr>
      <w:ind w:left="720"/>
      <w:contextualSpacing/>
    </w:pPr>
  </w:style>
  <w:style w:type="character" w:styleId="Emphasis">
    <w:name w:val="Emphasis"/>
    <w:uiPriority w:val="99"/>
    <w:qFormat/>
    <w:rsid w:val="004E5886"/>
    <w:rPr>
      <w:rFonts w:cs="Times New Roman"/>
      <w:i/>
      <w:iCs/>
    </w:rPr>
  </w:style>
  <w:style w:type="paragraph" w:customStyle="1" w:styleId="LWHead7">
    <w:name w:val="~LW Head 7"/>
    <w:basedOn w:val="LWHead6"/>
    <w:uiPriority w:val="99"/>
    <w:rsid w:val="004E5886"/>
    <w:pPr>
      <w:numPr>
        <w:ilvl w:val="6"/>
      </w:numPr>
      <w:tabs>
        <w:tab w:val="clear" w:pos="4320"/>
        <w:tab w:val="num" w:pos="1296"/>
      </w:tabs>
      <w:ind w:left="1440" w:hanging="1440"/>
      <w:outlineLvl w:val="6"/>
    </w:pPr>
    <w:rPr>
      <w:bCs w:val="0"/>
    </w:rPr>
  </w:style>
  <w:style w:type="paragraph" w:customStyle="1" w:styleId="LWHead6">
    <w:name w:val="~LW Head 6"/>
    <w:basedOn w:val="LWHead5"/>
    <w:uiPriority w:val="99"/>
    <w:rsid w:val="004E5886"/>
    <w:pPr>
      <w:numPr>
        <w:ilvl w:val="5"/>
      </w:numPr>
      <w:tabs>
        <w:tab w:val="clear" w:pos="3600"/>
        <w:tab w:val="num" w:pos="1152"/>
      </w:tabs>
      <w:ind w:left="1080" w:hanging="1080"/>
      <w:outlineLvl w:val="5"/>
    </w:pPr>
    <w:rPr>
      <w:bCs/>
    </w:rPr>
  </w:style>
  <w:style w:type="paragraph" w:customStyle="1" w:styleId="LWHead5">
    <w:name w:val="~LW Head 5"/>
    <w:basedOn w:val="LWHead4"/>
    <w:uiPriority w:val="99"/>
    <w:rsid w:val="004E5886"/>
    <w:pPr>
      <w:numPr>
        <w:ilvl w:val="4"/>
      </w:numPr>
      <w:tabs>
        <w:tab w:val="clear" w:pos="2880"/>
        <w:tab w:val="num" w:pos="1008"/>
      </w:tabs>
      <w:ind w:left="360" w:hanging="360"/>
      <w:outlineLvl w:val="4"/>
    </w:pPr>
    <w:rPr>
      <w:bCs w:val="0"/>
    </w:rPr>
  </w:style>
  <w:style w:type="paragraph" w:customStyle="1" w:styleId="LWHead4">
    <w:name w:val="~LW Head 4"/>
    <w:basedOn w:val="Normal"/>
    <w:uiPriority w:val="99"/>
    <w:rsid w:val="004E5886"/>
    <w:pPr>
      <w:numPr>
        <w:ilvl w:val="3"/>
        <w:numId w:val="2"/>
      </w:numPr>
      <w:overflowPunct/>
      <w:autoSpaceDE/>
      <w:autoSpaceDN/>
      <w:adjustRightInd/>
      <w:spacing w:after="240"/>
      <w:jc w:val="both"/>
      <w:textAlignment w:val="auto"/>
      <w:outlineLvl w:val="2"/>
    </w:pPr>
    <w:rPr>
      <w:rFonts w:ascii="Garamond" w:hAnsi="Garamond"/>
      <w:bCs/>
      <w:sz w:val="22"/>
      <w:szCs w:val="22"/>
      <w:lang w:eastAsia="en-US"/>
    </w:rPr>
  </w:style>
  <w:style w:type="paragraph" w:customStyle="1" w:styleId="LWHead3">
    <w:name w:val="~LW Head 3"/>
    <w:basedOn w:val="LWHead2"/>
    <w:link w:val="LWHead3CharChar"/>
    <w:uiPriority w:val="99"/>
    <w:rsid w:val="004E5886"/>
    <w:pPr>
      <w:keepNext w:val="0"/>
      <w:numPr>
        <w:ilvl w:val="2"/>
      </w:numPr>
      <w:tabs>
        <w:tab w:val="num" w:pos="720"/>
        <w:tab w:val="num" w:pos="964"/>
      </w:tabs>
      <w:outlineLvl w:val="2"/>
    </w:pPr>
    <w:rPr>
      <w:b w:val="0"/>
      <w:bCs/>
    </w:rPr>
  </w:style>
  <w:style w:type="paragraph" w:customStyle="1" w:styleId="LWHead2">
    <w:name w:val="~LW Head 2"/>
    <w:basedOn w:val="LWHead1"/>
    <w:next w:val="Normal"/>
    <w:uiPriority w:val="99"/>
    <w:rsid w:val="004E5886"/>
    <w:pPr>
      <w:numPr>
        <w:ilvl w:val="1"/>
      </w:numPr>
      <w:tabs>
        <w:tab w:val="num" w:pos="964"/>
      </w:tabs>
      <w:ind w:left="420" w:hanging="420"/>
      <w:outlineLvl w:val="1"/>
    </w:pPr>
    <w:rPr>
      <w:bCs w:val="0"/>
      <w:caps w:val="0"/>
    </w:rPr>
  </w:style>
  <w:style w:type="paragraph" w:customStyle="1" w:styleId="LWHead1">
    <w:name w:val="~LW Head 1"/>
    <w:basedOn w:val="Heading1"/>
    <w:next w:val="Normal"/>
    <w:uiPriority w:val="99"/>
    <w:rsid w:val="004E5886"/>
    <w:pPr>
      <w:numPr>
        <w:numId w:val="2"/>
      </w:numPr>
      <w:overflowPunct/>
      <w:autoSpaceDE/>
      <w:autoSpaceDN/>
      <w:adjustRightInd/>
      <w:spacing w:after="240"/>
      <w:textAlignment w:val="auto"/>
    </w:pPr>
    <w:rPr>
      <w:rFonts w:ascii="Garamond" w:hAnsi="Garamond"/>
      <w:bCs/>
      <w:caps/>
      <w:sz w:val="22"/>
      <w:szCs w:val="22"/>
      <w:lang w:eastAsia="en-US"/>
    </w:rPr>
  </w:style>
  <w:style w:type="paragraph" w:customStyle="1" w:styleId="LWHead8">
    <w:name w:val="~LW Head 8"/>
    <w:basedOn w:val="LWHead7"/>
    <w:uiPriority w:val="99"/>
    <w:rsid w:val="004E5886"/>
    <w:pPr>
      <w:numPr>
        <w:ilvl w:val="7"/>
      </w:numPr>
      <w:tabs>
        <w:tab w:val="clear" w:pos="5040"/>
        <w:tab w:val="num" w:pos="1440"/>
      </w:tabs>
      <w:ind w:left="1440" w:hanging="1440"/>
      <w:outlineLvl w:val="7"/>
    </w:pPr>
  </w:style>
  <w:style w:type="paragraph" w:customStyle="1" w:styleId="level1">
    <w:name w:val="level1"/>
    <w:basedOn w:val="Normal"/>
    <w:uiPriority w:val="99"/>
    <w:rsid w:val="004E5886"/>
    <w:pPr>
      <w:numPr>
        <w:numId w:val="3"/>
      </w:numPr>
      <w:overflowPunct/>
      <w:autoSpaceDE/>
      <w:autoSpaceDN/>
      <w:adjustRightInd/>
      <w:spacing w:before="240" w:line="432" w:lineRule="auto"/>
      <w:jc w:val="both"/>
      <w:textAlignment w:val="auto"/>
    </w:pPr>
    <w:rPr>
      <w:rFonts w:ascii="Arial" w:hAnsi="Arial"/>
      <w:b/>
      <w:caps/>
      <w:sz w:val="22"/>
      <w:szCs w:val="22"/>
      <w:lang w:val="en-ZA" w:eastAsia="en-ZA"/>
    </w:rPr>
  </w:style>
  <w:style w:type="paragraph" w:customStyle="1" w:styleId="level2">
    <w:name w:val="level2"/>
    <w:basedOn w:val="Normal"/>
    <w:link w:val="level2Char1"/>
    <w:uiPriority w:val="99"/>
    <w:rsid w:val="004E5886"/>
    <w:pPr>
      <w:widowControl w:val="0"/>
      <w:numPr>
        <w:ilvl w:val="1"/>
        <w:numId w:val="3"/>
      </w:numPr>
      <w:overflowPunct/>
      <w:autoSpaceDE/>
      <w:autoSpaceDN/>
      <w:adjustRightInd/>
      <w:spacing w:before="240" w:line="432" w:lineRule="auto"/>
      <w:jc w:val="both"/>
      <w:textAlignment w:val="auto"/>
    </w:pPr>
    <w:rPr>
      <w:rFonts w:ascii="Arial" w:hAnsi="Arial"/>
      <w:sz w:val="22"/>
      <w:szCs w:val="22"/>
      <w:lang w:val="en-ZA" w:eastAsia="en-ZA"/>
    </w:rPr>
  </w:style>
  <w:style w:type="paragraph" w:customStyle="1" w:styleId="level30">
    <w:name w:val="level3"/>
    <w:basedOn w:val="Normal"/>
    <w:uiPriority w:val="99"/>
    <w:rsid w:val="004E5886"/>
    <w:pPr>
      <w:widowControl w:val="0"/>
      <w:numPr>
        <w:ilvl w:val="2"/>
        <w:numId w:val="3"/>
      </w:numPr>
      <w:overflowPunct/>
      <w:autoSpaceDE/>
      <w:autoSpaceDN/>
      <w:adjustRightInd/>
      <w:spacing w:before="240" w:line="432" w:lineRule="auto"/>
      <w:jc w:val="both"/>
      <w:textAlignment w:val="auto"/>
    </w:pPr>
    <w:rPr>
      <w:rFonts w:ascii="Arial" w:hAnsi="Arial"/>
      <w:sz w:val="22"/>
      <w:szCs w:val="22"/>
      <w:lang w:val="en-ZA" w:eastAsia="en-ZA"/>
    </w:rPr>
  </w:style>
  <w:style w:type="paragraph" w:customStyle="1" w:styleId="level40">
    <w:name w:val="level4"/>
    <w:basedOn w:val="Normal"/>
    <w:uiPriority w:val="99"/>
    <w:rsid w:val="004E5886"/>
    <w:pPr>
      <w:widowControl w:val="0"/>
      <w:numPr>
        <w:ilvl w:val="3"/>
        <w:numId w:val="3"/>
      </w:numPr>
      <w:tabs>
        <w:tab w:val="clear" w:pos="5671"/>
        <w:tab w:val="left" w:pos="1418"/>
      </w:tabs>
      <w:overflowPunct/>
      <w:autoSpaceDE/>
      <w:autoSpaceDN/>
      <w:adjustRightInd/>
      <w:spacing w:before="240" w:line="432" w:lineRule="auto"/>
      <w:ind w:left="1418"/>
      <w:jc w:val="both"/>
      <w:textAlignment w:val="auto"/>
    </w:pPr>
    <w:rPr>
      <w:rFonts w:ascii="Arial" w:hAnsi="Arial"/>
      <w:sz w:val="22"/>
      <w:szCs w:val="22"/>
      <w:lang w:val="en-ZA" w:eastAsia="en-ZA"/>
    </w:rPr>
  </w:style>
  <w:style w:type="paragraph" w:customStyle="1" w:styleId="level50">
    <w:name w:val="level5"/>
    <w:basedOn w:val="Normal"/>
    <w:uiPriority w:val="99"/>
    <w:rsid w:val="004E5886"/>
    <w:pPr>
      <w:widowControl w:val="0"/>
      <w:numPr>
        <w:ilvl w:val="4"/>
        <w:numId w:val="3"/>
      </w:numPr>
      <w:overflowPunct/>
      <w:autoSpaceDE/>
      <w:autoSpaceDN/>
      <w:adjustRightInd/>
      <w:spacing w:before="240" w:line="432" w:lineRule="auto"/>
      <w:jc w:val="both"/>
      <w:textAlignment w:val="auto"/>
    </w:pPr>
    <w:rPr>
      <w:rFonts w:ascii="Arial" w:hAnsi="Arial"/>
      <w:sz w:val="22"/>
      <w:szCs w:val="22"/>
      <w:lang w:val="en-ZA" w:eastAsia="en-ZA"/>
    </w:rPr>
  </w:style>
  <w:style w:type="paragraph" w:customStyle="1" w:styleId="level60">
    <w:name w:val="level6"/>
    <w:basedOn w:val="Normal"/>
    <w:uiPriority w:val="99"/>
    <w:rsid w:val="004E5886"/>
    <w:pPr>
      <w:widowControl w:val="0"/>
      <w:numPr>
        <w:ilvl w:val="5"/>
        <w:numId w:val="3"/>
      </w:numPr>
      <w:overflowPunct/>
      <w:autoSpaceDE/>
      <w:autoSpaceDN/>
      <w:adjustRightInd/>
      <w:spacing w:before="240" w:line="432" w:lineRule="auto"/>
      <w:jc w:val="both"/>
      <w:textAlignment w:val="auto"/>
    </w:pPr>
    <w:rPr>
      <w:rFonts w:ascii="Arial" w:hAnsi="Arial"/>
      <w:sz w:val="22"/>
      <w:szCs w:val="22"/>
      <w:lang w:val="en-ZA" w:eastAsia="en-ZA"/>
    </w:rPr>
  </w:style>
  <w:style w:type="paragraph" w:customStyle="1" w:styleId="level70">
    <w:name w:val="level7"/>
    <w:basedOn w:val="Normal"/>
    <w:uiPriority w:val="99"/>
    <w:rsid w:val="004E5886"/>
    <w:pPr>
      <w:widowControl w:val="0"/>
      <w:numPr>
        <w:ilvl w:val="6"/>
        <w:numId w:val="3"/>
      </w:numPr>
      <w:overflowPunct/>
      <w:autoSpaceDE/>
      <w:autoSpaceDN/>
      <w:adjustRightInd/>
      <w:spacing w:before="240" w:line="432" w:lineRule="auto"/>
      <w:jc w:val="both"/>
      <w:textAlignment w:val="auto"/>
    </w:pPr>
    <w:rPr>
      <w:rFonts w:ascii="Arial" w:hAnsi="Arial"/>
      <w:sz w:val="22"/>
      <w:szCs w:val="22"/>
      <w:lang w:val="en-ZA" w:eastAsia="en-ZA"/>
    </w:rPr>
  </w:style>
  <w:style w:type="character" w:customStyle="1" w:styleId="level2Char1">
    <w:name w:val="level2 Char1"/>
    <w:link w:val="level2"/>
    <w:uiPriority w:val="99"/>
    <w:locked/>
    <w:rsid w:val="004E5886"/>
    <w:rPr>
      <w:rFonts w:ascii="Arial" w:hAnsi="Arial"/>
      <w:sz w:val="22"/>
      <w:szCs w:val="22"/>
    </w:rPr>
  </w:style>
  <w:style w:type="character" w:customStyle="1" w:styleId="LWHead3CharChar">
    <w:name w:val="~LW Head 3 Char Char"/>
    <w:link w:val="LWHead3"/>
    <w:uiPriority w:val="99"/>
    <w:locked/>
    <w:rsid w:val="004E5886"/>
    <w:rPr>
      <w:rFonts w:ascii="Garamond" w:hAnsi="Garamond"/>
      <w:bCs/>
      <w:sz w:val="22"/>
      <w:szCs w:val="22"/>
      <w:lang w:val="en-GB" w:eastAsia="en-US"/>
    </w:rPr>
  </w:style>
  <w:style w:type="paragraph" w:customStyle="1" w:styleId="Char1">
    <w:name w:val="Char1"/>
    <w:basedOn w:val="Normal"/>
    <w:uiPriority w:val="99"/>
    <w:semiHidden/>
    <w:rsid w:val="0024412A"/>
    <w:pPr>
      <w:overflowPunct/>
      <w:autoSpaceDE/>
      <w:autoSpaceDN/>
      <w:adjustRightInd/>
      <w:spacing w:after="160" w:line="240" w:lineRule="exact"/>
      <w:textAlignment w:val="auto"/>
    </w:pPr>
    <w:rPr>
      <w:rFonts w:ascii="Verdana" w:eastAsia="MS Mincho" w:hAnsi="Verdana"/>
      <w:lang w:val="en-AU" w:eastAsia="ja-JP"/>
    </w:rPr>
  </w:style>
  <w:style w:type="paragraph" w:customStyle="1" w:styleId="AgreementHeading">
    <w:name w:val="Agreement Heading"/>
    <w:basedOn w:val="Normal"/>
    <w:autoRedefine/>
    <w:uiPriority w:val="99"/>
    <w:rsid w:val="003B51E0"/>
    <w:pPr>
      <w:keepNext/>
      <w:widowControl w:val="0"/>
      <w:numPr>
        <w:numId w:val="4"/>
      </w:numPr>
      <w:tabs>
        <w:tab w:val="clear" w:pos="720"/>
        <w:tab w:val="num" w:pos="567"/>
      </w:tabs>
      <w:overflowPunct/>
      <w:autoSpaceDE/>
      <w:autoSpaceDN/>
      <w:spacing w:line="360" w:lineRule="auto"/>
      <w:ind w:left="567" w:hanging="567"/>
      <w:jc w:val="both"/>
      <w:outlineLvl w:val="0"/>
    </w:pPr>
    <w:rPr>
      <w:rFonts w:ascii="Bookman Old Style" w:hAnsi="Bookman Old Style"/>
      <w:b/>
      <w:color w:val="010001"/>
      <w:w w:val="112"/>
      <w:sz w:val="28"/>
      <w:szCs w:val="28"/>
      <w:lang w:val="en-AU" w:eastAsia="en-US"/>
    </w:rPr>
  </w:style>
  <w:style w:type="paragraph" w:customStyle="1" w:styleId="Sublevel">
    <w:name w:val="Sub level"/>
    <w:basedOn w:val="Normal"/>
    <w:uiPriority w:val="99"/>
    <w:rsid w:val="00B5294D"/>
    <w:pPr>
      <w:widowControl w:val="0"/>
      <w:tabs>
        <w:tab w:val="left" w:pos="567"/>
        <w:tab w:val="left" w:pos="851"/>
        <w:tab w:val="left" w:pos="1134"/>
        <w:tab w:val="left" w:pos="1418"/>
        <w:tab w:val="left" w:pos="1701"/>
        <w:tab w:val="left" w:pos="1985"/>
        <w:tab w:val="left" w:pos="2268"/>
      </w:tabs>
      <w:overflowPunct/>
      <w:autoSpaceDE/>
      <w:autoSpaceDN/>
      <w:adjustRightInd/>
      <w:spacing w:before="240" w:line="432" w:lineRule="auto"/>
      <w:jc w:val="both"/>
      <w:textAlignment w:val="auto"/>
    </w:pPr>
    <w:rPr>
      <w:rFonts w:ascii="Arial" w:hAnsi="Arial"/>
      <w:sz w:val="22"/>
      <w:szCs w:val="22"/>
      <w:lang w:val="en-ZA" w:eastAsia="en-ZA"/>
    </w:rPr>
  </w:style>
  <w:style w:type="character" w:customStyle="1" w:styleId="ListParagraphChar">
    <w:name w:val="List Paragraph Char"/>
    <w:link w:val="ListParagraph"/>
    <w:locked/>
    <w:rsid w:val="00333E3E"/>
    <w:rPr>
      <w:rFonts w:ascii="Tahoma" w:hAnsi="Tahoma" w:cs="Times New Roman"/>
      <w:lang w:val="en-GB" w:eastAsia="zh-TW" w:bidi="ar-SA"/>
    </w:rPr>
  </w:style>
  <w:style w:type="paragraph" w:customStyle="1" w:styleId="Level3">
    <w:name w:val="Level3"/>
    <w:basedOn w:val="level2"/>
    <w:uiPriority w:val="99"/>
    <w:rsid w:val="00B10430"/>
    <w:pPr>
      <w:numPr>
        <w:ilvl w:val="0"/>
        <w:numId w:val="6"/>
      </w:numPr>
      <w:spacing w:before="40" w:after="40" w:line="240" w:lineRule="auto"/>
      <w:jc w:val="left"/>
      <w:outlineLvl w:val="1"/>
    </w:pPr>
    <w:rPr>
      <w:kern w:val="28"/>
      <w:sz w:val="16"/>
      <w:szCs w:val="20"/>
      <w:lang w:eastAsia="en-US"/>
    </w:rPr>
  </w:style>
  <w:style w:type="paragraph" w:customStyle="1" w:styleId="Level4">
    <w:name w:val="Level4"/>
    <w:basedOn w:val="Level3"/>
    <w:uiPriority w:val="99"/>
    <w:rsid w:val="00B10430"/>
    <w:pPr>
      <w:numPr>
        <w:ilvl w:val="1"/>
      </w:numPr>
      <w:tabs>
        <w:tab w:val="num" w:pos="709"/>
        <w:tab w:val="num" w:pos="792"/>
        <w:tab w:val="num" w:pos="1418"/>
        <w:tab w:val="num" w:pos="2880"/>
      </w:tabs>
    </w:pPr>
  </w:style>
  <w:style w:type="paragraph" w:customStyle="1" w:styleId="Level5">
    <w:name w:val="Level5"/>
    <w:basedOn w:val="Level4"/>
    <w:uiPriority w:val="99"/>
    <w:rsid w:val="00B10430"/>
    <w:pPr>
      <w:numPr>
        <w:ilvl w:val="2"/>
      </w:numPr>
      <w:tabs>
        <w:tab w:val="clear" w:pos="851"/>
        <w:tab w:val="clear" w:pos="1418"/>
        <w:tab w:val="num" w:pos="792"/>
        <w:tab w:val="num" w:pos="1440"/>
        <w:tab w:val="num" w:pos="1701"/>
        <w:tab w:val="num" w:pos="3600"/>
      </w:tabs>
      <w:ind w:left="0" w:firstLine="0"/>
    </w:pPr>
  </w:style>
  <w:style w:type="paragraph" w:customStyle="1" w:styleId="Level6">
    <w:name w:val="Level6"/>
    <w:basedOn w:val="level1"/>
    <w:uiPriority w:val="99"/>
    <w:rsid w:val="00B10430"/>
    <w:pPr>
      <w:keepNext/>
      <w:keepLines/>
      <w:widowControl w:val="0"/>
      <w:numPr>
        <w:ilvl w:val="3"/>
        <w:numId w:val="6"/>
      </w:numPr>
      <w:tabs>
        <w:tab w:val="clear" w:pos="1418"/>
        <w:tab w:val="num" w:pos="567"/>
        <w:tab w:val="num" w:pos="1800"/>
        <w:tab w:val="num" w:pos="2160"/>
        <w:tab w:val="num" w:pos="3062"/>
      </w:tabs>
      <w:spacing w:before="40" w:after="40" w:line="240" w:lineRule="auto"/>
      <w:ind w:left="0" w:firstLine="0"/>
      <w:jc w:val="left"/>
      <w:outlineLvl w:val="0"/>
    </w:pPr>
    <w:rPr>
      <w:rFonts w:ascii="Cambria" w:hAnsi="Cambria"/>
      <w:b w:val="0"/>
      <w:caps w:val="0"/>
      <w:kern w:val="28"/>
      <w:sz w:val="16"/>
      <w:szCs w:val="16"/>
      <w:lang w:eastAsia="en-US"/>
    </w:rPr>
  </w:style>
  <w:style w:type="paragraph" w:customStyle="1" w:styleId="Level7">
    <w:name w:val="Level7"/>
    <w:basedOn w:val="Normal"/>
    <w:uiPriority w:val="99"/>
    <w:rsid w:val="00B10430"/>
    <w:pPr>
      <w:numPr>
        <w:ilvl w:val="4"/>
        <w:numId w:val="6"/>
      </w:numPr>
      <w:tabs>
        <w:tab w:val="clear" w:pos="1701"/>
        <w:tab w:val="num" w:pos="3572"/>
      </w:tabs>
      <w:overflowPunct/>
      <w:autoSpaceDE/>
      <w:autoSpaceDN/>
      <w:adjustRightInd/>
      <w:spacing w:before="40" w:after="240"/>
      <w:ind w:left="3572" w:hanging="3572"/>
      <w:jc w:val="both"/>
      <w:textAlignment w:val="auto"/>
    </w:pPr>
    <w:rPr>
      <w:rFonts w:ascii="Arial" w:hAnsi="Arial"/>
      <w:sz w:val="22"/>
      <w:lang w:val="en-US" w:eastAsia="en-US"/>
    </w:rPr>
  </w:style>
  <w:style w:type="paragraph" w:customStyle="1" w:styleId="Level8">
    <w:name w:val="Level8"/>
    <w:basedOn w:val="Normal"/>
    <w:uiPriority w:val="99"/>
    <w:rsid w:val="00B10430"/>
    <w:pPr>
      <w:numPr>
        <w:ilvl w:val="5"/>
        <w:numId w:val="6"/>
      </w:numPr>
      <w:tabs>
        <w:tab w:val="clear" w:pos="3062"/>
        <w:tab w:val="num" w:pos="4082"/>
      </w:tabs>
      <w:overflowPunct/>
      <w:autoSpaceDE/>
      <w:autoSpaceDN/>
      <w:adjustRightInd/>
      <w:spacing w:before="40" w:after="240"/>
      <w:ind w:left="4082" w:hanging="4082"/>
      <w:jc w:val="both"/>
      <w:textAlignment w:val="auto"/>
    </w:pPr>
    <w:rPr>
      <w:rFonts w:ascii="Arial" w:hAnsi="Arial"/>
      <w:sz w:val="22"/>
      <w:lang w:val="en-US" w:eastAsia="en-US"/>
    </w:rPr>
  </w:style>
  <w:style w:type="paragraph" w:customStyle="1" w:styleId="Level9">
    <w:name w:val="Level9"/>
    <w:basedOn w:val="Normal"/>
    <w:uiPriority w:val="99"/>
    <w:rsid w:val="00B10430"/>
    <w:pPr>
      <w:numPr>
        <w:ilvl w:val="6"/>
        <w:numId w:val="6"/>
      </w:numPr>
      <w:tabs>
        <w:tab w:val="clear" w:pos="3572"/>
        <w:tab w:val="num" w:pos="4593"/>
      </w:tabs>
      <w:overflowPunct/>
      <w:autoSpaceDE/>
      <w:autoSpaceDN/>
      <w:adjustRightInd/>
      <w:spacing w:before="40" w:after="240"/>
      <w:ind w:left="4593" w:hanging="4593"/>
      <w:jc w:val="both"/>
      <w:textAlignment w:val="auto"/>
    </w:pPr>
    <w:rPr>
      <w:rFonts w:ascii="Arial" w:hAnsi="Arial"/>
      <w:sz w:val="22"/>
      <w:lang w:val="en-US" w:eastAsia="en-US"/>
    </w:rPr>
  </w:style>
  <w:style w:type="paragraph" w:customStyle="1" w:styleId="RD2">
    <w:name w:val="R&amp;D2"/>
    <w:basedOn w:val="Normal"/>
    <w:link w:val="RD2Char"/>
    <w:uiPriority w:val="99"/>
    <w:rsid w:val="00C9192E"/>
    <w:pPr>
      <w:numPr>
        <w:ilvl w:val="1"/>
        <w:numId w:val="10"/>
      </w:numPr>
      <w:overflowPunct/>
      <w:autoSpaceDE/>
      <w:autoSpaceDN/>
      <w:adjustRightInd/>
      <w:spacing w:after="240"/>
      <w:textAlignment w:val="auto"/>
    </w:pPr>
    <w:rPr>
      <w:rFonts w:ascii="Arial" w:hAnsi="Arial"/>
      <w:lang w:eastAsia="en-GB"/>
    </w:rPr>
  </w:style>
  <w:style w:type="paragraph" w:customStyle="1" w:styleId="RD3">
    <w:name w:val="R&amp;D3"/>
    <w:basedOn w:val="Normal"/>
    <w:uiPriority w:val="99"/>
    <w:rsid w:val="00C9192E"/>
    <w:pPr>
      <w:numPr>
        <w:ilvl w:val="2"/>
        <w:numId w:val="10"/>
      </w:numPr>
      <w:overflowPunct/>
      <w:autoSpaceDE/>
      <w:autoSpaceDN/>
      <w:adjustRightInd/>
      <w:spacing w:after="240"/>
      <w:textAlignment w:val="auto"/>
    </w:pPr>
    <w:rPr>
      <w:rFonts w:ascii="Arial" w:hAnsi="Arial"/>
      <w:lang w:eastAsia="en-ZA"/>
    </w:rPr>
  </w:style>
  <w:style w:type="paragraph" w:customStyle="1" w:styleId="RD4">
    <w:name w:val="R&amp;D4"/>
    <w:basedOn w:val="Normal"/>
    <w:uiPriority w:val="99"/>
    <w:rsid w:val="00C9192E"/>
    <w:pPr>
      <w:numPr>
        <w:ilvl w:val="3"/>
        <w:numId w:val="10"/>
      </w:numPr>
      <w:overflowPunct/>
      <w:autoSpaceDE/>
      <w:autoSpaceDN/>
      <w:adjustRightInd/>
      <w:spacing w:after="240"/>
      <w:textAlignment w:val="auto"/>
    </w:pPr>
    <w:rPr>
      <w:rFonts w:ascii="Arial" w:hAnsi="Arial"/>
      <w:lang w:eastAsia="en-ZA"/>
    </w:rPr>
  </w:style>
  <w:style w:type="paragraph" w:customStyle="1" w:styleId="RD5">
    <w:name w:val="R&amp;D5"/>
    <w:basedOn w:val="Normal"/>
    <w:uiPriority w:val="99"/>
    <w:rsid w:val="00C9192E"/>
    <w:pPr>
      <w:numPr>
        <w:ilvl w:val="4"/>
        <w:numId w:val="10"/>
      </w:numPr>
      <w:overflowPunct/>
      <w:autoSpaceDE/>
      <w:autoSpaceDN/>
      <w:adjustRightInd/>
      <w:spacing w:after="240"/>
      <w:textAlignment w:val="auto"/>
    </w:pPr>
    <w:rPr>
      <w:rFonts w:ascii="Arial" w:hAnsi="Arial"/>
      <w:lang w:eastAsia="en-ZA"/>
    </w:rPr>
  </w:style>
  <w:style w:type="paragraph" w:customStyle="1" w:styleId="RD6">
    <w:name w:val="R&amp;D6"/>
    <w:basedOn w:val="Normal"/>
    <w:uiPriority w:val="99"/>
    <w:rsid w:val="00C9192E"/>
    <w:pPr>
      <w:numPr>
        <w:ilvl w:val="5"/>
        <w:numId w:val="10"/>
      </w:numPr>
      <w:overflowPunct/>
      <w:autoSpaceDE/>
      <w:autoSpaceDN/>
      <w:adjustRightInd/>
      <w:spacing w:after="240"/>
      <w:textAlignment w:val="auto"/>
    </w:pPr>
    <w:rPr>
      <w:rFonts w:ascii="Arial" w:hAnsi="Arial"/>
      <w:lang w:eastAsia="en-ZA"/>
    </w:rPr>
  </w:style>
  <w:style w:type="character" w:customStyle="1" w:styleId="RD2Char">
    <w:name w:val="R&amp;D2 Char"/>
    <w:link w:val="RD2"/>
    <w:uiPriority w:val="99"/>
    <w:locked/>
    <w:rsid w:val="00C9192E"/>
    <w:rPr>
      <w:rFonts w:ascii="Arial" w:hAnsi="Arial"/>
      <w:lang w:val="en-GB" w:eastAsia="en-GB"/>
    </w:rPr>
  </w:style>
  <w:style w:type="paragraph" w:customStyle="1" w:styleId="DefaultText">
    <w:name w:val="Default Text"/>
    <w:uiPriority w:val="99"/>
    <w:rsid w:val="00FE7325"/>
    <w:rPr>
      <w:color w:val="000000"/>
      <w:sz w:val="24"/>
      <w:lang w:val="en-US" w:eastAsia="en-US"/>
    </w:rPr>
  </w:style>
  <w:style w:type="paragraph" w:styleId="CommentSubject">
    <w:name w:val="annotation subject"/>
    <w:basedOn w:val="CommentText"/>
    <w:next w:val="CommentText"/>
    <w:link w:val="CommentSubjectChar"/>
    <w:uiPriority w:val="99"/>
    <w:semiHidden/>
    <w:unhideWhenUsed/>
    <w:locked/>
    <w:rsid w:val="005724F1"/>
    <w:rPr>
      <w:b/>
      <w:bCs/>
    </w:rPr>
  </w:style>
  <w:style w:type="character" w:customStyle="1" w:styleId="CommentSubjectChar">
    <w:name w:val="Comment Subject Char"/>
    <w:basedOn w:val="CommentTextChar"/>
    <w:link w:val="CommentSubject"/>
    <w:uiPriority w:val="99"/>
    <w:semiHidden/>
    <w:rsid w:val="005724F1"/>
    <w:rPr>
      <w:rFonts w:ascii="Tahoma" w:hAnsi="Tahoma" w:cs="Times New Roman"/>
      <w:b/>
      <w:bCs/>
      <w:sz w:val="20"/>
      <w:szCs w:val="20"/>
      <w:lang w:val="en-GB"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777334">
      <w:marLeft w:val="0"/>
      <w:marRight w:val="0"/>
      <w:marTop w:val="0"/>
      <w:marBottom w:val="0"/>
      <w:divBdr>
        <w:top w:val="none" w:sz="0" w:space="0" w:color="auto"/>
        <w:left w:val="none" w:sz="0" w:space="0" w:color="auto"/>
        <w:bottom w:val="none" w:sz="0" w:space="0" w:color="auto"/>
        <w:right w:val="none" w:sz="0" w:space="0" w:color="auto"/>
      </w:divBdr>
      <w:divsChild>
        <w:div w:id="662777335">
          <w:marLeft w:val="0"/>
          <w:marRight w:val="0"/>
          <w:marTop w:val="0"/>
          <w:marBottom w:val="0"/>
          <w:divBdr>
            <w:top w:val="none" w:sz="0" w:space="0" w:color="auto"/>
            <w:left w:val="none" w:sz="0" w:space="0" w:color="auto"/>
            <w:bottom w:val="none" w:sz="0" w:space="0" w:color="auto"/>
            <w:right w:val="none" w:sz="0" w:space="0" w:color="auto"/>
          </w:divBdr>
        </w:div>
      </w:divsChild>
    </w:div>
    <w:div w:id="662777336">
      <w:marLeft w:val="0"/>
      <w:marRight w:val="0"/>
      <w:marTop w:val="0"/>
      <w:marBottom w:val="0"/>
      <w:divBdr>
        <w:top w:val="none" w:sz="0" w:space="0" w:color="auto"/>
        <w:left w:val="none" w:sz="0" w:space="0" w:color="auto"/>
        <w:bottom w:val="none" w:sz="0" w:space="0" w:color="auto"/>
        <w:right w:val="none" w:sz="0" w:space="0" w:color="auto"/>
      </w:divBdr>
      <w:divsChild>
        <w:div w:id="662777342">
          <w:marLeft w:val="0"/>
          <w:marRight w:val="0"/>
          <w:marTop w:val="0"/>
          <w:marBottom w:val="0"/>
          <w:divBdr>
            <w:top w:val="none" w:sz="0" w:space="0" w:color="auto"/>
            <w:left w:val="none" w:sz="0" w:space="0" w:color="auto"/>
            <w:bottom w:val="none" w:sz="0" w:space="0" w:color="auto"/>
            <w:right w:val="none" w:sz="0" w:space="0" w:color="auto"/>
          </w:divBdr>
        </w:div>
      </w:divsChild>
    </w:div>
    <w:div w:id="662777339">
      <w:marLeft w:val="0"/>
      <w:marRight w:val="0"/>
      <w:marTop w:val="0"/>
      <w:marBottom w:val="0"/>
      <w:divBdr>
        <w:top w:val="none" w:sz="0" w:space="0" w:color="auto"/>
        <w:left w:val="none" w:sz="0" w:space="0" w:color="auto"/>
        <w:bottom w:val="none" w:sz="0" w:space="0" w:color="auto"/>
        <w:right w:val="none" w:sz="0" w:space="0" w:color="auto"/>
      </w:divBdr>
      <w:divsChild>
        <w:div w:id="662777338">
          <w:marLeft w:val="0"/>
          <w:marRight w:val="0"/>
          <w:marTop w:val="0"/>
          <w:marBottom w:val="0"/>
          <w:divBdr>
            <w:top w:val="none" w:sz="0" w:space="0" w:color="auto"/>
            <w:left w:val="none" w:sz="0" w:space="0" w:color="auto"/>
            <w:bottom w:val="none" w:sz="0" w:space="0" w:color="auto"/>
            <w:right w:val="none" w:sz="0" w:space="0" w:color="auto"/>
          </w:divBdr>
        </w:div>
      </w:divsChild>
    </w:div>
    <w:div w:id="662777340">
      <w:marLeft w:val="0"/>
      <w:marRight w:val="0"/>
      <w:marTop w:val="0"/>
      <w:marBottom w:val="0"/>
      <w:divBdr>
        <w:top w:val="none" w:sz="0" w:space="0" w:color="auto"/>
        <w:left w:val="none" w:sz="0" w:space="0" w:color="auto"/>
        <w:bottom w:val="none" w:sz="0" w:space="0" w:color="auto"/>
        <w:right w:val="none" w:sz="0" w:space="0" w:color="auto"/>
      </w:divBdr>
      <w:divsChild>
        <w:div w:id="662777343">
          <w:marLeft w:val="0"/>
          <w:marRight w:val="0"/>
          <w:marTop w:val="0"/>
          <w:marBottom w:val="0"/>
          <w:divBdr>
            <w:top w:val="none" w:sz="0" w:space="0" w:color="auto"/>
            <w:left w:val="none" w:sz="0" w:space="0" w:color="auto"/>
            <w:bottom w:val="none" w:sz="0" w:space="0" w:color="auto"/>
            <w:right w:val="none" w:sz="0" w:space="0" w:color="auto"/>
          </w:divBdr>
        </w:div>
      </w:divsChild>
    </w:div>
    <w:div w:id="662777341">
      <w:marLeft w:val="0"/>
      <w:marRight w:val="0"/>
      <w:marTop w:val="0"/>
      <w:marBottom w:val="0"/>
      <w:divBdr>
        <w:top w:val="none" w:sz="0" w:space="0" w:color="auto"/>
        <w:left w:val="none" w:sz="0" w:space="0" w:color="auto"/>
        <w:bottom w:val="none" w:sz="0" w:space="0" w:color="auto"/>
        <w:right w:val="none" w:sz="0" w:space="0" w:color="auto"/>
      </w:divBdr>
      <w:divsChild>
        <w:div w:id="662777337">
          <w:marLeft w:val="0"/>
          <w:marRight w:val="0"/>
          <w:marTop w:val="0"/>
          <w:marBottom w:val="0"/>
          <w:divBdr>
            <w:top w:val="none" w:sz="0" w:space="0" w:color="auto"/>
            <w:left w:val="none" w:sz="0" w:space="0" w:color="auto"/>
            <w:bottom w:val="none" w:sz="0" w:space="0" w:color="auto"/>
            <w:right w:val="none" w:sz="0" w:space="0" w:color="auto"/>
          </w:divBdr>
        </w:div>
      </w:divsChild>
    </w:div>
    <w:div w:id="970940404">
      <w:bodyDiv w:val="1"/>
      <w:marLeft w:val="0"/>
      <w:marRight w:val="0"/>
      <w:marTop w:val="0"/>
      <w:marBottom w:val="0"/>
      <w:divBdr>
        <w:top w:val="none" w:sz="0" w:space="0" w:color="auto"/>
        <w:left w:val="none" w:sz="0" w:space="0" w:color="auto"/>
        <w:bottom w:val="none" w:sz="0" w:space="0" w:color="auto"/>
        <w:right w:val="none" w:sz="0" w:space="0" w:color="auto"/>
      </w:divBdr>
    </w:div>
    <w:div w:id="176075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matthew\Application%20Data\Microsoft\Templates\Project%20Charter%20Form_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25788-EFC3-475D-A462-FA1AAE2DF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Charter Form_1.0.dot</Template>
  <TotalTime>19</TotalTime>
  <Pages>47</Pages>
  <Words>12571</Words>
  <Characters>69953</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Service Level Agreement Template</vt:lpstr>
    </vt:vector>
  </TitlesOfParts>
  <Company>CVR/IT Consulting</Company>
  <LinksUpToDate>false</LinksUpToDate>
  <CharactersWithSpaces>82360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 Template</dc:title>
  <dc:creator>Gary J. Evans, PMP</dc:creator>
  <cp:keywords>Service Level Agreement; SLA</cp:keywords>
  <dc:description>Document history: origin City of Raleigh.  Modified by Covansys for the City of Raleigh, NC, Enterprise PMO.  Generic format by CVR-IT (www.cvr-it.com). May be used freely but please retain this reference.</dc:description>
  <cp:lastModifiedBy>Nqobile Sbusisiwe Makhubu</cp:lastModifiedBy>
  <cp:revision>12</cp:revision>
  <cp:lastPrinted>2012-07-16T10:13:00Z</cp:lastPrinted>
  <dcterms:created xsi:type="dcterms:W3CDTF">2022-10-12T06:31:00Z</dcterms:created>
  <dcterms:modified xsi:type="dcterms:W3CDTF">2022-11-24T09:43:00Z</dcterms:modified>
  <cp:category>Rev 1.0;last template edit 12-7-03 gje</cp:category>
</cp:coreProperties>
</file>