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C4AF3" w14:textId="56587E68" w:rsidR="00903EE7" w:rsidRDefault="00903EE7" w:rsidP="00903EE7">
      <w:pPr>
        <w:jc w:val="center"/>
        <w:rPr>
          <w:b/>
          <w:color w:val="000066"/>
          <w:sz w:val="52"/>
          <w:szCs w:val="52"/>
        </w:rPr>
      </w:pPr>
      <w:bookmarkStart w:id="0" w:name="_Hlk34384763"/>
      <w:r>
        <w:rPr>
          <w:b/>
          <w:noProof/>
          <w:color w:val="000066"/>
          <w:sz w:val="52"/>
          <w:szCs w:val="52"/>
        </w:rPr>
        <w:drawing>
          <wp:inline distT="0" distB="0" distL="0" distR="0" wp14:anchorId="5C64D92C" wp14:editId="1618F415">
            <wp:extent cx="1130300" cy="1441450"/>
            <wp:effectExtent l="0" t="0" r="0" b="635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1441450"/>
                    </a:xfrm>
                    <a:prstGeom prst="rect">
                      <a:avLst/>
                    </a:prstGeom>
                    <a:noFill/>
                    <a:ln>
                      <a:noFill/>
                    </a:ln>
                  </pic:spPr>
                </pic:pic>
              </a:graphicData>
            </a:graphic>
          </wp:inline>
        </w:drawing>
      </w:r>
    </w:p>
    <w:p w14:paraId="3B040599" w14:textId="77777777" w:rsidR="00903EE7" w:rsidRDefault="00903EE7" w:rsidP="00903EE7">
      <w:pPr>
        <w:jc w:val="center"/>
        <w:rPr>
          <w:b/>
          <w:color w:val="000066"/>
          <w:sz w:val="52"/>
          <w:szCs w:val="52"/>
        </w:rPr>
      </w:pPr>
    </w:p>
    <w:p w14:paraId="245796B3" w14:textId="77777777" w:rsidR="00903EE7" w:rsidRDefault="00903EE7" w:rsidP="00903EE7">
      <w:pPr>
        <w:jc w:val="center"/>
        <w:rPr>
          <w:rFonts w:ascii="Verdana" w:hAnsi="Verdana"/>
          <w:b/>
          <w:sz w:val="28"/>
        </w:rPr>
      </w:pPr>
      <w:r>
        <w:rPr>
          <w:rFonts w:ascii="Verdana" w:hAnsi="Verdana"/>
          <w:b/>
          <w:sz w:val="28"/>
        </w:rPr>
        <w:t>BID SPECIFICATION</w:t>
      </w:r>
    </w:p>
    <w:p w14:paraId="4F3D1BE1" w14:textId="77777777" w:rsidR="00903EE7" w:rsidRDefault="00903EE7" w:rsidP="00903EE7">
      <w:pPr>
        <w:jc w:val="center"/>
        <w:rPr>
          <w:rFonts w:ascii="Verdana" w:hAnsi="Verdana"/>
          <w:b/>
        </w:rPr>
      </w:pPr>
    </w:p>
    <w:p w14:paraId="7663722F" w14:textId="77777777" w:rsidR="00903EE7" w:rsidRDefault="00903EE7" w:rsidP="00903EE7">
      <w:pPr>
        <w:jc w:val="center"/>
        <w:rPr>
          <w:rFonts w:ascii="Verdana" w:hAnsi="Verdana"/>
          <w:b/>
          <w:lang w:val="en-US"/>
        </w:rPr>
      </w:pPr>
      <w:r>
        <w:rPr>
          <w:rFonts w:ascii="Verdana" w:hAnsi="Verdana"/>
          <w:b/>
        </w:rPr>
        <w:t xml:space="preserve">STATE </w:t>
      </w:r>
      <w:r>
        <w:rPr>
          <w:rFonts w:ascii="Verdana" w:hAnsi="Verdana"/>
          <w:b/>
          <w:lang w:val="en-US"/>
        </w:rPr>
        <w:t>INFORMATION TECHNOLOGY AGENCY (SOC) LTD</w:t>
      </w:r>
    </w:p>
    <w:p w14:paraId="6020610B" w14:textId="77777777" w:rsidR="00903EE7" w:rsidRDefault="00903EE7" w:rsidP="00903EE7">
      <w:pPr>
        <w:jc w:val="center"/>
        <w:rPr>
          <w:rFonts w:ascii="Verdana" w:hAnsi="Verdana"/>
          <w:szCs w:val="18"/>
        </w:rPr>
      </w:pPr>
      <w:r>
        <w:rPr>
          <w:rFonts w:ascii="Verdana" w:hAnsi="Verdana"/>
          <w:szCs w:val="18"/>
        </w:rPr>
        <w:t>Registration number 1999/001899/30</w:t>
      </w:r>
    </w:p>
    <w:p w14:paraId="5537D975" w14:textId="77777777" w:rsidR="00903EE7" w:rsidRDefault="00903EE7" w:rsidP="00903EE7">
      <w:pPr>
        <w:jc w:val="center"/>
        <w:rPr>
          <w:rFonts w:cs="Calibri"/>
          <w:szCs w:val="18"/>
        </w:rPr>
      </w:pPr>
    </w:p>
    <w:p w14:paraId="5A9E3E03" w14:textId="77777777" w:rsidR="00903EE7" w:rsidRDefault="00903EE7" w:rsidP="00903EE7">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903EE7" w14:paraId="1990F25E" w14:textId="77777777" w:rsidTr="001A5CBE">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03BDD122" w14:textId="77777777" w:rsidR="00903EE7" w:rsidRPr="0000007C" w:rsidRDefault="00903EE7">
            <w:pPr>
              <w:spacing w:line="276" w:lineRule="auto"/>
              <w:rPr>
                <w:rFonts w:cs="Calibri"/>
                <w:b/>
                <w:bCs/>
                <w:szCs w:val="24"/>
                <w:lang w:val="en-GB"/>
              </w:rPr>
            </w:pPr>
            <w:bookmarkStart w:id="1" w:name="_Hlk67408358"/>
            <w:r w:rsidRPr="0000007C">
              <w:rPr>
                <w:rFonts w:cs="Calibri"/>
                <w:b/>
                <w:bCs/>
                <w:szCs w:val="24"/>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CC93D" w14:textId="2E2183AF" w:rsidR="00903EE7" w:rsidRPr="0000007C" w:rsidRDefault="00903EE7">
            <w:pPr>
              <w:spacing w:line="276" w:lineRule="auto"/>
              <w:rPr>
                <w:rFonts w:cs="Calibri"/>
                <w:b/>
                <w:bCs/>
                <w:szCs w:val="24"/>
                <w:lang w:val="en-GB"/>
              </w:rPr>
            </w:pPr>
            <w:r w:rsidRPr="0000007C">
              <w:rPr>
                <w:rFonts w:cs="Calibri"/>
                <w:b/>
                <w:bCs/>
                <w:szCs w:val="24"/>
                <w:lang w:val="en-GB"/>
              </w:rPr>
              <w:t>RF</w:t>
            </w:r>
            <w:r w:rsidR="001A5CBE" w:rsidRPr="0000007C">
              <w:rPr>
                <w:rFonts w:cs="Calibri"/>
                <w:b/>
                <w:bCs/>
                <w:szCs w:val="24"/>
                <w:lang w:val="en-GB"/>
              </w:rPr>
              <w:t xml:space="preserve">B </w:t>
            </w:r>
            <w:r w:rsidRPr="0000007C">
              <w:rPr>
                <w:rFonts w:cs="Calibri"/>
                <w:b/>
                <w:bCs/>
                <w:szCs w:val="24"/>
                <w:lang w:val="en-GB"/>
              </w:rPr>
              <w:t xml:space="preserve"> </w:t>
            </w:r>
            <w:r w:rsidR="001A5CBE" w:rsidRPr="0000007C">
              <w:rPr>
                <w:rFonts w:cs="Calibri"/>
                <w:b/>
                <w:bCs/>
                <w:szCs w:val="24"/>
                <w:lang w:val="en-GB"/>
              </w:rPr>
              <w:t>2769-2023</w:t>
            </w:r>
          </w:p>
        </w:tc>
      </w:tr>
      <w:tr w:rsidR="00903EE7" w14:paraId="3D2CBD96" w14:textId="77777777" w:rsidTr="001A5CBE">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68AEC561" w14:textId="77777777" w:rsidR="00903EE7" w:rsidRPr="0000007C" w:rsidRDefault="00903EE7">
            <w:pPr>
              <w:spacing w:line="276" w:lineRule="auto"/>
              <w:rPr>
                <w:rFonts w:cs="Calibri"/>
                <w:b/>
                <w:bCs/>
                <w:szCs w:val="24"/>
                <w:highlight w:val="lightGray"/>
                <w:lang w:val="en-GB"/>
              </w:rPr>
            </w:pPr>
            <w:bookmarkStart w:id="2" w:name="_Hlk67409835"/>
            <w:r w:rsidRPr="0000007C">
              <w:rPr>
                <w:rFonts w:cs="Calibri"/>
                <w:b/>
                <w:bCs/>
                <w:szCs w:val="24"/>
                <w:lang w:val="en-GB"/>
              </w:rPr>
              <w:t>DESCRIPTION</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71426" w14:textId="015E01BD" w:rsidR="00903EE7" w:rsidRPr="0000007C" w:rsidRDefault="00B22F87" w:rsidP="00B22F87">
            <w:pPr>
              <w:spacing w:line="276" w:lineRule="auto"/>
              <w:jc w:val="both"/>
              <w:rPr>
                <w:rFonts w:cs="Calibri"/>
                <w:b/>
                <w:bCs/>
                <w:szCs w:val="24"/>
              </w:rPr>
            </w:pPr>
            <w:bookmarkStart w:id="3" w:name="_Hlk138254499"/>
            <w:bookmarkStart w:id="4" w:name="_GoBack"/>
            <w:r w:rsidRPr="0000007C">
              <w:rPr>
                <w:rFonts w:cs="Calibri"/>
                <w:b/>
                <w:szCs w:val="24"/>
                <w:lang w:eastAsia="en-GB"/>
              </w:rPr>
              <w:t>BID FOR ENTERPRISE CONTENT MANAGEMENT LICENSES AND SUPPORT TO THE EXISTING SERVICES: OPENTEXT DOCUMENTUM AND CAPTIVA FOR THE SOUTH AFRICAN POLICE SERVICE (SAPS) FOR A PERIOD OF 2 YEARS</w:t>
            </w:r>
            <w:r w:rsidR="00643A87">
              <w:rPr>
                <w:rFonts w:cs="Calibri"/>
                <w:b/>
                <w:szCs w:val="24"/>
                <w:lang w:eastAsia="en-GB"/>
              </w:rPr>
              <w:t>.</w:t>
            </w:r>
            <w:bookmarkEnd w:id="3"/>
            <w:bookmarkEnd w:id="4"/>
          </w:p>
        </w:tc>
        <w:bookmarkEnd w:id="2"/>
      </w:tr>
      <w:tr w:rsidR="00903EE7" w14:paraId="506DB0F5" w14:textId="77777777" w:rsidTr="001A5CBE">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7871FDC7" w14:textId="77777777" w:rsidR="00903EE7" w:rsidRPr="0000007C" w:rsidRDefault="00903EE7">
            <w:pPr>
              <w:spacing w:line="276" w:lineRule="auto"/>
              <w:rPr>
                <w:rFonts w:cs="Calibri"/>
                <w:b/>
                <w:bCs/>
                <w:szCs w:val="24"/>
                <w:lang w:val="en-GB"/>
              </w:rPr>
            </w:pPr>
            <w:r w:rsidRPr="0000007C">
              <w:rPr>
                <w:rFonts w:cs="Calibri"/>
                <w:b/>
                <w:bCs/>
                <w:szCs w:val="24"/>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21B6C6" w14:textId="1A51D10F" w:rsidR="00903EE7" w:rsidRPr="0000007C" w:rsidRDefault="001A5CBE">
            <w:pPr>
              <w:pStyle w:val="NoSpacing"/>
              <w:spacing w:line="276" w:lineRule="auto"/>
              <w:jc w:val="both"/>
              <w:rPr>
                <w:rFonts w:cs="Calibri"/>
                <w:b/>
                <w:bCs/>
              </w:rPr>
            </w:pPr>
            <w:r w:rsidRPr="0000007C">
              <w:rPr>
                <w:rFonts w:cs="Calibri"/>
                <w:b/>
                <w:bCs/>
                <w:color w:val="FF0000"/>
              </w:rPr>
              <w:t>22 JUNE 2023</w:t>
            </w:r>
          </w:p>
        </w:tc>
      </w:tr>
      <w:tr w:rsidR="00903EE7" w14:paraId="52BF4A1B" w14:textId="77777777" w:rsidTr="001A5CBE">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1B2A777B" w14:textId="77777777" w:rsidR="00903EE7" w:rsidRPr="0000007C" w:rsidRDefault="00903EE7">
            <w:pPr>
              <w:spacing w:line="276" w:lineRule="auto"/>
              <w:rPr>
                <w:rFonts w:cs="Calibri"/>
                <w:b/>
                <w:bCs/>
                <w:szCs w:val="24"/>
                <w:lang w:val="en-GB"/>
              </w:rPr>
            </w:pPr>
            <w:bookmarkStart w:id="5" w:name="_Hlk67409530"/>
            <w:r w:rsidRPr="0000007C">
              <w:rPr>
                <w:rFonts w:cs="Calibri"/>
                <w:b/>
                <w:bCs/>
                <w:szCs w:val="24"/>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6604E" w14:textId="0B2791C8" w:rsidR="00903EE7" w:rsidRPr="0000007C" w:rsidRDefault="003F63C2">
            <w:pPr>
              <w:spacing w:line="360" w:lineRule="auto"/>
              <w:rPr>
                <w:rFonts w:cs="Calibri"/>
                <w:b/>
                <w:bCs/>
                <w:szCs w:val="24"/>
                <w:lang w:val="en-GB"/>
              </w:rPr>
            </w:pPr>
            <w:bookmarkStart w:id="6" w:name="_Hlk67409882"/>
            <w:r w:rsidRPr="0000007C">
              <w:rPr>
                <w:rFonts w:cs="Calibri"/>
                <w:b/>
                <w:bCs/>
                <w:szCs w:val="24"/>
                <w:lang w:val="en-GB"/>
              </w:rPr>
              <w:t xml:space="preserve">NON- </w:t>
            </w:r>
            <w:r w:rsidR="00903EE7" w:rsidRPr="0000007C">
              <w:rPr>
                <w:rFonts w:cs="Calibri"/>
                <w:b/>
                <w:bCs/>
                <w:szCs w:val="24"/>
                <w:lang w:val="en-GB"/>
              </w:rPr>
              <w:t>COMPULSORY VIRTUAL BRIEFING SESSION</w:t>
            </w:r>
          </w:p>
          <w:p w14:paraId="0C197A23" w14:textId="6C0FD7C2" w:rsidR="00903EE7" w:rsidRPr="0000007C" w:rsidRDefault="00903EE7">
            <w:pPr>
              <w:spacing w:line="276" w:lineRule="auto"/>
              <w:rPr>
                <w:rFonts w:cs="Calibri"/>
                <w:b/>
                <w:bCs/>
                <w:color w:val="FF0000"/>
                <w:szCs w:val="24"/>
                <w:lang w:val="en-GB"/>
              </w:rPr>
            </w:pPr>
            <w:r w:rsidRPr="0000007C">
              <w:rPr>
                <w:rFonts w:cs="Calibri"/>
                <w:b/>
                <w:bCs/>
                <w:szCs w:val="24"/>
                <w:lang w:val="en-GB"/>
              </w:rPr>
              <w:t>DATE:</w:t>
            </w:r>
            <w:r w:rsidR="003F63C2" w:rsidRPr="0000007C">
              <w:rPr>
                <w:rFonts w:cs="Calibri"/>
                <w:b/>
                <w:bCs/>
                <w:szCs w:val="24"/>
                <w:lang w:val="en-GB"/>
              </w:rPr>
              <w:t>30 JUNE 2023</w:t>
            </w:r>
          </w:p>
          <w:p w14:paraId="486F5679" w14:textId="77777777" w:rsidR="00903EE7" w:rsidRPr="0000007C" w:rsidRDefault="00903EE7">
            <w:pPr>
              <w:spacing w:line="276" w:lineRule="auto"/>
              <w:rPr>
                <w:rFonts w:cs="Calibri"/>
                <w:b/>
                <w:bCs/>
                <w:color w:val="FF0000"/>
                <w:szCs w:val="24"/>
                <w:lang w:val="en-GB"/>
              </w:rPr>
            </w:pPr>
          </w:p>
          <w:p w14:paraId="72553DEA" w14:textId="273B6C84" w:rsidR="00903EE7" w:rsidRPr="0000007C" w:rsidRDefault="00903EE7">
            <w:pPr>
              <w:spacing w:line="360" w:lineRule="auto"/>
              <w:rPr>
                <w:rFonts w:cs="Calibri"/>
                <w:b/>
                <w:bCs/>
                <w:szCs w:val="24"/>
                <w:lang w:val="en-GB"/>
              </w:rPr>
            </w:pPr>
            <w:r w:rsidRPr="0000007C">
              <w:rPr>
                <w:rFonts w:cs="Calibri"/>
                <w:b/>
                <w:bCs/>
                <w:szCs w:val="24"/>
                <w:lang w:val="en-GB"/>
              </w:rPr>
              <w:t xml:space="preserve">TIME: </w:t>
            </w:r>
            <w:r w:rsidRPr="0000007C">
              <w:rPr>
                <w:rFonts w:cs="Calibri"/>
                <w:b/>
                <w:bCs/>
                <w:color w:val="FF0000"/>
                <w:szCs w:val="24"/>
                <w:lang w:val="en-GB"/>
              </w:rPr>
              <w:t>1</w:t>
            </w:r>
            <w:r w:rsidR="003F63C2" w:rsidRPr="0000007C">
              <w:rPr>
                <w:rFonts w:cs="Calibri"/>
                <w:b/>
                <w:bCs/>
                <w:color w:val="FF0000"/>
                <w:szCs w:val="24"/>
                <w:lang w:val="en-GB"/>
              </w:rPr>
              <w:t>1</w:t>
            </w:r>
            <w:r w:rsidRPr="0000007C">
              <w:rPr>
                <w:rFonts w:cs="Calibri"/>
                <w:b/>
                <w:bCs/>
                <w:color w:val="FF0000"/>
                <w:szCs w:val="24"/>
                <w:lang w:val="en-GB"/>
              </w:rPr>
              <w:t>:00 AM</w:t>
            </w:r>
          </w:p>
          <w:p w14:paraId="7BDADA3A" w14:textId="77777777" w:rsidR="00903EE7" w:rsidRPr="0000007C" w:rsidRDefault="00903EE7" w:rsidP="003F63C2">
            <w:pPr>
              <w:spacing w:line="360" w:lineRule="auto"/>
              <w:rPr>
                <w:rFonts w:cs="Calibri"/>
                <w:b/>
                <w:bCs/>
                <w:color w:val="FF0000"/>
                <w:szCs w:val="24"/>
                <w:lang w:val="en-US"/>
              </w:rPr>
            </w:pPr>
            <w:r w:rsidRPr="0000007C">
              <w:rPr>
                <w:rFonts w:cs="Calibri"/>
                <w:b/>
                <w:bCs/>
                <w:szCs w:val="24"/>
                <w:lang w:val="en-GB"/>
              </w:rPr>
              <w:t>VENUE</w:t>
            </w:r>
            <w:bookmarkStart w:id="7" w:name="_Hlk67407823"/>
            <w:r w:rsidRPr="0000007C">
              <w:rPr>
                <w:rFonts w:cs="Calibri"/>
                <w:b/>
                <w:bCs/>
                <w:szCs w:val="24"/>
                <w:lang w:val="en-GB"/>
              </w:rPr>
              <w:t xml:space="preserve">: </w:t>
            </w:r>
            <w:bookmarkEnd w:id="6"/>
            <w:bookmarkEnd w:id="7"/>
          </w:p>
          <w:p w14:paraId="0B016186" w14:textId="77777777" w:rsidR="003F63C2" w:rsidRPr="003F63C2" w:rsidRDefault="003F63C2" w:rsidP="003F63C2">
            <w:pPr>
              <w:rPr>
                <w:rFonts w:eastAsia="Calibri" w:cs="Calibri"/>
                <w:color w:val="252424"/>
                <w:szCs w:val="24"/>
                <w:lang w:val="en-US"/>
              </w:rPr>
            </w:pPr>
            <w:r w:rsidRPr="003F63C2">
              <w:rPr>
                <w:rFonts w:eastAsia="Calibri" w:cs="Calibri"/>
                <w:color w:val="252424"/>
                <w:szCs w:val="24"/>
                <w:lang w:val="en-US"/>
              </w:rPr>
              <w:t xml:space="preserve">Microsoft Teams meeting </w:t>
            </w:r>
          </w:p>
          <w:p w14:paraId="4F07018F" w14:textId="77777777" w:rsidR="003F63C2" w:rsidRPr="003F63C2" w:rsidRDefault="003F63C2" w:rsidP="003F63C2">
            <w:pPr>
              <w:rPr>
                <w:rFonts w:eastAsia="Calibri" w:cs="Calibri"/>
                <w:b/>
                <w:bCs/>
                <w:color w:val="252424"/>
                <w:szCs w:val="24"/>
                <w:lang w:val="en-US"/>
              </w:rPr>
            </w:pPr>
            <w:r w:rsidRPr="003F63C2">
              <w:rPr>
                <w:rFonts w:eastAsia="Calibri" w:cs="Calibri"/>
                <w:b/>
                <w:bCs/>
                <w:color w:val="252424"/>
                <w:szCs w:val="24"/>
                <w:lang w:val="en-US"/>
              </w:rPr>
              <w:t xml:space="preserve">Join on your computer, mobile app or room device </w:t>
            </w:r>
          </w:p>
          <w:p w14:paraId="5AD3A769" w14:textId="19F41EA6" w:rsidR="003F63C2" w:rsidRPr="003F63C2" w:rsidRDefault="00594384" w:rsidP="003F63C2">
            <w:pPr>
              <w:rPr>
                <w:rFonts w:eastAsia="Calibri" w:cs="Calibri"/>
                <w:b/>
                <w:color w:val="FF0000"/>
                <w:szCs w:val="24"/>
                <w:lang w:val="en-US"/>
              </w:rPr>
            </w:pPr>
            <w:hyperlink r:id="rId9" w:tgtFrame="_blank" w:history="1">
              <w:r w:rsidR="003F63C2" w:rsidRPr="0000007C">
                <w:rPr>
                  <w:rFonts w:eastAsia="Calibri" w:cs="Calibri"/>
                  <w:color w:val="6264A7"/>
                  <w:szCs w:val="24"/>
                  <w:u w:val="single"/>
                  <w:lang w:val="en-US"/>
                </w:rPr>
                <w:t>Click here to join the meeting</w:t>
              </w:r>
            </w:hyperlink>
            <w:r w:rsidR="004B0A56" w:rsidRPr="0000007C">
              <w:rPr>
                <w:rFonts w:eastAsia="Calibri" w:cs="Calibri"/>
                <w:color w:val="252424"/>
                <w:szCs w:val="24"/>
                <w:lang w:val="en-US"/>
              </w:rPr>
              <w:t xml:space="preserve">  </w:t>
            </w:r>
            <w:r w:rsidR="004B0A56" w:rsidRPr="0000007C">
              <w:rPr>
                <w:rFonts w:eastAsia="Calibri" w:cs="Calibri"/>
                <w:b/>
                <w:color w:val="FF0000"/>
                <w:szCs w:val="24"/>
                <w:lang w:val="en-US"/>
              </w:rPr>
              <w:t xml:space="preserve">( To join right click and select hyperlink to join the meeting) </w:t>
            </w:r>
          </w:p>
          <w:p w14:paraId="04CA4688" w14:textId="77777777" w:rsidR="003F63C2" w:rsidRPr="003F63C2" w:rsidRDefault="003F63C2" w:rsidP="003F63C2">
            <w:pPr>
              <w:rPr>
                <w:rFonts w:eastAsia="Calibri" w:cs="Calibri"/>
                <w:color w:val="252424"/>
                <w:szCs w:val="24"/>
                <w:lang w:val="en-US"/>
              </w:rPr>
            </w:pPr>
            <w:r w:rsidRPr="003F63C2">
              <w:rPr>
                <w:rFonts w:eastAsia="Calibri" w:cs="Calibri"/>
                <w:color w:val="252424"/>
                <w:szCs w:val="24"/>
                <w:lang w:val="en-US"/>
              </w:rPr>
              <w:t xml:space="preserve">Meeting ID: 361 391 224 298 </w:t>
            </w:r>
            <w:r w:rsidRPr="003F63C2">
              <w:rPr>
                <w:rFonts w:eastAsia="Calibri" w:cs="Calibri"/>
                <w:color w:val="252424"/>
                <w:szCs w:val="24"/>
                <w:lang w:val="en-US"/>
              </w:rPr>
              <w:br/>
              <w:t xml:space="preserve">Passcode: boK8W2 </w:t>
            </w:r>
          </w:p>
          <w:p w14:paraId="5F008BA6" w14:textId="77777777" w:rsidR="003F63C2" w:rsidRPr="003F63C2" w:rsidRDefault="00594384" w:rsidP="003F63C2">
            <w:pPr>
              <w:rPr>
                <w:rFonts w:eastAsia="Calibri" w:cs="Calibri"/>
                <w:color w:val="252424"/>
                <w:szCs w:val="24"/>
                <w:lang w:val="en-US"/>
              </w:rPr>
            </w:pPr>
            <w:hyperlink r:id="rId10" w:tgtFrame="_blank" w:history="1">
              <w:r w:rsidR="003F63C2" w:rsidRPr="0000007C">
                <w:rPr>
                  <w:rFonts w:eastAsia="Calibri" w:cs="Calibri"/>
                  <w:color w:val="6264A7"/>
                  <w:szCs w:val="24"/>
                  <w:u w:val="single"/>
                  <w:lang w:val="en-US"/>
                </w:rPr>
                <w:t>Download Teams</w:t>
              </w:r>
            </w:hyperlink>
            <w:r w:rsidR="003F63C2" w:rsidRPr="003F63C2">
              <w:rPr>
                <w:rFonts w:eastAsia="Calibri" w:cs="Calibri"/>
                <w:color w:val="252424"/>
                <w:szCs w:val="24"/>
                <w:lang w:val="en-US"/>
              </w:rPr>
              <w:t xml:space="preserve"> | </w:t>
            </w:r>
            <w:hyperlink r:id="rId11" w:tgtFrame="_blank" w:history="1">
              <w:r w:rsidR="003F63C2" w:rsidRPr="0000007C">
                <w:rPr>
                  <w:rFonts w:eastAsia="Calibri" w:cs="Calibri"/>
                  <w:color w:val="6264A7"/>
                  <w:szCs w:val="24"/>
                  <w:u w:val="single"/>
                  <w:lang w:val="en-US"/>
                </w:rPr>
                <w:t>Join on the web</w:t>
              </w:r>
            </w:hyperlink>
          </w:p>
          <w:p w14:paraId="4B3531AB" w14:textId="692A8560" w:rsidR="003F63C2" w:rsidRPr="0000007C" w:rsidRDefault="00594384" w:rsidP="003F63C2">
            <w:pPr>
              <w:rPr>
                <w:rFonts w:eastAsia="Calibri" w:cs="Calibri"/>
                <w:color w:val="252424"/>
                <w:szCs w:val="24"/>
                <w:lang w:val="en-US"/>
              </w:rPr>
            </w:pPr>
            <w:hyperlink r:id="rId12" w:tgtFrame="_blank" w:history="1">
              <w:r w:rsidR="003F63C2" w:rsidRPr="0000007C">
                <w:rPr>
                  <w:rFonts w:eastAsia="Calibri" w:cs="Calibri"/>
                  <w:color w:val="6264A7"/>
                  <w:szCs w:val="24"/>
                  <w:u w:val="single"/>
                  <w:lang w:val="en-US"/>
                </w:rPr>
                <w:t>Learn More</w:t>
              </w:r>
            </w:hyperlink>
            <w:r w:rsidR="003F63C2" w:rsidRPr="003F63C2">
              <w:rPr>
                <w:rFonts w:eastAsia="Calibri" w:cs="Calibri"/>
                <w:color w:val="252424"/>
                <w:szCs w:val="24"/>
                <w:lang w:val="en-US"/>
              </w:rPr>
              <w:t xml:space="preserve"> | </w:t>
            </w:r>
            <w:hyperlink r:id="rId13" w:tgtFrame="_blank" w:history="1">
              <w:r w:rsidR="003F63C2" w:rsidRPr="0000007C">
                <w:rPr>
                  <w:rFonts w:eastAsia="Calibri" w:cs="Calibri"/>
                  <w:color w:val="6264A7"/>
                  <w:szCs w:val="24"/>
                  <w:u w:val="single"/>
                  <w:lang w:val="en-US"/>
                </w:rPr>
                <w:t>Meeting options</w:t>
              </w:r>
            </w:hyperlink>
            <w:r w:rsidR="003F63C2" w:rsidRPr="003F63C2">
              <w:rPr>
                <w:rFonts w:eastAsia="Calibri" w:cs="Calibri"/>
                <w:color w:val="252424"/>
                <w:szCs w:val="24"/>
                <w:lang w:val="en-US"/>
              </w:rPr>
              <w:t xml:space="preserve"> </w:t>
            </w:r>
          </w:p>
        </w:tc>
        <w:bookmarkEnd w:id="5"/>
      </w:tr>
      <w:tr w:rsidR="00903EE7" w14:paraId="72A0F6EB" w14:textId="77777777" w:rsidTr="001A5CBE">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0F8AD79C" w14:textId="77777777" w:rsidR="00903EE7" w:rsidRPr="0000007C" w:rsidRDefault="00903EE7">
            <w:pPr>
              <w:spacing w:line="276" w:lineRule="auto"/>
              <w:rPr>
                <w:rFonts w:cs="Calibri"/>
                <w:b/>
                <w:bCs/>
                <w:szCs w:val="24"/>
                <w:lang w:val="en-GB"/>
              </w:rPr>
            </w:pPr>
            <w:r w:rsidRPr="0000007C">
              <w:rPr>
                <w:rFonts w:cs="Calibri"/>
                <w:b/>
                <w:bCs/>
                <w:szCs w:val="24"/>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D3D08" w14:textId="11CDFD25" w:rsidR="0000007C" w:rsidRPr="0000007C" w:rsidRDefault="0000007C">
            <w:pPr>
              <w:spacing w:line="276" w:lineRule="auto"/>
              <w:rPr>
                <w:rFonts w:cs="Calibri"/>
                <w:b/>
                <w:bCs/>
                <w:szCs w:val="24"/>
                <w:lang w:val="en-GB"/>
              </w:rPr>
            </w:pPr>
            <w:r w:rsidRPr="0000007C">
              <w:rPr>
                <w:rFonts w:cs="Calibri"/>
                <w:b/>
                <w:bCs/>
                <w:szCs w:val="24"/>
                <w:lang w:val="en-GB"/>
              </w:rPr>
              <w:t xml:space="preserve">07 JULY 2023 @ 16:00 PM </w:t>
            </w:r>
          </w:p>
          <w:p w14:paraId="5C7E416E" w14:textId="5D2FE76C" w:rsidR="0000007C" w:rsidRPr="0000007C" w:rsidRDefault="00594384">
            <w:pPr>
              <w:spacing w:line="276" w:lineRule="auto"/>
              <w:rPr>
                <w:rFonts w:cs="Calibri"/>
                <w:b/>
                <w:bCs/>
                <w:color w:val="FF0000"/>
                <w:szCs w:val="24"/>
                <w:lang w:val="en-GB"/>
              </w:rPr>
            </w:pPr>
            <w:hyperlink r:id="rId14" w:history="1">
              <w:r w:rsidR="0000007C" w:rsidRPr="0000007C">
                <w:rPr>
                  <w:rStyle w:val="Hyperlink"/>
                  <w:rFonts w:cs="Calibri"/>
                  <w:b/>
                  <w:bCs/>
                  <w:szCs w:val="24"/>
                  <w:lang w:val="en-GB"/>
                </w:rPr>
                <w:t>Lekoetsi.makwela@sita.co.za</w:t>
              </w:r>
            </w:hyperlink>
            <w:r w:rsidR="0000007C" w:rsidRPr="0000007C">
              <w:rPr>
                <w:rFonts w:cs="Calibri"/>
                <w:b/>
                <w:bCs/>
                <w:szCs w:val="24"/>
                <w:lang w:val="en-GB"/>
              </w:rPr>
              <w:t xml:space="preserve">   </w:t>
            </w:r>
          </w:p>
        </w:tc>
      </w:tr>
      <w:tr w:rsidR="00903EE7" w14:paraId="54460FD9" w14:textId="77777777" w:rsidTr="001A5CBE">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242D8D09" w14:textId="77777777" w:rsidR="00903EE7" w:rsidRPr="0000007C" w:rsidRDefault="00903EE7">
            <w:pPr>
              <w:spacing w:line="276" w:lineRule="auto"/>
              <w:rPr>
                <w:rFonts w:cs="Calibri"/>
                <w:b/>
                <w:bCs/>
                <w:szCs w:val="24"/>
                <w:lang w:val="en-GB"/>
              </w:rPr>
            </w:pPr>
            <w:r w:rsidRPr="0000007C">
              <w:rPr>
                <w:rFonts w:cs="Calibri"/>
                <w:b/>
                <w:bCs/>
                <w:szCs w:val="24"/>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8848E5" w14:textId="60FF7936" w:rsidR="00903EE7" w:rsidRPr="0000007C" w:rsidRDefault="00903EE7">
            <w:pPr>
              <w:spacing w:line="360" w:lineRule="auto"/>
              <w:rPr>
                <w:rFonts w:cs="Calibri"/>
                <w:b/>
                <w:bCs/>
                <w:szCs w:val="24"/>
                <w:lang w:val="en-GB"/>
              </w:rPr>
            </w:pPr>
            <w:r w:rsidRPr="0000007C">
              <w:rPr>
                <w:rFonts w:cs="Calibri"/>
                <w:b/>
                <w:bCs/>
                <w:szCs w:val="24"/>
                <w:lang w:val="en-GB"/>
              </w:rPr>
              <w:t>DATE:</w:t>
            </w:r>
            <w:r w:rsidRPr="0000007C">
              <w:rPr>
                <w:rFonts w:cs="Calibri"/>
                <w:b/>
                <w:bCs/>
                <w:color w:val="FF0000"/>
                <w:szCs w:val="24"/>
                <w:lang w:val="en-GB"/>
              </w:rPr>
              <w:t xml:space="preserve"> </w:t>
            </w:r>
            <w:r w:rsidR="003F63C2" w:rsidRPr="0000007C">
              <w:rPr>
                <w:rFonts w:cs="Calibri"/>
                <w:b/>
                <w:bCs/>
                <w:color w:val="FF0000"/>
                <w:szCs w:val="24"/>
                <w:lang w:val="en-GB"/>
              </w:rPr>
              <w:t>16 JULY 2023</w:t>
            </w:r>
          </w:p>
          <w:p w14:paraId="41613CA1" w14:textId="13A83DE7" w:rsidR="00903EE7" w:rsidRPr="0000007C" w:rsidRDefault="00903EE7">
            <w:pPr>
              <w:spacing w:line="360" w:lineRule="auto"/>
              <w:rPr>
                <w:rFonts w:cs="Calibri"/>
                <w:b/>
                <w:bCs/>
                <w:szCs w:val="24"/>
                <w:lang w:val="en-GB"/>
              </w:rPr>
            </w:pPr>
            <w:r w:rsidRPr="0000007C">
              <w:rPr>
                <w:rFonts w:cs="Calibri"/>
                <w:b/>
                <w:bCs/>
                <w:szCs w:val="24"/>
                <w:lang w:val="en-GB"/>
              </w:rPr>
              <w:t>TIME</w:t>
            </w:r>
            <w:r w:rsidRPr="0000007C">
              <w:rPr>
                <w:rFonts w:cs="Calibri"/>
                <w:b/>
                <w:bCs/>
                <w:color w:val="FF0000"/>
                <w:szCs w:val="24"/>
                <w:lang w:val="en-GB"/>
              </w:rPr>
              <w:t xml:space="preserve">: </w:t>
            </w:r>
            <w:r w:rsidR="003F63C2" w:rsidRPr="0000007C">
              <w:rPr>
                <w:rFonts w:cs="Calibri"/>
                <w:b/>
                <w:bCs/>
                <w:color w:val="FF0000"/>
                <w:szCs w:val="24"/>
                <w:lang w:val="en-GB"/>
              </w:rPr>
              <w:t xml:space="preserve">11: 00 AM </w:t>
            </w:r>
            <w:r w:rsidRPr="0000007C">
              <w:rPr>
                <w:rFonts w:cs="Calibri"/>
                <w:b/>
                <w:bCs/>
                <w:szCs w:val="24"/>
                <w:lang w:val="en-GB"/>
              </w:rPr>
              <w:t>(SOUTH AFRICAN TIME)</w:t>
            </w:r>
          </w:p>
          <w:p w14:paraId="4A5FB240" w14:textId="77777777" w:rsidR="00903EE7" w:rsidRPr="0000007C" w:rsidRDefault="00903EE7">
            <w:pPr>
              <w:spacing w:line="360" w:lineRule="auto"/>
              <w:rPr>
                <w:rFonts w:cs="Calibri"/>
                <w:b/>
                <w:bCs/>
                <w:szCs w:val="24"/>
                <w:lang w:val="en-GB"/>
              </w:rPr>
            </w:pPr>
            <w:r w:rsidRPr="0000007C">
              <w:rPr>
                <w:rFonts w:cs="Calibri"/>
                <w:b/>
                <w:bCs/>
                <w:szCs w:val="24"/>
                <w:lang w:val="en-GB"/>
              </w:rPr>
              <w:lastRenderedPageBreak/>
              <w:t>PLACE: TENDER OFFICE, PONGOLA IN APOLLO, 459 TSITSA STREET, ERASMUSKLOOF, PRETORIA (HEAD OFFICE)</w:t>
            </w:r>
          </w:p>
        </w:tc>
      </w:tr>
      <w:tr w:rsidR="00903EE7" w14:paraId="39F3BCA3" w14:textId="77777777" w:rsidTr="001A5CBE">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1EDAE66E" w14:textId="77777777" w:rsidR="00903EE7" w:rsidRPr="0000007C" w:rsidRDefault="00903EE7">
            <w:pPr>
              <w:spacing w:line="276" w:lineRule="auto"/>
              <w:rPr>
                <w:rFonts w:cs="Calibri"/>
                <w:b/>
                <w:bCs/>
                <w:szCs w:val="24"/>
                <w:lang w:val="en-GB"/>
              </w:rPr>
            </w:pPr>
            <w:r w:rsidRPr="0000007C">
              <w:rPr>
                <w:rFonts w:cs="Calibri"/>
                <w:b/>
                <w:bCs/>
                <w:szCs w:val="24"/>
                <w:lang w:val="en-GB"/>
              </w:rPr>
              <w:lastRenderedPageBreak/>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C6C155" w14:textId="41C13418" w:rsidR="00903EE7" w:rsidRPr="0000007C" w:rsidRDefault="0000007C">
            <w:pPr>
              <w:spacing w:line="360" w:lineRule="auto"/>
              <w:rPr>
                <w:rFonts w:cs="Calibri"/>
                <w:bCs/>
                <w:szCs w:val="24"/>
                <w:lang w:val="en-GB"/>
              </w:rPr>
            </w:pPr>
            <w:r w:rsidRPr="0000007C">
              <w:rPr>
                <w:rFonts w:cs="Calibri"/>
                <w:bCs/>
                <w:color w:val="FF0000"/>
                <w:szCs w:val="24"/>
                <w:lang w:val="en-GB"/>
              </w:rPr>
              <w:t xml:space="preserve">Not </w:t>
            </w:r>
            <w:r w:rsidRPr="0000007C">
              <w:rPr>
                <w:rFonts w:cs="Calibri"/>
                <w:color w:val="FF0000"/>
                <w:szCs w:val="24"/>
              </w:rPr>
              <w:t>applicable</w:t>
            </w:r>
          </w:p>
        </w:tc>
      </w:tr>
      <w:tr w:rsidR="00903EE7" w14:paraId="2578C653" w14:textId="77777777" w:rsidTr="001A5CBE">
        <w:trPr>
          <w:trHeight w:val="567"/>
        </w:trPr>
        <w:tc>
          <w:tcPr>
            <w:tcW w:w="3176" w:type="dxa"/>
            <w:tcBorders>
              <w:top w:val="single" w:sz="4" w:space="0" w:color="auto"/>
              <w:left w:val="single" w:sz="4" w:space="0" w:color="auto"/>
              <w:bottom w:val="single" w:sz="4" w:space="0" w:color="auto"/>
              <w:right w:val="single" w:sz="4" w:space="0" w:color="auto"/>
            </w:tcBorders>
            <w:vAlign w:val="center"/>
            <w:hideMark/>
          </w:tcPr>
          <w:p w14:paraId="56987C20" w14:textId="77777777" w:rsidR="00903EE7" w:rsidRPr="0000007C" w:rsidRDefault="00903EE7">
            <w:pPr>
              <w:spacing w:line="276" w:lineRule="auto"/>
              <w:rPr>
                <w:rFonts w:cs="Calibri"/>
                <w:b/>
                <w:bCs/>
                <w:szCs w:val="24"/>
                <w:lang w:val="en-GB"/>
              </w:rPr>
            </w:pPr>
            <w:r w:rsidRPr="0000007C">
              <w:rPr>
                <w:rFonts w:cs="Calibri"/>
                <w:b/>
                <w:bCs/>
                <w:szCs w:val="24"/>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EB955" w14:textId="7074C185" w:rsidR="00903EE7" w:rsidRPr="0000007C" w:rsidRDefault="00903EE7">
            <w:pPr>
              <w:spacing w:line="276" w:lineRule="auto"/>
              <w:rPr>
                <w:rFonts w:cs="Calibri"/>
                <w:b/>
                <w:bCs/>
                <w:szCs w:val="24"/>
                <w:lang w:val="en-GB"/>
              </w:rPr>
            </w:pPr>
            <w:r w:rsidRPr="0000007C">
              <w:rPr>
                <w:rFonts w:cs="Calibri"/>
                <w:b/>
                <w:bCs/>
                <w:color w:val="FF0000"/>
                <w:szCs w:val="24"/>
                <w:lang w:val="en-GB"/>
              </w:rPr>
              <w:t>1</w:t>
            </w:r>
            <w:r w:rsidR="0052331C" w:rsidRPr="0000007C">
              <w:rPr>
                <w:rFonts w:cs="Calibri"/>
                <w:b/>
                <w:bCs/>
                <w:color w:val="FF0000"/>
                <w:szCs w:val="24"/>
                <w:lang w:val="en-GB"/>
              </w:rPr>
              <w:t>8</w:t>
            </w:r>
            <w:r w:rsidRPr="0000007C">
              <w:rPr>
                <w:rFonts w:cs="Calibri"/>
                <w:b/>
                <w:bCs/>
                <w:color w:val="FF0000"/>
                <w:szCs w:val="24"/>
                <w:lang w:val="en-GB"/>
              </w:rPr>
              <w:t xml:space="preserve">0 </w:t>
            </w:r>
            <w:r w:rsidRPr="0000007C">
              <w:rPr>
                <w:rFonts w:cs="Calibri"/>
                <w:color w:val="FF0000"/>
                <w:szCs w:val="24"/>
                <w:lang w:val="en-GB"/>
              </w:rPr>
              <w:t>DAYS FROM THE CLOSING DATE</w:t>
            </w:r>
          </w:p>
        </w:tc>
      </w:tr>
    </w:tbl>
    <w:bookmarkEnd w:id="0"/>
    <w:bookmarkEnd w:id="1"/>
    <w:p w14:paraId="24516774" w14:textId="1BF6383F" w:rsidR="00903EE7" w:rsidRPr="00903EE7" w:rsidRDefault="00903EE7" w:rsidP="00903EE7">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Pr>
          <w:rFonts w:cs="Calibri"/>
          <w:b/>
          <w:bCs/>
          <w:color w:val="FF0000"/>
          <w:sz w:val="32"/>
          <w:szCs w:val="32"/>
        </w:rPr>
        <w:t>PROSPECTIVE BIDDERS MUST REGISTER ON NATIONAL TREASURY’S CENTRAL SUPPLIER DATABASE PRIOR TO SUBMITTING BIDS.</w:t>
      </w:r>
    </w:p>
    <w:p w14:paraId="65D4B6B7" w14:textId="01D9B305" w:rsidR="00760D12" w:rsidRPr="008032DE" w:rsidRDefault="00760D12" w:rsidP="00B4441C">
      <w:pPr>
        <w:spacing w:after="200" w:line="276" w:lineRule="auto"/>
        <w:rPr>
          <w:sz w:val="28"/>
          <w:szCs w:val="28"/>
        </w:rPr>
      </w:pPr>
      <w:r w:rsidRPr="000939D9">
        <w:rPr>
          <w:sz w:val="28"/>
          <w:szCs w:val="28"/>
        </w:rPr>
        <w:t>Contents</w:t>
      </w:r>
    </w:p>
    <w:p w14:paraId="712C2E9B" w14:textId="790436BA" w:rsidR="00ED5F40"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F81E2D">
        <w:fldChar w:fldCharType="begin"/>
      </w:r>
      <w:r w:rsidRPr="00F81E2D">
        <w:instrText xml:space="preserve"> TOC \h \z \t "Heading 1,1,Heading 2,2,Heading 3,3,Annex H1,1,Annex H2,1" </w:instrText>
      </w:r>
      <w:r w:rsidRPr="00F81E2D">
        <w:fldChar w:fldCharType="separate"/>
      </w:r>
      <w:hyperlink w:anchor="_Toc137669362" w:history="1">
        <w:r w:rsidR="00ED5F40" w:rsidRPr="006A3862">
          <w:rPr>
            <w:rStyle w:val="Hyperlink"/>
            <w:noProof/>
          </w:rPr>
          <w:t>ANNEX A:</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INTRODUCTION</w:t>
        </w:r>
        <w:r w:rsidR="00ED5F40">
          <w:rPr>
            <w:noProof/>
            <w:webHidden/>
          </w:rPr>
          <w:tab/>
        </w:r>
        <w:r w:rsidR="00ED5F40">
          <w:rPr>
            <w:noProof/>
            <w:webHidden/>
          </w:rPr>
          <w:fldChar w:fldCharType="begin"/>
        </w:r>
        <w:r w:rsidR="00ED5F40">
          <w:rPr>
            <w:noProof/>
            <w:webHidden/>
          </w:rPr>
          <w:instrText xml:space="preserve"> PAGEREF _Toc137669362 \h </w:instrText>
        </w:r>
        <w:r w:rsidR="00ED5F40">
          <w:rPr>
            <w:noProof/>
            <w:webHidden/>
          </w:rPr>
        </w:r>
        <w:r w:rsidR="00ED5F40">
          <w:rPr>
            <w:noProof/>
            <w:webHidden/>
          </w:rPr>
          <w:fldChar w:fldCharType="separate"/>
        </w:r>
        <w:r w:rsidR="00ED5F40">
          <w:rPr>
            <w:noProof/>
            <w:webHidden/>
          </w:rPr>
          <w:t>3</w:t>
        </w:r>
        <w:r w:rsidR="00ED5F40">
          <w:rPr>
            <w:noProof/>
            <w:webHidden/>
          </w:rPr>
          <w:fldChar w:fldCharType="end"/>
        </w:r>
      </w:hyperlink>
    </w:p>
    <w:p w14:paraId="4704DC81" w14:textId="24950901" w:rsidR="00ED5F40" w:rsidRDefault="0059438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63" w:history="1">
        <w:r w:rsidR="00ED5F40" w:rsidRPr="006A3862">
          <w:rPr>
            <w:rStyle w:val="Hyperlink"/>
            <w:noProof/>
          </w:rPr>
          <w:t>1.</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PURPOSE AND BACKGROUND</w:t>
        </w:r>
        <w:r w:rsidR="00ED5F40">
          <w:rPr>
            <w:noProof/>
            <w:webHidden/>
          </w:rPr>
          <w:tab/>
        </w:r>
        <w:r w:rsidR="00ED5F40">
          <w:rPr>
            <w:noProof/>
            <w:webHidden/>
          </w:rPr>
          <w:fldChar w:fldCharType="begin"/>
        </w:r>
        <w:r w:rsidR="00ED5F40">
          <w:rPr>
            <w:noProof/>
            <w:webHidden/>
          </w:rPr>
          <w:instrText xml:space="preserve"> PAGEREF _Toc137669363 \h </w:instrText>
        </w:r>
        <w:r w:rsidR="00ED5F40">
          <w:rPr>
            <w:noProof/>
            <w:webHidden/>
          </w:rPr>
        </w:r>
        <w:r w:rsidR="00ED5F40">
          <w:rPr>
            <w:noProof/>
            <w:webHidden/>
          </w:rPr>
          <w:fldChar w:fldCharType="separate"/>
        </w:r>
        <w:r w:rsidR="00ED5F40">
          <w:rPr>
            <w:noProof/>
            <w:webHidden/>
          </w:rPr>
          <w:t>3</w:t>
        </w:r>
        <w:r w:rsidR="00ED5F40">
          <w:rPr>
            <w:noProof/>
            <w:webHidden/>
          </w:rPr>
          <w:fldChar w:fldCharType="end"/>
        </w:r>
      </w:hyperlink>
    </w:p>
    <w:p w14:paraId="208C25CB" w14:textId="2CECBB14"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64" w:history="1">
        <w:r w:rsidR="00ED5F40" w:rsidRPr="006A3862">
          <w:rPr>
            <w:rStyle w:val="Hyperlink"/>
            <w:noProof/>
          </w:rPr>
          <w:t>1.1.</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PURPOSE</w:t>
        </w:r>
        <w:r w:rsidR="00ED5F40">
          <w:rPr>
            <w:noProof/>
            <w:webHidden/>
          </w:rPr>
          <w:tab/>
        </w:r>
        <w:r w:rsidR="00ED5F40">
          <w:rPr>
            <w:noProof/>
            <w:webHidden/>
          </w:rPr>
          <w:fldChar w:fldCharType="begin"/>
        </w:r>
        <w:r w:rsidR="00ED5F40">
          <w:rPr>
            <w:noProof/>
            <w:webHidden/>
          </w:rPr>
          <w:instrText xml:space="preserve"> PAGEREF _Toc137669364 \h </w:instrText>
        </w:r>
        <w:r w:rsidR="00ED5F40">
          <w:rPr>
            <w:noProof/>
            <w:webHidden/>
          </w:rPr>
        </w:r>
        <w:r w:rsidR="00ED5F40">
          <w:rPr>
            <w:noProof/>
            <w:webHidden/>
          </w:rPr>
          <w:fldChar w:fldCharType="separate"/>
        </w:r>
        <w:r w:rsidR="00ED5F40">
          <w:rPr>
            <w:noProof/>
            <w:webHidden/>
          </w:rPr>
          <w:t>3</w:t>
        </w:r>
        <w:r w:rsidR="00ED5F40">
          <w:rPr>
            <w:noProof/>
            <w:webHidden/>
          </w:rPr>
          <w:fldChar w:fldCharType="end"/>
        </w:r>
      </w:hyperlink>
    </w:p>
    <w:p w14:paraId="3B92A9EC" w14:textId="52C6C1E3"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65" w:history="1">
        <w:r w:rsidR="00ED5F40" w:rsidRPr="006A3862">
          <w:rPr>
            <w:rStyle w:val="Hyperlink"/>
            <w:noProof/>
          </w:rPr>
          <w:t>1.2.</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BACKGROUND</w:t>
        </w:r>
        <w:r w:rsidR="00ED5F40">
          <w:rPr>
            <w:noProof/>
            <w:webHidden/>
          </w:rPr>
          <w:tab/>
        </w:r>
        <w:r w:rsidR="00ED5F40">
          <w:rPr>
            <w:noProof/>
            <w:webHidden/>
          </w:rPr>
          <w:fldChar w:fldCharType="begin"/>
        </w:r>
        <w:r w:rsidR="00ED5F40">
          <w:rPr>
            <w:noProof/>
            <w:webHidden/>
          </w:rPr>
          <w:instrText xml:space="preserve"> PAGEREF _Toc137669365 \h </w:instrText>
        </w:r>
        <w:r w:rsidR="00ED5F40">
          <w:rPr>
            <w:noProof/>
            <w:webHidden/>
          </w:rPr>
        </w:r>
        <w:r w:rsidR="00ED5F40">
          <w:rPr>
            <w:noProof/>
            <w:webHidden/>
          </w:rPr>
          <w:fldChar w:fldCharType="separate"/>
        </w:r>
        <w:r w:rsidR="00ED5F40">
          <w:rPr>
            <w:noProof/>
            <w:webHidden/>
          </w:rPr>
          <w:t>3</w:t>
        </w:r>
        <w:r w:rsidR="00ED5F40">
          <w:rPr>
            <w:noProof/>
            <w:webHidden/>
          </w:rPr>
          <w:fldChar w:fldCharType="end"/>
        </w:r>
      </w:hyperlink>
    </w:p>
    <w:p w14:paraId="048DA006" w14:textId="76114236" w:rsidR="00ED5F40" w:rsidRDefault="0059438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66" w:history="1">
        <w:r w:rsidR="00ED5F40" w:rsidRPr="006A3862">
          <w:rPr>
            <w:rStyle w:val="Hyperlink"/>
            <w:noProof/>
          </w:rPr>
          <w:t>2.</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SCOPE OF BID</w:t>
        </w:r>
        <w:r w:rsidR="00ED5F40">
          <w:rPr>
            <w:noProof/>
            <w:webHidden/>
          </w:rPr>
          <w:tab/>
        </w:r>
        <w:r w:rsidR="00ED5F40">
          <w:rPr>
            <w:noProof/>
            <w:webHidden/>
          </w:rPr>
          <w:fldChar w:fldCharType="begin"/>
        </w:r>
        <w:r w:rsidR="00ED5F40">
          <w:rPr>
            <w:noProof/>
            <w:webHidden/>
          </w:rPr>
          <w:instrText xml:space="preserve"> PAGEREF _Toc137669366 \h </w:instrText>
        </w:r>
        <w:r w:rsidR="00ED5F40">
          <w:rPr>
            <w:noProof/>
            <w:webHidden/>
          </w:rPr>
        </w:r>
        <w:r w:rsidR="00ED5F40">
          <w:rPr>
            <w:noProof/>
            <w:webHidden/>
          </w:rPr>
          <w:fldChar w:fldCharType="separate"/>
        </w:r>
        <w:r w:rsidR="00ED5F40">
          <w:rPr>
            <w:noProof/>
            <w:webHidden/>
          </w:rPr>
          <w:t>3</w:t>
        </w:r>
        <w:r w:rsidR="00ED5F40">
          <w:rPr>
            <w:noProof/>
            <w:webHidden/>
          </w:rPr>
          <w:fldChar w:fldCharType="end"/>
        </w:r>
      </w:hyperlink>
    </w:p>
    <w:p w14:paraId="4840BF20" w14:textId="10667AEC"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67" w:history="1">
        <w:r w:rsidR="00ED5F40" w:rsidRPr="006A3862">
          <w:rPr>
            <w:rStyle w:val="Hyperlink"/>
            <w:noProof/>
          </w:rPr>
          <w:t>2.1.</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SCOPE OF WORK</w:t>
        </w:r>
        <w:r w:rsidR="00ED5F40">
          <w:rPr>
            <w:noProof/>
            <w:webHidden/>
          </w:rPr>
          <w:tab/>
        </w:r>
        <w:r w:rsidR="00ED5F40">
          <w:rPr>
            <w:noProof/>
            <w:webHidden/>
          </w:rPr>
          <w:fldChar w:fldCharType="begin"/>
        </w:r>
        <w:r w:rsidR="00ED5F40">
          <w:rPr>
            <w:noProof/>
            <w:webHidden/>
          </w:rPr>
          <w:instrText xml:space="preserve"> PAGEREF _Toc137669367 \h </w:instrText>
        </w:r>
        <w:r w:rsidR="00ED5F40">
          <w:rPr>
            <w:noProof/>
            <w:webHidden/>
          </w:rPr>
        </w:r>
        <w:r w:rsidR="00ED5F40">
          <w:rPr>
            <w:noProof/>
            <w:webHidden/>
          </w:rPr>
          <w:fldChar w:fldCharType="separate"/>
        </w:r>
        <w:r w:rsidR="00ED5F40">
          <w:rPr>
            <w:noProof/>
            <w:webHidden/>
          </w:rPr>
          <w:t>3</w:t>
        </w:r>
        <w:r w:rsidR="00ED5F40">
          <w:rPr>
            <w:noProof/>
            <w:webHidden/>
          </w:rPr>
          <w:fldChar w:fldCharType="end"/>
        </w:r>
      </w:hyperlink>
    </w:p>
    <w:p w14:paraId="76F10A42" w14:textId="0DEC3B5D"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68" w:history="1">
        <w:r w:rsidR="00ED5F40" w:rsidRPr="006A3862">
          <w:rPr>
            <w:rStyle w:val="Hyperlink"/>
            <w:noProof/>
          </w:rPr>
          <w:t>2.2.</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DELIVERY ADDRESS</w:t>
        </w:r>
        <w:r w:rsidR="00ED5F40">
          <w:rPr>
            <w:noProof/>
            <w:webHidden/>
          </w:rPr>
          <w:tab/>
        </w:r>
        <w:r w:rsidR="00ED5F40">
          <w:rPr>
            <w:noProof/>
            <w:webHidden/>
          </w:rPr>
          <w:fldChar w:fldCharType="begin"/>
        </w:r>
        <w:r w:rsidR="00ED5F40">
          <w:rPr>
            <w:noProof/>
            <w:webHidden/>
          </w:rPr>
          <w:instrText xml:space="preserve"> PAGEREF _Toc137669368 \h </w:instrText>
        </w:r>
        <w:r w:rsidR="00ED5F40">
          <w:rPr>
            <w:noProof/>
            <w:webHidden/>
          </w:rPr>
        </w:r>
        <w:r w:rsidR="00ED5F40">
          <w:rPr>
            <w:noProof/>
            <w:webHidden/>
          </w:rPr>
          <w:fldChar w:fldCharType="separate"/>
        </w:r>
        <w:r w:rsidR="00ED5F40">
          <w:rPr>
            <w:noProof/>
            <w:webHidden/>
          </w:rPr>
          <w:t>5</w:t>
        </w:r>
        <w:r w:rsidR="00ED5F40">
          <w:rPr>
            <w:noProof/>
            <w:webHidden/>
          </w:rPr>
          <w:fldChar w:fldCharType="end"/>
        </w:r>
      </w:hyperlink>
    </w:p>
    <w:p w14:paraId="18238BCD" w14:textId="763564E8"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69" w:history="1">
        <w:r w:rsidR="00ED5F40" w:rsidRPr="006A3862">
          <w:rPr>
            <w:rStyle w:val="Hyperlink"/>
            <w:noProof/>
          </w:rPr>
          <w:t>2.3.</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CUSTOMER INFRASTRUCTURE AND ENVIRONMENT REQUIREMENTS</w:t>
        </w:r>
        <w:r w:rsidR="00ED5F40">
          <w:rPr>
            <w:noProof/>
            <w:webHidden/>
          </w:rPr>
          <w:tab/>
        </w:r>
        <w:r w:rsidR="00ED5F40">
          <w:rPr>
            <w:noProof/>
            <w:webHidden/>
          </w:rPr>
          <w:fldChar w:fldCharType="begin"/>
        </w:r>
        <w:r w:rsidR="00ED5F40">
          <w:rPr>
            <w:noProof/>
            <w:webHidden/>
          </w:rPr>
          <w:instrText xml:space="preserve"> PAGEREF _Toc137669369 \h </w:instrText>
        </w:r>
        <w:r w:rsidR="00ED5F40">
          <w:rPr>
            <w:noProof/>
            <w:webHidden/>
          </w:rPr>
        </w:r>
        <w:r w:rsidR="00ED5F40">
          <w:rPr>
            <w:noProof/>
            <w:webHidden/>
          </w:rPr>
          <w:fldChar w:fldCharType="separate"/>
        </w:r>
        <w:r w:rsidR="00ED5F40">
          <w:rPr>
            <w:noProof/>
            <w:webHidden/>
          </w:rPr>
          <w:t>5</w:t>
        </w:r>
        <w:r w:rsidR="00ED5F40">
          <w:rPr>
            <w:noProof/>
            <w:webHidden/>
          </w:rPr>
          <w:fldChar w:fldCharType="end"/>
        </w:r>
      </w:hyperlink>
    </w:p>
    <w:p w14:paraId="26B6FAD6" w14:textId="11F9B93C" w:rsidR="00ED5F40" w:rsidRDefault="0059438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70" w:history="1">
        <w:r w:rsidR="00ED5F40" w:rsidRPr="006A3862">
          <w:rPr>
            <w:rStyle w:val="Hyperlink"/>
            <w:noProof/>
          </w:rPr>
          <w:t>3.</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REQUIREMENTS</w:t>
        </w:r>
        <w:r w:rsidR="00ED5F40">
          <w:rPr>
            <w:noProof/>
            <w:webHidden/>
          </w:rPr>
          <w:tab/>
        </w:r>
        <w:r w:rsidR="00ED5F40">
          <w:rPr>
            <w:noProof/>
            <w:webHidden/>
          </w:rPr>
          <w:fldChar w:fldCharType="begin"/>
        </w:r>
        <w:r w:rsidR="00ED5F40">
          <w:rPr>
            <w:noProof/>
            <w:webHidden/>
          </w:rPr>
          <w:instrText xml:space="preserve"> PAGEREF _Toc137669370 \h </w:instrText>
        </w:r>
        <w:r w:rsidR="00ED5F40">
          <w:rPr>
            <w:noProof/>
            <w:webHidden/>
          </w:rPr>
        </w:r>
        <w:r w:rsidR="00ED5F40">
          <w:rPr>
            <w:noProof/>
            <w:webHidden/>
          </w:rPr>
          <w:fldChar w:fldCharType="separate"/>
        </w:r>
        <w:r w:rsidR="00ED5F40">
          <w:rPr>
            <w:noProof/>
            <w:webHidden/>
          </w:rPr>
          <w:t>6</w:t>
        </w:r>
        <w:r w:rsidR="00ED5F40">
          <w:rPr>
            <w:noProof/>
            <w:webHidden/>
          </w:rPr>
          <w:fldChar w:fldCharType="end"/>
        </w:r>
      </w:hyperlink>
    </w:p>
    <w:p w14:paraId="54C1A288" w14:textId="3E199DF2"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71" w:history="1">
        <w:r w:rsidR="00ED5F40" w:rsidRPr="006A3862">
          <w:rPr>
            <w:rStyle w:val="Hyperlink"/>
            <w:noProof/>
          </w:rPr>
          <w:t>3.1.</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PRODUCT/ SERVICE / SOLUTION REQUIREMENTS</w:t>
        </w:r>
        <w:r w:rsidR="00ED5F40">
          <w:rPr>
            <w:noProof/>
            <w:webHidden/>
          </w:rPr>
          <w:tab/>
        </w:r>
        <w:r w:rsidR="00ED5F40">
          <w:rPr>
            <w:noProof/>
            <w:webHidden/>
          </w:rPr>
          <w:fldChar w:fldCharType="begin"/>
        </w:r>
        <w:r w:rsidR="00ED5F40">
          <w:rPr>
            <w:noProof/>
            <w:webHidden/>
          </w:rPr>
          <w:instrText xml:space="preserve"> PAGEREF _Toc137669371 \h </w:instrText>
        </w:r>
        <w:r w:rsidR="00ED5F40">
          <w:rPr>
            <w:noProof/>
            <w:webHidden/>
          </w:rPr>
        </w:r>
        <w:r w:rsidR="00ED5F40">
          <w:rPr>
            <w:noProof/>
            <w:webHidden/>
          </w:rPr>
          <w:fldChar w:fldCharType="separate"/>
        </w:r>
        <w:r w:rsidR="00ED5F40">
          <w:rPr>
            <w:noProof/>
            <w:webHidden/>
          </w:rPr>
          <w:t>6</w:t>
        </w:r>
        <w:r w:rsidR="00ED5F40">
          <w:rPr>
            <w:noProof/>
            <w:webHidden/>
          </w:rPr>
          <w:fldChar w:fldCharType="end"/>
        </w:r>
      </w:hyperlink>
    </w:p>
    <w:p w14:paraId="23851D7D" w14:textId="1E81490E" w:rsidR="00ED5F40" w:rsidRDefault="0059438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72" w:history="1">
        <w:r w:rsidR="00ED5F40" w:rsidRPr="006A3862">
          <w:rPr>
            <w:rStyle w:val="Hyperlink"/>
            <w:noProof/>
          </w:rPr>
          <w:t>4.</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BID EVALUATION STAGES</w:t>
        </w:r>
        <w:r w:rsidR="00ED5F40">
          <w:rPr>
            <w:noProof/>
            <w:webHidden/>
          </w:rPr>
          <w:tab/>
        </w:r>
        <w:r w:rsidR="00ED5F40">
          <w:rPr>
            <w:noProof/>
            <w:webHidden/>
          </w:rPr>
          <w:fldChar w:fldCharType="begin"/>
        </w:r>
        <w:r w:rsidR="00ED5F40">
          <w:rPr>
            <w:noProof/>
            <w:webHidden/>
          </w:rPr>
          <w:instrText xml:space="preserve"> PAGEREF _Toc137669372 \h </w:instrText>
        </w:r>
        <w:r w:rsidR="00ED5F40">
          <w:rPr>
            <w:noProof/>
            <w:webHidden/>
          </w:rPr>
        </w:r>
        <w:r w:rsidR="00ED5F40">
          <w:rPr>
            <w:noProof/>
            <w:webHidden/>
          </w:rPr>
          <w:fldChar w:fldCharType="separate"/>
        </w:r>
        <w:r w:rsidR="00ED5F40">
          <w:rPr>
            <w:noProof/>
            <w:webHidden/>
          </w:rPr>
          <w:t>7</w:t>
        </w:r>
        <w:r w:rsidR="00ED5F40">
          <w:rPr>
            <w:noProof/>
            <w:webHidden/>
          </w:rPr>
          <w:fldChar w:fldCharType="end"/>
        </w:r>
      </w:hyperlink>
    </w:p>
    <w:p w14:paraId="44C91555" w14:textId="0D9B610F" w:rsidR="00ED5F40" w:rsidRDefault="0059438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73" w:history="1">
        <w:r w:rsidR="00ED5F40" w:rsidRPr="006A3862">
          <w:rPr>
            <w:rStyle w:val="Hyperlink"/>
            <w:noProof/>
          </w:rPr>
          <w:t>ANNEX A.1:</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ADMINISTRATIVE PRE-QUALIFICATION</w:t>
        </w:r>
        <w:r w:rsidR="00ED5F40">
          <w:rPr>
            <w:noProof/>
            <w:webHidden/>
          </w:rPr>
          <w:tab/>
        </w:r>
        <w:r w:rsidR="00ED5F40">
          <w:rPr>
            <w:noProof/>
            <w:webHidden/>
          </w:rPr>
          <w:fldChar w:fldCharType="begin"/>
        </w:r>
        <w:r w:rsidR="00ED5F40">
          <w:rPr>
            <w:noProof/>
            <w:webHidden/>
          </w:rPr>
          <w:instrText xml:space="preserve"> PAGEREF _Toc137669373 \h </w:instrText>
        </w:r>
        <w:r w:rsidR="00ED5F40">
          <w:rPr>
            <w:noProof/>
            <w:webHidden/>
          </w:rPr>
        </w:r>
        <w:r w:rsidR="00ED5F40">
          <w:rPr>
            <w:noProof/>
            <w:webHidden/>
          </w:rPr>
          <w:fldChar w:fldCharType="separate"/>
        </w:r>
        <w:r w:rsidR="00ED5F40">
          <w:rPr>
            <w:noProof/>
            <w:webHidden/>
          </w:rPr>
          <w:t>8</w:t>
        </w:r>
        <w:r w:rsidR="00ED5F40">
          <w:rPr>
            <w:noProof/>
            <w:webHidden/>
          </w:rPr>
          <w:fldChar w:fldCharType="end"/>
        </w:r>
      </w:hyperlink>
    </w:p>
    <w:p w14:paraId="71443E4F" w14:textId="766854C1" w:rsidR="00ED5F40" w:rsidRDefault="0059438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74" w:history="1">
        <w:r w:rsidR="00ED5F40" w:rsidRPr="006A3862">
          <w:rPr>
            <w:rStyle w:val="Hyperlink"/>
            <w:noProof/>
          </w:rPr>
          <w:t>5.</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ADMINISTRATIVE PRE-QUALIFICATION REQUIREMENTS</w:t>
        </w:r>
        <w:r w:rsidR="00ED5F40">
          <w:rPr>
            <w:noProof/>
            <w:webHidden/>
          </w:rPr>
          <w:tab/>
        </w:r>
        <w:r w:rsidR="00ED5F40">
          <w:rPr>
            <w:noProof/>
            <w:webHidden/>
          </w:rPr>
          <w:fldChar w:fldCharType="begin"/>
        </w:r>
        <w:r w:rsidR="00ED5F40">
          <w:rPr>
            <w:noProof/>
            <w:webHidden/>
          </w:rPr>
          <w:instrText xml:space="preserve"> PAGEREF _Toc137669374 \h </w:instrText>
        </w:r>
        <w:r w:rsidR="00ED5F40">
          <w:rPr>
            <w:noProof/>
            <w:webHidden/>
          </w:rPr>
        </w:r>
        <w:r w:rsidR="00ED5F40">
          <w:rPr>
            <w:noProof/>
            <w:webHidden/>
          </w:rPr>
          <w:fldChar w:fldCharType="separate"/>
        </w:r>
        <w:r w:rsidR="00ED5F40">
          <w:rPr>
            <w:noProof/>
            <w:webHidden/>
          </w:rPr>
          <w:t>8</w:t>
        </w:r>
        <w:r w:rsidR="00ED5F40">
          <w:rPr>
            <w:noProof/>
            <w:webHidden/>
          </w:rPr>
          <w:fldChar w:fldCharType="end"/>
        </w:r>
      </w:hyperlink>
    </w:p>
    <w:p w14:paraId="62175422" w14:textId="3FE99C96"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75" w:history="1">
        <w:r w:rsidR="00ED5F40" w:rsidRPr="006A3862">
          <w:rPr>
            <w:rStyle w:val="Hyperlink"/>
            <w:noProof/>
          </w:rPr>
          <w:t>5.1.</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ADMINISTRATIVE PRE-QUALIFICATION VERIFICATION</w:t>
        </w:r>
        <w:r w:rsidR="00ED5F40">
          <w:rPr>
            <w:noProof/>
            <w:webHidden/>
          </w:rPr>
          <w:tab/>
        </w:r>
        <w:r w:rsidR="00ED5F40">
          <w:rPr>
            <w:noProof/>
            <w:webHidden/>
          </w:rPr>
          <w:fldChar w:fldCharType="begin"/>
        </w:r>
        <w:r w:rsidR="00ED5F40">
          <w:rPr>
            <w:noProof/>
            <w:webHidden/>
          </w:rPr>
          <w:instrText xml:space="preserve"> PAGEREF _Toc137669375 \h </w:instrText>
        </w:r>
        <w:r w:rsidR="00ED5F40">
          <w:rPr>
            <w:noProof/>
            <w:webHidden/>
          </w:rPr>
        </w:r>
        <w:r w:rsidR="00ED5F40">
          <w:rPr>
            <w:noProof/>
            <w:webHidden/>
          </w:rPr>
          <w:fldChar w:fldCharType="separate"/>
        </w:r>
        <w:r w:rsidR="00ED5F40">
          <w:rPr>
            <w:noProof/>
            <w:webHidden/>
          </w:rPr>
          <w:t>8</w:t>
        </w:r>
        <w:r w:rsidR="00ED5F40">
          <w:rPr>
            <w:noProof/>
            <w:webHidden/>
          </w:rPr>
          <w:fldChar w:fldCharType="end"/>
        </w:r>
      </w:hyperlink>
    </w:p>
    <w:p w14:paraId="34038ADF" w14:textId="358843D5"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76" w:history="1">
        <w:r w:rsidR="00ED5F40" w:rsidRPr="006A3862">
          <w:rPr>
            <w:rStyle w:val="Hyperlink"/>
            <w:noProof/>
          </w:rPr>
          <w:t>5.2.</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ADMINISTRATIVE PRE-QUALIFICATION REQUIREMENTS</w:t>
        </w:r>
        <w:r w:rsidR="00ED5F40">
          <w:rPr>
            <w:noProof/>
            <w:webHidden/>
          </w:rPr>
          <w:tab/>
        </w:r>
        <w:r w:rsidR="00ED5F40">
          <w:rPr>
            <w:noProof/>
            <w:webHidden/>
          </w:rPr>
          <w:fldChar w:fldCharType="begin"/>
        </w:r>
        <w:r w:rsidR="00ED5F40">
          <w:rPr>
            <w:noProof/>
            <w:webHidden/>
          </w:rPr>
          <w:instrText xml:space="preserve"> PAGEREF _Toc137669376 \h </w:instrText>
        </w:r>
        <w:r w:rsidR="00ED5F40">
          <w:rPr>
            <w:noProof/>
            <w:webHidden/>
          </w:rPr>
        </w:r>
        <w:r w:rsidR="00ED5F40">
          <w:rPr>
            <w:noProof/>
            <w:webHidden/>
          </w:rPr>
          <w:fldChar w:fldCharType="separate"/>
        </w:r>
        <w:r w:rsidR="00ED5F40">
          <w:rPr>
            <w:noProof/>
            <w:webHidden/>
          </w:rPr>
          <w:t>8</w:t>
        </w:r>
        <w:r w:rsidR="00ED5F40">
          <w:rPr>
            <w:noProof/>
            <w:webHidden/>
          </w:rPr>
          <w:fldChar w:fldCharType="end"/>
        </w:r>
      </w:hyperlink>
    </w:p>
    <w:p w14:paraId="06F363C8" w14:textId="78C7DAE0" w:rsidR="00ED5F40" w:rsidRDefault="0059438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77" w:history="1">
        <w:r w:rsidR="00ED5F40" w:rsidRPr="006A3862">
          <w:rPr>
            <w:rStyle w:val="Hyperlink"/>
            <w:noProof/>
          </w:rPr>
          <w:t>6.</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TECHNICAL MANDATORY</w:t>
        </w:r>
        <w:r w:rsidR="00ED5F40">
          <w:rPr>
            <w:noProof/>
            <w:webHidden/>
          </w:rPr>
          <w:tab/>
        </w:r>
        <w:r w:rsidR="00ED5F40">
          <w:rPr>
            <w:noProof/>
            <w:webHidden/>
          </w:rPr>
          <w:fldChar w:fldCharType="begin"/>
        </w:r>
        <w:r w:rsidR="00ED5F40">
          <w:rPr>
            <w:noProof/>
            <w:webHidden/>
          </w:rPr>
          <w:instrText xml:space="preserve"> PAGEREF _Toc137669377 \h </w:instrText>
        </w:r>
        <w:r w:rsidR="00ED5F40">
          <w:rPr>
            <w:noProof/>
            <w:webHidden/>
          </w:rPr>
        </w:r>
        <w:r w:rsidR="00ED5F40">
          <w:rPr>
            <w:noProof/>
            <w:webHidden/>
          </w:rPr>
          <w:fldChar w:fldCharType="separate"/>
        </w:r>
        <w:r w:rsidR="00ED5F40">
          <w:rPr>
            <w:noProof/>
            <w:webHidden/>
          </w:rPr>
          <w:t>9</w:t>
        </w:r>
        <w:r w:rsidR="00ED5F40">
          <w:rPr>
            <w:noProof/>
            <w:webHidden/>
          </w:rPr>
          <w:fldChar w:fldCharType="end"/>
        </w:r>
      </w:hyperlink>
    </w:p>
    <w:p w14:paraId="4247B02B" w14:textId="0D6A8123"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78" w:history="1">
        <w:r w:rsidR="00ED5F40" w:rsidRPr="006A3862">
          <w:rPr>
            <w:rStyle w:val="Hyperlink"/>
            <w:noProof/>
          </w:rPr>
          <w:t>6.1.</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INSTRUCTION AND EVALUATION CRITERIA</w:t>
        </w:r>
        <w:r w:rsidR="00ED5F40">
          <w:rPr>
            <w:noProof/>
            <w:webHidden/>
          </w:rPr>
          <w:tab/>
        </w:r>
        <w:r w:rsidR="00ED5F40">
          <w:rPr>
            <w:noProof/>
            <w:webHidden/>
          </w:rPr>
          <w:fldChar w:fldCharType="begin"/>
        </w:r>
        <w:r w:rsidR="00ED5F40">
          <w:rPr>
            <w:noProof/>
            <w:webHidden/>
          </w:rPr>
          <w:instrText xml:space="preserve"> PAGEREF _Toc137669378 \h </w:instrText>
        </w:r>
        <w:r w:rsidR="00ED5F40">
          <w:rPr>
            <w:noProof/>
            <w:webHidden/>
          </w:rPr>
        </w:r>
        <w:r w:rsidR="00ED5F40">
          <w:rPr>
            <w:noProof/>
            <w:webHidden/>
          </w:rPr>
          <w:fldChar w:fldCharType="separate"/>
        </w:r>
        <w:r w:rsidR="00ED5F40">
          <w:rPr>
            <w:noProof/>
            <w:webHidden/>
          </w:rPr>
          <w:t>9</w:t>
        </w:r>
        <w:r w:rsidR="00ED5F40">
          <w:rPr>
            <w:noProof/>
            <w:webHidden/>
          </w:rPr>
          <w:fldChar w:fldCharType="end"/>
        </w:r>
      </w:hyperlink>
    </w:p>
    <w:p w14:paraId="533E4A85" w14:textId="74B0983F"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79" w:history="1">
        <w:r w:rsidR="00ED5F40" w:rsidRPr="006A3862">
          <w:rPr>
            <w:rStyle w:val="Hyperlink"/>
            <w:noProof/>
          </w:rPr>
          <w:t>6.2.</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TECHNICAL MANDATORY REQUIREMENTS</w:t>
        </w:r>
        <w:r w:rsidR="00ED5F40">
          <w:rPr>
            <w:noProof/>
            <w:webHidden/>
          </w:rPr>
          <w:tab/>
        </w:r>
        <w:r w:rsidR="00ED5F40">
          <w:rPr>
            <w:noProof/>
            <w:webHidden/>
          </w:rPr>
          <w:fldChar w:fldCharType="begin"/>
        </w:r>
        <w:r w:rsidR="00ED5F40">
          <w:rPr>
            <w:noProof/>
            <w:webHidden/>
          </w:rPr>
          <w:instrText xml:space="preserve"> PAGEREF _Toc137669379 \h </w:instrText>
        </w:r>
        <w:r w:rsidR="00ED5F40">
          <w:rPr>
            <w:noProof/>
            <w:webHidden/>
          </w:rPr>
        </w:r>
        <w:r w:rsidR="00ED5F40">
          <w:rPr>
            <w:noProof/>
            <w:webHidden/>
          </w:rPr>
          <w:fldChar w:fldCharType="separate"/>
        </w:r>
        <w:r w:rsidR="00ED5F40">
          <w:rPr>
            <w:noProof/>
            <w:webHidden/>
          </w:rPr>
          <w:t>9</w:t>
        </w:r>
        <w:r w:rsidR="00ED5F40">
          <w:rPr>
            <w:noProof/>
            <w:webHidden/>
          </w:rPr>
          <w:fldChar w:fldCharType="end"/>
        </w:r>
      </w:hyperlink>
    </w:p>
    <w:p w14:paraId="17BDB58C" w14:textId="2AAC4294"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80" w:history="1">
        <w:r w:rsidR="00ED5F40" w:rsidRPr="006A3862">
          <w:rPr>
            <w:rStyle w:val="Hyperlink"/>
            <w:noProof/>
          </w:rPr>
          <w:t>6.3.</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DECLARATION OF COMPLIANCE</w:t>
        </w:r>
        <w:r w:rsidR="00ED5F40">
          <w:rPr>
            <w:noProof/>
            <w:webHidden/>
          </w:rPr>
          <w:tab/>
        </w:r>
        <w:r w:rsidR="00ED5F40">
          <w:rPr>
            <w:noProof/>
            <w:webHidden/>
          </w:rPr>
          <w:fldChar w:fldCharType="begin"/>
        </w:r>
        <w:r w:rsidR="00ED5F40">
          <w:rPr>
            <w:noProof/>
            <w:webHidden/>
          </w:rPr>
          <w:instrText xml:space="preserve"> PAGEREF _Toc137669380 \h </w:instrText>
        </w:r>
        <w:r w:rsidR="00ED5F40">
          <w:rPr>
            <w:noProof/>
            <w:webHidden/>
          </w:rPr>
        </w:r>
        <w:r w:rsidR="00ED5F40">
          <w:rPr>
            <w:noProof/>
            <w:webHidden/>
          </w:rPr>
          <w:fldChar w:fldCharType="separate"/>
        </w:r>
        <w:r w:rsidR="00ED5F40">
          <w:rPr>
            <w:noProof/>
            <w:webHidden/>
          </w:rPr>
          <w:t>11</w:t>
        </w:r>
        <w:r w:rsidR="00ED5F40">
          <w:rPr>
            <w:noProof/>
            <w:webHidden/>
          </w:rPr>
          <w:fldChar w:fldCharType="end"/>
        </w:r>
      </w:hyperlink>
    </w:p>
    <w:p w14:paraId="63EA7E8B" w14:textId="0E009BC0" w:rsidR="00ED5F40" w:rsidRDefault="0059438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81" w:history="1">
        <w:r w:rsidR="00ED5F40" w:rsidRPr="006A3862">
          <w:rPr>
            <w:rStyle w:val="Hyperlink"/>
            <w:noProof/>
          </w:rPr>
          <w:t>ANNEX A.2:</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SPECIAL CONDITIONS OF CONTRACT (SCC)</w:t>
        </w:r>
        <w:r w:rsidR="00ED5F40">
          <w:rPr>
            <w:noProof/>
            <w:webHidden/>
          </w:rPr>
          <w:tab/>
        </w:r>
        <w:r w:rsidR="00ED5F40">
          <w:rPr>
            <w:noProof/>
            <w:webHidden/>
          </w:rPr>
          <w:fldChar w:fldCharType="begin"/>
        </w:r>
        <w:r w:rsidR="00ED5F40">
          <w:rPr>
            <w:noProof/>
            <w:webHidden/>
          </w:rPr>
          <w:instrText xml:space="preserve"> PAGEREF _Toc137669381 \h </w:instrText>
        </w:r>
        <w:r w:rsidR="00ED5F40">
          <w:rPr>
            <w:noProof/>
            <w:webHidden/>
          </w:rPr>
        </w:r>
        <w:r w:rsidR="00ED5F40">
          <w:rPr>
            <w:noProof/>
            <w:webHidden/>
          </w:rPr>
          <w:fldChar w:fldCharType="separate"/>
        </w:r>
        <w:r w:rsidR="00ED5F40">
          <w:rPr>
            <w:noProof/>
            <w:webHidden/>
          </w:rPr>
          <w:t>12</w:t>
        </w:r>
        <w:r w:rsidR="00ED5F40">
          <w:rPr>
            <w:noProof/>
            <w:webHidden/>
          </w:rPr>
          <w:fldChar w:fldCharType="end"/>
        </w:r>
      </w:hyperlink>
    </w:p>
    <w:p w14:paraId="36058DA9" w14:textId="7F5B694F" w:rsidR="00ED5F40" w:rsidRDefault="0059438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82" w:history="1">
        <w:r w:rsidR="00ED5F40" w:rsidRPr="006A3862">
          <w:rPr>
            <w:rStyle w:val="Hyperlink"/>
            <w:noProof/>
          </w:rPr>
          <w:t>7.</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SPECIAL CONDITIONS OF CONTRACT</w:t>
        </w:r>
        <w:r w:rsidR="00ED5F40">
          <w:rPr>
            <w:noProof/>
            <w:webHidden/>
          </w:rPr>
          <w:tab/>
        </w:r>
        <w:r w:rsidR="00ED5F40">
          <w:rPr>
            <w:noProof/>
            <w:webHidden/>
          </w:rPr>
          <w:fldChar w:fldCharType="begin"/>
        </w:r>
        <w:r w:rsidR="00ED5F40">
          <w:rPr>
            <w:noProof/>
            <w:webHidden/>
          </w:rPr>
          <w:instrText xml:space="preserve"> PAGEREF _Toc137669382 \h </w:instrText>
        </w:r>
        <w:r w:rsidR="00ED5F40">
          <w:rPr>
            <w:noProof/>
            <w:webHidden/>
          </w:rPr>
        </w:r>
        <w:r w:rsidR="00ED5F40">
          <w:rPr>
            <w:noProof/>
            <w:webHidden/>
          </w:rPr>
          <w:fldChar w:fldCharType="separate"/>
        </w:r>
        <w:r w:rsidR="00ED5F40">
          <w:rPr>
            <w:noProof/>
            <w:webHidden/>
          </w:rPr>
          <w:t>12</w:t>
        </w:r>
        <w:r w:rsidR="00ED5F40">
          <w:rPr>
            <w:noProof/>
            <w:webHidden/>
          </w:rPr>
          <w:fldChar w:fldCharType="end"/>
        </w:r>
      </w:hyperlink>
    </w:p>
    <w:p w14:paraId="0E186D35" w14:textId="0F4E3B98"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83" w:history="1">
        <w:r w:rsidR="00ED5F40" w:rsidRPr="006A3862">
          <w:rPr>
            <w:rStyle w:val="Hyperlink"/>
            <w:noProof/>
          </w:rPr>
          <w:t>7.1.</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INSTRUCTION</w:t>
        </w:r>
        <w:r w:rsidR="00ED5F40">
          <w:rPr>
            <w:noProof/>
            <w:webHidden/>
          </w:rPr>
          <w:tab/>
        </w:r>
        <w:r w:rsidR="00ED5F40">
          <w:rPr>
            <w:noProof/>
            <w:webHidden/>
          </w:rPr>
          <w:fldChar w:fldCharType="begin"/>
        </w:r>
        <w:r w:rsidR="00ED5F40">
          <w:rPr>
            <w:noProof/>
            <w:webHidden/>
          </w:rPr>
          <w:instrText xml:space="preserve"> PAGEREF _Toc137669383 \h </w:instrText>
        </w:r>
        <w:r w:rsidR="00ED5F40">
          <w:rPr>
            <w:noProof/>
            <w:webHidden/>
          </w:rPr>
        </w:r>
        <w:r w:rsidR="00ED5F40">
          <w:rPr>
            <w:noProof/>
            <w:webHidden/>
          </w:rPr>
          <w:fldChar w:fldCharType="separate"/>
        </w:r>
        <w:r w:rsidR="00ED5F40">
          <w:rPr>
            <w:noProof/>
            <w:webHidden/>
          </w:rPr>
          <w:t>12</w:t>
        </w:r>
        <w:r w:rsidR="00ED5F40">
          <w:rPr>
            <w:noProof/>
            <w:webHidden/>
          </w:rPr>
          <w:fldChar w:fldCharType="end"/>
        </w:r>
      </w:hyperlink>
    </w:p>
    <w:p w14:paraId="5A223171" w14:textId="1E237159"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84" w:history="1">
        <w:r w:rsidR="00ED5F40" w:rsidRPr="006A3862">
          <w:rPr>
            <w:rStyle w:val="Hyperlink"/>
            <w:noProof/>
          </w:rPr>
          <w:t>7.2.</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SPECIAL CONDITIONS OF CONTRACT</w:t>
        </w:r>
        <w:r w:rsidR="00ED5F40">
          <w:rPr>
            <w:noProof/>
            <w:webHidden/>
          </w:rPr>
          <w:tab/>
        </w:r>
        <w:r w:rsidR="00ED5F40">
          <w:rPr>
            <w:noProof/>
            <w:webHidden/>
          </w:rPr>
          <w:fldChar w:fldCharType="begin"/>
        </w:r>
        <w:r w:rsidR="00ED5F40">
          <w:rPr>
            <w:noProof/>
            <w:webHidden/>
          </w:rPr>
          <w:instrText xml:space="preserve"> PAGEREF _Toc137669384 \h </w:instrText>
        </w:r>
        <w:r w:rsidR="00ED5F40">
          <w:rPr>
            <w:noProof/>
            <w:webHidden/>
          </w:rPr>
        </w:r>
        <w:r w:rsidR="00ED5F40">
          <w:rPr>
            <w:noProof/>
            <w:webHidden/>
          </w:rPr>
          <w:fldChar w:fldCharType="separate"/>
        </w:r>
        <w:r w:rsidR="00ED5F40">
          <w:rPr>
            <w:noProof/>
            <w:webHidden/>
          </w:rPr>
          <w:t>12</w:t>
        </w:r>
        <w:r w:rsidR="00ED5F40">
          <w:rPr>
            <w:noProof/>
            <w:webHidden/>
          </w:rPr>
          <w:fldChar w:fldCharType="end"/>
        </w:r>
      </w:hyperlink>
    </w:p>
    <w:p w14:paraId="6CCF95D0" w14:textId="0728AFF4"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85" w:history="1">
        <w:r w:rsidR="00ED5F40" w:rsidRPr="006A3862">
          <w:rPr>
            <w:rStyle w:val="Hyperlink"/>
            <w:noProof/>
          </w:rPr>
          <w:t>7.3.</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DECLARATION OF COMPLIANCE</w:t>
        </w:r>
        <w:r w:rsidR="00ED5F40">
          <w:rPr>
            <w:noProof/>
            <w:webHidden/>
          </w:rPr>
          <w:tab/>
        </w:r>
        <w:r w:rsidR="00ED5F40">
          <w:rPr>
            <w:noProof/>
            <w:webHidden/>
          </w:rPr>
          <w:fldChar w:fldCharType="begin"/>
        </w:r>
        <w:r w:rsidR="00ED5F40">
          <w:rPr>
            <w:noProof/>
            <w:webHidden/>
          </w:rPr>
          <w:instrText xml:space="preserve"> PAGEREF _Toc137669385 \h </w:instrText>
        </w:r>
        <w:r w:rsidR="00ED5F40">
          <w:rPr>
            <w:noProof/>
            <w:webHidden/>
          </w:rPr>
        </w:r>
        <w:r w:rsidR="00ED5F40">
          <w:rPr>
            <w:noProof/>
            <w:webHidden/>
          </w:rPr>
          <w:fldChar w:fldCharType="separate"/>
        </w:r>
        <w:r w:rsidR="00ED5F40">
          <w:rPr>
            <w:noProof/>
            <w:webHidden/>
          </w:rPr>
          <w:t>20</w:t>
        </w:r>
        <w:r w:rsidR="00ED5F40">
          <w:rPr>
            <w:noProof/>
            <w:webHidden/>
          </w:rPr>
          <w:fldChar w:fldCharType="end"/>
        </w:r>
      </w:hyperlink>
    </w:p>
    <w:p w14:paraId="72B33DA0" w14:textId="6F34821E" w:rsidR="00ED5F40" w:rsidRDefault="0059438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86" w:history="1">
        <w:r w:rsidR="00ED5F40" w:rsidRPr="006A3862">
          <w:rPr>
            <w:rStyle w:val="Hyperlink"/>
            <w:noProof/>
          </w:rPr>
          <w:t>ANNEX A.3:</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COSTING AND PREFERENCE</w:t>
        </w:r>
        <w:r w:rsidR="00ED5F40">
          <w:rPr>
            <w:noProof/>
            <w:webHidden/>
          </w:rPr>
          <w:tab/>
        </w:r>
        <w:r w:rsidR="00ED5F40">
          <w:rPr>
            <w:noProof/>
            <w:webHidden/>
          </w:rPr>
          <w:fldChar w:fldCharType="begin"/>
        </w:r>
        <w:r w:rsidR="00ED5F40">
          <w:rPr>
            <w:noProof/>
            <w:webHidden/>
          </w:rPr>
          <w:instrText xml:space="preserve"> PAGEREF _Toc137669386 \h </w:instrText>
        </w:r>
        <w:r w:rsidR="00ED5F40">
          <w:rPr>
            <w:noProof/>
            <w:webHidden/>
          </w:rPr>
        </w:r>
        <w:r w:rsidR="00ED5F40">
          <w:rPr>
            <w:noProof/>
            <w:webHidden/>
          </w:rPr>
          <w:fldChar w:fldCharType="separate"/>
        </w:r>
        <w:r w:rsidR="00ED5F40">
          <w:rPr>
            <w:noProof/>
            <w:webHidden/>
          </w:rPr>
          <w:t>22</w:t>
        </w:r>
        <w:r w:rsidR="00ED5F40">
          <w:rPr>
            <w:noProof/>
            <w:webHidden/>
          </w:rPr>
          <w:fldChar w:fldCharType="end"/>
        </w:r>
      </w:hyperlink>
    </w:p>
    <w:p w14:paraId="61502712" w14:textId="6677BAAE" w:rsidR="00ED5F40" w:rsidRDefault="0059438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87" w:history="1">
        <w:r w:rsidR="00ED5F40" w:rsidRPr="006A3862">
          <w:rPr>
            <w:rStyle w:val="Hyperlink"/>
            <w:rFonts w:cs="Calibri"/>
            <w:noProof/>
          </w:rPr>
          <w:t>8.</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rFonts w:cs="Calibri"/>
            <w:noProof/>
          </w:rPr>
          <w:t>COSTING AND PREFERENCE</w:t>
        </w:r>
        <w:r w:rsidR="00ED5F40">
          <w:rPr>
            <w:noProof/>
            <w:webHidden/>
          </w:rPr>
          <w:tab/>
        </w:r>
        <w:r w:rsidR="00ED5F40">
          <w:rPr>
            <w:noProof/>
            <w:webHidden/>
          </w:rPr>
          <w:fldChar w:fldCharType="begin"/>
        </w:r>
        <w:r w:rsidR="00ED5F40">
          <w:rPr>
            <w:noProof/>
            <w:webHidden/>
          </w:rPr>
          <w:instrText xml:space="preserve"> PAGEREF _Toc137669387 \h </w:instrText>
        </w:r>
        <w:r w:rsidR="00ED5F40">
          <w:rPr>
            <w:noProof/>
            <w:webHidden/>
          </w:rPr>
        </w:r>
        <w:r w:rsidR="00ED5F40">
          <w:rPr>
            <w:noProof/>
            <w:webHidden/>
          </w:rPr>
          <w:fldChar w:fldCharType="separate"/>
        </w:r>
        <w:r w:rsidR="00ED5F40">
          <w:rPr>
            <w:noProof/>
            <w:webHidden/>
          </w:rPr>
          <w:t>22</w:t>
        </w:r>
        <w:r w:rsidR="00ED5F40">
          <w:rPr>
            <w:noProof/>
            <w:webHidden/>
          </w:rPr>
          <w:fldChar w:fldCharType="end"/>
        </w:r>
      </w:hyperlink>
    </w:p>
    <w:p w14:paraId="5AF7D8CB" w14:textId="288109FD"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88" w:history="1">
        <w:r w:rsidR="00ED5F40" w:rsidRPr="006A3862">
          <w:rPr>
            <w:rStyle w:val="Hyperlink"/>
            <w:rFonts w:cs="Calibri"/>
            <w:noProof/>
          </w:rPr>
          <w:t>8.1.</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rFonts w:cs="Calibri"/>
            <w:noProof/>
          </w:rPr>
          <w:t>COSTING AND PREFERENCE EVALUATION</w:t>
        </w:r>
        <w:r w:rsidR="00ED5F40">
          <w:rPr>
            <w:noProof/>
            <w:webHidden/>
          </w:rPr>
          <w:tab/>
        </w:r>
        <w:r w:rsidR="00ED5F40">
          <w:rPr>
            <w:noProof/>
            <w:webHidden/>
          </w:rPr>
          <w:fldChar w:fldCharType="begin"/>
        </w:r>
        <w:r w:rsidR="00ED5F40">
          <w:rPr>
            <w:noProof/>
            <w:webHidden/>
          </w:rPr>
          <w:instrText xml:space="preserve"> PAGEREF _Toc137669388 \h </w:instrText>
        </w:r>
        <w:r w:rsidR="00ED5F40">
          <w:rPr>
            <w:noProof/>
            <w:webHidden/>
          </w:rPr>
        </w:r>
        <w:r w:rsidR="00ED5F40">
          <w:rPr>
            <w:noProof/>
            <w:webHidden/>
          </w:rPr>
          <w:fldChar w:fldCharType="separate"/>
        </w:r>
        <w:r w:rsidR="00ED5F40">
          <w:rPr>
            <w:noProof/>
            <w:webHidden/>
          </w:rPr>
          <w:t>22</w:t>
        </w:r>
        <w:r w:rsidR="00ED5F40">
          <w:rPr>
            <w:noProof/>
            <w:webHidden/>
          </w:rPr>
          <w:fldChar w:fldCharType="end"/>
        </w:r>
      </w:hyperlink>
    </w:p>
    <w:p w14:paraId="7144DC3A" w14:textId="4120BD2E"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89" w:history="1">
        <w:r w:rsidR="00ED5F40" w:rsidRPr="006A3862">
          <w:rPr>
            <w:rStyle w:val="Hyperlink"/>
            <w:rFonts w:cs="Calibri"/>
            <w:noProof/>
          </w:rPr>
          <w:t>8.2.</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rFonts w:cs="Calibri"/>
            <w:noProof/>
          </w:rPr>
          <w:t>COSTING CONDITIONS</w:t>
        </w:r>
        <w:r w:rsidR="00ED5F40">
          <w:rPr>
            <w:noProof/>
            <w:webHidden/>
          </w:rPr>
          <w:tab/>
        </w:r>
        <w:r w:rsidR="00ED5F40">
          <w:rPr>
            <w:noProof/>
            <w:webHidden/>
          </w:rPr>
          <w:fldChar w:fldCharType="begin"/>
        </w:r>
        <w:r w:rsidR="00ED5F40">
          <w:rPr>
            <w:noProof/>
            <w:webHidden/>
          </w:rPr>
          <w:instrText xml:space="preserve"> PAGEREF _Toc137669389 \h </w:instrText>
        </w:r>
        <w:r w:rsidR="00ED5F40">
          <w:rPr>
            <w:noProof/>
            <w:webHidden/>
          </w:rPr>
        </w:r>
        <w:r w:rsidR="00ED5F40">
          <w:rPr>
            <w:noProof/>
            <w:webHidden/>
          </w:rPr>
          <w:fldChar w:fldCharType="separate"/>
        </w:r>
        <w:r w:rsidR="00ED5F40">
          <w:rPr>
            <w:noProof/>
            <w:webHidden/>
          </w:rPr>
          <w:t>22</w:t>
        </w:r>
        <w:r w:rsidR="00ED5F40">
          <w:rPr>
            <w:noProof/>
            <w:webHidden/>
          </w:rPr>
          <w:fldChar w:fldCharType="end"/>
        </w:r>
      </w:hyperlink>
    </w:p>
    <w:p w14:paraId="79C1A044" w14:textId="69E0EDC7"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90" w:history="1">
        <w:r w:rsidR="00ED5F40" w:rsidRPr="006A3862">
          <w:rPr>
            <w:rStyle w:val="Hyperlink"/>
            <w:noProof/>
          </w:rPr>
          <w:t>8.3.</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DECLARATION OF ACCEPTANCE</w:t>
        </w:r>
        <w:r w:rsidR="00ED5F40">
          <w:rPr>
            <w:noProof/>
            <w:webHidden/>
          </w:rPr>
          <w:tab/>
        </w:r>
        <w:r w:rsidR="00ED5F40">
          <w:rPr>
            <w:noProof/>
            <w:webHidden/>
          </w:rPr>
          <w:fldChar w:fldCharType="begin"/>
        </w:r>
        <w:r w:rsidR="00ED5F40">
          <w:rPr>
            <w:noProof/>
            <w:webHidden/>
          </w:rPr>
          <w:instrText xml:space="preserve"> PAGEREF _Toc137669390 \h </w:instrText>
        </w:r>
        <w:r w:rsidR="00ED5F40">
          <w:rPr>
            <w:noProof/>
            <w:webHidden/>
          </w:rPr>
        </w:r>
        <w:r w:rsidR="00ED5F40">
          <w:rPr>
            <w:noProof/>
            <w:webHidden/>
          </w:rPr>
          <w:fldChar w:fldCharType="separate"/>
        </w:r>
        <w:r w:rsidR="00ED5F40">
          <w:rPr>
            <w:noProof/>
            <w:webHidden/>
          </w:rPr>
          <w:t>24</w:t>
        </w:r>
        <w:r w:rsidR="00ED5F40">
          <w:rPr>
            <w:noProof/>
            <w:webHidden/>
          </w:rPr>
          <w:fldChar w:fldCharType="end"/>
        </w:r>
      </w:hyperlink>
    </w:p>
    <w:p w14:paraId="142E5302" w14:textId="3035C48F"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91" w:history="1">
        <w:r w:rsidR="00ED5F40" w:rsidRPr="006A3862">
          <w:rPr>
            <w:rStyle w:val="Hyperlink"/>
            <w:noProof/>
          </w:rPr>
          <w:t>8.4.</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PREFERENCE REQUIREMENTS</w:t>
        </w:r>
        <w:r w:rsidR="00ED5F40">
          <w:rPr>
            <w:noProof/>
            <w:webHidden/>
          </w:rPr>
          <w:tab/>
        </w:r>
        <w:r w:rsidR="00ED5F40">
          <w:rPr>
            <w:noProof/>
            <w:webHidden/>
          </w:rPr>
          <w:fldChar w:fldCharType="begin"/>
        </w:r>
        <w:r w:rsidR="00ED5F40">
          <w:rPr>
            <w:noProof/>
            <w:webHidden/>
          </w:rPr>
          <w:instrText xml:space="preserve"> PAGEREF _Toc137669391 \h </w:instrText>
        </w:r>
        <w:r w:rsidR="00ED5F40">
          <w:rPr>
            <w:noProof/>
            <w:webHidden/>
          </w:rPr>
        </w:r>
        <w:r w:rsidR="00ED5F40">
          <w:rPr>
            <w:noProof/>
            <w:webHidden/>
          </w:rPr>
          <w:fldChar w:fldCharType="separate"/>
        </w:r>
        <w:r w:rsidR="00ED5F40">
          <w:rPr>
            <w:noProof/>
            <w:webHidden/>
          </w:rPr>
          <w:t>24</w:t>
        </w:r>
        <w:r w:rsidR="00ED5F40">
          <w:rPr>
            <w:noProof/>
            <w:webHidden/>
          </w:rPr>
          <w:fldChar w:fldCharType="end"/>
        </w:r>
      </w:hyperlink>
    </w:p>
    <w:p w14:paraId="50332268" w14:textId="693E8943" w:rsidR="00ED5F40" w:rsidRDefault="00594384">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92" w:history="1">
        <w:r w:rsidR="00ED5F40" w:rsidRPr="006A3862">
          <w:rPr>
            <w:rStyle w:val="Hyperlink"/>
            <w:rFonts w:cs="Calibri"/>
            <w:noProof/>
          </w:rPr>
          <w:t>8.4.1</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rFonts w:cs="Calibri"/>
            <w:noProof/>
          </w:rPr>
          <w:t>INSTRUCTION AND POINT ALLOCATION</w:t>
        </w:r>
        <w:r w:rsidR="00ED5F40">
          <w:rPr>
            <w:noProof/>
            <w:webHidden/>
          </w:rPr>
          <w:tab/>
        </w:r>
        <w:r w:rsidR="00ED5F40">
          <w:rPr>
            <w:noProof/>
            <w:webHidden/>
          </w:rPr>
          <w:fldChar w:fldCharType="begin"/>
        </w:r>
        <w:r w:rsidR="00ED5F40">
          <w:rPr>
            <w:noProof/>
            <w:webHidden/>
          </w:rPr>
          <w:instrText xml:space="preserve"> PAGEREF _Toc137669392 \h </w:instrText>
        </w:r>
        <w:r w:rsidR="00ED5F40">
          <w:rPr>
            <w:noProof/>
            <w:webHidden/>
          </w:rPr>
        </w:r>
        <w:r w:rsidR="00ED5F40">
          <w:rPr>
            <w:noProof/>
            <w:webHidden/>
          </w:rPr>
          <w:fldChar w:fldCharType="separate"/>
        </w:r>
        <w:r w:rsidR="00ED5F40">
          <w:rPr>
            <w:noProof/>
            <w:webHidden/>
          </w:rPr>
          <w:t>24</w:t>
        </w:r>
        <w:r w:rsidR="00ED5F40">
          <w:rPr>
            <w:noProof/>
            <w:webHidden/>
          </w:rPr>
          <w:fldChar w:fldCharType="end"/>
        </w:r>
      </w:hyperlink>
    </w:p>
    <w:p w14:paraId="54BBCFD7" w14:textId="2CBEDEF0" w:rsidR="00ED5F40" w:rsidRDefault="0059438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93" w:history="1">
        <w:r w:rsidR="00ED5F40" w:rsidRPr="006A3862">
          <w:rPr>
            <w:rStyle w:val="Hyperlink"/>
            <w:noProof/>
          </w:rPr>
          <w:t>ANNEX A.4:</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TERMS AND DEFINITIONS</w:t>
        </w:r>
        <w:r w:rsidR="00ED5F40">
          <w:rPr>
            <w:noProof/>
            <w:webHidden/>
          </w:rPr>
          <w:tab/>
        </w:r>
        <w:r w:rsidR="00ED5F40">
          <w:rPr>
            <w:noProof/>
            <w:webHidden/>
          </w:rPr>
          <w:fldChar w:fldCharType="begin"/>
        </w:r>
        <w:r w:rsidR="00ED5F40">
          <w:rPr>
            <w:noProof/>
            <w:webHidden/>
          </w:rPr>
          <w:instrText xml:space="preserve"> PAGEREF _Toc137669393 \h </w:instrText>
        </w:r>
        <w:r w:rsidR="00ED5F40">
          <w:rPr>
            <w:noProof/>
            <w:webHidden/>
          </w:rPr>
        </w:r>
        <w:r w:rsidR="00ED5F40">
          <w:rPr>
            <w:noProof/>
            <w:webHidden/>
          </w:rPr>
          <w:fldChar w:fldCharType="separate"/>
        </w:r>
        <w:r w:rsidR="00ED5F40">
          <w:rPr>
            <w:noProof/>
            <w:webHidden/>
          </w:rPr>
          <w:t>28</w:t>
        </w:r>
        <w:r w:rsidR="00ED5F40">
          <w:rPr>
            <w:noProof/>
            <w:webHidden/>
          </w:rPr>
          <w:fldChar w:fldCharType="end"/>
        </w:r>
      </w:hyperlink>
    </w:p>
    <w:p w14:paraId="44213FB3" w14:textId="681F21FE" w:rsidR="00ED5F40" w:rsidRDefault="00594384">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94" w:history="1">
        <w:r w:rsidR="00ED5F40" w:rsidRPr="006A3862">
          <w:rPr>
            <w:rStyle w:val="Hyperlink"/>
            <w:noProof/>
          </w:rPr>
          <w:t>10.</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ABBREVIATIONS</w:t>
        </w:r>
        <w:r w:rsidR="00ED5F40">
          <w:rPr>
            <w:noProof/>
            <w:webHidden/>
          </w:rPr>
          <w:tab/>
        </w:r>
        <w:r w:rsidR="00ED5F40">
          <w:rPr>
            <w:noProof/>
            <w:webHidden/>
          </w:rPr>
          <w:fldChar w:fldCharType="begin"/>
        </w:r>
        <w:r w:rsidR="00ED5F40">
          <w:rPr>
            <w:noProof/>
            <w:webHidden/>
          </w:rPr>
          <w:instrText xml:space="preserve"> PAGEREF _Toc137669394 \h </w:instrText>
        </w:r>
        <w:r w:rsidR="00ED5F40">
          <w:rPr>
            <w:noProof/>
            <w:webHidden/>
          </w:rPr>
        </w:r>
        <w:r w:rsidR="00ED5F40">
          <w:rPr>
            <w:noProof/>
            <w:webHidden/>
          </w:rPr>
          <w:fldChar w:fldCharType="separate"/>
        </w:r>
        <w:r w:rsidR="00ED5F40">
          <w:rPr>
            <w:noProof/>
            <w:webHidden/>
          </w:rPr>
          <w:t>28</w:t>
        </w:r>
        <w:r w:rsidR="00ED5F40">
          <w:rPr>
            <w:noProof/>
            <w:webHidden/>
          </w:rPr>
          <w:fldChar w:fldCharType="end"/>
        </w:r>
      </w:hyperlink>
    </w:p>
    <w:p w14:paraId="4A9592A3" w14:textId="2E7202D1" w:rsidR="00ED5F40" w:rsidRDefault="00594384">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95" w:history="1">
        <w:r w:rsidR="00ED5F40" w:rsidRPr="006A3862">
          <w:rPr>
            <w:rStyle w:val="Hyperlink"/>
            <w:noProof/>
          </w:rPr>
          <w:t>ANNEX B:</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BIDDER SUBSTANTIATING EVIDENCE</w:t>
        </w:r>
        <w:r w:rsidR="00ED5F40">
          <w:rPr>
            <w:noProof/>
            <w:webHidden/>
          </w:rPr>
          <w:tab/>
        </w:r>
        <w:r w:rsidR="00ED5F40">
          <w:rPr>
            <w:noProof/>
            <w:webHidden/>
          </w:rPr>
          <w:fldChar w:fldCharType="begin"/>
        </w:r>
        <w:r w:rsidR="00ED5F40">
          <w:rPr>
            <w:noProof/>
            <w:webHidden/>
          </w:rPr>
          <w:instrText xml:space="preserve"> PAGEREF _Toc137669395 \h </w:instrText>
        </w:r>
        <w:r w:rsidR="00ED5F40">
          <w:rPr>
            <w:noProof/>
            <w:webHidden/>
          </w:rPr>
        </w:r>
        <w:r w:rsidR="00ED5F40">
          <w:rPr>
            <w:noProof/>
            <w:webHidden/>
          </w:rPr>
          <w:fldChar w:fldCharType="separate"/>
        </w:r>
        <w:r w:rsidR="00ED5F40">
          <w:rPr>
            <w:noProof/>
            <w:webHidden/>
          </w:rPr>
          <w:t>29</w:t>
        </w:r>
        <w:r w:rsidR="00ED5F40">
          <w:rPr>
            <w:noProof/>
            <w:webHidden/>
          </w:rPr>
          <w:fldChar w:fldCharType="end"/>
        </w:r>
      </w:hyperlink>
    </w:p>
    <w:p w14:paraId="67276488" w14:textId="7AC35E7D" w:rsidR="00ED5F40" w:rsidRDefault="00594384">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669396" w:history="1">
        <w:r w:rsidR="00ED5F40" w:rsidRPr="006A3862">
          <w:rPr>
            <w:rStyle w:val="Hyperlink"/>
            <w:noProof/>
          </w:rPr>
          <w:t>11.0</w:t>
        </w:r>
        <w:r w:rsidR="00ED5F40">
          <w:rPr>
            <w:rFonts w:asciiTheme="minorHAnsi" w:eastAsiaTheme="minorEastAsia" w:hAnsiTheme="minorHAnsi" w:cstheme="minorBidi"/>
            <w:b w:val="0"/>
            <w:bCs w:val="0"/>
            <w:caps w:val="0"/>
            <w:noProof/>
            <w:kern w:val="2"/>
            <w:sz w:val="24"/>
            <w:szCs w:val="24"/>
            <w:lang w:eastAsia="en-GB"/>
            <w14:ligatures w14:val="standardContextual"/>
          </w:rPr>
          <w:tab/>
        </w:r>
        <w:r w:rsidR="00ED5F40" w:rsidRPr="006A3862">
          <w:rPr>
            <w:rStyle w:val="Hyperlink"/>
            <w:noProof/>
          </w:rPr>
          <w:t>MANDATORY REQUIREMENT EVIDENCE</w:t>
        </w:r>
        <w:r w:rsidR="00ED5F40">
          <w:rPr>
            <w:noProof/>
            <w:webHidden/>
          </w:rPr>
          <w:tab/>
        </w:r>
        <w:r w:rsidR="00ED5F40">
          <w:rPr>
            <w:noProof/>
            <w:webHidden/>
          </w:rPr>
          <w:fldChar w:fldCharType="begin"/>
        </w:r>
        <w:r w:rsidR="00ED5F40">
          <w:rPr>
            <w:noProof/>
            <w:webHidden/>
          </w:rPr>
          <w:instrText xml:space="preserve"> PAGEREF _Toc137669396 \h </w:instrText>
        </w:r>
        <w:r w:rsidR="00ED5F40">
          <w:rPr>
            <w:noProof/>
            <w:webHidden/>
          </w:rPr>
        </w:r>
        <w:r w:rsidR="00ED5F40">
          <w:rPr>
            <w:noProof/>
            <w:webHidden/>
          </w:rPr>
          <w:fldChar w:fldCharType="separate"/>
        </w:r>
        <w:r w:rsidR="00ED5F40">
          <w:rPr>
            <w:noProof/>
            <w:webHidden/>
          </w:rPr>
          <w:t>29</w:t>
        </w:r>
        <w:r w:rsidR="00ED5F40">
          <w:rPr>
            <w:noProof/>
            <w:webHidden/>
          </w:rPr>
          <w:fldChar w:fldCharType="end"/>
        </w:r>
      </w:hyperlink>
    </w:p>
    <w:p w14:paraId="6D48B621" w14:textId="68437EA4"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97" w:history="1">
        <w:r w:rsidR="00ED5F40" w:rsidRPr="006A3862">
          <w:rPr>
            <w:rStyle w:val="Hyperlink"/>
            <w:noProof/>
          </w:rPr>
          <w:t>11.1</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BIDDER CERTIFICATION / AFFILIATION REQUIREMENTS</w:t>
        </w:r>
        <w:r w:rsidR="00ED5F40">
          <w:rPr>
            <w:noProof/>
            <w:webHidden/>
          </w:rPr>
          <w:tab/>
        </w:r>
        <w:r w:rsidR="00ED5F40">
          <w:rPr>
            <w:noProof/>
            <w:webHidden/>
          </w:rPr>
          <w:fldChar w:fldCharType="begin"/>
        </w:r>
        <w:r w:rsidR="00ED5F40">
          <w:rPr>
            <w:noProof/>
            <w:webHidden/>
          </w:rPr>
          <w:instrText xml:space="preserve"> PAGEREF _Toc137669397 \h </w:instrText>
        </w:r>
        <w:r w:rsidR="00ED5F40">
          <w:rPr>
            <w:noProof/>
            <w:webHidden/>
          </w:rPr>
        </w:r>
        <w:r w:rsidR="00ED5F40">
          <w:rPr>
            <w:noProof/>
            <w:webHidden/>
          </w:rPr>
          <w:fldChar w:fldCharType="separate"/>
        </w:r>
        <w:r w:rsidR="00ED5F40">
          <w:rPr>
            <w:noProof/>
            <w:webHidden/>
          </w:rPr>
          <w:t>29</w:t>
        </w:r>
        <w:r w:rsidR="00ED5F40">
          <w:rPr>
            <w:noProof/>
            <w:webHidden/>
          </w:rPr>
          <w:fldChar w:fldCharType="end"/>
        </w:r>
      </w:hyperlink>
    </w:p>
    <w:p w14:paraId="19801271" w14:textId="0566F8C7"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98" w:history="1">
        <w:r w:rsidR="00ED5F40" w:rsidRPr="006A3862">
          <w:rPr>
            <w:rStyle w:val="Hyperlink"/>
            <w:noProof/>
          </w:rPr>
          <w:t>11.2</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BIDDER EXPERIENCE AND CAPABILITY REQUIREMENTS</w:t>
        </w:r>
        <w:r w:rsidR="00ED5F40">
          <w:rPr>
            <w:noProof/>
            <w:webHidden/>
          </w:rPr>
          <w:tab/>
        </w:r>
        <w:r w:rsidR="00ED5F40">
          <w:rPr>
            <w:noProof/>
            <w:webHidden/>
          </w:rPr>
          <w:fldChar w:fldCharType="begin"/>
        </w:r>
        <w:r w:rsidR="00ED5F40">
          <w:rPr>
            <w:noProof/>
            <w:webHidden/>
          </w:rPr>
          <w:instrText xml:space="preserve"> PAGEREF _Toc137669398 \h </w:instrText>
        </w:r>
        <w:r w:rsidR="00ED5F40">
          <w:rPr>
            <w:noProof/>
            <w:webHidden/>
          </w:rPr>
        </w:r>
        <w:r w:rsidR="00ED5F40">
          <w:rPr>
            <w:noProof/>
            <w:webHidden/>
          </w:rPr>
          <w:fldChar w:fldCharType="separate"/>
        </w:r>
        <w:r w:rsidR="00ED5F40">
          <w:rPr>
            <w:noProof/>
            <w:webHidden/>
          </w:rPr>
          <w:t>29</w:t>
        </w:r>
        <w:r w:rsidR="00ED5F40">
          <w:rPr>
            <w:noProof/>
            <w:webHidden/>
          </w:rPr>
          <w:fldChar w:fldCharType="end"/>
        </w:r>
      </w:hyperlink>
    </w:p>
    <w:p w14:paraId="615035AB" w14:textId="717F18E1"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399" w:history="1">
        <w:r w:rsidR="00ED5F40" w:rsidRPr="006A3862">
          <w:rPr>
            <w:rStyle w:val="Hyperlink"/>
            <w:noProof/>
          </w:rPr>
          <w:t>11.3</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SERVICE/ TECHNICAL FUNCTIONAL REQUIREMENT</w:t>
        </w:r>
        <w:r w:rsidR="00ED5F40">
          <w:rPr>
            <w:noProof/>
            <w:webHidden/>
          </w:rPr>
          <w:tab/>
        </w:r>
        <w:r w:rsidR="00ED5F40">
          <w:rPr>
            <w:noProof/>
            <w:webHidden/>
          </w:rPr>
          <w:fldChar w:fldCharType="begin"/>
        </w:r>
        <w:r w:rsidR="00ED5F40">
          <w:rPr>
            <w:noProof/>
            <w:webHidden/>
          </w:rPr>
          <w:instrText xml:space="preserve"> PAGEREF _Toc137669399 \h </w:instrText>
        </w:r>
        <w:r w:rsidR="00ED5F40">
          <w:rPr>
            <w:noProof/>
            <w:webHidden/>
          </w:rPr>
        </w:r>
        <w:r w:rsidR="00ED5F40">
          <w:rPr>
            <w:noProof/>
            <w:webHidden/>
          </w:rPr>
          <w:fldChar w:fldCharType="separate"/>
        </w:r>
        <w:r w:rsidR="00ED5F40">
          <w:rPr>
            <w:noProof/>
            <w:webHidden/>
          </w:rPr>
          <w:t>30</w:t>
        </w:r>
        <w:r w:rsidR="00ED5F40">
          <w:rPr>
            <w:noProof/>
            <w:webHidden/>
          </w:rPr>
          <w:fldChar w:fldCharType="end"/>
        </w:r>
      </w:hyperlink>
    </w:p>
    <w:p w14:paraId="5D27B8F0" w14:textId="77CB818B" w:rsidR="00ED5F40" w:rsidRDefault="0059438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669400" w:history="1">
        <w:r w:rsidR="00ED5F40" w:rsidRPr="006A3862">
          <w:rPr>
            <w:rStyle w:val="Hyperlink"/>
            <w:noProof/>
          </w:rPr>
          <w:t>11.4</w:t>
        </w:r>
        <w:r w:rsidR="00ED5F40">
          <w:rPr>
            <w:rFonts w:asciiTheme="minorHAnsi" w:eastAsiaTheme="minorEastAsia" w:hAnsiTheme="minorHAnsi" w:cstheme="minorBidi"/>
            <w:smallCaps w:val="0"/>
            <w:noProof/>
            <w:kern w:val="2"/>
            <w:sz w:val="24"/>
            <w:szCs w:val="24"/>
            <w:lang w:eastAsia="en-GB"/>
            <w14:ligatures w14:val="standardContextual"/>
          </w:rPr>
          <w:tab/>
        </w:r>
        <w:r w:rsidR="00ED5F40" w:rsidRPr="006A3862">
          <w:rPr>
            <w:rStyle w:val="Hyperlink"/>
            <w:noProof/>
          </w:rPr>
          <w:t>PREFERENTIAL GOAL REQUIREMENTS</w:t>
        </w:r>
        <w:r w:rsidR="00ED5F40">
          <w:rPr>
            <w:noProof/>
            <w:webHidden/>
          </w:rPr>
          <w:tab/>
        </w:r>
        <w:r w:rsidR="00ED5F40">
          <w:rPr>
            <w:noProof/>
            <w:webHidden/>
          </w:rPr>
          <w:fldChar w:fldCharType="begin"/>
        </w:r>
        <w:r w:rsidR="00ED5F40">
          <w:rPr>
            <w:noProof/>
            <w:webHidden/>
          </w:rPr>
          <w:instrText xml:space="preserve"> PAGEREF _Toc137669400 \h </w:instrText>
        </w:r>
        <w:r w:rsidR="00ED5F40">
          <w:rPr>
            <w:noProof/>
            <w:webHidden/>
          </w:rPr>
        </w:r>
        <w:r w:rsidR="00ED5F40">
          <w:rPr>
            <w:noProof/>
            <w:webHidden/>
          </w:rPr>
          <w:fldChar w:fldCharType="separate"/>
        </w:r>
        <w:r w:rsidR="00ED5F40">
          <w:rPr>
            <w:noProof/>
            <w:webHidden/>
          </w:rPr>
          <w:t>30</w:t>
        </w:r>
        <w:r w:rsidR="00ED5F40">
          <w:rPr>
            <w:noProof/>
            <w:webHidden/>
          </w:rPr>
          <w:fldChar w:fldCharType="end"/>
        </w:r>
      </w:hyperlink>
    </w:p>
    <w:p w14:paraId="1D28ACAB" w14:textId="57EEA488" w:rsidR="00871368" w:rsidRPr="00F81E2D" w:rsidRDefault="005952AC" w:rsidP="00871368">
      <w:r w:rsidRPr="00F81E2D">
        <w:fldChar w:fldCharType="end"/>
      </w:r>
      <w:r w:rsidR="00760D12" w:rsidRPr="00F81E2D">
        <w:br w:type="page"/>
      </w:r>
    </w:p>
    <w:p w14:paraId="3C74E840" w14:textId="77777777" w:rsidR="002C0B8F" w:rsidRPr="00EB1A4F" w:rsidRDefault="005952AC" w:rsidP="000B17A9">
      <w:pPr>
        <w:pStyle w:val="AnnexH1"/>
        <w:rPr>
          <w:sz w:val="28"/>
          <w:szCs w:val="28"/>
        </w:rPr>
      </w:pPr>
      <w:bookmarkStart w:id="8" w:name="_Toc137669362"/>
      <w:r w:rsidRPr="00EB1A4F">
        <w:rPr>
          <w:sz w:val="28"/>
          <w:szCs w:val="28"/>
        </w:rPr>
        <w:lastRenderedPageBreak/>
        <w:t>INTRODUCTION</w:t>
      </w:r>
      <w:bookmarkEnd w:id="8"/>
    </w:p>
    <w:p w14:paraId="6BFEA7B4" w14:textId="77777777" w:rsidR="001A25A4" w:rsidRPr="00EB1A4F" w:rsidRDefault="00B558CD" w:rsidP="00EB1A4F">
      <w:pPr>
        <w:pStyle w:val="Heading1"/>
        <w:tabs>
          <w:tab w:val="clear" w:pos="502"/>
          <w:tab w:val="num" w:pos="567"/>
        </w:tabs>
        <w:rPr>
          <w:sz w:val="24"/>
          <w:szCs w:val="24"/>
        </w:rPr>
      </w:pPr>
      <w:bookmarkStart w:id="9" w:name="_Toc137669363"/>
      <w:bookmarkStart w:id="10" w:name="_Toc435315878"/>
      <w:r w:rsidRPr="00EB1A4F">
        <w:rPr>
          <w:sz w:val="24"/>
          <w:szCs w:val="24"/>
        </w:rPr>
        <w:t>PURPOSE AND BACKGROUND</w:t>
      </w:r>
      <w:bookmarkEnd w:id="9"/>
    </w:p>
    <w:p w14:paraId="23749708" w14:textId="77777777" w:rsidR="00EF447B" w:rsidRPr="00F81E2D" w:rsidRDefault="00B558CD" w:rsidP="00EB1A4F">
      <w:pPr>
        <w:pStyle w:val="Heading2"/>
        <w:tabs>
          <w:tab w:val="clear" w:pos="502"/>
          <w:tab w:val="num" w:pos="567"/>
        </w:tabs>
      </w:pPr>
      <w:bookmarkStart w:id="11" w:name="_Toc137669364"/>
      <w:r w:rsidRPr="00F81E2D">
        <w:t>PURPOSE</w:t>
      </w:r>
      <w:bookmarkEnd w:id="10"/>
      <w:bookmarkEnd w:id="11"/>
    </w:p>
    <w:p w14:paraId="6DF3EF6D" w14:textId="0965790A" w:rsidR="00BB07FD" w:rsidRDefault="00BB07FD" w:rsidP="00EB1A4F">
      <w:pPr>
        <w:spacing w:line="276" w:lineRule="auto"/>
        <w:jc w:val="both"/>
        <w:rPr>
          <w:rFonts w:ascii="Times New Roman" w:hAnsi="Times New Roman"/>
          <w:szCs w:val="24"/>
          <w:lang w:eastAsia="en-ZA"/>
        </w:rPr>
      </w:pPr>
      <w:bookmarkStart w:id="12" w:name="_Toc435315879"/>
      <w:r>
        <w:t xml:space="preserve">The purpose of this RFB is to invite Suppliers (hereinafter referred to as “bidders”) to submit bids for the “Provision of Captiva and OpenText Documentum licenses with maintenance and support for the South African Police Service (SAPS) for a period of 2 Years.  </w:t>
      </w:r>
    </w:p>
    <w:p w14:paraId="1792E1C0" w14:textId="07BF4806" w:rsidR="009169D6" w:rsidRDefault="00BB07FD" w:rsidP="00BB07FD">
      <w:pPr>
        <w:pStyle w:val="Heading2"/>
      </w:pPr>
      <w:r w:rsidRPr="00F81E2D">
        <w:t xml:space="preserve"> </w:t>
      </w:r>
      <w:bookmarkStart w:id="13" w:name="_Toc137669365"/>
      <w:r w:rsidR="00B558CD" w:rsidRPr="00F81E2D">
        <w:t>BACKGROUND</w:t>
      </w:r>
      <w:bookmarkEnd w:id="12"/>
      <w:bookmarkEnd w:id="13"/>
    </w:p>
    <w:p w14:paraId="32B04BC0" w14:textId="5FCDEFD1" w:rsidR="00B60C2E" w:rsidRDefault="00BB07FD" w:rsidP="00EB1A4F">
      <w:pPr>
        <w:spacing w:line="276" w:lineRule="auto"/>
        <w:jc w:val="both"/>
      </w:pPr>
      <w:r>
        <w:rPr>
          <w:rFonts w:cs="Calibri"/>
          <w:color w:val="000000"/>
          <w:sz w:val="22"/>
          <w:szCs w:val="22"/>
          <w:lang w:eastAsia="en-ZA"/>
        </w:rPr>
        <w:t>OpenText Documentum and Captiva are Enterprise Content Management (ECM) software that is currently being utilised by SAPS applications across 7 document repositories.</w:t>
      </w:r>
      <w:r w:rsidRPr="00F81E2D">
        <w:t xml:space="preserve"> </w:t>
      </w:r>
    </w:p>
    <w:p w14:paraId="2D7C5666" w14:textId="3056DA52" w:rsidR="009169D6" w:rsidRPr="00EB1A4F" w:rsidRDefault="004D7299" w:rsidP="008032DE">
      <w:pPr>
        <w:pStyle w:val="Heading1"/>
        <w:tabs>
          <w:tab w:val="clear" w:pos="502"/>
          <w:tab w:val="num" w:pos="567"/>
        </w:tabs>
        <w:rPr>
          <w:sz w:val="24"/>
          <w:szCs w:val="24"/>
        </w:rPr>
      </w:pPr>
      <w:bookmarkStart w:id="14" w:name="_Toc137669366"/>
      <w:r w:rsidRPr="00EB1A4F">
        <w:rPr>
          <w:sz w:val="24"/>
          <w:szCs w:val="24"/>
        </w:rPr>
        <w:t>SCOPE OF BID</w:t>
      </w:r>
      <w:bookmarkEnd w:id="14"/>
    </w:p>
    <w:p w14:paraId="160B4506" w14:textId="77777777" w:rsidR="00C96EB8" w:rsidRDefault="00C163BE" w:rsidP="008032DE">
      <w:pPr>
        <w:pStyle w:val="Heading2"/>
        <w:tabs>
          <w:tab w:val="clear" w:pos="502"/>
          <w:tab w:val="num" w:pos="567"/>
        </w:tabs>
      </w:pPr>
      <w:bookmarkStart w:id="15" w:name="_Toc137669367"/>
      <w:r w:rsidRPr="00F81E2D">
        <w:t>SCOPE</w:t>
      </w:r>
      <w:r w:rsidR="004D7299" w:rsidRPr="00F81E2D">
        <w:t xml:space="preserve"> OF WORK</w:t>
      </w:r>
      <w:bookmarkEnd w:id="15"/>
    </w:p>
    <w:p w14:paraId="7E972349" w14:textId="77777777" w:rsidR="00BB07FD" w:rsidRDefault="00BB07FD" w:rsidP="00BB07FD">
      <w:r>
        <w:t>The Scope of work by the bidders is to supply the following:</w:t>
      </w:r>
    </w:p>
    <w:p w14:paraId="5FBB1C93" w14:textId="0731A627" w:rsidR="00BB07FD" w:rsidRDefault="00BB07FD" w:rsidP="00104B95">
      <w:pPr>
        <w:rPr>
          <w:color w:val="0000FF"/>
        </w:rPr>
      </w:pPr>
    </w:p>
    <w:p w14:paraId="3DC12A2C" w14:textId="77777777" w:rsidR="00BB07FD" w:rsidRDefault="00BB07FD" w:rsidP="00BB07FD">
      <w:pPr>
        <w:pStyle w:val="Specification"/>
        <w:numPr>
          <w:ilvl w:val="0"/>
          <w:numId w:val="4"/>
        </w:numPr>
      </w:pPr>
      <w:r>
        <w:rPr>
          <w:b/>
        </w:rPr>
        <w:t>Upgrade/Renew to latest version of Licences for the following products</w:t>
      </w:r>
      <w:r>
        <w:t>;</w:t>
      </w:r>
    </w:p>
    <w:p w14:paraId="367BAF07" w14:textId="77777777" w:rsidR="00BB07FD" w:rsidRDefault="00BB07FD" w:rsidP="008032DE">
      <w:pPr>
        <w:pStyle w:val="Specification"/>
        <w:numPr>
          <w:ilvl w:val="1"/>
          <w:numId w:val="4"/>
        </w:numPr>
        <w:tabs>
          <w:tab w:val="clear" w:pos="993"/>
          <w:tab w:val="num" w:pos="567"/>
        </w:tabs>
        <w:ind w:left="1197" w:hanging="1197"/>
      </w:pPr>
      <w:r>
        <w:t>OpenText Documentum License Details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85"/>
        <w:gridCol w:w="1277"/>
        <w:gridCol w:w="1417"/>
        <w:gridCol w:w="1689"/>
      </w:tblGrid>
      <w:tr w:rsidR="00BB07FD" w:rsidRPr="008032DE" w14:paraId="64562B58" w14:textId="77777777" w:rsidTr="008032DE">
        <w:trPr>
          <w:trHeight w:val="840"/>
        </w:trPr>
        <w:tc>
          <w:tcPr>
            <w:tcW w:w="1901"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41F67F9A" w14:textId="77777777" w:rsidR="00BB07FD" w:rsidRPr="008032DE" w:rsidRDefault="00BB07FD" w:rsidP="008032DE">
            <w:pPr>
              <w:spacing w:line="276" w:lineRule="auto"/>
              <w:jc w:val="center"/>
              <w:rPr>
                <w:rFonts w:cs="Calibri"/>
                <w:b/>
                <w:bCs/>
                <w:szCs w:val="24"/>
                <w:lang w:val="en-US"/>
              </w:rPr>
            </w:pPr>
            <w:r w:rsidRPr="008032DE">
              <w:rPr>
                <w:rFonts w:cs="Calibri"/>
                <w:b/>
                <w:bCs/>
                <w:szCs w:val="24"/>
                <w:lang w:val="en-US"/>
              </w:rPr>
              <w:t>The license renewal must include the following modules:</w:t>
            </w:r>
          </w:p>
        </w:tc>
        <w:tc>
          <w:tcPr>
            <w:tcW w:w="823" w:type="pct"/>
            <w:tcBorders>
              <w:top w:val="single" w:sz="4" w:space="0" w:color="auto"/>
              <w:left w:val="single" w:sz="4" w:space="0" w:color="auto"/>
              <w:bottom w:val="single" w:sz="4" w:space="0" w:color="auto"/>
              <w:right w:val="single" w:sz="4" w:space="0" w:color="auto"/>
            </w:tcBorders>
            <w:shd w:val="clear" w:color="auto" w:fill="B4C6E7"/>
            <w:vAlign w:val="bottom"/>
            <w:hideMark/>
          </w:tcPr>
          <w:p w14:paraId="288A0B8B" w14:textId="77777777" w:rsidR="00BB07FD" w:rsidRPr="008032DE" w:rsidRDefault="00BB07FD" w:rsidP="008032DE">
            <w:pPr>
              <w:spacing w:line="276" w:lineRule="auto"/>
              <w:jc w:val="center"/>
              <w:rPr>
                <w:rFonts w:cs="Calibri"/>
                <w:b/>
                <w:bCs/>
                <w:szCs w:val="24"/>
                <w:lang w:val="en-US"/>
              </w:rPr>
            </w:pPr>
            <w:r w:rsidRPr="008032DE">
              <w:rPr>
                <w:rFonts w:cs="Calibri"/>
                <w:b/>
                <w:bCs/>
                <w:szCs w:val="24"/>
                <w:lang w:val="en-US"/>
              </w:rPr>
              <w:t>Unit</w:t>
            </w:r>
          </w:p>
        </w:tc>
        <w:tc>
          <w:tcPr>
            <w:tcW w:w="2276" w:type="pct"/>
            <w:gridSpan w:val="3"/>
            <w:tcBorders>
              <w:top w:val="single" w:sz="4" w:space="0" w:color="auto"/>
              <w:left w:val="single" w:sz="4" w:space="0" w:color="auto"/>
              <w:bottom w:val="single" w:sz="4" w:space="0" w:color="auto"/>
              <w:right w:val="single" w:sz="4" w:space="0" w:color="auto"/>
            </w:tcBorders>
            <w:shd w:val="clear" w:color="auto" w:fill="B4C6E7"/>
            <w:vAlign w:val="bottom"/>
            <w:hideMark/>
          </w:tcPr>
          <w:p w14:paraId="52E989BE" w14:textId="77777777" w:rsidR="00BB07FD" w:rsidRPr="008032DE" w:rsidRDefault="00BB07FD" w:rsidP="008032DE">
            <w:pPr>
              <w:spacing w:line="276" w:lineRule="auto"/>
              <w:jc w:val="center"/>
              <w:rPr>
                <w:rFonts w:cs="Calibri"/>
                <w:b/>
                <w:bCs/>
                <w:szCs w:val="24"/>
                <w:lang w:val="en-US"/>
              </w:rPr>
            </w:pPr>
            <w:r w:rsidRPr="008032DE">
              <w:rPr>
                <w:rFonts w:cs="Calibri"/>
                <w:b/>
                <w:bCs/>
                <w:szCs w:val="24"/>
                <w:lang w:val="en-US"/>
              </w:rPr>
              <w:t>License Quantities</w:t>
            </w:r>
          </w:p>
        </w:tc>
      </w:tr>
      <w:tr w:rsidR="00BB07FD" w:rsidRPr="008032DE" w14:paraId="7CCCF21F" w14:textId="77777777" w:rsidTr="008032DE">
        <w:trPr>
          <w:trHeight w:val="76"/>
        </w:trPr>
        <w:tc>
          <w:tcPr>
            <w:tcW w:w="1901"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58C9A955" w14:textId="315F874D" w:rsidR="00BB07FD" w:rsidRPr="008032DE" w:rsidRDefault="00BB07FD" w:rsidP="008032DE">
            <w:pPr>
              <w:spacing w:line="276" w:lineRule="auto"/>
              <w:jc w:val="center"/>
              <w:rPr>
                <w:rFonts w:cs="Calibri"/>
                <w:color w:val="000000"/>
                <w:szCs w:val="24"/>
                <w:lang w:val="en-US"/>
              </w:rPr>
            </w:pPr>
          </w:p>
        </w:tc>
        <w:tc>
          <w:tcPr>
            <w:tcW w:w="823" w:type="pct"/>
            <w:tcBorders>
              <w:top w:val="single" w:sz="4" w:space="0" w:color="auto"/>
              <w:left w:val="single" w:sz="4" w:space="0" w:color="auto"/>
              <w:bottom w:val="single" w:sz="4" w:space="0" w:color="auto"/>
              <w:right w:val="single" w:sz="4" w:space="0" w:color="auto"/>
            </w:tcBorders>
            <w:shd w:val="clear" w:color="auto" w:fill="B4C6E7"/>
            <w:vAlign w:val="bottom"/>
            <w:hideMark/>
          </w:tcPr>
          <w:p w14:paraId="4B71FDF7" w14:textId="77777777" w:rsidR="00BB07FD" w:rsidRPr="008032DE" w:rsidRDefault="00BB07FD" w:rsidP="008032DE">
            <w:pPr>
              <w:spacing w:line="276" w:lineRule="auto"/>
              <w:jc w:val="center"/>
              <w:rPr>
                <w:rFonts w:cs="Calibri"/>
                <w:color w:val="000000"/>
                <w:szCs w:val="24"/>
                <w:lang w:val="en-US"/>
              </w:rPr>
            </w:pPr>
          </w:p>
        </w:tc>
        <w:tc>
          <w:tcPr>
            <w:tcW w:w="663" w:type="pct"/>
            <w:tcBorders>
              <w:top w:val="single" w:sz="4" w:space="0" w:color="auto"/>
              <w:left w:val="single" w:sz="4" w:space="0" w:color="auto"/>
              <w:bottom w:val="single" w:sz="4" w:space="0" w:color="auto"/>
              <w:right w:val="single" w:sz="4" w:space="0" w:color="auto"/>
            </w:tcBorders>
            <w:shd w:val="clear" w:color="auto" w:fill="B4C6E7"/>
            <w:noWrap/>
            <w:vAlign w:val="bottom"/>
            <w:hideMark/>
          </w:tcPr>
          <w:p w14:paraId="6F28CFA2" w14:textId="77777777" w:rsidR="00BB07FD" w:rsidRPr="008032DE" w:rsidRDefault="00BB07FD" w:rsidP="008032DE">
            <w:pPr>
              <w:spacing w:line="276" w:lineRule="auto"/>
              <w:jc w:val="center"/>
              <w:rPr>
                <w:rFonts w:cs="Calibri"/>
                <w:color w:val="000000"/>
                <w:szCs w:val="24"/>
                <w:lang w:val="en-US"/>
              </w:rPr>
            </w:pPr>
            <w:r w:rsidRPr="008032DE">
              <w:rPr>
                <w:rFonts w:cs="Calibri"/>
                <w:color w:val="000000"/>
                <w:szCs w:val="24"/>
                <w:lang w:val="en-US"/>
              </w:rPr>
              <w:t>Current</w:t>
            </w:r>
          </w:p>
        </w:tc>
        <w:tc>
          <w:tcPr>
            <w:tcW w:w="736" w:type="pct"/>
            <w:tcBorders>
              <w:top w:val="single" w:sz="4" w:space="0" w:color="auto"/>
              <w:left w:val="single" w:sz="4" w:space="0" w:color="auto"/>
              <w:bottom w:val="single" w:sz="4" w:space="0" w:color="auto"/>
              <w:right w:val="single" w:sz="4" w:space="0" w:color="auto"/>
            </w:tcBorders>
            <w:shd w:val="clear" w:color="auto" w:fill="B4C6E7"/>
            <w:vAlign w:val="bottom"/>
          </w:tcPr>
          <w:p w14:paraId="0BB27111" w14:textId="77777777" w:rsidR="00BB07FD" w:rsidRPr="008032DE" w:rsidRDefault="00BB07FD" w:rsidP="008032DE">
            <w:pPr>
              <w:spacing w:line="276" w:lineRule="auto"/>
              <w:jc w:val="center"/>
              <w:rPr>
                <w:rFonts w:cs="Calibri"/>
                <w:color w:val="000000"/>
                <w:szCs w:val="24"/>
                <w:lang w:val="en-US"/>
              </w:rPr>
            </w:pPr>
          </w:p>
          <w:p w14:paraId="57A84C5A" w14:textId="77777777" w:rsidR="00BB07FD" w:rsidRPr="008032DE" w:rsidRDefault="00BB07FD" w:rsidP="008032DE">
            <w:pPr>
              <w:spacing w:line="276" w:lineRule="auto"/>
              <w:jc w:val="center"/>
              <w:rPr>
                <w:rFonts w:cs="Calibri"/>
                <w:color w:val="000000"/>
                <w:szCs w:val="24"/>
                <w:lang w:val="en-US"/>
              </w:rPr>
            </w:pPr>
            <w:r w:rsidRPr="008032DE">
              <w:rPr>
                <w:rFonts w:cs="Calibri"/>
                <w:color w:val="000000"/>
                <w:szCs w:val="24"/>
                <w:lang w:val="en-US"/>
              </w:rPr>
              <w:t>Renewal</w:t>
            </w:r>
          </w:p>
        </w:tc>
        <w:tc>
          <w:tcPr>
            <w:tcW w:w="877" w:type="pct"/>
            <w:tcBorders>
              <w:top w:val="single" w:sz="4" w:space="0" w:color="auto"/>
              <w:left w:val="single" w:sz="4" w:space="0" w:color="auto"/>
              <w:bottom w:val="single" w:sz="4" w:space="0" w:color="auto"/>
              <w:right w:val="single" w:sz="4" w:space="0" w:color="auto"/>
            </w:tcBorders>
            <w:shd w:val="clear" w:color="auto" w:fill="B4C6E7"/>
            <w:vAlign w:val="bottom"/>
          </w:tcPr>
          <w:p w14:paraId="6E85F4DB" w14:textId="77777777" w:rsidR="00BB07FD" w:rsidRPr="008032DE" w:rsidRDefault="00BB07FD" w:rsidP="008032DE">
            <w:pPr>
              <w:spacing w:line="276" w:lineRule="auto"/>
              <w:jc w:val="center"/>
              <w:rPr>
                <w:rFonts w:cs="Calibri"/>
                <w:color w:val="000000"/>
                <w:szCs w:val="24"/>
                <w:lang w:val="en-US"/>
              </w:rPr>
            </w:pPr>
          </w:p>
          <w:p w14:paraId="240F5F6F" w14:textId="77777777" w:rsidR="00BB07FD" w:rsidRPr="008032DE" w:rsidRDefault="00BB07FD" w:rsidP="008032DE">
            <w:pPr>
              <w:spacing w:line="276" w:lineRule="auto"/>
              <w:jc w:val="center"/>
              <w:rPr>
                <w:rFonts w:cs="Calibri"/>
                <w:color w:val="000000"/>
                <w:szCs w:val="24"/>
                <w:lang w:val="en-US"/>
              </w:rPr>
            </w:pPr>
            <w:r w:rsidRPr="008032DE">
              <w:rPr>
                <w:rFonts w:cs="Calibri"/>
                <w:color w:val="000000"/>
                <w:szCs w:val="24"/>
                <w:lang w:val="en-US"/>
              </w:rPr>
              <w:t>New (Additional)</w:t>
            </w:r>
          </w:p>
        </w:tc>
      </w:tr>
      <w:tr w:rsidR="00BB07FD" w:rsidRPr="008032DE" w14:paraId="4BE45858" w14:textId="77777777" w:rsidTr="008032DE">
        <w:trPr>
          <w:trHeight w:val="315"/>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5D71966E" w14:textId="38D674F5" w:rsidR="00BB07FD" w:rsidRPr="008032DE" w:rsidRDefault="00BB07FD" w:rsidP="008032DE">
            <w:pPr>
              <w:spacing w:line="276" w:lineRule="auto"/>
              <w:jc w:val="both"/>
              <w:rPr>
                <w:rFonts w:cs="Calibri"/>
                <w:color w:val="000000"/>
                <w:szCs w:val="24"/>
                <w:lang w:val="en-US"/>
              </w:rPr>
            </w:pPr>
            <w:r w:rsidRPr="008032DE">
              <w:rPr>
                <w:rFonts w:cs="Calibri"/>
                <w:color w:val="000000"/>
                <w:szCs w:val="24"/>
                <w:lang w:val="en-US"/>
              </w:rPr>
              <w:t>Documentum Content Server</w:t>
            </w:r>
          </w:p>
        </w:tc>
        <w:tc>
          <w:tcPr>
            <w:tcW w:w="823" w:type="pct"/>
            <w:vMerge w:val="restart"/>
            <w:tcBorders>
              <w:top w:val="single" w:sz="4" w:space="0" w:color="auto"/>
              <w:left w:val="single" w:sz="4" w:space="0" w:color="auto"/>
              <w:bottom w:val="single" w:sz="4" w:space="0" w:color="auto"/>
              <w:right w:val="single" w:sz="4" w:space="0" w:color="auto"/>
            </w:tcBorders>
            <w:noWrap/>
            <w:hideMark/>
          </w:tcPr>
          <w:p w14:paraId="69A4EDDF" w14:textId="77777777" w:rsidR="00BB07FD" w:rsidRPr="008032DE" w:rsidRDefault="00BB07FD" w:rsidP="008032DE">
            <w:pPr>
              <w:spacing w:line="276" w:lineRule="auto"/>
              <w:jc w:val="center"/>
              <w:rPr>
                <w:rFonts w:cs="Calibri"/>
                <w:color w:val="000000"/>
                <w:szCs w:val="24"/>
                <w:lang w:val="en-US"/>
              </w:rPr>
            </w:pPr>
            <w:r w:rsidRPr="008032DE">
              <w:rPr>
                <w:rFonts w:cs="Calibri"/>
                <w:color w:val="000000"/>
                <w:szCs w:val="24"/>
                <w:lang w:val="en-US"/>
              </w:rPr>
              <w:t>Named Users</w:t>
            </w:r>
          </w:p>
        </w:tc>
        <w:tc>
          <w:tcPr>
            <w:tcW w:w="663" w:type="pct"/>
            <w:vMerge w:val="restart"/>
            <w:tcBorders>
              <w:top w:val="single" w:sz="4" w:space="0" w:color="auto"/>
              <w:left w:val="single" w:sz="4" w:space="0" w:color="auto"/>
              <w:bottom w:val="single" w:sz="4" w:space="0" w:color="auto"/>
              <w:right w:val="single" w:sz="4" w:space="0" w:color="auto"/>
            </w:tcBorders>
            <w:noWrap/>
            <w:hideMark/>
          </w:tcPr>
          <w:p w14:paraId="77468423" w14:textId="77777777" w:rsidR="00BB07FD" w:rsidRPr="008032DE" w:rsidRDefault="00BB07FD" w:rsidP="008032DE">
            <w:pPr>
              <w:spacing w:line="276" w:lineRule="auto"/>
              <w:jc w:val="center"/>
              <w:rPr>
                <w:rFonts w:cs="Calibri"/>
                <w:color w:val="000000"/>
                <w:szCs w:val="24"/>
                <w:lang w:val="en-US"/>
              </w:rPr>
            </w:pPr>
            <w:r w:rsidRPr="008032DE">
              <w:rPr>
                <w:rFonts w:cs="Calibri"/>
                <w:color w:val="000000"/>
                <w:szCs w:val="24"/>
                <w:lang w:val="en-US"/>
              </w:rPr>
              <w:t>20,000</w:t>
            </w:r>
          </w:p>
        </w:tc>
        <w:tc>
          <w:tcPr>
            <w:tcW w:w="736" w:type="pct"/>
            <w:vMerge w:val="restart"/>
            <w:tcBorders>
              <w:top w:val="single" w:sz="4" w:space="0" w:color="auto"/>
              <w:left w:val="single" w:sz="4" w:space="0" w:color="auto"/>
              <w:bottom w:val="single" w:sz="4" w:space="0" w:color="auto"/>
              <w:right w:val="single" w:sz="4" w:space="0" w:color="auto"/>
            </w:tcBorders>
            <w:hideMark/>
          </w:tcPr>
          <w:p w14:paraId="674823C8" w14:textId="77777777" w:rsidR="00BB07FD" w:rsidRPr="008032DE" w:rsidRDefault="00BB07FD" w:rsidP="008032DE">
            <w:pPr>
              <w:spacing w:line="276" w:lineRule="auto"/>
              <w:jc w:val="center"/>
              <w:rPr>
                <w:rFonts w:cs="Calibri"/>
                <w:color w:val="000000"/>
                <w:szCs w:val="24"/>
                <w:lang w:val="en-US"/>
              </w:rPr>
            </w:pPr>
            <w:r w:rsidRPr="008032DE">
              <w:rPr>
                <w:rFonts w:cs="Calibri"/>
                <w:color w:val="000000"/>
                <w:szCs w:val="24"/>
                <w:lang w:val="en-US"/>
              </w:rPr>
              <w:t>20,000</w:t>
            </w:r>
          </w:p>
        </w:tc>
        <w:tc>
          <w:tcPr>
            <w:tcW w:w="877" w:type="pct"/>
            <w:vMerge w:val="restart"/>
            <w:tcBorders>
              <w:top w:val="single" w:sz="4" w:space="0" w:color="auto"/>
              <w:left w:val="single" w:sz="4" w:space="0" w:color="auto"/>
              <w:bottom w:val="single" w:sz="4" w:space="0" w:color="auto"/>
              <w:right w:val="single" w:sz="4" w:space="0" w:color="auto"/>
            </w:tcBorders>
            <w:hideMark/>
          </w:tcPr>
          <w:p w14:paraId="55918D3E" w14:textId="77777777" w:rsidR="00BB07FD" w:rsidRPr="008032DE" w:rsidRDefault="00BB07FD" w:rsidP="008032DE">
            <w:pPr>
              <w:spacing w:line="276" w:lineRule="auto"/>
              <w:jc w:val="center"/>
              <w:rPr>
                <w:rFonts w:cs="Calibri"/>
                <w:color w:val="000000"/>
                <w:szCs w:val="24"/>
                <w:lang w:val="en-US"/>
              </w:rPr>
            </w:pPr>
            <w:r w:rsidRPr="008032DE">
              <w:rPr>
                <w:rFonts w:cs="Calibri"/>
                <w:color w:val="000000"/>
                <w:szCs w:val="24"/>
                <w:lang w:val="en-US"/>
              </w:rPr>
              <w:t>0</w:t>
            </w:r>
          </w:p>
        </w:tc>
      </w:tr>
      <w:tr w:rsidR="00BB07FD" w:rsidRPr="008032DE" w14:paraId="07DE6BFC" w14:textId="77777777" w:rsidTr="008032DE">
        <w:trPr>
          <w:trHeight w:val="315"/>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121DF320" w14:textId="77777777" w:rsidR="00BB07FD" w:rsidRPr="008032DE" w:rsidRDefault="00BB07FD" w:rsidP="008032DE">
            <w:pPr>
              <w:spacing w:line="276" w:lineRule="auto"/>
              <w:jc w:val="both"/>
              <w:rPr>
                <w:rFonts w:cs="Calibri"/>
                <w:color w:val="000000"/>
                <w:szCs w:val="24"/>
                <w:lang w:val="en-US"/>
              </w:rPr>
            </w:pPr>
            <w:r w:rsidRPr="008032DE">
              <w:rPr>
                <w:rFonts w:cs="Calibri"/>
                <w:color w:val="000000"/>
                <w:szCs w:val="24"/>
                <w:lang w:val="en-US"/>
              </w:rPr>
              <w:t>Documentum Administrator</w:t>
            </w: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2204CD39" w14:textId="77777777" w:rsidR="00BB07FD" w:rsidRPr="008032DE" w:rsidRDefault="00BB07FD" w:rsidP="008032DE">
            <w:pPr>
              <w:spacing w:line="276" w:lineRule="auto"/>
              <w:jc w:val="center"/>
              <w:rPr>
                <w:rFonts w:cs="Calibri"/>
                <w:color w:val="000000"/>
                <w:szCs w:val="24"/>
                <w:lang w:val="en-US"/>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2D41B8D5" w14:textId="77777777" w:rsidR="00BB07FD" w:rsidRPr="008032DE" w:rsidRDefault="00BB07FD" w:rsidP="008032DE">
            <w:pPr>
              <w:spacing w:line="276" w:lineRule="auto"/>
              <w:jc w:val="center"/>
              <w:rPr>
                <w:rFonts w:cs="Calibri"/>
                <w:color w:val="000000"/>
                <w:szCs w:val="24"/>
                <w:lang w:val="en-US"/>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14:paraId="4D5C94E7" w14:textId="77777777" w:rsidR="00BB07FD" w:rsidRPr="008032DE" w:rsidRDefault="00BB07FD" w:rsidP="008032DE">
            <w:pPr>
              <w:spacing w:line="276" w:lineRule="auto"/>
              <w:jc w:val="center"/>
              <w:rPr>
                <w:rFonts w:cs="Calibri"/>
                <w:color w:val="000000"/>
                <w:szCs w:val="24"/>
                <w:lang w:val="en-US"/>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3C92D5E" w14:textId="77777777" w:rsidR="00BB07FD" w:rsidRPr="008032DE" w:rsidRDefault="00BB07FD" w:rsidP="008032DE">
            <w:pPr>
              <w:spacing w:line="276" w:lineRule="auto"/>
              <w:jc w:val="center"/>
              <w:rPr>
                <w:rFonts w:cs="Calibri"/>
                <w:color w:val="000000"/>
                <w:szCs w:val="24"/>
                <w:lang w:val="en-US"/>
              </w:rPr>
            </w:pPr>
          </w:p>
        </w:tc>
      </w:tr>
      <w:tr w:rsidR="00BB07FD" w:rsidRPr="008032DE" w14:paraId="31866761" w14:textId="77777777" w:rsidTr="008032DE">
        <w:trPr>
          <w:trHeight w:val="315"/>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7AE14755" w14:textId="77777777" w:rsidR="00BB07FD" w:rsidRPr="008032DE" w:rsidRDefault="00BB07FD" w:rsidP="008032DE">
            <w:pPr>
              <w:spacing w:line="276" w:lineRule="auto"/>
              <w:jc w:val="both"/>
              <w:rPr>
                <w:rFonts w:cs="Calibri"/>
                <w:color w:val="000000"/>
                <w:szCs w:val="24"/>
                <w:lang w:val="en-US"/>
              </w:rPr>
            </w:pPr>
            <w:r w:rsidRPr="008032DE">
              <w:rPr>
                <w:rFonts w:cs="Calibri"/>
                <w:color w:val="000000"/>
                <w:szCs w:val="24"/>
                <w:lang w:val="en-US"/>
              </w:rPr>
              <w:t>Documentum Webtop</w:t>
            </w: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2F7A8F33" w14:textId="77777777" w:rsidR="00BB07FD" w:rsidRPr="008032DE" w:rsidRDefault="00BB07FD" w:rsidP="008032DE">
            <w:pPr>
              <w:spacing w:line="276" w:lineRule="auto"/>
              <w:jc w:val="center"/>
              <w:rPr>
                <w:rFonts w:cs="Calibri"/>
                <w:color w:val="000000"/>
                <w:szCs w:val="24"/>
                <w:lang w:val="en-US"/>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0BD4732B" w14:textId="77777777" w:rsidR="00BB07FD" w:rsidRPr="008032DE" w:rsidRDefault="00BB07FD" w:rsidP="008032DE">
            <w:pPr>
              <w:spacing w:line="276" w:lineRule="auto"/>
              <w:jc w:val="center"/>
              <w:rPr>
                <w:rFonts w:cs="Calibri"/>
                <w:color w:val="000000"/>
                <w:szCs w:val="24"/>
                <w:lang w:val="en-US"/>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14:paraId="7052F1B7" w14:textId="77777777" w:rsidR="00BB07FD" w:rsidRPr="008032DE" w:rsidRDefault="00BB07FD" w:rsidP="008032DE">
            <w:pPr>
              <w:spacing w:line="276" w:lineRule="auto"/>
              <w:jc w:val="center"/>
              <w:rPr>
                <w:rFonts w:cs="Calibri"/>
                <w:color w:val="000000"/>
                <w:szCs w:val="24"/>
                <w:lang w:val="en-US"/>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90FE30E" w14:textId="77777777" w:rsidR="00BB07FD" w:rsidRPr="008032DE" w:rsidRDefault="00BB07FD" w:rsidP="008032DE">
            <w:pPr>
              <w:spacing w:line="276" w:lineRule="auto"/>
              <w:jc w:val="center"/>
              <w:rPr>
                <w:rFonts w:cs="Calibri"/>
                <w:color w:val="000000"/>
                <w:szCs w:val="24"/>
                <w:lang w:val="en-US"/>
              </w:rPr>
            </w:pPr>
          </w:p>
        </w:tc>
      </w:tr>
      <w:tr w:rsidR="00BB07FD" w:rsidRPr="008032DE" w14:paraId="1FF03EEC" w14:textId="77777777" w:rsidTr="008032DE">
        <w:trPr>
          <w:trHeight w:val="315"/>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0C38BF2C" w14:textId="77777777" w:rsidR="00BB07FD" w:rsidRPr="008032DE" w:rsidRDefault="00BB07FD" w:rsidP="008032DE">
            <w:pPr>
              <w:spacing w:line="276" w:lineRule="auto"/>
              <w:jc w:val="both"/>
              <w:rPr>
                <w:rFonts w:cs="Calibri"/>
                <w:szCs w:val="24"/>
                <w:lang w:val="en-US"/>
              </w:rPr>
            </w:pPr>
            <w:r w:rsidRPr="008032DE">
              <w:rPr>
                <w:rFonts w:cs="Calibri"/>
                <w:szCs w:val="24"/>
                <w:lang w:val="en-US"/>
              </w:rPr>
              <w:t>Documentum Foundation Classes</w:t>
            </w:r>
          </w:p>
        </w:tc>
        <w:tc>
          <w:tcPr>
            <w:tcW w:w="823" w:type="pct"/>
            <w:vMerge w:val="restart"/>
            <w:tcBorders>
              <w:top w:val="single" w:sz="4" w:space="0" w:color="auto"/>
              <w:left w:val="single" w:sz="4" w:space="0" w:color="auto"/>
              <w:bottom w:val="single" w:sz="4" w:space="0" w:color="auto"/>
              <w:right w:val="single" w:sz="4" w:space="0" w:color="auto"/>
            </w:tcBorders>
            <w:noWrap/>
            <w:hideMark/>
          </w:tcPr>
          <w:p w14:paraId="780AA0AC" w14:textId="77777777" w:rsidR="00BB07FD" w:rsidRPr="008032DE" w:rsidRDefault="00BB07FD" w:rsidP="008032DE">
            <w:pPr>
              <w:spacing w:line="276" w:lineRule="auto"/>
              <w:jc w:val="center"/>
              <w:rPr>
                <w:rFonts w:cs="Calibri"/>
                <w:szCs w:val="24"/>
                <w:lang w:val="en-US"/>
              </w:rPr>
            </w:pPr>
            <w:r w:rsidRPr="008032DE">
              <w:rPr>
                <w:rFonts w:cs="Calibri"/>
                <w:szCs w:val="24"/>
                <w:lang w:val="en-US"/>
              </w:rPr>
              <w:t>Named Users</w:t>
            </w:r>
          </w:p>
        </w:tc>
        <w:tc>
          <w:tcPr>
            <w:tcW w:w="663" w:type="pct"/>
            <w:vMerge w:val="restart"/>
            <w:tcBorders>
              <w:top w:val="single" w:sz="4" w:space="0" w:color="auto"/>
              <w:left w:val="single" w:sz="4" w:space="0" w:color="auto"/>
              <w:bottom w:val="single" w:sz="4" w:space="0" w:color="auto"/>
              <w:right w:val="single" w:sz="4" w:space="0" w:color="auto"/>
            </w:tcBorders>
            <w:noWrap/>
            <w:hideMark/>
          </w:tcPr>
          <w:p w14:paraId="4AC2CE56" w14:textId="77777777" w:rsidR="00BB07FD" w:rsidRPr="008032DE" w:rsidRDefault="00BB07FD" w:rsidP="008032DE">
            <w:pPr>
              <w:spacing w:line="276" w:lineRule="auto"/>
              <w:jc w:val="center"/>
              <w:rPr>
                <w:rFonts w:cs="Calibri"/>
                <w:szCs w:val="24"/>
                <w:lang w:val="en-US"/>
              </w:rPr>
            </w:pPr>
            <w:r w:rsidRPr="008032DE">
              <w:rPr>
                <w:rFonts w:cs="Calibri"/>
                <w:szCs w:val="24"/>
                <w:lang w:val="en-US"/>
              </w:rPr>
              <w:t>20,000</w:t>
            </w:r>
          </w:p>
        </w:tc>
        <w:tc>
          <w:tcPr>
            <w:tcW w:w="736" w:type="pct"/>
            <w:vMerge w:val="restart"/>
            <w:tcBorders>
              <w:top w:val="single" w:sz="4" w:space="0" w:color="auto"/>
              <w:left w:val="single" w:sz="4" w:space="0" w:color="auto"/>
              <w:bottom w:val="single" w:sz="4" w:space="0" w:color="auto"/>
              <w:right w:val="single" w:sz="4" w:space="0" w:color="auto"/>
            </w:tcBorders>
            <w:hideMark/>
          </w:tcPr>
          <w:p w14:paraId="2E7289CB" w14:textId="77777777" w:rsidR="00BB07FD" w:rsidRPr="008032DE" w:rsidRDefault="00BB07FD" w:rsidP="008032DE">
            <w:pPr>
              <w:spacing w:line="276" w:lineRule="auto"/>
              <w:jc w:val="center"/>
              <w:rPr>
                <w:rFonts w:cs="Calibri"/>
                <w:szCs w:val="24"/>
                <w:lang w:val="en-US"/>
              </w:rPr>
            </w:pPr>
            <w:r w:rsidRPr="008032DE">
              <w:rPr>
                <w:rFonts w:cs="Calibri"/>
                <w:szCs w:val="24"/>
                <w:lang w:val="en-US"/>
              </w:rPr>
              <w:t>20,000</w:t>
            </w:r>
          </w:p>
        </w:tc>
        <w:tc>
          <w:tcPr>
            <w:tcW w:w="877" w:type="pct"/>
            <w:vMerge w:val="restart"/>
            <w:tcBorders>
              <w:top w:val="single" w:sz="4" w:space="0" w:color="auto"/>
              <w:left w:val="single" w:sz="4" w:space="0" w:color="auto"/>
              <w:bottom w:val="single" w:sz="4" w:space="0" w:color="auto"/>
              <w:right w:val="single" w:sz="4" w:space="0" w:color="auto"/>
            </w:tcBorders>
            <w:hideMark/>
          </w:tcPr>
          <w:p w14:paraId="7B1CEE55" w14:textId="77777777" w:rsidR="00BB07FD" w:rsidRPr="008032DE" w:rsidRDefault="00BB07FD" w:rsidP="008032DE">
            <w:pPr>
              <w:spacing w:line="276" w:lineRule="auto"/>
              <w:jc w:val="center"/>
              <w:rPr>
                <w:rFonts w:cs="Calibri"/>
                <w:szCs w:val="24"/>
                <w:lang w:val="en-US"/>
              </w:rPr>
            </w:pPr>
            <w:r w:rsidRPr="008032DE">
              <w:rPr>
                <w:rFonts w:cs="Calibri"/>
                <w:szCs w:val="24"/>
                <w:lang w:val="en-US"/>
              </w:rPr>
              <w:t>0</w:t>
            </w:r>
          </w:p>
        </w:tc>
      </w:tr>
      <w:tr w:rsidR="00BB07FD" w:rsidRPr="008032DE" w14:paraId="78E6F09B" w14:textId="77777777" w:rsidTr="008032DE">
        <w:trPr>
          <w:trHeight w:val="315"/>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5EAAA9F1" w14:textId="77777777" w:rsidR="00BB07FD" w:rsidRPr="008032DE" w:rsidRDefault="00BB07FD" w:rsidP="008032DE">
            <w:pPr>
              <w:spacing w:line="276" w:lineRule="auto"/>
              <w:jc w:val="both"/>
              <w:rPr>
                <w:rFonts w:cs="Calibri"/>
                <w:szCs w:val="24"/>
                <w:lang w:val="en-US"/>
              </w:rPr>
            </w:pPr>
            <w:r w:rsidRPr="008032DE">
              <w:rPr>
                <w:rFonts w:cs="Calibri"/>
                <w:szCs w:val="24"/>
                <w:lang w:val="en-US"/>
              </w:rPr>
              <w:t>Documentum Storage Services</w:t>
            </w: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544663F5" w14:textId="77777777" w:rsidR="00BB07FD" w:rsidRPr="008032DE" w:rsidRDefault="00BB07FD" w:rsidP="008032DE">
            <w:pPr>
              <w:spacing w:line="276" w:lineRule="auto"/>
              <w:jc w:val="center"/>
              <w:rPr>
                <w:rFonts w:cs="Calibri"/>
                <w:szCs w:val="24"/>
                <w:lang w:val="en-US"/>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2B758CF1" w14:textId="77777777" w:rsidR="00BB07FD" w:rsidRPr="008032DE" w:rsidRDefault="00BB07FD" w:rsidP="008032DE">
            <w:pPr>
              <w:spacing w:line="276" w:lineRule="auto"/>
              <w:jc w:val="center"/>
              <w:rPr>
                <w:rFonts w:cs="Calibri"/>
                <w:szCs w:val="24"/>
                <w:lang w:val="en-US"/>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14:paraId="57ACB258" w14:textId="77777777" w:rsidR="00BB07FD" w:rsidRPr="008032DE" w:rsidRDefault="00BB07FD" w:rsidP="008032DE">
            <w:pPr>
              <w:spacing w:line="276" w:lineRule="auto"/>
              <w:jc w:val="center"/>
              <w:rPr>
                <w:rFonts w:cs="Calibri"/>
                <w:szCs w:val="24"/>
                <w:lang w:val="en-US"/>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1742CE09" w14:textId="77777777" w:rsidR="00BB07FD" w:rsidRPr="008032DE" w:rsidRDefault="00BB07FD" w:rsidP="008032DE">
            <w:pPr>
              <w:spacing w:line="276" w:lineRule="auto"/>
              <w:jc w:val="center"/>
              <w:rPr>
                <w:rFonts w:cs="Calibri"/>
                <w:szCs w:val="24"/>
                <w:lang w:val="en-US"/>
              </w:rPr>
            </w:pPr>
          </w:p>
        </w:tc>
      </w:tr>
      <w:tr w:rsidR="00BB07FD" w:rsidRPr="008032DE" w14:paraId="0C7510D8" w14:textId="77777777" w:rsidTr="008032DE">
        <w:trPr>
          <w:trHeight w:val="315"/>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4EA95322" w14:textId="1651A8A2" w:rsidR="00BB07FD" w:rsidRPr="008032DE" w:rsidRDefault="00BB07FD" w:rsidP="008032DE">
            <w:pPr>
              <w:spacing w:line="276" w:lineRule="auto"/>
              <w:jc w:val="both"/>
              <w:rPr>
                <w:rFonts w:cs="Calibri"/>
                <w:szCs w:val="24"/>
                <w:lang w:val="en-US"/>
              </w:rPr>
            </w:pPr>
            <w:r w:rsidRPr="008032DE">
              <w:rPr>
                <w:rFonts w:cs="Calibri"/>
                <w:szCs w:val="24"/>
                <w:lang w:val="en-US"/>
              </w:rPr>
              <w:t>Documentum Reporting Services</w:t>
            </w: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50E71DB0" w14:textId="77777777" w:rsidR="00BB07FD" w:rsidRPr="008032DE" w:rsidRDefault="00BB07FD" w:rsidP="008032DE">
            <w:pPr>
              <w:spacing w:line="276" w:lineRule="auto"/>
              <w:jc w:val="center"/>
              <w:rPr>
                <w:rFonts w:cs="Calibri"/>
                <w:szCs w:val="24"/>
                <w:lang w:val="en-US"/>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D6AB6B6" w14:textId="77777777" w:rsidR="00BB07FD" w:rsidRPr="008032DE" w:rsidRDefault="00BB07FD" w:rsidP="008032DE">
            <w:pPr>
              <w:spacing w:line="276" w:lineRule="auto"/>
              <w:jc w:val="center"/>
              <w:rPr>
                <w:rFonts w:cs="Calibri"/>
                <w:szCs w:val="24"/>
                <w:lang w:val="en-US"/>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14:paraId="11F052CA" w14:textId="77777777" w:rsidR="00BB07FD" w:rsidRPr="008032DE" w:rsidRDefault="00BB07FD" w:rsidP="008032DE">
            <w:pPr>
              <w:spacing w:line="276" w:lineRule="auto"/>
              <w:jc w:val="center"/>
              <w:rPr>
                <w:rFonts w:cs="Calibri"/>
                <w:szCs w:val="24"/>
                <w:lang w:val="en-US"/>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4BA4CDB9" w14:textId="77777777" w:rsidR="00BB07FD" w:rsidRPr="008032DE" w:rsidRDefault="00BB07FD" w:rsidP="008032DE">
            <w:pPr>
              <w:spacing w:line="276" w:lineRule="auto"/>
              <w:jc w:val="center"/>
              <w:rPr>
                <w:rFonts w:cs="Calibri"/>
                <w:szCs w:val="24"/>
                <w:lang w:val="en-US"/>
              </w:rPr>
            </w:pPr>
          </w:p>
        </w:tc>
      </w:tr>
      <w:tr w:rsidR="00BB07FD" w:rsidRPr="008032DE" w14:paraId="52E7FBBC" w14:textId="77777777" w:rsidTr="008032DE">
        <w:trPr>
          <w:trHeight w:val="315"/>
        </w:trPr>
        <w:tc>
          <w:tcPr>
            <w:tcW w:w="1901" w:type="pct"/>
            <w:tcBorders>
              <w:top w:val="single" w:sz="4" w:space="0" w:color="auto"/>
              <w:left w:val="single" w:sz="4" w:space="0" w:color="auto"/>
              <w:bottom w:val="single" w:sz="4" w:space="0" w:color="auto"/>
              <w:right w:val="single" w:sz="4" w:space="0" w:color="auto"/>
            </w:tcBorders>
            <w:noWrap/>
            <w:vAlign w:val="center"/>
            <w:hideMark/>
          </w:tcPr>
          <w:p w14:paraId="0213F1C2" w14:textId="77777777" w:rsidR="00BB07FD" w:rsidRPr="008032DE" w:rsidRDefault="00BB07FD" w:rsidP="008032DE">
            <w:pPr>
              <w:spacing w:line="276" w:lineRule="auto"/>
              <w:jc w:val="both"/>
              <w:rPr>
                <w:rFonts w:cs="Calibri"/>
                <w:szCs w:val="24"/>
                <w:lang w:val="en-US"/>
              </w:rPr>
            </w:pPr>
            <w:r w:rsidRPr="008032DE">
              <w:rPr>
                <w:rFonts w:cs="Calibri"/>
                <w:szCs w:val="24"/>
                <w:lang w:val="en-US"/>
              </w:rPr>
              <w:t>Documentum Foundation Services</w:t>
            </w: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522E574C" w14:textId="77777777" w:rsidR="00BB07FD" w:rsidRPr="008032DE" w:rsidRDefault="00BB07FD" w:rsidP="008032DE">
            <w:pPr>
              <w:spacing w:line="276" w:lineRule="auto"/>
              <w:jc w:val="center"/>
              <w:rPr>
                <w:rFonts w:cs="Calibri"/>
                <w:szCs w:val="24"/>
                <w:lang w:val="en-US"/>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56D7E4D0" w14:textId="77777777" w:rsidR="00BB07FD" w:rsidRPr="008032DE" w:rsidRDefault="00BB07FD" w:rsidP="008032DE">
            <w:pPr>
              <w:spacing w:line="276" w:lineRule="auto"/>
              <w:jc w:val="center"/>
              <w:rPr>
                <w:rFonts w:cs="Calibri"/>
                <w:szCs w:val="24"/>
                <w:lang w:val="en-US"/>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14:paraId="3371E71D" w14:textId="77777777" w:rsidR="00BB07FD" w:rsidRPr="008032DE" w:rsidRDefault="00BB07FD" w:rsidP="008032DE">
            <w:pPr>
              <w:spacing w:line="276" w:lineRule="auto"/>
              <w:jc w:val="center"/>
              <w:rPr>
                <w:rFonts w:cs="Calibri"/>
                <w:szCs w:val="24"/>
                <w:lang w:val="en-US"/>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33BC1E6D" w14:textId="77777777" w:rsidR="00BB07FD" w:rsidRPr="008032DE" w:rsidRDefault="00BB07FD" w:rsidP="008032DE">
            <w:pPr>
              <w:spacing w:line="276" w:lineRule="auto"/>
              <w:jc w:val="center"/>
              <w:rPr>
                <w:rFonts w:cs="Calibri"/>
                <w:szCs w:val="24"/>
                <w:lang w:val="en-US"/>
              </w:rPr>
            </w:pPr>
          </w:p>
        </w:tc>
      </w:tr>
    </w:tbl>
    <w:p w14:paraId="28B147B8" w14:textId="42771067" w:rsidR="00BB07FD" w:rsidRPr="008032DE" w:rsidRDefault="00BB07FD" w:rsidP="008032DE">
      <w:pPr>
        <w:pStyle w:val="Specification"/>
        <w:tabs>
          <w:tab w:val="left" w:pos="720"/>
        </w:tabs>
        <w:spacing w:line="276" w:lineRule="auto"/>
        <w:ind w:left="567" w:hanging="567"/>
        <w:jc w:val="center"/>
        <w:rPr>
          <w:rFonts w:cs="Calibri"/>
        </w:rPr>
      </w:pPr>
    </w:p>
    <w:p w14:paraId="6CBD13A3" w14:textId="23A7AA8E" w:rsidR="00DD0885" w:rsidRDefault="00DD0885" w:rsidP="00BB07FD">
      <w:pPr>
        <w:pStyle w:val="Specification"/>
        <w:tabs>
          <w:tab w:val="left" w:pos="720"/>
        </w:tabs>
        <w:ind w:left="567" w:hanging="567"/>
      </w:pPr>
    </w:p>
    <w:p w14:paraId="7246CCCB" w14:textId="212B8554" w:rsidR="00DD0885" w:rsidRDefault="00DD0885" w:rsidP="00BB07FD">
      <w:pPr>
        <w:pStyle w:val="Specification"/>
        <w:tabs>
          <w:tab w:val="left" w:pos="720"/>
        </w:tabs>
        <w:ind w:left="567" w:hanging="567"/>
      </w:pPr>
    </w:p>
    <w:p w14:paraId="1DA6AB7A" w14:textId="1E0D377F" w:rsidR="00DD0885" w:rsidRDefault="00DD0885" w:rsidP="00BB07FD">
      <w:pPr>
        <w:pStyle w:val="Specification"/>
        <w:tabs>
          <w:tab w:val="left" w:pos="720"/>
        </w:tabs>
        <w:ind w:left="567" w:hanging="567"/>
      </w:pPr>
    </w:p>
    <w:p w14:paraId="7C16C43F" w14:textId="10739F2C" w:rsidR="00DD0885" w:rsidRDefault="00DD0885" w:rsidP="00BB07FD">
      <w:pPr>
        <w:pStyle w:val="Specification"/>
        <w:tabs>
          <w:tab w:val="left" w:pos="720"/>
        </w:tabs>
        <w:ind w:left="567" w:hanging="567"/>
      </w:pPr>
    </w:p>
    <w:p w14:paraId="3EAE1F3F" w14:textId="38F17992" w:rsidR="00DD0885" w:rsidRDefault="00DD0885" w:rsidP="00BB07FD">
      <w:pPr>
        <w:pStyle w:val="Specification"/>
        <w:tabs>
          <w:tab w:val="left" w:pos="720"/>
        </w:tabs>
        <w:ind w:left="567" w:hanging="567"/>
      </w:pPr>
    </w:p>
    <w:p w14:paraId="22D1AD08" w14:textId="60E7E153" w:rsidR="00DD0885" w:rsidRDefault="00DD0885" w:rsidP="00BB07FD">
      <w:pPr>
        <w:pStyle w:val="Specification"/>
        <w:tabs>
          <w:tab w:val="left" w:pos="720"/>
        </w:tabs>
        <w:ind w:left="567" w:hanging="567"/>
      </w:pPr>
    </w:p>
    <w:p w14:paraId="4AB5EC34" w14:textId="77777777" w:rsidR="00BB07FD" w:rsidRDefault="00BB07FD" w:rsidP="008032DE">
      <w:pPr>
        <w:pStyle w:val="Specification"/>
        <w:numPr>
          <w:ilvl w:val="1"/>
          <w:numId w:val="4"/>
        </w:numPr>
        <w:tabs>
          <w:tab w:val="clear" w:pos="993"/>
          <w:tab w:val="num" w:pos="567"/>
        </w:tabs>
        <w:ind w:left="1197" w:hanging="1197"/>
      </w:pPr>
      <w:r>
        <w:lastRenderedPageBreak/>
        <w:t>OpenText Captiva License Details</w:t>
      </w:r>
    </w:p>
    <w:p w14:paraId="40336168" w14:textId="77777777" w:rsidR="00BB07FD" w:rsidRDefault="00BB07FD" w:rsidP="00BB07FD">
      <w:pPr>
        <w:pStyle w:val="Specification"/>
        <w:tabs>
          <w:tab w:val="left" w:pos="720"/>
        </w:tabs>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547"/>
        <w:gridCol w:w="2771"/>
        <w:gridCol w:w="1276"/>
        <w:gridCol w:w="1412"/>
      </w:tblGrid>
      <w:tr w:rsidR="00BB07FD" w:rsidRPr="008032DE" w14:paraId="6EB916AF" w14:textId="77777777" w:rsidTr="008032DE">
        <w:trPr>
          <w:trHeight w:val="840"/>
        </w:trPr>
        <w:tc>
          <w:tcPr>
            <w:tcW w:w="1364"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0E2C9672" w14:textId="77777777" w:rsidR="00BB07FD" w:rsidRPr="008032DE" w:rsidRDefault="00BB07FD" w:rsidP="008032DE">
            <w:pPr>
              <w:spacing w:line="276" w:lineRule="auto"/>
              <w:jc w:val="center"/>
              <w:rPr>
                <w:rFonts w:cs="Calibri"/>
                <w:b/>
                <w:bCs/>
                <w:color w:val="000000"/>
                <w:szCs w:val="24"/>
                <w:lang w:val="en-US"/>
              </w:rPr>
            </w:pPr>
            <w:r w:rsidRPr="008032DE">
              <w:rPr>
                <w:rFonts w:cs="Calibri"/>
                <w:b/>
                <w:bCs/>
                <w:color w:val="000000"/>
                <w:szCs w:val="24"/>
                <w:lang w:val="en-US"/>
              </w:rPr>
              <w:t>The license renewal must include the following modules:</w:t>
            </w:r>
          </w:p>
        </w:tc>
        <w:tc>
          <w:tcPr>
            <w:tcW w:w="803" w:type="pct"/>
            <w:tcBorders>
              <w:top w:val="single" w:sz="4" w:space="0" w:color="auto"/>
              <w:left w:val="single" w:sz="4" w:space="0" w:color="auto"/>
              <w:bottom w:val="single" w:sz="4" w:space="0" w:color="auto"/>
              <w:right w:val="single" w:sz="4" w:space="0" w:color="auto"/>
            </w:tcBorders>
            <w:shd w:val="clear" w:color="auto" w:fill="B4C6E7"/>
            <w:vAlign w:val="bottom"/>
            <w:hideMark/>
          </w:tcPr>
          <w:p w14:paraId="5F9447B6" w14:textId="77777777" w:rsidR="00BB07FD" w:rsidRPr="008032DE" w:rsidRDefault="00BB07FD" w:rsidP="008032DE">
            <w:pPr>
              <w:spacing w:line="276" w:lineRule="auto"/>
              <w:jc w:val="center"/>
              <w:rPr>
                <w:rFonts w:cs="Calibri"/>
                <w:b/>
                <w:bCs/>
                <w:color w:val="000000"/>
                <w:szCs w:val="24"/>
                <w:lang w:val="en-US"/>
              </w:rPr>
            </w:pPr>
            <w:r w:rsidRPr="008032DE">
              <w:rPr>
                <w:rFonts w:cs="Calibri"/>
                <w:b/>
                <w:bCs/>
                <w:color w:val="000000"/>
                <w:szCs w:val="24"/>
                <w:lang w:val="en-US"/>
              </w:rPr>
              <w:t>Unit</w:t>
            </w:r>
          </w:p>
        </w:tc>
        <w:tc>
          <w:tcPr>
            <w:tcW w:w="2833" w:type="pct"/>
            <w:gridSpan w:val="3"/>
            <w:tcBorders>
              <w:top w:val="single" w:sz="4" w:space="0" w:color="auto"/>
              <w:left w:val="single" w:sz="4" w:space="0" w:color="auto"/>
              <w:bottom w:val="single" w:sz="4" w:space="0" w:color="auto"/>
              <w:right w:val="single" w:sz="4" w:space="0" w:color="auto"/>
            </w:tcBorders>
            <w:shd w:val="clear" w:color="auto" w:fill="B4C6E7"/>
            <w:vAlign w:val="bottom"/>
            <w:hideMark/>
          </w:tcPr>
          <w:p w14:paraId="56900914" w14:textId="77777777" w:rsidR="00BB07FD" w:rsidRPr="008032DE" w:rsidRDefault="00BB07FD" w:rsidP="008032DE">
            <w:pPr>
              <w:spacing w:line="276" w:lineRule="auto"/>
              <w:jc w:val="center"/>
              <w:rPr>
                <w:rFonts w:cs="Calibri"/>
                <w:b/>
                <w:bCs/>
                <w:color w:val="000000"/>
                <w:szCs w:val="24"/>
                <w:lang w:val="en-US"/>
              </w:rPr>
            </w:pPr>
            <w:r w:rsidRPr="008032DE">
              <w:rPr>
                <w:rFonts w:cs="Calibri"/>
                <w:b/>
                <w:bCs/>
                <w:color w:val="000000"/>
                <w:szCs w:val="24"/>
                <w:lang w:val="en-US"/>
              </w:rPr>
              <w:t>License Quantities</w:t>
            </w:r>
          </w:p>
        </w:tc>
      </w:tr>
      <w:tr w:rsidR="00BB07FD" w:rsidRPr="008032DE" w14:paraId="10B4ADDB" w14:textId="77777777" w:rsidTr="008032DE">
        <w:trPr>
          <w:trHeight w:val="76"/>
        </w:trPr>
        <w:tc>
          <w:tcPr>
            <w:tcW w:w="1364"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4DA83048"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 </w:t>
            </w:r>
          </w:p>
        </w:tc>
        <w:tc>
          <w:tcPr>
            <w:tcW w:w="803" w:type="pct"/>
            <w:tcBorders>
              <w:top w:val="single" w:sz="4" w:space="0" w:color="auto"/>
              <w:left w:val="single" w:sz="4" w:space="0" w:color="auto"/>
              <w:bottom w:val="single" w:sz="4" w:space="0" w:color="auto"/>
              <w:right w:val="single" w:sz="4" w:space="0" w:color="auto"/>
            </w:tcBorders>
            <w:shd w:val="clear" w:color="auto" w:fill="B4C6E7"/>
            <w:vAlign w:val="bottom"/>
            <w:hideMark/>
          </w:tcPr>
          <w:p w14:paraId="48512BF9" w14:textId="77777777" w:rsidR="00BB07FD" w:rsidRPr="008032DE" w:rsidRDefault="00BB07FD" w:rsidP="008032DE">
            <w:pPr>
              <w:spacing w:line="276" w:lineRule="auto"/>
              <w:rPr>
                <w:rFonts w:cs="Calibri"/>
                <w:color w:val="000000"/>
                <w:szCs w:val="24"/>
                <w:lang w:val="en-US"/>
              </w:rPr>
            </w:pPr>
          </w:p>
        </w:tc>
        <w:tc>
          <w:tcPr>
            <w:tcW w:w="1438" w:type="pct"/>
            <w:tcBorders>
              <w:top w:val="single" w:sz="4" w:space="0" w:color="auto"/>
              <w:left w:val="single" w:sz="4" w:space="0" w:color="auto"/>
              <w:bottom w:val="single" w:sz="4" w:space="0" w:color="auto"/>
              <w:right w:val="single" w:sz="4" w:space="0" w:color="auto"/>
            </w:tcBorders>
            <w:shd w:val="clear" w:color="auto" w:fill="B4C6E7"/>
            <w:noWrap/>
            <w:vAlign w:val="bottom"/>
            <w:hideMark/>
          </w:tcPr>
          <w:p w14:paraId="6D10C5EC"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Current</w:t>
            </w:r>
          </w:p>
        </w:tc>
        <w:tc>
          <w:tcPr>
            <w:tcW w:w="662" w:type="pct"/>
            <w:tcBorders>
              <w:top w:val="single" w:sz="4" w:space="0" w:color="auto"/>
              <w:left w:val="single" w:sz="4" w:space="0" w:color="auto"/>
              <w:bottom w:val="single" w:sz="4" w:space="0" w:color="auto"/>
              <w:right w:val="single" w:sz="4" w:space="0" w:color="auto"/>
            </w:tcBorders>
            <w:shd w:val="clear" w:color="auto" w:fill="B4C6E7"/>
            <w:vAlign w:val="bottom"/>
          </w:tcPr>
          <w:p w14:paraId="3785E01A" w14:textId="77777777" w:rsidR="00BB07FD" w:rsidRPr="008032DE" w:rsidRDefault="00BB07FD" w:rsidP="008032DE">
            <w:pPr>
              <w:spacing w:line="276" w:lineRule="auto"/>
              <w:rPr>
                <w:rFonts w:cs="Calibri"/>
                <w:color w:val="000000"/>
                <w:szCs w:val="24"/>
                <w:lang w:val="en-US"/>
              </w:rPr>
            </w:pPr>
          </w:p>
          <w:p w14:paraId="25F3188B"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Renewal</w:t>
            </w:r>
          </w:p>
        </w:tc>
        <w:tc>
          <w:tcPr>
            <w:tcW w:w="733" w:type="pct"/>
            <w:tcBorders>
              <w:top w:val="single" w:sz="4" w:space="0" w:color="auto"/>
              <w:left w:val="single" w:sz="4" w:space="0" w:color="auto"/>
              <w:bottom w:val="single" w:sz="4" w:space="0" w:color="auto"/>
              <w:right w:val="single" w:sz="4" w:space="0" w:color="auto"/>
            </w:tcBorders>
            <w:shd w:val="clear" w:color="auto" w:fill="B4C6E7"/>
            <w:vAlign w:val="bottom"/>
          </w:tcPr>
          <w:p w14:paraId="7A0150D4" w14:textId="77777777" w:rsidR="00BB07FD" w:rsidRPr="008032DE" w:rsidRDefault="00BB07FD" w:rsidP="008032DE">
            <w:pPr>
              <w:spacing w:line="276" w:lineRule="auto"/>
              <w:rPr>
                <w:rFonts w:cs="Calibri"/>
                <w:color w:val="000000"/>
                <w:szCs w:val="24"/>
                <w:lang w:val="en-US"/>
              </w:rPr>
            </w:pPr>
          </w:p>
          <w:p w14:paraId="1F86C808"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New (Additional)</w:t>
            </w:r>
          </w:p>
        </w:tc>
      </w:tr>
      <w:tr w:rsidR="00BB07FD" w:rsidRPr="008032DE" w14:paraId="17849290" w14:textId="77777777" w:rsidTr="008032DE">
        <w:trPr>
          <w:trHeight w:val="431"/>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7E7E60F4"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Captiva Multi;</w:t>
            </w:r>
          </w:p>
        </w:tc>
        <w:tc>
          <w:tcPr>
            <w:tcW w:w="803" w:type="pct"/>
            <w:vMerge w:val="restart"/>
            <w:tcBorders>
              <w:top w:val="single" w:sz="4" w:space="0" w:color="auto"/>
              <w:left w:val="single" w:sz="4" w:space="0" w:color="auto"/>
              <w:bottom w:val="single" w:sz="4" w:space="0" w:color="auto"/>
              <w:right w:val="single" w:sz="4" w:space="0" w:color="auto"/>
            </w:tcBorders>
            <w:noWrap/>
            <w:hideMark/>
          </w:tcPr>
          <w:p w14:paraId="515A6BE6" w14:textId="77777777" w:rsidR="00BB07FD" w:rsidRPr="008032DE" w:rsidRDefault="00BB07FD" w:rsidP="008032DE">
            <w:pPr>
              <w:spacing w:line="276" w:lineRule="auto"/>
              <w:rPr>
                <w:rFonts w:cs="Calibri"/>
                <w:szCs w:val="24"/>
                <w:lang w:val="en-US"/>
              </w:rPr>
            </w:pPr>
            <w:r w:rsidRPr="008032DE">
              <w:rPr>
                <w:rFonts w:cs="Calibri"/>
                <w:szCs w:val="24"/>
                <w:lang w:val="en-US"/>
              </w:rPr>
              <w:t>Server License</w:t>
            </w:r>
          </w:p>
          <w:p w14:paraId="14EA28C1"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Pages</w:t>
            </w:r>
          </w:p>
        </w:tc>
        <w:tc>
          <w:tcPr>
            <w:tcW w:w="1438" w:type="pct"/>
            <w:vMerge w:val="restart"/>
            <w:tcBorders>
              <w:top w:val="single" w:sz="4" w:space="0" w:color="auto"/>
              <w:left w:val="single" w:sz="4" w:space="0" w:color="auto"/>
              <w:bottom w:val="single" w:sz="4" w:space="0" w:color="auto"/>
              <w:right w:val="single" w:sz="4" w:space="0" w:color="auto"/>
            </w:tcBorders>
            <w:noWrap/>
            <w:hideMark/>
          </w:tcPr>
          <w:p w14:paraId="5226B314" w14:textId="77777777" w:rsidR="00BB07FD" w:rsidRPr="008032DE" w:rsidRDefault="00BB07FD" w:rsidP="008032DE">
            <w:pPr>
              <w:spacing w:line="276" w:lineRule="auto"/>
              <w:rPr>
                <w:rFonts w:cs="Calibri"/>
                <w:color w:val="000000"/>
                <w:szCs w:val="24"/>
                <w:lang w:val="en-US"/>
              </w:rPr>
            </w:pPr>
            <w:r w:rsidRPr="000A5CAE">
              <w:rPr>
                <w:rFonts w:cs="Calibri"/>
                <w:color w:val="000000"/>
                <w:szCs w:val="24"/>
                <w:highlight w:val="lightGray"/>
                <w:lang w:val="en-US"/>
              </w:rPr>
              <w:t>2</w:t>
            </w:r>
            <w:r w:rsidR="00CC69F0" w:rsidRPr="000A5CAE">
              <w:rPr>
                <w:rFonts w:cs="Calibri"/>
                <w:color w:val="000000"/>
                <w:szCs w:val="24"/>
                <w:highlight w:val="lightGray"/>
                <w:lang w:val="en-US"/>
              </w:rPr>
              <w:t>5</w:t>
            </w:r>
            <w:r w:rsidRPr="008032DE">
              <w:rPr>
                <w:rFonts w:cs="Calibri"/>
                <w:color w:val="000000"/>
                <w:szCs w:val="24"/>
                <w:lang w:val="en-US"/>
              </w:rPr>
              <w:t xml:space="preserve"> server licenses with 200, 000,000 pages</w:t>
            </w:r>
          </w:p>
          <w:p w14:paraId="6B3E2E32" w14:textId="77777777" w:rsidR="00CC69F0" w:rsidRPr="008032DE" w:rsidRDefault="00CC69F0" w:rsidP="008032DE">
            <w:pPr>
              <w:spacing w:line="276" w:lineRule="auto"/>
              <w:rPr>
                <w:rFonts w:cs="Calibri"/>
                <w:color w:val="000000"/>
                <w:szCs w:val="24"/>
                <w:lang w:val="en-US"/>
              </w:rPr>
            </w:pPr>
          </w:p>
          <w:p w14:paraId="4EF21FBF" w14:textId="77777777" w:rsidR="00CC69F0" w:rsidRPr="008032DE" w:rsidRDefault="00CC69F0" w:rsidP="008032DE">
            <w:pPr>
              <w:spacing w:line="276" w:lineRule="auto"/>
              <w:rPr>
                <w:rFonts w:cs="Calibri"/>
                <w:color w:val="000000"/>
                <w:szCs w:val="24"/>
                <w:u w:val="single"/>
                <w:lang w:val="en-US"/>
              </w:rPr>
            </w:pPr>
            <w:r w:rsidRPr="008032DE">
              <w:rPr>
                <w:rFonts w:cs="Calibri"/>
                <w:color w:val="000000"/>
                <w:szCs w:val="24"/>
                <w:u w:val="single"/>
                <w:lang w:val="en-US"/>
              </w:rPr>
              <w:t>25 licenses break down</w:t>
            </w:r>
          </w:p>
          <w:p w14:paraId="329ED32F" w14:textId="466E414B" w:rsidR="00CC69F0" w:rsidRPr="008032DE" w:rsidRDefault="00CC69F0" w:rsidP="008032DE">
            <w:pPr>
              <w:spacing w:line="276" w:lineRule="auto"/>
              <w:rPr>
                <w:rFonts w:cs="Calibri"/>
                <w:color w:val="000000"/>
                <w:szCs w:val="24"/>
                <w:lang w:val="en-US"/>
              </w:rPr>
            </w:pPr>
            <w:r w:rsidRPr="008032DE">
              <w:rPr>
                <w:rFonts w:cs="Calibri"/>
                <w:color w:val="000000"/>
                <w:szCs w:val="24"/>
                <w:lang w:val="en-US"/>
              </w:rPr>
              <w:t xml:space="preserve">23 </w:t>
            </w:r>
            <w:r w:rsidR="004D59D6" w:rsidRPr="008032DE">
              <w:rPr>
                <w:rFonts w:cs="Calibri"/>
                <w:color w:val="000000"/>
                <w:szCs w:val="24"/>
                <w:lang w:val="en-US"/>
              </w:rPr>
              <w:t>Production servers</w:t>
            </w:r>
          </w:p>
          <w:p w14:paraId="762A318D" w14:textId="0ECBB31D" w:rsidR="00CC69F0" w:rsidRPr="008032DE" w:rsidRDefault="00CC69F0" w:rsidP="008032DE">
            <w:pPr>
              <w:spacing w:line="276" w:lineRule="auto"/>
              <w:rPr>
                <w:rFonts w:cs="Calibri"/>
                <w:color w:val="000000"/>
                <w:szCs w:val="24"/>
                <w:lang w:val="en-US"/>
              </w:rPr>
            </w:pPr>
            <w:r w:rsidRPr="008032DE">
              <w:rPr>
                <w:rFonts w:cs="Calibri"/>
                <w:color w:val="000000"/>
                <w:szCs w:val="24"/>
                <w:lang w:val="en-US"/>
              </w:rPr>
              <w:t xml:space="preserve">2 non-production </w:t>
            </w:r>
            <w:r w:rsidR="00835017" w:rsidRPr="008032DE">
              <w:rPr>
                <w:rFonts w:cs="Calibri"/>
                <w:color w:val="000000"/>
                <w:szCs w:val="24"/>
                <w:lang w:val="en-US"/>
              </w:rPr>
              <w:t>servers</w:t>
            </w:r>
          </w:p>
        </w:tc>
        <w:tc>
          <w:tcPr>
            <w:tcW w:w="662" w:type="pct"/>
            <w:vMerge w:val="restart"/>
            <w:tcBorders>
              <w:top w:val="single" w:sz="4" w:space="0" w:color="auto"/>
              <w:left w:val="single" w:sz="4" w:space="0" w:color="auto"/>
              <w:bottom w:val="single" w:sz="4" w:space="0" w:color="auto"/>
              <w:right w:val="single" w:sz="4" w:space="0" w:color="auto"/>
            </w:tcBorders>
          </w:tcPr>
          <w:p w14:paraId="4BBBEC54" w14:textId="202DE546" w:rsidR="00BB07FD" w:rsidRPr="008032DE" w:rsidRDefault="00BB07FD" w:rsidP="008032DE">
            <w:pPr>
              <w:spacing w:line="276" w:lineRule="auto"/>
              <w:rPr>
                <w:rFonts w:cs="Calibri"/>
                <w:color w:val="000000"/>
                <w:szCs w:val="24"/>
                <w:lang w:val="en-US"/>
              </w:rPr>
            </w:pPr>
            <w:r w:rsidRPr="000A5CAE">
              <w:rPr>
                <w:rFonts w:cs="Calibri"/>
                <w:color w:val="000000"/>
                <w:szCs w:val="24"/>
                <w:highlight w:val="lightGray"/>
                <w:lang w:val="en-US"/>
              </w:rPr>
              <w:t>2</w:t>
            </w:r>
            <w:r w:rsidR="00CC69F0" w:rsidRPr="000A5CAE">
              <w:rPr>
                <w:rFonts w:cs="Calibri"/>
                <w:color w:val="000000"/>
                <w:szCs w:val="24"/>
                <w:highlight w:val="lightGray"/>
                <w:lang w:val="en-US"/>
              </w:rPr>
              <w:t>5</w:t>
            </w:r>
            <w:r w:rsidRPr="008032DE">
              <w:rPr>
                <w:rFonts w:cs="Calibri"/>
                <w:color w:val="000000"/>
                <w:szCs w:val="24"/>
                <w:lang w:val="en-US"/>
              </w:rPr>
              <w:t xml:space="preserve"> server licenses with 200, 000,000 pages</w:t>
            </w:r>
          </w:p>
          <w:p w14:paraId="036620F8" w14:textId="77777777" w:rsidR="00BB07FD" w:rsidRPr="008032DE" w:rsidRDefault="00BB07FD" w:rsidP="008032DE">
            <w:pPr>
              <w:spacing w:line="276" w:lineRule="auto"/>
              <w:rPr>
                <w:rFonts w:cs="Calibri"/>
                <w:color w:val="000000"/>
                <w:szCs w:val="24"/>
                <w:lang w:val="en-US"/>
              </w:rPr>
            </w:pPr>
          </w:p>
        </w:tc>
        <w:tc>
          <w:tcPr>
            <w:tcW w:w="733" w:type="pct"/>
            <w:vMerge w:val="restart"/>
            <w:tcBorders>
              <w:top w:val="single" w:sz="4" w:space="0" w:color="auto"/>
              <w:left w:val="single" w:sz="4" w:space="0" w:color="auto"/>
              <w:bottom w:val="single" w:sz="4" w:space="0" w:color="auto"/>
              <w:right w:val="single" w:sz="4" w:space="0" w:color="auto"/>
            </w:tcBorders>
          </w:tcPr>
          <w:p w14:paraId="000B8464"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0</w:t>
            </w:r>
          </w:p>
          <w:p w14:paraId="54E2AFF1" w14:textId="77777777" w:rsidR="00BB07FD" w:rsidRPr="008032DE" w:rsidRDefault="00BB07FD" w:rsidP="008032DE">
            <w:pPr>
              <w:spacing w:line="276" w:lineRule="auto"/>
              <w:rPr>
                <w:rFonts w:cs="Calibri"/>
                <w:color w:val="000000"/>
                <w:szCs w:val="24"/>
                <w:lang w:val="en-US"/>
              </w:rPr>
            </w:pPr>
          </w:p>
        </w:tc>
      </w:tr>
      <w:tr w:rsidR="00BB07FD" w:rsidRPr="008032DE" w14:paraId="1EB32DD2"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53F74F8A"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Captiva Image Enhancement;</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51B347EF" w14:textId="77777777" w:rsidR="00BB07FD" w:rsidRPr="008032DE" w:rsidRDefault="00BB07FD" w:rsidP="008032DE">
            <w:pPr>
              <w:spacing w:line="276" w:lineRule="auto"/>
              <w:rPr>
                <w:rFonts w:cs="Calibri"/>
                <w:color w:val="000000"/>
                <w:szCs w:val="24"/>
                <w:lang w:val="en-US"/>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65DB7DC1" w14:textId="77777777" w:rsidR="00BB07FD" w:rsidRPr="008032DE" w:rsidRDefault="00BB07FD" w:rsidP="008032DE">
            <w:pPr>
              <w:spacing w:line="276" w:lineRule="auto"/>
              <w:rPr>
                <w:rFonts w:cs="Calibri"/>
                <w:color w:val="000000"/>
                <w:szCs w:val="24"/>
                <w:lang w:val="en-U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30743E77" w14:textId="77777777" w:rsidR="00BB07FD" w:rsidRPr="008032DE" w:rsidRDefault="00BB07FD" w:rsidP="008032DE">
            <w:pPr>
              <w:spacing w:line="276" w:lineRule="auto"/>
              <w:rPr>
                <w:rFonts w:cs="Calibri"/>
                <w:color w:val="000000"/>
                <w:szCs w:val="24"/>
                <w:lang w:val="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768D1D8A" w14:textId="77777777" w:rsidR="00BB07FD" w:rsidRPr="008032DE" w:rsidRDefault="00BB07FD" w:rsidP="008032DE">
            <w:pPr>
              <w:spacing w:line="276" w:lineRule="auto"/>
              <w:rPr>
                <w:rFonts w:cs="Calibri"/>
                <w:color w:val="000000"/>
                <w:szCs w:val="24"/>
                <w:lang w:val="en-US"/>
              </w:rPr>
            </w:pPr>
          </w:p>
        </w:tc>
      </w:tr>
      <w:tr w:rsidR="00BB07FD" w:rsidRPr="008032DE" w14:paraId="04215433"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5AF1A056"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 xml:space="preserve"> Captiva </w:t>
            </w:r>
            <w:proofErr w:type="spellStart"/>
            <w:r w:rsidRPr="008032DE">
              <w:rPr>
                <w:rFonts w:cs="Calibri"/>
                <w:color w:val="000000"/>
                <w:szCs w:val="24"/>
                <w:lang w:val="en-US"/>
              </w:rPr>
              <w:t>eStatus</w:t>
            </w:r>
            <w:proofErr w:type="spellEnd"/>
            <w:r w:rsidRPr="008032DE">
              <w:rPr>
                <w:rFonts w:cs="Calibri"/>
                <w:color w:val="000000"/>
                <w:szCs w:val="24"/>
                <w:lang w:val="en-US"/>
              </w:rPr>
              <w:t>;</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02A0F54A" w14:textId="77777777" w:rsidR="00BB07FD" w:rsidRPr="008032DE" w:rsidRDefault="00BB07FD" w:rsidP="008032DE">
            <w:pPr>
              <w:spacing w:line="276" w:lineRule="auto"/>
              <w:rPr>
                <w:rFonts w:cs="Calibri"/>
                <w:color w:val="000000"/>
                <w:szCs w:val="24"/>
                <w:lang w:val="en-US"/>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73EEB687" w14:textId="77777777" w:rsidR="00BB07FD" w:rsidRPr="008032DE" w:rsidRDefault="00BB07FD" w:rsidP="008032DE">
            <w:pPr>
              <w:spacing w:line="276" w:lineRule="auto"/>
              <w:rPr>
                <w:rFonts w:cs="Calibri"/>
                <w:color w:val="000000"/>
                <w:szCs w:val="24"/>
                <w:lang w:val="en-U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27DD3E0D" w14:textId="77777777" w:rsidR="00BB07FD" w:rsidRPr="008032DE" w:rsidRDefault="00BB07FD" w:rsidP="008032DE">
            <w:pPr>
              <w:spacing w:line="276" w:lineRule="auto"/>
              <w:rPr>
                <w:rFonts w:cs="Calibri"/>
                <w:color w:val="000000"/>
                <w:szCs w:val="24"/>
                <w:lang w:val="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6DA23D94" w14:textId="77777777" w:rsidR="00BB07FD" w:rsidRPr="008032DE" w:rsidRDefault="00BB07FD" w:rsidP="008032DE">
            <w:pPr>
              <w:spacing w:line="276" w:lineRule="auto"/>
              <w:rPr>
                <w:rFonts w:cs="Calibri"/>
                <w:color w:val="000000"/>
                <w:szCs w:val="24"/>
                <w:lang w:val="en-US"/>
              </w:rPr>
            </w:pPr>
          </w:p>
        </w:tc>
      </w:tr>
      <w:tr w:rsidR="00BB07FD" w:rsidRPr="008032DE" w14:paraId="2DA93074"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0DA7DEB4"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 Captiva Image Processor;</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7C175F60" w14:textId="77777777" w:rsidR="00BB07FD" w:rsidRPr="008032DE" w:rsidRDefault="00BB07FD" w:rsidP="008032DE">
            <w:pPr>
              <w:spacing w:line="276" w:lineRule="auto"/>
              <w:rPr>
                <w:rFonts w:cs="Calibri"/>
                <w:color w:val="000000"/>
                <w:szCs w:val="24"/>
                <w:lang w:val="en-US"/>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27B2EABA" w14:textId="77777777" w:rsidR="00BB07FD" w:rsidRPr="008032DE" w:rsidRDefault="00BB07FD" w:rsidP="008032DE">
            <w:pPr>
              <w:spacing w:line="276" w:lineRule="auto"/>
              <w:rPr>
                <w:rFonts w:cs="Calibri"/>
                <w:color w:val="000000"/>
                <w:szCs w:val="24"/>
                <w:lang w:val="en-U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15E396FF" w14:textId="77777777" w:rsidR="00BB07FD" w:rsidRPr="008032DE" w:rsidRDefault="00BB07FD" w:rsidP="008032DE">
            <w:pPr>
              <w:spacing w:line="276" w:lineRule="auto"/>
              <w:rPr>
                <w:rFonts w:cs="Calibri"/>
                <w:color w:val="000000"/>
                <w:szCs w:val="24"/>
                <w:lang w:val="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57247BAB" w14:textId="77777777" w:rsidR="00BB07FD" w:rsidRPr="008032DE" w:rsidRDefault="00BB07FD" w:rsidP="008032DE">
            <w:pPr>
              <w:spacing w:line="276" w:lineRule="auto"/>
              <w:rPr>
                <w:rFonts w:cs="Calibri"/>
                <w:color w:val="000000"/>
                <w:szCs w:val="24"/>
                <w:lang w:val="en-US"/>
              </w:rPr>
            </w:pPr>
          </w:p>
        </w:tc>
      </w:tr>
      <w:tr w:rsidR="00BB07FD" w:rsidRPr="008032DE" w14:paraId="768BD795"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4EB4AA1B"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Captiva Image Converter;</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03EEB118" w14:textId="77777777" w:rsidR="00BB07FD" w:rsidRPr="008032DE" w:rsidRDefault="00BB07FD" w:rsidP="008032DE">
            <w:pPr>
              <w:spacing w:line="276" w:lineRule="auto"/>
              <w:rPr>
                <w:rFonts w:cs="Calibri"/>
                <w:color w:val="000000"/>
                <w:szCs w:val="24"/>
                <w:lang w:val="en-US"/>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770C8CAE" w14:textId="77777777" w:rsidR="00BB07FD" w:rsidRPr="008032DE" w:rsidRDefault="00BB07FD" w:rsidP="008032DE">
            <w:pPr>
              <w:spacing w:line="276" w:lineRule="auto"/>
              <w:rPr>
                <w:rFonts w:cs="Calibri"/>
                <w:color w:val="000000"/>
                <w:szCs w:val="24"/>
                <w:lang w:val="en-U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377DDA6F" w14:textId="77777777" w:rsidR="00BB07FD" w:rsidRPr="008032DE" w:rsidRDefault="00BB07FD" w:rsidP="008032DE">
            <w:pPr>
              <w:spacing w:line="276" w:lineRule="auto"/>
              <w:rPr>
                <w:rFonts w:cs="Calibri"/>
                <w:color w:val="000000"/>
                <w:szCs w:val="24"/>
                <w:lang w:val="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7231AB77" w14:textId="77777777" w:rsidR="00BB07FD" w:rsidRPr="008032DE" w:rsidRDefault="00BB07FD" w:rsidP="008032DE">
            <w:pPr>
              <w:spacing w:line="276" w:lineRule="auto"/>
              <w:rPr>
                <w:rFonts w:cs="Calibri"/>
                <w:color w:val="000000"/>
                <w:szCs w:val="24"/>
                <w:lang w:val="en-US"/>
              </w:rPr>
            </w:pPr>
          </w:p>
        </w:tc>
      </w:tr>
      <w:tr w:rsidR="00BB07FD" w:rsidRPr="008032DE" w14:paraId="568E32E5"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6DDA69EF"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Captiva Reports;</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6F1EEAEF" w14:textId="77777777" w:rsidR="00BB07FD" w:rsidRPr="008032DE" w:rsidRDefault="00BB07FD" w:rsidP="008032DE">
            <w:pPr>
              <w:spacing w:line="276" w:lineRule="auto"/>
              <w:rPr>
                <w:rFonts w:cs="Calibri"/>
                <w:color w:val="000000"/>
                <w:szCs w:val="24"/>
                <w:lang w:val="en-US"/>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1027CF6F" w14:textId="77777777" w:rsidR="00BB07FD" w:rsidRPr="008032DE" w:rsidRDefault="00BB07FD" w:rsidP="008032DE">
            <w:pPr>
              <w:spacing w:line="276" w:lineRule="auto"/>
              <w:rPr>
                <w:rFonts w:cs="Calibri"/>
                <w:color w:val="000000"/>
                <w:szCs w:val="24"/>
                <w:lang w:val="en-U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624D8B7F" w14:textId="77777777" w:rsidR="00BB07FD" w:rsidRPr="008032DE" w:rsidRDefault="00BB07FD" w:rsidP="008032DE">
            <w:pPr>
              <w:spacing w:line="276" w:lineRule="auto"/>
              <w:rPr>
                <w:rFonts w:cs="Calibri"/>
                <w:color w:val="000000"/>
                <w:szCs w:val="24"/>
                <w:lang w:val="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53ED6D7D" w14:textId="77777777" w:rsidR="00BB07FD" w:rsidRPr="008032DE" w:rsidRDefault="00BB07FD" w:rsidP="008032DE">
            <w:pPr>
              <w:spacing w:line="276" w:lineRule="auto"/>
              <w:rPr>
                <w:rFonts w:cs="Calibri"/>
                <w:color w:val="000000"/>
                <w:szCs w:val="24"/>
                <w:lang w:val="en-US"/>
              </w:rPr>
            </w:pPr>
          </w:p>
        </w:tc>
      </w:tr>
      <w:tr w:rsidR="00BB07FD" w:rsidRPr="008032DE" w14:paraId="7B901612"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284356E8"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Captiva Advance Recognition;</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3A69C258" w14:textId="77777777" w:rsidR="00BB07FD" w:rsidRPr="008032DE" w:rsidRDefault="00BB07FD" w:rsidP="008032DE">
            <w:pPr>
              <w:spacing w:line="276" w:lineRule="auto"/>
              <w:rPr>
                <w:rFonts w:cs="Calibri"/>
                <w:color w:val="000000"/>
                <w:szCs w:val="24"/>
                <w:lang w:val="en-US"/>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06518F6D" w14:textId="77777777" w:rsidR="00BB07FD" w:rsidRPr="008032DE" w:rsidRDefault="00BB07FD" w:rsidP="008032DE">
            <w:pPr>
              <w:spacing w:line="276" w:lineRule="auto"/>
              <w:rPr>
                <w:rFonts w:cs="Calibri"/>
                <w:color w:val="000000"/>
                <w:szCs w:val="24"/>
                <w:lang w:val="en-U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01F7F9D4" w14:textId="77777777" w:rsidR="00BB07FD" w:rsidRPr="008032DE" w:rsidRDefault="00BB07FD" w:rsidP="008032DE">
            <w:pPr>
              <w:spacing w:line="276" w:lineRule="auto"/>
              <w:rPr>
                <w:rFonts w:cs="Calibri"/>
                <w:color w:val="000000"/>
                <w:szCs w:val="24"/>
                <w:lang w:val="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2137FA75" w14:textId="77777777" w:rsidR="00BB07FD" w:rsidRPr="008032DE" w:rsidRDefault="00BB07FD" w:rsidP="008032DE">
            <w:pPr>
              <w:spacing w:line="276" w:lineRule="auto"/>
              <w:rPr>
                <w:rFonts w:cs="Calibri"/>
                <w:color w:val="000000"/>
                <w:szCs w:val="24"/>
                <w:lang w:val="en-US"/>
              </w:rPr>
            </w:pPr>
          </w:p>
        </w:tc>
      </w:tr>
      <w:tr w:rsidR="00BB07FD" w:rsidRPr="008032DE" w14:paraId="55AB7A15"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61ABB0E4" w14:textId="77777777" w:rsidR="00BB07FD" w:rsidRPr="008032DE" w:rsidRDefault="00BB07FD" w:rsidP="008032DE">
            <w:pPr>
              <w:spacing w:line="276" w:lineRule="auto"/>
              <w:rPr>
                <w:rFonts w:cs="Calibri"/>
                <w:szCs w:val="24"/>
                <w:lang w:val="en-US"/>
              </w:rPr>
            </w:pPr>
            <w:r w:rsidRPr="008032DE">
              <w:rPr>
                <w:rFonts w:cs="Calibri"/>
                <w:szCs w:val="24"/>
                <w:lang w:val="en-US"/>
              </w:rPr>
              <w:t>ODBC Export;</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12ADFA84" w14:textId="77777777" w:rsidR="00BB07FD" w:rsidRPr="008032DE" w:rsidRDefault="00BB07FD" w:rsidP="008032DE">
            <w:pPr>
              <w:spacing w:line="276" w:lineRule="auto"/>
              <w:rPr>
                <w:rFonts w:cs="Calibri"/>
                <w:color w:val="000000"/>
                <w:szCs w:val="24"/>
                <w:lang w:val="en-US"/>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37704BB5" w14:textId="77777777" w:rsidR="00BB07FD" w:rsidRPr="008032DE" w:rsidRDefault="00BB07FD" w:rsidP="008032DE">
            <w:pPr>
              <w:spacing w:line="276" w:lineRule="auto"/>
              <w:rPr>
                <w:rFonts w:cs="Calibri"/>
                <w:color w:val="000000"/>
                <w:szCs w:val="24"/>
                <w:lang w:val="en-U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6A15299B" w14:textId="77777777" w:rsidR="00BB07FD" w:rsidRPr="008032DE" w:rsidRDefault="00BB07FD" w:rsidP="008032DE">
            <w:pPr>
              <w:spacing w:line="276" w:lineRule="auto"/>
              <w:rPr>
                <w:rFonts w:cs="Calibri"/>
                <w:color w:val="000000"/>
                <w:szCs w:val="24"/>
                <w:lang w:val="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48EA0AC1" w14:textId="77777777" w:rsidR="00BB07FD" w:rsidRPr="008032DE" w:rsidRDefault="00BB07FD" w:rsidP="008032DE">
            <w:pPr>
              <w:spacing w:line="276" w:lineRule="auto"/>
              <w:rPr>
                <w:rFonts w:cs="Calibri"/>
                <w:color w:val="000000"/>
                <w:szCs w:val="24"/>
                <w:lang w:val="en-US"/>
              </w:rPr>
            </w:pPr>
          </w:p>
        </w:tc>
      </w:tr>
      <w:tr w:rsidR="00BB07FD" w:rsidRPr="008032DE" w14:paraId="19681474"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2E776E04" w14:textId="77777777" w:rsidR="00BB07FD" w:rsidRPr="008032DE" w:rsidRDefault="00BB07FD" w:rsidP="008032DE">
            <w:pPr>
              <w:spacing w:line="276" w:lineRule="auto"/>
              <w:rPr>
                <w:rFonts w:cs="Calibri"/>
                <w:szCs w:val="24"/>
                <w:lang w:val="en-US"/>
              </w:rPr>
            </w:pPr>
            <w:r w:rsidRPr="008032DE">
              <w:rPr>
                <w:rFonts w:cs="Calibri"/>
                <w:szCs w:val="24"/>
                <w:lang w:val="en-US"/>
              </w:rPr>
              <w:t>Documentum Export</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36C468FE" w14:textId="77777777" w:rsidR="00BB07FD" w:rsidRPr="008032DE" w:rsidRDefault="00BB07FD" w:rsidP="008032DE">
            <w:pPr>
              <w:spacing w:line="276" w:lineRule="auto"/>
              <w:rPr>
                <w:rFonts w:cs="Calibri"/>
                <w:color w:val="000000"/>
                <w:szCs w:val="24"/>
                <w:lang w:val="en-US"/>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27FCB470" w14:textId="77777777" w:rsidR="00BB07FD" w:rsidRPr="008032DE" w:rsidRDefault="00BB07FD" w:rsidP="008032DE">
            <w:pPr>
              <w:spacing w:line="276" w:lineRule="auto"/>
              <w:rPr>
                <w:rFonts w:cs="Calibri"/>
                <w:color w:val="000000"/>
                <w:szCs w:val="24"/>
                <w:lang w:val="en-U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24A2F033" w14:textId="77777777" w:rsidR="00BB07FD" w:rsidRPr="008032DE" w:rsidRDefault="00BB07FD" w:rsidP="008032DE">
            <w:pPr>
              <w:spacing w:line="276" w:lineRule="auto"/>
              <w:rPr>
                <w:rFonts w:cs="Calibri"/>
                <w:color w:val="000000"/>
                <w:szCs w:val="24"/>
                <w:lang w:val="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19E5A142" w14:textId="77777777" w:rsidR="00BB07FD" w:rsidRPr="008032DE" w:rsidRDefault="00BB07FD" w:rsidP="008032DE">
            <w:pPr>
              <w:spacing w:line="276" w:lineRule="auto"/>
              <w:rPr>
                <w:rFonts w:cs="Calibri"/>
                <w:color w:val="000000"/>
                <w:szCs w:val="24"/>
                <w:lang w:val="en-US"/>
              </w:rPr>
            </w:pPr>
          </w:p>
        </w:tc>
      </w:tr>
      <w:tr w:rsidR="00BB07FD" w:rsidRPr="008032DE" w14:paraId="47E22772"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48E577D0"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 xml:space="preserve"> ADV Zonal OCR 250 CPS PER CL</w:t>
            </w:r>
          </w:p>
        </w:tc>
        <w:tc>
          <w:tcPr>
            <w:tcW w:w="803" w:type="pct"/>
            <w:tcBorders>
              <w:top w:val="single" w:sz="4" w:space="0" w:color="auto"/>
              <w:left w:val="single" w:sz="4" w:space="0" w:color="auto"/>
              <w:bottom w:val="single" w:sz="4" w:space="0" w:color="auto"/>
              <w:right w:val="single" w:sz="4" w:space="0" w:color="auto"/>
            </w:tcBorders>
            <w:noWrap/>
            <w:hideMark/>
          </w:tcPr>
          <w:p w14:paraId="26323FF4"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Server Core</w:t>
            </w:r>
          </w:p>
        </w:tc>
        <w:tc>
          <w:tcPr>
            <w:tcW w:w="1438" w:type="pct"/>
            <w:tcBorders>
              <w:top w:val="single" w:sz="4" w:space="0" w:color="auto"/>
              <w:left w:val="single" w:sz="4" w:space="0" w:color="auto"/>
              <w:bottom w:val="single" w:sz="4" w:space="0" w:color="auto"/>
              <w:right w:val="single" w:sz="4" w:space="0" w:color="auto"/>
            </w:tcBorders>
            <w:noWrap/>
            <w:hideMark/>
          </w:tcPr>
          <w:p w14:paraId="70CC41DD"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2</w:t>
            </w:r>
          </w:p>
        </w:tc>
        <w:tc>
          <w:tcPr>
            <w:tcW w:w="662" w:type="pct"/>
            <w:tcBorders>
              <w:top w:val="single" w:sz="4" w:space="0" w:color="auto"/>
              <w:left w:val="single" w:sz="4" w:space="0" w:color="auto"/>
              <w:bottom w:val="single" w:sz="4" w:space="0" w:color="auto"/>
              <w:right w:val="single" w:sz="4" w:space="0" w:color="auto"/>
            </w:tcBorders>
            <w:hideMark/>
          </w:tcPr>
          <w:p w14:paraId="6707AD66"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2</w:t>
            </w:r>
          </w:p>
        </w:tc>
        <w:tc>
          <w:tcPr>
            <w:tcW w:w="733" w:type="pct"/>
            <w:tcBorders>
              <w:top w:val="single" w:sz="4" w:space="0" w:color="auto"/>
              <w:left w:val="single" w:sz="4" w:space="0" w:color="auto"/>
              <w:bottom w:val="single" w:sz="4" w:space="0" w:color="auto"/>
              <w:right w:val="single" w:sz="4" w:space="0" w:color="auto"/>
            </w:tcBorders>
            <w:hideMark/>
          </w:tcPr>
          <w:p w14:paraId="2C941479"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0</w:t>
            </w:r>
          </w:p>
        </w:tc>
      </w:tr>
      <w:tr w:rsidR="00BB07FD" w:rsidRPr="008032DE" w14:paraId="786AD0C8"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4A1010D0" w14:textId="77777777" w:rsidR="00BB07FD" w:rsidRPr="008032DE" w:rsidRDefault="00BB07FD" w:rsidP="008032DE">
            <w:pPr>
              <w:spacing w:line="276" w:lineRule="auto"/>
              <w:rPr>
                <w:rFonts w:cs="Calibri"/>
                <w:szCs w:val="24"/>
                <w:lang w:val="en-US"/>
              </w:rPr>
            </w:pPr>
            <w:r w:rsidRPr="008032DE">
              <w:rPr>
                <w:rFonts w:cs="Calibri"/>
                <w:color w:val="000000"/>
                <w:szCs w:val="24"/>
                <w:lang w:val="en-US"/>
              </w:rPr>
              <w:t>Captiva Web Services;</w:t>
            </w:r>
          </w:p>
        </w:tc>
        <w:tc>
          <w:tcPr>
            <w:tcW w:w="803" w:type="pct"/>
            <w:vMerge w:val="restart"/>
            <w:tcBorders>
              <w:top w:val="single" w:sz="4" w:space="0" w:color="auto"/>
              <w:left w:val="single" w:sz="4" w:space="0" w:color="auto"/>
              <w:bottom w:val="single" w:sz="4" w:space="0" w:color="auto"/>
              <w:right w:val="single" w:sz="4" w:space="0" w:color="auto"/>
            </w:tcBorders>
            <w:noWrap/>
            <w:hideMark/>
          </w:tcPr>
          <w:p w14:paraId="6561D194"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Concurrent Users</w:t>
            </w:r>
          </w:p>
        </w:tc>
        <w:tc>
          <w:tcPr>
            <w:tcW w:w="1438" w:type="pct"/>
            <w:vMerge w:val="restart"/>
            <w:tcBorders>
              <w:top w:val="single" w:sz="4" w:space="0" w:color="auto"/>
              <w:left w:val="single" w:sz="4" w:space="0" w:color="auto"/>
              <w:bottom w:val="single" w:sz="4" w:space="0" w:color="auto"/>
              <w:right w:val="single" w:sz="4" w:space="0" w:color="auto"/>
            </w:tcBorders>
            <w:noWrap/>
            <w:hideMark/>
          </w:tcPr>
          <w:p w14:paraId="74B208AF"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1000</w:t>
            </w:r>
          </w:p>
        </w:tc>
        <w:tc>
          <w:tcPr>
            <w:tcW w:w="662" w:type="pct"/>
            <w:vMerge w:val="restart"/>
            <w:tcBorders>
              <w:top w:val="single" w:sz="4" w:space="0" w:color="auto"/>
              <w:left w:val="single" w:sz="4" w:space="0" w:color="auto"/>
              <w:bottom w:val="single" w:sz="4" w:space="0" w:color="auto"/>
              <w:right w:val="single" w:sz="4" w:space="0" w:color="auto"/>
            </w:tcBorders>
            <w:hideMark/>
          </w:tcPr>
          <w:p w14:paraId="6D040D52"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1000</w:t>
            </w:r>
          </w:p>
        </w:tc>
        <w:tc>
          <w:tcPr>
            <w:tcW w:w="733" w:type="pct"/>
            <w:vMerge w:val="restart"/>
            <w:tcBorders>
              <w:top w:val="single" w:sz="4" w:space="0" w:color="auto"/>
              <w:left w:val="single" w:sz="4" w:space="0" w:color="auto"/>
              <w:bottom w:val="single" w:sz="4" w:space="0" w:color="auto"/>
              <w:right w:val="single" w:sz="4" w:space="0" w:color="auto"/>
            </w:tcBorders>
            <w:hideMark/>
          </w:tcPr>
          <w:p w14:paraId="4F7FE46C"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0</w:t>
            </w:r>
          </w:p>
        </w:tc>
      </w:tr>
      <w:tr w:rsidR="00BB07FD" w:rsidRPr="008032DE" w14:paraId="51447870"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34D888C9" w14:textId="77777777" w:rsidR="00BB07FD" w:rsidRPr="008032DE" w:rsidRDefault="00BB07FD" w:rsidP="008032DE">
            <w:pPr>
              <w:spacing w:line="276" w:lineRule="auto"/>
              <w:rPr>
                <w:rFonts w:cs="Calibri"/>
                <w:szCs w:val="24"/>
                <w:lang w:val="en-US"/>
              </w:rPr>
            </w:pPr>
            <w:r w:rsidRPr="008032DE">
              <w:rPr>
                <w:rFonts w:cs="Calibri"/>
                <w:color w:val="000000"/>
                <w:szCs w:val="24"/>
                <w:lang w:val="en-US"/>
              </w:rPr>
              <w:t xml:space="preserve">Captiva </w:t>
            </w:r>
            <w:proofErr w:type="spellStart"/>
            <w:r w:rsidRPr="008032DE">
              <w:rPr>
                <w:rFonts w:cs="Calibri"/>
                <w:color w:val="000000"/>
                <w:szCs w:val="24"/>
                <w:lang w:val="en-US"/>
              </w:rPr>
              <w:t>eInput</w:t>
            </w:r>
            <w:proofErr w:type="spellEnd"/>
            <w:r w:rsidRPr="008032DE">
              <w:rPr>
                <w:rFonts w:cs="Calibri"/>
                <w:color w:val="000000"/>
                <w:szCs w:val="24"/>
                <w:lang w:val="en-US"/>
              </w:rPr>
              <w:t>;</w:t>
            </w: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720451DF" w14:textId="77777777" w:rsidR="00BB07FD" w:rsidRPr="008032DE" w:rsidRDefault="00BB07FD" w:rsidP="008032DE">
            <w:pPr>
              <w:spacing w:line="276" w:lineRule="auto"/>
              <w:rPr>
                <w:rFonts w:cs="Calibri"/>
                <w:color w:val="000000"/>
                <w:szCs w:val="24"/>
                <w:lang w:val="en-US"/>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2AC5C376" w14:textId="77777777" w:rsidR="00BB07FD" w:rsidRPr="008032DE" w:rsidRDefault="00BB07FD" w:rsidP="008032DE">
            <w:pPr>
              <w:spacing w:line="276" w:lineRule="auto"/>
              <w:rPr>
                <w:rFonts w:cs="Calibri"/>
                <w:color w:val="000000"/>
                <w:szCs w:val="24"/>
                <w:lang w:val="en-US"/>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7FE84B9F" w14:textId="77777777" w:rsidR="00BB07FD" w:rsidRPr="008032DE" w:rsidRDefault="00BB07FD" w:rsidP="008032DE">
            <w:pPr>
              <w:spacing w:line="276" w:lineRule="auto"/>
              <w:rPr>
                <w:rFonts w:cs="Calibri"/>
                <w:color w:val="000000"/>
                <w:szCs w:val="24"/>
                <w:lang w:val="en-US"/>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0DAA1717" w14:textId="77777777" w:rsidR="00BB07FD" w:rsidRPr="008032DE" w:rsidRDefault="00BB07FD" w:rsidP="008032DE">
            <w:pPr>
              <w:spacing w:line="276" w:lineRule="auto"/>
              <w:rPr>
                <w:rFonts w:cs="Calibri"/>
                <w:color w:val="000000"/>
                <w:szCs w:val="24"/>
                <w:lang w:val="en-US"/>
              </w:rPr>
            </w:pPr>
          </w:p>
        </w:tc>
      </w:tr>
      <w:tr w:rsidR="00BB07FD" w:rsidRPr="008032DE" w14:paraId="15C59BC0"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4ACD4B89"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 xml:space="preserve">Captiva </w:t>
            </w:r>
            <w:proofErr w:type="spellStart"/>
            <w:r w:rsidRPr="008032DE">
              <w:rPr>
                <w:rFonts w:cs="Calibri"/>
                <w:color w:val="000000"/>
                <w:szCs w:val="24"/>
                <w:lang w:val="en-US"/>
              </w:rPr>
              <w:t>ScanPlus</w:t>
            </w:r>
            <w:proofErr w:type="spellEnd"/>
            <w:r w:rsidRPr="008032DE">
              <w:rPr>
                <w:rFonts w:cs="Calibri"/>
                <w:color w:val="000000"/>
                <w:szCs w:val="24"/>
                <w:lang w:val="en-US"/>
              </w:rPr>
              <w:t>;</w:t>
            </w:r>
          </w:p>
        </w:tc>
        <w:tc>
          <w:tcPr>
            <w:tcW w:w="803" w:type="pct"/>
            <w:tcBorders>
              <w:top w:val="single" w:sz="4" w:space="0" w:color="auto"/>
              <w:left w:val="single" w:sz="4" w:space="0" w:color="auto"/>
              <w:bottom w:val="single" w:sz="4" w:space="0" w:color="auto"/>
              <w:right w:val="single" w:sz="4" w:space="0" w:color="auto"/>
            </w:tcBorders>
            <w:noWrap/>
            <w:hideMark/>
          </w:tcPr>
          <w:p w14:paraId="40D7A15C"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Concurrent Users</w:t>
            </w:r>
          </w:p>
        </w:tc>
        <w:tc>
          <w:tcPr>
            <w:tcW w:w="1438" w:type="pct"/>
            <w:tcBorders>
              <w:top w:val="single" w:sz="4" w:space="0" w:color="auto"/>
              <w:left w:val="single" w:sz="4" w:space="0" w:color="auto"/>
              <w:bottom w:val="single" w:sz="4" w:space="0" w:color="auto"/>
              <w:right w:val="single" w:sz="4" w:space="0" w:color="auto"/>
            </w:tcBorders>
            <w:noWrap/>
            <w:hideMark/>
          </w:tcPr>
          <w:p w14:paraId="2B56110D"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500</w:t>
            </w:r>
          </w:p>
        </w:tc>
        <w:tc>
          <w:tcPr>
            <w:tcW w:w="662" w:type="pct"/>
            <w:tcBorders>
              <w:top w:val="single" w:sz="4" w:space="0" w:color="auto"/>
              <w:left w:val="single" w:sz="4" w:space="0" w:color="auto"/>
              <w:bottom w:val="single" w:sz="4" w:space="0" w:color="auto"/>
              <w:right w:val="single" w:sz="4" w:space="0" w:color="auto"/>
            </w:tcBorders>
            <w:hideMark/>
          </w:tcPr>
          <w:p w14:paraId="1FD8F644"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500</w:t>
            </w:r>
          </w:p>
        </w:tc>
        <w:tc>
          <w:tcPr>
            <w:tcW w:w="733" w:type="pct"/>
            <w:tcBorders>
              <w:top w:val="single" w:sz="4" w:space="0" w:color="auto"/>
              <w:left w:val="single" w:sz="4" w:space="0" w:color="auto"/>
              <w:bottom w:val="single" w:sz="4" w:space="0" w:color="auto"/>
              <w:right w:val="single" w:sz="4" w:space="0" w:color="auto"/>
            </w:tcBorders>
            <w:hideMark/>
          </w:tcPr>
          <w:p w14:paraId="616C60AC"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0</w:t>
            </w:r>
          </w:p>
        </w:tc>
      </w:tr>
      <w:tr w:rsidR="00BB07FD" w:rsidRPr="008032DE" w14:paraId="0B2C98C2" w14:textId="77777777" w:rsidTr="008032DE">
        <w:trPr>
          <w:trHeight w:val="315"/>
        </w:trPr>
        <w:tc>
          <w:tcPr>
            <w:tcW w:w="1364" w:type="pct"/>
            <w:tcBorders>
              <w:top w:val="single" w:sz="4" w:space="0" w:color="auto"/>
              <w:left w:val="single" w:sz="4" w:space="0" w:color="auto"/>
              <w:bottom w:val="single" w:sz="4" w:space="0" w:color="auto"/>
              <w:right w:val="single" w:sz="4" w:space="0" w:color="auto"/>
            </w:tcBorders>
            <w:noWrap/>
            <w:vAlign w:val="center"/>
            <w:hideMark/>
          </w:tcPr>
          <w:p w14:paraId="58F4D27D" w14:textId="77777777" w:rsidR="00BB07FD" w:rsidRPr="008032DE" w:rsidRDefault="00BB07FD" w:rsidP="008032DE">
            <w:pPr>
              <w:spacing w:line="276" w:lineRule="auto"/>
              <w:rPr>
                <w:rFonts w:cs="Calibri"/>
                <w:szCs w:val="24"/>
                <w:lang w:val="en-US"/>
              </w:rPr>
            </w:pPr>
            <w:r w:rsidRPr="008032DE">
              <w:rPr>
                <w:rFonts w:cs="Calibri"/>
                <w:color w:val="000000"/>
                <w:szCs w:val="24"/>
                <w:lang w:val="en-US"/>
              </w:rPr>
              <w:t xml:space="preserve">Captiva </w:t>
            </w:r>
            <w:proofErr w:type="spellStart"/>
            <w:r w:rsidRPr="008032DE">
              <w:rPr>
                <w:rFonts w:cs="Calibri"/>
                <w:color w:val="000000"/>
                <w:szCs w:val="24"/>
                <w:lang w:val="en-US"/>
              </w:rPr>
              <w:t>IndexPlus</w:t>
            </w:r>
            <w:proofErr w:type="spellEnd"/>
            <w:r w:rsidRPr="008032DE">
              <w:rPr>
                <w:rFonts w:cs="Calibri"/>
                <w:color w:val="000000"/>
                <w:szCs w:val="24"/>
                <w:lang w:val="en-US"/>
              </w:rPr>
              <w:t>;</w:t>
            </w:r>
          </w:p>
        </w:tc>
        <w:tc>
          <w:tcPr>
            <w:tcW w:w="803" w:type="pct"/>
            <w:tcBorders>
              <w:top w:val="single" w:sz="4" w:space="0" w:color="auto"/>
              <w:left w:val="single" w:sz="4" w:space="0" w:color="auto"/>
              <w:bottom w:val="single" w:sz="4" w:space="0" w:color="auto"/>
              <w:right w:val="single" w:sz="4" w:space="0" w:color="auto"/>
            </w:tcBorders>
            <w:noWrap/>
            <w:hideMark/>
          </w:tcPr>
          <w:p w14:paraId="433BF906"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Concurrent Users</w:t>
            </w:r>
          </w:p>
        </w:tc>
        <w:tc>
          <w:tcPr>
            <w:tcW w:w="1438" w:type="pct"/>
            <w:tcBorders>
              <w:top w:val="single" w:sz="4" w:space="0" w:color="auto"/>
              <w:left w:val="single" w:sz="4" w:space="0" w:color="auto"/>
              <w:bottom w:val="single" w:sz="4" w:space="0" w:color="auto"/>
              <w:right w:val="single" w:sz="4" w:space="0" w:color="auto"/>
            </w:tcBorders>
            <w:noWrap/>
            <w:hideMark/>
          </w:tcPr>
          <w:p w14:paraId="6ECD3F6E"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570</w:t>
            </w:r>
          </w:p>
        </w:tc>
        <w:tc>
          <w:tcPr>
            <w:tcW w:w="662" w:type="pct"/>
            <w:tcBorders>
              <w:top w:val="single" w:sz="4" w:space="0" w:color="auto"/>
              <w:left w:val="single" w:sz="4" w:space="0" w:color="auto"/>
              <w:bottom w:val="single" w:sz="4" w:space="0" w:color="auto"/>
              <w:right w:val="single" w:sz="4" w:space="0" w:color="auto"/>
            </w:tcBorders>
            <w:hideMark/>
          </w:tcPr>
          <w:p w14:paraId="53076083"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570</w:t>
            </w:r>
          </w:p>
        </w:tc>
        <w:tc>
          <w:tcPr>
            <w:tcW w:w="733" w:type="pct"/>
            <w:tcBorders>
              <w:top w:val="single" w:sz="4" w:space="0" w:color="auto"/>
              <w:left w:val="single" w:sz="4" w:space="0" w:color="auto"/>
              <w:bottom w:val="single" w:sz="4" w:space="0" w:color="auto"/>
              <w:right w:val="single" w:sz="4" w:space="0" w:color="auto"/>
            </w:tcBorders>
            <w:hideMark/>
          </w:tcPr>
          <w:p w14:paraId="5D0E5DAD" w14:textId="77777777" w:rsidR="00BB07FD" w:rsidRPr="008032DE" w:rsidRDefault="00BB07FD" w:rsidP="008032DE">
            <w:pPr>
              <w:spacing w:line="276" w:lineRule="auto"/>
              <w:rPr>
                <w:rFonts w:cs="Calibri"/>
                <w:color w:val="000000"/>
                <w:szCs w:val="24"/>
                <w:lang w:val="en-US"/>
              </w:rPr>
            </w:pPr>
            <w:r w:rsidRPr="008032DE">
              <w:rPr>
                <w:rFonts w:cs="Calibri"/>
                <w:color w:val="000000"/>
                <w:szCs w:val="24"/>
                <w:lang w:val="en-US"/>
              </w:rPr>
              <w:t>0</w:t>
            </w:r>
          </w:p>
        </w:tc>
      </w:tr>
    </w:tbl>
    <w:p w14:paraId="48ECF4F6" w14:textId="77777777" w:rsidR="00BB07FD" w:rsidRDefault="00BB07FD" w:rsidP="00BB07FD">
      <w:pPr>
        <w:pStyle w:val="Specification"/>
        <w:tabs>
          <w:tab w:val="left" w:pos="720"/>
        </w:tabs>
        <w:ind w:left="567"/>
      </w:pPr>
    </w:p>
    <w:p w14:paraId="457E5AD5" w14:textId="46BFD04A" w:rsidR="00BB07FD" w:rsidRPr="008032DE" w:rsidRDefault="00BB07FD" w:rsidP="008032DE">
      <w:pPr>
        <w:jc w:val="both"/>
        <w:rPr>
          <w:szCs w:val="24"/>
        </w:rPr>
      </w:pPr>
      <w:r w:rsidRPr="008032DE">
        <w:rPr>
          <w:b/>
          <w:szCs w:val="24"/>
        </w:rPr>
        <w:t>NB:</w:t>
      </w:r>
      <w:r w:rsidRPr="008032DE">
        <w:rPr>
          <w:szCs w:val="24"/>
        </w:rPr>
        <w:t xml:space="preserve"> </w:t>
      </w:r>
      <w:r w:rsidRPr="008032DE">
        <w:rPr>
          <w:rFonts w:cs="Calibri"/>
          <w:b/>
          <w:color w:val="000000"/>
          <w:szCs w:val="24"/>
          <w:lang w:val="en-US"/>
        </w:rPr>
        <w:t>In instances where a module/function mentioned in 2.1(1) has been discontinued the replacement module/function must be included in the license</w:t>
      </w:r>
      <w:r w:rsidR="00D75BBC" w:rsidRPr="008032DE">
        <w:rPr>
          <w:rFonts w:cs="Calibri"/>
          <w:b/>
          <w:color w:val="000000"/>
          <w:szCs w:val="24"/>
          <w:lang w:val="en-US"/>
        </w:rPr>
        <w:t xml:space="preserve"> and costed</w:t>
      </w:r>
      <w:r w:rsidRPr="008032DE">
        <w:rPr>
          <w:rFonts w:cs="Calibri"/>
          <w:b/>
          <w:color w:val="000000"/>
          <w:szCs w:val="24"/>
          <w:lang w:val="en-US"/>
        </w:rPr>
        <w:t>.</w:t>
      </w:r>
    </w:p>
    <w:p w14:paraId="16BFD8BF" w14:textId="4585B13D" w:rsidR="00BB07FD" w:rsidRDefault="00BB07FD" w:rsidP="00BB07FD">
      <w:pPr>
        <w:rPr>
          <w:color w:val="0000FF"/>
        </w:rPr>
      </w:pPr>
    </w:p>
    <w:p w14:paraId="55CC21DE" w14:textId="37A32359" w:rsidR="00BB07FD" w:rsidRPr="008032DE" w:rsidRDefault="00BB07FD" w:rsidP="00BB07FD">
      <w:pPr>
        <w:pStyle w:val="Specification"/>
        <w:numPr>
          <w:ilvl w:val="0"/>
          <w:numId w:val="4"/>
        </w:numPr>
        <w:rPr>
          <w:b/>
        </w:rPr>
      </w:pPr>
      <w:r w:rsidRPr="008032DE">
        <w:rPr>
          <w:b/>
        </w:rPr>
        <w:t>OEM</w:t>
      </w:r>
      <w:r w:rsidR="00153763" w:rsidRPr="008032DE">
        <w:rPr>
          <w:b/>
        </w:rPr>
        <w:t xml:space="preserve">/OSM </w:t>
      </w:r>
      <w:r w:rsidRPr="008032DE">
        <w:rPr>
          <w:b/>
        </w:rPr>
        <w:t>Support Site Access</w:t>
      </w:r>
    </w:p>
    <w:p w14:paraId="133C33B1" w14:textId="77777777" w:rsidR="00BB07FD" w:rsidRDefault="00BB07FD" w:rsidP="008032DE">
      <w:pPr>
        <w:pStyle w:val="Specification"/>
        <w:tabs>
          <w:tab w:val="left" w:pos="720"/>
        </w:tabs>
        <w:ind w:left="567"/>
        <w:jc w:val="both"/>
      </w:pPr>
      <w:r>
        <w:t>Provide access for the maintenance team to OEM support site for incident logging, knowledge base and download of Documentum and Captiva software files.</w:t>
      </w:r>
    </w:p>
    <w:p w14:paraId="0797D250" w14:textId="77777777" w:rsidR="00BB07FD" w:rsidRDefault="00BB07FD" w:rsidP="00BB07FD">
      <w:pPr>
        <w:pStyle w:val="Specification"/>
        <w:numPr>
          <w:ilvl w:val="0"/>
          <w:numId w:val="4"/>
        </w:numPr>
        <w:rPr>
          <w:b/>
        </w:rPr>
      </w:pPr>
      <w:r>
        <w:rPr>
          <w:b/>
        </w:rPr>
        <w:t xml:space="preserve"> On Site Technical Support – (Upgrade and Migration Project)</w:t>
      </w:r>
    </w:p>
    <w:p w14:paraId="666C05B3" w14:textId="0B44DA03" w:rsidR="00BB07FD" w:rsidRDefault="00BB07FD" w:rsidP="008032DE">
      <w:pPr>
        <w:pStyle w:val="ListParagraph"/>
        <w:numPr>
          <w:ilvl w:val="0"/>
          <w:numId w:val="0"/>
        </w:numPr>
        <w:spacing w:after="0" w:line="276" w:lineRule="auto"/>
        <w:jc w:val="both"/>
        <w:outlineLvl w:val="0"/>
      </w:pPr>
      <w:r>
        <w:lastRenderedPageBreak/>
        <w:t xml:space="preserve">The service provider must provide on-site technical expertise for software upgrade and migration activities for the environments listed in section 2.3. The support is to enable the </w:t>
      </w:r>
      <w:r w:rsidR="00153763">
        <w:t>SITA</w:t>
      </w:r>
      <w:r>
        <w:t xml:space="preserve"> ECM maintenance team to achieve the following:</w:t>
      </w:r>
    </w:p>
    <w:p w14:paraId="59239E89" w14:textId="77777777" w:rsidR="00BB07FD" w:rsidRDefault="00BB07FD" w:rsidP="008032DE">
      <w:pPr>
        <w:pStyle w:val="Specification"/>
        <w:numPr>
          <w:ilvl w:val="1"/>
          <w:numId w:val="4"/>
        </w:numPr>
        <w:tabs>
          <w:tab w:val="clear" w:pos="993"/>
          <w:tab w:val="num" w:pos="567"/>
        </w:tabs>
        <w:ind w:left="567"/>
      </w:pPr>
      <w:r>
        <w:t>Upgrade of Captiva applications to the latest software version and adapt the existing customisations to the upgraded versions;</w:t>
      </w:r>
    </w:p>
    <w:p w14:paraId="4685C6EF" w14:textId="77777777" w:rsidR="00BB07FD" w:rsidRDefault="00BB07FD" w:rsidP="008032DE">
      <w:pPr>
        <w:pStyle w:val="Specification"/>
        <w:numPr>
          <w:ilvl w:val="1"/>
          <w:numId w:val="4"/>
        </w:numPr>
        <w:tabs>
          <w:tab w:val="clear" w:pos="993"/>
          <w:tab w:val="num" w:pos="567"/>
        </w:tabs>
        <w:ind w:left="567"/>
      </w:pPr>
      <w:r>
        <w:t xml:space="preserve">Upgrade of Documentum applications to the latest software version and adapt the existing customisations to the upgraded versions; </w:t>
      </w:r>
    </w:p>
    <w:p w14:paraId="152D9E83" w14:textId="77777777" w:rsidR="00BB07FD" w:rsidRPr="00976A32" w:rsidRDefault="00BB07FD" w:rsidP="008032DE">
      <w:pPr>
        <w:pStyle w:val="Specification"/>
        <w:numPr>
          <w:ilvl w:val="1"/>
          <w:numId w:val="4"/>
        </w:numPr>
        <w:tabs>
          <w:tab w:val="clear" w:pos="993"/>
          <w:tab w:val="num" w:pos="567"/>
        </w:tabs>
        <w:ind w:left="567"/>
      </w:pPr>
      <w:r w:rsidRPr="00976A32">
        <w:t xml:space="preserve">Provide project manager to manage the upgrade of Document and Captiva project(s); </w:t>
      </w:r>
    </w:p>
    <w:p w14:paraId="1226B958" w14:textId="77777777" w:rsidR="00BB07FD" w:rsidRDefault="00BB07FD" w:rsidP="008032DE">
      <w:pPr>
        <w:pStyle w:val="Specification"/>
        <w:numPr>
          <w:ilvl w:val="1"/>
          <w:numId w:val="4"/>
        </w:numPr>
        <w:tabs>
          <w:tab w:val="clear" w:pos="993"/>
          <w:tab w:val="num" w:pos="567"/>
        </w:tabs>
        <w:ind w:left="567"/>
      </w:pPr>
      <w:r>
        <w:t>Provide technical expert resources to implement features for a wide range of complex Documentum and Captiva software modules;</w:t>
      </w:r>
    </w:p>
    <w:p w14:paraId="72A12FD2" w14:textId="1520CAAB" w:rsidR="00BB07FD" w:rsidRPr="00904BD1" w:rsidRDefault="00BB07FD" w:rsidP="008032DE">
      <w:pPr>
        <w:pStyle w:val="Specification"/>
        <w:numPr>
          <w:ilvl w:val="1"/>
          <w:numId w:val="4"/>
        </w:numPr>
        <w:tabs>
          <w:tab w:val="clear" w:pos="993"/>
          <w:tab w:val="num" w:pos="567"/>
        </w:tabs>
        <w:ind w:left="567"/>
      </w:pPr>
      <w:r w:rsidRPr="00904BD1">
        <w:t xml:space="preserve">On-site technical experts must be willing to transfer skills to SAPS </w:t>
      </w:r>
      <w:r w:rsidR="00153763" w:rsidRPr="00904BD1">
        <w:t xml:space="preserve">/ SITA </w:t>
      </w:r>
      <w:r w:rsidRPr="00904BD1">
        <w:t>ECM Maintenance team.</w:t>
      </w:r>
    </w:p>
    <w:p w14:paraId="2CB476BD" w14:textId="40BEFDFA" w:rsidR="00BB07FD" w:rsidRPr="008032DE" w:rsidRDefault="00BB07FD" w:rsidP="00BB07FD">
      <w:pPr>
        <w:pStyle w:val="Specification"/>
        <w:numPr>
          <w:ilvl w:val="0"/>
          <w:numId w:val="4"/>
        </w:numPr>
        <w:rPr>
          <w:b/>
        </w:rPr>
      </w:pPr>
      <w:r w:rsidRPr="008032DE">
        <w:rPr>
          <w:b/>
        </w:rPr>
        <w:t xml:space="preserve">Technical Support </w:t>
      </w:r>
    </w:p>
    <w:p w14:paraId="02066B70" w14:textId="42CDED85" w:rsidR="00BB07FD" w:rsidRPr="008032DE" w:rsidRDefault="00BB07FD" w:rsidP="008032DE">
      <w:pPr>
        <w:pStyle w:val="Specification"/>
        <w:tabs>
          <w:tab w:val="left" w:pos="720"/>
        </w:tabs>
        <w:ind w:left="567"/>
        <w:jc w:val="both"/>
      </w:pPr>
      <w:r w:rsidRPr="008032DE">
        <w:t>The service provider must be able to provide on-site technical support to the SAPS ECM maintenance team for an estimated (500) hours for both Documentum and Captiva related issues as and when required.</w:t>
      </w:r>
    </w:p>
    <w:p w14:paraId="10D5D25A" w14:textId="77777777" w:rsidR="00C163BE" w:rsidRPr="00F81E2D" w:rsidRDefault="00C163BE" w:rsidP="000B17A9">
      <w:pPr>
        <w:pStyle w:val="Heading2"/>
      </w:pPr>
      <w:bookmarkStart w:id="16" w:name="_Toc137669368"/>
      <w:r w:rsidRPr="00F81E2D">
        <w:t>DELIVERY ADDRESS</w:t>
      </w:r>
      <w:bookmarkEnd w:id="16"/>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F81E2D" w14:paraId="0A7E3506" w14:textId="77777777" w:rsidTr="00104B95">
        <w:trPr>
          <w:trHeight w:val="581"/>
        </w:trPr>
        <w:tc>
          <w:tcPr>
            <w:tcW w:w="673" w:type="pct"/>
            <w:shd w:val="clear" w:color="auto" w:fill="DEEAF6"/>
          </w:tcPr>
          <w:p w14:paraId="75F37CA4" w14:textId="77777777" w:rsidR="000E47D9" w:rsidRPr="002016E0" w:rsidRDefault="000E47D9" w:rsidP="000E47D9">
            <w:pPr>
              <w:rPr>
                <w:b/>
              </w:rPr>
            </w:pPr>
            <w:bookmarkStart w:id="17" w:name="_Toc435315881"/>
          </w:p>
        </w:tc>
        <w:tc>
          <w:tcPr>
            <w:tcW w:w="1294" w:type="pct"/>
            <w:shd w:val="clear" w:color="auto" w:fill="DEEAF6"/>
          </w:tcPr>
          <w:p w14:paraId="19019764" w14:textId="77777777" w:rsidR="000E47D9" w:rsidRPr="002016E0" w:rsidRDefault="000E47D9" w:rsidP="000E47D9">
            <w:pPr>
              <w:rPr>
                <w:b/>
              </w:rPr>
            </w:pPr>
          </w:p>
        </w:tc>
        <w:tc>
          <w:tcPr>
            <w:tcW w:w="3033" w:type="pct"/>
            <w:shd w:val="clear" w:color="auto" w:fill="DEEAF6"/>
          </w:tcPr>
          <w:p w14:paraId="6D199BE3" w14:textId="77777777" w:rsidR="000E47D9" w:rsidRPr="002016E0" w:rsidRDefault="000E47D9" w:rsidP="000E47D9">
            <w:pPr>
              <w:rPr>
                <w:b/>
              </w:rPr>
            </w:pPr>
          </w:p>
        </w:tc>
      </w:tr>
      <w:tr w:rsidR="000E47D9" w:rsidRPr="00F81E2D" w14:paraId="47A0F4DD" w14:textId="77777777" w:rsidTr="00104B95">
        <w:trPr>
          <w:trHeight w:val="449"/>
        </w:trPr>
        <w:tc>
          <w:tcPr>
            <w:tcW w:w="673" w:type="pct"/>
            <w:shd w:val="clear" w:color="auto" w:fill="auto"/>
          </w:tcPr>
          <w:p w14:paraId="26C4EDD7" w14:textId="77777777" w:rsidR="000E47D9" w:rsidRPr="008429B9" w:rsidRDefault="000E47D9" w:rsidP="00501E66">
            <w:pPr>
              <w:pStyle w:val="ListParagraph"/>
              <w:numPr>
                <w:ilvl w:val="0"/>
                <w:numId w:val="18"/>
              </w:numPr>
            </w:pPr>
          </w:p>
        </w:tc>
        <w:tc>
          <w:tcPr>
            <w:tcW w:w="1294" w:type="pct"/>
            <w:shd w:val="clear" w:color="auto" w:fill="auto"/>
          </w:tcPr>
          <w:p w14:paraId="6BE50F98" w14:textId="7769BC75" w:rsidR="000E47D9" w:rsidRPr="008429B9" w:rsidRDefault="008429B9" w:rsidP="000E47D9">
            <w:pPr>
              <w:rPr>
                <w:rFonts w:ascii="Verdana" w:hAnsi="Verdana"/>
                <w:sz w:val="16"/>
                <w:szCs w:val="16"/>
              </w:rPr>
            </w:pPr>
            <w:proofErr w:type="gramStart"/>
            <w:r w:rsidRPr="00EB1A4F">
              <w:t>SAPS :</w:t>
            </w:r>
            <w:proofErr w:type="gramEnd"/>
            <w:r w:rsidRPr="00EB1A4F">
              <w:t xml:space="preserve"> Division SCM</w:t>
            </w:r>
          </w:p>
        </w:tc>
        <w:tc>
          <w:tcPr>
            <w:tcW w:w="3033" w:type="pct"/>
            <w:shd w:val="clear" w:color="auto" w:fill="auto"/>
          </w:tcPr>
          <w:p w14:paraId="1A482F98" w14:textId="135134BA" w:rsidR="00295B33" w:rsidRPr="008429B9" w:rsidRDefault="008429B9" w:rsidP="00295B33">
            <w:pPr>
              <w:pStyle w:val="Specification"/>
              <w:tabs>
                <w:tab w:val="left" w:pos="720"/>
              </w:tabs>
              <w:rPr>
                <w:color w:val="000000"/>
              </w:rPr>
            </w:pPr>
            <w:r w:rsidRPr="00EB1A4F">
              <w:t xml:space="preserve">117 </w:t>
            </w:r>
            <w:proofErr w:type="spellStart"/>
            <w:r w:rsidRPr="00EB1A4F">
              <w:t>Cresswell</w:t>
            </w:r>
            <w:proofErr w:type="spellEnd"/>
            <w:r w:rsidRPr="00EB1A4F">
              <w:t xml:space="preserve"> Road, Silverton</w:t>
            </w:r>
          </w:p>
          <w:p w14:paraId="4D9426CA" w14:textId="77777777" w:rsidR="000E47D9" w:rsidRPr="008429B9" w:rsidRDefault="000E47D9" w:rsidP="000E47D9">
            <w:pPr>
              <w:rPr>
                <w:rFonts w:ascii="Verdana" w:hAnsi="Verdana"/>
                <w:sz w:val="16"/>
                <w:szCs w:val="16"/>
              </w:rPr>
            </w:pPr>
          </w:p>
        </w:tc>
      </w:tr>
    </w:tbl>
    <w:p w14:paraId="62C2B720" w14:textId="77777777" w:rsidR="000E47D9" w:rsidRDefault="000E47D9" w:rsidP="008032DE">
      <w:pPr>
        <w:pStyle w:val="Heading2"/>
        <w:tabs>
          <w:tab w:val="clear" w:pos="502"/>
          <w:tab w:val="num" w:pos="567"/>
        </w:tabs>
      </w:pPr>
      <w:bookmarkStart w:id="18" w:name="_Toc9938003"/>
      <w:bookmarkStart w:id="19" w:name="_Toc137669369"/>
      <w:r w:rsidRPr="00F81E2D">
        <w:t>CUSTOMER INFRASTRUCTURE AND ENVIRONMENT</w:t>
      </w:r>
      <w:bookmarkEnd w:id="18"/>
      <w:r w:rsidR="007C6552">
        <w:t xml:space="preserve"> REQUIREMENTS</w:t>
      </w:r>
      <w:bookmarkEnd w:id="19"/>
    </w:p>
    <w:p w14:paraId="03944D36" w14:textId="77777777" w:rsidR="00295B33" w:rsidRDefault="00295B33" w:rsidP="00501E66">
      <w:pPr>
        <w:pStyle w:val="Specification"/>
        <w:numPr>
          <w:ilvl w:val="0"/>
          <w:numId w:val="28"/>
        </w:numPr>
      </w:pPr>
      <w:r>
        <w:t>SAPS currently use the following OpenText products for its ECM environment.</w:t>
      </w:r>
    </w:p>
    <w:p w14:paraId="6B62B3D5" w14:textId="77777777" w:rsidR="00295B33" w:rsidRDefault="00295B33" w:rsidP="00501E66">
      <w:pPr>
        <w:pStyle w:val="Specification"/>
        <w:numPr>
          <w:ilvl w:val="1"/>
          <w:numId w:val="28"/>
        </w:numPr>
        <w:tabs>
          <w:tab w:val="clear" w:pos="993"/>
          <w:tab w:val="num" w:pos="1134"/>
        </w:tabs>
        <w:ind w:left="1134"/>
      </w:pPr>
      <w:r>
        <w:t>OpenText Documentum;</w:t>
      </w:r>
    </w:p>
    <w:p w14:paraId="4499F173" w14:textId="77777777" w:rsidR="00295B33" w:rsidRDefault="00295B33" w:rsidP="00501E66">
      <w:pPr>
        <w:pStyle w:val="Specification"/>
        <w:numPr>
          <w:ilvl w:val="1"/>
          <w:numId w:val="28"/>
        </w:numPr>
        <w:tabs>
          <w:tab w:val="clear" w:pos="993"/>
          <w:tab w:val="num" w:pos="1134"/>
        </w:tabs>
        <w:ind w:left="1134"/>
      </w:pPr>
      <w:r>
        <w:t>OpenText Captiva.</w:t>
      </w:r>
    </w:p>
    <w:p w14:paraId="60D095E0" w14:textId="77777777" w:rsidR="00295B33" w:rsidRDefault="00295B33" w:rsidP="00501E66">
      <w:pPr>
        <w:pStyle w:val="Specification"/>
        <w:numPr>
          <w:ilvl w:val="0"/>
          <w:numId w:val="28"/>
        </w:numPr>
      </w:pPr>
      <w:r>
        <w:t>SAPS OpenText ECM Server Infrastructure Landscape</w:t>
      </w:r>
    </w:p>
    <w:tbl>
      <w:tblPr>
        <w:tblW w:w="5000" w:type="pct"/>
        <w:tblCellMar>
          <w:left w:w="0" w:type="dxa"/>
          <w:right w:w="0" w:type="dxa"/>
        </w:tblCellMar>
        <w:tblLook w:val="04A0" w:firstRow="1" w:lastRow="0" w:firstColumn="1" w:lastColumn="0" w:noHBand="0" w:noVBand="1"/>
      </w:tblPr>
      <w:tblGrid>
        <w:gridCol w:w="1493"/>
        <w:gridCol w:w="2085"/>
        <w:gridCol w:w="1381"/>
        <w:gridCol w:w="1408"/>
        <w:gridCol w:w="1160"/>
        <w:gridCol w:w="981"/>
        <w:gridCol w:w="1110"/>
      </w:tblGrid>
      <w:tr w:rsidR="00295B33" w14:paraId="336E6731" w14:textId="77777777" w:rsidTr="008032DE">
        <w:trPr>
          <w:cantSplit/>
          <w:tblHeader/>
        </w:trPr>
        <w:tc>
          <w:tcPr>
            <w:tcW w:w="776"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456AB8FC" w14:textId="257365C4" w:rsidR="00295B33" w:rsidRPr="008032DE" w:rsidRDefault="00AD24FF">
            <w:pPr>
              <w:rPr>
                <w:rFonts w:cs="Calibri"/>
                <w:b/>
                <w:szCs w:val="24"/>
                <w:lang w:eastAsia="en-ZA"/>
              </w:rPr>
            </w:pPr>
            <w:r w:rsidRPr="008032DE">
              <w:rPr>
                <w:rFonts w:cs="Calibri"/>
                <w:b/>
                <w:szCs w:val="24"/>
                <w:lang w:eastAsia="en-ZA"/>
              </w:rPr>
              <w:t>Repositories</w:t>
            </w:r>
          </w:p>
        </w:tc>
        <w:tc>
          <w:tcPr>
            <w:tcW w:w="1084"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2A47813A" w14:textId="77777777" w:rsidR="00295B33" w:rsidRPr="008032DE" w:rsidRDefault="00295B33">
            <w:pPr>
              <w:tabs>
                <w:tab w:val="left" w:pos="216"/>
              </w:tabs>
              <w:spacing w:after="160" w:line="252" w:lineRule="auto"/>
              <w:rPr>
                <w:rFonts w:eastAsia="Calibri" w:cs="Calibri"/>
                <w:b/>
                <w:bCs/>
                <w:sz w:val="22"/>
                <w:szCs w:val="22"/>
              </w:rPr>
            </w:pPr>
            <w:r w:rsidRPr="008032DE">
              <w:rPr>
                <w:rFonts w:cs="Calibri"/>
                <w:b/>
                <w:bCs/>
              </w:rPr>
              <w:t>OpenText Product</w:t>
            </w:r>
          </w:p>
        </w:tc>
        <w:tc>
          <w:tcPr>
            <w:tcW w:w="718"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14355435" w14:textId="77777777" w:rsidR="00295B33" w:rsidRPr="008032DE" w:rsidRDefault="00295B33">
            <w:pPr>
              <w:spacing w:after="160" w:line="252" w:lineRule="auto"/>
              <w:rPr>
                <w:rFonts w:cs="Calibri"/>
                <w:b/>
                <w:bCs/>
              </w:rPr>
            </w:pPr>
            <w:r w:rsidRPr="008032DE">
              <w:rPr>
                <w:rFonts w:cs="Calibri"/>
                <w:b/>
                <w:bCs/>
              </w:rPr>
              <w:t>Operating System</w:t>
            </w:r>
          </w:p>
        </w:tc>
        <w:tc>
          <w:tcPr>
            <w:tcW w:w="732"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5CEC2954" w14:textId="77777777" w:rsidR="00295B33" w:rsidRPr="008032DE" w:rsidRDefault="00295B33">
            <w:pPr>
              <w:spacing w:after="160" w:line="252" w:lineRule="auto"/>
              <w:rPr>
                <w:rFonts w:cs="Calibri"/>
                <w:b/>
                <w:bCs/>
              </w:rPr>
            </w:pPr>
            <w:r w:rsidRPr="008032DE">
              <w:rPr>
                <w:rFonts w:cs="Calibri"/>
                <w:b/>
                <w:bCs/>
              </w:rPr>
              <w:t>Database information (Where Applicable)</w:t>
            </w:r>
          </w:p>
        </w:tc>
        <w:tc>
          <w:tcPr>
            <w:tcW w:w="603" w:type="pct"/>
            <w:tcBorders>
              <w:top w:val="single" w:sz="8" w:space="0" w:color="auto"/>
              <w:left w:val="nil"/>
              <w:bottom w:val="single" w:sz="8" w:space="0" w:color="auto"/>
              <w:right w:val="single" w:sz="8" w:space="0" w:color="auto"/>
            </w:tcBorders>
            <w:shd w:val="clear" w:color="auto" w:fill="B4C6E7"/>
            <w:hideMark/>
          </w:tcPr>
          <w:p w14:paraId="6AFA5E92" w14:textId="77777777" w:rsidR="00295B33" w:rsidRPr="008032DE" w:rsidRDefault="00295B33">
            <w:pPr>
              <w:spacing w:after="160" w:line="252" w:lineRule="auto"/>
              <w:rPr>
                <w:rFonts w:cs="Calibri"/>
                <w:b/>
                <w:bCs/>
              </w:rPr>
            </w:pPr>
            <w:r w:rsidRPr="008032DE">
              <w:rPr>
                <w:rFonts w:cs="Calibri"/>
                <w:b/>
                <w:bCs/>
              </w:rPr>
              <w:t>Web Application servers</w:t>
            </w:r>
          </w:p>
        </w:tc>
        <w:tc>
          <w:tcPr>
            <w:tcW w:w="510"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220AE5D3" w14:textId="77777777" w:rsidR="00295B33" w:rsidRPr="008032DE" w:rsidRDefault="00295B33">
            <w:pPr>
              <w:spacing w:after="160" w:line="252" w:lineRule="auto"/>
              <w:rPr>
                <w:rFonts w:cs="Calibri"/>
                <w:b/>
                <w:bCs/>
              </w:rPr>
            </w:pPr>
            <w:r w:rsidRPr="008032DE">
              <w:rPr>
                <w:rFonts w:cs="Calibri"/>
                <w:b/>
                <w:bCs/>
              </w:rPr>
              <w:t>Storage Type</w:t>
            </w:r>
          </w:p>
        </w:tc>
        <w:tc>
          <w:tcPr>
            <w:tcW w:w="577" w:type="pct"/>
            <w:tcBorders>
              <w:top w:val="single" w:sz="8" w:space="0" w:color="auto"/>
              <w:left w:val="nil"/>
              <w:bottom w:val="single" w:sz="8" w:space="0" w:color="auto"/>
              <w:right w:val="single" w:sz="8" w:space="0" w:color="auto"/>
            </w:tcBorders>
            <w:shd w:val="clear" w:color="auto" w:fill="B4C6E7"/>
          </w:tcPr>
          <w:p w14:paraId="171FA0F4" w14:textId="31446C79" w:rsidR="00295B33" w:rsidRPr="008032DE" w:rsidRDefault="00AD24FF">
            <w:pPr>
              <w:spacing w:after="160" w:line="252" w:lineRule="auto"/>
              <w:rPr>
                <w:rFonts w:cs="Calibri"/>
                <w:b/>
                <w:bCs/>
              </w:rPr>
            </w:pPr>
            <w:r w:rsidRPr="008032DE">
              <w:rPr>
                <w:rFonts w:cs="Calibri"/>
                <w:b/>
                <w:bCs/>
              </w:rPr>
              <w:t>Sites</w:t>
            </w:r>
          </w:p>
        </w:tc>
      </w:tr>
      <w:tr w:rsidR="00295B33" w14:paraId="09A9F190" w14:textId="77777777" w:rsidTr="00295B33">
        <w:trPr>
          <w:trHeight w:val="844"/>
        </w:trPr>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97F45" w14:textId="77777777" w:rsidR="00295B33" w:rsidRPr="008032DE" w:rsidRDefault="00295B33">
            <w:pPr>
              <w:spacing w:line="252" w:lineRule="auto"/>
              <w:rPr>
                <w:rFonts w:cs="Calibri"/>
              </w:rPr>
            </w:pPr>
            <w:r w:rsidRPr="008032DE">
              <w:rPr>
                <w:rFonts w:cs="Calibri"/>
              </w:rPr>
              <w:t>Repository 1</w:t>
            </w:r>
          </w:p>
        </w:tc>
        <w:tc>
          <w:tcPr>
            <w:tcW w:w="1084" w:type="pct"/>
            <w:tcBorders>
              <w:top w:val="nil"/>
              <w:left w:val="nil"/>
              <w:bottom w:val="single" w:sz="8" w:space="0" w:color="auto"/>
              <w:right w:val="single" w:sz="8" w:space="0" w:color="auto"/>
            </w:tcBorders>
            <w:tcMar>
              <w:top w:w="0" w:type="dxa"/>
              <w:left w:w="108" w:type="dxa"/>
              <w:bottom w:w="0" w:type="dxa"/>
              <w:right w:w="108" w:type="dxa"/>
            </w:tcMar>
            <w:hideMark/>
          </w:tcPr>
          <w:p w14:paraId="291443F3"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Captiva 7.1</w:t>
            </w:r>
          </w:p>
          <w:p w14:paraId="097F7881"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proofErr w:type="spellStart"/>
            <w:r w:rsidRPr="008032DE">
              <w:rPr>
                <w:rFonts w:cs="Calibri"/>
                <w:sz w:val="22"/>
                <w:szCs w:val="22"/>
              </w:rPr>
              <w:t>eInput</w:t>
            </w:r>
            <w:proofErr w:type="spellEnd"/>
          </w:p>
          <w:p w14:paraId="7A3E9B51"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6.7</w:t>
            </w:r>
          </w:p>
          <w:p w14:paraId="4ED963F1"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custom webservices</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04DBF596"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Windows 2008</w:t>
            </w:r>
          </w:p>
          <w:p w14:paraId="05693797"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Solaris 10</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14:paraId="308642E5"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MS SQL</w:t>
            </w:r>
          </w:p>
          <w:p w14:paraId="29C11705" w14:textId="77777777" w:rsidR="00295B33" w:rsidRPr="008032DE" w:rsidRDefault="00295B33">
            <w:pPr>
              <w:pStyle w:val="ListParagraph"/>
              <w:numPr>
                <w:ilvl w:val="0"/>
                <w:numId w:val="0"/>
              </w:numPr>
              <w:tabs>
                <w:tab w:val="left" w:pos="180"/>
              </w:tabs>
              <w:spacing w:after="0" w:line="252" w:lineRule="auto"/>
              <w:ind w:left="24"/>
              <w:rPr>
                <w:rFonts w:cs="Calibri"/>
                <w:sz w:val="22"/>
                <w:szCs w:val="22"/>
              </w:rPr>
            </w:pPr>
          </w:p>
          <w:p w14:paraId="6F9CEDC2"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Oracle</w:t>
            </w:r>
          </w:p>
        </w:tc>
        <w:tc>
          <w:tcPr>
            <w:tcW w:w="603" w:type="pct"/>
            <w:tcBorders>
              <w:top w:val="nil"/>
              <w:left w:val="nil"/>
              <w:bottom w:val="single" w:sz="8" w:space="0" w:color="auto"/>
              <w:right w:val="single" w:sz="8" w:space="0" w:color="auto"/>
            </w:tcBorders>
            <w:hideMark/>
          </w:tcPr>
          <w:p w14:paraId="725A2E99"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Tomcat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8BA9EFE" w14:textId="77777777" w:rsidR="00295B33" w:rsidRPr="008032DE" w:rsidRDefault="00295B33">
            <w:pPr>
              <w:pStyle w:val="ListParagraph"/>
              <w:numPr>
                <w:ilvl w:val="0"/>
                <w:numId w:val="0"/>
              </w:numPr>
              <w:spacing w:after="0" w:line="252" w:lineRule="auto"/>
              <w:ind w:left="24"/>
              <w:rPr>
                <w:rFonts w:cs="Calibri"/>
                <w:sz w:val="22"/>
                <w:szCs w:val="22"/>
              </w:rPr>
            </w:pPr>
            <w:proofErr w:type="spellStart"/>
            <w:r w:rsidRPr="008032DE">
              <w:rPr>
                <w:rFonts w:cs="Calibri"/>
                <w:sz w:val="22"/>
                <w:szCs w:val="22"/>
              </w:rPr>
              <w:t>Centera</w:t>
            </w:r>
            <w:proofErr w:type="spellEnd"/>
          </w:p>
        </w:tc>
        <w:tc>
          <w:tcPr>
            <w:tcW w:w="577" w:type="pct"/>
            <w:tcBorders>
              <w:top w:val="nil"/>
              <w:left w:val="nil"/>
              <w:bottom w:val="single" w:sz="8" w:space="0" w:color="auto"/>
              <w:right w:val="single" w:sz="8" w:space="0" w:color="auto"/>
            </w:tcBorders>
            <w:hideMark/>
          </w:tcPr>
          <w:p w14:paraId="7A72300A" w14:textId="77777777" w:rsidR="00295B33" w:rsidRPr="008032DE" w:rsidRDefault="00295B33">
            <w:pPr>
              <w:pStyle w:val="ListParagraph"/>
              <w:numPr>
                <w:ilvl w:val="0"/>
                <w:numId w:val="0"/>
              </w:numPr>
              <w:spacing w:after="0" w:line="252" w:lineRule="auto"/>
              <w:ind w:left="24"/>
              <w:rPr>
                <w:rFonts w:cs="Calibri"/>
                <w:sz w:val="22"/>
                <w:szCs w:val="22"/>
              </w:rPr>
            </w:pPr>
            <w:r w:rsidRPr="008032DE">
              <w:rPr>
                <w:rFonts w:cs="Calibri"/>
                <w:sz w:val="22"/>
                <w:szCs w:val="22"/>
              </w:rPr>
              <w:t>Centralised</w:t>
            </w:r>
          </w:p>
        </w:tc>
      </w:tr>
      <w:tr w:rsidR="00295B33" w14:paraId="4D3A0CCB" w14:textId="77777777" w:rsidTr="00295B33">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4D397" w14:textId="77777777" w:rsidR="00295B33" w:rsidRPr="008032DE" w:rsidRDefault="00295B33">
            <w:pPr>
              <w:spacing w:line="252" w:lineRule="auto"/>
              <w:rPr>
                <w:rFonts w:cs="Calibri"/>
                <w:sz w:val="22"/>
                <w:szCs w:val="22"/>
              </w:rPr>
            </w:pPr>
            <w:r w:rsidRPr="008032DE">
              <w:rPr>
                <w:rFonts w:cs="Calibri"/>
              </w:rPr>
              <w:t>Repository 2</w:t>
            </w:r>
          </w:p>
        </w:tc>
        <w:tc>
          <w:tcPr>
            <w:tcW w:w="1084" w:type="pct"/>
            <w:tcBorders>
              <w:top w:val="nil"/>
              <w:left w:val="nil"/>
              <w:bottom w:val="single" w:sz="8" w:space="0" w:color="auto"/>
              <w:right w:val="single" w:sz="8" w:space="0" w:color="auto"/>
            </w:tcBorders>
            <w:tcMar>
              <w:top w:w="0" w:type="dxa"/>
              <w:left w:w="108" w:type="dxa"/>
              <w:bottom w:w="0" w:type="dxa"/>
              <w:right w:w="108" w:type="dxa"/>
            </w:tcMar>
            <w:hideMark/>
          </w:tcPr>
          <w:p w14:paraId="69561D1F"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Captiva 7.1</w:t>
            </w:r>
          </w:p>
          <w:p w14:paraId="27A8233A"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6.7</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785C304C"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Windows 2008</w:t>
            </w:r>
          </w:p>
          <w:p w14:paraId="03B5D7B6"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Solaris 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72211D95"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MS SQL</w:t>
            </w:r>
          </w:p>
          <w:p w14:paraId="7B78CD5E"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Oracle</w:t>
            </w:r>
          </w:p>
        </w:tc>
        <w:tc>
          <w:tcPr>
            <w:tcW w:w="603" w:type="pct"/>
            <w:tcBorders>
              <w:top w:val="nil"/>
              <w:left w:val="nil"/>
              <w:bottom w:val="single" w:sz="8" w:space="0" w:color="auto"/>
              <w:right w:val="single" w:sz="8" w:space="0" w:color="auto"/>
            </w:tcBorders>
            <w:hideMark/>
          </w:tcPr>
          <w:p w14:paraId="646B933F"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Tomcat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DFCBAB8" w14:textId="77777777" w:rsidR="00295B33" w:rsidRPr="008032DE" w:rsidRDefault="00295B33">
            <w:pPr>
              <w:pStyle w:val="ListParagraph"/>
              <w:numPr>
                <w:ilvl w:val="0"/>
                <w:numId w:val="0"/>
              </w:numPr>
              <w:spacing w:after="0" w:line="252" w:lineRule="auto"/>
              <w:ind w:left="24"/>
              <w:rPr>
                <w:rFonts w:cs="Calibri"/>
                <w:sz w:val="22"/>
                <w:szCs w:val="22"/>
              </w:rPr>
            </w:pPr>
            <w:proofErr w:type="spellStart"/>
            <w:r w:rsidRPr="008032DE">
              <w:rPr>
                <w:rFonts w:cs="Calibri"/>
                <w:sz w:val="22"/>
                <w:szCs w:val="22"/>
              </w:rPr>
              <w:t>Centera</w:t>
            </w:r>
            <w:proofErr w:type="spellEnd"/>
          </w:p>
        </w:tc>
        <w:tc>
          <w:tcPr>
            <w:tcW w:w="577" w:type="pct"/>
            <w:tcBorders>
              <w:top w:val="nil"/>
              <w:left w:val="nil"/>
              <w:bottom w:val="single" w:sz="8" w:space="0" w:color="auto"/>
              <w:right w:val="single" w:sz="8" w:space="0" w:color="auto"/>
            </w:tcBorders>
            <w:hideMark/>
          </w:tcPr>
          <w:p w14:paraId="3393EEB9" w14:textId="77777777" w:rsidR="00295B33" w:rsidRPr="008032DE" w:rsidRDefault="00295B33">
            <w:pPr>
              <w:pStyle w:val="ListParagraph"/>
              <w:numPr>
                <w:ilvl w:val="0"/>
                <w:numId w:val="0"/>
              </w:numPr>
              <w:spacing w:after="0" w:line="252" w:lineRule="auto"/>
              <w:ind w:left="24"/>
              <w:rPr>
                <w:rFonts w:cs="Calibri"/>
                <w:sz w:val="22"/>
                <w:szCs w:val="22"/>
              </w:rPr>
            </w:pPr>
            <w:r w:rsidRPr="008032DE">
              <w:rPr>
                <w:rFonts w:cs="Calibri"/>
                <w:sz w:val="22"/>
                <w:szCs w:val="22"/>
              </w:rPr>
              <w:t>Centralised</w:t>
            </w:r>
          </w:p>
        </w:tc>
      </w:tr>
      <w:tr w:rsidR="00295B33" w14:paraId="3245CF4F" w14:textId="77777777" w:rsidTr="00295B33">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99C91" w14:textId="77777777" w:rsidR="00295B33" w:rsidRPr="008032DE" w:rsidRDefault="00295B33">
            <w:pPr>
              <w:spacing w:line="252" w:lineRule="auto"/>
              <w:rPr>
                <w:rFonts w:cs="Calibri"/>
                <w:sz w:val="22"/>
                <w:szCs w:val="22"/>
              </w:rPr>
            </w:pPr>
            <w:r w:rsidRPr="008032DE">
              <w:rPr>
                <w:rFonts w:cs="Calibri"/>
              </w:rPr>
              <w:lastRenderedPageBreak/>
              <w:t>Repository 3</w:t>
            </w:r>
          </w:p>
        </w:tc>
        <w:tc>
          <w:tcPr>
            <w:tcW w:w="1084" w:type="pct"/>
            <w:tcBorders>
              <w:top w:val="nil"/>
              <w:left w:val="nil"/>
              <w:bottom w:val="single" w:sz="8" w:space="0" w:color="auto"/>
              <w:right w:val="single" w:sz="8" w:space="0" w:color="auto"/>
            </w:tcBorders>
            <w:tcMar>
              <w:top w:w="0" w:type="dxa"/>
              <w:left w:w="108" w:type="dxa"/>
              <w:bottom w:w="0" w:type="dxa"/>
              <w:right w:w="108" w:type="dxa"/>
            </w:tcMar>
            <w:hideMark/>
          </w:tcPr>
          <w:p w14:paraId="56C831D4"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Captiva 7.1</w:t>
            </w:r>
          </w:p>
          <w:p w14:paraId="592C72F9"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7.1</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94395F2"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Windows 2012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50DC366F"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MS SQL</w:t>
            </w:r>
          </w:p>
        </w:tc>
        <w:tc>
          <w:tcPr>
            <w:tcW w:w="603" w:type="pct"/>
            <w:tcBorders>
              <w:top w:val="nil"/>
              <w:left w:val="nil"/>
              <w:bottom w:val="single" w:sz="8" w:space="0" w:color="auto"/>
              <w:right w:val="single" w:sz="8" w:space="0" w:color="auto"/>
            </w:tcBorders>
            <w:hideMark/>
          </w:tcPr>
          <w:p w14:paraId="2B213224"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Tomcat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38D658C" w14:textId="77777777" w:rsidR="00295B33" w:rsidRPr="008032DE" w:rsidRDefault="00295B33">
            <w:pPr>
              <w:pStyle w:val="ListParagraph"/>
              <w:numPr>
                <w:ilvl w:val="0"/>
                <w:numId w:val="0"/>
              </w:numPr>
              <w:spacing w:after="0" w:line="252" w:lineRule="auto"/>
              <w:ind w:left="24"/>
              <w:rPr>
                <w:rFonts w:cs="Calibri"/>
                <w:sz w:val="22"/>
                <w:szCs w:val="22"/>
              </w:rPr>
            </w:pPr>
            <w:r w:rsidRPr="008032DE">
              <w:rPr>
                <w:rFonts w:cs="Calibri"/>
                <w:sz w:val="22"/>
                <w:szCs w:val="22"/>
              </w:rPr>
              <w:t>Local Storage</w:t>
            </w:r>
          </w:p>
        </w:tc>
        <w:tc>
          <w:tcPr>
            <w:tcW w:w="577" w:type="pct"/>
            <w:tcBorders>
              <w:top w:val="nil"/>
              <w:left w:val="nil"/>
              <w:bottom w:val="single" w:sz="8" w:space="0" w:color="auto"/>
              <w:right w:val="single" w:sz="8" w:space="0" w:color="auto"/>
            </w:tcBorders>
            <w:hideMark/>
          </w:tcPr>
          <w:p w14:paraId="527D76DD" w14:textId="77777777" w:rsidR="00295B33" w:rsidRPr="008032DE" w:rsidRDefault="00295B33">
            <w:pPr>
              <w:pStyle w:val="ListParagraph"/>
              <w:numPr>
                <w:ilvl w:val="0"/>
                <w:numId w:val="0"/>
              </w:numPr>
              <w:spacing w:after="0" w:line="252" w:lineRule="auto"/>
              <w:ind w:left="24"/>
              <w:rPr>
                <w:rFonts w:cs="Calibri"/>
                <w:sz w:val="22"/>
                <w:szCs w:val="22"/>
              </w:rPr>
            </w:pPr>
            <w:r w:rsidRPr="008032DE">
              <w:rPr>
                <w:rFonts w:cs="Calibri"/>
                <w:sz w:val="22"/>
                <w:szCs w:val="22"/>
              </w:rPr>
              <w:t>Distributed across 16 sites</w:t>
            </w:r>
          </w:p>
        </w:tc>
      </w:tr>
      <w:tr w:rsidR="00295B33" w14:paraId="5D993309" w14:textId="77777777" w:rsidTr="00295B33">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EC711" w14:textId="77777777" w:rsidR="00295B33" w:rsidRPr="008032DE" w:rsidRDefault="00295B33">
            <w:pPr>
              <w:spacing w:line="252" w:lineRule="auto"/>
              <w:rPr>
                <w:rFonts w:cs="Calibri"/>
                <w:sz w:val="22"/>
                <w:szCs w:val="22"/>
              </w:rPr>
            </w:pPr>
            <w:r w:rsidRPr="008032DE">
              <w:rPr>
                <w:rFonts w:cs="Calibri"/>
              </w:rPr>
              <w:t>Repository 4</w:t>
            </w:r>
          </w:p>
        </w:tc>
        <w:tc>
          <w:tcPr>
            <w:tcW w:w="1084" w:type="pct"/>
            <w:tcBorders>
              <w:top w:val="nil"/>
              <w:left w:val="nil"/>
              <w:bottom w:val="single" w:sz="8" w:space="0" w:color="auto"/>
              <w:right w:val="single" w:sz="8" w:space="0" w:color="auto"/>
            </w:tcBorders>
            <w:tcMar>
              <w:top w:w="0" w:type="dxa"/>
              <w:left w:w="108" w:type="dxa"/>
              <w:bottom w:w="0" w:type="dxa"/>
              <w:right w:w="108" w:type="dxa"/>
            </w:tcMar>
            <w:hideMark/>
          </w:tcPr>
          <w:p w14:paraId="0C97A7F4"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6.7</w:t>
            </w:r>
          </w:p>
          <w:p w14:paraId="3112E7C6"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Foundation Services</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3D52703F"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Solaris 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EA8E825"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Oracle</w:t>
            </w:r>
          </w:p>
        </w:tc>
        <w:tc>
          <w:tcPr>
            <w:tcW w:w="603" w:type="pct"/>
            <w:tcBorders>
              <w:top w:val="nil"/>
              <w:left w:val="nil"/>
              <w:bottom w:val="single" w:sz="8" w:space="0" w:color="auto"/>
              <w:right w:val="single" w:sz="8" w:space="0" w:color="auto"/>
            </w:tcBorders>
            <w:hideMark/>
          </w:tcPr>
          <w:p w14:paraId="50DEA350"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JBOSS 5</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082C2608" w14:textId="77777777" w:rsidR="00295B33" w:rsidRPr="008032DE" w:rsidRDefault="00295B33">
            <w:pPr>
              <w:pStyle w:val="ListParagraph"/>
              <w:numPr>
                <w:ilvl w:val="0"/>
                <w:numId w:val="0"/>
              </w:numPr>
              <w:spacing w:after="0" w:line="252" w:lineRule="auto"/>
              <w:ind w:left="24"/>
              <w:rPr>
                <w:rFonts w:cs="Calibri"/>
                <w:sz w:val="22"/>
                <w:szCs w:val="22"/>
              </w:rPr>
            </w:pPr>
            <w:proofErr w:type="spellStart"/>
            <w:r w:rsidRPr="008032DE">
              <w:rPr>
                <w:rFonts w:cs="Calibri"/>
                <w:sz w:val="22"/>
                <w:szCs w:val="22"/>
              </w:rPr>
              <w:t>Centera</w:t>
            </w:r>
            <w:proofErr w:type="spellEnd"/>
          </w:p>
        </w:tc>
        <w:tc>
          <w:tcPr>
            <w:tcW w:w="577" w:type="pct"/>
            <w:tcBorders>
              <w:top w:val="nil"/>
              <w:left w:val="nil"/>
              <w:bottom w:val="single" w:sz="8" w:space="0" w:color="auto"/>
              <w:right w:val="single" w:sz="8" w:space="0" w:color="auto"/>
            </w:tcBorders>
            <w:hideMark/>
          </w:tcPr>
          <w:p w14:paraId="20BBBEF3" w14:textId="77777777" w:rsidR="00295B33" w:rsidRPr="008032DE" w:rsidRDefault="00295B33">
            <w:pPr>
              <w:pStyle w:val="ListParagraph"/>
              <w:numPr>
                <w:ilvl w:val="0"/>
                <w:numId w:val="0"/>
              </w:numPr>
              <w:spacing w:after="0" w:line="252" w:lineRule="auto"/>
              <w:ind w:left="24"/>
              <w:rPr>
                <w:rFonts w:cs="Calibri"/>
                <w:sz w:val="22"/>
                <w:szCs w:val="22"/>
              </w:rPr>
            </w:pPr>
            <w:r w:rsidRPr="008032DE">
              <w:rPr>
                <w:rFonts w:cs="Calibri"/>
                <w:sz w:val="22"/>
                <w:szCs w:val="22"/>
              </w:rPr>
              <w:t>Centralised</w:t>
            </w:r>
          </w:p>
        </w:tc>
      </w:tr>
      <w:tr w:rsidR="00295B33" w14:paraId="326DA364" w14:textId="77777777" w:rsidTr="00295B33">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7DA67" w14:textId="77777777" w:rsidR="00295B33" w:rsidRPr="008032DE" w:rsidRDefault="00295B33">
            <w:pPr>
              <w:spacing w:line="252" w:lineRule="auto"/>
              <w:rPr>
                <w:rFonts w:cs="Calibri"/>
                <w:sz w:val="22"/>
                <w:szCs w:val="22"/>
              </w:rPr>
            </w:pPr>
            <w:r w:rsidRPr="008032DE">
              <w:rPr>
                <w:rFonts w:cs="Calibri"/>
              </w:rPr>
              <w:t>Repository 5</w:t>
            </w:r>
          </w:p>
        </w:tc>
        <w:tc>
          <w:tcPr>
            <w:tcW w:w="1084" w:type="pct"/>
            <w:tcBorders>
              <w:top w:val="nil"/>
              <w:left w:val="nil"/>
              <w:bottom w:val="single" w:sz="8" w:space="0" w:color="auto"/>
              <w:right w:val="single" w:sz="8" w:space="0" w:color="auto"/>
            </w:tcBorders>
            <w:tcMar>
              <w:top w:w="0" w:type="dxa"/>
              <w:left w:w="108" w:type="dxa"/>
              <w:bottom w:w="0" w:type="dxa"/>
              <w:right w:w="108" w:type="dxa"/>
            </w:tcMar>
            <w:hideMark/>
          </w:tcPr>
          <w:p w14:paraId="34927E1B"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Captiva 7.1</w:t>
            </w:r>
          </w:p>
          <w:p w14:paraId="72FC9FBB"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Captiva Web services</w:t>
            </w:r>
          </w:p>
          <w:p w14:paraId="6088C58A"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proofErr w:type="spellStart"/>
            <w:r w:rsidRPr="008032DE">
              <w:rPr>
                <w:rFonts w:cs="Calibri"/>
                <w:sz w:val="22"/>
                <w:szCs w:val="22"/>
              </w:rPr>
              <w:t>eInput</w:t>
            </w:r>
            <w:proofErr w:type="spellEnd"/>
          </w:p>
          <w:p w14:paraId="7A0F1BAB"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6.5</w:t>
            </w:r>
          </w:p>
          <w:p w14:paraId="30A55579"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Custom Webservices</w:t>
            </w:r>
          </w:p>
        </w:tc>
        <w:tc>
          <w:tcPr>
            <w:tcW w:w="718" w:type="pct"/>
            <w:tcBorders>
              <w:top w:val="nil"/>
              <w:left w:val="nil"/>
              <w:bottom w:val="single" w:sz="8" w:space="0" w:color="auto"/>
              <w:right w:val="single" w:sz="8" w:space="0" w:color="auto"/>
            </w:tcBorders>
            <w:tcMar>
              <w:top w:w="0" w:type="dxa"/>
              <w:left w:w="108" w:type="dxa"/>
              <w:bottom w:w="0" w:type="dxa"/>
              <w:right w:w="108" w:type="dxa"/>
            </w:tcMar>
          </w:tcPr>
          <w:p w14:paraId="51CCE197"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Windows 2008</w:t>
            </w:r>
          </w:p>
          <w:p w14:paraId="3BF74781" w14:textId="77777777" w:rsidR="00295B33" w:rsidRPr="008032DE" w:rsidRDefault="00295B33">
            <w:pPr>
              <w:pStyle w:val="ListParagraph"/>
              <w:numPr>
                <w:ilvl w:val="0"/>
                <w:numId w:val="0"/>
              </w:numPr>
              <w:tabs>
                <w:tab w:val="left" w:pos="156"/>
              </w:tabs>
              <w:spacing w:after="0" w:line="252" w:lineRule="auto"/>
              <w:ind w:left="24"/>
              <w:rPr>
                <w:rFonts w:cs="Calibri"/>
                <w:sz w:val="22"/>
                <w:szCs w:val="22"/>
              </w:rPr>
            </w:pPr>
          </w:p>
          <w:p w14:paraId="187EFE0D" w14:textId="77777777" w:rsidR="00295B33" w:rsidRPr="008032DE" w:rsidRDefault="00295B33">
            <w:pPr>
              <w:pStyle w:val="ListParagraph"/>
              <w:numPr>
                <w:ilvl w:val="0"/>
                <w:numId w:val="0"/>
              </w:numPr>
              <w:tabs>
                <w:tab w:val="left" w:pos="156"/>
              </w:tabs>
              <w:spacing w:after="0" w:line="252" w:lineRule="auto"/>
              <w:ind w:left="24"/>
              <w:rPr>
                <w:rFonts w:cs="Calibri"/>
                <w:sz w:val="22"/>
                <w:szCs w:val="22"/>
              </w:rPr>
            </w:pPr>
          </w:p>
          <w:p w14:paraId="5AE4F88F"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Solaris 10</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14:paraId="1D207CDD"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MS SQL</w:t>
            </w:r>
          </w:p>
          <w:p w14:paraId="0262E7E1" w14:textId="77777777" w:rsidR="00295B33" w:rsidRPr="008032DE" w:rsidRDefault="00295B33">
            <w:pPr>
              <w:pStyle w:val="ListParagraph"/>
              <w:numPr>
                <w:ilvl w:val="0"/>
                <w:numId w:val="0"/>
              </w:numPr>
              <w:tabs>
                <w:tab w:val="left" w:pos="180"/>
              </w:tabs>
              <w:spacing w:after="0" w:line="252" w:lineRule="auto"/>
              <w:ind w:left="24"/>
              <w:rPr>
                <w:rFonts w:cs="Calibri"/>
                <w:sz w:val="22"/>
                <w:szCs w:val="22"/>
              </w:rPr>
            </w:pPr>
          </w:p>
          <w:p w14:paraId="2766620E" w14:textId="77777777" w:rsidR="00295B33" w:rsidRPr="008032DE" w:rsidRDefault="00295B33">
            <w:pPr>
              <w:pStyle w:val="ListParagraph"/>
              <w:numPr>
                <w:ilvl w:val="0"/>
                <w:numId w:val="0"/>
              </w:numPr>
              <w:tabs>
                <w:tab w:val="left" w:pos="180"/>
              </w:tabs>
              <w:spacing w:after="0" w:line="252" w:lineRule="auto"/>
              <w:ind w:left="24"/>
              <w:rPr>
                <w:rFonts w:cs="Calibri"/>
                <w:sz w:val="22"/>
                <w:szCs w:val="22"/>
              </w:rPr>
            </w:pPr>
          </w:p>
          <w:p w14:paraId="1DCC7939"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Oracle</w:t>
            </w:r>
          </w:p>
        </w:tc>
        <w:tc>
          <w:tcPr>
            <w:tcW w:w="603" w:type="pct"/>
            <w:tcBorders>
              <w:top w:val="nil"/>
              <w:left w:val="nil"/>
              <w:bottom w:val="single" w:sz="8" w:space="0" w:color="auto"/>
              <w:right w:val="single" w:sz="8" w:space="0" w:color="auto"/>
            </w:tcBorders>
            <w:hideMark/>
          </w:tcPr>
          <w:p w14:paraId="48534AC9"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Tomcat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E68DB02" w14:textId="77777777" w:rsidR="00295B33" w:rsidRPr="008032DE" w:rsidRDefault="00295B33">
            <w:pPr>
              <w:pStyle w:val="ListParagraph"/>
              <w:numPr>
                <w:ilvl w:val="0"/>
                <w:numId w:val="0"/>
              </w:numPr>
              <w:spacing w:after="0" w:line="252" w:lineRule="auto"/>
              <w:ind w:left="24"/>
              <w:rPr>
                <w:rFonts w:cs="Calibri"/>
                <w:sz w:val="22"/>
                <w:szCs w:val="22"/>
              </w:rPr>
            </w:pPr>
            <w:proofErr w:type="spellStart"/>
            <w:r w:rsidRPr="008032DE">
              <w:rPr>
                <w:rFonts w:cs="Calibri"/>
                <w:sz w:val="22"/>
                <w:szCs w:val="22"/>
              </w:rPr>
              <w:t>Centera</w:t>
            </w:r>
            <w:proofErr w:type="spellEnd"/>
          </w:p>
        </w:tc>
        <w:tc>
          <w:tcPr>
            <w:tcW w:w="577" w:type="pct"/>
            <w:tcBorders>
              <w:top w:val="nil"/>
              <w:left w:val="nil"/>
              <w:bottom w:val="single" w:sz="8" w:space="0" w:color="auto"/>
              <w:right w:val="single" w:sz="8" w:space="0" w:color="auto"/>
            </w:tcBorders>
            <w:hideMark/>
          </w:tcPr>
          <w:p w14:paraId="57A6BB55" w14:textId="77777777" w:rsidR="00295B33" w:rsidRPr="008032DE" w:rsidRDefault="00295B33">
            <w:pPr>
              <w:pStyle w:val="ListParagraph"/>
              <w:numPr>
                <w:ilvl w:val="0"/>
                <w:numId w:val="0"/>
              </w:numPr>
              <w:spacing w:after="0" w:line="252" w:lineRule="auto"/>
              <w:ind w:left="24"/>
              <w:rPr>
                <w:rFonts w:cs="Calibri"/>
                <w:sz w:val="22"/>
                <w:szCs w:val="22"/>
              </w:rPr>
            </w:pPr>
            <w:r w:rsidRPr="008032DE">
              <w:rPr>
                <w:rFonts w:cs="Calibri"/>
                <w:sz w:val="22"/>
                <w:szCs w:val="22"/>
              </w:rPr>
              <w:t>Centralised</w:t>
            </w:r>
          </w:p>
        </w:tc>
      </w:tr>
      <w:tr w:rsidR="00295B33" w14:paraId="13599E66" w14:textId="77777777" w:rsidTr="00295B33">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2024E" w14:textId="77777777" w:rsidR="00295B33" w:rsidRPr="008032DE" w:rsidRDefault="00295B33">
            <w:pPr>
              <w:spacing w:line="252" w:lineRule="auto"/>
              <w:rPr>
                <w:rFonts w:cs="Calibri"/>
                <w:sz w:val="22"/>
                <w:szCs w:val="22"/>
              </w:rPr>
            </w:pPr>
            <w:r w:rsidRPr="008032DE">
              <w:rPr>
                <w:rFonts w:cs="Calibri"/>
              </w:rPr>
              <w:t>Repository 6</w:t>
            </w:r>
          </w:p>
        </w:tc>
        <w:tc>
          <w:tcPr>
            <w:tcW w:w="1084" w:type="pct"/>
            <w:tcBorders>
              <w:top w:val="nil"/>
              <w:left w:val="nil"/>
              <w:bottom w:val="single" w:sz="8" w:space="0" w:color="auto"/>
              <w:right w:val="single" w:sz="8" w:space="0" w:color="auto"/>
            </w:tcBorders>
            <w:tcMar>
              <w:top w:w="0" w:type="dxa"/>
              <w:left w:w="108" w:type="dxa"/>
              <w:bottom w:w="0" w:type="dxa"/>
              <w:right w:w="108" w:type="dxa"/>
            </w:tcMar>
            <w:hideMark/>
          </w:tcPr>
          <w:p w14:paraId="3ABF2F0C"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7.2</w:t>
            </w:r>
          </w:p>
          <w:p w14:paraId="537CA87D"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custom webservices</w:t>
            </w:r>
          </w:p>
          <w:p w14:paraId="7058A809"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Foundation Services</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14335F4D"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Solaris 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11DBD488"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Oracle</w:t>
            </w:r>
          </w:p>
        </w:tc>
        <w:tc>
          <w:tcPr>
            <w:tcW w:w="603" w:type="pct"/>
            <w:tcBorders>
              <w:top w:val="nil"/>
              <w:left w:val="nil"/>
              <w:bottom w:val="single" w:sz="8" w:space="0" w:color="auto"/>
              <w:right w:val="single" w:sz="8" w:space="0" w:color="auto"/>
            </w:tcBorders>
            <w:hideMark/>
          </w:tcPr>
          <w:p w14:paraId="39752ACA"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JBOSS 5</w:t>
            </w:r>
          </w:p>
          <w:p w14:paraId="5EF768DD"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Tomcat</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547ECC30" w14:textId="77777777" w:rsidR="00295B33" w:rsidRPr="008032DE" w:rsidRDefault="00295B33">
            <w:pPr>
              <w:pStyle w:val="ListParagraph"/>
              <w:numPr>
                <w:ilvl w:val="0"/>
                <w:numId w:val="0"/>
              </w:numPr>
              <w:spacing w:after="0" w:line="252" w:lineRule="auto"/>
              <w:ind w:left="24"/>
              <w:rPr>
                <w:rFonts w:cs="Calibri"/>
                <w:sz w:val="22"/>
                <w:szCs w:val="22"/>
              </w:rPr>
            </w:pPr>
            <w:proofErr w:type="spellStart"/>
            <w:r w:rsidRPr="008032DE">
              <w:rPr>
                <w:rFonts w:cs="Calibri"/>
                <w:sz w:val="22"/>
                <w:szCs w:val="22"/>
              </w:rPr>
              <w:t>Centera</w:t>
            </w:r>
            <w:proofErr w:type="spellEnd"/>
          </w:p>
        </w:tc>
        <w:tc>
          <w:tcPr>
            <w:tcW w:w="577" w:type="pct"/>
            <w:tcBorders>
              <w:top w:val="nil"/>
              <w:left w:val="nil"/>
              <w:bottom w:val="single" w:sz="8" w:space="0" w:color="auto"/>
              <w:right w:val="single" w:sz="8" w:space="0" w:color="auto"/>
            </w:tcBorders>
            <w:hideMark/>
          </w:tcPr>
          <w:p w14:paraId="1F6C287A" w14:textId="77777777" w:rsidR="00295B33" w:rsidRPr="008032DE" w:rsidRDefault="00295B33">
            <w:pPr>
              <w:pStyle w:val="ListParagraph"/>
              <w:numPr>
                <w:ilvl w:val="0"/>
                <w:numId w:val="0"/>
              </w:numPr>
              <w:spacing w:after="0" w:line="252" w:lineRule="auto"/>
              <w:ind w:left="24"/>
              <w:rPr>
                <w:rFonts w:cs="Calibri"/>
                <w:sz w:val="22"/>
                <w:szCs w:val="22"/>
              </w:rPr>
            </w:pPr>
            <w:r w:rsidRPr="008032DE">
              <w:rPr>
                <w:rFonts w:cs="Calibri"/>
                <w:sz w:val="22"/>
                <w:szCs w:val="22"/>
              </w:rPr>
              <w:t>Centralised</w:t>
            </w:r>
          </w:p>
        </w:tc>
      </w:tr>
      <w:tr w:rsidR="00295B33" w14:paraId="6FA56784" w14:textId="77777777" w:rsidTr="00295B33">
        <w:tc>
          <w:tcPr>
            <w:tcW w:w="7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E6CDE" w14:textId="77777777" w:rsidR="00295B33" w:rsidRPr="008032DE" w:rsidRDefault="00295B33">
            <w:pPr>
              <w:spacing w:line="252" w:lineRule="auto"/>
              <w:rPr>
                <w:rFonts w:cs="Calibri"/>
                <w:sz w:val="22"/>
                <w:szCs w:val="22"/>
              </w:rPr>
            </w:pPr>
            <w:r w:rsidRPr="008032DE">
              <w:rPr>
                <w:rFonts w:cs="Calibri"/>
              </w:rPr>
              <w:t>Repository 7</w:t>
            </w:r>
          </w:p>
        </w:tc>
        <w:tc>
          <w:tcPr>
            <w:tcW w:w="1084" w:type="pct"/>
            <w:tcBorders>
              <w:top w:val="nil"/>
              <w:left w:val="nil"/>
              <w:bottom w:val="single" w:sz="8" w:space="0" w:color="auto"/>
              <w:right w:val="single" w:sz="8" w:space="0" w:color="auto"/>
            </w:tcBorders>
            <w:tcMar>
              <w:top w:w="0" w:type="dxa"/>
              <w:left w:w="108" w:type="dxa"/>
              <w:bottom w:w="0" w:type="dxa"/>
              <w:right w:w="108" w:type="dxa"/>
            </w:tcMar>
            <w:hideMark/>
          </w:tcPr>
          <w:p w14:paraId="5A437B3B"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7.3</w:t>
            </w:r>
          </w:p>
          <w:p w14:paraId="69DB6690" w14:textId="77777777" w:rsidR="00295B33" w:rsidRPr="008032DE" w:rsidRDefault="00295B33" w:rsidP="00501E66">
            <w:pPr>
              <w:pStyle w:val="ListParagraph"/>
              <w:numPr>
                <w:ilvl w:val="0"/>
                <w:numId w:val="29"/>
              </w:numPr>
              <w:tabs>
                <w:tab w:val="left" w:pos="216"/>
              </w:tabs>
              <w:spacing w:after="0" w:line="252" w:lineRule="auto"/>
              <w:ind w:left="0" w:firstLine="24"/>
              <w:rPr>
                <w:rFonts w:cs="Calibri"/>
                <w:sz w:val="22"/>
                <w:szCs w:val="22"/>
              </w:rPr>
            </w:pPr>
            <w:r w:rsidRPr="008032DE">
              <w:rPr>
                <w:rFonts w:cs="Calibri"/>
                <w:sz w:val="22"/>
                <w:szCs w:val="22"/>
              </w:rPr>
              <w:t>Documentum Foundation Services</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14:paraId="20FAA43E" w14:textId="77777777" w:rsidR="00295B33" w:rsidRPr="008032DE" w:rsidRDefault="00295B33" w:rsidP="00501E66">
            <w:pPr>
              <w:pStyle w:val="ListParagraph"/>
              <w:numPr>
                <w:ilvl w:val="0"/>
                <w:numId w:val="29"/>
              </w:numPr>
              <w:tabs>
                <w:tab w:val="left" w:pos="156"/>
              </w:tabs>
              <w:spacing w:after="0" w:line="252" w:lineRule="auto"/>
              <w:ind w:left="0" w:firstLine="24"/>
              <w:rPr>
                <w:rFonts w:cs="Calibri"/>
                <w:sz w:val="22"/>
                <w:szCs w:val="22"/>
              </w:rPr>
            </w:pPr>
            <w:r w:rsidRPr="008032DE">
              <w:rPr>
                <w:rFonts w:cs="Calibri"/>
                <w:sz w:val="22"/>
                <w:szCs w:val="22"/>
              </w:rPr>
              <w:t>Solaris 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A7B90A6"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Oracle</w:t>
            </w:r>
          </w:p>
        </w:tc>
        <w:tc>
          <w:tcPr>
            <w:tcW w:w="603" w:type="pct"/>
            <w:tcBorders>
              <w:top w:val="nil"/>
              <w:left w:val="nil"/>
              <w:bottom w:val="single" w:sz="8" w:space="0" w:color="auto"/>
              <w:right w:val="single" w:sz="8" w:space="0" w:color="auto"/>
            </w:tcBorders>
            <w:hideMark/>
          </w:tcPr>
          <w:p w14:paraId="01691E01" w14:textId="77777777" w:rsidR="00295B33" w:rsidRPr="008032DE" w:rsidRDefault="00295B33" w:rsidP="00501E66">
            <w:pPr>
              <w:pStyle w:val="ListParagraph"/>
              <w:numPr>
                <w:ilvl w:val="0"/>
                <w:numId w:val="29"/>
              </w:numPr>
              <w:tabs>
                <w:tab w:val="left" w:pos="180"/>
              </w:tabs>
              <w:spacing w:after="0" w:line="252" w:lineRule="auto"/>
              <w:ind w:left="0" w:firstLine="24"/>
              <w:rPr>
                <w:rFonts w:cs="Calibri"/>
                <w:sz w:val="22"/>
                <w:szCs w:val="22"/>
              </w:rPr>
            </w:pPr>
            <w:r w:rsidRPr="008032DE">
              <w:rPr>
                <w:rFonts w:cs="Calibri"/>
                <w:sz w:val="22"/>
                <w:szCs w:val="22"/>
              </w:rPr>
              <w:t>JBOSS 5</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14:paraId="38B0BCD8" w14:textId="77777777" w:rsidR="00295B33" w:rsidRPr="008032DE" w:rsidRDefault="00295B33">
            <w:pPr>
              <w:pStyle w:val="ListParagraph"/>
              <w:numPr>
                <w:ilvl w:val="0"/>
                <w:numId w:val="0"/>
              </w:numPr>
              <w:spacing w:after="0" w:line="252" w:lineRule="auto"/>
              <w:ind w:left="24"/>
              <w:rPr>
                <w:rFonts w:cs="Calibri"/>
                <w:sz w:val="22"/>
                <w:szCs w:val="22"/>
              </w:rPr>
            </w:pPr>
            <w:proofErr w:type="spellStart"/>
            <w:r w:rsidRPr="008032DE">
              <w:rPr>
                <w:rFonts w:cs="Calibri"/>
                <w:sz w:val="22"/>
                <w:szCs w:val="22"/>
              </w:rPr>
              <w:t>Centera</w:t>
            </w:r>
            <w:proofErr w:type="spellEnd"/>
          </w:p>
        </w:tc>
        <w:tc>
          <w:tcPr>
            <w:tcW w:w="577" w:type="pct"/>
            <w:tcBorders>
              <w:top w:val="nil"/>
              <w:left w:val="nil"/>
              <w:bottom w:val="single" w:sz="8" w:space="0" w:color="auto"/>
              <w:right w:val="single" w:sz="8" w:space="0" w:color="auto"/>
            </w:tcBorders>
            <w:hideMark/>
          </w:tcPr>
          <w:p w14:paraId="6F4971F3" w14:textId="77777777" w:rsidR="00295B33" w:rsidRPr="008032DE" w:rsidRDefault="00295B33">
            <w:pPr>
              <w:pStyle w:val="ListParagraph"/>
              <w:numPr>
                <w:ilvl w:val="0"/>
                <w:numId w:val="0"/>
              </w:numPr>
              <w:spacing w:after="0" w:line="252" w:lineRule="auto"/>
              <w:ind w:left="24"/>
              <w:rPr>
                <w:rFonts w:cs="Calibri"/>
                <w:sz w:val="22"/>
                <w:szCs w:val="22"/>
              </w:rPr>
            </w:pPr>
            <w:r w:rsidRPr="008032DE">
              <w:rPr>
                <w:rFonts w:cs="Calibri"/>
                <w:sz w:val="22"/>
                <w:szCs w:val="22"/>
              </w:rPr>
              <w:t>Centralised</w:t>
            </w:r>
          </w:p>
        </w:tc>
      </w:tr>
    </w:tbl>
    <w:bookmarkStart w:id="20" w:name="_Toc9938004"/>
    <w:bookmarkStart w:id="21" w:name="_Toc137669370"/>
    <w:p w14:paraId="65431340" w14:textId="030AB2E2" w:rsidR="000E47D9" w:rsidRPr="00F81E2D" w:rsidRDefault="000E47D9" w:rsidP="00501E66">
      <w:pPr>
        <w:pStyle w:val="Heading1"/>
        <w:numPr>
          <w:ilvl w:val="0"/>
          <w:numId w:val="19"/>
        </w:numPr>
        <w:tabs>
          <w:tab w:val="clear" w:pos="502"/>
          <w:tab w:val="num" w:pos="567"/>
        </w:tabs>
      </w:pPr>
      <w:r>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1A5CBE" w:rsidRDefault="001A5CBE"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1A5CBE" w:rsidRDefault="001A5CBE" w:rsidP="000E47D9"/>
                  </w:txbxContent>
                </v:textbox>
                <w10:wrap anchorx="margin" anchory="margin"/>
                <w10:anchorlock/>
              </v:shape>
            </w:pict>
          </mc:Fallback>
        </mc:AlternateContent>
      </w:r>
      <w:r w:rsidRPr="00F81E2D">
        <w:t>REQUIREMENT</w:t>
      </w:r>
      <w:r>
        <w:t>S</w:t>
      </w:r>
      <w:bookmarkEnd w:id="20"/>
      <w:bookmarkEnd w:id="21"/>
    </w:p>
    <w:p w14:paraId="59466BA5" w14:textId="1F9A2627" w:rsidR="000E47D9" w:rsidRDefault="000E47D9" w:rsidP="00B67DAA">
      <w:pPr>
        <w:pStyle w:val="Heading2"/>
        <w:tabs>
          <w:tab w:val="clear" w:pos="502"/>
          <w:tab w:val="num" w:pos="567"/>
        </w:tabs>
      </w:pPr>
      <w:bookmarkStart w:id="22" w:name="_Toc9938005"/>
      <w:bookmarkStart w:id="23" w:name="_Toc137669371"/>
      <w:r w:rsidRPr="00F81E2D">
        <w:t>PRODUCT</w:t>
      </w:r>
      <w:r w:rsidR="00C66001">
        <w:t xml:space="preserve">/ SERVICE / SOLUTION </w:t>
      </w:r>
      <w:r w:rsidRPr="00F81E2D">
        <w:t>REQUIREMENT</w:t>
      </w:r>
      <w:bookmarkEnd w:id="22"/>
      <w:r w:rsidR="00C66001">
        <w:t>S</w:t>
      </w:r>
      <w:bookmarkEnd w:id="23"/>
    </w:p>
    <w:p w14:paraId="59606673" w14:textId="77777777" w:rsidR="00295B33" w:rsidRDefault="00295B33" w:rsidP="00501E66">
      <w:pPr>
        <w:pStyle w:val="Specification"/>
        <w:numPr>
          <w:ilvl w:val="0"/>
          <w:numId w:val="30"/>
        </w:numPr>
      </w:pPr>
      <w:bookmarkStart w:id="24" w:name="_Hlk130112411"/>
      <w:r>
        <w:rPr>
          <w:b/>
        </w:rPr>
        <w:t>ITEM 1:  Licence Renewal: Documentum</w:t>
      </w:r>
    </w:p>
    <w:p w14:paraId="6247311A" w14:textId="77777777" w:rsidR="00295B33" w:rsidRDefault="00295B33" w:rsidP="00B67DAA">
      <w:pPr>
        <w:pStyle w:val="Specification"/>
        <w:tabs>
          <w:tab w:val="left" w:pos="720"/>
        </w:tabs>
        <w:ind w:firstLine="567"/>
      </w:pPr>
      <w:r>
        <w:t>The licence renewal must include the following Documentum modules:</w:t>
      </w:r>
    </w:p>
    <w:p w14:paraId="60339ECA" w14:textId="77777777" w:rsidR="00295B33" w:rsidRDefault="00295B33" w:rsidP="00501E66">
      <w:pPr>
        <w:pStyle w:val="Specification"/>
        <w:numPr>
          <w:ilvl w:val="1"/>
          <w:numId w:val="30"/>
        </w:numPr>
        <w:tabs>
          <w:tab w:val="clear" w:pos="993"/>
          <w:tab w:val="num" w:pos="1197"/>
        </w:tabs>
        <w:ind w:left="1197"/>
      </w:pPr>
      <w:r>
        <w:t xml:space="preserve">Documentum Content Server </w:t>
      </w:r>
    </w:p>
    <w:p w14:paraId="375F9E40" w14:textId="77777777" w:rsidR="00295B33" w:rsidRDefault="00295B33" w:rsidP="00501E66">
      <w:pPr>
        <w:pStyle w:val="Specification"/>
        <w:numPr>
          <w:ilvl w:val="1"/>
          <w:numId w:val="30"/>
        </w:numPr>
        <w:tabs>
          <w:tab w:val="clear" w:pos="993"/>
          <w:tab w:val="num" w:pos="1197"/>
        </w:tabs>
        <w:ind w:left="1197"/>
      </w:pPr>
      <w:r>
        <w:t>Documentum Administrator</w:t>
      </w:r>
    </w:p>
    <w:p w14:paraId="6A46C22F" w14:textId="77777777" w:rsidR="00295B33" w:rsidRDefault="00295B33" w:rsidP="00501E66">
      <w:pPr>
        <w:pStyle w:val="Specification"/>
        <w:numPr>
          <w:ilvl w:val="1"/>
          <w:numId w:val="30"/>
        </w:numPr>
        <w:tabs>
          <w:tab w:val="clear" w:pos="993"/>
          <w:tab w:val="num" w:pos="1197"/>
        </w:tabs>
        <w:ind w:left="1197"/>
      </w:pPr>
      <w:r>
        <w:t>Documentum Webtop</w:t>
      </w:r>
    </w:p>
    <w:p w14:paraId="3794631C" w14:textId="77777777" w:rsidR="00295B33" w:rsidRDefault="00295B33" w:rsidP="00501E66">
      <w:pPr>
        <w:pStyle w:val="Specification"/>
        <w:numPr>
          <w:ilvl w:val="1"/>
          <w:numId w:val="30"/>
        </w:numPr>
        <w:tabs>
          <w:tab w:val="clear" w:pos="993"/>
          <w:tab w:val="num" w:pos="1197"/>
        </w:tabs>
        <w:ind w:left="1197"/>
      </w:pPr>
      <w:r>
        <w:t>Documentum Foundation Classes</w:t>
      </w:r>
    </w:p>
    <w:p w14:paraId="52AB0170" w14:textId="77777777" w:rsidR="00295B33" w:rsidRDefault="00295B33" w:rsidP="00501E66">
      <w:pPr>
        <w:pStyle w:val="Specification"/>
        <w:numPr>
          <w:ilvl w:val="1"/>
          <w:numId w:val="30"/>
        </w:numPr>
        <w:tabs>
          <w:tab w:val="clear" w:pos="993"/>
          <w:tab w:val="num" w:pos="1197"/>
        </w:tabs>
        <w:ind w:left="1197"/>
      </w:pPr>
      <w:r>
        <w:t>Documentum Foundation Services</w:t>
      </w:r>
    </w:p>
    <w:p w14:paraId="0562FE7B" w14:textId="77777777" w:rsidR="00295B33" w:rsidRDefault="00295B33" w:rsidP="00501E66">
      <w:pPr>
        <w:pStyle w:val="Specification"/>
        <w:numPr>
          <w:ilvl w:val="1"/>
          <w:numId w:val="30"/>
        </w:numPr>
        <w:tabs>
          <w:tab w:val="clear" w:pos="993"/>
          <w:tab w:val="num" w:pos="1197"/>
        </w:tabs>
        <w:ind w:left="1197"/>
      </w:pPr>
      <w:r>
        <w:t>Documentum Storage Services</w:t>
      </w:r>
    </w:p>
    <w:p w14:paraId="41C97187" w14:textId="77777777" w:rsidR="00295B33" w:rsidRDefault="00295B33" w:rsidP="00501E66">
      <w:pPr>
        <w:pStyle w:val="Specification"/>
        <w:numPr>
          <w:ilvl w:val="1"/>
          <w:numId w:val="30"/>
        </w:numPr>
        <w:tabs>
          <w:tab w:val="clear" w:pos="993"/>
          <w:tab w:val="num" w:pos="1197"/>
        </w:tabs>
        <w:ind w:left="1197"/>
      </w:pPr>
      <w:r>
        <w:t>Documentum Reporting services</w:t>
      </w:r>
    </w:p>
    <w:p w14:paraId="68150E66" w14:textId="77777777" w:rsidR="00295B33" w:rsidRDefault="00295B33" w:rsidP="00B67DAA">
      <w:pPr>
        <w:pStyle w:val="Specification"/>
        <w:tabs>
          <w:tab w:val="left" w:pos="720"/>
        </w:tabs>
        <w:jc w:val="both"/>
      </w:pPr>
      <w:r>
        <w:t>In instances where a module/function mentioned has been discontinued the replacement module/function must be included.</w:t>
      </w:r>
    </w:p>
    <w:p w14:paraId="62C8958D" w14:textId="77777777" w:rsidR="00976A32" w:rsidRDefault="00976A32" w:rsidP="00B67DAA">
      <w:pPr>
        <w:pStyle w:val="Specification"/>
        <w:tabs>
          <w:tab w:val="left" w:pos="720"/>
        </w:tabs>
        <w:jc w:val="both"/>
      </w:pPr>
    </w:p>
    <w:p w14:paraId="77399F6A" w14:textId="77777777" w:rsidR="00295B33" w:rsidRDefault="00295B33" w:rsidP="00501E66">
      <w:pPr>
        <w:pStyle w:val="Specification"/>
        <w:numPr>
          <w:ilvl w:val="0"/>
          <w:numId w:val="30"/>
        </w:numPr>
        <w:rPr>
          <w:b/>
        </w:rPr>
      </w:pPr>
      <w:r>
        <w:rPr>
          <w:b/>
        </w:rPr>
        <w:lastRenderedPageBreak/>
        <w:t>ITEM 2: Renewal: Captiva Licences</w:t>
      </w:r>
    </w:p>
    <w:p w14:paraId="78A58B8F" w14:textId="77777777" w:rsidR="00295B33" w:rsidRDefault="00295B33" w:rsidP="00295B33">
      <w:pPr>
        <w:pStyle w:val="Specification"/>
        <w:tabs>
          <w:tab w:val="left" w:pos="720"/>
        </w:tabs>
      </w:pPr>
      <w:r>
        <w:t>The licence renewal for Captiva must include the following modules/functionality:</w:t>
      </w:r>
    </w:p>
    <w:p w14:paraId="01E7D614" w14:textId="77777777" w:rsidR="00295B33" w:rsidRDefault="00295B33" w:rsidP="00B67DAA">
      <w:pPr>
        <w:pStyle w:val="Specification"/>
        <w:numPr>
          <w:ilvl w:val="1"/>
          <w:numId w:val="4"/>
        </w:numPr>
        <w:tabs>
          <w:tab w:val="clear" w:pos="993"/>
          <w:tab w:val="num" w:pos="1134"/>
        </w:tabs>
        <w:ind w:left="1134"/>
      </w:pPr>
      <w:r>
        <w:t>Documentum Export</w:t>
      </w:r>
    </w:p>
    <w:p w14:paraId="360C6ABF" w14:textId="77777777" w:rsidR="00295B33" w:rsidRDefault="00295B33" w:rsidP="00B67DAA">
      <w:pPr>
        <w:pStyle w:val="Specification"/>
        <w:numPr>
          <w:ilvl w:val="1"/>
          <w:numId w:val="4"/>
        </w:numPr>
        <w:tabs>
          <w:tab w:val="clear" w:pos="993"/>
          <w:tab w:val="num" w:pos="1134"/>
        </w:tabs>
        <w:ind w:left="1134"/>
      </w:pPr>
      <w:r>
        <w:t>Captiva Web Services;</w:t>
      </w:r>
    </w:p>
    <w:p w14:paraId="1568050C" w14:textId="77777777" w:rsidR="00295B33" w:rsidRDefault="00295B33" w:rsidP="00B67DAA">
      <w:pPr>
        <w:pStyle w:val="Specification"/>
        <w:numPr>
          <w:ilvl w:val="1"/>
          <w:numId w:val="4"/>
        </w:numPr>
        <w:tabs>
          <w:tab w:val="clear" w:pos="993"/>
          <w:tab w:val="num" w:pos="1134"/>
        </w:tabs>
        <w:ind w:left="1134"/>
      </w:pPr>
      <w:r>
        <w:t xml:space="preserve">Captiva </w:t>
      </w:r>
      <w:proofErr w:type="spellStart"/>
      <w:r>
        <w:t>eInput</w:t>
      </w:r>
      <w:proofErr w:type="spellEnd"/>
      <w:r>
        <w:t>;</w:t>
      </w:r>
    </w:p>
    <w:p w14:paraId="529657CD" w14:textId="77777777" w:rsidR="00295B33" w:rsidRDefault="00295B33" w:rsidP="00B67DAA">
      <w:pPr>
        <w:pStyle w:val="Specification"/>
        <w:numPr>
          <w:ilvl w:val="1"/>
          <w:numId w:val="4"/>
        </w:numPr>
        <w:tabs>
          <w:tab w:val="clear" w:pos="993"/>
          <w:tab w:val="num" w:pos="1134"/>
        </w:tabs>
        <w:ind w:left="1134"/>
      </w:pPr>
      <w:r>
        <w:t>Captiva Multi;</w:t>
      </w:r>
    </w:p>
    <w:p w14:paraId="6CB34762" w14:textId="77777777" w:rsidR="00295B33" w:rsidRDefault="00295B33" w:rsidP="00B67DAA">
      <w:pPr>
        <w:pStyle w:val="Specification"/>
        <w:numPr>
          <w:ilvl w:val="1"/>
          <w:numId w:val="4"/>
        </w:numPr>
        <w:tabs>
          <w:tab w:val="clear" w:pos="993"/>
          <w:tab w:val="num" w:pos="1134"/>
        </w:tabs>
        <w:ind w:left="1134"/>
      </w:pPr>
      <w:r>
        <w:t>Captiva Image Enhancement;</w:t>
      </w:r>
    </w:p>
    <w:p w14:paraId="34C67ABB" w14:textId="77777777" w:rsidR="00295B33" w:rsidRDefault="00295B33" w:rsidP="00B67DAA">
      <w:pPr>
        <w:pStyle w:val="Specification"/>
        <w:numPr>
          <w:ilvl w:val="1"/>
          <w:numId w:val="4"/>
        </w:numPr>
        <w:tabs>
          <w:tab w:val="clear" w:pos="993"/>
          <w:tab w:val="num" w:pos="1134"/>
        </w:tabs>
        <w:ind w:left="1134"/>
      </w:pPr>
      <w:r>
        <w:t xml:space="preserve">Captiva </w:t>
      </w:r>
      <w:proofErr w:type="spellStart"/>
      <w:r>
        <w:t>eStatus</w:t>
      </w:r>
      <w:proofErr w:type="spellEnd"/>
      <w:r>
        <w:t>;</w:t>
      </w:r>
    </w:p>
    <w:p w14:paraId="3D5F22CA" w14:textId="77777777" w:rsidR="00295B33" w:rsidRDefault="00295B33" w:rsidP="00B67DAA">
      <w:pPr>
        <w:pStyle w:val="Specification"/>
        <w:numPr>
          <w:ilvl w:val="1"/>
          <w:numId w:val="4"/>
        </w:numPr>
        <w:tabs>
          <w:tab w:val="clear" w:pos="993"/>
          <w:tab w:val="num" w:pos="1134"/>
        </w:tabs>
        <w:ind w:left="1134"/>
      </w:pPr>
      <w:r>
        <w:t>ODBC Export;</w:t>
      </w:r>
    </w:p>
    <w:p w14:paraId="05C66478" w14:textId="77777777" w:rsidR="00295B33" w:rsidRDefault="00295B33" w:rsidP="00B67DAA">
      <w:pPr>
        <w:pStyle w:val="Specification"/>
        <w:numPr>
          <w:ilvl w:val="1"/>
          <w:numId w:val="4"/>
        </w:numPr>
        <w:tabs>
          <w:tab w:val="clear" w:pos="993"/>
          <w:tab w:val="num" w:pos="1134"/>
        </w:tabs>
        <w:ind w:left="1134"/>
      </w:pPr>
      <w:r>
        <w:t xml:space="preserve">Captiva </w:t>
      </w:r>
      <w:proofErr w:type="spellStart"/>
      <w:r>
        <w:t>ScanPlus</w:t>
      </w:r>
      <w:proofErr w:type="spellEnd"/>
      <w:r>
        <w:t>;</w:t>
      </w:r>
    </w:p>
    <w:p w14:paraId="27091534" w14:textId="77777777" w:rsidR="00295B33" w:rsidRDefault="00295B33" w:rsidP="00B67DAA">
      <w:pPr>
        <w:pStyle w:val="Specification"/>
        <w:numPr>
          <w:ilvl w:val="1"/>
          <w:numId w:val="4"/>
        </w:numPr>
        <w:tabs>
          <w:tab w:val="clear" w:pos="993"/>
          <w:tab w:val="num" w:pos="1134"/>
        </w:tabs>
        <w:ind w:left="1134"/>
      </w:pPr>
      <w:r>
        <w:t xml:space="preserve">Captiva </w:t>
      </w:r>
      <w:proofErr w:type="spellStart"/>
      <w:r>
        <w:t>IndexPlus</w:t>
      </w:r>
      <w:proofErr w:type="spellEnd"/>
      <w:r>
        <w:t>;</w:t>
      </w:r>
    </w:p>
    <w:p w14:paraId="227F3BEB" w14:textId="77777777" w:rsidR="00295B33" w:rsidRDefault="00295B33" w:rsidP="00B67DAA">
      <w:pPr>
        <w:pStyle w:val="Specification"/>
        <w:numPr>
          <w:ilvl w:val="1"/>
          <w:numId w:val="4"/>
        </w:numPr>
        <w:tabs>
          <w:tab w:val="clear" w:pos="993"/>
          <w:tab w:val="num" w:pos="1134"/>
        </w:tabs>
        <w:ind w:left="1134"/>
      </w:pPr>
      <w:r>
        <w:t>Captiva Image Processor;</w:t>
      </w:r>
    </w:p>
    <w:p w14:paraId="062A598D" w14:textId="77777777" w:rsidR="00295B33" w:rsidRDefault="00295B33" w:rsidP="00B67DAA">
      <w:pPr>
        <w:pStyle w:val="Specification"/>
        <w:numPr>
          <w:ilvl w:val="1"/>
          <w:numId w:val="4"/>
        </w:numPr>
        <w:tabs>
          <w:tab w:val="clear" w:pos="993"/>
          <w:tab w:val="num" w:pos="1134"/>
        </w:tabs>
        <w:ind w:left="1134"/>
      </w:pPr>
      <w:r>
        <w:t>Captiva Image Converter;</w:t>
      </w:r>
    </w:p>
    <w:p w14:paraId="21BA2C06" w14:textId="77777777" w:rsidR="00295B33" w:rsidRDefault="00295B33" w:rsidP="00B67DAA">
      <w:pPr>
        <w:pStyle w:val="Specification"/>
        <w:numPr>
          <w:ilvl w:val="1"/>
          <w:numId w:val="4"/>
        </w:numPr>
        <w:tabs>
          <w:tab w:val="clear" w:pos="993"/>
          <w:tab w:val="num" w:pos="1134"/>
        </w:tabs>
        <w:ind w:left="1134"/>
      </w:pPr>
      <w:r>
        <w:t>Captiva Advance Recognition;</w:t>
      </w:r>
    </w:p>
    <w:p w14:paraId="7E37A5B0" w14:textId="77777777" w:rsidR="00295B33" w:rsidRDefault="00295B33" w:rsidP="00B67DAA">
      <w:pPr>
        <w:pStyle w:val="Specification"/>
        <w:numPr>
          <w:ilvl w:val="1"/>
          <w:numId w:val="4"/>
        </w:numPr>
        <w:tabs>
          <w:tab w:val="clear" w:pos="993"/>
          <w:tab w:val="num" w:pos="1134"/>
        </w:tabs>
        <w:ind w:left="1134"/>
      </w:pPr>
      <w:r>
        <w:t>Adv Zonal OCR 250 CPS PER CL;</w:t>
      </w:r>
    </w:p>
    <w:p w14:paraId="37DC4407" w14:textId="77777777" w:rsidR="00295B33" w:rsidRDefault="00295B33" w:rsidP="00B67DAA">
      <w:pPr>
        <w:pStyle w:val="Specification"/>
        <w:numPr>
          <w:ilvl w:val="1"/>
          <w:numId w:val="4"/>
        </w:numPr>
        <w:tabs>
          <w:tab w:val="clear" w:pos="993"/>
          <w:tab w:val="num" w:pos="1134"/>
        </w:tabs>
        <w:ind w:left="1134"/>
      </w:pPr>
      <w:r>
        <w:t>Captiva Reports.</w:t>
      </w:r>
    </w:p>
    <w:p w14:paraId="5405323D" w14:textId="032BBCBF" w:rsidR="00295B33" w:rsidRPr="00B67DAA" w:rsidRDefault="00295B33" w:rsidP="00B67DAA">
      <w:pPr>
        <w:pStyle w:val="Specification"/>
        <w:tabs>
          <w:tab w:val="left" w:pos="720"/>
        </w:tabs>
        <w:jc w:val="both"/>
      </w:pPr>
      <w:r>
        <w:t xml:space="preserve">In instances where a module/function mentioned has been discontinued the replacement module/function must be </w:t>
      </w:r>
      <w:r w:rsidRPr="00B67DAA">
        <w:t>included</w:t>
      </w:r>
      <w:r w:rsidR="00AD24FF" w:rsidRPr="00B67DAA">
        <w:t xml:space="preserve"> with costing</w:t>
      </w:r>
      <w:r w:rsidRPr="00B67DAA">
        <w:t>.</w:t>
      </w:r>
    </w:p>
    <w:p w14:paraId="7D5BA1FB" w14:textId="77777777" w:rsidR="0066206F" w:rsidRPr="006B0CDA" w:rsidRDefault="002C0B8F" w:rsidP="00B67DAA">
      <w:pPr>
        <w:pStyle w:val="Heading1"/>
        <w:tabs>
          <w:tab w:val="clear" w:pos="502"/>
          <w:tab w:val="num" w:pos="567"/>
        </w:tabs>
        <w:jc w:val="both"/>
        <w:rPr>
          <w:sz w:val="24"/>
          <w:szCs w:val="24"/>
        </w:rPr>
      </w:pPr>
      <w:bookmarkStart w:id="25" w:name="_Toc116906962"/>
      <w:bookmarkStart w:id="26" w:name="_Toc435315887"/>
      <w:bookmarkStart w:id="27" w:name="_Toc137669372"/>
      <w:bookmarkEnd w:id="17"/>
      <w:bookmarkEnd w:id="24"/>
      <w:bookmarkEnd w:id="25"/>
      <w:r w:rsidRPr="006B0CDA">
        <w:rPr>
          <w:sz w:val="24"/>
          <w:szCs w:val="24"/>
        </w:rPr>
        <w:t>BID EVALUATION STAGES</w:t>
      </w:r>
      <w:bookmarkEnd w:id="26"/>
      <w:bookmarkEnd w:id="27"/>
    </w:p>
    <w:p w14:paraId="3F6214D7" w14:textId="77777777" w:rsidR="00B218BC" w:rsidRDefault="000A1680" w:rsidP="00501E66">
      <w:pPr>
        <w:pStyle w:val="Specification"/>
        <w:numPr>
          <w:ilvl w:val="0"/>
          <w:numId w:val="12"/>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rsidP="00501E66">
      <w:pPr>
        <w:pStyle w:val="Specification"/>
        <w:numPr>
          <w:ilvl w:val="0"/>
          <w:numId w:val="12"/>
        </w:numPr>
        <w:jc w:val="both"/>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5D0758">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5D0758">
        <w:tc>
          <w:tcPr>
            <w:tcW w:w="702" w:type="pct"/>
          </w:tcPr>
          <w:p w14:paraId="282DA860"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56C8D9CE" w:rsidR="00716C95" w:rsidRPr="00F81E2D" w:rsidRDefault="00295B33" w:rsidP="00716C95">
            <w:pPr>
              <w:jc w:val="center"/>
              <w:rPr>
                <w:rFonts w:asciiTheme="minorHAnsi" w:hAnsiTheme="minorHAnsi"/>
              </w:rPr>
            </w:pPr>
            <w:r>
              <w:rPr>
                <w:rFonts w:asciiTheme="minorHAnsi" w:hAnsiTheme="minorHAnsi"/>
              </w:rPr>
              <w:t>Yes</w:t>
            </w:r>
          </w:p>
        </w:tc>
      </w:tr>
      <w:tr w:rsidR="00716C95" w:rsidRPr="00F81E2D" w14:paraId="79554338" w14:textId="77777777" w:rsidTr="005D0758">
        <w:tc>
          <w:tcPr>
            <w:tcW w:w="702" w:type="pct"/>
          </w:tcPr>
          <w:p w14:paraId="68F8040E"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14:paraId="0DC089B2" w14:textId="77777777" w:rsidR="00716C95" w:rsidRPr="00295B33" w:rsidRDefault="00716C95" w:rsidP="00B145FE">
            <w:pPr>
              <w:rPr>
                <w:rFonts w:asciiTheme="minorHAnsi" w:hAnsiTheme="minorHAnsi"/>
                <w:highlight w:val="red"/>
              </w:rPr>
            </w:pPr>
            <w:r w:rsidRPr="000A7A93">
              <w:rPr>
                <w:rFonts w:asciiTheme="minorHAnsi" w:hAnsiTheme="minorHAnsi"/>
              </w:rPr>
              <w:t xml:space="preserve">Technical </w:t>
            </w:r>
            <w:r w:rsidR="00B145FE" w:rsidRPr="000A7A93">
              <w:rPr>
                <w:rFonts w:asciiTheme="minorHAnsi" w:hAnsiTheme="minorHAnsi"/>
              </w:rPr>
              <w:t>Mandatory requirement</w:t>
            </w:r>
            <w:r w:rsidR="00BD73E5" w:rsidRPr="000A7A93">
              <w:rPr>
                <w:rFonts w:asciiTheme="minorHAnsi" w:hAnsiTheme="minorHAnsi"/>
              </w:rPr>
              <w:t xml:space="preserve"> </w:t>
            </w:r>
            <w:r w:rsidR="00B715B5" w:rsidRPr="000A7A93">
              <w:rPr>
                <w:rFonts w:asciiTheme="minorHAnsi" w:hAnsiTheme="minorHAnsi"/>
              </w:rPr>
              <w:t>evaluation</w:t>
            </w:r>
          </w:p>
        </w:tc>
        <w:tc>
          <w:tcPr>
            <w:tcW w:w="1246" w:type="pct"/>
            <w:shd w:val="clear" w:color="auto" w:fill="DBE5F1" w:themeFill="accent1" w:themeFillTint="33"/>
          </w:tcPr>
          <w:p w14:paraId="2E6F27C4" w14:textId="0A5B7294" w:rsidR="00716C95" w:rsidRPr="00F81E2D" w:rsidRDefault="00295B33" w:rsidP="00716C95">
            <w:pPr>
              <w:jc w:val="center"/>
              <w:rPr>
                <w:rFonts w:asciiTheme="minorHAnsi" w:hAnsiTheme="minorHAnsi"/>
              </w:rPr>
            </w:pPr>
            <w:r>
              <w:rPr>
                <w:rFonts w:asciiTheme="minorHAnsi" w:hAnsiTheme="minorHAnsi"/>
              </w:rPr>
              <w:t>Yes</w:t>
            </w:r>
          </w:p>
        </w:tc>
      </w:tr>
      <w:tr w:rsidR="00D45361" w:rsidRPr="00F81E2D" w14:paraId="3563FCB5" w14:textId="77777777" w:rsidTr="00D45361">
        <w:tc>
          <w:tcPr>
            <w:tcW w:w="702" w:type="pct"/>
          </w:tcPr>
          <w:p w14:paraId="0DDFDDD2"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604D7BA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2076DC56" w:rsidR="00D45361" w:rsidRPr="00F81E2D" w:rsidRDefault="00295B33" w:rsidP="00716C95">
            <w:pPr>
              <w:jc w:val="center"/>
              <w:rPr>
                <w:rFonts w:asciiTheme="minorHAnsi" w:hAnsiTheme="minorHAnsi"/>
              </w:rPr>
            </w:pPr>
            <w:r>
              <w:rPr>
                <w:rFonts w:asciiTheme="minorHAnsi" w:hAnsiTheme="minorHAnsi"/>
              </w:rPr>
              <w:t>Yes</w:t>
            </w:r>
          </w:p>
        </w:tc>
      </w:tr>
      <w:tr w:rsidR="00716C95" w:rsidRPr="00F81E2D" w14:paraId="178BBD99" w14:textId="77777777" w:rsidTr="005D0758">
        <w:tc>
          <w:tcPr>
            <w:tcW w:w="702" w:type="pct"/>
          </w:tcPr>
          <w:p w14:paraId="57E27615"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25D8E4AA" w14:textId="2B285904" w:rsidR="00716C95" w:rsidRPr="00F81E2D" w:rsidRDefault="00D36417" w:rsidP="00FF2815">
            <w:pPr>
              <w:rPr>
                <w:rFonts w:asciiTheme="minorHAnsi" w:hAnsiTheme="minorHAnsi"/>
              </w:rPr>
            </w:pPr>
            <w:r>
              <w:rPr>
                <w:rFonts w:asciiTheme="minorHAnsi" w:hAnsiTheme="minorHAnsi"/>
              </w:rPr>
              <w:t>Pricing and Preference</w:t>
            </w:r>
            <w:r w:rsidR="001C7F0D" w:rsidRPr="00F81E2D">
              <w:rPr>
                <w:rFonts w:asciiTheme="minorHAnsi" w:hAnsiTheme="minorHAnsi"/>
              </w:rPr>
              <w:t xml:space="preserve"> </w:t>
            </w:r>
            <w:r w:rsidR="00716C95" w:rsidRPr="00F81E2D">
              <w:rPr>
                <w:rFonts w:asciiTheme="minorHAnsi" w:hAnsiTheme="minorHAnsi"/>
              </w:rPr>
              <w:t>evaluation</w:t>
            </w:r>
          </w:p>
        </w:tc>
        <w:tc>
          <w:tcPr>
            <w:tcW w:w="1246" w:type="pct"/>
            <w:shd w:val="clear" w:color="auto" w:fill="DBE5F1" w:themeFill="accent1" w:themeFillTint="33"/>
          </w:tcPr>
          <w:p w14:paraId="0CC909DB" w14:textId="5FF759DF" w:rsidR="00716C95" w:rsidRPr="00F81E2D" w:rsidRDefault="00295B33" w:rsidP="00716C95">
            <w:pPr>
              <w:jc w:val="center"/>
              <w:rPr>
                <w:rFonts w:asciiTheme="minorHAnsi" w:hAnsiTheme="minorHAnsi"/>
              </w:rPr>
            </w:pPr>
            <w:r>
              <w:rPr>
                <w:rFonts w:asciiTheme="minorHAnsi" w:hAnsiTheme="minorHAnsi"/>
              </w:rPr>
              <w:t>Yes</w:t>
            </w:r>
          </w:p>
        </w:tc>
      </w:tr>
    </w:tbl>
    <w:p w14:paraId="66F56268" w14:textId="77777777" w:rsidR="0051162B" w:rsidRPr="00F81E2D" w:rsidRDefault="0051162B" w:rsidP="0051162B">
      <w:pPr>
        <w:pStyle w:val="Specification"/>
        <w:ind w:left="567"/>
      </w:pPr>
    </w:p>
    <w:p w14:paraId="6ECD2916" w14:textId="77777777" w:rsidR="00A00EC3" w:rsidRPr="00B67DAA" w:rsidRDefault="009A3591" w:rsidP="000B17A9">
      <w:pPr>
        <w:pStyle w:val="AnnexH2"/>
        <w:rPr>
          <w:sz w:val="28"/>
          <w:szCs w:val="28"/>
        </w:rPr>
      </w:pPr>
      <w:bookmarkStart w:id="28" w:name="_Toc435315888"/>
      <w:bookmarkStart w:id="29" w:name="_Toc137669373"/>
      <w:r w:rsidRPr="00B67DAA">
        <w:rPr>
          <w:sz w:val="28"/>
          <w:szCs w:val="28"/>
        </w:rPr>
        <w:lastRenderedPageBreak/>
        <w:t>ADMINISTRATIVE</w:t>
      </w:r>
      <w:r w:rsidR="00A00EC3" w:rsidRPr="00B67DAA">
        <w:rPr>
          <w:sz w:val="28"/>
          <w:szCs w:val="28"/>
        </w:rPr>
        <w:t xml:space="preserve"> PRE-QUALIFICATION</w:t>
      </w:r>
      <w:bookmarkEnd w:id="28"/>
      <w:bookmarkEnd w:id="29"/>
    </w:p>
    <w:p w14:paraId="4FAE341E" w14:textId="77777777" w:rsidR="00FA52A7" w:rsidRPr="00B67DAA" w:rsidRDefault="00FA52A7" w:rsidP="00B67DAA">
      <w:pPr>
        <w:pStyle w:val="Heading1"/>
        <w:tabs>
          <w:tab w:val="clear" w:pos="502"/>
          <w:tab w:val="num" w:pos="567"/>
        </w:tabs>
        <w:spacing w:line="276" w:lineRule="auto"/>
        <w:jc w:val="both"/>
        <w:rPr>
          <w:sz w:val="24"/>
          <w:szCs w:val="24"/>
        </w:rPr>
      </w:pPr>
      <w:bookmarkStart w:id="30" w:name="_Toc137669374"/>
      <w:bookmarkStart w:id="31" w:name="_Toc435315889"/>
      <w:r w:rsidRPr="00B67DAA">
        <w:rPr>
          <w:sz w:val="24"/>
          <w:szCs w:val="24"/>
        </w:rPr>
        <w:t>ADMINISTRATIVE PRE-QUALIFICATION REQUIREMENTS</w:t>
      </w:r>
      <w:bookmarkEnd w:id="30"/>
    </w:p>
    <w:p w14:paraId="691237F1" w14:textId="77777777" w:rsidR="00A00EC3" w:rsidRPr="00B67DAA" w:rsidRDefault="009A3591" w:rsidP="00B67DAA">
      <w:pPr>
        <w:pStyle w:val="Heading2"/>
        <w:tabs>
          <w:tab w:val="clear" w:pos="502"/>
          <w:tab w:val="num" w:pos="567"/>
        </w:tabs>
        <w:spacing w:line="276" w:lineRule="auto"/>
        <w:jc w:val="both"/>
        <w:rPr>
          <w:szCs w:val="24"/>
        </w:rPr>
      </w:pPr>
      <w:bookmarkStart w:id="32" w:name="_Toc137669375"/>
      <w:r w:rsidRPr="00B67DAA">
        <w:rPr>
          <w:szCs w:val="24"/>
        </w:rPr>
        <w:t>ADMINISTRATIVE</w:t>
      </w:r>
      <w:r w:rsidR="0008733A" w:rsidRPr="00B67DAA">
        <w:rPr>
          <w:szCs w:val="24"/>
        </w:rPr>
        <w:t xml:space="preserve"> PRE-QUALIFICATION </w:t>
      </w:r>
      <w:bookmarkEnd w:id="31"/>
      <w:r w:rsidR="00530398" w:rsidRPr="00B67DAA">
        <w:rPr>
          <w:szCs w:val="24"/>
        </w:rPr>
        <w:t>VERIFICATION</w:t>
      </w:r>
      <w:bookmarkEnd w:id="32"/>
    </w:p>
    <w:p w14:paraId="7AF8F89B" w14:textId="77777777" w:rsidR="002C0B8F" w:rsidRPr="00B67DAA" w:rsidRDefault="002C0B8F" w:rsidP="00501E66">
      <w:pPr>
        <w:pStyle w:val="Specification"/>
        <w:numPr>
          <w:ilvl w:val="0"/>
          <w:numId w:val="6"/>
        </w:numPr>
        <w:spacing w:line="276" w:lineRule="auto"/>
        <w:jc w:val="both"/>
      </w:pPr>
      <w:r w:rsidRPr="00B67DAA">
        <w:t xml:space="preserve">The bidder </w:t>
      </w:r>
      <w:r w:rsidRPr="00B67DAA">
        <w:rPr>
          <w:b/>
        </w:rPr>
        <w:t>must compl</w:t>
      </w:r>
      <w:r w:rsidR="005E6837" w:rsidRPr="00B67DAA">
        <w:rPr>
          <w:b/>
        </w:rPr>
        <w:t>y</w:t>
      </w:r>
      <w:r w:rsidRPr="00B67DAA">
        <w:t xml:space="preserve"> with ALL of the bid pre-qualification requirements </w:t>
      </w:r>
      <w:r w:rsidR="00C91264" w:rsidRPr="00B67DAA">
        <w:t xml:space="preserve">in </w:t>
      </w:r>
      <w:r w:rsidRPr="00B67DAA">
        <w:t xml:space="preserve">order for the bid to be accepted </w:t>
      </w:r>
      <w:r w:rsidR="00157C27" w:rsidRPr="00B67DAA">
        <w:t>for</w:t>
      </w:r>
      <w:r w:rsidRPr="00B67DAA">
        <w:t xml:space="preserve"> evaluation.</w:t>
      </w:r>
    </w:p>
    <w:p w14:paraId="3C664D44" w14:textId="4C1AECEF" w:rsidR="00E32CF0" w:rsidRPr="00B67DAA" w:rsidRDefault="002C0B8F" w:rsidP="00B67DAA">
      <w:pPr>
        <w:pStyle w:val="Specification"/>
        <w:spacing w:line="276" w:lineRule="auto"/>
        <w:ind w:left="567"/>
        <w:jc w:val="both"/>
      </w:pPr>
      <w:r w:rsidRPr="00B67DAA">
        <w:t>If the Bidder fail</w:t>
      </w:r>
      <w:r w:rsidR="00530398" w:rsidRPr="00B67DAA">
        <w:t xml:space="preserve">ed to </w:t>
      </w:r>
      <w:r w:rsidRPr="00B67DAA">
        <w:t xml:space="preserve">comply with any of the </w:t>
      </w:r>
      <w:r w:rsidR="00157C27" w:rsidRPr="00B67DAA">
        <w:t xml:space="preserve">administrative </w:t>
      </w:r>
      <w:r w:rsidRPr="00B67DAA">
        <w:t xml:space="preserve">pre-qualification requirements, or if </w:t>
      </w:r>
      <w:r w:rsidR="00C70CB9" w:rsidRPr="00B67DAA">
        <w:t xml:space="preserve">SAPS </w:t>
      </w:r>
      <w:r w:rsidRPr="00B67DAA">
        <w:t>is unable to verify whether the pre-qualification requirement</w:t>
      </w:r>
      <w:r w:rsidR="00E90718" w:rsidRPr="00B67DAA">
        <w:t>s</w:t>
      </w:r>
      <w:r w:rsidRPr="00B67DAA">
        <w:t xml:space="preserve"> are met, then </w:t>
      </w:r>
      <w:r w:rsidR="00C70CB9" w:rsidRPr="00B67DAA">
        <w:t xml:space="preserve">SAPS </w:t>
      </w:r>
      <w:r w:rsidRPr="00B67DAA">
        <w:t>reserves the right to</w:t>
      </w:r>
      <w:r w:rsidR="00324D02" w:rsidRPr="00B67DAA">
        <w:t>-</w:t>
      </w:r>
    </w:p>
    <w:p w14:paraId="3BAF0664" w14:textId="77777777" w:rsidR="00E32CF0" w:rsidRPr="00B67DAA" w:rsidRDefault="002C0B8F" w:rsidP="00B67DAA">
      <w:pPr>
        <w:pStyle w:val="Specification"/>
        <w:numPr>
          <w:ilvl w:val="1"/>
          <w:numId w:val="3"/>
        </w:numPr>
        <w:tabs>
          <w:tab w:val="clear" w:pos="993"/>
          <w:tab w:val="num" w:pos="1276"/>
        </w:tabs>
        <w:spacing w:line="276" w:lineRule="auto"/>
        <w:ind w:left="1134"/>
        <w:jc w:val="both"/>
      </w:pPr>
      <w:r w:rsidRPr="00B67DAA">
        <w:t>Reject the bid and not evaluate it, or</w:t>
      </w:r>
    </w:p>
    <w:p w14:paraId="4494F841" w14:textId="77777777" w:rsidR="00124D31" w:rsidRPr="00B67DAA" w:rsidRDefault="002C0B8F" w:rsidP="00B67DAA">
      <w:pPr>
        <w:pStyle w:val="Specification"/>
        <w:numPr>
          <w:ilvl w:val="1"/>
          <w:numId w:val="3"/>
        </w:numPr>
        <w:tabs>
          <w:tab w:val="clear" w:pos="993"/>
          <w:tab w:val="num" w:pos="1276"/>
        </w:tabs>
        <w:spacing w:line="276" w:lineRule="auto"/>
        <w:ind w:left="1134"/>
        <w:jc w:val="both"/>
      </w:pPr>
      <w:r w:rsidRPr="00B67DAA">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B67DAA" w:rsidRDefault="00157C27" w:rsidP="006B0CDA">
      <w:pPr>
        <w:pStyle w:val="Heading2"/>
        <w:tabs>
          <w:tab w:val="clear" w:pos="502"/>
          <w:tab w:val="num" w:pos="567"/>
        </w:tabs>
        <w:spacing w:line="276" w:lineRule="auto"/>
        <w:jc w:val="both"/>
        <w:rPr>
          <w:szCs w:val="24"/>
        </w:rPr>
      </w:pPr>
      <w:bookmarkStart w:id="33" w:name="_Toc435315890"/>
      <w:bookmarkStart w:id="34" w:name="_Toc137669376"/>
      <w:r w:rsidRPr="00B67DAA">
        <w:rPr>
          <w:szCs w:val="24"/>
        </w:rPr>
        <w:t>ADMINISTRATIVE PRE-QUALIFICATION</w:t>
      </w:r>
      <w:r w:rsidR="009A5ECB" w:rsidRPr="00B67DAA">
        <w:rPr>
          <w:szCs w:val="24"/>
        </w:rPr>
        <w:t xml:space="preserve"> </w:t>
      </w:r>
      <w:r w:rsidR="00124D31" w:rsidRPr="00B67DAA">
        <w:rPr>
          <w:szCs w:val="24"/>
        </w:rPr>
        <w:t>REQUIREMENTS</w:t>
      </w:r>
      <w:bookmarkEnd w:id="33"/>
      <w:bookmarkEnd w:id="34"/>
    </w:p>
    <w:p w14:paraId="2841CD06" w14:textId="77777777" w:rsidR="00E32CF0" w:rsidRPr="00B67DAA" w:rsidRDefault="00C34E39" w:rsidP="00501E66">
      <w:pPr>
        <w:pStyle w:val="Specification"/>
        <w:numPr>
          <w:ilvl w:val="0"/>
          <w:numId w:val="7"/>
        </w:numPr>
        <w:spacing w:line="276" w:lineRule="auto"/>
        <w:jc w:val="both"/>
      </w:pPr>
      <w:r w:rsidRPr="00B67DAA">
        <w:rPr>
          <w:b/>
        </w:rPr>
        <w:t>Submission of bid response</w:t>
      </w:r>
      <w:r w:rsidR="00E36E99" w:rsidRPr="00B67DAA">
        <w:t>: The bidder has submitted a bid response documentation pack</w:t>
      </w:r>
      <w:r w:rsidR="005D0758" w:rsidRPr="00B67DAA">
        <w:t xml:space="preserve"> – </w:t>
      </w:r>
      <w:r w:rsidR="00E36E99" w:rsidRPr="00B67DAA">
        <w:t xml:space="preserve"> </w:t>
      </w:r>
    </w:p>
    <w:p w14:paraId="7F631832" w14:textId="77777777" w:rsidR="00E32CF0" w:rsidRPr="00B67DAA" w:rsidRDefault="00C91264" w:rsidP="00B67DAA">
      <w:pPr>
        <w:pStyle w:val="Specification"/>
        <w:numPr>
          <w:ilvl w:val="1"/>
          <w:numId w:val="3"/>
        </w:numPr>
        <w:tabs>
          <w:tab w:val="clear" w:pos="993"/>
          <w:tab w:val="num" w:pos="1276"/>
        </w:tabs>
        <w:spacing w:line="276" w:lineRule="auto"/>
        <w:ind w:left="1134"/>
        <w:jc w:val="both"/>
      </w:pPr>
      <w:r w:rsidRPr="00B67DAA">
        <w:t xml:space="preserve">that was delivered at the </w:t>
      </w:r>
      <w:r w:rsidR="00E36E99" w:rsidRPr="00B67DAA">
        <w:t xml:space="preserve">correct </w:t>
      </w:r>
      <w:r w:rsidR="005D0758" w:rsidRPr="00B67DAA">
        <w:t xml:space="preserve">physical or postal </w:t>
      </w:r>
      <w:r w:rsidR="00C34E39" w:rsidRPr="00B67DAA">
        <w:t xml:space="preserve">address </w:t>
      </w:r>
      <w:r w:rsidR="00E36E99" w:rsidRPr="00B67DAA">
        <w:t xml:space="preserve">and </w:t>
      </w:r>
      <w:r w:rsidR="00C34E39" w:rsidRPr="00B67DAA">
        <w:t>within the stipulated date and time</w:t>
      </w:r>
      <w:r w:rsidR="00E36E99" w:rsidRPr="00B67DAA">
        <w:t xml:space="preserve"> as specified in the “Invitation to Bid” cover page</w:t>
      </w:r>
      <w:r w:rsidR="005D0758" w:rsidRPr="00B67DAA">
        <w:t>, and;</w:t>
      </w:r>
    </w:p>
    <w:p w14:paraId="17A43F23" w14:textId="423266BC" w:rsidR="00E36E99" w:rsidRPr="00B67DAA" w:rsidRDefault="005D0758" w:rsidP="00B67DAA">
      <w:pPr>
        <w:pStyle w:val="Specification"/>
        <w:numPr>
          <w:ilvl w:val="1"/>
          <w:numId w:val="3"/>
        </w:numPr>
        <w:tabs>
          <w:tab w:val="clear" w:pos="993"/>
          <w:tab w:val="num" w:pos="1276"/>
        </w:tabs>
        <w:spacing w:line="276" w:lineRule="auto"/>
        <w:ind w:left="1134"/>
        <w:jc w:val="both"/>
      </w:pPr>
      <w:r w:rsidRPr="00B67DAA">
        <w:t>i</w:t>
      </w:r>
      <w:r w:rsidR="00E36E99" w:rsidRPr="00B67DAA">
        <w:t xml:space="preserve">n the correct format as one original document, </w:t>
      </w:r>
      <w:r w:rsidR="007138B2" w:rsidRPr="00B67DAA">
        <w:t xml:space="preserve">one </w:t>
      </w:r>
      <w:r w:rsidR="005359C1" w:rsidRPr="00B67DAA">
        <w:t>cop</w:t>
      </w:r>
      <w:r w:rsidR="007138B2" w:rsidRPr="00B67DAA">
        <w:t>y</w:t>
      </w:r>
      <w:r w:rsidR="005359C1" w:rsidRPr="00B67DAA">
        <w:t xml:space="preserve"> </w:t>
      </w:r>
      <w:r w:rsidR="00324D02" w:rsidRPr="00B67DAA">
        <w:t xml:space="preserve">on </w:t>
      </w:r>
      <w:r w:rsidR="0080160F" w:rsidRPr="00B67DAA">
        <w:t xml:space="preserve">the </w:t>
      </w:r>
      <w:r w:rsidR="00324D02" w:rsidRPr="00B67DAA">
        <w:t>memory stick</w:t>
      </w:r>
      <w:r w:rsidR="007138B2" w:rsidRPr="00B67DAA">
        <w:t xml:space="preserve"> / USB</w:t>
      </w:r>
      <w:r w:rsidR="00324D02" w:rsidRPr="00B67DAA">
        <w:t>.</w:t>
      </w:r>
    </w:p>
    <w:p w14:paraId="1316D6B1" w14:textId="4BEC1E88" w:rsidR="00324D02" w:rsidRPr="00B67DAA" w:rsidRDefault="00AD24FF" w:rsidP="00B67DAA">
      <w:pPr>
        <w:pStyle w:val="Specification"/>
        <w:tabs>
          <w:tab w:val="left" w:pos="567"/>
        </w:tabs>
        <w:spacing w:line="276" w:lineRule="auto"/>
        <w:ind w:left="567" w:hanging="567"/>
        <w:jc w:val="both"/>
      </w:pPr>
      <w:r w:rsidRPr="00B67DAA">
        <w:rPr>
          <w:b/>
        </w:rPr>
        <w:t>2</w:t>
      </w:r>
      <w:r w:rsidRPr="00B67DAA">
        <w:rPr>
          <w:b/>
        </w:rPr>
        <w:tab/>
      </w:r>
      <w:r w:rsidR="00324D02" w:rsidRPr="00B67DAA">
        <w:rPr>
          <w:b/>
        </w:rPr>
        <w:t xml:space="preserve">Attendance of briefing </w:t>
      </w:r>
      <w:r w:rsidR="00324D02" w:rsidRPr="002F4CDA">
        <w:rPr>
          <w:b/>
        </w:rPr>
        <w:t>session</w:t>
      </w:r>
      <w:r w:rsidR="00324D02" w:rsidRPr="002F4CDA">
        <w:t xml:space="preserve">: </w:t>
      </w:r>
      <w:r w:rsidR="00295B33" w:rsidRPr="002F4CDA">
        <w:t xml:space="preserve"> </w:t>
      </w:r>
      <w:r w:rsidRPr="00976A32">
        <w:t xml:space="preserve">A </w:t>
      </w:r>
      <w:r w:rsidR="00D36417" w:rsidRPr="00976A32">
        <w:rPr>
          <w:b/>
          <w:bCs/>
        </w:rPr>
        <w:t>C</w:t>
      </w:r>
      <w:r w:rsidRPr="00976A32">
        <w:rPr>
          <w:b/>
          <w:bCs/>
        </w:rPr>
        <w:t xml:space="preserve">ompulsory </w:t>
      </w:r>
      <w:r w:rsidR="00D36417" w:rsidRPr="00976A32">
        <w:rPr>
          <w:b/>
          <w:bCs/>
        </w:rPr>
        <w:t>V</w:t>
      </w:r>
      <w:r w:rsidRPr="00976A32">
        <w:rPr>
          <w:b/>
          <w:bCs/>
        </w:rPr>
        <w:t xml:space="preserve">irtual </w:t>
      </w:r>
      <w:r w:rsidR="00D36417" w:rsidRPr="00976A32">
        <w:rPr>
          <w:b/>
          <w:bCs/>
        </w:rPr>
        <w:t>B</w:t>
      </w:r>
      <w:r w:rsidRPr="00976A32">
        <w:rPr>
          <w:b/>
          <w:bCs/>
        </w:rPr>
        <w:t>riefing</w:t>
      </w:r>
      <w:r w:rsidRPr="00976A32">
        <w:t xml:space="preserve"> session will be held. T</w:t>
      </w:r>
      <w:r w:rsidR="00295B33" w:rsidRPr="00976A32">
        <w:t>he bidder has to sign the briefing session attendance register using the same information (bidder company name, bidder representative person name and contact details) as submitted in the bidder’s response document. The attendance of the briefing session is compulsory.</w:t>
      </w:r>
    </w:p>
    <w:p w14:paraId="6E3707E2" w14:textId="4880E4AD" w:rsidR="00E662C9" w:rsidRPr="00B67DAA" w:rsidRDefault="009A3591" w:rsidP="00B67DAA">
      <w:pPr>
        <w:pStyle w:val="Specification"/>
        <w:numPr>
          <w:ilvl w:val="0"/>
          <w:numId w:val="3"/>
        </w:numPr>
        <w:spacing w:line="276" w:lineRule="auto"/>
        <w:jc w:val="both"/>
      </w:pPr>
      <w:r w:rsidRPr="00B67DAA">
        <w:rPr>
          <w:b/>
        </w:rPr>
        <w:t xml:space="preserve">Registered Supplier. </w:t>
      </w:r>
      <w:r w:rsidR="00E662C9" w:rsidRPr="00B67DAA">
        <w:t xml:space="preserve">The bidder </w:t>
      </w:r>
      <w:r w:rsidRPr="00B67DAA">
        <w:t>is</w:t>
      </w:r>
      <w:r w:rsidR="00157C27" w:rsidRPr="00B67DAA">
        <w:t xml:space="preserve">, in terms of National Treasury Instruction Note </w:t>
      </w:r>
      <w:r w:rsidR="009304E4" w:rsidRPr="00B67DAA">
        <w:t>4A</w:t>
      </w:r>
      <w:r w:rsidR="00157C27" w:rsidRPr="00B67DAA">
        <w:t xml:space="preserve"> of 2016/17,</w:t>
      </w:r>
      <w:r w:rsidRPr="00B67DAA">
        <w:t xml:space="preserve"> registered as a Supplier on National Treasury Central Supplier Database (CSD).</w:t>
      </w:r>
    </w:p>
    <w:p w14:paraId="50366329" w14:textId="77777777" w:rsidR="00A00EC3" w:rsidRPr="00F81E2D" w:rsidRDefault="00A00EC3" w:rsidP="00A00EC3"/>
    <w:p w14:paraId="5186F1B0" w14:textId="77777777" w:rsidR="00FA52A7" w:rsidRPr="006B0CDA" w:rsidRDefault="00AA400A" w:rsidP="006B0CDA">
      <w:pPr>
        <w:pStyle w:val="Heading1"/>
        <w:tabs>
          <w:tab w:val="clear" w:pos="502"/>
          <w:tab w:val="num" w:pos="567"/>
        </w:tabs>
        <w:rPr>
          <w:sz w:val="24"/>
          <w:szCs w:val="24"/>
        </w:rPr>
      </w:pPr>
      <w:bookmarkStart w:id="35" w:name="_Toc435315892"/>
      <w:r>
        <w:br w:type="page"/>
      </w:r>
      <w:bookmarkStart w:id="36" w:name="_Toc137669377"/>
      <w:r w:rsidR="00FF0970" w:rsidRPr="006B0CDA">
        <w:rPr>
          <w:sz w:val="24"/>
          <w:szCs w:val="24"/>
        </w:rPr>
        <w:lastRenderedPageBreak/>
        <w:t>T</w:t>
      </w:r>
      <w:r w:rsidR="00FA52A7" w:rsidRPr="006B0CDA">
        <w:rPr>
          <w:sz w:val="24"/>
          <w:szCs w:val="24"/>
        </w:rPr>
        <w:t>ECHNICAL MANDATORY</w:t>
      </w:r>
      <w:bookmarkEnd w:id="36"/>
    </w:p>
    <w:p w14:paraId="40F2C5F4" w14:textId="77777777" w:rsidR="0070175D" w:rsidRPr="00B125DA" w:rsidRDefault="00B558CD" w:rsidP="006B0CDA">
      <w:pPr>
        <w:pStyle w:val="Heading2"/>
        <w:tabs>
          <w:tab w:val="clear" w:pos="502"/>
          <w:tab w:val="num" w:pos="567"/>
        </w:tabs>
        <w:rPr>
          <w:b w:val="0"/>
        </w:rPr>
      </w:pPr>
      <w:bookmarkStart w:id="37" w:name="_Toc137669378"/>
      <w:r w:rsidRPr="00622939">
        <w:t>INSTRUCTION AND EVALUATION CRITERIA</w:t>
      </w:r>
      <w:bookmarkEnd w:id="35"/>
      <w:bookmarkEnd w:id="37"/>
    </w:p>
    <w:p w14:paraId="3CA0F363" w14:textId="6897EEA3" w:rsidR="00986DF2" w:rsidRPr="00B125DA" w:rsidRDefault="004913FD" w:rsidP="00501E66">
      <w:pPr>
        <w:pStyle w:val="Specification"/>
        <w:numPr>
          <w:ilvl w:val="0"/>
          <w:numId w:val="14"/>
        </w:numPr>
        <w:jc w:val="both"/>
      </w:pPr>
      <w:r w:rsidRPr="00B125DA">
        <w:t xml:space="preserve">The bidder </w:t>
      </w:r>
      <w:r w:rsidR="00D76A7E" w:rsidRPr="00EB1A4F">
        <w:rPr>
          <w:b/>
        </w:rPr>
        <w:t xml:space="preserve">must comply with </w:t>
      </w:r>
      <w:r w:rsidR="0023246C" w:rsidRPr="00EB1A4F">
        <w:rPr>
          <w:b/>
        </w:rPr>
        <w:t>ALL</w:t>
      </w:r>
      <w:r w:rsidR="00D76A7E" w:rsidRPr="00EB1A4F">
        <w:rPr>
          <w:b/>
        </w:rPr>
        <w:t xml:space="preserve"> the </w:t>
      </w:r>
      <w:r w:rsidR="00B3546D">
        <w:rPr>
          <w:b/>
        </w:rPr>
        <w:t>TECHNICAL MANADATORY REQUIREMENTS</w:t>
      </w:r>
      <w:r w:rsidR="00D76A7E" w:rsidRPr="00EB1A4F">
        <w:rPr>
          <w:b/>
        </w:rPr>
        <w:t xml:space="preserve"> </w:t>
      </w:r>
      <w:r w:rsidR="00477CC2" w:rsidRPr="00EB1A4F">
        <w:rPr>
          <w:b/>
        </w:rPr>
        <w:t xml:space="preserve">as per section </w:t>
      </w:r>
      <w:r w:rsidR="00622939" w:rsidRPr="00EB1A4F">
        <w:rPr>
          <w:b/>
        </w:rPr>
        <w:t>6</w:t>
      </w:r>
      <w:r w:rsidR="00477CC2" w:rsidRPr="00EB1A4F">
        <w:rPr>
          <w:b/>
        </w:rPr>
        <w:t>.2 below</w:t>
      </w:r>
      <w:r w:rsidR="00477CC2" w:rsidRPr="00B3546D">
        <w:rPr>
          <w:b/>
        </w:rPr>
        <w:t xml:space="preserve"> </w:t>
      </w:r>
      <w:r w:rsidR="00D76A7E" w:rsidRPr="00B3546D">
        <w:rPr>
          <w:b/>
        </w:rPr>
        <w:t>by providing substantiating evidence</w:t>
      </w:r>
      <w:r w:rsidR="00D76A7E" w:rsidRPr="00622939">
        <w:rPr>
          <w:b/>
        </w:rPr>
        <w:t xml:space="preserv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5F2266A6" w14:textId="77777777" w:rsidR="00303E25" w:rsidRDefault="00986DF2" w:rsidP="00501E66">
      <w:pPr>
        <w:pStyle w:val="Specification"/>
        <w:numPr>
          <w:ilvl w:val="0"/>
          <w:numId w:val="14"/>
        </w:numPr>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xml:space="preserve">. </w:t>
      </w:r>
    </w:p>
    <w:p w14:paraId="05A5FD54" w14:textId="27AAD449" w:rsidR="004913FD" w:rsidRDefault="004913FD" w:rsidP="00501E66">
      <w:pPr>
        <w:pStyle w:val="Specification"/>
        <w:numPr>
          <w:ilvl w:val="0"/>
          <w:numId w:val="14"/>
        </w:numPr>
        <w:jc w:val="both"/>
      </w:pPr>
      <w:r w:rsidRPr="00B125DA">
        <w:t xml:space="preserve">During evaluation, </w:t>
      </w:r>
      <w:r w:rsidR="00C70CB9">
        <w:t>SAPS</w:t>
      </w:r>
      <w:r w:rsidR="00C70CB9" w:rsidRPr="00B125DA">
        <w:t xml:space="preserve"> </w:t>
      </w:r>
      <w:r w:rsidRPr="00B125DA">
        <w:t>reserves the right to treat substantiation evidence that cannot be located in the bid response as “NOT COMPLY”.</w:t>
      </w:r>
    </w:p>
    <w:p w14:paraId="4BF42342" w14:textId="5F9EABAA" w:rsidR="00B218BC" w:rsidRPr="00EB1A4F" w:rsidRDefault="004913FD" w:rsidP="00501E66">
      <w:pPr>
        <w:pStyle w:val="Specification"/>
        <w:numPr>
          <w:ilvl w:val="0"/>
          <w:numId w:val="14"/>
        </w:numPr>
        <w:jc w:val="both"/>
      </w:pPr>
      <w:r w:rsidRPr="00EB1A4F">
        <w:t xml:space="preserve">The bidder </w:t>
      </w:r>
      <w:r w:rsidRPr="00EB1A4F">
        <w:rPr>
          <w:b/>
        </w:rPr>
        <w:t>must complete the declaration of compliance</w:t>
      </w:r>
      <w:r w:rsidRPr="00EB1A4F">
        <w:t xml:space="preserve"> as per section </w:t>
      </w:r>
      <w:r w:rsidR="00E22488" w:rsidRPr="00EB1A4F">
        <w:fldChar w:fldCharType="begin"/>
      </w:r>
      <w:r w:rsidR="00E22488" w:rsidRPr="00EB1A4F">
        <w:instrText xml:space="preserve"> REF _Ref455335890 \w \h </w:instrText>
      </w:r>
      <w:r w:rsidR="00DB018A" w:rsidRPr="00EB1A4F">
        <w:instrText xml:space="preserve"> \* MERGEFORMAT </w:instrText>
      </w:r>
      <w:r w:rsidR="00E22488" w:rsidRPr="00EB1A4F">
        <w:fldChar w:fldCharType="separate"/>
      </w:r>
      <w:r w:rsidR="005A0690">
        <w:t>6.3</w:t>
      </w:r>
      <w:r w:rsidR="00E22488" w:rsidRPr="00EB1A4F">
        <w:fldChar w:fldCharType="end"/>
      </w:r>
      <w:r w:rsidRPr="00EB1A4F">
        <w:t xml:space="preserve"> below by marking with an “X” either “COMPLY”, or “NOT COMPLY” with ALL of the technical </w:t>
      </w:r>
      <w:r w:rsidR="0023246C" w:rsidRPr="00EB1A4F">
        <w:t>mandatory</w:t>
      </w:r>
      <w:r w:rsidRPr="00EB1A4F">
        <w:t xml:space="preserve"> requirements</w:t>
      </w:r>
      <w:r w:rsidR="00622C06" w:rsidRPr="00EB1A4F">
        <w:t xml:space="preserve">, failing which </w:t>
      </w:r>
      <w:r w:rsidR="000402F6" w:rsidRPr="00EB1A4F">
        <w:t xml:space="preserve">it will be </w:t>
      </w:r>
      <w:r w:rsidR="00622C06" w:rsidRPr="00EB1A4F">
        <w:t xml:space="preserve">regarded as </w:t>
      </w:r>
      <w:r w:rsidRPr="00EB1A4F">
        <w:t>“NOT COMPLY”</w:t>
      </w:r>
      <w:r w:rsidR="00622C06" w:rsidRPr="00EB1A4F">
        <w:t>.</w:t>
      </w:r>
    </w:p>
    <w:p w14:paraId="6FF9671A" w14:textId="77777777" w:rsidR="00B218BC" w:rsidRPr="00F3422E" w:rsidRDefault="00347963" w:rsidP="00501E66">
      <w:pPr>
        <w:pStyle w:val="ListParagraph"/>
        <w:numPr>
          <w:ilvl w:val="0"/>
          <w:numId w:val="14"/>
        </w:numPr>
        <w:jc w:val="both"/>
        <w:rPr>
          <w:bCs/>
        </w:rPr>
      </w:pPr>
      <w:r w:rsidRPr="00B67DAA">
        <w:rPr>
          <w:bCs/>
        </w:rPr>
        <w:t>The bidder must comply with ALL the TECHNICAL MANDATORY REQUIREMENTS in order for</w:t>
      </w:r>
      <w:r w:rsidRPr="00F4106E">
        <w:rPr>
          <w:bCs/>
        </w:rPr>
        <w:t xml:space="preserve"> the bid to proceed to the next stage of the evaluation.</w:t>
      </w:r>
    </w:p>
    <w:p w14:paraId="4DF53F44" w14:textId="77777777" w:rsidR="00B218BC" w:rsidRPr="00F3422E" w:rsidRDefault="00B218BC" w:rsidP="00501E66">
      <w:pPr>
        <w:pStyle w:val="Specification"/>
        <w:numPr>
          <w:ilvl w:val="0"/>
          <w:numId w:val="14"/>
        </w:numPr>
        <w:jc w:val="both"/>
        <w:rPr>
          <w:bCs/>
        </w:rPr>
      </w:pPr>
      <w:r w:rsidRPr="00F3422E">
        <w:rPr>
          <w:bCs/>
        </w:rPr>
        <w:t>No URL references or links will be accepted as evidence.</w:t>
      </w:r>
    </w:p>
    <w:p w14:paraId="5488E00E" w14:textId="77777777" w:rsidR="00347963" w:rsidRPr="00F81E2D" w:rsidRDefault="00347963" w:rsidP="001275F0">
      <w:pPr>
        <w:spacing w:after="120"/>
        <w:ind w:left="567"/>
        <w:jc w:val="both"/>
      </w:pPr>
    </w:p>
    <w:p w14:paraId="22085673" w14:textId="77777777" w:rsidR="00476EE9" w:rsidRPr="00365C2D" w:rsidRDefault="00146A41" w:rsidP="00924665">
      <w:pPr>
        <w:pStyle w:val="Heading2"/>
        <w:jc w:val="both"/>
      </w:pPr>
      <w:bookmarkStart w:id="38" w:name="_Toc435315893"/>
      <w:bookmarkStart w:id="39" w:name="_Ref455335758"/>
      <w:bookmarkStart w:id="40" w:name="_Toc137669379"/>
      <w:r w:rsidRPr="00365C2D">
        <w:t xml:space="preserve">TECHNICAL </w:t>
      </w:r>
      <w:r w:rsidR="00880ACA" w:rsidRPr="00365C2D">
        <w:t>MANDATORY</w:t>
      </w:r>
      <w:r w:rsidR="0071532F" w:rsidRPr="00365C2D">
        <w:t xml:space="preserve"> REQUIREMENTS</w:t>
      </w:r>
      <w:bookmarkStart w:id="41" w:name="_Toc435315895"/>
      <w:bookmarkEnd w:id="38"/>
      <w:bookmarkEnd w:id="39"/>
      <w:bookmarkEnd w:id="4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4678"/>
        <w:gridCol w:w="1978"/>
      </w:tblGrid>
      <w:tr w:rsidR="008524E9" w:rsidRPr="00F81E2D" w14:paraId="3A3A628A" w14:textId="77777777" w:rsidTr="007B5623">
        <w:trPr>
          <w:trHeight w:val="1466"/>
          <w:tblHeader/>
        </w:trPr>
        <w:tc>
          <w:tcPr>
            <w:tcW w:w="1543"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429"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1027"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8524E9" w:rsidRPr="00F81E2D" w14:paraId="5011BBEC" w14:textId="77777777" w:rsidTr="007B5623">
        <w:tc>
          <w:tcPr>
            <w:tcW w:w="1543" w:type="pct"/>
          </w:tcPr>
          <w:p w14:paraId="6CE32D6F" w14:textId="77777777" w:rsidR="008524E9" w:rsidRPr="00AC459E" w:rsidRDefault="008524E9" w:rsidP="00501E66">
            <w:pPr>
              <w:pStyle w:val="Specification"/>
              <w:numPr>
                <w:ilvl w:val="0"/>
                <w:numId w:val="24"/>
              </w:numPr>
              <w:tabs>
                <w:tab w:val="clear" w:pos="567"/>
                <w:tab w:val="num" w:pos="883"/>
              </w:tabs>
              <w:ind w:left="316" w:hanging="366"/>
              <w:rPr>
                <w:rStyle w:val="Strong"/>
                <w:rFonts w:asciiTheme="minorHAnsi" w:hAnsiTheme="minorHAnsi"/>
              </w:rPr>
            </w:pPr>
            <w:r w:rsidRPr="00AC459E">
              <w:rPr>
                <w:rStyle w:val="Strong"/>
                <w:rFonts w:asciiTheme="minorHAnsi" w:hAnsiTheme="minorHAnsi"/>
              </w:rPr>
              <w:t>BIDDER CERTIFICATION / AFFILIATION REQUIREMENTS</w:t>
            </w:r>
          </w:p>
          <w:p w14:paraId="6609A601" w14:textId="3C5C29A3" w:rsidR="00295B33" w:rsidRDefault="00295B33" w:rsidP="006B0CDA">
            <w:pPr>
              <w:ind w:left="316"/>
              <w:rPr>
                <w:szCs w:val="24"/>
              </w:rPr>
            </w:pPr>
            <w:r>
              <w:rPr>
                <w:szCs w:val="24"/>
              </w:rPr>
              <w:t>The bidder must be</w:t>
            </w:r>
            <w:r w:rsidR="00BE4DC6">
              <w:rPr>
                <w:szCs w:val="24"/>
              </w:rPr>
              <w:t xml:space="preserve"> an</w:t>
            </w:r>
            <w:r>
              <w:rPr>
                <w:szCs w:val="24"/>
              </w:rPr>
              <w:t xml:space="preserve"> </w:t>
            </w:r>
            <w:r w:rsidR="00BE4DC6">
              <w:rPr>
                <w:szCs w:val="24"/>
              </w:rPr>
              <w:t>accredited</w:t>
            </w:r>
            <w:r w:rsidR="000F0FEA">
              <w:rPr>
                <w:szCs w:val="24"/>
              </w:rPr>
              <w:t xml:space="preserve"> Open Text, or</w:t>
            </w:r>
            <w:r w:rsidR="00BE4DC6">
              <w:rPr>
                <w:szCs w:val="24"/>
              </w:rPr>
              <w:t xml:space="preserve"> Open Text partner</w:t>
            </w:r>
            <w:r w:rsidR="000F0FEA">
              <w:rPr>
                <w:szCs w:val="24"/>
              </w:rPr>
              <w:t>, or distributor</w:t>
            </w:r>
            <w:r w:rsidR="00BE4DC6">
              <w:rPr>
                <w:szCs w:val="24"/>
              </w:rPr>
              <w:t xml:space="preserve"> by the OEM/OSM </w:t>
            </w:r>
            <w:r w:rsidRPr="006B0CDA">
              <w:rPr>
                <w:szCs w:val="24"/>
              </w:rPr>
              <w:t>for</w:t>
            </w:r>
            <w:r>
              <w:rPr>
                <w:szCs w:val="24"/>
              </w:rPr>
              <w:t xml:space="preserve"> the following products:</w:t>
            </w:r>
          </w:p>
          <w:p w14:paraId="1B3268F4" w14:textId="77777777" w:rsidR="00295B33" w:rsidRDefault="00295B33" w:rsidP="00295B33">
            <w:pPr>
              <w:rPr>
                <w:szCs w:val="24"/>
              </w:rPr>
            </w:pPr>
          </w:p>
          <w:p w14:paraId="77F12464" w14:textId="6483A282" w:rsidR="00295B33" w:rsidRDefault="00295B33" w:rsidP="006B0CDA">
            <w:pPr>
              <w:numPr>
                <w:ilvl w:val="1"/>
                <w:numId w:val="4"/>
              </w:numPr>
              <w:tabs>
                <w:tab w:val="clear" w:pos="993"/>
                <w:tab w:val="num" w:pos="741"/>
              </w:tabs>
              <w:ind w:left="741" w:hanging="425"/>
              <w:rPr>
                <w:szCs w:val="24"/>
              </w:rPr>
            </w:pPr>
            <w:r>
              <w:rPr>
                <w:szCs w:val="24"/>
              </w:rPr>
              <w:t>OpenText Documentum;</w:t>
            </w:r>
          </w:p>
          <w:p w14:paraId="3E953E18" w14:textId="40E92224" w:rsidR="00295B33" w:rsidRPr="00295B33" w:rsidRDefault="00295B33" w:rsidP="006B0CDA">
            <w:pPr>
              <w:numPr>
                <w:ilvl w:val="1"/>
                <w:numId w:val="4"/>
              </w:numPr>
              <w:tabs>
                <w:tab w:val="clear" w:pos="993"/>
                <w:tab w:val="num" w:pos="741"/>
              </w:tabs>
              <w:ind w:left="741" w:hanging="425"/>
              <w:rPr>
                <w:szCs w:val="24"/>
              </w:rPr>
            </w:pPr>
            <w:r>
              <w:rPr>
                <w:szCs w:val="24"/>
              </w:rPr>
              <w:t>OpenText Captiva.</w:t>
            </w:r>
          </w:p>
          <w:p w14:paraId="6252EB57" w14:textId="4CC50D1F" w:rsidR="00295B33" w:rsidRPr="007233CE" w:rsidRDefault="00295B33" w:rsidP="00295B33">
            <w:pPr>
              <w:pStyle w:val="Comment"/>
              <w:rPr>
                <w:rFonts w:asciiTheme="minorHAnsi" w:hAnsiTheme="minorHAnsi"/>
              </w:rPr>
            </w:pPr>
          </w:p>
        </w:tc>
        <w:tc>
          <w:tcPr>
            <w:tcW w:w="2429" w:type="pct"/>
          </w:tcPr>
          <w:p w14:paraId="569DF4E2" w14:textId="77777777" w:rsidR="006B0CDA" w:rsidRDefault="006B0CDA" w:rsidP="00835680">
            <w:pPr>
              <w:rPr>
                <w:szCs w:val="24"/>
              </w:rPr>
            </w:pPr>
          </w:p>
          <w:p w14:paraId="1470AA41" w14:textId="77777777" w:rsidR="006B0CDA" w:rsidRDefault="006B0CDA" w:rsidP="00835680">
            <w:pPr>
              <w:rPr>
                <w:szCs w:val="24"/>
              </w:rPr>
            </w:pPr>
          </w:p>
          <w:p w14:paraId="56D52C73" w14:textId="77777777" w:rsidR="006B0CDA" w:rsidRDefault="006B0CDA" w:rsidP="00835680">
            <w:pPr>
              <w:rPr>
                <w:szCs w:val="24"/>
              </w:rPr>
            </w:pPr>
          </w:p>
          <w:p w14:paraId="5005C0D1" w14:textId="77777777" w:rsidR="006B0CDA" w:rsidRDefault="006B0CDA" w:rsidP="00835680">
            <w:pPr>
              <w:rPr>
                <w:szCs w:val="24"/>
              </w:rPr>
            </w:pPr>
          </w:p>
          <w:p w14:paraId="4B85852D" w14:textId="008258E8" w:rsidR="00835680" w:rsidRDefault="00BE4DC6" w:rsidP="00835680">
            <w:pPr>
              <w:rPr>
                <w:szCs w:val="24"/>
              </w:rPr>
            </w:pPr>
            <w:bookmarkStart w:id="42" w:name="_Hlk130111164"/>
            <w:r>
              <w:rPr>
                <w:szCs w:val="24"/>
              </w:rPr>
              <w:t xml:space="preserve">Attach to ANNEX B a </w:t>
            </w:r>
            <w:r w:rsidR="00835680">
              <w:rPr>
                <w:szCs w:val="24"/>
              </w:rPr>
              <w:t xml:space="preserve">copy of a valid </w:t>
            </w:r>
            <w:r>
              <w:rPr>
                <w:szCs w:val="24"/>
              </w:rPr>
              <w:t xml:space="preserve">documentation </w:t>
            </w:r>
            <w:r w:rsidR="000906BC" w:rsidRPr="006B0CDA">
              <w:rPr>
                <w:szCs w:val="24"/>
              </w:rPr>
              <w:t>(</w:t>
            </w:r>
            <w:r w:rsidR="000F0FEA">
              <w:rPr>
                <w:szCs w:val="24"/>
              </w:rPr>
              <w:t xml:space="preserve">Letter, Certificate, License, or </w:t>
            </w:r>
            <w:r w:rsidR="008C3A2A" w:rsidRPr="006B0CDA">
              <w:rPr>
                <w:szCs w:val="24"/>
              </w:rPr>
              <w:t xml:space="preserve">Memorandum of </w:t>
            </w:r>
            <w:r w:rsidR="000F0FEA">
              <w:rPr>
                <w:szCs w:val="24"/>
              </w:rPr>
              <w:t>U</w:t>
            </w:r>
            <w:r w:rsidR="008C3A2A" w:rsidRPr="006B0CDA">
              <w:rPr>
                <w:szCs w:val="24"/>
              </w:rPr>
              <w:t>nderstanding/</w:t>
            </w:r>
            <w:r w:rsidR="000F0FEA">
              <w:rPr>
                <w:szCs w:val="24"/>
              </w:rPr>
              <w:t>C</w:t>
            </w:r>
            <w:r w:rsidR="008C3A2A" w:rsidRPr="006B0CDA">
              <w:rPr>
                <w:szCs w:val="24"/>
              </w:rPr>
              <w:t>ontract with the OEM/OSM)</w:t>
            </w:r>
            <w:r w:rsidR="00835680" w:rsidRPr="006B0CDA">
              <w:rPr>
                <w:szCs w:val="24"/>
              </w:rPr>
              <w:t xml:space="preserve"> </w:t>
            </w:r>
            <w:r w:rsidR="000F0FEA">
              <w:rPr>
                <w:szCs w:val="24"/>
              </w:rPr>
              <w:t xml:space="preserve">for </w:t>
            </w:r>
            <w:r w:rsidR="00835680">
              <w:rPr>
                <w:bCs/>
                <w:szCs w:val="24"/>
              </w:rPr>
              <w:t>OpenText</w:t>
            </w:r>
            <w:r w:rsidR="00835680">
              <w:rPr>
                <w:szCs w:val="24"/>
              </w:rPr>
              <w:t xml:space="preserve"> indicating:</w:t>
            </w:r>
          </w:p>
          <w:p w14:paraId="5C52FDDE" w14:textId="77777777" w:rsidR="00835680" w:rsidRDefault="00835680" w:rsidP="00501E66">
            <w:pPr>
              <w:numPr>
                <w:ilvl w:val="0"/>
                <w:numId w:val="31"/>
              </w:numPr>
              <w:rPr>
                <w:szCs w:val="24"/>
                <w:lang w:val="en-US"/>
              </w:rPr>
            </w:pPr>
            <w:r>
              <w:rPr>
                <w:szCs w:val="24"/>
              </w:rPr>
              <w:t xml:space="preserve">the bidder name, </w:t>
            </w:r>
          </w:p>
          <w:p w14:paraId="76E2046A" w14:textId="2A4208B3" w:rsidR="00835680" w:rsidRPr="00DD0885" w:rsidRDefault="00835680" w:rsidP="00501E66">
            <w:pPr>
              <w:numPr>
                <w:ilvl w:val="0"/>
                <w:numId w:val="31"/>
              </w:numPr>
              <w:rPr>
                <w:szCs w:val="24"/>
                <w:lang w:val="en-US"/>
              </w:rPr>
            </w:pPr>
            <w:r>
              <w:rPr>
                <w:szCs w:val="24"/>
              </w:rPr>
              <w:t>the bidder is OpenText</w:t>
            </w:r>
            <w:r w:rsidR="000F0FEA">
              <w:rPr>
                <w:szCs w:val="24"/>
              </w:rPr>
              <w:t>,</w:t>
            </w:r>
            <w:r>
              <w:rPr>
                <w:szCs w:val="24"/>
              </w:rPr>
              <w:t xml:space="preserve"> or OpenText partner or </w:t>
            </w:r>
            <w:r w:rsidRPr="005A0690">
              <w:rPr>
                <w:szCs w:val="24"/>
              </w:rPr>
              <w:t>distributor for the following products:</w:t>
            </w:r>
          </w:p>
          <w:p w14:paraId="57D03D62" w14:textId="7928FBBA" w:rsidR="00835680" w:rsidRPr="00303E25" w:rsidRDefault="00835680" w:rsidP="00501E66">
            <w:pPr>
              <w:numPr>
                <w:ilvl w:val="1"/>
                <w:numId w:val="32"/>
              </w:numPr>
              <w:rPr>
                <w:szCs w:val="24"/>
              </w:rPr>
            </w:pPr>
            <w:r w:rsidRPr="00303E25">
              <w:rPr>
                <w:szCs w:val="24"/>
              </w:rPr>
              <w:t>OpenText Documentum;</w:t>
            </w:r>
          </w:p>
          <w:p w14:paraId="0E013C5C" w14:textId="344E1584" w:rsidR="00676362" w:rsidRPr="00EB1A4F" w:rsidRDefault="00835680" w:rsidP="00501E66">
            <w:pPr>
              <w:numPr>
                <w:ilvl w:val="1"/>
                <w:numId w:val="32"/>
              </w:numPr>
            </w:pPr>
            <w:r w:rsidRPr="00303E25">
              <w:rPr>
                <w:szCs w:val="24"/>
              </w:rPr>
              <w:t>OpenText Captiva;</w:t>
            </w:r>
            <w:r w:rsidRPr="00EB1A4F">
              <w:t xml:space="preserve"> </w:t>
            </w:r>
          </w:p>
          <w:bookmarkEnd w:id="42"/>
          <w:p w14:paraId="113D916A" w14:textId="77777777" w:rsidR="00C042E0" w:rsidRDefault="00C042E0" w:rsidP="00C042E0">
            <w:pPr>
              <w:pStyle w:val="Specification"/>
            </w:pPr>
          </w:p>
          <w:p w14:paraId="02005891" w14:textId="23996FD6" w:rsidR="00C042E0" w:rsidRPr="00DD5D84" w:rsidRDefault="00C042E0" w:rsidP="00C042E0">
            <w:pPr>
              <w:rPr>
                <w:rFonts w:asciiTheme="minorHAnsi" w:hAnsiTheme="minorHAnsi"/>
              </w:rPr>
            </w:pPr>
            <w:r w:rsidRPr="00DD5D84">
              <w:rPr>
                <w:rFonts w:asciiTheme="minorHAnsi" w:hAnsiTheme="minorHAnsi"/>
                <w:b/>
              </w:rPr>
              <w:t>Note:</w:t>
            </w:r>
            <w:r w:rsidRPr="00DD5D84">
              <w:rPr>
                <w:rFonts w:asciiTheme="minorHAnsi" w:hAnsiTheme="minorHAnsi"/>
              </w:rPr>
              <w:t xml:space="preserve"> </w:t>
            </w:r>
            <w:r w:rsidR="00C70CB9">
              <w:rPr>
                <w:rFonts w:asciiTheme="minorHAnsi" w:hAnsiTheme="minorHAnsi"/>
              </w:rPr>
              <w:t>S</w:t>
            </w:r>
            <w:r w:rsidR="000F0FEA">
              <w:rPr>
                <w:rFonts w:asciiTheme="minorHAnsi" w:hAnsiTheme="minorHAnsi"/>
              </w:rPr>
              <w:t>ITA</w:t>
            </w:r>
            <w:r w:rsidR="00C70CB9" w:rsidRPr="00DD5D84">
              <w:rPr>
                <w:rFonts w:asciiTheme="minorHAnsi" w:hAnsiTheme="minorHAnsi"/>
              </w:rPr>
              <w:t xml:space="preserve"> reserve</w:t>
            </w:r>
            <w:r w:rsidRPr="00DD5D84">
              <w:rPr>
                <w:rFonts w:asciiTheme="minorHAnsi" w:hAnsiTheme="minorHAnsi"/>
              </w:rPr>
              <w:t xml:space="preserve"> the right to verify </w:t>
            </w:r>
            <w:r>
              <w:rPr>
                <w:rFonts w:asciiTheme="minorHAnsi" w:hAnsiTheme="minorHAnsi"/>
              </w:rPr>
              <w:t>the information provided.</w:t>
            </w:r>
          </w:p>
          <w:p w14:paraId="625269F9" w14:textId="77777777" w:rsidR="00C042E0" w:rsidRPr="007233CE" w:rsidRDefault="00C042E0" w:rsidP="00F3422E">
            <w:pPr>
              <w:pStyle w:val="Specification"/>
            </w:pPr>
          </w:p>
        </w:tc>
        <w:tc>
          <w:tcPr>
            <w:tcW w:w="1027" w:type="pct"/>
          </w:tcPr>
          <w:p w14:paraId="4C7EA1CB" w14:textId="77777777" w:rsidR="000906BC" w:rsidRDefault="000906BC" w:rsidP="00E22488">
            <w:pPr>
              <w:rPr>
                <w:rFonts w:asciiTheme="minorHAnsi" w:hAnsiTheme="minorHAnsi"/>
                <w:color w:val="FF0000"/>
              </w:rPr>
            </w:pPr>
          </w:p>
          <w:p w14:paraId="1320521F" w14:textId="77777777" w:rsidR="000906BC" w:rsidRDefault="000906BC" w:rsidP="00E22488">
            <w:pPr>
              <w:rPr>
                <w:rFonts w:asciiTheme="minorHAnsi" w:hAnsiTheme="minorHAnsi"/>
                <w:color w:val="FF0000"/>
              </w:rPr>
            </w:pPr>
          </w:p>
          <w:p w14:paraId="1461C7F6" w14:textId="77777777" w:rsidR="000906BC" w:rsidRDefault="000906BC" w:rsidP="00E22488">
            <w:pPr>
              <w:rPr>
                <w:rFonts w:asciiTheme="minorHAnsi" w:hAnsiTheme="minorHAnsi"/>
                <w:color w:val="FF0000"/>
              </w:rPr>
            </w:pPr>
          </w:p>
          <w:p w14:paraId="0391C460" w14:textId="77777777" w:rsidR="000906BC" w:rsidRDefault="000906BC" w:rsidP="00E22488">
            <w:pPr>
              <w:rPr>
                <w:rFonts w:asciiTheme="minorHAnsi" w:hAnsiTheme="minorHAnsi"/>
                <w:color w:val="FF0000"/>
              </w:rPr>
            </w:pPr>
          </w:p>
          <w:p w14:paraId="0EB85140" w14:textId="0640EB5B" w:rsidR="008524E9" w:rsidRPr="00622939" w:rsidRDefault="008524E9" w:rsidP="00E22488">
            <w:pPr>
              <w:rPr>
                <w:rFonts w:asciiTheme="minorHAnsi" w:hAnsiTheme="minorHAnsi"/>
              </w:rPr>
            </w:pPr>
            <w:r w:rsidRPr="00622939">
              <w:rPr>
                <w:rFonts w:asciiTheme="minorHAnsi" w:hAnsiTheme="minorHAnsi"/>
                <w:color w:val="FF0000"/>
              </w:rPr>
              <w:t>&lt;</w:t>
            </w:r>
            <w:r w:rsidRPr="000E39CF">
              <w:rPr>
                <w:rFonts w:asciiTheme="minorHAnsi" w:hAnsiTheme="minorHAnsi"/>
                <w:color w:val="FF0000"/>
              </w:rPr>
              <w:t xml:space="preserve">provide </w:t>
            </w:r>
            <w:r w:rsidR="00046429" w:rsidRPr="001275F0">
              <w:rPr>
                <w:rFonts w:asciiTheme="minorHAnsi" w:hAnsiTheme="minorHAnsi"/>
                <w:color w:val="FF0000"/>
              </w:rPr>
              <w:t xml:space="preserve">unique reference </w:t>
            </w:r>
            <w:r w:rsidR="003C2DC6" w:rsidRPr="001275F0">
              <w:rPr>
                <w:rFonts w:asciiTheme="minorHAnsi" w:hAnsiTheme="minorHAnsi"/>
                <w:color w:val="FF0000"/>
              </w:rPr>
              <w:t xml:space="preserve">to </w:t>
            </w:r>
            <w:r w:rsidR="00E22488" w:rsidRPr="00282CB6">
              <w:rPr>
                <w:rFonts w:asciiTheme="minorHAnsi" w:hAnsiTheme="minorHAnsi"/>
                <w:color w:val="FF0000"/>
              </w:rPr>
              <w:t xml:space="preserve">locate </w:t>
            </w:r>
            <w:r w:rsidR="00046429" w:rsidRPr="00FD2CC4">
              <w:rPr>
                <w:rFonts w:asciiTheme="minorHAnsi" w:hAnsiTheme="minorHAnsi"/>
                <w:color w:val="FF0000"/>
              </w:rPr>
              <w:t>substantiating evidence</w:t>
            </w:r>
            <w:r w:rsidR="00E22488" w:rsidRPr="00F00B7A">
              <w:rPr>
                <w:rFonts w:asciiTheme="minorHAnsi" w:hAnsiTheme="minorHAnsi"/>
                <w:color w:val="FF0000"/>
              </w:rPr>
              <w:t xml:space="preserve"> in the bid response</w:t>
            </w:r>
            <w:r w:rsidR="007F3718" w:rsidRPr="00924665">
              <w:rPr>
                <w:rFonts w:asciiTheme="minorHAnsi" w:hAnsiTheme="minorHAnsi"/>
                <w:color w:val="FF0000"/>
              </w:rPr>
              <w:t xml:space="preserve"> – see </w:t>
            </w:r>
            <w:r w:rsidR="007F3718" w:rsidRPr="004B268C">
              <w:rPr>
                <w:rFonts w:asciiTheme="minorHAnsi" w:hAnsiTheme="minorHAnsi"/>
                <w:color w:val="FF0000"/>
              </w:rPr>
              <w:t xml:space="preserve">Annex </w:t>
            </w:r>
            <w:r w:rsidR="00622939" w:rsidRPr="004B268C">
              <w:rPr>
                <w:rFonts w:asciiTheme="minorHAnsi" w:hAnsiTheme="minorHAnsi"/>
                <w:color w:val="FF0000"/>
              </w:rPr>
              <w:t xml:space="preserve">B, </w:t>
            </w:r>
            <w:r w:rsidR="00622939" w:rsidRPr="00EB1A4F">
              <w:rPr>
                <w:rFonts w:asciiTheme="minorHAnsi" w:hAnsiTheme="minorHAnsi"/>
                <w:color w:val="FF0000"/>
              </w:rPr>
              <w:t>section 11.1</w:t>
            </w:r>
            <w:r w:rsidR="00046429" w:rsidRPr="00EB1A4F">
              <w:rPr>
                <w:rFonts w:asciiTheme="minorHAnsi" w:hAnsiTheme="minorHAnsi"/>
                <w:color w:val="FF0000"/>
              </w:rPr>
              <w:t>&gt;</w:t>
            </w:r>
          </w:p>
        </w:tc>
      </w:tr>
      <w:tr w:rsidR="003C2DC6" w:rsidRPr="00F81E2D" w14:paraId="3FB18B42" w14:textId="77777777" w:rsidTr="007B5623">
        <w:tc>
          <w:tcPr>
            <w:tcW w:w="1543" w:type="pct"/>
          </w:tcPr>
          <w:p w14:paraId="76336506" w14:textId="77777777" w:rsidR="008878DB" w:rsidRPr="003313D1" w:rsidRDefault="008878DB" w:rsidP="00501E66">
            <w:pPr>
              <w:pStyle w:val="Specification"/>
              <w:numPr>
                <w:ilvl w:val="0"/>
                <w:numId w:val="23"/>
              </w:numPr>
              <w:tabs>
                <w:tab w:val="num" w:pos="607"/>
              </w:tabs>
              <w:ind w:left="517"/>
              <w:rPr>
                <w:rStyle w:val="Strong"/>
                <w:rFonts w:asciiTheme="minorHAnsi" w:hAnsiTheme="minorHAnsi"/>
              </w:rPr>
            </w:pPr>
            <w:r w:rsidRPr="003313D1">
              <w:rPr>
                <w:rStyle w:val="Strong"/>
                <w:rFonts w:asciiTheme="minorHAnsi" w:hAnsiTheme="minorHAnsi"/>
              </w:rPr>
              <w:lastRenderedPageBreak/>
              <w:t>BIDDER</w:t>
            </w:r>
            <w:r w:rsidR="00662ADB">
              <w:rPr>
                <w:rStyle w:val="Strong"/>
                <w:rFonts w:asciiTheme="minorHAnsi" w:hAnsiTheme="minorHAnsi"/>
              </w:rPr>
              <w:t xml:space="preserve"> </w:t>
            </w:r>
            <w:r w:rsidR="00662ADB">
              <w:rPr>
                <w:rStyle w:val="Strong"/>
              </w:rPr>
              <w:t>EXPERIENCE AND CAPABILITY REQUIREMENTS</w:t>
            </w:r>
          </w:p>
          <w:p w14:paraId="168E4683" w14:textId="7842FC13" w:rsidR="009868F2" w:rsidRPr="00F81E2D" w:rsidRDefault="00835680" w:rsidP="003313D1">
            <w:pPr>
              <w:ind w:left="567"/>
              <w:rPr>
                <w:rFonts w:asciiTheme="minorHAnsi" w:hAnsiTheme="minorHAnsi"/>
              </w:rPr>
            </w:pPr>
            <w:r>
              <w:rPr>
                <w:szCs w:val="24"/>
              </w:rPr>
              <w:t xml:space="preserve">The </w:t>
            </w:r>
            <w:r w:rsidR="00913C87">
              <w:rPr>
                <w:szCs w:val="24"/>
              </w:rPr>
              <w:t>B</w:t>
            </w:r>
            <w:r>
              <w:rPr>
                <w:szCs w:val="24"/>
              </w:rPr>
              <w:t xml:space="preserve">idder must have provided OpenText Captiva and OpenText Documentum </w:t>
            </w:r>
            <w:r w:rsidR="00913C87">
              <w:rPr>
                <w:szCs w:val="24"/>
              </w:rPr>
              <w:t>T</w:t>
            </w:r>
            <w:r>
              <w:rPr>
                <w:szCs w:val="24"/>
              </w:rPr>
              <w:t xml:space="preserve">echnical </w:t>
            </w:r>
            <w:r w:rsidR="00913C87">
              <w:rPr>
                <w:szCs w:val="24"/>
              </w:rPr>
              <w:t>M</w:t>
            </w:r>
            <w:r w:rsidR="006A1338" w:rsidRPr="006A1338">
              <w:rPr>
                <w:szCs w:val="24"/>
              </w:rPr>
              <w:t xml:space="preserve">aintenance and </w:t>
            </w:r>
            <w:r w:rsidR="00913C87">
              <w:rPr>
                <w:szCs w:val="24"/>
              </w:rPr>
              <w:t>S</w:t>
            </w:r>
            <w:r w:rsidR="006A1338" w:rsidRPr="006A1338">
              <w:rPr>
                <w:szCs w:val="24"/>
              </w:rPr>
              <w:t xml:space="preserve">upport </w:t>
            </w:r>
            <w:r>
              <w:rPr>
                <w:szCs w:val="24"/>
              </w:rPr>
              <w:t>and upgrade of these products to at least two (2) customers, during the past five (5) years.</w:t>
            </w:r>
            <w:r w:rsidRPr="00F81E2D">
              <w:rPr>
                <w:rFonts w:asciiTheme="minorHAnsi" w:hAnsiTheme="minorHAnsi"/>
              </w:rPr>
              <w:t xml:space="preserve"> </w:t>
            </w:r>
          </w:p>
        </w:tc>
        <w:tc>
          <w:tcPr>
            <w:tcW w:w="2429" w:type="pct"/>
          </w:tcPr>
          <w:p w14:paraId="0E00FD8E" w14:textId="77777777" w:rsidR="006A1338" w:rsidRDefault="006A1338" w:rsidP="00666C64">
            <w:pPr>
              <w:jc w:val="both"/>
              <w:rPr>
                <w:szCs w:val="24"/>
                <w:lang w:val="en-US"/>
              </w:rPr>
            </w:pPr>
          </w:p>
          <w:p w14:paraId="012A299B" w14:textId="77777777" w:rsidR="006A1338" w:rsidRDefault="006A1338" w:rsidP="00666C64">
            <w:pPr>
              <w:jc w:val="both"/>
              <w:rPr>
                <w:szCs w:val="24"/>
                <w:lang w:val="en-US"/>
              </w:rPr>
            </w:pPr>
          </w:p>
          <w:p w14:paraId="5C1A1DAB" w14:textId="77777777" w:rsidR="006A1338" w:rsidRDefault="006A1338" w:rsidP="00666C64">
            <w:pPr>
              <w:jc w:val="both"/>
              <w:rPr>
                <w:szCs w:val="24"/>
                <w:lang w:val="en-US"/>
              </w:rPr>
            </w:pPr>
          </w:p>
          <w:p w14:paraId="3CE6084E" w14:textId="6C6772FC" w:rsidR="000E39CF" w:rsidRPr="004B268C" w:rsidRDefault="00303E25" w:rsidP="00666C64">
            <w:pPr>
              <w:jc w:val="both"/>
            </w:pPr>
            <w:r w:rsidRPr="004B268C">
              <w:rPr>
                <w:szCs w:val="24"/>
                <w:lang w:val="en-US"/>
              </w:rPr>
              <w:t xml:space="preserve">Provide </w:t>
            </w:r>
            <w:r w:rsidR="000F0FEA">
              <w:rPr>
                <w:szCs w:val="24"/>
                <w:lang w:val="en-US"/>
              </w:rPr>
              <w:t>reference details from at least</w:t>
            </w:r>
            <w:r w:rsidRPr="00A51D8B">
              <w:rPr>
                <w:szCs w:val="24"/>
                <w:lang w:val="en-US"/>
              </w:rPr>
              <w:t xml:space="preserve"> </w:t>
            </w:r>
            <w:r w:rsidR="000F0FEA">
              <w:rPr>
                <w:szCs w:val="24"/>
                <w:lang w:val="en-US"/>
              </w:rPr>
              <w:t xml:space="preserve">two (2) </w:t>
            </w:r>
            <w:r w:rsidRPr="004B268C">
              <w:rPr>
                <w:szCs w:val="24"/>
                <w:lang w:val="en-US"/>
              </w:rPr>
              <w:t>customers to whom OpenText Documentum and Captiva (or latest software version brand name) project</w:t>
            </w:r>
            <w:r w:rsidR="00913C87">
              <w:rPr>
                <w:szCs w:val="24"/>
                <w:lang w:val="en-US"/>
              </w:rPr>
              <w:t>s</w:t>
            </w:r>
            <w:r w:rsidRPr="004B268C">
              <w:rPr>
                <w:szCs w:val="24"/>
                <w:lang w:val="en-US"/>
              </w:rPr>
              <w:t xml:space="preserve"> was delivered</w:t>
            </w:r>
            <w:r w:rsidR="006A1338">
              <w:rPr>
                <w:szCs w:val="24"/>
                <w:lang w:val="en-US"/>
              </w:rPr>
              <w:t xml:space="preserve"> including </w:t>
            </w:r>
            <w:r w:rsidR="00913C87">
              <w:rPr>
                <w:szCs w:val="24"/>
                <w:lang w:val="en-US"/>
              </w:rPr>
              <w:t>T</w:t>
            </w:r>
            <w:r w:rsidR="006A1338">
              <w:rPr>
                <w:szCs w:val="24"/>
                <w:lang w:val="en-US"/>
              </w:rPr>
              <w:t xml:space="preserve">echnical </w:t>
            </w:r>
            <w:r w:rsidR="00913C87">
              <w:rPr>
                <w:szCs w:val="24"/>
                <w:lang w:val="en-US"/>
              </w:rPr>
              <w:t>M</w:t>
            </w:r>
            <w:r w:rsidR="006A1338">
              <w:rPr>
                <w:szCs w:val="24"/>
                <w:lang w:val="en-US"/>
              </w:rPr>
              <w:t xml:space="preserve">aintenance and </w:t>
            </w:r>
            <w:r w:rsidR="00913C87">
              <w:rPr>
                <w:szCs w:val="24"/>
                <w:lang w:val="en-US"/>
              </w:rPr>
              <w:t>S</w:t>
            </w:r>
            <w:r w:rsidR="006A1338">
              <w:rPr>
                <w:szCs w:val="24"/>
                <w:lang w:val="en-US"/>
              </w:rPr>
              <w:t>upport and upgrade of these products during the past five (5) years.</w:t>
            </w:r>
          </w:p>
          <w:p w14:paraId="31859679" w14:textId="77777777" w:rsidR="006B3383" w:rsidRPr="004B268C" w:rsidRDefault="006B3383" w:rsidP="00924665">
            <w:pPr>
              <w:jc w:val="both"/>
            </w:pPr>
          </w:p>
          <w:p w14:paraId="33C5EF4F" w14:textId="0BCA404C" w:rsidR="003C2DC6" w:rsidRDefault="006B3383" w:rsidP="007233CE">
            <w:r w:rsidRPr="004B268C">
              <w:rPr>
                <w:b/>
              </w:rPr>
              <w:t>NB:</w:t>
            </w:r>
            <w:r w:rsidRPr="004B268C">
              <w:t xml:space="preserve"> </w:t>
            </w:r>
            <w:r w:rsidR="000F0FEA">
              <w:t>SITA</w:t>
            </w:r>
            <w:r w:rsidR="00C70CB9" w:rsidRPr="004B268C">
              <w:t xml:space="preserve"> </w:t>
            </w:r>
            <w:r w:rsidRPr="004B268C">
              <w:t>reserves the right to verify information provided</w:t>
            </w:r>
          </w:p>
          <w:p w14:paraId="04EF7C75" w14:textId="77777777" w:rsidR="000F0FEA" w:rsidRDefault="000F0FEA" w:rsidP="007233CE"/>
          <w:p w14:paraId="23A403F2" w14:textId="77777777" w:rsidR="000F0FEA" w:rsidRDefault="000F0FEA" w:rsidP="007233CE"/>
          <w:p w14:paraId="0608CBB8" w14:textId="77777777" w:rsidR="000F0FEA" w:rsidRPr="007B304A" w:rsidRDefault="000F0FEA" w:rsidP="000F0FEA">
            <w:pPr>
              <w:pStyle w:val="ListParagraph"/>
              <w:numPr>
                <w:ilvl w:val="0"/>
                <w:numId w:val="0"/>
              </w:numPr>
              <w:spacing w:line="276" w:lineRule="auto"/>
              <w:rPr>
                <w:rFonts w:cs="Calibri"/>
                <w:b/>
              </w:rPr>
            </w:pPr>
            <w:r w:rsidRPr="007B304A">
              <w:rPr>
                <w:rFonts w:cs="Calibri"/>
                <w:b/>
              </w:rPr>
              <w:t>Note (1):</w:t>
            </w:r>
          </w:p>
          <w:p w14:paraId="1A7C0B77" w14:textId="77777777" w:rsidR="000F0FEA" w:rsidRPr="007B304A" w:rsidRDefault="000F0FEA" w:rsidP="000F0FEA">
            <w:pPr>
              <w:pStyle w:val="ListParagraph"/>
              <w:numPr>
                <w:ilvl w:val="0"/>
                <w:numId w:val="0"/>
              </w:numPr>
              <w:spacing w:line="276" w:lineRule="auto"/>
              <w:rPr>
                <w:rFonts w:cs="Calibri"/>
              </w:rPr>
            </w:pPr>
            <w:r w:rsidRPr="007B304A">
              <w:rPr>
                <w:rFonts w:cs="Calibri"/>
              </w:rPr>
              <w:t xml:space="preserve">Failure to complete Table 1 </w:t>
            </w:r>
            <w:r w:rsidRPr="007B304A">
              <w:rPr>
                <w:rFonts w:cs="Calibri"/>
                <w:b/>
                <w:bCs/>
              </w:rPr>
              <w:t>fully</w:t>
            </w:r>
            <w:r w:rsidRPr="007B304A">
              <w:rPr>
                <w:rFonts w:cs="Calibri"/>
              </w:rPr>
              <w:t xml:space="preserve"> as indicated above will result in disqualification.</w:t>
            </w:r>
          </w:p>
          <w:p w14:paraId="23D0A1DC" w14:textId="77777777" w:rsidR="000F0FEA" w:rsidRPr="007B304A" w:rsidRDefault="000F0FEA" w:rsidP="000F0FEA">
            <w:pPr>
              <w:pStyle w:val="ListParagraph"/>
              <w:numPr>
                <w:ilvl w:val="0"/>
                <w:numId w:val="0"/>
              </w:numPr>
              <w:spacing w:line="276" w:lineRule="auto"/>
              <w:rPr>
                <w:rFonts w:cs="Calibri"/>
                <w:b/>
                <w:bCs/>
              </w:rPr>
            </w:pPr>
            <w:r w:rsidRPr="007B304A">
              <w:rPr>
                <w:rFonts w:cs="Calibri"/>
                <w:b/>
                <w:bCs/>
              </w:rPr>
              <w:t xml:space="preserve">Note (2): </w:t>
            </w:r>
          </w:p>
          <w:p w14:paraId="11A94BB1" w14:textId="15DE2F4B" w:rsidR="000F0FEA" w:rsidRDefault="000F0FEA" w:rsidP="000F0FEA">
            <w:r w:rsidRPr="007B304A">
              <w:rPr>
                <w:rFonts w:cs="Calibri"/>
              </w:rPr>
              <w:t>SITA reserves the right to verify the information provided.</w:t>
            </w:r>
          </w:p>
          <w:p w14:paraId="6CEA6B42" w14:textId="7DBC16DC" w:rsidR="007B5623" w:rsidRPr="004B268C" w:rsidRDefault="007B5623" w:rsidP="007233CE">
            <w:pPr>
              <w:rPr>
                <w:rFonts w:asciiTheme="minorHAnsi" w:hAnsiTheme="minorHAnsi"/>
              </w:rPr>
            </w:pPr>
          </w:p>
        </w:tc>
        <w:tc>
          <w:tcPr>
            <w:tcW w:w="1027" w:type="pct"/>
          </w:tcPr>
          <w:p w14:paraId="687E8F60" w14:textId="77777777" w:rsidR="006A1338" w:rsidRDefault="006A1338" w:rsidP="00E22488">
            <w:pPr>
              <w:rPr>
                <w:rFonts w:asciiTheme="minorHAnsi" w:hAnsiTheme="minorHAnsi"/>
                <w:color w:val="FF0000"/>
              </w:rPr>
            </w:pPr>
          </w:p>
          <w:p w14:paraId="2C5C0057" w14:textId="77777777" w:rsidR="006A1338" w:rsidRDefault="006A1338" w:rsidP="00E22488">
            <w:pPr>
              <w:rPr>
                <w:rFonts w:asciiTheme="minorHAnsi" w:hAnsiTheme="minorHAnsi"/>
                <w:color w:val="FF0000"/>
              </w:rPr>
            </w:pPr>
          </w:p>
          <w:p w14:paraId="0B95DC8A" w14:textId="77777777" w:rsidR="006A1338" w:rsidRDefault="006A1338" w:rsidP="00E22488">
            <w:pPr>
              <w:rPr>
                <w:rFonts w:asciiTheme="minorHAnsi" w:hAnsiTheme="minorHAnsi"/>
                <w:color w:val="FF0000"/>
              </w:rPr>
            </w:pPr>
          </w:p>
          <w:p w14:paraId="49057F42" w14:textId="77777777" w:rsidR="006A1338" w:rsidRDefault="006A1338" w:rsidP="00E22488">
            <w:pPr>
              <w:rPr>
                <w:rFonts w:asciiTheme="minorHAnsi" w:hAnsiTheme="minorHAnsi"/>
                <w:color w:val="FF0000"/>
              </w:rPr>
            </w:pPr>
          </w:p>
          <w:p w14:paraId="7821B1DE" w14:textId="0F3A4213" w:rsidR="003C2DC6" w:rsidRPr="004B268C" w:rsidRDefault="007F3718" w:rsidP="00E22488">
            <w:pPr>
              <w:rPr>
                <w:rFonts w:asciiTheme="minorHAnsi" w:hAnsiTheme="minorHAnsi"/>
              </w:rPr>
            </w:pPr>
            <w:r w:rsidRPr="004B268C">
              <w:rPr>
                <w:rFonts w:asciiTheme="minorHAnsi" w:hAnsiTheme="minorHAnsi"/>
                <w:color w:val="FF0000"/>
              </w:rPr>
              <w:t>&lt;provide unique reference to locate substantiating evidence in the bid response – see Annex</w:t>
            </w:r>
            <w:r w:rsidR="00622939" w:rsidRPr="004B268C">
              <w:rPr>
                <w:rFonts w:asciiTheme="minorHAnsi" w:hAnsiTheme="minorHAnsi"/>
                <w:color w:val="FF0000"/>
              </w:rPr>
              <w:t xml:space="preserve"> B, </w:t>
            </w:r>
            <w:r w:rsidR="00622939" w:rsidRPr="00EB1A4F">
              <w:rPr>
                <w:rFonts w:asciiTheme="minorHAnsi" w:hAnsiTheme="minorHAnsi"/>
                <w:color w:val="FF0000"/>
              </w:rPr>
              <w:t>section 11.</w:t>
            </w:r>
            <w:r w:rsidR="004411ED" w:rsidRPr="00EB1A4F">
              <w:rPr>
                <w:rFonts w:asciiTheme="minorHAnsi" w:hAnsiTheme="minorHAnsi"/>
                <w:color w:val="FF0000"/>
              </w:rPr>
              <w:t>2</w:t>
            </w:r>
            <w:r w:rsidR="00622939" w:rsidRPr="00EB1A4F">
              <w:rPr>
                <w:rFonts w:asciiTheme="minorHAnsi" w:hAnsiTheme="minorHAnsi"/>
                <w:color w:val="FF0000"/>
              </w:rPr>
              <w:t>, table 1</w:t>
            </w:r>
            <w:r w:rsidRPr="00EB1A4F">
              <w:rPr>
                <w:rFonts w:asciiTheme="minorHAnsi" w:hAnsiTheme="minorHAnsi"/>
                <w:color w:val="FF0000"/>
              </w:rPr>
              <w:t>&gt;</w:t>
            </w:r>
          </w:p>
        </w:tc>
      </w:tr>
      <w:tr w:rsidR="004C7658" w:rsidRPr="00F81E2D" w14:paraId="0202078A" w14:textId="77777777" w:rsidTr="007B5623">
        <w:tc>
          <w:tcPr>
            <w:tcW w:w="1543" w:type="pct"/>
            <w:tcBorders>
              <w:top w:val="single" w:sz="4" w:space="0" w:color="auto"/>
              <w:left w:val="single" w:sz="4" w:space="0" w:color="auto"/>
              <w:bottom w:val="single" w:sz="4" w:space="0" w:color="auto"/>
              <w:right w:val="single" w:sz="4" w:space="0" w:color="auto"/>
            </w:tcBorders>
          </w:tcPr>
          <w:p w14:paraId="291FC0D5" w14:textId="061E57F9" w:rsidR="004C7658" w:rsidRPr="004C7658" w:rsidRDefault="004C7658" w:rsidP="00501E66">
            <w:pPr>
              <w:pStyle w:val="Specification"/>
              <w:numPr>
                <w:ilvl w:val="0"/>
                <w:numId w:val="23"/>
              </w:numPr>
              <w:spacing w:line="276" w:lineRule="auto"/>
              <w:rPr>
                <w:b/>
                <w:bCs/>
              </w:rPr>
            </w:pPr>
            <w:r w:rsidRPr="004C7658">
              <w:rPr>
                <w:b/>
                <w:bCs/>
              </w:rPr>
              <w:t xml:space="preserve">SERVICE / TECHNICAL </w:t>
            </w:r>
            <w:r w:rsidR="007B5623" w:rsidRPr="004C7658">
              <w:rPr>
                <w:b/>
                <w:bCs/>
              </w:rPr>
              <w:t>FUNCTIONAL SCOPE</w:t>
            </w:r>
            <w:r w:rsidRPr="004C7658">
              <w:rPr>
                <w:b/>
                <w:bCs/>
              </w:rPr>
              <w:t xml:space="preserve"> REQUIREMENT</w:t>
            </w:r>
          </w:p>
          <w:p w14:paraId="4235679F" w14:textId="77777777" w:rsidR="004C7658" w:rsidRDefault="004C7658" w:rsidP="004C7658">
            <w:pPr>
              <w:spacing w:line="276" w:lineRule="auto"/>
              <w:ind w:left="599"/>
              <w:rPr>
                <w:szCs w:val="24"/>
              </w:rPr>
            </w:pPr>
            <w:r w:rsidRPr="004C7658">
              <w:rPr>
                <w:szCs w:val="24"/>
              </w:rPr>
              <w:t>The bidder must confirm compliance to the Service/Technical Functional scope requirements.</w:t>
            </w:r>
          </w:p>
          <w:p w14:paraId="09FF634C" w14:textId="77777777" w:rsidR="004C7658" w:rsidRPr="004C7658" w:rsidRDefault="004C7658" w:rsidP="004C7658">
            <w:pPr>
              <w:pStyle w:val="Specification"/>
              <w:tabs>
                <w:tab w:val="num" w:pos="607"/>
              </w:tabs>
              <w:ind w:left="517"/>
              <w:rPr>
                <w:b/>
                <w:bCs/>
              </w:rPr>
            </w:pPr>
          </w:p>
        </w:tc>
        <w:tc>
          <w:tcPr>
            <w:tcW w:w="2429" w:type="pct"/>
            <w:tcBorders>
              <w:top w:val="single" w:sz="4" w:space="0" w:color="auto"/>
              <w:left w:val="single" w:sz="4" w:space="0" w:color="auto"/>
              <w:bottom w:val="single" w:sz="4" w:space="0" w:color="auto"/>
              <w:right w:val="single" w:sz="4" w:space="0" w:color="auto"/>
            </w:tcBorders>
          </w:tcPr>
          <w:p w14:paraId="15D51A1A" w14:textId="77777777" w:rsidR="004C7658" w:rsidRDefault="004C7658" w:rsidP="004C7658">
            <w:pPr>
              <w:spacing w:line="276" w:lineRule="auto"/>
              <w:rPr>
                <w:rFonts w:cs="Calibri"/>
              </w:rPr>
            </w:pPr>
          </w:p>
          <w:p w14:paraId="2B571B08" w14:textId="77777777" w:rsidR="004C7658" w:rsidRDefault="004C7658" w:rsidP="004C7658">
            <w:pPr>
              <w:spacing w:line="276" w:lineRule="auto"/>
              <w:rPr>
                <w:rFonts w:cs="Calibri"/>
              </w:rPr>
            </w:pPr>
          </w:p>
          <w:p w14:paraId="6428E451" w14:textId="77777777" w:rsidR="00976A32" w:rsidRDefault="00976A32" w:rsidP="004C7658">
            <w:pPr>
              <w:spacing w:line="276" w:lineRule="auto"/>
              <w:rPr>
                <w:rFonts w:cs="Calibri"/>
              </w:rPr>
            </w:pPr>
            <w:bookmarkStart w:id="43" w:name="_Hlk117244118"/>
            <w:bookmarkStart w:id="44" w:name="_Hlk130113906"/>
          </w:p>
          <w:p w14:paraId="47B4D59A" w14:textId="225CFB7E" w:rsidR="004C7658" w:rsidRDefault="004C7658" w:rsidP="004C7658">
            <w:pPr>
              <w:spacing w:line="276" w:lineRule="auto"/>
              <w:rPr>
                <w:rFonts w:cs="Calibri"/>
              </w:rPr>
            </w:pPr>
            <w:r>
              <w:rPr>
                <w:rFonts w:cs="Calibri"/>
              </w:rPr>
              <w:t>The Bidder must confirm that they comply with the Service/Technical Functional Scope Requirements by completing ANNEX C: Addendum 1.</w:t>
            </w:r>
          </w:p>
          <w:bookmarkEnd w:id="43"/>
          <w:bookmarkEnd w:id="44"/>
          <w:p w14:paraId="7F734AA9" w14:textId="77777777" w:rsidR="004C7658" w:rsidRDefault="004C7658" w:rsidP="004C7658">
            <w:pPr>
              <w:spacing w:line="276" w:lineRule="auto"/>
              <w:rPr>
                <w:rFonts w:cs="Calibri"/>
              </w:rPr>
            </w:pPr>
          </w:p>
          <w:p w14:paraId="741485FA" w14:textId="77777777" w:rsidR="00C53022" w:rsidRPr="00976A32" w:rsidRDefault="00C53022" w:rsidP="00976A32">
            <w:pPr>
              <w:spacing w:line="276" w:lineRule="auto"/>
              <w:rPr>
                <w:rFonts w:cs="Calibri"/>
                <w:b/>
                <w:bCs/>
              </w:rPr>
            </w:pPr>
            <w:r w:rsidRPr="00976A32">
              <w:rPr>
                <w:rFonts w:cs="Calibri"/>
                <w:b/>
                <w:bCs/>
              </w:rPr>
              <w:t xml:space="preserve">Note (1):   </w:t>
            </w:r>
          </w:p>
          <w:p w14:paraId="5264B9DC" w14:textId="77777777" w:rsidR="00C53022" w:rsidRDefault="00C53022" w:rsidP="00C53022">
            <w:pPr>
              <w:spacing w:line="276" w:lineRule="auto"/>
              <w:rPr>
                <w:rFonts w:cs="Calibri"/>
              </w:rPr>
            </w:pPr>
            <w:r w:rsidRPr="00976A32">
              <w:rPr>
                <w:rFonts w:cs="Calibri"/>
              </w:rPr>
              <w:t>Bidders must accept all the Technical Mandatory Functional Requirements to indicate the Bidder’s compliance with ANNEX C: Addendum 1, failing which will result in Disqualification.</w:t>
            </w:r>
          </w:p>
          <w:p w14:paraId="7A3FDCA1" w14:textId="77777777" w:rsidR="00C53022" w:rsidRDefault="00C53022" w:rsidP="00976A32">
            <w:pPr>
              <w:spacing w:line="276" w:lineRule="auto"/>
              <w:rPr>
                <w:rFonts w:cs="Calibri"/>
              </w:rPr>
            </w:pPr>
          </w:p>
          <w:p w14:paraId="549CE729" w14:textId="77777777" w:rsidR="00976A32" w:rsidRPr="00976A32" w:rsidRDefault="00976A32" w:rsidP="00976A32">
            <w:pPr>
              <w:spacing w:line="276" w:lineRule="auto"/>
              <w:rPr>
                <w:rFonts w:cs="Calibri"/>
              </w:rPr>
            </w:pPr>
          </w:p>
          <w:p w14:paraId="7D3B1871" w14:textId="77777777" w:rsidR="00C53022" w:rsidRPr="00976A32" w:rsidRDefault="00C53022" w:rsidP="00976A32">
            <w:pPr>
              <w:spacing w:line="276" w:lineRule="auto"/>
              <w:rPr>
                <w:rFonts w:cs="Calibri"/>
                <w:b/>
                <w:bCs/>
              </w:rPr>
            </w:pPr>
            <w:r w:rsidRPr="00976A32">
              <w:rPr>
                <w:rFonts w:cs="Calibri"/>
                <w:b/>
                <w:bCs/>
              </w:rPr>
              <w:t xml:space="preserve">Note (2): </w:t>
            </w:r>
          </w:p>
          <w:p w14:paraId="5F2599FD" w14:textId="77777777" w:rsidR="00C53022" w:rsidRPr="00976A32" w:rsidRDefault="00C53022" w:rsidP="00976A32">
            <w:pPr>
              <w:spacing w:line="276" w:lineRule="auto"/>
              <w:rPr>
                <w:rFonts w:cs="Calibri"/>
              </w:rPr>
            </w:pPr>
            <w:r w:rsidRPr="00976A32">
              <w:rPr>
                <w:rFonts w:cs="Calibri"/>
              </w:rPr>
              <w:t>Failing to comply with all the aspect of this section will result in disqualification.</w:t>
            </w:r>
          </w:p>
          <w:p w14:paraId="40917153" w14:textId="77777777" w:rsidR="00C53022" w:rsidRPr="00976A32" w:rsidRDefault="00C53022" w:rsidP="00976A32">
            <w:pPr>
              <w:spacing w:line="276" w:lineRule="auto"/>
              <w:rPr>
                <w:rFonts w:cs="Calibri"/>
              </w:rPr>
            </w:pPr>
            <w:r w:rsidRPr="00976A32">
              <w:rPr>
                <w:rFonts w:cs="Calibri"/>
              </w:rPr>
              <w:t>Yes = Comply</w:t>
            </w:r>
          </w:p>
          <w:p w14:paraId="26B56501" w14:textId="77777777" w:rsidR="00C53022" w:rsidRPr="00976A32" w:rsidRDefault="00C53022" w:rsidP="00976A32">
            <w:pPr>
              <w:spacing w:line="276" w:lineRule="auto"/>
              <w:rPr>
                <w:rFonts w:cs="Calibri"/>
              </w:rPr>
            </w:pPr>
            <w:r w:rsidRPr="00976A32">
              <w:rPr>
                <w:rFonts w:cs="Calibri"/>
              </w:rPr>
              <w:t>No = not comply (Thus, disqualified)</w:t>
            </w:r>
          </w:p>
          <w:p w14:paraId="25910BC4" w14:textId="3E220CD0" w:rsidR="004C7658" w:rsidRPr="004B268C" w:rsidRDefault="004C7658" w:rsidP="007B5623">
            <w:pPr>
              <w:rPr>
                <w:szCs w:val="24"/>
                <w:lang w:val="en-US"/>
              </w:rPr>
            </w:pPr>
          </w:p>
        </w:tc>
        <w:tc>
          <w:tcPr>
            <w:tcW w:w="1027" w:type="pct"/>
            <w:tcBorders>
              <w:top w:val="single" w:sz="4" w:space="0" w:color="auto"/>
              <w:left w:val="single" w:sz="4" w:space="0" w:color="auto"/>
              <w:bottom w:val="single" w:sz="4" w:space="0" w:color="auto"/>
              <w:right w:val="single" w:sz="4" w:space="0" w:color="auto"/>
            </w:tcBorders>
          </w:tcPr>
          <w:p w14:paraId="0C5E0DC8" w14:textId="77777777" w:rsidR="004C7658" w:rsidRDefault="004C7658" w:rsidP="004C7658">
            <w:pPr>
              <w:spacing w:line="276" w:lineRule="auto"/>
              <w:rPr>
                <w:rFonts w:cs="Calibri"/>
                <w:color w:val="FF0000"/>
              </w:rPr>
            </w:pPr>
          </w:p>
          <w:p w14:paraId="0F43723F" w14:textId="77777777" w:rsidR="004C7658" w:rsidRDefault="004C7658" w:rsidP="004C7658">
            <w:pPr>
              <w:spacing w:line="276" w:lineRule="auto"/>
              <w:rPr>
                <w:rFonts w:cs="Calibri"/>
                <w:color w:val="FF0000"/>
              </w:rPr>
            </w:pPr>
          </w:p>
          <w:p w14:paraId="1C32EC55" w14:textId="77777777" w:rsidR="00976A32" w:rsidRDefault="00976A32" w:rsidP="004C7658">
            <w:pPr>
              <w:spacing w:line="276" w:lineRule="auto"/>
              <w:rPr>
                <w:rFonts w:cs="Calibri"/>
                <w:color w:val="FF0000"/>
              </w:rPr>
            </w:pPr>
          </w:p>
          <w:p w14:paraId="2982A465" w14:textId="0FCBE593" w:rsidR="004C7658" w:rsidRDefault="004C7658" w:rsidP="004C7658">
            <w:pPr>
              <w:spacing w:line="276" w:lineRule="auto"/>
              <w:rPr>
                <w:rFonts w:cs="Calibri"/>
                <w:color w:val="FF0000"/>
              </w:rPr>
            </w:pPr>
            <w:r>
              <w:rPr>
                <w:rFonts w:cs="Calibri"/>
                <w:color w:val="FF0000"/>
              </w:rPr>
              <w:t>&lt;provide unique reference to locate substantiating evidence in the</w:t>
            </w:r>
          </w:p>
          <w:p w14:paraId="487D17AC" w14:textId="13E97170" w:rsidR="004C7658" w:rsidRPr="004B268C" w:rsidRDefault="004C7658" w:rsidP="004C7658">
            <w:pPr>
              <w:rPr>
                <w:rFonts w:asciiTheme="minorHAnsi" w:hAnsiTheme="minorHAnsi"/>
                <w:color w:val="FF0000"/>
              </w:rPr>
            </w:pPr>
            <w:r>
              <w:rPr>
                <w:rFonts w:cs="Calibri"/>
                <w:color w:val="FF0000"/>
              </w:rPr>
              <w:t xml:space="preserve"> bid response – see Annex B, section 11.3 and Annex C: Addendum 1&gt;  </w:t>
            </w:r>
          </w:p>
        </w:tc>
      </w:tr>
      <w:bookmarkEnd w:id="41"/>
    </w:tbl>
    <w:p w14:paraId="5D4886AC" w14:textId="77777777" w:rsidR="00697E76" w:rsidRPr="00F81E2D" w:rsidRDefault="00697E76" w:rsidP="00EE46DA">
      <w:pPr>
        <w:pStyle w:val="Specification"/>
        <w:ind w:left="567"/>
      </w:pPr>
    </w:p>
    <w:p w14:paraId="42635A76" w14:textId="77777777" w:rsidR="00D5480C" w:rsidRPr="00F81E2D" w:rsidRDefault="00D5480C" w:rsidP="000B17A9">
      <w:pPr>
        <w:pStyle w:val="Heading2"/>
      </w:pPr>
      <w:bookmarkStart w:id="45" w:name="_Toc435315904"/>
      <w:bookmarkStart w:id="46" w:name="_Ref455335890"/>
      <w:bookmarkStart w:id="47" w:name="_Toc137669380"/>
      <w:r w:rsidRPr="00F81E2D">
        <w:t>DECLARATION OF COMPLIANCE</w:t>
      </w:r>
      <w:bookmarkEnd w:id="45"/>
      <w:bookmarkEnd w:id="46"/>
      <w:bookmarkEnd w:id="4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0CA067F5" w:rsidR="00342818" w:rsidRPr="00F81E2D" w:rsidRDefault="00687E81" w:rsidP="00501E66">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5A0690">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501E66">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6657938E" w14:textId="68E20162" w:rsidR="0066206F" w:rsidRPr="00FC7ADB" w:rsidRDefault="0066206F" w:rsidP="00FC7ADB">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p>
    <w:p w14:paraId="3878BAD6" w14:textId="77777777" w:rsidR="0043548E" w:rsidRPr="00F81E2D" w:rsidRDefault="00372274" w:rsidP="000B17A9">
      <w:pPr>
        <w:pStyle w:val="AnnexH2"/>
      </w:pPr>
      <w:bookmarkStart w:id="48" w:name="_Toc435315921"/>
      <w:bookmarkStart w:id="49" w:name="_Toc137669381"/>
      <w:r w:rsidRPr="00F81E2D">
        <w:lastRenderedPageBreak/>
        <w:t>SPEC</w:t>
      </w:r>
      <w:r w:rsidR="006246E8" w:rsidRPr="00F81E2D">
        <w:t xml:space="preserve">IAL </w:t>
      </w:r>
      <w:r w:rsidR="0043548E" w:rsidRPr="00F81E2D">
        <w:t>CONDITIONS</w:t>
      </w:r>
      <w:r w:rsidRPr="00F81E2D">
        <w:t xml:space="preserve"> OF CONTRACT</w:t>
      </w:r>
      <w:bookmarkEnd w:id="48"/>
      <w:r w:rsidR="008C3080" w:rsidRPr="00F81E2D">
        <w:t xml:space="preserve"> (SCC)</w:t>
      </w:r>
      <w:bookmarkEnd w:id="49"/>
    </w:p>
    <w:p w14:paraId="0AA47E2F" w14:textId="77777777" w:rsidR="00911D2A" w:rsidRPr="00F81E2D" w:rsidRDefault="00911D2A" w:rsidP="000B17A9">
      <w:pPr>
        <w:pStyle w:val="Heading1"/>
      </w:pPr>
      <w:bookmarkStart w:id="50" w:name="_Toc137669382"/>
      <w:r w:rsidRPr="00F81E2D">
        <w:t>SPECIAL CONDITIONS OF CONTRACT</w:t>
      </w:r>
      <w:bookmarkEnd w:id="50"/>
    </w:p>
    <w:p w14:paraId="63898DC4" w14:textId="77777777" w:rsidR="0043548E" w:rsidRPr="00F81E2D" w:rsidRDefault="00B2230D" w:rsidP="000B17A9">
      <w:pPr>
        <w:pStyle w:val="Heading2"/>
      </w:pPr>
      <w:bookmarkStart w:id="51" w:name="_Ref455588818"/>
      <w:bookmarkStart w:id="52" w:name="_Ref455588837"/>
      <w:r>
        <w:t xml:space="preserve"> </w:t>
      </w:r>
      <w:bookmarkStart w:id="53" w:name="_Toc137669383"/>
      <w:r w:rsidR="00210C80" w:rsidRPr="00F81E2D">
        <w:t>INSTRUCTION</w:t>
      </w:r>
      <w:bookmarkEnd w:id="51"/>
      <w:bookmarkEnd w:id="52"/>
      <w:bookmarkEnd w:id="53"/>
    </w:p>
    <w:p w14:paraId="2F1076FD" w14:textId="7128582B" w:rsidR="003C3E03" w:rsidRPr="00F81E2D" w:rsidRDefault="003C3E03" w:rsidP="00501E66">
      <w:pPr>
        <w:pStyle w:val="Specification"/>
        <w:numPr>
          <w:ilvl w:val="0"/>
          <w:numId w:val="17"/>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xml:space="preserve">, which will form part of the signed contract with the successful Supplier. However, </w:t>
      </w:r>
      <w:r w:rsidR="00303E25">
        <w:t>SAPS</w:t>
      </w:r>
      <w:r w:rsidR="00303E25" w:rsidRPr="00F81E2D">
        <w:t xml:space="preserve"> reserve</w:t>
      </w:r>
      <w:r w:rsidRPr="00F81E2D">
        <w:t xml:space="preserve"> the right to include or waive the condition in the signed contract.</w:t>
      </w:r>
    </w:p>
    <w:p w14:paraId="25B19922" w14:textId="3BC115AC" w:rsidR="005976B0" w:rsidRPr="00D36417" w:rsidRDefault="00303E25" w:rsidP="00501E66">
      <w:pPr>
        <w:pStyle w:val="Specification"/>
        <w:numPr>
          <w:ilvl w:val="0"/>
          <w:numId w:val="17"/>
        </w:numPr>
        <w:spacing w:line="276" w:lineRule="auto"/>
        <w:jc w:val="both"/>
      </w:pPr>
      <w:bookmarkStart w:id="54" w:name="_Ref455588887"/>
      <w:r w:rsidRPr="00D36417">
        <w:t>SAPS reserve</w:t>
      </w:r>
      <w:r w:rsidR="0043548E" w:rsidRPr="00D36417">
        <w:t xml:space="preserve"> the right to </w:t>
      </w:r>
      <w:r w:rsidR="00DF56E2" w:rsidRPr="00D36417">
        <w:t>–</w:t>
      </w:r>
      <w:bookmarkEnd w:id="54"/>
    </w:p>
    <w:p w14:paraId="294C834C" w14:textId="77777777" w:rsidR="005976B0" w:rsidRPr="00D36417" w:rsidRDefault="0021780E" w:rsidP="00501E66">
      <w:pPr>
        <w:pStyle w:val="Specification"/>
        <w:numPr>
          <w:ilvl w:val="1"/>
          <w:numId w:val="20"/>
        </w:numPr>
        <w:tabs>
          <w:tab w:val="clear" w:pos="993"/>
          <w:tab w:val="num" w:pos="1560"/>
        </w:tabs>
        <w:spacing w:line="276" w:lineRule="auto"/>
        <w:ind w:left="1134"/>
        <w:jc w:val="both"/>
      </w:pPr>
      <w:r w:rsidRPr="00D36417">
        <w:t xml:space="preserve">Negotiate </w:t>
      </w:r>
      <w:r w:rsidR="008C3080" w:rsidRPr="00D36417">
        <w:t>the conditions</w:t>
      </w:r>
      <w:r w:rsidR="00A55321" w:rsidRPr="00D36417">
        <w:t>,</w:t>
      </w:r>
      <w:r w:rsidR="008C3080" w:rsidRPr="00D36417">
        <w:t xml:space="preserve"> or</w:t>
      </w:r>
    </w:p>
    <w:p w14:paraId="7755BB32" w14:textId="77777777" w:rsidR="005C19FB" w:rsidRPr="00D36417" w:rsidRDefault="0021780E" w:rsidP="00501E66">
      <w:pPr>
        <w:pStyle w:val="Specification"/>
        <w:numPr>
          <w:ilvl w:val="1"/>
          <w:numId w:val="20"/>
        </w:numPr>
        <w:tabs>
          <w:tab w:val="clear" w:pos="993"/>
          <w:tab w:val="num" w:pos="1560"/>
        </w:tabs>
        <w:spacing w:line="276" w:lineRule="auto"/>
        <w:ind w:left="1134"/>
        <w:jc w:val="both"/>
      </w:pPr>
      <w:r w:rsidRPr="00D36417">
        <w:t xml:space="preserve">Automatically </w:t>
      </w:r>
      <w:r w:rsidR="0043548E" w:rsidRPr="00D36417">
        <w:t>disqualify a bidder for not accepting these conditions.</w:t>
      </w:r>
    </w:p>
    <w:p w14:paraId="2EFB5D09" w14:textId="77777777" w:rsidR="005976B0" w:rsidRPr="00D36417" w:rsidRDefault="0043548E" w:rsidP="00501E66">
      <w:pPr>
        <w:pStyle w:val="Specification"/>
        <w:numPr>
          <w:ilvl w:val="1"/>
          <w:numId w:val="20"/>
        </w:numPr>
        <w:tabs>
          <w:tab w:val="clear" w:pos="993"/>
          <w:tab w:val="num" w:pos="1560"/>
        </w:tabs>
        <w:spacing w:line="276" w:lineRule="auto"/>
        <w:ind w:left="1134"/>
        <w:jc w:val="both"/>
      </w:pPr>
      <w:r w:rsidRPr="00D36417">
        <w:t xml:space="preserve"> </w:t>
      </w:r>
      <w:r w:rsidR="005C19FB" w:rsidRPr="00D36417">
        <w:t xml:space="preserve">Award to multiple bidders. </w:t>
      </w:r>
    </w:p>
    <w:p w14:paraId="5E0798AD" w14:textId="4970F2BE" w:rsidR="00303E25" w:rsidRPr="00976A32" w:rsidRDefault="00303E25" w:rsidP="00501E66">
      <w:pPr>
        <w:pStyle w:val="Specification"/>
        <w:numPr>
          <w:ilvl w:val="0"/>
          <w:numId w:val="17"/>
        </w:numPr>
        <w:spacing w:line="276" w:lineRule="auto"/>
        <w:jc w:val="both"/>
        <w:rPr>
          <w:strike/>
        </w:rPr>
      </w:pPr>
      <w:bookmarkStart w:id="55" w:name="_Toc435315923"/>
      <w:bookmarkStart w:id="56" w:name="_Ref455338564"/>
      <w:r w:rsidRPr="004F202A">
        <w:t xml:space="preserve">The conditions in clause 7.2, sub-clause by name CONTRACTING CONDITIONS; DELIVERY ADDRESS; </w:t>
      </w:r>
      <w:r w:rsidR="004411ED" w:rsidRPr="004F202A">
        <w:t xml:space="preserve">SKILLS TRANSFER, </w:t>
      </w:r>
      <w:r w:rsidRPr="004F202A">
        <w:t xml:space="preserve">CERTIFICATION, EXPERTISE AND QUALIFICATION; REGULATORY, QUALITY AND STANDARDS; PERSONNEL SECURITY CLEARANCE; CONFIDENTIALITY AND NON-DISCLOSURE CONDITIONS; INTELLECTUAL PROPERTY RIGHTS and TARGETED PROCUREMENT/TRANSFORMATION are non – negotiable and the bidders shall accept them without deletion or addition thereof. </w:t>
      </w:r>
    </w:p>
    <w:p w14:paraId="7C2CDD16" w14:textId="6AF2C0C7" w:rsidR="008C5E0F" w:rsidRPr="004B268C" w:rsidRDefault="00A05250" w:rsidP="00501E66">
      <w:pPr>
        <w:pStyle w:val="Specification"/>
        <w:numPr>
          <w:ilvl w:val="0"/>
          <w:numId w:val="17"/>
        </w:numPr>
        <w:spacing w:line="276" w:lineRule="auto"/>
        <w:jc w:val="both"/>
      </w:pPr>
      <w:r w:rsidRPr="00D36417">
        <w:t>In the event that the bidder qualifies the proposal</w:t>
      </w:r>
      <w:r w:rsidRPr="004B268C">
        <w:t xml:space="preserve"> with own conditions, and does not specifically withdraw such own conditions when called upon to do so, </w:t>
      </w:r>
      <w:r w:rsidR="00C70CB9" w:rsidRPr="004B268C">
        <w:t xml:space="preserve">SAPS </w:t>
      </w:r>
      <w:r w:rsidRPr="004B268C">
        <w:t xml:space="preserve">will invoke the rights reserved in accordance with </w:t>
      </w:r>
      <w:r w:rsidR="00BE312D" w:rsidRPr="004B268C">
        <w:t xml:space="preserve">subsection </w:t>
      </w:r>
      <w:r w:rsidR="00BE312D" w:rsidRPr="00EB1A4F">
        <w:fldChar w:fldCharType="begin"/>
      </w:r>
      <w:r w:rsidR="00BE312D" w:rsidRPr="00EB1A4F">
        <w:instrText xml:space="preserve"> REF _Ref455588837 \n \h </w:instrText>
      </w:r>
      <w:r w:rsidR="005C19FB" w:rsidRPr="00EB1A4F">
        <w:instrText xml:space="preserve"> \* MERGEFORMAT </w:instrText>
      </w:r>
      <w:r w:rsidR="00BE312D" w:rsidRPr="00EB1A4F">
        <w:fldChar w:fldCharType="separate"/>
      </w:r>
      <w:r w:rsidR="005A0690" w:rsidRPr="00EB1A4F">
        <w:t>7.1</w:t>
      </w:r>
      <w:r w:rsidR="00BE312D" w:rsidRPr="00EB1A4F">
        <w:fldChar w:fldCharType="end"/>
      </w:r>
      <w:r w:rsidR="00BE312D" w:rsidRPr="00EB1A4F">
        <w:t>(</w:t>
      </w:r>
      <w:r w:rsidRPr="00EB1A4F">
        <w:t>2</w:t>
      </w:r>
      <w:r w:rsidRPr="004B268C">
        <w:t>)</w:t>
      </w:r>
      <w:r w:rsidR="00BE312D" w:rsidRPr="004B268C">
        <w:t xml:space="preserve"> </w:t>
      </w:r>
      <w:r w:rsidRPr="004B268C">
        <w:t>above.</w:t>
      </w:r>
    </w:p>
    <w:p w14:paraId="602A8562" w14:textId="7DDA8455" w:rsidR="003C3E03" w:rsidRPr="00EE6FB9" w:rsidRDefault="003C3E03" w:rsidP="00501E66">
      <w:pPr>
        <w:pStyle w:val="Specification"/>
        <w:numPr>
          <w:ilvl w:val="0"/>
          <w:numId w:val="17"/>
        </w:numPr>
        <w:spacing w:line="276" w:lineRule="auto"/>
        <w:jc w:val="both"/>
      </w:pPr>
      <w:r w:rsidRPr="00EE6FB9">
        <w:t xml:space="preserve">The bidder must </w:t>
      </w:r>
      <w:r w:rsidRPr="00EE6FB9">
        <w:rPr>
          <w:b/>
        </w:rPr>
        <w:t>complete the declaration of acceptance</w:t>
      </w:r>
      <w:r w:rsidRPr="00EE6FB9">
        <w:t xml:space="preserve"> as per section </w:t>
      </w:r>
      <w:r w:rsidR="005C7C48" w:rsidRPr="00EE6FB9">
        <w:t>7</w:t>
      </w:r>
      <w:r w:rsidR="00056649" w:rsidRPr="00EE6FB9">
        <w:t xml:space="preserve">.3 </w:t>
      </w:r>
      <w:r w:rsidRPr="00EE6FB9">
        <w:t>below by marking w</w:t>
      </w:r>
      <w:r w:rsidR="008C6011" w:rsidRPr="00EE6FB9">
        <w:t xml:space="preserve">ith an </w:t>
      </w:r>
      <w:r w:rsidR="008C6011" w:rsidRPr="00EE6FB9">
        <w:rPr>
          <w:b/>
        </w:rPr>
        <w:t>“X”</w:t>
      </w:r>
      <w:r w:rsidR="008C6011" w:rsidRPr="00EE6FB9">
        <w:t xml:space="preserve"> either “ACCEPT ALL”</w:t>
      </w:r>
      <w:r w:rsidRPr="00EE6FB9">
        <w:t xml:space="preserve"> or “DO NOT ACCEPT ALL”, failing which the declaration </w:t>
      </w:r>
      <w:r w:rsidR="000402F6" w:rsidRPr="00EE6FB9">
        <w:t>will be</w:t>
      </w:r>
      <w:r w:rsidRPr="00EE6FB9">
        <w:t xml:space="preserve"> regarded as “DO NOT ACCEPT ALL” and the bid </w:t>
      </w:r>
      <w:r w:rsidR="005359C1" w:rsidRPr="00EE6FB9">
        <w:t xml:space="preserve">will be </w:t>
      </w:r>
      <w:r w:rsidRPr="00EE6FB9">
        <w:t>disqualified.</w:t>
      </w:r>
    </w:p>
    <w:p w14:paraId="5A4BEC1F" w14:textId="77777777" w:rsidR="0043548E" w:rsidRPr="00F81E2D" w:rsidRDefault="00DF56E2" w:rsidP="00F3422E">
      <w:pPr>
        <w:pStyle w:val="Heading2"/>
        <w:jc w:val="both"/>
      </w:pPr>
      <w:bookmarkStart w:id="57" w:name="_Ref455589115"/>
      <w:bookmarkStart w:id="58" w:name="_Ref455589123"/>
      <w:bookmarkStart w:id="59" w:name="_Ref455589162"/>
      <w:bookmarkStart w:id="60" w:name="_Toc137669384"/>
      <w:r w:rsidRPr="00F81E2D">
        <w:t>SPECI</w:t>
      </w:r>
      <w:r w:rsidR="006246E8" w:rsidRPr="00F81E2D">
        <w:t>AL</w:t>
      </w:r>
      <w:r w:rsidRPr="00F81E2D">
        <w:t xml:space="preserve"> CONDITIONS OF CONTRACT</w:t>
      </w:r>
      <w:bookmarkEnd w:id="55"/>
      <w:bookmarkEnd w:id="56"/>
      <w:bookmarkEnd w:id="57"/>
      <w:bookmarkEnd w:id="58"/>
      <w:bookmarkEnd w:id="59"/>
      <w:bookmarkEnd w:id="60"/>
    </w:p>
    <w:p w14:paraId="2DAE5434" w14:textId="77777777" w:rsidR="007370B1" w:rsidRPr="00F81E2D" w:rsidRDefault="007370B1" w:rsidP="00501E66">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362E9B43" w:rsidR="00B2230D" w:rsidRPr="00F81E2D" w:rsidRDefault="00B2230D" w:rsidP="00501E66">
      <w:pPr>
        <w:pStyle w:val="Specification"/>
        <w:numPr>
          <w:ilvl w:val="1"/>
          <w:numId w:val="10"/>
        </w:numPr>
        <w:tabs>
          <w:tab w:val="clear" w:pos="993"/>
          <w:tab w:val="num" w:pos="1560"/>
        </w:tabs>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001A40E0">
        <w:rPr>
          <w:rStyle w:val="Strong"/>
          <w:b w:val="0"/>
          <w:bCs w:val="0"/>
        </w:rPr>
        <w:t>SAPS</w:t>
      </w:r>
    </w:p>
    <w:p w14:paraId="3DCDB7A9" w14:textId="3884F464" w:rsidR="00B2230D" w:rsidRPr="00F81E2D" w:rsidRDefault="00B2230D" w:rsidP="00501E66">
      <w:pPr>
        <w:pStyle w:val="Specification"/>
        <w:numPr>
          <w:ilvl w:val="1"/>
          <w:numId w:val="10"/>
        </w:numPr>
        <w:tabs>
          <w:tab w:val="clear" w:pos="993"/>
          <w:tab w:val="num" w:pos="1560"/>
        </w:tabs>
        <w:ind w:left="1134"/>
        <w:jc w:val="both"/>
        <w:rPr>
          <w:b/>
        </w:rPr>
      </w:pPr>
      <w:r w:rsidRPr="00F81E2D">
        <w:rPr>
          <w:b/>
        </w:rPr>
        <w:t xml:space="preserve">Right of Award. </w:t>
      </w:r>
      <w:r w:rsidR="001A40E0">
        <w:t>SAPS</w:t>
      </w:r>
      <w:r w:rsidRPr="00F81E2D">
        <w:t xml:space="preserve"> </w:t>
      </w:r>
      <w:r w:rsidR="001A40E0" w:rsidRPr="00F81E2D">
        <w:t>reserve</w:t>
      </w:r>
      <w:r w:rsidRPr="00F81E2D">
        <w:t xml:space="preserve"> the right to award the contract for required goods or services to multiple Suppliers.</w:t>
      </w:r>
    </w:p>
    <w:p w14:paraId="180BA70A" w14:textId="4681D5E3" w:rsidR="00B2230D" w:rsidRPr="001A40E0" w:rsidRDefault="00B2230D" w:rsidP="00501E66">
      <w:pPr>
        <w:pStyle w:val="Specification"/>
        <w:numPr>
          <w:ilvl w:val="1"/>
          <w:numId w:val="10"/>
        </w:numPr>
        <w:tabs>
          <w:tab w:val="clear" w:pos="993"/>
          <w:tab w:val="num" w:pos="1560"/>
        </w:tabs>
        <w:ind w:left="1134"/>
        <w:jc w:val="both"/>
        <w:rPr>
          <w:rStyle w:val="Strong"/>
          <w:bCs w:val="0"/>
          <w:color w:val="000000"/>
        </w:rPr>
      </w:pPr>
      <w:r w:rsidRPr="00F81E2D">
        <w:rPr>
          <w:rStyle w:val="Strong"/>
          <w:bCs w:val="0"/>
        </w:rPr>
        <w:t xml:space="preserve">Right to Audit. </w:t>
      </w:r>
      <w:r w:rsidR="001A40E0">
        <w:rPr>
          <w:rStyle w:val="Strong"/>
          <w:b w:val="0"/>
          <w:bCs w:val="0"/>
        </w:rPr>
        <w:t>SAPS</w:t>
      </w:r>
      <w:r w:rsidRPr="00F81E2D">
        <w:rPr>
          <w:rStyle w:val="Strong"/>
          <w:b w:val="0"/>
          <w:bCs w:val="0"/>
        </w:rPr>
        <w:t xml:space="preserve"> </w:t>
      </w:r>
      <w:r w:rsidR="001A40E0" w:rsidRPr="00F81E2D">
        <w:rPr>
          <w:rStyle w:val="Strong"/>
          <w:b w:val="0"/>
          <w:bCs w:val="0"/>
        </w:rPr>
        <w:t>reserve</w:t>
      </w:r>
      <w:r w:rsidRPr="00F81E2D">
        <w:rPr>
          <w:rStyle w:val="Strong"/>
          <w:b w:val="0"/>
          <w:bCs w:val="0"/>
        </w:rPr>
        <w:t xml:space="preserve">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2CC7FE0A" w14:textId="77777777" w:rsidR="001A40E0" w:rsidRDefault="001A40E0" w:rsidP="00501E66">
      <w:pPr>
        <w:pStyle w:val="Specification"/>
        <w:numPr>
          <w:ilvl w:val="1"/>
          <w:numId w:val="10"/>
        </w:numPr>
        <w:tabs>
          <w:tab w:val="clear" w:pos="993"/>
          <w:tab w:val="num" w:pos="1560"/>
        </w:tabs>
        <w:spacing w:line="276" w:lineRule="auto"/>
        <w:ind w:left="1134"/>
        <w:jc w:val="both"/>
        <w:rPr>
          <w:b/>
          <w:color w:val="000000"/>
        </w:rPr>
      </w:pPr>
      <w:r>
        <w:rPr>
          <w:b/>
        </w:rPr>
        <w:lastRenderedPageBreak/>
        <w:t xml:space="preserve">Sub-Contracting. </w:t>
      </w:r>
      <w:r>
        <w:rPr>
          <w:color w:val="000000"/>
        </w:rPr>
        <w:t>SAPS will not be responsible for managing any agreements that the service provider has entered into with sub-contractors.</w:t>
      </w:r>
    </w:p>
    <w:p w14:paraId="0F698733" w14:textId="6F2540B9" w:rsidR="001A40E0" w:rsidRDefault="001A40E0" w:rsidP="00501E66">
      <w:pPr>
        <w:pStyle w:val="Specification"/>
        <w:numPr>
          <w:ilvl w:val="1"/>
          <w:numId w:val="10"/>
        </w:numPr>
        <w:tabs>
          <w:tab w:val="clear" w:pos="993"/>
          <w:tab w:val="num" w:pos="1560"/>
        </w:tabs>
        <w:spacing w:line="276" w:lineRule="auto"/>
        <w:ind w:left="1134"/>
        <w:jc w:val="both"/>
        <w:rPr>
          <w:b/>
          <w:color w:val="000000"/>
        </w:rPr>
      </w:pPr>
      <w:r>
        <w:rPr>
          <w:b/>
        </w:rPr>
        <w:t>Contract duration.</w:t>
      </w:r>
      <w:r>
        <w:rPr>
          <w:b/>
          <w:color w:val="000000"/>
        </w:rPr>
        <w:t xml:space="preserve"> </w:t>
      </w:r>
      <w:r>
        <w:rPr>
          <w:bCs/>
          <w:color w:val="000000"/>
        </w:rPr>
        <w:t xml:space="preserve">This contract will be valid for a period </w:t>
      </w:r>
      <w:r w:rsidRPr="00D36417">
        <w:rPr>
          <w:bCs/>
          <w:color w:val="000000"/>
        </w:rPr>
        <w:t xml:space="preserve">of </w:t>
      </w:r>
      <w:r w:rsidRPr="00976A32">
        <w:rPr>
          <w:b/>
          <w:color w:val="000000"/>
        </w:rPr>
        <w:t>2 Years</w:t>
      </w:r>
      <w:r>
        <w:rPr>
          <w:bCs/>
          <w:color w:val="000000"/>
        </w:rPr>
        <w:t xml:space="preserve"> from date of signature.</w:t>
      </w:r>
    </w:p>
    <w:p w14:paraId="1213D98B" w14:textId="25AD7A92" w:rsidR="00B2230D" w:rsidRPr="001A40E0" w:rsidRDefault="00B2230D" w:rsidP="00501E66">
      <w:pPr>
        <w:pStyle w:val="Specification"/>
        <w:numPr>
          <w:ilvl w:val="0"/>
          <w:numId w:val="10"/>
        </w:numPr>
        <w:spacing w:line="276" w:lineRule="auto"/>
        <w:jc w:val="both"/>
        <w:rPr>
          <w:b/>
        </w:rPr>
      </w:pPr>
      <w:r w:rsidRPr="00B2230D">
        <w:rPr>
          <w:b/>
        </w:rPr>
        <w:t xml:space="preserve">DELIVERY ADDRESS. </w:t>
      </w:r>
      <w:r w:rsidRPr="00F81E2D">
        <w:t>The supplier must deliver the required products or services at</w:t>
      </w:r>
      <w:r>
        <w:t xml:space="preserve"> as indicated in </w:t>
      </w:r>
      <w:r w:rsidRPr="00EB1A4F">
        <w:t>Section 2.2</w:t>
      </w:r>
      <w:r>
        <w:t>, Delivery Address</w:t>
      </w:r>
    </w:p>
    <w:p w14:paraId="17562C1C" w14:textId="77777777" w:rsidR="001A40E0" w:rsidRDefault="001A40E0" w:rsidP="00501E66">
      <w:pPr>
        <w:pStyle w:val="Specification"/>
        <w:numPr>
          <w:ilvl w:val="0"/>
          <w:numId w:val="10"/>
        </w:numPr>
        <w:spacing w:line="276" w:lineRule="auto"/>
        <w:jc w:val="both"/>
        <w:rPr>
          <w:b/>
        </w:rPr>
      </w:pPr>
      <w:r>
        <w:rPr>
          <w:b/>
        </w:rPr>
        <w:t>SKILLS TRANSFER AND TRAINING</w:t>
      </w:r>
    </w:p>
    <w:p w14:paraId="5FE6E2C5" w14:textId="77777777" w:rsidR="001A40E0" w:rsidRDefault="001A40E0" w:rsidP="00501E66">
      <w:pPr>
        <w:pStyle w:val="Specification"/>
        <w:numPr>
          <w:ilvl w:val="1"/>
          <w:numId w:val="10"/>
        </w:numPr>
        <w:tabs>
          <w:tab w:val="clear" w:pos="993"/>
        </w:tabs>
        <w:spacing w:line="276" w:lineRule="auto"/>
        <w:ind w:left="1134"/>
        <w:jc w:val="both"/>
        <w:rPr>
          <w:b/>
          <w:bCs/>
        </w:rPr>
      </w:pPr>
      <w:r>
        <w:rPr>
          <w:bCs/>
          <w:sz w:val="23"/>
          <w:szCs w:val="23"/>
        </w:rPr>
        <w:t>The supplier is able to do skills transfer to the SAPS/SITA ECM team for both Documentum and Captiva products.</w:t>
      </w:r>
    </w:p>
    <w:p w14:paraId="37968D0A" w14:textId="77777777" w:rsidR="001A40E0" w:rsidRDefault="001A40E0" w:rsidP="00501E66">
      <w:pPr>
        <w:pStyle w:val="Specification"/>
        <w:numPr>
          <w:ilvl w:val="1"/>
          <w:numId w:val="10"/>
        </w:numPr>
        <w:tabs>
          <w:tab w:val="clear" w:pos="993"/>
        </w:tabs>
        <w:spacing w:line="276" w:lineRule="auto"/>
        <w:ind w:left="1134"/>
        <w:jc w:val="both"/>
        <w:rPr>
          <w:bCs/>
          <w:sz w:val="23"/>
          <w:szCs w:val="23"/>
        </w:rPr>
      </w:pPr>
      <w:r>
        <w:rPr>
          <w:sz w:val="23"/>
          <w:szCs w:val="23"/>
        </w:rPr>
        <w:t>The</w:t>
      </w:r>
      <w:r>
        <w:rPr>
          <w:bCs/>
          <w:sz w:val="23"/>
          <w:szCs w:val="23"/>
        </w:rPr>
        <w:t xml:space="preserve"> supplier will provide access for SITA ECM maintenance team to the </w:t>
      </w:r>
      <w:r>
        <w:rPr>
          <w:bCs/>
          <w:sz w:val="22"/>
          <w:szCs w:val="22"/>
        </w:rPr>
        <w:t>OEM</w:t>
      </w:r>
      <w:r>
        <w:rPr>
          <w:bCs/>
          <w:sz w:val="23"/>
          <w:szCs w:val="23"/>
        </w:rPr>
        <w:t xml:space="preserve"> support site                  for incident logging, knowledge base and download of Documentum and Captiva software installation files.</w:t>
      </w:r>
    </w:p>
    <w:p w14:paraId="1E8D51BC" w14:textId="77777777" w:rsidR="00B2230D" w:rsidRDefault="00B2230D" w:rsidP="00501E66">
      <w:pPr>
        <w:pStyle w:val="Specification"/>
        <w:numPr>
          <w:ilvl w:val="0"/>
          <w:numId w:val="10"/>
        </w:numPr>
        <w:jc w:val="both"/>
        <w:rPr>
          <w:b/>
        </w:rPr>
      </w:pPr>
      <w:r w:rsidRPr="00F81E2D">
        <w:rPr>
          <w:b/>
        </w:rPr>
        <w:t>DELIVERY SCHEDULE</w:t>
      </w:r>
    </w:p>
    <w:p w14:paraId="0CF5FA67" w14:textId="101E6CE5" w:rsidR="001A40E0" w:rsidRPr="004B268C" w:rsidRDefault="001A40E0" w:rsidP="00501E66">
      <w:pPr>
        <w:pStyle w:val="Specification"/>
        <w:numPr>
          <w:ilvl w:val="1"/>
          <w:numId w:val="10"/>
        </w:numPr>
        <w:tabs>
          <w:tab w:val="clear" w:pos="993"/>
          <w:tab w:val="num" w:pos="567"/>
          <w:tab w:val="num" w:pos="1560"/>
        </w:tabs>
        <w:spacing w:line="276" w:lineRule="auto"/>
        <w:ind w:left="1134"/>
        <w:jc w:val="both"/>
        <w:rPr>
          <w:b/>
        </w:rPr>
      </w:pPr>
      <w:r>
        <w:t xml:space="preserve">The Supplier is </w:t>
      </w:r>
      <w:r w:rsidRPr="004B268C">
        <w:t xml:space="preserve">responsible to perform the work specified in </w:t>
      </w:r>
      <w:r w:rsidRPr="00EB1A4F">
        <w:t>Section 2</w:t>
      </w:r>
      <w:r w:rsidRPr="004B268C">
        <w:t>, Scope of Bid. The timeframes are outlined in the following Work Breakdown Structure (WBS):</w:t>
      </w:r>
    </w:p>
    <w:tbl>
      <w:tblPr>
        <w:tblW w:w="4626" w:type="pct"/>
        <w:tblInd w:w="73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83"/>
        <w:gridCol w:w="4689"/>
        <w:gridCol w:w="3536"/>
      </w:tblGrid>
      <w:tr w:rsidR="001A40E0" w:rsidRPr="004B268C" w14:paraId="2C70FBB1" w14:textId="77777777" w:rsidTr="00876A54">
        <w:trPr>
          <w:tblHeader/>
        </w:trPr>
        <w:tc>
          <w:tcPr>
            <w:tcW w:w="383" w:type="pct"/>
            <w:tcBorders>
              <w:top w:val="single" w:sz="4" w:space="0" w:color="4F81BD"/>
              <w:left w:val="single" w:sz="4" w:space="0" w:color="4F81BD"/>
              <w:bottom w:val="single" w:sz="4" w:space="0" w:color="4F81BD"/>
              <w:right w:val="single" w:sz="4" w:space="0" w:color="4F81BD"/>
            </w:tcBorders>
            <w:shd w:val="clear" w:color="auto" w:fill="DBE5F1"/>
            <w:hideMark/>
          </w:tcPr>
          <w:p w14:paraId="53940C58" w14:textId="77777777" w:rsidR="001A40E0" w:rsidRPr="004B268C" w:rsidRDefault="001A40E0" w:rsidP="00EE6FB9">
            <w:pPr>
              <w:spacing w:line="276" w:lineRule="auto"/>
              <w:rPr>
                <w:b/>
                <w:szCs w:val="24"/>
              </w:rPr>
            </w:pPr>
            <w:r w:rsidRPr="004B268C">
              <w:rPr>
                <w:b/>
                <w:szCs w:val="24"/>
              </w:rPr>
              <w:t>WBS</w:t>
            </w:r>
          </w:p>
        </w:tc>
        <w:tc>
          <w:tcPr>
            <w:tcW w:w="2632" w:type="pct"/>
            <w:tcBorders>
              <w:top w:val="single" w:sz="4" w:space="0" w:color="4F81BD"/>
              <w:left w:val="single" w:sz="4" w:space="0" w:color="4F81BD"/>
              <w:bottom w:val="single" w:sz="4" w:space="0" w:color="4F81BD"/>
              <w:right w:val="single" w:sz="4" w:space="0" w:color="4F81BD"/>
            </w:tcBorders>
            <w:shd w:val="clear" w:color="auto" w:fill="DBE5F1"/>
            <w:hideMark/>
          </w:tcPr>
          <w:p w14:paraId="71AA7E62" w14:textId="77777777" w:rsidR="001A40E0" w:rsidRPr="004B268C" w:rsidRDefault="001A40E0" w:rsidP="00EE6FB9">
            <w:pPr>
              <w:spacing w:line="276" w:lineRule="auto"/>
              <w:rPr>
                <w:b/>
                <w:szCs w:val="24"/>
              </w:rPr>
            </w:pPr>
            <w:r w:rsidRPr="004B268C">
              <w:rPr>
                <w:b/>
                <w:szCs w:val="24"/>
              </w:rPr>
              <w:t>Statement of Work (See Section2 for details)</w:t>
            </w:r>
          </w:p>
        </w:tc>
        <w:tc>
          <w:tcPr>
            <w:tcW w:w="1985" w:type="pct"/>
            <w:tcBorders>
              <w:top w:val="single" w:sz="4" w:space="0" w:color="4F81BD"/>
              <w:left w:val="single" w:sz="4" w:space="0" w:color="4F81BD"/>
              <w:bottom w:val="single" w:sz="4" w:space="0" w:color="4F81BD"/>
              <w:right w:val="single" w:sz="4" w:space="0" w:color="4F81BD"/>
            </w:tcBorders>
            <w:shd w:val="clear" w:color="auto" w:fill="DBE5F1"/>
            <w:hideMark/>
          </w:tcPr>
          <w:p w14:paraId="34BF5D74" w14:textId="77777777" w:rsidR="001A40E0" w:rsidRPr="004B268C" w:rsidRDefault="001A40E0" w:rsidP="00EE6FB9">
            <w:pPr>
              <w:spacing w:line="276" w:lineRule="auto"/>
              <w:jc w:val="center"/>
              <w:rPr>
                <w:b/>
                <w:szCs w:val="24"/>
              </w:rPr>
            </w:pPr>
            <w:r w:rsidRPr="004B268C">
              <w:rPr>
                <w:b/>
                <w:szCs w:val="24"/>
              </w:rPr>
              <w:t>Delivery Timeframe</w:t>
            </w:r>
          </w:p>
        </w:tc>
      </w:tr>
      <w:tr w:rsidR="001A40E0" w:rsidRPr="004B268C" w14:paraId="50920ADC" w14:textId="77777777" w:rsidTr="00876A54">
        <w:tc>
          <w:tcPr>
            <w:tcW w:w="383" w:type="pct"/>
            <w:tcBorders>
              <w:top w:val="single" w:sz="4" w:space="0" w:color="4F81BD"/>
              <w:left w:val="single" w:sz="4" w:space="0" w:color="4F81BD"/>
              <w:bottom w:val="single" w:sz="4" w:space="0" w:color="4F81BD"/>
              <w:right w:val="single" w:sz="4" w:space="0" w:color="4F81BD"/>
            </w:tcBorders>
          </w:tcPr>
          <w:p w14:paraId="057472E5" w14:textId="77777777" w:rsidR="001A40E0" w:rsidRPr="004B268C" w:rsidRDefault="001A40E0" w:rsidP="00501E66">
            <w:pPr>
              <w:pStyle w:val="ListParagraph"/>
              <w:numPr>
                <w:ilvl w:val="0"/>
                <w:numId w:val="33"/>
              </w:numPr>
              <w:spacing w:line="276" w:lineRule="auto"/>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5F687A81" w14:textId="3BCD910E" w:rsidR="001A40E0" w:rsidRPr="004B268C" w:rsidRDefault="001A40E0" w:rsidP="00EE6FB9">
            <w:pPr>
              <w:spacing w:line="276" w:lineRule="auto"/>
              <w:rPr>
                <w:szCs w:val="24"/>
              </w:rPr>
            </w:pPr>
            <w:r w:rsidRPr="004B268C">
              <w:rPr>
                <w:szCs w:val="24"/>
              </w:rPr>
              <w:t>OpenText Documentum Licence (Perpetual)</w:t>
            </w:r>
            <w:r w:rsidR="005C7C48" w:rsidRPr="004B268C">
              <w:rPr>
                <w:szCs w:val="24"/>
              </w:rPr>
              <w:t>.</w:t>
            </w:r>
          </w:p>
        </w:tc>
        <w:tc>
          <w:tcPr>
            <w:tcW w:w="1985" w:type="pct"/>
            <w:tcBorders>
              <w:top w:val="single" w:sz="4" w:space="0" w:color="4F81BD"/>
              <w:left w:val="single" w:sz="4" w:space="0" w:color="4F81BD"/>
              <w:bottom w:val="single" w:sz="4" w:space="0" w:color="4F81BD"/>
              <w:right w:val="single" w:sz="4" w:space="0" w:color="4F81BD"/>
            </w:tcBorders>
            <w:hideMark/>
          </w:tcPr>
          <w:p w14:paraId="4630935C" w14:textId="77777777" w:rsidR="001A40E0" w:rsidRPr="004B268C" w:rsidRDefault="001A40E0" w:rsidP="00EE6FB9">
            <w:pPr>
              <w:spacing w:line="276" w:lineRule="auto"/>
              <w:jc w:val="center"/>
              <w:rPr>
                <w:b/>
                <w:szCs w:val="24"/>
              </w:rPr>
            </w:pPr>
            <w:r w:rsidRPr="004B268C">
              <w:rPr>
                <w:b/>
                <w:szCs w:val="24"/>
              </w:rPr>
              <w:t>2 weeks after the signing of the SLA</w:t>
            </w:r>
            <w:r w:rsidRPr="004B268C">
              <w:rPr>
                <w:b/>
                <w:strike/>
                <w:szCs w:val="24"/>
              </w:rPr>
              <w:t xml:space="preserve"> </w:t>
            </w:r>
          </w:p>
        </w:tc>
      </w:tr>
      <w:tr w:rsidR="001A40E0" w:rsidRPr="004B268C" w14:paraId="10965F5A" w14:textId="77777777" w:rsidTr="00876A54">
        <w:tc>
          <w:tcPr>
            <w:tcW w:w="383" w:type="pct"/>
            <w:tcBorders>
              <w:top w:val="single" w:sz="4" w:space="0" w:color="4F81BD"/>
              <w:left w:val="single" w:sz="4" w:space="0" w:color="4F81BD"/>
              <w:bottom w:val="single" w:sz="4" w:space="0" w:color="4F81BD"/>
              <w:right w:val="single" w:sz="4" w:space="0" w:color="4F81BD"/>
            </w:tcBorders>
          </w:tcPr>
          <w:p w14:paraId="0DB77CFB" w14:textId="77777777" w:rsidR="001A40E0" w:rsidRPr="004B268C" w:rsidRDefault="001A40E0" w:rsidP="00501E66">
            <w:pPr>
              <w:pStyle w:val="ListParagraph"/>
              <w:numPr>
                <w:ilvl w:val="0"/>
                <w:numId w:val="33"/>
              </w:numPr>
              <w:spacing w:line="276" w:lineRule="auto"/>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5342619B" w14:textId="0106B7FE" w:rsidR="001A40E0" w:rsidRPr="004B268C" w:rsidRDefault="001A40E0" w:rsidP="00EE6FB9">
            <w:pPr>
              <w:spacing w:line="276" w:lineRule="auto"/>
              <w:rPr>
                <w:szCs w:val="24"/>
              </w:rPr>
            </w:pPr>
            <w:r w:rsidRPr="004B268C">
              <w:rPr>
                <w:szCs w:val="24"/>
              </w:rPr>
              <w:t>OpenText Captiva Licence (Perpetual)</w:t>
            </w:r>
            <w:r w:rsidR="005C7C48" w:rsidRPr="004B268C">
              <w:rPr>
                <w:szCs w:val="24"/>
              </w:rPr>
              <w:t>.</w:t>
            </w:r>
            <w:r w:rsidRPr="004B268C">
              <w:rPr>
                <w:szCs w:val="24"/>
              </w:rPr>
              <w:t xml:space="preserve"> </w:t>
            </w:r>
          </w:p>
        </w:tc>
        <w:tc>
          <w:tcPr>
            <w:tcW w:w="1985" w:type="pct"/>
            <w:tcBorders>
              <w:top w:val="single" w:sz="4" w:space="0" w:color="4F81BD"/>
              <w:left w:val="single" w:sz="4" w:space="0" w:color="4F81BD"/>
              <w:bottom w:val="single" w:sz="4" w:space="0" w:color="4F81BD"/>
              <w:right w:val="single" w:sz="4" w:space="0" w:color="4F81BD"/>
            </w:tcBorders>
            <w:hideMark/>
          </w:tcPr>
          <w:p w14:paraId="34A74888" w14:textId="77777777" w:rsidR="001A40E0" w:rsidRPr="004B268C" w:rsidRDefault="001A40E0" w:rsidP="00EE6FB9">
            <w:pPr>
              <w:spacing w:line="276" w:lineRule="auto"/>
              <w:jc w:val="center"/>
              <w:rPr>
                <w:b/>
                <w:szCs w:val="24"/>
              </w:rPr>
            </w:pPr>
            <w:r w:rsidRPr="004B268C">
              <w:rPr>
                <w:b/>
                <w:szCs w:val="24"/>
              </w:rPr>
              <w:t xml:space="preserve">2 weeks after the signing of the SLA </w:t>
            </w:r>
          </w:p>
        </w:tc>
      </w:tr>
      <w:tr w:rsidR="001A40E0" w:rsidRPr="004B268C" w14:paraId="43C0CED0" w14:textId="77777777" w:rsidTr="00876A54">
        <w:tc>
          <w:tcPr>
            <w:tcW w:w="383" w:type="pct"/>
            <w:tcBorders>
              <w:top w:val="single" w:sz="4" w:space="0" w:color="4F81BD"/>
              <w:left w:val="single" w:sz="4" w:space="0" w:color="4F81BD"/>
              <w:bottom w:val="single" w:sz="4" w:space="0" w:color="4F81BD"/>
              <w:right w:val="single" w:sz="4" w:space="0" w:color="4F81BD"/>
            </w:tcBorders>
          </w:tcPr>
          <w:p w14:paraId="73D4C048" w14:textId="77777777" w:rsidR="001A40E0" w:rsidRPr="004B268C" w:rsidRDefault="001A40E0" w:rsidP="00501E66">
            <w:pPr>
              <w:pStyle w:val="ListParagraph"/>
              <w:numPr>
                <w:ilvl w:val="0"/>
                <w:numId w:val="33"/>
              </w:numPr>
              <w:spacing w:line="276" w:lineRule="auto"/>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43E17A06" w14:textId="2CC82075" w:rsidR="001A40E0" w:rsidRPr="004B268C" w:rsidRDefault="001A40E0" w:rsidP="00EE6FB9">
            <w:pPr>
              <w:spacing w:line="276" w:lineRule="auto"/>
              <w:rPr>
                <w:szCs w:val="24"/>
              </w:rPr>
            </w:pPr>
            <w:r w:rsidRPr="004B268C">
              <w:rPr>
                <w:szCs w:val="24"/>
              </w:rPr>
              <w:t>Technical on-site support with skills transfer to SITA ECM maintenance team</w:t>
            </w:r>
            <w:r w:rsidR="005C7C48" w:rsidRPr="004B268C">
              <w:rPr>
                <w:szCs w:val="24"/>
              </w:rPr>
              <w:t>.</w:t>
            </w:r>
          </w:p>
        </w:tc>
        <w:tc>
          <w:tcPr>
            <w:tcW w:w="1985" w:type="pct"/>
            <w:tcBorders>
              <w:top w:val="single" w:sz="4" w:space="0" w:color="4F81BD"/>
              <w:left w:val="single" w:sz="4" w:space="0" w:color="4F81BD"/>
              <w:bottom w:val="single" w:sz="4" w:space="0" w:color="4F81BD"/>
              <w:right w:val="single" w:sz="4" w:space="0" w:color="4F81BD"/>
            </w:tcBorders>
            <w:hideMark/>
          </w:tcPr>
          <w:p w14:paraId="3C13195D" w14:textId="77777777" w:rsidR="001A40E0" w:rsidRPr="004B268C" w:rsidRDefault="001A40E0" w:rsidP="00EE6FB9">
            <w:pPr>
              <w:spacing w:line="276" w:lineRule="auto"/>
              <w:jc w:val="center"/>
              <w:rPr>
                <w:b/>
                <w:szCs w:val="24"/>
              </w:rPr>
            </w:pPr>
            <w:proofErr w:type="spellStart"/>
            <w:r w:rsidRPr="004B268C">
              <w:rPr>
                <w:b/>
                <w:szCs w:val="24"/>
              </w:rPr>
              <w:t>On going</w:t>
            </w:r>
            <w:proofErr w:type="spellEnd"/>
            <w:r w:rsidRPr="004B268C">
              <w:rPr>
                <w:b/>
                <w:szCs w:val="24"/>
              </w:rPr>
              <w:t xml:space="preserve"> process from receipt of licences</w:t>
            </w:r>
          </w:p>
        </w:tc>
      </w:tr>
      <w:tr w:rsidR="001A40E0" w:rsidRPr="004B268C" w14:paraId="7EDE69DE" w14:textId="77777777" w:rsidTr="00876A54">
        <w:tc>
          <w:tcPr>
            <w:tcW w:w="383" w:type="pct"/>
            <w:tcBorders>
              <w:top w:val="single" w:sz="4" w:space="0" w:color="4F81BD"/>
              <w:left w:val="single" w:sz="4" w:space="0" w:color="4F81BD"/>
              <w:bottom w:val="single" w:sz="4" w:space="0" w:color="4F81BD"/>
              <w:right w:val="single" w:sz="4" w:space="0" w:color="4F81BD"/>
            </w:tcBorders>
          </w:tcPr>
          <w:p w14:paraId="56CAED15" w14:textId="77777777" w:rsidR="001A40E0" w:rsidRPr="004B268C" w:rsidRDefault="001A40E0" w:rsidP="00501E66">
            <w:pPr>
              <w:pStyle w:val="ListParagraph"/>
              <w:numPr>
                <w:ilvl w:val="0"/>
                <w:numId w:val="33"/>
              </w:numPr>
              <w:spacing w:line="276" w:lineRule="auto"/>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41F63192" w14:textId="4F74B9E0" w:rsidR="001A40E0" w:rsidRPr="00904BD1" w:rsidRDefault="005C7C48" w:rsidP="00EE6FB9">
            <w:pPr>
              <w:spacing w:line="276" w:lineRule="auto"/>
              <w:rPr>
                <w:szCs w:val="24"/>
              </w:rPr>
            </w:pPr>
            <w:r w:rsidRPr="00904BD1">
              <w:rPr>
                <w:szCs w:val="24"/>
              </w:rPr>
              <w:t>Migrate/</w:t>
            </w:r>
            <w:r w:rsidR="001A40E0" w:rsidRPr="00904BD1">
              <w:rPr>
                <w:szCs w:val="24"/>
              </w:rPr>
              <w:t>Upgrade</w:t>
            </w:r>
            <w:r w:rsidRPr="00904BD1">
              <w:rPr>
                <w:szCs w:val="24"/>
              </w:rPr>
              <w:t>/configurations</w:t>
            </w:r>
            <w:r w:rsidR="001A40E0" w:rsidRPr="00904BD1">
              <w:rPr>
                <w:szCs w:val="24"/>
              </w:rPr>
              <w:t xml:space="preserve"> of Documentum and Captiva from the versions specified in section 2.3 </w:t>
            </w:r>
            <w:r w:rsidR="001A40E0" w:rsidRPr="00904BD1">
              <w:rPr>
                <w:b/>
                <w:szCs w:val="24"/>
              </w:rPr>
              <w:t xml:space="preserve">SAPS OpenText ECM Server Infrastructure Landscape </w:t>
            </w:r>
            <w:r w:rsidR="001A40E0" w:rsidRPr="00904BD1">
              <w:rPr>
                <w:szCs w:val="24"/>
              </w:rPr>
              <w:t>to the latest version</w:t>
            </w:r>
            <w:r w:rsidR="00EF605C">
              <w:rPr>
                <w:szCs w:val="24"/>
              </w:rPr>
              <w:t xml:space="preserve"> with Project Management services.</w:t>
            </w:r>
          </w:p>
        </w:tc>
        <w:tc>
          <w:tcPr>
            <w:tcW w:w="1985" w:type="pct"/>
            <w:tcBorders>
              <w:top w:val="single" w:sz="4" w:space="0" w:color="4F81BD"/>
              <w:left w:val="single" w:sz="4" w:space="0" w:color="4F81BD"/>
              <w:bottom w:val="single" w:sz="4" w:space="0" w:color="4F81BD"/>
              <w:right w:val="single" w:sz="4" w:space="0" w:color="4F81BD"/>
            </w:tcBorders>
            <w:hideMark/>
          </w:tcPr>
          <w:p w14:paraId="1CD879F2" w14:textId="77777777" w:rsidR="001A40E0" w:rsidRPr="004B268C" w:rsidRDefault="001A40E0" w:rsidP="00EE6FB9">
            <w:pPr>
              <w:spacing w:line="276" w:lineRule="auto"/>
              <w:jc w:val="center"/>
              <w:rPr>
                <w:b/>
                <w:szCs w:val="24"/>
              </w:rPr>
            </w:pPr>
            <w:r w:rsidRPr="004B268C">
              <w:rPr>
                <w:b/>
                <w:szCs w:val="24"/>
              </w:rPr>
              <w:t>As per agreed project plan</w:t>
            </w:r>
          </w:p>
          <w:p w14:paraId="37CAEC77" w14:textId="1107E1BC" w:rsidR="001A40E0" w:rsidRPr="004B268C" w:rsidRDefault="001A40E0" w:rsidP="00EE6FB9">
            <w:pPr>
              <w:spacing w:line="276" w:lineRule="auto"/>
              <w:jc w:val="center"/>
              <w:rPr>
                <w:b/>
                <w:szCs w:val="24"/>
              </w:rPr>
            </w:pPr>
            <w:r w:rsidRPr="004B268C">
              <w:rPr>
                <w:b/>
                <w:szCs w:val="24"/>
              </w:rPr>
              <w:t xml:space="preserve">3 months per repository as listed in section 2.3. The upgrade project should not exceed </w:t>
            </w:r>
            <w:r w:rsidR="006505C3" w:rsidRPr="004B268C">
              <w:rPr>
                <w:b/>
                <w:szCs w:val="24"/>
              </w:rPr>
              <w:t>2 Years</w:t>
            </w:r>
          </w:p>
        </w:tc>
      </w:tr>
      <w:tr w:rsidR="001A40E0" w14:paraId="0B8C02EE" w14:textId="77777777" w:rsidTr="00876A54">
        <w:tc>
          <w:tcPr>
            <w:tcW w:w="383" w:type="pct"/>
            <w:tcBorders>
              <w:top w:val="single" w:sz="4" w:space="0" w:color="4F81BD"/>
              <w:left w:val="single" w:sz="4" w:space="0" w:color="4F81BD"/>
              <w:bottom w:val="single" w:sz="4" w:space="0" w:color="4F81BD"/>
              <w:right w:val="single" w:sz="4" w:space="0" w:color="4F81BD"/>
            </w:tcBorders>
          </w:tcPr>
          <w:p w14:paraId="77697CEB" w14:textId="77777777" w:rsidR="001A40E0" w:rsidRDefault="001A40E0" w:rsidP="00501E66">
            <w:pPr>
              <w:pStyle w:val="ListParagraph"/>
              <w:numPr>
                <w:ilvl w:val="0"/>
                <w:numId w:val="33"/>
              </w:numPr>
              <w:spacing w:line="276" w:lineRule="auto"/>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24EA453A" w14:textId="77777777" w:rsidR="001A40E0" w:rsidRDefault="001A40E0" w:rsidP="00EE6FB9">
            <w:pPr>
              <w:spacing w:line="276" w:lineRule="auto"/>
              <w:rPr>
                <w:szCs w:val="24"/>
              </w:rPr>
            </w:pPr>
            <w:r>
              <w:rPr>
                <w:szCs w:val="24"/>
              </w:rPr>
              <w:t>Maintenance and support of existing Documentum and Captiva products</w:t>
            </w:r>
          </w:p>
        </w:tc>
        <w:tc>
          <w:tcPr>
            <w:tcW w:w="1985" w:type="pct"/>
            <w:tcBorders>
              <w:top w:val="single" w:sz="4" w:space="0" w:color="4F81BD"/>
              <w:left w:val="single" w:sz="4" w:space="0" w:color="4F81BD"/>
              <w:bottom w:val="single" w:sz="4" w:space="0" w:color="4F81BD"/>
              <w:right w:val="single" w:sz="4" w:space="0" w:color="4F81BD"/>
            </w:tcBorders>
            <w:hideMark/>
          </w:tcPr>
          <w:p w14:paraId="4A6E7BB1" w14:textId="77777777" w:rsidR="001A40E0" w:rsidRDefault="001A40E0" w:rsidP="00EE6FB9">
            <w:pPr>
              <w:spacing w:line="276" w:lineRule="auto"/>
              <w:jc w:val="center"/>
              <w:rPr>
                <w:b/>
                <w:szCs w:val="24"/>
              </w:rPr>
            </w:pPr>
            <w:proofErr w:type="spellStart"/>
            <w:r>
              <w:rPr>
                <w:b/>
                <w:szCs w:val="24"/>
              </w:rPr>
              <w:t>On going</w:t>
            </w:r>
            <w:proofErr w:type="spellEnd"/>
            <w:r>
              <w:rPr>
                <w:b/>
                <w:szCs w:val="24"/>
              </w:rPr>
              <w:t xml:space="preserve"> process from receipt of licences.</w:t>
            </w:r>
          </w:p>
        </w:tc>
      </w:tr>
    </w:tbl>
    <w:p w14:paraId="466E0BDF" w14:textId="77777777" w:rsidR="001A40E0" w:rsidRDefault="001A40E0" w:rsidP="00EE6FB9">
      <w:pPr>
        <w:pStyle w:val="Specification"/>
        <w:spacing w:line="276" w:lineRule="auto"/>
        <w:ind w:left="1134"/>
        <w:jc w:val="both"/>
      </w:pPr>
    </w:p>
    <w:p w14:paraId="038733A3" w14:textId="7AD8AADC" w:rsidR="00A83673" w:rsidRDefault="00A83673" w:rsidP="00AA400A">
      <w:pPr>
        <w:pStyle w:val="Specification"/>
      </w:pPr>
    </w:p>
    <w:p w14:paraId="651FB7A6" w14:textId="0CD553B8" w:rsidR="006505C3" w:rsidRDefault="006505C3" w:rsidP="00AA400A">
      <w:pPr>
        <w:pStyle w:val="Specification"/>
      </w:pPr>
    </w:p>
    <w:p w14:paraId="6EF96959" w14:textId="714B5B50" w:rsidR="006505C3" w:rsidRDefault="006505C3" w:rsidP="00AA400A">
      <w:pPr>
        <w:pStyle w:val="Specification"/>
      </w:pPr>
    </w:p>
    <w:p w14:paraId="72FB0020" w14:textId="134D3512" w:rsidR="006505C3" w:rsidRDefault="006505C3" w:rsidP="00AA400A">
      <w:pPr>
        <w:pStyle w:val="Specification"/>
      </w:pPr>
    </w:p>
    <w:p w14:paraId="13F9B28F" w14:textId="6D43C235" w:rsidR="005C7C48" w:rsidRDefault="005C7C48" w:rsidP="00AA400A">
      <w:pPr>
        <w:pStyle w:val="Specification"/>
      </w:pPr>
    </w:p>
    <w:p w14:paraId="5B7E562D" w14:textId="77777777" w:rsidR="005C7C48" w:rsidRDefault="005C7C48" w:rsidP="00AA400A">
      <w:pPr>
        <w:pStyle w:val="Specification"/>
      </w:pPr>
    </w:p>
    <w:p w14:paraId="1AF88FBF" w14:textId="77777777" w:rsidR="005D013E" w:rsidRPr="00F81E2D" w:rsidRDefault="00E06B28" w:rsidP="00501E66">
      <w:pPr>
        <w:pStyle w:val="Specification"/>
        <w:numPr>
          <w:ilvl w:val="0"/>
          <w:numId w:val="10"/>
        </w:numPr>
        <w:rPr>
          <w:b/>
        </w:rPr>
      </w:pPr>
      <w:r w:rsidRPr="00F81E2D">
        <w:rPr>
          <w:b/>
        </w:rPr>
        <w:lastRenderedPageBreak/>
        <w:t xml:space="preserve">SERVICES </w:t>
      </w:r>
      <w:r w:rsidR="00932583" w:rsidRPr="00F81E2D">
        <w:rPr>
          <w:b/>
        </w:rPr>
        <w:t>AND PERFORMANCE METRICS</w:t>
      </w:r>
    </w:p>
    <w:p w14:paraId="4CAF44D0" w14:textId="5624ED85" w:rsidR="00A83673" w:rsidRDefault="00A83673" w:rsidP="00501E66">
      <w:pPr>
        <w:pStyle w:val="Specification"/>
        <w:numPr>
          <w:ilvl w:val="1"/>
          <w:numId w:val="10"/>
        </w:numPr>
        <w:tabs>
          <w:tab w:val="clear" w:pos="993"/>
          <w:tab w:val="num" w:pos="1276"/>
        </w:tabs>
        <w:ind w:left="1134"/>
      </w:pPr>
      <w:r w:rsidRPr="00F81E2D">
        <w:t xml:space="preserve">The Supplier is responsible to provide the following services as specified in the Service Breakdown Structure (SBS): </w:t>
      </w:r>
    </w:p>
    <w:tbl>
      <w:tblPr>
        <w:tblW w:w="4626" w:type="pct"/>
        <w:tblInd w:w="73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44"/>
        <w:gridCol w:w="2879"/>
        <w:gridCol w:w="4885"/>
      </w:tblGrid>
      <w:tr w:rsidR="006505C3" w14:paraId="4927C78C" w14:textId="77777777" w:rsidTr="006505C3">
        <w:trPr>
          <w:tblHeader/>
        </w:trPr>
        <w:tc>
          <w:tcPr>
            <w:tcW w:w="642" w:type="pct"/>
            <w:tcBorders>
              <w:top w:val="single" w:sz="4" w:space="0" w:color="4F81BD"/>
              <w:left w:val="single" w:sz="4" w:space="0" w:color="4F81BD"/>
              <w:bottom w:val="single" w:sz="4" w:space="0" w:color="4F81BD"/>
              <w:right w:val="single" w:sz="4" w:space="0" w:color="4F81BD"/>
            </w:tcBorders>
            <w:shd w:val="clear" w:color="auto" w:fill="DBE5F1"/>
            <w:hideMark/>
          </w:tcPr>
          <w:p w14:paraId="6F9C78E4" w14:textId="77777777" w:rsidR="006505C3" w:rsidRDefault="006505C3">
            <w:pPr>
              <w:rPr>
                <w:b/>
                <w:szCs w:val="24"/>
              </w:rPr>
            </w:pPr>
            <w:r>
              <w:rPr>
                <w:b/>
                <w:szCs w:val="24"/>
              </w:rPr>
              <w:t>SBS</w:t>
            </w:r>
          </w:p>
        </w:tc>
        <w:tc>
          <w:tcPr>
            <w:tcW w:w="1616" w:type="pct"/>
            <w:tcBorders>
              <w:top w:val="single" w:sz="4" w:space="0" w:color="4F81BD"/>
              <w:left w:val="single" w:sz="4" w:space="0" w:color="4F81BD"/>
              <w:bottom w:val="single" w:sz="4" w:space="0" w:color="4F81BD"/>
              <w:right w:val="single" w:sz="4" w:space="0" w:color="4F81BD"/>
            </w:tcBorders>
            <w:shd w:val="clear" w:color="auto" w:fill="DBE5F1"/>
            <w:hideMark/>
          </w:tcPr>
          <w:p w14:paraId="60D6AECC" w14:textId="77777777" w:rsidR="006505C3" w:rsidRDefault="006505C3">
            <w:pPr>
              <w:rPr>
                <w:b/>
                <w:szCs w:val="24"/>
              </w:rPr>
            </w:pPr>
            <w:r>
              <w:rPr>
                <w:b/>
                <w:szCs w:val="24"/>
              </w:rPr>
              <w:t>Service Element</w:t>
            </w:r>
          </w:p>
        </w:tc>
        <w:tc>
          <w:tcPr>
            <w:tcW w:w="2742" w:type="pct"/>
            <w:tcBorders>
              <w:top w:val="single" w:sz="4" w:space="0" w:color="4F81BD"/>
              <w:left w:val="single" w:sz="4" w:space="0" w:color="4F81BD"/>
              <w:bottom w:val="single" w:sz="4" w:space="0" w:color="4F81BD"/>
              <w:right w:val="single" w:sz="4" w:space="0" w:color="4F81BD"/>
            </w:tcBorders>
            <w:shd w:val="clear" w:color="auto" w:fill="DBE5F1"/>
            <w:hideMark/>
          </w:tcPr>
          <w:p w14:paraId="26FCBE93" w14:textId="77777777" w:rsidR="006505C3" w:rsidRDefault="006505C3">
            <w:pPr>
              <w:rPr>
                <w:b/>
                <w:szCs w:val="24"/>
              </w:rPr>
            </w:pPr>
            <w:r>
              <w:rPr>
                <w:b/>
                <w:szCs w:val="24"/>
              </w:rPr>
              <w:t>Service Level</w:t>
            </w:r>
          </w:p>
        </w:tc>
      </w:tr>
      <w:tr w:rsidR="006505C3" w14:paraId="4AEE2D3B" w14:textId="77777777" w:rsidTr="006505C3">
        <w:tc>
          <w:tcPr>
            <w:tcW w:w="642" w:type="pct"/>
            <w:tcBorders>
              <w:top w:val="single" w:sz="4" w:space="0" w:color="4F81BD"/>
              <w:left w:val="single" w:sz="4" w:space="0" w:color="4F81BD"/>
              <w:bottom w:val="single" w:sz="4" w:space="0" w:color="4F81BD"/>
              <w:right w:val="single" w:sz="4" w:space="0" w:color="4F81BD"/>
            </w:tcBorders>
          </w:tcPr>
          <w:p w14:paraId="161F1DE7" w14:textId="77777777" w:rsidR="006505C3" w:rsidRDefault="006505C3" w:rsidP="00501E66">
            <w:pPr>
              <w:pStyle w:val="ListParagraph"/>
              <w:numPr>
                <w:ilvl w:val="0"/>
                <w:numId w:val="34"/>
              </w:numPr>
              <w:ind w:left="284" w:hanging="284"/>
            </w:pPr>
          </w:p>
        </w:tc>
        <w:tc>
          <w:tcPr>
            <w:tcW w:w="1616" w:type="pct"/>
            <w:tcBorders>
              <w:top w:val="single" w:sz="4" w:space="0" w:color="4F81BD"/>
              <w:left w:val="single" w:sz="4" w:space="0" w:color="4F81BD"/>
              <w:bottom w:val="single" w:sz="4" w:space="0" w:color="4F81BD"/>
              <w:right w:val="single" w:sz="4" w:space="0" w:color="4F81BD"/>
            </w:tcBorders>
            <w:hideMark/>
          </w:tcPr>
          <w:p w14:paraId="42CAEACE" w14:textId="77777777" w:rsidR="006505C3" w:rsidRDefault="006505C3">
            <w:pPr>
              <w:rPr>
                <w:szCs w:val="24"/>
              </w:rPr>
            </w:pPr>
            <w:r>
              <w:rPr>
                <w:szCs w:val="24"/>
              </w:rPr>
              <w:t>Call Centre</w:t>
            </w:r>
          </w:p>
        </w:tc>
        <w:tc>
          <w:tcPr>
            <w:tcW w:w="2742" w:type="pct"/>
            <w:tcBorders>
              <w:top w:val="single" w:sz="4" w:space="0" w:color="4F81BD"/>
              <w:left w:val="single" w:sz="4" w:space="0" w:color="4F81BD"/>
              <w:bottom w:val="single" w:sz="4" w:space="0" w:color="4F81BD"/>
              <w:right w:val="single" w:sz="4" w:space="0" w:color="4F81BD"/>
            </w:tcBorders>
            <w:hideMark/>
          </w:tcPr>
          <w:p w14:paraId="7D9EAA0A" w14:textId="4C0B9D37" w:rsidR="006505C3" w:rsidRDefault="006505C3">
            <w:pPr>
              <w:rPr>
                <w:szCs w:val="24"/>
              </w:rPr>
            </w:pPr>
            <w:r>
              <w:rPr>
                <w:szCs w:val="24"/>
              </w:rPr>
              <w:t>24/7/365</w:t>
            </w:r>
          </w:p>
        </w:tc>
      </w:tr>
      <w:tr w:rsidR="006505C3" w14:paraId="404DCDEF" w14:textId="77777777" w:rsidTr="006505C3">
        <w:tc>
          <w:tcPr>
            <w:tcW w:w="642" w:type="pct"/>
            <w:tcBorders>
              <w:top w:val="single" w:sz="4" w:space="0" w:color="4F81BD"/>
              <w:left w:val="single" w:sz="4" w:space="0" w:color="4F81BD"/>
              <w:bottom w:val="single" w:sz="4" w:space="0" w:color="4F81BD"/>
              <w:right w:val="single" w:sz="4" w:space="0" w:color="4F81BD"/>
            </w:tcBorders>
          </w:tcPr>
          <w:p w14:paraId="2E4A03FB" w14:textId="77777777" w:rsidR="006505C3" w:rsidRDefault="006505C3" w:rsidP="00501E66">
            <w:pPr>
              <w:pStyle w:val="ListParagraph"/>
              <w:numPr>
                <w:ilvl w:val="0"/>
                <w:numId w:val="34"/>
              </w:numPr>
              <w:ind w:left="284" w:hanging="284"/>
            </w:pPr>
          </w:p>
        </w:tc>
        <w:tc>
          <w:tcPr>
            <w:tcW w:w="1616" w:type="pct"/>
            <w:tcBorders>
              <w:top w:val="single" w:sz="4" w:space="0" w:color="4F81BD"/>
              <w:left w:val="single" w:sz="4" w:space="0" w:color="4F81BD"/>
              <w:bottom w:val="single" w:sz="4" w:space="0" w:color="4F81BD"/>
              <w:right w:val="single" w:sz="4" w:space="0" w:color="4F81BD"/>
            </w:tcBorders>
            <w:hideMark/>
          </w:tcPr>
          <w:p w14:paraId="68877BF6" w14:textId="77777777" w:rsidR="006505C3" w:rsidRDefault="006505C3">
            <w:pPr>
              <w:rPr>
                <w:szCs w:val="24"/>
              </w:rPr>
            </w:pPr>
            <w:r>
              <w:rPr>
                <w:szCs w:val="24"/>
              </w:rPr>
              <w:t>Incident Response</w:t>
            </w:r>
          </w:p>
        </w:tc>
        <w:tc>
          <w:tcPr>
            <w:tcW w:w="2742" w:type="pct"/>
            <w:tcBorders>
              <w:top w:val="single" w:sz="4" w:space="0" w:color="4F81BD"/>
              <w:left w:val="single" w:sz="4" w:space="0" w:color="4F81BD"/>
              <w:bottom w:val="single" w:sz="4" w:space="0" w:color="4F81BD"/>
              <w:right w:val="single" w:sz="4" w:space="0" w:color="4F81BD"/>
            </w:tcBorders>
            <w:hideMark/>
          </w:tcPr>
          <w:p w14:paraId="30AB8D05" w14:textId="77777777" w:rsidR="006505C3" w:rsidRDefault="006505C3">
            <w:pPr>
              <w:rPr>
                <w:szCs w:val="24"/>
              </w:rPr>
            </w:pPr>
            <w:r>
              <w:rPr>
                <w:szCs w:val="24"/>
              </w:rPr>
              <w:t xml:space="preserve">Maximum 4 hours </w:t>
            </w:r>
          </w:p>
        </w:tc>
      </w:tr>
      <w:tr w:rsidR="006505C3" w14:paraId="3709E19C" w14:textId="77777777" w:rsidTr="006505C3">
        <w:tc>
          <w:tcPr>
            <w:tcW w:w="642" w:type="pct"/>
            <w:tcBorders>
              <w:top w:val="single" w:sz="4" w:space="0" w:color="4F81BD"/>
              <w:left w:val="single" w:sz="4" w:space="0" w:color="4F81BD"/>
              <w:bottom w:val="single" w:sz="4" w:space="0" w:color="4F81BD"/>
              <w:right w:val="single" w:sz="4" w:space="0" w:color="4F81BD"/>
            </w:tcBorders>
          </w:tcPr>
          <w:p w14:paraId="03E230DB" w14:textId="77777777" w:rsidR="006505C3" w:rsidRDefault="006505C3" w:rsidP="00501E66">
            <w:pPr>
              <w:pStyle w:val="ListParagraph"/>
              <w:numPr>
                <w:ilvl w:val="0"/>
                <w:numId w:val="34"/>
              </w:numPr>
              <w:ind w:left="284" w:hanging="284"/>
            </w:pPr>
          </w:p>
        </w:tc>
        <w:tc>
          <w:tcPr>
            <w:tcW w:w="1616" w:type="pct"/>
            <w:tcBorders>
              <w:top w:val="single" w:sz="4" w:space="0" w:color="4F81BD"/>
              <w:left w:val="single" w:sz="4" w:space="0" w:color="4F81BD"/>
              <w:bottom w:val="single" w:sz="4" w:space="0" w:color="4F81BD"/>
              <w:right w:val="single" w:sz="4" w:space="0" w:color="4F81BD"/>
            </w:tcBorders>
            <w:hideMark/>
          </w:tcPr>
          <w:p w14:paraId="1778EBAC" w14:textId="77777777" w:rsidR="006505C3" w:rsidRDefault="006505C3">
            <w:pPr>
              <w:rPr>
                <w:szCs w:val="24"/>
              </w:rPr>
            </w:pPr>
            <w:r>
              <w:rPr>
                <w:szCs w:val="24"/>
              </w:rPr>
              <w:t>Incident Restore</w:t>
            </w:r>
          </w:p>
        </w:tc>
        <w:tc>
          <w:tcPr>
            <w:tcW w:w="2742" w:type="pct"/>
            <w:tcBorders>
              <w:top w:val="single" w:sz="4" w:space="0" w:color="4F81BD"/>
              <w:left w:val="single" w:sz="4" w:space="0" w:color="4F81BD"/>
              <w:bottom w:val="single" w:sz="4" w:space="0" w:color="4F81BD"/>
              <w:right w:val="single" w:sz="4" w:space="0" w:color="4F81BD"/>
            </w:tcBorders>
            <w:hideMark/>
          </w:tcPr>
          <w:p w14:paraId="14F5DC1C" w14:textId="77777777" w:rsidR="006505C3" w:rsidRDefault="006505C3">
            <w:pPr>
              <w:rPr>
                <w:szCs w:val="24"/>
              </w:rPr>
            </w:pPr>
            <w:r>
              <w:rPr>
                <w:szCs w:val="24"/>
              </w:rPr>
              <w:t>Maximum 8 hours</w:t>
            </w:r>
          </w:p>
        </w:tc>
      </w:tr>
    </w:tbl>
    <w:p w14:paraId="63B4E040" w14:textId="77777777" w:rsidR="006A5160" w:rsidRPr="006A5160" w:rsidRDefault="006A5160" w:rsidP="006A5160">
      <w:pPr>
        <w:pStyle w:val="Specification"/>
        <w:ind w:left="1134"/>
      </w:pPr>
      <w:bookmarkStart w:id="61" w:name="_Toc435315901"/>
    </w:p>
    <w:p w14:paraId="2D0BE04D" w14:textId="77777777" w:rsidR="00EF174F" w:rsidRPr="004F202A" w:rsidRDefault="00EF174F" w:rsidP="00501E66">
      <w:pPr>
        <w:pStyle w:val="Specification"/>
        <w:numPr>
          <w:ilvl w:val="0"/>
          <w:numId w:val="10"/>
        </w:numPr>
        <w:rPr>
          <w:b/>
        </w:rPr>
      </w:pPr>
      <w:r w:rsidRPr="004F202A">
        <w:rPr>
          <w:b/>
        </w:rPr>
        <w:t>SUPPLIER PERFORMANCE REPORTING</w:t>
      </w:r>
    </w:p>
    <w:p w14:paraId="3BA8B6C6" w14:textId="6F9F1A7F" w:rsidR="00A83673" w:rsidRPr="00976A32" w:rsidRDefault="00A83673" w:rsidP="00501E66">
      <w:pPr>
        <w:pStyle w:val="Specification"/>
        <w:numPr>
          <w:ilvl w:val="1"/>
          <w:numId w:val="10"/>
        </w:numPr>
        <w:tabs>
          <w:tab w:val="clear" w:pos="993"/>
          <w:tab w:val="num" w:pos="1276"/>
        </w:tabs>
        <w:ind w:left="1134"/>
        <w:jc w:val="both"/>
        <w:rPr>
          <w:rStyle w:val="Strong"/>
          <w:b w:val="0"/>
        </w:rPr>
      </w:pPr>
      <w:r w:rsidRPr="00976A32">
        <w:rPr>
          <w:rStyle w:val="Strong"/>
          <w:b w:val="0"/>
        </w:rPr>
        <w:t xml:space="preserve">The Supplier will report on a weekly basis to </w:t>
      </w:r>
      <w:r w:rsidR="00C81D5D" w:rsidRPr="00976A32">
        <w:rPr>
          <w:rStyle w:val="Strong"/>
          <w:b w:val="0"/>
        </w:rPr>
        <w:t>SAPS</w:t>
      </w:r>
      <w:r w:rsidR="00B26FDA" w:rsidRPr="00976A32">
        <w:rPr>
          <w:rStyle w:val="Strong"/>
          <w:b w:val="0"/>
        </w:rPr>
        <w:t xml:space="preserve"> during</w:t>
      </w:r>
      <w:r w:rsidRPr="00976A32">
        <w:rPr>
          <w:rStyle w:val="Strong"/>
          <w:b w:val="0"/>
        </w:rPr>
        <w:t xml:space="preserve"> the design, installation and implementation phase of the project; weekly written reports are to be presented to </w:t>
      </w:r>
      <w:r w:rsidRPr="00976A32">
        <w:rPr>
          <w:rStyle w:val="Strong"/>
          <w:b w:val="0"/>
          <w:shd w:val="clear" w:color="auto" w:fill="FFFFFF" w:themeFill="background1"/>
        </w:rPr>
        <w:t xml:space="preserve">the </w:t>
      </w:r>
      <w:r w:rsidR="00C81D5D" w:rsidRPr="00976A32">
        <w:rPr>
          <w:rStyle w:val="Strong"/>
          <w:b w:val="0"/>
          <w:shd w:val="clear" w:color="auto" w:fill="FFFFFF" w:themeFill="background1"/>
        </w:rPr>
        <w:t>SAPS</w:t>
      </w:r>
      <w:r w:rsidR="00B26FDA" w:rsidRPr="00976A32">
        <w:rPr>
          <w:rStyle w:val="Strong"/>
          <w:b w:val="0"/>
        </w:rPr>
        <w:t xml:space="preserve"> on</w:t>
      </w:r>
      <w:r w:rsidRPr="00976A32">
        <w:rPr>
          <w:rStyle w:val="Strong"/>
          <w:b w:val="0"/>
        </w:rPr>
        <w:t xml:space="preserve"> the progress of the preceding week until installation process has been completed.</w:t>
      </w:r>
    </w:p>
    <w:p w14:paraId="5278AABC" w14:textId="3B88C10A" w:rsidR="00A83673" w:rsidRPr="00976A32" w:rsidRDefault="00EF605C" w:rsidP="00501E66">
      <w:pPr>
        <w:pStyle w:val="Specification"/>
        <w:numPr>
          <w:ilvl w:val="1"/>
          <w:numId w:val="10"/>
        </w:numPr>
        <w:tabs>
          <w:tab w:val="clear" w:pos="993"/>
          <w:tab w:val="num" w:pos="1276"/>
        </w:tabs>
        <w:ind w:left="1134"/>
        <w:jc w:val="both"/>
        <w:rPr>
          <w:rStyle w:val="Strong"/>
          <w:b w:val="0"/>
        </w:rPr>
      </w:pPr>
      <w:r w:rsidRPr="00976A32">
        <w:rPr>
          <w:rStyle w:val="Strong"/>
          <w:b w:val="0"/>
        </w:rPr>
        <w:t xml:space="preserve">Monthly </w:t>
      </w:r>
      <w:r w:rsidR="002455CE" w:rsidRPr="00976A32">
        <w:rPr>
          <w:rStyle w:val="Strong"/>
          <w:b w:val="0"/>
        </w:rPr>
        <w:t>meetings to</w:t>
      </w:r>
      <w:r w:rsidR="00A83673" w:rsidRPr="00976A32">
        <w:rPr>
          <w:rStyle w:val="Strong"/>
          <w:b w:val="0"/>
        </w:rPr>
        <w:t xml:space="preserve"> be scheduled between </w:t>
      </w:r>
      <w:r w:rsidR="00C81D5D" w:rsidRPr="00976A32">
        <w:rPr>
          <w:rStyle w:val="Strong"/>
          <w:b w:val="0"/>
          <w:shd w:val="clear" w:color="auto" w:fill="FFFFFF" w:themeFill="background1"/>
        </w:rPr>
        <w:t>SAPS</w:t>
      </w:r>
      <w:r w:rsidR="000363E5" w:rsidRPr="00976A32">
        <w:rPr>
          <w:rStyle w:val="Strong"/>
          <w:b w:val="0"/>
          <w:shd w:val="clear" w:color="auto" w:fill="FFFFFF" w:themeFill="background1"/>
        </w:rPr>
        <w:t>, SITA</w:t>
      </w:r>
      <w:r w:rsidR="00C868C6" w:rsidRPr="00976A32">
        <w:rPr>
          <w:rStyle w:val="Strong"/>
          <w:b w:val="0"/>
          <w:shd w:val="clear" w:color="auto" w:fill="FFFFFF" w:themeFill="background1"/>
        </w:rPr>
        <w:t xml:space="preserve"> and</w:t>
      </w:r>
      <w:r w:rsidR="00A83673" w:rsidRPr="00976A32">
        <w:rPr>
          <w:rStyle w:val="Strong"/>
          <w:b w:val="0"/>
        </w:rPr>
        <w:t xml:space="preserve"> service provider and also ADHOC meetings from both side</w:t>
      </w:r>
      <w:r w:rsidRPr="00976A32">
        <w:rPr>
          <w:rStyle w:val="Strong"/>
          <w:b w:val="0"/>
        </w:rPr>
        <w:t>s</w:t>
      </w:r>
      <w:r w:rsidR="00A83673" w:rsidRPr="00976A32">
        <w:rPr>
          <w:rStyle w:val="Strong"/>
          <w:b w:val="0"/>
        </w:rPr>
        <w:t xml:space="preserve">. </w:t>
      </w:r>
    </w:p>
    <w:p w14:paraId="7A3AE235" w14:textId="325C6BB8" w:rsidR="00A83673" w:rsidRPr="00976A32" w:rsidRDefault="00A83673" w:rsidP="00501E66">
      <w:pPr>
        <w:pStyle w:val="Specification"/>
        <w:numPr>
          <w:ilvl w:val="1"/>
          <w:numId w:val="10"/>
        </w:numPr>
        <w:tabs>
          <w:tab w:val="clear" w:pos="993"/>
          <w:tab w:val="num" w:pos="1276"/>
        </w:tabs>
        <w:ind w:left="1134"/>
        <w:jc w:val="both"/>
        <w:rPr>
          <w:rStyle w:val="Strong"/>
          <w:b w:val="0"/>
        </w:rPr>
      </w:pPr>
      <w:r w:rsidRPr="00976A32">
        <w:rPr>
          <w:rStyle w:val="Strong"/>
          <w:b w:val="0"/>
        </w:rPr>
        <w:t xml:space="preserve">The Supplier is required to generate </w:t>
      </w:r>
      <w:r w:rsidR="00EF605C" w:rsidRPr="00976A32">
        <w:rPr>
          <w:rStyle w:val="Strong"/>
          <w:b w:val="0"/>
        </w:rPr>
        <w:t xml:space="preserve">monthly </w:t>
      </w:r>
      <w:r w:rsidRPr="00976A32">
        <w:rPr>
          <w:rStyle w:val="Strong"/>
          <w:b w:val="0"/>
        </w:rPr>
        <w:t>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976A32">
        <w:rPr>
          <w:rStyle w:val="Strong"/>
          <w:b w:val="0"/>
        </w:rPr>
        <w:t>.</w:t>
      </w:r>
    </w:p>
    <w:p w14:paraId="40050B62" w14:textId="77777777" w:rsidR="00203DF3" w:rsidRPr="00F81E2D" w:rsidRDefault="00203DF3" w:rsidP="00501E66">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3A4A4297" w14:textId="20DC463F" w:rsidR="00A83673" w:rsidRPr="00976A32" w:rsidRDefault="00A83673" w:rsidP="00501E66">
      <w:pPr>
        <w:pStyle w:val="Specification"/>
        <w:numPr>
          <w:ilvl w:val="1"/>
          <w:numId w:val="10"/>
        </w:numPr>
        <w:tabs>
          <w:tab w:val="clear" w:pos="993"/>
          <w:tab w:val="num" w:pos="1276"/>
        </w:tabs>
        <w:ind w:left="1134"/>
        <w:rPr>
          <w:rStyle w:val="Strong"/>
          <w:bCs w:val="0"/>
        </w:rPr>
      </w:pPr>
      <w:r w:rsidRPr="00976A32">
        <w:rPr>
          <w:rFonts w:cs="Calibri"/>
          <w:bCs/>
          <w:color w:val="000000"/>
        </w:rPr>
        <w:t xml:space="preserve">The </w:t>
      </w:r>
      <w:r w:rsidRPr="00976A32">
        <w:rPr>
          <w:rStyle w:val="Strong"/>
          <w:b w:val="0"/>
        </w:rPr>
        <w:t>Supplier</w:t>
      </w:r>
      <w:r w:rsidRPr="00976A32">
        <w:rPr>
          <w:rFonts w:cs="Calibri"/>
          <w:bCs/>
          <w:color w:val="000000"/>
        </w:rPr>
        <w:t xml:space="preserve"> must utilise technical employees who are </w:t>
      </w:r>
      <w:r w:rsidR="006505C3" w:rsidRPr="00976A32">
        <w:rPr>
          <w:rFonts w:cs="Calibri"/>
          <w:bCs/>
          <w:color w:val="000000"/>
        </w:rPr>
        <w:t xml:space="preserve">OpenText Documentum and </w:t>
      </w:r>
      <w:r w:rsidR="0031414F" w:rsidRPr="00976A32">
        <w:rPr>
          <w:rFonts w:cs="Calibri"/>
          <w:bCs/>
          <w:color w:val="000000"/>
        </w:rPr>
        <w:t xml:space="preserve">OpenText </w:t>
      </w:r>
      <w:r w:rsidR="006505C3" w:rsidRPr="00976A32">
        <w:rPr>
          <w:rFonts w:cs="Calibri"/>
          <w:bCs/>
          <w:color w:val="000000"/>
        </w:rPr>
        <w:t>Captiva</w:t>
      </w:r>
      <w:r w:rsidRPr="00976A32">
        <w:rPr>
          <w:rFonts w:cs="Calibri"/>
          <w:bCs/>
          <w:color w:val="000000"/>
        </w:rPr>
        <w:t xml:space="preserve"> certified.</w:t>
      </w:r>
    </w:p>
    <w:p w14:paraId="4DE96077" w14:textId="77777777" w:rsidR="00A83673" w:rsidRDefault="00A83673" w:rsidP="00501E66">
      <w:pPr>
        <w:pStyle w:val="Specification"/>
        <w:numPr>
          <w:ilvl w:val="1"/>
          <w:numId w:val="10"/>
        </w:numPr>
        <w:tabs>
          <w:tab w:val="clear" w:pos="993"/>
          <w:tab w:val="num" w:pos="1276"/>
        </w:tabs>
        <w:ind w:left="1134"/>
        <w:rPr>
          <w:rStyle w:val="Strong"/>
          <w:bCs w:val="0"/>
        </w:rPr>
      </w:pPr>
      <w:r w:rsidRPr="00416A84">
        <w:rPr>
          <w:rStyle w:val="Strong"/>
          <w:b w:val="0"/>
        </w:rPr>
        <w:t xml:space="preserve">The Supplier represents that, </w:t>
      </w:r>
    </w:p>
    <w:p w14:paraId="0D268542" w14:textId="77777777" w:rsidR="00A83673" w:rsidRDefault="00A83673" w:rsidP="00501E66">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501E66">
      <w:pPr>
        <w:pStyle w:val="Specification"/>
        <w:numPr>
          <w:ilvl w:val="2"/>
          <w:numId w:val="10"/>
        </w:numPr>
        <w:rPr>
          <w:rStyle w:val="Strong"/>
          <w:bCs w:val="0"/>
        </w:rPr>
      </w:pPr>
      <w:r w:rsidRPr="00416A84">
        <w:rPr>
          <w:rStyle w:val="Strong"/>
          <w:b w:val="0"/>
        </w:rPr>
        <w:t>it is committed to provide the Products or Services; and</w:t>
      </w:r>
    </w:p>
    <w:p w14:paraId="4B20FC54" w14:textId="77777777" w:rsidR="00A83673" w:rsidRDefault="00A83673" w:rsidP="00501E66">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62" w:name="_Toc448483301"/>
      <w:bookmarkStart w:id="63" w:name="_Toc448483304"/>
    </w:p>
    <w:p w14:paraId="4B7D0C64" w14:textId="77777777" w:rsidR="00A83673" w:rsidRDefault="00A83673" w:rsidP="00501E66">
      <w:pPr>
        <w:pStyle w:val="Specification"/>
        <w:numPr>
          <w:ilvl w:val="1"/>
          <w:numId w:val="10"/>
        </w:numPr>
        <w:tabs>
          <w:tab w:val="clear" w:pos="993"/>
          <w:tab w:val="num" w:pos="1276"/>
        </w:tabs>
        <w:ind w:left="1134"/>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2"/>
    </w:p>
    <w:p w14:paraId="1751250F" w14:textId="77777777" w:rsidR="00A83673" w:rsidRPr="00A644AB" w:rsidRDefault="00A83673" w:rsidP="00501E66">
      <w:pPr>
        <w:pStyle w:val="Specification"/>
        <w:numPr>
          <w:ilvl w:val="1"/>
          <w:numId w:val="10"/>
        </w:numPr>
        <w:tabs>
          <w:tab w:val="clear" w:pos="993"/>
          <w:tab w:val="num" w:pos="1276"/>
        </w:tabs>
        <w:ind w:left="1134"/>
        <w:rPr>
          <w:b/>
        </w:rPr>
      </w:pPr>
      <w:r>
        <w:t xml:space="preserve">The Supplier must </w:t>
      </w:r>
      <w:r w:rsidRPr="00F81E2D">
        <w:t>perform the Services in the most cost-effective manner consistent with the level of quality and performance as defined in Statement of Work or Service Definition;</w:t>
      </w:r>
      <w:bookmarkEnd w:id="63"/>
    </w:p>
    <w:p w14:paraId="1F0763ED" w14:textId="704B9D70" w:rsidR="00A83673" w:rsidRPr="006F5FC2" w:rsidRDefault="00A83673" w:rsidP="00501E66">
      <w:pPr>
        <w:pStyle w:val="Specification"/>
        <w:numPr>
          <w:ilvl w:val="1"/>
          <w:numId w:val="10"/>
        </w:numPr>
        <w:tabs>
          <w:tab w:val="clear" w:pos="993"/>
          <w:tab w:val="num" w:pos="1276"/>
        </w:tabs>
        <w:ind w:left="1134"/>
        <w:rPr>
          <w:rStyle w:val="Strong"/>
          <w:bCs w:val="0"/>
        </w:rPr>
      </w:pPr>
      <w:r w:rsidRPr="00F81E2D">
        <w:rPr>
          <w:rStyle w:val="Strong"/>
        </w:rPr>
        <w:t>Original Software Manufacturer (OSM) work</w:t>
      </w:r>
      <w:r w:rsidRPr="00A644AB">
        <w:rPr>
          <w:rStyle w:val="Strong"/>
          <w:b w:val="0"/>
        </w:rPr>
        <w:t>. The Supplier must ensure that work or service is performed by a person who is certified by Original Software Manufacturer</w:t>
      </w:r>
      <w:r w:rsidR="006F5FC2">
        <w:rPr>
          <w:rStyle w:val="Strong"/>
          <w:b w:val="0"/>
        </w:rPr>
        <w:t>.</w:t>
      </w:r>
    </w:p>
    <w:p w14:paraId="1D5689EE" w14:textId="77777777" w:rsidR="006F5FC2" w:rsidRDefault="006F5FC2" w:rsidP="00501E66">
      <w:pPr>
        <w:pStyle w:val="Specification"/>
        <w:numPr>
          <w:ilvl w:val="1"/>
          <w:numId w:val="10"/>
        </w:numPr>
        <w:tabs>
          <w:tab w:val="clear" w:pos="993"/>
          <w:tab w:val="num" w:pos="1276"/>
        </w:tabs>
        <w:ind w:left="1134"/>
        <w:rPr>
          <w:rStyle w:val="Strong"/>
          <w:bCs w:val="0"/>
        </w:rPr>
      </w:pPr>
      <w:r>
        <w:rPr>
          <w:rStyle w:val="Strong"/>
        </w:rPr>
        <w:t>Below are the other technologies used in this environment</w:t>
      </w:r>
      <w:r>
        <w:rPr>
          <w:rStyle w:val="Strong"/>
          <w:bCs w:val="0"/>
        </w:rPr>
        <w:t>:</w:t>
      </w:r>
    </w:p>
    <w:p w14:paraId="1BF63AEB" w14:textId="77777777" w:rsidR="006F5FC2" w:rsidRDefault="006F5FC2" w:rsidP="00501E66">
      <w:pPr>
        <w:pStyle w:val="Specification"/>
        <w:numPr>
          <w:ilvl w:val="2"/>
          <w:numId w:val="10"/>
        </w:numPr>
        <w:tabs>
          <w:tab w:val="clear" w:pos="1701"/>
        </w:tabs>
        <w:rPr>
          <w:bCs/>
        </w:rPr>
      </w:pPr>
      <w:r>
        <w:rPr>
          <w:bCs/>
        </w:rPr>
        <w:t>Oracle</w:t>
      </w:r>
    </w:p>
    <w:p w14:paraId="503EF979" w14:textId="77777777" w:rsidR="006F5FC2" w:rsidRDefault="006F5FC2" w:rsidP="00501E66">
      <w:pPr>
        <w:pStyle w:val="Specification"/>
        <w:numPr>
          <w:ilvl w:val="2"/>
          <w:numId w:val="10"/>
        </w:numPr>
        <w:tabs>
          <w:tab w:val="clear" w:pos="1701"/>
        </w:tabs>
        <w:rPr>
          <w:bCs/>
        </w:rPr>
      </w:pPr>
      <w:proofErr w:type="spellStart"/>
      <w:r>
        <w:rPr>
          <w:bCs/>
        </w:rPr>
        <w:lastRenderedPageBreak/>
        <w:t>TomCat</w:t>
      </w:r>
      <w:proofErr w:type="spellEnd"/>
    </w:p>
    <w:p w14:paraId="1AF58853" w14:textId="77777777" w:rsidR="006F5FC2" w:rsidRDefault="006F5FC2" w:rsidP="00501E66">
      <w:pPr>
        <w:pStyle w:val="Specification"/>
        <w:numPr>
          <w:ilvl w:val="2"/>
          <w:numId w:val="10"/>
        </w:numPr>
        <w:tabs>
          <w:tab w:val="clear" w:pos="1701"/>
        </w:tabs>
        <w:rPr>
          <w:bCs/>
        </w:rPr>
      </w:pPr>
      <w:r>
        <w:rPr>
          <w:bCs/>
        </w:rPr>
        <w:t>JBoss/</w:t>
      </w:r>
      <w:proofErr w:type="spellStart"/>
      <w:r>
        <w:rPr>
          <w:bCs/>
        </w:rPr>
        <w:t>Wildfly</w:t>
      </w:r>
      <w:proofErr w:type="spellEnd"/>
    </w:p>
    <w:p w14:paraId="587BAB2C" w14:textId="77777777" w:rsidR="006F5FC2" w:rsidRDefault="006F5FC2" w:rsidP="00501E66">
      <w:pPr>
        <w:pStyle w:val="Specification"/>
        <w:numPr>
          <w:ilvl w:val="2"/>
          <w:numId w:val="10"/>
        </w:numPr>
        <w:tabs>
          <w:tab w:val="clear" w:pos="1701"/>
        </w:tabs>
        <w:rPr>
          <w:bCs/>
        </w:rPr>
      </w:pPr>
      <w:r>
        <w:rPr>
          <w:bCs/>
        </w:rPr>
        <w:t>MSSQL</w:t>
      </w:r>
    </w:p>
    <w:p w14:paraId="1FE3CD8C" w14:textId="77777777" w:rsidR="006F5FC2" w:rsidRDefault="006F5FC2" w:rsidP="006F5FC2">
      <w:pPr>
        <w:pStyle w:val="Specification"/>
        <w:ind w:left="993"/>
        <w:jc w:val="both"/>
        <w:rPr>
          <w:rStyle w:val="Strong"/>
          <w:bCs w:val="0"/>
        </w:rPr>
      </w:pPr>
    </w:p>
    <w:p w14:paraId="79914CC4" w14:textId="77777777" w:rsidR="000729B4" w:rsidRPr="00F81E2D" w:rsidRDefault="00FC56C4" w:rsidP="00501E66">
      <w:pPr>
        <w:pStyle w:val="Specification"/>
        <w:numPr>
          <w:ilvl w:val="0"/>
          <w:numId w:val="10"/>
        </w:numPr>
        <w:jc w:val="both"/>
        <w:rPr>
          <w:b/>
        </w:rPr>
      </w:pPr>
      <w:r w:rsidRPr="00F81E2D">
        <w:rPr>
          <w:b/>
        </w:rPr>
        <w:t>LOGISTICAL CONDITIONS</w:t>
      </w:r>
    </w:p>
    <w:p w14:paraId="563AFAF4" w14:textId="1579E393" w:rsidR="00A83673" w:rsidRPr="001F67C9" w:rsidRDefault="00A83673" w:rsidP="00501E66">
      <w:pPr>
        <w:pStyle w:val="Specification"/>
        <w:numPr>
          <w:ilvl w:val="1"/>
          <w:numId w:val="10"/>
        </w:numPr>
        <w:tabs>
          <w:tab w:val="clear" w:pos="993"/>
          <w:tab w:val="num" w:pos="1418"/>
        </w:tabs>
        <w:spacing w:line="276" w:lineRule="auto"/>
        <w:ind w:left="1134"/>
        <w:jc w:val="both"/>
        <w:rPr>
          <w:b/>
        </w:rPr>
      </w:pPr>
      <w:bookmarkStart w:id="64" w:name="_Toc448483118"/>
      <w:r w:rsidRPr="001F67C9">
        <w:rPr>
          <w:b/>
        </w:rPr>
        <w:t>Hours of work</w:t>
      </w:r>
      <w:r w:rsidRPr="001F67C9">
        <w:t xml:space="preserve">, </w:t>
      </w:r>
      <w:r w:rsidRPr="00976A32">
        <w:t>0</w:t>
      </w:r>
      <w:r w:rsidR="00EF605C" w:rsidRPr="00976A32">
        <w:t>7</w:t>
      </w:r>
      <w:r w:rsidRPr="00976A32">
        <w:t>h</w:t>
      </w:r>
      <w:r w:rsidR="00EF605C" w:rsidRPr="00976A32">
        <w:t>30</w:t>
      </w:r>
      <w:r w:rsidRPr="00976A32">
        <w:t xml:space="preserve"> – 16h</w:t>
      </w:r>
      <w:r w:rsidR="00EF605C" w:rsidRPr="00976A32">
        <w:t>0</w:t>
      </w:r>
      <w:r w:rsidRPr="00976A32">
        <w:t>0.</w:t>
      </w:r>
      <w:r w:rsidRPr="001F67C9">
        <w:t xml:space="preserve"> </w:t>
      </w:r>
      <w:r w:rsidRPr="001F67C9">
        <w:rPr>
          <w:color w:val="FF0000"/>
        </w:rPr>
        <w:t xml:space="preserve"> </w:t>
      </w:r>
    </w:p>
    <w:bookmarkEnd w:id="64"/>
    <w:p w14:paraId="51292C59" w14:textId="77777777" w:rsidR="006F5FC2" w:rsidRPr="00EE6FB9" w:rsidRDefault="006F5FC2" w:rsidP="00501E66">
      <w:pPr>
        <w:pStyle w:val="Specification"/>
        <w:numPr>
          <w:ilvl w:val="1"/>
          <w:numId w:val="10"/>
        </w:numPr>
        <w:tabs>
          <w:tab w:val="clear" w:pos="993"/>
          <w:tab w:val="num" w:pos="1418"/>
        </w:tabs>
        <w:spacing w:line="276" w:lineRule="auto"/>
        <w:ind w:left="1134"/>
        <w:jc w:val="both"/>
      </w:pPr>
      <w:r>
        <w:t xml:space="preserve">In the event that SAPS grant the Supplier permission to access SAPS's Environment including hardware, software, internet facilities, data, telecommunication facilities and/or network facilities remotely, the Supplier must adhere to SAPS's relevant policies and procedures (which policy and procedures are available to the Supplier on request) </w:t>
      </w:r>
      <w:r w:rsidRPr="00EE6FB9">
        <w:t>or in the absence of such policy and procedures, in terms of, best industry practice.</w:t>
      </w:r>
    </w:p>
    <w:p w14:paraId="0AF1ED4F" w14:textId="562740A4" w:rsidR="00A83673" w:rsidRPr="00EE6FB9" w:rsidRDefault="00A83673" w:rsidP="00501E66">
      <w:pPr>
        <w:pStyle w:val="Specification"/>
        <w:numPr>
          <w:ilvl w:val="1"/>
          <w:numId w:val="10"/>
        </w:numPr>
        <w:tabs>
          <w:tab w:val="clear" w:pos="993"/>
          <w:tab w:val="num" w:pos="1418"/>
        </w:tabs>
        <w:spacing w:line="276" w:lineRule="auto"/>
        <w:ind w:left="1134"/>
        <w:jc w:val="both"/>
        <w:rPr>
          <w:b/>
        </w:rPr>
      </w:pPr>
      <w:bookmarkStart w:id="65" w:name="_Hlk116880792"/>
      <w:r w:rsidRPr="00EE6FB9">
        <w:rPr>
          <w:b/>
        </w:rPr>
        <w:t>Tools of Trade</w:t>
      </w:r>
      <w:r w:rsidRPr="00EE6FB9">
        <w:t xml:space="preserve">. </w:t>
      </w:r>
      <w:r w:rsidR="006F5FC2" w:rsidRPr="00EE6FB9">
        <w:t>SAPS will supply the supplier resources with the tools of trade to utilise when on site.</w:t>
      </w:r>
      <w:r w:rsidRPr="00EE6FB9">
        <w:t xml:space="preserve"> </w:t>
      </w:r>
    </w:p>
    <w:p w14:paraId="7E29AA97" w14:textId="3055D055" w:rsidR="00A83673" w:rsidRPr="00EE6FB9" w:rsidRDefault="00A83673" w:rsidP="00501E66">
      <w:pPr>
        <w:pStyle w:val="Specification"/>
        <w:numPr>
          <w:ilvl w:val="1"/>
          <w:numId w:val="10"/>
        </w:numPr>
        <w:tabs>
          <w:tab w:val="clear" w:pos="993"/>
          <w:tab w:val="num" w:pos="1418"/>
        </w:tabs>
        <w:spacing w:line="276" w:lineRule="auto"/>
        <w:ind w:left="1134"/>
        <w:jc w:val="both"/>
        <w:rPr>
          <w:b/>
        </w:rPr>
      </w:pPr>
      <w:r w:rsidRPr="00EE6FB9">
        <w:rPr>
          <w:b/>
        </w:rPr>
        <w:t>On-site and Remote Support</w:t>
      </w:r>
      <w:r w:rsidRPr="00EE6FB9">
        <w:t xml:space="preserve">. </w:t>
      </w:r>
      <w:r w:rsidR="006F5FC2" w:rsidRPr="00EE6FB9">
        <w:t>The supplier will only be able to access SAPS network on-site using tools provided and configured by according to SAPS Information Security Services (ISS) Secure Information Access polic</w:t>
      </w:r>
      <w:r w:rsidR="008429B9" w:rsidRPr="00EE6FB9">
        <w:t>ies</w:t>
      </w:r>
      <w:r w:rsidR="00EE6FB9" w:rsidRPr="00EE6FB9">
        <w:t>.</w:t>
      </w:r>
    </w:p>
    <w:bookmarkEnd w:id="65"/>
    <w:p w14:paraId="20D078E7" w14:textId="77777777" w:rsidR="006F5FC2" w:rsidRPr="00D36417" w:rsidRDefault="00A83673" w:rsidP="00501E66">
      <w:pPr>
        <w:pStyle w:val="Specification"/>
        <w:numPr>
          <w:ilvl w:val="1"/>
          <w:numId w:val="10"/>
        </w:numPr>
        <w:tabs>
          <w:tab w:val="clear" w:pos="993"/>
          <w:tab w:val="num" w:pos="1418"/>
        </w:tabs>
        <w:spacing w:line="276" w:lineRule="auto"/>
        <w:ind w:left="1134"/>
        <w:jc w:val="both"/>
      </w:pPr>
      <w:r w:rsidRPr="00A83673">
        <w:rPr>
          <w:b/>
        </w:rPr>
        <w:t>Support and Help Desk</w:t>
      </w:r>
      <w:r w:rsidRPr="00F81E2D">
        <w:t xml:space="preserve">. </w:t>
      </w:r>
      <w:r w:rsidR="006F5FC2">
        <w:t xml:space="preserve">The Supplier must make use of SAPS Service Management </w:t>
      </w:r>
      <w:r w:rsidR="006F5FC2" w:rsidRPr="00D36417">
        <w:t>Centre (SMC) for problem and incident management.</w:t>
      </w:r>
    </w:p>
    <w:bookmarkEnd w:id="61"/>
    <w:p w14:paraId="162B419C" w14:textId="77777777" w:rsidR="00577D8C" w:rsidRPr="00976A32" w:rsidRDefault="00577D8C" w:rsidP="00501E66">
      <w:pPr>
        <w:pStyle w:val="Specification"/>
        <w:numPr>
          <w:ilvl w:val="0"/>
          <w:numId w:val="10"/>
        </w:numPr>
        <w:spacing w:line="276" w:lineRule="auto"/>
        <w:jc w:val="both"/>
        <w:rPr>
          <w:rStyle w:val="Strong"/>
          <w:bCs w:val="0"/>
        </w:rPr>
      </w:pPr>
      <w:r w:rsidRPr="00976A32">
        <w:rPr>
          <w:rStyle w:val="Strong"/>
          <w:bCs w:val="0"/>
        </w:rPr>
        <w:t>REGULATORY, QUALITY AND STANDARDS</w:t>
      </w:r>
    </w:p>
    <w:p w14:paraId="1480AE4E" w14:textId="77777777" w:rsidR="005C19FB" w:rsidRPr="00976A32" w:rsidRDefault="005C19FB" w:rsidP="00501E66">
      <w:pPr>
        <w:pStyle w:val="Specification"/>
        <w:numPr>
          <w:ilvl w:val="1"/>
          <w:numId w:val="10"/>
        </w:numPr>
        <w:tabs>
          <w:tab w:val="clear" w:pos="993"/>
          <w:tab w:val="num" w:pos="1560"/>
        </w:tabs>
        <w:spacing w:line="276" w:lineRule="auto"/>
        <w:ind w:left="1134"/>
        <w:jc w:val="both"/>
        <w:rPr>
          <w:rStyle w:val="Strong"/>
          <w:b w:val="0"/>
          <w:bCs w:val="0"/>
        </w:rPr>
      </w:pPr>
      <w:r w:rsidRPr="00976A32">
        <w:rPr>
          <w:rStyle w:val="Strong"/>
          <w:b w:val="0"/>
          <w:bCs w:val="0"/>
        </w:rPr>
        <w:t>The Supplier must for the duration of the contract ensure compliance with ISO/IEC General Quality Standards, ISO27001, and Protection of Personal Information Act (POPIA).</w:t>
      </w:r>
    </w:p>
    <w:p w14:paraId="27AB9565" w14:textId="4007B0E4" w:rsidR="00A83673" w:rsidRPr="00976A32" w:rsidRDefault="00A83673" w:rsidP="00501E66">
      <w:pPr>
        <w:pStyle w:val="Specification"/>
        <w:numPr>
          <w:ilvl w:val="1"/>
          <w:numId w:val="10"/>
        </w:numPr>
        <w:tabs>
          <w:tab w:val="clear" w:pos="993"/>
          <w:tab w:val="num" w:pos="1560"/>
        </w:tabs>
        <w:spacing w:line="276" w:lineRule="auto"/>
        <w:ind w:left="1134"/>
        <w:jc w:val="both"/>
        <w:rPr>
          <w:rStyle w:val="Strong"/>
          <w:b w:val="0"/>
          <w:bCs w:val="0"/>
        </w:rPr>
      </w:pPr>
      <w:r w:rsidRPr="00976A32">
        <w:rPr>
          <w:rStyle w:val="Strong"/>
          <w:b w:val="0"/>
          <w:bCs w:val="0"/>
        </w:rPr>
        <w:t>The Supplier must for the duration of the contract ensure compliance with General Quality Standards, ISO 9001</w:t>
      </w:r>
      <w:r w:rsidR="00D36417" w:rsidRPr="00976A32">
        <w:rPr>
          <w:rStyle w:val="Strong"/>
          <w:b w:val="0"/>
          <w:bCs w:val="0"/>
        </w:rPr>
        <w:t>.</w:t>
      </w:r>
    </w:p>
    <w:p w14:paraId="00EE9A34" w14:textId="3C0D205C" w:rsidR="00D36417" w:rsidRPr="00DD4DAE" w:rsidRDefault="00D36417" w:rsidP="00D36417">
      <w:pPr>
        <w:pStyle w:val="Specification"/>
        <w:numPr>
          <w:ilvl w:val="0"/>
          <w:numId w:val="10"/>
        </w:numPr>
        <w:spacing w:line="276" w:lineRule="auto"/>
        <w:jc w:val="both"/>
        <w:rPr>
          <w:rStyle w:val="Strong"/>
          <w:bCs w:val="0"/>
        </w:rPr>
      </w:pPr>
      <w:r w:rsidRPr="00DD4DAE">
        <w:rPr>
          <w:rStyle w:val="Strong"/>
        </w:rPr>
        <w:t>SECURITY CLEARANCE REQUIREMENTS</w:t>
      </w:r>
    </w:p>
    <w:p w14:paraId="5C9E5C95" w14:textId="77777777" w:rsidR="00D36417" w:rsidRPr="00D36417" w:rsidRDefault="00D36417" w:rsidP="00D36417">
      <w:pPr>
        <w:pStyle w:val="Specification"/>
        <w:numPr>
          <w:ilvl w:val="1"/>
          <w:numId w:val="10"/>
        </w:numPr>
        <w:tabs>
          <w:tab w:val="num" w:pos="1276"/>
        </w:tabs>
        <w:spacing w:line="276" w:lineRule="auto"/>
        <w:jc w:val="both"/>
        <w:rPr>
          <w:rStyle w:val="Strong"/>
          <w:b w:val="0"/>
          <w:bCs w:val="0"/>
        </w:rPr>
      </w:pPr>
      <w:r w:rsidRPr="00976A32">
        <w:rPr>
          <w:rStyle w:val="Strong"/>
          <w:b w:val="0"/>
          <w:bCs w:val="0"/>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252B9F7" w14:textId="77777777" w:rsidR="00D36417" w:rsidRPr="00D36417" w:rsidRDefault="00D36417" w:rsidP="00D36417">
      <w:pPr>
        <w:pStyle w:val="ListParagraph"/>
        <w:numPr>
          <w:ilvl w:val="0"/>
          <w:numId w:val="0"/>
        </w:numPr>
        <w:ind w:left="567" w:firstLine="567"/>
        <w:jc w:val="both"/>
        <w:rPr>
          <w:rStyle w:val="Strong"/>
          <w:b w:val="0"/>
          <w:bCs w:val="0"/>
        </w:rPr>
      </w:pPr>
      <w:r w:rsidRPr="00D36417">
        <w:rPr>
          <w:rStyle w:val="Strong"/>
          <w:b w:val="0"/>
          <w:bCs w:val="0"/>
        </w:rPr>
        <w:t>(</w:t>
      </w:r>
      <w:proofErr w:type="spellStart"/>
      <w:r w:rsidRPr="00D36417">
        <w:rPr>
          <w:rStyle w:val="Strong"/>
          <w:b w:val="0"/>
          <w:bCs w:val="0"/>
        </w:rPr>
        <w:t>i</w:t>
      </w:r>
      <w:proofErr w:type="spellEnd"/>
      <w:r w:rsidRPr="00D36417">
        <w:rPr>
          <w:rStyle w:val="Strong"/>
          <w:b w:val="0"/>
          <w:bCs w:val="0"/>
        </w:rPr>
        <w:t>)       Copy of company registration documentation;</w:t>
      </w:r>
    </w:p>
    <w:p w14:paraId="7AB50501" w14:textId="77777777" w:rsidR="00D36417" w:rsidRPr="00D36417" w:rsidRDefault="00D36417" w:rsidP="00D36417">
      <w:pPr>
        <w:pStyle w:val="ListParagraph"/>
        <w:numPr>
          <w:ilvl w:val="0"/>
          <w:numId w:val="0"/>
        </w:numPr>
        <w:ind w:left="567" w:firstLine="567"/>
        <w:jc w:val="both"/>
        <w:rPr>
          <w:rStyle w:val="Strong"/>
          <w:b w:val="0"/>
          <w:bCs w:val="0"/>
        </w:rPr>
      </w:pPr>
      <w:r w:rsidRPr="00D36417">
        <w:rPr>
          <w:rStyle w:val="Strong"/>
          <w:b w:val="0"/>
          <w:bCs w:val="0"/>
        </w:rPr>
        <w:t>(ii)      Copy(</w:t>
      </w:r>
      <w:proofErr w:type="spellStart"/>
      <w:r w:rsidRPr="00D36417">
        <w:rPr>
          <w:rStyle w:val="Strong"/>
          <w:b w:val="0"/>
          <w:bCs w:val="0"/>
        </w:rPr>
        <w:t>ies</w:t>
      </w:r>
      <w:proofErr w:type="spellEnd"/>
      <w:r w:rsidRPr="00D36417">
        <w:rPr>
          <w:rStyle w:val="Strong"/>
          <w:b w:val="0"/>
          <w:bCs w:val="0"/>
        </w:rPr>
        <w:t>) of identity documentation of Director(s), Member(s) or Trustee(s);</w:t>
      </w:r>
    </w:p>
    <w:p w14:paraId="0D8DF41F" w14:textId="77777777" w:rsidR="00D36417" w:rsidRPr="00D36417" w:rsidRDefault="00D36417" w:rsidP="00D36417">
      <w:pPr>
        <w:pStyle w:val="ListParagraph"/>
        <w:numPr>
          <w:ilvl w:val="0"/>
          <w:numId w:val="0"/>
        </w:numPr>
        <w:ind w:left="567" w:firstLine="567"/>
        <w:jc w:val="both"/>
        <w:rPr>
          <w:rStyle w:val="Strong"/>
          <w:b w:val="0"/>
          <w:bCs w:val="0"/>
        </w:rPr>
      </w:pPr>
      <w:r w:rsidRPr="00D36417">
        <w:rPr>
          <w:rStyle w:val="Strong"/>
          <w:b w:val="0"/>
          <w:bCs w:val="0"/>
        </w:rPr>
        <w:t>(iii)     Copy of valid tax clearance certificate.</w:t>
      </w:r>
    </w:p>
    <w:p w14:paraId="19DB0D60" w14:textId="77777777" w:rsidR="00D36417" w:rsidRPr="00D36417" w:rsidRDefault="00D36417" w:rsidP="00D36417">
      <w:pPr>
        <w:pStyle w:val="Specification"/>
        <w:numPr>
          <w:ilvl w:val="1"/>
          <w:numId w:val="10"/>
        </w:numPr>
        <w:tabs>
          <w:tab w:val="num" w:pos="1276"/>
        </w:tabs>
        <w:spacing w:line="276" w:lineRule="auto"/>
        <w:jc w:val="both"/>
        <w:rPr>
          <w:rStyle w:val="Strong"/>
          <w:b w:val="0"/>
          <w:bCs w:val="0"/>
        </w:rPr>
      </w:pPr>
      <w:r w:rsidRPr="00976A32">
        <w:rPr>
          <w:rStyle w:val="Strong"/>
          <w:b w:val="0"/>
          <w:bCs w:val="0"/>
        </w:rPr>
        <w:t xml:space="preserve">Security suitability check for individuals: SITA may, at its own discretion and in line with its policies and procedures, require employees of the supplier to be subjected to a security </w:t>
      </w:r>
      <w:r w:rsidRPr="00976A32">
        <w:rPr>
          <w:rStyle w:val="Strong"/>
          <w:b w:val="0"/>
          <w:bCs w:val="0"/>
        </w:rPr>
        <w:lastRenderedPageBreak/>
        <w:t xml:space="preserve">suitability check before commencement of a project or delivering of a service. The security suitability check is conducted by SITA in order to ensure that individuals meet the </w:t>
      </w:r>
      <w:proofErr w:type="gramStart"/>
      <w:r w:rsidRPr="00976A32">
        <w:rPr>
          <w:rStyle w:val="Strong"/>
          <w:b w:val="0"/>
          <w:bCs w:val="0"/>
        </w:rPr>
        <w:t>minimum security</w:t>
      </w:r>
      <w:proofErr w:type="gramEnd"/>
      <w:r w:rsidRPr="00976A32">
        <w:rPr>
          <w:rStyle w:val="Strong"/>
          <w:b w:val="0"/>
          <w:bCs w:val="0"/>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39CD3A0" w14:textId="77777777" w:rsidR="00D36417" w:rsidRPr="00DD4DAE" w:rsidRDefault="00D36417" w:rsidP="00D36417">
      <w:pPr>
        <w:pStyle w:val="ListParagraph"/>
        <w:numPr>
          <w:ilvl w:val="0"/>
          <w:numId w:val="0"/>
        </w:numPr>
        <w:ind w:left="567" w:firstLine="567"/>
        <w:jc w:val="both"/>
        <w:rPr>
          <w:rStyle w:val="Strong"/>
          <w:b w:val="0"/>
          <w:bCs w:val="0"/>
        </w:rPr>
      </w:pPr>
      <w:r w:rsidRPr="00DD4DAE">
        <w:rPr>
          <w:rStyle w:val="Strong"/>
          <w:b w:val="0"/>
          <w:bCs w:val="0"/>
        </w:rPr>
        <w:t>(</w:t>
      </w:r>
      <w:proofErr w:type="spellStart"/>
      <w:r w:rsidRPr="00DD4DAE">
        <w:rPr>
          <w:rStyle w:val="Strong"/>
          <w:b w:val="0"/>
          <w:bCs w:val="0"/>
        </w:rPr>
        <w:t>i</w:t>
      </w:r>
      <w:proofErr w:type="spellEnd"/>
      <w:r w:rsidRPr="00DD4DAE">
        <w:rPr>
          <w:rStyle w:val="Strong"/>
          <w:b w:val="0"/>
          <w:bCs w:val="0"/>
        </w:rPr>
        <w:t>)          Copy of identity document;</w:t>
      </w:r>
    </w:p>
    <w:p w14:paraId="326F59FF" w14:textId="77777777" w:rsidR="00D36417" w:rsidRPr="00DD4DAE" w:rsidRDefault="00D36417" w:rsidP="00D36417">
      <w:pPr>
        <w:pStyle w:val="ListParagraph"/>
        <w:numPr>
          <w:ilvl w:val="0"/>
          <w:numId w:val="0"/>
        </w:numPr>
        <w:ind w:left="567" w:firstLine="567"/>
        <w:jc w:val="both"/>
        <w:rPr>
          <w:rStyle w:val="Strong"/>
          <w:b w:val="0"/>
          <w:bCs w:val="0"/>
        </w:rPr>
      </w:pPr>
      <w:r w:rsidRPr="00DD4DAE">
        <w:rPr>
          <w:rStyle w:val="Strong"/>
          <w:b w:val="0"/>
          <w:bCs w:val="0"/>
        </w:rPr>
        <w:t>(ii)         Copy(</w:t>
      </w:r>
      <w:proofErr w:type="spellStart"/>
      <w:r w:rsidRPr="00DD4DAE">
        <w:rPr>
          <w:rStyle w:val="Strong"/>
          <w:b w:val="0"/>
          <w:bCs w:val="0"/>
        </w:rPr>
        <w:t>ies</w:t>
      </w:r>
      <w:proofErr w:type="spellEnd"/>
      <w:r w:rsidRPr="00DD4DAE">
        <w:rPr>
          <w:rStyle w:val="Strong"/>
          <w:b w:val="0"/>
          <w:bCs w:val="0"/>
        </w:rPr>
        <w:t>) of qualification(s) if SITA requires verification thereof;</w:t>
      </w:r>
    </w:p>
    <w:p w14:paraId="74DC604E" w14:textId="77777777" w:rsidR="00D36417" w:rsidRPr="00DD4DAE" w:rsidRDefault="00D36417" w:rsidP="00D36417">
      <w:pPr>
        <w:pStyle w:val="ListParagraph"/>
        <w:numPr>
          <w:ilvl w:val="0"/>
          <w:numId w:val="0"/>
        </w:numPr>
        <w:ind w:left="567" w:firstLine="567"/>
        <w:jc w:val="both"/>
        <w:rPr>
          <w:rStyle w:val="Strong"/>
          <w:b w:val="0"/>
          <w:bCs w:val="0"/>
        </w:rPr>
      </w:pPr>
      <w:r w:rsidRPr="00DD4DAE">
        <w:rPr>
          <w:rStyle w:val="Strong"/>
          <w:b w:val="0"/>
          <w:bCs w:val="0"/>
        </w:rPr>
        <w:t>(iii)        Fingerprints – will be taken electronically;</w:t>
      </w:r>
    </w:p>
    <w:p w14:paraId="456773EA" w14:textId="77777777" w:rsidR="00D36417" w:rsidRPr="00DD4DAE" w:rsidRDefault="00D36417" w:rsidP="00D36417">
      <w:pPr>
        <w:pStyle w:val="ListParagraph"/>
        <w:numPr>
          <w:ilvl w:val="0"/>
          <w:numId w:val="0"/>
        </w:numPr>
        <w:ind w:left="567" w:firstLine="567"/>
        <w:jc w:val="both"/>
        <w:rPr>
          <w:rStyle w:val="Strong"/>
          <w:b w:val="0"/>
          <w:bCs w:val="0"/>
        </w:rPr>
      </w:pPr>
      <w:r w:rsidRPr="00DD4DAE">
        <w:rPr>
          <w:rStyle w:val="Strong"/>
          <w:b w:val="0"/>
          <w:bCs w:val="0"/>
        </w:rPr>
        <w:t>(iv)        Signed consent form for the conduct of background checks.</w:t>
      </w:r>
    </w:p>
    <w:p w14:paraId="2CD6C149" w14:textId="77777777" w:rsidR="00D36417" w:rsidRPr="00DD4DAE" w:rsidRDefault="00D36417" w:rsidP="00D36417">
      <w:pPr>
        <w:pStyle w:val="Specification"/>
        <w:numPr>
          <w:ilvl w:val="1"/>
          <w:numId w:val="10"/>
        </w:numPr>
        <w:tabs>
          <w:tab w:val="num" w:pos="1276"/>
        </w:tabs>
        <w:spacing w:line="276" w:lineRule="auto"/>
        <w:jc w:val="both"/>
        <w:rPr>
          <w:rStyle w:val="Strong"/>
          <w:b w:val="0"/>
          <w:bCs w:val="0"/>
        </w:rPr>
      </w:pPr>
      <w:r w:rsidRPr="00DD4DAE">
        <w:rPr>
          <w:rStyle w:val="Strong"/>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5C1C8DD" w14:textId="77777777" w:rsidR="00D36417" w:rsidRPr="00DD4DAE" w:rsidRDefault="00D36417" w:rsidP="00D36417">
      <w:pPr>
        <w:pStyle w:val="ListParagraph"/>
        <w:numPr>
          <w:ilvl w:val="0"/>
          <w:numId w:val="0"/>
        </w:numPr>
        <w:ind w:left="567" w:firstLine="567"/>
        <w:jc w:val="both"/>
        <w:rPr>
          <w:rStyle w:val="Strong"/>
          <w:b w:val="0"/>
          <w:bCs w:val="0"/>
        </w:rPr>
      </w:pPr>
      <w:r w:rsidRPr="00DD4DAE">
        <w:rPr>
          <w:rStyle w:val="Strong"/>
          <w:b w:val="0"/>
          <w:bCs w:val="0"/>
        </w:rPr>
        <w:t>(</w:t>
      </w:r>
      <w:proofErr w:type="spellStart"/>
      <w:r w:rsidRPr="00DD4DAE">
        <w:rPr>
          <w:rStyle w:val="Strong"/>
          <w:b w:val="0"/>
          <w:bCs w:val="0"/>
        </w:rPr>
        <w:t>i</w:t>
      </w:r>
      <w:proofErr w:type="spellEnd"/>
      <w:r w:rsidRPr="00DD4DAE">
        <w:rPr>
          <w:rStyle w:val="Strong"/>
          <w:b w:val="0"/>
          <w:bCs w:val="0"/>
        </w:rPr>
        <w:t>)          Completed Z204 or DD1057 security clearance application form;</w:t>
      </w:r>
    </w:p>
    <w:p w14:paraId="36439ABB" w14:textId="77777777" w:rsidR="00D36417" w:rsidRPr="00DD4DAE" w:rsidRDefault="00D36417" w:rsidP="00D36417">
      <w:pPr>
        <w:pStyle w:val="ListParagraph"/>
        <w:numPr>
          <w:ilvl w:val="0"/>
          <w:numId w:val="0"/>
        </w:numPr>
        <w:ind w:left="567" w:firstLine="567"/>
        <w:jc w:val="both"/>
        <w:rPr>
          <w:rStyle w:val="Strong"/>
          <w:b w:val="0"/>
          <w:bCs w:val="0"/>
        </w:rPr>
      </w:pPr>
      <w:r w:rsidRPr="00DD4DAE">
        <w:rPr>
          <w:rStyle w:val="Strong"/>
          <w:b w:val="0"/>
          <w:bCs w:val="0"/>
        </w:rPr>
        <w:t>(ii)         Fingerprints;</w:t>
      </w:r>
    </w:p>
    <w:p w14:paraId="5A93C69B" w14:textId="77777777" w:rsidR="00D36417" w:rsidRPr="00DD4DAE" w:rsidRDefault="00D36417" w:rsidP="00D36417">
      <w:pPr>
        <w:pStyle w:val="ListParagraph"/>
        <w:numPr>
          <w:ilvl w:val="0"/>
          <w:numId w:val="0"/>
        </w:numPr>
        <w:ind w:left="1843" w:hanging="709"/>
        <w:jc w:val="both"/>
        <w:rPr>
          <w:rStyle w:val="Strong"/>
          <w:b w:val="0"/>
          <w:bCs w:val="0"/>
        </w:rPr>
      </w:pPr>
      <w:r w:rsidRPr="00DD4DAE">
        <w:rPr>
          <w:rStyle w:val="Strong"/>
          <w:b w:val="0"/>
          <w:bCs w:val="0"/>
        </w:rPr>
        <w:t>(iii)       Personal documentation of the applicant, including but not limited to, identity document, passport, marriage certificate (if applicable), divorce order (if applicable), qualifications, salary advice and bank statements.        </w:t>
      </w:r>
    </w:p>
    <w:p w14:paraId="77EEFE3C" w14:textId="77777777" w:rsidR="00C67D2F" w:rsidRPr="00F81E2D" w:rsidRDefault="00C67D2F" w:rsidP="00501E66">
      <w:pPr>
        <w:pStyle w:val="Specification"/>
        <w:numPr>
          <w:ilvl w:val="0"/>
          <w:numId w:val="10"/>
        </w:numPr>
        <w:spacing w:line="276" w:lineRule="auto"/>
        <w:jc w:val="both"/>
        <w:rPr>
          <w:rStyle w:val="Strong"/>
          <w:bCs w:val="0"/>
        </w:rPr>
      </w:pPr>
      <w:r w:rsidRPr="00F81E2D">
        <w:rPr>
          <w:rStyle w:val="Strong"/>
          <w:bCs w:val="0"/>
        </w:rPr>
        <w:t>CONFIDENTIALITY AND NON-DISCLOSURE CONDITIONS</w:t>
      </w:r>
    </w:p>
    <w:p w14:paraId="269C2D73" w14:textId="77777777" w:rsidR="00A83673" w:rsidRPr="00EE6FB9" w:rsidRDefault="00A83673" w:rsidP="00501E66">
      <w:pPr>
        <w:pStyle w:val="Specification"/>
        <w:numPr>
          <w:ilvl w:val="1"/>
          <w:numId w:val="10"/>
        </w:numPr>
        <w:tabs>
          <w:tab w:val="clear" w:pos="993"/>
          <w:tab w:val="num" w:pos="1276"/>
        </w:tabs>
        <w:spacing w:line="276" w:lineRule="auto"/>
        <w:ind w:left="1134"/>
        <w:jc w:val="both"/>
      </w:pPr>
      <w:r w:rsidRPr="00EE6FB9">
        <w:rPr>
          <w:rStyle w:val="Strong"/>
          <w:b w:val="0"/>
          <w:bCs w:val="0"/>
        </w:rPr>
        <w:t>The Supplier, including its management and staff, must before commencement of the Contract, sign a non-disclosure agreement regarding Confidential Information.</w:t>
      </w:r>
    </w:p>
    <w:p w14:paraId="50884CC0" w14:textId="77777777" w:rsidR="00A83673" w:rsidRPr="00EE6FB9" w:rsidRDefault="00A83673" w:rsidP="00501E66">
      <w:pPr>
        <w:pStyle w:val="Specification"/>
        <w:numPr>
          <w:ilvl w:val="1"/>
          <w:numId w:val="10"/>
        </w:numPr>
        <w:tabs>
          <w:tab w:val="clear" w:pos="993"/>
          <w:tab w:val="num" w:pos="1276"/>
        </w:tabs>
        <w:spacing w:line="276" w:lineRule="auto"/>
        <w:ind w:left="1134"/>
        <w:jc w:val="both"/>
      </w:pPr>
      <w:r w:rsidRPr="00EE6FB9">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EE6FB9" w:rsidRDefault="00A83673" w:rsidP="00501E66">
      <w:pPr>
        <w:pStyle w:val="Specification"/>
        <w:numPr>
          <w:ilvl w:val="2"/>
          <w:numId w:val="22"/>
        </w:numPr>
        <w:tabs>
          <w:tab w:val="clear" w:pos="1107"/>
        </w:tabs>
        <w:spacing w:line="276" w:lineRule="auto"/>
        <w:ind w:left="1701"/>
        <w:jc w:val="both"/>
      </w:pPr>
      <w:r w:rsidRPr="00EE6FB9">
        <w:t>the Promotion of Access to Information Act, 2000 (Act no. 2 of 2000);</w:t>
      </w:r>
    </w:p>
    <w:p w14:paraId="342D165A" w14:textId="77777777" w:rsidR="00A83673" w:rsidRPr="00EE6FB9" w:rsidRDefault="00A83673" w:rsidP="00501E66">
      <w:pPr>
        <w:pStyle w:val="Specification"/>
        <w:numPr>
          <w:ilvl w:val="2"/>
          <w:numId w:val="22"/>
        </w:numPr>
        <w:tabs>
          <w:tab w:val="clear" w:pos="1107"/>
        </w:tabs>
        <w:spacing w:line="276" w:lineRule="auto"/>
        <w:ind w:left="1701"/>
        <w:jc w:val="both"/>
      </w:pPr>
      <w:r w:rsidRPr="00EE6FB9">
        <w:t>being clearly marked "Confidential" and which is provided by one Party to another Party in terms of this Contract;</w:t>
      </w:r>
    </w:p>
    <w:p w14:paraId="40BF3909" w14:textId="77777777" w:rsidR="00A83673" w:rsidRPr="00EE6FB9" w:rsidRDefault="00A83673" w:rsidP="00501E66">
      <w:pPr>
        <w:pStyle w:val="Specification"/>
        <w:numPr>
          <w:ilvl w:val="2"/>
          <w:numId w:val="22"/>
        </w:numPr>
        <w:tabs>
          <w:tab w:val="clear" w:pos="1107"/>
        </w:tabs>
        <w:spacing w:line="276" w:lineRule="auto"/>
        <w:ind w:left="1701"/>
        <w:jc w:val="both"/>
      </w:pPr>
      <w:r w:rsidRPr="00EE6FB9">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EE6FB9" w:rsidRDefault="00A83673" w:rsidP="00501E66">
      <w:pPr>
        <w:pStyle w:val="Specification"/>
        <w:numPr>
          <w:ilvl w:val="2"/>
          <w:numId w:val="22"/>
        </w:numPr>
        <w:tabs>
          <w:tab w:val="clear" w:pos="1107"/>
        </w:tabs>
        <w:spacing w:line="276" w:lineRule="auto"/>
        <w:ind w:left="1701"/>
        <w:jc w:val="both"/>
      </w:pPr>
      <w:r w:rsidRPr="00EE6FB9">
        <w:lastRenderedPageBreak/>
        <w:t>being information provided by one Party to another Party in the course of contractual or other negotiations, which could reasonably be expected to prejudice the right of the non-disclosing Party;</w:t>
      </w:r>
    </w:p>
    <w:p w14:paraId="15BC4392" w14:textId="77777777" w:rsidR="00A83673" w:rsidRPr="00EE6FB9" w:rsidRDefault="00A83673" w:rsidP="00501E66">
      <w:pPr>
        <w:pStyle w:val="Specification"/>
        <w:numPr>
          <w:ilvl w:val="2"/>
          <w:numId w:val="22"/>
        </w:numPr>
        <w:tabs>
          <w:tab w:val="clear" w:pos="1107"/>
        </w:tabs>
        <w:spacing w:line="276" w:lineRule="auto"/>
        <w:ind w:left="1701"/>
        <w:jc w:val="both"/>
      </w:pPr>
      <w:r w:rsidRPr="00EE6FB9">
        <w:t>being information, the disclosure of which could reasonably be expected to endanger a life or physical security of a person;</w:t>
      </w:r>
    </w:p>
    <w:p w14:paraId="7278EFDC" w14:textId="77777777" w:rsidR="00A83673" w:rsidRPr="00EE6FB9" w:rsidRDefault="00A83673" w:rsidP="00501E66">
      <w:pPr>
        <w:pStyle w:val="Specification"/>
        <w:numPr>
          <w:ilvl w:val="2"/>
          <w:numId w:val="22"/>
        </w:numPr>
        <w:tabs>
          <w:tab w:val="clear" w:pos="1107"/>
        </w:tabs>
        <w:spacing w:line="276" w:lineRule="auto"/>
        <w:ind w:left="1701"/>
        <w:jc w:val="both"/>
      </w:pPr>
      <w:r w:rsidRPr="00EE6FB9">
        <w:t>being technical, scientific, commercial, financial and market-related information, know-how and trade secrets of a Party;</w:t>
      </w:r>
    </w:p>
    <w:p w14:paraId="2496C821" w14:textId="77777777" w:rsidR="00A83673" w:rsidRPr="00EE6FB9" w:rsidRDefault="00A83673" w:rsidP="00501E66">
      <w:pPr>
        <w:pStyle w:val="Specification"/>
        <w:numPr>
          <w:ilvl w:val="2"/>
          <w:numId w:val="22"/>
        </w:numPr>
        <w:tabs>
          <w:tab w:val="clear" w:pos="1107"/>
        </w:tabs>
        <w:spacing w:line="276" w:lineRule="auto"/>
        <w:ind w:left="1701"/>
        <w:jc w:val="both"/>
      </w:pPr>
      <w:r w:rsidRPr="00EE6FB9">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EE6FB9" w:rsidRDefault="00A83673" w:rsidP="00501E66">
      <w:pPr>
        <w:pStyle w:val="Specification"/>
        <w:numPr>
          <w:ilvl w:val="2"/>
          <w:numId w:val="22"/>
        </w:numPr>
        <w:tabs>
          <w:tab w:val="clear" w:pos="1107"/>
        </w:tabs>
        <w:spacing w:line="276" w:lineRule="auto"/>
        <w:ind w:left="1701"/>
        <w:jc w:val="both"/>
      </w:pPr>
      <w:r w:rsidRPr="00EE6FB9">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EE6FB9" w:rsidRDefault="00A83673" w:rsidP="00501E66">
      <w:pPr>
        <w:pStyle w:val="Specification"/>
        <w:numPr>
          <w:ilvl w:val="2"/>
          <w:numId w:val="22"/>
        </w:numPr>
        <w:tabs>
          <w:tab w:val="clear" w:pos="1107"/>
        </w:tabs>
        <w:spacing w:line="276" w:lineRule="auto"/>
        <w:ind w:left="1701"/>
        <w:jc w:val="both"/>
      </w:pPr>
      <w:r w:rsidRPr="00EE6FB9">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EE6FB9" w:rsidRDefault="00A83673" w:rsidP="00501E66">
      <w:pPr>
        <w:pStyle w:val="Specification"/>
        <w:numPr>
          <w:ilvl w:val="1"/>
          <w:numId w:val="10"/>
        </w:numPr>
        <w:tabs>
          <w:tab w:val="clear" w:pos="993"/>
          <w:tab w:val="num" w:pos="1276"/>
        </w:tabs>
        <w:spacing w:line="276" w:lineRule="auto"/>
        <w:ind w:left="1134"/>
        <w:jc w:val="both"/>
      </w:pPr>
      <w:r w:rsidRPr="00EE6FB9">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EE6FB9" w:rsidRDefault="00A83673" w:rsidP="00501E66">
      <w:pPr>
        <w:pStyle w:val="Specification"/>
        <w:numPr>
          <w:ilvl w:val="1"/>
          <w:numId w:val="10"/>
        </w:numPr>
        <w:tabs>
          <w:tab w:val="clear" w:pos="993"/>
          <w:tab w:val="num" w:pos="1276"/>
        </w:tabs>
        <w:spacing w:line="276" w:lineRule="auto"/>
        <w:ind w:left="1134"/>
        <w:jc w:val="both"/>
      </w:pPr>
      <w:r w:rsidRPr="00EE6FB9">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EE6FB9" w:rsidRDefault="00A83673" w:rsidP="00501E66">
      <w:pPr>
        <w:pStyle w:val="Specification"/>
        <w:numPr>
          <w:ilvl w:val="1"/>
          <w:numId w:val="10"/>
        </w:numPr>
        <w:tabs>
          <w:tab w:val="clear" w:pos="993"/>
          <w:tab w:val="num" w:pos="1276"/>
        </w:tabs>
        <w:spacing w:line="276" w:lineRule="auto"/>
        <w:ind w:left="1134"/>
        <w:jc w:val="both"/>
      </w:pPr>
      <w:r w:rsidRPr="00EE6FB9">
        <w:t xml:space="preserve">Parties may not, except to the extent that a Party is legally required to make a public statement, make any public statement or issue a press release which could affect another Party, without first submitting a written copy of the proposed public statement </w:t>
      </w:r>
      <w:r w:rsidRPr="00EE6FB9">
        <w:lastRenderedPageBreak/>
        <w:t>or press release to the other Party and obtaining the other Party's prior written approval for such public statement or press release, which consent must not unreasonably be withheld.</w:t>
      </w:r>
    </w:p>
    <w:p w14:paraId="655C0213" w14:textId="77777777" w:rsidR="00D36417" w:rsidRDefault="006D52DE" w:rsidP="00501E66">
      <w:pPr>
        <w:pStyle w:val="Specification"/>
        <w:keepNext/>
        <w:numPr>
          <w:ilvl w:val="0"/>
          <w:numId w:val="10"/>
        </w:numPr>
        <w:spacing w:line="276" w:lineRule="auto"/>
        <w:jc w:val="both"/>
        <w:rPr>
          <w:b/>
        </w:rPr>
      </w:pPr>
      <w:r w:rsidRPr="00EE6FB9">
        <w:rPr>
          <w:b/>
        </w:rPr>
        <w:t>GUARANTEE AND WARRANTIES</w:t>
      </w:r>
      <w:bookmarkStart w:id="66" w:name="_Toc448483285"/>
    </w:p>
    <w:p w14:paraId="585F1B19" w14:textId="5E9F358C" w:rsidR="00C216B2" w:rsidRPr="00EE6FB9" w:rsidRDefault="00C216B2" w:rsidP="00976A32">
      <w:pPr>
        <w:pStyle w:val="Specification"/>
        <w:keepNext/>
        <w:spacing w:line="276" w:lineRule="auto"/>
        <w:ind w:left="567"/>
        <w:jc w:val="both"/>
        <w:rPr>
          <w:b/>
        </w:rPr>
      </w:pPr>
      <w:r w:rsidRPr="00EE6FB9">
        <w:t xml:space="preserve">The </w:t>
      </w:r>
      <w:r w:rsidR="0083744A" w:rsidRPr="00EE6FB9">
        <w:t>Supplier</w:t>
      </w:r>
      <w:r w:rsidRPr="00EE6FB9">
        <w:t xml:space="preserve"> warrants that:</w:t>
      </w:r>
      <w:bookmarkEnd w:id="66"/>
    </w:p>
    <w:p w14:paraId="539F7243" w14:textId="77777777"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67" w:name="_Toc448483286"/>
      <w:bookmarkStart w:id="68" w:name="_Toc402958037"/>
      <w:bookmarkStart w:id="69" w:name="_Toc448483311"/>
      <w:bookmarkStart w:id="70" w:name="_Toc448872276"/>
      <w:r w:rsidRPr="00EE6FB9">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EE6FB9" w:rsidRDefault="009D0B10" w:rsidP="00501E66">
      <w:pPr>
        <w:pStyle w:val="Specification"/>
        <w:numPr>
          <w:ilvl w:val="1"/>
          <w:numId w:val="35"/>
        </w:numPr>
        <w:tabs>
          <w:tab w:val="clear" w:pos="993"/>
          <w:tab w:val="num" w:pos="1418"/>
        </w:tabs>
        <w:spacing w:line="276" w:lineRule="auto"/>
        <w:ind w:left="1134"/>
        <w:jc w:val="both"/>
      </w:pPr>
      <w:r w:rsidRPr="00EE6FB9">
        <w:t>as at Commencement Date, it has the rights, title and interest in and to the Product or Services to deliver such Product or Services in terms of the Contract and that such rights are free from any encumbrances whatsoever;</w:t>
      </w:r>
      <w:bookmarkEnd w:id="67"/>
      <w:r w:rsidRPr="00EE6FB9">
        <w:t xml:space="preserve"> </w:t>
      </w:r>
    </w:p>
    <w:p w14:paraId="44BF7615" w14:textId="77777777"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71" w:name="_Toc448483287"/>
      <w:r w:rsidRPr="00EE6FB9">
        <w:t>the Product is in good working order, free from Defects in material and workmanship, and substantially conforms to the Specifications, for the duration of the Warranty period;</w:t>
      </w:r>
      <w:bookmarkEnd w:id="71"/>
    </w:p>
    <w:p w14:paraId="0021DF32" w14:textId="4C55CA2B"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72" w:name="_Toc448483288"/>
      <w:r w:rsidRPr="00EE6FB9">
        <w:t xml:space="preserve">during the Warranty period any defective item or part component of the Product be repaired or replaced within 3 (three) days after receiving a written notice from </w:t>
      </w:r>
      <w:r w:rsidR="00722D93" w:rsidRPr="00EE6FB9">
        <w:t>SAPS</w:t>
      </w:r>
      <w:r w:rsidRPr="00EE6FB9">
        <w:t>;</w:t>
      </w:r>
      <w:bookmarkEnd w:id="72"/>
    </w:p>
    <w:p w14:paraId="2E7C334B" w14:textId="1239BDCD"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73" w:name="_Toc448483292"/>
      <w:bookmarkStart w:id="74" w:name="_Toc448483289"/>
      <w:r w:rsidRPr="00EE6FB9">
        <w:t xml:space="preserve">the Products is maintained during its Warranty Period at no expense to </w:t>
      </w:r>
      <w:r w:rsidR="00722D93" w:rsidRPr="00EE6FB9">
        <w:t>SAPS</w:t>
      </w:r>
      <w:r w:rsidRPr="00EE6FB9">
        <w:t>;</w:t>
      </w:r>
      <w:bookmarkEnd w:id="73"/>
      <w:r w:rsidRPr="00EE6FB9">
        <w:t xml:space="preserve"> </w:t>
      </w:r>
    </w:p>
    <w:p w14:paraId="6DC88B94" w14:textId="4C331459" w:rsidR="009D0B10" w:rsidRPr="00EE6FB9" w:rsidRDefault="009D0B10" w:rsidP="00501E66">
      <w:pPr>
        <w:pStyle w:val="Specification"/>
        <w:numPr>
          <w:ilvl w:val="1"/>
          <w:numId w:val="35"/>
        </w:numPr>
        <w:tabs>
          <w:tab w:val="clear" w:pos="993"/>
          <w:tab w:val="num" w:pos="1418"/>
        </w:tabs>
        <w:spacing w:line="276" w:lineRule="auto"/>
        <w:ind w:left="1134"/>
        <w:jc w:val="both"/>
      </w:pPr>
      <w:r w:rsidRPr="00EE6FB9">
        <w:t xml:space="preserve">the Product possesses all material functions and features required for </w:t>
      </w:r>
      <w:r w:rsidR="00722D93" w:rsidRPr="00EE6FB9">
        <w:t>SAPS</w:t>
      </w:r>
      <w:r w:rsidRPr="00EE6FB9">
        <w:t>’s Operational Requirements;</w:t>
      </w:r>
      <w:bookmarkEnd w:id="74"/>
    </w:p>
    <w:p w14:paraId="419F91FE" w14:textId="77777777"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75" w:name="_Toc448483290"/>
      <w:r w:rsidRPr="00EE6FB9">
        <w:t>the Product remains connected or Service is continued during the term of the Contract;</w:t>
      </w:r>
      <w:bookmarkEnd w:id="75"/>
    </w:p>
    <w:p w14:paraId="21B0A666" w14:textId="4E81178A"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76" w:name="_Toc448483294"/>
      <w:r w:rsidRPr="00EE6FB9">
        <w:t xml:space="preserve">all third-party warranties that the Supplier receives in connection with the Products including the corresponding software and the benefits of all such warranties are ceded to </w:t>
      </w:r>
      <w:r w:rsidR="00C70CB9" w:rsidRPr="00EE6FB9">
        <w:t xml:space="preserve">SAPS </w:t>
      </w:r>
      <w:r w:rsidRPr="00EE6FB9">
        <w:t>without reducing or limiting the Supplier’s obligations under the Contract;</w:t>
      </w:r>
      <w:bookmarkEnd w:id="76"/>
    </w:p>
    <w:p w14:paraId="10EC6AD4" w14:textId="77777777"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77" w:name="_Toc448483296"/>
      <w:r w:rsidRPr="00EE6FB9">
        <w:t xml:space="preserve">no actions, suits, or proceedings, pending or threatened against it or any of its </w:t>
      </w:r>
      <w:r w:rsidR="00875770" w:rsidRPr="00EE6FB9">
        <w:t>third-party</w:t>
      </w:r>
      <w:r w:rsidRPr="00EE6FB9">
        <w:t xml:space="preserve"> suppliers or sub-contractors that have a material adverse effect on the Supplier’s ability to fulfil its obligations under the Contract exist;</w:t>
      </w:r>
      <w:bookmarkEnd w:id="77"/>
      <w:r w:rsidRPr="00EE6FB9">
        <w:t xml:space="preserve">  </w:t>
      </w:r>
    </w:p>
    <w:p w14:paraId="58CAFD56" w14:textId="4970FAB9" w:rsidR="009D0B10" w:rsidRPr="00EE6FB9" w:rsidRDefault="00C70CB9" w:rsidP="00501E66">
      <w:pPr>
        <w:pStyle w:val="Specification"/>
        <w:numPr>
          <w:ilvl w:val="1"/>
          <w:numId w:val="35"/>
        </w:numPr>
        <w:tabs>
          <w:tab w:val="clear" w:pos="993"/>
          <w:tab w:val="num" w:pos="1418"/>
        </w:tabs>
        <w:spacing w:line="276" w:lineRule="auto"/>
        <w:ind w:left="1134"/>
        <w:jc w:val="both"/>
      </w:pPr>
      <w:bookmarkStart w:id="78" w:name="_Toc448483297"/>
      <w:r w:rsidRPr="00EE6FB9">
        <w:t xml:space="preserve">SAPS </w:t>
      </w:r>
      <w:r w:rsidR="009D0B10" w:rsidRPr="00EE6FB9">
        <w:t>is</w:t>
      </w:r>
      <w:r w:rsidRPr="00EE6FB9">
        <w:t xml:space="preserve"> to be</w:t>
      </w:r>
      <w:r w:rsidR="009D0B10" w:rsidRPr="00EE6FB9">
        <w:t xml:space="preserve"> notified immediately if it becomes aware of any action, suit, or proceeding, pending or threatened to have a material adverse effect on the Supplier’s ability to fulfil the obligations under the Contract;</w:t>
      </w:r>
      <w:bookmarkEnd w:id="78"/>
    </w:p>
    <w:p w14:paraId="7E65C087" w14:textId="0E4F7323"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79" w:name="_Toc448483298"/>
      <w:r w:rsidRPr="00EE6FB9">
        <w:t xml:space="preserve">any Product sold to </w:t>
      </w:r>
      <w:r w:rsidR="00C70CB9" w:rsidRPr="00EE6FB9">
        <w:t xml:space="preserve">SAPS </w:t>
      </w:r>
      <w:r w:rsidRPr="00EE6FB9">
        <w:t>after the Commencement Date of the Contract remains free from any lien, pledge, encumbrance or security interest;</w:t>
      </w:r>
      <w:bookmarkEnd w:id="79"/>
    </w:p>
    <w:p w14:paraId="2097F7A7" w14:textId="1900B6B8" w:rsidR="009D0B10" w:rsidRPr="00EE6FB9" w:rsidRDefault="00C70CB9" w:rsidP="00501E66">
      <w:pPr>
        <w:pStyle w:val="Specification"/>
        <w:numPr>
          <w:ilvl w:val="1"/>
          <w:numId w:val="35"/>
        </w:numPr>
        <w:tabs>
          <w:tab w:val="clear" w:pos="993"/>
          <w:tab w:val="num" w:pos="1418"/>
        </w:tabs>
        <w:spacing w:line="276" w:lineRule="auto"/>
        <w:ind w:left="1134"/>
        <w:jc w:val="both"/>
      </w:pPr>
      <w:bookmarkStart w:id="80" w:name="_Toc448483299"/>
      <w:r w:rsidRPr="00EE6FB9">
        <w:t xml:space="preserve">SAPS’s </w:t>
      </w:r>
      <w:r w:rsidR="009D0B10" w:rsidRPr="00EE6FB9">
        <w:t xml:space="preserve">use of the Product and Manuals supplied in connection with the Contract does not infringe </w:t>
      </w:r>
      <w:r w:rsidR="00875770" w:rsidRPr="00EE6FB9">
        <w:t>any Intellectual</w:t>
      </w:r>
      <w:r w:rsidR="009D0B10" w:rsidRPr="00EE6FB9">
        <w:t xml:space="preserve"> Property Rights of any third party;</w:t>
      </w:r>
      <w:bookmarkEnd w:id="80"/>
      <w:r w:rsidR="009D0B10" w:rsidRPr="00EE6FB9">
        <w:t xml:space="preserve"> </w:t>
      </w:r>
    </w:p>
    <w:p w14:paraId="010477D8" w14:textId="4B6E82BD"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81" w:name="_Toc448483300"/>
      <w:r w:rsidRPr="00EE6FB9">
        <w:lastRenderedPageBreak/>
        <w:t xml:space="preserve">the information disclosed to </w:t>
      </w:r>
      <w:r w:rsidR="00C70CB9" w:rsidRPr="00EE6FB9">
        <w:t xml:space="preserve">SAPS </w:t>
      </w:r>
      <w:r w:rsidRPr="00EE6FB9">
        <w:t>does not contain any trade secrets of any third party, unless disclosure is permitted by such third party;</w:t>
      </w:r>
      <w:bookmarkEnd w:id="81"/>
    </w:p>
    <w:p w14:paraId="23765976" w14:textId="77777777"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82" w:name="_Toc448483302"/>
      <w:r w:rsidRPr="00EE6FB9">
        <w:t>it is financially capable of fulfilling all requirements of the Contract and that the Supplier is a validly organized entity that has the authority to enter into the Contract;</w:t>
      </w:r>
      <w:bookmarkEnd w:id="82"/>
      <w:r w:rsidRPr="00EE6FB9">
        <w:t xml:space="preserve"> </w:t>
      </w:r>
    </w:p>
    <w:p w14:paraId="0E52BBFE" w14:textId="77777777"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83" w:name="_Toc448483303"/>
      <w:r w:rsidRPr="00EE6FB9">
        <w:t>it is not prohibited by any loan, contract, financing arrangement, trade covenant, or similar restriction from entering into the Contract;</w:t>
      </w:r>
      <w:bookmarkEnd w:id="83"/>
    </w:p>
    <w:p w14:paraId="1702C020" w14:textId="666BCADD" w:rsidR="009D0B10" w:rsidRPr="00EE6FB9" w:rsidRDefault="009D0B10" w:rsidP="00501E66">
      <w:pPr>
        <w:pStyle w:val="Specification"/>
        <w:numPr>
          <w:ilvl w:val="1"/>
          <w:numId w:val="35"/>
        </w:numPr>
        <w:tabs>
          <w:tab w:val="clear" w:pos="993"/>
          <w:tab w:val="num" w:pos="1418"/>
        </w:tabs>
        <w:spacing w:line="276" w:lineRule="auto"/>
        <w:ind w:left="1134"/>
        <w:jc w:val="both"/>
      </w:pPr>
      <w:bookmarkStart w:id="84" w:name="_Toc448483305"/>
      <w:r w:rsidRPr="00EE6FB9">
        <w:t xml:space="preserve">the prices, charges and fees to </w:t>
      </w:r>
      <w:r w:rsidR="00C70CB9" w:rsidRPr="00EE6FB9">
        <w:t xml:space="preserve">SAPS </w:t>
      </w:r>
      <w:r w:rsidRPr="00EE6FB9">
        <w:t xml:space="preserve">as contained in the Contract are at least as favourable as those offered by the Supplier to any of its other customers that are of the same or similar standing and situation as </w:t>
      </w:r>
      <w:r w:rsidR="00C70CB9" w:rsidRPr="00EE6FB9">
        <w:t>SAPS</w:t>
      </w:r>
      <w:r w:rsidRPr="00EE6FB9">
        <w:t>; and</w:t>
      </w:r>
      <w:bookmarkEnd w:id="84"/>
    </w:p>
    <w:p w14:paraId="445A5750" w14:textId="095038E0" w:rsidR="007344E7" w:rsidRPr="00EE6FB9" w:rsidRDefault="009D0B10" w:rsidP="00976A32">
      <w:pPr>
        <w:pStyle w:val="Specification"/>
        <w:numPr>
          <w:ilvl w:val="1"/>
          <w:numId w:val="35"/>
        </w:numPr>
        <w:tabs>
          <w:tab w:val="clear" w:pos="993"/>
          <w:tab w:val="num" w:pos="1418"/>
        </w:tabs>
        <w:spacing w:line="276" w:lineRule="auto"/>
        <w:ind w:left="1134"/>
        <w:jc w:val="both"/>
      </w:pPr>
      <w:bookmarkStart w:id="85" w:name="_Toc448483306"/>
      <w:r w:rsidRPr="00EE6FB9">
        <w:t>any misrepresentation by the Supplier amounts to a breach of Contract.</w:t>
      </w:r>
      <w:bookmarkEnd w:id="85"/>
      <w:r w:rsidRPr="00EE6FB9">
        <w:t xml:space="preserve"> </w:t>
      </w:r>
    </w:p>
    <w:p w14:paraId="45D6A582" w14:textId="77777777" w:rsidR="00C216B2" w:rsidRPr="00EE6FB9" w:rsidRDefault="00A9079B" w:rsidP="00501E66">
      <w:pPr>
        <w:pStyle w:val="Specification"/>
        <w:numPr>
          <w:ilvl w:val="0"/>
          <w:numId w:val="10"/>
        </w:numPr>
        <w:spacing w:line="276" w:lineRule="auto"/>
        <w:jc w:val="both"/>
        <w:rPr>
          <w:b/>
        </w:rPr>
      </w:pPr>
      <w:r w:rsidRPr="00EE6FB9">
        <w:rPr>
          <w:b/>
        </w:rPr>
        <w:t>INTELLECTUAL PROPERTY RIGHTS</w:t>
      </w:r>
      <w:bookmarkEnd w:id="68"/>
      <w:bookmarkEnd w:id="69"/>
      <w:bookmarkEnd w:id="70"/>
      <w:r w:rsidR="00C216B2" w:rsidRPr="00EE6FB9">
        <w:rPr>
          <w:b/>
        </w:rPr>
        <w:t xml:space="preserve"> </w:t>
      </w:r>
    </w:p>
    <w:p w14:paraId="569838E1" w14:textId="4BB55353" w:rsidR="009D0B10" w:rsidRPr="00EE6FB9" w:rsidRDefault="00C70CB9" w:rsidP="00501E66">
      <w:pPr>
        <w:pStyle w:val="Specification"/>
        <w:numPr>
          <w:ilvl w:val="1"/>
          <w:numId w:val="36"/>
        </w:numPr>
        <w:tabs>
          <w:tab w:val="clear" w:pos="993"/>
          <w:tab w:val="num" w:pos="2127"/>
        </w:tabs>
        <w:spacing w:line="276" w:lineRule="auto"/>
        <w:ind w:left="1134"/>
        <w:jc w:val="both"/>
      </w:pPr>
      <w:bookmarkStart w:id="86" w:name="_Toc448483312"/>
      <w:bookmarkStart w:id="87" w:name="_Ref348437513"/>
      <w:bookmarkStart w:id="88" w:name="_Toc435315902"/>
      <w:r w:rsidRPr="00EE6FB9">
        <w:t>SAPS retain</w:t>
      </w:r>
      <w:r w:rsidR="009D0B10" w:rsidRPr="00EE6FB9">
        <w:t xml:space="preserve"> all Intellectual Property Rights in and to </w:t>
      </w:r>
      <w:r w:rsidRPr="00EE6FB9">
        <w:t xml:space="preserve">SAPS's </w:t>
      </w:r>
      <w:r w:rsidR="009D0B10" w:rsidRPr="00EE6FB9">
        <w:t>Intellectual Property. As of the Effective Date, the Supplier is granted a non-exclusive license, for the continued duration of this Contract, to perform any lawful act including the right to use, copy, maintain, modify, enhance and create derivative works of</w:t>
      </w:r>
      <w:r w:rsidRPr="00EE6FB9">
        <w:t xml:space="preserve"> SAPS’s</w:t>
      </w:r>
      <w:r w:rsidR="009D0B10" w:rsidRPr="00EE6FB9">
        <w:t xml:space="preserve"> Intellectual Property for the sole purpose of providing the Products or Services to </w:t>
      </w:r>
      <w:r w:rsidRPr="00EE6FB9">
        <w:t xml:space="preserve">SAPS </w:t>
      </w:r>
      <w:r w:rsidR="009D0B10" w:rsidRPr="00EE6FB9">
        <w:t xml:space="preserve">pursuant to this Contract; provided that the Supplier must not be permitted to use </w:t>
      </w:r>
      <w:r w:rsidRPr="00EE6FB9">
        <w:t xml:space="preserve">SAPS's </w:t>
      </w:r>
      <w:r w:rsidR="009D0B10" w:rsidRPr="00EE6FB9">
        <w:t xml:space="preserve">Intellectual Property for the benefit of any entities other than </w:t>
      </w:r>
      <w:r w:rsidRPr="00EE6FB9">
        <w:t xml:space="preserve">SAPS </w:t>
      </w:r>
      <w:r w:rsidR="009D0B10" w:rsidRPr="00EE6FB9">
        <w:t xml:space="preserve">without the written consent of </w:t>
      </w:r>
      <w:r w:rsidRPr="00EE6FB9">
        <w:t>SAPS</w:t>
      </w:r>
      <w:r w:rsidR="009D0B10" w:rsidRPr="00EE6FB9">
        <w:t xml:space="preserve">, which consent may be withheld in </w:t>
      </w:r>
      <w:r w:rsidRPr="00EE6FB9">
        <w:t xml:space="preserve">SAPS's </w:t>
      </w:r>
      <w:r w:rsidR="009D0B10" w:rsidRPr="00EE6FB9">
        <w:t xml:space="preserve">sole and absolute discretion. Except as otherwise requested or approved by </w:t>
      </w:r>
      <w:r w:rsidRPr="00EE6FB9">
        <w:t>SAPS</w:t>
      </w:r>
      <w:r w:rsidR="009D0B10" w:rsidRPr="00EE6FB9">
        <w:t xml:space="preserve">, which approval is in </w:t>
      </w:r>
      <w:r w:rsidRPr="00EE6FB9">
        <w:t xml:space="preserve">SAPS's </w:t>
      </w:r>
      <w:r w:rsidR="009D0B10" w:rsidRPr="00EE6FB9">
        <w:t xml:space="preserve">sole and absolute discretion, the Supplier must cease all use of </w:t>
      </w:r>
      <w:r w:rsidRPr="00EE6FB9">
        <w:t xml:space="preserve">SAPS's </w:t>
      </w:r>
      <w:r w:rsidR="009D0B10" w:rsidRPr="00EE6FB9">
        <w:t>Intellectual Property, at of the earliest of:</w:t>
      </w:r>
      <w:bookmarkEnd w:id="86"/>
      <w:r w:rsidR="009D0B10" w:rsidRPr="00EE6FB9">
        <w:t xml:space="preserve"> </w:t>
      </w:r>
    </w:p>
    <w:p w14:paraId="28CAE29C" w14:textId="77777777" w:rsidR="009D0B10" w:rsidRPr="00EE6FB9" w:rsidRDefault="009D0B10" w:rsidP="00501E66">
      <w:pPr>
        <w:pStyle w:val="Specification"/>
        <w:numPr>
          <w:ilvl w:val="2"/>
          <w:numId w:val="21"/>
        </w:numPr>
        <w:tabs>
          <w:tab w:val="clear" w:pos="1107"/>
        </w:tabs>
        <w:spacing w:line="276" w:lineRule="auto"/>
        <w:ind w:left="1701"/>
        <w:jc w:val="both"/>
      </w:pPr>
      <w:bookmarkStart w:id="89" w:name="_Toc448483313"/>
      <w:r w:rsidRPr="00EE6FB9">
        <w:t>termination or expiration date of this Contract;</w:t>
      </w:r>
      <w:bookmarkEnd w:id="89"/>
      <w:r w:rsidRPr="00EE6FB9">
        <w:t xml:space="preserve"> </w:t>
      </w:r>
    </w:p>
    <w:p w14:paraId="0A645078" w14:textId="77777777" w:rsidR="009D0B10" w:rsidRPr="00EE6FB9" w:rsidRDefault="009D0B10" w:rsidP="00501E66">
      <w:pPr>
        <w:pStyle w:val="Specification"/>
        <w:numPr>
          <w:ilvl w:val="2"/>
          <w:numId w:val="21"/>
        </w:numPr>
        <w:tabs>
          <w:tab w:val="clear" w:pos="1107"/>
        </w:tabs>
        <w:spacing w:line="276" w:lineRule="auto"/>
        <w:ind w:left="1701"/>
        <w:jc w:val="both"/>
      </w:pPr>
      <w:bookmarkStart w:id="90" w:name="_Toc448483314"/>
      <w:r w:rsidRPr="00EE6FB9">
        <w:t>the date of completion of the Services; and</w:t>
      </w:r>
      <w:bookmarkEnd w:id="90"/>
      <w:r w:rsidRPr="00EE6FB9">
        <w:t xml:space="preserve"> </w:t>
      </w:r>
    </w:p>
    <w:p w14:paraId="456FBE3F" w14:textId="77777777" w:rsidR="009D0B10" w:rsidRPr="00EE6FB9" w:rsidRDefault="009D0B10" w:rsidP="00501E66">
      <w:pPr>
        <w:pStyle w:val="Specification"/>
        <w:numPr>
          <w:ilvl w:val="2"/>
          <w:numId w:val="21"/>
        </w:numPr>
        <w:tabs>
          <w:tab w:val="clear" w:pos="1107"/>
        </w:tabs>
        <w:spacing w:line="276" w:lineRule="auto"/>
        <w:ind w:left="1701"/>
        <w:jc w:val="both"/>
      </w:pPr>
      <w:bookmarkStart w:id="91" w:name="_Toc448483315"/>
      <w:r w:rsidRPr="00EE6FB9">
        <w:t>the date of rendering of the last of the Deliverables.</w:t>
      </w:r>
      <w:bookmarkEnd w:id="91"/>
      <w:r w:rsidRPr="00EE6FB9">
        <w:t xml:space="preserve"> </w:t>
      </w:r>
    </w:p>
    <w:p w14:paraId="6AE248A2" w14:textId="3D7A230A" w:rsidR="009D0B10" w:rsidRPr="00EE6FB9" w:rsidRDefault="009D0B10" w:rsidP="00501E66">
      <w:pPr>
        <w:pStyle w:val="Specification"/>
        <w:numPr>
          <w:ilvl w:val="1"/>
          <w:numId w:val="36"/>
        </w:numPr>
        <w:tabs>
          <w:tab w:val="clear" w:pos="993"/>
          <w:tab w:val="num" w:pos="2127"/>
        </w:tabs>
        <w:spacing w:line="276" w:lineRule="auto"/>
        <w:ind w:left="1134"/>
        <w:jc w:val="both"/>
      </w:pPr>
      <w:bookmarkStart w:id="92" w:name="_Toc448483316"/>
      <w:r w:rsidRPr="00EE6FB9">
        <w:t xml:space="preserve">If so required by </w:t>
      </w:r>
      <w:r w:rsidR="00C70CB9" w:rsidRPr="00EE6FB9">
        <w:t>SAPS</w:t>
      </w:r>
      <w:r w:rsidRPr="00EE6FB9">
        <w:t xml:space="preserve">, the Supplier must certify in writing to </w:t>
      </w:r>
      <w:r w:rsidR="00C70CB9" w:rsidRPr="00EE6FB9">
        <w:t xml:space="preserve">SAPS </w:t>
      </w:r>
      <w:r w:rsidRPr="00EE6FB9">
        <w:t xml:space="preserve">that it has either returned all </w:t>
      </w:r>
      <w:r w:rsidR="00C70CB9" w:rsidRPr="00EE6FB9">
        <w:t xml:space="preserve">SAPS </w:t>
      </w:r>
      <w:r w:rsidRPr="00EE6FB9">
        <w:t xml:space="preserve">Intellectual Property to </w:t>
      </w:r>
      <w:r w:rsidR="00C70CB9" w:rsidRPr="00EE6FB9">
        <w:t xml:space="preserve">SAPS </w:t>
      </w:r>
      <w:r w:rsidRPr="00EE6FB9">
        <w:t xml:space="preserve">or destroyed or deleted all other </w:t>
      </w:r>
      <w:r w:rsidR="00C70CB9" w:rsidRPr="00EE6FB9">
        <w:t xml:space="preserve">SAPS </w:t>
      </w:r>
      <w:r w:rsidRPr="00EE6FB9">
        <w:t>Intellectual Property in its possession or under its control.</w:t>
      </w:r>
      <w:bookmarkEnd w:id="87"/>
      <w:bookmarkEnd w:id="92"/>
    </w:p>
    <w:p w14:paraId="06094F37" w14:textId="119F1E69" w:rsidR="009D0B10" w:rsidRPr="00EE6FB9" w:rsidRDefault="00C70CB9" w:rsidP="00501E66">
      <w:pPr>
        <w:pStyle w:val="Specification"/>
        <w:numPr>
          <w:ilvl w:val="1"/>
          <w:numId w:val="36"/>
        </w:numPr>
        <w:tabs>
          <w:tab w:val="clear" w:pos="993"/>
          <w:tab w:val="num" w:pos="2127"/>
        </w:tabs>
        <w:spacing w:line="276" w:lineRule="auto"/>
        <w:ind w:left="1134"/>
        <w:jc w:val="both"/>
      </w:pPr>
      <w:bookmarkStart w:id="93" w:name="_Toc448483317"/>
      <w:r w:rsidRPr="00EE6FB9">
        <w:t>SAPS</w:t>
      </w:r>
      <w:r w:rsidR="009D0B10" w:rsidRPr="00EE6FB9">
        <w:t xml:space="preserve">, at all times, owns all Intellectual Property Rights in and to all Bespoke Intellectual Property. </w:t>
      </w:r>
      <w:bookmarkEnd w:id="93"/>
    </w:p>
    <w:p w14:paraId="2E3094DF" w14:textId="77777777" w:rsidR="009D0B10" w:rsidRPr="00D36417" w:rsidRDefault="009D0B10" w:rsidP="00501E66">
      <w:pPr>
        <w:pStyle w:val="Specification"/>
        <w:numPr>
          <w:ilvl w:val="1"/>
          <w:numId w:val="36"/>
        </w:numPr>
        <w:tabs>
          <w:tab w:val="clear" w:pos="993"/>
          <w:tab w:val="num" w:pos="2127"/>
        </w:tabs>
        <w:spacing w:line="276" w:lineRule="auto"/>
        <w:ind w:left="1134"/>
        <w:jc w:val="both"/>
      </w:pPr>
      <w:bookmarkStart w:id="94" w:name="_Toc448483320"/>
      <w:r w:rsidRPr="00F81E2D">
        <w:t xml:space="preserve">Save for the license granted in terms of this Contract, the Supplier retains all Intellectual Property Rights in and to the Supplier’s pre-existing Intellectual Property that is used or </w:t>
      </w:r>
      <w:r w:rsidRPr="00D36417">
        <w:t>supplied in connection with the Products or Services.</w:t>
      </w:r>
      <w:bookmarkEnd w:id="94"/>
    </w:p>
    <w:p w14:paraId="18CC0914" w14:textId="7E71C9C6" w:rsidR="00A25D1C" w:rsidRPr="00976A32" w:rsidRDefault="00A25D1C" w:rsidP="00501E66">
      <w:pPr>
        <w:pStyle w:val="Specification"/>
        <w:numPr>
          <w:ilvl w:val="1"/>
          <w:numId w:val="36"/>
        </w:numPr>
        <w:tabs>
          <w:tab w:val="clear" w:pos="993"/>
          <w:tab w:val="num" w:pos="2127"/>
        </w:tabs>
        <w:spacing w:line="276" w:lineRule="auto"/>
        <w:ind w:left="1134"/>
        <w:jc w:val="both"/>
      </w:pPr>
      <w:r w:rsidRPr="00976A32">
        <w:t xml:space="preserve">Provide </w:t>
      </w:r>
      <w:r w:rsidR="00C70CB9" w:rsidRPr="00976A32">
        <w:t xml:space="preserve">SAPS </w:t>
      </w:r>
      <w:r w:rsidRPr="00976A32">
        <w:t>with the compliant safety file.</w:t>
      </w:r>
    </w:p>
    <w:p w14:paraId="6E569FD2" w14:textId="0C3E34E7" w:rsidR="005E32AE" w:rsidRDefault="005E32AE" w:rsidP="00EE6FB9">
      <w:pPr>
        <w:pStyle w:val="Specification"/>
        <w:spacing w:line="276" w:lineRule="auto"/>
        <w:jc w:val="both"/>
        <w:rPr>
          <w:highlight w:val="lightGray"/>
        </w:rPr>
      </w:pPr>
    </w:p>
    <w:p w14:paraId="6635AD48" w14:textId="77777777" w:rsidR="005E32AE" w:rsidRPr="00976A32" w:rsidRDefault="005E32AE" w:rsidP="00501E66">
      <w:pPr>
        <w:pStyle w:val="Specification"/>
        <w:numPr>
          <w:ilvl w:val="0"/>
          <w:numId w:val="10"/>
        </w:numPr>
        <w:spacing w:line="276" w:lineRule="auto"/>
        <w:jc w:val="both"/>
        <w:rPr>
          <w:rFonts w:cs="Calibri"/>
          <w:b/>
          <w:bCs/>
        </w:rPr>
      </w:pPr>
      <w:r w:rsidRPr="00976A32">
        <w:rPr>
          <w:b/>
          <w:bCs/>
        </w:rPr>
        <w:lastRenderedPageBreak/>
        <w:t xml:space="preserve">PREFERENCE GOAL REQUIREMENTS </w:t>
      </w:r>
    </w:p>
    <w:p w14:paraId="34459C9E" w14:textId="77777777" w:rsidR="005E32AE" w:rsidRPr="00976A32" w:rsidRDefault="005E32AE" w:rsidP="00501E66">
      <w:pPr>
        <w:pStyle w:val="ListParagraph"/>
        <w:numPr>
          <w:ilvl w:val="1"/>
          <w:numId w:val="47"/>
        </w:numPr>
        <w:spacing w:line="276" w:lineRule="auto"/>
        <w:jc w:val="both"/>
        <w:rPr>
          <w:rFonts w:cs="Calibri"/>
        </w:rPr>
      </w:pPr>
      <w:r w:rsidRPr="00976A32">
        <w:rPr>
          <w:rFonts w:cs="Calibri"/>
        </w:rPr>
        <w:t xml:space="preserve">The Bidder’s </w:t>
      </w:r>
      <w:r w:rsidRPr="00976A32">
        <w:rPr>
          <w:rFonts w:cs="Calibri"/>
          <w:b/>
          <w:bCs/>
        </w:rPr>
        <w:t>commitment</w:t>
      </w:r>
      <w:r w:rsidRPr="00976A32">
        <w:rPr>
          <w:rFonts w:cs="Calibri"/>
        </w:rPr>
        <w:t xml:space="preserve"> for the </w:t>
      </w:r>
      <w:r w:rsidRPr="00976A32">
        <w:rPr>
          <w:rFonts w:cs="Calibri"/>
          <w:b/>
          <w:bCs/>
        </w:rPr>
        <w:t xml:space="preserve">Preference Goal Requirements </w:t>
      </w:r>
      <w:r w:rsidRPr="00976A32">
        <w:rPr>
          <w:rFonts w:cs="Calibri"/>
        </w:rPr>
        <w:t xml:space="preserve">in this tender will be </w:t>
      </w:r>
      <w:r w:rsidRPr="00976A32">
        <w:rPr>
          <w:rFonts w:cs="Calibri"/>
          <w:b/>
          <w:bCs/>
        </w:rPr>
        <w:t>legally binding</w:t>
      </w:r>
      <w:r w:rsidRPr="00976A32">
        <w:rPr>
          <w:rFonts w:cs="Calibri"/>
        </w:rPr>
        <w:t xml:space="preserve"> and the Bidder needs to </w:t>
      </w:r>
      <w:r w:rsidRPr="00976A32">
        <w:rPr>
          <w:rFonts w:cs="Calibri"/>
          <w:b/>
          <w:bCs/>
        </w:rPr>
        <w:t>perform against their commitment</w:t>
      </w:r>
      <w:r w:rsidRPr="00976A32">
        <w:rPr>
          <w:rFonts w:cs="Calibri"/>
        </w:rPr>
        <w:t xml:space="preserve"> for the duration of the contract which will form part of the Contractual Agreement.</w:t>
      </w:r>
    </w:p>
    <w:p w14:paraId="6D961DBB" w14:textId="77777777" w:rsidR="005E32AE" w:rsidRPr="00976A32" w:rsidRDefault="005E32AE" w:rsidP="00501E66">
      <w:pPr>
        <w:pStyle w:val="ListParagraph"/>
        <w:numPr>
          <w:ilvl w:val="1"/>
          <w:numId w:val="47"/>
        </w:numPr>
        <w:spacing w:line="276" w:lineRule="auto"/>
        <w:jc w:val="both"/>
        <w:rPr>
          <w:rFonts w:cs="Calibri"/>
        </w:rPr>
      </w:pPr>
      <w:r w:rsidRPr="00976A32">
        <w:rPr>
          <w:rFonts w:cs="Calibri"/>
        </w:rPr>
        <w:t xml:space="preserve">The Bidder </w:t>
      </w:r>
      <w:r w:rsidRPr="00976A32">
        <w:rPr>
          <w:rFonts w:cs="Calibri"/>
          <w:b/>
          <w:bCs/>
        </w:rPr>
        <w:t>must sustain, or improve</w:t>
      </w:r>
      <w:r w:rsidRPr="00976A32">
        <w:rPr>
          <w:rFonts w:cs="Calibri"/>
        </w:rPr>
        <w:t xml:space="preserve"> the company’s </w:t>
      </w:r>
      <w:r w:rsidRPr="00976A32">
        <w:rPr>
          <w:rFonts w:cs="Calibri"/>
          <w:b/>
          <w:bCs/>
        </w:rPr>
        <w:t>BBBEE Level</w:t>
      </w:r>
      <w:r w:rsidRPr="00976A32">
        <w:rPr>
          <w:rFonts w:cs="Calibri"/>
        </w:rPr>
        <w:t xml:space="preserve"> for the duration of the contact which will form part of the Contractual Agreement.</w:t>
      </w:r>
    </w:p>
    <w:p w14:paraId="32FF81F3" w14:textId="77777777" w:rsidR="005E32AE" w:rsidRPr="00976A32" w:rsidRDefault="005E32AE" w:rsidP="00501E66">
      <w:pPr>
        <w:pStyle w:val="ListParagraph"/>
        <w:numPr>
          <w:ilvl w:val="1"/>
          <w:numId w:val="47"/>
        </w:numPr>
        <w:spacing w:line="276" w:lineRule="auto"/>
        <w:jc w:val="both"/>
        <w:rPr>
          <w:rFonts w:cs="Calibri"/>
        </w:rPr>
      </w:pPr>
      <w:r w:rsidRPr="00976A32">
        <w:rPr>
          <w:rFonts w:cs="Calibri"/>
          <w:b/>
          <w:bCs/>
        </w:rPr>
        <w:t>Performance of Preference Goal Requirements will be determined annually.</w:t>
      </w:r>
      <w:r w:rsidRPr="00976A32">
        <w:rPr>
          <w:rFonts w:cs="Calibri"/>
        </w:rPr>
        <w:t xml:space="preserve"> Bidders must submit their Preference status report to SITA indicating progress against the Bidder’s Preferential commitments </w:t>
      </w:r>
      <w:r w:rsidRPr="00976A32">
        <w:rPr>
          <w:rFonts w:cs="Calibri"/>
          <w:b/>
          <w:bCs/>
        </w:rPr>
        <w:t>within 30 days after each quarter from the commencement date of the contract</w:t>
      </w:r>
      <w:r w:rsidRPr="00976A32">
        <w:rPr>
          <w:rFonts w:cs="Calibri"/>
        </w:rPr>
        <w:t>.</w:t>
      </w:r>
    </w:p>
    <w:p w14:paraId="0F291A3A" w14:textId="77777777" w:rsidR="005E32AE" w:rsidRPr="00976A32" w:rsidRDefault="005E32AE" w:rsidP="00501E66">
      <w:pPr>
        <w:pStyle w:val="ListParagraph"/>
        <w:numPr>
          <w:ilvl w:val="1"/>
          <w:numId w:val="47"/>
        </w:numPr>
        <w:spacing w:line="276" w:lineRule="auto"/>
        <w:jc w:val="both"/>
        <w:rPr>
          <w:rFonts w:cs="Calibri"/>
        </w:rPr>
      </w:pPr>
      <w:r w:rsidRPr="00976A32">
        <w:rPr>
          <w:rFonts w:cs="Calibri"/>
        </w:rPr>
        <w:t xml:space="preserve">Bidders need to keep auditable substantive records / evidence and upon request by </w:t>
      </w:r>
      <w:r w:rsidRPr="00976A32">
        <w:rPr>
          <w:rFonts w:cs="Calibri"/>
          <w:b/>
          <w:bCs/>
        </w:rPr>
        <w:t xml:space="preserve">SITA </w:t>
      </w:r>
      <w:r w:rsidRPr="00976A32">
        <w:rPr>
          <w:rFonts w:cs="Calibri"/>
        </w:rPr>
        <w:t>must be made available for audit and, or due diligence purposes.</w:t>
      </w:r>
    </w:p>
    <w:p w14:paraId="36DFD978" w14:textId="77777777" w:rsidR="005E32AE" w:rsidRPr="00976A32" w:rsidRDefault="005E32AE" w:rsidP="00501E66">
      <w:pPr>
        <w:pStyle w:val="ListParagraph"/>
        <w:numPr>
          <w:ilvl w:val="1"/>
          <w:numId w:val="47"/>
        </w:numPr>
        <w:spacing w:line="276" w:lineRule="auto"/>
        <w:jc w:val="both"/>
        <w:rPr>
          <w:rFonts w:cs="Calibri"/>
        </w:rPr>
      </w:pPr>
      <w:r w:rsidRPr="00976A32">
        <w:rPr>
          <w:rFonts w:cs="Calibri"/>
          <w:b/>
          <w:bCs/>
        </w:rPr>
        <w:t>SITA reserves the right</w:t>
      </w:r>
      <w:r w:rsidRPr="00976A32">
        <w:rPr>
          <w:rFonts w:cs="Calibri"/>
        </w:rPr>
        <w:t xml:space="preserve"> </w:t>
      </w:r>
      <w:r w:rsidRPr="00976A32">
        <w:rPr>
          <w:rFonts w:cs="Calibri"/>
          <w:b/>
          <w:bCs/>
        </w:rPr>
        <w:t>to</w:t>
      </w:r>
      <w:r w:rsidRPr="00976A32">
        <w:rPr>
          <w:rFonts w:cs="Calibri"/>
        </w:rPr>
        <w:t xml:space="preserve"> require from a Bidder, either before a bid is adjudicated or at any time subsequently, to substantiate any claim with regards to preferences, in any manner required by SITA.</w:t>
      </w:r>
    </w:p>
    <w:p w14:paraId="44A6A57D" w14:textId="77777777" w:rsidR="005E32AE" w:rsidRPr="00976A32" w:rsidRDefault="005E32AE" w:rsidP="00501E66">
      <w:pPr>
        <w:pStyle w:val="ListParagraph"/>
        <w:numPr>
          <w:ilvl w:val="1"/>
          <w:numId w:val="47"/>
        </w:numPr>
        <w:spacing w:line="276" w:lineRule="auto"/>
        <w:jc w:val="both"/>
        <w:rPr>
          <w:rFonts w:cs="Calibri"/>
        </w:rPr>
      </w:pPr>
      <w:r w:rsidRPr="00976A32">
        <w:rPr>
          <w:rFonts w:cs="Calibri"/>
          <w:b/>
          <w:bCs/>
        </w:rPr>
        <w:t>SITA reserves the right to</w:t>
      </w:r>
      <w:r w:rsidRPr="00976A32">
        <w:rPr>
          <w:rFonts w:cs="Calibri"/>
        </w:rPr>
        <w:t xml:space="preserve"> verify information / evidence provided by the Bidder.</w:t>
      </w:r>
    </w:p>
    <w:p w14:paraId="48277E88" w14:textId="77777777" w:rsidR="005E32AE" w:rsidRPr="00976A32" w:rsidRDefault="005E32AE" w:rsidP="00501E66">
      <w:pPr>
        <w:pStyle w:val="ListParagraph"/>
        <w:numPr>
          <w:ilvl w:val="1"/>
          <w:numId w:val="47"/>
        </w:numPr>
        <w:spacing w:line="276" w:lineRule="auto"/>
        <w:jc w:val="both"/>
        <w:rPr>
          <w:rFonts w:cs="Calibri"/>
        </w:rPr>
      </w:pPr>
      <w:r w:rsidRPr="00976A32">
        <w:rPr>
          <w:rFonts w:cs="Calibri"/>
          <w:b/>
          <w:bCs/>
        </w:rPr>
        <w:t>SITA reserves the right to</w:t>
      </w:r>
      <w:r w:rsidRPr="00976A32">
        <w:rPr>
          <w:rFonts w:cs="Calibri"/>
        </w:rPr>
        <w:t xml:space="preserve"> introduce a </w:t>
      </w:r>
      <w:r w:rsidRPr="00976A32">
        <w:rPr>
          <w:rFonts w:cs="Calibri"/>
          <w:b/>
          <w:bCs/>
        </w:rPr>
        <w:t>penalty of 1%</w:t>
      </w:r>
      <w:r w:rsidRPr="00976A32">
        <w:rPr>
          <w:rFonts w:cs="Calibri"/>
        </w:rPr>
        <w:t xml:space="preserve"> of the overall annual year spent by </w:t>
      </w:r>
      <w:r w:rsidRPr="00976A32">
        <w:rPr>
          <w:rFonts w:cs="Calibri"/>
          <w:b/>
          <w:bCs/>
        </w:rPr>
        <w:t>SITA</w:t>
      </w:r>
      <w:r w:rsidRPr="00976A32">
        <w:rPr>
          <w:rFonts w:cs="Calibri"/>
        </w:rPr>
        <w:t xml:space="preserve"> for the prior year if the Bidder fails to comply to </w:t>
      </w:r>
      <w:r w:rsidRPr="00976A32">
        <w:rPr>
          <w:rFonts w:cs="Calibri"/>
          <w:b/>
          <w:bCs/>
        </w:rPr>
        <w:t>paragraphs (a), (b) and (c) above</w:t>
      </w:r>
      <w:r w:rsidRPr="00976A32">
        <w:rPr>
          <w:rFonts w:cs="Calibri"/>
        </w:rPr>
        <w:t>.</w:t>
      </w:r>
    </w:p>
    <w:p w14:paraId="76AC2635" w14:textId="77777777" w:rsidR="00CC6D69" w:rsidRPr="00D36417" w:rsidRDefault="00CC6D69" w:rsidP="00976A32">
      <w:pPr>
        <w:pStyle w:val="Specification"/>
        <w:numPr>
          <w:ilvl w:val="0"/>
          <w:numId w:val="10"/>
        </w:numPr>
        <w:spacing w:line="276" w:lineRule="auto"/>
        <w:jc w:val="both"/>
        <w:rPr>
          <w:b/>
          <w:bCs/>
        </w:rPr>
      </w:pPr>
      <w:r w:rsidRPr="00D36417">
        <w:rPr>
          <w:b/>
          <w:bCs/>
        </w:rPr>
        <w:t>SUPPLIER DUE DILIGENCE</w:t>
      </w:r>
    </w:p>
    <w:p w14:paraId="4542B770" w14:textId="6151C08A" w:rsidR="00CC6D69" w:rsidRPr="00C2294C" w:rsidRDefault="00816420" w:rsidP="00EE6FB9">
      <w:pPr>
        <w:pStyle w:val="Specification"/>
        <w:spacing w:line="276" w:lineRule="auto"/>
        <w:ind w:left="709"/>
        <w:jc w:val="both"/>
      </w:pPr>
      <w:r>
        <w:t>SAPS</w:t>
      </w:r>
      <w:r w:rsidR="00CC6D69" w:rsidRPr="00910304">
        <w:t xml:space="preserve"> </w:t>
      </w:r>
      <w:r w:rsidR="00C70CB9" w:rsidRPr="00910304">
        <w:t>reserve</w:t>
      </w:r>
      <w:r w:rsidR="00CC6D69" w:rsidRPr="00910304">
        <w:t xml:space="preserve">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F81E2D" w:rsidRDefault="00056649" w:rsidP="00EE6FB9">
      <w:pPr>
        <w:pStyle w:val="Heading2"/>
        <w:spacing w:line="276" w:lineRule="auto"/>
      </w:pPr>
      <w:bookmarkStart w:id="95" w:name="_Toc137669385"/>
      <w:bookmarkEnd w:id="88"/>
      <w:r w:rsidRPr="00F81E2D">
        <w:t>DECLARATION OF COMPLIANCE</w:t>
      </w:r>
      <w:bookmarkEnd w:id="9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EE6FB9">
            <w:pPr>
              <w:spacing w:line="276" w:lineRule="auto"/>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EE6FB9">
            <w:pPr>
              <w:spacing w:line="276" w:lineRule="auto"/>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EE6FB9">
            <w:pPr>
              <w:spacing w:line="276" w:lineRule="auto"/>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2FE2350F" w:rsidR="0016093F" w:rsidRPr="00B125DA" w:rsidRDefault="00DF56E2" w:rsidP="00501E66">
            <w:pPr>
              <w:pStyle w:val="Specification"/>
              <w:numPr>
                <w:ilvl w:val="0"/>
                <w:numId w:val="9"/>
              </w:numPr>
              <w:spacing w:line="276" w:lineRule="auto"/>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rsidRPr="00B125DA">
              <w:fldChar w:fldCharType="begin"/>
            </w:r>
            <w:r w:rsidR="00BE312D" w:rsidRPr="00B125DA">
              <w:rPr>
                <w:rFonts w:asciiTheme="minorHAnsi" w:hAnsiTheme="minorHAnsi"/>
              </w:rPr>
              <w:instrText xml:space="preserve"> REF _Ref455589162 \w </w:instrText>
            </w:r>
            <w:r w:rsidR="002729F3" w:rsidRPr="00B125DA">
              <w:rPr>
                <w:rFonts w:asciiTheme="minorHAnsi" w:hAnsiTheme="minorHAnsi"/>
              </w:rPr>
              <w:instrText xml:space="preserve"> \* MERGEFORMAT </w:instrText>
            </w:r>
            <w:r w:rsidR="00BE312D" w:rsidRPr="00B125DA">
              <w:fldChar w:fldCharType="separate"/>
            </w:r>
            <w:r w:rsidR="005A0690">
              <w:rPr>
                <w:rFonts w:asciiTheme="minorHAnsi" w:hAnsiTheme="minorHAnsi"/>
              </w:rPr>
              <w:t>7.2</w:t>
            </w:r>
            <w:r w:rsidR="00BE312D" w:rsidRPr="00B125DA">
              <w:fldChar w:fldCharType="end"/>
            </w:r>
            <w:r w:rsidR="00BE312D" w:rsidRPr="00B125DA">
              <w:t xml:space="preserve"> </w:t>
            </w:r>
            <w:r w:rsidR="00C845C1" w:rsidRPr="00B125DA">
              <w:rPr>
                <w:rFonts w:asciiTheme="minorHAnsi" w:hAnsiTheme="minorHAnsi"/>
              </w:rPr>
              <w:t xml:space="preserve">above </w:t>
            </w:r>
            <w:r w:rsidR="0016093F" w:rsidRPr="00B125DA">
              <w:rPr>
                <w:rFonts w:asciiTheme="minorHAnsi" w:hAnsiTheme="minorHAnsi"/>
              </w:rPr>
              <w:t xml:space="preserve">by </w:t>
            </w:r>
            <w:r w:rsidRPr="00B125DA">
              <w:rPr>
                <w:rFonts w:asciiTheme="minorHAnsi" w:hAnsiTheme="minorHAnsi"/>
              </w:rPr>
              <w:t>indicating with an “X” in the “ACCEPT</w:t>
            </w:r>
            <w:r w:rsidR="00C845C1" w:rsidRPr="00B125DA">
              <w:rPr>
                <w:rFonts w:asciiTheme="minorHAnsi" w:hAnsiTheme="minorHAnsi"/>
              </w:rPr>
              <w:t xml:space="preserve"> ALL</w:t>
            </w:r>
            <w:r w:rsidRPr="00B125DA">
              <w:rPr>
                <w:rFonts w:asciiTheme="minorHAnsi" w:hAnsiTheme="minorHAnsi"/>
              </w:rPr>
              <w:t>” column</w:t>
            </w:r>
            <w:r w:rsidR="0016093F" w:rsidRPr="00B125DA">
              <w:rPr>
                <w:rFonts w:asciiTheme="minorHAnsi" w:hAnsiTheme="minorHAnsi"/>
              </w:rPr>
              <w:t xml:space="preserve">, </w:t>
            </w:r>
            <w:r w:rsidR="00BE312D" w:rsidRPr="00B125DA">
              <w:rPr>
                <w:rFonts w:asciiTheme="minorHAnsi" w:hAnsiTheme="minorHAnsi"/>
              </w:rPr>
              <w:t>OR</w:t>
            </w:r>
          </w:p>
          <w:p w14:paraId="74276F37" w14:textId="521D9985" w:rsidR="00C845C1" w:rsidRPr="00F81E2D" w:rsidRDefault="0016093F" w:rsidP="00501E66">
            <w:pPr>
              <w:pStyle w:val="Specification"/>
              <w:numPr>
                <w:ilvl w:val="0"/>
                <w:numId w:val="9"/>
              </w:numPr>
              <w:spacing w:line="276" w:lineRule="auto"/>
              <w:rPr>
                <w:rFonts w:asciiTheme="minorHAnsi" w:hAnsiTheme="minorHAnsi"/>
              </w:rPr>
            </w:pPr>
            <w:r w:rsidRPr="00B125DA">
              <w:rPr>
                <w:rFonts w:asciiTheme="minorHAnsi" w:hAnsiTheme="minorHAnsi"/>
              </w:rPr>
              <w:t xml:space="preserve">The bidder declares to NOT ACCEPT ALL the </w:t>
            </w:r>
            <w:r w:rsidR="001D2F39" w:rsidRPr="00B125DA">
              <w:rPr>
                <w:rFonts w:asciiTheme="minorHAnsi" w:hAnsiTheme="minorHAnsi"/>
              </w:rPr>
              <w:t>Special</w:t>
            </w:r>
            <w:r w:rsidRPr="00B125DA">
              <w:rPr>
                <w:rFonts w:asciiTheme="minorHAnsi" w:hAnsiTheme="minorHAnsi"/>
              </w:rPr>
              <w:t xml:space="preserve"> Conditions of Contract</w:t>
            </w:r>
            <w:r w:rsidR="00BE312D" w:rsidRPr="00B125DA">
              <w:rPr>
                <w:rFonts w:asciiTheme="minorHAnsi" w:hAnsiTheme="minorHAnsi"/>
              </w:rPr>
              <w:t xml:space="preserve"> as specified </w:t>
            </w:r>
            <w:r w:rsidR="00BA227B" w:rsidRPr="00B125DA">
              <w:rPr>
                <w:rFonts w:asciiTheme="minorHAnsi" w:hAnsiTheme="minorHAnsi"/>
              </w:rPr>
              <w:t xml:space="preserve">in section </w:t>
            </w:r>
            <w:r w:rsidR="00BE312D" w:rsidRPr="00B125DA">
              <w:fldChar w:fldCharType="begin"/>
            </w:r>
            <w:r w:rsidR="00BE312D" w:rsidRPr="00B125DA">
              <w:rPr>
                <w:rFonts w:asciiTheme="minorHAnsi" w:hAnsiTheme="minorHAnsi"/>
              </w:rPr>
              <w:instrText xml:space="preserve"> REF _Ref455589162 \w </w:instrText>
            </w:r>
            <w:r w:rsidR="002729F3" w:rsidRPr="00B125DA">
              <w:rPr>
                <w:rFonts w:asciiTheme="minorHAnsi" w:hAnsiTheme="minorHAnsi"/>
              </w:rPr>
              <w:instrText xml:space="preserve"> \* MERGEFORMAT </w:instrText>
            </w:r>
            <w:r w:rsidR="00BE312D" w:rsidRPr="00B125DA">
              <w:fldChar w:fldCharType="separate"/>
            </w:r>
            <w:r w:rsidR="005A0690">
              <w:rPr>
                <w:rFonts w:asciiTheme="minorHAnsi" w:hAnsiTheme="minorHAnsi"/>
              </w:rPr>
              <w:t>7.2</w:t>
            </w:r>
            <w:r w:rsidR="00BE312D" w:rsidRPr="00B125DA">
              <w:fldChar w:fldCharType="end"/>
            </w:r>
            <w:r w:rsidR="00BE312D" w:rsidRPr="00B125DA">
              <w:t xml:space="preserve"> </w:t>
            </w:r>
            <w:r w:rsidR="00C845C1" w:rsidRPr="00B125DA">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501E66">
            <w:pPr>
              <w:pStyle w:val="Specification"/>
              <w:numPr>
                <w:ilvl w:val="1"/>
                <w:numId w:val="9"/>
              </w:numPr>
              <w:spacing w:line="276" w:lineRule="auto"/>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501E66">
            <w:pPr>
              <w:pStyle w:val="Specification"/>
              <w:numPr>
                <w:ilvl w:val="1"/>
                <w:numId w:val="9"/>
              </w:numPr>
              <w:spacing w:line="276" w:lineRule="auto"/>
              <w:rPr>
                <w:rFonts w:asciiTheme="minorHAnsi" w:hAnsiTheme="minorHAnsi"/>
              </w:rPr>
            </w:pPr>
            <w:r w:rsidRPr="00F81E2D">
              <w:rPr>
                <w:rFonts w:asciiTheme="minorHAnsi" w:hAnsiTheme="minorHAnsi"/>
              </w:rPr>
              <w:lastRenderedPageBreak/>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EE6FB9">
            <w:pPr>
              <w:spacing w:line="276" w:lineRule="auto"/>
              <w:jc w:val="center"/>
              <w:rPr>
                <w:rFonts w:asciiTheme="minorHAnsi" w:hAnsiTheme="minorHAnsi"/>
              </w:rPr>
            </w:pPr>
          </w:p>
        </w:tc>
        <w:tc>
          <w:tcPr>
            <w:tcW w:w="845" w:type="pct"/>
          </w:tcPr>
          <w:p w14:paraId="537A9806" w14:textId="77777777" w:rsidR="00DF56E2" w:rsidRPr="00F81E2D" w:rsidRDefault="00DF56E2" w:rsidP="00EE6FB9">
            <w:pPr>
              <w:spacing w:line="276" w:lineRule="auto"/>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EE6FB9">
            <w:pPr>
              <w:spacing w:line="276" w:lineRule="auto"/>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EE6FB9">
            <w:pPr>
              <w:spacing w:line="276" w:lineRule="auto"/>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EE6FB9">
            <w:pPr>
              <w:spacing w:line="276" w:lineRule="auto"/>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EE6FB9">
            <w:pPr>
              <w:spacing w:line="276" w:lineRule="auto"/>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EE6FB9">
            <w:pPr>
              <w:spacing w:line="276" w:lineRule="auto"/>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25891833" w:rsidR="0070175D" w:rsidRPr="00D36417" w:rsidRDefault="0066206F" w:rsidP="000B17A9">
      <w:pPr>
        <w:pStyle w:val="AnnexH2"/>
        <w:rPr>
          <w:sz w:val="28"/>
          <w:szCs w:val="28"/>
        </w:rPr>
      </w:pPr>
      <w:bookmarkStart w:id="96" w:name="_Toc435315925"/>
      <w:bookmarkStart w:id="97" w:name="_Toc137669386"/>
      <w:r w:rsidRPr="00D36417">
        <w:rPr>
          <w:sz w:val="28"/>
          <w:szCs w:val="28"/>
        </w:rPr>
        <w:lastRenderedPageBreak/>
        <w:t xml:space="preserve">COSTING </w:t>
      </w:r>
      <w:r w:rsidR="00376BCF" w:rsidRPr="00D36417">
        <w:rPr>
          <w:sz w:val="28"/>
          <w:szCs w:val="28"/>
        </w:rPr>
        <w:t>AND</w:t>
      </w:r>
      <w:bookmarkEnd w:id="96"/>
      <w:r w:rsidR="00B00446" w:rsidRPr="00D36417">
        <w:rPr>
          <w:sz w:val="28"/>
          <w:szCs w:val="28"/>
        </w:rPr>
        <w:t xml:space="preserve"> </w:t>
      </w:r>
      <w:r w:rsidR="00B00446" w:rsidRPr="00976A32">
        <w:rPr>
          <w:sz w:val="28"/>
          <w:szCs w:val="28"/>
        </w:rPr>
        <w:t>PREFERENCE</w:t>
      </w:r>
      <w:bookmarkEnd w:id="97"/>
    </w:p>
    <w:p w14:paraId="0E8D3BF7" w14:textId="77777777" w:rsidR="00B00446" w:rsidRPr="00D36417" w:rsidRDefault="00B00446" w:rsidP="00EE6FB9">
      <w:pPr>
        <w:pStyle w:val="Heading1"/>
        <w:tabs>
          <w:tab w:val="clear" w:pos="502"/>
          <w:tab w:val="num" w:pos="567"/>
        </w:tabs>
        <w:spacing w:line="276" w:lineRule="auto"/>
        <w:jc w:val="both"/>
        <w:rPr>
          <w:rFonts w:cs="Calibri"/>
          <w:sz w:val="24"/>
          <w:szCs w:val="24"/>
        </w:rPr>
      </w:pPr>
      <w:bookmarkStart w:id="98" w:name="_Ref455599421"/>
      <w:bookmarkStart w:id="99" w:name="_Toc129846581"/>
      <w:bookmarkStart w:id="100" w:name="_Toc137669387"/>
      <w:bookmarkStart w:id="101" w:name="_Toc435315926"/>
      <w:bookmarkStart w:id="102" w:name="_Toc435315930"/>
      <w:bookmarkStart w:id="103" w:name="_Ref455338328"/>
      <w:bookmarkStart w:id="104" w:name="_Ref455597629"/>
      <w:r w:rsidRPr="00D36417">
        <w:rPr>
          <w:rFonts w:cs="Calibri"/>
          <w:sz w:val="24"/>
          <w:szCs w:val="24"/>
        </w:rPr>
        <w:t xml:space="preserve">COSTING AND </w:t>
      </w:r>
      <w:r w:rsidRPr="00976A32">
        <w:rPr>
          <w:rFonts w:cs="Calibri"/>
          <w:sz w:val="24"/>
          <w:szCs w:val="24"/>
        </w:rPr>
        <w:t>PR</w:t>
      </w:r>
      <w:bookmarkEnd w:id="98"/>
      <w:r w:rsidRPr="00976A32">
        <w:rPr>
          <w:rFonts w:cs="Calibri"/>
          <w:sz w:val="24"/>
          <w:szCs w:val="24"/>
        </w:rPr>
        <w:t>EFERENCE</w:t>
      </w:r>
      <w:bookmarkEnd w:id="99"/>
      <w:bookmarkEnd w:id="100"/>
    </w:p>
    <w:p w14:paraId="5B4223BB" w14:textId="1400F7C3" w:rsidR="00B00446" w:rsidRPr="00D36417" w:rsidRDefault="00B00446" w:rsidP="00EE6FB9">
      <w:pPr>
        <w:pStyle w:val="Heading2"/>
        <w:tabs>
          <w:tab w:val="clear" w:pos="502"/>
          <w:tab w:val="num" w:pos="567"/>
          <w:tab w:val="num" w:pos="1070"/>
        </w:tabs>
        <w:spacing w:line="276" w:lineRule="auto"/>
        <w:ind w:left="1135" w:hanging="1135"/>
        <w:jc w:val="both"/>
        <w:rPr>
          <w:rFonts w:cs="Calibri"/>
          <w:szCs w:val="24"/>
        </w:rPr>
      </w:pPr>
      <w:bookmarkStart w:id="105" w:name="_Toc129846582"/>
      <w:bookmarkStart w:id="106" w:name="_Toc137669388"/>
      <w:bookmarkEnd w:id="101"/>
      <w:r w:rsidRPr="00D36417">
        <w:rPr>
          <w:rFonts w:cs="Calibri"/>
          <w:bCs w:val="0"/>
          <w:szCs w:val="24"/>
        </w:rPr>
        <w:t xml:space="preserve">COSTING AND </w:t>
      </w:r>
      <w:r w:rsidRPr="00976A32">
        <w:rPr>
          <w:rFonts w:cs="Calibri"/>
          <w:bCs w:val="0"/>
          <w:szCs w:val="24"/>
        </w:rPr>
        <w:t>PR</w:t>
      </w:r>
      <w:r w:rsidR="00DD5AF4" w:rsidRPr="00976A32">
        <w:rPr>
          <w:rFonts w:cs="Calibri"/>
          <w:bCs w:val="0"/>
          <w:szCs w:val="24"/>
        </w:rPr>
        <w:t>EFERENCE</w:t>
      </w:r>
      <w:r w:rsidRPr="00D36417">
        <w:rPr>
          <w:rFonts w:cs="Calibri"/>
          <w:bCs w:val="0"/>
          <w:szCs w:val="24"/>
        </w:rPr>
        <w:t xml:space="preserve"> EVALUATION</w:t>
      </w:r>
      <w:bookmarkEnd w:id="105"/>
      <w:bookmarkEnd w:id="106"/>
    </w:p>
    <w:p w14:paraId="1361B532" w14:textId="77777777" w:rsidR="00B00446" w:rsidRPr="00976A32" w:rsidRDefault="00B00446" w:rsidP="00501E66">
      <w:pPr>
        <w:pStyle w:val="Specification"/>
        <w:numPr>
          <w:ilvl w:val="0"/>
          <w:numId w:val="37"/>
        </w:numPr>
        <w:spacing w:line="276" w:lineRule="auto"/>
        <w:jc w:val="both"/>
        <w:rPr>
          <w:rFonts w:cs="Calibri"/>
        </w:rPr>
      </w:pPr>
      <w:r w:rsidRPr="00976A32">
        <w:rPr>
          <w:rFonts w:cs="Calibri"/>
          <w:lang w:val="en-GB"/>
        </w:rPr>
        <w:t>In terms of the SITA Preferential Procurement Policy (PPP), the following preference point system is applicable to all Bids:</w:t>
      </w:r>
    </w:p>
    <w:p w14:paraId="26710719" w14:textId="77777777" w:rsidR="00B00446" w:rsidRPr="00976A32" w:rsidRDefault="00B00446" w:rsidP="00501E66">
      <w:pPr>
        <w:pStyle w:val="Specification"/>
        <w:numPr>
          <w:ilvl w:val="1"/>
          <w:numId w:val="37"/>
        </w:numPr>
        <w:spacing w:line="276" w:lineRule="auto"/>
        <w:jc w:val="both"/>
        <w:rPr>
          <w:rFonts w:cs="Calibri"/>
        </w:rPr>
      </w:pPr>
      <w:r w:rsidRPr="00976A32">
        <w:rPr>
          <w:rFonts w:cs="Calibri"/>
        </w:rPr>
        <w:t xml:space="preserve">the 80/20 system (80 Price, 20 B-BBEE) for requirements with a Rand value of up to R50 000 000 (all applicable taxes included); or </w:t>
      </w:r>
    </w:p>
    <w:p w14:paraId="592A0BF1" w14:textId="77777777" w:rsidR="00B00446" w:rsidRPr="00976A32" w:rsidRDefault="00B00446" w:rsidP="00501E66">
      <w:pPr>
        <w:pStyle w:val="Specification"/>
        <w:numPr>
          <w:ilvl w:val="1"/>
          <w:numId w:val="37"/>
        </w:numPr>
        <w:spacing w:line="276" w:lineRule="auto"/>
        <w:jc w:val="both"/>
        <w:rPr>
          <w:rFonts w:cs="Calibri"/>
        </w:rPr>
      </w:pPr>
      <w:r w:rsidRPr="00976A32">
        <w:rPr>
          <w:rFonts w:cs="Calibri"/>
        </w:rPr>
        <w:t>the 90/10 system (90 Price and 10 B-BBEE) for requirements with a Rand value above R50 000 000 (all applicable taxes included).</w:t>
      </w:r>
    </w:p>
    <w:p w14:paraId="3D190FCA" w14:textId="77777777" w:rsidR="00B00446" w:rsidRPr="00976A32" w:rsidRDefault="00B00446" w:rsidP="00501E66">
      <w:pPr>
        <w:pStyle w:val="Specification"/>
        <w:numPr>
          <w:ilvl w:val="0"/>
          <w:numId w:val="37"/>
        </w:numPr>
        <w:spacing w:line="276" w:lineRule="auto"/>
        <w:jc w:val="both"/>
        <w:rPr>
          <w:rFonts w:cs="Calibri"/>
          <w:lang w:val="en-GB"/>
        </w:rPr>
      </w:pPr>
      <w:bookmarkStart w:id="107" w:name="_Ref455341462"/>
      <w:bookmarkStart w:id="108" w:name="_Toc435315929"/>
      <w:r w:rsidRPr="00976A32">
        <w:rPr>
          <w:rFonts w:cs="Calibri"/>
          <w:lang w:val="en-GB"/>
        </w:rPr>
        <w:t xml:space="preserve">The Applicable Preference Point system for this tender is the </w:t>
      </w:r>
      <w:r w:rsidRPr="00976A32">
        <w:rPr>
          <w:rFonts w:cs="Calibri"/>
          <w:b/>
          <w:bCs/>
          <w:lang w:val="en-GB"/>
        </w:rPr>
        <w:t>80/20</w:t>
      </w:r>
      <w:r w:rsidRPr="00976A32">
        <w:rPr>
          <w:rFonts w:cs="Calibri"/>
          <w:lang w:val="en-GB"/>
        </w:rPr>
        <w:t xml:space="preserve"> preference point system. </w:t>
      </w:r>
    </w:p>
    <w:p w14:paraId="057FA02A" w14:textId="77777777" w:rsidR="00B00446" w:rsidRPr="00976A32" w:rsidRDefault="00B00446" w:rsidP="00501E66">
      <w:pPr>
        <w:pStyle w:val="Specification"/>
        <w:numPr>
          <w:ilvl w:val="0"/>
          <w:numId w:val="37"/>
        </w:numPr>
        <w:spacing w:line="276" w:lineRule="auto"/>
        <w:jc w:val="both"/>
        <w:rPr>
          <w:rFonts w:cs="Calibri"/>
          <w:lang w:val="en-GB"/>
        </w:rPr>
      </w:pPr>
      <w:r w:rsidRPr="00976A32">
        <w:rPr>
          <w:rFonts w:cs="Calibri"/>
          <w:lang w:val="en-GB"/>
        </w:rPr>
        <w:t xml:space="preserve">Points for this tender shall be awarded for: </w:t>
      </w:r>
    </w:p>
    <w:p w14:paraId="0C300E54" w14:textId="77777777" w:rsidR="00B00446" w:rsidRPr="00976A32" w:rsidRDefault="00B00446" w:rsidP="00501E66">
      <w:pPr>
        <w:numPr>
          <w:ilvl w:val="1"/>
          <w:numId w:val="38"/>
        </w:numPr>
        <w:tabs>
          <w:tab w:val="num" w:pos="1134"/>
          <w:tab w:val="num" w:pos="1197"/>
        </w:tabs>
        <w:spacing w:after="120" w:line="276" w:lineRule="auto"/>
        <w:jc w:val="both"/>
        <w:rPr>
          <w:rFonts w:asciiTheme="minorHAnsi" w:hAnsiTheme="minorHAnsi" w:cstheme="minorHAnsi"/>
          <w:szCs w:val="24"/>
        </w:rPr>
      </w:pPr>
      <w:r w:rsidRPr="00976A32">
        <w:rPr>
          <w:rFonts w:asciiTheme="minorHAnsi" w:hAnsiTheme="minorHAnsi" w:cstheme="minorHAnsi"/>
          <w:szCs w:val="24"/>
        </w:rPr>
        <w:t>Price; and</w:t>
      </w:r>
    </w:p>
    <w:p w14:paraId="2AA2604B" w14:textId="77777777" w:rsidR="00B00446" w:rsidRPr="00976A32" w:rsidRDefault="00B00446" w:rsidP="00501E66">
      <w:pPr>
        <w:numPr>
          <w:ilvl w:val="1"/>
          <w:numId w:val="38"/>
        </w:numPr>
        <w:tabs>
          <w:tab w:val="num" w:pos="1134"/>
          <w:tab w:val="num" w:pos="1197"/>
        </w:tabs>
        <w:spacing w:after="120" w:line="276" w:lineRule="auto"/>
        <w:ind w:left="1134"/>
        <w:jc w:val="both"/>
        <w:rPr>
          <w:rFonts w:asciiTheme="minorHAnsi" w:hAnsiTheme="minorHAnsi" w:cstheme="minorHAnsi"/>
          <w:szCs w:val="24"/>
        </w:rPr>
      </w:pPr>
      <w:r w:rsidRPr="00976A32">
        <w:rPr>
          <w:rFonts w:asciiTheme="minorHAnsi" w:hAnsiTheme="minorHAnsi" w:cstheme="minorHAnsi"/>
          <w:szCs w:val="24"/>
        </w:rPr>
        <w:t>Preference points for specific goals.</w:t>
      </w:r>
    </w:p>
    <w:p w14:paraId="3254E46E" w14:textId="77777777" w:rsidR="00B00446" w:rsidRPr="00976A32" w:rsidRDefault="00B00446" w:rsidP="00501E66">
      <w:pPr>
        <w:pStyle w:val="Specification"/>
        <w:numPr>
          <w:ilvl w:val="0"/>
          <w:numId w:val="37"/>
        </w:numPr>
        <w:spacing w:line="276" w:lineRule="auto"/>
        <w:jc w:val="both"/>
        <w:rPr>
          <w:rFonts w:cs="Calibri"/>
          <w:lang w:val="en-GB"/>
        </w:rPr>
      </w:pPr>
      <w:r w:rsidRPr="00976A32">
        <w:rPr>
          <w:rFonts w:cs="Calibri"/>
          <w:lang w:val="en-GB"/>
        </w:rPr>
        <w:t>The maximum points for this tender will be allocated as follows, subject to par.2.</w:t>
      </w:r>
    </w:p>
    <w:p w14:paraId="7DCC18DD" w14:textId="77777777" w:rsidR="00B00446" w:rsidRPr="00976A32" w:rsidRDefault="00B00446" w:rsidP="00EE6FB9">
      <w:pPr>
        <w:keepNext/>
        <w:spacing w:before="120" w:after="120" w:line="276" w:lineRule="auto"/>
        <w:jc w:val="both"/>
        <w:rPr>
          <w:b/>
          <w:noProof/>
          <w:szCs w:val="24"/>
        </w:rPr>
      </w:pPr>
      <w:r w:rsidRPr="00976A32">
        <w:rPr>
          <w:b/>
          <w:noProof/>
          <w:szCs w:val="24"/>
        </w:rPr>
        <w:tab/>
      </w:r>
      <w:r w:rsidRPr="00976A32">
        <w:rPr>
          <w:b/>
          <w:noProof/>
          <w:szCs w:val="24"/>
        </w:rPr>
        <w:tab/>
      </w:r>
      <w:r w:rsidRPr="00976A32">
        <w:rPr>
          <w:b/>
          <w:noProof/>
          <w:szCs w:val="24"/>
        </w:rPr>
        <w:tab/>
      </w:r>
      <w:r w:rsidRPr="00976A32">
        <w:rPr>
          <w:b/>
          <w:noProof/>
          <w:szCs w:val="24"/>
        </w:rPr>
        <w:tab/>
      </w:r>
      <w:r w:rsidRPr="00976A32">
        <w:rPr>
          <w:b/>
          <w:noProof/>
          <w:szCs w:val="24"/>
        </w:rPr>
        <w:tab/>
      </w:r>
      <w:r w:rsidRPr="00976A32">
        <w:rPr>
          <w:b/>
          <w:noProof/>
          <w:szCs w:val="24"/>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B00446" w:rsidRPr="00D36417" w14:paraId="726A66C7" w14:textId="77777777" w:rsidTr="00B00446">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9E2CC60" w14:textId="77777777" w:rsidR="00B00446" w:rsidRPr="00976A32" w:rsidRDefault="00B00446" w:rsidP="00EE6FB9">
            <w:pPr>
              <w:autoSpaceDE w:val="0"/>
              <w:autoSpaceDN w:val="0"/>
              <w:adjustRightInd w:val="0"/>
              <w:spacing w:line="276" w:lineRule="auto"/>
              <w:jc w:val="both"/>
              <w:rPr>
                <w:rFonts w:asciiTheme="minorHAnsi" w:hAnsiTheme="minorHAnsi" w:cstheme="minorHAnsi"/>
                <w:b/>
                <w:bCs/>
                <w:color w:val="002060"/>
                <w:szCs w:val="24"/>
                <w:lang w:eastAsia="en-ZA"/>
              </w:rPr>
            </w:pPr>
            <w:r w:rsidRPr="00976A32">
              <w:rPr>
                <w:rFonts w:asciiTheme="minorHAnsi" w:hAnsiTheme="minorHAnsi" w:cstheme="minorHAnsi"/>
                <w:b/>
                <w:bCs/>
                <w:color w:val="002060"/>
                <w:szCs w:val="24"/>
                <w:lang w:eastAsia="en-ZA"/>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2CC73C8B" w14:textId="77777777" w:rsidR="00B00446" w:rsidRPr="00976A32" w:rsidRDefault="00B00446" w:rsidP="00976A32">
            <w:pPr>
              <w:autoSpaceDE w:val="0"/>
              <w:autoSpaceDN w:val="0"/>
              <w:adjustRightInd w:val="0"/>
              <w:spacing w:line="276" w:lineRule="auto"/>
              <w:jc w:val="center"/>
              <w:rPr>
                <w:rFonts w:asciiTheme="minorHAnsi" w:hAnsiTheme="minorHAnsi" w:cstheme="minorHAnsi"/>
                <w:b/>
                <w:bCs/>
                <w:szCs w:val="24"/>
                <w:lang w:eastAsia="en-ZA"/>
              </w:rPr>
            </w:pPr>
            <w:r w:rsidRPr="00976A32">
              <w:rPr>
                <w:rFonts w:asciiTheme="minorHAnsi" w:hAnsiTheme="minorHAnsi" w:cstheme="minorHAnsi"/>
                <w:b/>
                <w:bCs/>
                <w:szCs w:val="24"/>
                <w:lang w:eastAsia="en-ZA"/>
              </w:rPr>
              <w:t>Points</w:t>
            </w:r>
          </w:p>
        </w:tc>
      </w:tr>
      <w:tr w:rsidR="00B00446" w:rsidRPr="00D36417" w14:paraId="41EBEA4E" w14:textId="77777777" w:rsidTr="00B00446">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6F5C8AA" w14:textId="77777777" w:rsidR="00B00446" w:rsidRPr="00976A32" w:rsidRDefault="00B00446" w:rsidP="00EE6FB9">
            <w:pPr>
              <w:autoSpaceDE w:val="0"/>
              <w:autoSpaceDN w:val="0"/>
              <w:adjustRightInd w:val="0"/>
              <w:spacing w:line="276" w:lineRule="auto"/>
              <w:jc w:val="both"/>
              <w:rPr>
                <w:rFonts w:asciiTheme="minorHAnsi" w:hAnsiTheme="minorHAnsi" w:cstheme="minorHAnsi"/>
                <w:color w:val="000000"/>
                <w:szCs w:val="24"/>
                <w:lang w:eastAsia="en-ZA"/>
              </w:rPr>
            </w:pPr>
            <w:r w:rsidRPr="00976A32">
              <w:rPr>
                <w:rFonts w:asciiTheme="minorHAnsi" w:hAnsiTheme="minorHAnsi" w:cstheme="minorHAnsi"/>
                <w:color w:val="000000"/>
                <w:szCs w:val="24"/>
                <w:lang w:eastAsia="en-ZA"/>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E202302" w14:textId="77777777" w:rsidR="00B00446" w:rsidRPr="00976A32" w:rsidRDefault="00B00446" w:rsidP="00976A32">
            <w:pPr>
              <w:autoSpaceDE w:val="0"/>
              <w:autoSpaceDN w:val="0"/>
              <w:adjustRightInd w:val="0"/>
              <w:spacing w:line="276" w:lineRule="auto"/>
              <w:jc w:val="center"/>
              <w:rPr>
                <w:rFonts w:asciiTheme="minorHAnsi" w:hAnsiTheme="minorHAnsi" w:cstheme="minorHAnsi"/>
                <w:b/>
                <w:bCs/>
                <w:szCs w:val="24"/>
                <w:lang w:eastAsia="en-ZA"/>
              </w:rPr>
            </w:pPr>
            <w:r w:rsidRPr="00976A32">
              <w:rPr>
                <w:rFonts w:asciiTheme="minorHAnsi" w:hAnsiTheme="minorHAnsi" w:cstheme="minorHAnsi"/>
                <w:b/>
                <w:bCs/>
                <w:szCs w:val="24"/>
                <w:lang w:eastAsia="en-ZA"/>
              </w:rPr>
              <w:t>80</w:t>
            </w:r>
          </w:p>
        </w:tc>
      </w:tr>
      <w:tr w:rsidR="00B00446" w:rsidRPr="00D36417" w14:paraId="001219E8" w14:textId="77777777" w:rsidTr="00B00446">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2887F5E" w14:textId="77777777" w:rsidR="00B00446" w:rsidRPr="00976A32" w:rsidRDefault="00B00446" w:rsidP="00EE6FB9">
            <w:pPr>
              <w:autoSpaceDE w:val="0"/>
              <w:autoSpaceDN w:val="0"/>
              <w:adjustRightInd w:val="0"/>
              <w:spacing w:line="276" w:lineRule="auto"/>
              <w:jc w:val="both"/>
              <w:rPr>
                <w:rFonts w:asciiTheme="minorHAnsi" w:hAnsiTheme="minorHAnsi" w:cstheme="minorHAnsi"/>
                <w:color w:val="000000"/>
                <w:szCs w:val="24"/>
                <w:lang w:eastAsia="en-ZA"/>
              </w:rPr>
            </w:pPr>
            <w:r w:rsidRPr="00976A32">
              <w:rPr>
                <w:rFonts w:asciiTheme="minorHAnsi" w:hAnsiTheme="minorHAnsi" w:cstheme="minorHAnsi"/>
                <w:color w:val="000000"/>
                <w:szCs w:val="24"/>
                <w:lang w:eastAsia="en-ZA"/>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98AE223" w14:textId="77777777" w:rsidR="00B00446" w:rsidRPr="00976A32" w:rsidRDefault="00B00446" w:rsidP="00976A32">
            <w:pPr>
              <w:autoSpaceDE w:val="0"/>
              <w:autoSpaceDN w:val="0"/>
              <w:adjustRightInd w:val="0"/>
              <w:spacing w:line="276" w:lineRule="auto"/>
              <w:jc w:val="center"/>
              <w:rPr>
                <w:rFonts w:asciiTheme="minorHAnsi" w:hAnsiTheme="minorHAnsi" w:cstheme="minorHAnsi"/>
                <w:b/>
                <w:bCs/>
                <w:szCs w:val="24"/>
                <w:lang w:eastAsia="en-ZA"/>
              </w:rPr>
            </w:pPr>
            <w:r w:rsidRPr="00976A32">
              <w:rPr>
                <w:rFonts w:asciiTheme="minorHAnsi" w:hAnsiTheme="minorHAnsi" w:cstheme="minorHAnsi"/>
                <w:b/>
                <w:bCs/>
                <w:szCs w:val="24"/>
                <w:lang w:eastAsia="en-ZA"/>
              </w:rPr>
              <w:t>20</w:t>
            </w:r>
          </w:p>
        </w:tc>
      </w:tr>
      <w:tr w:rsidR="00B00446" w:rsidRPr="00EE6FB9" w14:paraId="23FE234D" w14:textId="77777777" w:rsidTr="00B00446">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1788DCE" w14:textId="77777777" w:rsidR="00B00446" w:rsidRPr="00976A32" w:rsidRDefault="00B00446" w:rsidP="00EE6FB9">
            <w:pPr>
              <w:autoSpaceDE w:val="0"/>
              <w:autoSpaceDN w:val="0"/>
              <w:adjustRightInd w:val="0"/>
              <w:spacing w:line="276" w:lineRule="auto"/>
              <w:jc w:val="both"/>
              <w:rPr>
                <w:rFonts w:asciiTheme="minorHAnsi" w:hAnsiTheme="minorHAnsi" w:cstheme="minorHAnsi"/>
                <w:color w:val="000000"/>
                <w:szCs w:val="24"/>
                <w:lang w:eastAsia="en-ZA"/>
              </w:rPr>
            </w:pPr>
            <w:r w:rsidRPr="00976A32">
              <w:rPr>
                <w:rFonts w:asciiTheme="minorHAnsi" w:hAnsiTheme="minorHAnsi" w:cstheme="minorHAnsi"/>
                <w:color w:val="000000"/>
                <w:szCs w:val="24"/>
                <w:lang w:eastAsia="en-ZA"/>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8E4FE58" w14:textId="77777777" w:rsidR="00B00446" w:rsidRPr="000939D9" w:rsidRDefault="00B00446" w:rsidP="00976A32">
            <w:pPr>
              <w:autoSpaceDE w:val="0"/>
              <w:autoSpaceDN w:val="0"/>
              <w:adjustRightInd w:val="0"/>
              <w:spacing w:line="276" w:lineRule="auto"/>
              <w:jc w:val="center"/>
              <w:rPr>
                <w:rFonts w:asciiTheme="minorHAnsi" w:hAnsiTheme="minorHAnsi" w:cstheme="minorHAnsi"/>
                <w:b/>
                <w:bCs/>
                <w:szCs w:val="24"/>
                <w:lang w:eastAsia="en-ZA"/>
              </w:rPr>
            </w:pPr>
            <w:r w:rsidRPr="000939D9">
              <w:rPr>
                <w:rFonts w:asciiTheme="minorHAnsi" w:hAnsiTheme="minorHAnsi" w:cstheme="minorHAnsi"/>
                <w:b/>
                <w:bCs/>
                <w:szCs w:val="24"/>
                <w:lang w:eastAsia="en-ZA"/>
              </w:rPr>
              <w:t>100</w:t>
            </w:r>
          </w:p>
        </w:tc>
      </w:tr>
    </w:tbl>
    <w:p w14:paraId="679D16B0" w14:textId="042DA153" w:rsidR="00B00446" w:rsidRPr="00976A32" w:rsidRDefault="00B00446" w:rsidP="00EE6FB9">
      <w:pPr>
        <w:pStyle w:val="Heading2"/>
        <w:tabs>
          <w:tab w:val="clear" w:pos="502"/>
          <w:tab w:val="num" w:pos="567"/>
          <w:tab w:val="num" w:pos="1070"/>
        </w:tabs>
        <w:spacing w:line="276" w:lineRule="auto"/>
        <w:ind w:left="1135" w:hanging="1135"/>
        <w:jc w:val="both"/>
        <w:rPr>
          <w:rFonts w:cs="Calibri"/>
          <w:szCs w:val="24"/>
        </w:rPr>
      </w:pPr>
      <w:bookmarkStart w:id="109" w:name="_Toc129846583"/>
      <w:bookmarkStart w:id="110" w:name="_Toc137669389"/>
      <w:r w:rsidRPr="00976A32">
        <w:rPr>
          <w:rFonts w:cs="Calibri"/>
          <w:bCs w:val="0"/>
          <w:szCs w:val="24"/>
        </w:rPr>
        <w:t>COSTING CONDITIONS</w:t>
      </w:r>
      <w:bookmarkEnd w:id="107"/>
      <w:bookmarkEnd w:id="108"/>
      <w:bookmarkEnd w:id="109"/>
      <w:bookmarkEnd w:id="110"/>
    </w:p>
    <w:p w14:paraId="107C565A" w14:textId="77777777" w:rsidR="00B00446" w:rsidRPr="00EE6FB9" w:rsidRDefault="00B00446" w:rsidP="00501E66">
      <w:pPr>
        <w:pStyle w:val="Specification"/>
        <w:numPr>
          <w:ilvl w:val="0"/>
          <w:numId w:val="39"/>
        </w:numPr>
        <w:spacing w:line="276" w:lineRule="auto"/>
        <w:jc w:val="both"/>
        <w:rPr>
          <w:rFonts w:cs="Calibri"/>
          <w:b/>
          <w:bCs/>
        </w:rPr>
      </w:pPr>
      <w:r w:rsidRPr="00EE6FB9">
        <w:rPr>
          <w:rFonts w:cs="Calibri"/>
          <w:b/>
          <w:bCs/>
        </w:rPr>
        <w:t>SOUTH AFRICAN PRICING</w:t>
      </w:r>
    </w:p>
    <w:p w14:paraId="0D096A34" w14:textId="77777777" w:rsidR="00B00446" w:rsidRPr="00EE6FB9" w:rsidRDefault="00B00446" w:rsidP="00EE6FB9">
      <w:pPr>
        <w:pStyle w:val="Specification"/>
        <w:spacing w:line="276" w:lineRule="auto"/>
        <w:ind w:left="567"/>
        <w:jc w:val="both"/>
        <w:rPr>
          <w:rFonts w:cs="Calibri"/>
        </w:rPr>
      </w:pPr>
      <w:r w:rsidRPr="00EE6FB9">
        <w:rPr>
          <w:rFonts w:cs="Calibri"/>
        </w:rPr>
        <w:t>The total price must be VAT inclusive and be quoted in South African Rand (ZAR).</w:t>
      </w:r>
      <w:r w:rsidRPr="00EE6FB9">
        <w:rPr>
          <w:rFonts w:cs="Calibri"/>
        </w:rPr>
        <w:tab/>
      </w:r>
    </w:p>
    <w:p w14:paraId="3D3C0683" w14:textId="77777777" w:rsidR="00B00446" w:rsidRPr="00EE6FB9" w:rsidRDefault="00B00446" w:rsidP="00501E66">
      <w:pPr>
        <w:pStyle w:val="Specification"/>
        <w:numPr>
          <w:ilvl w:val="0"/>
          <w:numId w:val="39"/>
        </w:numPr>
        <w:spacing w:line="276" w:lineRule="auto"/>
        <w:jc w:val="both"/>
        <w:rPr>
          <w:rFonts w:cs="Calibri"/>
          <w:b/>
        </w:rPr>
      </w:pPr>
      <w:r w:rsidRPr="00EE6FB9">
        <w:rPr>
          <w:rFonts w:cs="Calibri"/>
          <w:b/>
        </w:rPr>
        <w:t>TOTAL PRICE</w:t>
      </w:r>
    </w:p>
    <w:p w14:paraId="42D29D37" w14:textId="77777777" w:rsidR="00B00446" w:rsidRPr="00EE6FB9" w:rsidRDefault="00B00446" w:rsidP="00501E66">
      <w:pPr>
        <w:pStyle w:val="ListParagraph"/>
        <w:numPr>
          <w:ilvl w:val="1"/>
          <w:numId w:val="40"/>
        </w:numPr>
        <w:spacing w:line="276" w:lineRule="auto"/>
        <w:ind w:left="567" w:hanging="567"/>
        <w:jc w:val="both"/>
        <w:rPr>
          <w:rFonts w:asciiTheme="minorHAnsi" w:hAnsiTheme="minorHAnsi" w:cstheme="minorHAnsi"/>
        </w:rPr>
      </w:pPr>
      <w:r w:rsidRPr="00EE6FB9">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24E627B7" w14:textId="77777777" w:rsidR="00B00446" w:rsidRPr="00EE6FB9" w:rsidRDefault="00B00446" w:rsidP="00501E66">
      <w:pPr>
        <w:pStyle w:val="Specification"/>
        <w:numPr>
          <w:ilvl w:val="1"/>
          <w:numId w:val="41"/>
        </w:numPr>
        <w:spacing w:line="276" w:lineRule="auto"/>
        <w:jc w:val="both"/>
        <w:rPr>
          <w:rFonts w:cs="Calibri"/>
        </w:rPr>
      </w:pPr>
      <w:r w:rsidRPr="00EE6FB9">
        <w:rPr>
          <w:rFonts w:cs="Calibri"/>
        </w:rPr>
        <w:t>All quoted prices are the total price for the entire scope of required services and deliverables to be provided by the bidder.</w:t>
      </w:r>
    </w:p>
    <w:p w14:paraId="73394D94" w14:textId="77777777" w:rsidR="00DD5AF4" w:rsidRPr="00EE6FB9" w:rsidRDefault="00DD5AF4" w:rsidP="00501E66">
      <w:pPr>
        <w:pStyle w:val="Specification"/>
        <w:numPr>
          <w:ilvl w:val="1"/>
          <w:numId w:val="41"/>
        </w:numPr>
        <w:spacing w:line="276" w:lineRule="auto"/>
        <w:jc w:val="both"/>
      </w:pPr>
      <w:r w:rsidRPr="00EE6FB9">
        <w:t>The cost of delivery, labour, S&amp;T, overtime, etc. must be included in this bid.</w:t>
      </w:r>
    </w:p>
    <w:p w14:paraId="6CBB69B2" w14:textId="77777777" w:rsidR="00B00446" w:rsidRPr="00EE6FB9" w:rsidRDefault="00B00446" w:rsidP="00501E66">
      <w:pPr>
        <w:pStyle w:val="Specification"/>
        <w:numPr>
          <w:ilvl w:val="1"/>
          <w:numId w:val="41"/>
        </w:numPr>
        <w:spacing w:line="276" w:lineRule="auto"/>
        <w:jc w:val="both"/>
        <w:rPr>
          <w:rFonts w:cs="Calibri"/>
        </w:rPr>
      </w:pPr>
      <w:r w:rsidRPr="00EE6FB9">
        <w:rPr>
          <w:rFonts w:cs="Calibri"/>
        </w:rPr>
        <w:t>All additional costs must be clearly specified.</w:t>
      </w:r>
      <w:r w:rsidRPr="00EE6FB9">
        <w:rPr>
          <w:rFonts w:cs="Calibri"/>
        </w:rPr>
        <w:tab/>
      </w:r>
    </w:p>
    <w:p w14:paraId="6CD2C25B" w14:textId="77777777" w:rsidR="00B00446" w:rsidRPr="00EE6FB9" w:rsidRDefault="00B00446" w:rsidP="00501E66">
      <w:pPr>
        <w:pStyle w:val="Specification"/>
        <w:numPr>
          <w:ilvl w:val="1"/>
          <w:numId w:val="41"/>
        </w:numPr>
        <w:spacing w:line="276" w:lineRule="auto"/>
        <w:jc w:val="both"/>
        <w:rPr>
          <w:rFonts w:cs="Calibri"/>
          <w:color w:val="000000" w:themeColor="text1"/>
        </w:rPr>
      </w:pPr>
      <w:bookmarkStart w:id="111" w:name="_Hlk96455548"/>
      <w:r w:rsidRPr="00EE6FB9">
        <w:rPr>
          <w:rFonts w:cs="Calibri"/>
          <w:color w:val="000000" w:themeColor="text1"/>
        </w:rPr>
        <w:lastRenderedPageBreak/>
        <w:t>SITA reserves the right to negotiate pricing with the successful bidder prior to the award as well as envisaged quantities.</w:t>
      </w:r>
    </w:p>
    <w:p w14:paraId="6C76FE17" w14:textId="77777777" w:rsidR="00B00446" w:rsidRPr="00EE6FB9" w:rsidRDefault="00B00446" w:rsidP="00501E66">
      <w:pPr>
        <w:pStyle w:val="Specification"/>
        <w:numPr>
          <w:ilvl w:val="1"/>
          <w:numId w:val="41"/>
        </w:numPr>
        <w:spacing w:line="276" w:lineRule="auto"/>
        <w:jc w:val="both"/>
        <w:rPr>
          <w:rFonts w:cs="Calibri"/>
          <w:color w:val="000000" w:themeColor="text1"/>
        </w:rPr>
      </w:pPr>
      <w:r w:rsidRPr="00EE6FB9">
        <w:rPr>
          <w:rFonts w:cs="Calibri"/>
          <w:color w:val="000000" w:themeColor="text1"/>
        </w:rPr>
        <w:t>Bidders must complete the bid pricing schedule in the Excel spreadsheet format provided and include this as part of their submission.</w:t>
      </w:r>
    </w:p>
    <w:p w14:paraId="2BFE9AE3" w14:textId="34DC668E" w:rsidR="00B00446" w:rsidRDefault="00B00446" w:rsidP="00501E66">
      <w:pPr>
        <w:pStyle w:val="ListParagraph"/>
        <w:numPr>
          <w:ilvl w:val="1"/>
          <w:numId w:val="40"/>
        </w:numPr>
        <w:spacing w:before="120" w:line="276" w:lineRule="auto"/>
        <w:ind w:left="567" w:hanging="567"/>
        <w:jc w:val="both"/>
        <w:rPr>
          <w:rFonts w:asciiTheme="minorHAnsi" w:hAnsiTheme="minorHAnsi" w:cstheme="minorHAnsi"/>
        </w:rPr>
      </w:pPr>
      <w:bookmarkStart w:id="112" w:name="_Toc57764329"/>
      <w:bookmarkStart w:id="113" w:name="_Ref455341955"/>
      <w:bookmarkEnd w:id="111"/>
      <w:r w:rsidRPr="00EE6FB9">
        <w:rPr>
          <w:rFonts w:asciiTheme="minorHAnsi" w:hAnsiTheme="minorHAnsi" w:cstheme="minorHAnsi"/>
        </w:rPr>
        <w:t>These conditions will form part of the Contract between SITA and the bidder. However, SITA reserves the right to include or waive the condition in the Contract.</w:t>
      </w:r>
    </w:p>
    <w:p w14:paraId="06572B75" w14:textId="168D92F0" w:rsidR="00903EE7" w:rsidRPr="00903EE7" w:rsidRDefault="00903EE7" w:rsidP="00903EE7">
      <w:pPr>
        <w:pStyle w:val="ListParagraph"/>
        <w:numPr>
          <w:ilvl w:val="1"/>
          <w:numId w:val="40"/>
        </w:numPr>
        <w:spacing w:before="120" w:line="276" w:lineRule="auto"/>
        <w:ind w:left="567" w:hanging="567"/>
        <w:jc w:val="both"/>
        <w:rPr>
          <w:rFonts w:asciiTheme="minorHAnsi" w:hAnsiTheme="minorHAnsi" w:cstheme="minorHAnsi"/>
        </w:rPr>
      </w:pPr>
      <w:r>
        <w:rPr>
          <w:rFonts w:asciiTheme="minorHAnsi" w:hAnsiTheme="minorHAnsi" w:cstheme="minorHAnsi"/>
        </w:rPr>
        <w:t xml:space="preserve">The bidder must complete the declaration of acceptance as per </w:t>
      </w:r>
      <w:r>
        <w:rPr>
          <w:rFonts w:asciiTheme="minorHAnsi" w:hAnsiTheme="minorHAnsi" w:cstheme="minorHAnsi"/>
          <w:b/>
          <w:bCs/>
        </w:rPr>
        <w:t>section 8.3</w:t>
      </w:r>
      <w:r>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3BD10C34" w14:textId="77777777" w:rsidR="00903EE7" w:rsidRDefault="00903EE7" w:rsidP="00903EE7">
      <w:pPr>
        <w:pStyle w:val="Specification"/>
        <w:numPr>
          <w:ilvl w:val="0"/>
          <w:numId w:val="39"/>
        </w:numPr>
        <w:rPr>
          <w:b/>
        </w:rPr>
      </w:pPr>
      <w:bookmarkStart w:id="114" w:name="_Toc80563735"/>
      <w:bookmarkStart w:id="115" w:name="_Toc72441262"/>
      <w:r>
        <w:rPr>
          <w:b/>
        </w:rPr>
        <w:t>RATE OF EXCHANGE PRICING INFORMATION</w:t>
      </w:r>
      <w:bookmarkEnd w:id="114"/>
      <w:bookmarkEnd w:id="115"/>
    </w:p>
    <w:p w14:paraId="5DCDE9CD" w14:textId="77777777" w:rsidR="00903EE7" w:rsidRDefault="00903EE7" w:rsidP="00903EE7">
      <w:pPr>
        <w:numPr>
          <w:ilvl w:val="0"/>
          <w:numId w:val="48"/>
        </w:numPr>
        <w:spacing w:after="120"/>
        <w:ind w:left="1134" w:hanging="567"/>
        <w:rPr>
          <w:szCs w:val="24"/>
        </w:rPr>
      </w:pPr>
      <w:r>
        <w:rPr>
          <w:b/>
          <w:szCs w:val="24"/>
        </w:rPr>
        <w:t>Local Price</w:t>
      </w:r>
      <w:r>
        <w:rPr>
          <w:szCs w:val="24"/>
        </w:rPr>
        <w:t xml:space="preserve"> means the portion of the TOTAL price that is NOT dependent on the Foreign Rate of Exchange (ROE) and;</w:t>
      </w:r>
    </w:p>
    <w:p w14:paraId="3F8F3F2E" w14:textId="77777777" w:rsidR="00903EE7" w:rsidRDefault="00903EE7" w:rsidP="00903EE7">
      <w:pPr>
        <w:numPr>
          <w:ilvl w:val="0"/>
          <w:numId w:val="48"/>
        </w:numPr>
        <w:spacing w:after="120"/>
        <w:ind w:left="1134" w:hanging="567"/>
        <w:rPr>
          <w:szCs w:val="24"/>
        </w:rPr>
      </w:pPr>
      <w:r>
        <w:rPr>
          <w:b/>
          <w:szCs w:val="24"/>
        </w:rPr>
        <w:t>Foreign Price</w:t>
      </w:r>
      <w:r>
        <w:rPr>
          <w:szCs w:val="24"/>
        </w:rPr>
        <w:t xml:space="preserve"> means the portion of the TOTAL price that is dependent on the Foreign Rate of Exchange (ROE).</w:t>
      </w:r>
    </w:p>
    <w:p w14:paraId="75779C27" w14:textId="77777777" w:rsidR="00903EE7" w:rsidRDefault="00903EE7" w:rsidP="00903EE7">
      <w:pPr>
        <w:numPr>
          <w:ilvl w:val="0"/>
          <w:numId w:val="48"/>
        </w:numPr>
        <w:spacing w:after="120"/>
        <w:ind w:left="1134" w:hanging="567"/>
      </w:pPr>
      <w:r>
        <w:rPr>
          <w:b/>
          <w:szCs w:val="24"/>
        </w:rPr>
        <w:t>Exchange Rate</w:t>
      </w:r>
      <w:r>
        <w:rPr>
          <w:szCs w:val="24"/>
        </w:rPr>
        <w:t xml:space="preserve"> means the ROE (ZA Rand vs foreign currency) as determined at time of bid.</w:t>
      </w:r>
    </w:p>
    <w:p w14:paraId="08AE7936" w14:textId="77777777" w:rsidR="00903EE7" w:rsidRDefault="00903EE7" w:rsidP="00903EE7">
      <w:pPr>
        <w:pStyle w:val="Specification"/>
        <w:numPr>
          <w:ilvl w:val="0"/>
          <w:numId w:val="39"/>
        </w:numPr>
        <w:rPr>
          <w:b/>
        </w:rPr>
      </w:pPr>
      <w:bookmarkStart w:id="116" w:name="_Toc435315931"/>
      <w:r>
        <w:rPr>
          <w:b/>
        </w:rPr>
        <w:t>BID EXCHANGE RATE CONDITIONS</w:t>
      </w:r>
      <w:bookmarkEnd w:id="116"/>
      <w:r>
        <w:rPr>
          <w:b/>
        </w:rPr>
        <w:t xml:space="preserve"> </w:t>
      </w:r>
    </w:p>
    <w:p w14:paraId="286CB59B" w14:textId="77777777" w:rsidR="00903EE7" w:rsidRDefault="00903EE7" w:rsidP="00903EE7">
      <w:pPr>
        <w:pStyle w:val="Specification"/>
        <w:ind w:left="567"/>
        <w:rPr>
          <w:b/>
        </w:rPr>
      </w:pPr>
      <w: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903EE7" w14:paraId="3C6BDFC2" w14:textId="77777777" w:rsidTr="00903EE7">
        <w:tc>
          <w:tcPr>
            <w:tcW w:w="42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6D7FBC7E" w14:textId="77777777" w:rsidR="00903EE7" w:rsidRDefault="00903EE7">
            <w:pPr>
              <w:rPr>
                <w:rFonts w:asciiTheme="minorHAnsi" w:hAnsiTheme="minorHAnsi"/>
                <w:b/>
                <w:szCs w:val="24"/>
              </w:rPr>
            </w:pPr>
            <w:r>
              <w:rPr>
                <w:rFonts w:asciiTheme="minorHAnsi" w:hAnsiTheme="minorHAnsi"/>
                <w:b/>
                <w:szCs w:val="24"/>
              </w:rPr>
              <w:t>Foreign currency</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586F2F06" w14:textId="77777777" w:rsidR="00903EE7" w:rsidRDefault="00903EE7">
            <w:pPr>
              <w:rPr>
                <w:rFonts w:asciiTheme="minorHAnsi" w:hAnsiTheme="minorHAnsi"/>
                <w:b/>
                <w:szCs w:val="24"/>
              </w:rPr>
            </w:pPr>
            <w:r>
              <w:rPr>
                <w:rFonts w:asciiTheme="minorHAnsi" w:hAnsiTheme="minorHAnsi"/>
                <w:b/>
                <w:szCs w:val="24"/>
              </w:rPr>
              <w:t xml:space="preserve">South African Rand (ZAR) exchange rate </w:t>
            </w:r>
          </w:p>
        </w:tc>
      </w:tr>
      <w:tr w:rsidR="00903EE7" w14:paraId="1AF0852C" w14:textId="77777777" w:rsidTr="00903EE7">
        <w:tc>
          <w:tcPr>
            <w:tcW w:w="42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173E282" w14:textId="77777777" w:rsidR="00903EE7" w:rsidRDefault="00903EE7">
            <w:pPr>
              <w:rPr>
                <w:rFonts w:asciiTheme="minorHAnsi" w:hAnsiTheme="minorHAnsi"/>
                <w:szCs w:val="24"/>
              </w:rPr>
            </w:pPr>
            <w:r>
              <w:rPr>
                <w:rFonts w:asciiTheme="minorHAnsi" w:hAnsiTheme="minorHAnsi"/>
                <w:szCs w:val="24"/>
              </w:rPr>
              <w:t>1 US Dollar</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5C53E37" w14:textId="277A000F" w:rsidR="00903EE7" w:rsidRPr="00976A32" w:rsidRDefault="001F6ACA">
            <w:pPr>
              <w:jc w:val="center"/>
              <w:rPr>
                <w:rFonts w:asciiTheme="minorHAnsi" w:hAnsiTheme="minorHAnsi"/>
                <w:szCs w:val="24"/>
              </w:rPr>
            </w:pPr>
            <w:r w:rsidRPr="00976A32">
              <w:rPr>
                <w:rFonts w:asciiTheme="minorHAnsi" w:hAnsiTheme="minorHAnsi"/>
                <w:szCs w:val="24"/>
              </w:rPr>
              <w:t>R19,25</w:t>
            </w:r>
          </w:p>
        </w:tc>
      </w:tr>
      <w:tr w:rsidR="00903EE7" w14:paraId="072F4DFF" w14:textId="77777777" w:rsidTr="00903EE7">
        <w:tc>
          <w:tcPr>
            <w:tcW w:w="42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8319D83" w14:textId="77777777" w:rsidR="00903EE7" w:rsidRDefault="00903EE7">
            <w:pPr>
              <w:rPr>
                <w:rFonts w:asciiTheme="minorHAnsi" w:hAnsiTheme="minorHAnsi"/>
                <w:szCs w:val="24"/>
              </w:rPr>
            </w:pPr>
            <w:r>
              <w:rPr>
                <w:rFonts w:asciiTheme="minorHAnsi" w:hAnsiTheme="minorHAnsi"/>
                <w:szCs w:val="24"/>
              </w:rPr>
              <w:t>1 Euro</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2746ABB" w14:textId="0E6108CF" w:rsidR="00903EE7" w:rsidRPr="00976A32" w:rsidRDefault="001F6ACA">
            <w:pPr>
              <w:jc w:val="center"/>
              <w:rPr>
                <w:rFonts w:asciiTheme="minorHAnsi" w:hAnsiTheme="minorHAnsi"/>
                <w:szCs w:val="24"/>
              </w:rPr>
            </w:pPr>
            <w:r w:rsidRPr="00976A32">
              <w:rPr>
                <w:rFonts w:asciiTheme="minorHAnsi" w:hAnsiTheme="minorHAnsi"/>
                <w:szCs w:val="24"/>
              </w:rPr>
              <w:t>R20,79</w:t>
            </w:r>
          </w:p>
        </w:tc>
      </w:tr>
      <w:tr w:rsidR="00903EE7" w14:paraId="75FC1EEF" w14:textId="77777777" w:rsidTr="00903EE7">
        <w:tc>
          <w:tcPr>
            <w:tcW w:w="42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CCFDCBE" w14:textId="77777777" w:rsidR="00903EE7" w:rsidRDefault="00903EE7">
            <w:pPr>
              <w:rPr>
                <w:rFonts w:asciiTheme="minorHAnsi" w:hAnsiTheme="minorHAnsi"/>
                <w:szCs w:val="24"/>
              </w:rPr>
            </w:pPr>
            <w:r>
              <w:rPr>
                <w:rFonts w:asciiTheme="minorHAnsi" w:hAnsiTheme="minorHAnsi"/>
                <w:szCs w:val="24"/>
              </w:rPr>
              <w:t>1 Pound</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D544C34" w14:textId="3B9B9A02" w:rsidR="00903EE7" w:rsidRPr="00976A32" w:rsidRDefault="001F6ACA">
            <w:pPr>
              <w:jc w:val="center"/>
              <w:rPr>
                <w:rFonts w:asciiTheme="minorHAnsi" w:hAnsiTheme="minorHAnsi"/>
                <w:szCs w:val="24"/>
              </w:rPr>
            </w:pPr>
            <w:r w:rsidRPr="00976A32">
              <w:rPr>
                <w:rFonts w:asciiTheme="minorHAnsi" w:hAnsiTheme="minorHAnsi"/>
                <w:szCs w:val="24"/>
              </w:rPr>
              <w:t>R23,85</w:t>
            </w:r>
          </w:p>
        </w:tc>
      </w:tr>
    </w:tbl>
    <w:p w14:paraId="5CA5980F" w14:textId="57C76F55" w:rsidR="00903EE7" w:rsidRDefault="00903EE7">
      <w:pPr>
        <w:pStyle w:val="Heading2"/>
        <w:numPr>
          <w:ilvl w:val="0"/>
          <w:numId w:val="0"/>
        </w:numPr>
      </w:pPr>
    </w:p>
    <w:p w14:paraId="767BEE5D" w14:textId="77777777" w:rsidR="001F6ACA" w:rsidRPr="0021450A" w:rsidRDefault="001F6ACA" w:rsidP="001F6ACA">
      <w:pPr>
        <w:pStyle w:val="Specification"/>
        <w:numPr>
          <w:ilvl w:val="0"/>
          <w:numId w:val="51"/>
        </w:numPr>
        <w:jc w:val="both"/>
        <w:rPr>
          <w:b/>
        </w:rPr>
      </w:pPr>
      <w:r w:rsidRPr="004B17DD">
        <w:rPr>
          <w:b/>
        </w:rPr>
        <w:t> </w:t>
      </w:r>
      <w:bookmarkStart w:id="117" w:name="_Toc61897851"/>
      <w:r w:rsidRPr="0021450A">
        <w:rPr>
          <w:b/>
        </w:rPr>
        <w:t>BID PRICING SCHEDULE</w:t>
      </w:r>
      <w:bookmarkEnd w:id="117"/>
    </w:p>
    <w:p w14:paraId="0B745342" w14:textId="77777777" w:rsidR="001F6ACA" w:rsidRPr="0021450A" w:rsidRDefault="001F6ACA" w:rsidP="001F6ACA">
      <w:pPr>
        <w:ind w:left="567"/>
        <w:jc w:val="both"/>
        <w:rPr>
          <w:rFonts w:cs="Calibri"/>
        </w:rPr>
      </w:pPr>
      <w:r w:rsidRPr="0021450A">
        <w:rPr>
          <w:rFonts w:cs="Calibri"/>
          <w:b/>
        </w:rPr>
        <w:t>Note:</w:t>
      </w:r>
      <w:r w:rsidRPr="0021450A">
        <w:rPr>
          <w:rFonts w:cs="Calibri"/>
        </w:rPr>
        <w:t xml:space="preserve"> Bidders must complete the bid pricing schedule in the Excel spreadsheet format provided and include this as part of their submission.</w:t>
      </w:r>
    </w:p>
    <w:p w14:paraId="190701B3" w14:textId="3CD8E022" w:rsidR="00903EE7" w:rsidRDefault="00903EE7" w:rsidP="00903EE7"/>
    <w:p w14:paraId="671B435A" w14:textId="1BF3CD15" w:rsidR="00903EE7" w:rsidRDefault="00903EE7" w:rsidP="00903EE7"/>
    <w:p w14:paraId="730F5BFE" w14:textId="2F491669" w:rsidR="00903EE7" w:rsidRDefault="00903EE7" w:rsidP="00903EE7"/>
    <w:p w14:paraId="21ED8CCB" w14:textId="313F08A3" w:rsidR="00903EE7" w:rsidRDefault="00903EE7" w:rsidP="00903EE7"/>
    <w:p w14:paraId="5A3B143A" w14:textId="2783EC0F" w:rsidR="00903EE7" w:rsidRDefault="00903EE7" w:rsidP="00903EE7"/>
    <w:p w14:paraId="0B03C003" w14:textId="29E9EE49" w:rsidR="00903EE7" w:rsidRDefault="00903EE7" w:rsidP="00903EE7"/>
    <w:p w14:paraId="0E672D08" w14:textId="27373C76" w:rsidR="00903EE7" w:rsidRDefault="00903EE7" w:rsidP="00903EE7"/>
    <w:p w14:paraId="0D174952" w14:textId="77777777" w:rsidR="00903EE7" w:rsidRPr="00903EE7" w:rsidRDefault="00903EE7" w:rsidP="00903EE7"/>
    <w:p w14:paraId="5A2BE96A" w14:textId="082A5FB0" w:rsidR="00DD5AF4" w:rsidRPr="00F81E2D" w:rsidRDefault="00DD5AF4" w:rsidP="00DD5AF4">
      <w:pPr>
        <w:pStyle w:val="Heading2"/>
      </w:pPr>
      <w:bookmarkStart w:id="118" w:name="_Toc137669390"/>
      <w:r w:rsidRPr="00F81E2D">
        <w:lastRenderedPageBreak/>
        <w:t>DECLARATION OF ACCEPTANCE</w:t>
      </w:r>
      <w:bookmarkEnd w:id="11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D5AF4" w:rsidRPr="00F81E2D" w14:paraId="6CA4FE9D" w14:textId="77777777" w:rsidTr="005E32AE">
        <w:trPr>
          <w:tblHeader/>
        </w:trPr>
        <w:tc>
          <w:tcPr>
            <w:tcW w:w="3436" w:type="pct"/>
            <w:shd w:val="clear" w:color="auto" w:fill="C6D9F1" w:themeFill="text2" w:themeFillTint="33"/>
          </w:tcPr>
          <w:p w14:paraId="61A668D7" w14:textId="77777777" w:rsidR="00DD5AF4" w:rsidRPr="00F81E2D" w:rsidRDefault="00DD5AF4" w:rsidP="005E32AE">
            <w:pPr>
              <w:rPr>
                <w:rFonts w:asciiTheme="minorHAnsi" w:hAnsiTheme="minorHAnsi"/>
                <w:b/>
              </w:rPr>
            </w:pPr>
          </w:p>
        </w:tc>
        <w:tc>
          <w:tcPr>
            <w:tcW w:w="719" w:type="pct"/>
            <w:shd w:val="clear" w:color="auto" w:fill="C6D9F1" w:themeFill="text2" w:themeFillTint="33"/>
          </w:tcPr>
          <w:p w14:paraId="4810D812" w14:textId="77777777" w:rsidR="00DD5AF4" w:rsidRPr="00F81E2D" w:rsidRDefault="00DD5AF4" w:rsidP="005E32A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493E0DD2" w14:textId="77777777" w:rsidR="00DD5AF4" w:rsidRPr="00F81E2D" w:rsidRDefault="00DD5AF4" w:rsidP="005E32AE">
            <w:pPr>
              <w:jc w:val="center"/>
              <w:rPr>
                <w:rFonts w:asciiTheme="minorHAnsi" w:hAnsiTheme="minorHAnsi"/>
                <w:b/>
              </w:rPr>
            </w:pPr>
            <w:r w:rsidRPr="00F81E2D">
              <w:rPr>
                <w:rFonts w:asciiTheme="minorHAnsi" w:hAnsiTheme="minorHAnsi"/>
                <w:b/>
              </w:rPr>
              <w:t>DO NOT ACCEPT ALL</w:t>
            </w:r>
          </w:p>
        </w:tc>
      </w:tr>
      <w:tr w:rsidR="00DD5AF4" w:rsidRPr="00F81E2D" w14:paraId="5174C528" w14:textId="77777777" w:rsidTr="005E32AE">
        <w:tc>
          <w:tcPr>
            <w:tcW w:w="3436" w:type="pct"/>
          </w:tcPr>
          <w:p w14:paraId="10C8B843" w14:textId="77777777" w:rsidR="00DD5AF4" w:rsidRPr="00B125DA" w:rsidRDefault="00DD5AF4" w:rsidP="00501E66">
            <w:pPr>
              <w:pStyle w:val="Specification"/>
              <w:numPr>
                <w:ilvl w:val="0"/>
                <w:numId w:val="11"/>
              </w:numPr>
              <w:rPr>
                <w:rFonts w:asciiTheme="minorHAnsi" w:hAnsiTheme="minorHAnsi"/>
              </w:rPr>
            </w:pPr>
            <w:r w:rsidRPr="00F81E2D">
              <w:rPr>
                <w:rFonts w:asciiTheme="minorHAnsi" w:hAnsiTheme="minorHAnsi"/>
              </w:rPr>
              <w:t xml:space="preserve">The bidder declares to ACCEPT ALL the Costing and Pricing conditions </w:t>
            </w:r>
            <w:r>
              <w:rPr>
                <w:rFonts w:asciiTheme="minorHAnsi" w:hAnsiTheme="minorHAnsi"/>
              </w:rPr>
              <w:t xml:space="preserve">as specified </w:t>
            </w:r>
            <w:r w:rsidRPr="00F81E2D">
              <w:rPr>
                <w:rFonts w:asciiTheme="minorHAnsi" w:hAnsiTheme="minorHAnsi"/>
              </w:rPr>
              <w:t xml:space="preserve">in </w:t>
            </w:r>
            <w:r w:rsidRPr="00B125DA">
              <w:rPr>
                <w:rFonts w:asciiTheme="minorHAnsi" w:hAnsiTheme="minorHAnsi"/>
              </w:rPr>
              <w:t xml:space="preserve">section </w:t>
            </w:r>
            <w:r w:rsidRPr="00B125DA">
              <w:fldChar w:fldCharType="begin"/>
            </w:r>
            <w:r w:rsidRPr="00B125DA">
              <w:rPr>
                <w:rFonts w:asciiTheme="minorHAnsi" w:hAnsiTheme="minorHAnsi"/>
              </w:rPr>
              <w:instrText xml:space="preserve"> REF _Ref455341462 \w \h  \* MERGEFORMAT </w:instrText>
            </w:r>
            <w:r w:rsidRPr="00B125DA">
              <w:fldChar w:fldCharType="separate"/>
            </w:r>
            <w:r>
              <w:rPr>
                <w:rFonts w:asciiTheme="minorHAnsi" w:hAnsiTheme="minorHAnsi"/>
              </w:rPr>
              <w:t>8.2</w:t>
            </w:r>
            <w:r w:rsidRPr="00B125DA">
              <w:fldChar w:fldCharType="end"/>
            </w:r>
            <w:r w:rsidRPr="00B125DA">
              <w:rPr>
                <w:rFonts w:asciiTheme="minorHAnsi" w:hAnsiTheme="minorHAnsi"/>
              </w:rPr>
              <w:t xml:space="preserve"> above by indicating with an “X” in the “ACCEPT ALL” column, or</w:t>
            </w:r>
          </w:p>
          <w:p w14:paraId="7F51931D" w14:textId="5B700A07" w:rsidR="00DD5AF4" w:rsidRPr="00F81E2D" w:rsidRDefault="00DD5AF4" w:rsidP="00501E66">
            <w:pPr>
              <w:pStyle w:val="Specification"/>
              <w:numPr>
                <w:ilvl w:val="0"/>
                <w:numId w:val="11"/>
              </w:numPr>
              <w:rPr>
                <w:rFonts w:asciiTheme="minorHAnsi" w:hAnsiTheme="minorHAnsi"/>
              </w:rPr>
            </w:pPr>
            <w:r w:rsidRPr="00B125DA">
              <w:rPr>
                <w:rFonts w:asciiTheme="minorHAnsi" w:hAnsiTheme="minorHAnsi"/>
              </w:rPr>
              <w:t xml:space="preserve">The bidder declares to NOT ACCEPT ALL the Costing and Pricing Conditions as specified in section </w:t>
            </w:r>
            <w:r w:rsidR="000103AA">
              <w:t>8</w:t>
            </w:r>
            <w:r w:rsidRPr="00B125DA">
              <w:t>.2</w:t>
            </w:r>
            <w:r w:rsidRPr="00B125DA">
              <w:rPr>
                <w:rFonts w:asciiTheme="minorHAnsi" w:hAnsiTheme="minorHAnsi"/>
              </w:rPr>
              <w:t xml:space="preserve"> above</w:t>
            </w:r>
            <w:r w:rsidRPr="00F81E2D">
              <w:rPr>
                <w:rFonts w:asciiTheme="minorHAnsi" w:hAnsiTheme="minorHAnsi"/>
              </w:rPr>
              <w:t xml:space="preserve"> by - </w:t>
            </w:r>
          </w:p>
          <w:p w14:paraId="7785C940" w14:textId="77777777" w:rsidR="00DD5AF4" w:rsidRPr="00F81E2D" w:rsidRDefault="00DD5AF4" w:rsidP="00501E66">
            <w:pPr>
              <w:pStyle w:val="Specification"/>
              <w:numPr>
                <w:ilvl w:val="1"/>
                <w:numId w:val="9"/>
              </w:numPr>
              <w:rPr>
                <w:rFonts w:asciiTheme="minorHAnsi" w:hAnsiTheme="minorHAnsi"/>
              </w:rPr>
            </w:pPr>
            <w:r w:rsidRPr="00F81E2D">
              <w:rPr>
                <w:rFonts w:asciiTheme="minorHAnsi" w:hAnsiTheme="minorHAnsi"/>
              </w:rPr>
              <w:t>Indicating with an “X” in the “DO NOT ACCEPT ALL” column, and;</w:t>
            </w:r>
          </w:p>
          <w:p w14:paraId="6286970E" w14:textId="77777777" w:rsidR="00DD5AF4" w:rsidRPr="00F81E2D" w:rsidRDefault="00DD5AF4" w:rsidP="00501E66">
            <w:pPr>
              <w:pStyle w:val="Specification"/>
              <w:numPr>
                <w:ilvl w:val="1"/>
                <w:numId w:val="9"/>
              </w:numPr>
              <w:rPr>
                <w:rFonts w:asciiTheme="minorHAnsi" w:hAnsiTheme="minorHAnsi"/>
              </w:rPr>
            </w:pPr>
            <w:r w:rsidRPr="00F81E2D">
              <w:rPr>
                <w:rFonts w:asciiTheme="minorHAnsi" w:hAnsiTheme="minorHAnsi"/>
              </w:rPr>
              <w:t xml:space="preserve">Provide reason and proposal for each of the condition not accepted. </w:t>
            </w:r>
          </w:p>
        </w:tc>
        <w:tc>
          <w:tcPr>
            <w:tcW w:w="719" w:type="pct"/>
          </w:tcPr>
          <w:p w14:paraId="605DE932" w14:textId="77777777" w:rsidR="00DD5AF4" w:rsidRPr="00F81E2D" w:rsidRDefault="00DD5AF4" w:rsidP="005E32AE">
            <w:pPr>
              <w:jc w:val="center"/>
              <w:rPr>
                <w:rFonts w:asciiTheme="minorHAnsi" w:hAnsiTheme="minorHAnsi"/>
              </w:rPr>
            </w:pPr>
          </w:p>
        </w:tc>
        <w:tc>
          <w:tcPr>
            <w:tcW w:w="845" w:type="pct"/>
          </w:tcPr>
          <w:p w14:paraId="0DC81FB3" w14:textId="77777777" w:rsidR="00DD5AF4" w:rsidRPr="00F81E2D" w:rsidRDefault="00DD5AF4" w:rsidP="005E32AE">
            <w:pPr>
              <w:jc w:val="center"/>
              <w:rPr>
                <w:rFonts w:asciiTheme="minorHAnsi" w:hAnsiTheme="minorHAnsi"/>
              </w:rPr>
            </w:pPr>
          </w:p>
        </w:tc>
      </w:tr>
      <w:tr w:rsidR="00DD5AF4" w:rsidRPr="00F81E2D" w14:paraId="1D44FCE3" w14:textId="77777777" w:rsidTr="005E32AE">
        <w:tc>
          <w:tcPr>
            <w:tcW w:w="5000" w:type="pct"/>
            <w:gridSpan w:val="3"/>
          </w:tcPr>
          <w:p w14:paraId="07BC730A" w14:textId="77777777" w:rsidR="00DD5AF4" w:rsidRPr="00F81E2D" w:rsidRDefault="00DD5AF4" w:rsidP="005E32AE">
            <w:pPr>
              <w:rPr>
                <w:rFonts w:asciiTheme="minorHAnsi" w:hAnsiTheme="minorHAnsi"/>
                <w:b/>
              </w:rPr>
            </w:pPr>
            <w:r w:rsidRPr="00F81E2D">
              <w:rPr>
                <w:rFonts w:asciiTheme="minorHAnsi" w:hAnsiTheme="minorHAnsi"/>
                <w:b/>
              </w:rPr>
              <w:t>Comments by bidder:</w:t>
            </w:r>
          </w:p>
          <w:p w14:paraId="63960280" w14:textId="77777777" w:rsidR="00DD5AF4" w:rsidRPr="00F81E2D" w:rsidRDefault="00DD5AF4" w:rsidP="005E32AE">
            <w:pPr>
              <w:rPr>
                <w:rFonts w:asciiTheme="minorHAnsi" w:hAnsiTheme="minorHAnsi"/>
              </w:rPr>
            </w:pPr>
            <w:r w:rsidRPr="00F81E2D">
              <w:rPr>
                <w:rFonts w:asciiTheme="minorHAnsi" w:hAnsiTheme="minorHAnsi"/>
              </w:rPr>
              <w:t>Provide reason and proposal for each of the conditions not accepted as per the format:</w:t>
            </w:r>
          </w:p>
          <w:p w14:paraId="0CEAC75D" w14:textId="77777777" w:rsidR="00DD5AF4" w:rsidRPr="00F81E2D" w:rsidRDefault="00DD5AF4" w:rsidP="005E32AE">
            <w:pPr>
              <w:rPr>
                <w:rFonts w:asciiTheme="minorHAnsi" w:hAnsiTheme="minorHAnsi"/>
              </w:rPr>
            </w:pPr>
            <w:r w:rsidRPr="00F81E2D">
              <w:rPr>
                <w:rFonts w:asciiTheme="minorHAnsi" w:hAnsiTheme="minorHAnsi"/>
              </w:rPr>
              <w:t>Condition Reference:</w:t>
            </w:r>
          </w:p>
          <w:p w14:paraId="25EEEC9D" w14:textId="77777777" w:rsidR="00DD5AF4" w:rsidRPr="00F81E2D" w:rsidRDefault="00DD5AF4" w:rsidP="005E32AE">
            <w:pPr>
              <w:rPr>
                <w:rFonts w:asciiTheme="minorHAnsi" w:hAnsiTheme="minorHAnsi"/>
              </w:rPr>
            </w:pPr>
            <w:r w:rsidRPr="00F81E2D">
              <w:rPr>
                <w:rFonts w:asciiTheme="minorHAnsi" w:hAnsiTheme="minorHAnsi"/>
              </w:rPr>
              <w:t>Reason:</w:t>
            </w:r>
          </w:p>
          <w:p w14:paraId="59F814DB" w14:textId="77777777" w:rsidR="00DD5AF4" w:rsidRPr="00F81E2D" w:rsidRDefault="00DD5AF4" w:rsidP="005E32AE">
            <w:pPr>
              <w:rPr>
                <w:rFonts w:asciiTheme="minorHAnsi" w:hAnsiTheme="minorHAnsi"/>
                <w:b/>
              </w:rPr>
            </w:pPr>
            <w:r w:rsidRPr="00F81E2D">
              <w:rPr>
                <w:rFonts w:asciiTheme="minorHAnsi" w:hAnsiTheme="minorHAnsi"/>
              </w:rPr>
              <w:t>Proposal:</w:t>
            </w:r>
          </w:p>
        </w:tc>
      </w:tr>
    </w:tbl>
    <w:p w14:paraId="7AA65672" w14:textId="77777777" w:rsidR="00DD5AF4" w:rsidRPr="00F81E2D" w:rsidRDefault="00DD5AF4" w:rsidP="00DD5AF4"/>
    <w:p w14:paraId="0DA2F63D" w14:textId="77777777" w:rsidR="00DD5AF4" w:rsidRPr="00976A32" w:rsidRDefault="00DD5AF4" w:rsidP="00DD5AF4">
      <w:pPr>
        <w:pStyle w:val="Heading2"/>
        <w:rPr>
          <w:sz w:val="28"/>
        </w:rPr>
      </w:pPr>
      <w:bookmarkStart w:id="119" w:name="_Toc129206711"/>
      <w:bookmarkStart w:id="120" w:name="_Toc126513532"/>
      <w:bookmarkStart w:id="121" w:name="_Toc137669391"/>
      <w:r w:rsidRPr="00976A32">
        <w:rPr>
          <w:sz w:val="28"/>
        </w:rPr>
        <w:t>PREFERENCE REQUIREMENTS</w:t>
      </w:r>
      <w:bookmarkEnd w:id="119"/>
      <w:bookmarkEnd w:id="120"/>
      <w:bookmarkEnd w:id="121"/>
    </w:p>
    <w:p w14:paraId="3FCD4D50" w14:textId="77777777" w:rsidR="00DD5AF4" w:rsidRPr="00976A32" w:rsidRDefault="00DD5AF4" w:rsidP="00DD5AF4">
      <w:pPr>
        <w:pStyle w:val="Heading1"/>
        <w:numPr>
          <w:ilvl w:val="0"/>
          <w:numId w:val="0"/>
        </w:numPr>
        <w:tabs>
          <w:tab w:val="left" w:pos="720"/>
        </w:tabs>
        <w:rPr>
          <w:rFonts w:cs="Calibri"/>
          <w:b w:val="0"/>
          <w:bCs w:val="0"/>
          <w:color w:val="002060"/>
          <w:sz w:val="24"/>
          <w:szCs w:val="24"/>
        </w:rPr>
      </w:pPr>
      <w:bookmarkStart w:id="122" w:name="_Toc129206712"/>
      <w:bookmarkStart w:id="123" w:name="_Toc126513533"/>
      <w:bookmarkStart w:id="124" w:name="_Toc137669392"/>
      <w:r w:rsidRPr="00976A32">
        <w:rPr>
          <w:rFonts w:cs="Calibri"/>
          <w:b w:val="0"/>
          <w:bCs w:val="0"/>
          <w:color w:val="002060"/>
          <w:sz w:val="24"/>
          <w:szCs w:val="24"/>
        </w:rPr>
        <w:t>8.4.1</w:t>
      </w:r>
      <w:r w:rsidRPr="00976A32">
        <w:rPr>
          <w:rFonts w:cs="Calibri"/>
          <w:b w:val="0"/>
          <w:bCs w:val="0"/>
          <w:color w:val="002060"/>
          <w:sz w:val="24"/>
          <w:szCs w:val="24"/>
        </w:rPr>
        <w:tab/>
      </w:r>
      <w:r w:rsidRPr="00976A32">
        <w:rPr>
          <w:rFonts w:cs="Calibri"/>
          <w:bCs w:val="0"/>
          <w:color w:val="002060"/>
          <w:sz w:val="24"/>
          <w:szCs w:val="24"/>
        </w:rPr>
        <w:t>INSTRUCTION AND POINT ALLOCATION</w:t>
      </w:r>
      <w:bookmarkEnd w:id="122"/>
      <w:bookmarkEnd w:id="123"/>
      <w:bookmarkEnd w:id="124"/>
    </w:p>
    <w:p w14:paraId="421BD705" w14:textId="77777777" w:rsidR="00DD5AF4" w:rsidRPr="00976A32" w:rsidRDefault="00DD5AF4" w:rsidP="00501E66">
      <w:pPr>
        <w:numPr>
          <w:ilvl w:val="0"/>
          <w:numId w:val="42"/>
        </w:numPr>
        <w:spacing w:after="120" w:line="276" w:lineRule="auto"/>
        <w:jc w:val="both"/>
        <w:rPr>
          <w:rFonts w:cs="Calibri"/>
          <w:b/>
          <w:bCs/>
        </w:rPr>
      </w:pPr>
      <w:r w:rsidRPr="00976A32">
        <w:rPr>
          <w:rFonts w:cs="Calibri"/>
          <w:b/>
          <w:bCs/>
        </w:rPr>
        <w:t xml:space="preserve">The bidder must complete in full all the PREFERENCE requirements. </w:t>
      </w:r>
    </w:p>
    <w:p w14:paraId="4114B64E" w14:textId="77777777" w:rsidR="00DD5AF4" w:rsidRPr="00976A32" w:rsidRDefault="00DD5AF4" w:rsidP="00501E66">
      <w:pPr>
        <w:numPr>
          <w:ilvl w:val="0"/>
          <w:numId w:val="42"/>
        </w:numPr>
        <w:spacing w:after="120" w:line="276" w:lineRule="auto"/>
        <w:jc w:val="both"/>
        <w:rPr>
          <w:rFonts w:cs="Calibri"/>
        </w:rPr>
      </w:pPr>
      <w:r w:rsidRPr="00976A32">
        <w:rPr>
          <w:rFonts w:cs="Calibri"/>
          <w:b/>
          <w:bCs/>
        </w:rPr>
        <w:t xml:space="preserve">Allocation of points per requirements: </w:t>
      </w:r>
      <w:r w:rsidRPr="00976A32">
        <w:rPr>
          <w:rFonts w:cs="Calibri"/>
        </w:rPr>
        <w:t xml:space="preserve">The points allocation of bidders’ responses to the requirements will be determined by the completeness, relevance and accuracy of substantiating evidence. </w:t>
      </w:r>
    </w:p>
    <w:p w14:paraId="52A29FDB" w14:textId="77777777" w:rsidR="00DD5AF4" w:rsidRPr="00976A32" w:rsidRDefault="00DD5AF4" w:rsidP="00501E66">
      <w:pPr>
        <w:numPr>
          <w:ilvl w:val="0"/>
          <w:numId w:val="42"/>
        </w:numPr>
        <w:spacing w:after="120" w:line="276" w:lineRule="auto"/>
        <w:jc w:val="both"/>
        <w:rPr>
          <w:rFonts w:cs="Calibri"/>
        </w:rPr>
      </w:pPr>
      <w:r w:rsidRPr="00976A32">
        <w:rPr>
          <w:rFonts w:cs="Calibri"/>
        </w:rPr>
        <w:t xml:space="preserve">Points will be allocated for each </w:t>
      </w:r>
      <w:r w:rsidRPr="00976A32">
        <w:rPr>
          <w:rFonts w:cs="Calibri"/>
          <w:b/>
          <w:bCs/>
        </w:rPr>
        <w:t>PREFERENCE requirement</w:t>
      </w:r>
      <w:r w:rsidRPr="00976A32">
        <w:rPr>
          <w:rFonts w:cs="Calibri"/>
        </w:rPr>
        <w:t xml:space="preserve"> as per the criteria set in each section in the </w:t>
      </w:r>
      <w:r w:rsidRPr="00976A32">
        <w:rPr>
          <w:rFonts w:cs="Calibri"/>
          <w:b/>
          <w:bCs/>
        </w:rPr>
        <w:t>table 1</w:t>
      </w:r>
      <w:r w:rsidRPr="00976A32">
        <w:rPr>
          <w:rFonts w:cs="Calibri"/>
        </w:rPr>
        <w:t xml:space="preserve"> below.</w:t>
      </w:r>
    </w:p>
    <w:p w14:paraId="43DB8660" w14:textId="77777777" w:rsidR="00DD5AF4" w:rsidRPr="00976A32" w:rsidRDefault="00DD5AF4" w:rsidP="00501E66">
      <w:pPr>
        <w:numPr>
          <w:ilvl w:val="0"/>
          <w:numId w:val="42"/>
        </w:numPr>
        <w:spacing w:after="120" w:line="276" w:lineRule="auto"/>
        <w:jc w:val="both"/>
        <w:rPr>
          <w:rFonts w:cs="Calibri"/>
        </w:rPr>
      </w:pPr>
      <w:r w:rsidRPr="00976A32">
        <w:rPr>
          <w:rFonts w:cs="Calibri"/>
          <w:b/>
          <w:bCs/>
        </w:rPr>
        <w:t>The bidder must provide a unique reference number</w:t>
      </w:r>
      <w:r w:rsidRPr="00976A32">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976A32">
        <w:rPr>
          <w:rFonts w:cs="Calibri"/>
          <w:b/>
          <w:bCs/>
        </w:rPr>
        <w:t>ANNEX B</w:t>
      </w:r>
      <w:r w:rsidRPr="00976A32">
        <w:rPr>
          <w:rFonts w:cs="Calibri"/>
        </w:rPr>
        <w:t>.</w:t>
      </w:r>
    </w:p>
    <w:p w14:paraId="57BEE757" w14:textId="77777777" w:rsidR="00DD5AF4" w:rsidRPr="00976A32" w:rsidRDefault="00DD5AF4" w:rsidP="00501E66">
      <w:pPr>
        <w:numPr>
          <w:ilvl w:val="0"/>
          <w:numId w:val="42"/>
        </w:numPr>
        <w:spacing w:after="120" w:line="276" w:lineRule="auto"/>
        <w:jc w:val="both"/>
        <w:rPr>
          <w:rFonts w:cs="Calibri"/>
          <w:b/>
          <w:bCs/>
        </w:rPr>
      </w:pPr>
      <w:r w:rsidRPr="00976A32">
        <w:rPr>
          <w:rFonts w:cs="Calibri"/>
          <w:b/>
          <w:bCs/>
        </w:rPr>
        <w:t>Preference Goal Requirements:</w:t>
      </w:r>
    </w:p>
    <w:p w14:paraId="51BDE5F9"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rPr>
        <w:t xml:space="preserve">The applicable Preference Point system for this tender and points claimed is </w:t>
      </w:r>
      <w:r w:rsidRPr="00976A32">
        <w:rPr>
          <w:rFonts w:cs="Calibri"/>
          <w:b/>
          <w:bCs/>
        </w:rPr>
        <w:t>80/20.</w:t>
      </w:r>
    </w:p>
    <w:p w14:paraId="7D2C5479"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rPr>
        <w:t xml:space="preserve">The specific Preferential Goal Requirements for this tender is indicated in </w:t>
      </w:r>
      <w:r w:rsidRPr="00976A32">
        <w:rPr>
          <w:rFonts w:cs="Calibri"/>
          <w:b/>
          <w:bCs/>
        </w:rPr>
        <w:t>table 1</w:t>
      </w:r>
      <w:r w:rsidRPr="00976A32">
        <w:rPr>
          <w:rFonts w:cs="Calibri"/>
        </w:rPr>
        <w:t xml:space="preserve"> below.</w:t>
      </w:r>
    </w:p>
    <w:p w14:paraId="28B1B00D"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rPr>
        <w:lastRenderedPageBreak/>
        <w:t>The Bidder must complete 80/20 preference point system and submit proof or documentation required in terms of this tender.</w:t>
      </w:r>
    </w:p>
    <w:p w14:paraId="43BBB392"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rPr>
        <w:t xml:space="preserve">The Bidder </w:t>
      </w:r>
      <w:r w:rsidRPr="00976A32">
        <w:rPr>
          <w:rFonts w:cs="Calibri"/>
          <w:b/>
          <w:bCs/>
        </w:rPr>
        <w:t>must indicate their commitment</w:t>
      </w:r>
      <w:r w:rsidRPr="00976A32">
        <w:rPr>
          <w:rFonts w:cs="Calibri"/>
        </w:rPr>
        <w:t xml:space="preserve"> to claim points for each of the preference points by signing </w:t>
      </w:r>
      <w:proofErr w:type="gramStart"/>
      <w:r w:rsidRPr="00976A32">
        <w:rPr>
          <w:rFonts w:cs="Calibri"/>
        </w:rPr>
        <w:t>at  par</w:t>
      </w:r>
      <w:proofErr w:type="gramEnd"/>
      <w:r w:rsidRPr="00976A32">
        <w:rPr>
          <w:rFonts w:cs="Calibri"/>
        </w:rPr>
        <w:t xml:space="preserve"> 4.5 in the Invitation to Bid document.</w:t>
      </w:r>
    </w:p>
    <w:p w14:paraId="12E4C182"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rPr>
        <w:t xml:space="preserve">Failure on the part of a bidder to submit proof or documentation required or to comply to </w:t>
      </w:r>
      <w:r w:rsidRPr="00976A32">
        <w:rPr>
          <w:rFonts w:cs="Calibri"/>
          <w:b/>
          <w:bCs/>
        </w:rPr>
        <w:t>paragraph (d)</w:t>
      </w:r>
      <w:r w:rsidRPr="00976A32">
        <w:rPr>
          <w:rFonts w:cs="Calibri"/>
        </w:rPr>
        <w:t xml:space="preserve"> </w:t>
      </w:r>
      <w:proofErr w:type="gramStart"/>
      <w:r w:rsidRPr="00976A32">
        <w:rPr>
          <w:rFonts w:cs="Calibri"/>
        </w:rPr>
        <w:t>above  in</w:t>
      </w:r>
      <w:proofErr w:type="gramEnd"/>
      <w:r w:rsidRPr="00976A32">
        <w:rPr>
          <w:rFonts w:cs="Calibri"/>
        </w:rPr>
        <w:t xml:space="preserve"> terms of this tender to claim preference points for the </w:t>
      </w:r>
      <w:r w:rsidRPr="00976A32">
        <w:rPr>
          <w:rFonts w:cs="Calibri"/>
          <w:b/>
          <w:bCs/>
        </w:rPr>
        <w:t>Preference Goal Requirements</w:t>
      </w:r>
      <w:r w:rsidRPr="00976A32">
        <w:rPr>
          <w:rFonts w:cs="Calibri"/>
        </w:rPr>
        <w:t xml:space="preserve"> for this tender, will be interpreted to mean that preference points are not claimed.</w:t>
      </w:r>
    </w:p>
    <w:p w14:paraId="6CE0470E"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rPr>
        <w:t xml:space="preserve">The Bidder’s </w:t>
      </w:r>
      <w:r w:rsidRPr="00976A32">
        <w:rPr>
          <w:rFonts w:cs="Calibri"/>
          <w:b/>
          <w:bCs/>
        </w:rPr>
        <w:t>commitment</w:t>
      </w:r>
      <w:r w:rsidRPr="00976A32">
        <w:rPr>
          <w:rFonts w:cs="Calibri"/>
        </w:rPr>
        <w:t xml:space="preserve"> for the </w:t>
      </w:r>
      <w:r w:rsidRPr="00976A32">
        <w:rPr>
          <w:rFonts w:cs="Calibri"/>
          <w:b/>
          <w:bCs/>
        </w:rPr>
        <w:t xml:space="preserve">Preference Goal Requirements </w:t>
      </w:r>
      <w:r w:rsidRPr="00976A32">
        <w:rPr>
          <w:rFonts w:cs="Calibri"/>
        </w:rPr>
        <w:t xml:space="preserve">in this tender will be </w:t>
      </w:r>
      <w:r w:rsidRPr="00976A32">
        <w:rPr>
          <w:rFonts w:cs="Calibri"/>
          <w:b/>
          <w:bCs/>
        </w:rPr>
        <w:t>legally binding</w:t>
      </w:r>
      <w:r w:rsidRPr="00976A32">
        <w:rPr>
          <w:rFonts w:cs="Calibri"/>
        </w:rPr>
        <w:t xml:space="preserve"> and the Bidder needs to </w:t>
      </w:r>
      <w:r w:rsidRPr="00976A32">
        <w:rPr>
          <w:rFonts w:cs="Calibri"/>
          <w:b/>
          <w:bCs/>
        </w:rPr>
        <w:t>perform against their commitment</w:t>
      </w:r>
      <w:r w:rsidRPr="00976A32">
        <w:rPr>
          <w:rFonts w:cs="Calibri"/>
        </w:rPr>
        <w:t xml:space="preserve"> for the duration of the contract which will form part of the Contractual Agreement.</w:t>
      </w:r>
    </w:p>
    <w:p w14:paraId="7312D214"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rPr>
        <w:t xml:space="preserve">The Bidder </w:t>
      </w:r>
      <w:r w:rsidRPr="00976A32">
        <w:rPr>
          <w:rFonts w:cs="Calibri"/>
          <w:b/>
          <w:bCs/>
        </w:rPr>
        <w:t>must sustain, or improve</w:t>
      </w:r>
      <w:r w:rsidRPr="00976A32">
        <w:rPr>
          <w:rFonts w:cs="Calibri"/>
        </w:rPr>
        <w:t xml:space="preserve"> the company’s BBBEE Level for the duration of the contact which will form part of the Contractual Agreement.</w:t>
      </w:r>
    </w:p>
    <w:p w14:paraId="34123BFB"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b/>
          <w:bCs/>
        </w:rPr>
        <w:t>Performance of Preference Goal Requirements will be determined annually.</w:t>
      </w:r>
      <w:r w:rsidRPr="00976A32">
        <w:rPr>
          <w:rFonts w:cs="Calibri"/>
        </w:rPr>
        <w:t xml:space="preserve"> Bidders must submit their Preference status report to SITA indicating progress against the Bidder’s Preferential commitments </w:t>
      </w:r>
      <w:r w:rsidRPr="00976A32">
        <w:rPr>
          <w:rFonts w:cs="Calibri"/>
          <w:b/>
          <w:bCs/>
        </w:rPr>
        <w:t>within 30 days after each quarter from the commencement date of the contract</w:t>
      </w:r>
      <w:r w:rsidRPr="00976A32">
        <w:rPr>
          <w:rFonts w:cs="Calibri"/>
        </w:rPr>
        <w:t>.</w:t>
      </w:r>
    </w:p>
    <w:p w14:paraId="3A93E99F"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rPr>
        <w:t xml:space="preserve">Bidders need to keep auditable substantive records / evidence and upon request by </w:t>
      </w:r>
      <w:r w:rsidRPr="00976A32">
        <w:rPr>
          <w:rFonts w:cs="Calibri"/>
          <w:b/>
          <w:bCs/>
        </w:rPr>
        <w:t xml:space="preserve">SITA </w:t>
      </w:r>
      <w:r w:rsidRPr="00976A32">
        <w:rPr>
          <w:rFonts w:cs="Calibri"/>
        </w:rPr>
        <w:t>must be made available for audit and, or due diligence purposes.</w:t>
      </w:r>
    </w:p>
    <w:p w14:paraId="57763FA5"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b/>
          <w:bCs/>
        </w:rPr>
        <w:t>SITA reserves the right</w:t>
      </w:r>
      <w:r w:rsidRPr="00976A32">
        <w:rPr>
          <w:rFonts w:cs="Calibri"/>
        </w:rPr>
        <w:t xml:space="preserve"> </w:t>
      </w:r>
      <w:r w:rsidRPr="00976A32">
        <w:rPr>
          <w:rFonts w:cs="Calibri"/>
          <w:b/>
          <w:bCs/>
        </w:rPr>
        <w:t>to</w:t>
      </w:r>
      <w:r w:rsidRPr="00976A32">
        <w:rPr>
          <w:rFonts w:cs="Calibri"/>
        </w:rPr>
        <w:t xml:space="preserve"> require from a Bidder, either before a bid is adjudicated or at any time subsequently, to substantiate any claim with regards to preferences, in any manner required by SITA.</w:t>
      </w:r>
    </w:p>
    <w:p w14:paraId="6E747056" w14:textId="77777777" w:rsidR="00DD5AF4" w:rsidRPr="00976A32" w:rsidRDefault="00DD5AF4" w:rsidP="00501E66">
      <w:pPr>
        <w:pStyle w:val="ListParagraph"/>
        <w:numPr>
          <w:ilvl w:val="1"/>
          <w:numId w:val="43"/>
        </w:numPr>
        <w:spacing w:line="276" w:lineRule="auto"/>
        <w:ind w:left="1701"/>
        <w:jc w:val="both"/>
        <w:rPr>
          <w:rFonts w:cs="Calibri"/>
        </w:rPr>
      </w:pPr>
      <w:r w:rsidRPr="00976A32">
        <w:rPr>
          <w:rFonts w:cs="Calibri"/>
          <w:b/>
          <w:bCs/>
        </w:rPr>
        <w:t>SITA reserves the right to</w:t>
      </w:r>
      <w:r w:rsidRPr="00976A32">
        <w:rPr>
          <w:rFonts w:cs="Calibri"/>
        </w:rPr>
        <w:t xml:space="preserve"> verify information / evidence provided by the Bidder.</w:t>
      </w:r>
    </w:p>
    <w:p w14:paraId="04067374" w14:textId="77777777" w:rsidR="00DD5AF4" w:rsidRDefault="00DD5AF4" w:rsidP="00501E66">
      <w:pPr>
        <w:pStyle w:val="ListParagraph"/>
        <w:numPr>
          <w:ilvl w:val="1"/>
          <w:numId w:val="43"/>
        </w:numPr>
        <w:spacing w:line="276" w:lineRule="auto"/>
        <w:ind w:left="1701"/>
        <w:jc w:val="both"/>
        <w:rPr>
          <w:rFonts w:cs="Calibri"/>
          <w:b/>
          <w:bCs/>
        </w:rPr>
      </w:pPr>
      <w:r w:rsidRPr="00976A32">
        <w:rPr>
          <w:rFonts w:cs="Calibri"/>
          <w:b/>
          <w:bCs/>
        </w:rPr>
        <w:t>SITA reserves the right to</w:t>
      </w:r>
      <w:r w:rsidRPr="00976A32">
        <w:rPr>
          <w:rFonts w:cs="Calibri"/>
        </w:rPr>
        <w:t xml:space="preserve"> introduce a </w:t>
      </w:r>
      <w:r w:rsidRPr="00976A32">
        <w:rPr>
          <w:rFonts w:cs="Calibri"/>
          <w:b/>
          <w:bCs/>
        </w:rPr>
        <w:t>penalty of 1%</w:t>
      </w:r>
      <w:r w:rsidRPr="00976A32">
        <w:rPr>
          <w:rFonts w:cs="Calibri"/>
        </w:rPr>
        <w:t xml:space="preserve"> of the overall annual year spent by </w:t>
      </w:r>
      <w:r w:rsidRPr="00976A32">
        <w:rPr>
          <w:rFonts w:cs="Calibri"/>
          <w:b/>
          <w:bCs/>
        </w:rPr>
        <w:t>SITA</w:t>
      </w:r>
      <w:r w:rsidRPr="00976A32">
        <w:rPr>
          <w:rFonts w:cs="Calibri"/>
        </w:rPr>
        <w:t xml:space="preserve"> for the prior year if the Bidder fails to comply to </w:t>
      </w:r>
      <w:r w:rsidRPr="00976A32">
        <w:rPr>
          <w:rFonts w:cs="Calibri"/>
          <w:b/>
          <w:bCs/>
        </w:rPr>
        <w:t>paragraphs (f), (g) and (h) above.</w:t>
      </w:r>
    </w:p>
    <w:p w14:paraId="1180938F" w14:textId="77777777" w:rsidR="00DA49DF" w:rsidRDefault="00DA49DF" w:rsidP="00DA49DF">
      <w:pPr>
        <w:pStyle w:val="ListParagraph"/>
        <w:numPr>
          <w:ilvl w:val="0"/>
          <w:numId w:val="0"/>
        </w:numPr>
        <w:spacing w:line="276" w:lineRule="auto"/>
        <w:ind w:left="1701"/>
        <w:jc w:val="both"/>
        <w:rPr>
          <w:rFonts w:cs="Calibri"/>
          <w:b/>
          <w:bCs/>
        </w:rPr>
      </w:pPr>
    </w:p>
    <w:p w14:paraId="5D5242A9" w14:textId="77777777" w:rsidR="00DA49DF" w:rsidRDefault="00DA49DF" w:rsidP="00DA49DF">
      <w:pPr>
        <w:pStyle w:val="ListParagraph"/>
        <w:numPr>
          <w:ilvl w:val="0"/>
          <w:numId w:val="0"/>
        </w:numPr>
        <w:spacing w:line="276" w:lineRule="auto"/>
        <w:ind w:left="1701"/>
        <w:jc w:val="both"/>
        <w:rPr>
          <w:rFonts w:cs="Calibri"/>
          <w:b/>
          <w:bCs/>
        </w:rPr>
      </w:pPr>
    </w:p>
    <w:p w14:paraId="791F7031" w14:textId="77777777" w:rsidR="00DA49DF" w:rsidRDefault="00DA49DF" w:rsidP="00DA49DF">
      <w:pPr>
        <w:pStyle w:val="ListParagraph"/>
        <w:numPr>
          <w:ilvl w:val="0"/>
          <w:numId w:val="0"/>
        </w:numPr>
        <w:spacing w:line="276" w:lineRule="auto"/>
        <w:ind w:left="1701"/>
        <w:jc w:val="both"/>
        <w:rPr>
          <w:rFonts w:cs="Calibri"/>
          <w:b/>
          <w:bCs/>
        </w:rPr>
      </w:pPr>
    </w:p>
    <w:p w14:paraId="021F57A4" w14:textId="77777777" w:rsidR="00DA49DF" w:rsidRDefault="00DA49DF" w:rsidP="00DA49DF">
      <w:pPr>
        <w:pStyle w:val="ListParagraph"/>
        <w:numPr>
          <w:ilvl w:val="0"/>
          <w:numId w:val="0"/>
        </w:numPr>
        <w:spacing w:line="276" w:lineRule="auto"/>
        <w:ind w:left="1701"/>
        <w:jc w:val="both"/>
        <w:rPr>
          <w:rFonts w:cs="Calibri"/>
          <w:b/>
          <w:bCs/>
        </w:rPr>
      </w:pPr>
    </w:p>
    <w:p w14:paraId="4E57A711" w14:textId="77777777" w:rsidR="00DA49DF" w:rsidRDefault="00DA49DF" w:rsidP="00DA49DF">
      <w:pPr>
        <w:pStyle w:val="ListParagraph"/>
        <w:numPr>
          <w:ilvl w:val="0"/>
          <w:numId w:val="0"/>
        </w:numPr>
        <w:spacing w:line="276" w:lineRule="auto"/>
        <w:ind w:left="1701"/>
        <w:jc w:val="both"/>
        <w:rPr>
          <w:rFonts w:cs="Calibri"/>
          <w:b/>
          <w:bCs/>
        </w:rPr>
      </w:pPr>
    </w:p>
    <w:p w14:paraId="36971363" w14:textId="77777777" w:rsidR="00DA49DF" w:rsidRDefault="00DA49DF" w:rsidP="00DA49DF">
      <w:pPr>
        <w:pStyle w:val="ListParagraph"/>
        <w:numPr>
          <w:ilvl w:val="0"/>
          <w:numId w:val="0"/>
        </w:numPr>
        <w:spacing w:line="276" w:lineRule="auto"/>
        <w:ind w:left="1701"/>
        <w:jc w:val="both"/>
        <w:rPr>
          <w:rFonts w:cs="Calibri"/>
          <w:b/>
          <w:bCs/>
        </w:rPr>
      </w:pPr>
    </w:p>
    <w:p w14:paraId="2A1167A2" w14:textId="77777777" w:rsidR="00DA49DF" w:rsidRDefault="00DA49DF" w:rsidP="00DA49DF">
      <w:pPr>
        <w:pStyle w:val="ListParagraph"/>
        <w:numPr>
          <w:ilvl w:val="0"/>
          <w:numId w:val="0"/>
        </w:numPr>
        <w:spacing w:line="276" w:lineRule="auto"/>
        <w:ind w:left="1701"/>
        <w:jc w:val="both"/>
        <w:rPr>
          <w:rFonts w:cs="Calibri"/>
          <w:b/>
          <w:bCs/>
        </w:rPr>
      </w:pPr>
    </w:p>
    <w:p w14:paraId="30CAA0C6" w14:textId="77777777" w:rsidR="002F4CDA" w:rsidRDefault="002F4CDA" w:rsidP="00DA49DF">
      <w:pPr>
        <w:pStyle w:val="ListParagraph"/>
        <w:numPr>
          <w:ilvl w:val="0"/>
          <w:numId w:val="0"/>
        </w:numPr>
        <w:spacing w:line="276" w:lineRule="auto"/>
        <w:ind w:left="1701"/>
        <w:jc w:val="both"/>
        <w:rPr>
          <w:rFonts w:cs="Calibri"/>
          <w:b/>
          <w:bCs/>
        </w:rPr>
        <w:sectPr w:rsidR="002F4CDA" w:rsidSect="00D112F7">
          <w:footerReference w:type="default" r:id="rId15"/>
          <w:pgSz w:w="11906" w:h="16838"/>
          <w:pgMar w:top="1134" w:right="1134" w:bottom="1134" w:left="1134" w:header="680" w:footer="680" w:gutter="0"/>
          <w:cols w:space="708"/>
          <w:docGrid w:linePitch="360"/>
        </w:sectPr>
      </w:pPr>
    </w:p>
    <w:p w14:paraId="784C7D17" w14:textId="77777777" w:rsidR="00DA49DF" w:rsidRPr="00976A32" w:rsidRDefault="00DA49DF" w:rsidP="00976A32">
      <w:pPr>
        <w:pStyle w:val="ListParagraph"/>
        <w:numPr>
          <w:ilvl w:val="0"/>
          <w:numId w:val="0"/>
        </w:numPr>
        <w:spacing w:line="276" w:lineRule="auto"/>
        <w:ind w:left="1701"/>
        <w:jc w:val="both"/>
        <w:rPr>
          <w:rFonts w:cs="Calibri"/>
          <w:b/>
          <w:bCs/>
        </w:rPr>
      </w:pPr>
    </w:p>
    <w:bookmarkEnd w:id="112"/>
    <w:bookmarkEnd w:id="113"/>
    <w:p w14:paraId="6EB033AB" w14:textId="12F2E07B" w:rsidR="002F7F12" w:rsidRDefault="00DD5AF4" w:rsidP="00DD5AF4">
      <w:pPr>
        <w:spacing w:before="120" w:line="276" w:lineRule="auto"/>
        <w:jc w:val="both"/>
        <w:rPr>
          <w:rFonts w:cs="Calibri"/>
          <w:b/>
          <w:bCs/>
          <w:color w:val="FF0000"/>
        </w:rPr>
      </w:pPr>
      <w:r w:rsidRPr="00976A32">
        <w:rPr>
          <w:rFonts w:cs="Calibri"/>
          <w:b/>
          <w:bCs/>
        </w:rPr>
        <w:t>Table 1</w:t>
      </w:r>
      <w:r w:rsidR="002F7F12" w:rsidRPr="00976A32">
        <w:rPr>
          <w:rFonts w:cs="Calibri"/>
          <w:b/>
          <w:bCs/>
        </w:rPr>
        <w:t>: Preference Goal Requirements</w:t>
      </w:r>
      <w:r w:rsidR="002F7F12">
        <w:rPr>
          <w:rFonts w:cs="Calibri"/>
          <w:b/>
          <w:bCs/>
          <w:color w:val="FF0000"/>
        </w:rPr>
        <w:t xml:space="preserve"> </w:t>
      </w:r>
    </w:p>
    <w:p w14:paraId="0A9A7A25" w14:textId="77777777" w:rsidR="00DD5AF4" w:rsidRDefault="00DD5AF4" w:rsidP="00DD5AF4">
      <w:pPr>
        <w:spacing w:before="120" w:line="276" w:lineRule="auto"/>
        <w:jc w:val="both"/>
        <w:rPr>
          <w:rFonts w:ascii="Calibri Light" w:hAnsi="Calibri Light" w:cs="Calibri"/>
          <w:b/>
          <w:bCs/>
          <w:sz w:val="22"/>
        </w:rPr>
      </w:pPr>
    </w:p>
    <w:tbl>
      <w:tblPr>
        <w:tblW w:w="14473" w:type="dxa"/>
        <w:tblInd w:w="118" w:type="dxa"/>
        <w:tblLook w:val="04A0" w:firstRow="1" w:lastRow="0" w:firstColumn="1" w:lastColumn="0" w:noHBand="0" w:noVBand="1"/>
      </w:tblPr>
      <w:tblGrid>
        <w:gridCol w:w="2282"/>
        <w:gridCol w:w="2126"/>
        <w:gridCol w:w="2694"/>
        <w:gridCol w:w="4394"/>
        <w:gridCol w:w="2977"/>
      </w:tblGrid>
      <w:tr w:rsidR="002F4CDA" w14:paraId="5543D5C7" w14:textId="77777777" w:rsidTr="00976A32">
        <w:trPr>
          <w:trHeight w:val="733"/>
          <w:tblHeader/>
        </w:trPr>
        <w:tc>
          <w:tcPr>
            <w:tcW w:w="2282" w:type="dxa"/>
            <w:tcBorders>
              <w:top w:val="single" w:sz="8" w:space="0" w:color="4F81BD"/>
              <w:left w:val="single" w:sz="8" w:space="0" w:color="4F81BD"/>
              <w:bottom w:val="single" w:sz="8" w:space="0" w:color="4F81BD"/>
              <w:right w:val="single" w:sz="8" w:space="0" w:color="4F81BD"/>
            </w:tcBorders>
            <w:shd w:val="clear" w:color="auto" w:fill="DBE5F1"/>
            <w:hideMark/>
          </w:tcPr>
          <w:p w14:paraId="78BB16FC" w14:textId="41203DDC" w:rsidR="002F7F12" w:rsidRDefault="002F7F12">
            <w:pPr>
              <w:rPr>
                <w:rFonts w:cs="Calibri"/>
                <w:b/>
                <w:bCs/>
                <w:color w:val="0E1B8D"/>
              </w:rPr>
            </w:pPr>
            <w:r>
              <w:rPr>
                <w:rFonts w:cs="Calibri"/>
                <w:b/>
                <w:bCs/>
                <w:color w:val="0E1B8D"/>
              </w:rPr>
              <w:t xml:space="preserve">Preference Goal </w:t>
            </w:r>
            <w:r w:rsidR="00EE6FB9">
              <w:rPr>
                <w:rFonts w:cs="Calibri"/>
                <w:b/>
                <w:bCs/>
                <w:color w:val="0E1B8D"/>
              </w:rPr>
              <w:t>Requirement #</w:t>
            </w:r>
          </w:p>
        </w:tc>
        <w:tc>
          <w:tcPr>
            <w:tcW w:w="2126" w:type="dxa"/>
            <w:tcBorders>
              <w:top w:val="single" w:sz="8" w:space="0" w:color="4F81BD"/>
              <w:left w:val="single" w:sz="8" w:space="0" w:color="4F81BD"/>
              <w:bottom w:val="single" w:sz="8" w:space="0" w:color="4F81BD"/>
              <w:right w:val="single" w:sz="8" w:space="0" w:color="4F81BD"/>
            </w:tcBorders>
            <w:shd w:val="clear" w:color="auto" w:fill="DBE5F1"/>
            <w:hideMark/>
          </w:tcPr>
          <w:p w14:paraId="3C6DC918" w14:textId="6A2280F9" w:rsidR="002F7F12" w:rsidRDefault="00EE6FB9">
            <w:pPr>
              <w:rPr>
                <w:rFonts w:cs="Calibri"/>
                <w:b/>
                <w:bCs/>
                <w:color w:val="0E1B8D"/>
              </w:rPr>
            </w:pPr>
            <w:r>
              <w:rPr>
                <w:rFonts w:cs="Calibri"/>
                <w:b/>
                <w:bCs/>
                <w:color w:val="0E1B8D"/>
              </w:rPr>
              <w:t>Preferential Goal</w:t>
            </w:r>
            <w:r w:rsidR="002F7F12">
              <w:rPr>
                <w:rFonts w:cs="Calibri"/>
                <w:b/>
                <w:bCs/>
                <w:color w:val="0E1B8D"/>
              </w:rPr>
              <w:t xml:space="preserve"> Requirements</w:t>
            </w:r>
          </w:p>
        </w:tc>
        <w:tc>
          <w:tcPr>
            <w:tcW w:w="10065" w:type="dxa"/>
            <w:gridSpan w:val="3"/>
            <w:tcBorders>
              <w:top w:val="single" w:sz="8" w:space="0" w:color="4F81BD"/>
              <w:left w:val="nil"/>
              <w:bottom w:val="single" w:sz="8" w:space="0" w:color="4F81BD"/>
              <w:right w:val="single" w:sz="8" w:space="0" w:color="4F81BD"/>
            </w:tcBorders>
            <w:shd w:val="clear" w:color="auto" w:fill="DBE5F1"/>
            <w:hideMark/>
          </w:tcPr>
          <w:p w14:paraId="5AC867D2" w14:textId="40596B78" w:rsidR="002F7F12" w:rsidRDefault="00EE6FB9">
            <w:pPr>
              <w:rPr>
                <w:rFonts w:cs="Calibri"/>
                <w:b/>
                <w:bCs/>
                <w:color w:val="0E1B8D"/>
              </w:rPr>
            </w:pPr>
            <w:r>
              <w:rPr>
                <w:rFonts w:cs="Calibri"/>
                <w:b/>
                <w:bCs/>
                <w:color w:val="0E1B8D"/>
              </w:rPr>
              <w:t>Preferential Goal</w:t>
            </w:r>
            <w:r w:rsidR="002F7F12">
              <w:rPr>
                <w:rFonts w:cs="Calibri"/>
                <w:b/>
                <w:bCs/>
                <w:color w:val="0E1B8D"/>
              </w:rPr>
              <w:t xml:space="preserve"> Requirements for (80/20) system</w:t>
            </w:r>
          </w:p>
        </w:tc>
      </w:tr>
      <w:tr w:rsidR="002F4CDA" w14:paraId="44EB4349" w14:textId="77777777" w:rsidTr="00976A32">
        <w:trPr>
          <w:trHeight w:val="2100"/>
          <w:tblHeader/>
        </w:trPr>
        <w:tc>
          <w:tcPr>
            <w:tcW w:w="2282" w:type="dxa"/>
            <w:tcBorders>
              <w:top w:val="nil"/>
              <w:left w:val="single" w:sz="8" w:space="0" w:color="4F81BD"/>
              <w:bottom w:val="single" w:sz="8" w:space="0" w:color="4F81BD"/>
              <w:right w:val="single" w:sz="8" w:space="0" w:color="4F81BD"/>
            </w:tcBorders>
            <w:shd w:val="clear" w:color="auto" w:fill="DBE5F1"/>
          </w:tcPr>
          <w:p w14:paraId="266D221D" w14:textId="77777777" w:rsidR="002F7F12" w:rsidRDefault="002F7F12">
            <w:pPr>
              <w:rPr>
                <w:rFonts w:cs="Calibri"/>
                <w:b/>
                <w:bCs/>
                <w:color w:val="0E1B8D"/>
              </w:rPr>
            </w:pPr>
          </w:p>
        </w:tc>
        <w:tc>
          <w:tcPr>
            <w:tcW w:w="2126" w:type="dxa"/>
            <w:tcBorders>
              <w:top w:val="nil"/>
              <w:left w:val="single" w:sz="8" w:space="0" w:color="4F81BD"/>
              <w:bottom w:val="single" w:sz="8" w:space="0" w:color="4F81BD"/>
              <w:right w:val="single" w:sz="8" w:space="0" w:color="4F81BD"/>
            </w:tcBorders>
            <w:shd w:val="clear" w:color="auto" w:fill="DBE5F1"/>
            <w:hideMark/>
          </w:tcPr>
          <w:p w14:paraId="43C27ED0" w14:textId="77777777" w:rsidR="002F7F12" w:rsidRDefault="002F7F12">
            <w:pPr>
              <w:rPr>
                <w:rFonts w:cs="Calibri"/>
                <w:b/>
                <w:bCs/>
                <w:color w:val="0E1B8D"/>
              </w:rPr>
            </w:pPr>
            <w:r>
              <w:rPr>
                <w:rFonts w:cs="Calibri"/>
                <w:b/>
                <w:bCs/>
                <w:color w:val="0E1B8D"/>
              </w:rPr>
              <w:t xml:space="preserve">Preferential Goal Requirements allocated for </w:t>
            </w:r>
            <w:proofErr w:type="gramStart"/>
            <w:r>
              <w:rPr>
                <w:rFonts w:cs="Calibri"/>
                <w:b/>
                <w:bCs/>
                <w:color w:val="0E1B8D"/>
              </w:rPr>
              <w:t>this  tender</w:t>
            </w:r>
            <w:proofErr w:type="gramEnd"/>
          </w:p>
        </w:tc>
        <w:tc>
          <w:tcPr>
            <w:tcW w:w="2694" w:type="dxa"/>
            <w:tcBorders>
              <w:top w:val="nil"/>
              <w:left w:val="nil"/>
              <w:bottom w:val="single" w:sz="8" w:space="0" w:color="4F81BD"/>
              <w:right w:val="single" w:sz="8" w:space="0" w:color="4F81BD"/>
            </w:tcBorders>
            <w:shd w:val="clear" w:color="auto" w:fill="DBE5F1"/>
            <w:hideMark/>
          </w:tcPr>
          <w:p w14:paraId="1787C7F5" w14:textId="77777777" w:rsidR="002F7F12" w:rsidRDefault="002F7F12">
            <w:pPr>
              <w:rPr>
                <w:rFonts w:cs="Calibri"/>
                <w:b/>
                <w:bCs/>
                <w:color w:val="0E1B8D"/>
              </w:rPr>
            </w:pPr>
            <w:r>
              <w:rPr>
                <w:rFonts w:cs="Calibri"/>
                <w:b/>
                <w:bCs/>
                <w:color w:val="0E1B8D"/>
              </w:rPr>
              <w:t>Number of points</w:t>
            </w:r>
            <w:r>
              <w:rPr>
                <w:rFonts w:cs="Calibri"/>
                <w:b/>
                <w:bCs/>
                <w:color w:val="0E1B8D"/>
              </w:rPr>
              <w:br/>
              <w:t>allocated</w:t>
            </w:r>
            <w:r>
              <w:rPr>
                <w:rFonts w:cs="Calibri"/>
                <w:b/>
                <w:bCs/>
                <w:color w:val="0E1B8D"/>
              </w:rPr>
              <w:br/>
            </w:r>
            <w:r w:rsidRPr="00976A32">
              <w:rPr>
                <w:rFonts w:cs="Calibri"/>
                <w:b/>
                <w:bCs/>
                <w:color w:val="0E1B8D"/>
              </w:rPr>
              <w:t>(80/20) system</w:t>
            </w:r>
            <w:r>
              <w:rPr>
                <w:rFonts w:cs="Calibri"/>
                <w:b/>
                <w:bCs/>
                <w:color w:val="0E1B8D"/>
              </w:rPr>
              <w:br/>
              <w:t>(To be completed by the organ of state)</w:t>
            </w:r>
          </w:p>
        </w:tc>
        <w:tc>
          <w:tcPr>
            <w:tcW w:w="4394" w:type="dxa"/>
            <w:tcBorders>
              <w:top w:val="nil"/>
              <w:left w:val="nil"/>
              <w:bottom w:val="single" w:sz="8" w:space="0" w:color="4F81BD"/>
              <w:right w:val="single" w:sz="8" w:space="0" w:color="4F81BD"/>
            </w:tcBorders>
            <w:shd w:val="clear" w:color="auto" w:fill="DBE5F1"/>
            <w:hideMark/>
          </w:tcPr>
          <w:p w14:paraId="4F0EC60A" w14:textId="77777777" w:rsidR="002F7F12" w:rsidRDefault="002F7F12">
            <w:pPr>
              <w:rPr>
                <w:rFonts w:cs="Calibri"/>
                <w:b/>
                <w:bCs/>
                <w:color w:val="0E1B8D"/>
              </w:rPr>
            </w:pPr>
            <w:r>
              <w:rPr>
                <w:rFonts w:cs="Calibri"/>
                <w:b/>
                <w:bCs/>
                <w:color w:val="0E1B8D"/>
              </w:rPr>
              <w:t xml:space="preserve">Substantiating evidence and evidence reference to be completed by bidder. </w:t>
            </w:r>
            <w:r>
              <w:rPr>
                <w:rFonts w:cs="Calibri"/>
                <w:b/>
                <w:bCs/>
                <w:color w:val="0E1B8D"/>
              </w:rPr>
              <w:br/>
            </w:r>
            <w:r w:rsidRPr="00976A32">
              <w:rPr>
                <w:rFonts w:cs="Calibri"/>
                <w:b/>
                <w:bCs/>
                <w:color w:val="0E1B8D"/>
              </w:rPr>
              <w:t xml:space="preserve">Evaluation per requirement: Each requirement indicated in the table below must be completed and points will be allocated based on </w:t>
            </w:r>
            <w:proofErr w:type="gramStart"/>
            <w:r w:rsidRPr="00976A32">
              <w:rPr>
                <w:rFonts w:cs="Calibri"/>
                <w:b/>
                <w:bCs/>
                <w:color w:val="0E1B8D"/>
              </w:rPr>
              <w:t>the  evidence</w:t>
            </w:r>
            <w:proofErr w:type="gramEnd"/>
            <w:r w:rsidRPr="00976A32">
              <w:rPr>
                <w:rFonts w:cs="Calibri"/>
                <w:b/>
                <w:bCs/>
                <w:color w:val="0E1B8D"/>
              </w:rPr>
              <w:t xml:space="preserve"> required below for the (80/20) system</w:t>
            </w:r>
          </w:p>
        </w:tc>
        <w:tc>
          <w:tcPr>
            <w:tcW w:w="2977" w:type="dxa"/>
            <w:tcBorders>
              <w:top w:val="nil"/>
              <w:left w:val="nil"/>
              <w:bottom w:val="single" w:sz="8" w:space="0" w:color="4F81BD"/>
              <w:right w:val="single" w:sz="8" w:space="0" w:color="4F81BD"/>
            </w:tcBorders>
            <w:shd w:val="clear" w:color="auto" w:fill="DBE5F1"/>
            <w:hideMark/>
          </w:tcPr>
          <w:p w14:paraId="04D044C7" w14:textId="77777777" w:rsidR="002F7F12" w:rsidRDefault="002F7F12">
            <w:pPr>
              <w:rPr>
                <w:rFonts w:cs="Calibri"/>
                <w:b/>
                <w:bCs/>
                <w:color w:val="0E1B8D"/>
              </w:rPr>
            </w:pPr>
            <w:r>
              <w:rPr>
                <w:rFonts w:cs="Calibri"/>
                <w:b/>
                <w:bCs/>
                <w:color w:val="0E1B8D"/>
              </w:rPr>
              <w:t>Evidence reference for the</w:t>
            </w:r>
            <w:r w:rsidRPr="00976A32">
              <w:rPr>
                <w:rFonts w:cs="Calibri"/>
                <w:b/>
                <w:bCs/>
                <w:color w:val="0E1B8D"/>
              </w:rPr>
              <w:t xml:space="preserve"> </w:t>
            </w:r>
            <w:r w:rsidRPr="00976A32">
              <w:rPr>
                <w:rFonts w:cs="Calibri"/>
                <w:b/>
                <w:bCs/>
                <w:color w:val="0E1B8D"/>
              </w:rPr>
              <w:br/>
              <w:t>(80/20) system</w:t>
            </w:r>
          </w:p>
        </w:tc>
      </w:tr>
      <w:tr w:rsidR="002F7F12" w14:paraId="1D2E4DA7" w14:textId="77777777" w:rsidTr="00976A32">
        <w:trPr>
          <w:trHeight w:val="741"/>
        </w:trPr>
        <w:tc>
          <w:tcPr>
            <w:tcW w:w="2282" w:type="dxa"/>
            <w:tcBorders>
              <w:top w:val="nil"/>
              <w:left w:val="single" w:sz="8" w:space="0" w:color="4F81BD"/>
              <w:bottom w:val="single" w:sz="8" w:space="0" w:color="4F81BD"/>
              <w:right w:val="single" w:sz="8" w:space="0" w:color="4F81BD"/>
            </w:tcBorders>
            <w:shd w:val="clear" w:color="auto" w:fill="DBE5F1"/>
          </w:tcPr>
          <w:p w14:paraId="10811BD1" w14:textId="77777777" w:rsidR="002F7F12" w:rsidRDefault="002F7F12">
            <w:pPr>
              <w:rPr>
                <w:rFonts w:cs="Calibri"/>
                <w:b/>
                <w:bCs/>
                <w:color w:val="305496"/>
              </w:rPr>
            </w:pPr>
          </w:p>
        </w:tc>
        <w:tc>
          <w:tcPr>
            <w:tcW w:w="2126" w:type="dxa"/>
            <w:tcBorders>
              <w:top w:val="nil"/>
              <w:left w:val="single" w:sz="8" w:space="0" w:color="4F81BD"/>
              <w:bottom w:val="single" w:sz="8" w:space="0" w:color="4F81BD"/>
              <w:right w:val="single" w:sz="8" w:space="0" w:color="4F81BD"/>
            </w:tcBorders>
            <w:shd w:val="clear" w:color="auto" w:fill="DBE5F1"/>
            <w:vAlign w:val="center"/>
            <w:hideMark/>
          </w:tcPr>
          <w:p w14:paraId="4414E1AA" w14:textId="77777777" w:rsidR="002F7F12" w:rsidRDefault="002F7F12">
            <w:pPr>
              <w:rPr>
                <w:rFonts w:cs="Calibri"/>
                <w:b/>
                <w:bCs/>
                <w:color w:val="305496"/>
              </w:rPr>
            </w:pPr>
            <w:r>
              <w:rPr>
                <w:rFonts w:cs="Calibri"/>
                <w:b/>
                <w:bCs/>
              </w:rPr>
              <w:t>B-BBEE Requirements</w:t>
            </w:r>
          </w:p>
        </w:tc>
        <w:tc>
          <w:tcPr>
            <w:tcW w:w="2694" w:type="dxa"/>
            <w:tcBorders>
              <w:top w:val="nil"/>
              <w:left w:val="nil"/>
              <w:bottom w:val="single" w:sz="8" w:space="0" w:color="4F81BD"/>
              <w:right w:val="single" w:sz="8" w:space="0" w:color="4F81BD"/>
            </w:tcBorders>
            <w:shd w:val="clear" w:color="auto" w:fill="DBE5F1"/>
            <w:vAlign w:val="center"/>
            <w:hideMark/>
          </w:tcPr>
          <w:p w14:paraId="70220E32" w14:textId="77777777" w:rsidR="002F7F12" w:rsidRDefault="002F7F12">
            <w:pPr>
              <w:rPr>
                <w:rFonts w:cs="Calibri"/>
                <w:b/>
                <w:bCs/>
                <w:color w:val="305496"/>
              </w:rPr>
            </w:pPr>
          </w:p>
        </w:tc>
        <w:tc>
          <w:tcPr>
            <w:tcW w:w="7371" w:type="dxa"/>
            <w:gridSpan w:val="2"/>
            <w:tcBorders>
              <w:top w:val="single" w:sz="8" w:space="0" w:color="4F81BD"/>
              <w:left w:val="nil"/>
              <w:bottom w:val="single" w:sz="8" w:space="0" w:color="4F81BD"/>
              <w:right w:val="single" w:sz="8" w:space="0" w:color="4F81BD"/>
            </w:tcBorders>
            <w:shd w:val="clear" w:color="auto" w:fill="DBE5F1"/>
            <w:hideMark/>
          </w:tcPr>
          <w:p w14:paraId="65879364" w14:textId="77777777" w:rsidR="002F7F12" w:rsidRDefault="002F7F12">
            <w:pPr>
              <w:rPr>
                <w:rFonts w:cs="Calibri"/>
                <w:b/>
                <w:bCs/>
                <w:color w:val="0E1B8D"/>
                <w:sz w:val="22"/>
                <w:szCs w:val="22"/>
              </w:rPr>
            </w:pPr>
            <w:r>
              <w:rPr>
                <w:rFonts w:cs="Calibri"/>
                <w:b/>
                <w:bCs/>
                <w:color w:val="0E1B8D"/>
              </w:rPr>
              <w:t> </w:t>
            </w:r>
          </w:p>
        </w:tc>
      </w:tr>
      <w:tr w:rsidR="00023173" w14:paraId="37F61C47" w14:textId="77777777" w:rsidTr="00976A32">
        <w:trPr>
          <w:trHeight w:val="860"/>
        </w:trPr>
        <w:tc>
          <w:tcPr>
            <w:tcW w:w="2282" w:type="dxa"/>
            <w:tcBorders>
              <w:top w:val="nil"/>
              <w:left w:val="single" w:sz="8" w:space="0" w:color="4F81BD"/>
              <w:bottom w:val="single" w:sz="8" w:space="0" w:color="4F81BD"/>
              <w:right w:val="single" w:sz="8" w:space="0" w:color="4F81BD"/>
            </w:tcBorders>
            <w:hideMark/>
          </w:tcPr>
          <w:p w14:paraId="1465CFD8" w14:textId="77777777" w:rsidR="00023173" w:rsidRDefault="00023173" w:rsidP="00023173">
            <w:pPr>
              <w:rPr>
                <w:rFonts w:cs="Calibri"/>
                <w:b/>
                <w:bCs/>
                <w:color w:val="0E1B8D"/>
              </w:rPr>
            </w:pPr>
            <w:r>
              <w:rPr>
                <w:rFonts w:cs="Calibri"/>
              </w:rPr>
              <w:t>1)</w:t>
            </w:r>
          </w:p>
        </w:tc>
        <w:tc>
          <w:tcPr>
            <w:tcW w:w="2126" w:type="dxa"/>
            <w:tcBorders>
              <w:top w:val="nil"/>
              <w:left w:val="single" w:sz="8" w:space="0" w:color="4F81BD"/>
              <w:bottom w:val="single" w:sz="8" w:space="0" w:color="4F81BD"/>
              <w:right w:val="single" w:sz="8" w:space="0" w:color="4F81BD"/>
            </w:tcBorders>
            <w:hideMark/>
          </w:tcPr>
          <w:p w14:paraId="591D6619" w14:textId="77777777" w:rsidR="002F4CDA" w:rsidRPr="003C3BB9" w:rsidRDefault="002F4CDA" w:rsidP="002F4CDA">
            <w:pPr>
              <w:rPr>
                <w:rFonts w:cs="Calibri"/>
                <w:szCs w:val="24"/>
                <w:lang w:eastAsia="en-GB"/>
              </w:rPr>
            </w:pPr>
            <w:r w:rsidRPr="003C3BB9">
              <w:rPr>
                <w:rFonts w:cs="Calibri"/>
                <w:b/>
                <w:bCs/>
                <w:szCs w:val="24"/>
                <w:lang w:eastAsia="en-GB"/>
              </w:rPr>
              <w:t>B-BBEE Requirements</w:t>
            </w:r>
          </w:p>
          <w:p w14:paraId="4BE3F20C" w14:textId="3E3D372C" w:rsidR="00023173" w:rsidRDefault="002F4CDA" w:rsidP="002F4CDA">
            <w:pPr>
              <w:rPr>
                <w:rFonts w:cs="Calibri"/>
                <w:b/>
                <w:bCs/>
                <w:color w:val="0E1B8D"/>
              </w:rPr>
            </w:pPr>
            <w:r w:rsidRPr="003C3BB9">
              <w:rPr>
                <w:rFonts w:cs="Calibri"/>
                <w:szCs w:val="24"/>
                <w:lang w:eastAsia="en-GB"/>
              </w:rPr>
              <w:t>Promotion of Transformational Objectives.</w:t>
            </w:r>
          </w:p>
        </w:tc>
        <w:tc>
          <w:tcPr>
            <w:tcW w:w="2694" w:type="dxa"/>
            <w:tcBorders>
              <w:top w:val="nil"/>
              <w:left w:val="nil"/>
              <w:bottom w:val="single" w:sz="8" w:space="0" w:color="4F81BD"/>
              <w:right w:val="single" w:sz="8" w:space="0" w:color="4F81BD"/>
            </w:tcBorders>
            <w:vAlign w:val="center"/>
            <w:hideMark/>
          </w:tcPr>
          <w:p w14:paraId="02C9A0FD" w14:textId="073D1780" w:rsidR="00023173" w:rsidRDefault="00023173" w:rsidP="00023173">
            <w:pPr>
              <w:jc w:val="center"/>
              <w:rPr>
                <w:rFonts w:cs="Calibri"/>
                <w:b/>
                <w:bCs/>
                <w:color w:val="0E1B8D"/>
              </w:rPr>
            </w:pPr>
            <w:r>
              <w:rPr>
                <w:rFonts w:cs="Calibri"/>
                <w:szCs w:val="24"/>
                <w:lang w:eastAsia="en-GB"/>
              </w:rPr>
              <w:t>20,0</w:t>
            </w:r>
          </w:p>
        </w:tc>
        <w:tc>
          <w:tcPr>
            <w:tcW w:w="4394" w:type="dxa"/>
            <w:tcBorders>
              <w:top w:val="nil"/>
              <w:left w:val="nil"/>
              <w:bottom w:val="single" w:sz="8" w:space="0" w:color="4F81BD"/>
              <w:right w:val="single" w:sz="8" w:space="0" w:color="4F81BD"/>
            </w:tcBorders>
            <w:hideMark/>
          </w:tcPr>
          <w:p w14:paraId="34D34330" w14:textId="77777777" w:rsidR="002F4CDA" w:rsidRPr="003C3BB9" w:rsidRDefault="002F4CDA" w:rsidP="002F4CDA">
            <w:pPr>
              <w:rPr>
                <w:rFonts w:cs="Calibri"/>
                <w:szCs w:val="24"/>
                <w:lang w:eastAsia="en-GB"/>
              </w:rPr>
            </w:pPr>
            <w:r w:rsidRPr="003C3BB9">
              <w:rPr>
                <w:rFonts w:cs="Calibri"/>
                <w:b/>
                <w:bCs/>
                <w:szCs w:val="24"/>
                <w:lang w:eastAsia="en-GB"/>
              </w:rPr>
              <w:t>Evidence:</w:t>
            </w:r>
            <w:r w:rsidRPr="003C3BB9">
              <w:rPr>
                <w:rFonts w:cs="Calibri"/>
                <w:b/>
                <w:bCs/>
                <w:szCs w:val="24"/>
                <w:lang w:eastAsia="en-GB"/>
              </w:rPr>
              <w:br/>
            </w:r>
            <w:r w:rsidRPr="003C3BB9">
              <w:rPr>
                <w:rFonts w:cs="Calibri"/>
                <w:szCs w:val="24"/>
                <w:lang w:eastAsia="en-GB"/>
              </w:rPr>
              <w:t xml:space="preserve">The Bidder must provide a copy </w:t>
            </w:r>
            <w:proofErr w:type="gramStart"/>
            <w:r w:rsidRPr="003C3BB9">
              <w:rPr>
                <w:rFonts w:cs="Calibri"/>
                <w:szCs w:val="24"/>
                <w:lang w:eastAsia="en-GB"/>
              </w:rPr>
              <w:t>of  relevant</w:t>
            </w:r>
            <w:proofErr w:type="gramEnd"/>
            <w:r w:rsidRPr="003C3BB9">
              <w:rPr>
                <w:rFonts w:cs="Calibri"/>
                <w:szCs w:val="24"/>
                <w:lang w:eastAsia="en-GB"/>
              </w:rPr>
              <w:t xml:space="preserve"> evidence for the Preferential Goal points which the Bidder qualifies for. </w:t>
            </w:r>
          </w:p>
          <w:p w14:paraId="6836136D" w14:textId="65544638" w:rsidR="00023173" w:rsidRDefault="002F4CDA" w:rsidP="002F4CDA">
            <w:pPr>
              <w:rPr>
                <w:rFonts w:cs="Calibri"/>
                <w:b/>
                <w:bCs/>
                <w:color w:val="0E1B8D"/>
              </w:rPr>
            </w:pPr>
            <w:r w:rsidRPr="003C3BB9">
              <w:rPr>
                <w:rFonts w:cs="Calibri"/>
                <w:szCs w:val="24"/>
                <w:lang w:eastAsia="en-GB"/>
              </w:rPr>
              <w:br/>
            </w:r>
            <w:r w:rsidRPr="003C3BB9">
              <w:rPr>
                <w:rFonts w:cs="Calibri"/>
                <w:b/>
                <w:bCs/>
                <w:szCs w:val="24"/>
                <w:lang w:eastAsia="en-GB"/>
              </w:rPr>
              <w:t>Points allocation:</w:t>
            </w:r>
            <w:r w:rsidRPr="003C3BB9">
              <w:rPr>
                <w:rFonts w:cs="Calibri"/>
                <w:b/>
                <w:bCs/>
                <w:szCs w:val="24"/>
                <w:lang w:eastAsia="en-GB"/>
              </w:rPr>
              <w:br/>
            </w:r>
            <w:r w:rsidRPr="003C3BB9">
              <w:rPr>
                <w:rFonts w:cs="Calibri"/>
                <w:szCs w:val="24"/>
                <w:lang w:eastAsia="en-GB"/>
              </w:rPr>
              <w:t xml:space="preserve">Points will be allocated for bidders that meets the requirements as indicated in </w:t>
            </w:r>
            <w:r w:rsidRPr="003C3BB9">
              <w:rPr>
                <w:rFonts w:cs="Calibri"/>
                <w:b/>
                <w:bCs/>
                <w:szCs w:val="24"/>
                <w:lang w:eastAsia="en-GB"/>
              </w:rPr>
              <w:t>table 2 in section 8.4.1</w:t>
            </w:r>
            <w:r w:rsidRPr="003C3BB9">
              <w:rPr>
                <w:rFonts w:cs="Calibri"/>
                <w:szCs w:val="24"/>
                <w:lang w:eastAsia="en-GB"/>
              </w:rPr>
              <w:t>.</w:t>
            </w:r>
          </w:p>
        </w:tc>
        <w:tc>
          <w:tcPr>
            <w:tcW w:w="2977" w:type="dxa"/>
            <w:tcBorders>
              <w:top w:val="nil"/>
              <w:left w:val="nil"/>
              <w:bottom w:val="single" w:sz="8" w:space="0" w:color="4F81BD"/>
              <w:right w:val="single" w:sz="8" w:space="0" w:color="4F81BD"/>
            </w:tcBorders>
            <w:hideMark/>
          </w:tcPr>
          <w:p w14:paraId="7D942902" w14:textId="0E150BDC" w:rsidR="00023173" w:rsidRDefault="00023173" w:rsidP="00023173">
            <w:pPr>
              <w:rPr>
                <w:rFonts w:cs="Calibri"/>
                <w:b/>
                <w:bCs/>
                <w:color w:val="0E1B8D"/>
              </w:rPr>
            </w:pPr>
            <w:r>
              <w:rPr>
                <w:rFonts w:cs="Calibri"/>
                <w:color w:val="FF0000"/>
                <w:szCs w:val="24"/>
                <w:lang w:eastAsia="en-GB"/>
              </w:rPr>
              <w:t>&lt;provide unique reference to locate (</w:t>
            </w:r>
            <w:r>
              <w:rPr>
                <w:rFonts w:cs="Calibri"/>
                <w:b/>
                <w:bCs/>
                <w:color w:val="FF0000"/>
                <w:szCs w:val="24"/>
                <w:lang w:eastAsia="en-GB"/>
              </w:rPr>
              <w:t xml:space="preserve">80/20) system </w:t>
            </w:r>
            <w:r>
              <w:rPr>
                <w:rFonts w:cs="Calibri"/>
                <w:color w:val="FF0000"/>
                <w:szCs w:val="24"/>
                <w:lang w:eastAsia="en-GB"/>
              </w:rPr>
              <w:t>substantiating evidence in the bid response – Annex B, section 11.3&gt;</w:t>
            </w:r>
          </w:p>
        </w:tc>
      </w:tr>
      <w:tr w:rsidR="002F7F12" w14:paraId="0516D0C6" w14:textId="77777777" w:rsidTr="00976A32">
        <w:trPr>
          <w:trHeight w:val="860"/>
        </w:trPr>
        <w:tc>
          <w:tcPr>
            <w:tcW w:w="2282" w:type="dxa"/>
            <w:tcBorders>
              <w:top w:val="nil"/>
              <w:left w:val="single" w:sz="8" w:space="0" w:color="4F81BD"/>
              <w:bottom w:val="single" w:sz="8" w:space="0" w:color="4F81BD"/>
              <w:right w:val="single" w:sz="8" w:space="0" w:color="4F81BD"/>
            </w:tcBorders>
            <w:shd w:val="clear" w:color="auto" w:fill="DBE5F1"/>
          </w:tcPr>
          <w:p w14:paraId="77A78EA8" w14:textId="77777777" w:rsidR="002F7F12" w:rsidRDefault="002F7F12">
            <w:pPr>
              <w:rPr>
                <w:rFonts w:cs="Calibri"/>
                <w:b/>
                <w:bCs/>
                <w:color w:val="0E1B8D"/>
              </w:rPr>
            </w:pPr>
          </w:p>
        </w:tc>
        <w:tc>
          <w:tcPr>
            <w:tcW w:w="2126" w:type="dxa"/>
            <w:tcBorders>
              <w:top w:val="nil"/>
              <w:left w:val="single" w:sz="8" w:space="0" w:color="4F81BD"/>
              <w:bottom w:val="single" w:sz="8" w:space="0" w:color="4F81BD"/>
              <w:right w:val="single" w:sz="8" w:space="0" w:color="4F81BD"/>
            </w:tcBorders>
            <w:shd w:val="clear" w:color="auto" w:fill="DBE5F1"/>
            <w:vAlign w:val="center"/>
            <w:hideMark/>
          </w:tcPr>
          <w:p w14:paraId="7218AC14" w14:textId="77777777" w:rsidR="002F7F12" w:rsidRDefault="002F7F12">
            <w:pPr>
              <w:rPr>
                <w:rFonts w:cs="Calibri"/>
                <w:b/>
                <w:bCs/>
                <w:color w:val="0E1B8D"/>
              </w:rPr>
            </w:pPr>
            <w:r>
              <w:rPr>
                <w:rFonts w:cs="Calibri"/>
                <w:b/>
                <w:bCs/>
                <w:color w:val="0E1B8D"/>
              </w:rPr>
              <w:t>Total Point Allocation:</w:t>
            </w:r>
          </w:p>
        </w:tc>
        <w:tc>
          <w:tcPr>
            <w:tcW w:w="2694" w:type="dxa"/>
            <w:tcBorders>
              <w:top w:val="nil"/>
              <w:left w:val="nil"/>
              <w:bottom w:val="single" w:sz="8" w:space="0" w:color="4F81BD"/>
              <w:right w:val="single" w:sz="8" w:space="0" w:color="4F81BD"/>
            </w:tcBorders>
            <w:shd w:val="clear" w:color="auto" w:fill="DBE5F1"/>
            <w:vAlign w:val="center"/>
            <w:hideMark/>
          </w:tcPr>
          <w:p w14:paraId="378E6E95" w14:textId="77777777" w:rsidR="002F7F12" w:rsidRDefault="002F7F12">
            <w:pPr>
              <w:jc w:val="center"/>
              <w:rPr>
                <w:rFonts w:cs="Calibri"/>
                <w:b/>
                <w:bCs/>
                <w:color w:val="0E1B8D"/>
              </w:rPr>
            </w:pPr>
            <w:r>
              <w:rPr>
                <w:rFonts w:cs="Calibri"/>
                <w:b/>
                <w:bCs/>
                <w:color w:val="0E1B8D"/>
              </w:rPr>
              <w:t>20,0</w:t>
            </w:r>
          </w:p>
        </w:tc>
        <w:tc>
          <w:tcPr>
            <w:tcW w:w="7371" w:type="dxa"/>
            <w:gridSpan w:val="2"/>
            <w:tcBorders>
              <w:top w:val="single" w:sz="8" w:space="0" w:color="4F81BD"/>
              <w:left w:val="nil"/>
              <w:bottom w:val="nil"/>
              <w:right w:val="nil"/>
            </w:tcBorders>
            <w:hideMark/>
          </w:tcPr>
          <w:p w14:paraId="6E351295" w14:textId="77777777" w:rsidR="002F7F12" w:rsidRDefault="002F7F12">
            <w:pPr>
              <w:rPr>
                <w:rFonts w:cs="Calibri"/>
                <w:b/>
                <w:bCs/>
                <w:color w:val="0E1B8D"/>
              </w:rPr>
            </w:pPr>
            <w:r>
              <w:rPr>
                <w:rFonts w:cs="Calibri"/>
                <w:b/>
                <w:bCs/>
                <w:color w:val="0E1B8D"/>
              </w:rPr>
              <w:t> </w:t>
            </w:r>
          </w:p>
        </w:tc>
      </w:tr>
    </w:tbl>
    <w:p w14:paraId="10F91A58" w14:textId="0FA59220" w:rsidR="002F7F12" w:rsidRDefault="002F7F12" w:rsidP="00023173">
      <w:pPr>
        <w:spacing w:line="276" w:lineRule="auto"/>
        <w:jc w:val="both"/>
        <w:rPr>
          <w:rFonts w:cs="Calibri"/>
          <w:b/>
          <w:bCs/>
        </w:rPr>
      </w:pPr>
      <w:bookmarkStart w:id="125" w:name="_Hlk130194319"/>
      <w:r>
        <w:rPr>
          <w:rFonts w:cs="Calibri"/>
          <w:b/>
          <w:bCs/>
        </w:rPr>
        <w:lastRenderedPageBreak/>
        <w:t xml:space="preserve">Table </w:t>
      </w:r>
      <w:r w:rsidR="00023173">
        <w:rPr>
          <w:rFonts w:cs="Calibri"/>
          <w:b/>
          <w:bCs/>
        </w:rPr>
        <w:t>2</w:t>
      </w:r>
      <w:r>
        <w:rPr>
          <w:rFonts w:cs="Calibri"/>
          <w:b/>
          <w:bCs/>
        </w:rPr>
        <w:t xml:space="preserve">: B-BBEE Points as part of the Preference Goal requirements </w:t>
      </w:r>
    </w:p>
    <w:p w14:paraId="3F745FB6" w14:textId="77777777" w:rsidR="002F7F12" w:rsidRDefault="002F7F12" w:rsidP="00023173">
      <w:pPr>
        <w:spacing w:line="276" w:lineRule="auto"/>
        <w:jc w:val="both"/>
        <w:rPr>
          <w:rFonts w:cs="Calibri Light"/>
          <w:b/>
          <w:color w:val="FF0000"/>
          <w:kern w:val="24"/>
        </w:rPr>
      </w:pPr>
      <w:r>
        <w:rPr>
          <w:rFonts w:cs="Calibri Light"/>
          <w:b/>
          <w:color w:val="FF0000"/>
          <w:kern w:val="24"/>
        </w:rPr>
        <w:t>Note: Bidder to select the section for points they wish to claim (Mark as Y=Yes) in the table below.</w:t>
      </w:r>
    </w:p>
    <w:tbl>
      <w:tblPr>
        <w:tblW w:w="15735" w:type="dxa"/>
        <w:tblInd w:w="-709" w:type="dxa"/>
        <w:tblLayout w:type="fixed"/>
        <w:tblLook w:val="04A0" w:firstRow="1" w:lastRow="0" w:firstColumn="1" w:lastColumn="0" w:noHBand="0" w:noVBand="1"/>
      </w:tblPr>
      <w:tblGrid>
        <w:gridCol w:w="1226"/>
        <w:gridCol w:w="2177"/>
        <w:gridCol w:w="1842"/>
        <w:gridCol w:w="1418"/>
        <w:gridCol w:w="1843"/>
        <w:gridCol w:w="1842"/>
        <w:gridCol w:w="1985"/>
        <w:gridCol w:w="1134"/>
        <w:gridCol w:w="2268"/>
      </w:tblGrid>
      <w:tr w:rsidR="00D12CE6" w14:paraId="220AD1A5" w14:textId="77777777" w:rsidTr="00976A32">
        <w:trPr>
          <w:trHeight w:val="286"/>
          <w:tblHeader/>
        </w:trPr>
        <w:tc>
          <w:tcPr>
            <w:tcW w:w="1226" w:type="dxa"/>
            <w:noWrap/>
            <w:hideMark/>
          </w:tcPr>
          <w:p w14:paraId="6E88965E" w14:textId="77777777" w:rsidR="002F7F12" w:rsidRDefault="002F7F12">
            <w:pPr>
              <w:rPr>
                <w:rFonts w:cs="Calibri Light"/>
                <w:b/>
                <w:color w:val="FF0000"/>
                <w:kern w:val="24"/>
              </w:rPr>
            </w:pPr>
          </w:p>
        </w:tc>
        <w:tc>
          <w:tcPr>
            <w:tcW w:w="2177" w:type="dxa"/>
            <w:hideMark/>
          </w:tcPr>
          <w:p w14:paraId="08FD7868" w14:textId="77777777" w:rsidR="002F7F12" w:rsidRDefault="002F7F12">
            <w:pPr>
              <w:rPr>
                <w:sz w:val="20"/>
                <w:lang w:eastAsia="en-ZA"/>
              </w:rPr>
            </w:pPr>
          </w:p>
        </w:tc>
        <w:tc>
          <w:tcPr>
            <w:tcW w:w="1842" w:type="dxa"/>
            <w:tcBorders>
              <w:top w:val="nil"/>
              <w:left w:val="nil"/>
              <w:bottom w:val="single" w:sz="8" w:space="0" w:color="auto"/>
              <w:right w:val="nil"/>
            </w:tcBorders>
            <w:hideMark/>
          </w:tcPr>
          <w:p w14:paraId="7F00E2C1" w14:textId="77777777" w:rsidR="002F7F12" w:rsidRDefault="002F7F12">
            <w:pPr>
              <w:rPr>
                <w:rFonts w:cs="Calibri"/>
                <w:color w:val="000000"/>
                <w:szCs w:val="24"/>
                <w:lang w:eastAsia="en-GB"/>
              </w:rPr>
            </w:pPr>
            <w:r>
              <w:rPr>
                <w:rFonts w:cs="Calibri"/>
                <w:color w:val="000000"/>
                <w:szCs w:val="24"/>
                <w:lang w:eastAsia="en-GB"/>
              </w:rPr>
              <w:t> </w:t>
            </w:r>
          </w:p>
        </w:tc>
        <w:tc>
          <w:tcPr>
            <w:tcW w:w="1418" w:type="dxa"/>
            <w:tcBorders>
              <w:top w:val="nil"/>
              <w:left w:val="nil"/>
              <w:bottom w:val="single" w:sz="8" w:space="0" w:color="auto"/>
              <w:right w:val="single" w:sz="8" w:space="0" w:color="auto"/>
            </w:tcBorders>
            <w:hideMark/>
          </w:tcPr>
          <w:p w14:paraId="6007F00F" w14:textId="77777777" w:rsidR="002F7F12" w:rsidRDefault="002F7F12">
            <w:pPr>
              <w:jc w:val="center"/>
              <w:rPr>
                <w:rFonts w:cs="Calibri"/>
                <w:b/>
                <w:bCs/>
                <w:color w:val="000000"/>
                <w:szCs w:val="24"/>
                <w:lang w:eastAsia="en-GB"/>
              </w:rPr>
            </w:pPr>
            <w:r>
              <w:rPr>
                <w:rFonts w:cs="Calibri"/>
                <w:b/>
                <w:bCs/>
                <w:color w:val="000000"/>
                <w:szCs w:val="24"/>
                <w:lang w:eastAsia="en-GB"/>
              </w:rPr>
              <w:t> </w:t>
            </w:r>
          </w:p>
        </w:tc>
        <w:tc>
          <w:tcPr>
            <w:tcW w:w="5670" w:type="dxa"/>
            <w:gridSpan w:val="3"/>
            <w:tcBorders>
              <w:top w:val="single" w:sz="8" w:space="0" w:color="auto"/>
              <w:left w:val="nil"/>
              <w:bottom w:val="single" w:sz="8" w:space="0" w:color="auto"/>
              <w:right w:val="single" w:sz="8" w:space="0" w:color="000000"/>
            </w:tcBorders>
            <w:hideMark/>
          </w:tcPr>
          <w:p w14:paraId="2B9169A9" w14:textId="77777777" w:rsidR="002F7F12" w:rsidRDefault="002F7F12">
            <w:pPr>
              <w:jc w:val="center"/>
              <w:rPr>
                <w:rFonts w:cs="Calibri"/>
                <w:b/>
                <w:bCs/>
                <w:color w:val="000000"/>
                <w:szCs w:val="24"/>
                <w:lang w:eastAsia="en-GB"/>
              </w:rPr>
            </w:pPr>
            <w:r>
              <w:rPr>
                <w:rFonts w:cs="Calibri"/>
                <w:b/>
                <w:bCs/>
                <w:color w:val="000000"/>
                <w:szCs w:val="24"/>
                <w:lang w:eastAsia="en-GB"/>
              </w:rPr>
              <w:t>Ownership of at least 51% of People who are:</w:t>
            </w:r>
          </w:p>
        </w:tc>
        <w:tc>
          <w:tcPr>
            <w:tcW w:w="1134" w:type="dxa"/>
            <w:hideMark/>
          </w:tcPr>
          <w:p w14:paraId="048F35B1" w14:textId="77777777" w:rsidR="002F7F12" w:rsidRDefault="002F7F12">
            <w:pPr>
              <w:rPr>
                <w:rFonts w:cs="Calibri"/>
                <w:b/>
                <w:bCs/>
                <w:color w:val="000000"/>
                <w:szCs w:val="24"/>
                <w:lang w:eastAsia="en-GB"/>
              </w:rPr>
            </w:pPr>
          </w:p>
        </w:tc>
        <w:tc>
          <w:tcPr>
            <w:tcW w:w="2268" w:type="dxa"/>
          </w:tcPr>
          <w:p w14:paraId="050B6ABF" w14:textId="77777777" w:rsidR="002F7F12" w:rsidRDefault="002F7F12">
            <w:pPr>
              <w:jc w:val="center"/>
              <w:rPr>
                <w:rFonts w:cs="Calibri"/>
                <w:b/>
                <w:bCs/>
                <w:color w:val="000000"/>
                <w:szCs w:val="24"/>
                <w:lang w:eastAsia="en-GB"/>
              </w:rPr>
            </w:pPr>
          </w:p>
        </w:tc>
      </w:tr>
      <w:tr w:rsidR="002F4CDA" w14:paraId="5103DFED" w14:textId="77777777" w:rsidTr="00976A32">
        <w:trPr>
          <w:trHeight w:val="1380"/>
          <w:tblHeader/>
        </w:trPr>
        <w:tc>
          <w:tcPr>
            <w:tcW w:w="1226" w:type="dxa"/>
            <w:tcBorders>
              <w:top w:val="single" w:sz="8" w:space="0" w:color="auto"/>
              <w:left w:val="single" w:sz="8" w:space="0" w:color="auto"/>
              <w:bottom w:val="single" w:sz="8" w:space="0" w:color="auto"/>
              <w:right w:val="single" w:sz="8" w:space="0" w:color="auto"/>
            </w:tcBorders>
            <w:noWrap/>
            <w:hideMark/>
          </w:tcPr>
          <w:p w14:paraId="14195985" w14:textId="77777777" w:rsidR="002F7F12" w:rsidRDefault="002F7F12">
            <w:pPr>
              <w:rPr>
                <w:rFonts w:cs="Calibri"/>
                <w:b/>
                <w:bCs/>
                <w:color w:val="000000"/>
                <w:szCs w:val="24"/>
                <w:lang w:eastAsia="en-GB"/>
              </w:rPr>
            </w:pPr>
            <w:r>
              <w:rPr>
                <w:rFonts w:cs="Calibri"/>
                <w:b/>
                <w:bCs/>
                <w:color w:val="000000"/>
                <w:szCs w:val="24"/>
                <w:lang w:eastAsia="en-GB"/>
              </w:rPr>
              <w:t>Reference #</w:t>
            </w:r>
          </w:p>
        </w:tc>
        <w:tc>
          <w:tcPr>
            <w:tcW w:w="2177" w:type="dxa"/>
            <w:tcBorders>
              <w:top w:val="single" w:sz="8" w:space="0" w:color="auto"/>
              <w:left w:val="nil"/>
              <w:bottom w:val="single" w:sz="8" w:space="0" w:color="auto"/>
              <w:right w:val="single" w:sz="8" w:space="0" w:color="auto"/>
            </w:tcBorders>
            <w:hideMark/>
          </w:tcPr>
          <w:p w14:paraId="2B8C0E19" w14:textId="77777777" w:rsidR="002F7F12" w:rsidRDefault="002F7F12">
            <w:pPr>
              <w:jc w:val="center"/>
              <w:rPr>
                <w:rFonts w:cs="Calibri"/>
                <w:b/>
                <w:bCs/>
                <w:color w:val="000000"/>
                <w:szCs w:val="24"/>
                <w:lang w:eastAsia="en-GB"/>
              </w:rPr>
            </w:pPr>
            <w:r>
              <w:rPr>
                <w:rFonts w:cs="Calibri"/>
                <w:b/>
                <w:bCs/>
                <w:color w:val="000000"/>
                <w:szCs w:val="24"/>
                <w:lang w:eastAsia="en-GB"/>
              </w:rPr>
              <w:t>Contributor Level as defined in the Broad-Based Black Economic Empowerment Act</w:t>
            </w:r>
          </w:p>
        </w:tc>
        <w:tc>
          <w:tcPr>
            <w:tcW w:w="1842" w:type="dxa"/>
            <w:tcBorders>
              <w:top w:val="nil"/>
              <w:left w:val="nil"/>
              <w:bottom w:val="single" w:sz="8" w:space="0" w:color="auto"/>
              <w:right w:val="single" w:sz="8" w:space="0" w:color="auto"/>
            </w:tcBorders>
            <w:hideMark/>
          </w:tcPr>
          <w:p w14:paraId="37059333" w14:textId="77777777" w:rsidR="002F7F12" w:rsidRDefault="002F7F12">
            <w:pPr>
              <w:jc w:val="center"/>
              <w:rPr>
                <w:rFonts w:cs="Calibri"/>
                <w:b/>
                <w:bCs/>
                <w:color w:val="000000"/>
                <w:szCs w:val="24"/>
                <w:lang w:eastAsia="en-GB"/>
              </w:rPr>
            </w:pPr>
            <w:r>
              <w:rPr>
                <w:rFonts w:cs="Calibri"/>
                <w:b/>
                <w:bCs/>
                <w:color w:val="000000"/>
                <w:szCs w:val="24"/>
                <w:lang w:eastAsia="en-GB"/>
              </w:rPr>
              <w:t>Local Entity</w:t>
            </w:r>
          </w:p>
        </w:tc>
        <w:tc>
          <w:tcPr>
            <w:tcW w:w="1418" w:type="dxa"/>
            <w:tcBorders>
              <w:top w:val="nil"/>
              <w:left w:val="nil"/>
              <w:bottom w:val="single" w:sz="8" w:space="0" w:color="auto"/>
              <w:right w:val="single" w:sz="8" w:space="0" w:color="auto"/>
            </w:tcBorders>
            <w:hideMark/>
          </w:tcPr>
          <w:p w14:paraId="6BECD541" w14:textId="77777777" w:rsidR="002F7F12" w:rsidRDefault="002F7F12">
            <w:pPr>
              <w:jc w:val="center"/>
              <w:rPr>
                <w:rFonts w:cs="Calibri"/>
                <w:b/>
                <w:bCs/>
                <w:color w:val="000000"/>
                <w:szCs w:val="24"/>
                <w:lang w:eastAsia="en-GB"/>
              </w:rPr>
            </w:pPr>
            <w:r>
              <w:rPr>
                <w:rFonts w:cs="Calibri"/>
                <w:b/>
                <w:bCs/>
                <w:color w:val="000000"/>
                <w:szCs w:val="24"/>
                <w:lang w:eastAsia="en-GB"/>
              </w:rPr>
              <w:t>EME/QSEs</w:t>
            </w:r>
          </w:p>
        </w:tc>
        <w:tc>
          <w:tcPr>
            <w:tcW w:w="1843" w:type="dxa"/>
            <w:tcBorders>
              <w:top w:val="nil"/>
              <w:left w:val="nil"/>
              <w:bottom w:val="single" w:sz="8" w:space="0" w:color="auto"/>
              <w:right w:val="single" w:sz="8" w:space="0" w:color="auto"/>
            </w:tcBorders>
            <w:hideMark/>
          </w:tcPr>
          <w:p w14:paraId="77BE149F" w14:textId="77777777" w:rsidR="002F7F12" w:rsidRDefault="002F7F12">
            <w:pPr>
              <w:jc w:val="center"/>
              <w:rPr>
                <w:rFonts w:cs="Calibri"/>
                <w:b/>
                <w:bCs/>
                <w:color w:val="000000"/>
                <w:szCs w:val="24"/>
                <w:lang w:eastAsia="en-GB"/>
              </w:rPr>
            </w:pPr>
            <w:r>
              <w:rPr>
                <w:rFonts w:cs="Calibri"/>
                <w:b/>
                <w:bCs/>
                <w:color w:val="000000"/>
                <w:szCs w:val="24"/>
                <w:lang w:eastAsia="en-GB"/>
              </w:rPr>
              <w:t>Woman Owned</w:t>
            </w:r>
          </w:p>
        </w:tc>
        <w:tc>
          <w:tcPr>
            <w:tcW w:w="1842" w:type="dxa"/>
            <w:tcBorders>
              <w:top w:val="nil"/>
              <w:left w:val="nil"/>
              <w:bottom w:val="single" w:sz="8" w:space="0" w:color="auto"/>
              <w:right w:val="single" w:sz="8" w:space="0" w:color="auto"/>
            </w:tcBorders>
            <w:hideMark/>
          </w:tcPr>
          <w:p w14:paraId="522A1B43" w14:textId="525F227D" w:rsidR="002F7F12" w:rsidRDefault="00D12CE6">
            <w:pPr>
              <w:jc w:val="center"/>
              <w:rPr>
                <w:rFonts w:cs="Calibri"/>
                <w:b/>
                <w:bCs/>
                <w:color w:val="000000"/>
                <w:szCs w:val="24"/>
                <w:lang w:eastAsia="en-GB"/>
              </w:rPr>
            </w:pPr>
            <w:r>
              <w:rPr>
                <w:rFonts w:cs="Calibri"/>
                <w:b/>
                <w:bCs/>
                <w:color w:val="000000"/>
                <w:szCs w:val="24"/>
                <w:lang w:eastAsia="en-GB"/>
              </w:rPr>
              <w:t>Youth Owned</w:t>
            </w:r>
          </w:p>
        </w:tc>
        <w:tc>
          <w:tcPr>
            <w:tcW w:w="1985" w:type="dxa"/>
            <w:tcBorders>
              <w:top w:val="nil"/>
              <w:left w:val="nil"/>
              <w:bottom w:val="single" w:sz="8" w:space="0" w:color="auto"/>
              <w:right w:val="single" w:sz="8" w:space="0" w:color="auto"/>
            </w:tcBorders>
            <w:hideMark/>
          </w:tcPr>
          <w:p w14:paraId="3464AACA" w14:textId="6DB84D90" w:rsidR="002F7F12" w:rsidRDefault="00D12CE6">
            <w:pPr>
              <w:jc w:val="center"/>
              <w:rPr>
                <w:rFonts w:cs="Calibri"/>
                <w:b/>
                <w:bCs/>
                <w:color w:val="000000"/>
                <w:szCs w:val="24"/>
                <w:lang w:eastAsia="en-GB"/>
              </w:rPr>
            </w:pPr>
            <w:r>
              <w:rPr>
                <w:rFonts w:cs="Calibri"/>
                <w:b/>
                <w:bCs/>
                <w:color w:val="000000"/>
                <w:szCs w:val="24"/>
                <w:lang w:eastAsia="en-GB"/>
              </w:rPr>
              <w:t>Owned</w:t>
            </w:r>
            <w:r w:rsidR="002F7F12">
              <w:rPr>
                <w:rFonts w:cs="Calibri"/>
                <w:b/>
                <w:bCs/>
                <w:color w:val="000000"/>
                <w:szCs w:val="24"/>
                <w:lang w:eastAsia="en-GB"/>
              </w:rPr>
              <w:t xml:space="preserve"> by People living </w:t>
            </w:r>
            <w:r>
              <w:rPr>
                <w:rFonts w:cs="Calibri"/>
                <w:b/>
                <w:bCs/>
                <w:color w:val="000000"/>
                <w:szCs w:val="24"/>
                <w:lang w:eastAsia="en-GB"/>
              </w:rPr>
              <w:t>with disabilities</w:t>
            </w:r>
          </w:p>
        </w:tc>
        <w:tc>
          <w:tcPr>
            <w:tcW w:w="1134" w:type="dxa"/>
            <w:tcBorders>
              <w:top w:val="single" w:sz="8" w:space="0" w:color="auto"/>
              <w:left w:val="nil"/>
              <w:bottom w:val="single" w:sz="8" w:space="0" w:color="auto"/>
              <w:right w:val="single" w:sz="8" w:space="0" w:color="auto"/>
            </w:tcBorders>
            <w:hideMark/>
          </w:tcPr>
          <w:p w14:paraId="14F8CBDF" w14:textId="77777777" w:rsidR="002F7F12" w:rsidRDefault="002F7F12">
            <w:pPr>
              <w:jc w:val="center"/>
              <w:rPr>
                <w:rFonts w:cs="Calibri"/>
                <w:b/>
                <w:bCs/>
                <w:color w:val="000000"/>
                <w:szCs w:val="24"/>
                <w:lang w:eastAsia="en-GB"/>
              </w:rPr>
            </w:pPr>
            <w:r>
              <w:rPr>
                <w:rFonts w:cs="Calibri"/>
                <w:b/>
                <w:bCs/>
                <w:color w:val="000000"/>
                <w:szCs w:val="24"/>
                <w:lang w:eastAsia="en-GB"/>
              </w:rPr>
              <w:t>Score</w:t>
            </w:r>
          </w:p>
        </w:tc>
        <w:tc>
          <w:tcPr>
            <w:tcW w:w="2268" w:type="dxa"/>
            <w:tcBorders>
              <w:top w:val="single" w:sz="8" w:space="0" w:color="auto"/>
              <w:left w:val="nil"/>
              <w:bottom w:val="single" w:sz="8" w:space="0" w:color="auto"/>
              <w:right w:val="single" w:sz="8" w:space="0" w:color="auto"/>
            </w:tcBorders>
            <w:hideMark/>
          </w:tcPr>
          <w:p w14:paraId="27B1DE3D" w14:textId="77777777" w:rsidR="002F7F12" w:rsidRDefault="002F7F12">
            <w:pPr>
              <w:jc w:val="center"/>
              <w:rPr>
                <w:rFonts w:cs="Calibri"/>
                <w:b/>
                <w:bCs/>
                <w:color w:val="FF0000"/>
                <w:szCs w:val="24"/>
                <w:lang w:eastAsia="en-GB"/>
              </w:rPr>
            </w:pPr>
            <w:r>
              <w:rPr>
                <w:rFonts w:cs="Calibri"/>
                <w:b/>
                <w:bCs/>
                <w:color w:val="FF0000"/>
                <w:szCs w:val="24"/>
                <w:lang w:eastAsia="en-GB"/>
              </w:rPr>
              <w:t>Bidder to select the section for points they wish to claim</w:t>
            </w:r>
          </w:p>
          <w:p w14:paraId="6DA794C9" w14:textId="77777777" w:rsidR="002F7F12" w:rsidRDefault="002F7F12">
            <w:pPr>
              <w:jc w:val="center"/>
              <w:rPr>
                <w:rFonts w:cs="Calibri"/>
                <w:b/>
                <w:bCs/>
                <w:color w:val="000000"/>
                <w:szCs w:val="24"/>
                <w:lang w:eastAsia="en-GB"/>
              </w:rPr>
            </w:pPr>
            <w:r>
              <w:rPr>
                <w:rFonts w:cs="Calibri"/>
                <w:b/>
                <w:bCs/>
                <w:color w:val="FF0000"/>
                <w:szCs w:val="24"/>
                <w:lang w:eastAsia="en-GB"/>
              </w:rPr>
              <w:t>(Mark as Y= Yes)</w:t>
            </w:r>
          </w:p>
        </w:tc>
      </w:tr>
      <w:tr w:rsidR="002F4CDA" w14:paraId="1CEBF4FB" w14:textId="77777777" w:rsidTr="00976A32">
        <w:trPr>
          <w:trHeight w:val="360"/>
        </w:trPr>
        <w:tc>
          <w:tcPr>
            <w:tcW w:w="1226" w:type="dxa"/>
            <w:tcBorders>
              <w:top w:val="nil"/>
              <w:left w:val="single" w:sz="8" w:space="0" w:color="auto"/>
              <w:bottom w:val="single" w:sz="8" w:space="0" w:color="auto"/>
              <w:right w:val="single" w:sz="8" w:space="0" w:color="auto"/>
            </w:tcBorders>
            <w:noWrap/>
            <w:vAlign w:val="center"/>
            <w:hideMark/>
          </w:tcPr>
          <w:p w14:paraId="1CB25926" w14:textId="77777777" w:rsidR="002F7F12" w:rsidRDefault="002F7F12">
            <w:pPr>
              <w:rPr>
                <w:rFonts w:cs="Calibri"/>
                <w:color w:val="000000"/>
                <w:szCs w:val="24"/>
                <w:lang w:eastAsia="en-GB"/>
              </w:rPr>
            </w:pPr>
            <w:r>
              <w:rPr>
                <w:rFonts w:cs="Calibri"/>
                <w:color w:val="000000"/>
                <w:szCs w:val="24"/>
                <w:lang w:eastAsia="en-GB"/>
              </w:rPr>
              <w:t> </w:t>
            </w:r>
          </w:p>
        </w:tc>
        <w:tc>
          <w:tcPr>
            <w:tcW w:w="2177" w:type="dxa"/>
            <w:tcBorders>
              <w:top w:val="nil"/>
              <w:left w:val="nil"/>
              <w:bottom w:val="single" w:sz="8" w:space="0" w:color="auto"/>
              <w:right w:val="single" w:sz="8" w:space="0" w:color="auto"/>
            </w:tcBorders>
            <w:vAlign w:val="center"/>
            <w:hideMark/>
          </w:tcPr>
          <w:p w14:paraId="0112B650" w14:textId="77777777" w:rsidR="002F7F12" w:rsidRDefault="002F7F12">
            <w:pPr>
              <w:jc w:val="center"/>
              <w:rPr>
                <w:rFonts w:cs="Calibri"/>
                <w:b/>
                <w:bCs/>
                <w:color w:val="000000"/>
                <w:szCs w:val="24"/>
                <w:lang w:eastAsia="en-GB"/>
              </w:rPr>
            </w:pPr>
            <w:r>
              <w:rPr>
                <w:rFonts w:cs="Calibri"/>
                <w:b/>
                <w:bCs/>
                <w:color w:val="000000"/>
                <w:szCs w:val="24"/>
                <w:lang w:eastAsia="en-GB"/>
              </w:rPr>
              <w:t>(A)</w:t>
            </w:r>
          </w:p>
        </w:tc>
        <w:tc>
          <w:tcPr>
            <w:tcW w:w="1842" w:type="dxa"/>
            <w:tcBorders>
              <w:top w:val="nil"/>
              <w:left w:val="nil"/>
              <w:bottom w:val="single" w:sz="8" w:space="0" w:color="auto"/>
              <w:right w:val="single" w:sz="8" w:space="0" w:color="auto"/>
            </w:tcBorders>
            <w:vAlign w:val="center"/>
            <w:hideMark/>
          </w:tcPr>
          <w:p w14:paraId="45E8D4AF" w14:textId="77777777" w:rsidR="002F7F12" w:rsidRDefault="002F7F12">
            <w:pPr>
              <w:jc w:val="center"/>
              <w:rPr>
                <w:rFonts w:cs="Calibri"/>
                <w:b/>
                <w:bCs/>
                <w:color w:val="000000"/>
                <w:szCs w:val="24"/>
                <w:lang w:eastAsia="en-GB"/>
              </w:rPr>
            </w:pPr>
            <w:r>
              <w:rPr>
                <w:rFonts w:cs="Calibri"/>
                <w:b/>
                <w:bCs/>
                <w:color w:val="000000"/>
                <w:szCs w:val="24"/>
                <w:lang w:eastAsia="en-GB"/>
              </w:rPr>
              <w:t>(B)</w:t>
            </w:r>
          </w:p>
        </w:tc>
        <w:tc>
          <w:tcPr>
            <w:tcW w:w="1418" w:type="dxa"/>
            <w:tcBorders>
              <w:top w:val="nil"/>
              <w:left w:val="nil"/>
              <w:bottom w:val="single" w:sz="8" w:space="0" w:color="auto"/>
              <w:right w:val="single" w:sz="8" w:space="0" w:color="auto"/>
            </w:tcBorders>
            <w:vAlign w:val="center"/>
            <w:hideMark/>
          </w:tcPr>
          <w:p w14:paraId="10340B34" w14:textId="77777777" w:rsidR="002F7F12" w:rsidRDefault="002F7F12">
            <w:pPr>
              <w:jc w:val="center"/>
              <w:rPr>
                <w:rFonts w:cs="Calibri"/>
                <w:b/>
                <w:bCs/>
                <w:color w:val="000000"/>
                <w:szCs w:val="24"/>
                <w:lang w:eastAsia="en-GB"/>
              </w:rPr>
            </w:pPr>
            <w:r>
              <w:rPr>
                <w:rFonts w:cs="Calibri"/>
                <w:b/>
                <w:bCs/>
                <w:color w:val="000000"/>
                <w:szCs w:val="24"/>
                <w:lang w:eastAsia="en-GB"/>
              </w:rPr>
              <w:t>(C)</w:t>
            </w:r>
          </w:p>
        </w:tc>
        <w:tc>
          <w:tcPr>
            <w:tcW w:w="1843" w:type="dxa"/>
            <w:tcBorders>
              <w:top w:val="nil"/>
              <w:left w:val="nil"/>
              <w:bottom w:val="single" w:sz="8" w:space="0" w:color="auto"/>
              <w:right w:val="single" w:sz="8" w:space="0" w:color="auto"/>
            </w:tcBorders>
            <w:vAlign w:val="center"/>
            <w:hideMark/>
          </w:tcPr>
          <w:p w14:paraId="379E8FBA" w14:textId="77777777" w:rsidR="002F7F12" w:rsidRDefault="002F7F12">
            <w:pPr>
              <w:jc w:val="center"/>
              <w:rPr>
                <w:rFonts w:cs="Calibri"/>
                <w:b/>
                <w:bCs/>
                <w:color w:val="000000"/>
                <w:szCs w:val="24"/>
                <w:lang w:eastAsia="en-GB"/>
              </w:rPr>
            </w:pPr>
            <w:r>
              <w:rPr>
                <w:rFonts w:cs="Calibri"/>
                <w:b/>
                <w:bCs/>
                <w:color w:val="000000"/>
                <w:szCs w:val="24"/>
                <w:lang w:eastAsia="en-GB"/>
              </w:rPr>
              <w:t>(D)</w:t>
            </w:r>
          </w:p>
        </w:tc>
        <w:tc>
          <w:tcPr>
            <w:tcW w:w="1842" w:type="dxa"/>
            <w:tcBorders>
              <w:top w:val="nil"/>
              <w:left w:val="nil"/>
              <w:bottom w:val="single" w:sz="8" w:space="0" w:color="auto"/>
              <w:right w:val="single" w:sz="8" w:space="0" w:color="auto"/>
            </w:tcBorders>
            <w:vAlign w:val="center"/>
            <w:hideMark/>
          </w:tcPr>
          <w:p w14:paraId="58FC9122" w14:textId="77777777" w:rsidR="002F7F12" w:rsidRDefault="002F7F12">
            <w:pPr>
              <w:jc w:val="center"/>
              <w:rPr>
                <w:rFonts w:cs="Calibri"/>
                <w:b/>
                <w:bCs/>
                <w:color w:val="000000"/>
                <w:szCs w:val="24"/>
                <w:lang w:eastAsia="en-GB"/>
              </w:rPr>
            </w:pPr>
            <w:r>
              <w:rPr>
                <w:rFonts w:cs="Calibri"/>
                <w:b/>
                <w:bCs/>
                <w:color w:val="000000"/>
                <w:szCs w:val="24"/>
                <w:lang w:eastAsia="en-GB"/>
              </w:rPr>
              <w:t>(E)</w:t>
            </w:r>
          </w:p>
        </w:tc>
        <w:tc>
          <w:tcPr>
            <w:tcW w:w="1985" w:type="dxa"/>
            <w:tcBorders>
              <w:top w:val="nil"/>
              <w:left w:val="nil"/>
              <w:bottom w:val="single" w:sz="8" w:space="0" w:color="auto"/>
              <w:right w:val="single" w:sz="8" w:space="0" w:color="auto"/>
            </w:tcBorders>
            <w:vAlign w:val="center"/>
            <w:hideMark/>
          </w:tcPr>
          <w:p w14:paraId="6C58B8E3" w14:textId="77777777" w:rsidR="002F7F12" w:rsidRDefault="002F7F12">
            <w:pPr>
              <w:jc w:val="center"/>
              <w:rPr>
                <w:rFonts w:cs="Calibri"/>
                <w:b/>
                <w:bCs/>
                <w:color w:val="000000"/>
                <w:szCs w:val="24"/>
                <w:lang w:eastAsia="en-GB"/>
              </w:rPr>
            </w:pPr>
            <w:r>
              <w:rPr>
                <w:rFonts w:cs="Calibri"/>
                <w:b/>
                <w:bCs/>
                <w:color w:val="000000"/>
                <w:szCs w:val="24"/>
                <w:lang w:eastAsia="en-GB"/>
              </w:rPr>
              <w:t>(F)</w:t>
            </w:r>
          </w:p>
        </w:tc>
        <w:tc>
          <w:tcPr>
            <w:tcW w:w="1134" w:type="dxa"/>
            <w:tcBorders>
              <w:top w:val="nil"/>
              <w:left w:val="nil"/>
              <w:bottom w:val="single" w:sz="8" w:space="0" w:color="auto"/>
              <w:right w:val="single" w:sz="8" w:space="0" w:color="auto"/>
            </w:tcBorders>
            <w:vAlign w:val="center"/>
            <w:hideMark/>
          </w:tcPr>
          <w:p w14:paraId="22B9E01E" w14:textId="77777777" w:rsidR="002F7F12" w:rsidRDefault="002F7F12">
            <w:pPr>
              <w:jc w:val="center"/>
              <w:rPr>
                <w:rFonts w:cs="Calibri"/>
                <w:b/>
                <w:bCs/>
                <w:color w:val="000000"/>
                <w:szCs w:val="24"/>
                <w:lang w:eastAsia="en-GB"/>
              </w:rPr>
            </w:pPr>
            <w:r>
              <w:rPr>
                <w:rFonts w:cs="Calibri"/>
                <w:b/>
                <w:bCs/>
                <w:color w:val="000000"/>
                <w:szCs w:val="24"/>
                <w:lang w:eastAsia="en-GB"/>
              </w:rPr>
              <w:t>(G)</w:t>
            </w:r>
          </w:p>
        </w:tc>
        <w:tc>
          <w:tcPr>
            <w:tcW w:w="2268" w:type="dxa"/>
            <w:tcBorders>
              <w:top w:val="nil"/>
              <w:left w:val="nil"/>
              <w:bottom w:val="single" w:sz="8" w:space="0" w:color="auto"/>
              <w:right w:val="single" w:sz="8" w:space="0" w:color="auto"/>
            </w:tcBorders>
          </w:tcPr>
          <w:p w14:paraId="4FD797EB" w14:textId="77777777" w:rsidR="002F7F12" w:rsidRDefault="002F7F12">
            <w:pPr>
              <w:jc w:val="center"/>
              <w:rPr>
                <w:rFonts w:cs="Calibri"/>
                <w:b/>
                <w:bCs/>
                <w:color w:val="000000"/>
                <w:szCs w:val="24"/>
                <w:lang w:eastAsia="en-GB"/>
              </w:rPr>
            </w:pPr>
          </w:p>
        </w:tc>
      </w:tr>
      <w:tr w:rsidR="002F4CDA" w14:paraId="6F261CC7" w14:textId="77777777" w:rsidTr="00976A32">
        <w:trPr>
          <w:trHeight w:val="523"/>
        </w:trPr>
        <w:tc>
          <w:tcPr>
            <w:tcW w:w="1226" w:type="dxa"/>
            <w:tcBorders>
              <w:top w:val="nil"/>
              <w:left w:val="single" w:sz="8" w:space="0" w:color="auto"/>
              <w:bottom w:val="single" w:sz="4" w:space="0" w:color="auto"/>
              <w:right w:val="single" w:sz="4" w:space="0" w:color="auto"/>
            </w:tcBorders>
            <w:noWrap/>
            <w:vAlign w:val="bottom"/>
            <w:hideMark/>
          </w:tcPr>
          <w:p w14:paraId="2321F629" w14:textId="77777777" w:rsidR="002F7F12" w:rsidRDefault="002F7F12">
            <w:pPr>
              <w:jc w:val="center"/>
              <w:rPr>
                <w:rFonts w:cs="Calibri"/>
                <w:b/>
                <w:bCs/>
                <w:color w:val="000000"/>
                <w:szCs w:val="24"/>
                <w:lang w:eastAsia="en-GB"/>
              </w:rPr>
            </w:pPr>
            <w:r>
              <w:rPr>
                <w:rFonts w:cs="Calibri"/>
                <w:b/>
                <w:bCs/>
                <w:color w:val="000000"/>
                <w:szCs w:val="24"/>
                <w:lang w:eastAsia="en-GB"/>
              </w:rPr>
              <w:t>1</w:t>
            </w:r>
          </w:p>
        </w:tc>
        <w:tc>
          <w:tcPr>
            <w:tcW w:w="2177" w:type="dxa"/>
            <w:tcBorders>
              <w:top w:val="nil"/>
              <w:left w:val="nil"/>
              <w:bottom w:val="single" w:sz="4" w:space="0" w:color="auto"/>
              <w:right w:val="nil"/>
            </w:tcBorders>
            <w:vAlign w:val="bottom"/>
            <w:hideMark/>
          </w:tcPr>
          <w:p w14:paraId="68ED467A" w14:textId="77777777" w:rsidR="002F7F12" w:rsidRDefault="002F7F12">
            <w:pPr>
              <w:rPr>
                <w:rFonts w:cs="Calibri"/>
                <w:b/>
                <w:bCs/>
                <w:color w:val="000000"/>
                <w:szCs w:val="24"/>
                <w:lang w:eastAsia="en-GB"/>
              </w:rPr>
            </w:pPr>
            <w:r>
              <w:rPr>
                <w:rFonts w:cs="Calibri"/>
                <w:b/>
                <w:bCs/>
                <w:color w:val="000000"/>
                <w:szCs w:val="24"/>
                <w:lang w:eastAsia="en-GB"/>
              </w:rPr>
              <w:t>Level 1</w:t>
            </w:r>
          </w:p>
        </w:tc>
        <w:tc>
          <w:tcPr>
            <w:tcW w:w="1842" w:type="dxa"/>
            <w:tcBorders>
              <w:top w:val="nil"/>
              <w:left w:val="single" w:sz="4" w:space="0" w:color="auto"/>
              <w:bottom w:val="single" w:sz="4" w:space="0" w:color="auto"/>
              <w:right w:val="single" w:sz="4" w:space="0" w:color="auto"/>
            </w:tcBorders>
            <w:vAlign w:val="center"/>
            <w:hideMark/>
          </w:tcPr>
          <w:p w14:paraId="71B5B060"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623C4EF4" w14:textId="77777777" w:rsidR="002F7F12" w:rsidRDefault="002F7F12">
            <w:pPr>
              <w:jc w:val="center"/>
              <w:rPr>
                <w:rFonts w:cs="Calibri"/>
                <w:b/>
                <w:bCs/>
                <w:color w:val="000000"/>
                <w:szCs w:val="24"/>
                <w:lang w:eastAsia="en-GB"/>
              </w:rPr>
            </w:pPr>
            <w:r>
              <w:rPr>
                <w:rFonts w:cs="Calibri"/>
                <w:b/>
                <w:bCs/>
                <w:color w:val="000000"/>
                <w:szCs w:val="24"/>
                <w:lang w:eastAsia="en-GB"/>
              </w:rPr>
              <w:t>4</w:t>
            </w:r>
          </w:p>
        </w:tc>
        <w:tc>
          <w:tcPr>
            <w:tcW w:w="1843" w:type="dxa"/>
            <w:tcBorders>
              <w:top w:val="nil"/>
              <w:left w:val="nil"/>
              <w:bottom w:val="single" w:sz="4" w:space="0" w:color="auto"/>
              <w:right w:val="single" w:sz="4" w:space="0" w:color="auto"/>
            </w:tcBorders>
            <w:vAlign w:val="center"/>
            <w:hideMark/>
          </w:tcPr>
          <w:p w14:paraId="3EADDF0D" w14:textId="77777777" w:rsidR="002F7F12" w:rsidRDefault="002F7F12">
            <w:pPr>
              <w:jc w:val="center"/>
              <w:rPr>
                <w:rFonts w:cs="Calibri"/>
                <w:b/>
                <w:bCs/>
                <w:color w:val="000000"/>
                <w:szCs w:val="24"/>
                <w:lang w:eastAsia="en-GB"/>
              </w:rPr>
            </w:pPr>
            <w:r>
              <w:rPr>
                <w:rFonts w:cs="Calibri"/>
                <w:b/>
                <w:bCs/>
                <w:color w:val="000000"/>
                <w:szCs w:val="24"/>
                <w:lang w:eastAsia="en-GB"/>
              </w:rPr>
              <w:t>8</w:t>
            </w:r>
          </w:p>
        </w:tc>
        <w:tc>
          <w:tcPr>
            <w:tcW w:w="1842" w:type="dxa"/>
            <w:tcBorders>
              <w:top w:val="nil"/>
              <w:left w:val="nil"/>
              <w:bottom w:val="single" w:sz="4" w:space="0" w:color="auto"/>
              <w:right w:val="single" w:sz="4" w:space="0" w:color="auto"/>
            </w:tcBorders>
            <w:vAlign w:val="center"/>
            <w:hideMark/>
          </w:tcPr>
          <w:p w14:paraId="2F52CB98" w14:textId="77777777" w:rsidR="002F7F12" w:rsidRDefault="002F7F12">
            <w:pPr>
              <w:jc w:val="center"/>
              <w:rPr>
                <w:rFonts w:cs="Calibri"/>
                <w:b/>
                <w:bCs/>
                <w:color w:val="000000"/>
                <w:szCs w:val="24"/>
                <w:lang w:eastAsia="en-GB"/>
              </w:rPr>
            </w:pPr>
            <w:r>
              <w:rPr>
                <w:rFonts w:cs="Calibri"/>
                <w:b/>
                <w:bCs/>
                <w:color w:val="000000"/>
                <w:szCs w:val="24"/>
                <w:lang w:eastAsia="en-GB"/>
              </w:rPr>
              <w:t>6</w:t>
            </w:r>
          </w:p>
        </w:tc>
        <w:tc>
          <w:tcPr>
            <w:tcW w:w="1985" w:type="dxa"/>
            <w:tcBorders>
              <w:top w:val="nil"/>
              <w:left w:val="nil"/>
              <w:bottom w:val="single" w:sz="4" w:space="0" w:color="auto"/>
              <w:right w:val="single" w:sz="4" w:space="0" w:color="auto"/>
            </w:tcBorders>
            <w:vAlign w:val="center"/>
            <w:hideMark/>
          </w:tcPr>
          <w:p w14:paraId="16593FD7"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134" w:type="dxa"/>
            <w:tcBorders>
              <w:top w:val="nil"/>
              <w:left w:val="nil"/>
              <w:bottom w:val="single" w:sz="4" w:space="0" w:color="auto"/>
              <w:right w:val="single" w:sz="8" w:space="0" w:color="auto"/>
            </w:tcBorders>
            <w:vAlign w:val="center"/>
            <w:hideMark/>
          </w:tcPr>
          <w:p w14:paraId="78F2E8BA" w14:textId="77777777" w:rsidR="002F7F12" w:rsidRDefault="002F7F12">
            <w:pPr>
              <w:jc w:val="center"/>
              <w:rPr>
                <w:rFonts w:cs="Calibri"/>
                <w:b/>
                <w:bCs/>
                <w:color w:val="000000"/>
                <w:szCs w:val="24"/>
                <w:lang w:eastAsia="en-GB"/>
              </w:rPr>
            </w:pPr>
            <w:r>
              <w:rPr>
                <w:rFonts w:cs="Calibri"/>
                <w:b/>
                <w:bCs/>
                <w:color w:val="000000"/>
                <w:szCs w:val="24"/>
                <w:lang w:eastAsia="en-GB"/>
              </w:rPr>
              <w:t>20</w:t>
            </w:r>
          </w:p>
        </w:tc>
        <w:tc>
          <w:tcPr>
            <w:tcW w:w="2268" w:type="dxa"/>
            <w:tcBorders>
              <w:top w:val="nil"/>
              <w:left w:val="nil"/>
              <w:bottom w:val="single" w:sz="4" w:space="0" w:color="auto"/>
              <w:right w:val="single" w:sz="8" w:space="0" w:color="auto"/>
            </w:tcBorders>
          </w:tcPr>
          <w:p w14:paraId="19D72EAB" w14:textId="77777777" w:rsidR="002F7F12" w:rsidRDefault="002F7F12">
            <w:pPr>
              <w:jc w:val="center"/>
              <w:rPr>
                <w:rFonts w:cs="Calibri"/>
                <w:b/>
                <w:bCs/>
                <w:color w:val="000000"/>
                <w:szCs w:val="24"/>
                <w:lang w:eastAsia="en-GB"/>
              </w:rPr>
            </w:pPr>
          </w:p>
        </w:tc>
      </w:tr>
      <w:tr w:rsidR="002F4CDA" w14:paraId="71BF3C13" w14:textId="77777777" w:rsidTr="00976A32">
        <w:trPr>
          <w:trHeight w:val="340"/>
        </w:trPr>
        <w:tc>
          <w:tcPr>
            <w:tcW w:w="1226" w:type="dxa"/>
            <w:tcBorders>
              <w:top w:val="nil"/>
              <w:left w:val="single" w:sz="8" w:space="0" w:color="auto"/>
              <w:bottom w:val="single" w:sz="4" w:space="0" w:color="auto"/>
              <w:right w:val="single" w:sz="4" w:space="0" w:color="auto"/>
            </w:tcBorders>
            <w:noWrap/>
            <w:vAlign w:val="bottom"/>
            <w:hideMark/>
          </w:tcPr>
          <w:p w14:paraId="242AE326"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2177" w:type="dxa"/>
            <w:tcBorders>
              <w:top w:val="nil"/>
              <w:left w:val="nil"/>
              <w:bottom w:val="single" w:sz="4" w:space="0" w:color="auto"/>
              <w:right w:val="nil"/>
            </w:tcBorders>
            <w:vAlign w:val="bottom"/>
            <w:hideMark/>
          </w:tcPr>
          <w:p w14:paraId="1C58EF2A" w14:textId="77777777" w:rsidR="002F7F12" w:rsidRDefault="002F7F12">
            <w:pPr>
              <w:rPr>
                <w:rFonts w:cs="Calibri"/>
                <w:b/>
                <w:bCs/>
                <w:color w:val="000000"/>
                <w:szCs w:val="24"/>
                <w:lang w:eastAsia="en-GB"/>
              </w:rPr>
            </w:pPr>
            <w:r>
              <w:rPr>
                <w:rFonts w:cs="Calibri"/>
                <w:b/>
                <w:bCs/>
                <w:color w:val="000000"/>
                <w:szCs w:val="24"/>
                <w:lang w:eastAsia="en-GB"/>
              </w:rPr>
              <w:t>Level 1</w:t>
            </w:r>
          </w:p>
        </w:tc>
        <w:tc>
          <w:tcPr>
            <w:tcW w:w="1842" w:type="dxa"/>
            <w:tcBorders>
              <w:top w:val="nil"/>
              <w:left w:val="single" w:sz="4" w:space="0" w:color="auto"/>
              <w:bottom w:val="single" w:sz="4" w:space="0" w:color="auto"/>
              <w:right w:val="single" w:sz="4" w:space="0" w:color="auto"/>
            </w:tcBorders>
            <w:vAlign w:val="center"/>
            <w:hideMark/>
          </w:tcPr>
          <w:p w14:paraId="1ADBE73E"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0142E5DB" w14:textId="77777777" w:rsidR="002F7F12" w:rsidRDefault="002F7F12">
            <w:pPr>
              <w:jc w:val="center"/>
              <w:rPr>
                <w:rFonts w:cs="Calibri"/>
                <w:b/>
                <w:bCs/>
                <w:color w:val="000000"/>
                <w:szCs w:val="24"/>
                <w:lang w:eastAsia="en-GB"/>
              </w:rPr>
            </w:pPr>
            <w:r>
              <w:rPr>
                <w:rFonts w:cs="Calibri"/>
                <w:b/>
                <w:bCs/>
                <w:color w:val="000000"/>
                <w:szCs w:val="24"/>
                <w:lang w:eastAsia="en-GB"/>
              </w:rPr>
              <w:t>4</w:t>
            </w:r>
          </w:p>
        </w:tc>
        <w:tc>
          <w:tcPr>
            <w:tcW w:w="1843" w:type="dxa"/>
            <w:tcBorders>
              <w:top w:val="nil"/>
              <w:left w:val="nil"/>
              <w:bottom w:val="single" w:sz="4" w:space="0" w:color="auto"/>
              <w:right w:val="single" w:sz="4" w:space="0" w:color="auto"/>
            </w:tcBorders>
            <w:vAlign w:val="center"/>
            <w:hideMark/>
          </w:tcPr>
          <w:p w14:paraId="7E78BC1A" w14:textId="77777777" w:rsidR="002F7F12" w:rsidRDefault="002F7F12">
            <w:pPr>
              <w:jc w:val="center"/>
              <w:rPr>
                <w:rFonts w:cs="Calibri"/>
                <w:b/>
                <w:bCs/>
                <w:color w:val="000000"/>
                <w:szCs w:val="24"/>
                <w:lang w:eastAsia="en-GB"/>
              </w:rPr>
            </w:pPr>
            <w:r>
              <w:rPr>
                <w:rFonts w:cs="Calibri"/>
                <w:b/>
                <w:bCs/>
                <w:color w:val="000000"/>
                <w:szCs w:val="24"/>
                <w:lang w:eastAsia="en-GB"/>
              </w:rPr>
              <w:t>8</w:t>
            </w:r>
          </w:p>
        </w:tc>
        <w:tc>
          <w:tcPr>
            <w:tcW w:w="1842" w:type="dxa"/>
            <w:tcBorders>
              <w:top w:val="nil"/>
              <w:left w:val="nil"/>
              <w:bottom w:val="single" w:sz="4" w:space="0" w:color="auto"/>
              <w:right w:val="single" w:sz="4" w:space="0" w:color="auto"/>
            </w:tcBorders>
            <w:vAlign w:val="center"/>
            <w:hideMark/>
          </w:tcPr>
          <w:p w14:paraId="78D51E77" w14:textId="77777777" w:rsidR="002F7F12" w:rsidRDefault="002F7F12">
            <w:pPr>
              <w:jc w:val="center"/>
              <w:rPr>
                <w:rFonts w:cs="Calibri"/>
                <w:b/>
                <w:bCs/>
                <w:color w:val="000000"/>
                <w:szCs w:val="24"/>
                <w:lang w:eastAsia="en-GB"/>
              </w:rPr>
            </w:pPr>
            <w:r>
              <w:rPr>
                <w:rFonts w:cs="Calibri"/>
                <w:b/>
                <w:bCs/>
                <w:color w:val="000000"/>
                <w:szCs w:val="24"/>
                <w:lang w:eastAsia="en-GB"/>
              </w:rPr>
              <w:t>6</w:t>
            </w:r>
          </w:p>
        </w:tc>
        <w:tc>
          <w:tcPr>
            <w:tcW w:w="1985" w:type="dxa"/>
            <w:tcBorders>
              <w:top w:val="nil"/>
              <w:left w:val="nil"/>
              <w:bottom w:val="single" w:sz="4" w:space="0" w:color="auto"/>
              <w:right w:val="single" w:sz="4" w:space="0" w:color="auto"/>
            </w:tcBorders>
            <w:shd w:val="clear" w:color="auto" w:fill="A6A6A6"/>
            <w:vAlign w:val="center"/>
            <w:hideMark/>
          </w:tcPr>
          <w:p w14:paraId="22FEABB3" w14:textId="77777777" w:rsidR="002F7F12" w:rsidRDefault="002F7F12">
            <w:pPr>
              <w:jc w:val="center"/>
              <w:rPr>
                <w:rFonts w:cs="Calibri"/>
                <w:color w:val="A6A6A6"/>
                <w:szCs w:val="24"/>
                <w:lang w:eastAsia="en-GB"/>
              </w:rPr>
            </w:pPr>
            <w:r>
              <w:rPr>
                <w:rFonts w:cs="Calibri"/>
                <w:color w:val="A6A6A6"/>
                <w:szCs w:val="24"/>
                <w:lang w:eastAsia="en-GB"/>
              </w:rPr>
              <w:t>0</w:t>
            </w:r>
          </w:p>
        </w:tc>
        <w:tc>
          <w:tcPr>
            <w:tcW w:w="1134" w:type="dxa"/>
            <w:tcBorders>
              <w:top w:val="nil"/>
              <w:left w:val="nil"/>
              <w:bottom w:val="single" w:sz="4" w:space="0" w:color="auto"/>
              <w:right w:val="single" w:sz="8" w:space="0" w:color="auto"/>
            </w:tcBorders>
            <w:vAlign w:val="center"/>
            <w:hideMark/>
          </w:tcPr>
          <w:p w14:paraId="1F0DBE3B" w14:textId="77777777" w:rsidR="002F7F12" w:rsidRDefault="002F7F12">
            <w:pPr>
              <w:jc w:val="center"/>
              <w:rPr>
                <w:rFonts w:cs="Calibri"/>
                <w:b/>
                <w:bCs/>
                <w:color w:val="000000"/>
                <w:szCs w:val="24"/>
                <w:lang w:eastAsia="en-GB"/>
              </w:rPr>
            </w:pPr>
            <w:r>
              <w:rPr>
                <w:rFonts w:cs="Calibri"/>
                <w:b/>
                <w:bCs/>
                <w:color w:val="000000"/>
                <w:szCs w:val="24"/>
                <w:lang w:eastAsia="en-GB"/>
              </w:rPr>
              <w:t>18</w:t>
            </w:r>
          </w:p>
        </w:tc>
        <w:tc>
          <w:tcPr>
            <w:tcW w:w="2268" w:type="dxa"/>
            <w:tcBorders>
              <w:top w:val="nil"/>
              <w:left w:val="nil"/>
              <w:bottom w:val="single" w:sz="4" w:space="0" w:color="auto"/>
              <w:right w:val="single" w:sz="8" w:space="0" w:color="auto"/>
            </w:tcBorders>
          </w:tcPr>
          <w:p w14:paraId="6D47ACDB" w14:textId="77777777" w:rsidR="002F7F12" w:rsidRDefault="002F7F12">
            <w:pPr>
              <w:jc w:val="center"/>
              <w:rPr>
                <w:rFonts w:cs="Calibri"/>
                <w:b/>
                <w:bCs/>
                <w:color w:val="000000"/>
                <w:szCs w:val="24"/>
                <w:lang w:eastAsia="en-GB"/>
              </w:rPr>
            </w:pPr>
          </w:p>
        </w:tc>
      </w:tr>
      <w:tr w:rsidR="002F4CDA" w14:paraId="4494EDA4" w14:textId="77777777" w:rsidTr="00976A32">
        <w:trPr>
          <w:trHeight w:val="360"/>
        </w:trPr>
        <w:tc>
          <w:tcPr>
            <w:tcW w:w="1226" w:type="dxa"/>
            <w:tcBorders>
              <w:top w:val="nil"/>
              <w:left w:val="single" w:sz="8" w:space="0" w:color="auto"/>
              <w:bottom w:val="single" w:sz="8" w:space="0" w:color="auto"/>
              <w:right w:val="single" w:sz="4" w:space="0" w:color="auto"/>
            </w:tcBorders>
            <w:noWrap/>
            <w:vAlign w:val="bottom"/>
            <w:hideMark/>
          </w:tcPr>
          <w:p w14:paraId="5070A21B" w14:textId="77777777" w:rsidR="002F7F12" w:rsidRDefault="002F7F12">
            <w:pPr>
              <w:jc w:val="center"/>
              <w:rPr>
                <w:rFonts w:cs="Calibri"/>
                <w:b/>
                <w:bCs/>
                <w:color w:val="000000"/>
                <w:szCs w:val="24"/>
                <w:lang w:eastAsia="en-GB"/>
              </w:rPr>
            </w:pPr>
            <w:r>
              <w:rPr>
                <w:rFonts w:cs="Calibri"/>
                <w:b/>
                <w:bCs/>
                <w:color w:val="000000"/>
                <w:szCs w:val="24"/>
                <w:lang w:eastAsia="en-GB"/>
              </w:rPr>
              <w:t>3</w:t>
            </w:r>
          </w:p>
        </w:tc>
        <w:tc>
          <w:tcPr>
            <w:tcW w:w="2177" w:type="dxa"/>
            <w:tcBorders>
              <w:top w:val="nil"/>
              <w:left w:val="nil"/>
              <w:bottom w:val="single" w:sz="8" w:space="0" w:color="auto"/>
              <w:right w:val="nil"/>
            </w:tcBorders>
            <w:vAlign w:val="bottom"/>
            <w:hideMark/>
          </w:tcPr>
          <w:p w14:paraId="0C07D3BB" w14:textId="77777777" w:rsidR="002F7F12" w:rsidRDefault="002F7F12">
            <w:pPr>
              <w:rPr>
                <w:rFonts w:cs="Calibri"/>
                <w:b/>
                <w:bCs/>
                <w:color w:val="000000"/>
                <w:szCs w:val="24"/>
                <w:lang w:eastAsia="en-GB"/>
              </w:rPr>
            </w:pPr>
            <w:r>
              <w:rPr>
                <w:rFonts w:cs="Calibri"/>
                <w:b/>
                <w:bCs/>
                <w:color w:val="000000"/>
                <w:szCs w:val="24"/>
                <w:lang w:eastAsia="en-GB"/>
              </w:rPr>
              <w:t>Level 1</w:t>
            </w:r>
          </w:p>
        </w:tc>
        <w:tc>
          <w:tcPr>
            <w:tcW w:w="1842" w:type="dxa"/>
            <w:tcBorders>
              <w:top w:val="nil"/>
              <w:left w:val="single" w:sz="4" w:space="0" w:color="auto"/>
              <w:bottom w:val="single" w:sz="8" w:space="0" w:color="auto"/>
              <w:right w:val="single" w:sz="4" w:space="0" w:color="auto"/>
            </w:tcBorders>
            <w:vAlign w:val="center"/>
            <w:hideMark/>
          </w:tcPr>
          <w:p w14:paraId="23527252"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8" w:space="0" w:color="auto"/>
              <w:right w:val="single" w:sz="4" w:space="0" w:color="auto"/>
            </w:tcBorders>
            <w:vAlign w:val="center"/>
            <w:hideMark/>
          </w:tcPr>
          <w:p w14:paraId="2CF86EE9" w14:textId="77777777" w:rsidR="002F7F12" w:rsidRDefault="002F7F12">
            <w:pPr>
              <w:jc w:val="center"/>
              <w:rPr>
                <w:rFonts w:cs="Calibri"/>
                <w:b/>
                <w:bCs/>
                <w:color w:val="000000"/>
                <w:szCs w:val="24"/>
                <w:lang w:eastAsia="en-GB"/>
              </w:rPr>
            </w:pPr>
            <w:r>
              <w:rPr>
                <w:rFonts w:cs="Calibri"/>
                <w:b/>
                <w:bCs/>
                <w:color w:val="000000"/>
                <w:szCs w:val="24"/>
                <w:lang w:eastAsia="en-GB"/>
              </w:rPr>
              <w:t>4</w:t>
            </w:r>
          </w:p>
        </w:tc>
        <w:tc>
          <w:tcPr>
            <w:tcW w:w="1843" w:type="dxa"/>
            <w:tcBorders>
              <w:top w:val="nil"/>
              <w:left w:val="nil"/>
              <w:bottom w:val="single" w:sz="8" w:space="0" w:color="auto"/>
              <w:right w:val="single" w:sz="4" w:space="0" w:color="auto"/>
            </w:tcBorders>
            <w:vAlign w:val="center"/>
            <w:hideMark/>
          </w:tcPr>
          <w:p w14:paraId="51C3A02F" w14:textId="77777777" w:rsidR="002F7F12" w:rsidRDefault="002F7F12">
            <w:pPr>
              <w:jc w:val="center"/>
              <w:rPr>
                <w:rFonts w:cs="Calibri"/>
                <w:b/>
                <w:bCs/>
                <w:color w:val="000000"/>
                <w:szCs w:val="24"/>
                <w:lang w:eastAsia="en-GB"/>
              </w:rPr>
            </w:pPr>
            <w:r>
              <w:rPr>
                <w:rFonts w:cs="Calibri"/>
                <w:b/>
                <w:bCs/>
                <w:color w:val="000000"/>
                <w:szCs w:val="24"/>
                <w:lang w:eastAsia="en-GB"/>
              </w:rPr>
              <w:t>8</w:t>
            </w:r>
          </w:p>
        </w:tc>
        <w:tc>
          <w:tcPr>
            <w:tcW w:w="1842" w:type="dxa"/>
            <w:tcBorders>
              <w:top w:val="nil"/>
              <w:left w:val="nil"/>
              <w:bottom w:val="single" w:sz="8" w:space="0" w:color="auto"/>
              <w:right w:val="single" w:sz="4" w:space="0" w:color="auto"/>
            </w:tcBorders>
            <w:shd w:val="clear" w:color="auto" w:fill="A6A6A6"/>
            <w:vAlign w:val="center"/>
            <w:hideMark/>
          </w:tcPr>
          <w:p w14:paraId="58E5061C" w14:textId="77777777" w:rsidR="002F7F12" w:rsidRDefault="002F7F12">
            <w:pPr>
              <w:jc w:val="center"/>
              <w:rPr>
                <w:rFonts w:cs="Calibri"/>
                <w:color w:val="A6A6A6"/>
                <w:szCs w:val="24"/>
                <w:lang w:eastAsia="en-GB"/>
              </w:rPr>
            </w:pPr>
            <w:r>
              <w:rPr>
                <w:rFonts w:cs="Calibri"/>
                <w:color w:val="A6A6A6"/>
                <w:szCs w:val="24"/>
                <w:lang w:eastAsia="en-GB"/>
              </w:rPr>
              <w:t>0</w:t>
            </w:r>
          </w:p>
        </w:tc>
        <w:tc>
          <w:tcPr>
            <w:tcW w:w="1985" w:type="dxa"/>
            <w:tcBorders>
              <w:top w:val="nil"/>
              <w:left w:val="nil"/>
              <w:bottom w:val="single" w:sz="8" w:space="0" w:color="auto"/>
              <w:right w:val="single" w:sz="4" w:space="0" w:color="auto"/>
            </w:tcBorders>
            <w:shd w:val="clear" w:color="auto" w:fill="A6A6A6"/>
            <w:vAlign w:val="center"/>
            <w:hideMark/>
          </w:tcPr>
          <w:p w14:paraId="6528549C" w14:textId="77777777" w:rsidR="002F7F12" w:rsidRDefault="002F7F12">
            <w:pPr>
              <w:jc w:val="center"/>
              <w:rPr>
                <w:rFonts w:cs="Calibri"/>
                <w:color w:val="A6A6A6"/>
                <w:szCs w:val="24"/>
                <w:lang w:eastAsia="en-GB"/>
              </w:rPr>
            </w:pPr>
            <w:r>
              <w:rPr>
                <w:rFonts w:cs="Calibri"/>
                <w:color w:val="A6A6A6"/>
                <w:szCs w:val="24"/>
                <w:lang w:eastAsia="en-GB"/>
              </w:rPr>
              <w:t>0</w:t>
            </w:r>
          </w:p>
        </w:tc>
        <w:tc>
          <w:tcPr>
            <w:tcW w:w="1134" w:type="dxa"/>
            <w:tcBorders>
              <w:top w:val="nil"/>
              <w:left w:val="nil"/>
              <w:bottom w:val="single" w:sz="8" w:space="0" w:color="auto"/>
              <w:right w:val="single" w:sz="8" w:space="0" w:color="auto"/>
            </w:tcBorders>
            <w:vAlign w:val="center"/>
            <w:hideMark/>
          </w:tcPr>
          <w:p w14:paraId="5742C8DA" w14:textId="77777777" w:rsidR="002F7F12" w:rsidRDefault="002F7F12">
            <w:pPr>
              <w:jc w:val="center"/>
              <w:rPr>
                <w:rFonts w:cs="Calibri"/>
                <w:b/>
                <w:bCs/>
                <w:color w:val="000000"/>
                <w:szCs w:val="24"/>
                <w:lang w:eastAsia="en-GB"/>
              </w:rPr>
            </w:pPr>
            <w:r>
              <w:rPr>
                <w:rFonts w:cs="Calibri"/>
                <w:b/>
                <w:bCs/>
                <w:color w:val="000000"/>
                <w:szCs w:val="24"/>
                <w:lang w:eastAsia="en-GB"/>
              </w:rPr>
              <w:t>12</w:t>
            </w:r>
          </w:p>
        </w:tc>
        <w:tc>
          <w:tcPr>
            <w:tcW w:w="2268" w:type="dxa"/>
            <w:tcBorders>
              <w:top w:val="nil"/>
              <w:left w:val="nil"/>
              <w:bottom w:val="single" w:sz="8" w:space="0" w:color="auto"/>
              <w:right w:val="single" w:sz="8" w:space="0" w:color="auto"/>
            </w:tcBorders>
          </w:tcPr>
          <w:p w14:paraId="3820276A" w14:textId="77777777" w:rsidR="002F7F12" w:rsidRDefault="002F7F12">
            <w:pPr>
              <w:jc w:val="center"/>
              <w:rPr>
                <w:rFonts w:cs="Calibri"/>
                <w:b/>
                <w:bCs/>
                <w:color w:val="000000"/>
                <w:szCs w:val="24"/>
                <w:lang w:eastAsia="en-GB"/>
              </w:rPr>
            </w:pPr>
          </w:p>
        </w:tc>
      </w:tr>
      <w:tr w:rsidR="002F4CDA" w14:paraId="766720C3" w14:textId="77777777" w:rsidTr="00976A32">
        <w:trPr>
          <w:trHeight w:val="340"/>
        </w:trPr>
        <w:tc>
          <w:tcPr>
            <w:tcW w:w="1226" w:type="dxa"/>
            <w:tcBorders>
              <w:top w:val="nil"/>
              <w:left w:val="single" w:sz="8" w:space="0" w:color="auto"/>
              <w:bottom w:val="single" w:sz="4" w:space="0" w:color="auto"/>
              <w:right w:val="single" w:sz="4" w:space="0" w:color="auto"/>
            </w:tcBorders>
            <w:noWrap/>
            <w:vAlign w:val="bottom"/>
            <w:hideMark/>
          </w:tcPr>
          <w:p w14:paraId="206D8825" w14:textId="77777777" w:rsidR="002F7F12" w:rsidRDefault="002F7F12">
            <w:pPr>
              <w:jc w:val="center"/>
              <w:rPr>
                <w:rFonts w:cs="Calibri"/>
                <w:b/>
                <w:bCs/>
                <w:color w:val="000000"/>
                <w:szCs w:val="24"/>
                <w:lang w:eastAsia="en-GB"/>
              </w:rPr>
            </w:pPr>
            <w:r>
              <w:rPr>
                <w:rFonts w:cs="Calibri"/>
                <w:b/>
                <w:bCs/>
                <w:color w:val="000000"/>
                <w:szCs w:val="24"/>
                <w:lang w:eastAsia="en-GB"/>
              </w:rPr>
              <w:t>4</w:t>
            </w:r>
          </w:p>
        </w:tc>
        <w:tc>
          <w:tcPr>
            <w:tcW w:w="2177" w:type="dxa"/>
            <w:tcBorders>
              <w:top w:val="nil"/>
              <w:left w:val="nil"/>
              <w:bottom w:val="single" w:sz="4" w:space="0" w:color="auto"/>
              <w:right w:val="nil"/>
            </w:tcBorders>
            <w:vAlign w:val="bottom"/>
            <w:hideMark/>
          </w:tcPr>
          <w:p w14:paraId="250CA592" w14:textId="77777777" w:rsidR="002F7F12" w:rsidRDefault="002F7F12">
            <w:pPr>
              <w:rPr>
                <w:rFonts w:cs="Calibri"/>
                <w:b/>
                <w:bCs/>
                <w:color w:val="000000"/>
                <w:szCs w:val="24"/>
                <w:lang w:eastAsia="en-GB"/>
              </w:rPr>
            </w:pPr>
            <w:r>
              <w:rPr>
                <w:rFonts w:cs="Calibri"/>
                <w:b/>
                <w:bCs/>
                <w:color w:val="000000"/>
                <w:szCs w:val="24"/>
                <w:lang w:eastAsia="en-GB"/>
              </w:rPr>
              <w:t>Level 2 and 3</w:t>
            </w:r>
          </w:p>
        </w:tc>
        <w:tc>
          <w:tcPr>
            <w:tcW w:w="1842" w:type="dxa"/>
            <w:tcBorders>
              <w:top w:val="nil"/>
              <w:left w:val="single" w:sz="4" w:space="0" w:color="auto"/>
              <w:bottom w:val="single" w:sz="4" w:space="0" w:color="auto"/>
              <w:right w:val="single" w:sz="4" w:space="0" w:color="auto"/>
            </w:tcBorders>
            <w:vAlign w:val="center"/>
            <w:hideMark/>
          </w:tcPr>
          <w:p w14:paraId="7138995E"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2360A85B"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843" w:type="dxa"/>
            <w:tcBorders>
              <w:top w:val="nil"/>
              <w:left w:val="nil"/>
              <w:bottom w:val="single" w:sz="4" w:space="0" w:color="auto"/>
              <w:right w:val="single" w:sz="4" w:space="0" w:color="auto"/>
            </w:tcBorders>
            <w:vAlign w:val="center"/>
            <w:hideMark/>
          </w:tcPr>
          <w:p w14:paraId="4E27729D" w14:textId="77777777" w:rsidR="002F7F12" w:rsidRDefault="002F7F12">
            <w:pPr>
              <w:jc w:val="center"/>
              <w:rPr>
                <w:rFonts w:cs="Calibri"/>
                <w:b/>
                <w:bCs/>
                <w:color w:val="000000"/>
                <w:szCs w:val="24"/>
                <w:lang w:eastAsia="en-GB"/>
              </w:rPr>
            </w:pPr>
            <w:r>
              <w:rPr>
                <w:rFonts w:cs="Calibri"/>
                <w:b/>
                <w:bCs/>
                <w:color w:val="000000"/>
                <w:szCs w:val="24"/>
                <w:lang w:eastAsia="en-GB"/>
              </w:rPr>
              <w:t>4</w:t>
            </w:r>
          </w:p>
        </w:tc>
        <w:tc>
          <w:tcPr>
            <w:tcW w:w="1842" w:type="dxa"/>
            <w:tcBorders>
              <w:top w:val="nil"/>
              <w:left w:val="nil"/>
              <w:bottom w:val="single" w:sz="4" w:space="0" w:color="auto"/>
              <w:right w:val="single" w:sz="4" w:space="0" w:color="auto"/>
            </w:tcBorders>
            <w:vAlign w:val="center"/>
            <w:hideMark/>
          </w:tcPr>
          <w:p w14:paraId="5A64DCC8"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985" w:type="dxa"/>
            <w:tcBorders>
              <w:top w:val="nil"/>
              <w:left w:val="nil"/>
              <w:bottom w:val="single" w:sz="4" w:space="0" w:color="auto"/>
              <w:right w:val="single" w:sz="4" w:space="0" w:color="auto"/>
            </w:tcBorders>
            <w:vAlign w:val="center"/>
            <w:hideMark/>
          </w:tcPr>
          <w:p w14:paraId="6A76C623"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134" w:type="dxa"/>
            <w:tcBorders>
              <w:top w:val="nil"/>
              <w:left w:val="nil"/>
              <w:bottom w:val="single" w:sz="4" w:space="0" w:color="auto"/>
              <w:right w:val="single" w:sz="8" w:space="0" w:color="auto"/>
            </w:tcBorders>
            <w:vAlign w:val="center"/>
            <w:hideMark/>
          </w:tcPr>
          <w:p w14:paraId="699C129D" w14:textId="77777777" w:rsidR="002F7F12" w:rsidRDefault="002F7F12">
            <w:pPr>
              <w:jc w:val="center"/>
              <w:rPr>
                <w:rFonts w:cs="Calibri"/>
                <w:b/>
                <w:bCs/>
                <w:color w:val="000000"/>
                <w:szCs w:val="24"/>
                <w:lang w:eastAsia="en-GB"/>
              </w:rPr>
            </w:pPr>
            <w:r>
              <w:rPr>
                <w:rFonts w:cs="Calibri"/>
                <w:b/>
                <w:bCs/>
                <w:color w:val="000000"/>
                <w:szCs w:val="24"/>
                <w:lang w:eastAsia="en-GB"/>
              </w:rPr>
              <w:t>10</w:t>
            </w:r>
          </w:p>
        </w:tc>
        <w:tc>
          <w:tcPr>
            <w:tcW w:w="2268" w:type="dxa"/>
            <w:tcBorders>
              <w:top w:val="nil"/>
              <w:left w:val="nil"/>
              <w:bottom w:val="single" w:sz="4" w:space="0" w:color="auto"/>
              <w:right w:val="single" w:sz="8" w:space="0" w:color="auto"/>
            </w:tcBorders>
          </w:tcPr>
          <w:p w14:paraId="23831270" w14:textId="77777777" w:rsidR="002F7F12" w:rsidRDefault="002F7F12">
            <w:pPr>
              <w:jc w:val="center"/>
              <w:rPr>
                <w:rFonts w:cs="Calibri"/>
                <w:b/>
                <w:bCs/>
                <w:color w:val="000000"/>
                <w:szCs w:val="24"/>
                <w:lang w:eastAsia="en-GB"/>
              </w:rPr>
            </w:pPr>
          </w:p>
        </w:tc>
      </w:tr>
      <w:tr w:rsidR="002F4CDA" w14:paraId="264FAFF7" w14:textId="77777777" w:rsidTr="00976A32">
        <w:trPr>
          <w:trHeight w:val="340"/>
        </w:trPr>
        <w:tc>
          <w:tcPr>
            <w:tcW w:w="1226" w:type="dxa"/>
            <w:tcBorders>
              <w:top w:val="nil"/>
              <w:left w:val="single" w:sz="8" w:space="0" w:color="auto"/>
              <w:bottom w:val="single" w:sz="4" w:space="0" w:color="auto"/>
              <w:right w:val="single" w:sz="4" w:space="0" w:color="auto"/>
            </w:tcBorders>
            <w:noWrap/>
            <w:vAlign w:val="bottom"/>
            <w:hideMark/>
          </w:tcPr>
          <w:p w14:paraId="6D60BD04" w14:textId="77777777" w:rsidR="002F7F12" w:rsidRDefault="002F7F12">
            <w:pPr>
              <w:jc w:val="center"/>
              <w:rPr>
                <w:rFonts w:cs="Calibri"/>
                <w:b/>
                <w:bCs/>
                <w:color w:val="000000"/>
                <w:szCs w:val="24"/>
                <w:lang w:eastAsia="en-GB"/>
              </w:rPr>
            </w:pPr>
            <w:r>
              <w:rPr>
                <w:rFonts w:cs="Calibri"/>
                <w:b/>
                <w:bCs/>
                <w:color w:val="000000"/>
                <w:szCs w:val="24"/>
                <w:lang w:eastAsia="en-GB"/>
              </w:rPr>
              <w:t>5</w:t>
            </w:r>
          </w:p>
        </w:tc>
        <w:tc>
          <w:tcPr>
            <w:tcW w:w="2177" w:type="dxa"/>
            <w:tcBorders>
              <w:top w:val="nil"/>
              <w:left w:val="nil"/>
              <w:bottom w:val="single" w:sz="4" w:space="0" w:color="auto"/>
              <w:right w:val="nil"/>
            </w:tcBorders>
            <w:vAlign w:val="bottom"/>
            <w:hideMark/>
          </w:tcPr>
          <w:p w14:paraId="33403D1D" w14:textId="77777777" w:rsidR="002F7F12" w:rsidRDefault="002F7F12">
            <w:pPr>
              <w:rPr>
                <w:rFonts w:cs="Calibri"/>
                <w:b/>
                <w:bCs/>
                <w:color w:val="000000"/>
                <w:szCs w:val="24"/>
                <w:lang w:eastAsia="en-GB"/>
              </w:rPr>
            </w:pPr>
            <w:r>
              <w:rPr>
                <w:rFonts w:cs="Calibri"/>
                <w:b/>
                <w:bCs/>
                <w:color w:val="000000"/>
                <w:szCs w:val="24"/>
                <w:lang w:eastAsia="en-GB"/>
              </w:rPr>
              <w:t>Level 2 and 3</w:t>
            </w:r>
          </w:p>
        </w:tc>
        <w:tc>
          <w:tcPr>
            <w:tcW w:w="1842" w:type="dxa"/>
            <w:tcBorders>
              <w:top w:val="nil"/>
              <w:left w:val="single" w:sz="4" w:space="0" w:color="auto"/>
              <w:bottom w:val="single" w:sz="4" w:space="0" w:color="auto"/>
              <w:right w:val="single" w:sz="4" w:space="0" w:color="auto"/>
            </w:tcBorders>
            <w:vAlign w:val="center"/>
            <w:hideMark/>
          </w:tcPr>
          <w:p w14:paraId="42754259"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277F2EBE"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843" w:type="dxa"/>
            <w:tcBorders>
              <w:top w:val="nil"/>
              <w:left w:val="nil"/>
              <w:bottom w:val="single" w:sz="4" w:space="0" w:color="auto"/>
              <w:right w:val="single" w:sz="4" w:space="0" w:color="auto"/>
            </w:tcBorders>
            <w:vAlign w:val="center"/>
            <w:hideMark/>
          </w:tcPr>
          <w:p w14:paraId="553103C4" w14:textId="77777777" w:rsidR="002F7F12" w:rsidRDefault="002F7F12">
            <w:pPr>
              <w:jc w:val="center"/>
              <w:rPr>
                <w:rFonts w:cs="Calibri"/>
                <w:b/>
                <w:bCs/>
                <w:color w:val="000000"/>
                <w:szCs w:val="24"/>
                <w:lang w:eastAsia="en-GB"/>
              </w:rPr>
            </w:pPr>
            <w:r>
              <w:rPr>
                <w:rFonts w:cs="Calibri"/>
                <w:b/>
                <w:bCs/>
                <w:color w:val="000000"/>
                <w:szCs w:val="24"/>
                <w:lang w:eastAsia="en-GB"/>
              </w:rPr>
              <w:t>4</w:t>
            </w:r>
          </w:p>
        </w:tc>
        <w:tc>
          <w:tcPr>
            <w:tcW w:w="1842" w:type="dxa"/>
            <w:tcBorders>
              <w:top w:val="nil"/>
              <w:left w:val="nil"/>
              <w:bottom w:val="single" w:sz="4" w:space="0" w:color="auto"/>
              <w:right w:val="single" w:sz="4" w:space="0" w:color="auto"/>
            </w:tcBorders>
            <w:vAlign w:val="center"/>
            <w:hideMark/>
          </w:tcPr>
          <w:p w14:paraId="546A60C0"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985" w:type="dxa"/>
            <w:tcBorders>
              <w:top w:val="nil"/>
              <w:left w:val="nil"/>
              <w:bottom w:val="single" w:sz="4" w:space="0" w:color="auto"/>
              <w:right w:val="single" w:sz="4" w:space="0" w:color="auto"/>
            </w:tcBorders>
            <w:shd w:val="clear" w:color="auto" w:fill="A6A6A6"/>
            <w:vAlign w:val="center"/>
            <w:hideMark/>
          </w:tcPr>
          <w:p w14:paraId="100E8AD5" w14:textId="77777777" w:rsidR="002F7F12" w:rsidRDefault="002F7F12">
            <w:pPr>
              <w:jc w:val="center"/>
              <w:rPr>
                <w:rFonts w:cs="Calibri"/>
                <w:color w:val="A6A6A6"/>
                <w:szCs w:val="24"/>
                <w:lang w:eastAsia="en-GB"/>
              </w:rPr>
            </w:pPr>
            <w:r>
              <w:rPr>
                <w:rFonts w:cs="Calibri"/>
                <w:color w:val="A6A6A6"/>
                <w:szCs w:val="24"/>
                <w:lang w:eastAsia="en-GB"/>
              </w:rPr>
              <w:t>0</w:t>
            </w:r>
          </w:p>
        </w:tc>
        <w:tc>
          <w:tcPr>
            <w:tcW w:w="1134" w:type="dxa"/>
            <w:tcBorders>
              <w:top w:val="nil"/>
              <w:left w:val="nil"/>
              <w:bottom w:val="single" w:sz="4" w:space="0" w:color="auto"/>
              <w:right w:val="single" w:sz="8" w:space="0" w:color="auto"/>
            </w:tcBorders>
            <w:vAlign w:val="center"/>
            <w:hideMark/>
          </w:tcPr>
          <w:p w14:paraId="18F0C222" w14:textId="77777777" w:rsidR="002F7F12" w:rsidRDefault="002F7F12">
            <w:pPr>
              <w:jc w:val="center"/>
              <w:rPr>
                <w:rFonts w:cs="Calibri"/>
                <w:b/>
                <w:bCs/>
                <w:color w:val="000000"/>
                <w:szCs w:val="24"/>
                <w:lang w:eastAsia="en-GB"/>
              </w:rPr>
            </w:pPr>
            <w:r>
              <w:rPr>
                <w:rFonts w:cs="Calibri"/>
                <w:b/>
                <w:bCs/>
                <w:color w:val="000000"/>
                <w:szCs w:val="24"/>
                <w:lang w:eastAsia="en-GB"/>
              </w:rPr>
              <w:t>8</w:t>
            </w:r>
          </w:p>
        </w:tc>
        <w:tc>
          <w:tcPr>
            <w:tcW w:w="2268" w:type="dxa"/>
            <w:tcBorders>
              <w:top w:val="nil"/>
              <w:left w:val="nil"/>
              <w:bottom w:val="single" w:sz="4" w:space="0" w:color="auto"/>
              <w:right w:val="single" w:sz="8" w:space="0" w:color="auto"/>
            </w:tcBorders>
          </w:tcPr>
          <w:p w14:paraId="67544108" w14:textId="77777777" w:rsidR="002F7F12" w:rsidRDefault="002F7F12">
            <w:pPr>
              <w:jc w:val="center"/>
              <w:rPr>
                <w:rFonts w:cs="Calibri"/>
                <w:b/>
                <w:bCs/>
                <w:color w:val="000000"/>
                <w:szCs w:val="24"/>
                <w:lang w:eastAsia="en-GB"/>
              </w:rPr>
            </w:pPr>
          </w:p>
        </w:tc>
      </w:tr>
      <w:tr w:rsidR="002F4CDA" w14:paraId="27C47C94" w14:textId="77777777" w:rsidTr="00976A32">
        <w:trPr>
          <w:trHeight w:val="360"/>
        </w:trPr>
        <w:tc>
          <w:tcPr>
            <w:tcW w:w="1226" w:type="dxa"/>
            <w:tcBorders>
              <w:top w:val="nil"/>
              <w:left w:val="single" w:sz="8" w:space="0" w:color="auto"/>
              <w:bottom w:val="single" w:sz="8" w:space="0" w:color="auto"/>
              <w:right w:val="single" w:sz="4" w:space="0" w:color="auto"/>
            </w:tcBorders>
            <w:noWrap/>
            <w:vAlign w:val="bottom"/>
            <w:hideMark/>
          </w:tcPr>
          <w:p w14:paraId="5A1E6B53" w14:textId="77777777" w:rsidR="002F7F12" w:rsidRDefault="002F7F12">
            <w:pPr>
              <w:jc w:val="center"/>
              <w:rPr>
                <w:rFonts w:cs="Calibri"/>
                <w:b/>
                <w:bCs/>
                <w:color w:val="000000"/>
                <w:szCs w:val="24"/>
                <w:lang w:eastAsia="en-GB"/>
              </w:rPr>
            </w:pPr>
            <w:r>
              <w:rPr>
                <w:rFonts w:cs="Calibri"/>
                <w:b/>
                <w:bCs/>
                <w:color w:val="000000"/>
                <w:szCs w:val="24"/>
                <w:lang w:eastAsia="en-GB"/>
              </w:rPr>
              <w:t>6</w:t>
            </w:r>
          </w:p>
        </w:tc>
        <w:tc>
          <w:tcPr>
            <w:tcW w:w="2177" w:type="dxa"/>
            <w:tcBorders>
              <w:top w:val="nil"/>
              <w:left w:val="nil"/>
              <w:bottom w:val="single" w:sz="8" w:space="0" w:color="auto"/>
              <w:right w:val="nil"/>
            </w:tcBorders>
            <w:vAlign w:val="bottom"/>
            <w:hideMark/>
          </w:tcPr>
          <w:p w14:paraId="5C082BC3" w14:textId="77777777" w:rsidR="002F7F12" w:rsidRDefault="002F7F12">
            <w:pPr>
              <w:rPr>
                <w:rFonts w:cs="Calibri"/>
                <w:b/>
                <w:bCs/>
                <w:color w:val="000000"/>
                <w:szCs w:val="24"/>
                <w:lang w:eastAsia="en-GB"/>
              </w:rPr>
            </w:pPr>
            <w:r>
              <w:rPr>
                <w:rFonts w:cs="Calibri"/>
                <w:b/>
                <w:bCs/>
                <w:color w:val="000000"/>
                <w:szCs w:val="24"/>
                <w:lang w:eastAsia="en-GB"/>
              </w:rPr>
              <w:t>Level 2 and 3</w:t>
            </w:r>
          </w:p>
        </w:tc>
        <w:tc>
          <w:tcPr>
            <w:tcW w:w="1842" w:type="dxa"/>
            <w:tcBorders>
              <w:top w:val="nil"/>
              <w:left w:val="single" w:sz="4" w:space="0" w:color="auto"/>
              <w:bottom w:val="single" w:sz="8" w:space="0" w:color="auto"/>
              <w:right w:val="single" w:sz="4" w:space="0" w:color="auto"/>
            </w:tcBorders>
            <w:vAlign w:val="center"/>
            <w:hideMark/>
          </w:tcPr>
          <w:p w14:paraId="4083C529"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8" w:space="0" w:color="auto"/>
              <w:right w:val="single" w:sz="4" w:space="0" w:color="auto"/>
            </w:tcBorders>
            <w:vAlign w:val="center"/>
            <w:hideMark/>
          </w:tcPr>
          <w:p w14:paraId="1A2F9043"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843" w:type="dxa"/>
            <w:tcBorders>
              <w:top w:val="nil"/>
              <w:left w:val="nil"/>
              <w:bottom w:val="single" w:sz="8" w:space="0" w:color="auto"/>
              <w:right w:val="single" w:sz="4" w:space="0" w:color="auto"/>
            </w:tcBorders>
            <w:vAlign w:val="center"/>
            <w:hideMark/>
          </w:tcPr>
          <w:p w14:paraId="2DBE1011" w14:textId="77777777" w:rsidR="002F7F12" w:rsidRDefault="002F7F12">
            <w:pPr>
              <w:jc w:val="center"/>
              <w:rPr>
                <w:rFonts w:cs="Calibri"/>
                <w:b/>
                <w:bCs/>
                <w:color w:val="000000"/>
                <w:szCs w:val="24"/>
                <w:lang w:eastAsia="en-GB"/>
              </w:rPr>
            </w:pPr>
            <w:r>
              <w:rPr>
                <w:rFonts w:cs="Calibri"/>
                <w:b/>
                <w:bCs/>
                <w:color w:val="000000"/>
                <w:szCs w:val="24"/>
                <w:lang w:eastAsia="en-GB"/>
              </w:rPr>
              <w:t>4</w:t>
            </w:r>
          </w:p>
        </w:tc>
        <w:tc>
          <w:tcPr>
            <w:tcW w:w="1842" w:type="dxa"/>
            <w:tcBorders>
              <w:top w:val="nil"/>
              <w:left w:val="nil"/>
              <w:bottom w:val="single" w:sz="8" w:space="0" w:color="auto"/>
              <w:right w:val="single" w:sz="4" w:space="0" w:color="auto"/>
            </w:tcBorders>
            <w:shd w:val="clear" w:color="auto" w:fill="A6A6A6"/>
            <w:vAlign w:val="center"/>
            <w:hideMark/>
          </w:tcPr>
          <w:p w14:paraId="6F7B18B7" w14:textId="77777777" w:rsidR="002F7F12" w:rsidRDefault="002F7F12">
            <w:pPr>
              <w:jc w:val="center"/>
              <w:rPr>
                <w:rFonts w:cs="Calibri"/>
                <w:color w:val="A6A6A6"/>
                <w:szCs w:val="24"/>
                <w:lang w:eastAsia="en-GB"/>
              </w:rPr>
            </w:pPr>
            <w:r>
              <w:rPr>
                <w:rFonts w:cs="Calibri"/>
                <w:color w:val="A6A6A6"/>
                <w:szCs w:val="24"/>
                <w:lang w:eastAsia="en-GB"/>
              </w:rPr>
              <w:t>0</w:t>
            </w:r>
          </w:p>
        </w:tc>
        <w:tc>
          <w:tcPr>
            <w:tcW w:w="1985" w:type="dxa"/>
            <w:tcBorders>
              <w:top w:val="nil"/>
              <w:left w:val="nil"/>
              <w:bottom w:val="single" w:sz="8" w:space="0" w:color="auto"/>
              <w:right w:val="single" w:sz="4" w:space="0" w:color="auto"/>
            </w:tcBorders>
            <w:shd w:val="clear" w:color="auto" w:fill="A6A6A6"/>
            <w:vAlign w:val="center"/>
            <w:hideMark/>
          </w:tcPr>
          <w:p w14:paraId="60701BB1" w14:textId="77777777" w:rsidR="002F7F12" w:rsidRDefault="002F7F12">
            <w:pPr>
              <w:jc w:val="center"/>
              <w:rPr>
                <w:rFonts w:cs="Calibri"/>
                <w:color w:val="A6A6A6"/>
                <w:szCs w:val="24"/>
                <w:lang w:eastAsia="en-GB"/>
              </w:rPr>
            </w:pPr>
            <w:r>
              <w:rPr>
                <w:rFonts w:cs="Calibri"/>
                <w:color w:val="A6A6A6"/>
                <w:szCs w:val="24"/>
                <w:lang w:eastAsia="en-GB"/>
              </w:rPr>
              <w:t>0</w:t>
            </w:r>
          </w:p>
        </w:tc>
        <w:tc>
          <w:tcPr>
            <w:tcW w:w="1134" w:type="dxa"/>
            <w:tcBorders>
              <w:top w:val="nil"/>
              <w:left w:val="nil"/>
              <w:bottom w:val="single" w:sz="8" w:space="0" w:color="auto"/>
              <w:right w:val="single" w:sz="8" w:space="0" w:color="auto"/>
            </w:tcBorders>
            <w:vAlign w:val="center"/>
            <w:hideMark/>
          </w:tcPr>
          <w:p w14:paraId="47E32ED7" w14:textId="77777777" w:rsidR="002F7F12" w:rsidRDefault="002F7F12">
            <w:pPr>
              <w:jc w:val="center"/>
              <w:rPr>
                <w:rFonts w:cs="Calibri"/>
                <w:b/>
                <w:bCs/>
                <w:color w:val="000000"/>
                <w:szCs w:val="24"/>
                <w:lang w:eastAsia="en-GB"/>
              </w:rPr>
            </w:pPr>
            <w:r>
              <w:rPr>
                <w:rFonts w:cs="Calibri"/>
                <w:b/>
                <w:bCs/>
                <w:color w:val="000000"/>
                <w:szCs w:val="24"/>
                <w:lang w:eastAsia="en-GB"/>
              </w:rPr>
              <w:t>6</w:t>
            </w:r>
          </w:p>
        </w:tc>
        <w:tc>
          <w:tcPr>
            <w:tcW w:w="2268" w:type="dxa"/>
            <w:tcBorders>
              <w:top w:val="nil"/>
              <w:left w:val="nil"/>
              <w:bottom w:val="single" w:sz="8" w:space="0" w:color="auto"/>
              <w:right w:val="single" w:sz="8" w:space="0" w:color="auto"/>
            </w:tcBorders>
          </w:tcPr>
          <w:p w14:paraId="7188CA44" w14:textId="77777777" w:rsidR="002F7F12" w:rsidRDefault="002F7F12">
            <w:pPr>
              <w:jc w:val="center"/>
              <w:rPr>
                <w:rFonts w:cs="Calibri"/>
                <w:b/>
                <w:bCs/>
                <w:color w:val="000000"/>
                <w:szCs w:val="24"/>
                <w:lang w:eastAsia="en-GB"/>
              </w:rPr>
            </w:pPr>
          </w:p>
        </w:tc>
      </w:tr>
      <w:tr w:rsidR="002F4CDA" w14:paraId="52A0C055" w14:textId="77777777" w:rsidTr="00976A32">
        <w:trPr>
          <w:trHeight w:val="340"/>
        </w:trPr>
        <w:tc>
          <w:tcPr>
            <w:tcW w:w="1226" w:type="dxa"/>
            <w:tcBorders>
              <w:top w:val="nil"/>
              <w:left w:val="single" w:sz="8" w:space="0" w:color="auto"/>
              <w:bottom w:val="single" w:sz="4" w:space="0" w:color="auto"/>
              <w:right w:val="single" w:sz="4" w:space="0" w:color="auto"/>
            </w:tcBorders>
            <w:noWrap/>
            <w:vAlign w:val="bottom"/>
            <w:hideMark/>
          </w:tcPr>
          <w:p w14:paraId="37EC0691" w14:textId="77777777" w:rsidR="002F7F12" w:rsidRDefault="002F7F12">
            <w:pPr>
              <w:jc w:val="center"/>
              <w:rPr>
                <w:rFonts w:cs="Calibri"/>
                <w:b/>
                <w:bCs/>
                <w:color w:val="000000"/>
                <w:szCs w:val="24"/>
                <w:lang w:eastAsia="en-GB"/>
              </w:rPr>
            </w:pPr>
            <w:r>
              <w:rPr>
                <w:rFonts w:cs="Calibri"/>
                <w:b/>
                <w:bCs/>
                <w:color w:val="000000"/>
                <w:szCs w:val="24"/>
                <w:lang w:eastAsia="en-GB"/>
              </w:rPr>
              <w:t>7</w:t>
            </w:r>
          </w:p>
        </w:tc>
        <w:tc>
          <w:tcPr>
            <w:tcW w:w="2177" w:type="dxa"/>
            <w:tcBorders>
              <w:top w:val="nil"/>
              <w:left w:val="nil"/>
              <w:bottom w:val="single" w:sz="4" w:space="0" w:color="auto"/>
              <w:right w:val="nil"/>
            </w:tcBorders>
            <w:vAlign w:val="bottom"/>
            <w:hideMark/>
          </w:tcPr>
          <w:p w14:paraId="74C4C97B" w14:textId="77777777" w:rsidR="002F7F12" w:rsidRDefault="002F7F12">
            <w:pPr>
              <w:rPr>
                <w:rFonts w:cs="Calibri"/>
                <w:b/>
                <w:bCs/>
                <w:color w:val="000000"/>
                <w:szCs w:val="24"/>
                <w:lang w:eastAsia="en-GB"/>
              </w:rPr>
            </w:pPr>
            <w:r>
              <w:rPr>
                <w:rFonts w:cs="Calibri"/>
                <w:b/>
                <w:bCs/>
                <w:color w:val="000000"/>
                <w:szCs w:val="24"/>
                <w:lang w:eastAsia="en-GB"/>
              </w:rPr>
              <w:t>Level 4 and 5</w:t>
            </w:r>
          </w:p>
        </w:tc>
        <w:tc>
          <w:tcPr>
            <w:tcW w:w="1842" w:type="dxa"/>
            <w:tcBorders>
              <w:top w:val="nil"/>
              <w:left w:val="single" w:sz="4" w:space="0" w:color="auto"/>
              <w:bottom w:val="single" w:sz="4" w:space="0" w:color="auto"/>
              <w:right w:val="single" w:sz="4" w:space="0" w:color="auto"/>
            </w:tcBorders>
            <w:vAlign w:val="center"/>
            <w:hideMark/>
          </w:tcPr>
          <w:p w14:paraId="3C726799"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0BFD326D" w14:textId="77777777" w:rsidR="002F7F12" w:rsidRDefault="002F7F12">
            <w:pPr>
              <w:jc w:val="center"/>
              <w:rPr>
                <w:rFonts w:cs="Calibri"/>
                <w:b/>
                <w:bCs/>
                <w:color w:val="000000"/>
                <w:szCs w:val="24"/>
                <w:lang w:eastAsia="en-GB"/>
              </w:rPr>
            </w:pPr>
            <w:r>
              <w:rPr>
                <w:rFonts w:cs="Calibri"/>
                <w:b/>
                <w:bCs/>
                <w:color w:val="000000"/>
                <w:szCs w:val="24"/>
                <w:lang w:eastAsia="en-GB"/>
              </w:rPr>
              <w:t>1</w:t>
            </w:r>
          </w:p>
        </w:tc>
        <w:tc>
          <w:tcPr>
            <w:tcW w:w="1843" w:type="dxa"/>
            <w:tcBorders>
              <w:top w:val="nil"/>
              <w:left w:val="nil"/>
              <w:bottom w:val="single" w:sz="4" w:space="0" w:color="auto"/>
              <w:right w:val="single" w:sz="4" w:space="0" w:color="auto"/>
            </w:tcBorders>
            <w:vAlign w:val="center"/>
            <w:hideMark/>
          </w:tcPr>
          <w:p w14:paraId="0B842AE9"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842" w:type="dxa"/>
            <w:tcBorders>
              <w:top w:val="nil"/>
              <w:left w:val="nil"/>
              <w:bottom w:val="single" w:sz="4" w:space="0" w:color="auto"/>
              <w:right w:val="single" w:sz="4" w:space="0" w:color="auto"/>
            </w:tcBorders>
            <w:vAlign w:val="center"/>
            <w:hideMark/>
          </w:tcPr>
          <w:p w14:paraId="686EDFAB" w14:textId="77777777" w:rsidR="002F7F12" w:rsidRDefault="002F7F12">
            <w:pPr>
              <w:jc w:val="center"/>
              <w:rPr>
                <w:rFonts w:cs="Calibri"/>
                <w:b/>
                <w:bCs/>
                <w:color w:val="000000"/>
                <w:szCs w:val="24"/>
                <w:lang w:eastAsia="en-GB"/>
              </w:rPr>
            </w:pPr>
            <w:r>
              <w:rPr>
                <w:rFonts w:cs="Calibri"/>
                <w:b/>
                <w:bCs/>
                <w:color w:val="000000"/>
                <w:szCs w:val="24"/>
                <w:lang w:eastAsia="en-GB"/>
              </w:rPr>
              <w:t>1</w:t>
            </w:r>
          </w:p>
        </w:tc>
        <w:tc>
          <w:tcPr>
            <w:tcW w:w="1985" w:type="dxa"/>
            <w:tcBorders>
              <w:top w:val="nil"/>
              <w:left w:val="nil"/>
              <w:bottom w:val="single" w:sz="4" w:space="0" w:color="auto"/>
              <w:right w:val="single" w:sz="4" w:space="0" w:color="auto"/>
            </w:tcBorders>
            <w:vAlign w:val="center"/>
            <w:hideMark/>
          </w:tcPr>
          <w:p w14:paraId="008797B7" w14:textId="77777777" w:rsidR="002F7F12" w:rsidRDefault="002F7F12">
            <w:pPr>
              <w:jc w:val="center"/>
              <w:rPr>
                <w:rFonts w:cs="Calibri"/>
                <w:b/>
                <w:bCs/>
                <w:color w:val="000000"/>
                <w:szCs w:val="24"/>
                <w:lang w:eastAsia="en-GB"/>
              </w:rPr>
            </w:pPr>
            <w:r>
              <w:rPr>
                <w:rFonts w:cs="Calibri"/>
                <w:b/>
                <w:bCs/>
                <w:color w:val="000000"/>
                <w:szCs w:val="24"/>
                <w:lang w:eastAsia="en-GB"/>
              </w:rPr>
              <w:t>1</w:t>
            </w:r>
          </w:p>
        </w:tc>
        <w:tc>
          <w:tcPr>
            <w:tcW w:w="1134" w:type="dxa"/>
            <w:tcBorders>
              <w:top w:val="nil"/>
              <w:left w:val="nil"/>
              <w:bottom w:val="single" w:sz="4" w:space="0" w:color="auto"/>
              <w:right w:val="single" w:sz="8" w:space="0" w:color="auto"/>
            </w:tcBorders>
            <w:vAlign w:val="center"/>
            <w:hideMark/>
          </w:tcPr>
          <w:p w14:paraId="6CD3ECDE" w14:textId="77777777" w:rsidR="002F7F12" w:rsidRDefault="002F7F12">
            <w:pPr>
              <w:jc w:val="center"/>
              <w:rPr>
                <w:rFonts w:cs="Calibri"/>
                <w:b/>
                <w:bCs/>
                <w:color w:val="000000"/>
                <w:szCs w:val="24"/>
                <w:lang w:eastAsia="en-GB"/>
              </w:rPr>
            </w:pPr>
            <w:r>
              <w:rPr>
                <w:rFonts w:cs="Calibri"/>
                <w:b/>
                <w:bCs/>
                <w:color w:val="000000"/>
                <w:szCs w:val="24"/>
                <w:lang w:eastAsia="en-GB"/>
              </w:rPr>
              <w:t>5</w:t>
            </w:r>
          </w:p>
        </w:tc>
        <w:tc>
          <w:tcPr>
            <w:tcW w:w="2268" w:type="dxa"/>
            <w:tcBorders>
              <w:top w:val="nil"/>
              <w:left w:val="nil"/>
              <w:bottom w:val="single" w:sz="4" w:space="0" w:color="auto"/>
              <w:right w:val="single" w:sz="8" w:space="0" w:color="auto"/>
            </w:tcBorders>
          </w:tcPr>
          <w:p w14:paraId="1932F2FE" w14:textId="77777777" w:rsidR="002F7F12" w:rsidRDefault="002F7F12">
            <w:pPr>
              <w:jc w:val="center"/>
              <w:rPr>
                <w:rFonts w:cs="Calibri"/>
                <w:b/>
                <w:bCs/>
                <w:color w:val="000000"/>
                <w:szCs w:val="24"/>
                <w:lang w:eastAsia="en-GB"/>
              </w:rPr>
            </w:pPr>
          </w:p>
        </w:tc>
      </w:tr>
      <w:tr w:rsidR="002F4CDA" w14:paraId="7445B508" w14:textId="77777777" w:rsidTr="00976A32">
        <w:trPr>
          <w:trHeight w:val="340"/>
        </w:trPr>
        <w:tc>
          <w:tcPr>
            <w:tcW w:w="1226" w:type="dxa"/>
            <w:tcBorders>
              <w:top w:val="nil"/>
              <w:left w:val="single" w:sz="8" w:space="0" w:color="auto"/>
              <w:bottom w:val="single" w:sz="4" w:space="0" w:color="auto"/>
              <w:right w:val="single" w:sz="4" w:space="0" w:color="auto"/>
            </w:tcBorders>
            <w:noWrap/>
            <w:vAlign w:val="bottom"/>
            <w:hideMark/>
          </w:tcPr>
          <w:p w14:paraId="7BFF5058" w14:textId="77777777" w:rsidR="002F7F12" w:rsidRDefault="002F7F12">
            <w:pPr>
              <w:jc w:val="center"/>
              <w:rPr>
                <w:rFonts w:cs="Calibri"/>
                <w:b/>
                <w:bCs/>
                <w:color w:val="000000"/>
                <w:szCs w:val="24"/>
                <w:lang w:eastAsia="en-GB"/>
              </w:rPr>
            </w:pPr>
            <w:r>
              <w:rPr>
                <w:rFonts w:cs="Calibri"/>
                <w:b/>
                <w:bCs/>
                <w:color w:val="000000"/>
                <w:szCs w:val="24"/>
                <w:lang w:eastAsia="en-GB"/>
              </w:rPr>
              <w:t>8</w:t>
            </w:r>
          </w:p>
        </w:tc>
        <w:tc>
          <w:tcPr>
            <w:tcW w:w="2177" w:type="dxa"/>
            <w:tcBorders>
              <w:top w:val="nil"/>
              <w:left w:val="nil"/>
              <w:bottom w:val="single" w:sz="4" w:space="0" w:color="auto"/>
              <w:right w:val="nil"/>
            </w:tcBorders>
            <w:vAlign w:val="bottom"/>
            <w:hideMark/>
          </w:tcPr>
          <w:p w14:paraId="0CBA4D83" w14:textId="77777777" w:rsidR="002F7F12" w:rsidRDefault="002F7F12">
            <w:pPr>
              <w:rPr>
                <w:rFonts w:cs="Calibri"/>
                <w:b/>
                <w:bCs/>
                <w:color w:val="000000"/>
                <w:szCs w:val="24"/>
                <w:lang w:eastAsia="en-GB"/>
              </w:rPr>
            </w:pPr>
            <w:r>
              <w:rPr>
                <w:rFonts w:cs="Calibri"/>
                <w:b/>
                <w:bCs/>
                <w:color w:val="000000"/>
                <w:szCs w:val="24"/>
                <w:lang w:eastAsia="en-GB"/>
              </w:rPr>
              <w:t>Level 4 and 5</w:t>
            </w:r>
          </w:p>
        </w:tc>
        <w:tc>
          <w:tcPr>
            <w:tcW w:w="1842" w:type="dxa"/>
            <w:tcBorders>
              <w:top w:val="nil"/>
              <w:left w:val="single" w:sz="4" w:space="0" w:color="auto"/>
              <w:bottom w:val="single" w:sz="4" w:space="0" w:color="auto"/>
              <w:right w:val="single" w:sz="4" w:space="0" w:color="auto"/>
            </w:tcBorders>
            <w:vAlign w:val="center"/>
            <w:hideMark/>
          </w:tcPr>
          <w:p w14:paraId="623C52B6"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3F3DEBD4" w14:textId="77777777" w:rsidR="002F7F12" w:rsidRDefault="002F7F12">
            <w:pPr>
              <w:jc w:val="center"/>
              <w:rPr>
                <w:rFonts w:cs="Calibri"/>
                <w:b/>
                <w:bCs/>
                <w:color w:val="000000"/>
                <w:szCs w:val="24"/>
                <w:lang w:eastAsia="en-GB"/>
              </w:rPr>
            </w:pPr>
            <w:r>
              <w:rPr>
                <w:rFonts w:cs="Calibri"/>
                <w:b/>
                <w:bCs/>
                <w:color w:val="000000"/>
                <w:szCs w:val="24"/>
                <w:lang w:eastAsia="en-GB"/>
              </w:rPr>
              <w:t>1</w:t>
            </w:r>
          </w:p>
        </w:tc>
        <w:tc>
          <w:tcPr>
            <w:tcW w:w="1843" w:type="dxa"/>
            <w:tcBorders>
              <w:top w:val="nil"/>
              <w:left w:val="nil"/>
              <w:bottom w:val="single" w:sz="4" w:space="0" w:color="auto"/>
              <w:right w:val="single" w:sz="4" w:space="0" w:color="auto"/>
            </w:tcBorders>
            <w:vAlign w:val="center"/>
            <w:hideMark/>
          </w:tcPr>
          <w:p w14:paraId="458D0A71"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842" w:type="dxa"/>
            <w:tcBorders>
              <w:top w:val="nil"/>
              <w:left w:val="nil"/>
              <w:bottom w:val="single" w:sz="4" w:space="0" w:color="auto"/>
              <w:right w:val="single" w:sz="4" w:space="0" w:color="auto"/>
            </w:tcBorders>
            <w:vAlign w:val="center"/>
            <w:hideMark/>
          </w:tcPr>
          <w:p w14:paraId="4ED67681" w14:textId="77777777" w:rsidR="002F7F12" w:rsidRDefault="002F7F12">
            <w:pPr>
              <w:jc w:val="center"/>
              <w:rPr>
                <w:rFonts w:cs="Calibri"/>
                <w:b/>
                <w:bCs/>
                <w:color w:val="000000"/>
                <w:szCs w:val="24"/>
                <w:lang w:eastAsia="en-GB"/>
              </w:rPr>
            </w:pPr>
            <w:r>
              <w:rPr>
                <w:rFonts w:cs="Calibri"/>
                <w:b/>
                <w:bCs/>
                <w:color w:val="000000"/>
                <w:szCs w:val="24"/>
                <w:lang w:eastAsia="en-GB"/>
              </w:rPr>
              <w:t>1</w:t>
            </w:r>
          </w:p>
        </w:tc>
        <w:tc>
          <w:tcPr>
            <w:tcW w:w="1985" w:type="dxa"/>
            <w:tcBorders>
              <w:top w:val="nil"/>
              <w:left w:val="nil"/>
              <w:bottom w:val="single" w:sz="4" w:space="0" w:color="auto"/>
              <w:right w:val="single" w:sz="4" w:space="0" w:color="auto"/>
            </w:tcBorders>
            <w:shd w:val="clear" w:color="auto" w:fill="A6A6A6"/>
            <w:vAlign w:val="center"/>
            <w:hideMark/>
          </w:tcPr>
          <w:p w14:paraId="148D0A75" w14:textId="77777777" w:rsidR="002F7F12" w:rsidRDefault="002F7F12">
            <w:pPr>
              <w:jc w:val="center"/>
              <w:rPr>
                <w:rFonts w:cs="Calibri"/>
                <w:color w:val="A6A6A6"/>
                <w:szCs w:val="24"/>
                <w:lang w:eastAsia="en-GB"/>
              </w:rPr>
            </w:pPr>
            <w:r>
              <w:rPr>
                <w:rFonts w:cs="Calibri"/>
                <w:color w:val="A6A6A6"/>
                <w:szCs w:val="24"/>
                <w:lang w:eastAsia="en-GB"/>
              </w:rPr>
              <w:t>0</w:t>
            </w:r>
          </w:p>
        </w:tc>
        <w:tc>
          <w:tcPr>
            <w:tcW w:w="1134" w:type="dxa"/>
            <w:tcBorders>
              <w:top w:val="nil"/>
              <w:left w:val="nil"/>
              <w:bottom w:val="single" w:sz="4" w:space="0" w:color="auto"/>
              <w:right w:val="single" w:sz="8" w:space="0" w:color="auto"/>
            </w:tcBorders>
            <w:vAlign w:val="center"/>
            <w:hideMark/>
          </w:tcPr>
          <w:p w14:paraId="01D6EAF2" w14:textId="77777777" w:rsidR="002F7F12" w:rsidRDefault="002F7F12">
            <w:pPr>
              <w:jc w:val="center"/>
              <w:rPr>
                <w:rFonts w:cs="Calibri"/>
                <w:b/>
                <w:bCs/>
                <w:color w:val="000000"/>
                <w:szCs w:val="24"/>
                <w:lang w:eastAsia="en-GB"/>
              </w:rPr>
            </w:pPr>
            <w:r>
              <w:rPr>
                <w:rFonts w:cs="Calibri"/>
                <w:b/>
                <w:bCs/>
                <w:color w:val="000000"/>
                <w:szCs w:val="24"/>
                <w:lang w:eastAsia="en-GB"/>
              </w:rPr>
              <w:t>4</w:t>
            </w:r>
          </w:p>
        </w:tc>
        <w:tc>
          <w:tcPr>
            <w:tcW w:w="2268" w:type="dxa"/>
            <w:tcBorders>
              <w:top w:val="nil"/>
              <w:left w:val="nil"/>
              <w:bottom w:val="single" w:sz="4" w:space="0" w:color="auto"/>
              <w:right w:val="single" w:sz="8" w:space="0" w:color="auto"/>
            </w:tcBorders>
          </w:tcPr>
          <w:p w14:paraId="2D00017C" w14:textId="77777777" w:rsidR="002F7F12" w:rsidRDefault="002F7F12">
            <w:pPr>
              <w:jc w:val="center"/>
              <w:rPr>
                <w:rFonts w:cs="Calibri"/>
                <w:b/>
                <w:bCs/>
                <w:color w:val="000000"/>
                <w:szCs w:val="24"/>
                <w:lang w:eastAsia="en-GB"/>
              </w:rPr>
            </w:pPr>
          </w:p>
        </w:tc>
      </w:tr>
      <w:tr w:rsidR="002F4CDA" w14:paraId="6DFD8F04" w14:textId="77777777" w:rsidTr="00976A32">
        <w:trPr>
          <w:trHeight w:val="360"/>
        </w:trPr>
        <w:tc>
          <w:tcPr>
            <w:tcW w:w="1226" w:type="dxa"/>
            <w:tcBorders>
              <w:top w:val="nil"/>
              <w:left w:val="single" w:sz="8" w:space="0" w:color="auto"/>
              <w:bottom w:val="single" w:sz="8" w:space="0" w:color="auto"/>
              <w:right w:val="single" w:sz="4" w:space="0" w:color="auto"/>
            </w:tcBorders>
            <w:noWrap/>
            <w:vAlign w:val="bottom"/>
            <w:hideMark/>
          </w:tcPr>
          <w:p w14:paraId="313EF396" w14:textId="77777777" w:rsidR="002F7F12" w:rsidRDefault="002F7F12">
            <w:pPr>
              <w:jc w:val="center"/>
              <w:rPr>
                <w:rFonts w:cs="Calibri"/>
                <w:b/>
                <w:bCs/>
                <w:color w:val="000000"/>
                <w:szCs w:val="24"/>
                <w:lang w:eastAsia="en-GB"/>
              </w:rPr>
            </w:pPr>
            <w:r>
              <w:rPr>
                <w:rFonts w:cs="Calibri"/>
                <w:b/>
                <w:bCs/>
                <w:color w:val="000000"/>
                <w:szCs w:val="24"/>
                <w:lang w:eastAsia="en-GB"/>
              </w:rPr>
              <w:t>9</w:t>
            </w:r>
          </w:p>
        </w:tc>
        <w:tc>
          <w:tcPr>
            <w:tcW w:w="2177" w:type="dxa"/>
            <w:tcBorders>
              <w:top w:val="nil"/>
              <w:left w:val="nil"/>
              <w:bottom w:val="single" w:sz="8" w:space="0" w:color="auto"/>
              <w:right w:val="nil"/>
            </w:tcBorders>
            <w:vAlign w:val="bottom"/>
            <w:hideMark/>
          </w:tcPr>
          <w:p w14:paraId="571388BF" w14:textId="77777777" w:rsidR="002F7F12" w:rsidRDefault="002F7F12">
            <w:pPr>
              <w:rPr>
                <w:rFonts w:cs="Calibri"/>
                <w:b/>
                <w:bCs/>
                <w:color w:val="000000"/>
                <w:szCs w:val="24"/>
                <w:lang w:eastAsia="en-GB"/>
              </w:rPr>
            </w:pPr>
            <w:r>
              <w:rPr>
                <w:rFonts w:cs="Calibri"/>
                <w:b/>
                <w:bCs/>
                <w:color w:val="000000"/>
                <w:szCs w:val="24"/>
                <w:lang w:eastAsia="en-GB"/>
              </w:rPr>
              <w:t>Level 4 and 5</w:t>
            </w:r>
          </w:p>
        </w:tc>
        <w:tc>
          <w:tcPr>
            <w:tcW w:w="1842" w:type="dxa"/>
            <w:tcBorders>
              <w:top w:val="nil"/>
              <w:left w:val="single" w:sz="4" w:space="0" w:color="auto"/>
              <w:bottom w:val="single" w:sz="8" w:space="0" w:color="auto"/>
              <w:right w:val="single" w:sz="4" w:space="0" w:color="auto"/>
            </w:tcBorders>
            <w:vAlign w:val="center"/>
            <w:hideMark/>
          </w:tcPr>
          <w:p w14:paraId="2371FDA0"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8" w:space="0" w:color="auto"/>
              <w:right w:val="single" w:sz="4" w:space="0" w:color="auto"/>
            </w:tcBorders>
            <w:vAlign w:val="center"/>
            <w:hideMark/>
          </w:tcPr>
          <w:p w14:paraId="671BAEBA" w14:textId="77777777" w:rsidR="002F7F12" w:rsidRDefault="002F7F12">
            <w:pPr>
              <w:jc w:val="center"/>
              <w:rPr>
                <w:rFonts w:cs="Calibri"/>
                <w:b/>
                <w:bCs/>
                <w:color w:val="000000"/>
                <w:szCs w:val="24"/>
                <w:lang w:eastAsia="en-GB"/>
              </w:rPr>
            </w:pPr>
            <w:r>
              <w:rPr>
                <w:rFonts w:cs="Calibri"/>
                <w:b/>
                <w:bCs/>
                <w:color w:val="000000"/>
                <w:szCs w:val="24"/>
                <w:lang w:eastAsia="en-GB"/>
              </w:rPr>
              <w:t>1</w:t>
            </w:r>
          </w:p>
        </w:tc>
        <w:tc>
          <w:tcPr>
            <w:tcW w:w="1843" w:type="dxa"/>
            <w:tcBorders>
              <w:top w:val="nil"/>
              <w:left w:val="nil"/>
              <w:bottom w:val="single" w:sz="8" w:space="0" w:color="auto"/>
              <w:right w:val="single" w:sz="4" w:space="0" w:color="auto"/>
            </w:tcBorders>
            <w:vAlign w:val="center"/>
            <w:hideMark/>
          </w:tcPr>
          <w:p w14:paraId="2C0AF9FA" w14:textId="77777777" w:rsidR="002F7F12" w:rsidRDefault="002F7F12">
            <w:pPr>
              <w:jc w:val="center"/>
              <w:rPr>
                <w:rFonts w:cs="Calibri"/>
                <w:b/>
                <w:bCs/>
                <w:color w:val="000000"/>
                <w:szCs w:val="24"/>
                <w:lang w:eastAsia="en-GB"/>
              </w:rPr>
            </w:pPr>
            <w:r>
              <w:rPr>
                <w:rFonts w:cs="Calibri"/>
                <w:b/>
                <w:bCs/>
                <w:color w:val="000000"/>
                <w:szCs w:val="24"/>
                <w:lang w:eastAsia="en-GB"/>
              </w:rPr>
              <w:t>2</w:t>
            </w:r>
          </w:p>
        </w:tc>
        <w:tc>
          <w:tcPr>
            <w:tcW w:w="1842" w:type="dxa"/>
            <w:tcBorders>
              <w:top w:val="nil"/>
              <w:left w:val="nil"/>
              <w:bottom w:val="single" w:sz="8" w:space="0" w:color="auto"/>
              <w:right w:val="single" w:sz="4" w:space="0" w:color="auto"/>
            </w:tcBorders>
            <w:shd w:val="clear" w:color="auto" w:fill="A6A6A6"/>
            <w:vAlign w:val="center"/>
            <w:hideMark/>
          </w:tcPr>
          <w:p w14:paraId="3C24AE95" w14:textId="77777777" w:rsidR="002F7F12" w:rsidRDefault="002F7F12">
            <w:pPr>
              <w:jc w:val="center"/>
              <w:rPr>
                <w:rFonts w:cs="Calibri"/>
                <w:color w:val="A6A6A6"/>
                <w:szCs w:val="24"/>
                <w:lang w:eastAsia="en-GB"/>
              </w:rPr>
            </w:pPr>
            <w:r>
              <w:rPr>
                <w:rFonts w:cs="Calibri"/>
                <w:color w:val="A6A6A6"/>
                <w:szCs w:val="24"/>
                <w:lang w:eastAsia="en-GB"/>
              </w:rPr>
              <w:t>0</w:t>
            </w:r>
          </w:p>
        </w:tc>
        <w:tc>
          <w:tcPr>
            <w:tcW w:w="1985" w:type="dxa"/>
            <w:tcBorders>
              <w:top w:val="nil"/>
              <w:left w:val="nil"/>
              <w:bottom w:val="single" w:sz="8" w:space="0" w:color="auto"/>
              <w:right w:val="single" w:sz="4" w:space="0" w:color="auto"/>
            </w:tcBorders>
            <w:shd w:val="clear" w:color="auto" w:fill="A6A6A6"/>
            <w:vAlign w:val="center"/>
            <w:hideMark/>
          </w:tcPr>
          <w:p w14:paraId="664A5DE6" w14:textId="77777777" w:rsidR="002F7F12" w:rsidRDefault="002F7F12">
            <w:pPr>
              <w:jc w:val="center"/>
              <w:rPr>
                <w:rFonts w:cs="Calibri"/>
                <w:color w:val="A6A6A6"/>
                <w:szCs w:val="24"/>
                <w:lang w:eastAsia="en-GB"/>
              </w:rPr>
            </w:pPr>
            <w:r>
              <w:rPr>
                <w:rFonts w:cs="Calibri"/>
                <w:color w:val="A6A6A6"/>
                <w:szCs w:val="24"/>
                <w:lang w:eastAsia="en-GB"/>
              </w:rPr>
              <w:t>0</w:t>
            </w:r>
          </w:p>
        </w:tc>
        <w:tc>
          <w:tcPr>
            <w:tcW w:w="1134" w:type="dxa"/>
            <w:tcBorders>
              <w:top w:val="nil"/>
              <w:left w:val="nil"/>
              <w:bottom w:val="single" w:sz="8" w:space="0" w:color="auto"/>
              <w:right w:val="single" w:sz="8" w:space="0" w:color="auto"/>
            </w:tcBorders>
            <w:vAlign w:val="center"/>
            <w:hideMark/>
          </w:tcPr>
          <w:p w14:paraId="4E011D3E" w14:textId="77777777" w:rsidR="002F7F12" w:rsidRDefault="002F7F12">
            <w:pPr>
              <w:jc w:val="center"/>
              <w:rPr>
                <w:rFonts w:cs="Calibri"/>
                <w:b/>
                <w:bCs/>
                <w:color w:val="000000"/>
                <w:szCs w:val="24"/>
                <w:lang w:eastAsia="en-GB"/>
              </w:rPr>
            </w:pPr>
            <w:r>
              <w:rPr>
                <w:rFonts w:cs="Calibri"/>
                <w:b/>
                <w:bCs/>
                <w:color w:val="000000"/>
                <w:szCs w:val="24"/>
                <w:lang w:eastAsia="en-GB"/>
              </w:rPr>
              <w:t>3</w:t>
            </w:r>
          </w:p>
        </w:tc>
        <w:tc>
          <w:tcPr>
            <w:tcW w:w="2268" w:type="dxa"/>
            <w:tcBorders>
              <w:top w:val="nil"/>
              <w:left w:val="nil"/>
              <w:bottom w:val="single" w:sz="8" w:space="0" w:color="auto"/>
              <w:right w:val="single" w:sz="8" w:space="0" w:color="auto"/>
            </w:tcBorders>
          </w:tcPr>
          <w:p w14:paraId="1BCBA174" w14:textId="77777777" w:rsidR="002F7F12" w:rsidRDefault="002F7F12">
            <w:pPr>
              <w:jc w:val="center"/>
              <w:rPr>
                <w:rFonts w:cs="Calibri"/>
                <w:b/>
                <w:bCs/>
                <w:color w:val="000000"/>
                <w:szCs w:val="24"/>
                <w:lang w:eastAsia="en-GB"/>
              </w:rPr>
            </w:pPr>
          </w:p>
        </w:tc>
      </w:tr>
      <w:tr w:rsidR="002F4CDA" w14:paraId="5F4656B9" w14:textId="77777777" w:rsidTr="00976A32">
        <w:trPr>
          <w:trHeight w:val="340"/>
        </w:trPr>
        <w:tc>
          <w:tcPr>
            <w:tcW w:w="1226" w:type="dxa"/>
            <w:tcBorders>
              <w:top w:val="nil"/>
              <w:left w:val="single" w:sz="8" w:space="0" w:color="auto"/>
              <w:bottom w:val="single" w:sz="4" w:space="0" w:color="auto"/>
              <w:right w:val="single" w:sz="4" w:space="0" w:color="auto"/>
            </w:tcBorders>
            <w:noWrap/>
            <w:vAlign w:val="bottom"/>
            <w:hideMark/>
          </w:tcPr>
          <w:p w14:paraId="33648F47" w14:textId="77777777" w:rsidR="002F7F12" w:rsidRDefault="002F7F12">
            <w:pPr>
              <w:jc w:val="center"/>
              <w:rPr>
                <w:rFonts w:cs="Calibri"/>
                <w:b/>
                <w:bCs/>
                <w:color w:val="000000"/>
                <w:szCs w:val="24"/>
                <w:lang w:eastAsia="en-GB"/>
              </w:rPr>
            </w:pPr>
            <w:r>
              <w:rPr>
                <w:rFonts w:cs="Calibri"/>
                <w:b/>
                <w:bCs/>
                <w:color w:val="000000"/>
                <w:szCs w:val="24"/>
                <w:lang w:eastAsia="en-GB"/>
              </w:rPr>
              <w:t>10</w:t>
            </w:r>
          </w:p>
        </w:tc>
        <w:tc>
          <w:tcPr>
            <w:tcW w:w="2177" w:type="dxa"/>
            <w:tcBorders>
              <w:top w:val="nil"/>
              <w:left w:val="nil"/>
              <w:bottom w:val="single" w:sz="4" w:space="0" w:color="auto"/>
              <w:right w:val="nil"/>
            </w:tcBorders>
            <w:vAlign w:val="bottom"/>
            <w:hideMark/>
          </w:tcPr>
          <w:p w14:paraId="33D97654" w14:textId="77777777" w:rsidR="002F7F12" w:rsidRDefault="002F7F12">
            <w:pPr>
              <w:rPr>
                <w:rFonts w:cs="Calibri"/>
                <w:b/>
                <w:bCs/>
                <w:color w:val="000000"/>
                <w:szCs w:val="24"/>
                <w:lang w:eastAsia="en-GB"/>
              </w:rPr>
            </w:pPr>
            <w:r>
              <w:rPr>
                <w:rFonts w:cs="Calibri"/>
                <w:b/>
                <w:bCs/>
                <w:color w:val="000000"/>
                <w:szCs w:val="24"/>
                <w:lang w:eastAsia="en-GB"/>
              </w:rPr>
              <w:t>Level 6</w:t>
            </w:r>
          </w:p>
        </w:tc>
        <w:tc>
          <w:tcPr>
            <w:tcW w:w="1842" w:type="dxa"/>
            <w:tcBorders>
              <w:top w:val="nil"/>
              <w:left w:val="single" w:sz="4" w:space="0" w:color="auto"/>
              <w:bottom w:val="single" w:sz="4" w:space="0" w:color="auto"/>
              <w:right w:val="single" w:sz="4" w:space="0" w:color="auto"/>
            </w:tcBorders>
            <w:vAlign w:val="center"/>
            <w:hideMark/>
          </w:tcPr>
          <w:p w14:paraId="389D3EB2"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037B05C3" w14:textId="77777777" w:rsidR="002F7F12" w:rsidRDefault="002F7F12">
            <w:pPr>
              <w:jc w:val="center"/>
              <w:rPr>
                <w:rFonts w:cs="Calibri"/>
                <w:color w:val="000000"/>
                <w:szCs w:val="24"/>
                <w:lang w:eastAsia="en-GB"/>
              </w:rPr>
            </w:pPr>
            <w:r>
              <w:rPr>
                <w:rFonts w:cs="Calibri"/>
                <w:color w:val="000000"/>
                <w:szCs w:val="24"/>
                <w:lang w:eastAsia="en-GB"/>
              </w:rPr>
              <w:t>0</w:t>
            </w:r>
          </w:p>
        </w:tc>
        <w:tc>
          <w:tcPr>
            <w:tcW w:w="1843" w:type="dxa"/>
            <w:tcBorders>
              <w:top w:val="nil"/>
              <w:left w:val="nil"/>
              <w:bottom w:val="single" w:sz="4" w:space="0" w:color="auto"/>
              <w:right w:val="single" w:sz="4" w:space="0" w:color="auto"/>
            </w:tcBorders>
            <w:vAlign w:val="center"/>
            <w:hideMark/>
          </w:tcPr>
          <w:p w14:paraId="2198CE2D" w14:textId="77777777" w:rsidR="002F7F12" w:rsidRDefault="002F7F12">
            <w:pPr>
              <w:jc w:val="center"/>
              <w:rPr>
                <w:rFonts w:cs="Calibri"/>
                <w:color w:val="000000"/>
                <w:szCs w:val="24"/>
                <w:lang w:eastAsia="en-GB"/>
              </w:rPr>
            </w:pPr>
            <w:r>
              <w:rPr>
                <w:rFonts w:cs="Calibri"/>
                <w:color w:val="000000"/>
                <w:szCs w:val="24"/>
                <w:lang w:eastAsia="en-GB"/>
              </w:rPr>
              <w:t>0</w:t>
            </w:r>
          </w:p>
        </w:tc>
        <w:tc>
          <w:tcPr>
            <w:tcW w:w="1842" w:type="dxa"/>
            <w:tcBorders>
              <w:top w:val="nil"/>
              <w:left w:val="nil"/>
              <w:bottom w:val="single" w:sz="4" w:space="0" w:color="auto"/>
              <w:right w:val="single" w:sz="4" w:space="0" w:color="auto"/>
            </w:tcBorders>
            <w:vAlign w:val="center"/>
            <w:hideMark/>
          </w:tcPr>
          <w:p w14:paraId="7E2A60FF" w14:textId="77777777" w:rsidR="002F7F12" w:rsidRDefault="002F7F12">
            <w:pPr>
              <w:jc w:val="center"/>
              <w:rPr>
                <w:rFonts w:cs="Calibri"/>
                <w:color w:val="000000"/>
                <w:szCs w:val="24"/>
                <w:lang w:eastAsia="en-GB"/>
              </w:rPr>
            </w:pPr>
            <w:r>
              <w:rPr>
                <w:rFonts w:cs="Calibri"/>
                <w:color w:val="000000"/>
                <w:szCs w:val="24"/>
                <w:lang w:eastAsia="en-GB"/>
              </w:rPr>
              <w:t>0</w:t>
            </w:r>
          </w:p>
        </w:tc>
        <w:tc>
          <w:tcPr>
            <w:tcW w:w="1985" w:type="dxa"/>
            <w:tcBorders>
              <w:top w:val="nil"/>
              <w:left w:val="nil"/>
              <w:bottom w:val="single" w:sz="4" w:space="0" w:color="auto"/>
              <w:right w:val="single" w:sz="4" w:space="0" w:color="auto"/>
            </w:tcBorders>
            <w:vAlign w:val="center"/>
            <w:hideMark/>
          </w:tcPr>
          <w:p w14:paraId="3AD80FDF" w14:textId="77777777" w:rsidR="002F7F12" w:rsidRDefault="002F7F12">
            <w:pPr>
              <w:jc w:val="center"/>
              <w:rPr>
                <w:rFonts w:cs="Calibri"/>
                <w:color w:val="000000"/>
                <w:szCs w:val="24"/>
                <w:lang w:eastAsia="en-GB"/>
              </w:rPr>
            </w:pPr>
            <w:r>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0DE5B3F5" w14:textId="77777777" w:rsidR="002F7F12" w:rsidRDefault="002F7F12">
            <w:pPr>
              <w:jc w:val="center"/>
              <w:rPr>
                <w:rFonts w:cs="Calibri"/>
                <w:b/>
                <w:bCs/>
                <w:color w:val="000000"/>
                <w:szCs w:val="24"/>
                <w:lang w:eastAsia="en-GB"/>
              </w:rPr>
            </w:pPr>
            <w:r>
              <w:rPr>
                <w:rFonts w:cs="Calibri"/>
                <w:b/>
                <w:bCs/>
                <w:color w:val="000000"/>
                <w:szCs w:val="24"/>
                <w:lang w:eastAsia="en-GB"/>
              </w:rPr>
              <w:t>0</w:t>
            </w:r>
          </w:p>
        </w:tc>
        <w:tc>
          <w:tcPr>
            <w:tcW w:w="2268" w:type="dxa"/>
            <w:tcBorders>
              <w:top w:val="nil"/>
              <w:left w:val="nil"/>
              <w:bottom w:val="single" w:sz="4" w:space="0" w:color="auto"/>
              <w:right w:val="single" w:sz="8" w:space="0" w:color="auto"/>
            </w:tcBorders>
          </w:tcPr>
          <w:p w14:paraId="40357E98" w14:textId="77777777" w:rsidR="002F7F12" w:rsidRDefault="002F7F12">
            <w:pPr>
              <w:jc w:val="center"/>
              <w:rPr>
                <w:rFonts w:cs="Calibri"/>
                <w:b/>
                <w:bCs/>
                <w:color w:val="000000"/>
                <w:szCs w:val="24"/>
                <w:lang w:eastAsia="en-GB"/>
              </w:rPr>
            </w:pPr>
          </w:p>
        </w:tc>
      </w:tr>
      <w:tr w:rsidR="002F4CDA" w14:paraId="4FD151DA" w14:textId="77777777" w:rsidTr="00976A32">
        <w:trPr>
          <w:trHeight w:val="340"/>
        </w:trPr>
        <w:tc>
          <w:tcPr>
            <w:tcW w:w="1226" w:type="dxa"/>
            <w:tcBorders>
              <w:top w:val="nil"/>
              <w:left w:val="single" w:sz="8" w:space="0" w:color="auto"/>
              <w:bottom w:val="single" w:sz="4" w:space="0" w:color="auto"/>
              <w:right w:val="single" w:sz="4" w:space="0" w:color="auto"/>
            </w:tcBorders>
            <w:noWrap/>
            <w:vAlign w:val="bottom"/>
            <w:hideMark/>
          </w:tcPr>
          <w:p w14:paraId="2879D851" w14:textId="77777777" w:rsidR="002F7F12" w:rsidRDefault="002F7F12">
            <w:pPr>
              <w:jc w:val="center"/>
              <w:rPr>
                <w:rFonts w:cs="Calibri"/>
                <w:b/>
                <w:bCs/>
                <w:color w:val="000000"/>
                <w:szCs w:val="24"/>
                <w:lang w:eastAsia="en-GB"/>
              </w:rPr>
            </w:pPr>
            <w:r>
              <w:rPr>
                <w:rFonts w:cs="Calibri"/>
                <w:b/>
                <w:bCs/>
                <w:color w:val="000000"/>
                <w:szCs w:val="24"/>
                <w:lang w:eastAsia="en-GB"/>
              </w:rPr>
              <w:t>11</w:t>
            </w:r>
          </w:p>
        </w:tc>
        <w:tc>
          <w:tcPr>
            <w:tcW w:w="2177" w:type="dxa"/>
            <w:tcBorders>
              <w:top w:val="nil"/>
              <w:left w:val="nil"/>
              <w:bottom w:val="single" w:sz="4" w:space="0" w:color="auto"/>
              <w:right w:val="nil"/>
            </w:tcBorders>
            <w:vAlign w:val="bottom"/>
            <w:hideMark/>
          </w:tcPr>
          <w:p w14:paraId="656C5E7C" w14:textId="77777777" w:rsidR="002F7F12" w:rsidRDefault="002F7F12">
            <w:pPr>
              <w:rPr>
                <w:rFonts w:cs="Calibri"/>
                <w:b/>
                <w:bCs/>
                <w:color w:val="000000"/>
                <w:szCs w:val="24"/>
                <w:lang w:eastAsia="en-GB"/>
              </w:rPr>
            </w:pPr>
            <w:r>
              <w:rPr>
                <w:rFonts w:cs="Calibri"/>
                <w:b/>
                <w:bCs/>
                <w:color w:val="000000"/>
                <w:szCs w:val="24"/>
                <w:lang w:eastAsia="en-GB"/>
              </w:rPr>
              <w:t>Level 7</w:t>
            </w:r>
          </w:p>
        </w:tc>
        <w:tc>
          <w:tcPr>
            <w:tcW w:w="1842" w:type="dxa"/>
            <w:tcBorders>
              <w:top w:val="nil"/>
              <w:left w:val="single" w:sz="4" w:space="0" w:color="auto"/>
              <w:bottom w:val="single" w:sz="4" w:space="0" w:color="auto"/>
              <w:right w:val="single" w:sz="4" w:space="0" w:color="auto"/>
            </w:tcBorders>
            <w:vAlign w:val="center"/>
            <w:hideMark/>
          </w:tcPr>
          <w:p w14:paraId="0971AAB2"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68AE1480" w14:textId="77777777" w:rsidR="002F7F12" w:rsidRDefault="002F7F12">
            <w:pPr>
              <w:jc w:val="center"/>
              <w:rPr>
                <w:rFonts w:cs="Calibri"/>
                <w:color w:val="000000"/>
                <w:szCs w:val="24"/>
                <w:lang w:eastAsia="en-GB"/>
              </w:rPr>
            </w:pPr>
            <w:r>
              <w:rPr>
                <w:rFonts w:cs="Calibri"/>
                <w:color w:val="000000"/>
                <w:szCs w:val="24"/>
                <w:lang w:eastAsia="en-GB"/>
              </w:rPr>
              <w:t>0</w:t>
            </w:r>
          </w:p>
        </w:tc>
        <w:tc>
          <w:tcPr>
            <w:tcW w:w="1843" w:type="dxa"/>
            <w:tcBorders>
              <w:top w:val="nil"/>
              <w:left w:val="nil"/>
              <w:bottom w:val="single" w:sz="4" w:space="0" w:color="auto"/>
              <w:right w:val="single" w:sz="4" w:space="0" w:color="auto"/>
            </w:tcBorders>
            <w:vAlign w:val="center"/>
            <w:hideMark/>
          </w:tcPr>
          <w:p w14:paraId="79556849" w14:textId="77777777" w:rsidR="002F7F12" w:rsidRDefault="002F7F12">
            <w:pPr>
              <w:jc w:val="center"/>
              <w:rPr>
                <w:rFonts w:cs="Calibri"/>
                <w:color w:val="000000"/>
                <w:szCs w:val="24"/>
                <w:lang w:eastAsia="en-GB"/>
              </w:rPr>
            </w:pPr>
            <w:r>
              <w:rPr>
                <w:rFonts w:cs="Calibri"/>
                <w:color w:val="000000"/>
                <w:szCs w:val="24"/>
                <w:lang w:eastAsia="en-GB"/>
              </w:rPr>
              <w:t>0</w:t>
            </w:r>
          </w:p>
        </w:tc>
        <w:tc>
          <w:tcPr>
            <w:tcW w:w="1842" w:type="dxa"/>
            <w:tcBorders>
              <w:top w:val="nil"/>
              <w:left w:val="nil"/>
              <w:bottom w:val="single" w:sz="4" w:space="0" w:color="auto"/>
              <w:right w:val="single" w:sz="4" w:space="0" w:color="auto"/>
            </w:tcBorders>
            <w:vAlign w:val="center"/>
            <w:hideMark/>
          </w:tcPr>
          <w:p w14:paraId="5C8EA70A" w14:textId="77777777" w:rsidR="002F7F12" w:rsidRDefault="002F7F12">
            <w:pPr>
              <w:jc w:val="center"/>
              <w:rPr>
                <w:rFonts w:cs="Calibri"/>
                <w:color w:val="000000"/>
                <w:szCs w:val="24"/>
                <w:lang w:eastAsia="en-GB"/>
              </w:rPr>
            </w:pPr>
            <w:r>
              <w:rPr>
                <w:rFonts w:cs="Calibri"/>
                <w:color w:val="000000"/>
                <w:szCs w:val="24"/>
                <w:lang w:eastAsia="en-GB"/>
              </w:rPr>
              <w:t>0</w:t>
            </w:r>
          </w:p>
        </w:tc>
        <w:tc>
          <w:tcPr>
            <w:tcW w:w="1985" w:type="dxa"/>
            <w:tcBorders>
              <w:top w:val="nil"/>
              <w:left w:val="nil"/>
              <w:bottom w:val="single" w:sz="4" w:space="0" w:color="auto"/>
              <w:right w:val="single" w:sz="4" w:space="0" w:color="auto"/>
            </w:tcBorders>
            <w:vAlign w:val="center"/>
            <w:hideMark/>
          </w:tcPr>
          <w:p w14:paraId="67AB0179" w14:textId="77777777" w:rsidR="002F7F12" w:rsidRDefault="002F7F12">
            <w:pPr>
              <w:jc w:val="center"/>
              <w:rPr>
                <w:rFonts w:cs="Calibri"/>
                <w:color w:val="000000"/>
                <w:szCs w:val="24"/>
                <w:lang w:eastAsia="en-GB"/>
              </w:rPr>
            </w:pPr>
            <w:r>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26646CCE" w14:textId="77777777" w:rsidR="002F7F12" w:rsidRDefault="002F7F12">
            <w:pPr>
              <w:jc w:val="center"/>
              <w:rPr>
                <w:rFonts w:cs="Calibri"/>
                <w:b/>
                <w:bCs/>
                <w:color w:val="000000"/>
                <w:szCs w:val="24"/>
                <w:lang w:eastAsia="en-GB"/>
              </w:rPr>
            </w:pPr>
            <w:r>
              <w:rPr>
                <w:rFonts w:cs="Calibri"/>
                <w:b/>
                <w:bCs/>
                <w:color w:val="000000"/>
                <w:szCs w:val="24"/>
                <w:lang w:eastAsia="en-GB"/>
              </w:rPr>
              <w:t>0</w:t>
            </w:r>
          </w:p>
        </w:tc>
        <w:tc>
          <w:tcPr>
            <w:tcW w:w="2268" w:type="dxa"/>
            <w:tcBorders>
              <w:top w:val="nil"/>
              <w:left w:val="nil"/>
              <w:bottom w:val="single" w:sz="4" w:space="0" w:color="auto"/>
              <w:right w:val="single" w:sz="8" w:space="0" w:color="auto"/>
            </w:tcBorders>
          </w:tcPr>
          <w:p w14:paraId="75AED940" w14:textId="77777777" w:rsidR="002F7F12" w:rsidRDefault="002F7F12">
            <w:pPr>
              <w:jc w:val="center"/>
              <w:rPr>
                <w:rFonts w:cs="Calibri"/>
                <w:b/>
                <w:bCs/>
                <w:color w:val="000000"/>
                <w:szCs w:val="24"/>
                <w:lang w:eastAsia="en-GB"/>
              </w:rPr>
            </w:pPr>
          </w:p>
        </w:tc>
      </w:tr>
      <w:tr w:rsidR="002F4CDA" w14:paraId="5826753C" w14:textId="77777777" w:rsidTr="00976A32">
        <w:trPr>
          <w:trHeight w:val="340"/>
        </w:trPr>
        <w:tc>
          <w:tcPr>
            <w:tcW w:w="1226" w:type="dxa"/>
            <w:tcBorders>
              <w:top w:val="nil"/>
              <w:left w:val="single" w:sz="8" w:space="0" w:color="auto"/>
              <w:bottom w:val="single" w:sz="4" w:space="0" w:color="auto"/>
              <w:right w:val="single" w:sz="4" w:space="0" w:color="auto"/>
            </w:tcBorders>
            <w:noWrap/>
            <w:vAlign w:val="bottom"/>
            <w:hideMark/>
          </w:tcPr>
          <w:p w14:paraId="2C3DFDBA" w14:textId="77777777" w:rsidR="002F7F12" w:rsidRDefault="002F7F12">
            <w:pPr>
              <w:jc w:val="center"/>
              <w:rPr>
                <w:rFonts w:cs="Calibri"/>
                <w:b/>
                <w:bCs/>
                <w:color w:val="000000"/>
                <w:szCs w:val="24"/>
                <w:lang w:eastAsia="en-GB"/>
              </w:rPr>
            </w:pPr>
            <w:r>
              <w:rPr>
                <w:rFonts w:cs="Calibri"/>
                <w:b/>
                <w:bCs/>
                <w:color w:val="000000"/>
                <w:szCs w:val="24"/>
                <w:lang w:eastAsia="en-GB"/>
              </w:rPr>
              <w:t>12</w:t>
            </w:r>
          </w:p>
        </w:tc>
        <w:tc>
          <w:tcPr>
            <w:tcW w:w="2177" w:type="dxa"/>
            <w:tcBorders>
              <w:top w:val="nil"/>
              <w:left w:val="nil"/>
              <w:bottom w:val="single" w:sz="4" w:space="0" w:color="auto"/>
              <w:right w:val="nil"/>
            </w:tcBorders>
            <w:vAlign w:val="bottom"/>
            <w:hideMark/>
          </w:tcPr>
          <w:p w14:paraId="613B80C4" w14:textId="77777777" w:rsidR="002F7F12" w:rsidRDefault="002F7F12">
            <w:pPr>
              <w:rPr>
                <w:rFonts w:cs="Calibri"/>
                <w:b/>
                <w:bCs/>
                <w:color w:val="000000"/>
                <w:szCs w:val="24"/>
                <w:lang w:eastAsia="en-GB"/>
              </w:rPr>
            </w:pPr>
            <w:proofErr w:type="gramStart"/>
            <w:r>
              <w:rPr>
                <w:rFonts w:cs="Calibri"/>
                <w:b/>
                <w:bCs/>
                <w:color w:val="000000"/>
                <w:szCs w:val="24"/>
                <w:lang w:eastAsia="en-GB"/>
              </w:rPr>
              <w:t>Level  8</w:t>
            </w:r>
            <w:proofErr w:type="gramEnd"/>
          </w:p>
        </w:tc>
        <w:tc>
          <w:tcPr>
            <w:tcW w:w="1842" w:type="dxa"/>
            <w:tcBorders>
              <w:top w:val="nil"/>
              <w:left w:val="single" w:sz="4" w:space="0" w:color="auto"/>
              <w:bottom w:val="single" w:sz="4" w:space="0" w:color="auto"/>
              <w:right w:val="single" w:sz="4" w:space="0" w:color="auto"/>
            </w:tcBorders>
            <w:vAlign w:val="center"/>
            <w:hideMark/>
          </w:tcPr>
          <w:p w14:paraId="42C7C1E2"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4" w:space="0" w:color="auto"/>
              <w:right w:val="single" w:sz="4" w:space="0" w:color="auto"/>
            </w:tcBorders>
            <w:vAlign w:val="center"/>
            <w:hideMark/>
          </w:tcPr>
          <w:p w14:paraId="0465DD69" w14:textId="77777777" w:rsidR="002F7F12" w:rsidRDefault="002F7F12">
            <w:pPr>
              <w:jc w:val="center"/>
              <w:rPr>
                <w:rFonts w:cs="Calibri"/>
                <w:color w:val="000000"/>
                <w:szCs w:val="24"/>
                <w:lang w:eastAsia="en-GB"/>
              </w:rPr>
            </w:pPr>
            <w:r>
              <w:rPr>
                <w:rFonts w:cs="Calibri"/>
                <w:color w:val="000000"/>
                <w:szCs w:val="24"/>
                <w:lang w:eastAsia="en-GB"/>
              </w:rPr>
              <w:t>0</w:t>
            </w:r>
          </w:p>
        </w:tc>
        <w:tc>
          <w:tcPr>
            <w:tcW w:w="1843" w:type="dxa"/>
            <w:tcBorders>
              <w:top w:val="nil"/>
              <w:left w:val="nil"/>
              <w:bottom w:val="single" w:sz="4" w:space="0" w:color="auto"/>
              <w:right w:val="single" w:sz="4" w:space="0" w:color="auto"/>
            </w:tcBorders>
            <w:vAlign w:val="center"/>
            <w:hideMark/>
          </w:tcPr>
          <w:p w14:paraId="52EBC49C" w14:textId="77777777" w:rsidR="002F7F12" w:rsidRDefault="002F7F12">
            <w:pPr>
              <w:jc w:val="center"/>
              <w:rPr>
                <w:rFonts w:cs="Calibri"/>
                <w:color w:val="000000"/>
                <w:szCs w:val="24"/>
                <w:lang w:eastAsia="en-GB"/>
              </w:rPr>
            </w:pPr>
            <w:r>
              <w:rPr>
                <w:rFonts w:cs="Calibri"/>
                <w:color w:val="000000"/>
                <w:szCs w:val="24"/>
                <w:lang w:eastAsia="en-GB"/>
              </w:rPr>
              <w:t>0</w:t>
            </w:r>
          </w:p>
        </w:tc>
        <w:tc>
          <w:tcPr>
            <w:tcW w:w="1842" w:type="dxa"/>
            <w:tcBorders>
              <w:top w:val="nil"/>
              <w:left w:val="nil"/>
              <w:bottom w:val="single" w:sz="4" w:space="0" w:color="auto"/>
              <w:right w:val="single" w:sz="4" w:space="0" w:color="auto"/>
            </w:tcBorders>
            <w:vAlign w:val="center"/>
            <w:hideMark/>
          </w:tcPr>
          <w:p w14:paraId="39E268BE" w14:textId="77777777" w:rsidR="002F7F12" w:rsidRDefault="002F7F12">
            <w:pPr>
              <w:jc w:val="center"/>
              <w:rPr>
                <w:rFonts w:cs="Calibri"/>
                <w:color w:val="000000"/>
                <w:szCs w:val="24"/>
                <w:lang w:eastAsia="en-GB"/>
              </w:rPr>
            </w:pPr>
            <w:r>
              <w:rPr>
                <w:rFonts w:cs="Calibri"/>
                <w:color w:val="000000"/>
                <w:szCs w:val="24"/>
                <w:lang w:eastAsia="en-GB"/>
              </w:rPr>
              <w:t>0</w:t>
            </w:r>
          </w:p>
        </w:tc>
        <w:tc>
          <w:tcPr>
            <w:tcW w:w="1985" w:type="dxa"/>
            <w:tcBorders>
              <w:top w:val="nil"/>
              <w:left w:val="nil"/>
              <w:bottom w:val="single" w:sz="4" w:space="0" w:color="auto"/>
              <w:right w:val="single" w:sz="4" w:space="0" w:color="auto"/>
            </w:tcBorders>
            <w:vAlign w:val="center"/>
            <w:hideMark/>
          </w:tcPr>
          <w:p w14:paraId="3DD91338" w14:textId="77777777" w:rsidR="002F7F12" w:rsidRDefault="002F7F12">
            <w:pPr>
              <w:jc w:val="center"/>
              <w:rPr>
                <w:rFonts w:cs="Calibri"/>
                <w:color w:val="000000"/>
                <w:szCs w:val="24"/>
                <w:lang w:eastAsia="en-GB"/>
              </w:rPr>
            </w:pPr>
            <w:r>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4BC32F26" w14:textId="77777777" w:rsidR="002F7F12" w:rsidRDefault="002F7F12">
            <w:pPr>
              <w:jc w:val="center"/>
              <w:rPr>
                <w:rFonts w:cs="Calibri"/>
                <w:b/>
                <w:bCs/>
                <w:color w:val="000000"/>
                <w:szCs w:val="24"/>
                <w:lang w:eastAsia="en-GB"/>
              </w:rPr>
            </w:pPr>
            <w:r>
              <w:rPr>
                <w:rFonts w:cs="Calibri"/>
                <w:b/>
                <w:bCs/>
                <w:color w:val="000000"/>
                <w:szCs w:val="24"/>
                <w:lang w:eastAsia="en-GB"/>
              </w:rPr>
              <w:t>0</w:t>
            </w:r>
          </w:p>
        </w:tc>
        <w:tc>
          <w:tcPr>
            <w:tcW w:w="2268" w:type="dxa"/>
            <w:tcBorders>
              <w:top w:val="nil"/>
              <w:left w:val="nil"/>
              <w:bottom w:val="single" w:sz="4" w:space="0" w:color="auto"/>
              <w:right w:val="single" w:sz="8" w:space="0" w:color="auto"/>
            </w:tcBorders>
          </w:tcPr>
          <w:p w14:paraId="19F49C8C" w14:textId="77777777" w:rsidR="002F7F12" w:rsidRDefault="002F7F12">
            <w:pPr>
              <w:jc w:val="center"/>
              <w:rPr>
                <w:rFonts w:cs="Calibri"/>
                <w:b/>
                <w:bCs/>
                <w:color w:val="000000"/>
                <w:szCs w:val="24"/>
                <w:lang w:eastAsia="en-GB"/>
              </w:rPr>
            </w:pPr>
          </w:p>
        </w:tc>
      </w:tr>
      <w:tr w:rsidR="002F4CDA" w14:paraId="05A2439E" w14:textId="77777777" w:rsidTr="00976A32">
        <w:trPr>
          <w:trHeight w:val="360"/>
        </w:trPr>
        <w:tc>
          <w:tcPr>
            <w:tcW w:w="1226" w:type="dxa"/>
            <w:tcBorders>
              <w:top w:val="nil"/>
              <w:left w:val="single" w:sz="8" w:space="0" w:color="auto"/>
              <w:bottom w:val="single" w:sz="8" w:space="0" w:color="auto"/>
              <w:right w:val="single" w:sz="4" w:space="0" w:color="auto"/>
            </w:tcBorders>
            <w:noWrap/>
            <w:vAlign w:val="bottom"/>
            <w:hideMark/>
          </w:tcPr>
          <w:p w14:paraId="566C587C" w14:textId="77777777" w:rsidR="002F7F12" w:rsidRDefault="002F7F12">
            <w:pPr>
              <w:jc w:val="center"/>
              <w:rPr>
                <w:rFonts w:cs="Calibri"/>
                <w:b/>
                <w:bCs/>
                <w:color w:val="000000"/>
                <w:szCs w:val="24"/>
                <w:lang w:eastAsia="en-GB"/>
              </w:rPr>
            </w:pPr>
            <w:r>
              <w:rPr>
                <w:rFonts w:cs="Calibri"/>
                <w:b/>
                <w:bCs/>
                <w:color w:val="000000"/>
                <w:szCs w:val="24"/>
                <w:lang w:eastAsia="en-GB"/>
              </w:rPr>
              <w:t>13</w:t>
            </w:r>
          </w:p>
        </w:tc>
        <w:tc>
          <w:tcPr>
            <w:tcW w:w="2177" w:type="dxa"/>
            <w:tcBorders>
              <w:top w:val="nil"/>
              <w:left w:val="nil"/>
              <w:bottom w:val="single" w:sz="8" w:space="0" w:color="auto"/>
              <w:right w:val="nil"/>
            </w:tcBorders>
            <w:vAlign w:val="bottom"/>
            <w:hideMark/>
          </w:tcPr>
          <w:p w14:paraId="158B7726" w14:textId="6D16B7B8" w:rsidR="002F7F12" w:rsidRDefault="002F7F12">
            <w:pPr>
              <w:rPr>
                <w:rFonts w:cs="Calibri"/>
                <w:b/>
                <w:bCs/>
                <w:color w:val="000000"/>
                <w:szCs w:val="24"/>
                <w:lang w:eastAsia="en-GB"/>
              </w:rPr>
            </w:pPr>
            <w:r>
              <w:rPr>
                <w:rFonts w:cs="Calibri"/>
                <w:b/>
                <w:bCs/>
                <w:color w:val="000000"/>
                <w:szCs w:val="24"/>
                <w:lang w:eastAsia="en-GB"/>
              </w:rPr>
              <w:t>Non-</w:t>
            </w:r>
            <w:r w:rsidR="002F4CDA">
              <w:rPr>
                <w:rFonts w:cs="Calibri"/>
                <w:b/>
                <w:bCs/>
                <w:color w:val="000000"/>
                <w:szCs w:val="24"/>
                <w:lang w:eastAsia="en-GB"/>
              </w:rPr>
              <w:t>Contributor</w:t>
            </w:r>
          </w:p>
        </w:tc>
        <w:tc>
          <w:tcPr>
            <w:tcW w:w="1842" w:type="dxa"/>
            <w:tcBorders>
              <w:top w:val="nil"/>
              <w:left w:val="single" w:sz="4" w:space="0" w:color="auto"/>
              <w:bottom w:val="single" w:sz="8" w:space="0" w:color="auto"/>
              <w:right w:val="single" w:sz="4" w:space="0" w:color="auto"/>
            </w:tcBorders>
            <w:vAlign w:val="center"/>
            <w:hideMark/>
          </w:tcPr>
          <w:p w14:paraId="2266A813" w14:textId="77777777" w:rsidR="002F7F12" w:rsidRDefault="002F7F12">
            <w:pPr>
              <w:jc w:val="center"/>
              <w:rPr>
                <w:rFonts w:cs="Calibri"/>
                <w:color w:val="000000"/>
                <w:szCs w:val="24"/>
                <w:lang w:eastAsia="en-GB"/>
              </w:rPr>
            </w:pPr>
            <w:r>
              <w:rPr>
                <w:rFonts w:cs="Calibri"/>
                <w:color w:val="000000"/>
                <w:szCs w:val="24"/>
                <w:lang w:eastAsia="en-GB"/>
              </w:rPr>
              <w:t>0</w:t>
            </w:r>
          </w:p>
        </w:tc>
        <w:tc>
          <w:tcPr>
            <w:tcW w:w="1418" w:type="dxa"/>
            <w:tcBorders>
              <w:top w:val="nil"/>
              <w:left w:val="nil"/>
              <w:bottom w:val="single" w:sz="8" w:space="0" w:color="auto"/>
              <w:right w:val="single" w:sz="4" w:space="0" w:color="auto"/>
            </w:tcBorders>
            <w:vAlign w:val="center"/>
            <w:hideMark/>
          </w:tcPr>
          <w:p w14:paraId="574AAE61" w14:textId="77777777" w:rsidR="002F7F12" w:rsidRDefault="002F7F12">
            <w:pPr>
              <w:jc w:val="center"/>
              <w:rPr>
                <w:rFonts w:cs="Calibri"/>
                <w:color w:val="000000"/>
                <w:szCs w:val="24"/>
                <w:lang w:eastAsia="en-GB"/>
              </w:rPr>
            </w:pPr>
            <w:r>
              <w:rPr>
                <w:rFonts w:cs="Calibri"/>
                <w:color w:val="000000"/>
                <w:szCs w:val="24"/>
                <w:lang w:eastAsia="en-GB"/>
              </w:rPr>
              <w:t>0</w:t>
            </w:r>
          </w:p>
        </w:tc>
        <w:tc>
          <w:tcPr>
            <w:tcW w:w="1843" w:type="dxa"/>
            <w:tcBorders>
              <w:top w:val="nil"/>
              <w:left w:val="nil"/>
              <w:bottom w:val="single" w:sz="8" w:space="0" w:color="auto"/>
              <w:right w:val="single" w:sz="4" w:space="0" w:color="auto"/>
            </w:tcBorders>
            <w:vAlign w:val="center"/>
            <w:hideMark/>
          </w:tcPr>
          <w:p w14:paraId="67109208" w14:textId="77777777" w:rsidR="002F7F12" w:rsidRDefault="002F7F12">
            <w:pPr>
              <w:jc w:val="center"/>
              <w:rPr>
                <w:rFonts w:cs="Calibri"/>
                <w:color w:val="000000"/>
                <w:szCs w:val="24"/>
                <w:lang w:eastAsia="en-GB"/>
              </w:rPr>
            </w:pPr>
            <w:r>
              <w:rPr>
                <w:rFonts w:cs="Calibri"/>
                <w:color w:val="000000"/>
                <w:szCs w:val="24"/>
                <w:lang w:eastAsia="en-GB"/>
              </w:rPr>
              <w:t>0</w:t>
            </w:r>
          </w:p>
        </w:tc>
        <w:tc>
          <w:tcPr>
            <w:tcW w:w="1842" w:type="dxa"/>
            <w:tcBorders>
              <w:top w:val="nil"/>
              <w:left w:val="nil"/>
              <w:bottom w:val="single" w:sz="8" w:space="0" w:color="auto"/>
              <w:right w:val="single" w:sz="4" w:space="0" w:color="auto"/>
            </w:tcBorders>
            <w:vAlign w:val="center"/>
            <w:hideMark/>
          </w:tcPr>
          <w:p w14:paraId="01BF3219" w14:textId="77777777" w:rsidR="002F7F12" w:rsidRDefault="002F7F12">
            <w:pPr>
              <w:jc w:val="center"/>
              <w:rPr>
                <w:rFonts w:cs="Calibri"/>
                <w:color w:val="000000"/>
                <w:szCs w:val="24"/>
                <w:lang w:eastAsia="en-GB"/>
              </w:rPr>
            </w:pPr>
            <w:r>
              <w:rPr>
                <w:rFonts w:cs="Calibri"/>
                <w:color w:val="000000"/>
                <w:szCs w:val="24"/>
                <w:lang w:eastAsia="en-GB"/>
              </w:rPr>
              <w:t>0</w:t>
            </w:r>
          </w:p>
        </w:tc>
        <w:tc>
          <w:tcPr>
            <w:tcW w:w="1985" w:type="dxa"/>
            <w:tcBorders>
              <w:top w:val="nil"/>
              <w:left w:val="nil"/>
              <w:bottom w:val="single" w:sz="8" w:space="0" w:color="auto"/>
              <w:right w:val="single" w:sz="4" w:space="0" w:color="auto"/>
            </w:tcBorders>
            <w:vAlign w:val="center"/>
            <w:hideMark/>
          </w:tcPr>
          <w:p w14:paraId="1EF19FDB" w14:textId="77777777" w:rsidR="002F7F12" w:rsidRDefault="002F7F12">
            <w:pPr>
              <w:jc w:val="center"/>
              <w:rPr>
                <w:rFonts w:cs="Calibri"/>
                <w:color w:val="000000"/>
                <w:szCs w:val="24"/>
                <w:lang w:eastAsia="en-GB"/>
              </w:rPr>
            </w:pPr>
            <w:r>
              <w:rPr>
                <w:rFonts w:cs="Calibri"/>
                <w:color w:val="000000"/>
                <w:szCs w:val="24"/>
                <w:lang w:eastAsia="en-GB"/>
              </w:rPr>
              <w:t>0</w:t>
            </w:r>
          </w:p>
        </w:tc>
        <w:tc>
          <w:tcPr>
            <w:tcW w:w="1134" w:type="dxa"/>
            <w:tcBorders>
              <w:top w:val="nil"/>
              <w:left w:val="nil"/>
              <w:bottom w:val="single" w:sz="8" w:space="0" w:color="auto"/>
              <w:right w:val="single" w:sz="8" w:space="0" w:color="auto"/>
            </w:tcBorders>
            <w:vAlign w:val="center"/>
            <w:hideMark/>
          </w:tcPr>
          <w:p w14:paraId="368E65EF" w14:textId="77777777" w:rsidR="002F7F12" w:rsidRDefault="002F7F12">
            <w:pPr>
              <w:jc w:val="center"/>
              <w:rPr>
                <w:rFonts w:cs="Calibri"/>
                <w:b/>
                <w:bCs/>
                <w:color w:val="000000"/>
                <w:szCs w:val="24"/>
                <w:lang w:eastAsia="en-GB"/>
              </w:rPr>
            </w:pPr>
            <w:r>
              <w:rPr>
                <w:rFonts w:cs="Calibri"/>
                <w:b/>
                <w:bCs/>
                <w:color w:val="000000"/>
                <w:szCs w:val="24"/>
                <w:lang w:eastAsia="en-GB"/>
              </w:rPr>
              <w:t>0</w:t>
            </w:r>
          </w:p>
        </w:tc>
        <w:tc>
          <w:tcPr>
            <w:tcW w:w="2268" w:type="dxa"/>
            <w:tcBorders>
              <w:top w:val="nil"/>
              <w:left w:val="nil"/>
              <w:bottom w:val="single" w:sz="8" w:space="0" w:color="auto"/>
              <w:right w:val="single" w:sz="8" w:space="0" w:color="auto"/>
            </w:tcBorders>
          </w:tcPr>
          <w:p w14:paraId="0FE95659" w14:textId="77777777" w:rsidR="002F7F12" w:rsidRDefault="002F7F12">
            <w:pPr>
              <w:jc w:val="center"/>
              <w:rPr>
                <w:rFonts w:cs="Calibri"/>
                <w:b/>
                <w:bCs/>
                <w:color w:val="000000"/>
                <w:szCs w:val="24"/>
                <w:lang w:eastAsia="en-GB"/>
              </w:rPr>
            </w:pPr>
          </w:p>
        </w:tc>
      </w:tr>
    </w:tbl>
    <w:p w14:paraId="5E1F0401" w14:textId="77777777" w:rsidR="00901964" w:rsidRDefault="00901964" w:rsidP="00901964">
      <w:pPr>
        <w:rPr>
          <w:rFonts w:cs="Calibri"/>
          <w:b/>
          <w:bCs/>
          <w:color w:val="000000"/>
          <w:szCs w:val="24"/>
          <w:lang w:eastAsia="en-GB"/>
        </w:rPr>
      </w:pPr>
      <w:r>
        <w:rPr>
          <w:rFonts w:cs="Calibri"/>
          <w:b/>
          <w:bCs/>
          <w:color w:val="000000"/>
          <w:szCs w:val="24"/>
          <w:lang w:eastAsia="en-GB"/>
        </w:rPr>
        <w:t>Total Maximum Score Allocation: 20</w:t>
      </w:r>
    </w:p>
    <w:p w14:paraId="31ECF41C" w14:textId="31F4DC32" w:rsidR="00901964" w:rsidRPr="00976A32" w:rsidRDefault="00901964">
      <w:pPr>
        <w:rPr>
          <w:rFonts w:cs="Calibri"/>
          <w:color w:val="000000"/>
          <w:szCs w:val="24"/>
          <w:lang w:eastAsia="en-GB"/>
        </w:rPr>
      </w:pPr>
      <w:r>
        <w:rPr>
          <w:rFonts w:cs="Calibri"/>
          <w:color w:val="000000"/>
          <w:szCs w:val="24"/>
          <w:lang w:eastAsia="en-GB"/>
        </w:rPr>
        <w:t>G= A+B+C+D+E+F</w:t>
      </w:r>
    </w:p>
    <w:p w14:paraId="59E91DCD" w14:textId="77777777" w:rsidR="00901964" w:rsidRDefault="00901964">
      <w:pPr>
        <w:rPr>
          <w:rFonts w:cs="Calibri"/>
          <w:b/>
          <w:bCs/>
          <w:color w:val="000000"/>
          <w:szCs w:val="24"/>
          <w:lang w:eastAsia="en-GB"/>
        </w:rPr>
      </w:pPr>
    </w:p>
    <w:p w14:paraId="2C0142A8" w14:textId="77777777" w:rsidR="00901964" w:rsidRDefault="00901964">
      <w:pPr>
        <w:rPr>
          <w:rFonts w:cs="Calibri"/>
          <w:b/>
          <w:bCs/>
          <w:color w:val="000000"/>
          <w:szCs w:val="24"/>
          <w:lang w:eastAsia="en-GB"/>
        </w:rPr>
        <w:sectPr w:rsidR="00901964" w:rsidSect="002F4CDA">
          <w:pgSz w:w="16838" w:h="11906" w:orient="landscape"/>
          <w:pgMar w:top="1134" w:right="1134" w:bottom="1134" w:left="1134" w:header="680" w:footer="680" w:gutter="0"/>
          <w:cols w:space="708"/>
          <w:docGrid w:linePitch="360"/>
        </w:sectPr>
      </w:pPr>
    </w:p>
    <w:p w14:paraId="1ADEF0FE" w14:textId="734D3A8E" w:rsidR="00A90316" w:rsidRPr="00DF2CE5" w:rsidRDefault="00DF2CE5" w:rsidP="000B17A9">
      <w:pPr>
        <w:pStyle w:val="AnnexH2"/>
        <w:rPr>
          <w:sz w:val="28"/>
          <w:szCs w:val="28"/>
        </w:rPr>
      </w:pPr>
      <w:bookmarkStart w:id="126" w:name="_Toc137669393"/>
      <w:bookmarkStart w:id="127" w:name="_Toc435315942"/>
      <w:bookmarkEnd w:id="102"/>
      <w:bookmarkEnd w:id="103"/>
      <w:bookmarkEnd w:id="104"/>
      <w:bookmarkEnd w:id="125"/>
      <w:r w:rsidRPr="00DF2CE5">
        <w:rPr>
          <w:sz w:val="28"/>
          <w:szCs w:val="28"/>
        </w:rPr>
        <w:lastRenderedPageBreak/>
        <w:t>TERMS AND DEFINITIONS</w:t>
      </w:r>
      <w:bookmarkEnd w:id="126"/>
    </w:p>
    <w:p w14:paraId="75D0110B" w14:textId="77777777" w:rsidR="00F739D0" w:rsidRPr="00DF2CE5" w:rsidRDefault="00F739D0" w:rsidP="00501E66">
      <w:pPr>
        <w:pStyle w:val="Heading1"/>
        <w:numPr>
          <w:ilvl w:val="0"/>
          <w:numId w:val="27"/>
        </w:numPr>
        <w:rPr>
          <w:sz w:val="24"/>
          <w:szCs w:val="24"/>
        </w:rPr>
      </w:pPr>
      <w:bookmarkStart w:id="128" w:name="_Toc137669394"/>
      <w:r w:rsidRPr="00DF2CE5">
        <w:rPr>
          <w:sz w:val="24"/>
          <w:szCs w:val="24"/>
        </w:rPr>
        <w:t>ABBREVIATIONS</w:t>
      </w:r>
      <w:bookmarkEnd w:id="128"/>
    </w:p>
    <w:p w14:paraId="66DB69F2" w14:textId="401E2D54" w:rsidR="000B0E14" w:rsidRDefault="000B0E14" w:rsidP="000B0E14">
      <w:pPr>
        <w:ind w:left="284" w:hanging="284"/>
        <w:rPr>
          <w:color w:val="0000FF"/>
        </w:rPr>
      </w:pPr>
    </w:p>
    <w:p w14:paraId="60BDBD11" w14:textId="00F11399" w:rsidR="008429B9" w:rsidRPr="00EB1A4F" w:rsidRDefault="008429B9" w:rsidP="000B0E14">
      <w:pPr>
        <w:ind w:left="284" w:hanging="284"/>
      </w:pPr>
      <w:r w:rsidRPr="00EB1A4F">
        <w:t>ECM</w:t>
      </w:r>
      <w:r w:rsidRPr="00EB1A4F">
        <w:tab/>
      </w:r>
      <w:r w:rsidRPr="00EB1A4F">
        <w:tab/>
        <w:t>Enterprise Content Management</w:t>
      </w:r>
    </w:p>
    <w:p w14:paraId="4669EEF0" w14:textId="10A73E3A" w:rsidR="004D59D6" w:rsidRPr="00F81E2D" w:rsidRDefault="004D59D6" w:rsidP="004D59D6">
      <w:bookmarkStart w:id="129" w:name="_Toc435315946"/>
      <w:bookmarkEnd w:id="127"/>
      <w:r w:rsidRPr="004D59D6">
        <w:t xml:space="preserve"> </w:t>
      </w:r>
      <w:r w:rsidRPr="00F81E2D">
        <w:t>ICT</w:t>
      </w:r>
      <w:r w:rsidRPr="00F81E2D">
        <w:tab/>
      </w:r>
      <w:r w:rsidRPr="00F81E2D">
        <w:tab/>
        <w:t>Information and Communication Technology</w:t>
      </w:r>
    </w:p>
    <w:p w14:paraId="690035F1" w14:textId="1B9304D5" w:rsidR="004D59D6" w:rsidRDefault="002F4CDA" w:rsidP="004D59D6">
      <w:r>
        <w:t>PPP</w:t>
      </w:r>
      <w:r>
        <w:tab/>
      </w:r>
      <w:r>
        <w:tab/>
        <w:t>Preferential Procurement Policy</w:t>
      </w:r>
    </w:p>
    <w:p w14:paraId="080317FD" w14:textId="27B182C0" w:rsidR="008429B9" w:rsidRDefault="008429B9" w:rsidP="004D59D6">
      <w:r>
        <w:t>RFB</w:t>
      </w:r>
      <w:r>
        <w:tab/>
      </w:r>
      <w:r>
        <w:tab/>
        <w:t>Request for Bid</w:t>
      </w:r>
    </w:p>
    <w:p w14:paraId="482246B3" w14:textId="77777777" w:rsidR="004D59D6" w:rsidRDefault="004D59D6" w:rsidP="004D59D6">
      <w:r>
        <w:t>SAPS</w:t>
      </w:r>
      <w:r>
        <w:tab/>
      </w:r>
      <w:r>
        <w:tab/>
        <w:t>South African Police Services</w:t>
      </w:r>
    </w:p>
    <w:p w14:paraId="65FF2D4C" w14:textId="77777777" w:rsidR="004D59D6" w:rsidRPr="00F81E2D" w:rsidRDefault="004D59D6" w:rsidP="004D59D6">
      <w:r>
        <w:t>SITA</w:t>
      </w:r>
      <w:r>
        <w:tab/>
      </w:r>
      <w:r>
        <w:tab/>
        <w:t>State Information Technology Agency</w:t>
      </w:r>
    </w:p>
    <w:p w14:paraId="0979A883" w14:textId="77777777" w:rsidR="004D59D6" w:rsidRDefault="004D59D6" w:rsidP="004D59D6">
      <w:r>
        <w:t>CSD</w:t>
      </w:r>
      <w:r>
        <w:tab/>
      </w:r>
      <w:r>
        <w:tab/>
        <w:t>Central Supplier Database</w:t>
      </w:r>
    </w:p>
    <w:p w14:paraId="1B424C49" w14:textId="77777777" w:rsidR="004D59D6" w:rsidRDefault="004D59D6" w:rsidP="004D59D6">
      <w:r>
        <w:t>SANAS</w:t>
      </w:r>
      <w:r>
        <w:tab/>
        <w:t>South African National Accreditation System</w:t>
      </w:r>
    </w:p>
    <w:p w14:paraId="597543D1" w14:textId="77777777" w:rsidR="004D59D6" w:rsidRDefault="004D59D6" w:rsidP="004D59D6">
      <w:r>
        <w:t>WBS</w:t>
      </w:r>
      <w:r>
        <w:tab/>
      </w:r>
      <w:r>
        <w:tab/>
        <w:t>Work Breakdown Structure</w:t>
      </w:r>
    </w:p>
    <w:p w14:paraId="02B784B8" w14:textId="77777777" w:rsidR="004D59D6" w:rsidRDefault="004D59D6" w:rsidP="004D59D6">
      <w:r>
        <w:t>GCC</w:t>
      </w:r>
      <w:r>
        <w:tab/>
      </w:r>
      <w:r>
        <w:tab/>
        <w:t>General Condition of Contract</w:t>
      </w:r>
    </w:p>
    <w:p w14:paraId="556B2783" w14:textId="35F11CC5" w:rsidR="004D59D6" w:rsidRDefault="004D59D6" w:rsidP="004D59D6">
      <w:r>
        <w:t>SCC</w:t>
      </w:r>
      <w:r>
        <w:tab/>
      </w:r>
      <w:r>
        <w:tab/>
        <w:t>Special Condition of Contract</w:t>
      </w:r>
    </w:p>
    <w:p w14:paraId="7DE994D8" w14:textId="279DD297" w:rsidR="008429B9" w:rsidRDefault="008429B9" w:rsidP="004D59D6">
      <w:r>
        <w:t>OEM</w:t>
      </w:r>
      <w:r>
        <w:tab/>
      </w:r>
      <w:r>
        <w:tab/>
        <w:t>Original Equipment Manufacturer</w:t>
      </w:r>
    </w:p>
    <w:p w14:paraId="6CA4AC7E" w14:textId="0A3CA0B3" w:rsidR="008429B9" w:rsidRPr="00F81E2D" w:rsidRDefault="008429B9" w:rsidP="004D59D6">
      <w:r>
        <w:t>OSM</w:t>
      </w:r>
      <w:r>
        <w:tab/>
      </w:r>
      <w:r>
        <w:tab/>
        <w:t>Original Software Manufacturer</w:t>
      </w:r>
    </w:p>
    <w:p w14:paraId="0A7C5D82" w14:textId="5C5E3725" w:rsidR="009350EA" w:rsidRPr="009014C0" w:rsidRDefault="009350EA" w:rsidP="009350EA">
      <w:pPr>
        <w:rPr>
          <w:color w:val="0000FF"/>
        </w:rPr>
      </w:pPr>
    </w:p>
    <w:p w14:paraId="601BE99D" w14:textId="77777777" w:rsidR="009350EA" w:rsidRPr="009014C0" w:rsidRDefault="009350EA" w:rsidP="00F3422E">
      <w:pPr>
        <w:jc w:val="both"/>
        <w:rPr>
          <w:color w:val="0000FF"/>
        </w:rPr>
      </w:pPr>
    </w:p>
    <w:p w14:paraId="494029C2" w14:textId="77777777" w:rsidR="00B126F6" w:rsidRPr="00F3422E" w:rsidRDefault="00B126F6" w:rsidP="00B126F6">
      <w:pPr>
        <w:pStyle w:val="AnnexH1"/>
      </w:pPr>
      <w:bookmarkStart w:id="130" w:name="_Toc51687858"/>
      <w:bookmarkStart w:id="131" w:name="_Toc55568543"/>
      <w:bookmarkStart w:id="132" w:name="_Toc57764342"/>
      <w:bookmarkStart w:id="133" w:name="_Toc137669395"/>
      <w:bookmarkEnd w:id="129"/>
      <w:r w:rsidRPr="00F4106E">
        <w:lastRenderedPageBreak/>
        <w:t>B</w:t>
      </w:r>
      <w:r w:rsidRPr="00F3422E">
        <w:t>IDDER SUBSTANTIATING EVIDENCE</w:t>
      </w:r>
      <w:bookmarkEnd w:id="130"/>
      <w:bookmarkEnd w:id="131"/>
      <w:bookmarkEnd w:id="132"/>
      <w:bookmarkEnd w:id="133"/>
    </w:p>
    <w:p w14:paraId="3D8ECBFF" w14:textId="77777777" w:rsidR="00B126F6" w:rsidRPr="006D319D" w:rsidRDefault="00F4106E" w:rsidP="006D319D">
      <w:pPr>
        <w:pStyle w:val="Heading1"/>
        <w:numPr>
          <w:ilvl w:val="0"/>
          <w:numId w:val="0"/>
        </w:numPr>
        <w:ind w:left="567" w:hanging="567"/>
      </w:pPr>
      <w:bookmarkStart w:id="134" w:name="_Toc51626306"/>
      <w:bookmarkStart w:id="135" w:name="_Toc51687859"/>
      <w:bookmarkStart w:id="136" w:name="_Toc55568544"/>
      <w:bookmarkStart w:id="137" w:name="_Toc57764343"/>
      <w:bookmarkStart w:id="138" w:name="_Toc137669396"/>
      <w:r w:rsidRPr="00AA1A94">
        <w:t>11.0</w:t>
      </w:r>
      <w:r w:rsidRPr="00AA1A94">
        <w:tab/>
      </w:r>
      <w:r w:rsidR="00B126F6" w:rsidRPr="00AA1A94">
        <w:t>MANDATORY REQUIREMENT EVIDENCE</w:t>
      </w:r>
      <w:bookmarkStart w:id="139" w:name="_Toc51626308"/>
      <w:bookmarkEnd w:id="134"/>
      <w:bookmarkEnd w:id="135"/>
      <w:bookmarkEnd w:id="136"/>
      <w:bookmarkEnd w:id="137"/>
      <w:bookmarkEnd w:id="138"/>
    </w:p>
    <w:p w14:paraId="6C290DA0" w14:textId="77777777" w:rsidR="00EB2A22" w:rsidRPr="00622939" w:rsidRDefault="00EB2A22" w:rsidP="00501E66">
      <w:pPr>
        <w:pStyle w:val="Heading2"/>
        <w:numPr>
          <w:ilvl w:val="1"/>
          <w:numId w:val="26"/>
        </w:numPr>
      </w:pPr>
      <w:bookmarkStart w:id="140" w:name="_Toc116906988"/>
      <w:bookmarkStart w:id="141" w:name="_Toc116906989"/>
      <w:bookmarkStart w:id="142" w:name="_Toc116906990"/>
      <w:bookmarkStart w:id="143" w:name="_Toc137669397"/>
      <w:bookmarkEnd w:id="140"/>
      <w:bookmarkEnd w:id="141"/>
      <w:bookmarkEnd w:id="142"/>
      <w:r w:rsidRPr="000E29A7">
        <w:rPr>
          <w:rStyle w:val="Strong"/>
          <w:rFonts w:asciiTheme="minorHAnsi" w:hAnsiTheme="minorHAnsi"/>
          <w:b/>
          <w:bCs/>
        </w:rPr>
        <w:t>BIDDER CERTIFICATION / AFFILIATION REQUIREMENTS</w:t>
      </w:r>
      <w:bookmarkEnd w:id="143"/>
    </w:p>
    <w:p w14:paraId="741A1209" w14:textId="02489BF5" w:rsidR="000F0FEA" w:rsidRDefault="000F0FEA" w:rsidP="000F0FEA">
      <w:pPr>
        <w:rPr>
          <w:szCs w:val="24"/>
        </w:rPr>
      </w:pPr>
      <w:r w:rsidRPr="00976A32">
        <w:rPr>
          <w:b/>
          <w:bCs/>
          <w:szCs w:val="24"/>
        </w:rPr>
        <w:t>Attach</w:t>
      </w:r>
      <w:r>
        <w:rPr>
          <w:szCs w:val="24"/>
        </w:rPr>
        <w:t xml:space="preserve"> a copy of a valid documentation </w:t>
      </w:r>
      <w:r w:rsidRPr="00976A32">
        <w:rPr>
          <w:b/>
          <w:bCs/>
          <w:szCs w:val="24"/>
        </w:rPr>
        <w:t xml:space="preserve">here </w:t>
      </w:r>
      <w:r w:rsidRPr="006B0CDA">
        <w:rPr>
          <w:szCs w:val="24"/>
        </w:rPr>
        <w:t>(</w:t>
      </w:r>
      <w:r>
        <w:rPr>
          <w:szCs w:val="24"/>
        </w:rPr>
        <w:t xml:space="preserve">Letter, Certificate, License, or </w:t>
      </w:r>
      <w:r w:rsidRPr="006B0CDA">
        <w:rPr>
          <w:szCs w:val="24"/>
        </w:rPr>
        <w:t xml:space="preserve">Memorandum of </w:t>
      </w:r>
      <w:r>
        <w:rPr>
          <w:szCs w:val="24"/>
        </w:rPr>
        <w:t>U</w:t>
      </w:r>
      <w:r w:rsidRPr="006B0CDA">
        <w:rPr>
          <w:szCs w:val="24"/>
        </w:rPr>
        <w:t>nderstanding/</w:t>
      </w:r>
      <w:r>
        <w:rPr>
          <w:szCs w:val="24"/>
        </w:rPr>
        <w:t>C</w:t>
      </w:r>
      <w:r w:rsidRPr="006B0CDA">
        <w:rPr>
          <w:szCs w:val="24"/>
        </w:rPr>
        <w:t xml:space="preserve">ontract with the OEM/OSM) </w:t>
      </w:r>
      <w:r>
        <w:rPr>
          <w:szCs w:val="24"/>
        </w:rPr>
        <w:t xml:space="preserve">for </w:t>
      </w:r>
      <w:r>
        <w:rPr>
          <w:bCs/>
          <w:szCs w:val="24"/>
        </w:rPr>
        <w:t>OpenText</w:t>
      </w:r>
      <w:r>
        <w:rPr>
          <w:szCs w:val="24"/>
        </w:rPr>
        <w:t xml:space="preserve"> indicating:</w:t>
      </w:r>
    </w:p>
    <w:p w14:paraId="2732CB46" w14:textId="77777777" w:rsidR="000F0FEA" w:rsidRDefault="000F0FEA" w:rsidP="00976A32">
      <w:pPr>
        <w:numPr>
          <w:ilvl w:val="0"/>
          <w:numId w:val="53"/>
        </w:numPr>
        <w:rPr>
          <w:szCs w:val="24"/>
          <w:lang w:val="en-US"/>
        </w:rPr>
      </w:pPr>
      <w:r>
        <w:rPr>
          <w:szCs w:val="24"/>
        </w:rPr>
        <w:t xml:space="preserve">the bidder name, </w:t>
      </w:r>
    </w:p>
    <w:p w14:paraId="62ACF466" w14:textId="77777777" w:rsidR="000F0FEA" w:rsidRPr="00DD0885" w:rsidRDefault="000F0FEA" w:rsidP="00976A32">
      <w:pPr>
        <w:numPr>
          <w:ilvl w:val="0"/>
          <w:numId w:val="53"/>
        </w:numPr>
        <w:rPr>
          <w:szCs w:val="24"/>
          <w:lang w:val="en-US"/>
        </w:rPr>
      </w:pPr>
      <w:r>
        <w:rPr>
          <w:szCs w:val="24"/>
        </w:rPr>
        <w:t xml:space="preserve">the bidder is OpenText, or OpenText partner or </w:t>
      </w:r>
      <w:r w:rsidRPr="005A0690">
        <w:rPr>
          <w:szCs w:val="24"/>
        </w:rPr>
        <w:t>distributor for the following products:</w:t>
      </w:r>
    </w:p>
    <w:p w14:paraId="2028E132" w14:textId="77777777" w:rsidR="000F0FEA" w:rsidRPr="00303E25" w:rsidRDefault="000F0FEA" w:rsidP="000F0FEA">
      <w:pPr>
        <w:numPr>
          <w:ilvl w:val="1"/>
          <w:numId w:val="32"/>
        </w:numPr>
        <w:rPr>
          <w:szCs w:val="24"/>
        </w:rPr>
      </w:pPr>
      <w:r w:rsidRPr="00303E25">
        <w:rPr>
          <w:szCs w:val="24"/>
        </w:rPr>
        <w:t>OpenText Documentum;</w:t>
      </w:r>
    </w:p>
    <w:p w14:paraId="5B540378" w14:textId="77777777" w:rsidR="000F0FEA" w:rsidRPr="00EB1A4F" w:rsidRDefault="000F0FEA" w:rsidP="000F0FEA">
      <w:pPr>
        <w:numPr>
          <w:ilvl w:val="1"/>
          <w:numId w:val="32"/>
        </w:numPr>
      </w:pPr>
      <w:r w:rsidRPr="00303E25">
        <w:rPr>
          <w:szCs w:val="24"/>
        </w:rPr>
        <w:t>OpenText Captiva;</w:t>
      </w:r>
      <w:r w:rsidRPr="00EB1A4F">
        <w:t xml:space="preserve"> </w:t>
      </w:r>
    </w:p>
    <w:p w14:paraId="4115F74C" w14:textId="77777777" w:rsidR="000F0FEA" w:rsidRDefault="000F0FEA" w:rsidP="000F0FEA">
      <w:pPr>
        <w:pStyle w:val="Specification"/>
      </w:pPr>
    </w:p>
    <w:p w14:paraId="02BCFD3F" w14:textId="108281E5" w:rsidR="000F0FEA" w:rsidRPr="00DD5D84" w:rsidRDefault="000F0FEA" w:rsidP="000F0FEA">
      <w:pPr>
        <w:rPr>
          <w:rFonts w:asciiTheme="minorHAnsi" w:hAnsiTheme="minorHAnsi"/>
        </w:rPr>
      </w:pPr>
      <w:r w:rsidRPr="00DD5D84">
        <w:rPr>
          <w:rFonts w:asciiTheme="minorHAnsi" w:hAnsiTheme="minorHAnsi"/>
          <w:b/>
        </w:rPr>
        <w:t>Note:</w:t>
      </w:r>
      <w:r w:rsidRPr="00DD5D84">
        <w:rPr>
          <w:rFonts w:asciiTheme="minorHAnsi" w:hAnsiTheme="minorHAnsi"/>
        </w:rPr>
        <w:t xml:space="preserve"> </w:t>
      </w:r>
      <w:r>
        <w:rPr>
          <w:rFonts w:asciiTheme="minorHAnsi" w:hAnsiTheme="minorHAnsi"/>
        </w:rPr>
        <w:t>SITA</w:t>
      </w:r>
      <w:r w:rsidRPr="00DD5D84">
        <w:rPr>
          <w:rFonts w:asciiTheme="minorHAnsi" w:hAnsiTheme="minorHAnsi"/>
        </w:rPr>
        <w:t xml:space="preserve"> reserve the right to verify </w:t>
      </w:r>
      <w:r>
        <w:rPr>
          <w:rFonts w:asciiTheme="minorHAnsi" w:hAnsiTheme="minorHAnsi"/>
        </w:rPr>
        <w:t>the information provided.</w:t>
      </w:r>
    </w:p>
    <w:p w14:paraId="2485B0B0" w14:textId="77777777" w:rsidR="000F0FEA" w:rsidRDefault="000F0FEA" w:rsidP="002760D6">
      <w:pPr>
        <w:pStyle w:val="Specification"/>
        <w:tabs>
          <w:tab w:val="num" w:pos="567"/>
        </w:tabs>
        <w:ind w:left="567"/>
        <w:jc w:val="both"/>
        <w:rPr>
          <w:rFonts w:asciiTheme="minorHAnsi" w:hAnsiTheme="minorHAnsi" w:cstheme="minorHAnsi"/>
        </w:rPr>
      </w:pPr>
    </w:p>
    <w:p w14:paraId="49694275" w14:textId="77777777" w:rsidR="00B126F6" w:rsidRPr="000E29A7" w:rsidRDefault="00B126F6" w:rsidP="00501E66">
      <w:pPr>
        <w:pStyle w:val="Heading2"/>
        <w:numPr>
          <w:ilvl w:val="1"/>
          <w:numId w:val="26"/>
        </w:numPr>
        <w:jc w:val="both"/>
        <w:rPr>
          <w:rFonts w:asciiTheme="minorHAnsi" w:hAnsiTheme="minorHAnsi"/>
        </w:rPr>
      </w:pPr>
      <w:bookmarkStart w:id="144" w:name="_Toc51626309"/>
      <w:bookmarkStart w:id="145" w:name="_Toc51687862"/>
      <w:bookmarkStart w:id="146" w:name="_Toc55568546"/>
      <w:bookmarkStart w:id="147" w:name="_Toc57764345"/>
      <w:bookmarkStart w:id="148" w:name="_Toc137669398"/>
      <w:bookmarkEnd w:id="139"/>
      <w:r w:rsidRPr="000E29A7">
        <w:rPr>
          <w:rStyle w:val="Strong"/>
          <w:rFonts w:asciiTheme="minorHAnsi" w:hAnsiTheme="minorHAnsi"/>
          <w:b/>
          <w:bCs/>
        </w:rPr>
        <w:t>BIDDER EXPERIENCE AND CAPABILITY REQUIREMENTS</w:t>
      </w:r>
      <w:bookmarkEnd w:id="144"/>
      <w:bookmarkEnd w:id="145"/>
      <w:bookmarkEnd w:id="146"/>
      <w:bookmarkEnd w:id="147"/>
      <w:bookmarkEnd w:id="148"/>
    </w:p>
    <w:p w14:paraId="66274E7B" w14:textId="77777777" w:rsidR="00B126F6" w:rsidRPr="00DD5D84" w:rsidRDefault="00B126F6" w:rsidP="002760D6">
      <w:pPr>
        <w:pStyle w:val="Specification"/>
        <w:ind w:left="567"/>
        <w:jc w:val="both"/>
      </w:pPr>
      <w:r w:rsidRPr="00DD5D84">
        <w:t>Complete table below, noting that:</w:t>
      </w:r>
    </w:p>
    <w:p w14:paraId="4B39DEF4" w14:textId="6E387102" w:rsidR="00F87763" w:rsidRPr="00F87763" w:rsidRDefault="00F87763" w:rsidP="00F87763">
      <w:pPr>
        <w:numPr>
          <w:ilvl w:val="1"/>
          <w:numId w:val="25"/>
        </w:numPr>
        <w:spacing w:after="120"/>
        <w:jc w:val="both"/>
        <w:rPr>
          <w:color w:val="000000" w:themeColor="text1"/>
          <w:szCs w:val="24"/>
        </w:rPr>
      </w:pPr>
      <w:r w:rsidRPr="00976A32">
        <w:rPr>
          <w:color w:val="000000" w:themeColor="text1"/>
          <w:szCs w:val="24"/>
        </w:rPr>
        <w:t>Provide reference details from at least two (2) customers to whom OpenText Documentum and Captiva (or latest software version brand name) projects was delivered including Technical Maintenance and Support and upgrade of these products during the past five (5) years.</w:t>
      </w:r>
    </w:p>
    <w:p w14:paraId="06AE8033" w14:textId="7DBFB528" w:rsidR="00B126F6" w:rsidRPr="00DD5D84" w:rsidRDefault="00B126F6" w:rsidP="00501E66">
      <w:pPr>
        <w:numPr>
          <w:ilvl w:val="1"/>
          <w:numId w:val="25"/>
        </w:numPr>
        <w:jc w:val="both"/>
      </w:pPr>
      <w:r w:rsidRPr="00DD5D84">
        <w:t xml:space="preserve">Project end-date must be current or not older than </w:t>
      </w:r>
      <w:r w:rsidR="00F87763">
        <w:t>five (</w:t>
      </w:r>
      <w:r w:rsidRPr="00DD5D84">
        <w:t>5</w:t>
      </w:r>
      <w:r w:rsidR="00F87763">
        <w:t>)</w:t>
      </w:r>
      <w:r w:rsidRPr="00DD5D84">
        <w:t xml:space="preserve"> years from date this bid is advertised</w:t>
      </w:r>
      <w:r w:rsidR="00F87763">
        <w:t>.</w:t>
      </w:r>
    </w:p>
    <w:p w14:paraId="09627748" w14:textId="77777777" w:rsidR="00B126F6" w:rsidRPr="00DD5D84" w:rsidRDefault="00B126F6" w:rsidP="00B126F6">
      <w:pPr>
        <w:ind w:left="567"/>
      </w:pPr>
    </w:p>
    <w:p w14:paraId="2186B8EF" w14:textId="77777777" w:rsidR="00B126F6" w:rsidRPr="00DD5D84" w:rsidRDefault="00B126F6" w:rsidP="00976A32">
      <w:pPr>
        <w:ind w:firstLine="567"/>
      </w:pPr>
      <w:r w:rsidRPr="00DD5D84">
        <w:t>Table 1: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267"/>
        <w:gridCol w:w="1995"/>
        <w:gridCol w:w="3117"/>
        <w:gridCol w:w="1837"/>
      </w:tblGrid>
      <w:tr w:rsidR="00B126F6" w:rsidRPr="00DD5D84" w14:paraId="587BB0AF" w14:textId="77777777" w:rsidTr="00976A32">
        <w:tc>
          <w:tcPr>
            <w:tcW w:w="469" w:type="pct"/>
            <w:shd w:val="clear" w:color="auto" w:fill="DBE5F1" w:themeFill="accent1" w:themeFillTint="33"/>
          </w:tcPr>
          <w:p w14:paraId="48717002" w14:textId="77777777" w:rsidR="00B126F6" w:rsidRPr="00DD5D84" w:rsidRDefault="00B126F6" w:rsidP="00EB2A22">
            <w:pPr>
              <w:rPr>
                <w:b/>
                <w:bCs/>
                <w:lang w:val="en-US"/>
              </w:rPr>
            </w:pPr>
            <w:r w:rsidRPr="00DD5D84">
              <w:rPr>
                <w:b/>
                <w:bCs/>
                <w:lang w:val="en-US"/>
              </w:rPr>
              <w:t>No</w:t>
            </w:r>
          </w:p>
        </w:tc>
        <w:tc>
          <w:tcPr>
            <w:tcW w:w="699" w:type="pct"/>
            <w:shd w:val="clear" w:color="auto" w:fill="DBE5F1" w:themeFill="accent1" w:themeFillTint="33"/>
          </w:tcPr>
          <w:p w14:paraId="42E2C5A2" w14:textId="77777777" w:rsidR="00B126F6" w:rsidRPr="00DD5D84" w:rsidRDefault="00B126F6" w:rsidP="00EB2A22">
            <w:pPr>
              <w:rPr>
                <w:b/>
                <w:bCs/>
                <w:lang w:val="en-US"/>
              </w:rPr>
            </w:pPr>
            <w:r w:rsidRPr="00DD5D84">
              <w:rPr>
                <w:b/>
                <w:bCs/>
                <w:lang w:val="en-US"/>
              </w:rPr>
              <w:t>Company name</w:t>
            </w:r>
          </w:p>
        </w:tc>
        <w:tc>
          <w:tcPr>
            <w:tcW w:w="1100" w:type="pct"/>
            <w:shd w:val="clear" w:color="auto" w:fill="DBE5F1" w:themeFill="accent1" w:themeFillTint="33"/>
          </w:tcPr>
          <w:p w14:paraId="10C4A794" w14:textId="77777777" w:rsidR="00B126F6" w:rsidRPr="00DD5D84" w:rsidRDefault="00B126F6" w:rsidP="00EB2A22">
            <w:pPr>
              <w:rPr>
                <w:b/>
                <w:bCs/>
                <w:lang w:val="en-US"/>
              </w:rPr>
            </w:pPr>
            <w:r w:rsidRPr="00DD5D84">
              <w:rPr>
                <w:b/>
                <w:bCs/>
                <w:lang w:val="en-US"/>
              </w:rPr>
              <w:t>Reference Person Name, Tel and/or email</w:t>
            </w:r>
          </w:p>
        </w:tc>
        <w:tc>
          <w:tcPr>
            <w:tcW w:w="1719" w:type="pct"/>
            <w:shd w:val="clear" w:color="auto" w:fill="DBE5F1" w:themeFill="accent1" w:themeFillTint="33"/>
          </w:tcPr>
          <w:p w14:paraId="635D966E"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013" w:type="pct"/>
            <w:shd w:val="clear" w:color="auto" w:fill="DBE5F1" w:themeFill="accent1" w:themeFillTint="33"/>
          </w:tcPr>
          <w:p w14:paraId="1860E69C" w14:textId="77777777" w:rsidR="00B126F6" w:rsidRPr="00DD5D84" w:rsidRDefault="00B126F6" w:rsidP="00EB2A22">
            <w:pPr>
              <w:rPr>
                <w:b/>
                <w:bCs/>
                <w:lang w:val="en-US"/>
              </w:rPr>
            </w:pPr>
            <w:r w:rsidRPr="00DD5D84">
              <w:rPr>
                <w:b/>
                <w:bCs/>
                <w:lang w:val="en-US"/>
              </w:rPr>
              <w:t>Project Start and End-date</w:t>
            </w:r>
          </w:p>
        </w:tc>
      </w:tr>
      <w:tr w:rsidR="00B126F6" w:rsidRPr="00DD5D84" w14:paraId="01760577" w14:textId="77777777" w:rsidTr="00976A32">
        <w:tc>
          <w:tcPr>
            <w:tcW w:w="469" w:type="pct"/>
          </w:tcPr>
          <w:p w14:paraId="1C360464" w14:textId="77777777" w:rsidR="00B126F6" w:rsidRPr="00DD5D84" w:rsidRDefault="00B126F6" w:rsidP="00EB2A22">
            <w:pPr>
              <w:rPr>
                <w:lang w:val="en-US"/>
              </w:rPr>
            </w:pPr>
            <w:r w:rsidRPr="00DD5D84">
              <w:rPr>
                <w:lang w:val="en-US"/>
              </w:rPr>
              <w:t>1</w:t>
            </w:r>
          </w:p>
        </w:tc>
        <w:tc>
          <w:tcPr>
            <w:tcW w:w="699" w:type="pct"/>
          </w:tcPr>
          <w:p w14:paraId="5F53297F" w14:textId="77777777" w:rsidR="00B126F6" w:rsidRPr="000E29A7" w:rsidRDefault="00B126F6" w:rsidP="00EB2A22">
            <w:pPr>
              <w:rPr>
                <w:color w:val="FF0000"/>
                <w:lang w:val="en-US"/>
              </w:rPr>
            </w:pPr>
            <w:r w:rsidRPr="00DD5D84">
              <w:rPr>
                <w:color w:val="FF0000"/>
                <w:lang w:val="en-US"/>
              </w:rPr>
              <w:t>&lt;Company name&gt;</w:t>
            </w:r>
          </w:p>
        </w:tc>
        <w:tc>
          <w:tcPr>
            <w:tcW w:w="1100" w:type="pct"/>
          </w:tcPr>
          <w:p w14:paraId="146BDDAF" w14:textId="77777777" w:rsidR="00B126F6" w:rsidRPr="00DD5D84" w:rsidRDefault="00B126F6" w:rsidP="00EB2A22">
            <w:pPr>
              <w:rPr>
                <w:color w:val="FF0000"/>
                <w:lang w:val="en-US"/>
              </w:rPr>
            </w:pPr>
            <w:r w:rsidRPr="00DD5D84">
              <w:rPr>
                <w:color w:val="FF0000"/>
                <w:lang w:val="en-US"/>
              </w:rPr>
              <w:t>&lt;Person Name&gt;</w:t>
            </w:r>
          </w:p>
          <w:p w14:paraId="09242F4F" w14:textId="77777777" w:rsidR="00B126F6" w:rsidRPr="005A63B5" w:rsidRDefault="00B126F6" w:rsidP="00EB2A22">
            <w:pPr>
              <w:rPr>
                <w:color w:val="FF0000"/>
                <w:lang w:val="en-US"/>
              </w:rPr>
            </w:pPr>
            <w:r w:rsidRPr="005A63B5">
              <w:rPr>
                <w:color w:val="FF0000"/>
                <w:lang w:val="en-US"/>
              </w:rPr>
              <w:t>&lt;Tel&gt;</w:t>
            </w:r>
          </w:p>
          <w:p w14:paraId="4C37AE09" w14:textId="77777777" w:rsidR="00B126F6" w:rsidRPr="000E29A7" w:rsidRDefault="00B126F6" w:rsidP="00EB2A22">
            <w:pPr>
              <w:rPr>
                <w:color w:val="FF0000"/>
                <w:lang w:val="en-US"/>
              </w:rPr>
            </w:pPr>
            <w:r w:rsidRPr="005A63B5">
              <w:rPr>
                <w:color w:val="FF0000"/>
                <w:lang w:val="en-US"/>
              </w:rPr>
              <w:t>&lt;email&gt;</w:t>
            </w:r>
          </w:p>
        </w:tc>
        <w:tc>
          <w:tcPr>
            <w:tcW w:w="1719" w:type="pct"/>
          </w:tcPr>
          <w:p w14:paraId="0F1C5BED" w14:textId="2EBBE5B9" w:rsidR="00B126F6" w:rsidRPr="000E29A7" w:rsidRDefault="00B126F6" w:rsidP="00EB2A22">
            <w:pPr>
              <w:rPr>
                <w:color w:val="FF0000"/>
                <w:lang w:val="en-US"/>
              </w:rPr>
            </w:pPr>
            <w:r w:rsidRPr="00DD5D84">
              <w:rPr>
                <w:color w:val="FF0000"/>
                <w:lang w:val="en-US"/>
              </w:rPr>
              <w:t>&lt;</w:t>
            </w:r>
            <w:r w:rsidRPr="00DD5D84">
              <w:rPr>
                <w:rFonts w:asciiTheme="minorHAnsi" w:hAnsiTheme="minorHAnsi"/>
                <w:color w:val="FF0000"/>
              </w:rPr>
              <w:t xml:space="preserve"> Provide </w:t>
            </w:r>
            <w:r w:rsidR="002729F3">
              <w:rPr>
                <w:rFonts w:asciiTheme="minorHAnsi" w:hAnsiTheme="minorHAnsi"/>
                <w:color w:val="FF0000"/>
              </w:rPr>
              <w:t xml:space="preserve">the details of the scope </w:t>
            </w:r>
            <w:r w:rsidR="00976A32">
              <w:rPr>
                <w:rFonts w:asciiTheme="minorHAnsi" w:hAnsiTheme="minorHAnsi"/>
                <w:color w:val="FF0000"/>
              </w:rPr>
              <w:t xml:space="preserve">of a project </w:t>
            </w:r>
            <w:r w:rsidR="002729F3">
              <w:rPr>
                <w:rFonts w:asciiTheme="minorHAnsi" w:hAnsiTheme="minorHAnsi"/>
                <w:color w:val="FF0000"/>
              </w:rPr>
              <w:t xml:space="preserve">for </w:t>
            </w:r>
            <w:r w:rsidR="00A04005" w:rsidRPr="00EB1A4F">
              <w:rPr>
                <w:rFonts w:asciiTheme="minorHAnsi" w:hAnsiTheme="minorHAnsi"/>
                <w:color w:val="FF0000"/>
              </w:rPr>
              <w:t>Maintenance, Support and Upgrade of OpenText Document</w:t>
            </w:r>
            <w:r w:rsidR="00A04005">
              <w:rPr>
                <w:rFonts w:asciiTheme="minorHAnsi" w:hAnsiTheme="minorHAnsi"/>
                <w:color w:val="FF0000"/>
              </w:rPr>
              <w:t>um</w:t>
            </w:r>
            <w:r w:rsidR="00A04005" w:rsidRPr="00EB1A4F">
              <w:rPr>
                <w:rFonts w:asciiTheme="minorHAnsi" w:hAnsiTheme="minorHAnsi"/>
                <w:color w:val="FF0000"/>
              </w:rPr>
              <w:t xml:space="preserve"> and OpenText Captiva</w:t>
            </w:r>
            <w:r w:rsidR="00EB2A22">
              <w:rPr>
                <w:rFonts w:asciiTheme="minorHAnsi" w:hAnsiTheme="minorHAnsi"/>
                <w:color w:val="FF0000"/>
              </w:rPr>
              <w:t xml:space="preserve"> </w:t>
            </w:r>
            <w:r w:rsidR="00A04005">
              <w:rPr>
                <w:rFonts w:asciiTheme="minorHAnsi" w:hAnsiTheme="minorHAnsi"/>
                <w:color w:val="FF0000"/>
              </w:rPr>
              <w:t>w</w:t>
            </w:r>
            <w:r w:rsidR="00976A32">
              <w:rPr>
                <w:rFonts w:asciiTheme="minorHAnsi" w:hAnsiTheme="minorHAnsi"/>
                <w:color w:val="FF0000"/>
              </w:rPr>
              <w:t>as</w:t>
            </w:r>
            <w:r w:rsidR="00A04005">
              <w:rPr>
                <w:rFonts w:asciiTheme="minorHAnsi" w:hAnsiTheme="minorHAnsi"/>
                <w:color w:val="FF0000"/>
              </w:rPr>
              <w:t xml:space="preserve"> </w:t>
            </w:r>
            <w:r w:rsidR="00EB2A22">
              <w:rPr>
                <w:rFonts w:asciiTheme="minorHAnsi" w:hAnsiTheme="minorHAnsi"/>
                <w:color w:val="FF0000"/>
              </w:rPr>
              <w:t xml:space="preserve">provided&gt; </w:t>
            </w:r>
          </w:p>
        </w:tc>
        <w:tc>
          <w:tcPr>
            <w:tcW w:w="1013" w:type="pct"/>
          </w:tcPr>
          <w:p w14:paraId="4DFF3F9B" w14:textId="77777777" w:rsidR="00B126F6" w:rsidRPr="005A63B5" w:rsidRDefault="00B126F6" w:rsidP="00EB2A22">
            <w:pPr>
              <w:rPr>
                <w:color w:val="FF0000"/>
                <w:lang w:val="en-US"/>
              </w:rPr>
            </w:pPr>
            <w:r w:rsidRPr="00DD5D84">
              <w:rPr>
                <w:color w:val="FF0000"/>
                <w:lang w:val="en-US"/>
              </w:rPr>
              <w:t>Start Date</w:t>
            </w:r>
            <w:r w:rsidRPr="005A63B5">
              <w:rPr>
                <w:color w:val="FF0000"/>
                <w:lang w:val="en-US"/>
              </w:rPr>
              <w:t>:</w:t>
            </w:r>
          </w:p>
          <w:p w14:paraId="5437F31A" w14:textId="77777777" w:rsidR="00B126F6" w:rsidRPr="000E29A7" w:rsidRDefault="00B126F6" w:rsidP="00EB2A22">
            <w:pPr>
              <w:rPr>
                <w:color w:val="FF0000"/>
                <w:lang w:val="en-US"/>
              </w:rPr>
            </w:pPr>
            <w:r w:rsidRPr="005A63B5">
              <w:rPr>
                <w:color w:val="FF0000"/>
                <w:lang w:val="en-US"/>
              </w:rPr>
              <w:t>End</w:t>
            </w:r>
            <w:r w:rsidRPr="00DD5D84">
              <w:rPr>
                <w:color w:val="FF0000"/>
                <w:lang w:val="en-US"/>
              </w:rPr>
              <w:t xml:space="preserve"> Date:</w:t>
            </w:r>
          </w:p>
        </w:tc>
      </w:tr>
      <w:tr w:rsidR="00B126F6" w:rsidRPr="00DD5D84" w14:paraId="64769128" w14:textId="77777777" w:rsidTr="00976A32">
        <w:tc>
          <w:tcPr>
            <w:tcW w:w="469" w:type="pct"/>
          </w:tcPr>
          <w:p w14:paraId="27BC519E" w14:textId="77777777" w:rsidR="00B126F6" w:rsidRPr="00DD5D84" w:rsidRDefault="00B126F6" w:rsidP="00EB2A22">
            <w:pPr>
              <w:rPr>
                <w:lang w:val="en-US"/>
              </w:rPr>
            </w:pPr>
            <w:r w:rsidRPr="00DD5D84">
              <w:rPr>
                <w:lang w:val="en-US"/>
              </w:rPr>
              <w:t>2</w:t>
            </w:r>
          </w:p>
        </w:tc>
        <w:tc>
          <w:tcPr>
            <w:tcW w:w="699" w:type="pct"/>
          </w:tcPr>
          <w:p w14:paraId="7E93D464" w14:textId="77777777" w:rsidR="00B126F6" w:rsidRPr="00DD5D84" w:rsidRDefault="00EB2A22" w:rsidP="00EB2A22">
            <w:pPr>
              <w:rPr>
                <w:lang w:val="en-US"/>
              </w:rPr>
            </w:pPr>
            <w:r w:rsidRPr="00DD5D84">
              <w:rPr>
                <w:color w:val="FF0000"/>
                <w:lang w:val="en-US"/>
              </w:rPr>
              <w:t>&lt;Company name&gt;</w:t>
            </w:r>
          </w:p>
        </w:tc>
        <w:tc>
          <w:tcPr>
            <w:tcW w:w="1100" w:type="pct"/>
          </w:tcPr>
          <w:p w14:paraId="0847FC4D" w14:textId="77777777" w:rsidR="00EB2A22" w:rsidRPr="00DD5D84" w:rsidRDefault="00EB2A22" w:rsidP="00EB2A22">
            <w:pPr>
              <w:rPr>
                <w:color w:val="FF0000"/>
                <w:lang w:val="en-US"/>
              </w:rPr>
            </w:pPr>
            <w:r w:rsidRPr="00DD5D84">
              <w:rPr>
                <w:color w:val="FF0000"/>
                <w:lang w:val="en-US"/>
              </w:rPr>
              <w:t>&lt;Person Name&gt;</w:t>
            </w:r>
          </w:p>
          <w:p w14:paraId="4CA6CA7F" w14:textId="77777777" w:rsidR="00EB2A22" w:rsidRPr="005A63B5" w:rsidRDefault="00EB2A22" w:rsidP="00EB2A22">
            <w:pPr>
              <w:rPr>
                <w:color w:val="FF0000"/>
                <w:lang w:val="en-US"/>
              </w:rPr>
            </w:pPr>
            <w:r w:rsidRPr="005A63B5">
              <w:rPr>
                <w:color w:val="FF0000"/>
                <w:lang w:val="en-US"/>
              </w:rPr>
              <w:t>&lt;Tel&gt;</w:t>
            </w:r>
          </w:p>
          <w:p w14:paraId="35B350A4" w14:textId="77777777" w:rsidR="00B126F6" w:rsidRPr="00DD5D84" w:rsidRDefault="00EB2A22" w:rsidP="00EB2A22">
            <w:pPr>
              <w:rPr>
                <w:lang w:val="en-US"/>
              </w:rPr>
            </w:pPr>
            <w:r w:rsidRPr="005A63B5">
              <w:rPr>
                <w:color w:val="FF0000"/>
                <w:lang w:val="en-US"/>
              </w:rPr>
              <w:t>&lt;email&gt;</w:t>
            </w:r>
          </w:p>
        </w:tc>
        <w:tc>
          <w:tcPr>
            <w:tcW w:w="1719" w:type="pct"/>
          </w:tcPr>
          <w:p w14:paraId="3B2969A3" w14:textId="1CF62706" w:rsidR="00B126F6" w:rsidRPr="00DD5D84" w:rsidRDefault="00A04005" w:rsidP="00EB2A22">
            <w:pPr>
              <w:rPr>
                <w:lang w:val="en-US"/>
              </w:rPr>
            </w:pPr>
            <w:r w:rsidRPr="00DD5D84">
              <w:rPr>
                <w:color w:val="FF0000"/>
                <w:lang w:val="en-US"/>
              </w:rPr>
              <w:t>&lt;</w:t>
            </w:r>
            <w:r w:rsidRPr="00DD5D84">
              <w:rPr>
                <w:rFonts w:asciiTheme="minorHAnsi" w:hAnsiTheme="minorHAnsi"/>
                <w:color w:val="FF0000"/>
              </w:rPr>
              <w:t xml:space="preserve"> Provide </w:t>
            </w:r>
            <w:r>
              <w:rPr>
                <w:rFonts w:asciiTheme="minorHAnsi" w:hAnsiTheme="minorHAnsi"/>
                <w:color w:val="FF0000"/>
              </w:rPr>
              <w:t xml:space="preserve">the details </w:t>
            </w:r>
            <w:r w:rsidRPr="00A04005">
              <w:rPr>
                <w:rFonts w:asciiTheme="minorHAnsi" w:hAnsiTheme="minorHAnsi"/>
                <w:color w:val="FF0000"/>
              </w:rPr>
              <w:t xml:space="preserve">of the scope </w:t>
            </w:r>
            <w:r w:rsidR="00976A32">
              <w:rPr>
                <w:rFonts w:asciiTheme="minorHAnsi" w:hAnsiTheme="minorHAnsi"/>
                <w:color w:val="FF0000"/>
              </w:rPr>
              <w:t xml:space="preserve">of a project </w:t>
            </w:r>
            <w:r w:rsidRPr="00A04005">
              <w:rPr>
                <w:rFonts w:asciiTheme="minorHAnsi" w:hAnsiTheme="minorHAnsi"/>
                <w:color w:val="FF0000"/>
              </w:rPr>
              <w:t xml:space="preserve">for </w:t>
            </w:r>
            <w:r w:rsidRPr="00EB1A4F">
              <w:rPr>
                <w:rFonts w:asciiTheme="minorHAnsi" w:hAnsiTheme="minorHAnsi"/>
                <w:color w:val="FF0000"/>
              </w:rPr>
              <w:t>Maintenance, Support and Upgrade of OpenText Document</w:t>
            </w:r>
            <w:r>
              <w:rPr>
                <w:rFonts w:asciiTheme="minorHAnsi" w:hAnsiTheme="minorHAnsi"/>
                <w:color w:val="FF0000"/>
              </w:rPr>
              <w:t>um</w:t>
            </w:r>
            <w:r w:rsidRPr="00EB1A4F">
              <w:rPr>
                <w:rFonts w:asciiTheme="minorHAnsi" w:hAnsiTheme="minorHAnsi"/>
                <w:color w:val="FF0000"/>
              </w:rPr>
              <w:t xml:space="preserve"> and OpenText Captiva</w:t>
            </w:r>
            <w:r w:rsidRPr="00A04005">
              <w:rPr>
                <w:rFonts w:asciiTheme="minorHAnsi" w:hAnsiTheme="minorHAnsi"/>
                <w:color w:val="FF0000"/>
              </w:rPr>
              <w:t xml:space="preserve"> w</w:t>
            </w:r>
            <w:r w:rsidR="00976A32">
              <w:rPr>
                <w:rFonts w:asciiTheme="minorHAnsi" w:hAnsiTheme="minorHAnsi"/>
                <w:color w:val="FF0000"/>
              </w:rPr>
              <w:t>as</w:t>
            </w:r>
            <w:r>
              <w:rPr>
                <w:rFonts w:asciiTheme="minorHAnsi" w:hAnsiTheme="minorHAnsi"/>
                <w:color w:val="FF0000"/>
              </w:rPr>
              <w:t xml:space="preserve"> provided&gt;</w:t>
            </w:r>
          </w:p>
        </w:tc>
        <w:tc>
          <w:tcPr>
            <w:tcW w:w="1013" w:type="pct"/>
          </w:tcPr>
          <w:p w14:paraId="3EC665AF" w14:textId="77777777" w:rsidR="00EB2A22" w:rsidRPr="005A63B5" w:rsidRDefault="00EB2A22" w:rsidP="00EB2A22">
            <w:pPr>
              <w:rPr>
                <w:color w:val="FF0000"/>
                <w:lang w:val="en-US"/>
              </w:rPr>
            </w:pPr>
            <w:r w:rsidRPr="00DD5D84">
              <w:rPr>
                <w:color w:val="FF0000"/>
                <w:lang w:val="en-US"/>
              </w:rPr>
              <w:t>Start Date</w:t>
            </w:r>
            <w:r w:rsidRPr="005A63B5">
              <w:rPr>
                <w:color w:val="FF0000"/>
                <w:lang w:val="en-US"/>
              </w:rPr>
              <w:t>:</w:t>
            </w:r>
          </w:p>
          <w:p w14:paraId="5C37D1C0" w14:textId="77777777" w:rsidR="00B126F6" w:rsidRPr="00DD5D84" w:rsidRDefault="00EB2A22" w:rsidP="00EB2A22">
            <w:pPr>
              <w:rPr>
                <w:lang w:val="en-US"/>
              </w:rPr>
            </w:pPr>
            <w:r w:rsidRPr="005A63B5">
              <w:rPr>
                <w:color w:val="FF0000"/>
                <w:lang w:val="en-US"/>
              </w:rPr>
              <w:t>End</w:t>
            </w:r>
            <w:r w:rsidRPr="00DD5D84">
              <w:rPr>
                <w:color w:val="FF0000"/>
                <w:lang w:val="en-US"/>
              </w:rPr>
              <w:t xml:space="preserve"> Date:</w:t>
            </w:r>
          </w:p>
        </w:tc>
      </w:tr>
    </w:tbl>
    <w:p w14:paraId="3902F555" w14:textId="77777777" w:rsidR="00F87763" w:rsidRDefault="00F87763" w:rsidP="00976A32">
      <w:pPr>
        <w:spacing w:after="120"/>
        <w:jc w:val="both"/>
        <w:rPr>
          <w:color w:val="000000" w:themeColor="text1"/>
          <w:szCs w:val="24"/>
        </w:rPr>
      </w:pPr>
    </w:p>
    <w:p w14:paraId="02B7CB5C" w14:textId="77777777" w:rsidR="00976A32" w:rsidRDefault="00976A32" w:rsidP="00976A32">
      <w:pPr>
        <w:spacing w:after="120"/>
        <w:ind w:firstLine="567"/>
        <w:jc w:val="both"/>
        <w:rPr>
          <w:b/>
          <w:bCs/>
          <w:color w:val="000000" w:themeColor="text1"/>
          <w:szCs w:val="24"/>
        </w:rPr>
      </w:pPr>
    </w:p>
    <w:p w14:paraId="2ADC72CC" w14:textId="77777777" w:rsidR="00976A32" w:rsidRDefault="00976A32" w:rsidP="00976A32">
      <w:pPr>
        <w:spacing w:after="120"/>
        <w:ind w:firstLine="567"/>
        <w:jc w:val="both"/>
        <w:rPr>
          <w:b/>
          <w:bCs/>
          <w:color w:val="000000" w:themeColor="text1"/>
          <w:szCs w:val="24"/>
        </w:rPr>
      </w:pPr>
    </w:p>
    <w:p w14:paraId="47A1649A" w14:textId="60013F0B" w:rsidR="00F87763" w:rsidRPr="00976A32" w:rsidRDefault="00F87763" w:rsidP="00976A32">
      <w:pPr>
        <w:spacing w:after="120"/>
        <w:ind w:firstLine="567"/>
        <w:jc w:val="both"/>
        <w:rPr>
          <w:b/>
          <w:bCs/>
          <w:color w:val="000000" w:themeColor="text1"/>
          <w:szCs w:val="24"/>
        </w:rPr>
      </w:pPr>
      <w:r w:rsidRPr="00976A32">
        <w:rPr>
          <w:b/>
          <w:bCs/>
          <w:color w:val="000000" w:themeColor="text1"/>
          <w:szCs w:val="24"/>
        </w:rPr>
        <w:lastRenderedPageBreak/>
        <w:t>Note:</w:t>
      </w:r>
    </w:p>
    <w:p w14:paraId="3AF8BE1A" w14:textId="3E95C4AE" w:rsidR="00F87763" w:rsidRPr="007B5623" w:rsidRDefault="00F87763" w:rsidP="00976A32">
      <w:pPr>
        <w:spacing w:after="120"/>
        <w:ind w:left="567"/>
        <w:jc w:val="both"/>
        <w:rPr>
          <w:color w:val="000000" w:themeColor="text1"/>
          <w:szCs w:val="24"/>
        </w:rPr>
      </w:pPr>
      <w:r>
        <w:rPr>
          <w:color w:val="000000" w:themeColor="text1"/>
          <w:szCs w:val="24"/>
        </w:rPr>
        <w:t>The p</w:t>
      </w:r>
      <w:r w:rsidRPr="007B5623">
        <w:rPr>
          <w:color w:val="000000" w:themeColor="text1"/>
          <w:szCs w:val="24"/>
        </w:rPr>
        <w:t>roject scope must cover both OpenText Documentum and OpenText Captiva (or latest software version brand name)</w:t>
      </w:r>
      <w:r w:rsidRPr="007B5623">
        <w:rPr>
          <w:color w:val="000000" w:themeColor="text1"/>
        </w:rPr>
        <w:t xml:space="preserve"> </w:t>
      </w:r>
      <w:r w:rsidRPr="007B5623">
        <w:rPr>
          <w:color w:val="000000" w:themeColor="text1"/>
          <w:szCs w:val="24"/>
        </w:rPr>
        <w:t>including technical maintenance and support and upgrade of these products</w:t>
      </w:r>
      <w:r>
        <w:rPr>
          <w:color w:val="000000" w:themeColor="text1"/>
          <w:szCs w:val="24"/>
        </w:rPr>
        <w:t>.</w:t>
      </w:r>
    </w:p>
    <w:p w14:paraId="22BFF02E" w14:textId="77777777" w:rsidR="00F87763" w:rsidRPr="004B268C" w:rsidRDefault="00F87763" w:rsidP="00F87763">
      <w:pPr>
        <w:jc w:val="both"/>
      </w:pPr>
    </w:p>
    <w:p w14:paraId="69070FB1" w14:textId="32B9EC67" w:rsidR="00F87763" w:rsidRDefault="00F87763" w:rsidP="00976A32">
      <w:pPr>
        <w:ind w:firstLine="567"/>
      </w:pPr>
      <w:r w:rsidRPr="004B268C">
        <w:rPr>
          <w:b/>
        </w:rPr>
        <w:t>NB:</w:t>
      </w:r>
      <w:r w:rsidRPr="004B268C">
        <w:t xml:space="preserve"> </w:t>
      </w:r>
      <w:r>
        <w:t>SITA</w:t>
      </w:r>
      <w:r w:rsidRPr="004B268C">
        <w:t xml:space="preserve"> reserves the right to verify information provided</w:t>
      </w:r>
      <w:r w:rsidR="003375D9">
        <w:t>.</w:t>
      </w:r>
    </w:p>
    <w:p w14:paraId="4EF1DB62" w14:textId="77777777" w:rsidR="00F87763" w:rsidRDefault="00F87763" w:rsidP="00F87763"/>
    <w:p w14:paraId="2F7A0F87" w14:textId="77777777" w:rsidR="00F87763" w:rsidRPr="007B304A" w:rsidRDefault="00F87763" w:rsidP="00976A32">
      <w:pPr>
        <w:pStyle w:val="ListParagraph"/>
        <w:numPr>
          <w:ilvl w:val="0"/>
          <w:numId w:val="0"/>
        </w:numPr>
        <w:spacing w:line="276" w:lineRule="auto"/>
        <w:ind w:firstLine="567"/>
        <w:rPr>
          <w:rFonts w:cs="Calibri"/>
          <w:b/>
        </w:rPr>
      </w:pPr>
      <w:r w:rsidRPr="007B304A">
        <w:rPr>
          <w:rFonts w:cs="Calibri"/>
          <w:b/>
        </w:rPr>
        <w:t>Note (1):</w:t>
      </w:r>
    </w:p>
    <w:p w14:paraId="78B2681C" w14:textId="77777777" w:rsidR="00F87763" w:rsidRPr="00C53022" w:rsidRDefault="00F87763" w:rsidP="00976A32">
      <w:pPr>
        <w:pStyle w:val="ListParagraph"/>
        <w:numPr>
          <w:ilvl w:val="0"/>
          <w:numId w:val="0"/>
        </w:numPr>
        <w:spacing w:line="276" w:lineRule="auto"/>
        <w:ind w:firstLine="567"/>
        <w:rPr>
          <w:rFonts w:cs="Calibri"/>
        </w:rPr>
      </w:pPr>
      <w:r w:rsidRPr="00C53022">
        <w:rPr>
          <w:rFonts w:cs="Calibri"/>
        </w:rPr>
        <w:t xml:space="preserve">Failure to complete Table 1 </w:t>
      </w:r>
      <w:r w:rsidRPr="00C53022">
        <w:rPr>
          <w:rFonts w:cs="Calibri"/>
          <w:b/>
          <w:bCs/>
        </w:rPr>
        <w:t>fully</w:t>
      </w:r>
      <w:r w:rsidRPr="00C53022">
        <w:rPr>
          <w:rFonts w:cs="Calibri"/>
        </w:rPr>
        <w:t xml:space="preserve"> as indicated above will result in disqualification.</w:t>
      </w:r>
    </w:p>
    <w:p w14:paraId="6F50F19B" w14:textId="77777777" w:rsidR="00F87763" w:rsidRPr="00C53022" w:rsidRDefault="00F87763" w:rsidP="00976A32">
      <w:pPr>
        <w:pStyle w:val="ListParagraph"/>
        <w:numPr>
          <w:ilvl w:val="0"/>
          <w:numId w:val="0"/>
        </w:numPr>
        <w:spacing w:line="276" w:lineRule="auto"/>
        <w:ind w:firstLine="567"/>
        <w:rPr>
          <w:rFonts w:cs="Calibri"/>
          <w:b/>
          <w:bCs/>
        </w:rPr>
      </w:pPr>
      <w:r w:rsidRPr="00C53022">
        <w:rPr>
          <w:rFonts w:cs="Calibri"/>
          <w:b/>
          <w:bCs/>
        </w:rPr>
        <w:t xml:space="preserve">Note (2): </w:t>
      </w:r>
    </w:p>
    <w:p w14:paraId="0F51B5D5" w14:textId="77777777" w:rsidR="00F87763" w:rsidRPr="00C53022" w:rsidRDefault="00F87763" w:rsidP="00976A32">
      <w:pPr>
        <w:ind w:firstLine="420"/>
      </w:pPr>
      <w:r w:rsidRPr="00C53022">
        <w:rPr>
          <w:rFonts w:cs="Calibri"/>
        </w:rPr>
        <w:t>SITA reserves the right to verify the information provided.</w:t>
      </w:r>
    </w:p>
    <w:p w14:paraId="7C0F88B5" w14:textId="77777777" w:rsidR="00434440" w:rsidRPr="00C53022" w:rsidRDefault="00434440" w:rsidP="00434440"/>
    <w:p w14:paraId="4C340411" w14:textId="631032FC" w:rsidR="00F155B9" w:rsidRPr="000939D9" w:rsidRDefault="00DB094F" w:rsidP="000939D9">
      <w:pPr>
        <w:pStyle w:val="Heading2"/>
        <w:numPr>
          <w:ilvl w:val="1"/>
          <w:numId w:val="26"/>
        </w:numPr>
        <w:tabs>
          <w:tab w:val="num" w:pos="567"/>
        </w:tabs>
        <w:rPr>
          <w:bCs w:val="0"/>
        </w:rPr>
      </w:pPr>
      <w:bookmarkStart w:id="149" w:name="_Toc137669399"/>
      <w:r w:rsidRPr="000939D9">
        <w:rPr>
          <w:bCs w:val="0"/>
        </w:rPr>
        <w:t>SERVICE</w:t>
      </w:r>
      <w:r w:rsidR="00F155B9" w:rsidRPr="000939D9">
        <w:rPr>
          <w:bCs w:val="0"/>
        </w:rPr>
        <w:t>/ TECHNICAL</w:t>
      </w:r>
      <w:r w:rsidRPr="000939D9">
        <w:rPr>
          <w:bCs w:val="0"/>
        </w:rPr>
        <w:t xml:space="preserve"> FUNCTIONAL REQUIREMENT</w:t>
      </w:r>
      <w:bookmarkEnd w:id="149"/>
    </w:p>
    <w:p w14:paraId="0FCDA32A" w14:textId="77777777" w:rsidR="00C53022" w:rsidRPr="00C53022" w:rsidRDefault="00C53022" w:rsidP="00976A32">
      <w:pPr>
        <w:spacing w:line="276" w:lineRule="auto"/>
        <w:ind w:left="567"/>
        <w:rPr>
          <w:rFonts w:cs="Calibri"/>
        </w:rPr>
      </w:pPr>
      <w:r w:rsidRPr="00C53022">
        <w:rPr>
          <w:rFonts w:cs="Calibri"/>
        </w:rPr>
        <w:t>The Bidder must confirm that they comply with the Service/Technical Functional Scope Requirements by completing ANNEX C: Addendum 1.</w:t>
      </w:r>
    </w:p>
    <w:p w14:paraId="21742407" w14:textId="77777777" w:rsidR="00C53022" w:rsidRPr="00C53022" w:rsidRDefault="00C53022" w:rsidP="00C53022">
      <w:pPr>
        <w:spacing w:line="276" w:lineRule="auto"/>
        <w:rPr>
          <w:rFonts w:cs="Calibri"/>
        </w:rPr>
      </w:pPr>
    </w:p>
    <w:p w14:paraId="0171E501" w14:textId="7F96DB0F" w:rsidR="00C53022" w:rsidRPr="00976A32" w:rsidRDefault="00C53022" w:rsidP="00976A32">
      <w:pPr>
        <w:ind w:firstLine="567"/>
        <w:jc w:val="both"/>
      </w:pPr>
      <w:r w:rsidRPr="00C53022">
        <w:rPr>
          <w:b/>
        </w:rPr>
        <w:t>NB:</w:t>
      </w:r>
      <w:r w:rsidRPr="00C53022">
        <w:t xml:space="preserve"> SITA reserves the right to verify information provided</w:t>
      </w:r>
      <w:r w:rsidRPr="00C53022">
        <w:rPr>
          <w:szCs w:val="24"/>
          <w:lang w:val="en-US"/>
        </w:rPr>
        <w:t>.</w:t>
      </w:r>
    </w:p>
    <w:p w14:paraId="719617A6" w14:textId="2616361D" w:rsidR="00DD5AF4" w:rsidRDefault="00DD5AF4" w:rsidP="00DD5AF4">
      <w:pPr>
        <w:rPr>
          <w:highlight w:val="lightGray"/>
        </w:rPr>
      </w:pPr>
    </w:p>
    <w:p w14:paraId="20F88DF2" w14:textId="77777777" w:rsidR="00F155B9" w:rsidRPr="00ED5F40" w:rsidRDefault="00F155B9" w:rsidP="00F155B9">
      <w:pPr>
        <w:spacing w:after="120"/>
        <w:ind w:left="567"/>
        <w:rPr>
          <w:rFonts w:cs="Calibri"/>
          <w:szCs w:val="24"/>
        </w:rPr>
      </w:pPr>
      <w:r w:rsidRPr="00ED5F40">
        <w:rPr>
          <w:rFonts w:cs="Calibri"/>
          <w:szCs w:val="24"/>
        </w:rPr>
        <w:t xml:space="preserve">Note (1):   </w:t>
      </w:r>
    </w:p>
    <w:p w14:paraId="7A6A3A94" w14:textId="77777777" w:rsidR="00F155B9" w:rsidRPr="00ED5F40" w:rsidRDefault="00F155B9" w:rsidP="00F155B9">
      <w:pPr>
        <w:spacing w:after="120"/>
        <w:ind w:left="567"/>
        <w:jc w:val="both"/>
        <w:rPr>
          <w:rFonts w:cs="Calibri"/>
          <w:szCs w:val="24"/>
        </w:rPr>
      </w:pPr>
      <w:r w:rsidRPr="00ED5F40">
        <w:rPr>
          <w:rFonts w:cs="Calibri"/>
          <w:szCs w:val="24"/>
        </w:rPr>
        <w:t>Bidders must accept all the Technical Mandatory Functional Requirements to indicate the Bidder’s compliance with ANNEX C: Addendum 1, failing which will result in Disqualification.</w:t>
      </w:r>
    </w:p>
    <w:p w14:paraId="58562C69" w14:textId="77777777" w:rsidR="00F155B9" w:rsidRPr="00ED5F40" w:rsidRDefault="00F155B9" w:rsidP="00F155B9">
      <w:pPr>
        <w:spacing w:after="120"/>
        <w:ind w:left="567"/>
        <w:rPr>
          <w:rFonts w:cs="Calibri"/>
          <w:szCs w:val="24"/>
        </w:rPr>
      </w:pPr>
      <w:r w:rsidRPr="00ED5F40">
        <w:rPr>
          <w:rFonts w:cs="Calibri"/>
          <w:szCs w:val="24"/>
        </w:rPr>
        <w:t xml:space="preserve">Note (2): </w:t>
      </w:r>
    </w:p>
    <w:p w14:paraId="7CF2A0AB" w14:textId="77777777" w:rsidR="00F155B9" w:rsidRPr="00ED5F40" w:rsidRDefault="00F155B9" w:rsidP="00F155B9">
      <w:pPr>
        <w:spacing w:after="120"/>
        <w:ind w:left="567"/>
        <w:rPr>
          <w:rFonts w:cs="Calibri"/>
          <w:szCs w:val="24"/>
        </w:rPr>
      </w:pPr>
      <w:r w:rsidRPr="00ED5F40">
        <w:rPr>
          <w:rFonts w:cs="Calibri"/>
          <w:szCs w:val="24"/>
        </w:rPr>
        <w:t>Failing to comply with all the aspect of this section will result in disqualification.</w:t>
      </w:r>
    </w:p>
    <w:p w14:paraId="030AA8E0" w14:textId="77777777" w:rsidR="00F155B9" w:rsidRPr="00ED5F40" w:rsidRDefault="00F155B9" w:rsidP="00F155B9">
      <w:pPr>
        <w:spacing w:after="120"/>
        <w:ind w:left="567"/>
        <w:rPr>
          <w:rFonts w:cs="Calibri"/>
          <w:szCs w:val="24"/>
        </w:rPr>
      </w:pPr>
      <w:r w:rsidRPr="00ED5F40">
        <w:rPr>
          <w:rFonts w:cs="Calibri"/>
          <w:szCs w:val="24"/>
        </w:rPr>
        <w:t>Yes = Comply</w:t>
      </w:r>
    </w:p>
    <w:p w14:paraId="3D26C549" w14:textId="0C7BFAF9" w:rsidR="00DD5AF4" w:rsidRPr="00ED5F40" w:rsidRDefault="00F155B9" w:rsidP="00976A32">
      <w:pPr>
        <w:spacing w:after="120"/>
        <w:ind w:left="567"/>
        <w:rPr>
          <w:highlight w:val="lightGray"/>
        </w:rPr>
      </w:pPr>
      <w:r w:rsidRPr="00ED5F40">
        <w:rPr>
          <w:rFonts w:cs="Calibri"/>
          <w:szCs w:val="24"/>
        </w:rPr>
        <w:t>No = not comply (Thus, disqualified)</w:t>
      </w:r>
    </w:p>
    <w:p w14:paraId="54163EBF" w14:textId="77777777" w:rsidR="00DD5AF4" w:rsidRPr="00976A32" w:rsidRDefault="00DD5AF4" w:rsidP="00501E66">
      <w:pPr>
        <w:pStyle w:val="Heading2"/>
        <w:numPr>
          <w:ilvl w:val="1"/>
          <w:numId w:val="26"/>
        </w:numPr>
        <w:tabs>
          <w:tab w:val="num" w:pos="567"/>
        </w:tabs>
      </w:pPr>
      <w:bookmarkStart w:id="150" w:name="_Toc129206722"/>
      <w:bookmarkStart w:id="151" w:name="_Toc126513538"/>
      <w:bookmarkStart w:id="152" w:name="_Toc137669400"/>
      <w:r w:rsidRPr="00976A32">
        <w:rPr>
          <w:bCs w:val="0"/>
        </w:rPr>
        <w:t>PREFERENTIAL GOAL REQUIREMENTS</w:t>
      </w:r>
      <w:bookmarkEnd w:id="150"/>
      <w:bookmarkEnd w:id="151"/>
      <w:bookmarkEnd w:id="152"/>
    </w:p>
    <w:p w14:paraId="74721780" w14:textId="77777777" w:rsidR="00DD5AF4" w:rsidRPr="00976A32" w:rsidRDefault="00DD5AF4" w:rsidP="00DD5AF4">
      <w:pPr>
        <w:ind w:firstLine="567"/>
        <w:rPr>
          <w:bCs/>
          <w:szCs w:val="24"/>
        </w:rPr>
      </w:pPr>
      <w:r w:rsidRPr="00976A32">
        <w:rPr>
          <w:bCs/>
          <w:szCs w:val="24"/>
        </w:rPr>
        <w:t xml:space="preserve">The Bidder </w:t>
      </w:r>
      <w:r w:rsidRPr="00976A32">
        <w:rPr>
          <w:b/>
          <w:szCs w:val="24"/>
        </w:rPr>
        <w:t>must</w:t>
      </w:r>
      <w:r w:rsidRPr="00976A32">
        <w:rPr>
          <w:bCs/>
          <w:szCs w:val="24"/>
        </w:rPr>
        <w:t>:</w:t>
      </w:r>
    </w:p>
    <w:p w14:paraId="57FC7BD7" w14:textId="77777777" w:rsidR="00DD5AF4" w:rsidRPr="00976A32" w:rsidRDefault="00DD5AF4" w:rsidP="00DD5AF4">
      <w:pPr>
        <w:rPr>
          <w:bCs/>
          <w:szCs w:val="24"/>
        </w:rPr>
      </w:pPr>
    </w:p>
    <w:p w14:paraId="0C27C824" w14:textId="77777777" w:rsidR="00DD5AF4" w:rsidRPr="00976A32" w:rsidRDefault="00DD5AF4" w:rsidP="00501E66">
      <w:pPr>
        <w:pStyle w:val="ListParagraph"/>
        <w:numPr>
          <w:ilvl w:val="1"/>
          <w:numId w:val="44"/>
        </w:numPr>
        <w:rPr>
          <w:rFonts w:cs="Calibri"/>
          <w:b/>
        </w:rPr>
      </w:pPr>
      <w:r w:rsidRPr="00976A32">
        <w:rPr>
          <w:rFonts w:cs="Calibri"/>
          <w:b/>
        </w:rPr>
        <w:t>PREFERENTIAL GOAL REQUIREMENTS</w:t>
      </w:r>
    </w:p>
    <w:p w14:paraId="6D35C92B" w14:textId="77777777" w:rsidR="00DD5AF4" w:rsidRPr="00976A32" w:rsidRDefault="00DD5AF4" w:rsidP="00DD5AF4">
      <w:pPr>
        <w:pStyle w:val="ListParagraph"/>
        <w:numPr>
          <w:ilvl w:val="0"/>
          <w:numId w:val="0"/>
        </w:numPr>
        <w:spacing w:line="276" w:lineRule="auto"/>
        <w:ind w:left="1134"/>
        <w:jc w:val="both"/>
        <w:rPr>
          <w:rFonts w:cs="Calibri"/>
          <w:b/>
        </w:rPr>
      </w:pPr>
      <w:r w:rsidRPr="00976A32">
        <w:rPr>
          <w:rFonts w:cs="Calibri"/>
        </w:rPr>
        <w:t xml:space="preserve">Bidder must complete the </w:t>
      </w:r>
      <w:r w:rsidRPr="00976A32">
        <w:rPr>
          <w:rFonts w:cs="Calibri"/>
          <w:b/>
          <w:bCs/>
        </w:rPr>
        <w:t>80/20</w:t>
      </w:r>
      <w:r w:rsidRPr="00976A32">
        <w:rPr>
          <w:rFonts w:cs="Calibri"/>
        </w:rPr>
        <w:t xml:space="preserve"> preference point system and submit proof or documentation required in terms of this tender to claim preference points for the </w:t>
      </w:r>
      <w:r w:rsidRPr="00976A32">
        <w:rPr>
          <w:rFonts w:cs="Calibri"/>
          <w:b/>
          <w:bCs/>
        </w:rPr>
        <w:t>Preference Goal Requirements</w:t>
      </w:r>
      <w:r w:rsidRPr="00976A32">
        <w:rPr>
          <w:rFonts w:cs="Calibri"/>
        </w:rPr>
        <w:t xml:space="preserve"> and attach it here:</w:t>
      </w:r>
    </w:p>
    <w:p w14:paraId="43736A63" w14:textId="77777777" w:rsidR="00DD5AF4" w:rsidRPr="00976A32" w:rsidRDefault="00DD5AF4" w:rsidP="00DD5AF4">
      <w:pPr>
        <w:ind w:left="1701"/>
        <w:jc w:val="both"/>
        <w:rPr>
          <w:rFonts w:cs="Calibri"/>
        </w:rPr>
      </w:pPr>
    </w:p>
    <w:p w14:paraId="3DC523DE" w14:textId="77777777" w:rsidR="00DD5AF4" w:rsidRPr="00976A32" w:rsidRDefault="00DD5AF4" w:rsidP="00501E66">
      <w:pPr>
        <w:pStyle w:val="ListParagraph"/>
        <w:numPr>
          <w:ilvl w:val="2"/>
          <w:numId w:val="44"/>
        </w:numPr>
        <w:jc w:val="both"/>
        <w:rPr>
          <w:rFonts w:cs="Calibri"/>
          <w:b/>
        </w:rPr>
      </w:pPr>
      <w:r w:rsidRPr="00976A32">
        <w:rPr>
          <w:rFonts w:cs="Calibri"/>
          <w:b/>
        </w:rPr>
        <w:t>Preference Goal Requirements: (80/20 system)</w:t>
      </w:r>
    </w:p>
    <w:p w14:paraId="4EFDD590" w14:textId="77777777" w:rsidR="00DD5AF4" w:rsidRPr="00976A32" w:rsidRDefault="00DD5AF4" w:rsidP="00501E66">
      <w:pPr>
        <w:pStyle w:val="ListParagraph"/>
        <w:numPr>
          <w:ilvl w:val="0"/>
          <w:numId w:val="45"/>
        </w:numPr>
        <w:spacing w:before="120"/>
        <w:ind w:left="2268" w:hanging="567"/>
        <w:jc w:val="both"/>
        <w:rPr>
          <w:rFonts w:cs="Calibri"/>
          <w:bCs/>
        </w:rPr>
      </w:pPr>
      <w:r w:rsidRPr="00976A32">
        <w:rPr>
          <w:rFonts w:cs="Calibri"/>
          <w:bCs/>
          <w:kern w:val="24"/>
          <w:sz w:val="22"/>
          <w:szCs w:val="22"/>
        </w:rPr>
        <w:t>Bidder to select the section for points they wish to claim (Mark as Y=Yes) in the</w:t>
      </w:r>
      <w:r w:rsidRPr="00976A32">
        <w:rPr>
          <w:rFonts w:cs="Calibri"/>
          <w:b/>
          <w:kern w:val="24"/>
          <w:sz w:val="22"/>
          <w:szCs w:val="22"/>
        </w:rPr>
        <w:t xml:space="preserve"> table 2 in section 8.4.1;</w:t>
      </w:r>
    </w:p>
    <w:p w14:paraId="7AF6CDF3" w14:textId="77777777" w:rsidR="00DD5AF4" w:rsidRPr="00976A32" w:rsidRDefault="00DD5AF4" w:rsidP="00DD5AF4">
      <w:pPr>
        <w:ind w:left="1701" w:firstLine="567"/>
        <w:jc w:val="both"/>
        <w:rPr>
          <w:rFonts w:cs="Calibri"/>
          <w:b/>
          <w:bCs/>
        </w:rPr>
      </w:pPr>
      <w:r w:rsidRPr="00976A32">
        <w:rPr>
          <w:rFonts w:cs="Calibri"/>
          <w:b/>
          <w:bCs/>
        </w:rPr>
        <w:lastRenderedPageBreak/>
        <w:t xml:space="preserve">and </w:t>
      </w:r>
    </w:p>
    <w:p w14:paraId="6947DEE8" w14:textId="77777777" w:rsidR="00DD5AF4" w:rsidRPr="00976A32" w:rsidRDefault="00DD5AF4" w:rsidP="00DD5AF4">
      <w:pPr>
        <w:ind w:left="360" w:hanging="360"/>
        <w:rPr>
          <w:rFonts w:cs="Calibri"/>
        </w:rPr>
      </w:pPr>
    </w:p>
    <w:p w14:paraId="053F5F66" w14:textId="77777777" w:rsidR="00DD5AF4" w:rsidRPr="00976A32" w:rsidRDefault="00DD5AF4" w:rsidP="00501E66">
      <w:pPr>
        <w:pStyle w:val="ListParagraph"/>
        <w:numPr>
          <w:ilvl w:val="0"/>
          <w:numId w:val="45"/>
        </w:numPr>
        <w:ind w:left="2268" w:hanging="567"/>
        <w:jc w:val="both"/>
        <w:rPr>
          <w:rFonts w:cs="Calibri"/>
        </w:rPr>
      </w:pPr>
      <w:r w:rsidRPr="00976A32">
        <w:rPr>
          <w:rFonts w:cs="Calibri"/>
          <w:sz w:val="22"/>
          <w:szCs w:val="22"/>
        </w:rPr>
        <w:t xml:space="preserve">The Bidder must provide a copy of relevant evidence for the Preferential Goal points which the Bidder qualifies for </w:t>
      </w:r>
      <w:r w:rsidRPr="00976A32">
        <w:rPr>
          <w:rFonts w:cs="Calibri"/>
        </w:rPr>
        <w:t xml:space="preserve">as set out in </w:t>
      </w:r>
      <w:r w:rsidRPr="00976A32">
        <w:rPr>
          <w:rFonts w:cs="Calibri"/>
          <w:b/>
          <w:bCs/>
        </w:rPr>
        <w:t>table 1</w:t>
      </w:r>
      <w:r w:rsidRPr="00976A32">
        <w:rPr>
          <w:rFonts w:cs="Calibri"/>
        </w:rPr>
        <w:t xml:space="preserve"> </w:t>
      </w:r>
      <w:r w:rsidRPr="00976A32">
        <w:rPr>
          <w:rFonts w:cs="Calibri"/>
          <w:b/>
          <w:bCs/>
        </w:rPr>
        <w:t>in</w:t>
      </w:r>
      <w:r w:rsidRPr="00976A32">
        <w:rPr>
          <w:rFonts w:cs="Calibri"/>
        </w:rPr>
        <w:t xml:space="preserve"> </w:t>
      </w:r>
      <w:r w:rsidRPr="00976A32">
        <w:rPr>
          <w:rFonts w:cs="Calibri"/>
          <w:b/>
          <w:bCs/>
        </w:rPr>
        <w:t>section 8.4.1</w:t>
      </w:r>
      <w:r w:rsidRPr="00976A32">
        <w:rPr>
          <w:rFonts w:cs="Calibri"/>
        </w:rPr>
        <w:t xml:space="preserve"> and </w:t>
      </w:r>
      <w:r w:rsidRPr="00976A32">
        <w:rPr>
          <w:rFonts w:cs="Calibri"/>
          <w:b/>
          <w:bCs/>
        </w:rPr>
        <w:t>attach it here</w:t>
      </w:r>
      <w:r w:rsidRPr="00976A32">
        <w:rPr>
          <w:rFonts w:cs="Calibri"/>
        </w:rPr>
        <w:t>.</w:t>
      </w:r>
    </w:p>
    <w:p w14:paraId="6B3B7BDB" w14:textId="77777777" w:rsidR="00DD5AF4" w:rsidRPr="00976A32" w:rsidRDefault="00DD5AF4" w:rsidP="00DD5AF4">
      <w:pPr>
        <w:pStyle w:val="ListParagraph"/>
        <w:numPr>
          <w:ilvl w:val="0"/>
          <w:numId w:val="0"/>
        </w:numPr>
        <w:ind w:left="2421" w:hanging="153"/>
        <w:jc w:val="both"/>
        <w:rPr>
          <w:rFonts w:cs="Calibri"/>
          <w:b/>
          <w:bCs/>
        </w:rPr>
      </w:pPr>
      <w:r w:rsidRPr="00976A32">
        <w:rPr>
          <w:rFonts w:cs="Calibri"/>
          <w:b/>
          <w:bCs/>
        </w:rPr>
        <w:t xml:space="preserve">and </w:t>
      </w:r>
    </w:p>
    <w:p w14:paraId="640B7C6A" w14:textId="77777777" w:rsidR="00DD5AF4" w:rsidRPr="00976A32" w:rsidRDefault="00DD5AF4" w:rsidP="00DD5AF4">
      <w:pPr>
        <w:rPr>
          <w:bCs/>
          <w:szCs w:val="24"/>
        </w:rPr>
      </w:pPr>
    </w:p>
    <w:p w14:paraId="334267B3" w14:textId="77777777" w:rsidR="00DD5AF4" w:rsidRPr="00976A32" w:rsidRDefault="00DD5AF4" w:rsidP="00501E66">
      <w:pPr>
        <w:pStyle w:val="ListParagraph"/>
        <w:numPr>
          <w:ilvl w:val="1"/>
          <w:numId w:val="44"/>
        </w:numPr>
        <w:jc w:val="both"/>
        <w:rPr>
          <w:bCs/>
        </w:rPr>
      </w:pPr>
      <w:r w:rsidRPr="00976A32">
        <w:rPr>
          <w:bCs/>
        </w:rPr>
        <w:t xml:space="preserve">Indicate their </w:t>
      </w:r>
      <w:r w:rsidRPr="00976A32">
        <w:rPr>
          <w:b/>
        </w:rPr>
        <w:t>commitment</w:t>
      </w:r>
      <w:r w:rsidRPr="00976A32">
        <w:rPr>
          <w:bCs/>
        </w:rPr>
        <w:t xml:space="preserve"> to claim points for each of the preference points </w:t>
      </w:r>
      <w:r w:rsidRPr="00976A32">
        <w:rPr>
          <w:b/>
        </w:rPr>
        <w:t>by signing at par 4.5 in the Invitation to Bid document</w:t>
      </w:r>
      <w:r w:rsidRPr="00976A32">
        <w:rPr>
          <w:bCs/>
        </w:rPr>
        <w:t>.</w:t>
      </w:r>
    </w:p>
    <w:p w14:paraId="15910C55" w14:textId="77777777" w:rsidR="00DD5AF4" w:rsidRPr="00976A32" w:rsidRDefault="00DD5AF4" w:rsidP="00DD5AF4">
      <w:pPr>
        <w:ind w:left="360" w:hanging="360"/>
        <w:rPr>
          <w:rFonts w:cs="Calibri"/>
          <w:b/>
        </w:rPr>
      </w:pPr>
    </w:p>
    <w:p w14:paraId="564000CC" w14:textId="6F71C450" w:rsidR="002760D6" w:rsidRDefault="00DD5AF4" w:rsidP="00690955">
      <w:pPr>
        <w:pStyle w:val="ListParagraph"/>
        <w:numPr>
          <w:ilvl w:val="0"/>
          <w:numId w:val="0"/>
        </w:numPr>
        <w:ind w:left="1134"/>
      </w:pPr>
      <w:r w:rsidRPr="00976A32">
        <w:rPr>
          <w:rFonts w:cs="Calibri"/>
          <w:b/>
        </w:rPr>
        <w:t>NOTE (1</w:t>
      </w:r>
      <w:proofErr w:type="gramStart"/>
      <w:r w:rsidRPr="00976A32">
        <w:rPr>
          <w:rFonts w:cs="Calibri"/>
          <w:b/>
        </w:rPr>
        <w:t>):</w:t>
      </w:r>
      <w:r w:rsidRPr="00976A32">
        <w:rPr>
          <w:rFonts w:cs="Calibri"/>
          <w:b/>
          <w:bCs/>
        </w:rPr>
        <w:t>Failure</w:t>
      </w:r>
      <w:proofErr w:type="gramEnd"/>
      <w:r w:rsidRPr="00976A32">
        <w:rPr>
          <w:rFonts w:cs="Calibri"/>
          <w:b/>
          <w:bCs/>
        </w:rPr>
        <w:t xml:space="preserve"> on the part of a bidder to comply to paragraphs (a) and (b) above, will be interpreted to mean that preference points are not claimed.</w:t>
      </w:r>
    </w:p>
    <w:p w14:paraId="0676C9DE" w14:textId="77777777" w:rsidR="002760D6" w:rsidRDefault="002760D6" w:rsidP="002760D6">
      <w:pPr>
        <w:keepNext/>
        <w:pageBreakBefore/>
        <w:pBdr>
          <w:bottom w:val="single" w:sz="4" w:space="1" w:color="000066"/>
        </w:pBdr>
        <w:spacing w:before="240" w:after="240"/>
        <w:outlineLvl w:val="1"/>
        <w:rPr>
          <w:rFonts w:cs="Calibri"/>
          <w:b/>
          <w:bCs/>
          <w:color w:val="000066"/>
          <w:kern w:val="28"/>
          <w:sz w:val="32"/>
          <w:szCs w:val="32"/>
          <w:lang w:eastAsia="en-GB"/>
          <w14:scene3d>
            <w14:camera w14:prst="orthographicFront"/>
            <w14:lightRig w14:rig="threePt" w14:dir="t">
              <w14:rot w14:lat="0" w14:lon="0" w14:rev="0"/>
            </w14:lightRig>
          </w14:scene3d>
        </w:rPr>
      </w:pPr>
      <w:bookmarkStart w:id="153" w:name="_Toc69716596"/>
      <w:bookmarkStart w:id="154" w:name="_Toc61897862"/>
      <w:r>
        <w:rPr>
          <w:rFonts w:cs="Calibri"/>
          <w:b/>
          <w:bCs/>
          <w:color w:val="000066"/>
          <w:kern w:val="28"/>
          <w:sz w:val="32"/>
          <w:szCs w:val="32"/>
          <w14:scene3d>
            <w14:camera w14:prst="orthographicFront"/>
            <w14:lightRig w14:rig="threePt" w14:dir="t">
              <w14:rot w14:lat="0" w14:lon="0" w14:rev="0"/>
            </w14:lightRig>
          </w14:scene3d>
        </w:rPr>
        <w:lastRenderedPageBreak/>
        <w:t>ANNEX C: ADDENDUM 1</w:t>
      </w:r>
      <w:bookmarkEnd w:id="153"/>
      <w:bookmarkEnd w:id="154"/>
      <w:r>
        <w:rPr>
          <w:rFonts w:cs="Calibri"/>
          <w:sz w:val="32"/>
          <w:szCs w:val="32"/>
        </w:rPr>
        <w:tab/>
      </w:r>
    </w:p>
    <w:p w14:paraId="162AFD5A" w14:textId="77777777" w:rsidR="002760D6" w:rsidRDefault="002760D6" w:rsidP="002760D6">
      <w:pPr>
        <w:jc w:val="both"/>
        <w:rPr>
          <w:rFonts w:cs="Calibri"/>
          <w:b/>
          <w:szCs w:val="24"/>
        </w:rPr>
      </w:pPr>
      <w:r>
        <w:rPr>
          <w:rFonts w:cs="Calibri"/>
          <w:b/>
        </w:rPr>
        <w:t>NB: The bidder must confirm that they comply with the following Service/Technical Functional Scope Requirements as indicated below as this will be legal contractual binding.</w:t>
      </w:r>
    </w:p>
    <w:p w14:paraId="0A4625EA" w14:textId="77777777" w:rsidR="002760D6" w:rsidRDefault="002760D6" w:rsidP="002760D6">
      <w:pPr>
        <w:jc w:val="both"/>
        <w:rPr>
          <w:rFonts w:cs="Calibri"/>
          <w:b/>
        </w:rPr>
      </w:pPr>
    </w:p>
    <w:p w14:paraId="402928AC" w14:textId="60AE04EC" w:rsidR="002760D6" w:rsidRDefault="002760D6" w:rsidP="002760D6">
      <w:pPr>
        <w:jc w:val="both"/>
        <w:rPr>
          <w:rFonts w:cs="Calibri"/>
          <w:b/>
        </w:rPr>
      </w:pPr>
      <w:r>
        <w:rPr>
          <w:rFonts w:cs="Calibri"/>
          <w:b/>
        </w:rPr>
        <w:t xml:space="preserve">The Bidder must provide maintenance and support and all other services as specified in section 2 and 3 </w:t>
      </w:r>
    </w:p>
    <w:p w14:paraId="0EFFB34B" w14:textId="77777777" w:rsidR="001D7A1C" w:rsidRDefault="001D7A1C" w:rsidP="002760D6">
      <w:pPr>
        <w:jc w:val="both"/>
        <w:rPr>
          <w:rFonts w:cs="Calibri"/>
          <w:b/>
        </w:rPr>
      </w:pPr>
    </w:p>
    <w:p w14:paraId="61E72E44" w14:textId="77777777" w:rsidR="001D7A1C" w:rsidRDefault="001D7A1C" w:rsidP="00501E66">
      <w:pPr>
        <w:pStyle w:val="Specification"/>
        <w:numPr>
          <w:ilvl w:val="0"/>
          <w:numId w:val="46"/>
        </w:numPr>
      </w:pPr>
      <w:r>
        <w:rPr>
          <w:b/>
        </w:rPr>
        <w:t>ITEM 1:  Licence Renewal: Documentum</w:t>
      </w:r>
    </w:p>
    <w:tbl>
      <w:tblPr>
        <w:tblStyle w:val="TableGrid"/>
        <w:tblW w:w="9639" w:type="dxa"/>
        <w:tblInd w:w="-5" w:type="dxa"/>
        <w:tblLayout w:type="fixed"/>
        <w:tblLook w:val="04A0" w:firstRow="1" w:lastRow="0" w:firstColumn="1" w:lastColumn="0" w:noHBand="0" w:noVBand="1"/>
      </w:tblPr>
      <w:tblGrid>
        <w:gridCol w:w="1276"/>
        <w:gridCol w:w="6095"/>
        <w:gridCol w:w="2268"/>
      </w:tblGrid>
      <w:tr w:rsidR="001D7A1C" w14:paraId="49E3E00B" w14:textId="77777777" w:rsidTr="001D7A1C">
        <w:trPr>
          <w:trHeight w:val="878"/>
          <w:tblHeader/>
        </w:trPr>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F173BB" w14:textId="1176C5ED" w:rsidR="001D7A1C" w:rsidRDefault="00434440">
            <w:pPr>
              <w:widowControl w:val="0"/>
              <w:tabs>
                <w:tab w:val="left" w:pos="-1843"/>
              </w:tabs>
              <w:jc w:val="both"/>
              <w:rPr>
                <w:rFonts w:cs="Calibri"/>
                <w:b/>
                <w:bCs/>
                <w:color w:val="002060"/>
                <w:lang w:val="en-GB" w:eastAsia="en-ZA"/>
              </w:rPr>
            </w:pPr>
            <w:bookmarkStart w:id="155" w:name="_Hlk130112917"/>
            <w:r>
              <w:rPr>
                <w:rFonts w:cs="Calibri"/>
                <w:b/>
                <w:bCs/>
                <w:color w:val="002060"/>
                <w:lang w:val="en-GB" w:eastAsia="en-ZA"/>
              </w:rPr>
              <w:t>#</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275BEE" w14:textId="7D73DCFB" w:rsidR="001D7A1C" w:rsidRDefault="001D7A1C">
            <w:pPr>
              <w:widowControl w:val="0"/>
              <w:tabs>
                <w:tab w:val="left" w:pos="-1843"/>
              </w:tabs>
              <w:jc w:val="both"/>
              <w:rPr>
                <w:rFonts w:cs="Calibri"/>
                <w:b/>
                <w:bCs/>
                <w:color w:val="002060"/>
                <w:lang w:val="en-GB" w:eastAsia="en-ZA"/>
              </w:rPr>
            </w:pPr>
            <w:r>
              <w:rPr>
                <w:rFonts w:cs="Calibri"/>
                <w:b/>
                <w:bCs/>
                <w:color w:val="002060"/>
                <w:lang w:val="en-GB" w:eastAsia="en-ZA"/>
              </w:rPr>
              <w:t>Description</w:t>
            </w:r>
          </w:p>
          <w:p w14:paraId="79FE9459" w14:textId="77777777" w:rsidR="001D7A1C" w:rsidRDefault="001D7A1C">
            <w:pPr>
              <w:widowControl w:val="0"/>
              <w:tabs>
                <w:tab w:val="left" w:pos="-1843"/>
              </w:tabs>
              <w:jc w:val="both"/>
              <w:rPr>
                <w:rFonts w:cs="Calibri"/>
                <w:b/>
                <w:bCs/>
                <w:color w:val="002060"/>
                <w:lang w:val="en-GB" w:eastAsia="en-ZA"/>
              </w:rPr>
            </w:pPr>
          </w:p>
          <w:p w14:paraId="368E00D6" w14:textId="77777777" w:rsidR="001D7A1C" w:rsidRDefault="001D7A1C">
            <w:pPr>
              <w:widowControl w:val="0"/>
              <w:tabs>
                <w:tab w:val="left" w:pos="-1843"/>
              </w:tabs>
              <w:jc w:val="both"/>
              <w:rPr>
                <w:rFonts w:cs="Calibri"/>
                <w:b/>
                <w:bCs/>
                <w:color w:val="002060"/>
                <w:lang w:val="en-GB" w:eastAsia="en-ZA"/>
              </w:rPr>
            </w:pP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394925" w14:textId="77777777" w:rsidR="001D7A1C" w:rsidRDefault="001D7A1C">
            <w:pPr>
              <w:widowControl w:val="0"/>
              <w:tabs>
                <w:tab w:val="left" w:pos="-1843"/>
              </w:tabs>
              <w:rPr>
                <w:rFonts w:cs="Calibri"/>
                <w:b/>
                <w:bCs/>
                <w:color w:val="002060"/>
                <w:lang w:val="en-GB" w:eastAsia="en-ZA"/>
              </w:rPr>
            </w:pPr>
            <w:r>
              <w:rPr>
                <w:rFonts w:cs="Calibri"/>
                <w:b/>
                <w:bCs/>
                <w:color w:val="002060"/>
                <w:lang w:val="en-GB" w:eastAsia="en-ZA"/>
              </w:rPr>
              <w:t>Comply = YES</w:t>
            </w:r>
            <w:r>
              <w:rPr>
                <w:rFonts w:cs="Calibri"/>
                <w:b/>
                <w:bCs/>
                <w:color w:val="002060"/>
                <w:lang w:val="en-GB" w:eastAsia="en-ZA"/>
              </w:rPr>
              <w:br/>
              <w:t>Not Comply = No</w:t>
            </w:r>
          </w:p>
          <w:p w14:paraId="69B7C3EA" w14:textId="77777777" w:rsidR="001D7A1C" w:rsidRDefault="001D7A1C">
            <w:pPr>
              <w:widowControl w:val="0"/>
              <w:tabs>
                <w:tab w:val="left" w:pos="-1843"/>
              </w:tabs>
              <w:jc w:val="both"/>
              <w:rPr>
                <w:rFonts w:cs="Calibri"/>
                <w:iCs/>
                <w:lang w:val="en-GB" w:eastAsia="en-GB"/>
              </w:rPr>
            </w:pPr>
          </w:p>
        </w:tc>
      </w:tr>
      <w:tr w:rsidR="001D7A1C" w14:paraId="0CEA936C" w14:textId="77777777" w:rsidTr="001D7A1C">
        <w:tc>
          <w:tcPr>
            <w:tcW w:w="1276" w:type="dxa"/>
            <w:tcBorders>
              <w:top w:val="single" w:sz="4" w:space="0" w:color="auto"/>
              <w:left w:val="single" w:sz="4" w:space="0" w:color="auto"/>
              <w:bottom w:val="single" w:sz="4" w:space="0" w:color="auto"/>
              <w:right w:val="single" w:sz="4" w:space="0" w:color="auto"/>
            </w:tcBorders>
          </w:tcPr>
          <w:p w14:paraId="384CB7F2" w14:textId="36C68C83" w:rsidR="001D7A1C" w:rsidRPr="00434440" w:rsidRDefault="001D7A1C">
            <w:pPr>
              <w:widowControl w:val="0"/>
              <w:tabs>
                <w:tab w:val="left" w:pos="-1843"/>
              </w:tabs>
              <w:rPr>
                <w:rFonts w:asciiTheme="minorHAnsi" w:hAnsiTheme="minorHAnsi" w:cstheme="minorHAnsi"/>
                <w:iCs/>
                <w:szCs w:val="24"/>
                <w:lang w:val="en-GB"/>
              </w:rPr>
            </w:pPr>
            <w:r w:rsidRPr="00434440">
              <w:rPr>
                <w:rFonts w:asciiTheme="minorHAnsi" w:hAnsiTheme="minorHAnsi" w:cstheme="minorHAnsi"/>
                <w:iCs/>
                <w:szCs w:val="24"/>
                <w:lang w:val="en-GB"/>
              </w:rPr>
              <w:t>1.</w:t>
            </w:r>
          </w:p>
        </w:tc>
        <w:tc>
          <w:tcPr>
            <w:tcW w:w="6095" w:type="dxa"/>
            <w:tcBorders>
              <w:top w:val="single" w:sz="4" w:space="0" w:color="auto"/>
              <w:left w:val="single" w:sz="4" w:space="0" w:color="auto"/>
              <w:bottom w:val="single" w:sz="4" w:space="0" w:color="auto"/>
              <w:right w:val="single" w:sz="4" w:space="0" w:color="auto"/>
            </w:tcBorders>
            <w:hideMark/>
          </w:tcPr>
          <w:p w14:paraId="5A0ECE8D" w14:textId="154BA7FC" w:rsidR="001D7A1C" w:rsidRPr="00434440" w:rsidRDefault="001D7A1C" w:rsidP="001D7A1C">
            <w:pPr>
              <w:widowControl w:val="0"/>
              <w:tabs>
                <w:tab w:val="left" w:pos="-1843"/>
              </w:tabs>
              <w:spacing w:line="360" w:lineRule="auto"/>
              <w:rPr>
                <w:rFonts w:asciiTheme="minorHAnsi" w:hAnsiTheme="minorHAnsi" w:cstheme="minorHAnsi"/>
                <w:iCs/>
                <w:szCs w:val="24"/>
                <w:lang w:val="en-GB"/>
              </w:rPr>
            </w:pPr>
            <w:r w:rsidRPr="00434440">
              <w:rPr>
                <w:rFonts w:asciiTheme="minorHAnsi" w:hAnsiTheme="minorHAnsi" w:cstheme="minorHAnsi"/>
                <w:iCs/>
                <w:szCs w:val="24"/>
                <w:lang w:val="en-GB"/>
              </w:rPr>
              <w:t>Documentum Content Server</w:t>
            </w:r>
          </w:p>
        </w:tc>
        <w:tc>
          <w:tcPr>
            <w:tcW w:w="2268" w:type="dxa"/>
            <w:tcBorders>
              <w:top w:val="single" w:sz="4" w:space="0" w:color="auto"/>
              <w:left w:val="single" w:sz="4" w:space="0" w:color="auto"/>
              <w:bottom w:val="single" w:sz="4" w:space="0" w:color="auto"/>
              <w:right w:val="single" w:sz="4" w:space="0" w:color="auto"/>
            </w:tcBorders>
          </w:tcPr>
          <w:p w14:paraId="423F2E93" w14:textId="77777777" w:rsidR="001D7A1C" w:rsidRPr="00434440" w:rsidRDefault="001D7A1C">
            <w:pPr>
              <w:widowControl w:val="0"/>
              <w:tabs>
                <w:tab w:val="left" w:pos="-1843"/>
              </w:tabs>
              <w:jc w:val="center"/>
              <w:rPr>
                <w:rFonts w:asciiTheme="minorHAnsi" w:hAnsiTheme="minorHAnsi" w:cstheme="minorHAnsi"/>
                <w:iCs/>
                <w:szCs w:val="24"/>
                <w:lang w:val="en-GB"/>
              </w:rPr>
            </w:pPr>
          </w:p>
        </w:tc>
      </w:tr>
      <w:tr w:rsidR="001D7A1C" w14:paraId="0C757E16" w14:textId="77777777" w:rsidTr="001D7A1C">
        <w:tc>
          <w:tcPr>
            <w:tcW w:w="1276" w:type="dxa"/>
            <w:tcBorders>
              <w:top w:val="single" w:sz="4" w:space="0" w:color="auto"/>
              <w:left w:val="single" w:sz="4" w:space="0" w:color="auto"/>
              <w:bottom w:val="single" w:sz="4" w:space="0" w:color="auto"/>
              <w:right w:val="single" w:sz="4" w:space="0" w:color="auto"/>
            </w:tcBorders>
          </w:tcPr>
          <w:p w14:paraId="24B1CC4A" w14:textId="530FECC5" w:rsidR="001D7A1C" w:rsidRPr="00434440" w:rsidRDefault="001D7A1C" w:rsidP="001D7A1C">
            <w:pPr>
              <w:pStyle w:val="Specification"/>
              <w:rPr>
                <w:rFonts w:asciiTheme="minorHAnsi" w:hAnsiTheme="minorHAnsi" w:cstheme="minorHAnsi"/>
              </w:rPr>
            </w:pPr>
            <w:r w:rsidRPr="00434440">
              <w:rPr>
                <w:rFonts w:asciiTheme="minorHAnsi" w:hAnsiTheme="minorHAnsi" w:cstheme="minorHAnsi"/>
              </w:rPr>
              <w:t>2.</w:t>
            </w:r>
          </w:p>
        </w:tc>
        <w:tc>
          <w:tcPr>
            <w:tcW w:w="6095" w:type="dxa"/>
            <w:tcBorders>
              <w:top w:val="single" w:sz="4" w:space="0" w:color="auto"/>
              <w:left w:val="single" w:sz="4" w:space="0" w:color="auto"/>
              <w:bottom w:val="single" w:sz="4" w:space="0" w:color="auto"/>
              <w:right w:val="single" w:sz="4" w:space="0" w:color="auto"/>
            </w:tcBorders>
          </w:tcPr>
          <w:p w14:paraId="63E81377" w14:textId="4083A487" w:rsidR="001D7A1C" w:rsidRPr="00434440" w:rsidRDefault="001D7A1C" w:rsidP="001D7A1C">
            <w:pPr>
              <w:pStyle w:val="Specification"/>
              <w:spacing w:line="360" w:lineRule="auto"/>
              <w:rPr>
                <w:rFonts w:asciiTheme="minorHAnsi" w:hAnsiTheme="minorHAnsi" w:cstheme="minorHAnsi"/>
              </w:rPr>
            </w:pPr>
            <w:r w:rsidRPr="00434440">
              <w:rPr>
                <w:rFonts w:asciiTheme="minorHAnsi" w:hAnsiTheme="minorHAnsi" w:cstheme="minorHAnsi"/>
              </w:rPr>
              <w:t>Documentum Administrator</w:t>
            </w:r>
          </w:p>
        </w:tc>
        <w:tc>
          <w:tcPr>
            <w:tcW w:w="2268" w:type="dxa"/>
            <w:tcBorders>
              <w:top w:val="single" w:sz="4" w:space="0" w:color="auto"/>
              <w:left w:val="single" w:sz="4" w:space="0" w:color="auto"/>
              <w:bottom w:val="single" w:sz="4" w:space="0" w:color="auto"/>
              <w:right w:val="single" w:sz="4" w:space="0" w:color="auto"/>
            </w:tcBorders>
          </w:tcPr>
          <w:p w14:paraId="497AF0D2" w14:textId="77777777" w:rsidR="001D7A1C" w:rsidRPr="00434440" w:rsidRDefault="001D7A1C">
            <w:pPr>
              <w:widowControl w:val="0"/>
              <w:tabs>
                <w:tab w:val="left" w:pos="-1843"/>
              </w:tabs>
              <w:jc w:val="center"/>
              <w:rPr>
                <w:rFonts w:asciiTheme="minorHAnsi" w:hAnsiTheme="minorHAnsi" w:cstheme="minorHAnsi"/>
                <w:iCs/>
                <w:szCs w:val="24"/>
                <w:lang w:val="en-GB"/>
              </w:rPr>
            </w:pPr>
          </w:p>
        </w:tc>
      </w:tr>
      <w:tr w:rsidR="001D7A1C" w14:paraId="08312C7D" w14:textId="77777777" w:rsidTr="001D7A1C">
        <w:tc>
          <w:tcPr>
            <w:tcW w:w="1276" w:type="dxa"/>
            <w:tcBorders>
              <w:top w:val="single" w:sz="4" w:space="0" w:color="auto"/>
              <w:left w:val="single" w:sz="4" w:space="0" w:color="auto"/>
              <w:bottom w:val="single" w:sz="4" w:space="0" w:color="auto"/>
              <w:right w:val="single" w:sz="4" w:space="0" w:color="auto"/>
            </w:tcBorders>
          </w:tcPr>
          <w:p w14:paraId="45D87C17" w14:textId="52CF9A00" w:rsidR="001D7A1C" w:rsidRPr="00434440" w:rsidRDefault="001D7A1C">
            <w:pPr>
              <w:widowControl w:val="0"/>
              <w:tabs>
                <w:tab w:val="left" w:pos="-1843"/>
              </w:tabs>
              <w:rPr>
                <w:rFonts w:asciiTheme="minorHAnsi" w:hAnsiTheme="minorHAnsi" w:cstheme="minorHAnsi"/>
                <w:szCs w:val="24"/>
                <w:lang w:val="en-GB"/>
              </w:rPr>
            </w:pPr>
            <w:r w:rsidRPr="00434440">
              <w:rPr>
                <w:rFonts w:asciiTheme="minorHAnsi" w:hAnsiTheme="minorHAnsi" w:cstheme="minorHAnsi"/>
                <w:szCs w:val="24"/>
                <w:lang w:val="en-GB"/>
              </w:rPr>
              <w:t>3.</w:t>
            </w:r>
          </w:p>
        </w:tc>
        <w:tc>
          <w:tcPr>
            <w:tcW w:w="6095" w:type="dxa"/>
            <w:tcBorders>
              <w:top w:val="single" w:sz="4" w:space="0" w:color="auto"/>
              <w:left w:val="single" w:sz="4" w:space="0" w:color="auto"/>
              <w:bottom w:val="single" w:sz="4" w:space="0" w:color="auto"/>
              <w:right w:val="single" w:sz="4" w:space="0" w:color="auto"/>
            </w:tcBorders>
          </w:tcPr>
          <w:p w14:paraId="3F918CAF" w14:textId="00A19B63" w:rsidR="001D7A1C" w:rsidRPr="00434440" w:rsidRDefault="001D7A1C" w:rsidP="001D7A1C">
            <w:pPr>
              <w:widowControl w:val="0"/>
              <w:tabs>
                <w:tab w:val="left" w:pos="-1843"/>
              </w:tabs>
              <w:spacing w:line="360" w:lineRule="auto"/>
              <w:rPr>
                <w:rFonts w:asciiTheme="minorHAnsi" w:hAnsiTheme="minorHAnsi" w:cstheme="minorHAnsi"/>
                <w:iCs/>
                <w:szCs w:val="24"/>
                <w:lang w:val="en-GB"/>
              </w:rPr>
            </w:pPr>
            <w:r w:rsidRPr="00434440">
              <w:rPr>
                <w:rFonts w:asciiTheme="minorHAnsi" w:hAnsiTheme="minorHAnsi" w:cstheme="minorHAnsi"/>
                <w:iCs/>
                <w:szCs w:val="24"/>
                <w:lang w:val="en-GB"/>
              </w:rPr>
              <w:t>Documentum Webtop</w:t>
            </w:r>
          </w:p>
        </w:tc>
        <w:tc>
          <w:tcPr>
            <w:tcW w:w="2268" w:type="dxa"/>
            <w:tcBorders>
              <w:top w:val="single" w:sz="4" w:space="0" w:color="auto"/>
              <w:left w:val="single" w:sz="4" w:space="0" w:color="auto"/>
              <w:bottom w:val="single" w:sz="4" w:space="0" w:color="auto"/>
              <w:right w:val="single" w:sz="4" w:space="0" w:color="auto"/>
            </w:tcBorders>
          </w:tcPr>
          <w:p w14:paraId="05EA4A4D" w14:textId="77777777" w:rsidR="001D7A1C" w:rsidRPr="00434440" w:rsidRDefault="001D7A1C">
            <w:pPr>
              <w:widowControl w:val="0"/>
              <w:tabs>
                <w:tab w:val="left" w:pos="-1843"/>
              </w:tabs>
              <w:jc w:val="center"/>
              <w:rPr>
                <w:rFonts w:asciiTheme="minorHAnsi" w:hAnsiTheme="minorHAnsi" w:cstheme="minorHAnsi"/>
                <w:iCs/>
                <w:szCs w:val="24"/>
                <w:lang w:val="en-GB"/>
              </w:rPr>
            </w:pPr>
          </w:p>
        </w:tc>
      </w:tr>
      <w:tr w:rsidR="001D7A1C" w14:paraId="49FDC9EB" w14:textId="77777777" w:rsidTr="001D7A1C">
        <w:tc>
          <w:tcPr>
            <w:tcW w:w="1276" w:type="dxa"/>
            <w:tcBorders>
              <w:top w:val="single" w:sz="4" w:space="0" w:color="auto"/>
              <w:left w:val="single" w:sz="4" w:space="0" w:color="auto"/>
              <w:bottom w:val="single" w:sz="4" w:space="0" w:color="auto"/>
              <w:right w:val="single" w:sz="4" w:space="0" w:color="auto"/>
            </w:tcBorders>
          </w:tcPr>
          <w:p w14:paraId="0788A1F7" w14:textId="08CAF13E" w:rsidR="001D7A1C" w:rsidRPr="00434440" w:rsidRDefault="001D7A1C">
            <w:pPr>
              <w:widowControl w:val="0"/>
              <w:tabs>
                <w:tab w:val="left" w:pos="-1843"/>
              </w:tabs>
              <w:rPr>
                <w:rFonts w:asciiTheme="minorHAnsi" w:hAnsiTheme="minorHAnsi" w:cstheme="minorHAnsi"/>
                <w:szCs w:val="24"/>
                <w:lang w:val="en-GB"/>
              </w:rPr>
            </w:pPr>
            <w:r w:rsidRPr="00434440">
              <w:rPr>
                <w:rFonts w:asciiTheme="minorHAnsi" w:hAnsiTheme="minorHAnsi" w:cstheme="minorHAnsi"/>
                <w:szCs w:val="24"/>
                <w:lang w:val="en-GB"/>
              </w:rPr>
              <w:t>4.</w:t>
            </w:r>
          </w:p>
        </w:tc>
        <w:tc>
          <w:tcPr>
            <w:tcW w:w="6095" w:type="dxa"/>
            <w:tcBorders>
              <w:top w:val="single" w:sz="4" w:space="0" w:color="auto"/>
              <w:left w:val="single" w:sz="4" w:space="0" w:color="auto"/>
              <w:bottom w:val="single" w:sz="4" w:space="0" w:color="auto"/>
              <w:right w:val="single" w:sz="4" w:space="0" w:color="auto"/>
            </w:tcBorders>
          </w:tcPr>
          <w:p w14:paraId="4E9A0044" w14:textId="5B119218" w:rsidR="001D7A1C" w:rsidRPr="00434440" w:rsidRDefault="001D7A1C" w:rsidP="001D7A1C">
            <w:pPr>
              <w:widowControl w:val="0"/>
              <w:tabs>
                <w:tab w:val="left" w:pos="-1843"/>
              </w:tabs>
              <w:spacing w:line="360" w:lineRule="auto"/>
              <w:rPr>
                <w:rFonts w:asciiTheme="minorHAnsi" w:hAnsiTheme="minorHAnsi" w:cstheme="minorHAnsi"/>
                <w:iCs/>
                <w:szCs w:val="24"/>
                <w:lang w:val="en-GB"/>
              </w:rPr>
            </w:pPr>
            <w:r w:rsidRPr="00434440">
              <w:rPr>
                <w:rFonts w:asciiTheme="minorHAnsi" w:hAnsiTheme="minorHAnsi" w:cstheme="minorHAnsi"/>
                <w:iCs/>
                <w:szCs w:val="24"/>
                <w:lang w:val="en-GB"/>
              </w:rPr>
              <w:t>Documentum Foundation Classes</w:t>
            </w:r>
          </w:p>
        </w:tc>
        <w:tc>
          <w:tcPr>
            <w:tcW w:w="2268" w:type="dxa"/>
            <w:tcBorders>
              <w:top w:val="single" w:sz="4" w:space="0" w:color="auto"/>
              <w:left w:val="single" w:sz="4" w:space="0" w:color="auto"/>
              <w:bottom w:val="single" w:sz="4" w:space="0" w:color="auto"/>
              <w:right w:val="single" w:sz="4" w:space="0" w:color="auto"/>
            </w:tcBorders>
          </w:tcPr>
          <w:p w14:paraId="75E414C5" w14:textId="77777777" w:rsidR="001D7A1C" w:rsidRPr="00434440" w:rsidRDefault="001D7A1C">
            <w:pPr>
              <w:widowControl w:val="0"/>
              <w:tabs>
                <w:tab w:val="left" w:pos="-1843"/>
              </w:tabs>
              <w:jc w:val="center"/>
              <w:rPr>
                <w:rFonts w:asciiTheme="minorHAnsi" w:hAnsiTheme="minorHAnsi" w:cstheme="minorHAnsi"/>
                <w:iCs/>
                <w:szCs w:val="24"/>
                <w:lang w:val="en-GB"/>
              </w:rPr>
            </w:pPr>
          </w:p>
        </w:tc>
      </w:tr>
      <w:tr w:rsidR="001D7A1C" w14:paraId="3B22509E" w14:textId="77777777" w:rsidTr="001D7A1C">
        <w:tc>
          <w:tcPr>
            <w:tcW w:w="1276" w:type="dxa"/>
            <w:tcBorders>
              <w:top w:val="single" w:sz="4" w:space="0" w:color="auto"/>
              <w:left w:val="single" w:sz="4" w:space="0" w:color="auto"/>
              <w:bottom w:val="single" w:sz="4" w:space="0" w:color="auto"/>
              <w:right w:val="single" w:sz="4" w:space="0" w:color="auto"/>
            </w:tcBorders>
          </w:tcPr>
          <w:p w14:paraId="43A5BB9E" w14:textId="42863F34" w:rsidR="001D7A1C" w:rsidRPr="00434440" w:rsidRDefault="001D7A1C">
            <w:pPr>
              <w:widowControl w:val="0"/>
              <w:tabs>
                <w:tab w:val="left" w:pos="-1843"/>
              </w:tabs>
              <w:rPr>
                <w:rFonts w:asciiTheme="minorHAnsi" w:hAnsiTheme="minorHAnsi" w:cstheme="minorHAnsi"/>
                <w:szCs w:val="24"/>
                <w:lang w:val="en-GB"/>
              </w:rPr>
            </w:pPr>
            <w:r w:rsidRPr="00434440">
              <w:rPr>
                <w:rFonts w:asciiTheme="minorHAnsi" w:hAnsiTheme="minorHAnsi" w:cstheme="minorHAnsi"/>
                <w:szCs w:val="24"/>
                <w:lang w:val="en-GB"/>
              </w:rPr>
              <w:t>5.</w:t>
            </w:r>
          </w:p>
        </w:tc>
        <w:tc>
          <w:tcPr>
            <w:tcW w:w="6095" w:type="dxa"/>
            <w:tcBorders>
              <w:top w:val="single" w:sz="4" w:space="0" w:color="auto"/>
              <w:left w:val="single" w:sz="4" w:space="0" w:color="auto"/>
              <w:bottom w:val="single" w:sz="4" w:space="0" w:color="auto"/>
              <w:right w:val="single" w:sz="4" w:space="0" w:color="auto"/>
            </w:tcBorders>
          </w:tcPr>
          <w:p w14:paraId="7DCFC990" w14:textId="336B1570" w:rsidR="001D7A1C" w:rsidRPr="00434440" w:rsidRDefault="001D7A1C" w:rsidP="001D7A1C">
            <w:pPr>
              <w:widowControl w:val="0"/>
              <w:tabs>
                <w:tab w:val="left" w:pos="-1843"/>
              </w:tabs>
              <w:spacing w:line="360" w:lineRule="auto"/>
              <w:rPr>
                <w:rFonts w:asciiTheme="minorHAnsi" w:hAnsiTheme="minorHAnsi" w:cstheme="minorHAnsi"/>
                <w:iCs/>
                <w:szCs w:val="24"/>
                <w:lang w:val="en-GB"/>
              </w:rPr>
            </w:pPr>
            <w:r w:rsidRPr="00434440">
              <w:rPr>
                <w:rFonts w:asciiTheme="minorHAnsi" w:hAnsiTheme="minorHAnsi" w:cstheme="minorHAnsi"/>
                <w:iCs/>
                <w:szCs w:val="24"/>
                <w:lang w:val="en-GB"/>
              </w:rPr>
              <w:t>Documentum Foundation Services</w:t>
            </w:r>
          </w:p>
        </w:tc>
        <w:tc>
          <w:tcPr>
            <w:tcW w:w="2268" w:type="dxa"/>
            <w:tcBorders>
              <w:top w:val="single" w:sz="4" w:space="0" w:color="auto"/>
              <w:left w:val="single" w:sz="4" w:space="0" w:color="auto"/>
              <w:bottom w:val="single" w:sz="4" w:space="0" w:color="auto"/>
              <w:right w:val="single" w:sz="4" w:space="0" w:color="auto"/>
            </w:tcBorders>
          </w:tcPr>
          <w:p w14:paraId="152B59D7" w14:textId="77777777" w:rsidR="001D7A1C" w:rsidRPr="00434440" w:rsidRDefault="001D7A1C">
            <w:pPr>
              <w:widowControl w:val="0"/>
              <w:tabs>
                <w:tab w:val="left" w:pos="-1843"/>
              </w:tabs>
              <w:jc w:val="center"/>
              <w:rPr>
                <w:rFonts w:asciiTheme="minorHAnsi" w:hAnsiTheme="minorHAnsi" w:cstheme="minorHAnsi"/>
                <w:iCs/>
                <w:szCs w:val="24"/>
                <w:lang w:val="en-GB"/>
              </w:rPr>
            </w:pPr>
          </w:p>
        </w:tc>
      </w:tr>
      <w:tr w:rsidR="001D7A1C" w14:paraId="034118EE" w14:textId="77777777" w:rsidTr="001D7A1C">
        <w:tc>
          <w:tcPr>
            <w:tcW w:w="1276" w:type="dxa"/>
            <w:tcBorders>
              <w:top w:val="single" w:sz="4" w:space="0" w:color="auto"/>
              <w:left w:val="single" w:sz="4" w:space="0" w:color="auto"/>
              <w:bottom w:val="single" w:sz="4" w:space="0" w:color="auto"/>
              <w:right w:val="single" w:sz="4" w:space="0" w:color="auto"/>
            </w:tcBorders>
          </w:tcPr>
          <w:p w14:paraId="61968831" w14:textId="5CB10E2C" w:rsidR="001D7A1C" w:rsidRPr="00434440" w:rsidRDefault="001D7A1C" w:rsidP="001D7A1C">
            <w:pPr>
              <w:pStyle w:val="Specification"/>
              <w:rPr>
                <w:rFonts w:asciiTheme="minorHAnsi" w:hAnsiTheme="minorHAnsi" w:cstheme="minorHAnsi"/>
              </w:rPr>
            </w:pPr>
            <w:r w:rsidRPr="00434440">
              <w:rPr>
                <w:rFonts w:asciiTheme="minorHAnsi" w:hAnsiTheme="minorHAnsi" w:cstheme="minorHAnsi"/>
              </w:rPr>
              <w:t>6.</w:t>
            </w:r>
          </w:p>
        </w:tc>
        <w:tc>
          <w:tcPr>
            <w:tcW w:w="6095" w:type="dxa"/>
            <w:tcBorders>
              <w:top w:val="single" w:sz="4" w:space="0" w:color="auto"/>
              <w:left w:val="single" w:sz="4" w:space="0" w:color="auto"/>
              <w:bottom w:val="single" w:sz="4" w:space="0" w:color="auto"/>
              <w:right w:val="single" w:sz="4" w:space="0" w:color="auto"/>
            </w:tcBorders>
          </w:tcPr>
          <w:p w14:paraId="3306DE72" w14:textId="481B7CFB" w:rsidR="001D7A1C" w:rsidRPr="00434440" w:rsidRDefault="001D7A1C" w:rsidP="001D7A1C">
            <w:pPr>
              <w:widowControl w:val="0"/>
              <w:tabs>
                <w:tab w:val="left" w:pos="-1843"/>
              </w:tabs>
              <w:spacing w:line="360" w:lineRule="auto"/>
              <w:rPr>
                <w:rFonts w:asciiTheme="minorHAnsi" w:hAnsiTheme="minorHAnsi" w:cstheme="minorHAnsi"/>
                <w:iCs/>
                <w:szCs w:val="24"/>
                <w:lang w:val="en-GB"/>
              </w:rPr>
            </w:pPr>
            <w:r w:rsidRPr="00434440">
              <w:rPr>
                <w:rFonts w:asciiTheme="minorHAnsi" w:hAnsiTheme="minorHAnsi" w:cstheme="minorHAnsi"/>
                <w:iCs/>
                <w:szCs w:val="24"/>
                <w:lang w:val="en-GB"/>
              </w:rPr>
              <w:t>Documentum Storage Services</w:t>
            </w:r>
          </w:p>
          <w:p w14:paraId="2E7B8A20" w14:textId="77777777" w:rsidR="001D7A1C" w:rsidRPr="00434440" w:rsidRDefault="001D7A1C" w:rsidP="001D7A1C">
            <w:pPr>
              <w:widowControl w:val="0"/>
              <w:tabs>
                <w:tab w:val="left" w:pos="-1843"/>
              </w:tabs>
              <w:spacing w:line="360" w:lineRule="auto"/>
              <w:rPr>
                <w:rFonts w:asciiTheme="minorHAnsi" w:hAnsiTheme="minorHAnsi" w:cstheme="minorHAnsi"/>
                <w:iCs/>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0EDB0450" w14:textId="77777777" w:rsidR="001D7A1C" w:rsidRPr="00434440" w:rsidRDefault="001D7A1C">
            <w:pPr>
              <w:widowControl w:val="0"/>
              <w:tabs>
                <w:tab w:val="left" w:pos="-1843"/>
              </w:tabs>
              <w:jc w:val="center"/>
              <w:rPr>
                <w:rFonts w:asciiTheme="minorHAnsi" w:hAnsiTheme="minorHAnsi" w:cstheme="minorHAnsi"/>
                <w:iCs/>
                <w:szCs w:val="24"/>
                <w:lang w:val="en-GB"/>
              </w:rPr>
            </w:pPr>
          </w:p>
        </w:tc>
      </w:tr>
      <w:tr w:rsidR="001D7A1C" w14:paraId="6E190496" w14:textId="77777777" w:rsidTr="001D7A1C">
        <w:tc>
          <w:tcPr>
            <w:tcW w:w="1276" w:type="dxa"/>
            <w:tcBorders>
              <w:top w:val="single" w:sz="4" w:space="0" w:color="auto"/>
              <w:left w:val="single" w:sz="4" w:space="0" w:color="auto"/>
              <w:bottom w:val="single" w:sz="4" w:space="0" w:color="auto"/>
              <w:right w:val="single" w:sz="4" w:space="0" w:color="auto"/>
            </w:tcBorders>
          </w:tcPr>
          <w:p w14:paraId="2C31650B" w14:textId="44737A4A" w:rsidR="001D7A1C" w:rsidRPr="00434440" w:rsidRDefault="001D7A1C" w:rsidP="001D7A1C">
            <w:pPr>
              <w:pStyle w:val="Specification"/>
              <w:rPr>
                <w:rFonts w:asciiTheme="minorHAnsi" w:hAnsiTheme="minorHAnsi" w:cstheme="minorHAnsi"/>
              </w:rPr>
            </w:pPr>
            <w:r w:rsidRPr="00434440">
              <w:rPr>
                <w:rFonts w:asciiTheme="minorHAnsi" w:hAnsiTheme="minorHAnsi" w:cstheme="minorHAnsi"/>
              </w:rPr>
              <w:t>7.</w:t>
            </w:r>
          </w:p>
        </w:tc>
        <w:tc>
          <w:tcPr>
            <w:tcW w:w="6095" w:type="dxa"/>
            <w:tcBorders>
              <w:top w:val="single" w:sz="4" w:space="0" w:color="auto"/>
              <w:left w:val="single" w:sz="4" w:space="0" w:color="auto"/>
              <w:bottom w:val="single" w:sz="4" w:space="0" w:color="auto"/>
              <w:right w:val="single" w:sz="4" w:space="0" w:color="auto"/>
            </w:tcBorders>
          </w:tcPr>
          <w:p w14:paraId="64C08385" w14:textId="66F3A5ED" w:rsidR="001D7A1C" w:rsidRPr="00434440" w:rsidRDefault="001D7A1C" w:rsidP="001D7A1C">
            <w:pPr>
              <w:widowControl w:val="0"/>
              <w:tabs>
                <w:tab w:val="left" w:pos="-1843"/>
              </w:tabs>
              <w:spacing w:line="360" w:lineRule="auto"/>
              <w:rPr>
                <w:rFonts w:asciiTheme="minorHAnsi" w:hAnsiTheme="minorHAnsi" w:cstheme="minorHAnsi"/>
                <w:iCs/>
                <w:szCs w:val="24"/>
                <w:lang w:val="en-GB"/>
              </w:rPr>
            </w:pPr>
            <w:r w:rsidRPr="00434440">
              <w:rPr>
                <w:rFonts w:asciiTheme="minorHAnsi" w:hAnsiTheme="minorHAnsi" w:cstheme="minorHAnsi"/>
                <w:iCs/>
                <w:szCs w:val="24"/>
                <w:lang w:val="en-GB"/>
              </w:rPr>
              <w:t>Documentum Reporting services</w:t>
            </w:r>
          </w:p>
          <w:p w14:paraId="736607D9" w14:textId="77777777" w:rsidR="001D7A1C" w:rsidRPr="00434440" w:rsidRDefault="001D7A1C" w:rsidP="001D7A1C">
            <w:pPr>
              <w:widowControl w:val="0"/>
              <w:tabs>
                <w:tab w:val="left" w:pos="-1843"/>
              </w:tabs>
              <w:spacing w:line="360" w:lineRule="auto"/>
              <w:rPr>
                <w:rFonts w:asciiTheme="minorHAnsi" w:hAnsiTheme="minorHAnsi" w:cstheme="minorHAnsi"/>
                <w:iCs/>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44899B56" w14:textId="77777777" w:rsidR="001D7A1C" w:rsidRPr="00434440" w:rsidRDefault="001D7A1C">
            <w:pPr>
              <w:widowControl w:val="0"/>
              <w:tabs>
                <w:tab w:val="left" w:pos="-1843"/>
              </w:tabs>
              <w:jc w:val="center"/>
              <w:rPr>
                <w:rFonts w:asciiTheme="minorHAnsi" w:hAnsiTheme="minorHAnsi" w:cstheme="minorHAnsi"/>
                <w:iCs/>
                <w:szCs w:val="24"/>
                <w:lang w:val="en-GB"/>
              </w:rPr>
            </w:pPr>
          </w:p>
        </w:tc>
      </w:tr>
      <w:tr w:rsidR="001D7A1C" w14:paraId="13B69721" w14:textId="77777777" w:rsidTr="005E32AE">
        <w:tc>
          <w:tcPr>
            <w:tcW w:w="9639" w:type="dxa"/>
            <w:gridSpan w:val="3"/>
            <w:tcBorders>
              <w:top w:val="single" w:sz="4" w:space="0" w:color="auto"/>
              <w:left w:val="single" w:sz="4" w:space="0" w:color="auto"/>
              <w:bottom w:val="single" w:sz="4" w:space="0" w:color="auto"/>
              <w:right w:val="single" w:sz="4" w:space="0" w:color="auto"/>
            </w:tcBorders>
          </w:tcPr>
          <w:p w14:paraId="77D75E3D" w14:textId="617FA2C5" w:rsidR="001D7A1C" w:rsidRPr="00434440" w:rsidRDefault="001D7A1C" w:rsidP="001D7A1C">
            <w:pPr>
              <w:pStyle w:val="Specification"/>
              <w:tabs>
                <w:tab w:val="left" w:pos="720"/>
              </w:tabs>
              <w:jc w:val="both"/>
              <w:rPr>
                <w:rFonts w:asciiTheme="minorHAnsi" w:hAnsiTheme="minorHAnsi" w:cstheme="minorHAnsi"/>
                <w:b/>
              </w:rPr>
            </w:pPr>
            <w:r w:rsidRPr="00434440">
              <w:rPr>
                <w:rFonts w:asciiTheme="minorHAnsi" w:hAnsiTheme="minorHAnsi" w:cstheme="minorHAnsi"/>
                <w:b/>
              </w:rPr>
              <w:t>In instances where a module/function mentioned has been discontinued the replacement module/function must be included.</w:t>
            </w:r>
          </w:p>
          <w:p w14:paraId="7E2CB206" w14:textId="77777777" w:rsidR="001D7A1C" w:rsidRPr="00434440" w:rsidRDefault="001D7A1C">
            <w:pPr>
              <w:widowControl w:val="0"/>
              <w:tabs>
                <w:tab w:val="left" w:pos="-1843"/>
              </w:tabs>
              <w:jc w:val="center"/>
              <w:rPr>
                <w:rFonts w:asciiTheme="minorHAnsi" w:hAnsiTheme="minorHAnsi" w:cstheme="minorHAnsi"/>
                <w:b/>
                <w:iCs/>
                <w:szCs w:val="24"/>
                <w:lang w:val="en-GB"/>
              </w:rPr>
            </w:pPr>
          </w:p>
        </w:tc>
      </w:tr>
    </w:tbl>
    <w:p w14:paraId="63DF9D89" w14:textId="14AB7002" w:rsidR="002760D6" w:rsidRDefault="002760D6" w:rsidP="00342FC2">
      <w:pPr>
        <w:pStyle w:val="Specification"/>
        <w:tabs>
          <w:tab w:val="left" w:pos="720"/>
        </w:tabs>
        <w:ind w:left="567"/>
        <w:jc w:val="both"/>
      </w:pPr>
    </w:p>
    <w:bookmarkEnd w:id="155"/>
    <w:p w14:paraId="7B358580" w14:textId="1E1FF665" w:rsidR="001D7A1C" w:rsidRDefault="001D7A1C" w:rsidP="00501E66">
      <w:pPr>
        <w:pStyle w:val="Specification"/>
        <w:numPr>
          <w:ilvl w:val="0"/>
          <w:numId w:val="46"/>
        </w:numPr>
        <w:rPr>
          <w:b/>
        </w:rPr>
      </w:pPr>
      <w:r>
        <w:rPr>
          <w:b/>
        </w:rPr>
        <w:t>ITEM 2: Renewal: Captiva Licences</w:t>
      </w:r>
    </w:p>
    <w:tbl>
      <w:tblPr>
        <w:tblStyle w:val="TableGrid"/>
        <w:tblW w:w="9639" w:type="dxa"/>
        <w:tblInd w:w="-5" w:type="dxa"/>
        <w:tblLayout w:type="fixed"/>
        <w:tblLook w:val="04A0" w:firstRow="1" w:lastRow="0" w:firstColumn="1" w:lastColumn="0" w:noHBand="0" w:noVBand="1"/>
      </w:tblPr>
      <w:tblGrid>
        <w:gridCol w:w="1276"/>
        <w:gridCol w:w="6095"/>
        <w:gridCol w:w="2268"/>
      </w:tblGrid>
      <w:tr w:rsidR="00434440" w14:paraId="0DFC23F7" w14:textId="77777777" w:rsidTr="005E32AE">
        <w:trPr>
          <w:trHeight w:val="878"/>
          <w:tblHeader/>
        </w:trPr>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F40672" w14:textId="77777777" w:rsidR="00434440" w:rsidRDefault="00434440" w:rsidP="005E32AE">
            <w:pPr>
              <w:widowControl w:val="0"/>
              <w:tabs>
                <w:tab w:val="left" w:pos="-1843"/>
              </w:tabs>
              <w:jc w:val="both"/>
              <w:rPr>
                <w:rFonts w:cs="Calibri"/>
                <w:b/>
                <w:bCs/>
                <w:color w:val="002060"/>
                <w:lang w:val="en-GB" w:eastAsia="en-ZA"/>
              </w:rPr>
            </w:pPr>
            <w:r>
              <w:rPr>
                <w:rFonts w:cs="Calibri"/>
                <w:b/>
                <w:bCs/>
                <w:color w:val="002060"/>
                <w:lang w:val="en-GB" w:eastAsia="en-ZA"/>
              </w:rPr>
              <w:t>#</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A80BDF" w14:textId="77777777" w:rsidR="00434440" w:rsidRDefault="00434440" w:rsidP="005E32AE">
            <w:pPr>
              <w:widowControl w:val="0"/>
              <w:tabs>
                <w:tab w:val="left" w:pos="-1843"/>
              </w:tabs>
              <w:jc w:val="both"/>
              <w:rPr>
                <w:rFonts w:cs="Calibri"/>
                <w:b/>
                <w:bCs/>
                <w:color w:val="002060"/>
                <w:lang w:val="en-GB" w:eastAsia="en-ZA"/>
              </w:rPr>
            </w:pPr>
            <w:r>
              <w:rPr>
                <w:rFonts w:cs="Calibri"/>
                <w:b/>
                <w:bCs/>
                <w:color w:val="002060"/>
                <w:lang w:val="en-GB" w:eastAsia="en-ZA"/>
              </w:rPr>
              <w:t>Description</w:t>
            </w:r>
          </w:p>
          <w:p w14:paraId="52DC364A" w14:textId="77777777" w:rsidR="00434440" w:rsidRDefault="00434440" w:rsidP="005E32AE">
            <w:pPr>
              <w:widowControl w:val="0"/>
              <w:tabs>
                <w:tab w:val="left" w:pos="-1843"/>
              </w:tabs>
              <w:jc w:val="both"/>
              <w:rPr>
                <w:rFonts w:cs="Calibri"/>
                <w:b/>
                <w:bCs/>
                <w:color w:val="002060"/>
                <w:lang w:val="en-GB" w:eastAsia="en-ZA"/>
              </w:rPr>
            </w:pPr>
          </w:p>
          <w:p w14:paraId="651B8B46" w14:textId="77777777" w:rsidR="00434440" w:rsidRDefault="00434440" w:rsidP="005E32AE">
            <w:pPr>
              <w:widowControl w:val="0"/>
              <w:tabs>
                <w:tab w:val="left" w:pos="-1843"/>
              </w:tabs>
              <w:jc w:val="both"/>
              <w:rPr>
                <w:rFonts w:cs="Calibri"/>
                <w:b/>
                <w:bCs/>
                <w:color w:val="002060"/>
                <w:lang w:val="en-GB" w:eastAsia="en-ZA"/>
              </w:rPr>
            </w:pP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BAE6D3" w14:textId="77777777" w:rsidR="00434440" w:rsidRDefault="00434440" w:rsidP="005E32AE">
            <w:pPr>
              <w:widowControl w:val="0"/>
              <w:tabs>
                <w:tab w:val="left" w:pos="-1843"/>
              </w:tabs>
              <w:rPr>
                <w:rFonts w:cs="Calibri"/>
                <w:b/>
                <w:bCs/>
                <w:color w:val="002060"/>
                <w:lang w:val="en-GB" w:eastAsia="en-ZA"/>
              </w:rPr>
            </w:pPr>
            <w:r>
              <w:rPr>
                <w:rFonts w:cs="Calibri"/>
                <w:b/>
                <w:bCs/>
                <w:color w:val="002060"/>
                <w:lang w:val="en-GB" w:eastAsia="en-ZA"/>
              </w:rPr>
              <w:t>Comply = YES</w:t>
            </w:r>
            <w:r>
              <w:rPr>
                <w:rFonts w:cs="Calibri"/>
                <w:b/>
                <w:bCs/>
                <w:color w:val="002060"/>
                <w:lang w:val="en-GB" w:eastAsia="en-ZA"/>
              </w:rPr>
              <w:br/>
              <w:t>Not Comply = No</w:t>
            </w:r>
          </w:p>
          <w:p w14:paraId="59362A28" w14:textId="77777777" w:rsidR="00434440" w:rsidRDefault="00434440" w:rsidP="005E32AE">
            <w:pPr>
              <w:widowControl w:val="0"/>
              <w:tabs>
                <w:tab w:val="left" w:pos="-1843"/>
              </w:tabs>
              <w:jc w:val="both"/>
              <w:rPr>
                <w:rFonts w:cs="Calibri"/>
                <w:iCs/>
                <w:lang w:val="en-GB" w:eastAsia="en-GB"/>
              </w:rPr>
            </w:pPr>
          </w:p>
        </w:tc>
      </w:tr>
      <w:tr w:rsidR="00434440" w14:paraId="2D8DBE7D" w14:textId="77777777" w:rsidTr="00434440">
        <w:tc>
          <w:tcPr>
            <w:tcW w:w="1276" w:type="dxa"/>
            <w:tcBorders>
              <w:top w:val="single" w:sz="4" w:space="0" w:color="auto"/>
              <w:left w:val="single" w:sz="4" w:space="0" w:color="auto"/>
              <w:bottom w:val="single" w:sz="4" w:space="0" w:color="auto"/>
              <w:right w:val="single" w:sz="4" w:space="0" w:color="auto"/>
            </w:tcBorders>
          </w:tcPr>
          <w:p w14:paraId="1CFC6FA2" w14:textId="77777777" w:rsidR="00434440" w:rsidRPr="001D7A1C" w:rsidRDefault="00434440" w:rsidP="00434440">
            <w:pPr>
              <w:widowControl w:val="0"/>
              <w:tabs>
                <w:tab w:val="left" w:pos="-1843"/>
              </w:tabs>
              <w:rPr>
                <w:rFonts w:cs="Calibri"/>
                <w:iCs/>
                <w:sz w:val="22"/>
                <w:szCs w:val="22"/>
                <w:lang w:val="en-GB"/>
              </w:rPr>
            </w:pPr>
            <w:r>
              <w:rPr>
                <w:rFonts w:cs="Calibri"/>
                <w:iCs/>
                <w:sz w:val="22"/>
                <w:szCs w:val="22"/>
                <w:lang w:val="en-GB"/>
              </w:rPr>
              <w:t>1.</w:t>
            </w:r>
          </w:p>
        </w:tc>
        <w:tc>
          <w:tcPr>
            <w:tcW w:w="6095" w:type="dxa"/>
            <w:tcBorders>
              <w:top w:val="single" w:sz="4" w:space="0" w:color="auto"/>
              <w:left w:val="single" w:sz="4" w:space="0" w:color="auto"/>
              <w:bottom w:val="single" w:sz="4" w:space="0" w:color="auto"/>
              <w:right w:val="single" w:sz="4" w:space="0" w:color="auto"/>
            </w:tcBorders>
          </w:tcPr>
          <w:p w14:paraId="1B535679" w14:textId="76B8BB25" w:rsidR="00434440" w:rsidRDefault="00434440" w:rsidP="00434440">
            <w:pPr>
              <w:widowControl w:val="0"/>
              <w:tabs>
                <w:tab w:val="left" w:pos="-1843"/>
              </w:tabs>
              <w:spacing w:line="360" w:lineRule="auto"/>
              <w:rPr>
                <w:rFonts w:cs="Calibri"/>
                <w:iCs/>
                <w:sz w:val="22"/>
                <w:szCs w:val="22"/>
                <w:lang w:val="en-GB"/>
              </w:rPr>
            </w:pPr>
            <w:r w:rsidRPr="008C4500">
              <w:t>Documentum Export</w:t>
            </w:r>
          </w:p>
        </w:tc>
        <w:tc>
          <w:tcPr>
            <w:tcW w:w="2268" w:type="dxa"/>
            <w:tcBorders>
              <w:top w:val="single" w:sz="4" w:space="0" w:color="auto"/>
              <w:left w:val="single" w:sz="4" w:space="0" w:color="auto"/>
              <w:bottom w:val="single" w:sz="4" w:space="0" w:color="auto"/>
              <w:right w:val="single" w:sz="4" w:space="0" w:color="auto"/>
            </w:tcBorders>
          </w:tcPr>
          <w:p w14:paraId="67291168" w14:textId="77777777" w:rsidR="00434440" w:rsidRDefault="00434440" w:rsidP="00434440">
            <w:pPr>
              <w:widowControl w:val="0"/>
              <w:tabs>
                <w:tab w:val="left" w:pos="-1843"/>
              </w:tabs>
              <w:jc w:val="center"/>
              <w:rPr>
                <w:rFonts w:cs="Calibri"/>
                <w:iCs/>
                <w:sz w:val="22"/>
                <w:szCs w:val="22"/>
                <w:lang w:val="en-GB"/>
              </w:rPr>
            </w:pPr>
          </w:p>
        </w:tc>
      </w:tr>
      <w:tr w:rsidR="00434440" w14:paraId="4A51684B" w14:textId="77777777" w:rsidTr="005E32AE">
        <w:tc>
          <w:tcPr>
            <w:tcW w:w="1276" w:type="dxa"/>
            <w:tcBorders>
              <w:top w:val="single" w:sz="4" w:space="0" w:color="auto"/>
              <w:left w:val="single" w:sz="4" w:space="0" w:color="auto"/>
              <w:bottom w:val="single" w:sz="4" w:space="0" w:color="auto"/>
              <w:right w:val="single" w:sz="4" w:space="0" w:color="auto"/>
            </w:tcBorders>
          </w:tcPr>
          <w:p w14:paraId="31D196FB" w14:textId="77777777" w:rsidR="00434440" w:rsidRDefault="00434440" w:rsidP="00434440">
            <w:pPr>
              <w:pStyle w:val="Specification"/>
            </w:pPr>
            <w:r>
              <w:t>2.</w:t>
            </w:r>
          </w:p>
        </w:tc>
        <w:tc>
          <w:tcPr>
            <w:tcW w:w="6095" w:type="dxa"/>
            <w:tcBorders>
              <w:top w:val="single" w:sz="4" w:space="0" w:color="auto"/>
              <w:left w:val="single" w:sz="4" w:space="0" w:color="auto"/>
              <w:bottom w:val="single" w:sz="4" w:space="0" w:color="auto"/>
              <w:right w:val="single" w:sz="4" w:space="0" w:color="auto"/>
            </w:tcBorders>
          </w:tcPr>
          <w:p w14:paraId="5099DF4B" w14:textId="27F075ED" w:rsidR="00434440" w:rsidRPr="001D7A1C" w:rsidRDefault="00434440" w:rsidP="00434440">
            <w:pPr>
              <w:pStyle w:val="Specification"/>
              <w:spacing w:line="360" w:lineRule="auto"/>
            </w:pPr>
            <w:r w:rsidRPr="008C4500">
              <w:t>Captiva Web Services;</w:t>
            </w:r>
          </w:p>
        </w:tc>
        <w:tc>
          <w:tcPr>
            <w:tcW w:w="2268" w:type="dxa"/>
            <w:tcBorders>
              <w:top w:val="single" w:sz="4" w:space="0" w:color="auto"/>
              <w:left w:val="single" w:sz="4" w:space="0" w:color="auto"/>
              <w:bottom w:val="single" w:sz="4" w:space="0" w:color="auto"/>
              <w:right w:val="single" w:sz="4" w:space="0" w:color="auto"/>
            </w:tcBorders>
          </w:tcPr>
          <w:p w14:paraId="3A181E5B" w14:textId="77777777" w:rsidR="00434440" w:rsidRDefault="00434440" w:rsidP="00434440">
            <w:pPr>
              <w:widowControl w:val="0"/>
              <w:tabs>
                <w:tab w:val="left" w:pos="-1843"/>
              </w:tabs>
              <w:jc w:val="center"/>
              <w:rPr>
                <w:rFonts w:cs="Calibri"/>
                <w:iCs/>
                <w:sz w:val="22"/>
                <w:szCs w:val="22"/>
                <w:lang w:val="en-GB"/>
              </w:rPr>
            </w:pPr>
          </w:p>
        </w:tc>
      </w:tr>
      <w:tr w:rsidR="00434440" w14:paraId="488D290A" w14:textId="77777777" w:rsidTr="005E32AE">
        <w:tc>
          <w:tcPr>
            <w:tcW w:w="1276" w:type="dxa"/>
            <w:tcBorders>
              <w:top w:val="single" w:sz="4" w:space="0" w:color="auto"/>
              <w:left w:val="single" w:sz="4" w:space="0" w:color="auto"/>
              <w:bottom w:val="single" w:sz="4" w:space="0" w:color="auto"/>
              <w:right w:val="single" w:sz="4" w:space="0" w:color="auto"/>
            </w:tcBorders>
          </w:tcPr>
          <w:p w14:paraId="301AD9EB" w14:textId="77777777" w:rsidR="00434440" w:rsidRPr="001D7A1C" w:rsidRDefault="00434440" w:rsidP="00434440">
            <w:pPr>
              <w:widowControl w:val="0"/>
              <w:tabs>
                <w:tab w:val="left" w:pos="-1843"/>
              </w:tabs>
              <w:rPr>
                <w:rFonts w:cs="Calibri"/>
                <w:sz w:val="22"/>
                <w:szCs w:val="22"/>
                <w:lang w:val="en-GB"/>
              </w:rPr>
            </w:pPr>
            <w:r>
              <w:rPr>
                <w:rFonts w:cs="Calibri"/>
                <w:sz w:val="22"/>
                <w:szCs w:val="22"/>
                <w:lang w:val="en-GB"/>
              </w:rPr>
              <w:t>3.</w:t>
            </w:r>
          </w:p>
        </w:tc>
        <w:tc>
          <w:tcPr>
            <w:tcW w:w="6095" w:type="dxa"/>
            <w:tcBorders>
              <w:top w:val="single" w:sz="4" w:space="0" w:color="auto"/>
              <w:left w:val="single" w:sz="4" w:space="0" w:color="auto"/>
              <w:bottom w:val="single" w:sz="4" w:space="0" w:color="auto"/>
              <w:right w:val="single" w:sz="4" w:space="0" w:color="auto"/>
            </w:tcBorders>
          </w:tcPr>
          <w:p w14:paraId="1126C997" w14:textId="4EE8C5C3" w:rsidR="00434440" w:rsidRPr="001D7A1C" w:rsidRDefault="00434440" w:rsidP="00434440">
            <w:pPr>
              <w:widowControl w:val="0"/>
              <w:tabs>
                <w:tab w:val="left" w:pos="-1843"/>
              </w:tabs>
              <w:spacing w:line="360" w:lineRule="auto"/>
              <w:rPr>
                <w:rFonts w:cs="Calibri"/>
                <w:iCs/>
                <w:sz w:val="22"/>
                <w:szCs w:val="22"/>
                <w:lang w:val="en-GB"/>
              </w:rPr>
            </w:pPr>
            <w:r w:rsidRPr="008C4500">
              <w:t xml:space="preserve">Captiva </w:t>
            </w:r>
            <w:proofErr w:type="spellStart"/>
            <w:r w:rsidRPr="008C4500">
              <w:t>eInput</w:t>
            </w:r>
            <w:proofErr w:type="spellEnd"/>
            <w:r w:rsidRPr="008C4500">
              <w:t>;</w:t>
            </w:r>
          </w:p>
        </w:tc>
        <w:tc>
          <w:tcPr>
            <w:tcW w:w="2268" w:type="dxa"/>
            <w:tcBorders>
              <w:top w:val="single" w:sz="4" w:space="0" w:color="auto"/>
              <w:left w:val="single" w:sz="4" w:space="0" w:color="auto"/>
              <w:bottom w:val="single" w:sz="4" w:space="0" w:color="auto"/>
              <w:right w:val="single" w:sz="4" w:space="0" w:color="auto"/>
            </w:tcBorders>
          </w:tcPr>
          <w:p w14:paraId="181068B2" w14:textId="77777777" w:rsidR="00434440" w:rsidRDefault="00434440" w:rsidP="00434440">
            <w:pPr>
              <w:widowControl w:val="0"/>
              <w:tabs>
                <w:tab w:val="left" w:pos="-1843"/>
              </w:tabs>
              <w:jc w:val="center"/>
              <w:rPr>
                <w:rFonts w:cs="Calibri"/>
                <w:iCs/>
                <w:sz w:val="22"/>
                <w:szCs w:val="22"/>
                <w:lang w:val="en-GB"/>
              </w:rPr>
            </w:pPr>
          </w:p>
        </w:tc>
      </w:tr>
      <w:tr w:rsidR="00434440" w14:paraId="6CC2A884" w14:textId="77777777" w:rsidTr="005E32AE">
        <w:tc>
          <w:tcPr>
            <w:tcW w:w="1276" w:type="dxa"/>
            <w:tcBorders>
              <w:top w:val="single" w:sz="4" w:space="0" w:color="auto"/>
              <w:left w:val="single" w:sz="4" w:space="0" w:color="auto"/>
              <w:bottom w:val="single" w:sz="4" w:space="0" w:color="auto"/>
              <w:right w:val="single" w:sz="4" w:space="0" w:color="auto"/>
            </w:tcBorders>
          </w:tcPr>
          <w:p w14:paraId="6A6C3D32" w14:textId="77777777" w:rsidR="00434440" w:rsidRPr="001D7A1C" w:rsidRDefault="00434440" w:rsidP="00434440">
            <w:pPr>
              <w:widowControl w:val="0"/>
              <w:tabs>
                <w:tab w:val="left" w:pos="-1843"/>
              </w:tabs>
              <w:rPr>
                <w:rFonts w:cs="Calibri"/>
                <w:sz w:val="22"/>
                <w:szCs w:val="22"/>
                <w:lang w:val="en-GB"/>
              </w:rPr>
            </w:pPr>
            <w:r>
              <w:rPr>
                <w:rFonts w:cs="Calibri"/>
                <w:sz w:val="22"/>
                <w:szCs w:val="22"/>
                <w:lang w:val="en-GB"/>
              </w:rPr>
              <w:t>4.</w:t>
            </w:r>
          </w:p>
        </w:tc>
        <w:tc>
          <w:tcPr>
            <w:tcW w:w="6095" w:type="dxa"/>
            <w:tcBorders>
              <w:top w:val="single" w:sz="4" w:space="0" w:color="auto"/>
              <w:left w:val="single" w:sz="4" w:space="0" w:color="auto"/>
              <w:bottom w:val="single" w:sz="4" w:space="0" w:color="auto"/>
              <w:right w:val="single" w:sz="4" w:space="0" w:color="auto"/>
            </w:tcBorders>
          </w:tcPr>
          <w:p w14:paraId="55749BD4" w14:textId="260BE209" w:rsidR="00434440" w:rsidRPr="001D7A1C" w:rsidRDefault="00434440" w:rsidP="00434440">
            <w:pPr>
              <w:widowControl w:val="0"/>
              <w:tabs>
                <w:tab w:val="left" w:pos="-1843"/>
              </w:tabs>
              <w:spacing w:line="360" w:lineRule="auto"/>
              <w:rPr>
                <w:rFonts w:cs="Calibri"/>
                <w:iCs/>
                <w:sz w:val="22"/>
                <w:szCs w:val="22"/>
                <w:lang w:val="en-GB"/>
              </w:rPr>
            </w:pPr>
            <w:r w:rsidRPr="001D08B3">
              <w:t>Captiva Multi;</w:t>
            </w:r>
          </w:p>
        </w:tc>
        <w:tc>
          <w:tcPr>
            <w:tcW w:w="2268" w:type="dxa"/>
            <w:tcBorders>
              <w:top w:val="single" w:sz="4" w:space="0" w:color="auto"/>
              <w:left w:val="single" w:sz="4" w:space="0" w:color="auto"/>
              <w:bottom w:val="single" w:sz="4" w:space="0" w:color="auto"/>
              <w:right w:val="single" w:sz="4" w:space="0" w:color="auto"/>
            </w:tcBorders>
          </w:tcPr>
          <w:p w14:paraId="758AE6BC" w14:textId="77777777" w:rsidR="00434440" w:rsidRDefault="00434440" w:rsidP="00434440">
            <w:pPr>
              <w:widowControl w:val="0"/>
              <w:tabs>
                <w:tab w:val="left" w:pos="-1843"/>
              </w:tabs>
              <w:jc w:val="center"/>
              <w:rPr>
                <w:rFonts w:cs="Calibri"/>
                <w:iCs/>
                <w:sz w:val="22"/>
                <w:szCs w:val="22"/>
                <w:lang w:val="en-GB"/>
              </w:rPr>
            </w:pPr>
          </w:p>
        </w:tc>
      </w:tr>
      <w:tr w:rsidR="00434440" w14:paraId="0F20F9BD" w14:textId="77777777" w:rsidTr="005E32AE">
        <w:tc>
          <w:tcPr>
            <w:tcW w:w="1276" w:type="dxa"/>
            <w:tcBorders>
              <w:top w:val="single" w:sz="4" w:space="0" w:color="auto"/>
              <w:left w:val="single" w:sz="4" w:space="0" w:color="auto"/>
              <w:bottom w:val="single" w:sz="4" w:space="0" w:color="auto"/>
              <w:right w:val="single" w:sz="4" w:space="0" w:color="auto"/>
            </w:tcBorders>
          </w:tcPr>
          <w:p w14:paraId="02C7B14A" w14:textId="77777777" w:rsidR="00434440" w:rsidRPr="001D7A1C" w:rsidRDefault="00434440" w:rsidP="00434440">
            <w:pPr>
              <w:widowControl w:val="0"/>
              <w:tabs>
                <w:tab w:val="left" w:pos="-1843"/>
              </w:tabs>
              <w:rPr>
                <w:rFonts w:cs="Calibri"/>
                <w:sz w:val="22"/>
                <w:szCs w:val="22"/>
                <w:lang w:val="en-GB"/>
              </w:rPr>
            </w:pPr>
            <w:r>
              <w:rPr>
                <w:rFonts w:cs="Calibri"/>
                <w:sz w:val="22"/>
                <w:szCs w:val="22"/>
                <w:lang w:val="en-GB"/>
              </w:rPr>
              <w:t>5.</w:t>
            </w:r>
          </w:p>
        </w:tc>
        <w:tc>
          <w:tcPr>
            <w:tcW w:w="6095" w:type="dxa"/>
            <w:tcBorders>
              <w:top w:val="single" w:sz="4" w:space="0" w:color="auto"/>
              <w:left w:val="single" w:sz="4" w:space="0" w:color="auto"/>
              <w:bottom w:val="single" w:sz="4" w:space="0" w:color="auto"/>
              <w:right w:val="single" w:sz="4" w:space="0" w:color="auto"/>
            </w:tcBorders>
          </w:tcPr>
          <w:p w14:paraId="41E9158F" w14:textId="30EB3150" w:rsidR="00434440" w:rsidRPr="001D7A1C" w:rsidRDefault="00434440" w:rsidP="00434440">
            <w:pPr>
              <w:widowControl w:val="0"/>
              <w:tabs>
                <w:tab w:val="left" w:pos="-1843"/>
              </w:tabs>
              <w:spacing w:line="360" w:lineRule="auto"/>
              <w:rPr>
                <w:rFonts w:cs="Calibri"/>
                <w:iCs/>
                <w:sz w:val="22"/>
                <w:szCs w:val="22"/>
                <w:lang w:val="en-GB"/>
              </w:rPr>
            </w:pPr>
            <w:r w:rsidRPr="001D08B3">
              <w:t>Captiva Image Enhancement;</w:t>
            </w:r>
          </w:p>
        </w:tc>
        <w:tc>
          <w:tcPr>
            <w:tcW w:w="2268" w:type="dxa"/>
            <w:tcBorders>
              <w:top w:val="single" w:sz="4" w:space="0" w:color="auto"/>
              <w:left w:val="single" w:sz="4" w:space="0" w:color="auto"/>
              <w:bottom w:val="single" w:sz="4" w:space="0" w:color="auto"/>
              <w:right w:val="single" w:sz="4" w:space="0" w:color="auto"/>
            </w:tcBorders>
          </w:tcPr>
          <w:p w14:paraId="25ECF934" w14:textId="77777777" w:rsidR="00434440" w:rsidRDefault="00434440" w:rsidP="00434440">
            <w:pPr>
              <w:widowControl w:val="0"/>
              <w:tabs>
                <w:tab w:val="left" w:pos="-1843"/>
              </w:tabs>
              <w:jc w:val="center"/>
              <w:rPr>
                <w:rFonts w:cs="Calibri"/>
                <w:iCs/>
                <w:sz w:val="22"/>
                <w:szCs w:val="22"/>
                <w:lang w:val="en-GB"/>
              </w:rPr>
            </w:pPr>
          </w:p>
        </w:tc>
      </w:tr>
      <w:tr w:rsidR="00434440" w14:paraId="3FFB5602" w14:textId="77777777" w:rsidTr="005E32AE">
        <w:tc>
          <w:tcPr>
            <w:tcW w:w="1276" w:type="dxa"/>
            <w:tcBorders>
              <w:top w:val="single" w:sz="4" w:space="0" w:color="auto"/>
              <w:left w:val="single" w:sz="4" w:space="0" w:color="auto"/>
              <w:bottom w:val="single" w:sz="4" w:space="0" w:color="auto"/>
              <w:right w:val="single" w:sz="4" w:space="0" w:color="auto"/>
            </w:tcBorders>
          </w:tcPr>
          <w:p w14:paraId="7F1983D3" w14:textId="77777777" w:rsidR="00434440" w:rsidRDefault="00434440" w:rsidP="00434440">
            <w:pPr>
              <w:pStyle w:val="Specification"/>
            </w:pPr>
            <w:r>
              <w:t>6.</w:t>
            </w:r>
          </w:p>
        </w:tc>
        <w:tc>
          <w:tcPr>
            <w:tcW w:w="6095" w:type="dxa"/>
            <w:tcBorders>
              <w:top w:val="single" w:sz="4" w:space="0" w:color="auto"/>
              <w:left w:val="single" w:sz="4" w:space="0" w:color="auto"/>
              <w:bottom w:val="single" w:sz="4" w:space="0" w:color="auto"/>
              <w:right w:val="single" w:sz="4" w:space="0" w:color="auto"/>
            </w:tcBorders>
          </w:tcPr>
          <w:p w14:paraId="76C40DD1" w14:textId="49CF8CD3" w:rsidR="00434440" w:rsidRPr="001D7A1C" w:rsidRDefault="00434440" w:rsidP="00434440">
            <w:pPr>
              <w:widowControl w:val="0"/>
              <w:tabs>
                <w:tab w:val="left" w:pos="-1843"/>
              </w:tabs>
              <w:spacing w:line="360" w:lineRule="auto"/>
              <w:rPr>
                <w:rFonts w:cs="Calibri"/>
                <w:iCs/>
                <w:sz w:val="22"/>
                <w:szCs w:val="22"/>
                <w:lang w:val="en-GB"/>
              </w:rPr>
            </w:pPr>
            <w:r w:rsidRPr="001D08B3">
              <w:t xml:space="preserve">Captiva </w:t>
            </w:r>
            <w:proofErr w:type="spellStart"/>
            <w:r w:rsidRPr="001D08B3">
              <w:t>eStatus</w:t>
            </w:r>
            <w:proofErr w:type="spellEnd"/>
            <w:r w:rsidRPr="001D08B3">
              <w:t>;</w:t>
            </w:r>
          </w:p>
        </w:tc>
        <w:tc>
          <w:tcPr>
            <w:tcW w:w="2268" w:type="dxa"/>
            <w:tcBorders>
              <w:top w:val="single" w:sz="4" w:space="0" w:color="auto"/>
              <w:left w:val="single" w:sz="4" w:space="0" w:color="auto"/>
              <w:bottom w:val="single" w:sz="4" w:space="0" w:color="auto"/>
              <w:right w:val="single" w:sz="4" w:space="0" w:color="auto"/>
            </w:tcBorders>
          </w:tcPr>
          <w:p w14:paraId="5A53128B" w14:textId="77777777" w:rsidR="00434440" w:rsidRDefault="00434440" w:rsidP="00434440">
            <w:pPr>
              <w:widowControl w:val="0"/>
              <w:tabs>
                <w:tab w:val="left" w:pos="-1843"/>
              </w:tabs>
              <w:jc w:val="center"/>
              <w:rPr>
                <w:rFonts w:cs="Calibri"/>
                <w:iCs/>
                <w:sz w:val="22"/>
                <w:szCs w:val="22"/>
                <w:lang w:val="en-GB"/>
              </w:rPr>
            </w:pPr>
          </w:p>
        </w:tc>
      </w:tr>
      <w:tr w:rsidR="00434440" w14:paraId="0D7745EF" w14:textId="77777777" w:rsidTr="005E32AE">
        <w:tc>
          <w:tcPr>
            <w:tcW w:w="1276" w:type="dxa"/>
            <w:tcBorders>
              <w:top w:val="single" w:sz="4" w:space="0" w:color="auto"/>
              <w:left w:val="single" w:sz="4" w:space="0" w:color="auto"/>
              <w:bottom w:val="single" w:sz="4" w:space="0" w:color="auto"/>
              <w:right w:val="single" w:sz="4" w:space="0" w:color="auto"/>
            </w:tcBorders>
          </w:tcPr>
          <w:p w14:paraId="0CA7F1A4" w14:textId="65D20754" w:rsidR="00434440" w:rsidRDefault="00434440" w:rsidP="00434440">
            <w:pPr>
              <w:pStyle w:val="Specification"/>
            </w:pPr>
            <w:r>
              <w:lastRenderedPageBreak/>
              <w:t>7.</w:t>
            </w:r>
          </w:p>
        </w:tc>
        <w:tc>
          <w:tcPr>
            <w:tcW w:w="6095" w:type="dxa"/>
            <w:tcBorders>
              <w:top w:val="single" w:sz="4" w:space="0" w:color="auto"/>
              <w:left w:val="single" w:sz="4" w:space="0" w:color="auto"/>
              <w:bottom w:val="single" w:sz="4" w:space="0" w:color="auto"/>
              <w:right w:val="single" w:sz="4" w:space="0" w:color="auto"/>
            </w:tcBorders>
          </w:tcPr>
          <w:p w14:paraId="21EDD6C1" w14:textId="6A78120E" w:rsidR="00434440" w:rsidRPr="001D08B3" w:rsidRDefault="00434440" w:rsidP="00434440">
            <w:pPr>
              <w:widowControl w:val="0"/>
              <w:tabs>
                <w:tab w:val="left" w:pos="-1843"/>
              </w:tabs>
              <w:spacing w:line="360" w:lineRule="auto"/>
            </w:pPr>
            <w:r w:rsidRPr="008445F4">
              <w:t>ODBC Export;</w:t>
            </w:r>
          </w:p>
        </w:tc>
        <w:tc>
          <w:tcPr>
            <w:tcW w:w="2268" w:type="dxa"/>
            <w:tcBorders>
              <w:top w:val="single" w:sz="4" w:space="0" w:color="auto"/>
              <w:left w:val="single" w:sz="4" w:space="0" w:color="auto"/>
              <w:bottom w:val="single" w:sz="4" w:space="0" w:color="auto"/>
              <w:right w:val="single" w:sz="4" w:space="0" w:color="auto"/>
            </w:tcBorders>
          </w:tcPr>
          <w:p w14:paraId="3C546A1A" w14:textId="77777777" w:rsidR="00434440" w:rsidRDefault="00434440" w:rsidP="00434440">
            <w:pPr>
              <w:widowControl w:val="0"/>
              <w:tabs>
                <w:tab w:val="left" w:pos="-1843"/>
              </w:tabs>
              <w:jc w:val="center"/>
              <w:rPr>
                <w:rFonts w:cs="Calibri"/>
                <w:iCs/>
                <w:sz w:val="22"/>
                <w:szCs w:val="22"/>
                <w:lang w:val="en-GB"/>
              </w:rPr>
            </w:pPr>
          </w:p>
        </w:tc>
      </w:tr>
      <w:tr w:rsidR="00434440" w14:paraId="3F61CE4E" w14:textId="77777777" w:rsidTr="005E32AE">
        <w:tc>
          <w:tcPr>
            <w:tcW w:w="1276" w:type="dxa"/>
            <w:tcBorders>
              <w:top w:val="single" w:sz="4" w:space="0" w:color="auto"/>
              <w:left w:val="single" w:sz="4" w:space="0" w:color="auto"/>
              <w:bottom w:val="single" w:sz="4" w:space="0" w:color="auto"/>
              <w:right w:val="single" w:sz="4" w:space="0" w:color="auto"/>
            </w:tcBorders>
          </w:tcPr>
          <w:p w14:paraId="2F9D57E5" w14:textId="7688C704" w:rsidR="00434440" w:rsidRDefault="00434440" w:rsidP="00434440">
            <w:pPr>
              <w:pStyle w:val="Specification"/>
            </w:pPr>
            <w:r>
              <w:t>8.</w:t>
            </w:r>
          </w:p>
        </w:tc>
        <w:tc>
          <w:tcPr>
            <w:tcW w:w="6095" w:type="dxa"/>
            <w:tcBorders>
              <w:top w:val="single" w:sz="4" w:space="0" w:color="auto"/>
              <w:left w:val="single" w:sz="4" w:space="0" w:color="auto"/>
              <w:bottom w:val="single" w:sz="4" w:space="0" w:color="auto"/>
              <w:right w:val="single" w:sz="4" w:space="0" w:color="auto"/>
            </w:tcBorders>
          </w:tcPr>
          <w:p w14:paraId="4241B4CC" w14:textId="1B5988D7" w:rsidR="00434440" w:rsidRPr="001D08B3" w:rsidRDefault="00434440" w:rsidP="00434440">
            <w:pPr>
              <w:widowControl w:val="0"/>
              <w:tabs>
                <w:tab w:val="left" w:pos="-1843"/>
              </w:tabs>
              <w:spacing w:line="360" w:lineRule="auto"/>
            </w:pPr>
            <w:r w:rsidRPr="008445F4">
              <w:t xml:space="preserve">Captiva </w:t>
            </w:r>
            <w:proofErr w:type="spellStart"/>
            <w:r w:rsidRPr="008445F4">
              <w:t>ScanPlus</w:t>
            </w:r>
            <w:proofErr w:type="spellEnd"/>
            <w:r w:rsidRPr="008445F4">
              <w:t>;</w:t>
            </w:r>
          </w:p>
        </w:tc>
        <w:tc>
          <w:tcPr>
            <w:tcW w:w="2268" w:type="dxa"/>
            <w:tcBorders>
              <w:top w:val="single" w:sz="4" w:space="0" w:color="auto"/>
              <w:left w:val="single" w:sz="4" w:space="0" w:color="auto"/>
              <w:bottom w:val="single" w:sz="4" w:space="0" w:color="auto"/>
              <w:right w:val="single" w:sz="4" w:space="0" w:color="auto"/>
            </w:tcBorders>
          </w:tcPr>
          <w:p w14:paraId="6DC1D052" w14:textId="77777777" w:rsidR="00434440" w:rsidRDefault="00434440" w:rsidP="00434440">
            <w:pPr>
              <w:widowControl w:val="0"/>
              <w:tabs>
                <w:tab w:val="left" w:pos="-1843"/>
              </w:tabs>
              <w:jc w:val="center"/>
              <w:rPr>
                <w:rFonts w:cs="Calibri"/>
                <w:iCs/>
                <w:sz w:val="22"/>
                <w:szCs w:val="22"/>
                <w:lang w:val="en-GB"/>
              </w:rPr>
            </w:pPr>
          </w:p>
        </w:tc>
      </w:tr>
      <w:tr w:rsidR="00434440" w14:paraId="43E2C9EF" w14:textId="77777777" w:rsidTr="005E32AE">
        <w:tc>
          <w:tcPr>
            <w:tcW w:w="1276" w:type="dxa"/>
            <w:tcBorders>
              <w:top w:val="single" w:sz="4" w:space="0" w:color="auto"/>
              <w:left w:val="single" w:sz="4" w:space="0" w:color="auto"/>
              <w:bottom w:val="single" w:sz="4" w:space="0" w:color="auto"/>
              <w:right w:val="single" w:sz="4" w:space="0" w:color="auto"/>
            </w:tcBorders>
          </w:tcPr>
          <w:p w14:paraId="7759FA8C" w14:textId="79EAC977" w:rsidR="00434440" w:rsidRDefault="00434440" w:rsidP="00434440">
            <w:pPr>
              <w:pStyle w:val="Specification"/>
            </w:pPr>
            <w:r>
              <w:t>9.</w:t>
            </w:r>
          </w:p>
        </w:tc>
        <w:tc>
          <w:tcPr>
            <w:tcW w:w="6095" w:type="dxa"/>
            <w:tcBorders>
              <w:top w:val="single" w:sz="4" w:space="0" w:color="auto"/>
              <w:left w:val="single" w:sz="4" w:space="0" w:color="auto"/>
              <w:bottom w:val="single" w:sz="4" w:space="0" w:color="auto"/>
              <w:right w:val="single" w:sz="4" w:space="0" w:color="auto"/>
            </w:tcBorders>
          </w:tcPr>
          <w:p w14:paraId="51EDD00F" w14:textId="54E36D35" w:rsidR="00434440" w:rsidRPr="001D08B3" w:rsidRDefault="00434440" w:rsidP="00434440">
            <w:pPr>
              <w:widowControl w:val="0"/>
              <w:tabs>
                <w:tab w:val="left" w:pos="-1843"/>
              </w:tabs>
              <w:spacing w:line="360" w:lineRule="auto"/>
            </w:pPr>
            <w:r w:rsidRPr="008445F4">
              <w:t xml:space="preserve">Captiva </w:t>
            </w:r>
            <w:proofErr w:type="spellStart"/>
            <w:r w:rsidRPr="008445F4">
              <w:t>IndexPlus</w:t>
            </w:r>
            <w:proofErr w:type="spellEnd"/>
            <w:r w:rsidRPr="008445F4">
              <w:t>;</w:t>
            </w:r>
          </w:p>
        </w:tc>
        <w:tc>
          <w:tcPr>
            <w:tcW w:w="2268" w:type="dxa"/>
            <w:tcBorders>
              <w:top w:val="single" w:sz="4" w:space="0" w:color="auto"/>
              <w:left w:val="single" w:sz="4" w:space="0" w:color="auto"/>
              <w:bottom w:val="single" w:sz="4" w:space="0" w:color="auto"/>
              <w:right w:val="single" w:sz="4" w:space="0" w:color="auto"/>
            </w:tcBorders>
          </w:tcPr>
          <w:p w14:paraId="2B53AB63" w14:textId="77777777" w:rsidR="00434440" w:rsidRDefault="00434440" w:rsidP="00434440">
            <w:pPr>
              <w:widowControl w:val="0"/>
              <w:tabs>
                <w:tab w:val="left" w:pos="-1843"/>
              </w:tabs>
              <w:jc w:val="center"/>
              <w:rPr>
                <w:rFonts w:cs="Calibri"/>
                <w:iCs/>
                <w:sz w:val="22"/>
                <w:szCs w:val="22"/>
                <w:lang w:val="en-GB"/>
              </w:rPr>
            </w:pPr>
          </w:p>
        </w:tc>
      </w:tr>
      <w:tr w:rsidR="00434440" w14:paraId="0184B9F4" w14:textId="77777777" w:rsidTr="005E32AE">
        <w:tc>
          <w:tcPr>
            <w:tcW w:w="1276" w:type="dxa"/>
            <w:tcBorders>
              <w:top w:val="single" w:sz="4" w:space="0" w:color="auto"/>
              <w:left w:val="single" w:sz="4" w:space="0" w:color="auto"/>
              <w:bottom w:val="single" w:sz="4" w:space="0" w:color="auto"/>
              <w:right w:val="single" w:sz="4" w:space="0" w:color="auto"/>
            </w:tcBorders>
          </w:tcPr>
          <w:p w14:paraId="4FE64F92" w14:textId="37D7C063" w:rsidR="00434440" w:rsidRDefault="00434440" w:rsidP="00434440">
            <w:pPr>
              <w:pStyle w:val="Specification"/>
            </w:pPr>
            <w:r>
              <w:t>10.</w:t>
            </w:r>
          </w:p>
        </w:tc>
        <w:tc>
          <w:tcPr>
            <w:tcW w:w="6095" w:type="dxa"/>
            <w:tcBorders>
              <w:top w:val="single" w:sz="4" w:space="0" w:color="auto"/>
              <w:left w:val="single" w:sz="4" w:space="0" w:color="auto"/>
              <w:bottom w:val="single" w:sz="4" w:space="0" w:color="auto"/>
              <w:right w:val="single" w:sz="4" w:space="0" w:color="auto"/>
            </w:tcBorders>
          </w:tcPr>
          <w:p w14:paraId="51877F69" w14:textId="33E16093" w:rsidR="00434440" w:rsidRPr="001D08B3" w:rsidRDefault="00434440" w:rsidP="00434440">
            <w:pPr>
              <w:widowControl w:val="0"/>
              <w:tabs>
                <w:tab w:val="left" w:pos="-1843"/>
              </w:tabs>
              <w:spacing w:line="360" w:lineRule="auto"/>
            </w:pPr>
            <w:r w:rsidRPr="008445F4">
              <w:t>Captiva Image Processor;</w:t>
            </w:r>
          </w:p>
        </w:tc>
        <w:tc>
          <w:tcPr>
            <w:tcW w:w="2268" w:type="dxa"/>
            <w:tcBorders>
              <w:top w:val="single" w:sz="4" w:space="0" w:color="auto"/>
              <w:left w:val="single" w:sz="4" w:space="0" w:color="auto"/>
              <w:bottom w:val="single" w:sz="4" w:space="0" w:color="auto"/>
              <w:right w:val="single" w:sz="4" w:space="0" w:color="auto"/>
            </w:tcBorders>
          </w:tcPr>
          <w:p w14:paraId="562FC426" w14:textId="77777777" w:rsidR="00434440" w:rsidRDefault="00434440" w:rsidP="00434440">
            <w:pPr>
              <w:widowControl w:val="0"/>
              <w:tabs>
                <w:tab w:val="left" w:pos="-1843"/>
              </w:tabs>
              <w:jc w:val="center"/>
              <w:rPr>
                <w:rFonts w:cs="Calibri"/>
                <w:iCs/>
                <w:sz w:val="22"/>
                <w:szCs w:val="22"/>
                <w:lang w:val="en-GB"/>
              </w:rPr>
            </w:pPr>
          </w:p>
        </w:tc>
      </w:tr>
      <w:tr w:rsidR="00434440" w14:paraId="46067B83" w14:textId="77777777" w:rsidTr="005E32AE">
        <w:tc>
          <w:tcPr>
            <w:tcW w:w="1276" w:type="dxa"/>
            <w:tcBorders>
              <w:top w:val="single" w:sz="4" w:space="0" w:color="auto"/>
              <w:left w:val="single" w:sz="4" w:space="0" w:color="auto"/>
              <w:bottom w:val="single" w:sz="4" w:space="0" w:color="auto"/>
              <w:right w:val="single" w:sz="4" w:space="0" w:color="auto"/>
            </w:tcBorders>
          </w:tcPr>
          <w:p w14:paraId="0FE80394" w14:textId="09EA4416" w:rsidR="00434440" w:rsidRDefault="00434440" w:rsidP="00434440">
            <w:pPr>
              <w:pStyle w:val="Specification"/>
            </w:pPr>
            <w:r>
              <w:t>11.</w:t>
            </w:r>
          </w:p>
        </w:tc>
        <w:tc>
          <w:tcPr>
            <w:tcW w:w="6095" w:type="dxa"/>
            <w:tcBorders>
              <w:top w:val="single" w:sz="4" w:space="0" w:color="auto"/>
              <w:left w:val="single" w:sz="4" w:space="0" w:color="auto"/>
              <w:bottom w:val="single" w:sz="4" w:space="0" w:color="auto"/>
              <w:right w:val="single" w:sz="4" w:space="0" w:color="auto"/>
            </w:tcBorders>
          </w:tcPr>
          <w:p w14:paraId="52DE049B" w14:textId="6842A477" w:rsidR="00434440" w:rsidRPr="001D08B3" w:rsidRDefault="00434440" w:rsidP="00434440">
            <w:pPr>
              <w:widowControl w:val="0"/>
              <w:tabs>
                <w:tab w:val="left" w:pos="-1843"/>
              </w:tabs>
              <w:spacing w:line="360" w:lineRule="auto"/>
            </w:pPr>
            <w:r w:rsidRPr="008445F4">
              <w:t>Captiva Image Converter;</w:t>
            </w:r>
          </w:p>
        </w:tc>
        <w:tc>
          <w:tcPr>
            <w:tcW w:w="2268" w:type="dxa"/>
            <w:tcBorders>
              <w:top w:val="single" w:sz="4" w:space="0" w:color="auto"/>
              <w:left w:val="single" w:sz="4" w:space="0" w:color="auto"/>
              <w:bottom w:val="single" w:sz="4" w:space="0" w:color="auto"/>
              <w:right w:val="single" w:sz="4" w:space="0" w:color="auto"/>
            </w:tcBorders>
          </w:tcPr>
          <w:p w14:paraId="2A637EDC" w14:textId="77777777" w:rsidR="00434440" w:rsidRDefault="00434440" w:rsidP="00434440">
            <w:pPr>
              <w:widowControl w:val="0"/>
              <w:tabs>
                <w:tab w:val="left" w:pos="-1843"/>
              </w:tabs>
              <w:jc w:val="center"/>
              <w:rPr>
                <w:rFonts w:cs="Calibri"/>
                <w:iCs/>
                <w:sz w:val="22"/>
                <w:szCs w:val="22"/>
                <w:lang w:val="en-GB"/>
              </w:rPr>
            </w:pPr>
          </w:p>
        </w:tc>
      </w:tr>
      <w:tr w:rsidR="00434440" w14:paraId="283E53A5" w14:textId="77777777" w:rsidTr="005E32AE">
        <w:tc>
          <w:tcPr>
            <w:tcW w:w="1276" w:type="dxa"/>
            <w:tcBorders>
              <w:top w:val="single" w:sz="4" w:space="0" w:color="auto"/>
              <w:left w:val="single" w:sz="4" w:space="0" w:color="auto"/>
              <w:bottom w:val="single" w:sz="4" w:space="0" w:color="auto"/>
              <w:right w:val="single" w:sz="4" w:space="0" w:color="auto"/>
            </w:tcBorders>
          </w:tcPr>
          <w:p w14:paraId="100553F1" w14:textId="47EB5D6C" w:rsidR="00434440" w:rsidRDefault="00434440" w:rsidP="00434440">
            <w:pPr>
              <w:pStyle w:val="Specification"/>
            </w:pPr>
            <w:r>
              <w:t>12.</w:t>
            </w:r>
          </w:p>
          <w:p w14:paraId="51C896CA" w14:textId="7A1B9A8F" w:rsidR="00434440" w:rsidRDefault="00434440" w:rsidP="00434440">
            <w:pPr>
              <w:pStyle w:val="Specification"/>
            </w:pPr>
          </w:p>
        </w:tc>
        <w:tc>
          <w:tcPr>
            <w:tcW w:w="6095" w:type="dxa"/>
            <w:tcBorders>
              <w:top w:val="single" w:sz="4" w:space="0" w:color="auto"/>
              <w:left w:val="single" w:sz="4" w:space="0" w:color="auto"/>
              <w:bottom w:val="single" w:sz="4" w:space="0" w:color="auto"/>
              <w:right w:val="single" w:sz="4" w:space="0" w:color="auto"/>
            </w:tcBorders>
          </w:tcPr>
          <w:p w14:paraId="174D991B" w14:textId="5FAC6ADB" w:rsidR="00434440" w:rsidRPr="001D08B3" w:rsidRDefault="00434440" w:rsidP="00434440">
            <w:pPr>
              <w:widowControl w:val="0"/>
              <w:tabs>
                <w:tab w:val="left" w:pos="-1843"/>
              </w:tabs>
              <w:spacing w:line="360" w:lineRule="auto"/>
            </w:pPr>
            <w:r w:rsidRPr="008445F4">
              <w:t>Captiva Advance Recognition;</w:t>
            </w:r>
          </w:p>
        </w:tc>
        <w:tc>
          <w:tcPr>
            <w:tcW w:w="2268" w:type="dxa"/>
            <w:tcBorders>
              <w:top w:val="single" w:sz="4" w:space="0" w:color="auto"/>
              <w:left w:val="single" w:sz="4" w:space="0" w:color="auto"/>
              <w:bottom w:val="single" w:sz="4" w:space="0" w:color="auto"/>
              <w:right w:val="single" w:sz="4" w:space="0" w:color="auto"/>
            </w:tcBorders>
          </w:tcPr>
          <w:p w14:paraId="16F74C7F" w14:textId="77777777" w:rsidR="00434440" w:rsidRDefault="00434440" w:rsidP="00434440">
            <w:pPr>
              <w:widowControl w:val="0"/>
              <w:tabs>
                <w:tab w:val="left" w:pos="-1843"/>
              </w:tabs>
              <w:jc w:val="center"/>
              <w:rPr>
                <w:rFonts w:cs="Calibri"/>
                <w:iCs/>
                <w:sz w:val="22"/>
                <w:szCs w:val="22"/>
                <w:lang w:val="en-GB"/>
              </w:rPr>
            </w:pPr>
          </w:p>
        </w:tc>
      </w:tr>
      <w:tr w:rsidR="00434440" w14:paraId="4529F0A0" w14:textId="77777777" w:rsidTr="005E32AE">
        <w:tc>
          <w:tcPr>
            <w:tcW w:w="1276" w:type="dxa"/>
            <w:tcBorders>
              <w:top w:val="single" w:sz="4" w:space="0" w:color="auto"/>
              <w:left w:val="single" w:sz="4" w:space="0" w:color="auto"/>
              <w:bottom w:val="single" w:sz="4" w:space="0" w:color="auto"/>
              <w:right w:val="single" w:sz="4" w:space="0" w:color="auto"/>
            </w:tcBorders>
          </w:tcPr>
          <w:p w14:paraId="5A89232C" w14:textId="7B617356" w:rsidR="00434440" w:rsidRDefault="00434440" w:rsidP="00434440">
            <w:pPr>
              <w:pStyle w:val="Specification"/>
            </w:pPr>
            <w:r>
              <w:t>13.</w:t>
            </w:r>
          </w:p>
        </w:tc>
        <w:tc>
          <w:tcPr>
            <w:tcW w:w="6095" w:type="dxa"/>
            <w:tcBorders>
              <w:top w:val="single" w:sz="4" w:space="0" w:color="auto"/>
              <w:left w:val="single" w:sz="4" w:space="0" w:color="auto"/>
              <w:bottom w:val="single" w:sz="4" w:space="0" w:color="auto"/>
              <w:right w:val="single" w:sz="4" w:space="0" w:color="auto"/>
            </w:tcBorders>
          </w:tcPr>
          <w:p w14:paraId="5A1735C9" w14:textId="748C3689" w:rsidR="00434440" w:rsidRPr="001D08B3" w:rsidRDefault="00434440" w:rsidP="00434440">
            <w:pPr>
              <w:widowControl w:val="0"/>
              <w:tabs>
                <w:tab w:val="left" w:pos="-1843"/>
              </w:tabs>
              <w:spacing w:line="360" w:lineRule="auto"/>
            </w:pPr>
            <w:r w:rsidRPr="008445F4">
              <w:t>Adv Zonal OCR 250 CPS PER CL;</w:t>
            </w:r>
          </w:p>
        </w:tc>
        <w:tc>
          <w:tcPr>
            <w:tcW w:w="2268" w:type="dxa"/>
            <w:tcBorders>
              <w:top w:val="single" w:sz="4" w:space="0" w:color="auto"/>
              <w:left w:val="single" w:sz="4" w:space="0" w:color="auto"/>
              <w:bottom w:val="single" w:sz="4" w:space="0" w:color="auto"/>
              <w:right w:val="single" w:sz="4" w:space="0" w:color="auto"/>
            </w:tcBorders>
          </w:tcPr>
          <w:p w14:paraId="477741F3" w14:textId="77777777" w:rsidR="00434440" w:rsidRDefault="00434440" w:rsidP="00434440">
            <w:pPr>
              <w:widowControl w:val="0"/>
              <w:tabs>
                <w:tab w:val="left" w:pos="-1843"/>
              </w:tabs>
              <w:jc w:val="center"/>
              <w:rPr>
                <w:rFonts w:cs="Calibri"/>
                <w:iCs/>
                <w:sz w:val="22"/>
                <w:szCs w:val="22"/>
                <w:lang w:val="en-GB"/>
              </w:rPr>
            </w:pPr>
          </w:p>
        </w:tc>
      </w:tr>
      <w:tr w:rsidR="00434440" w14:paraId="34F1C3A6" w14:textId="77777777" w:rsidTr="005E32AE">
        <w:tc>
          <w:tcPr>
            <w:tcW w:w="1276" w:type="dxa"/>
            <w:tcBorders>
              <w:top w:val="single" w:sz="4" w:space="0" w:color="auto"/>
              <w:left w:val="single" w:sz="4" w:space="0" w:color="auto"/>
              <w:bottom w:val="single" w:sz="4" w:space="0" w:color="auto"/>
              <w:right w:val="single" w:sz="4" w:space="0" w:color="auto"/>
            </w:tcBorders>
          </w:tcPr>
          <w:p w14:paraId="281F59B4" w14:textId="501A35A0" w:rsidR="00434440" w:rsidRDefault="00434440" w:rsidP="00434440">
            <w:pPr>
              <w:pStyle w:val="Specification"/>
            </w:pPr>
            <w:r>
              <w:t>14.</w:t>
            </w:r>
          </w:p>
        </w:tc>
        <w:tc>
          <w:tcPr>
            <w:tcW w:w="6095" w:type="dxa"/>
            <w:tcBorders>
              <w:top w:val="single" w:sz="4" w:space="0" w:color="auto"/>
              <w:left w:val="single" w:sz="4" w:space="0" w:color="auto"/>
              <w:bottom w:val="single" w:sz="4" w:space="0" w:color="auto"/>
              <w:right w:val="single" w:sz="4" w:space="0" w:color="auto"/>
            </w:tcBorders>
          </w:tcPr>
          <w:p w14:paraId="6B069593" w14:textId="421523F3" w:rsidR="00434440" w:rsidRPr="001D7A1C" w:rsidRDefault="00434440" w:rsidP="00434440">
            <w:pPr>
              <w:widowControl w:val="0"/>
              <w:tabs>
                <w:tab w:val="left" w:pos="-1843"/>
              </w:tabs>
              <w:spacing w:line="360" w:lineRule="auto"/>
              <w:rPr>
                <w:rFonts w:cs="Calibri"/>
                <w:iCs/>
                <w:sz w:val="22"/>
                <w:szCs w:val="22"/>
                <w:lang w:val="en-GB"/>
              </w:rPr>
            </w:pPr>
            <w:r w:rsidRPr="008445F4">
              <w:t>Captiva Reports.</w:t>
            </w:r>
          </w:p>
        </w:tc>
        <w:tc>
          <w:tcPr>
            <w:tcW w:w="2268" w:type="dxa"/>
            <w:tcBorders>
              <w:top w:val="single" w:sz="4" w:space="0" w:color="auto"/>
              <w:left w:val="single" w:sz="4" w:space="0" w:color="auto"/>
              <w:bottom w:val="single" w:sz="4" w:space="0" w:color="auto"/>
              <w:right w:val="single" w:sz="4" w:space="0" w:color="auto"/>
            </w:tcBorders>
          </w:tcPr>
          <w:p w14:paraId="76A50D07" w14:textId="77777777" w:rsidR="00434440" w:rsidRDefault="00434440" w:rsidP="00434440">
            <w:pPr>
              <w:widowControl w:val="0"/>
              <w:tabs>
                <w:tab w:val="left" w:pos="-1843"/>
              </w:tabs>
              <w:jc w:val="center"/>
              <w:rPr>
                <w:rFonts w:cs="Calibri"/>
                <w:iCs/>
                <w:sz w:val="22"/>
                <w:szCs w:val="22"/>
                <w:lang w:val="en-GB"/>
              </w:rPr>
            </w:pPr>
          </w:p>
        </w:tc>
      </w:tr>
      <w:tr w:rsidR="00434440" w14:paraId="43BDF48B" w14:textId="77777777" w:rsidTr="005E32AE">
        <w:tc>
          <w:tcPr>
            <w:tcW w:w="9639" w:type="dxa"/>
            <w:gridSpan w:val="3"/>
            <w:tcBorders>
              <w:top w:val="single" w:sz="4" w:space="0" w:color="auto"/>
              <w:left w:val="single" w:sz="4" w:space="0" w:color="auto"/>
              <w:bottom w:val="single" w:sz="4" w:space="0" w:color="auto"/>
              <w:right w:val="single" w:sz="4" w:space="0" w:color="auto"/>
            </w:tcBorders>
          </w:tcPr>
          <w:p w14:paraId="1B771DC6" w14:textId="5BE36D4D" w:rsidR="00434440" w:rsidRPr="001D7A1C" w:rsidRDefault="00434440" w:rsidP="00434440">
            <w:pPr>
              <w:widowControl w:val="0"/>
              <w:tabs>
                <w:tab w:val="left" w:pos="-1843"/>
              </w:tabs>
              <w:jc w:val="both"/>
              <w:rPr>
                <w:rFonts w:cs="Calibri"/>
                <w:b/>
                <w:iCs/>
                <w:sz w:val="22"/>
                <w:szCs w:val="22"/>
                <w:lang w:val="en-GB"/>
              </w:rPr>
            </w:pPr>
            <w:r w:rsidRPr="00434440">
              <w:rPr>
                <w:b/>
                <w:szCs w:val="24"/>
              </w:rPr>
              <w:t>In instances where a module/function mentioned has been discontinued the replacement module/function must be included with costing.</w:t>
            </w:r>
          </w:p>
        </w:tc>
      </w:tr>
    </w:tbl>
    <w:p w14:paraId="04D88E2B" w14:textId="77777777" w:rsidR="002F4CDA" w:rsidRDefault="002F4CDA" w:rsidP="002F4CDA">
      <w:pPr>
        <w:spacing w:after="120"/>
        <w:ind w:left="567"/>
        <w:rPr>
          <w:rFonts w:cs="Calibri"/>
          <w:b/>
          <w:bCs/>
          <w:color w:val="FF0000"/>
          <w:szCs w:val="24"/>
          <w:highlight w:val="yellow"/>
        </w:rPr>
      </w:pPr>
    </w:p>
    <w:p w14:paraId="68B40783" w14:textId="24E989F9" w:rsidR="002F4CDA" w:rsidRPr="00976A32" w:rsidRDefault="002F4CDA" w:rsidP="002F4CDA">
      <w:pPr>
        <w:spacing w:after="120"/>
        <w:ind w:left="567" w:hanging="567"/>
        <w:rPr>
          <w:rFonts w:cs="Calibri"/>
          <w:b/>
          <w:bCs/>
          <w:szCs w:val="24"/>
        </w:rPr>
      </w:pPr>
      <w:r w:rsidRPr="00976A32">
        <w:rPr>
          <w:rFonts w:cs="Calibri"/>
          <w:b/>
          <w:bCs/>
          <w:szCs w:val="24"/>
        </w:rPr>
        <w:t>Note:</w:t>
      </w:r>
    </w:p>
    <w:p w14:paraId="37FF7C25" w14:textId="02D2B69B" w:rsidR="002F4CDA" w:rsidRPr="00976A32" w:rsidRDefault="002F4CDA" w:rsidP="002F4CDA">
      <w:pPr>
        <w:spacing w:after="120"/>
        <w:ind w:left="567" w:hanging="567"/>
        <w:rPr>
          <w:rFonts w:cs="Calibri"/>
          <w:b/>
          <w:bCs/>
          <w:szCs w:val="24"/>
        </w:rPr>
      </w:pPr>
      <w:r w:rsidRPr="00976A32">
        <w:rPr>
          <w:rFonts w:cs="Calibri"/>
          <w:b/>
          <w:bCs/>
          <w:szCs w:val="24"/>
        </w:rPr>
        <w:t>Failing to comply with all the aspect of this section will result in disqualification.</w:t>
      </w:r>
    </w:p>
    <w:p w14:paraId="5F4A5FEF" w14:textId="77777777" w:rsidR="002F4CDA" w:rsidRPr="00976A32" w:rsidRDefault="002F4CDA" w:rsidP="002F4CDA">
      <w:pPr>
        <w:spacing w:after="120"/>
        <w:ind w:left="567" w:hanging="567"/>
        <w:rPr>
          <w:rFonts w:cs="Calibri"/>
          <w:b/>
          <w:bCs/>
          <w:szCs w:val="24"/>
        </w:rPr>
      </w:pPr>
      <w:r w:rsidRPr="00976A32">
        <w:rPr>
          <w:rFonts w:cs="Calibri"/>
          <w:b/>
          <w:bCs/>
          <w:szCs w:val="24"/>
        </w:rPr>
        <w:t>Yes = Comply</w:t>
      </w:r>
    </w:p>
    <w:p w14:paraId="434F36BB" w14:textId="77777777" w:rsidR="002F4CDA" w:rsidRPr="00976A32" w:rsidRDefault="002F4CDA" w:rsidP="002F4CDA">
      <w:pPr>
        <w:spacing w:after="120"/>
        <w:ind w:left="567" w:hanging="567"/>
        <w:rPr>
          <w:rFonts w:cs="Calibri"/>
          <w:b/>
          <w:bCs/>
          <w:szCs w:val="24"/>
        </w:rPr>
      </w:pPr>
      <w:r w:rsidRPr="00976A32">
        <w:rPr>
          <w:rFonts w:cs="Calibri"/>
          <w:b/>
          <w:bCs/>
          <w:szCs w:val="24"/>
        </w:rPr>
        <w:t>No = not comply (Thus, disqualified)</w:t>
      </w:r>
    </w:p>
    <w:p w14:paraId="56F97C9A" w14:textId="77777777" w:rsidR="00342FC2" w:rsidRDefault="00342FC2" w:rsidP="00E328B6">
      <w:pPr>
        <w:jc w:val="both"/>
      </w:pPr>
    </w:p>
    <w:p w14:paraId="3C2E03FA" w14:textId="0B8501C3" w:rsidR="00342FC2" w:rsidRDefault="00342FC2" w:rsidP="00E328B6">
      <w:pPr>
        <w:pStyle w:val="Specification"/>
        <w:spacing w:line="360" w:lineRule="auto"/>
        <w:jc w:val="both"/>
      </w:pPr>
      <w:r>
        <w:t xml:space="preserve">I, the bidder (Full </w:t>
      </w:r>
      <w:proofErr w:type="gramStart"/>
      <w:r>
        <w:t>names)…</w:t>
      </w:r>
      <w:proofErr w:type="gramEnd"/>
      <w:r>
        <w:t>……………………………………………….representing (company name)…………………………………………………………….. Hereby confirm that I comply with the above Technical Mandatory Requirements and understand that it will form part of the contract and is legally binding.</w:t>
      </w:r>
    </w:p>
    <w:p w14:paraId="4C5B541A" w14:textId="77777777" w:rsidR="00342FC2" w:rsidRDefault="00342FC2" w:rsidP="00E328B6">
      <w:pPr>
        <w:pStyle w:val="Specification"/>
        <w:ind w:left="360"/>
        <w:jc w:val="both"/>
      </w:pPr>
    </w:p>
    <w:p w14:paraId="66B651D2" w14:textId="7DD2F570" w:rsidR="00342FC2" w:rsidRDefault="00342FC2" w:rsidP="00E328B6">
      <w:pPr>
        <w:pStyle w:val="Specification"/>
        <w:jc w:val="both"/>
      </w:pPr>
      <w:proofErr w:type="gramStart"/>
      <w:r>
        <w:t>Thus</w:t>
      </w:r>
      <w:proofErr w:type="gramEnd"/>
      <w:r>
        <w:t xml:space="preserve"> done and signed at ……………………………………. On this………day of……………….20…. </w:t>
      </w:r>
    </w:p>
    <w:p w14:paraId="7B6DC019" w14:textId="77777777" w:rsidR="00342FC2" w:rsidRDefault="00342FC2" w:rsidP="00342FC2">
      <w:pPr>
        <w:pStyle w:val="Specification"/>
        <w:ind w:left="360"/>
      </w:pPr>
    </w:p>
    <w:p w14:paraId="3C6F84FB" w14:textId="77777777" w:rsidR="00342FC2" w:rsidRDefault="00342FC2" w:rsidP="00C14C93">
      <w:pPr>
        <w:pStyle w:val="Specification"/>
      </w:pPr>
      <w:r>
        <w:t>……………………………….</w:t>
      </w:r>
      <w:r>
        <w:tab/>
      </w:r>
      <w:r>
        <w:tab/>
      </w:r>
      <w:r>
        <w:tab/>
      </w:r>
      <w:r>
        <w:tab/>
      </w:r>
      <w:r>
        <w:tab/>
      </w:r>
      <w:r>
        <w:tab/>
      </w:r>
      <w:r>
        <w:tab/>
      </w:r>
      <w:r>
        <w:tab/>
      </w:r>
    </w:p>
    <w:p w14:paraId="1D4D5B71" w14:textId="77777777" w:rsidR="00342FC2" w:rsidRDefault="00342FC2" w:rsidP="00C14C93">
      <w:pPr>
        <w:pStyle w:val="Specification"/>
      </w:pPr>
      <w:r>
        <w:t>Signature</w:t>
      </w:r>
    </w:p>
    <w:p w14:paraId="43A91BD8" w14:textId="7A2BB6D7" w:rsidR="00213322" w:rsidRDefault="00342FC2" w:rsidP="00976A32">
      <w:pPr>
        <w:pStyle w:val="Specification"/>
      </w:pPr>
      <w:r>
        <w:t>Designation:</w:t>
      </w:r>
    </w:p>
    <w:p w14:paraId="499E1505"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3659" w14:textId="77777777" w:rsidR="00594384" w:rsidRDefault="00594384" w:rsidP="0096715B">
      <w:r>
        <w:separator/>
      </w:r>
    </w:p>
    <w:p w14:paraId="25D6E673" w14:textId="77777777" w:rsidR="00594384" w:rsidRDefault="00594384"/>
  </w:endnote>
  <w:endnote w:type="continuationSeparator" w:id="0">
    <w:p w14:paraId="61A7CDDD" w14:textId="77777777" w:rsidR="00594384" w:rsidRDefault="00594384" w:rsidP="0096715B">
      <w:r>
        <w:continuationSeparator/>
      </w:r>
    </w:p>
    <w:p w14:paraId="7D918E0B" w14:textId="77777777" w:rsidR="00594384" w:rsidRDefault="00594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1A5CBE" w:rsidRDefault="001A5CBE" w:rsidP="00DB4744">
    <w:pPr>
      <w:pStyle w:val="Footer"/>
      <w:tabs>
        <w:tab w:val="clear" w:pos="4513"/>
        <w:tab w:val="clear" w:pos="9026"/>
        <w:tab w:val="right" w:pos="9639"/>
      </w:tabs>
      <w:jc w:val="right"/>
      <w:rPr>
        <w:noProof/>
      </w:rPr>
    </w:pPr>
  </w:p>
  <w:p w14:paraId="6D60DAB8" w14:textId="2618A463" w:rsidR="001A5CBE" w:rsidRDefault="001A5CBE"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17</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1A5CBE" w:rsidRPr="006302B2" w:rsidRDefault="001A5CBE" w:rsidP="00626A04">
    <w:pPr>
      <w:pStyle w:val="Header"/>
      <w:tabs>
        <w:tab w:val="clear" w:pos="4513"/>
        <w:tab w:val="clear" w:pos="9026"/>
      </w:tabs>
      <w:jc w:val="center"/>
      <w:rPr>
        <w:b/>
        <w:sz w:val="22"/>
      </w:rPr>
    </w:pPr>
    <w:r w:rsidRPr="006302B2">
      <w:rPr>
        <w:b/>
        <w:sz w:val="22"/>
      </w:rPr>
      <w:t>CONFIDENTIAL</w:t>
    </w:r>
  </w:p>
  <w:p w14:paraId="0284DE2F" w14:textId="77777777" w:rsidR="001A5CBE" w:rsidRDefault="001A5CBE"/>
  <w:p w14:paraId="149CF2B7" w14:textId="77777777" w:rsidR="001A5CBE" w:rsidRDefault="001A5C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3AC4B" w14:textId="77777777" w:rsidR="00594384" w:rsidRDefault="00594384" w:rsidP="0096715B">
      <w:r>
        <w:separator/>
      </w:r>
    </w:p>
    <w:p w14:paraId="43B5A31F" w14:textId="77777777" w:rsidR="00594384" w:rsidRDefault="00594384"/>
  </w:footnote>
  <w:footnote w:type="continuationSeparator" w:id="0">
    <w:p w14:paraId="6742CBBF" w14:textId="77777777" w:rsidR="00594384" w:rsidRDefault="00594384" w:rsidP="0096715B">
      <w:r>
        <w:continuationSeparator/>
      </w:r>
    </w:p>
    <w:p w14:paraId="088F566D" w14:textId="77777777" w:rsidR="00594384" w:rsidRDefault="005943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 w15:restartNumberingAfterBreak="0">
    <w:nsid w:val="0AD65A8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B630A2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9C4FAC"/>
    <w:multiLevelType w:val="multilevel"/>
    <w:tmpl w:val="5C14D660"/>
    <w:lvl w:ilvl="0">
      <w:start w:val="1"/>
      <w:numFmt w:val="decimal"/>
      <w:lvlText w:val="(%1)"/>
      <w:lvlJc w:val="left"/>
      <w:pPr>
        <w:tabs>
          <w:tab w:val="num" w:pos="567"/>
        </w:tabs>
        <w:ind w:left="567" w:hanging="567"/>
      </w:pPr>
      <w:rPr>
        <w:b w:val="0"/>
      </w:rPr>
    </w:lvl>
    <w:lvl w:ilvl="1">
      <w:start w:val="1"/>
      <w:numFmt w:val="bullet"/>
      <w:lvlText w:val=""/>
      <w:lvlJc w:val="left"/>
      <w:pPr>
        <w:tabs>
          <w:tab w:val="num" w:pos="1197"/>
        </w:tabs>
        <w:ind w:left="1197" w:hanging="567"/>
      </w:pPr>
      <w:rPr>
        <w:rFonts w:ascii="Symbol" w:hAnsi="Symbol" w:hint="default"/>
        <w:b w:val="0"/>
        <w:color w:val="auto"/>
      </w:rPr>
    </w:lvl>
    <w:lvl w:ilvl="2">
      <w:start w:val="1"/>
      <w:numFmt w:val="lowerRoman"/>
      <w:lvlText w:val="(%3)"/>
      <w:lvlJc w:val="left"/>
      <w:pPr>
        <w:tabs>
          <w:tab w:val="num" w:pos="1827"/>
        </w:tabs>
        <w:ind w:left="1827"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8" w15:restartNumberingAfterBreak="0">
    <w:nsid w:val="19E93E7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Times New Roman" w:hint="default"/>
      </w:rPr>
    </w:lvl>
    <w:lvl w:ilvl="2" w:tplc="08090005">
      <w:start w:val="1"/>
      <w:numFmt w:val="bullet"/>
      <w:lvlText w:val=""/>
      <w:lvlJc w:val="left"/>
      <w:pPr>
        <w:ind w:left="3861" w:hanging="360"/>
      </w:pPr>
      <w:rPr>
        <w:rFonts w:ascii="Wingdings" w:hAnsi="Wingdings" w:hint="default"/>
      </w:rPr>
    </w:lvl>
    <w:lvl w:ilvl="3" w:tplc="08090001">
      <w:start w:val="1"/>
      <w:numFmt w:val="bullet"/>
      <w:lvlText w:val=""/>
      <w:lvlJc w:val="left"/>
      <w:pPr>
        <w:ind w:left="4581" w:hanging="360"/>
      </w:pPr>
      <w:rPr>
        <w:rFonts w:ascii="Symbol" w:hAnsi="Symbol" w:hint="default"/>
      </w:rPr>
    </w:lvl>
    <w:lvl w:ilvl="4" w:tplc="08090003">
      <w:start w:val="1"/>
      <w:numFmt w:val="bullet"/>
      <w:lvlText w:val="o"/>
      <w:lvlJc w:val="left"/>
      <w:pPr>
        <w:ind w:left="5301" w:hanging="360"/>
      </w:pPr>
      <w:rPr>
        <w:rFonts w:ascii="Courier New" w:hAnsi="Courier New" w:cs="Times New Roman" w:hint="default"/>
      </w:rPr>
    </w:lvl>
    <w:lvl w:ilvl="5" w:tplc="08090005">
      <w:start w:val="1"/>
      <w:numFmt w:val="bullet"/>
      <w:lvlText w:val=""/>
      <w:lvlJc w:val="left"/>
      <w:pPr>
        <w:ind w:left="6021" w:hanging="360"/>
      </w:pPr>
      <w:rPr>
        <w:rFonts w:ascii="Wingdings" w:hAnsi="Wingdings" w:hint="default"/>
      </w:rPr>
    </w:lvl>
    <w:lvl w:ilvl="6" w:tplc="08090001">
      <w:start w:val="1"/>
      <w:numFmt w:val="bullet"/>
      <w:lvlText w:val=""/>
      <w:lvlJc w:val="left"/>
      <w:pPr>
        <w:ind w:left="6741" w:hanging="360"/>
      </w:pPr>
      <w:rPr>
        <w:rFonts w:ascii="Symbol" w:hAnsi="Symbol" w:hint="default"/>
      </w:rPr>
    </w:lvl>
    <w:lvl w:ilvl="7" w:tplc="08090003">
      <w:start w:val="1"/>
      <w:numFmt w:val="bullet"/>
      <w:lvlText w:val="o"/>
      <w:lvlJc w:val="left"/>
      <w:pPr>
        <w:ind w:left="7461" w:hanging="360"/>
      </w:pPr>
      <w:rPr>
        <w:rFonts w:ascii="Courier New" w:hAnsi="Courier New" w:cs="Times New Roman" w:hint="default"/>
      </w:rPr>
    </w:lvl>
    <w:lvl w:ilvl="8" w:tplc="08090005">
      <w:start w:val="1"/>
      <w:numFmt w:val="bullet"/>
      <w:lvlText w:val=""/>
      <w:lvlJc w:val="left"/>
      <w:pPr>
        <w:ind w:left="8181" w:hanging="360"/>
      </w:pPr>
      <w:rPr>
        <w:rFonts w:ascii="Wingdings" w:hAnsi="Wingdings" w:hint="default"/>
      </w:rPr>
    </w:lvl>
  </w:abstractNum>
  <w:abstractNum w:abstractNumId="11"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9237A4"/>
    <w:multiLevelType w:val="hybridMultilevel"/>
    <w:tmpl w:val="A7A6FBD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3A0182"/>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2E537D"/>
    <w:multiLevelType w:val="hybridMultilevel"/>
    <w:tmpl w:val="4CA4C34C"/>
    <w:lvl w:ilvl="0" w:tplc="B198B7BE">
      <w:start w:val="1"/>
      <w:numFmt w:val="lowerLetter"/>
      <w:lvlText w:val="(%1)"/>
      <w:lvlJc w:val="left"/>
      <w:pPr>
        <w:tabs>
          <w:tab w:val="num" w:pos="360"/>
        </w:tabs>
        <w:ind w:left="360" w:hanging="360"/>
      </w:pPr>
    </w:lvl>
    <w:lvl w:ilvl="1" w:tplc="6472D042">
      <w:start w:val="1"/>
      <w:numFmt w:val="lowerLetter"/>
      <w:lvlText w:val="(%2)"/>
      <w:lvlJc w:val="left"/>
      <w:pPr>
        <w:tabs>
          <w:tab w:val="num" w:pos="1080"/>
        </w:tabs>
        <w:ind w:left="1080" w:hanging="360"/>
      </w:pPr>
    </w:lvl>
    <w:lvl w:ilvl="2" w:tplc="2D5C82B4">
      <w:start w:val="1"/>
      <w:numFmt w:val="lowerLetter"/>
      <w:lvlText w:val="(%3)"/>
      <w:lvlJc w:val="left"/>
      <w:pPr>
        <w:tabs>
          <w:tab w:val="num" w:pos="1800"/>
        </w:tabs>
        <w:ind w:left="1800" w:hanging="360"/>
      </w:pPr>
    </w:lvl>
    <w:lvl w:ilvl="3" w:tplc="92D0C49E">
      <w:start w:val="1"/>
      <w:numFmt w:val="lowerLetter"/>
      <w:lvlText w:val="(%4)"/>
      <w:lvlJc w:val="left"/>
      <w:pPr>
        <w:tabs>
          <w:tab w:val="num" w:pos="2520"/>
        </w:tabs>
        <w:ind w:left="2520" w:hanging="360"/>
      </w:pPr>
    </w:lvl>
    <w:lvl w:ilvl="4" w:tplc="69C8769A">
      <w:start w:val="1"/>
      <w:numFmt w:val="lowerLetter"/>
      <w:lvlText w:val="(%5)"/>
      <w:lvlJc w:val="left"/>
      <w:pPr>
        <w:tabs>
          <w:tab w:val="num" w:pos="3240"/>
        </w:tabs>
        <w:ind w:left="3240" w:hanging="360"/>
      </w:pPr>
    </w:lvl>
    <w:lvl w:ilvl="5" w:tplc="59A0E002">
      <w:start w:val="1"/>
      <w:numFmt w:val="lowerLetter"/>
      <w:lvlText w:val="(%6)"/>
      <w:lvlJc w:val="left"/>
      <w:pPr>
        <w:tabs>
          <w:tab w:val="num" w:pos="3960"/>
        </w:tabs>
        <w:ind w:left="3960" w:hanging="360"/>
      </w:pPr>
    </w:lvl>
    <w:lvl w:ilvl="6" w:tplc="3B629C0E">
      <w:start w:val="1"/>
      <w:numFmt w:val="lowerLetter"/>
      <w:lvlText w:val="(%7)"/>
      <w:lvlJc w:val="left"/>
      <w:pPr>
        <w:tabs>
          <w:tab w:val="num" w:pos="4680"/>
        </w:tabs>
        <w:ind w:left="4680" w:hanging="360"/>
      </w:pPr>
    </w:lvl>
    <w:lvl w:ilvl="7" w:tplc="62D61C9C">
      <w:start w:val="1"/>
      <w:numFmt w:val="lowerLetter"/>
      <w:lvlText w:val="(%8)"/>
      <w:lvlJc w:val="left"/>
      <w:pPr>
        <w:tabs>
          <w:tab w:val="num" w:pos="5400"/>
        </w:tabs>
        <w:ind w:left="5400" w:hanging="360"/>
      </w:pPr>
    </w:lvl>
    <w:lvl w:ilvl="8" w:tplc="CD34D562">
      <w:start w:val="1"/>
      <w:numFmt w:val="lowerLetter"/>
      <w:lvlText w:val="(%9)"/>
      <w:lvlJc w:val="left"/>
      <w:pPr>
        <w:tabs>
          <w:tab w:val="num" w:pos="6120"/>
        </w:tabs>
        <w:ind w:left="6120" w:hanging="360"/>
      </w:pPr>
    </w:lvl>
  </w:abstractNum>
  <w:abstractNum w:abstractNumId="22" w15:restartNumberingAfterBreak="0">
    <w:nsid w:val="3D1210D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09A038E"/>
    <w:multiLevelType w:val="hybridMultilevel"/>
    <w:tmpl w:val="F91422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4225"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7" w15:restartNumberingAfterBreak="0">
    <w:nsid w:val="4D3B22A1"/>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0D66A61"/>
    <w:multiLevelType w:val="hybridMultilevel"/>
    <w:tmpl w:val="4CA4C34C"/>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Letter"/>
      <w:lvlText w:val="(%3)"/>
      <w:lvlJc w:val="left"/>
      <w:pPr>
        <w:tabs>
          <w:tab w:val="num" w:pos="1800"/>
        </w:tabs>
        <w:ind w:left="1800" w:hanging="360"/>
      </w:pPr>
    </w:lvl>
    <w:lvl w:ilvl="3" w:tplc="FFFFFFFF">
      <w:start w:val="1"/>
      <w:numFmt w:val="lowerLetter"/>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Letter"/>
      <w:lvlText w:val="(%6)"/>
      <w:lvlJc w:val="left"/>
      <w:pPr>
        <w:tabs>
          <w:tab w:val="num" w:pos="3960"/>
        </w:tabs>
        <w:ind w:left="3960" w:hanging="360"/>
      </w:pPr>
    </w:lvl>
    <w:lvl w:ilvl="6" w:tplc="FFFFFFFF">
      <w:start w:val="1"/>
      <w:numFmt w:val="lowerLetter"/>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Letter"/>
      <w:lvlText w:val="(%9)"/>
      <w:lvlJc w:val="left"/>
      <w:pPr>
        <w:tabs>
          <w:tab w:val="num" w:pos="6120"/>
        </w:tabs>
        <w:ind w:left="6120" w:hanging="360"/>
      </w:pPr>
    </w:lvl>
  </w:abstractNum>
  <w:abstractNum w:abstractNumId="29"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1559C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7B2C16D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CE53EC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4"/>
  </w:num>
  <w:num w:numId="2">
    <w:abstractNumId w:val="25"/>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2"/>
    <w:lvlOverride w:ilvl="0">
      <w:startOverride w:val="3"/>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9"/>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7"/>
  </w:num>
  <w:num w:numId="27">
    <w:abstractNumId w:val="12"/>
    <w:lvlOverride w:ilvl="0">
      <w:startOverride w:val="10"/>
    </w:lvlOverride>
  </w:num>
  <w:num w:numId="28">
    <w:abstractNumId w:val="22"/>
  </w:num>
  <w:num w:numId="29">
    <w:abstractNumId w:val="23"/>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7"/>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39"/>
  </w:num>
  <w:num w:numId="52">
    <w:abstractNumId w:val="21"/>
  </w:num>
  <w:num w:numId="53">
    <w:abstractNumId w:val="28"/>
  </w:num>
  <w:num w:numId="54">
    <w:abstractNumId w:val="27"/>
  </w:num>
  <w:num w:numId="55">
    <w:abstractNumId w:val="12"/>
  </w:num>
  <w:num w:numId="56">
    <w:abstractNumId w:val="8"/>
  </w:num>
  <w:num w:numId="5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07C"/>
    <w:rsid w:val="00000EA4"/>
    <w:rsid w:val="0000338F"/>
    <w:rsid w:val="00006D17"/>
    <w:rsid w:val="000103AA"/>
    <w:rsid w:val="0001343F"/>
    <w:rsid w:val="000139AD"/>
    <w:rsid w:val="00013E9B"/>
    <w:rsid w:val="00015062"/>
    <w:rsid w:val="00016B33"/>
    <w:rsid w:val="000173D6"/>
    <w:rsid w:val="00021E75"/>
    <w:rsid w:val="00022FBE"/>
    <w:rsid w:val="00023173"/>
    <w:rsid w:val="00024A22"/>
    <w:rsid w:val="00025D72"/>
    <w:rsid w:val="00026222"/>
    <w:rsid w:val="0003164A"/>
    <w:rsid w:val="000363E5"/>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263D"/>
    <w:rsid w:val="0008305B"/>
    <w:rsid w:val="0008733A"/>
    <w:rsid w:val="000906BC"/>
    <w:rsid w:val="00091720"/>
    <w:rsid w:val="000939D9"/>
    <w:rsid w:val="000948C0"/>
    <w:rsid w:val="00094B22"/>
    <w:rsid w:val="00094B3F"/>
    <w:rsid w:val="00096369"/>
    <w:rsid w:val="000A1680"/>
    <w:rsid w:val="000A294C"/>
    <w:rsid w:val="000A4536"/>
    <w:rsid w:val="000A460F"/>
    <w:rsid w:val="000A5CAE"/>
    <w:rsid w:val="000A6754"/>
    <w:rsid w:val="000A6ABA"/>
    <w:rsid w:val="000A7A93"/>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3E2"/>
    <w:rsid w:val="000E39CF"/>
    <w:rsid w:val="000E459E"/>
    <w:rsid w:val="000E47D9"/>
    <w:rsid w:val="000E7A43"/>
    <w:rsid w:val="000F097F"/>
    <w:rsid w:val="000F0FEA"/>
    <w:rsid w:val="000F31FA"/>
    <w:rsid w:val="000F48B9"/>
    <w:rsid w:val="000F5752"/>
    <w:rsid w:val="000F592E"/>
    <w:rsid w:val="000F66DD"/>
    <w:rsid w:val="00102B60"/>
    <w:rsid w:val="001046D6"/>
    <w:rsid w:val="00104B95"/>
    <w:rsid w:val="001066D8"/>
    <w:rsid w:val="00106BF9"/>
    <w:rsid w:val="00112E4A"/>
    <w:rsid w:val="00114439"/>
    <w:rsid w:val="00120DBD"/>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3763"/>
    <w:rsid w:val="00154D5D"/>
    <w:rsid w:val="0015649F"/>
    <w:rsid w:val="00157C27"/>
    <w:rsid w:val="001600DC"/>
    <w:rsid w:val="0016093F"/>
    <w:rsid w:val="00160F2B"/>
    <w:rsid w:val="00163A63"/>
    <w:rsid w:val="00163FB4"/>
    <w:rsid w:val="00164C89"/>
    <w:rsid w:val="00164ED7"/>
    <w:rsid w:val="00165783"/>
    <w:rsid w:val="00167009"/>
    <w:rsid w:val="001737D6"/>
    <w:rsid w:val="0017710D"/>
    <w:rsid w:val="00180935"/>
    <w:rsid w:val="00185F72"/>
    <w:rsid w:val="00186DCB"/>
    <w:rsid w:val="00190E5E"/>
    <w:rsid w:val="001913B8"/>
    <w:rsid w:val="00191607"/>
    <w:rsid w:val="00193827"/>
    <w:rsid w:val="00194A27"/>
    <w:rsid w:val="001959D6"/>
    <w:rsid w:val="00196D9F"/>
    <w:rsid w:val="001A0182"/>
    <w:rsid w:val="001A1F77"/>
    <w:rsid w:val="001A25A4"/>
    <w:rsid w:val="001A2C3A"/>
    <w:rsid w:val="001A40E0"/>
    <w:rsid w:val="001A4EAF"/>
    <w:rsid w:val="001A52EB"/>
    <w:rsid w:val="001A5CBE"/>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D7A1C"/>
    <w:rsid w:val="001E047C"/>
    <w:rsid w:val="001E2232"/>
    <w:rsid w:val="001E2DE9"/>
    <w:rsid w:val="001E42E6"/>
    <w:rsid w:val="001E5532"/>
    <w:rsid w:val="001E64D0"/>
    <w:rsid w:val="001E6A90"/>
    <w:rsid w:val="001E7EBF"/>
    <w:rsid w:val="001F08DF"/>
    <w:rsid w:val="001F2130"/>
    <w:rsid w:val="001F4BA5"/>
    <w:rsid w:val="001F4BD1"/>
    <w:rsid w:val="001F67C9"/>
    <w:rsid w:val="001F6ACA"/>
    <w:rsid w:val="001F7786"/>
    <w:rsid w:val="001F7A68"/>
    <w:rsid w:val="00201BBC"/>
    <w:rsid w:val="00203DF3"/>
    <w:rsid w:val="002074B7"/>
    <w:rsid w:val="00210C80"/>
    <w:rsid w:val="002115BA"/>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53B5B"/>
    <w:rsid w:val="002576D6"/>
    <w:rsid w:val="0026041C"/>
    <w:rsid w:val="00262F17"/>
    <w:rsid w:val="002678A3"/>
    <w:rsid w:val="002724DC"/>
    <w:rsid w:val="002729F3"/>
    <w:rsid w:val="00273113"/>
    <w:rsid w:val="002733FD"/>
    <w:rsid w:val="00275A66"/>
    <w:rsid w:val="002760D6"/>
    <w:rsid w:val="00277261"/>
    <w:rsid w:val="002773CA"/>
    <w:rsid w:val="00282CB6"/>
    <w:rsid w:val="002848ED"/>
    <w:rsid w:val="00287230"/>
    <w:rsid w:val="00292B51"/>
    <w:rsid w:val="00293CFE"/>
    <w:rsid w:val="00295B33"/>
    <w:rsid w:val="00296E66"/>
    <w:rsid w:val="00297BBA"/>
    <w:rsid w:val="00297CF8"/>
    <w:rsid w:val="002A17B9"/>
    <w:rsid w:val="002A2FA2"/>
    <w:rsid w:val="002A36E6"/>
    <w:rsid w:val="002A4637"/>
    <w:rsid w:val="002A6664"/>
    <w:rsid w:val="002B0EED"/>
    <w:rsid w:val="002B719C"/>
    <w:rsid w:val="002C0AEC"/>
    <w:rsid w:val="002C0B8F"/>
    <w:rsid w:val="002C2E47"/>
    <w:rsid w:val="002C363C"/>
    <w:rsid w:val="002C36AB"/>
    <w:rsid w:val="002C489E"/>
    <w:rsid w:val="002C5974"/>
    <w:rsid w:val="002C597E"/>
    <w:rsid w:val="002C5FF0"/>
    <w:rsid w:val="002C6353"/>
    <w:rsid w:val="002E00A1"/>
    <w:rsid w:val="002E089D"/>
    <w:rsid w:val="002E5167"/>
    <w:rsid w:val="002E6C73"/>
    <w:rsid w:val="002E7D03"/>
    <w:rsid w:val="002F0338"/>
    <w:rsid w:val="002F0A5B"/>
    <w:rsid w:val="002F3DA3"/>
    <w:rsid w:val="002F4CDA"/>
    <w:rsid w:val="002F7F12"/>
    <w:rsid w:val="003005CE"/>
    <w:rsid w:val="00301D9D"/>
    <w:rsid w:val="003026D6"/>
    <w:rsid w:val="00303E25"/>
    <w:rsid w:val="0031414F"/>
    <w:rsid w:val="0031424E"/>
    <w:rsid w:val="00315CC5"/>
    <w:rsid w:val="0031721B"/>
    <w:rsid w:val="00321EA2"/>
    <w:rsid w:val="00324D02"/>
    <w:rsid w:val="00326D19"/>
    <w:rsid w:val="0032758F"/>
    <w:rsid w:val="003275DC"/>
    <w:rsid w:val="003313D1"/>
    <w:rsid w:val="00331787"/>
    <w:rsid w:val="00332049"/>
    <w:rsid w:val="003341A2"/>
    <w:rsid w:val="00335332"/>
    <w:rsid w:val="003372E1"/>
    <w:rsid w:val="003375D9"/>
    <w:rsid w:val="003427CC"/>
    <w:rsid w:val="00342818"/>
    <w:rsid w:val="00342FC2"/>
    <w:rsid w:val="0034327E"/>
    <w:rsid w:val="00347963"/>
    <w:rsid w:val="00357B34"/>
    <w:rsid w:val="0036107A"/>
    <w:rsid w:val="00362649"/>
    <w:rsid w:val="003643D2"/>
    <w:rsid w:val="00365C2D"/>
    <w:rsid w:val="00370246"/>
    <w:rsid w:val="00371F19"/>
    <w:rsid w:val="00372274"/>
    <w:rsid w:val="003740B7"/>
    <w:rsid w:val="00376BCF"/>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63C2"/>
    <w:rsid w:val="003F78CE"/>
    <w:rsid w:val="0040577D"/>
    <w:rsid w:val="00406972"/>
    <w:rsid w:val="0041092E"/>
    <w:rsid w:val="00412C69"/>
    <w:rsid w:val="004171CB"/>
    <w:rsid w:val="00417A4F"/>
    <w:rsid w:val="004206AA"/>
    <w:rsid w:val="00420E51"/>
    <w:rsid w:val="0042160D"/>
    <w:rsid w:val="00425741"/>
    <w:rsid w:val="00425B15"/>
    <w:rsid w:val="0042738B"/>
    <w:rsid w:val="00430BBE"/>
    <w:rsid w:val="00432FF3"/>
    <w:rsid w:val="00434440"/>
    <w:rsid w:val="0043530F"/>
    <w:rsid w:val="0043548E"/>
    <w:rsid w:val="004358F4"/>
    <w:rsid w:val="004362DB"/>
    <w:rsid w:val="004401FF"/>
    <w:rsid w:val="004411ED"/>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856C0"/>
    <w:rsid w:val="00490F2A"/>
    <w:rsid w:val="004913FD"/>
    <w:rsid w:val="004962E0"/>
    <w:rsid w:val="004A13EF"/>
    <w:rsid w:val="004A2A72"/>
    <w:rsid w:val="004A4E04"/>
    <w:rsid w:val="004A5B87"/>
    <w:rsid w:val="004A6388"/>
    <w:rsid w:val="004A7E24"/>
    <w:rsid w:val="004B0A56"/>
    <w:rsid w:val="004B1CB7"/>
    <w:rsid w:val="004B1D0D"/>
    <w:rsid w:val="004B268C"/>
    <w:rsid w:val="004B2929"/>
    <w:rsid w:val="004B30F2"/>
    <w:rsid w:val="004B422D"/>
    <w:rsid w:val="004B5F77"/>
    <w:rsid w:val="004B6B4A"/>
    <w:rsid w:val="004C189B"/>
    <w:rsid w:val="004C31E0"/>
    <w:rsid w:val="004C3C77"/>
    <w:rsid w:val="004C755D"/>
    <w:rsid w:val="004C7658"/>
    <w:rsid w:val="004C7890"/>
    <w:rsid w:val="004D00DF"/>
    <w:rsid w:val="004D0A18"/>
    <w:rsid w:val="004D16A7"/>
    <w:rsid w:val="004D59D6"/>
    <w:rsid w:val="004D67C1"/>
    <w:rsid w:val="004D7299"/>
    <w:rsid w:val="004E0BDC"/>
    <w:rsid w:val="004E36BE"/>
    <w:rsid w:val="004E5BF2"/>
    <w:rsid w:val="004E73B4"/>
    <w:rsid w:val="004F202A"/>
    <w:rsid w:val="004F280B"/>
    <w:rsid w:val="004F57B3"/>
    <w:rsid w:val="004F7186"/>
    <w:rsid w:val="005006C1"/>
    <w:rsid w:val="00501E66"/>
    <w:rsid w:val="005039A1"/>
    <w:rsid w:val="005045BC"/>
    <w:rsid w:val="005045FC"/>
    <w:rsid w:val="0051127A"/>
    <w:rsid w:val="0051162B"/>
    <w:rsid w:val="00516691"/>
    <w:rsid w:val="00520F28"/>
    <w:rsid w:val="0052331C"/>
    <w:rsid w:val="00530398"/>
    <w:rsid w:val="00531420"/>
    <w:rsid w:val="00531552"/>
    <w:rsid w:val="00534A5E"/>
    <w:rsid w:val="005359C1"/>
    <w:rsid w:val="00541E6E"/>
    <w:rsid w:val="00542AF9"/>
    <w:rsid w:val="00543F63"/>
    <w:rsid w:val="005551A6"/>
    <w:rsid w:val="00562808"/>
    <w:rsid w:val="00563827"/>
    <w:rsid w:val="00571DDB"/>
    <w:rsid w:val="00576974"/>
    <w:rsid w:val="00577D8C"/>
    <w:rsid w:val="00584CC0"/>
    <w:rsid w:val="0058511A"/>
    <w:rsid w:val="005856A1"/>
    <w:rsid w:val="00591412"/>
    <w:rsid w:val="00593FC7"/>
    <w:rsid w:val="00594384"/>
    <w:rsid w:val="005952AC"/>
    <w:rsid w:val="00596E0C"/>
    <w:rsid w:val="005976B0"/>
    <w:rsid w:val="00597B5E"/>
    <w:rsid w:val="005A0690"/>
    <w:rsid w:val="005A1325"/>
    <w:rsid w:val="005A1391"/>
    <w:rsid w:val="005A1DBF"/>
    <w:rsid w:val="005A2B0B"/>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8EB"/>
    <w:rsid w:val="005C7042"/>
    <w:rsid w:val="005C7C48"/>
    <w:rsid w:val="005D013E"/>
    <w:rsid w:val="005D0426"/>
    <w:rsid w:val="005D0758"/>
    <w:rsid w:val="005D74A6"/>
    <w:rsid w:val="005D775F"/>
    <w:rsid w:val="005E1111"/>
    <w:rsid w:val="005E1F6A"/>
    <w:rsid w:val="005E220C"/>
    <w:rsid w:val="005E32AE"/>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729A"/>
    <w:rsid w:val="00610A49"/>
    <w:rsid w:val="00610C62"/>
    <w:rsid w:val="006114C8"/>
    <w:rsid w:val="006124AC"/>
    <w:rsid w:val="00612C0E"/>
    <w:rsid w:val="00613AEA"/>
    <w:rsid w:val="0062037B"/>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3A87"/>
    <w:rsid w:val="00644F1C"/>
    <w:rsid w:val="00644F68"/>
    <w:rsid w:val="0064511F"/>
    <w:rsid w:val="006505C3"/>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67CE3"/>
    <w:rsid w:val="0067111D"/>
    <w:rsid w:val="00671A65"/>
    <w:rsid w:val="00672CE6"/>
    <w:rsid w:val="00676362"/>
    <w:rsid w:val="006769C0"/>
    <w:rsid w:val="0067784B"/>
    <w:rsid w:val="00682100"/>
    <w:rsid w:val="00682FC6"/>
    <w:rsid w:val="00685393"/>
    <w:rsid w:val="00685A59"/>
    <w:rsid w:val="00686350"/>
    <w:rsid w:val="00687E81"/>
    <w:rsid w:val="00690955"/>
    <w:rsid w:val="00692BDE"/>
    <w:rsid w:val="00692E9A"/>
    <w:rsid w:val="00696D39"/>
    <w:rsid w:val="00697E76"/>
    <w:rsid w:val="00697EAF"/>
    <w:rsid w:val="006A1338"/>
    <w:rsid w:val="006A13A0"/>
    <w:rsid w:val="006A13DB"/>
    <w:rsid w:val="006A22E0"/>
    <w:rsid w:val="006A3A3A"/>
    <w:rsid w:val="006A5160"/>
    <w:rsid w:val="006B06C3"/>
    <w:rsid w:val="006B0CDA"/>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6F5FC2"/>
    <w:rsid w:val="0070175D"/>
    <w:rsid w:val="0070240B"/>
    <w:rsid w:val="007029DE"/>
    <w:rsid w:val="007054CA"/>
    <w:rsid w:val="00707DAA"/>
    <w:rsid w:val="00707E79"/>
    <w:rsid w:val="007102DD"/>
    <w:rsid w:val="0071135D"/>
    <w:rsid w:val="007138B2"/>
    <w:rsid w:val="0071532F"/>
    <w:rsid w:val="00715331"/>
    <w:rsid w:val="007160ED"/>
    <w:rsid w:val="00716C95"/>
    <w:rsid w:val="0072123E"/>
    <w:rsid w:val="007218CD"/>
    <w:rsid w:val="00722D93"/>
    <w:rsid w:val="007233CE"/>
    <w:rsid w:val="00726B44"/>
    <w:rsid w:val="00727C64"/>
    <w:rsid w:val="007311A1"/>
    <w:rsid w:val="00733455"/>
    <w:rsid w:val="007342B8"/>
    <w:rsid w:val="007344E7"/>
    <w:rsid w:val="007370B1"/>
    <w:rsid w:val="00741C55"/>
    <w:rsid w:val="00742EA8"/>
    <w:rsid w:val="00745FE9"/>
    <w:rsid w:val="0074798D"/>
    <w:rsid w:val="00752F6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3097"/>
    <w:rsid w:val="007A476D"/>
    <w:rsid w:val="007A7E68"/>
    <w:rsid w:val="007B0C23"/>
    <w:rsid w:val="007B10F9"/>
    <w:rsid w:val="007B17A6"/>
    <w:rsid w:val="007B240F"/>
    <w:rsid w:val="007B2546"/>
    <w:rsid w:val="007B3EA9"/>
    <w:rsid w:val="007B5623"/>
    <w:rsid w:val="007B5E57"/>
    <w:rsid w:val="007B5F4C"/>
    <w:rsid w:val="007B6C7C"/>
    <w:rsid w:val="007C0319"/>
    <w:rsid w:val="007C07FB"/>
    <w:rsid w:val="007C160B"/>
    <w:rsid w:val="007C26DC"/>
    <w:rsid w:val="007C30FC"/>
    <w:rsid w:val="007C320B"/>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160F"/>
    <w:rsid w:val="00802A32"/>
    <w:rsid w:val="008032DE"/>
    <w:rsid w:val="008039DD"/>
    <w:rsid w:val="008045D8"/>
    <w:rsid w:val="0081138F"/>
    <w:rsid w:val="00812195"/>
    <w:rsid w:val="0081229C"/>
    <w:rsid w:val="00812F93"/>
    <w:rsid w:val="00813A62"/>
    <w:rsid w:val="0081441E"/>
    <w:rsid w:val="00814EEA"/>
    <w:rsid w:val="00816420"/>
    <w:rsid w:val="00816DD7"/>
    <w:rsid w:val="008230BF"/>
    <w:rsid w:val="00826BC4"/>
    <w:rsid w:val="00827CBC"/>
    <w:rsid w:val="00830EDB"/>
    <w:rsid w:val="008346FD"/>
    <w:rsid w:val="00834A22"/>
    <w:rsid w:val="00835017"/>
    <w:rsid w:val="00835680"/>
    <w:rsid w:val="0083744A"/>
    <w:rsid w:val="00837ABB"/>
    <w:rsid w:val="008425A7"/>
    <w:rsid w:val="008429B9"/>
    <w:rsid w:val="00847D75"/>
    <w:rsid w:val="00851C73"/>
    <w:rsid w:val="008524E9"/>
    <w:rsid w:val="0085250F"/>
    <w:rsid w:val="00855070"/>
    <w:rsid w:val="00863651"/>
    <w:rsid w:val="0086790C"/>
    <w:rsid w:val="00867B5D"/>
    <w:rsid w:val="00870575"/>
    <w:rsid w:val="00871368"/>
    <w:rsid w:val="008742FA"/>
    <w:rsid w:val="00875770"/>
    <w:rsid w:val="00875B45"/>
    <w:rsid w:val="00876A54"/>
    <w:rsid w:val="00880A23"/>
    <w:rsid w:val="00880A4E"/>
    <w:rsid w:val="00880ACA"/>
    <w:rsid w:val="00880E82"/>
    <w:rsid w:val="008847C7"/>
    <w:rsid w:val="00884CEF"/>
    <w:rsid w:val="00885428"/>
    <w:rsid w:val="008878DB"/>
    <w:rsid w:val="008A0B3C"/>
    <w:rsid w:val="008A54C2"/>
    <w:rsid w:val="008A5DA1"/>
    <w:rsid w:val="008A7B28"/>
    <w:rsid w:val="008B58D4"/>
    <w:rsid w:val="008B5BF9"/>
    <w:rsid w:val="008B720D"/>
    <w:rsid w:val="008C177A"/>
    <w:rsid w:val="008C3080"/>
    <w:rsid w:val="008C3A2A"/>
    <w:rsid w:val="008C45CD"/>
    <w:rsid w:val="008C4888"/>
    <w:rsid w:val="008C51D9"/>
    <w:rsid w:val="008C5E0F"/>
    <w:rsid w:val="008C6011"/>
    <w:rsid w:val="008D41BC"/>
    <w:rsid w:val="008D6AE3"/>
    <w:rsid w:val="008E3746"/>
    <w:rsid w:val="008E3C46"/>
    <w:rsid w:val="008E7DAD"/>
    <w:rsid w:val="008F7060"/>
    <w:rsid w:val="009014C0"/>
    <w:rsid w:val="00901964"/>
    <w:rsid w:val="00903EE7"/>
    <w:rsid w:val="0090468A"/>
    <w:rsid w:val="00904BD1"/>
    <w:rsid w:val="00910304"/>
    <w:rsid w:val="00911B72"/>
    <w:rsid w:val="00911D2A"/>
    <w:rsid w:val="00913C87"/>
    <w:rsid w:val="009169D6"/>
    <w:rsid w:val="00916D80"/>
    <w:rsid w:val="009218DA"/>
    <w:rsid w:val="009221AE"/>
    <w:rsid w:val="00924665"/>
    <w:rsid w:val="009256DF"/>
    <w:rsid w:val="0092593E"/>
    <w:rsid w:val="00925B0D"/>
    <w:rsid w:val="0093041E"/>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1D46"/>
    <w:rsid w:val="00962D75"/>
    <w:rsid w:val="00964A80"/>
    <w:rsid w:val="0096715B"/>
    <w:rsid w:val="00971728"/>
    <w:rsid w:val="0097473D"/>
    <w:rsid w:val="009750B8"/>
    <w:rsid w:val="00975119"/>
    <w:rsid w:val="0097548D"/>
    <w:rsid w:val="00976A32"/>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C520E"/>
    <w:rsid w:val="009D077F"/>
    <w:rsid w:val="009D0B10"/>
    <w:rsid w:val="009D0D1F"/>
    <w:rsid w:val="009D73FD"/>
    <w:rsid w:val="009E3372"/>
    <w:rsid w:val="009E4608"/>
    <w:rsid w:val="009F2FAB"/>
    <w:rsid w:val="009F3711"/>
    <w:rsid w:val="009F3ECF"/>
    <w:rsid w:val="009F6AF6"/>
    <w:rsid w:val="00A00EC3"/>
    <w:rsid w:val="00A04005"/>
    <w:rsid w:val="00A05250"/>
    <w:rsid w:val="00A0539F"/>
    <w:rsid w:val="00A077EF"/>
    <w:rsid w:val="00A13CCC"/>
    <w:rsid w:val="00A14C4F"/>
    <w:rsid w:val="00A15898"/>
    <w:rsid w:val="00A16F3D"/>
    <w:rsid w:val="00A21C3A"/>
    <w:rsid w:val="00A22A7F"/>
    <w:rsid w:val="00A25747"/>
    <w:rsid w:val="00A25CEA"/>
    <w:rsid w:val="00A25D1C"/>
    <w:rsid w:val="00A304CD"/>
    <w:rsid w:val="00A314BB"/>
    <w:rsid w:val="00A34894"/>
    <w:rsid w:val="00A4381F"/>
    <w:rsid w:val="00A44C1C"/>
    <w:rsid w:val="00A45EC8"/>
    <w:rsid w:val="00A464BF"/>
    <w:rsid w:val="00A47EB0"/>
    <w:rsid w:val="00A51BCA"/>
    <w:rsid w:val="00A51D8B"/>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1A94"/>
    <w:rsid w:val="00AA2378"/>
    <w:rsid w:val="00AA2A42"/>
    <w:rsid w:val="00AA400A"/>
    <w:rsid w:val="00AA7B8C"/>
    <w:rsid w:val="00AB30F9"/>
    <w:rsid w:val="00AB5F70"/>
    <w:rsid w:val="00AB6916"/>
    <w:rsid w:val="00AC032A"/>
    <w:rsid w:val="00AC0610"/>
    <w:rsid w:val="00AC459E"/>
    <w:rsid w:val="00AC7A19"/>
    <w:rsid w:val="00AD0928"/>
    <w:rsid w:val="00AD24FF"/>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0446"/>
    <w:rsid w:val="00B02D29"/>
    <w:rsid w:val="00B0538C"/>
    <w:rsid w:val="00B0588F"/>
    <w:rsid w:val="00B05CB2"/>
    <w:rsid w:val="00B06357"/>
    <w:rsid w:val="00B11A0E"/>
    <w:rsid w:val="00B125DA"/>
    <w:rsid w:val="00B126F6"/>
    <w:rsid w:val="00B145FE"/>
    <w:rsid w:val="00B1626C"/>
    <w:rsid w:val="00B218BC"/>
    <w:rsid w:val="00B2230D"/>
    <w:rsid w:val="00B22841"/>
    <w:rsid w:val="00B22F87"/>
    <w:rsid w:val="00B23EE8"/>
    <w:rsid w:val="00B26FDA"/>
    <w:rsid w:val="00B31535"/>
    <w:rsid w:val="00B3233C"/>
    <w:rsid w:val="00B324FF"/>
    <w:rsid w:val="00B3546D"/>
    <w:rsid w:val="00B35871"/>
    <w:rsid w:val="00B35AC4"/>
    <w:rsid w:val="00B35FB9"/>
    <w:rsid w:val="00B37237"/>
    <w:rsid w:val="00B376A1"/>
    <w:rsid w:val="00B44169"/>
    <w:rsid w:val="00B4441C"/>
    <w:rsid w:val="00B45E3B"/>
    <w:rsid w:val="00B46034"/>
    <w:rsid w:val="00B47393"/>
    <w:rsid w:val="00B47691"/>
    <w:rsid w:val="00B47A91"/>
    <w:rsid w:val="00B5321C"/>
    <w:rsid w:val="00B533FE"/>
    <w:rsid w:val="00B53440"/>
    <w:rsid w:val="00B558CD"/>
    <w:rsid w:val="00B60C2E"/>
    <w:rsid w:val="00B6309C"/>
    <w:rsid w:val="00B64A77"/>
    <w:rsid w:val="00B65C4A"/>
    <w:rsid w:val="00B66994"/>
    <w:rsid w:val="00B67046"/>
    <w:rsid w:val="00B67DAA"/>
    <w:rsid w:val="00B715B5"/>
    <w:rsid w:val="00B76015"/>
    <w:rsid w:val="00B76421"/>
    <w:rsid w:val="00B80E6F"/>
    <w:rsid w:val="00B824E7"/>
    <w:rsid w:val="00B83EE8"/>
    <w:rsid w:val="00B84603"/>
    <w:rsid w:val="00B849CA"/>
    <w:rsid w:val="00B879B5"/>
    <w:rsid w:val="00B87E72"/>
    <w:rsid w:val="00B9078D"/>
    <w:rsid w:val="00B9142D"/>
    <w:rsid w:val="00B923C6"/>
    <w:rsid w:val="00B933B0"/>
    <w:rsid w:val="00B946D7"/>
    <w:rsid w:val="00B94E4D"/>
    <w:rsid w:val="00B95E03"/>
    <w:rsid w:val="00B9633B"/>
    <w:rsid w:val="00BA0822"/>
    <w:rsid w:val="00BA1848"/>
    <w:rsid w:val="00BA227B"/>
    <w:rsid w:val="00BA27AD"/>
    <w:rsid w:val="00BA5085"/>
    <w:rsid w:val="00BA5BD8"/>
    <w:rsid w:val="00BA6BFC"/>
    <w:rsid w:val="00BA7BFD"/>
    <w:rsid w:val="00BB07FD"/>
    <w:rsid w:val="00BB3213"/>
    <w:rsid w:val="00BC3969"/>
    <w:rsid w:val="00BC5B9F"/>
    <w:rsid w:val="00BD2BED"/>
    <w:rsid w:val="00BD73E5"/>
    <w:rsid w:val="00BD7F95"/>
    <w:rsid w:val="00BE2525"/>
    <w:rsid w:val="00BE268D"/>
    <w:rsid w:val="00BE312D"/>
    <w:rsid w:val="00BE4D83"/>
    <w:rsid w:val="00BE4DC6"/>
    <w:rsid w:val="00BE687D"/>
    <w:rsid w:val="00BF1134"/>
    <w:rsid w:val="00BF12F7"/>
    <w:rsid w:val="00BF1F06"/>
    <w:rsid w:val="00BF4D07"/>
    <w:rsid w:val="00BF5791"/>
    <w:rsid w:val="00BF5E5C"/>
    <w:rsid w:val="00C00C4A"/>
    <w:rsid w:val="00C042E0"/>
    <w:rsid w:val="00C07319"/>
    <w:rsid w:val="00C14C93"/>
    <w:rsid w:val="00C155A9"/>
    <w:rsid w:val="00C163BE"/>
    <w:rsid w:val="00C16844"/>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3022"/>
    <w:rsid w:val="00C5403F"/>
    <w:rsid w:val="00C55034"/>
    <w:rsid w:val="00C570A8"/>
    <w:rsid w:val="00C5777C"/>
    <w:rsid w:val="00C577C9"/>
    <w:rsid w:val="00C6012D"/>
    <w:rsid w:val="00C61DEF"/>
    <w:rsid w:val="00C66001"/>
    <w:rsid w:val="00C66087"/>
    <w:rsid w:val="00C67D2F"/>
    <w:rsid w:val="00C70184"/>
    <w:rsid w:val="00C70436"/>
    <w:rsid w:val="00C705B3"/>
    <w:rsid w:val="00C70CB9"/>
    <w:rsid w:val="00C71A6D"/>
    <w:rsid w:val="00C71C1F"/>
    <w:rsid w:val="00C72D0F"/>
    <w:rsid w:val="00C75EB2"/>
    <w:rsid w:val="00C806B9"/>
    <w:rsid w:val="00C81D5D"/>
    <w:rsid w:val="00C845C1"/>
    <w:rsid w:val="00C85563"/>
    <w:rsid w:val="00C85D6F"/>
    <w:rsid w:val="00C868C6"/>
    <w:rsid w:val="00C87C5F"/>
    <w:rsid w:val="00C87D14"/>
    <w:rsid w:val="00C87EF4"/>
    <w:rsid w:val="00C90904"/>
    <w:rsid w:val="00C91264"/>
    <w:rsid w:val="00C936BF"/>
    <w:rsid w:val="00C94E1D"/>
    <w:rsid w:val="00C96EB8"/>
    <w:rsid w:val="00CA242C"/>
    <w:rsid w:val="00CA3716"/>
    <w:rsid w:val="00CB18CB"/>
    <w:rsid w:val="00CB539F"/>
    <w:rsid w:val="00CB69FF"/>
    <w:rsid w:val="00CC0540"/>
    <w:rsid w:val="00CC07DB"/>
    <w:rsid w:val="00CC183F"/>
    <w:rsid w:val="00CC263C"/>
    <w:rsid w:val="00CC3DC0"/>
    <w:rsid w:val="00CC69F0"/>
    <w:rsid w:val="00CC6D69"/>
    <w:rsid w:val="00CD7486"/>
    <w:rsid w:val="00CE1940"/>
    <w:rsid w:val="00CE1B31"/>
    <w:rsid w:val="00CE6FB4"/>
    <w:rsid w:val="00CF129D"/>
    <w:rsid w:val="00CF34DE"/>
    <w:rsid w:val="00CF67E7"/>
    <w:rsid w:val="00CF6DA0"/>
    <w:rsid w:val="00CF70F6"/>
    <w:rsid w:val="00CF7C59"/>
    <w:rsid w:val="00D02C0B"/>
    <w:rsid w:val="00D064A4"/>
    <w:rsid w:val="00D07110"/>
    <w:rsid w:val="00D07FB1"/>
    <w:rsid w:val="00D10890"/>
    <w:rsid w:val="00D112F7"/>
    <w:rsid w:val="00D12CE6"/>
    <w:rsid w:val="00D13C0F"/>
    <w:rsid w:val="00D13D26"/>
    <w:rsid w:val="00D2029B"/>
    <w:rsid w:val="00D2113F"/>
    <w:rsid w:val="00D218A9"/>
    <w:rsid w:val="00D21D2A"/>
    <w:rsid w:val="00D2321C"/>
    <w:rsid w:val="00D25D36"/>
    <w:rsid w:val="00D25FE5"/>
    <w:rsid w:val="00D26FE2"/>
    <w:rsid w:val="00D27341"/>
    <w:rsid w:val="00D27A76"/>
    <w:rsid w:val="00D318BA"/>
    <w:rsid w:val="00D35DED"/>
    <w:rsid w:val="00D36417"/>
    <w:rsid w:val="00D36DED"/>
    <w:rsid w:val="00D44BDC"/>
    <w:rsid w:val="00D45136"/>
    <w:rsid w:val="00D45361"/>
    <w:rsid w:val="00D5089B"/>
    <w:rsid w:val="00D50ED0"/>
    <w:rsid w:val="00D515F5"/>
    <w:rsid w:val="00D52953"/>
    <w:rsid w:val="00D5340B"/>
    <w:rsid w:val="00D53E6D"/>
    <w:rsid w:val="00D53EA6"/>
    <w:rsid w:val="00D5480C"/>
    <w:rsid w:val="00D54C65"/>
    <w:rsid w:val="00D55B32"/>
    <w:rsid w:val="00D55CC1"/>
    <w:rsid w:val="00D6069D"/>
    <w:rsid w:val="00D6617A"/>
    <w:rsid w:val="00D67B56"/>
    <w:rsid w:val="00D70F98"/>
    <w:rsid w:val="00D74E74"/>
    <w:rsid w:val="00D75BBC"/>
    <w:rsid w:val="00D76A7E"/>
    <w:rsid w:val="00D80461"/>
    <w:rsid w:val="00D80938"/>
    <w:rsid w:val="00D84486"/>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49DF"/>
    <w:rsid w:val="00DA7ACA"/>
    <w:rsid w:val="00DB018A"/>
    <w:rsid w:val="00DB01A4"/>
    <w:rsid w:val="00DB094F"/>
    <w:rsid w:val="00DB12B0"/>
    <w:rsid w:val="00DB27BA"/>
    <w:rsid w:val="00DB4744"/>
    <w:rsid w:val="00DB7BB2"/>
    <w:rsid w:val="00DB7C30"/>
    <w:rsid w:val="00DC1645"/>
    <w:rsid w:val="00DC1F4F"/>
    <w:rsid w:val="00DD0885"/>
    <w:rsid w:val="00DD1B44"/>
    <w:rsid w:val="00DD5AF4"/>
    <w:rsid w:val="00DD747C"/>
    <w:rsid w:val="00DE2C03"/>
    <w:rsid w:val="00DE2EDD"/>
    <w:rsid w:val="00DE53EF"/>
    <w:rsid w:val="00DE6070"/>
    <w:rsid w:val="00DE61DD"/>
    <w:rsid w:val="00DF2CE5"/>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8B6"/>
    <w:rsid w:val="00E32CF0"/>
    <w:rsid w:val="00E342D3"/>
    <w:rsid w:val="00E36E99"/>
    <w:rsid w:val="00E4273B"/>
    <w:rsid w:val="00E4417F"/>
    <w:rsid w:val="00E446F8"/>
    <w:rsid w:val="00E479E6"/>
    <w:rsid w:val="00E65CE2"/>
    <w:rsid w:val="00E662C9"/>
    <w:rsid w:val="00E66BBD"/>
    <w:rsid w:val="00E735A0"/>
    <w:rsid w:val="00E750F3"/>
    <w:rsid w:val="00E77E18"/>
    <w:rsid w:val="00E81198"/>
    <w:rsid w:val="00E870C9"/>
    <w:rsid w:val="00E90718"/>
    <w:rsid w:val="00E90F3B"/>
    <w:rsid w:val="00E9158F"/>
    <w:rsid w:val="00E940A6"/>
    <w:rsid w:val="00E9766E"/>
    <w:rsid w:val="00EA033A"/>
    <w:rsid w:val="00EA0D71"/>
    <w:rsid w:val="00EA6E75"/>
    <w:rsid w:val="00EB1A4F"/>
    <w:rsid w:val="00EB2A22"/>
    <w:rsid w:val="00EB3F3F"/>
    <w:rsid w:val="00EB3FFE"/>
    <w:rsid w:val="00EB7EA9"/>
    <w:rsid w:val="00EC2B41"/>
    <w:rsid w:val="00EC4547"/>
    <w:rsid w:val="00EC6328"/>
    <w:rsid w:val="00EC6CDF"/>
    <w:rsid w:val="00ED2F0E"/>
    <w:rsid w:val="00ED3362"/>
    <w:rsid w:val="00ED501F"/>
    <w:rsid w:val="00ED5F40"/>
    <w:rsid w:val="00EE0106"/>
    <w:rsid w:val="00EE4426"/>
    <w:rsid w:val="00EE46DA"/>
    <w:rsid w:val="00EE6366"/>
    <w:rsid w:val="00EE6FB9"/>
    <w:rsid w:val="00EE7684"/>
    <w:rsid w:val="00EF0DBA"/>
    <w:rsid w:val="00EF174F"/>
    <w:rsid w:val="00EF1DED"/>
    <w:rsid w:val="00EF3088"/>
    <w:rsid w:val="00EF447B"/>
    <w:rsid w:val="00EF493F"/>
    <w:rsid w:val="00EF5DCE"/>
    <w:rsid w:val="00EF605C"/>
    <w:rsid w:val="00EF66BD"/>
    <w:rsid w:val="00F0085E"/>
    <w:rsid w:val="00F00B7A"/>
    <w:rsid w:val="00F016A4"/>
    <w:rsid w:val="00F024FE"/>
    <w:rsid w:val="00F026C5"/>
    <w:rsid w:val="00F04E68"/>
    <w:rsid w:val="00F10849"/>
    <w:rsid w:val="00F10A4E"/>
    <w:rsid w:val="00F13ECB"/>
    <w:rsid w:val="00F155B9"/>
    <w:rsid w:val="00F1675C"/>
    <w:rsid w:val="00F1787C"/>
    <w:rsid w:val="00F245F4"/>
    <w:rsid w:val="00F25D18"/>
    <w:rsid w:val="00F2682A"/>
    <w:rsid w:val="00F27FC0"/>
    <w:rsid w:val="00F30042"/>
    <w:rsid w:val="00F3422E"/>
    <w:rsid w:val="00F4106E"/>
    <w:rsid w:val="00F44ABB"/>
    <w:rsid w:val="00F45CA3"/>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87763"/>
    <w:rsid w:val="00F945E5"/>
    <w:rsid w:val="00F9584F"/>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C7ADB"/>
    <w:rsid w:val="00FD0AB4"/>
    <w:rsid w:val="00FD0BA0"/>
    <w:rsid w:val="00FD2CC4"/>
    <w:rsid w:val="00FD4B6B"/>
    <w:rsid w:val="00FD53B1"/>
    <w:rsid w:val="00FD7285"/>
    <w:rsid w:val="00FE0410"/>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B00446"/>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903EE7"/>
    <w:rPr>
      <w:rFonts w:ascii="Calibri" w:hAnsi="Calibri" w:cs="Times New Roman"/>
      <w:sz w:val="24"/>
      <w:szCs w:val="24"/>
      <w:lang w:val="en-GB" w:eastAsia="en-US"/>
    </w:rPr>
  </w:style>
  <w:style w:type="character" w:styleId="UnresolvedMention">
    <w:name w:val="Unresolved Mention"/>
    <w:basedOn w:val="DefaultParagraphFont"/>
    <w:uiPriority w:val="99"/>
    <w:semiHidden/>
    <w:unhideWhenUsed/>
    <w:rsid w:val="003F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304895443">
      <w:bodyDiv w:val="1"/>
      <w:marLeft w:val="0"/>
      <w:marRight w:val="0"/>
      <w:marTop w:val="0"/>
      <w:marBottom w:val="0"/>
      <w:divBdr>
        <w:top w:val="none" w:sz="0" w:space="0" w:color="auto"/>
        <w:left w:val="none" w:sz="0" w:space="0" w:color="auto"/>
        <w:bottom w:val="none" w:sz="0" w:space="0" w:color="auto"/>
        <w:right w:val="none" w:sz="0" w:space="0" w:color="auto"/>
      </w:divBdr>
    </w:div>
    <w:div w:id="403259280">
      <w:bodyDiv w:val="1"/>
      <w:marLeft w:val="0"/>
      <w:marRight w:val="0"/>
      <w:marTop w:val="0"/>
      <w:marBottom w:val="0"/>
      <w:divBdr>
        <w:top w:val="none" w:sz="0" w:space="0" w:color="auto"/>
        <w:left w:val="none" w:sz="0" w:space="0" w:color="auto"/>
        <w:bottom w:val="none" w:sz="0" w:space="0" w:color="auto"/>
        <w:right w:val="none" w:sz="0" w:space="0" w:color="auto"/>
      </w:divBdr>
    </w:div>
    <w:div w:id="42692834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01504870">
      <w:bodyDiv w:val="1"/>
      <w:marLeft w:val="0"/>
      <w:marRight w:val="0"/>
      <w:marTop w:val="0"/>
      <w:marBottom w:val="0"/>
      <w:divBdr>
        <w:top w:val="none" w:sz="0" w:space="0" w:color="auto"/>
        <w:left w:val="none" w:sz="0" w:space="0" w:color="auto"/>
        <w:bottom w:val="none" w:sz="0" w:space="0" w:color="auto"/>
        <w:right w:val="none" w:sz="0" w:space="0" w:color="auto"/>
      </w:divBdr>
    </w:div>
    <w:div w:id="503517111">
      <w:bodyDiv w:val="1"/>
      <w:marLeft w:val="0"/>
      <w:marRight w:val="0"/>
      <w:marTop w:val="0"/>
      <w:marBottom w:val="0"/>
      <w:divBdr>
        <w:top w:val="none" w:sz="0" w:space="0" w:color="auto"/>
        <w:left w:val="none" w:sz="0" w:space="0" w:color="auto"/>
        <w:bottom w:val="none" w:sz="0" w:space="0" w:color="auto"/>
        <w:right w:val="none" w:sz="0" w:space="0" w:color="auto"/>
      </w:divBdr>
    </w:div>
    <w:div w:id="573197188">
      <w:bodyDiv w:val="1"/>
      <w:marLeft w:val="0"/>
      <w:marRight w:val="0"/>
      <w:marTop w:val="0"/>
      <w:marBottom w:val="0"/>
      <w:divBdr>
        <w:top w:val="none" w:sz="0" w:space="0" w:color="auto"/>
        <w:left w:val="none" w:sz="0" w:space="0" w:color="auto"/>
        <w:bottom w:val="none" w:sz="0" w:space="0" w:color="auto"/>
        <w:right w:val="none" w:sz="0" w:space="0" w:color="auto"/>
      </w:divBdr>
    </w:div>
    <w:div w:id="593518911">
      <w:bodyDiv w:val="1"/>
      <w:marLeft w:val="0"/>
      <w:marRight w:val="0"/>
      <w:marTop w:val="0"/>
      <w:marBottom w:val="0"/>
      <w:divBdr>
        <w:top w:val="none" w:sz="0" w:space="0" w:color="auto"/>
        <w:left w:val="none" w:sz="0" w:space="0" w:color="auto"/>
        <w:bottom w:val="none" w:sz="0" w:space="0" w:color="auto"/>
        <w:right w:val="none" w:sz="0" w:space="0" w:color="auto"/>
      </w:divBdr>
    </w:div>
    <w:div w:id="616572066">
      <w:bodyDiv w:val="1"/>
      <w:marLeft w:val="0"/>
      <w:marRight w:val="0"/>
      <w:marTop w:val="0"/>
      <w:marBottom w:val="0"/>
      <w:divBdr>
        <w:top w:val="none" w:sz="0" w:space="0" w:color="auto"/>
        <w:left w:val="none" w:sz="0" w:space="0" w:color="auto"/>
        <w:bottom w:val="none" w:sz="0" w:space="0" w:color="auto"/>
        <w:right w:val="none" w:sz="0" w:space="0" w:color="auto"/>
      </w:divBdr>
    </w:div>
    <w:div w:id="675152911">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48505995">
      <w:bodyDiv w:val="1"/>
      <w:marLeft w:val="0"/>
      <w:marRight w:val="0"/>
      <w:marTop w:val="0"/>
      <w:marBottom w:val="0"/>
      <w:divBdr>
        <w:top w:val="none" w:sz="0" w:space="0" w:color="auto"/>
        <w:left w:val="none" w:sz="0" w:space="0" w:color="auto"/>
        <w:bottom w:val="none" w:sz="0" w:space="0" w:color="auto"/>
        <w:right w:val="none" w:sz="0" w:space="0" w:color="auto"/>
      </w:divBdr>
    </w:div>
    <w:div w:id="757600638">
      <w:bodyDiv w:val="1"/>
      <w:marLeft w:val="0"/>
      <w:marRight w:val="0"/>
      <w:marTop w:val="0"/>
      <w:marBottom w:val="0"/>
      <w:divBdr>
        <w:top w:val="none" w:sz="0" w:space="0" w:color="auto"/>
        <w:left w:val="none" w:sz="0" w:space="0" w:color="auto"/>
        <w:bottom w:val="none" w:sz="0" w:space="0" w:color="auto"/>
        <w:right w:val="none" w:sz="0" w:space="0" w:color="auto"/>
      </w:divBdr>
    </w:div>
    <w:div w:id="806969210">
      <w:bodyDiv w:val="1"/>
      <w:marLeft w:val="0"/>
      <w:marRight w:val="0"/>
      <w:marTop w:val="0"/>
      <w:marBottom w:val="0"/>
      <w:divBdr>
        <w:top w:val="none" w:sz="0" w:space="0" w:color="auto"/>
        <w:left w:val="none" w:sz="0" w:space="0" w:color="auto"/>
        <w:bottom w:val="none" w:sz="0" w:space="0" w:color="auto"/>
        <w:right w:val="none" w:sz="0" w:space="0" w:color="auto"/>
      </w:divBdr>
    </w:div>
    <w:div w:id="821972291">
      <w:bodyDiv w:val="1"/>
      <w:marLeft w:val="0"/>
      <w:marRight w:val="0"/>
      <w:marTop w:val="0"/>
      <w:marBottom w:val="0"/>
      <w:divBdr>
        <w:top w:val="none" w:sz="0" w:space="0" w:color="auto"/>
        <w:left w:val="none" w:sz="0" w:space="0" w:color="auto"/>
        <w:bottom w:val="none" w:sz="0" w:space="0" w:color="auto"/>
        <w:right w:val="none" w:sz="0" w:space="0" w:color="auto"/>
      </w:divBdr>
    </w:div>
    <w:div w:id="861358969">
      <w:bodyDiv w:val="1"/>
      <w:marLeft w:val="0"/>
      <w:marRight w:val="0"/>
      <w:marTop w:val="0"/>
      <w:marBottom w:val="0"/>
      <w:divBdr>
        <w:top w:val="none" w:sz="0" w:space="0" w:color="auto"/>
        <w:left w:val="none" w:sz="0" w:space="0" w:color="auto"/>
        <w:bottom w:val="none" w:sz="0" w:space="0" w:color="auto"/>
        <w:right w:val="none" w:sz="0" w:space="0" w:color="auto"/>
      </w:divBdr>
    </w:div>
    <w:div w:id="868683992">
      <w:bodyDiv w:val="1"/>
      <w:marLeft w:val="0"/>
      <w:marRight w:val="0"/>
      <w:marTop w:val="0"/>
      <w:marBottom w:val="0"/>
      <w:divBdr>
        <w:top w:val="none" w:sz="0" w:space="0" w:color="auto"/>
        <w:left w:val="none" w:sz="0" w:space="0" w:color="auto"/>
        <w:bottom w:val="none" w:sz="0" w:space="0" w:color="auto"/>
        <w:right w:val="none" w:sz="0" w:space="0" w:color="auto"/>
      </w:divBdr>
    </w:div>
    <w:div w:id="952133109">
      <w:bodyDiv w:val="1"/>
      <w:marLeft w:val="0"/>
      <w:marRight w:val="0"/>
      <w:marTop w:val="0"/>
      <w:marBottom w:val="0"/>
      <w:divBdr>
        <w:top w:val="none" w:sz="0" w:space="0" w:color="auto"/>
        <w:left w:val="none" w:sz="0" w:space="0" w:color="auto"/>
        <w:bottom w:val="none" w:sz="0" w:space="0" w:color="auto"/>
        <w:right w:val="none" w:sz="0" w:space="0" w:color="auto"/>
      </w:divBdr>
    </w:div>
    <w:div w:id="985820547">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24747462">
      <w:bodyDiv w:val="1"/>
      <w:marLeft w:val="0"/>
      <w:marRight w:val="0"/>
      <w:marTop w:val="0"/>
      <w:marBottom w:val="0"/>
      <w:divBdr>
        <w:top w:val="none" w:sz="0" w:space="0" w:color="auto"/>
        <w:left w:val="none" w:sz="0" w:space="0" w:color="auto"/>
        <w:bottom w:val="none" w:sz="0" w:space="0" w:color="auto"/>
        <w:right w:val="none" w:sz="0" w:space="0" w:color="auto"/>
      </w:divBdr>
    </w:div>
    <w:div w:id="1045445787">
      <w:bodyDiv w:val="1"/>
      <w:marLeft w:val="0"/>
      <w:marRight w:val="0"/>
      <w:marTop w:val="0"/>
      <w:marBottom w:val="0"/>
      <w:divBdr>
        <w:top w:val="none" w:sz="0" w:space="0" w:color="auto"/>
        <w:left w:val="none" w:sz="0" w:space="0" w:color="auto"/>
        <w:bottom w:val="none" w:sz="0" w:space="0" w:color="auto"/>
        <w:right w:val="none" w:sz="0" w:space="0" w:color="auto"/>
      </w:divBdr>
    </w:div>
    <w:div w:id="1057896913">
      <w:bodyDiv w:val="1"/>
      <w:marLeft w:val="0"/>
      <w:marRight w:val="0"/>
      <w:marTop w:val="0"/>
      <w:marBottom w:val="0"/>
      <w:divBdr>
        <w:top w:val="none" w:sz="0" w:space="0" w:color="auto"/>
        <w:left w:val="none" w:sz="0" w:space="0" w:color="auto"/>
        <w:bottom w:val="none" w:sz="0" w:space="0" w:color="auto"/>
        <w:right w:val="none" w:sz="0" w:space="0" w:color="auto"/>
      </w:divBdr>
    </w:div>
    <w:div w:id="1079407343">
      <w:bodyDiv w:val="1"/>
      <w:marLeft w:val="0"/>
      <w:marRight w:val="0"/>
      <w:marTop w:val="0"/>
      <w:marBottom w:val="0"/>
      <w:divBdr>
        <w:top w:val="none" w:sz="0" w:space="0" w:color="auto"/>
        <w:left w:val="none" w:sz="0" w:space="0" w:color="auto"/>
        <w:bottom w:val="none" w:sz="0" w:space="0" w:color="auto"/>
        <w:right w:val="none" w:sz="0" w:space="0" w:color="auto"/>
      </w:divBdr>
    </w:div>
    <w:div w:id="1087069849">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0112443">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42911646">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2343479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45593125">
      <w:bodyDiv w:val="1"/>
      <w:marLeft w:val="0"/>
      <w:marRight w:val="0"/>
      <w:marTop w:val="0"/>
      <w:marBottom w:val="0"/>
      <w:divBdr>
        <w:top w:val="none" w:sz="0" w:space="0" w:color="auto"/>
        <w:left w:val="none" w:sz="0" w:space="0" w:color="auto"/>
        <w:bottom w:val="none" w:sz="0" w:space="0" w:color="auto"/>
        <w:right w:val="none" w:sz="0" w:space="0" w:color="auto"/>
      </w:divBdr>
    </w:div>
    <w:div w:id="1349063820">
      <w:bodyDiv w:val="1"/>
      <w:marLeft w:val="0"/>
      <w:marRight w:val="0"/>
      <w:marTop w:val="0"/>
      <w:marBottom w:val="0"/>
      <w:divBdr>
        <w:top w:val="none" w:sz="0" w:space="0" w:color="auto"/>
        <w:left w:val="none" w:sz="0" w:space="0" w:color="auto"/>
        <w:bottom w:val="none" w:sz="0" w:space="0" w:color="auto"/>
        <w:right w:val="none" w:sz="0" w:space="0" w:color="auto"/>
      </w:divBdr>
    </w:div>
    <w:div w:id="1393385360">
      <w:bodyDiv w:val="1"/>
      <w:marLeft w:val="0"/>
      <w:marRight w:val="0"/>
      <w:marTop w:val="0"/>
      <w:marBottom w:val="0"/>
      <w:divBdr>
        <w:top w:val="none" w:sz="0" w:space="0" w:color="auto"/>
        <w:left w:val="none" w:sz="0" w:space="0" w:color="auto"/>
        <w:bottom w:val="none" w:sz="0" w:space="0" w:color="auto"/>
        <w:right w:val="none" w:sz="0" w:space="0" w:color="auto"/>
      </w:divBdr>
    </w:div>
    <w:div w:id="1403481466">
      <w:bodyDiv w:val="1"/>
      <w:marLeft w:val="0"/>
      <w:marRight w:val="0"/>
      <w:marTop w:val="0"/>
      <w:marBottom w:val="0"/>
      <w:divBdr>
        <w:top w:val="none" w:sz="0" w:space="0" w:color="auto"/>
        <w:left w:val="none" w:sz="0" w:space="0" w:color="auto"/>
        <w:bottom w:val="none" w:sz="0" w:space="0" w:color="auto"/>
        <w:right w:val="none" w:sz="0" w:space="0" w:color="auto"/>
      </w:divBdr>
    </w:div>
    <w:div w:id="1412238031">
      <w:bodyDiv w:val="1"/>
      <w:marLeft w:val="0"/>
      <w:marRight w:val="0"/>
      <w:marTop w:val="0"/>
      <w:marBottom w:val="0"/>
      <w:divBdr>
        <w:top w:val="none" w:sz="0" w:space="0" w:color="auto"/>
        <w:left w:val="none" w:sz="0" w:space="0" w:color="auto"/>
        <w:bottom w:val="none" w:sz="0" w:space="0" w:color="auto"/>
        <w:right w:val="none" w:sz="0" w:space="0" w:color="auto"/>
      </w:divBdr>
    </w:div>
    <w:div w:id="1480997490">
      <w:bodyDiv w:val="1"/>
      <w:marLeft w:val="0"/>
      <w:marRight w:val="0"/>
      <w:marTop w:val="0"/>
      <w:marBottom w:val="0"/>
      <w:divBdr>
        <w:top w:val="none" w:sz="0" w:space="0" w:color="auto"/>
        <w:left w:val="none" w:sz="0" w:space="0" w:color="auto"/>
        <w:bottom w:val="none" w:sz="0" w:space="0" w:color="auto"/>
        <w:right w:val="none" w:sz="0" w:space="0" w:color="auto"/>
      </w:divBdr>
    </w:div>
    <w:div w:id="1511947958">
      <w:bodyDiv w:val="1"/>
      <w:marLeft w:val="0"/>
      <w:marRight w:val="0"/>
      <w:marTop w:val="0"/>
      <w:marBottom w:val="0"/>
      <w:divBdr>
        <w:top w:val="none" w:sz="0" w:space="0" w:color="auto"/>
        <w:left w:val="none" w:sz="0" w:space="0" w:color="auto"/>
        <w:bottom w:val="none" w:sz="0" w:space="0" w:color="auto"/>
        <w:right w:val="none" w:sz="0" w:space="0" w:color="auto"/>
      </w:divBdr>
    </w:div>
    <w:div w:id="1568296088">
      <w:bodyDiv w:val="1"/>
      <w:marLeft w:val="0"/>
      <w:marRight w:val="0"/>
      <w:marTop w:val="0"/>
      <w:marBottom w:val="0"/>
      <w:divBdr>
        <w:top w:val="none" w:sz="0" w:space="0" w:color="auto"/>
        <w:left w:val="none" w:sz="0" w:space="0" w:color="auto"/>
        <w:bottom w:val="none" w:sz="0" w:space="0" w:color="auto"/>
        <w:right w:val="none" w:sz="0" w:space="0" w:color="auto"/>
      </w:divBdr>
    </w:div>
    <w:div w:id="1603150842">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55179587">
      <w:bodyDiv w:val="1"/>
      <w:marLeft w:val="0"/>
      <w:marRight w:val="0"/>
      <w:marTop w:val="0"/>
      <w:marBottom w:val="0"/>
      <w:divBdr>
        <w:top w:val="none" w:sz="0" w:space="0" w:color="auto"/>
        <w:left w:val="none" w:sz="0" w:space="0" w:color="auto"/>
        <w:bottom w:val="none" w:sz="0" w:space="0" w:color="auto"/>
        <w:right w:val="none" w:sz="0" w:space="0" w:color="auto"/>
      </w:divBdr>
    </w:div>
    <w:div w:id="1691178100">
      <w:bodyDiv w:val="1"/>
      <w:marLeft w:val="0"/>
      <w:marRight w:val="0"/>
      <w:marTop w:val="0"/>
      <w:marBottom w:val="0"/>
      <w:divBdr>
        <w:top w:val="none" w:sz="0" w:space="0" w:color="auto"/>
        <w:left w:val="none" w:sz="0" w:space="0" w:color="auto"/>
        <w:bottom w:val="none" w:sz="0" w:space="0" w:color="auto"/>
        <w:right w:val="none" w:sz="0" w:space="0" w:color="auto"/>
      </w:divBdr>
    </w:div>
    <w:div w:id="1741169542">
      <w:bodyDiv w:val="1"/>
      <w:marLeft w:val="0"/>
      <w:marRight w:val="0"/>
      <w:marTop w:val="0"/>
      <w:marBottom w:val="0"/>
      <w:divBdr>
        <w:top w:val="none" w:sz="0" w:space="0" w:color="auto"/>
        <w:left w:val="none" w:sz="0" w:space="0" w:color="auto"/>
        <w:bottom w:val="none" w:sz="0" w:space="0" w:color="auto"/>
        <w:right w:val="none" w:sz="0" w:space="0" w:color="auto"/>
      </w:divBdr>
    </w:div>
    <w:div w:id="1745954140">
      <w:bodyDiv w:val="1"/>
      <w:marLeft w:val="0"/>
      <w:marRight w:val="0"/>
      <w:marTop w:val="0"/>
      <w:marBottom w:val="0"/>
      <w:divBdr>
        <w:top w:val="none" w:sz="0" w:space="0" w:color="auto"/>
        <w:left w:val="none" w:sz="0" w:space="0" w:color="auto"/>
        <w:bottom w:val="none" w:sz="0" w:space="0" w:color="auto"/>
        <w:right w:val="none" w:sz="0" w:space="0" w:color="auto"/>
      </w:divBdr>
    </w:div>
    <w:div w:id="1821847251">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90219097">
      <w:bodyDiv w:val="1"/>
      <w:marLeft w:val="0"/>
      <w:marRight w:val="0"/>
      <w:marTop w:val="0"/>
      <w:marBottom w:val="0"/>
      <w:divBdr>
        <w:top w:val="none" w:sz="0" w:space="0" w:color="auto"/>
        <w:left w:val="none" w:sz="0" w:space="0" w:color="auto"/>
        <w:bottom w:val="none" w:sz="0" w:space="0" w:color="auto"/>
        <w:right w:val="none" w:sz="0" w:space="0" w:color="auto"/>
      </w:divBdr>
    </w:div>
    <w:div w:id="1891571286">
      <w:bodyDiv w:val="1"/>
      <w:marLeft w:val="0"/>
      <w:marRight w:val="0"/>
      <w:marTop w:val="0"/>
      <w:marBottom w:val="0"/>
      <w:divBdr>
        <w:top w:val="none" w:sz="0" w:space="0" w:color="auto"/>
        <w:left w:val="none" w:sz="0" w:space="0" w:color="auto"/>
        <w:bottom w:val="none" w:sz="0" w:space="0" w:color="auto"/>
        <w:right w:val="none" w:sz="0" w:space="0" w:color="auto"/>
      </w:divBdr>
    </w:div>
    <w:div w:id="1897547377">
      <w:bodyDiv w:val="1"/>
      <w:marLeft w:val="0"/>
      <w:marRight w:val="0"/>
      <w:marTop w:val="0"/>
      <w:marBottom w:val="0"/>
      <w:divBdr>
        <w:top w:val="none" w:sz="0" w:space="0" w:color="auto"/>
        <w:left w:val="none" w:sz="0" w:space="0" w:color="auto"/>
        <w:bottom w:val="none" w:sz="0" w:space="0" w:color="auto"/>
        <w:right w:val="none" w:sz="0" w:space="0" w:color="auto"/>
      </w:divBdr>
    </w:div>
    <w:div w:id="1968197237">
      <w:bodyDiv w:val="1"/>
      <w:marLeft w:val="0"/>
      <w:marRight w:val="0"/>
      <w:marTop w:val="0"/>
      <w:marBottom w:val="0"/>
      <w:divBdr>
        <w:top w:val="none" w:sz="0" w:space="0" w:color="auto"/>
        <w:left w:val="none" w:sz="0" w:space="0" w:color="auto"/>
        <w:bottom w:val="none" w:sz="0" w:space="0" w:color="auto"/>
        <w:right w:val="none" w:sz="0" w:space="0" w:color="auto"/>
      </w:divBdr>
    </w:div>
    <w:div w:id="2078504261">
      <w:bodyDiv w:val="1"/>
      <w:marLeft w:val="0"/>
      <w:marRight w:val="0"/>
      <w:marTop w:val="0"/>
      <w:marBottom w:val="0"/>
      <w:divBdr>
        <w:top w:val="none" w:sz="0" w:space="0" w:color="auto"/>
        <w:left w:val="none" w:sz="0" w:space="0" w:color="auto"/>
        <w:bottom w:val="none" w:sz="0" w:space="0" w:color="auto"/>
        <w:right w:val="none" w:sz="0" w:space="0" w:color="auto"/>
      </w:divBdr>
    </w:div>
    <w:div w:id="21298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ms.microsoft.com/meetingOptions/?organizerId=1ec1ab10-21d8-4113-bd5c-def49d1178a2&amp;tenantId=48cd5724-88c7-48c3-a665-945436edd7fc&amp;threadId=19_meeting_N2M2ZWQ5YTUtMTYwMy00NDlmLWI4ZGItMzc4YmE4MGZiYWU5@thread.v2&amp;messageId=0&amp;language=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ka.ms/JoinTeamsMee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microsoft-teams/join-a-meet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crosoft.com/en-us/microsoft-teams/download-app" TargetMode="External"/><Relationship Id="rId4" Type="http://schemas.openxmlformats.org/officeDocument/2006/relationships/settings" Target="settings.xml"/><Relationship Id="rId9" Type="http://schemas.openxmlformats.org/officeDocument/2006/relationships/hyperlink" Target="https://teams.microsoft.com/l/meetup-join/19%3ameeting_N2M2ZWQ5YTUtMTYwMy00NDlmLWI4ZGItMzc4YmE4MGZiYWU5%40thread.v2/0?context=%7b%22Tid%22%3a%2248cd5724-88c7-48c3-a665-945436edd7fc%22%2c%22Oid%22%3a%221ec1ab10-21d8-4113-bd5c-def49d1178a2%22%7d" TargetMode="External"/><Relationship Id="rId14" Type="http://schemas.openxmlformats.org/officeDocument/2006/relationships/hyperlink" Target="mailto:Lekoetsi.makwel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0EA6-6325-4191-910D-536E80C6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30</TotalTime>
  <Pages>1</Pages>
  <Words>7867</Words>
  <Characters>44847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lekoetsi makwela</cp:lastModifiedBy>
  <cp:revision>9</cp:revision>
  <cp:lastPrinted>2022-10-17T11:43:00Z</cp:lastPrinted>
  <dcterms:created xsi:type="dcterms:W3CDTF">2023-06-21T10:33:00Z</dcterms:created>
  <dcterms:modified xsi:type="dcterms:W3CDTF">2023-06-21T13:43:00Z</dcterms:modified>
  <cp:version>2016-06-30 v2.3c</cp:version>
</cp:coreProperties>
</file>