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7F202">
      <w:pPr>
        <w:pStyle w:val="14"/>
        <w:ind w:left="0"/>
        <w:rPr>
          <w:rFonts w:ascii="Arial" w:hAnsi="Arial" w:eastAsia="Times New Roman" w:cs="Arial"/>
          <w:b/>
        </w:rPr>
      </w:pPr>
      <w:r>
        <w:rPr>
          <w:rFonts w:ascii="Arial" w:hAnsi="Arial" w:eastAsia="Times New Roman" w:cs="Arial"/>
          <w:b/>
          <w:sz w:val="32"/>
          <w:szCs w:val="32"/>
        </w:rPr>
        <w:t>High Risk Category: Objective Evidence Evaluation Criteria</w:t>
      </w:r>
    </w:p>
    <w:p w14:paraId="377C088D">
      <w:r>
        <w:rPr>
          <w:rFonts w:ascii="Calibri" w:hAnsi="Calibri" w:eastAsia="Calibri" w:cs="Times New Roman"/>
          <w:b/>
          <w:sz w:val="20"/>
          <w:szCs w:val="20"/>
        </w:rPr>
        <w:t>These requirements must be submitted with the tender documents.</w:t>
      </w:r>
    </w:p>
    <w:tbl>
      <w:tblPr>
        <w:tblStyle w:val="5"/>
        <w:tblW w:w="14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5330"/>
        <w:gridCol w:w="1525"/>
        <w:gridCol w:w="992"/>
        <w:gridCol w:w="4823"/>
      </w:tblGrid>
      <w:tr w14:paraId="1A0F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tblHeader/>
          <w:jc w:val="center"/>
        </w:trPr>
        <w:tc>
          <w:tcPr>
            <w:tcW w:w="1843" w:type="dxa"/>
            <w:vMerge w:val="restart"/>
            <w:shd w:val="clear" w:color="auto" w:fill="FFFFFF"/>
            <w:vAlign w:val="center"/>
          </w:tcPr>
          <w:p w14:paraId="2C60CA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Times New Roman" w:cs="Arial"/>
                <w:b/>
                <w:u w:val="single"/>
              </w:rPr>
            </w:pPr>
            <w:r>
              <w:rPr>
                <w:rFonts w:ascii="Arial" w:hAnsi="Arial" w:eastAsia="Times New Roman" w:cs="Arial"/>
                <w:b/>
                <w:u w:val="single"/>
              </w:rPr>
              <w:t>Ref.</w:t>
            </w:r>
          </w:p>
        </w:tc>
        <w:tc>
          <w:tcPr>
            <w:tcW w:w="5330" w:type="dxa"/>
            <w:vMerge w:val="restart"/>
            <w:shd w:val="clear" w:color="auto" w:fill="FFFFFF"/>
            <w:vAlign w:val="center"/>
          </w:tcPr>
          <w:p w14:paraId="1839596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Times New Roman" w:cs="Arial"/>
                <w:b/>
                <w:u w:val="single"/>
              </w:rPr>
            </w:pPr>
            <w:r>
              <w:rPr>
                <w:rFonts w:ascii="Arial" w:hAnsi="Arial" w:eastAsia="Times New Roman" w:cs="Arial"/>
                <w:b/>
                <w:u w:val="single"/>
              </w:rPr>
              <w:t>KPIs</w:t>
            </w:r>
          </w:p>
        </w:tc>
        <w:tc>
          <w:tcPr>
            <w:tcW w:w="1525" w:type="dxa"/>
            <w:shd w:val="clear" w:color="auto" w:fill="FFFFFF"/>
            <w:vAlign w:val="center"/>
          </w:tcPr>
          <w:p w14:paraId="6B2850B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Times New Roman" w:cs="Arial"/>
                <w:b/>
                <w:u w:val="single"/>
              </w:rPr>
            </w:pPr>
            <w:r>
              <w:rPr>
                <w:rFonts w:ascii="Arial" w:hAnsi="Arial" w:eastAsia="Times New Roman" w:cs="Arial"/>
                <w:b/>
                <w:u w:val="single"/>
              </w:rPr>
              <w:t>Submission</w:t>
            </w:r>
          </w:p>
        </w:tc>
        <w:tc>
          <w:tcPr>
            <w:tcW w:w="992" w:type="dxa"/>
            <w:vMerge w:val="restart"/>
            <w:shd w:val="clear" w:color="auto" w:fill="FFFFFF"/>
            <w:textDirection w:val="btLr"/>
            <w:vAlign w:val="center"/>
          </w:tcPr>
          <w:p w14:paraId="04AE279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hAnsi="Arial" w:eastAsia="Times New Roman" w:cs="Arial"/>
                <w:b/>
                <w:u w:val="single"/>
              </w:rPr>
            </w:pPr>
            <w:r>
              <w:rPr>
                <w:rFonts w:ascii="Arial" w:hAnsi="Arial" w:eastAsia="Times New Roman" w:cs="Arial"/>
                <w:b/>
                <w:u w:val="single"/>
              </w:rPr>
              <w:t>Actual score</w:t>
            </w:r>
          </w:p>
        </w:tc>
        <w:tc>
          <w:tcPr>
            <w:tcW w:w="4823" w:type="dxa"/>
            <w:vMerge w:val="restart"/>
            <w:shd w:val="clear" w:color="auto" w:fill="FFFFFF"/>
            <w:vAlign w:val="center"/>
          </w:tcPr>
          <w:p w14:paraId="2831D04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Times New Roman" w:cs="Arial"/>
                <w:b/>
                <w:u w:val="single"/>
              </w:rPr>
            </w:pPr>
            <w:r>
              <w:rPr>
                <w:rFonts w:ascii="Arial" w:hAnsi="Arial" w:eastAsia="Times New Roman" w:cs="Arial"/>
                <w:b/>
                <w:u w:val="single"/>
              </w:rPr>
              <w:t>Comments</w:t>
            </w:r>
          </w:p>
        </w:tc>
      </w:tr>
      <w:tr w14:paraId="4CDA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blHeader/>
          <w:jc w:val="center"/>
        </w:trPr>
        <w:tc>
          <w:tcPr>
            <w:tcW w:w="1843" w:type="dxa"/>
            <w:vMerge w:val="continue"/>
            <w:shd w:val="clear" w:color="auto" w:fill="FFFFFF"/>
            <w:vAlign w:val="center"/>
          </w:tcPr>
          <w:p w14:paraId="522D018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Times New Roman" w:cs="Arial"/>
                <w:u w:val="single"/>
              </w:rPr>
            </w:pPr>
          </w:p>
        </w:tc>
        <w:tc>
          <w:tcPr>
            <w:tcW w:w="5330" w:type="dxa"/>
            <w:vMerge w:val="continue"/>
            <w:shd w:val="clear" w:color="auto" w:fill="FFFFFF"/>
            <w:vAlign w:val="center"/>
          </w:tcPr>
          <w:p w14:paraId="23A07B4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Times New Roman" w:cs="Arial"/>
                <w:u w:val="single"/>
              </w:rPr>
            </w:pPr>
          </w:p>
        </w:tc>
        <w:tc>
          <w:tcPr>
            <w:tcW w:w="1525" w:type="dxa"/>
            <w:shd w:val="clear" w:color="auto" w:fill="FFFFFF"/>
          </w:tcPr>
          <w:p w14:paraId="5EA50C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Times New Roman" w:cs="Arial"/>
                <w:b/>
                <w:sz w:val="20"/>
                <w:szCs w:val="20"/>
                <w:lang w:val="en-GB"/>
              </w:rPr>
            </w:pPr>
            <w:r>
              <w:rPr>
                <w:rFonts w:ascii="Arial" w:hAnsi="Arial" w:eastAsia="Times New Roman" w:cs="Arial"/>
                <w:b/>
                <w:sz w:val="20"/>
                <w:szCs w:val="20"/>
                <w:lang w:val="en-GB"/>
              </w:rPr>
              <w:t>Y = Yes</w:t>
            </w:r>
          </w:p>
          <w:p w14:paraId="7CE185A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Times New Roman" w:cs="Arial"/>
                <w:b/>
                <w:sz w:val="20"/>
                <w:szCs w:val="20"/>
                <w:lang w:val="en-GB"/>
              </w:rPr>
            </w:pPr>
            <w:r>
              <w:rPr>
                <w:rFonts w:ascii="Arial" w:hAnsi="Arial" w:eastAsia="Times New Roman" w:cs="Arial"/>
                <w:b/>
                <w:sz w:val="20"/>
                <w:szCs w:val="20"/>
                <w:lang w:val="en-GB"/>
              </w:rPr>
              <w:t>N= No</w:t>
            </w:r>
          </w:p>
          <w:p w14:paraId="72D12E5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Times New Roman" w:cs="Arial"/>
                <w:lang w:val="en-GB"/>
              </w:rPr>
            </w:pPr>
            <w:r>
              <w:rPr>
                <w:rFonts w:ascii="Arial" w:hAnsi="Arial" w:eastAsia="Times New Roman" w:cs="Arial"/>
                <w:b/>
                <w:sz w:val="20"/>
                <w:szCs w:val="20"/>
                <w:lang w:val="en-GB"/>
              </w:rPr>
              <w:t>N/A = Not applicable</w:t>
            </w:r>
          </w:p>
        </w:tc>
        <w:tc>
          <w:tcPr>
            <w:tcW w:w="992" w:type="dxa"/>
            <w:vMerge w:val="continue"/>
            <w:shd w:val="clear" w:color="auto" w:fill="FFFFFF"/>
            <w:textDirection w:val="btLr"/>
            <w:vAlign w:val="center"/>
          </w:tcPr>
          <w:p w14:paraId="5DEC5F6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hAnsi="Arial" w:eastAsia="Times New Roman" w:cs="Arial"/>
                <w:u w:val="single"/>
              </w:rPr>
            </w:pPr>
          </w:p>
        </w:tc>
        <w:tc>
          <w:tcPr>
            <w:tcW w:w="4823" w:type="dxa"/>
            <w:vMerge w:val="continue"/>
            <w:shd w:val="clear" w:color="auto" w:fill="FFFFFF"/>
            <w:vAlign w:val="center"/>
          </w:tcPr>
          <w:p w14:paraId="5014E67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Times New Roman" w:cs="Arial"/>
                <w:u w:val="single"/>
              </w:rPr>
            </w:pPr>
          </w:p>
        </w:tc>
      </w:tr>
      <w:tr w14:paraId="291B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04786C6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center"/>
              <w:rPr>
                <w:rFonts w:ascii="Arial" w:hAnsi="Arial" w:eastAsia="Calibri" w:cs="Arial"/>
                <w:b/>
                <w:lang w:val="en-US"/>
              </w:rPr>
            </w:pPr>
            <w:r>
              <w:rPr>
                <w:rFonts w:ascii="Arial" w:hAnsi="Arial" w:eastAsia="Calibri" w:cs="Arial"/>
                <w:b/>
                <w:lang w:val="en-US"/>
              </w:rPr>
              <w:t xml:space="preserve">   1.</w:t>
            </w:r>
          </w:p>
        </w:tc>
        <w:tc>
          <w:tcPr>
            <w:tcW w:w="5330" w:type="dxa"/>
          </w:tcPr>
          <w:p w14:paraId="1AE46FDC">
            <w:pPr>
              <w:contextualSpacing/>
              <w:rPr>
                <w:rFonts w:ascii="Arial" w:hAnsi="Arial" w:eastAsia="Times New Roman" w:cs="Arial"/>
              </w:rPr>
            </w:pPr>
            <w:r>
              <w:rPr>
                <w:rFonts w:ascii="Arial" w:hAnsi="Arial" w:eastAsia="Times New Roman" w:cs="Arial"/>
              </w:rPr>
              <w:t xml:space="preserve">Is the acknowledgement of Eskom's SHE rules and requirements form (Annexure B) signed and submitted by the tenderer? </w:t>
            </w:r>
          </w:p>
        </w:tc>
        <w:tc>
          <w:tcPr>
            <w:tcW w:w="1525" w:type="dxa"/>
          </w:tcPr>
          <w:p w14:paraId="48A411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5948FF5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607950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19A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276B172D">
            <w:pPr>
              <w:pStyle w:val="14"/>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center"/>
              <w:rPr>
                <w:rFonts w:ascii="Arial" w:hAnsi="Arial" w:eastAsia="Times New Roman" w:cs="Arial"/>
              </w:rPr>
            </w:pPr>
          </w:p>
        </w:tc>
        <w:tc>
          <w:tcPr>
            <w:tcW w:w="5330" w:type="dxa"/>
          </w:tcPr>
          <w:p w14:paraId="5264CF4C">
            <w:pPr>
              <w:contextualSpacing/>
              <w:rPr>
                <w:rFonts w:ascii="Arial" w:hAnsi="Arial" w:eastAsia="Times New Roman" w:cs="Arial"/>
              </w:rPr>
            </w:pPr>
            <w:r>
              <w:rPr>
                <w:rFonts w:ascii="Arial" w:hAnsi="Arial" w:eastAsia="Times New Roman" w:cs="Arial"/>
              </w:rPr>
              <w:t xml:space="preserve">Costing for Safety Health and Environmental management completed and submitted </w:t>
            </w:r>
            <w:r>
              <w:rPr>
                <w:rFonts w:ascii="Arial" w:hAnsi="Arial" w:eastAsia="Times New Roman" w:cs="Arial"/>
                <w:b/>
                <w:u w:val="single"/>
              </w:rPr>
              <w:t>(include Covid-19 PPE).</w:t>
            </w:r>
          </w:p>
        </w:tc>
        <w:tc>
          <w:tcPr>
            <w:tcW w:w="1525" w:type="dxa"/>
          </w:tcPr>
          <w:p w14:paraId="0071681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19B1CBF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54E96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2869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4C6A645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center"/>
              <w:rPr>
                <w:rFonts w:ascii="Arial" w:hAnsi="Arial" w:eastAsia="Calibri" w:cs="Arial"/>
                <w:b/>
                <w:lang w:val="en-US"/>
              </w:rPr>
            </w:pPr>
            <w:r>
              <w:rPr>
                <w:rFonts w:ascii="Arial" w:hAnsi="Arial" w:eastAsia="Calibri" w:cs="Arial"/>
                <w:b/>
                <w:lang w:val="en-US"/>
              </w:rPr>
              <w:t xml:space="preserve">   3.</w:t>
            </w:r>
          </w:p>
        </w:tc>
        <w:tc>
          <w:tcPr>
            <w:tcW w:w="5330" w:type="dxa"/>
          </w:tcPr>
          <w:p w14:paraId="28994C3B">
            <w:pPr>
              <w:ind w:left="360"/>
              <w:contextualSpacing/>
              <w:rPr>
                <w:rFonts w:ascii="Arial" w:hAnsi="Arial" w:eastAsia="Calibri" w:cs="Arial"/>
                <w:lang w:val="en-US"/>
              </w:rPr>
            </w:pPr>
            <w:r>
              <w:rPr>
                <w:rFonts w:ascii="Arial" w:hAnsi="Arial" w:eastAsia="Calibri" w:cs="Arial"/>
                <w:lang w:val="en-US"/>
              </w:rPr>
              <w:t>Baseline Risk Assessment  (BRA) submitted</w:t>
            </w:r>
          </w:p>
          <w:p w14:paraId="1C0E445C">
            <w:pPr>
              <w:ind w:left="360"/>
              <w:contextualSpacing/>
              <w:rPr>
                <w:rFonts w:ascii="Arial" w:hAnsi="Arial" w:eastAsia="Calibri" w:cs="Arial"/>
                <w:lang w:val="en-US"/>
              </w:rPr>
            </w:pPr>
            <w:r>
              <w:rPr>
                <w:rFonts w:ascii="Arial" w:hAnsi="Arial" w:eastAsia="Calibri" w:cs="Arial"/>
                <w:lang w:val="en-US"/>
              </w:rPr>
              <w:t xml:space="preserve">Identification, assessment and management of </w:t>
            </w:r>
            <w:r>
              <w:rPr>
                <w:rFonts w:ascii="Arial" w:hAnsi="Arial" w:eastAsia="Calibri" w:cs="Arial"/>
                <w:b/>
                <w:u w:val="single"/>
                <w:lang w:val="en-US"/>
              </w:rPr>
              <w:t>SHE risks related to the scope of work and Covid-19</w:t>
            </w:r>
            <w:r>
              <w:rPr>
                <w:rFonts w:ascii="Arial" w:hAnsi="Arial" w:eastAsia="Calibri" w:cs="Arial"/>
                <w:lang w:val="en-US"/>
              </w:rPr>
              <w:t xml:space="preserve">. The risk assessment methodology must be provided together with the BRA, i.e. risk analysis, </w:t>
            </w:r>
          </w:p>
          <w:p w14:paraId="6A61377D">
            <w:pPr>
              <w:ind w:left="360"/>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Consequence rating</w:t>
            </w:r>
          </w:p>
          <w:p w14:paraId="2E9AADD9">
            <w:pPr>
              <w:ind w:left="360"/>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Likelihood rating</w:t>
            </w:r>
          </w:p>
          <w:p w14:paraId="7F0C25D6">
            <w:pPr>
              <w:ind w:left="360"/>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Risk rating</w:t>
            </w:r>
          </w:p>
          <w:p w14:paraId="101471F0">
            <w:pPr>
              <w:ind w:left="360"/>
              <w:contextualSpacing/>
              <w:rPr>
                <w:rFonts w:ascii="Arial" w:hAnsi="Arial" w:eastAsia="Calibri" w:cs="Arial"/>
                <w:lang w:val="en-US"/>
              </w:rPr>
            </w:pPr>
            <w:r>
              <w:rPr>
                <w:rFonts w:ascii="Arial" w:hAnsi="Arial" w:eastAsia="Calibri" w:cs="Arial"/>
                <w:lang w:val="en-US"/>
              </w:rPr>
              <w:t xml:space="preserve">. Review date must be two years </w:t>
            </w:r>
          </w:p>
        </w:tc>
        <w:tc>
          <w:tcPr>
            <w:tcW w:w="1525" w:type="dxa"/>
          </w:tcPr>
          <w:p w14:paraId="7B63CC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3EBA21B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05ABBC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7EA0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6CDE6710">
            <w:pPr>
              <w:pStyle w:val="14"/>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eastAsia="Calibri" w:cs="Arial"/>
                <w:lang w:val="en-US"/>
              </w:rPr>
            </w:pPr>
            <w:r>
              <w:rPr>
                <w:rFonts w:ascii="Arial" w:hAnsi="Arial" w:eastAsia="Calibri" w:cs="Arial"/>
                <w:lang w:val="en-US"/>
              </w:rPr>
              <w:t>4.</w:t>
            </w:r>
          </w:p>
        </w:tc>
        <w:tc>
          <w:tcPr>
            <w:tcW w:w="5330" w:type="dxa"/>
          </w:tcPr>
          <w:p w14:paraId="2B24AF39">
            <w:pPr>
              <w:ind w:left="360"/>
              <w:contextualSpacing/>
              <w:rPr>
                <w:rFonts w:ascii="Arial" w:hAnsi="Arial" w:eastAsia="Calibri" w:cs="Arial"/>
                <w:lang w:val="en-US"/>
              </w:rPr>
            </w:pPr>
            <w:r>
              <w:rPr>
                <w:rFonts w:ascii="Arial" w:hAnsi="Arial" w:eastAsia="Calibri" w:cs="Arial"/>
                <w:lang w:val="en-US"/>
              </w:rPr>
              <w:t>Valid Letter of Good Standing (COIDA or equivalent) submitted</w:t>
            </w:r>
          </w:p>
        </w:tc>
        <w:tc>
          <w:tcPr>
            <w:tcW w:w="1525" w:type="dxa"/>
          </w:tcPr>
          <w:p w14:paraId="3962F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23FC105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180B25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4517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608086E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center"/>
              <w:rPr>
                <w:rFonts w:ascii="Arial" w:hAnsi="Arial" w:eastAsia="Calibri" w:cs="Arial"/>
                <w:b/>
                <w:lang w:val="en-US"/>
              </w:rPr>
            </w:pPr>
            <w:r>
              <w:rPr>
                <w:rFonts w:ascii="Arial" w:hAnsi="Arial" w:eastAsia="Calibri" w:cs="Arial"/>
                <w:b/>
                <w:lang w:val="en-US"/>
              </w:rPr>
              <w:t>5.</w:t>
            </w:r>
          </w:p>
        </w:tc>
        <w:tc>
          <w:tcPr>
            <w:tcW w:w="5330" w:type="dxa"/>
          </w:tcPr>
          <w:p w14:paraId="3DC42C0D">
            <w:pPr>
              <w:rPr>
                <w:rFonts w:ascii="Arial" w:hAnsi="Arial" w:cs="Arial"/>
                <w:b/>
                <w:u w:val="single"/>
              </w:rPr>
            </w:pPr>
            <w:r>
              <w:rPr>
                <w:rFonts w:ascii="Arial" w:hAnsi="Arial" w:cs="Arial"/>
                <w:b/>
                <w:u w:val="single"/>
              </w:rPr>
              <w:t>SHE company and Covid-19 policy submitted</w:t>
            </w:r>
          </w:p>
          <w:p w14:paraId="29DACA49">
            <w:pPr>
              <w:rPr>
                <w:rFonts w:ascii="Arial" w:hAnsi="Arial" w:cs="Arial"/>
              </w:rPr>
            </w:pPr>
            <w:r>
              <w:rPr>
                <w:rFonts w:ascii="Arial" w:hAnsi="Arial" w:cs="Arial"/>
              </w:rPr>
              <w:t xml:space="preserve">They must both be signed by the head of the company </w:t>
            </w:r>
          </w:p>
        </w:tc>
        <w:tc>
          <w:tcPr>
            <w:tcW w:w="1525" w:type="dxa"/>
          </w:tcPr>
          <w:p w14:paraId="498F2B0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1471D96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6EAEDB1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4FA9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2B4165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center"/>
              <w:rPr>
                <w:rFonts w:ascii="Arial" w:hAnsi="Arial" w:eastAsia="Calibri" w:cs="Arial"/>
                <w:b/>
                <w:lang w:val="en-US"/>
              </w:rPr>
            </w:pPr>
            <w:r>
              <w:rPr>
                <w:rFonts w:ascii="Arial" w:hAnsi="Arial" w:eastAsia="Calibri" w:cs="Arial"/>
                <w:b/>
                <w:lang w:val="en-US"/>
              </w:rPr>
              <w:t>6.</w:t>
            </w:r>
          </w:p>
        </w:tc>
        <w:tc>
          <w:tcPr>
            <w:tcW w:w="5330" w:type="dxa"/>
          </w:tcPr>
          <w:p w14:paraId="06D8A19B">
            <w:pPr>
              <w:rPr>
                <w:rFonts w:ascii="Arial" w:hAnsi="Arial" w:cs="Arial"/>
              </w:rPr>
            </w:pPr>
            <w:r>
              <w:rPr>
                <w:rFonts w:ascii="Arial" w:hAnsi="Arial" w:cs="Arial"/>
              </w:rPr>
              <w:t>Valid Medical Fitness Certificate from a registered Occupational Practitioner. Minimum 2 x Medical Certificates from an Occupational Health Practitioner</w:t>
            </w:r>
          </w:p>
        </w:tc>
        <w:tc>
          <w:tcPr>
            <w:tcW w:w="1525" w:type="dxa"/>
          </w:tcPr>
          <w:p w14:paraId="3FBC6E3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3ADDACB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6538D0A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33EE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3EA50EC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bookmarkStart w:id="0" w:name="_GoBack"/>
            <w:r>
              <w:rPr>
                <w:rFonts w:ascii="Arial" w:hAnsi="Arial" w:eastAsia="Calibri" w:cs="Arial"/>
                <w:b/>
                <w:lang w:val="en-US"/>
              </w:rPr>
              <w:t>7.</w:t>
            </w:r>
          </w:p>
          <w:p w14:paraId="5D3472C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40244CF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4BAA095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5535CF8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0C678EB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7BD9E0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7088B9F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4854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6392AF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0D6C27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0933099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0603243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41914D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7E5E2E8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7E2AF55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5112C26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57B9B5E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r>
              <w:rPr>
                <w:rFonts w:ascii="Arial" w:hAnsi="Arial" w:eastAsia="Calibri" w:cs="Arial"/>
                <w:b/>
                <w:lang w:val="en-US"/>
              </w:rPr>
              <w:t>8.</w:t>
            </w:r>
          </w:p>
        </w:tc>
        <w:tc>
          <w:tcPr>
            <w:tcW w:w="5330" w:type="dxa"/>
          </w:tcPr>
          <w:p w14:paraId="0A8329E5">
            <w:pPr>
              <w:contextualSpacing/>
              <w:rPr>
                <w:rFonts w:ascii="Arial" w:hAnsi="Arial" w:eastAsia="Calibri" w:cs="Arial"/>
                <w:b/>
                <w:u w:val="single"/>
                <w:lang w:val="en-US"/>
              </w:rPr>
            </w:pPr>
            <w:r>
              <w:rPr>
                <w:rFonts w:ascii="Arial" w:hAnsi="Arial" w:eastAsia="Calibri" w:cs="Arial"/>
                <w:b/>
                <w:u w:val="single"/>
                <w:lang w:val="en-US"/>
              </w:rPr>
              <w:t>SHE Competency, training certificates submitted and appointment letters</w:t>
            </w:r>
          </w:p>
          <w:p w14:paraId="64EAEFA9">
            <w:pPr>
              <w:contextualSpacing/>
              <w:rPr>
                <w:rFonts w:ascii="Arial" w:hAnsi="Arial" w:eastAsia="Calibri" w:cs="Arial"/>
                <w:lang w:val="en-US"/>
              </w:rPr>
            </w:pPr>
            <w:r>
              <w:rPr>
                <w:rFonts w:ascii="Arial" w:hAnsi="Arial" w:eastAsia="Calibri" w:cs="Arial"/>
                <w:lang w:val="en-US"/>
              </w:rPr>
              <w:t>(Consider scope of work, risks, SHE plan and applicability ) i.e. qualifications / certificates applicable for this service</w:t>
            </w:r>
          </w:p>
          <w:p w14:paraId="23F90C73">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First aid level 1 &amp; 2</w:t>
            </w:r>
          </w:p>
          <w:p w14:paraId="245F5A64">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Safety Management training certificate (NEDSAM / Safety Management training), or equivalent</w:t>
            </w:r>
          </w:p>
          <w:p w14:paraId="791B7428">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Safety Health and Environment Representative</w:t>
            </w:r>
          </w:p>
          <w:p w14:paraId="2D442DD3">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Incident investigator</w:t>
            </w:r>
          </w:p>
          <w:p w14:paraId="2B9EC4E8">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Hazard Identification Risk Assessment (HIRA)</w:t>
            </w:r>
          </w:p>
          <w:p w14:paraId="04F4B62D">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Fire Warden</w:t>
            </w:r>
          </w:p>
          <w:p w14:paraId="3AFD912C">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Legal Liability Training for 16.2</w:t>
            </w:r>
          </w:p>
          <w:p w14:paraId="2CB720FF">
            <w:pPr>
              <w:contextualSpacing/>
              <w:rPr>
                <w:rFonts w:ascii="Arial" w:hAnsi="Arial" w:eastAsia="Calibri" w:cs="Arial"/>
                <w:lang w:val="en-US"/>
              </w:rPr>
            </w:pPr>
            <w:r>
              <w:rPr>
                <w:rFonts w:ascii="Arial" w:hAnsi="Arial" w:eastAsia="Calibri" w:cs="Arial"/>
                <w:lang w:val="en-US"/>
              </w:rPr>
              <w:t xml:space="preserve">            Company SHE Organogram</w:t>
            </w:r>
          </w:p>
          <w:p w14:paraId="0879B294">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Appointment letters (as per Organogram)</w:t>
            </w:r>
          </w:p>
          <w:p w14:paraId="3FC4865F">
            <w:pPr>
              <w:contextualSpacing/>
              <w:rPr>
                <w:rFonts w:ascii="Arial" w:hAnsi="Arial" w:eastAsia="Calibri" w:cs="Arial"/>
                <w:lang w:val="en-US"/>
              </w:rPr>
            </w:pPr>
          </w:p>
          <w:p w14:paraId="7163C399">
            <w:pPr>
              <w:contextualSpacing/>
              <w:rPr>
                <w:rFonts w:ascii="Arial" w:hAnsi="Arial" w:eastAsia="Calibri" w:cs="Arial"/>
                <w:lang w:val="en-US"/>
              </w:rPr>
            </w:pPr>
          </w:p>
          <w:p w14:paraId="1B53C3AA">
            <w:pPr>
              <w:contextualSpacing/>
              <w:rPr>
                <w:rFonts w:ascii="Arial" w:hAnsi="Arial" w:eastAsia="Calibri" w:cs="Arial"/>
                <w:lang w:val="en-US"/>
              </w:rPr>
            </w:pPr>
          </w:p>
          <w:p w14:paraId="778606A1">
            <w:pPr>
              <w:contextualSpacing/>
              <w:jc w:val="right"/>
              <w:rPr>
                <w:rFonts w:ascii="Arial" w:hAnsi="Arial" w:eastAsia="Calibri" w:cs="Arial"/>
                <w:lang w:val="en-US"/>
              </w:rPr>
            </w:pPr>
          </w:p>
          <w:p w14:paraId="6BB93F54">
            <w:pPr>
              <w:contextualSpacing/>
              <w:rPr>
                <w:rFonts w:ascii="Arial" w:hAnsi="Arial" w:eastAsia="Calibri" w:cs="Arial"/>
                <w:b/>
                <w:u w:val="single"/>
                <w:lang w:val="en-US"/>
              </w:rPr>
            </w:pPr>
            <w:r>
              <w:rPr>
                <w:rFonts w:ascii="Arial" w:hAnsi="Arial" w:eastAsia="Calibri" w:cs="Arial"/>
                <w:b/>
                <w:u w:val="single"/>
                <w:lang w:val="en-US"/>
              </w:rPr>
              <w:t>Covid-19 Awareness Training.</w:t>
            </w:r>
          </w:p>
          <w:p w14:paraId="3CBF68A3">
            <w:pPr>
              <w:pStyle w:val="14"/>
              <w:numPr>
                <w:ilvl w:val="0"/>
                <w:numId w:val="3"/>
              </w:numPr>
              <w:rPr>
                <w:rFonts w:ascii="Arial" w:hAnsi="Arial" w:eastAsia="Calibri" w:cs="Arial"/>
                <w:lang w:val="en-US"/>
              </w:rPr>
            </w:pPr>
            <w:r>
              <w:rPr>
                <w:rFonts w:ascii="Arial" w:hAnsi="Arial" w:eastAsia="Calibri" w:cs="Arial"/>
                <w:lang w:val="en-US"/>
              </w:rPr>
              <w:t>Covid-19 Compliance Manager Appointment</w:t>
            </w:r>
          </w:p>
          <w:p w14:paraId="161DF714">
            <w:pPr>
              <w:pStyle w:val="14"/>
              <w:numPr>
                <w:ilvl w:val="0"/>
                <w:numId w:val="3"/>
              </w:numPr>
              <w:rPr>
                <w:rFonts w:ascii="Arial" w:hAnsi="Arial" w:eastAsia="Calibri" w:cs="Arial"/>
                <w:lang w:val="en-US"/>
              </w:rPr>
            </w:pPr>
            <w:r>
              <w:rPr>
                <w:rFonts w:ascii="Arial" w:hAnsi="Arial" w:eastAsia="Calibri" w:cs="Arial"/>
                <w:lang w:val="en-US"/>
              </w:rPr>
              <w:t xml:space="preserve">Covid-19 Compliance Officer </w:t>
            </w:r>
          </w:p>
          <w:p w14:paraId="169C8725">
            <w:pPr>
              <w:contextualSpacing/>
              <w:rPr>
                <w:rFonts w:ascii="Arial" w:hAnsi="Arial" w:eastAsia="Calibri" w:cs="Arial"/>
                <w:lang w:val="en-US"/>
              </w:rPr>
            </w:pPr>
          </w:p>
        </w:tc>
        <w:tc>
          <w:tcPr>
            <w:tcW w:w="1525" w:type="dxa"/>
          </w:tcPr>
          <w:p w14:paraId="0DF957D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31AC35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36A005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70C1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6153AF2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r>
              <w:rPr>
                <w:rFonts w:ascii="Arial" w:hAnsi="Arial" w:eastAsia="Calibri" w:cs="Arial"/>
                <w:b/>
                <w:lang w:val="en-US"/>
              </w:rPr>
              <w:t>9.</w:t>
            </w:r>
          </w:p>
        </w:tc>
        <w:tc>
          <w:tcPr>
            <w:tcW w:w="5330" w:type="dxa"/>
          </w:tcPr>
          <w:p w14:paraId="62749429">
            <w:pPr>
              <w:contextualSpacing/>
              <w:rPr>
                <w:rFonts w:ascii="Arial" w:hAnsi="Arial" w:eastAsia="Calibri" w:cs="Arial"/>
                <w:lang w:val="en-US"/>
              </w:rPr>
            </w:pPr>
            <w:r>
              <w:rPr>
                <w:rFonts w:ascii="Arial" w:hAnsi="Arial" w:eastAsia="Calibri" w:cs="Arial"/>
                <w:lang w:val="en-US"/>
              </w:rPr>
              <w:t>Transport Safety;</w:t>
            </w:r>
          </w:p>
          <w:p w14:paraId="2D64CCED">
            <w:pPr>
              <w:contextualSpacing/>
              <w:rPr>
                <w:rFonts w:ascii="Arial" w:hAnsi="Arial" w:eastAsia="Calibri" w:cs="Arial"/>
                <w:lang w:val="en-US"/>
              </w:rPr>
            </w:pPr>
            <w:r>
              <w:rPr>
                <w:rFonts w:ascii="Arial" w:hAnsi="Arial" w:eastAsia="Calibri" w:cs="Arial"/>
                <w:lang w:val="en-US"/>
              </w:rPr>
              <w:t xml:space="preserve">Vehicle management procedure as per the National Road Traffic Management Act 93 of 1996 and </w:t>
            </w:r>
            <w:r>
              <w:rPr>
                <w:rFonts w:ascii="Arial" w:hAnsi="Arial" w:eastAsia="Calibri" w:cs="Arial"/>
                <w:b/>
                <w:u w:val="single"/>
                <w:lang w:val="en-US"/>
              </w:rPr>
              <w:t>Covid-19 Transport Regulations</w:t>
            </w:r>
            <w:r>
              <w:rPr>
                <w:rFonts w:ascii="Arial" w:hAnsi="Arial" w:eastAsia="Calibri" w:cs="Arial"/>
                <w:lang w:val="en-US"/>
              </w:rPr>
              <w:t>.</w:t>
            </w:r>
          </w:p>
          <w:p w14:paraId="0F166662">
            <w:pPr>
              <w:contextualSpacing/>
              <w:rPr>
                <w:rFonts w:ascii="Arial" w:hAnsi="Arial" w:eastAsia="Calibri" w:cs="Arial"/>
                <w:lang w:val="en-US"/>
              </w:rPr>
            </w:pPr>
          </w:p>
        </w:tc>
        <w:tc>
          <w:tcPr>
            <w:tcW w:w="1525" w:type="dxa"/>
          </w:tcPr>
          <w:p w14:paraId="69627F9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02C684D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14E3585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74BE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6A0E8CD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r>
              <w:rPr>
                <w:rFonts w:ascii="Arial" w:hAnsi="Arial" w:eastAsia="Calibri" w:cs="Arial"/>
                <w:b/>
                <w:lang w:val="en-US"/>
              </w:rPr>
              <w:t>10</w:t>
            </w:r>
          </w:p>
        </w:tc>
        <w:tc>
          <w:tcPr>
            <w:tcW w:w="5330" w:type="dxa"/>
          </w:tcPr>
          <w:p w14:paraId="4B3E903D">
            <w:pPr>
              <w:contextualSpacing/>
              <w:rPr>
                <w:rFonts w:ascii="Arial" w:hAnsi="Arial" w:eastAsia="Calibri" w:cs="Arial"/>
                <w:lang w:val="en-US"/>
              </w:rPr>
            </w:pPr>
            <w:r>
              <w:rPr>
                <w:rFonts w:ascii="Arial" w:hAnsi="Arial" w:eastAsia="Calibri" w:cs="Arial"/>
                <w:lang w:val="en-US"/>
              </w:rPr>
              <w:t>SHE Officer &amp; Construction Supervisor Curriculum Vitae and their H&amp;S appointment letters</w:t>
            </w:r>
          </w:p>
        </w:tc>
        <w:tc>
          <w:tcPr>
            <w:tcW w:w="1525" w:type="dxa"/>
          </w:tcPr>
          <w:p w14:paraId="3A3056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6B71F90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0E6C888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12EB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7D3651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tc>
        <w:tc>
          <w:tcPr>
            <w:tcW w:w="5330" w:type="dxa"/>
          </w:tcPr>
          <w:p w14:paraId="27D21788">
            <w:pPr>
              <w:contextualSpacing/>
              <w:rPr>
                <w:rFonts w:ascii="Arial" w:hAnsi="Arial" w:eastAsia="Calibri" w:cs="Arial"/>
                <w:lang w:val="en-US"/>
              </w:rPr>
            </w:pPr>
            <w:r>
              <w:rPr>
                <w:rFonts w:ascii="Arial" w:hAnsi="Arial" w:eastAsia="Calibri" w:cs="Arial"/>
                <w:lang w:val="en-US"/>
              </w:rPr>
              <w:t>Company internal and external OH&amp;S Audit programme/plan.</w:t>
            </w:r>
          </w:p>
        </w:tc>
        <w:tc>
          <w:tcPr>
            <w:tcW w:w="1525" w:type="dxa"/>
          </w:tcPr>
          <w:p w14:paraId="41DD822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69D7633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07062CA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6C79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369D76C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r>
              <w:rPr>
                <w:rFonts w:ascii="Arial" w:hAnsi="Arial" w:eastAsia="Calibri" w:cs="Arial"/>
                <w:b/>
                <w:lang w:val="en-US"/>
              </w:rPr>
              <w:t>11</w:t>
            </w:r>
          </w:p>
        </w:tc>
        <w:tc>
          <w:tcPr>
            <w:tcW w:w="5330" w:type="dxa"/>
          </w:tcPr>
          <w:p w14:paraId="51E36B37">
            <w:pPr>
              <w:contextualSpacing/>
              <w:rPr>
                <w:rFonts w:ascii="Arial" w:hAnsi="Arial" w:eastAsia="Calibri" w:cs="Arial"/>
                <w:lang w:val="en-US"/>
              </w:rPr>
            </w:pPr>
            <w:r>
              <w:rPr>
                <w:rFonts w:ascii="Arial" w:hAnsi="Arial" w:eastAsia="Calibri" w:cs="Arial"/>
                <w:lang w:val="en-US"/>
              </w:rPr>
              <w:t>Company SHE training programme/Matrix</w:t>
            </w:r>
          </w:p>
        </w:tc>
        <w:tc>
          <w:tcPr>
            <w:tcW w:w="1525" w:type="dxa"/>
          </w:tcPr>
          <w:p w14:paraId="1C95078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1C4EAB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11079F6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5ED3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5794F89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r>
              <w:rPr>
                <w:rFonts w:ascii="Arial" w:hAnsi="Arial" w:eastAsia="Calibri" w:cs="Arial"/>
                <w:b/>
                <w:lang w:val="en-US"/>
              </w:rPr>
              <w:t>12</w:t>
            </w:r>
          </w:p>
        </w:tc>
        <w:tc>
          <w:tcPr>
            <w:tcW w:w="5330" w:type="dxa"/>
          </w:tcPr>
          <w:p w14:paraId="091280AC">
            <w:pPr>
              <w:contextualSpacing/>
              <w:rPr>
                <w:rFonts w:ascii="Arial" w:hAnsi="Arial" w:eastAsia="Calibri" w:cs="Arial"/>
                <w:b/>
                <w:u w:val="single"/>
                <w:lang w:val="en-US"/>
              </w:rPr>
            </w:pPr>
            <w:r>
              <w:rPr>
                <w:rFonts w:ascii="Arial" w:hAnsi="Arial" w:eastAsia="Calibri" w:cs="Arial"/>
                <w:b/>
                <w:u w:val="single"/>
                <w:lang w:val="en-US"/>
              </w:rPr>
              <w:t>Incident Management Procedure</w:t>
            </w:r>
          </w:p>
          <w:p w14:paraId="25DEED99">
            <w:pPr>
              <w:contextualSpacing/>
              <w:rPr>
                <w:rFonts w:ascii="Arial" w:hAnsi="Arial" w:eastAsia="Calibri" w:cs="Arial"/>
                <w:lang w:val="en-US"/>
              </w:rPr>
            </w:pPr>
            <w:r>
              <w:rPr>
                <w:rFonts w:ascii="Arial" w:hAnsi="Arial" w:eastAsia="Calibri" w:cs="Arial"/>
                <w:lang w:val="en-US"/>
              </w:rPr>
              <w:t>As prescribed in relevant sections of the OHS Act 85 of 1993</w:t>
            </w:r>
          </w:p>
          <w:p w14:paraId="4A5D1D85">
            <w:pPr>
              <w:contextualSpacing/>
              <w:rPr>
                <w:rFonts w:ascii="Arial" w:hAnsi="Arial" w:eastAsia="Calibri" w:cs="Arial"/>
                <w:lang w:val="en-US"/>
              </w:rPr>
            </w:pPr>
          </w:p>
          <w:p w14:paraId="744DD960">
            <w:pPr>
              <w:contextualSpacing/>
              <w:rPr>
                <w:rFonts w:ascii="Arial" w:hAnsi="Arial" w:eastAsia="Calibri" w:cs="Arial"/>
                <w:lang w:val="en-US"/>
              </w:rPr>
            </w:pPr>
            <w:r>
              <w:rPr>
                <w:rFonts w:ascii="Arial" w:hAnsi="Arial" w:eastAsia="Calibri" w:cs="Arial"/>
                <w:lang w:val="en-US"/>
              </w:rPr>
              <w:t>Incident Management Procedure for safety related incidents.</w:t>
            </w:r>
          </w:p>
          <w:p w14:paraId="69992D10">
            <w:pPr>
              <w:contextualSpacing/>
              <w:rPr>
                <w:rFonts w:ascii="Arial" w:hAnsi="Arial" w:eastAsia="Calibri" w:cs="Arial"/>
                <w:b/>
                <w:u w:val="single"/>
                <w:lang w:val="en-US"/>
              </w:rPr>
            </w:pPr>
            <w:r>
              <w:rPr>
                <w:rFonts w:ascii="Arial" w:hAnsi="Arial" w:eastAsia="Calibri" w:cs="Arial"/>
                <w:lang w:val="en-US"/>
              </w:rPr>
              <w:t xml:space="preserve"> </w:t>
            </w:r>
          </w:p>
          <w:p w14:paraId="34629BF3">
            <w:pPr>
              <w:contextualSpacing/>
              <w:rPr>
                <w:rFonts w:ascii="Arial" w:hAnsi="Arial" w:eastAsia="Calibri" w:cs="Arial"/>
                <w:lang w:val="en-US"/>
              </w:rPr>
            </w:pPr>
            <w:r>
              <w:rPr>
                <w:rFonts w:ascii="Arial" w:hAnsi="Arial" w:eastAsia="Calibri" w:cs="Arial"/>
                <w:lang w:val="en-US"/>
              </w:rPr>
              <w:t>Management of Covid-19 related incidents procedure</w:t>
            </w:r>
          </w:p>
          <w:p w14:paraId="46058AA6">
            <w:pPr>
              <w:pStyle w:val="14"/>
              <w:rPr>
                <w:rFonts w:ascii="Arial" w:hAnsi="Arial" w:eastAsia="Calibri" w:cs="Arial"/>
                <w:lang w:val="en-US"/>
              </w:rPr>
            </w:pPr>
          </w:p>
        </w:tc>
        <w:tc>
          <w:tcPr>
            <w:tcW w:w="1525" w:type="dxa"/>
          </w:tcPr>
          <w:p w14:paraId="5DA4E62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1A1F77C9">
            <w:pPr>
              <w:rPr>
                <w:rFonts w:ascii="Arial" w:hAnsi="Arial" w:eastAsia="Times New Roman" w:cs="Arial"/>
              </w:rPr>
            </w:pPr>
          </w:p>
        </w:tc>
        <w:tc>
          <w:tcPr>
            <w:tcW w:w="4823" w:type="dxa"/>
          </w:tcPr>
          <w:p w14:paraId="4443244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41F6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26ADFC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r>
              <w:rPr>
                <w:rFonts w:ascii="Arial" w:hAnsi="Arial" w:eastAsia="Calibri" w:cs="Arial"/>
                <w:b/>
                <w:lang w:val="en-US"/>
              </w:rPr>
              <w:t>13</w:t>
            </w:r>
          </w:p>
        </w:tc>
        <w:tc>
          <w:tcPr>
            <w:tcW w:w="5330" w:type="dxa"/>
          </w:tcPr>
          <w:p w14:paraId="7BC30894">
            <w:pPr>
              <w:contextualSpacing/>
              <w:rPr>
                <w:rFonts w:ascii="Arial" w:hAnsi="Arial" w:eastAsia="Calibri" w:cs="Arial"/>
                <w:bCs/>
                <w:lang w:val="en-US"/>
              </w:rPr>
            </w:pPr>
            <w:r>
              <w:rPr>
                <w:rFonts w:ascii="Arial" w:hAnsi="Arial" w:eastAsia="Calibri" w:cs="Arial"/>
                <w:bCs/>
                <w:lang w:val="en-US"/>
              </w:rPr>
              <w:t>Fall protection plan</w:t>
            </w:r>
          </w:p>
        </w:tc>
        <w:tc>
          <w:tcPr>
            <w:tcW w:w="1525" w:type="dxa"/>
          </w:tcPr>
          <w:p w14:paraId="042D1B8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51855345">
            <w:pPr>
              <w:rPr>
                <w:rFonts w:ascii="Arial" w:hAnsi="Arial" w:eastAsia="Times New Roman" w:cs="Arial"/>
              </w:rPr>
            </w:pPr>
          </w:p>
        </w:tc>
        <w:tc>
          <w:tcPr>
            <w:tcW w:w="4823" w:type="dxa"/>
          </w:tcPr>
          <w:p w14:paraId="02D8606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69C4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6FCFA759">
            <w:pPr>
              <w:pStyle w:val="14"/>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p>
          <w:p w14:paraId="0C53F4BA">
            <w:pPr>
              <w:pStyle w:val="14"/>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eastAsia="Calibri" w:cs="Arial"/>
                <w:b/>
                <w:lang w:val="en-US"/>
              </w:rPr>
            </w:pPr>
            <w:r>
              <w:rPr>
                <w:rFonts w:ascii="Arial" w:hAnsi="Arial" w:eastAsia="Calibri" w:cs="Arial"/>
                <w:b/>
                <w:lang w:val="en-US"/>
              </w:rPr>
              <w:t xml:space="preserve">    14</w:t>
            </w:r>
          </w:p>
        </w:tc>
        <w:tc>
          <w:tcPr>
            <w:tcW w:w="5330" w:type="dxa"/>
          </w:tcPr>
          <w:p w14:paraId="0BE02C8F">
            <w:pPr>
              <w:contextualSpacing/>
              <w:rPr>
                <w:rFonts w:ascii="Arial" w:hAnsi="Arial" w:eastAsia="Calibri" w:cs="Arial"/>
                <w:b/>
                <w:u w:val="single"/>
                <w:lang w:val="en-US"/>
              </w:rPr>
            </w:pPr>
            <w:r>
              <w:rPr>
                <w:rFonts w:ascii="Arial" w:hAnsi="Arial" w:eastAsia="Calibri" w:cs="Arial"/>
                <w:b/>
                <w:u w:val="single"/>
                <w:lang w:val="en-US"/>
              </w:rPr>
              <w:t>Substance abuse management</w:t>
            </w:r>
          </w:p>
          <w:p w14:paraId="321A2B23">
            <w:pPr>
              <w:contextualSpacing/>
              <w:rPr>
                <w:rFonts w:ascii="Arial" w:hAnsi="Arial" w:eastAsia="Calibri" w:cs="Arial"/>
                <w:lang w:val="en-US"/>
              </w:rPr>
            </w:pPr>
            <w:r>
              <w:rPr>
                <w:rFonts w:ascii="Arial" w:hAnsi="Arial" w:eastAsia="Calibri" w:cs="Arial"/>
                <w:lang w:val="en-US"/>
              </w:rPr>
              <w:t>Substance abuse procedure</w:t>
            </w:r>
          </w:p>
          <w:p w14:paraId="30F5B89B">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Substance abuse policy</w:t>
            </w:r>
          </w:p>
          <w:p w14:paraId="5DB7D272">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Breathalyzer test instrument calibration certificate</w:t>
            </w:r>
          </w:p>
        </w:tc>
        <w:tc>
          <w:tcPr>
            <w:tcW w:w="1525" w:type="dxa"/>
          </w:tcPr>
          <w:p w14:paraId="70114BD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6297243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5B5512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75DE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356AAB0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r>
              <w:rPr>
                <w:rFonts w:ascii="Arial" w:hAnsi="Arial" w:eastAsia="Calibri" w:cs="Arial"/>
                <w:b/>
                <w:lang w:val="en-US"/>
              </w:rPr>
              <w:t xml:space="preserve">         15</w:t>
            </w:r>
          </w:p>
        </w:tc>
        <w:tc>
          <w:tcPr>
            <w:tcW w:w="5330" w:type="dxa"/>
          </w:tcPr>
          <w:p w14:paraId="58312362">
            <w:pPr>
              <w:contextualSpacing/>
              <w:rPr>
                <w:rFonts w:ascii="Arial" w:hAnsi="Arial" w:eastAsia="Calibri" w:cs="Arial"/>
                <w:b/>
                <w:u w:val="single"/>
                <w:lang w:val="en-US"/>
              </w:rPr>
            </w:pPr>
            <w:r>
              <w:rPr>
                <w:rFonts w:ascii="Arial" w:hAnsi="Arial" w:eastAsia="Calibri" w:cs="Arial"/>
                <w:b/>
                <w:u w:val="single"/>
                <w:lang w:val="en-US"/>
              </w:rPr>
              <w:t>Operational Procedures (Written Safe Work Procedures)</w:t>
            </w:r>
          </w:p>
          <w:p w14:paraId="702744A2">
            <w:pPr>
              <w:contextualSpacing/>
              <w:rPr>
                <w:rFonts w:ascii="Arial" w:hAnsi="Arial" w:eastAsia="Calibri" w:cs="Arial"/>
                <w:lang w:val="en-US"/>
              </w:rPr>
            </w:pPr>
            <w:r>
              <w:rPr>
                <w:rFonts w:ascii="Arial" w:hAnsi="Arial" w:eastAsia="Calibri" w:cs="Arial"/>
                <w:lang w:val="en-US"/>
              </w:rPr>
              <w:t>The written safe work procedures must address over and above the following listed activities</w:t>
            </w:r>
          </w:p>
          <w:p w14:paraId="2D80F97B">
            <w:pPr>
              <w:contextualSpacing/>
              <w:rPr>
                <w:rFonts w:ascii="Arial" w:hAnsi="Arial" w:eastAsia="Calibri" w:cs="Arial"/>
                <w:lang w:val="en-US"/>
              </w:rPr>
            </w:pPr>
          </w:p>
          <w:p w14:paraId="47EFBCA0">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Daily Operations (patrol, access control and armed response)</w:t>
            </w:r>
          </w:p>
          <w:p w14:paraId="532410E7">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Working hours – compliance with Labour Relations/Basic Conditions of Employment Act - Duty roaster must cover 40 hours a week per employee.</w:t>
            </w:r>
          </w:p>
          <w:p w14:paraId="29A95266">
            <w:pPr>
              <w:pStyle w:val="14"/>
              <w:numPr>
                <w:ilvl w:val="0"/>
                <w:numId w:val="4"/>
              </w:numPr>
              <w:rPr>
                <w:rFonts w:ascii="Arial" w:hAnsi="Arial" w:eastAsia="Calibri" w:cs="Arial"/>
                <w:lang w:val="en-US"/>
              </w:rPr>
            </w:pPr>
            <w:r>
              <w:rPr>
                <w:rFonts w:ascii="Arial" w:hAnsi="Arial" w:eastAsia="Calibri" w:cs="Arial"/>
                <w:lang w:val="en-US"/>
              </w:rPr>
              <w:t>Covid-19 (screening, temperature scanning, masks, gloves)</w:t>
            </w:r>
          </w:p>
        </w:tc>
        <w:tc>
          <w:tcPr>
            <w:tcW w:w="1525" w:type="dxa"/>
          </w:tcPr>
          <w:p w14:paraId="5FCADCC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0484DA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77C5AF2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01FC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705AF86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hAnsi="Arial" w:eastAsia="Calibri" w:cs="Arial"/>
                <w:b/>
                <w:lang w:val="en-US"/>
              </w:rPr>
            </w:pPr>
            <w:r>
              <w:rPr>
                <w:rFonts w:ascii="Arial" w:hAnsi="Arial" w:eastAsia="Calibri" w:cs="Arial"/>
                <w:b/>
                <w:lang w:val="en-US"/>
              </w:rPr>
              <w:t>16</w:t>
            </w:r>
          </w:p>
        </w:tc>
        <w:tc>
          <w:tcPr>
            <w:tcW w:w="5330" w:type="dxa"/>
          </w:tcPr>
          <w:p w14:paraId="6CF82011">
            <w:pPr>
              <w:contextualSpacing/>
              <w:rPr>
                <w:rFonts w:ascii="Arial" w:hAnsi="Arial" w:eastAsia="Calibri" w:cs="Arial"/>
                <w:lang w:val="en-US"/>
              </w:rPr>
            </w:pPr>
            <w:r>
              <w:rPr>
                <w:rFonts w:ascii="Arial" w:hAnsi="Arial" w:eastAsia="Calibri" w:cs="Arial"/>
                <w:lang w:val="en-US"/>
              </w:rPr>
              <w:t>Emergency preparedness plan</w:t>
            </w:r>
          </w:p>
          <w:p w14:paraId="05F3233E">
            <w:pPr>
              <w:contextualSpacing/>
              <w:rPr>
                <w:rFonts w:ascii="Arial" w:hAnsi="Arial" w:eastAsia="Calibri" w:cs="Arial"/>
                <w:lang w:val="en-US"/>
              </w:rPr>
            </w:pPr>
            <w:r>
              <w:rPr>
                <w:rFonts w:ascii="Arial" w:hAnsi="Arial" w:eastAsia="Calibri" w:cs="Arial"/>
                <w:lang w:val="en-US"/>
              </w:rPr>
              <w:t xml:space="preserve">Relevant to the scope and </w:t>
            </w:r>
            <w:r>
              <w:rPr>
                <w:rFonts w:ascii="Arial" w:hAnsi="Arial" w:eastAsia="Calibri" w:cs="Arial"/>
                <w:b/>
                <w:u w:val="single"/>
                <w:lang w:val="en-US"/>
              </w:rPr>
              <w:t>Covid-19</w:t>
            </w:r>
          </w:p>
        </w:tc>
        <w:tc>
          <w:tcPr>
            <w:tcW w:w="1525" w:type="dxa"/>
          </w:tcPr>
          <w:p w14:paraId="5B9BA6C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7D596B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6A7412A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57AF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44E91B7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eastAsia="Calibri" w:cs="Arial"/>
                <w:b/>
                <w:lang w:val="en-US"/>
              </w:rPr>
            </w:pPr>
            <w:r>
              <w:rPr>
                <w:rFonts w:ascii="Arial" w:hAnsi="Arial" w:eastAsia="Calibri" w:cs="Arial"/>
                <w:b/>
                <w:lang w:val="en-US"/>
              </w:rPr>
              <w:t xml:space="preserve">           17</w:t>
            </w:r>
          </w:p>
        </w:tc>
        <w:tc>
          <w:tcPr>
            <w:tcW w:w="5330" w:type="dxa"/>
          </w:tcPr>
          <w:p w14:paraId="3DCF47AD">
            <w:pPr>
              <w:contextualSpacing/>
              <w:rPr>
                <w:rFonts w:ascii="Arial" w:hAnsi="Arial" w:eastAsia="Calibri" w:cs="Arial"/>
                <w:b/>
                <w:u w:val="single"/>
                <w:lang w:val="en-US"/>
              </w:rPr>
            </w:pPr>
            <w:r>
              <w:rPr>
                <w:rFonts w:ascii="Arial" w:hAnsi="Arial" w:eastAsia="Calibri" w:cs="Arial"/>
                <w:b/>
                <w:u w:val="single"/>
                <w:lang w:val="en-US"/>
              </w:rPr>
              <w:t>Company SHE Performance for the past three years.</w:t>
            </w:r>
          </w:p>
          <w:p w14:paraId="53FD7F1B">
            <w:pPr>
              <w:contextualSpacing/>
              <w:rPr>
                <w:rFonts w:ascii="Arial" w:hAnsi="Arial" w:eastAsia="Calibri" w:cs="Arial"/>
                <w:lang w:val="en-US"/>
              </w:rPr>
            </w:pPr>
            <w:r>
              <w:rPr>
                <w:rFonts w:ascii="Arial" w:hAnsi="Arial" w:eastAsia="Calibri" w:cs="Arial"/>
                <w:lang w:val="en-US"/>
              </w:rPr>
              <w:t>Both new and existing suppliers/contractors must submit the incident register indicating the type of incidents experienced to date. Indicate the following incidents:</w:t>
            </w:r>
          </w:p>
          <w:p w14:paraId="3F01FEAF">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Fatalities</w:t>
            </w:r>
          </w:p>
          <w:p w14:paraId="4A944B2D">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LTI (Booked off-duty occupational injury)</w:t>
            </w:r>
          </w:p>
          <w:p w14:paraId="3614E1C1">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Medical (Not booked off-duty occupational injury)</w:t>
            </w:r>
          </w:p>
          <w:p w14:paraId="5A256BE0">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First Aid injuries</w:t>
            </w:r>
          </w:p>
          <w:p w14:paraId="68A84425">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Near Misses</w:t>
            </w:r>
          </w:p>
          <w:p w14:paraId="1A4B1C21">
            <w:pPr>
              <w:contextualSpacing/>
              <w:rPr>
                <w:rFonts w:ascii="Arial" w:hAnsi="Arial" w:eastAsia="Calibri" w:cs="Arial"/>
                <w:lang w:val="en-US"/>
              </w:rPr>
            </w:pPr>
            <w:r>
              <w:rPr>
                <w:rFonts w:ascii="Arial" w:hAnsi="Arial" w:eastAsia="Calibri" w:cs="Arial"/>
                <w:lang w:val="en-US"/>
              </w:rPr>
              <w:t>•</w:t>
            </w:r>
            <w:r>
              <w:rPr>
                <w:rFonts w:ascii="Arial" w:hAnsi="Arial" w:eastAsia="Calibri" w:cs="Arial"/>
                <w:lang w:val="en-US"/>
              </w:rPr>
              <w:tab/>
            </w:r>
            <w:r>
              <w:rPr>
                <w:rFonts w:ascii="Arial" w:hAnsi="Arial" w:eastAsia="Calibri" w:cs="Arial"/>
                <w:lang w:val="en-US"/>
              </w:rPr>
              <w:t>Property Damage Incident</w:t>
            </w:r>
          </w:p>
        </w:tc>
        <w:tc>
          <w:tcPr>
            <w:tcW w:w="1525" w:type="dxa"/>
          </w:tcPr>
          <w:p w14:paraId="4E82EBE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0FA1464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3910E1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185E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11912B1C">
            <w:pPr>
              <w:pStyle w:val="14"/>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eastAsia="Calibri" w:cs="Arial"/>
                <w:b/>
                <w:lang w:val="en-US"/>
              </w:rPr>
            </w:pPr>
            <w:r>
              <w:rPr>
                <w:rFonts w:ascii="Arial" w:hAnsi="Arial" w:eastAsia="Calibri" w:cs="Arial"/>
                <w:b/>
                <w:lang w:val="en-US"/>
              </w:rPr>
              <w:t xml:space="preserve">18 </w:t>
            </w:r>
          </w:p>
        </w:tc>
        <w:tc>
          <w:tcPr>
            <w:tcW w:w="5330" w:type="dxa"/>
          </w:tcPr>
          <w:p w14:paraId="092F8626">
            <w:pPr>
              <w:contextualSpacing/>
              <w:rPr>
                <w:rFonts w:ascii="Arial" w:hAnsi="Arial" w:eastAsia="Calibri" w:cs="Arial"/>
                <w:lang w:val="en-US"/>
              </w:rPr>
            </w:pPr>
            <w:r>
              <w:rPr>
                <w:rFonts w:ascii="Arial" w:hAnsi="Arial" w:eastAsia="Calibri" w:cs="Arial"/>
                <w:b/>
                <w:u w:val="single"/>
                <w:lang w:val="en-US"/>
              </w:rPr>
              <w:t>Occupational Health and Safety Plan for the Scope of work must be submitted?</w:t>
            </w:r>
            <w:r>
              <w:rPr>
                <w:rFonts w:ascii="Arial" w:hAnsi="Arial" w:eastAsia="Calibri" w:cs="Arial"/>
                <w:lang w:val="en-US"/>
              </w:rPr>
              <w:t xml:space="preserve"> The content must include but not limited to the following elements:</w:t>
            </w:r>
          </w:p>
          <w:p w14:paraId="7F3A2363">
            <w:pPr>
              <w:contextualSpacing/>
              <w:rPr>
                <w:rFonts w:ascii="Arial" w:hAnsi="Arial" w:eastAsia="Calibri" w:cs="Arial"/>
                <w:lang w:val="en-US"/>
              </w:rPr>
            </w:pPr>
          </w:p>
          <w:p w14:paraId="746C8705">
            <w:pPr>
              <w:contextualSpacing/>
              <w:rPr>
                <w:rFonts w:ascii="Arial" w:hAnsi="Arial" w:eastAsia="Calibri" w:cs="Arial"/>
                <w:lang w:val="en-US"/>
              </w:rPr>
            </w:pPr>
            <w:r>
              <w:rPr>
                <w:rFonts w:ascii="Arial" w:hAnsi="Arial" w:eastAsia="Calibri" w:cs="Arial"/>
                <w:lang w:val="en-US"/>
              </w:rPr>
              <w:t>•Health and Safety Organogram indicating Legal Appointments within the Company-Responsibility &amp; Accountability</w:t>
            </w:r>
          </w:p>
          <w:p w14:paraId="0284C6FA">
            <w:pPr>
              <w:contextualSpacing/>
              <w:rPr>
                <w:rFonts w:ascii="Arial" w:hAnsi="Arial" w:eastAsia="Calibri" w:cs="Arial"/>
                <w:lang w:val="en-US"/>
              </w:rPr>
            </w:pPr>
          </w:p>
        </w:tc>
        <w:tc>
          <w:tcPr>
            <w:tcW w:w="1525" w:type="dxa"/>
          </w:tcPr>
          <w:p w14:paraId="3AD2178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28DE2E9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6EADB0A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33DC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33FAD43A">
            <w:pPr>
              <w:pStyle w:val="14"/>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eastAsia="Calibri" w:cs="Arial"/>
                <w:b/>
                <w:lang w:val="en-US"/>
              </w:rPr>
            </w:pPr>
            <w:r>
              <w:rPr>
                <w:rFonts w:ascii="Arial" w:hAnsi="Arial" w:eastAsia="Calibri" w:cs="Arial"/>
                <w:b/>
                <w:lang w:val="en-US"/>
              </w:rPr>
              <w:t>19</w:t>
            </w:r>
          </w:p>
        </w:tc>
        <w:tc>
          <w:tcPr>
            <w:tcW w:w="5330" w:type="dxa"/>
          </w:tcPr>
          <w:p w14:paraId="38AC926F">
            <w:pPr>
              <w:contextualSpacing/>
              <w:rPr>
                <w:rFonts w:ascii="Arial" w:hAnsi="Arial" w:eastAsia="Calibri" w:cs="Arial"/>
                <w:bCs/>
                <w:lang w:val="en-US"/>
              </w:rPr>
            </w:pPr>
            <w:r>
              <w:rPr>
                <w:rFonts w:ascii="Arial" w:hAnsi="Arial" w:eastAsia="Calibri" w:cs="Arial"/>
                <w:bCs/>
                <w:lang w:val="en-US"/>
              </w:rPr>
              <w:t>Emergency preparedness plan relevant to the project/Scope</w:t>
            </w:r>
          </w:p>
        </w:tc>
        <w:tc>
          <w:tcPr>
            <w:tcW w:w="1525" w:type="dxa"/>
          </w:tcPr>
          <w:p w14:paraId="4F7A6C3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269737A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123FC7A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75B4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30BE1CAB">
            <w:pPr>
              <w:pStyle w:val="14"/>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eastAsia="Calibri" w:cs="Arial"/>
                <w:b/>
                <w:lang w:val="en-US"/>
              </w:rPr>
            </w:pPr>
            <w:r>
              <w:rPr>
                <w:rFonts w:ascii="Arial" w:hAnsi="Arial" w:eastAsia="Calibri" w:cs="Arial"/>
                <w:b/>
                <w:lang w:val="en-US"/>
              </w:rPr>
              <w:t>20</w:t>
            </w:r>
          </w:p>
        </w:tc>
        <w:tc>
          <w:tcPr>
            <w:tcW w:w="5330" w:type="dxa"/>
          </w:tcPr>
          <w:p w14:paraId="085EAAAF">
            <w:pPr>
              <w:contextualSpacing/>
              <w:rPr>
                <w:rFonts w:ascii="Arial" w:hAnsi="Arial" w:eastAsia="Calibri" w:cs="Arial"/>
                <w:bCs/>
                <w:lang w:val="en-US"/>
              </w:rPr>
            </w:pPr>
            <w:r>
              <w:rPr>
                <w:rFonts w:ascii="Arial" w:hAnsi="Arial" w:eastAsia="Calibri" w:cs="Arial"/>
                <w:bCs/>
                <w:lang w:val="en-US"/>
              </w:rPr>
              <w:t>Fall protection plan for work at height</w:t>
            </w:r>
          </w:p>
        </w:tc>
        <w:tc>
          <w:tcPr>
            <w:tcW w:w="1525" w:type="dxa"/>
          </w:tcPr>
          <w:p w14:paraId="32C6B7E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0C89882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1338662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32F7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10BF8CDE">
            <w:pPr>
              <w:pStyle w:val="14"/>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eastAsia="Calibri" w:cs="Arial"/>
                <w:b/>
                <w:lang w:val="en-US"/>
              </w:rPr>
            </w:pPr>
            <w:r>
              <w:rPr>
                <w:rFonts w:ascii="Arial" w:hAnsi="Arial" w:eastAsia="Calibri" w:cs="Arial"/>
                <w:b/>
                <w:lang w:val="en-US"/>
              </w:rPr>
              <w:t>21</w:t>
            </w:r>
          </w:p>
        </w:tc>
        <w:tc>
          <w:tcPr>
            <w:tcW w:w="5330" w:type="dxa"/>
          </w:tcPr>
          <w:p w14:paraId="1F8BE56F">
            <w:pPr>
              <w:contextualSpacing/>
              <w:rPr>
                <w:rFonts w:ascii="Arial" w:hAnsi="Arial" w:eastAsia="Calibri" w:cs="Arial"/>
                <w:bCs/>
                <w:lang w:val="en-US"/>
              </w:rPr>
            </w:pPr>
            <w:r>
              <w:rPr>
                <w:rFonts w:ascii="Arial" w:hAnsi="Arial" w:eastAsia="Calibri" w:cs="Arial"/>
                <w:bCs/>
                <w:lang w:val="en-US"/>
              </w:rPr>
              <w:t xml:space="preserve">Company induction management program and proof of induction                                                             </w:t>
            </w:r>
          </w:p>
        </w:tc>
        <w:tc>
          <w:tcPr>
            <w:tcW w:w="1525" w:type="dxa"/>
          </w:tcPr>
          <w:p w14:paraId="54EDA36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992" w:type="dxa"/>
          </w:tcPr>
          <w:p w14:paraId="3BA346B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01DDBF1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r>
      <w:tr w14:paraId="3B01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3" w:type="dxa"/>
          </w:tcPr>
          <w:p w14:paraId="79494B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5330" w:type="dxa"/>
          </w:tcPr>
          <w:p w14:paraId="0BE4B46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hAnsi="Arial" w:eastAsia="Calibri" w:cs="Arial"/>
                <w:b/>
                <w:lang w:val="en-US"/>
              </w:rPr>
            </w:pPr>
            <w:r>
              <w:rPr>
                <w:rFonts w:ascii="Arial" w:hAnsi="Arial" w:eastAsia="Calibri" w:cs="Arial"/>
                <w:b/>
                <w:lang w:val="en-US"/>
              </w:rPr>
              <w:t>TOTAL</w:t>
            </w:r>
          </w:p>
        </w:tc>
        <w:tc>
          <w:tcPr>
            <w:tcW w:w="1525" w:type="dxa"/>
          </w:tcPr>
          <w:p w14:paraId="5FEA564B">
            <w:pPr>
              <w:contextualSpacing/>
              <w:rPr>
                <w:rFonts w:ascii="Arial" w:hAnsi="Arial" w:eastAsia="Calibri" w:cs="Arial"/>
                <w:lang w:val="en-US"/>
              </w:rPr>
            </w:pPr>
            <w:r>
              <w:rPr>
                <w:rFonts w:ascii="Arial" w:hAnsi="Arial" w:eastAsia="Calibri" w:cs="Arial"/>
                <w:lang w:val="en-US"/>
              </w:rPr>
              <w:t>21</w:t>
            </w:r>
          </w:p>
        </w:tc>
        <w:tc>
          <w:tcPr>
            <w:tcW w:w="992" w:type="dxa"/>
          </w:tcPr>
          <w:p w14:paraId="3BFD6AE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rPr>
            </w:pPr>
          </w:p>
        </w:tc>
        <w:tc>
          <w:tcPr>
            <w:tcW w:w="4823" w:type="dxa"/>
          </w:tcPr>
          <w:p w14:paraId="03FA790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b/>
              </w:rPr>
            </w:pPr>
            <w:r>
              <w:rPr>
                <w:rFonts w:ascii="Arial" w:hAnsi="Arial" w:eastAsia="Times New Roman" w:cs="Arial"/>
                <w:b/>
              </w:rPr>
              <w:t>Approved</w:t>
            </w:r>
            <w:r>
              <w:rPr>
                <w:rFonts w:ascii="Arial" w:hAnsi="Arial" w:eastAsia="Times New Roman" w:cs="Arial"/>
                <w:b/>
                <w:color w:val="000000" w:themeColor="text1"/>
                <w14:textFill>
                  <w14:solidFill>
                    <w14:schemeClr w14:val="tx1"/>
                  </w14:solidFill>
                </w14:textFill>
              </w:rPr>
              <w:t>/ Not Approved</w:t>
            </w:r>
          </w:p>
        </w:tc>
      </w:tr>
    </w:tbl>
    <w:p w14:paraId="557A400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b/>
          <w:sz w:val="20"/>
          <w:szCs w:val="20"/>
          <w:u w:val="single"/>
        </w:rPr>
      </w:pPr>
    </w:p>
    <w:p w14:paraId="4DF7700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b/>
          <w:sz w:val="20"/>
          <w:szCs w:val="20"/>
          <w:u w:val="single"/>
        </w:rPr>
      </w:pPr>
      <w:r>
        <w:rPr>
          <w:rFonts w:ascii="Arial" w:hAnsi="Arial" w:eastAsia="Times New Roman" w:cs="Arial"/>
          <w:b/>
          <w:sz w:val="20"/>
          <w:szCs w:val="20"/>
          <w:u w:val="single"/>
        </w:rPr>
        <w:t>Score:</w:t>
      </w:r>
    </w:p>
    <w:p w14:paraId="2891F02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b/>
          <w:sz w:val="20"/>
          <w:szCs w:val="20"/>
        </w:rPr>
      </w:pPr>
      <w:r>
        <w:rPr>
          <w:rFonts w:ascii="Arial" w:hAnsi="Arial" w:eastAsia="Times New Roman" w:cs="Arial"/>
          <w:b/>
          <w:sz w:val="20"/>
          <w:szCs w:val="20"/>
        </w:rPr>
        <w:t>0 = Document not submitted OR submitted but does not satisfy the minimum requirements</w:t>
      </w:r>
    </w:p>
    <w:p w14:paraId="01B6A4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eastAsia="Times New Roman" w:cs="Arial"/>
          <w:b/>
          <w:sz w:val="20"/>
          <w:szCs w:val="20"/>
        </w:rPr>
      </w:pPr>
      <w:r>
        <w:rPr>
          <w:rFonts w:ascii="Arial" w:hAnsi="Arial" w:eastAsia="Times New Roman" w:cs="Arial"/>
          <w:b/>
          <w:sz w:val="20"/>
          <w:szCs w:val="20"/>
        </w:rPr>
        <w:t>1 = Document submitted and the content satisfy the minimum requirements</w:t>
      </w:r>
      <w:bookmarkEnd w:id="0"/>
    </w:p>
    <w:sectPr>
      <w:headerReference r:id="rId5" w:type="default"/>
      <w:footerReference r:id="rId6" w:type="default"/>
      <w:pgSz w:w="16838" w:h="11906" w:orient="landscape"/>
      <w:pgMar w:top="567" w:right="1440" w:bottom="707" w:left="1440" w:header="708" w:footer="24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162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3"/>
      <w:gridCol w:w="851"/>
    </w:tblGrid>
    <w:tr w14:paraId="1D68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4" w:type="dxa"/>
          <w:gridSpan w:val="2"/>
          <w:tcBorders>
            <w:top w:val="nil"/>
            <w:left w:val="nil"/>
            <w:bottom w:val="nil"/>
            <w:right w:val="nil"/>
          </w:tcBorders>
          <w:vAlign w:val="center"/>
        </w:tcPr>
        <w:p w14:paraId="6B93BA8A">
          <w:pPr>
            <w:spacing w:after="0" w:line="240" w:lineRule="auto"/>
            <w:jc w:val="center"/>
            <w:rPr>
              <w:rFonts w:ascii="Arial" w:hAnsi="Arial" w:cs="Arial"/>
              <w:b/>
              <w:color w:val="FF0000"/>
              <w:sz w:val="24"/>
              <w:szCs w:val="24"/>
              <w:lang w:val="en-GB"/>
            </w:rPr>
          </w:pPr>
          <w:r>
            <w:rPr>
              <w:rFonts w:ascii="Arial" w:hAnsi="Arial" w:cs="Arial"/>
              <w:b/>
              <w:color w:val="FF0000"/>
              <w:sz w:val="24"/>
              <w:szCs w:val="24"/>
              <w:lang w:val="en-GB"/>
            </w:rPr>
            <w:t>Public</w:t>
          </w:r>
        </w:p>
      </w:tc>
    </w:tr>
    <w:tr w14:paraId="147A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624" w:type="dxa"/>
          <w:gridSpan w:val="2"/>
          <w:tcBorders>
            <w:top w:val="nil"/>
            <w:left w:val="nil"/>
            <w:bottom w:val="nil"/>
            <w:right w:val="nil"/>
          </w:tcBorders>
        </w:tcPr>
        <w:p w14:paraId="41E0C75A">
          <w:pPr>
            <w:spacing w:after="0" w:line="240" w:lineRule="auto"/>
            <w:rPr>
              <w:rFonts w:ascii="Arial" w:hAnsi="Arial" w:cs="Arial"/>
              <w:sz w:val="20"/>
              <w:szCs w:val="20"/>
              <w:lang w:val="en-GB"/>
            </w:rPr>
          </w:pPr>
          <w:r>
            <w:rPr>
              <w:lang w:eastAsia="en-ZA"/>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10795</wp:posOffset>
                    </wp:positionV>
                    <wp:extent cx="7527290"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52729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97E4B">
                                <w:pPr>
                                  <w:pStyle w:val="7"/>
                                  <w:jc w:val="center"/>
                                  <w:rPr>
                                    <w:rFonts w:ascii="Arial" w:hAnsi="Arial" w:cs="Arial"/>
                                    <w:sz w:val="18"/>
                                    <w:szCs w:val="18"/>
                                    <w:lang w:val="en-GB"/>
                                  </w:rPr>
                                </w:pPr>
                                <w:r>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89ECBA1">
                                <w:pPr>
                                  <w:pStyle w:val="7"/>
                                  <w:spacing w:before="120"/>
                                  <w:jc w:val="center"/>
                                  <w:rPr>
                                    <w:rFonts w:ascii="Arial" w:hAnsi="Arial" w:cs="Arial"/>
                                    <w:sz w:val="18"/>
                                    <w:szCs w:val="18"/>
                                    <w:lang w:val="en-GB"/>
                                  </w:rPr>
                                </w:pPr>
                                <w:r>
                                  <w:rPr>
                                    <w:rFonts w:ascii="Arial" w:hAnsi="Arial" w:cs="Arial"/>
                                    <w:sz w:val="18"/>
                                    <w:szCs w:val="18"/>
                                    <w:lang w:val="en-GB"/>
                                  </w:rPr>
                                  <w:t>No part of this document may be reproduced without the expressed consent of the copyright holder, Eskom Holdings SOC Limited, Reg No 2002/015527/06.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pt;margin-top:0.85pt;height:45pt;width:592.7pt;z-index:251660288;mso-width-relative:page;mso-height-relative:page;" filled="f" stroked="f" coordsize="21600,21600" o:gfxdata="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2Z0H3ZAAAACAEAAA8AAAAAAAAAAQAgAAAAIgAAAGRycy9kb3ducmV2Lnht&#10;bFBLAQIUABQAAAAIAIdO4kDd5JBpMQIAAHMEAAAOAAAAAAAAAAEAIAAAACgBAABkcnMvZTJvRG9j&#10;LnhtbFBLBQYAAAAABgAGAFkBAADLBQAAAAA=&#10;">
                    <v:fill on="f" focussize="0,0"/>
                    <v:stroke on="f" weight="0.5pt"/>
                    <v:imagedata o:title=""/>
                    <o:lock v:ext="edit" aspectratio="f"/>
                    <v:textbox>
                      <w:txbxContent>
                        <w:p w14:paraId="30E97E4B">
                          <w:pPr>
                            <w:pStyle w:val="7"/>
                            <w:jc w:val="center"/>
                            <w:rPr>
                              <w:rFonts w:ascii="Arial" w:hAnsi="Arial" w:cs="Arial"/>
                              <w:sz w:val="18"/>
                              <w:szCs w:val="18"/>
                              <w:lang w:val="en-GB"/>
                            </w:rPr>
                          </w:pPr>
                          <w:r>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89ECBA1">
                          <w:pPr>
                            <w:pStyle w:val="7"/>
                            <w:spacing w:before="120"/>
                            <w:jc w:val="center"/>
                            <w:rPr>
                              <w:rFonts w:ascii="Arial" w:hAnsi="Arial" w:cs="Arial"/>
                              <w:sz w:val="18"/>
                              <w:szCs w:val="18"/>
                              <w:lang w:val="en-GB"/>
                            </w:rPr>
                          </w:pPr>
                          <w:r>
                            <w:rPr>
                              <w:rFonts w:ascii="Arial" w:hAnsi="Arial" w:cs="Arial"/>
                              <w:sz w:val="18"/>
                              <w:szCs w:val="18"/>
                              <w:lang w:val="en-GB"/>
                            </w:rPr>
                            <w:t>No part of this document may be reproduced without the expressed consent of the copyright holder, Eskom Holdings SOC Limited, Reg No 2002/015527/06.</w:t>
                          </w:r>
                        </w:p>
                      </w:txbxContent>
                    </v:textbox>
                  </v:shape>
                </w:pict>
              </mc:Fallback>
            </mc:AlternateContent>
          </w:r>
        </w:p>
        <w:p w14:paraId="674CB1CB">
          <w:pPr>
            <w:spacing w:after="0" w:line="240" w:lineRule="auto"/>
            <w:rPr>
              <w:rFonts w:ascii="Arial" w:hAnsi="Arial" w:cs="Arial"/>
              <w:sz w:val="20"/>
              <w:szCs w:val="20"/>
              <w:lang w:val="en-GB"/>
            </w:rPr>
          </w:pPr>
        </w:p>
        <w:p w14:paraId="044D9A62">
          <w:pPr>
            <w:spacing w:after="0" w:line="240" w:lineRule="auto"/>
            <w:rPr>
              <w:rFonts w:ascii="Arial" w:hAnsi="Arial" w:cs="Arial"/>
              <w:sz w:val="20"/>
              <w:szCs w:val="20"/>
              <w:lang w:val="en-GB"/>
            </w:rPr>
          </w:pPr>
        </w:p>
        <w:p w14:paraId="302848B7">
          <w:pPr>
            <w:spacing w:after="0" w:line="240" w:lineRule="auto"/>
            <w:rPr>
              <w:rFonts w:ascii="Arial" w:hAnsi="Arial" w:cs="Arial"/>
              <w:sz w:val="20"/>
              <w:szCs w:val="20"/>
              <w:lang w:val="en-GB"/>
            </w:rPr>
          </w:pPr>
        </w:p>
      </w:tc>
    </w:tr>
    <w:tr w14:paraId="7252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tcBorders>
            <w:top w:val="nil"/>
            <w:left w:val="nil"/>
            <w:bottom w:val="nil"/>
            <w:right w:val="nil"/>
          </w:tcBorders>
          <w:vAlign w:val="center"/>
        </w:tcPr>
        <w:p w14:paraId="36D8DD9E">
          <w:pPr>
            <w:spacing w:after="0" w:line="240" w:lineRule="auto"/>
            <w:rPr>
              <w:rFonts w:ascii="Arial" w:hAnsi="Arial" w:cs="Arial"/>
              <w:sz w:val="20"/>
              <w:szCs w:val="20"/>
              <w:lang w:val="en-GB"/>
            </w:rPr>
          </w:pPr>
          <w:r>
            <w:rPr>
              <w:rFonts w:ascii="Arial" w:hAnsi="Arial" w:cs="Arial"/>
              <w:sz w:val="20"/>
              <w:szCs w:val="20"/>
              <w:lang w:val="en-GB"/>
            </w:rPr>
            <w:t xml:space="preserve">Hard copy printed on: </w:t>
          </w:r>
          <w:r>
            <w:rPr>
              <w:rFonts w:ascii="Arial" w:hAnsi="Arial" w:cs="Arial"/>
              <w:sz w:val="20"/>
              <w:szCs w:val="20"/>
              <w:lang w:val="en-GB"/>
            </w:rPr>
            <w:fldChar w:fldCharType="begin"/>
          </w:r>
          <w:r>
            <w:rPr>
              <w:rFonts w:ascii="Arial" w:hAnsi="Arial" w:cs="Arial"/>
              <w:sz w:val="20"/>
              <w:szCs w:val="20"/>
              <w:lang w:val="en-GB"/>
            </w:rPr>
            <w:instrText xml:space="preserve"> PRINTDATE  \@ "dd MMMM yyyy"  \* MERGEFORMAT </w:instrText>
          </w:r>
          <w:r>
            <w:rPr>
              <w:rFonts w:ascii="Arial" w:hAnsi="Arial" w:cs="Arial"/>
              <w:sz w:val="20"/>
              <w:szCs w:val="20"/>
              <w:lang w:val="en-GB"/>
            </w:rPr>
            <w:fldChar w:fldCharType="separate"/>
          </w:r>
          <w:r>
            <w:rPr>
              <w:rFonts w:ascii="Arial" w:hAnsi="Arial" w:cs="Arial"/>
              <w:sz w:val="20"/>
              <w:szCs w:val="20"/>
              <w:lang w:val="en-GB"/>
            </w:rPr>
            <w:t>21 July 2014</w:t>
          </w:r>
          <w:r>
            <w:rPr>
              <w:rFonts w:ascii="Arial" w:hAnsi="Arial" w:cs="Arial"/>
              <w:sz w:val="20"/>
              <w:szCs w:val="20"/>
              <w:lang w:val="en-GB"/>
            </w:rPr>
            <w:fldChar w:fldCharType="end"/>
          </w:r>
        </w:p>
      </w:tc>
      <w:tc>
        <w:tcPr>
          <w:tcW w:w="851" w:type="dxa"/>
          <w:tcBorders>
            <w:top w:val="nil"/>
            <w:left w:val="nil"/>
            <w:bottom w:val="nil"/>
            <w:right w:val="nil"/>
          </w:tcBorders>
          <w:vAlign w:val="center"/>
        </w:tcPr>
        <w:p w14:paraId="38BAD389">
          <w:pPr>
            <w:spacing w:after="0" w:line="240" w:lineRule="auto"/>
            <w:jc w:val="right"/>
            <w:rPr>
              <w:rFonts w:ascii="Arial" w:hAnsi="Arial" w:cs="Arial"/>
              <w:sz w:val="20"/>
              <w:szCs w:val="20"/>
              <w:lang w:val="en-GB"/>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7</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sz w:val="18"/>
              <w:szCs w:val="18"/>
            </w:rPr>
            <w:t>8</w:t>
          </w:r>
          <w:r>
            <w:rPr>
              <w:rFonts w:ascii="Arial" w:hAnsi="Arial" w:cs="Arial"/>
              <w:sz w:val="18"/>
              <w:szCs w:val="18"/>
            </w:rPr>
            <w:fldChar w:fldCharType="end"/>
          </w:r>
        </w:p>
      </w:tc>
    </w:tr>
  </w:tbl>
  <w:p w14:paraId="4EDC48F5">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4459"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
    <w:tblGrid>
      <w:gridCol w:w="2127"/>
      <w:gridCol w:w="7229"/>
      <w:gridCol w:w="2552"/>
      <w:gridCol w:w="1701"/>
      <w:gridCol w:w="567"/>
      <w:gridCol w:w="283"/>
    </w:tblGrid>
    <w:tr w14:paraId="1204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Ex>
      <w:trPr>
        <w:cantSplit/>
        <w:trHeight w:val="263" w:hRule="atLeast"/>
      </w:trPr>
      <w:tc>
        <w:tcPr>
          <w:tcW w:w="2127" w:type="dxa"/>
          <w:vMerge w:val="restart"/>
          <w:vAlign w:val="bottom"/>
        </w:tcPr>
        <w:p w14:paraId="1675F3D0">
          <w:pPr>
            <w:spacing w:before="840"/>
            <w:rPr>
              <w:rFonts w:ascii="Arial" w:hAnsi="Arial"/>
              <w:b/>
              <w:lang w:val="en-GB"/>
            </w:rPr>
          </w:pPr>
          <w:r>
            <w:rPr>
              <w:rFonts w:ascii="Arial" w:hAnsi="Arial"/>
              <w:b/>
              <w:lang w:val="en-GB"/>
            </w:rPr>
            <w:pict>
              <v:shape id="_x0000_s1027" o:spid="_x0000_s1027" o:spt="75" type="#_x0000_t75" style="position:absolute;left:0pt;margin-left:2.45pt;margin-top:9.1pt;height:29.9pt;width:87.55pt;mso-position-horizontal-relative:page;mso-position-vertical-relative:page;z-index:251659264;mso-width-relative:page;mso-height-relative:page;" o:ole="t" filled="f" o:preferrelative="t" stroked="f" coordsize="21600,21600">
                <v:path/>
                <v:fill on="f" focussize="0,0"/>
                <v:stroke on="f" joinstyle="miter"/>
                <v:imagedata r:id="rId2" grayscale="t" bilevel="t" o:title=""/>
                <o:lock v:ext="edit" aspectratio="t"/>
              </v:shape>
              <o:OLEObject Type="Embed" ProgID="Word.Picture.8" ShapeID="_x0000_s1027" DrawAspect="Content" ObjectID="_1468075725" r:id="rId1">
                <o:LockedField>false</o:LockedField>
              </o:OLEObject>
            </w:pict>
          </w:r>
        </w:p>
      </w:tc>
      <w:tc>
        <w:tcPr>
          <w:tcW w:w="7229" w:type="dxa"/>
          <w:vMerge w:val="restart"/>
          <w:vAlign w:val="center"/>
        </w:tcPr>
        <w:p w14:paraId="46171EFF">
          <w:pPr>
            <w:spacing w:after="0"/>
            <w:jc w:val="center"/>
            <w:rPr>
              <w:rFonts w:ascii="Arial" w:hAnsi="Arial" w:cs="Arial"/>
              <w:b/>
              <w:lang w:val="en-GB"/>
            </w:rPr>
          </w:pPr>
          <w:r>
            <w:rPr>
              <w:rFonts w:ascii="Arial" w:hAnsi="Arial" w:cs="Arial"/>
              <w:b/>
              <w:bCs/>
            </w:rPr>
            <w:t>Annexure C 1: SHE Tender Evaluation High risk  Dx Limlanga  Security Contract.</w:t>
          </w:r>
        </w:p>
      </w:tc>
      <w:tc>
        <w:tcPr>
          <w:tcW w:w="2552" w:type="dxa"/>
          <w:shd w:val="clear" w:color="auto" w:fill="auto"/>
          <w:vAlign w:val="center"/>
        </w:tcPr>
        <w:p w14:paraId="000CEB77">
          <w:pPr>
            <w:spacing w:after="0"/>
            <w:jc w:val="right"/>
            <w:rPr>
              <w:rFonts w:ascii="Arial" w:hAnsi="Arial"/>
              <w:b/>
              <w:sz w:val="20"/>
              <w:lang w:val="en-GB"/>
            </w:rPr>
          </w:pPr>
          <w:r>
            <w:rPr>
              <w:rFonts w:ascii="Arial" w:hAnsi="Arial"/>
              <w:b/>
              <w:sz w:val="20"/>
              <w:lang w:val="en-GB"/>
            </w:rPr>
            <w:t>Template Identifier</w:t>
          </w:r>
        </w:p>
      </w:tc>
      <w:tc>
        <w:tcPr>
          <w:tcW w:w="1701" w:type="dxa"/>
          <w:shd w:val="clear" w:color="auto" w:fill="auto"/>
          <w:vAlign w:val="center"/>
        </w:tcPr>
        <w:p w14:paraId="0AB1EB02">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669156BC">
          <w:pPr>
            <w:spacing w:after="0"/>
            <w:rPr>
              <w:rFonts w:ascii="Arial" w:hAnsi="Arial"/>
              <w:b/>
              <w:sz w:val="20"/>
              <w:lang w:val="en-GB"/>
            </w:rPr>
          </w:pPr>
          <w:r>
            <w:rPr>
              <w:rFonts w:ascii="Arial" w:hAnsi="Arial"/>
              <w:b/>
              <w:sz w:val="20"/>
              <w:lang w:val="en-GB"/>
            </w:rPr>
            <w:t>Rev</w:t>
          </w:r>
        </w:p>
      </w:tc>
      <w:tc>
        <w:tcPr>
          <w:tcW w:w="283" w:type="dxa"/>
          <w:shd w:val="clear" w:color="auto" w:fill="auto"/>
          <w:vAlign w:val="center"/>
        </w:tcPr>
        <w:p w14:paraId="70B95BD4">
          <w:pPr>
            <w:spacing w:after="0"/>
            <w:rPr>
              <w:rFonts w:ascii="Arial" w:hAnsi="Arial"/>
              <w:b/>
              <w:sz w:val="20"/>
              <w:lang w:val="en-GB"/>
            </w:rPr>
          </w:pPr>
          <w:r>
            <w:rPr>
              <w:rFonts w:ascii="Arial" w:hAnsi="Arial"/>
              <w:b/>
              <w:sz w:val="20"/>
              <w:lang w:val="en-GB"/>
            </w:rPr>
            <w:t>5</w:t>
          </w:r>
        </w:p>
      </w:tc>
    </w:tr>
    <w:tr w14:paraId="724D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Ex>
      <w:trPr>
        <w:cantSplit/>
        <w:trHeight w:val="261" w:hRule="atLeast"/>
      </w:trPr>
      <w:tc>
        <w:tcPr>
          <w:tcW w:w="2127" w:type="dxa"/>
          <w:vMerge w:val="continue"/>
          <w:vAlign w:val="bottom"/>
        </w:tcPr>
        <w:p w14:paraId="5E317B62">
          <w:pPr>
            <w:spacing w:before="840"/>
            <w:rPr>
              <w:rFonts w:ascii="Arial" w:hAnsi="Arial"/>
              <w:b/>
              <w:lang w:val="en-GB"/>
            </w:rPr>
          </w:pPr>
        </w:p>
      </w:tc>
      <w:tc>
        <w:tcPr>
          <w:tcW w:w="7229" w:type="dxa"/>
          <w:vMerge w:val="continue"/>
          <w:vAlign w:val="center"/>
        </w:tcPr>
        <w:p w14:paraId="2B5741CF">
          <w:pPr>
            <w:jc w:val="center"/>
            <w:rPr>
              <w:rFonts w:ascii="Arial" w:hAnsi="Arial" w:cs="Arial"/>
              <w:b/>
              <w:lang w:val="en-GB"/>
            </w:rPr>
          </w:pPr>
        </w:p>
      </w:tc>
      <w:tc>
        <w:tcPr>
          <w:tcW w:w="2552" w:type="dxa"/>
          <w:shd w:val="clear" w:color="auto" w:fill="auto"/>
          <w:vAlign w:val="center"/>
        </w:tcPr>
        <w:p w14:paraId="4D84688E">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BABFEED">
          <w:pPr>
            <w:spacing w:after="0"/>
            <w:rPr>
              <w:rFonts w:ascii="Arial" w:hAnsi="Arial"/>
              <w:b/>
              <w:color w:val="0000CC"/>
              <w:sz w:val="20"/>
              <w:lang w:val="en-GB"/>
            </w:rPr>
          </w:pPr>
          <w:r>
            <w:rPr>
              <w:rFonts w:ascii="Arial" w:hAnsi="Arial"/>
              <w:b/>
              <w:color w:val="0000CC"/>
              <w:sz w:val="20"/>
              <w:lang w:val="en-GB"/>
            </w:rPr>
            <w:t>240-77471651</w:t>
          </w:r>
        </w:p>
      </w:tc>
      <w:tc>
        <w:tcPr>
          <w:tcW w:w="567" w:type="dxa"/>
          <w:shd w:val="clear" w:color="auto" w:fill="auto"/>
          <w:vAlign w:val="center"/>
        </w:tcPr>
        <w:p w14:paraId="405FC727">
          <w:pPr>
            <w:spacing w:after="0"/>
            <w:rPr>
              <w:rFonts w:ascii="Arial" w:hAnsi="Arial"/>
              <w:b/>
              <w:color w:val="0000CC"/>
              <w:sz w:val="20"/>
              <w:lang w:val="en-GB"/>
            </w:rPr>
          </w:pPr>
          <w:r>
            <w:rPr>
              <w:rFonts w:ascii="Arial" w:hAnsi="Arial"/>
              <w:b/>
              <w:sz w:val="20"/>
              <w:lang w:val="en-GB"/>
            </w:rPr>
            <w:t>Rev</w:t>
          </w:r>
        </w:p>
      </w:tc>
      <w:tc>
        <w:tcPr>
          <w:tcW w:w="283" w:type="dxa"/>
          <w:shd w:val="clear" w:color="auto" w:fill="auto"/>
          <w:vAlign w:val="center"/>
        </w:tcPr>
        <w:p w14:paraId="35680327">
          <w:pPr>
            <w:spacing w:after="0"/>
            <w:rPr>
              <w:rFonts w:ascii="Arial" w:hAnsi="Arial"/>
              <w:b/>
              <w:color w:val="0000CC"/>
              <w:sz w:val="20"/>
              <w:lang w:val="en-GB"/>
            </w:rPr>
          </w:pPr>
          <w:r>
            <w:rPr>
              <w:rFonts w:ascii="Arial" w:hAnsi="Arial"/>
              <w:b/>
              <w:color w:val="0000CC"/>
              <w:sz w:val="20"/>
              <w:lang w:val="en-GB"/>
            </w:rPr>
            <w:t>2</w:t>
          </w:r>
        </w:p>
      </w:tc>
    </w:tr>
    <w:tr w14:paraId="5A88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Ex>
      <w:trPr>
        <w:cantSplit/>
        <w:trHeight w:val="261" w:hRule="atLeast"/>
      </w:trPr>
      <w:tc>
        <w:tcPr>
          <w:tcW w:w="2127" w:type="dxa"/>
          <w:vMerge w:val="continue"/>
          <w:vAlign w:val="bottom"/>
        </w:tcPr>
        <w:p w14:paraId="2B50987B">
          <w:pPr>
            <w:spacing w:before="840"/>
            <w:rPr>
              <w:rFonts w:ascii="Arial" w:hAnsi="Arial"/>
              <w:b/>
              <w:lang w:val="en-GB"/>
            </w:rPr>
          </w:pPr>
        </w:p>
      </w:tc>
      <w:tc>
        <w:tcPr>
          <w:tcW w:w="7229" w:type="dxa"/>
          <w:vMerge w:val="continue"/>
          <w:vAlign w:val="center"/>
        </w:tcPr>
        <w:p w14:paraId="4DF66D57">
          <w:pPr>
            <w:jc w:val="center"/>
            <w:rPr>
              <w:rFonts w:ascii="Arial" w:hAnsi="Arial" w:cs="Arial"/>
              <w:b/>
              <w:lang w:val="en-GB"/>
            </w:rPr>
          </w:pPr>
        </w:p>
      </w:tc>
      <w:tc>
        <w:tcPr>
          <w:tcW w:w="2552" w:type="dxa"/>
          <w:shd w:val="clear" w:color="auto" w:fill="auto"/>
          <w:vAlign w:val="center"/>
        </w:tcPr>
        <w:p w14:paraId="01CD8777">
          <w:pPr>
            <w:spacing w:after="0"/>
            <w:jc w:val="right"/>
            <w:rPr>
              <w:rFonts w:ascii="Arial" w:hAnsi="Arial"/>
              <w:b/>
              <w:sz w:val="20"/>
              <w:lang w:val="en-GB"/>
            </w:rPr>
          </w:pPr>
          <w:r>
            <w:rPr>
              <w:rFonts w:ascii="Arial" w:hAnsi="Arial"/>
              <w:b/>
              <w:sz w:val="20"/>
              <w:lang w:val="en-GB"/>
            </w:rPr>
            <w:t>Effective Date</w:t>
          </w:r>
        </w:p>
      </w:tc>
      <w:tc>
        <w:tcPr>
          <w:tcW w:w="2551" w:type="dxa"/>
          <w:gridSpan w:val="3"/>
          <w:shd w:val="clear" w:color="auto" w:fill="auto"/>
          <w:vAlign w:val="center"/>
        </w:tcPr>
        <w:p w14:paraId="44D28013">
          <w:pPr>
            <w:spacing w:after="0"/>
            <w:rPr>
              <w:rFonts w:ascii="Arial" w:hAnsi="Arial"/>
              <w:b/>
              <w:sz w:val="20"/>
              <w:lang w:val="en-GB"/>
            </w:rPr>
          </w:pPr>
          <w:r>
            <w:rPr>
              <w:rFonts w:ascii="Arial" w:hAnsi="Arial"/>
              <w:b/>
              <w:sz w:val="20"/>
              <w:lang w:val="en-GB"/>
            </w:rPr>
            <w:t>November 2016</w:t>
          </w:r>
        </w:p>
      </w:tc>
    </w:tr>
    <w:tr w14:paraId="7115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Ex>
      <w:trPr>
        <w:cantSplit/>
        <w:trHeight w:val="261" w:hRule="exact"/>
      </w:trPr>
      <w:tc>
        <w:tcPr>
          <w:tcW w:w="2127" w:type="dxa"/>
          <w:vMerge w:val="continue"/>
          <w:vAlign w:val="bottom"/>
        </w:tcPr>
        <w:p w14:paraId="3731DEA3">
          <w:pPr>
            <w:spacing w:before="840"/>
            <w:rPr>
              <w:rFonts w:ascii="Arial" w:hAnsi="Arial"/>
              <w:b/>
              <w:lang w:val="en-GB"/>
            </w:rPr>
          </w:pPr>
        </w:p>
      </w:tc>
      <w:tc>
        <w:tcPr>
          <w:tcW w:w="7229" w:type="dxa"/>
          <w:vMerge w:val="continue"/>
          <w:vAlign w:val="center"/>
        </w:tcPr>
        <w:p w14:paraId="0F36E950">
          <w:pPr>
            <w:jc w:val="center"/>
            <w:rPr>
              <w:rFonts w:ascii="Arial" w:hAnsi="Arial" w:cs="Arial"/>
              <w:b/>
              <w:lang w:val="en-GB"/>
            </w:rPr>
          </w:pPr>
        </w:p>
      </w:tc>
      <w:tc>
        <w:tcPr>
          <w:tcW w:w="2552" w:type="dxa"/>
          <w:shd w:val="clear" w:color="auto" w:fill="auto"/>
          <w:vAlign w:val="center"/>
        </w:tcPr>
        <w:p w14:paraId="48A14A39">
          <w:pPr>
            <w:spacing w:after="0"/>
            <w:jc w:val="right"/>
            <w:rPr>
              <w:rFonts w:ascii="Arial" w:hAnsi="Arial"/>
              <w:b/>
              <w:sz w:val="20"/>
              <w:lang w:val="en-GB"/>
            </w:rPr>
          </w:pPr>
          <w:r>
            <w:rPr>
              <w:rFonts w:ascii="Arial" w:hAnsi="Arial"/>
              <w:b/>
              <w:sz w:val="20"/>
              <w:lang w:val="en-GB"/>
            </w:rPr>
            <w:t>Review Date</w:t>
          </w:r>
        </w:p>
      </w:tc>
      <w:tc>
        <w:tcPr>
          <w:tcW w:w="2551" w:type="dxa"/>
          <w:gridSpan w:val="3"/>
          <w:shd w:val="clear" w:color="auto" w:fill="auto"/>
          <w:vAlign w:val="center"/>
        </w:tcPr>
        <w:p w14:paraId="6EA95455">
          <w:pPr>
            <w:spacing w:after="0" w:line="240" w:lineRule="auto"/>
            <w:rPr>
              <w:rFonts w:ascii="Arial" w:hAnsi="Arial"/>
              <w:b/>
              <w:sz w:val="20"/>
              <w:lang w:val="en-GB"/>
            </w:rPr>
          </w:pPr>
          <w:r>
            <w:rPr>
              <w:rFonts w:ascii="Arial" w:hAnsi="Arial"/>
              <w:b/>
              <w:sz w:val="20"/>
              <w:lang w:val="en-GB"/>
            </w:rPr>
            <w:t>December 2021</w:t>
          </w:r>
        </w:p>
      </w:tc>
    </w:tr>
  </w:tbl>
  <w:p w14:paraId="52E268D4">
    <w:pPr>
      <w:pStyle w:val="8"/>
    </w:pPr>
  </w:p>
  <w:p w14:paraId="0E8B0388">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90377"/>
    <w:multiLevelType w:val="multilevel"/>
    <w:tmpl w:val="42F903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FC09FF"/>
    <w:multiLevelType w:val="multilevel"/>
    <w:tmpl w:val="45FC09FF"/>
    <w:lvl w:ilvl="0" w:tentative="0">
      <w:start w:val="1"/>
      <w:numFmt w:val="decimal"/>
      <w:pStyle w:val="16"/>
      <w:lvlText w:val="[%1]"/>
      <w:lvlJc w:val="left"/>
      <w:pPr>
        <w:tabs>
          <w:tab w:val="left" w:pos="340"/>
        </w:tabs>
        <w:ind w:left="340" w:hanging="340"/>
      </w:pPr>
      <w:rPr>
        <w:b w:val="0"/>
        <w:sz w:val="22"/>
        <w:szCs w:val="22"/>
      </w:rPr>
    </w:lvl>
    <w:lvl w:ilvl="1" w:tentative="0">
      <w:start w:val="1"/>
      <w:numFmt w:val="none"/>
      <w:lvlText w:val="[%1]"/>
      <w:lvlJc w:val="left"/>
      <w:pPr>
        <w:tabs>
          <w:tab w:val="left" w:pos="340"/>
        </w:tabs>
        <w:ind w:left="340" w:hanging="340"/>
      </w:pPr>
    </w:lvl>
    <w:lvl w:ilvl="2" w:tentative="0">
      <w:start w:val="1"/>
      <w:numFmt w:val="none"/>
      <w:lvlText w:val="[%1]"/>
      <w:lvlJc w:val="left"/>
      <w:pPr>
        <w:tabs>
          <w:tab w:val="left" w:pos="340"/>
        </w:tabs>
        <w:ind w:left="340" w:hanging="340"/>
      </w:pPr>
    </w:lvl>
    <w:lvl w:ilvl="3" w:tentative="0">
      <w:start w:val="1"/>
      <w:numFmt w:val="none"/>
      <w:lvlText w:val="[%1]"/>
      <w:lvlJc w:val="left"/>
      <w:pPr>
        <w:tabs>
          <w:tab w:val="left" w:pos="340"/>
        </w:tabs>
        <w:ind w:left="340" w:hanging="340"/>
      </w:pPr>
    </w:lvl>
    <w:lvl w:ilvl="4" w:tentative="0">
      <w:start w:val="1"/>
      <w:numFmt w:val="none"/>
      <w:lvlText w:val="[%1]"/>
      <w:lvlJc w:val="left"/>
      <w:pPr>
        <w:tabs>
          <w:tab w:val="left" w:pos="340"/>
        </w:tabs>
        <w:ind w:left="340" w:hanging="340"/>
      </w:pPr>
    </w:lvl>
    <w:lvl w:ilvl="5" w:tentative="0">
      <w:start w:val="1"/>
      <w:numFmt w:val="none"/>
      <w:lvlText w:val="[%1]"/>
      <w:lvlJc w:val="left"/>
      <w:pPr>
        <w:tabs>
          <w:tab w:val="left" w:pos="340"/>
        </w:tabs>
        <w:ind w:left="340" w:hanging="340"/>
      </w:pPr>
    </w:lvl>
    <w:lvl w:ilvl="6" w:tentative="0">
      <w:start w:val="1"/>
      <w:numFmt w:val="none"/>
      <w:lvlText w:val="[%1]"/>
      <w:lvlJc w:val="left"/>
      <w:pPr>
        <w:tabs>
          <w:tab w:val="left" w:pos="340"/>
        </w:tabs>
        <w:ind w:left="340" w:hanging="340"/>
      </w:pPr>
    </w:lvl>
    <w:lvl w:ilvl="7" w:tentative="0">
      <w:start w:val="1"/>
      <w:numFmt w:val="none"/>
      <w:lvlRestart w:val="5"/>
      <w:lvlText w:val="[%1]"/>
      <w:lvlJc w:val="left"/>
      <w:pPr>
        <w:tabs>
          <w:tab w:val="left" w:pos="340"/>
        </w:tabs>
        <w:ind w:left="340" w:hanging="340"/>
      </w:pPr>
    </w:lvl>
    <w:lvl w:ilvl="8" w:tentative="0">
      <w:start w:val="1"/>
      <w:numFmt w:val="none"/>
      <w:lvlText w:val="[%1]"/>
      <w:lvlJc w:val="left"/>
      <w:pPr>
        <w:tabs>
          <w:tab w:val="left" w:pos="340"/>
        </w:tabs>
        <w:ind w:left="340" w:hanging="340"/>
      </w:pPr>
    </w:lvl>
  </w:abstractNum>
  <w:abstractNum w:abstractNumId="2">
    <w:nsid w:val="7675360C"/>
    <w:multiLevelType w:val="multilevel"/>
    <w:tmpl w:val="7675360C"/>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BED0753"/>
    <w:multiLevelType w:val="multilevel"/>
    <w:tmpl w:val="7BED07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1D"/>
    <w:rsid w:val="00003C71"/>
    <w:rsid w:val="0004143B"/>
    <w:rsid w:val="00044EB3"/>
    <w:rsid w:val="000459EB"/>
    <w:rsid w:val="00045B16"/>
    <w:rsid w:val="00046F52"/>
    <w:rsid w:val="00054FA0"/>
    <w:rsid w:val="000557FD"/>
    <w:rsid w:val="00056B6B"/>
    <w:rsid w:val="0006336E"/>
    <w:rsid w:val="00070AE2"/>
    <w:rsid w:val="00080A58"/>
    <w:rsid w:val="000A3013"/>
    <w:rsid w:val="000A3E0E"/>
    <w:rsid w:val="000A72CC"/>
    <w:rsid w:val="000B370A"/>
    <w:rsid w:val="000C06F5"/>
    <w:rsid w:val="000D07E7"/>
    <w:rsid w:val="000F3585"/>
    <w:rsid w:val="00106009"/>
    <w:rsid w:val="0010750D"/>
    <w:rsid w:val="00110666"/>
    <w:rsid w:val="00114271"/>
    <w:rsid w:val="0012048B"/>
    <w:rsid w:val="00125FA6"/>
    <w:rsid w:val="00141F19"/>
    <w:rsid w:val="00160493"/>
    <w:rsid w:val="00161DA2"/>
    <w:rsid w:val="001825F6"/>
    <w:rsid w:val="001941FD"/>
    <w:rsid w:val="001A7CE1"/>
    <w:rsid w:val="001B1140"/>
    <w:rsid w:val="001E069A"/>
    <w:rsid w:val="001E28DF"/>
    <w:rsid w:val="001E4148"/>
    <w:rsid w:val="002078CD"/>
    <w:rsid w:val="00224A10"/>
    <w:rsid w:val="00230F86"/>
    <w:rsid w:val="002353A4"/>
    <w:rsid w:val="00235A0F"/>
    <w:rsid w:val="00255421"/>
    <w:rsid w:val="002662E0"/>
    <w:rsid w:val="0028391D"/>
    <w:rsid w:val="00286EC4"/>
    <w:rsid w:val="00293ADF"/>
    <w:rsid w:val="00297EF8"/>
    <w:rsid w:val="002A2415"/>
    <w:rsid w:val="002C5969"/>
    <w:rsid w:val="002D0DE0"/>
    <w:rsid w:val="002D16DB"/>
    <w:rsid w:val="002D7F52"/>
    <w:rsid w:val="002E446B"/>
    <w:rsid w:val="002E7FBA"/>
    <w:rsid w:val="003043D9"/>
    <w:rsid w:val="00304B09"/>
    <w:rsid w:val="003127C5"/>
    <w:rsid w:val="003214CC"/>
    <w:rsid w:val="00332AC9"/>
    <w:rsid w:val="00343263"/>
    <w:rsid w:val="00351E63"/>
    <w:rsid w:val="0036733C"/>
    <w:rsid w:val="003709CA"/>
    <w:rsid w:val="003757F0"/>
    <w:rsid w:val="0038342D"/>
    <w:rsid w:val="0038395D"/>
    <w:rsid w:val="00386846"/>
    <w:rsid w:val="003935EC"/>
    <w:rsid w:val="003B7A83"/>
    <w:rsid w:val="003D7A4A"/>
    <w:rsid w:val="003E41C0"/>
    <w:rsid w:val="003E4D3F"/>
    <w:rsid w:val="003E5F5A"/>
    <w:rsid w:val="003F10F6"/>
    <w:rsid w:val="00403F24"/>
    <w:rsid w:val="0041147E"/>
    <w:rsid w:val="00412AC5"/>
    <w:rsid w:val="00417064"/>
    <w:rsid w:val="0043181B"/>
    <w:rsid w:val="00431B3C"/>
    <w:rsid w:val="00442F07"/>
    <w:rsid w:val="00460B4B"/>
    <w:rsid w:val="00461460"/>
    <w:rsid w:val="004730B9"/>
    <w:rsid w:val="0048157D"/>
    <w:rsid w:val="004A02BC"/>
    <w:rsid w:val="004A0D4F"/>
    <w:rsid w:val="004C22E5"/>
    <w:rsid w:val="004D11CC"/>
    <w:rsid w:val="004E52AD"/>
    <w:rsid w:val="00510A00"/>
    <w:rsid w:val="00510E97"/>
    <w:rsid w:val="00540926"/>
    <w:rsid w:val="00552754"/>
    <w:rsid w:val="00554445"/>
    <w:rsid w:val="00560B55"/>
    <w:rsid w:val="00565B02"/>
    <w:rsid w:val="00575959"/>
    <w:rsid w:val="0057778D"/>
    <w:rsid w:val="00577FB0"/>
    <w:rsid w:val="00582AF9"/>
    <w:rsid w:val="005A110C"/>
    <w:rsid w:val="005A59CE"/>
    <w:rsid w:val="005B53E3"/>
    <w:rsid w:val="005F1840"/>
    <w:rsid w:val="006324B1"/>
    <w:rsid w:val="00633BFC"/>
    <w:rsid w:val="00641289"/>
    <w:rsid w:val="006621BE"/>
    <w:rsid w:val="00675EC7"/>
    <w:rsid w:val="006928B4"/>
    <w:rsid w:val="00695860"/>
    <w:rsid w:val="006A4319"/>
    <w:rsid w:val="006B5CBA"/>
    <w:rsid w:val="006B5E72"/>
    <w:rsid w:val="006D3D1E"/>
    <w:rsid w:val="006F2D77"/>
    <w:rsid w:val="006F2EF2"/>
    <w:rsid w:val="00700582"/>
    <w:rsid w:val="00701CC3"/>
    <w:rsid w:val="007274F9"/>
    <w:rsid w:val="007354F3"/>
    <w:rsid w:val="00737246"/>
    <w:rsid w:val="0074327B"/>
    <w:rsid w:val="0074375A"/>
    <w:rsid w:val="00744477"/>
    <w:rsid w:val="00746008"/>
    <w:rsid w:val="007475B9"/>
    <w:rsid w:val="007511BD"/>
    <w:rsid w:val="00753D23"/>
    <w:rsid w:val="00756F0E"/>
    <w:rsid w:val="00762330"/>
    <w:rsid w:val="0076613B"/>
    <w:rsid w:val="00773CE4"/>
    <w:rsid w:val="007825ED"/>
    <w:rsid w:val="007845C2"/>
    <w:rsid w:val="007869D4"/>
    <w:rsid w:val="007A4B61"/>
    <w:rsid w:val="007B289F"/>
    <w:rsid w:val="007B3A52"/>
    <w:rsid w:val="007B46B6"/>
    <w:rsid w:val="007D102A"/>
    <w:rsid w:val="007D2711"/>
    <w:rsid w:val="007E4F61"/>
    <w:rsid w:val="007F4ED0"/>
    <w:rsid w:val="007F59F7"/>
    <w:rsid w:val="008036FB"/>
    <w:rsid w:val="0081756E"/>
    <w:rsid w:val="008458A8"/>
    <w:rsid w:val="0086343A"/>
    <w:rsid w:val="00867F64"/>
    <w:rsid w:val="00890A6A"/>
    <w:rsid w:val="008A058B"/>
    <w:rsid w:val="008A4B42"/>
    <w:rsid w:val="008A54EF"/>
    <w:rsid w:val="008A7565"/>
    <w:rsid w:val="008B2DEE"/>
    <w:rsid w:val="008C4939"/>
    <w:rsid w:val="008C54CB"/>
    <w:rsid w:val="008C5BF5"/>
    <w:rsid w:val="008D193C"/>
    <w:rsid w:val="008D1BF0"/>
    <w:rsid w:val="008E102C"/>
    <w:rsid w:val="008E5A1E"/>
    <w:rsid w:val="008E6CB9"/>
    <w:rsid w:val="008F3B12"/>
    <w:rsid w:val="00910E55"/>
    <w:rsid w:val="00915C6C"/>
    <w:rsid w:val="00931908"/>
    <w:rsid w:val="00943899"/>
    <w:rsid w:val="0094729D"/>
    <w:rsid w:val="0095667B"/>
    <w:rsid w:val="00976A6A"/>
    <w:rsid w:val="0098297C"/>
    <w:rsid w:val="009835CC"/>
    <w:rsid w:val="009920A9"/>
    <w:rsid w:val="00994BB0"/>
    <w:rsid w:val="009A4837"/>
    <w:rsid w:val="009B3170"/>
    <w:rsid w:val="009B3C61"/>
    <w:rsid w:val="009B54E3"/>
    <w:rsid w:val="009C7B2E"/>
    <w:rsid w:val="009F20F2"/>
    <w:rsid w:val="009F4968"/>
    <w:rsid w:val="00A03347"/>
    <w:rsid w:val="00A05BB9"/>
    <w:rsid w:val="00A6348E"/>
    <w:rsid w:val="00A63EB0"/>
    <w:rsid w:val="00A70BE2"/>
    <w:rsid w:val="00A73EA3"/>
    <w:rsid w:val="00A852EC"/>
    <w:rsid w:val="00A94516"/>
    <w:rsid w:val="00AA0440"/>
    <w:rsid w:val="00AC02FC"/>
    <w:rsid w:val="00AE1A49"/>
    <w:rsid w:val="00AE57C2"/>
    <w:rsid w:val="00B0178E"/>
    <w:rsid w:val="00B01ADF"/>
    <w:rsid w:val="00B04DA6"/>
    <w:rsid w:val="00B05639"/>
    <w:rsid w:val="00B176B9"/>
    <w:rsid w:val="00B2043D"/>
    <w:rsid w:val="00B30383"/>
    <w:rsid w:val="00B33A4E"/>
    <w:rsid w:val="00B34624"/>
    <w:rsid w:val="00B65777"/>
    <w:rsid w:val="00B86F21"/>
    <w:rsid w:val="00BA22FB"/>
    <w:rsid w:val="00BA3D87"/>
    <w:rsid w:val="00BA3FFA"/>
    <w:rsid w:val="00BB466F"/>
    <w:rsid w:val="00BB4F52"/>
    <w:rsid w:val="00BB55EB"/>
    <w:rsid w:val="00BC03BD"/>
    <w:rsid w:val="00BE410E"/>
    <w:rsid w:val="00BF73BB"/>
    <w:rsid w:val="00C04C7C"/>
    <w:rsid w:val="00C0614A"/>
    <w:rsid w:val="00C1163B"/>
    <w:rsid w:val="00C36820"/>
    <w:rsid w:val="00C3744F"/>
    <w:rsid w:val="00C43BE9"/>
    <w:rsid w:val="00C908F0"/>
    <w:rsid w:val="00CA01C0"/>
    <w:rsid w:val="00CB7B81"/>
    <w:rsid w:val="00CC41B8"/>
    <w:rsid w:val="00CD164E"/>
    <w:rsid w:val="00CD7A04"/>
    <w:rsid w:val="00CE58B5"/>
    <w:rsid w:val="00CF5AF9"/>
    <w:rsid w:val="00CF6A05"/>
    <w:rsid w:val="00D0025C"/>
    <w:rsid w:val="00D05500"/>
    <w:rsid w:val="00D10930"/>
    <w:rsid w:val="00D3090C"/>
    <w:rsid w:val="00D3333C"/>
    <w:rsid w:val="00D424B8"/>
    <w:rsid w:val="00D44812"/>
    <w:rsid w:val="00D62029"/>
    <w:rsid w:val="00D67DF5"/>
    <w:rsid w:val="00D71556"/>
    <w:rsid w:val="00D9065B"/>
    <w:rsid w:val="00D91E79"/>
    <w:rsid w:val="00DA620A"/>
    <w:rsid w:val="00DA7344"/>
    <w:rsid w:val="00DB6259"/>
    <w:rsid w:val="00DB7000"/>
    <w:rsid w:val="00DC17C9"/>
    <w:rsid w:val="00DC2D79"/>
    <w:rsid w:val="00DC65D2"/>
    <w:rsid w:val="00DD7250"/>
    <w:rsid w:val="00DF4955"/>
    <w:rsid w:val="00E00D13"/>
    <w:rsid w:val="00E15227"/>
    <w:rsid w:val="00E4235E"/>
    <w:rsid w:val="00E618A2"/>
    <w:rsid w:val="00E866C8"/>
    <w:rsid w:val="00EA4197"/>
    <w:rsid w:val="00EB40A0"/>
    <w:rsid w:val="00EC0A14"/>
    <w:rsid w:val="00EC2A0D"/>
    <w:rsid w:val="00EC5CFE"/>
    <w:rsid w:val="00ED3A94"/>
    <w:rsid w:val="00EE36C1"/>
    <w:rsid w:val="00EF1602"/>
    <w:rsid w:val="00F10198"/>
    <w:rsid w:val="00F14458"/>
    <w:rsid w:val="00F16440"/>
    <w:rsid w:val="00F53F0B"/>
    <w:rsid w:val="00F566A0"/>
    <w:rsid w:val="00F61594"/>
    <w:rsid w:val="00F63B66"/>
    <w:rsid w:val="00F723B8"/>
    <w:rsid w:val="00F73B5B"/>
    <w:rsid w:val="00F76A93"/>
    <w:rsid w:val="00FA4967"/>
    <w:rsid w:val="00FC1B72"/>
    <w:rsid w:val="00FE2B67"/>
    <w:rsid w:val="00FF2308"/>
    <w:rsid w:val="00FF480F"/>
    <w:rsid w:val="00FF754F"/>
    <w:rsid w:val="2354074B"/>
    <w:rsid w:val="5EB61339"/>
  </w:rsids>
  <m:mathPr>
    <m:mathFont m:val="Cambria Math"/>
    <m:brkBin m:val="before"/>
    <m:brkBinSub m:val="--"/>
    <m:smallFrac m:val="1"/>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ZA" w:eastAsia="en-US" w:bidi="ar-SA"/>
    </w:rPr>
  </w:style>
  <w:style w:type="paragraph" w:styleId="2">
    <w:name w:val="heading 2"/>
    <w:basedOn w:val="1"/>
    <w:next w:val="1"/>
    <w:link w:val="12"/>
    <w:qFormat/>
    <w:uiPriority w:val="0"/>
    <w:pPr>
      <w:keepNext/>
      <w:spacing w:before="80" w:after="80" w:line="240" w:lineRule="auto"/>
      <w:outlineLvl w:val="1"/>
    </w:pPr>
    <w:rPr>
      <w:rFonts w:ascii="Times New Roman" w:hAnsi="Times New Roman" w:eastAsia="Times New Roman" w:cs="Times New Roman"/>
      <w:b/>
      <w:sz w:val="20"/>
      <w:szCs w:val="20"/>
      <w:lang w:val="en-US"/>
    </w:rPr>
  </w:style>
  <w:style w:type="paragraph" w:styleId="3">
    <w:name w:val="heading 5"/>
    <w:basedOn w:val="1"/>
    <w:next w:val="1"/>
    <w:link w:val="13"/>
    <w:qFormat/>
    <w:uiPriority w:val="0"/>
    <w:pPr>
      <w:keepNext/>
      <w:spacing w:before="40" w:after="40" w:line="240" w:lineRule="auto"/>
      <w:jc w:val="center"/>
      <w:outlineLvl w:val="4"/>
    </w:pPr>
    <w:rPr>
      <w:rFonts w:ascii="Arial" w:hAnsi="Arial" w:eastAsia="Times New Roman" w:cs="Times New Roman"/>
      <w:b/>
      <w:sz w:val="20"/>
      <w:szCs w:val="20"/>
      <w:lang w:val="en-U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pPr>
      <w:spacing w:after="0" w:line="240" w:lineRule="auto"/>
    </w:pPr>
    <w:rPr>
      <w:rFonts w:ascii="Tahoma" w:hAnsi="Tahoma" w:cs="Tahoma"/>
      <w:sz w:val="16"/>
      <w:szCs w:val="16"/>
    </w:rPr>
  </w:style>
  <w:style w:type="paragraph" w:styleId="7">
    <w:name w:val="footer"/>
    <w:basedOn w:val="1"/>
    <w:link w:val="11"/>
    <w:unhideWhenUsed/>
    <w:qFormat/>
    <w:uiPriority w:val="0"/>
    <w:pPr>
      <w:tabs>
        <w:tab w:val="center" w:pos="4513"/>
        <w:tab w:val="right" w:pos="9026"/>
      </w:tabs>
      <w:spacing w:after="0" w:line="240" w:lineRule="auto"/>
    </w:pPr>
  </w:style>
  <w:style w:type="paragraph" w:styleId="8">
    <w:name w:val="header"/>
    <w:basedOn w:val="1"/>
    <w:link w:val="10"/>
    <w:unhideWhenUsed/>
    <w:qFormat/>
    <w:uiPriority w:val="99"/>
    <w:pPr>
      <w:tabs>
        <w:tab w:val="center" w:pos="4513"/>
        <w:tab w:val="right" w:pos="9026"/>
      </w:tabs>
      <w:spacing w:after="0" w:line="240" w:lineRule="auto"/>
    </w:pPr>
  </w:style>
  <w:style w:type="table" w:styleId="9">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4"/>
    <w:link w:val="8"/>
    <w:qFormat/>
    <w:uiPriority w:val="99"/>
  </w:style>
  <w:style w:type="character" w:customStyle="1" w:styleId="11">
    <w:name w:val="Footer Char"/>
    <w:basedOn w:val="4"/>
    <w:link w:val="7"/>
    <w:qFormat/>
    <w:uiPriority w:val="0"/>
  </w:style>
  <w:style w:type="character" w:customStyle="1" w:styleId="12">
    <w:name w:val="Heading 2 Char"/>
    <w:basedOn w:val="4"/>
    <w:link w:val="2"/>
    <w:qFormat/>
    <w:uiPriority w:val="0"/>
    <w:rPr>
      <w:rFonts w:ascii="Times New Roman" w:hAnsi="Times New Roman" w:eastAsia="Times New Roman" w:cs="Times New Roman"/>
      <w:b/>
      <w:sz w:val="20"/>
      <w:szCs w:val="20"/>
      <w:lang w:val="en-US"/>
    </w:rPr>
  </w:style>
  <w:style w:type="character" w:customStyle="1" w:styleId="13">
    <w:name w:val="Heading 5 Char"/>
    <w:basedOn w:val="4"/>
    <w:link w:val="3"/>
    <w:qFormat/>
    <w:uiPriority w:val="0"/>
    <w:rPr>
      <w:rFonts w:ascii="Arial" w:hAnsi="Arial" w:eastAsia="Times New Roman" w:cs="Times New Roman"/>
      <w:b/>
      <w:sz w:val="20"/>
      <w:szCs w:val="20"/>
      <w:lang w:val="en-US"/>
    </w:rPr>
  </w:style>
  <w:style w:type="paragraph" w:styleId="14">
    <w:name w:val="List Paragraph"/>
    <w:basedOn w:val="1"/>
    <w:qFormat/>
    <w:uiPriority w:val="34"/>
    <w:pPr>
      <w:ind w:left="720"/>
      <w:contextualSpacing/>
    </w:pPr>
  </w:style>
  <w:style w:type="character" w:customStyle="1" w:styleId="15">
    <w:name w:val="Balloon Text Char"/>
    <w:basedOn w:val="4"/>
    <w:link w:val="6"/>
    <w:semiHidden/>
    <w:qFormat/>
    <w:uiPriority w:val="99"/>
    <w:rPr>
      <w:rFonts w:ascii="Tahoma" w:hAnsi="Tahoma" w:cs="Tahoma"/>
      <w:sz w:val="16"/>
      <w:szCs w:val="16"/>
    </w:rPr>
  </w:style>
  <w:style w:type="paragraph" w:customStyle="1" w:styleId="16">
    <w:name w:val="Reference"/>
    <w:basedOn w:val="1"/>
    <w:qFormat/>
    <w:uiPriority w:val="0"/>
    <w:pPr>
      <w:keepLines/>
      <w:numPr>
        <w:ilvl w:val="0"/>
        <w:numId w:val="1"/>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hAnsi="Arial" w:eastAsia="Times New Roman" w:cs="Arial"/>
      <w:sz w:val="18"/>
      <w:szCs w:val="20"/>
      <w:lang w:val="en-GB"/>
    </w:rPr>
  </w:style>
  <w:style w:type="character" w:customStyle="1" w:styleId="17">
    <w:name w:val="Instruction"/>
    <w:basedOn w:val="4"/>
    <w:qFormat/>
    <w:uiPriority w:val="0"/>
    <w:rPr>
      <w:color w:val="0000FF"/>
    </w:rPr>
  </w:style>
  <w:style w:type="paragraph" w:customStyle="1" w:styleId="18">
    <w:name w:val="Char Char1"/>
    <w:basedOn w:val="1"/>
    <w:semiHidden/>
    <w:qFormat/>
    <w:uiPriority w:val="0"/>
    <w:pPr>
      <w:spacing w:after="240" w:line="24" w:lineRule="atLeast"/>
      <w:jc w:val="both"/>
    </w:pPr>
    <w:rPr>
      <w:rFonts w:ascii="Arial" w:hAnsi="Arial" w:eastAsia="Times New Roman" w:cs="Times New Roman"/>
      <w:bCs/>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7E1C9-DEE3-401C-A010-72F526207D51}">
  <ds:schemaRefs/>
</ds:datastoreItem>
</file>

<file path=docProps/app.xml><?xml version="1.0" encoding="utf-8"?>
<Properties xmlns="http://schemas.openxmlformats.org/officeDocument/2006/extended-properties" xmlns:vt="http://schemas.openxmlformats.org/officeDocument/2006/docPropsVTypes">
  <Template>Normal</Template>
  <Company>Eskom</Company>
  <Pages>10</Pages>
  <Words>618</Words>
  <Characters>3523</Characters>
  <Lines>29</Lines>
  <Paragraphs>8</Paragraphs>
  <TotalTime>92</TotalTime>
  <ScaleCrop>false</ScaleCrop>
  <LinksUpToDate>false</LinksUpToDate>
  <CharactersWithSpaces>4133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2025-08-04T10:31:00Z</dcterms:created>
  <dc:creator>André Hills</dc:creator>
  <cp:lastModifiedBy>KietJC</cp:lastModifiedBy>
  <cp:lastPrinted>2014-07-21T12:56:00Z</cp:lastPrinted>
  <dcterms:modified xsi:type="dcterms:W3CDTF">2025-08-25T18:32:47Z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8E783161ABFD4B2D9CA444D70CC3C648_13</vt:lpwstr>
  </property>
</Properties>
</file>