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975B" w14:textId="77777777" w:rsidR="00304117" w:rsidRPr="00570D59" w:rsidRDefault="0063746A" w:rsidP="000A62AA">
      <w:pPr>
        <w:spacing w:line="276" w:lineRule="auto"/>
        <w:rPr>
          <w:rFonts w:ascii="Arial" w:hAnsi="Arial" w:cs="Arial"/>
          <w:b/>
          <w:color w:val="FF0000"/>
          <w:sz w:val="22"/>
          <w:szCs w:val="22"/>
        </w:rPr>
      </w:pPr>
      <w:r w:rsidRPr="00570D59">
        <w:rPr>
          <w:rFonts w:ascii="Arial" w:hAnsi="Arial" w:cs="Arial"/>
          <w:b/>
          <w:color w:val="FF0000"/>
          <w:sz w:val="22"/>
          <w:szCs w:val="22"/>
        </w:rPr>
        <w:t xml:space="preserve">                                                            </w:t>
      </w:r>
    </w:p>
    <w:tbl>
      <w:tblPr>
        <w:tblStyle w:val="TableGrid"/>
        <w:tblW w:w="10206" w:type="dxa"/>
        <w:tblInd w:w="-572" w:type="dxa"/>
        <w:tblLook w:val="04A0" w:firstRow="1" w:lastRow="0" w:firstColumn="1" w:lastColumn="0" w:noHBand="0" w:noVBand="1"/>
      </w:tblPr>
      <w:tblGrid>
        <w:gridCol w:w="3402"/>
        <w:gridCol w:w="6804"/>
      </w:tblGrid>
      <w:tr w:rsidR="00304117" w:rsidRPr="00570D59" w14:paraId="70FFE692" w14:textId="77777777" w:rsidTr="00494E22">
        <w:tc>
          <w:tcPr>
            <w:tcW w:w="3402" w:type="dxa"/>
            <w:shd w:val="clear" w:color="auto" w:fill="D9D9D9" w:themeFill="background1" w:themeFillShade="D9"/>
          </w:tcPr>
          <w:p w14:paraId="4731616A"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Business Unit</w:t>
            </w:r>
          </w:p>
        </w:tc>
        <w:tc>
          <w:tcPr>
            <w:tcW w:w="6804" w:type="dxa"/>
          </w:tcPr>
          <w:p w14:paraId="4C72F3CD" w14:textId="77777777" w:rsidR="00304117" w:rsidRPr="00570D59" w:rsidRDefault="000A62AA" w:rsidP="000A62AA">
            <w:pPr>
              <w:spacing w:line="276" w:lineRule="auto"/>
              <w:rPr>
                <w:rFonts w:ascii="Arial" w:hAnsi="Arial" w:cs="Arial"/>
                <w:sz w:val="22"/>
                <w:szCs w:val="22"/>
              </w:rPr>
            </w:pPr>
            <w:r w:rsidRPr="00570D59">
              <w:rPr>
                <w:rFonts w:ascii="Arial" w:hAnsi="Arial" w:cs="Arial"/>
                <w:sz w:val="22"/>
                <w:szCs w:val="22"/>
              </w:rPr>
              <w:t xml:space="preserve">Eskom Distribution </w:t>
            </w:r>
            <w:r w:rsidR="00313567" w:rsidRPr="00570D59">
              <w:rPr>
                <w:rFonts w:ascii="Arial" w:hAnsi="Arial" w:cs="Arial"/>
                <w:sz w:val="22"/>
                <w:szCs w:val="22"/>
              </w:rPr>
              <w:t>Gauteng Cluster</w:t>
            </w:r>
          </w:p>
        </w:tc>
      </w:tr>
      <w:tr w:rsidR="00304117" w:rsidRPr="00570D59" w14:paraId="11A94DED" w14:textId="77777777" w:rsidTr="00494E22">
        <w:tc>
          <w:tcPr>
            <w:tcW w:w="3402" w:type="dxa"/>
            <w:shd w:val="clear" w:color="auto" w:fill="D9D9D9" w:themeFill="background1" w:themeFillShade="D9"/>
          </w:tcPr>
          <w:p w14:paraId="243D6CD8"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Description</w:t>
            </w:r>
            <w:r w:rsidR="00313567" w:rsidRPr="00570D59">
              <w:rPr>
                <w:rFonts w:ascii="Arial" w:hAnsi="Arial" w:cs="Arial"/>
                <w:b/>
                <w:sz w:val="22"/>
                <w:szCs w:val="22"/>
              </w:rPr>
              <w:t xml:space="preserve"> </w:t>
            </w:r>
            <w:r w:rsidRPr="00570D59">
              <w:rPr>
                <w:rFonts w:ascii="Arial" w:hAnsi="Arial" w:cs="Arial"/>
                <w:b/>
                <w:sz w:val="22"/>
                <w:szCs w:val="22"/>
              </w:rPr>
              <w:t>/ Scope of Work</w:t>
            </w:r>
          </w:p>
        </w:tc>
        <w:tc>
          <w:tcPr>
            <w:tcW w:w="6804" w:type="dxa"/>
          </w:tcPr>
          <w:p w14:paraId="68399054" w14:textId="77777777" w:rsidR="00BF0390" w:rsidRPr="00BF0390" w:rsidRDefault="00BF0390" w:rsidP="00BF0390">
            <w:pPr>
              <w:spacing w:line="276" w:lineRule="auto"/>
              <w:jc w:val="both"/>
              <w:rPr>
                <w:rFonts w:ascii="Arial" w:hAnsi="Arial" w:cs="Arial"/>
                <w:sz w:val="22"/>
                <w:szCs w:val="22"/>
              </w:rPr>
            </w:pPr>
            <w:r w:rsidRPr="00BF0390">
              <w:rPr>
                <w:rFonts w:ascii="Arial" w:hAnsi="Arial" w:cs="Arial"/>
                <w:sz w:val="22"/>
                <w:szCs w:val="22"/>
              </w:rPr>
              <w:t>MAINTENANCE</w:t>
            </w:r>
          </w:p>
          <w:p w14:paraId="0362C647" w14:textId="77777777" w:rsidR="00BF0390" w:rsidRPr="00BF0390" w:rsidRDefault="00BF0390" w:rsidP="00BF0390">
            <w:pPr>
              <w:spacing w:line="276" w:lineRule="auto"/>
              <w:jc w:val="both"/>
              <w:rPr>
                <w:rFonts w:ascii="Arial" w:hAnsi="Arial" w:cs="Arial"/>
                <w:sz w:val="22"/>
                <w:szCs w:val="22"/>
              </w:rPr>
            </w:pPr>
            <w:r w:rsidRPr="00BF0390">
              <w:rPr>
                <w:rFonts w:ascii="Arial" w:hAnsi="Arial" w:cs="Arial"/>
                <w:sz w:val="22"/>
                <w:szCs w:val="22"/>
              </w:rPr>
              <w:t>INSPECTION AND</w:t>
            </w:r>
          </w:p>
          <w:p w14:paraId="7F5D4A83" w14:textId="77777777" w:rsidR="00BF0390" w:rsidRPr="00BF0390" w:rsidRDefault="00BF0390" w:rsidP="00BF0390">
            <w:pPr>
              <w:spacing w:line="276" w:lineRule="auto"/>
              <w:jc w:val="both"/>
              <w:rPr>
                <w:rFonts w:ascii="Arial" w:hAnsi="Arial" w:cs="Arial"/>
                <w:sz w:val="22"/>
                <w:szCs w:val="22"/>
              </w:rPr>
            </w:pPr>
            <w:r w:rsidRPr="00BF0390">
              <w:rPr>
                <w:rFonts w:ascii="Arial" w:hAnsi="Arial" w:cs="Arial"/>
                <w:sz w:val="22"/>
                <w:szCs w:val="22"/>
              </w:rPr>
              <w:t>SUPPLEMENTAL TREATMENT</w:t>
            </w:r>
          </w:p>
          <w:p w14:paraId="63857368" w14:textId="390070B0" w:rsidR="00304117" w:rsidRPr="00570D59" w:rsidRDefault="00BF0390" w:rsidP="00BF0390">
            <w:pPr>
              <w:spacing w:line="276" w:lineRule="auto"/>
              <w:jc w:val="both"/>
              <w:rPr>
                <w:rFonts w:ascii="Arial" w:hAnsi="Arial" w:cs="Arial"/>
                <w:sz w:val="22"/>
                <w:szCs w:val="22"/>
              </w:rPr>
            </w:pPr>
            <w:r w:rsidRPr="00BF0390">
              <w:rPr>
                <w:rFonts w:ascii="Arial" w:hAnsi="Arial" w:cs="Arial"/>
                <w:sz w:val="22"/>
                <w:szCs w:val="22"/>
              </w:rPr>
              <w:t>OF UTILITY WOOD POLES</w:t>
            </w:r>
          </w:p>
        </w:tc>
      </w:tr>
      <w:tr w:rsidR="00304117" w:rsidRPr="00570D59" w14:paraId="5BE9F3C4" w14:textId="77777777" w:rsidTr="00494E22">
        <w:tc>
          <w:tcPr>
            <w:tcW w:w="3402" w:type="dxa"/>
            <w:shd w:val="clear" w:color="auto" w:fill="D9D9D9" w:themeFill="background1" w:themeFillShade="D9"/>
          </w:tcPr>
          <w:p w14:paraId="271F3B37"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Duration of the Project</w:t>
            </w:r>
          </w:p>
        </w:tc>
        <w:tc>
          <w:tcPr>
            <w:tcW w:w="6804" w:type="dxa"/>
          </w:tcPr>
          <w:p w14:paraId="742F76B5" w14:textId="36451023" w:rsidR="00304117" w:rsidRPr="00570D59" w:rsidRDefault="00BF0390" w:rsidP="000A62AA">
            <w:pPr>
              <w:spacing w:line="276" w:lineRule="auto"/>
              <w:rPr>
                <w:rFonts w:ascii="Arial" w:hAnsi="Arial" w:cs="Arial"/>
                <w:sz w:val="22"/>
                <w:szCs w:val="22"/>
              </w:rPr>
            </w:pPr>
            <w:r>
              <w:rPr>
                <w:rFonts w:ascii="Arial" w:hAnsi="Arial" w:cs="Arial"/>
                <w:sz w:val="22"/>
                <w:szCs w:val="22"/>
              </w:rPr>
              <w:t xml:space="preserve">36 </w:t>
            </w:r>
            <w:r w:rsidR="00313567" w:rsidRPr="00570D59">
              <w:rPr>
                <w:rFonts w:ascii="Arial" w:hAnsi="Arial" w:cs="Arial"/>
                <w:sz w:val="22"/>
                <w:szCs w:val="22"/>
              </w:rPr>
              <w:t>months</w:t>
            </w:r>
          </w:p>
        </w:tc>
      </w:tr>
      <w:tr w:rsidR="00304117" w:rsidRPr="00570D59" w14:paraId="6AD167B3" w14:textId="77777777" w:rsidTr="00494E22">
        <w:tc>
          <w:tcPr>
            <w:tcW w:w="3402" w:type="dxa"/>
            <w:shd w:val="clear" w:color="auto" w:fill="D9D9D9" w:themeFill="background1" w:themeFillShade="D9"/>
          </w:tcPr>
          <w:p w14:paraId="39398357"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Budget</w:t>
            </w:r>
          </w:p>
        </w:tc>
        <w:tc>
          <w:tcPr>
            <w:tcW w:w="6804" w:type="dxa"/>
          </w:tcPr>
          <w:p w14:paraId="6E7071FA" w14:textId="77777777" w:rsidR="00304117" w:rsidRPr="00570D59" w:rsidRDefault="00304117" w:rsidP="000A62AA">
            <w:pPr>
              <w:spacing w:line="276" w:lineRule="auto"/>
              <w:rPr>
                <w:rFonts w:ascii="Arial" w:hAnsi="Arial" w:cs="Arial"/>
                <w:sz w:val="22"/>
                <w:szCs w:val="22"/>
              </w:rPr>
            </w:pPr>
          </w:p>
        </w:tc>
      </w:tr>
      <w:tr w:rsidR="00304117" w:rsidRPr="00570D59" w14:paraId="43F65CE8" w14:textId="77777777" w:rsidTr="00494E22">
        <w:tc>
          <w:tcPr>
            <w:tcW w:w="3402" w:type="dxa"/>
            <w:shd w:val="clear" w:color="auto" w:fill="D9D9D9" w:themeFill="background1" w:themeFillShade="D9"/>
          </w:tcPr>
          <w:p w14:paraId="7E841CCF"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Name of Buyer</w:t>
            </w:r>
          </w:p>
        </w:tc>
        <w:tc>
          <w:tcPr>
            <w:tcW w:w="6804" w:type="dxa"/>
          </w:tcPr>
          <w:p w14:paraId="2D5228DC" w14:textId="71704C83" w:rsidR="00304117" w:rsidRPr="00570D59" w:rsidRDefault="00BF0390" w:rsidP="000A62AA">
            <w:pPr>
              <w:spacing w:line="276" w:lineRule="auto"/>
              <w:rPr>
                <w:rFonts w:ascii="Arial" w:hAnsi="Arial" w:cs="Arial"/>
                <w:sz w:val="22"/>
                <w:szCs w:val="22"/>
              </w:rPr>
            </w:pPr>
            <w:r>
              <w:rPr>
                <w:rFonts w:ascii="Arial" w:hAnsi="Arial" w:cs="Arial"/>
                <w:sz w:val="22"/>
                <w:szCs w:val="22"/>
              </w:rPr>
              <w:t>Refiloe Mabula</w:t>
            </w:r>
            <w:r w:rsidR="00D9578F" w:rsidRPr="00570D59">
              <w:rPr>
                <w:rFonts w:ascii="Arial" w:hAnsi="Arial" w:cs="Arial"/>
                <w:sz w:val="22"/>
                <w:szCs w:val="22"/>
              </w:rPr>
              <w:t xml:space="preserve"> </w:t>
            </w:r>
          </w:p>
        </w:tc>
      </w:tr>
    </w:tbl>
    <w:p w14:paraId="583C30B6" w14:textId="77777777" w:rsidR="00BF0390" w:rsidRPr="00BF0390" w:rsidRDefault="00BF0390" w:rsidP="00BF0390">
      <w:pPr>
        <w:spacing w:line="276" w:lineRule="auto"/>
        <w:ind w:left="-567"/>
        <w:rPr>
          <w:rFonts w:ascii="Arial" w:hAnsi="Arial" w:cs="Arial"/>
          <w:b/>
          <w:sz w:val="22"/>
          <w:szCs w:val="22"/>
        </w:rPr>
      </w:pPr>
    </w:p>
    <w:p w14:paraId="182590DC" w14:textId="77777777" w:rsidR="00BF0390" w:rsidRPr="00BF0390" w:rsidRDefault="00BF0390" w:rsidP="00BF0390">
      <w:pPr>
        <w:spacing w:line="276" w:lineRule="auto"/>
        <w:ind w:left="-567"/>
        <w:rPr>
          <w:rFonts w:ascii="Arial" w:hAnsi="Arial" w:cs="Arial"/>
          <w:b/>
          <w:sz w:val="22"/>
          <w:szCs w:val="22"/>
        </w:rPr>
      </w:pPr>
      <w:bookmarkStart w:id="0" w:name="_Hlk137557389"/>
      <w:r w:rsidRPr="00BF0390">
        <w:rPr>
          <w:rFonts w:ascii="Arial" w:hAnsi="Arial" w:cs="Arial"/>
          <w:b/>
          <w:sz w:val="22"/>
          <w:szCs w:val="22"/>
        </w:rPr>
        <w:t xml:space="preserve">Section 1:  Objective criteria </w:t>
      </w:r>
    </w:p>
    <w:p w14:paraId="7432FA1F" w14:textId="77777777" w:rsidR="00BF0390" w:rsidRPr="00BF0390" w:rsidRDefault="00BF0390" w:rsidP="00BF0390">
      <w:pPr>
        <w:spacing w:line="276" w:lineRule="auto"/>
        <w:ind w:left="-567"/>
        <w:rPr>
          <w:rFonts w:ascii="Arial" w:hAnsi="Arial" w:cs="Arial"/>
          <w:b/>
          <w:sz w:val="22"/>
          <w:szCs w:val="22"/>
        </w:rPr>
      </w:pPr>
    </w:p>
    <w:p w14:paraId="62B26BEC" w14:textId="77777777" w:rsidR="00BF0390" w:rsidRPr="00BF0390" w:rsidRDefault="00BF0390" w:rsidP="00BF0390">
      <w:pPr>
        <w:spacing w:line="276" w:lineRule="auto"/>
        <w:ind w:left="-567"/>
        <w:rPr>
          <w:rFonts w:ascii="Arial" w:hAnsi="Arial" w:cs="Arial"/>
          <w:b/>
          <w:sz w:val="22"/>
          <w:szCs w:val="22"/>
        </w:rPr>
      </w:pPr>
      <w:r w:rsidRPr="00BF0390">
        <w:rPr>
          <w:rFonts w:ascii="Arial" w:hAnsi="Arial" w:cs="Arial"/>
          <w:bCs/>
          <w:sz w:val="22"/>
          <w:szCs w:val="22"/>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r w:rsidRPr="00BF0390">
        <w:rPr>
          <w:rFonts w:ascii="Arial" w:hAnsi="Arial" w:cs="Arial"/>
          <w:b/>
          <w:sz w:val="22"/>
          <w:szCs w:val="22"/>
          <w:lang w:val="en-ZA"/>
        </w:rPr>
        <w:t>).</w:t>
      </w:r>
    </w:p>
    <w:bookmarkEnd w:id="0"/>
    <w:p w14:paraId="1F2BE597" w14:textId="321E8760" w:rsidR="009A77EC" w:rsidRPr="00570D59" w:rsidRDefault="009A77EC" w:rsidP="000A62AA">
      <w:pPr>
        <w:spacing w:line="276" w:lineRule="auto"/>
        <w:ind w:left="-567"/>
        <w:rPr>
          <w:rFonts w:ascii="Arial" w:hAnsi="Arial" w:cs="Arial"/>
          <w:b/>
          <w:sz w:val="22"/>
          <w:szCs w:val="22"/>
        </w:rPr>
      </w:pPr>
    </w:p>
    <w:p w14:paraId="72139FDA" w14:textId="77777777" w:rsidR="000A62AA" w:rsidRPr="00570D59" w:rsidRDefault="000A62AA" w:rsidP="000A62AA">
      <w:pPr>
        <w:spacing w:line="276" w:lineRule="auto"/>
        <w:ind w:left="-567"/>
        <w:rPr>
          <w:rFonts w:ascii="Arial" w:hAnsi="Arial" w:cs="Arial"/>
          <w:b/>
          <w:sz w:val="22"/>
          <w:szCs w:val="22"/>
        </w:rPr>
      </w:pPr>
    </w:p>
    <w:p w14:paraId="75E871C4" w14:textId="77777777" w:rsidR="00304117" w:rsidRPr="00570D59" w:rsidRDefault="00C95EC4" w:rsidP="000A62AA">
      <w:pPr>
        <w:spacing w:line="276" w:lineRule="auto"/>
        <w:ind w:left="-567"/>
        <w:rPr>
          <w:rFonts w:ascii="Arial" w:hAnsi="Arial" w:cs="Arial"/>
          <w:b/>
          <w:sz w:val="22"/>
          <w:szCs w:val="22"/>
        </w:rPr>
      </w:pPr>
      <w:r w:rsidRPr="00570D59">
        <w:rPr>
          <w:rFonts w:ascii="Arial" w:hAnsi="Arial" w:cs="Arial"/>
          <w:b/>
          <w:sz w:val="22"/>
          <w:szCs w:val="22"/>
        </w:rPr>
        <w:t>2.1</w:t>
      </w:r>
      <w:r w:rsidR="00074C17" w:rsidRPr="00570D59">
        <w:rPr>
          <w:rFonts w:ascii="Arial" w:hAnsi="Arial" w:cs="Arial"/>
          <w:b/>
          <w:sz w:val="22"/>
          <w:szCs w:val="22"/>
        </w:rPr>
        <w:t xml:space="preserve"> Designated Sectors </w:t>
      </w:r>
    </w:p>
    <w:p w14:paraId="71616AE7" w14:textId="77777777" w:rsidR="000A62AA" w:rsidRPr="00570D59" w:rsidRDefault="000A62AA" w:rsidP="000A62AA">
      <w:pPr>
        <w:spacing w:line="276" w:lineRule="auto"/>
        <w:ind w:left="-567"/>
        <w:rPr>
          <w:rFonts w:ascii="Arial" w:hAnsi="Arial" w:cs="Arial"/>
          <w:b/>
          <w:sz w:val="22"/>
          <w:szCs w:val="22"/>
        </w:rPr>
      </w:pPr>
    </w:p>
    <w:tbl>
      <w:tblPr>
        <w:tblStyle w:val="TableGrid"/>
        <w:tblW w:w="10381" w:type="dxa"/>
        <w:tblInd w:w="-572" w:type="dxa"/>
        <w:tblLook w:val="04A0" w:firstRow="1" w:lastRow="0" w:firstColumn="1" w:lastColumn="0" w:noHBand="0" w:noVBand="1"/>
      </w:tblPr>
      <w:tblGrid>
        <w:gridCol w:w="10460"/>
      </w:tblGrid>
      <w:tr w:rsidR="00304117" w:rsidRPr="00570D59" w14:paraId="14760CAA" w14:textId="77777777" w:rsidTr="00313567">
        <w:trPr>
          <w:trHeight w:val="447"/>
        </w:trPr>
        <w:tc>
          <w:tcPr>
            <w:tcW w:w="10381" w:type="dxa"/>
            <w:shd w:val="clear" w:color="auto" w:fill="000000" w:themeFill="text1"/>
          </w:tcPr>
          <w:p w14:paraId="414F261D" w14:textId="77777777" w:rsidR="00304117" w:rsidRPr="00570D59" w:rsidRDefault="00304117" w:rsidP="000A62AA">
            <w:pPr>
              <w:tabs>
                <w:tab w:val="left" w:pos="720"/>
              </w:tabs>
              <w:spacing w:line="276" w:lineRule="auto"/>
              <w:jc w:val="both"/>
              <w:rPr>
                <w:rFonts w:ascii="Arial" w:hAnsi="Arial" w:cs="Arial"/>
                <w:b/>
                <w:sz w:val="22"/>
                <w:szCs w:val="22"/>
              </w:rPr>
            </w:pPr>
            <w:r w:rsidRPr="00570D59">
              <w:rPr>
                <w:rFonts w:ascii="Arial" w:hAnsi="Arial" w:cs="Arial"/>
                <w:sz w:val="22"/>
                <w:szCs w:val="22"/>
              </w:rPr>
              <w:t>When applicate the following stipulated minimum threshold for Local Production and Content must be achieved in full by the tenderer</w:t>
            </w:r>
          </w:p>
        </w:tc>
      </w:tr>
      <w:tr w:rsidR="00304117" w:rsidRPr="00570D59" w14:paraId="560235DE" w14:textId="77777777" w:rsidTr="00570D59">
        <w:trPr>
          <w:trHeight w:val="440"/>
        </w:trPr>
        <w:tc>
          <w:tcPr>
            <w:tcW w:w="10381" w:type="dxa"/>
          </w:tcPr>
          <w:p w14:paraId="0FD09F57" w14:textId="77777777" w:rsidR="00637900" w:rsidRPr="00570D59" w:rsidRDefault="00637900" w:rsidP="000A62AA">
            <w:pPr>
              <w:spacing w:line="276" w:lineRule="auto"/>
              <w:rPr>
                <w:sz w:val="22"/>
                <w:szCs w:val="22"/>
              </w:rPr>
            </w:pPr>
          </w:p>
          <w:tbl>
            <w:tblPr>
              <w:tblStyle w:val="TableGrid"/>
              <w:tblW w:w="102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5"/>
              <w:gridCol w:w="1178"/>
              <w:gridCol w:w="1281"/>
            </w:tblGrid>
            <w:tr w:rsidR="009A77EC" w:rsidRPr="00570D59" w14:paraId="79A3AA88" w14:textId="77777777" w:rsidTr="00570D59">
              <w:trPr>
                <w:trHeight w:val="365"/>
              </w:trPr>
              <w:tc>
                <w:tcPr>
                  <w:tcW w:w="7775" w:type="dxa"/>
                  <w:tcBorders>
                    <w:right w:val="single" w:sz="4" w:space="0" w:color="auto"/>
                  </w:tcBorders>
                </w:tcPr>
                <w:p w14:paraId="517D8E51" w14:textId="77777777" w:rsidR="009A77EC" w:rsidRPr="00570D59" w:rsidRDefault="009A77EC" w:rsidP="000A62AA">
                  <w:pPr>
                    <w:spacing w:line="276" w:lineRule="auto"/>
                    <w:rPr>
                      <w:rFonts w:ascii="Arial" w:hAnsi="Arial" w:cs="Arial"/>
                      <w:sz w:val="22"/>
                      <w:szCs w:val="22"/>
                    </w:rPr>
                  </w:pPr>
                </w:p>
              </w:tc>
              <w:tc>
                <w:tcPr>
                  <w:tcW w:w="1178" w:type="dxa"/>
                  <w:tcBorders>
                    <w:top w:val="single" w:sz="4" w:space="0" w:color="auto"/>
                    <w:left w:val="single" w:sz="4" w:space="0" w:color="auto"/>
                    <w:bottom w:val="single" w:sz="4" w:space="0" w:color="auto"/>
                    <w:right w:val="single" w:sz="4" w:space="0" w:color="auto"/>
                  </w:tcBorders>
                </w:tcPr>
                <w:p w14:paraId="58C99EBA" w14:textId="77777777" w:rsidR="009A77EC" w:rsidRPr="00570D59" w:rsidRDefault="009A77EC" w:rsidP="000A62AA">
                  <w:pPr>
                    <w:spacing w:line="276" w:lineRule="auto"/>
                    <w:jc w:val="center"/>
                    <w:rPr>
                      <w:rFonts w:ascii="Arial" w:hAnsi="Arial" w:cs="Arial"/>
                      <w:b/>
                      <w:sz w:val="22"/>
                      <w:szCs w:val="22"/>
                    </w:rPr>
                  </w:pPr>
                  <w:r w:rsidRPr="00570D59">
                    <w:rPr>
                      <w:rFonts w:ascii="Arial" w:hAnsi="Arial" w:cs="Arial"/>
                      <w:b/>
                      <w:sz w:val="22"/>
                      <w:szCs w:val="22"/>
                    </w:rPr>
                    <w:t>YES</w:t>
                  </w:r>
                </w:p>
              </w:tc>
              <w:tc>
                <w:tcPr>
                  <w:tcW w:w="1281" w:type="dxa"/>
                  <w:tcBorders>
                    <w:top w:val="single" w:sz="4" w:space="0" w:color="auto"/>
                    <w:left w:val="single" w:sz="4" w:space="0" w:color="auto"/>
                    <w:bottom w:val="single" w:sz="4" w:space="0" w:color="auto"/>
                    <w:right w:val="single" w:sz="4" w:space="0" w:color="auto"/>
                  </w:tcBorders>
                </w:tcPr>
                <w:p w14:paraId="49DB3596" w14:textId="77777777" w:rsidR="009A77EC" w:rsidRPr="00570D59" w:rsidRDefault="009A77EC" w:rsidP="000A62AA">
                  <w:pPr>
                    <w:spacing w:line="276" w:lineRule="auto"/>
                    <w:jc w:val="center"/>
                    <w:rPr>
                      <w:rFonts w:ascii="Arial" w:hAnsi="Arial" w:cs="Arial"/>
                      <w:b/>
                      <w:sz w:val="22"/>
                      <w:szCs w:val="22"/>
                    </w:rPr>
                  </w:pPr>
                  <w:r w:rsidRPr="00570D59">
                    <w:rPr>
                      <w:rFonts w:ascii="Arial" w:hAnsi="Arial" w:cs="Arial"/>
                      <w:b/>
                      <w:sz w:val="22"/>
                      <w:szCs w:val="22"/>
                    </w:rPr>
                    <w:t>NO</w:t>
                  </w:r>
                </w:p>
              </w:tc>
            </w:tr>
            <w:tr w:rsidR="009A77EC" w:rsidRPr="00570D59" w14:paraId="4F2AEB68" w14:textId="77777777" w:rsidTr="00570D59">
              <w:trPr>
                <w:trHeight w:val="491"/>
              </w:trPr>
              <w:tc>
                <w:tcPr>
                  <w:tcW w:w="7775" w:type="dxa"/>
                  <w:tcBorders>
                    <w:right w:val="single" w:sz="4" w:space="0" w:color="auto"/>
                  </w:tcBorders>
                </w:tcPr>
                <w:p w14:paraId="16D22AF4" w14:textId="77777777" w:rsidR="009A77EC" w:rsidRPr="00570D59" w:rsidRDefault="00637900" w:rsidP="000A62AA">
                  <w:pPr>
                    <w:pStyle w:val="ListParagraph"/>
                    <w:numPr>
                      <w:ilvl w:val="0"/>
                      <w:numId w:val="10"/>
                    </w:numPr>
                    <w:spacing w:line="276" w:lineRule="auto"/>
                    <w:rPr>
                      <w:rFonts w:ascii="Arial" w:hAnsi="Arial" w:cs="Arial"/>
                      <w:sz w:val="22"/>
                      <w:szCs w:val="22"/>
                    </w:rPr>
                  </w:pPr>
                  <w:r w:rsidRPr="00570D59">
                    <w:rPr>
                      <w:rFonts w:ascii="Arial" w:hAnsi="Arial" w:cs="Arial"/>
                      <w:sz w:val="22"/>
                      <w:szCs w:val="22"/>
                    </w:rPr>
                    <w:t xml:space="preserve">Is this Commodity or part of it a Designated Sector? </w:t>
                  </w:r>
                  <w:r w:rsidR="00074C17" w:rsidRPr="00570D59">
                    <w:rPr>
                      <w:rFonts w:ascii="Arial" w:hAnsi="Arial" w:cs="Arial"/>
                      <w:sz w:val="22"/>
                      <w:szCs w:val="22"/>
                    </w:rPr>
                    <w:t xml:space="preserve">    </w:t>
                  </w:r>
                </w:p>
              </w:tc>
              <w:sdt>
                <w:sdtPr>
                  <w:rPr>
                    <w:rFonts w:ascii="Arial" w:hAnsi="Arial" w:cs="Arial"/>
                    <w:sz w:val="22"/>
                    <w:szCs w:val="22"/>
                  </w:rPr>
                  <w:id w:val="1394622228"/>
                  <w14:checkbox>
                    <w14:checked w14:val="1"/>
                    <w14:checkedState w14:val="0052" w14:font="Wingdings 2"/>
                    <w14:uncheckedState w14:val="2610" w14:font="MS Gothic"/>
                  </w14:checkbox>
                </w:sdtPr>
                <w:sdtContent>
                  <w:tc>
                    <w:tcPr>
                      <w:tcW w:w="1178" w:type="dxa"/>
                      <w:tcBorders>
                        <w:top w:val="single" w:sz="4" w:space="0" w:color="auto"/>
                        <w:left w:val="single" w:sz="4" w:space="0" w:color="auto"/>
                        <w:bottom w:val="single" w:sz="4" w:space="0" w:color="auto"/>
                        <w:right w:val="single" w:sz="4" w:space="0" w:color="auto"/>
                      </w:tcBorders>
                    </w:tcPr>
                    <w:p w14:paraId="17C69CBF" w14:textId="77777777" w:rsidR="009A77EC" w:rsidRPr="00570D59" w:rsidRDefault="006C7ECA" w:rsidP="000A62AA">
                      <w:pPr>
                        <w:spacing w:line="276" w:lineRule="auto"/>
                        <w:jc w:val="center"/>
                        <w:rPr>
                          <w:rFonts w:ascii="Arial" w:hAnsi="Arial" w:cs="Arial"/>
                          <w:sz w:val="22"/>
                          <w:szCs w:val="22"/>
                        </w:rPr>
                      </w:pPr>
                      <w:r w:rsidRPr="00570D59">
                        <w:rPr>
                          <w:rFonts w:ascii="Arial" w:hAnsi="Arial" w:cs="Arial"/>
                          <w:sz w:val="22"/>
                          <w:szCs w:val="22"/>
                        </w:rPr>
                        <w:sym w:font="Wingdings 2" w:char="F052"/>
                      </w:r>
                    </w:p>
                  </w:tc>
                </w:sdtContent>
              </w:sdt>
              <w:sdt>
                <w:sdtPr>
                  <w:rPr>
                    <w:rFonts w:ascii="Arial" w:hAnsi="Arial" w:cs="Arial"/>
                    <w:sz w:val="22"/>
                    <w:szCs w:val="22"/>
                  </w:rPr>
                  <w:id w:val="876745769"/>
                  <w14:checkbox>
                    <w14:checked w14:val="0"/>
                    <w14:checkedState w14:val="0052" w14:font="Wingdings 2"/>
                    <w14:uncheckedState w14:val="2610" w14:font="MS Gothic"/>
                  </w14:checkbox>
                </w:sdtPr>
                <w:sdtContent>
                  <w:tc>
                    <w:tcPr>
                      <w:tcW w:w="1281" w:type="dxa"/>
                      <w:tcBorders>
                        <w:top w:val="single" w:sz="4" w:space="0" w:color="auto"/>
                        <w:left w:val="single" w:sz="4" w:space="0" w:color="auto"/>
                        <w:bottom w:val="single" w:sz="4" w:space="0" w:color="auto"/>
                        <w:right w:val="single" w:sz="4" w:space="0" w:color="auto"/>
                      </w:tcBorders>
                    </w:tcPr>
                    <w:p w14:paraId="39781784" w14:textId="77777777" w:rsidR="009A77EC" w:rsidRPr="00570D59" w:rsidRDefault="006C7ECA" w:rsidP="000A62AA">
                      <w:pPr>
                        <w:spacing w:line="276" w:lineRule="auto"/>
                        <w:jc w:val="center"/>
                        <w:rPr>
                          <w:rFonts w:ascii="Arial" w:hAnsi="Arial" w:cs="Arial"/>
                          <w:sz w:val="22"/>
                          <w:szCs w:val="22"/>
                        </w:rPr>
                      </w:pPr>
                      <w:r w:rsidRPr="00570D59">
                        <w:rPr>
                          <w:rFonts w:ascii="MS Gothic" w:eastAsia="MS Gothic" w:hAnsi="MS Gothic" w:cs="Arial" w:hint="eastAsia"/>
                          <w:sz w:val="22"/>
                          <w:szCs w:val="22"/>
                        </w:rPr>
                        <w:t>☐</w:t>
                      </w:r>
                    </w:p>
                  </w:tc>
                </w:sdtContent>
              </w:sdt>
            </w:tr>
            <w:tr w:rsidR="00494E22" w:rsidRPr="00570D59" w14:paraId="23CAAC78" w14:textId="77777777" w:rsidTr="00570D59">
              <w:trPr>
                <w:trHeight w:val="890"/>
              </w:trPr>
              <w:tc>
                <w:tcPr>
                  <w:tcW w:w="10234" w:type="dxa"/>
                  <w:gridSpan w:val="3"/>
                </w:tcPr>
                <w:p w14:paraId="3C95E76C" w14:textId="77777777" w:rsidR="00570D59" w:rsidRDefault="00570D59" w:rsidP="000A62AA">
                  <w:pPr>
                    <w:spacing w:line="276" w:lineRule="auto"/>
                    <w:ind w:right="-3795"/>
                    <w:rPr>
                      <w:rFonts w:ascii="Arial" w:hAnsi="Arial" w:cs="Arial"/>
                      <w:sz w:val="22"/>
                      <w:szCs w:val="22"/>
                    </w:rPr>
                  </w:pPr>
                </w:p>
                <w:p w14:paraId="5DDBF0A0" w14:textId="77777777" w:rsidR="00494E22" w:rsidRPr="00570D59" w:rsidRDefault="00494E22" w:rsidP="000A62AA">
                  <w:pPr>
                    <w:spacing w:line="276" w:lineRule="auto"/>
                    <w:ind w:right="-3795"/>
                    <w:rPr>
                      <w:rFonts w:ascii="Arial" w:hAnsi="Arial" w:cs="Arial"/>
                      <w:sz w:val="22"/>
                      <w:szCs w:val="22"/>
                    </w:rPr>
                  </w:pPr>
                  <w:r w:rsidRPr="00570D59">
                    <w:rPr>
                      <w:rFonts w:ascii="Arial" w:hAnsi="Arial" w:cs="Arial"/>
                      <w:sz w:val="22"/>
                      <w:szCs w:val="22"/>
                    </w:rPr>
                    <w:t>Please indicate below Designated Components</w:t>
                  </w:r>
                </w:p>
                <w:p w14:paraId="59AB1486" w14:textId="77777777" w:rsidR="00494E22" w:rsidRPr="00570D59" w:rsidRDefault="00494E22" w:rsidP="000A62AA">
                  <w:pPr>
                    <w:spacing w:line="276" w:lineRule="auto"/>
                    <w:ind w:right="-3795"/>
                    <w:rPr>
                      <w:rFonts w:ascii="Arial" w:hAnsi="Arial" w:cs="Arial"/>
                      <w:sz w:val="22"/>
                      <w:szCs w:val="22"/>
                    </w:rPr>
                  </w:pPr>
                </w:p>
                <w:p w14:paraId="133F2FD3" w14:textId="77777777" w:rsidR="00494E22" w:rsidRPr="00570D59" w:rsidRDefault="00494E22" w:rsidP="000A62AA">
                  <w:pPr>
                    <w:spacing w:line="276" w:lineRule="auto"/>
                    <w:ind w:right="-3795"/>
                    <w:rPr>
                      <w:rFonts w:ascii="Arial" w:hAnsi="Arial" w:cs="Arial"/>
                      <w:sz w:val="22"/>
                      <w:szCs w:val="22"/>
                    </w:rPr>
                  </w:pPr>
                  <w:r w:rsidRPr="00570D59">
                    <w:rPr>
                      <w:rFonts w:ascii="Arial" w:hAnsi="Arial" w:cs="Arial"/>
                      <w:sz w:val="22"/>
                      <w:szCs w:val="22"/>
                    </w:rPr>
                    <w:t xml:space="preserve">Designated material threshold </w:t>
                  </w:r>
                  <w:r w:rsidRPr="00570D59">
                    <w:rPr>
                      <w:rFonts w:ascii="Arial" w:hAnsi="Arial" w:cs="Arial"/>
                      <w:b/>
                      <w:sz w:val="22"/>
                      <w:szCs w:val="22"/>
                    </w:rPr>
                    <w:t>is applicable.</w:t>
                  </w:r>
                </w:p>
                <w:p w14:paraId="7A1A6EA4" w14:textId="77777777" w:rsidR="00494E22" w:rsidRPr="00570D59" w:rsidRDefault="00494E22" w:rsidP="000A62AA">
                  <w:pPr>
                    <w:spacing w:line="276" w:lineRule="auto"/>
                    <w:ind w:right="-3795"/>
                    <w:rPr>
                      <w:rFonts w:ascii="Arial" w:hAnsi="Arial" w:cs="Arial"/>
                      <w:sz w:val="22"/>
                      <w:szCs w:val="22"/>
                    </w:rPr>
                  </w:pPr>
                </w:p>
                <w:p w14:paraId="6313843C" w14:textId="77777777" w:rsidR="00570D59" w:rsidRDefault="00494E22" w:rsidP="000A62AA">
                  <w:pPr>
                    <w:spacing w:line="276" w:lineRule="auto"/>
                    <w:ind w:right="-3795"/>
                    <w:rPr>
                      <w:rFonts w:ascii="Arial" w:hAnsi="Arial" w:cs="Arial"/>
                      <w:sz w:val="22"/>
                      <w:szCs w:val="22"/>
                    </w:rPr>
                  </w:pPr>
                  <w:r w:rsidRPr="00570D59">
                    <w:rPr>
                      <w:rFonts w:ascii="Arial" w:hAnsi="Arial" w:cs="Arial"/>
                      <w:sz w:val="22"/>
                      <w:szCs w:val="22"/>
                    </w:rPr>
                    <w:t xml:space="preserve">The following materials are identified as designated materials and the thresholds the tenderers must </w:t>
                  </w:r>
                </w:p>
                <w:p w14:paraId="7EC4D8F8" w14:textId="77777777" w:rsidR="00494E22" w:rsidRPr="00570D59" w:rsidRDefault="00494E22" w:rsidP="000A62AA">
                  <w:pPr>
                    <w:spacing w:line="276" w:lineRule="auto"/>
                    <w:ind w:right="-3795"/>
                    <w:rPr>
                      <w:rFonts w:ascii="Arial" w:hAnsi="Arial" w:cs="Arial"/>
                      <w:sz w:val="22"/>
                      <w:szCs w:val="22"/>
                    </w:rPr>
                  </w:pPr>
                  <w:r w:rsidRPr="00570D59">
                    <w:rPr>
                      <w:rFonts w:ascii="Arial" w:hAnsi="Arial" w:cs="Arial"/>
                      <w:sz w:val="22"/>
                      <w:szCs w:val="22"/>
                    </w:rPr>
                    <w:t xml:space="preserve">meet </w:t>
                  </w:r>
                  <w:proofErr w:type="gramStart"/>
                  <w:r w:rsidRPr="00570D59">
                    <w:rPr>
                      <w:rFonts w:ascii="Arial" w:hAnsi="Arial" w:cs="Arial"/>
                      <w:sz w:val="22"/>
                      <w:szCs w:val="22"/>
                    </w:rPr>
                    <w:t>in order to</w:t>
                  </w:r>
                  <w:proofErr w:type="gramEnd"/>
                  <w:r w:rsidRPr="00570D59">
                    <w:rPr>
                      <w:rFonts w:ascii="Arial" w:hAnsi="Arial" w:cs="Arial"/>
                      <w:sz w:val="22"/>
                      <w:szCs w:val="22"/>
                    </w:rPr>
                    <w:t xml:space="preserve"> be evaluated further:</w:t>
                  </w:r>
                </w:p>
                <w:p w14:paraId="60C4A6DD" w14:textId="77777777" w:rsidR="00494E22" w:rsidRPr="00570D59" w:rsidRDefault="00494E22" w:rsidP="000A62AA">
                  <w:pPr>
                    <w:spacing w:line="276" w:lineRule="auto"/>
                    <w:ind w:right="-3795"/>
                    <w:rPr>
                      <w:rFonts w:ascii="Arial" w:hAnsi="Arial" w:cs="Arial"/>
                      <w:sz w:val="22"/>
                      <w:szCs w:val="22"/>
                    </w:rPr>
                  </w:pPr>
                </w:p>
                <w:tbl>
                  <w:tblPr>
                    <w:tblW w:w="9871" w:type="dxa"/>
                    <w:tblInd w:w="93" w:type="dxa"/>
                    <w:tblLook w:val="04A0" w:firstRow="1" w:lastRow="0" w:firstColumn="1" w:lastColumn="0" w:noHBand="0" w:noVBand="1"/>
                  </w:tblPr>
                  <w:tblGrid>
                    <w:gridCol w:w="5354"/>
                    <w:gridCol w:w="2290"/>
                    <w:gridCol w:w="2227"/>
                  </w:tblGrid>
                  <w:tr w:rsidR="00494E22" w:rsidRPr="00570D59" w14:paraId="1328CA97" w14:textId="77777777" w:rsidTr="005F5A55">
                    <w:trPr>
                      <w:trHeight w:val="397"/>
                    </w:trPr>
                    <w:tc>
                      <w:tcPr>
                        <w:tcW w:w="535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hideMark/>
                      </w:tcPr>
                      <w:p w14:paraId="73426764" w14:textId="77777777" w:rsidR="00494E22" w:rsidRPr="00570D59" w:rsidRDefault="00494E22" w:rsidP="000A62AA">
                        <w:pPr>
                          <w:spacing w:line="276" w:lineRule="auto"/>
                          <w:ind w:right="-3795"/>
                          <w:rPr>
                            <w:rFonts w:ascii="Arial" w:hAnsi="Arial" w:cs="Arial"/>
                            <w:b/>
                            <w:sz w:val="22"/>
                            <w:szCs w:val="22"/>
                            <w:lang w:val="en-ZA"/>
                          </w:rPr>
                        </w:pPr>
                        <w:r w:rsidRPr="00570D59">
                          <w:rPr>
                            <w:rFonts w:ascii="Arial" w:hAnsi="Arial" w:cs="Arial"/>
                            <w:b/>
                            <w:sz w:val="22"/>
                            <w:szCs w:val="22"/>
                            <w:lang w:val="en-ZA"/>
                          </w:rPr>
                          <w:t>Description</w:t>
                        </w:r>
                      </w:p>
                    </w:tc>
                    <w:tc>
                      <w:tcPr>
                        <w:tcW w:w="229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58551E0" w14:textId="77777777" w:rsidR="00494E22" w:rsidRPr="00570D59" w:rsidRDefault="00494E22" w:rsidP="000A62AA">
                        <w:pPr>
                          <w:spacing w:line="276" w:lineRule="auto"/>
                          <w:jc w:val="center"/>
                          <w:rPr>
                            <w:rFonts w:ascii="Arial" w:hAnsi="Arial" w:cs="Arial"/>
                            <w:b/>
                            <w:sz w:val="22"/>
                            <w:szCs w:val="22"/>
                            <w:lang w:val="en-ZA"/>
                          </w:rPr>
                        </w:pPr>
                        <w:r w:rsidRPr="00570D59">
                          <w:rPr>
                            <w:rFonts w:ascii="Arial" w:hAnsi="Arial" w:cs="Arial"/>
                            <w:b/>
                            <w:sz w:val="22"/>
                            <w:szCs w:val="22"/>
                            <w:lang w:val="en-ZA"/>
                          </w:rPr>
                          <w:t>Designated %</w:t>
                        </w:r>
                      </w:p>
                    </w:tc>
                    <w:tc>
                      <w:tcPr>
                        <w:tcW w:w="22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A2E39A" w14:textId="77777777" w:rsidR="00494E22" w:rsidRPr="00570D59" w:rsidRDefault="00494E22" w:rsidP="000A62AA">
                        <w:pPr>
                          <w:spacing w:line="276" w:lineRule="auto"/>
                          <w:ind w:right="-23"/>
                          <w:jc w:val="center"/>
                          <w:rPr>
                            <w:rFonts w:ascii="Arial" w:hAnsi="Arial" w:cs="Arial"/>
                            <w:b/>
                            <w:sz w:val="22"/>
                            <w:szCs w:val="22"/>
                            <w:lang w:val="en-ZA"/>
                          </w:rPr>
                        </w:pPr>
                        <w:r w:rsidRPr="00570D59">
                          <w:rPr>
                            <w:rFonts w:ascii="Arial" w:hAnsi="Arial" w:cs="Arial"/>
                            <w:b/>
                            <w:sz w:val="22"/>
                            <w:szCs w:val="22"/>
                            <w:lang w:val="en-ZA"/>
                          </w:rPr>
                          <w:t>Proposed by</w:t>
                        </w:r>
                      </w:p>
                      <w:p w14:paraId="620273FE" w14:textId="77777777" w:rsidR="00494E22" w:rsidRPr="00570D59" w:rsidRDefault="00494E22" w:rsidP="000A62AA">
                        <w:pPr>
                          <w:spacing w:line="276" w:lineRule="auto"/>
                          <w:ind w:right="-23"/>
                          <w:jc w:val="center"/>
                          <w:rPr>
                            <w:rFonts w:ascii="Arial" w:hAnsi="Arial" w:cs="Arial"/>
                            <w:b/>
                            <w:sz w:val="22"/>
                            <w:szCs w:val="22"/>
                            <w:lang w:val="en-ZA"/>
                          </w:rPr>
                        </w:pPr>
                        <w:r w:rsidRPr="00570D59">
                          <w:rPr>
                            <w:rFonts w:ascii="Arial" w:hAnsi="Arial" w:cs="Arial"/>
                            <w:b/>
                            <w:sz w:val="22"/>
                            <w:szCs w:val="22"/>
                            <w:lang w:val="en-ZA"/>
                          </w:rPr>
                          <w:t>tenderer</w:t>
                        </w:r>
                      </w:p>
                    </w:tc>
                  </w:tr>
                  <w:tr w:rsidR="00494E22" w:rsidRPr="00570D59" w14:paraId="5B8D9BD5" w14:textId="77777777" w:rsidTr="005F5A55">
                    <w:trPr>
                      <w:trHeight w:val="300"/>
                    </w:trPr>
                    <w:tc>
                      <w:tcPr>
                        <w:tcW w:w="535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0CB3D" w14:textId="77777777" w:rsidR="00494E22" w:rsidRPr="00570D59" w:rsidRDefault="00494E22" w:rsidP="000A62AA">
                        <w:pPr>
                          <w:spacing w:line="276" w:lineRule="auto"/>
                          <w:ind w:right="-3795"/>
                          <w:rPr>
                            <w:rFonts w:ascii="Arial" w:hAnsi="Arial" w:cs="Arial"/>
                            <w:sz w:val="22"/>
                            <w:szCs w:val="22"/>
                            <w:lang w:val="en-ZA"/>
                          </w:rPr>
                        </w:pPr>
                        <w:r w:rsidRPr="00570D59">
                          <w:rPr>
                            <w:rFonts w:ascii="Arial" w:hAnsi="Arial" w:cs="Arial"/>
                            <w:sz w:val="22"/>
                            <w:szCs w:val="22"/>
                            <w:lang w:val="en-ZA"/>
                          </w:rPr>
                          <w:t>Wooden or fabricated steel furniture / frames</w:t>
                        </w:r>
                      </w:p>
                    </w:tc>
                    <w:tc>
                      <w:tcPr>
                        <w:tcW w:w="2290" w:type="dxa"/>
                        <w:tcBorders>
                          <w:top w:val="nil"/>
                          <w:left w:val="nil"/>
                          <w:bottom w:val="single" w:sz="4" w:space="0" w:color="auto"/>
                          <w:right w:val="single" w:sz="4" w:space="0" w:color="auto"/>
                        </w:tcBorders>
                        <w:shd w:val="clear" w:color="auto" w:fill="auto"/>
                        <w:noWrap/>
                        <w:vAlign w:val="center"/>
                        <w:hideMark/>
                      </w:tcPr>
                      <w:p w14:paraId="16B1A879" w14:textId="77777777" w:rsidR="00494E22" w:rsidRPr="00570D59" w:rsidRDefault="00494E22" w:rsidP="000A62AA">
                        <w:pPr>
                          <w:spacing w:line="276" w:lineRule="auto"/>
                          <w:ind w:right="52"/>
                          <w:jc w:val="center"/>
                          <w:rPr>
                            <w:rFonts w:ascii="Arial" w:hAnsi="Arial" w:cs="Arial"/>
                            <w:sz w:val="22"/>
                            <w:szCs w:val="22"/>
                            <w:lang w:val="en-ZA"/>
                          </w:rPr>
                        </w:pPr>
                        <w:r w:rsidRPr="00570D59">
                          <w:rPr>
                            <w:rFonts w:ascii="Arial" w:hAnsi="Arial" w:cs="Arial"/>
                            <w:sz w:val="22"/>
                            <w:szCs w:val="22"/>
                            <w:lang w:val="en-ZA"/>
                          </w:rPr>
                          <w:t>100%</w:t>
                        </w:r>
                      </w:p>
                    </w:tc>
                    <w:tc>
                      <w:tcPr>
                        <w:tcW w:w="2227" w:type="dxa"/>
                        <w:tcBorders>
                          <w:top w:val="nil"/>
                          <w:left w:val="nil"/>
                          <w:bottom w:val="single" w:sz="4" w:space="0" w:color="auto"/>
                          <w:right w:val="single" w:sz="4" w:space="0" w:color="auto"/>
                        </w:tcBorders>
                        <w:shd w:val="clear" w:color="auto" w:fill="auto"/>
                        <w:noWrap/>
                        <w:vAlign w:val="center"/>
                        <w:hideMark/>
                      </w:tcPr>
                      <w:p w14:paraId="3898DE1C" w14:textId="77777777" w:rsidR="00494E22" w:rsidRPr="00570D59" w:rsidRDefault="00494E22" w:rsidP="000A62AA">
                        <w:pPr>
                          <w:spacing w:line="276" w:lineRule="auto"/>
                          <w:rPr>
                            <w:rFonts w:ascii="Arial" w:hAnsi="Arial" w:cs="Arial"/>
                            <w:sz w:val="22"/>
                            <w:szCs w:val="22"/>
                            <w:lang w:val="en-ZA"/>
                          </w:rPr>
                        </w:pPr>
                        <w:r w:rsidRPr="00570D59">
                          <w:rPr>
                            <w:rFonts w:ascii="Arial" w:hAnsi="Arial" w:cs="Arial"/>
                            <w:sz w:val="22"/>
                            <w:szCs w:val="22"/>
                            <w:lang w:val="en-ZA"/>
                          </w:rPr>
                          <w:t> </w:t>
                        </w:r>
                      </w:p>
                    </w:tc>
                  </w:tr>
                </w:tbl>
                <w:p w14:paraId="2B1D72D2" w14:textId="77777777" w:rsidR="00494E22" w:rsidRPr="00570D59" w:rsidRDefault="00494E22" w:rsidP="000A62AA">
                  <w:pPr>
                    <w:spacing w:line="276" w:lineRule="auto"/>
                    <w:rPr>
                      <w:rFonts w:ascii="Arial" w:hAnsi="Arial" w:cs="Arial"/>
                      <w:b/>
                      <w:sz w:val="22"/>
                      <w:szCs w:val="22"/>
                    </w:rPr>
                  </w:pPr>
                </w:p>
              </w:tc>
            </w:tr>
          </w:tbl>
          <w:p w14:paraId="31474AB1" w14:textId="77777777" w:rsidR="000A62AA" w:rsidRPr="00570D59" w:rsidRDefault="000A62AA" w:rsidP="000A62AA">
            <w:pPr>
              <w:spacing w:line="276" w:lineRule="auto"/>
              <w:jc w:val="both"/>
              <w:rPr>
                <w:rFonts w:ascii="Arial" w:hAnsi="Arial" w:cs="Arial"/>
                <w:b/>
                <w:sz w:val="22"/>
                <w:szCs w:val="22"/>
              </w:rPr>
            </w:pPr>
          </w:p>
          <w:p w14:paraId="17092CA3" w14:textId="029C293D" w:rsidR="001D3F40" w:rsidRPr="00570D59" w:rsidRDefault="001D3F40" w:rsidP="000A62AA">
            <w:pPr>
              <w:spacing w:line="276" w:lineRule="auto"/>
              <w:jc w:val="both"/>
              <w:rPr>
                <w:rFonts w:ascii="Arial" w:hAnsi="Arial" w:cs="Arial"/>
                <w:sz w:val="22"/>
                <w:szCs w:val="22"/>
              </w:rPr>
            </w:pPr>
            <w:r w:rsidRPr="00570D59">
              <w:rPr>
                <w:rFonts w:ascii="Arial" w:hAnsi="Arial" w:cs="Arial"/>
                <w:b/>
                <w:sz w:val="22"/>
                <w:szCs w:val="22"/>
              </w:rPr>
              <w:t>NOTE 1</w:t>
            </w:r>
            <w:r w:rsidR="00304117" w:rsidRPr="00570D59">
              <w:rPr>
                <w:rFonts w:ascii="Arial" w:hAnsi="Arial" w:cs="Arial"/>
                <w:sz w:val="22"/>
                <w:szCs w:val="22"/>
              </w:rPr>
              <w:t xml:space="preserve">: SBD 6.2 Declaration Form </w:t>
            </w:r>
            <w:r w:rsidRPr="00570D59">
              <w:rPr>
                <w:rFonts w:ascii="Arial" w:hAnsi="Arial" w:cs="Arial"/>
                <w:sz w:val="22"/>
                <w:szCs w:val="22"/>
              </w:rPr>
              <w:t xml:space="preserve">and Annexure C (Local Content Declaration-Summary Schedule) </w:t>
            </w:r>
            <w:r w:rsidR="00304117" w:rsidRPr="00570D59">
              <w:rPr>
                <w:rFonts w:ascii="Arial" w:hAnsi="Arial" w:cs="Arial"/>
                <w:sz w:val="22"/>
                <w:szCs w:val="22"/>
              </w:rPr>
              <w:t>is therefore a tender returnable.</w:t>
            </w:r>
          </w:p>
        </w:tc>
      </w:tr>
    </w:tbl>
    <w:p w14:paraId="2DD95885" w14:textId="77777777" w:rsidR="00494E22" w:rsidRPr="00570D59" w:rsidRDefault="00494E22" w:rsidP="000A62AA">
      <w:pPr>
        <w:tabs>
          <w:tab w:val="left" w:pos="720"/>
        </w:tabs>
        <w:spacing w:line="276" w:lineRule="auto"/>
        <w:ind w:left="360"/>
        <w:jc w:val="both"/>
        <w:rPr>
          <w:rFonts w:ascii="Arial" w:eastAsia="Calibri" w:hAnsi="Arial" w:cs="Arial"/>
          <w:b/>
          <w:sz w:val="22"/>
          <w:szCs w:val="22"/>
          <w:lang w:val="en-ZA"/>
        </w:rPr>
      </w:pPr>
    </w:p>
    <w:p w14:paraId="1C2A95E7"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3D153815"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38E31B98"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380C64D1"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4A156BAC"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02473520"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0625BC1D" w14:textId="32D075E2" w:rsidR="00F64D7C" w:rsidRPr="00570D59" w:rsidRDefault="00F64D7C" w:rsidP="00570D59">
      <w:pPr>
        <w:tabs>
          <w:tab w:val="left" w:pos="720"/>
        </w:tabs>
        <w:spacing w:line="276" w:lineRule="auto"/>
        <w:ind w:left="-567" w:right="-613"/>
        <w:jc w:val="both"/>
        <w:rPr>
          <w:rFonts w:ascii="Arial" w:eastAsia="Calibri" w:hAnsi="Arial" w:cs="Arial"/>
          <w:b/>
          <w:sz w:val="22"/>
          <w:szCs w:val="22"/>
          <w:lang w:val="en-ZA"/>
        </w:rPr>
      </w:pPr>
      <w:r w:rsidRPr="00570D59">
        <w:rPr>
          <w:rFonts w:ascii="Arial" w:eastAsia="Calibri" w:hAnsi="Arial" w:cs="Arial"/>
          <w:b/>
          <w:sz w:val="22"/>
          <w:szCs w:val="22"/>
          <w:lang w:val="en-ZA"/>
        </w:rPr>
        <w:t xml:space="preserve">2.1.2 Designated sectors </w:t>
      </w:r>
    </w:p>
    <w:p w14:paraId="70AE572F" w14:textId="77777777" w:rsidR="00F64D7C" w:rsidRPr="00570D59" w:rsidRDefault="00F64D7C" w:rsidP="00570D59">
      <w:pPr>
        <w:spacing w:line="276" w:lineRule="auto"/>
        <w:ind w:left="-567" w:right="-613"/>
        <w:rPr>
          <w:rFonts w:ascii="Arial" w:eastAsia="Calibri" w:hAnsi="Arial" w:cs="Arial"/>
          <w:b/>
          <w:sz w:val="22"/>
          <w:szCs w:val="22"/>
          <w:lang w:val="en-ZA"/>
        </w:rPr>
      </w:pPr>
    </w:p>
    <w:p w14:paraId="6B539E2F" w14:textId="77777777" w:rsidR="00F64D7C" w:rsidRPr="00570D59" w:rsidRDefault="00F64D7C" w:rsidP="00570D59">
      <w:pPr>
        <w:spacing w:line="276" w:lineRule="auto"/>
        <w:ind w:left="-567" w:right="-613"/>
        <w:rPr>
          <w:rFonts w:ascii="Arial" w:eastAsia="Calibri" w:hAnsi="Arial" w:cs="Arial"/>
          <w:sz w:val="22"/>
          <w:szCs w:val="22"/>
          <w:lang w:val="en-ZA"/>
        </w:rPr>
      </w:pPr>
      <w:r w:rsidRPr="00570D59">
        <w:rPr>
          <w:rFonts w:ascii="Arial" w:eastAsia="Calibri" w:hAnsi="Arial" w:cs="Arial"/>
          <w:sz w:val="22"/>
          <w:szCs w:val="22"/>
          <w:lang w:val="en-ZA"/>
        </w:rPr>
        <w:t xml:space="preserve">The proposed threshold for local content as proposed on </w:t>
      </w:r>
      <w:r w:rsidR="00494E22" w:rsidRPr="00570D59">
        <w:rPr>
          <w:rFonts w:ascii="Arial" w:eastAsia="Calibri" w:hAnsi="Arial" w:cs="Arial"/>
          <w:sz w:val="22"/>
          <w:szCs w:val="22"/>
          <w:lang w:val="en-ZA"/>
        </w:rPr>
        <w:t>S</w:t>
      </w:r>
      <w:r w:rsidRPr="00570D59">
        <w:rPr>
          <w:rFonts w:ascii="Arial" w:eastAsia="Calibri" w:hAnsi="Arial" w:cs="Arial"/>
          <w:sz w:val="22"/>
          <w:szCs w:val="22"/>
          <w:lang w:val="en-ZA"/>
        </w:rPr>
        <w:t xml:space="preserve">ection 2 Designated </w:t>
      </w:r>
      <w:r w:rsidR="0051324B" w:rsidRPr="00570D59">
        <w:rPr>
          <w:rFonts w:ascii="Arial" w:eastAsia="Calibri" w:hAnsi="Arial" w:cs="Arial"/>
          <w:sz w:val="22"/>
          <w:szCs w:val="22"/>
          <w:lang w:val="en-ZA"/>
        </w:rPr>
        <w:t>S</w:t>
      </w:r>
      <w:r w:rsidRPr="00570D59">
        <w:rPr>
          <w:rFonts w:ascii="Arial" w:eastAsia="Calibri" w:hAnsi="Arial" w:cs="Arial"/>
          <w:sz w:val="22"/>
          <w:szCs w:val="22"/>
          <w:lang w:val="en-ZA"/>
        </w:rPr>
        <w:t>ector.</w:t>
      </w:r>
    </w:p>
    <w:p w14:paraId="01E85183" w14:textId="77777777" w:rsidR="00F64D7C" w:rsidRPr="00570D59" w:rsidRDefault="00F64D7C" w:rsidP="00570D59">
      <w:pPr>
        <w:spacing w:line="276" w:lineRule="auto"/>
        <w:ind w:left="-567" w:right="-613"/>
        <w:rPr>
          <w:rFonts w:ascii="Arial" w:eastAsia="Calibri" w:hAnsi="Arial" w:cs="Arial"/>
          <w:sz w:val="22"/>
          <w:szCs w:val="22"/>
          <w:lang w:val="en-ZA"/>
        </w:rPr>
      </w:pPr>
    </w:p>
    <w:p w14:paraId="488BB960" w14:textId="77777777" w:rsidR="00F64D7C" w:rsidRPr="00570D59" w:rsidRDefault="00F64D7C" w:rsidP="00570D59">
      <w:pPr>
        <w:spacing w:line="276" w:lineRule="auto"/>
        <w:ind w:left="-567" w:right="-613"/>
        <w:contextualSpacing/>
        <w:jc w:val="both"/>
        <w:rPr>
          <w:rFonts w:ascii="Arial" w:eastAsia="Calibri" w:hAnsi="Arial" w:cs="Arial"/>
          <w:b/>
          <w:sz w:val="22"/>
          <w:szCs w:val="22"/>
          <w:lang w:val="en-GB"/>
        </w:rPr>
      </w:pPr>
      <w:r w:rsidRPr="00570D59">
        <w:rPr>
          <w:rFonts w:ascii="Arial" w:eastAsia="Calibri" w:hAnsi="Arial" w:cs="Arial"/>
          <w:b/>
          <w:sz w:val="22"/>
          <w:szCs w:val="22"/>
          <w:lang w:val="en-GB"/>
        </w:rPr>
        <w:t xml:space="preserve">Note: For this section (Special Conditions of Tendering) the following documents should also be completed and signed: </w:t>
      </w:r>
    </w:p>
    <w:p w14:paraId="335366DA" w14:textId="77777777" w:rsidR="00F64D7C" w:rsidRPr="00570D59" w:rsidRDefault="00F64D7C" w:rsidP="00570D59">
      <w:pPr>
        <w:spacing w:line="276" w:lineRule="auto"/>
        <w:ind w:left="-567" w:right="-613"/>
        <w:contextualSpacing/>
        <w:jc w:val="both"/>
        <w:rPr>
          <w:rFonts w:ascii="Arial" w:eastAsia="Calibri" w:hAnsi="Arial" w:cs="Arial"/>
          <w:sz w:val="22"/>
          <w:szCs w:val="22"/>
          <w:lang w:val="en-GB"/>
        </w:rPr>
      </w:pPr>
    </w:p>
    <w:p w14:paraId="219D94E9" w14:textId="77777777" w:rsidR="00F64D7C" w:rsidRPr="00570D59" w:rsidRDefault="00F64D7C" w:rsidP="00570D59">
      <w:pPr>
        <w:spacing w:line="276" w:lineRule="auto"/>
        <w:ind w:left="-284" w:right="-613" w:hanging="283"/>
        <w:contextualSpacing/>
        <w:jc w:val="both"/>
        <w:rPr>
          <w:rFonts w:ascii="Arial" w:eastAsia="Calibri" w:hAnsi="Arial" w:cs="Arial"/>
          <w:sz w:val="22"/>
          <w:szCs w:val="22"/>
          <w:lang w:val="en-GB"/>
        </w:rPr>
      </w:pPr>
      <w:r w:rsidRPr="00570D59">
        <w:rPr>
          <w:rFonts w:ascii="Arial" w:eastAsia="Calibri" w:hAnsi="Arial" w:cs="Arial"/>
          <w:sz w:val="22"/>
          <w:szCs w:val="22"/>
          <w:lang w:val="en-GB"/>
        </w:rPr>
        <w:t xml:space="preserve"> •</w:t>
      </w:r>
      <w:r w:rsidRPr="00570D59">
        <w:rPr>
          <w:rFonts w:ascii="Arial" w:eastAsia="Calibri" w:hAnsi="Arial" w:cs="Arial"/>
          <w:sz w:val="22"/>
          <w:szCs w:val="22"/>
          <w:lang w:val="en-GB"/>
        </w:rPr>
        <w:tab/>
        <w:t>A completed and duly signed SBD 6.2 – Local Content Declaration Certificate.</w:t>
      </w:r>
    </w:p>
    <w:p w14:paraId="35666EB6" w14:textId="77777777" w:rsidR="00F64D7C" w:rsidRPr="00570D59" w:rsidRDefault="00F64D7C" w:rsidP="00570D59">
      <w:pPr>
        <w:spacing w:line="276" w:lineRule="auto"/>
        <w:ind w:left="-284" w:right="-613" w:hanging="283"/>
        <w:contextualSpacing/>
        <w:jc w:val="both"/>
        <w:rPr>
          <w:rFonts w:ascii="Arial" w:eastAsia="Calibri" w:hAnsi="Arial" w:cs="Arial"/>
          <w:sz w:val="22"/>
          <w:szCs w:val="22"/>
          <w:lang w:val="en-GB"/>
        </w:rPr>
      </w:pPr>
      <w:r w:rsidRPr="00570D59">
        <w:rPr>
          <w:rFonts w:ascii="Arial" w:eastAsia="Calibri" w:hAnsi="Arial" w:cs="Arial"/>
          <w:sz w:val="22"/>
          <w:szCs w:val="22"/>
          <w:lang w:val="en-GB"/>
        </w:rPr>
        <w:t xml:space="preserve"> •</w:t>
      </w:r>
      <w:r w:rsidRPr="00570D59">
        <w:rPr>
          <w:rFonts w:ascii="Arial" w:eastAsia="Calibri" w:hAnsi="Arial" w:cs="Arial"/>
          <w:sz w:val="22"/>
          <w:szCs w:val="22"/>
          <w:lang w:val="en-GB"/>
        </w:rPr>
        <w:tab/>
        <w:t>A completed and duly signed Annexure C, D and E.</w:t>
      </w:r>
    </w:p>
    <w:p w14:paraId="6BF5DF9A" w14:textId="50E1FA7D" w:rsidR="00570D59" w:rsidRDefault="00F64D7C" w:rsidP="00F53C52">
      <w:pPr>
        <w:spacing w:line="276" w:lineRule="auto"/>
        <w:ind w:left="-284" w:right="-613" w:hanging="283"/>
        <w:contextualSpacing/>
        <w:jc w:val="both"/>
        <w:rPr>
          <w:rFonts w:ascii="Arial" w:hAnsi="Arial" w:cs="Arial"/>
          <w:b/>
          <w:sz w:val="22"/>
          <w:szCs w:val="22"/>
        </w:rPr>
      </w:pPr>
      <w:r w:rsidRPr="00570D59">
        <w:rPr>
          <w:rFonts w:ascii="Arial" w:eastAsia="Calibri" w:hAnsi="Arial" w:cs="Arial"/>
          <w:sz w:val="22"/>
          <w:szCs w:val="22"/>
          <w:lang w:val="en-GB"/>
        </w:rPr>
        <w:t xml:space="preserve"> •</w:t>
      </w:r>
      <w:r w:rsidRPr="00570D59">
        <w:rPr>
          <w:rFonts w:ascii="Arial" w:eastAsia="Calibri" w:hAnsi="Arial" w:cs="Arial"/>
          <w:sz w:val="22"/>
          <w:szCs w:val="22"/>
          <w:lang w:val="en-GB"/>
        </w:rPr>
        <w:tab/>
        <w:t xml:space="preserve">Completed and duly signed Preference </w:t>
      </w:r>
      <w:r w:rsidR="00494E22" w:rsidRPr="00570D59">
        <w:rPr>
          <w:rFonts w:ascii="Arial" w:eastAsia="Calibri" w:hAnsi="Arial" w:cs="Arial"/>
          <w:sz w:val="22"/>
          <w:szCs w:val="22"/>
          <w:lang w:val="en-GB"/>
        </w:rPr>
        <w:t>P</w:t>
      </w:r>
      <w:r w:rsidRPr="00570D59">
        <w:rPr>
          <w:rFonts w:ascii="Arial" w:eastAsia="Calibri" w:hAnsi="Arial" w:cs="Arial"/>
          <w:sz w:val="22"/>
          <w:szCs w:val="22"/>
          <w:lang w:val="en-GB"/>
        </w:rPr>
        <w:t xml:space="preserve">oint Claim </w:t>
      </w:r>
      <w:r w:rsidR="000A62AA" w:rsidRPr="00570D59">
        <w:rPr>
          <w:rFonts w:ascii="Arial" w:eastAsia="Calibri" w:hAnsi="Arial" w:cs="Arial"/>
          <w:sz w:val="22"/>
          <w:szCs w:val="22"/>
          <w:lang w:val="en-GB"/>
        </w:rPr>
        <w:t>F</w:t>
      </w:r>
      <w:r w:rsidRPr="00570D59">
        <w:rPr>
          <w:rFonts w:ascii="Arial" w:eastAsia="Calibri" w:hAnsi="Arial" w:cs="Arial"/>
          <w:sz w:val="22"/>
          <w:szCs w:val="22"/>
          <w:lang w:val="en-GB"/>
        </w:rPr>
        <w:t>orm.</w:t>
      </w:r>
    </w:p>
    <w:p w14:paraId="77F74B23" w14:textId="77777777" w:rsidR="00B93CFF" w:rsidRPr="00570D59" w:rsidRDefault="00B93CFF" w:rsidP="000A62AA">
      <w:pPr>
        <w:spacing w:line="276" w:lineRule="auto"/>
        <w:rPr>
          <w:rFonts w:ascii="Arial" w:hAnsi="Arial" w:cs="Arial"/>
          <w:b/>
          <w:sz w:val="22"/>
          <w:szCs w:val="22"/>
        </w:rPr>
      </w:pPr>
    </w:p>
    <w:p w14:paraId="650A7992" w14:textId="77777777" w:rsidR="00C95EC4" w:rsidRPr="00570D59" w:rsidRDefault="00C95EC4" w:rsidP="00D23F7F">
      <w:pPr>
        <w:spacing w:line="276" w:lineRule="auto"/>
        <w:ind w:left="-567"/>
        <w:rPr>
          <w:rFonts w:ascii="Arial" w:hAnsi="Arial" w:cs="Arial"/>
          <w:b/>
          <w:sz w:val="22"/>
          <w:szCs w:val="22"/>
        </w:rPr>
      </w:pPr>
      <w:r w:rsidRPr="00570D59">
        <w:rPr>
          <w:rFonts w:ascii="Arial" w:hAnsi="Arial" w:cs="Arial"/>
          <w:b/>
          <w:sz w:val="22"/>
          <w:szCs w:val="22"/>
        </w:rPr>
        <w:t>Section 3</w:t>
      </w:r>
      <w:r w:rsidR="00304117" w:rsidRPr="00570D59">
        <w:rPr>
          <w:rFonts w:ascii="Arial" w:hAnsi="Arial" w:cs="Arial"/>
          <w:b/>
          <w:sz w:val="22"/>
          <w:szCs w:val="22"/>
        </w:rPr>
        <w:t>: SD&amp;L Undertaking</w:t>
      </w:r>
    </w:p>
    <w:p w14:paraId="5DE6B99E" w14:textId="77777777" w:rsidR="00D23F7F" w:rsidRPr="00570D59" w:rsidRDefault="00D23F7F" w:rsidP="00D23F7F">
      <w:pPr>
        <w:spacing w:line="276" w:lineRule="auto"/>
        <w:ind w:left="-567"/>
        <w:rPr>
          <w:rFonts w:ascii="Arial" w:hAnsi="Arial" w:cs="Arial"/>
          <w:b/>
          <w:sz w:val="22"/>
          <w:szCs w:val="22"/>
        </w:rPr>
      </w:pPr>
    </w:p>
    <w:tbl>
      <w:tblPr>
        <w:tblStyle w:val="TableGrid"/>
        <w:tblW w:w="10206" w:type="dxa"/>
        <w:tblInd w:w="-572" w:type="dxa"/>
        <w:tblLook w:val="04A0" w:firstRow="1" w:lastRow="0" w:firstColumn="1" w:lastColumn="0" w:noHBand="0" w:noVBand="1"/>
      </w:tblPr>
      <w:tblGrid>
        <w:gridCol w:w="10432"/>
      </w:tblGrid>
      <w:tr w:rsidR="00C95EC4" w:rsidRPr="00570D59" w14:paraId="7D6E8751" w14:textId="77777777" w:rsidTr="00D23F7F">
        <w:tc>
          <w:tcPr>
            <w:tcW w:w="10206" w:type="dxa"/>
            <w:shd w:val="clear" w:color="auto" w:fill="000000" w:themeFill="text1"/>
          </w:tcPr>
          <w:p w14:paraId="776BCB98"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sz w:val="22"/>
                <w:szCs w:val="22"/>
              </w:rPr>
              <w:t xml:space="preserve">Tenderers who complete and submit the undertaking as required, but who do not meet Eskom’s targets, will not be disqualified. SD&amp;L undertakings do not form part of </w:t>
            </w:r>
            <w:r w:rsidR="00D23F7F" w:rsidRPr="00570D59">
              <w:rPr>
                <w:rFonts w:ascii="Arial" w:hAnsi="Arial" w:cs="Arial"/>
                <w:sz w:val="22"/>
                <w:szCs w:val="22"/>
              </w:rPr>
              <w:t>scoring,</w:t>
            </w:r>
            <w:r w:rsidRPr="00570D59">
              <w:rPr>
                <w:rFonts w:ascii="Arial" w:hAnsi="Arial" w:cs="Arial"/>
                <w:sz w:val="22"/>
                <w:szCs w:val="22"/>
              </w:rPr>
              <w:t xml:space="preserve"> but commitments will form part of contractual obligations</w:t>
            </w:r>
            <w:r w:rsidR="00D23F7F" w:rsidRPr="00570D59">
              <w:rPr>
                <w:rFonts w:ascii="Arial" w:hAnsi="Arial" w:cs="Arial"/>
                <w:sz w:val="22"/>
                <w:szCs w:val="22"/>
              </w:rPr>
              <w:t>:</w:t>
            </w:r>
          </w:p>
        </w:tc>
      </w:tr>
      <w:tr w:rsidR="00C95EC4" w:rsidRPr="00570D59" w14:paraId="4AB92D91" w14:textId="77777777" w:rsidTr="00D23F7F">
        <w:tc>
          <w:tcPr>
            <w:tcW w:w="10206" w:type="dxa"/>
            <w:shd w:val="clear" w:color="auto" w:fill="FFFFFF" w:themeFill="background1"/>
          </w:tcPr>
          <w:p w14:paraId="144A2D6F" w14:textId="77777777" w:rsidR="00C95EC4" w:rsidRPr="00570D59" w:rsidRDefault="00C95EC4" w:rsidP="000A62AA">
            <w:pPr>
              <w:tabs>
                <w:tab w:val="left" w:pos="720"/>
              </w:tabs>
              <w:spacing w:line="276" w:lineRule="auto"/>
              <w:jc w:val="both"/>
              <w:rPr>
                <w:rFonts w:ascii="Arial" w:hAnsi="Arial" w:cs="Arial"/>
                <w:sz w:val="22"/>
                <w:szCs w:val="22"/>
                <w:u w:val="single"/>
              </w:rPr>
            </w:pPr>
            <w:bookmarkStart w:id="1" w:name="_Hlk137557105"/>
            <w:r w:rsidRPr="00570D59">
              <w:rPr>
                <w:rFonts w:ascii="Arial" w:hAnsi="Arial" w:cs="Arial"/>
                <w:sz w:val="22"/>
                <w:szCs w:val="22"/>
                <w:u w:val="single"/>
              </w:rPr>
              <w:t>Enterprise Development</w:t>
            </w:r>
          </w:p>
          <w:p w14:paraId="7CBDAA4D" w14:textId="77777777" w:rsidR="00D23F7F" w:rsidRPr="00570D59" w:rsidRDefault="00D23F7F" w:rsidP="000A62AA">
            <w:pPr>
              <w:tabs>
                <w:tab w:val="left" w:pos="720"/>
              </w:tabs>
              <w:spacing w:line="276" w:lineRule="auto"/>
              <w:jc w:val="both"/>
              <w:rPr>
                <w:rFonts w:ascii="Arial" w:hAnsi="Arial" w:cs="Arial"/>
                <w:sz w:val="22"/>
                <w:szCs w:val="22"/>
                <w:u w:val="single"/>
              </w:rPr>
            </w:pPr>
          </w:p>
          <w:p w14:paraId="133B47E8" w14:textId="77777777" w:rsidR="00C95EC4" w:rsidRPr="00570D59" w:rsidRDefault="00C95EC4" w:rsidP="000A62AA">
            <w:pPr>
              <w:tabs>
                <w:tab w:val="left" w:pos="720"/>
              </w:tabs>
              <w:spacing w:line="276" w:lineRule="auto"/>
              <w:jc w:val="both"/>
              <w:rPr>
                <w:rFonts w:ascii="Arial" w:hAnsi="Arial" w:cs="Arial"/>
                <w:sz w:val="22"/>
                <w:szCs w:val="22"/>
              </w:rPr>
            </w:pPr>
            <w:r w:rsidRPr="00570D59">
              <w:rPr>
                <w:rFonts w:ascii="Arial" w:hAnsi="Arial" w:cs="Arial"/>
                <w:sz w:val="22"/>
                <w:szCs w:val="22"/>
              </w:rPr>
              <w:t>The main contractor will be required to propose development in the following areas</w:t>
            </w:r>
            <w:r w:rsidR="00D23F7F" w:rsidRPr="00570D59">
              <w:rPr>
                <w:rFonts w:ascii="Arial" w:hAnsi="Arial" w:cs="Arial"/>
                <w:sz w:val="22"/>
                <w:szCs w:val="22"/>
              </w:rPr>
              <w:t>:</w:t>
            </w:r>
          </w:p>
          <w:p w14:paraId="6442538A" w14:textId="77777777" w:rsidR="00D23F7F" w:rsidRPr="00570D59" w:rsidRDefault="00D23F7F" w:rsidP="000A62AA">
            <w:pPr>
              <w:tabs>
                <w:tab w:val="left" w:pos="720"/>
              </w:tabs>
              <w:spacing w:line="276" w:lineRule="auto"/>
              <w:jc w:val="both"/>
              <w:rPr>
                <w:rFonts w:ascii="Arial" w:hAnsi="Arial" w:cs="Arial"/>
                <w:sz w:val="22"/>
                <w:szCs w:val="22"/>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1275"/>
            </w:tblGrid>
            <w:tr w:rsidR="00C95EC4" w:rsidRPr="00570D59" w14:paraId="104C46D0" w14:textId="77777777" w:rsidTr="00D23F7F">
              <w:tc>
                <w:tcPr>
                  <w:tcW w:w="8817" w:type="dxa"/>
                  <w:shd w:val="clear" w:color="auto" w:fill="D9D9D9" w:themeFill="background1" w:themeFillShade="D9"/>
                </w:tcPr>
                <w:p w14:paraId="5F8BC12E"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b/>
                      <w:sz w:val="22"/>
                      <w:szCs w:val="22"/>
                    </w:rPr>
                    <w:t>Support Description</w:t>
                  </w:r>
                </w:p>
              </w:tc>
              <w:tc>
                <w:tcPr>
                  <w:tcW w:w="1275" w:type="dxa"/>
                  <w:shd w:val="clear" w:color="auto" w:fill="D9D9D9" w:themeFill="background1" w:themeFillShade="D9"/>
                </w:tcPr>
                <w:p w14:paraId="0F7ED8B5" w14:textId="77777777" w:rsidR="00C95EC4" w:rsidRPr="00570D59" w:rsidRDefault="00C95EC4" w:rsidP="00D23F7F">
                  <w:pPr>
                    <w:tabs>
                      <w:tab w:val="left" w:pos="0"/>
                    </w:tabs>
                    <w:spacing w:line="276" w:lineRule="auto"/>
                    <w:jc w:val="center"/>
                    <w:rPr>
                      <w:rFonts w:ascii="Arial" w:hAnsi="Arial" w:cs="Arial"/>
                      <w:b/>
                      <w:sz w:val="22"/>
                      <w:szCs w:val="22"/>
                    </w:rPr>
                  </w:pPr>
                  <w:r w:rsidRPr="00570D59">
                    <w:rPr>
                      <w:rFonts w:ascii="Arial" w:hAnsi="Arial" w:cs="Arial"/>
                      <w:b/>
                      <w:sz w:val="22"/>
                      <w:szCs w:val="22"/>
                    </w:rPr>
                    <w:t>Tenderer Proposal</w:t>
                  </w:r>
                </w:p>
              </w:tc>
            </w:tr>
            <w:tr w:rsidR="00C95EC4" w:rsidRPr="00570D59" w14:paraId="7F4CB3C7" w14:textId="77777777" w:rsidTr="00D23F7F">
              <w:tc>
                <w:tcPr>
                  <w:tcW w:w="8817" w:type="dxa"/>
                  <w:shd w:val="clear" w:color="auto" w:fill="auto"/>
                </w:tcPr>
                <w:p w14:paraId="59454FBC" w14:textId="77777777" w:rsidR="00544C42" w:rsidRPr="00570D59" w:rsidRDefault="00544C42" w:rsidP="000A62AA">
                  <w:pPr>
                    <w:tabs>
                      <w:tab w:val="left" w:pos="720"/>
                    </w:tabs>
                    <w:spacing w:line="276" w:lineRule="auto"/>
                    <w:jc w:val="both"/>
                    <w:rPr>
                      <w:rFonts w:ascii="Arial" w:hAnsi="Arial" w:cs="Arial"/>
                      <w:sz w:val="22"/>
                      <w:szCs w:val="22"/>
                    </w:rPr>
                  </w:pPr>
                  <w:r w:rsidRPr="00570D59">
                    <w:rPr>
                      <w:rFonts w:ascii="Arial" w:hAnsi="Arial" w:cs="Arial"/>
                      <w:sz w:val="22"/>
                      <w:szCs w:val="22"/>
                    </w:rPr>
                    <w:t>The successful tenderer is required to identify and incubate an SME from the designated groups in one or more of the areas to be sub-contracted.</w:t>
                  </w:r>
                </w:p>
                <w:p w14:paraId="5310C5A6" w14:textId="77777777" w:rsidR="00544C42" w:rsidRPr="00570D59" w:rsidRDefault="00544C42" w:rsidP="000A62AA">
                  <w:pPr>
                    <w:tabs>
                      <w:tab w:val="left" w:pos="720"/>
                    </w:tabs>
                    <w:spacing w:line="276" w:lineRule="auto"/>
                    <w:jc w:val="both"/>
                    <w:rPr>
                      <w:rFonts w:ascii="Arial" w:hAnsi="Arial" w:cs="Arial"/>
                      <w:sz w:val="22"/>
                      <w:szCs w:val="22"/>
                    </w:rPr>
                  </w:pPr>
                </w:p>
                <w:p w14:paraId="457B4FCA" w14:textId="77777777" w:rsidR="00544C42" w:rsidRPr="00570D59" w:rsidRDefault="00544C42" w:rsidP="000A62AA">
                  <w:pPr>
                    <w:tabs>
                      <w:tab w:val="left" w:pos="720"/>
                    </w:tabs>
                    <w:spacing w:line="276" w:lineRule="auto"/>
                    <w:jc w:val="both"/>
                    <w:rPr>
                      <w:rFonts w:ascii="Arial" w:hAnsi="Arial" w:cs="Arial"/>
                      <w:sz w:val="22"/>
                      <w:szCs w:val="22"/>
                    </w:rPr>
                  </w:pPr>
                  <w:r w:rsidRPr="00570D59">
                    <w:rPr>
                      <w:rFonts w:ascii="Arial" w:hAnsi="Arial" w:cs="Arial"/>
                      <w:sz w:val="22"/>
                      <w:szCs w:val="22"/>
                    </w:rPr>
                    <w:t xml:space="preserve">Assistance could be in the form of business support, equipment and/or finance. </w:t>
                  </w:r>
                </w:p>
                <w:p w14:paraId="26B0D419" w14:textId="77777777" w:rsidR="00544C42" w:rsidRPr="00570D59" w:rsidRDefault="00544C42" w:rsidP="000A62AA">
                  <w:pPr>
                    <w:tabs>
                      <w:tab w:val="left" w:pos="720"/>
                    </w:tabs>
                    <w:spacing w:line="276" w:lineRule="auto"/>
                    <w:jc w:val="both"/>
                    <w:rPr>
                      <w:rFonts w:ascii="Arial" w:hAnsi="Arial" w:cs="Arial"/>
                      <w:sz w:val="22"/>
                      <w:szCs w:val="22"/>
                    </w:rPr>
                  </w:pPr>
                </w:p>
                <w:p w14:paraId="788BFCB5" w14:textId="77777777" w:rsidR="00C95EC4" w:rsidRDefault="00544C42" w:rsidP="000A62AA">
                  <w:pPr>
                    <w:tabs>
                      <w:tab w:val="left" w:pos="720"/>
                    </w:tabs>
                    <w:spacing w:line="276" w:lineRule="auto"/>
                    <w:jc w:val="both"/>
                    <w:rPr>
                      <w:rFonts w:ascii="Arial" w:hAnsi="Arial" w:cs="Arial"/>
                      <w:sz w:val="22"/>
                      <w:szCs w:val="22"/>
                    </w:rPr>
                  </w:pPr>
                  <w:r w:rsidRPr="00570D59">
                    <w:rPr>
                      <w:rFonts w:ascii="Arial" w:hAnsi="Arial" w:cs="Arial"/>
                      <w:sz w:val="22"/>
                      <w:szCs w:val="22"/>
                    </w:rPr>
                    <w:t xml:space="preserve">The successful tenderer will be required to draft an Enterprise Development program and agreement within eight weeks of contract award. </w:t>
                  </w:r>
                  <w:r w:rsidR="00A214A6" w:rsidRPr="00570D59">
                    <w:rPr>
                      <w:rFonts w:ascii="Arial" w:hAnsi="Arial" w:cs="Arial"/>
                      <w:sz w:val="22"/>
                      <w:szCs w:val="22"/>
                    </w:rPr>
                    <w:t xml:space="preserve">The ED agreement must be signed </w:t>
                  </w:r>
                  <w:r w:rsidRPr="00570D59">
                    <w:rPr>
                      <w:rFonts w:ascii="Arial" w:hAnsi="Arial" w:cs="Arial"/>
                      <w:sz w:val="22"/>
                      <w:szCs w:val="22"/>
                    </w:rPr>
                    <w:t>with the beneficiary and sent to Eskom for review and accep</w:t>
                  </w:r>
                  <w:r w:rsidR="00A214A6" w:rsidRPr="00570D59">
                    <w:rPr>
                      <w:rFonts w:ascii="Arial" w:hAnsi="Arial" w:cs="Arial"/>
                      <w:sz w:val="22"/>
                      <w:szCs w:val="22"/>
                    </w:rPr>
                    <w:t>tance. The accepted ED program</w:t>
                  </w:r>
                  <w:r w:rsidRPr="00570D59">
                    <w:rPr>
                      <w:rFonts w:ascii="Arial" w:hAnsi="Arial" w:cs="Arial"/>
                      <w:sz w:val="22"/>
                      <w:szCs w:val="22"/>
                    </w:rPr>
                    <w:t xml:space="preserve"> will be monitored throughout the duration of the contract.</w:t>
                  </w:r>
                </w:p>
                <w:p w14:paraId="6DB8C5C0" w14:textId="77777777" w:rsidR="008E7537" w:rsidRDefault="008E7537" w:rsidP="000A62AA">
                  <w:pPr>
                    <w:tabs>
                      <w:tab w:val="left" w:pos="720"/>
                    </w:tabs>
                    <w:spacing w:line="276" w:lineRule="auto"/>
                    <w:jc w:val="both"/>
                    <w:rPr>
                      <w:rFonts w:ascii="Arial" w:hAnsi="Arial" w:cs="Arial"/>
                      <w:sz w:val="22"/>
                      <w:szCs w:val="22"/>
                    </w:rPr>
                  </w:pPr>
                </w:p>
                <w:p w14:paraId="68C58325" w14:textId="0F118E75" w:rsidR="008E7537" w:rsidRPr="00570D59" w:rsidRDefault="008E7537" w:rsidP="000A62AA">
                  <w:pPr>
                    <w:tabs>
                      <w:tab w:val="left" w:pos="720"/>
                    </w:tabs>
                    <w:spacing w:line="276" w:lineRule="auto"/>
                    <w:jc w:val="both"/>
                    <w:rPr>
                      <w:rFonts w:ascii="Arial" w:hAnsi="Arial" w:cs="Arial"/>
                      <w:sz w:val="22"/>
                      <w:szCs w:val="22"/>
                    </w:rPr>
                  </w:pPr>
                  <w:r>
                    <w:rPr>
                      <w:rFonts w:ascii="Arial" w:hAnsi="Arial" w:cs="Arial"/>
                      <w:sz w:val="22"/>
                      <w:szCs w:val="22"/>
                    </w:rPr>
                    <w:t>An accredited BBBEE or Sworn Affidavit should be submitted on contract award and execution plan is required on contract award.</w:t>
                  </w:r>
                </w:p>
              </w:tc>
              <w:tc>
                <w:tcPr>
                  <w:tcW w:w="1275" w:type="dxa"/>
                  <w:shd w:val="clear" w:color="auto" w:fill="auto"/>
                </w:tcPr>
                <w:p w14:paraId="7C4507E4" w14:textId="77777777" w:rsidR="00C95EC4" w:rsidRPr="00570D59" w:rsidRDefault="00C95EC4" w:rsidP="000A62AA">
                  <w:pPr>
                    <w:tabs>
                      <w:tab w:val="left" w:pos="720"/>
                    </w:tabs>
                    <w:spacing w:line="276" w:lineRule="auto"/>
                    <w:jc w:val="both"/>
                    <w:rPr>
                      <w:rFonts w:ascii="Arial" w:hAnsi="Arial" w:cs="Arial"/>
                      <w:sz w:val="22"/>
                      <w:szCs w:val="22"/>
                    </w:rPr>
                  </w:pPr>
                </w:p>
              </w:tc>
            </w:tr>
          </w:tbl>
          <w:p w14:paraId="3C99E689" w14:textId="77777777" w:rsidR="00C95EC4" w:rsidRPr="00570D59" w:rsidRDefault="00C95EC4" w:rsidP="000A62AA">
            <w:pPr>
              <w:tabs>
                <w:tab w:val="left" w:pos="720"/>
              </w:tabs>
              <w:spacing w:line="276" w:lineRule="auto"/>
              <w:jc w:val="both"/>
              <w:rPr>
                <w:rFonts w:ascii="Arial" w:hAnsi="Arial" w:cs="Arial"/>
                <w:sz w:val="22"/>
                <w:szCs w:val="22"/>
              </w:rPr>
            </w:pPr>
          </w:p>
          <w:p w14:paraId="772DD861" w14:textId="77777777" w:rsidR="00C95EC4" w:rsidRPr="00570D59" w:rsidRDefault="00C95EC4" w:rsidP="000A62AA">
            <w:pPr>
              <w:tabs>
                <w:tab w:val="left" w:pos="720"/>
              </w:tabs>
              <w:spacing w:line="276" w:lineRule="auto"/>
              <w:jc w:val="both"/>
              <w:rPr>
                <w:rFonts w:ascii="Arial" w:hAnsi="Arial" w:cs="Arial"/>
                <w:sz w:val="22"/>
                <w:szCs w:val="22"/>
                <w:u w:val="single"/>
              </w:rPr>
            </w:pPr>
            <w:r w:rsidRPr="00570D59">
              <w:rPr>
                <w:rFonts w:ascii="Arial" w:hAnsi="Arial" w:cs="Arial"/>
                <w:sz w:val="22"/>
                <w:szCs w:val="22"/>
                <w:u w:val="single"/>
              </w:rPr>
              <w:t>Job Opportunities</w:t>
            </w:r>
          </w:p>
          <w:p w14:paraId="34D2ED70" w14:textId="77777777" w:rsidR="00D23F7F" w:rsidRPr="00570D59" w:rsidRDefault="00D23F7F" w:rsidP="000A62AA">
            <w:pPr>
              <w:tabs>
                <w:tab w:val="left" w:pos="720"/>
              </w:tabs>
              <w:spacing w:line="276" w:lineRule="auto"/>
              <w:jc w:val="both"/>
              <w:rPr>
                <w:rFonts w:ascii="Arial" w:hAnsi="Arial" w:cs="Arial"/>
                <w:sz w:val="22"/>
                <w:szCs w:val="22"/>
                <w:u w:val="single"/>
              </w:rPr>
            </w:pPr>
          </w:p>
          <w:p w14:paraId="1AEBA041" w14:textId="77777777" w:rsidR="00C95EC4" w:rsidRPr="00570D59" w:rsidRDefault="00C95EC4" w:rsidP="000A62AA">
            <w:pPr>
              <w:tabs>
                <w:tab w:val="left" w:pos="720"/>
              </w:tabs>
              <w:spacing w:line="276" w:lineRule="auto"/>
              <w:jc w:val="both"/>
              <w:rPr>
                <w:rFonts w:ascii="Arial" w:hAnsi="Arial" w:cs="Arial"/>
                <w:sz w:val="22"/>
                <w:szCs w:val="22"/>
              </w:rPr>
            </w:pPr>
            <w:r w:rsidRPr="00570D59">
              <w:rPr>
                <w:rFonts w:ascii="Arial" w:hAnsi="Arial" w:cs="Arial"/>
                <w:sz w:val="22"/>
                <w:szCs w:val="22"/>
              </w:rPr>
              <w:t>Tenderer to indicate number of Jobs to be created and/or retained from this contract</w:t>
            </w:r>
            <w:r w:rsidR="00D23F7F" w:rsidRPr="00570D59">
              <w:rPr>
                <w:rFonts w:ascii="Arial" w:hAnsi="Arial" w:cs="Arial"/>
                <w:sz w:val="22"/>
                <w:szCs w:val="22"/>
              </w:rPr>
              <w:t>:</w:t>
            </w:r>
          </w:p>
          <w:p w14:paraId="5C6FAACA" w14:textId="77777777" w:rsidR="00C95EC4" w:rsidRPr="00570D59" w:rsidRDefault="00C95EC4" w:rsidP="000A62AA">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5103"/>
            </w:tblGrid>
            <w:tr w:rsidR="00C95EC4" w:rsidRPr="00570D59" w14:paraId="62E97E99" w14:textId="77777777" w:rsidTr="00D23F7F">
              <w:tc>
                <w:tcPr>
                  <w:tcW w:w="4989" w:type="dxa"/>
                  <w:shd w:val="clear" w:color="auto" w:fill="D9D9D9" w:themeFill="background1" w:themeFillShade="D9"/>
                </w:tcPr>
                <w:p w14:paraId="42F7E4AB"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b/>
                      <w:sz w:val="22"/>
                      <w:szCs w:val="22"/>
                    </w:rPr>
                    <w:t>Number of Jobs to be created</w:t>
                  </w:r>
                </w:p>
              </w:tc>
              <w:tc>
                <w:tcPr>
                  <w:tcW w:w="5103" w:type="dxa"/>
                  <w:shd w:val="clear" w:color="auto" w:fill="D9D9D9" w:themeFill="background1" w:themeFillShade="D9"/>
                </w:tcPr>
                <w:p w14:paraId="3B0C536E"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b/>
                      <w:sz w:val="22"/>
                      <w:szCs w:val="22"/>
                    </w:rPr>
                    <w:t xml:space="preserve">Number of Jobs to be retained </w:t>
                  </w:r>
                </w:p>
              </w:tc>
            </w:tr>
            <w:tr w:rsidR="00C95EC4" w:rsidRPr="00570D59" w14:paraId="295DDDEB" w14:textId="77777777" w:rsidTr="00D23F7F">
              <w:tc>
                <w:tcPr>
                  <w:tcW w:w="4989" w:type="dxa"/>
                  <w:shd w:val="clear" w:color="auto" w:fill="auto"/>
                </w:tcPr>
                <w:p w14:paraId="32AA930B" w14:textId="77777777" w:rsidR="00C95EC4" w:rsidRPr="00570D59" w:rsidRDefault="00C95EC4" w:rsidP="000A62AA">
                  <w:pPr>
                    <w:tabs>
                      <w:tab w:val="left" w:pos="720"/>
                    </w:tabs>
                    <w:spacing w:line="276" w:lineRule="auto"/>
                    <w:jc w:val="both"/>
                    <w:rPr>
                      <w:rFonts w:ascii="Arial" w:hAnsi="Arial" w:cs="Arial"/>
                      <w:sz w:val="22"/>
                      <w:szCs w:val="22"/>
                    </w:rPr>
                  </w:pPr>
                </w:p>
                <w:p w14:paraId="54D7D035" w14:textId="77777777" w:rsidR="00C95EC4" w:rsidRPr="00570D59" w:rsidRDefault="00C95EC4" w:rsidP="000A62AA">
                  <w:pPr>
                    <w:tabs>
                      <w:tab w:val="left" w:pos="720"/>
                    </w:tabs>
                    <w:spacing w:line="276" w:lineRule="auto"/>
                    <w:jc w:val="both"/>
                    <w:rPr>
                      <w:rFonts w:ascii="Arial" w:hAnsi="Arial" w:cs="Arial"/>
                      <w:sz w:val="22"/>
                      <w:szCs w:val="22"/>
                    </w:rPr>
                  </w:pPr>
                </w:p>
              </w:tc>
              <w:tc>
                <w:tcPr>
                  <w:tcW w:w="5103" w:type="dxa"/>
                  <w:shd w:val="clear" w:color="auto" w:fill="auto"/>
                </w:tcPr>
                <w:p w14:paraId="765B5878" w14:textId="77777777" w:rsidR="00C95EC4" w:rsidRPr="00570D59" w:rsidRDefault="00C95EC4" w:rsidP="000A62AA">
                  <w:pPr>
                    <w:tabs>
                      <w:tab w:val="left" w:pos="720"/>
                    </w:tabs>
                    <w:spacing w:line="276" w:lineRule="auto"/>
                    <w:jc w:val="both"/>
                    <w:rPr>
                      <w:rFonts w:ascii="Arial" w:hAnsi="Arial" w:cs="Arial"/>
                      <w:sz w:val="22"/>
                      <w:szCs w:val="22"/>
                    </w:rPr>
                  </w:pPr>
                </w:p>
              </w:tc>
            </w:tr>
          </w:tbl>
          <w:p w14:paraId="1117509F" w14:textId="77777777" w:rsidR="00C42EF4" w:rsidRPr="00570D59" w:rsidRDefault="00C42EF4" w:rsidP="000A62AA">
            <w:pPr>
              <w:tabs>
                <w:tab w:val="left" w:pos="720"/>
              </w:tabs>
              <w:spacing w:line="276" w:lineRule="auto"/>
              <w:jc w:val="both"/>
              <w:rPr>
                <w:rFonts w:ascii="Arial" w:hAnsi="Arial" w:cs="Arial"/>
                <w:sz w:val="22"/>
                <w:szCs w:val="22"/>
              </w:rPr>
            </w:pPr>
          </w:p>
          <w:p w14:paraId="467CABD8" w14:textId="77777777" w:rsidR="00C95EC4" w:rsidRPr="00570D59" w:rsidRDefault="00C95EC4" w:rsidP="000A62AA">
            <w:pPr>
              <w:tabs>
                <w:tab w:val="left" w:pos="720"/>
              </w:tabs>
              <w:spacing w:line="276" w:lineRule="auto"/>
              <w:jc w:val="both"/>
              <w:rPr>
                <w:rFonts w:ascii="Arial" w:hAnsi="Arial" w:cs="Arial"/>
                <w:sz w:val="22"/>
                <w:szCs w:val="22"/>
                <w:u w:val="single"/>
              </w:rPr>
            </w:pPr>
            <w:r w:rsidRPr="00570D59">
              <w:rPr>
                <w:rFonts w:ascii="Arial" w:hAnsi="Arial" w:cs="Arial"/>
                <w:sz w:val="22"/>
                <w:szCs w:val="22"/>
                <w:u w:val="single"/>
              </w:rPr>
              <w:t>Skills Development</w:t>
            </w:r>
          </w:p>
          <w:p w14:paraId="37D94D45" w14:textId="77777777" w:rsidR="00D9578F" w:rsidRPr="00570D59" w:rsidRDefault="00D9578F" w:rsidP="000A62AA">
            <w:pPr>
              <w:tabs>
                <w:tab w:val="left" w:pos="720"/>
              </w:tabs>
              <w:spacing w:line="276" w:lineRule="auto"/>
              <w:jc w:val="both"/>
              <w:rPr>
                <w:rFonts w:ascii="Arial" w:hAnsi="Arial" w:cs="Arial"/>
                <w:sz w:val="22"/>
                <w:szCs w:val="22"/>
                <w:u w:val="single"/>
              </w:rPr>
            </w:pPr>
          </w:p>
          <w:p w14:paraId="267614B4" w14:textId="77777777" w:rsidR="00D9578F" w:rsidRPr="00570D59" w:rsidRDefault="00D9578F" w:rsidP="00D23F7F">
            <w:pPr>
              <w:spacing w:line="276" w:lineRule="auto"/>
              <w:ind w:left="32"/>
              <w:jc w:val="both"/>
              <w:rPr>
                <w:rFonts w:ascii="Arial" w:hAnsi="Arial" w:cs="Arial"/>
                <w:sz w:val="22"/>
                <w:szCs w:val="22"/>
              </w:rPr>
            </w:pPr>
            <w:r w:rsidRPr="00570D59">
              <w:rPr>
                <w:rFonts w:ascii="Arial" w:hAnsi="Arial" w:cs="Arial"/>
                <w:sz w:val="22"/>
                <w:szCs w:val="22"/>
              </w:rPr>
              <w:t xml:space="preserve">Successful supplier will be obligated to train 1 candidate for every </w:t>
            </w:r>
            <w:r w:rsidR="0097369E" w:rsidRPr="00570D59">
              <w:rPr>
                <w:rFonts w:ascii="Arial" w:hAnsi="Arial" w:cs="Arial"/>
                <w:sz w:val="22"/>
                <w:szCs w:val="22"/>
              </w:rPr>
              <w:t>R2</w:t>
            </w:r>
            <w:r w:rsidRPr="00570D59">
              <w:rPr>
                <w:rFonts w:ascii="Arial" w:hAnsi="Arial" w:cs="Arial"/>
                <w:sz w:val="22"/>
                <w:szCs w:val="22"/>
              </w:rPr>
              <w:t> Million cumulated through task order awarded to the supplier; this obligation will be for the duration of the contract. The duration of the task order will not be linked with the supplier’s obligation to train; therefore</w:t>
            </w:r>
            <w:r w:rsidR="00570D59">
              <w:rPr>
                <w:rFonts w:ascii="Arial" w:hAnsi="Arial" w:cs="Arial"/>
                <w:sz w:val="22"/>
                <w:szCs w:val="22"/>
              </w:rPr>
              <w:t>,</w:t>
            </w:r>
            <w:r w:rsidRPr="00570D59">
              <w:rPr>
                <w:rFonts w:ascii="Arial" w:hAnsi="Arial" w:cs="Arial"/>
                <w:sz w:val="22"/>
                <w:szCs w:val="22"/>
              </w:rPr>
              <w:t xml:space="preserve"> the supplier will have to ensure that the skills committed are successfully achieved by the end of the contract period. Skills candidates shall be sourced from previously disadvantage groups in South Africa. The purpose is to provide these candidates with skills and workplace experience </w:t>
            </w:r>
            <w:proofErr w:type="gramStart"/>
            <w:r w:rsidRPr="00570D59">
              <w:rPr>
                <w:rFonts w:ascii="Arial" w:hAnsi="Arial" w:cs="Arial"/>
                <w:sz w:val="22"/>
                <w:szCs w:val="22"/>
              </w:rPr>
              <w:t>in order to</w:t>
            </w:r>
            <w:proofErr w:type="gramEnd"/>
            <w:r w:rsidRPr="00570D59">
              <w:rPr>
                <w:rFonts w:ascii="Arial" w:hAnsi="Arial" w:cs="Arial"/>
                <w:sz w:val="22"/>
                <w:szCs w:val="22"/>
              </w:rPr>
              <w:t xml:space="preserve"> increase the opportunity for them to be employable within the industry. The supplier may develop the candidates directly, through their supply network or through the SETA accredited training providers.</w:t>
            </w:r>
          </w:p>
          <w:p w14:paraId="1B04FF8E" w14:textId="77777777" w:rsidR="00D23F7F" w:rsidRPr="00570D59" w:rsidRDefault="00D23F7F" w:rsidP="00D23F7F">
            <w:pPr>
              <w:spacing w:line="276" w:lineRule="auto"/>
              <w:ind w:left="32"/>
              <w:jc w:val="both"/>
              <w:rPr>
                <w:rFonts w:ascii="Arial" w:hAnsi="Arial" w:cs="Arial"/>
                <w:sz w:val="22"/>
                <w:szCs w:val="22"/>
              </w:rPr>
            </w:pPr>
          </w:p>
          <w:p w14:paraId="29CCACF9" w14:textId="77777777" w:rsidR="00C42EF4" w:rsidRPr="00570D59" w:rsidRDefault="00D9578F" w:rsidP="00D23F7F">
            <w:pPr>
              <w:spacing w:line="276" w:lineRule="auto"/>
              <w:jc w:val="both"/>
              <w:rPr>
                <w:rFonts w:ascii="Arial" w:hAnsi="Arial" w:cs="Arial"/>
                <w:sz w:val="22"/>
                <w:szCs w:val="22"/>
              </w:rPr>
            </w:pPr>
            <w:r w:rsidRPr="00570D59">
              <w:rPr>
                <w:rFonts w:ascii="Arial" w:hAnsi="Arial" w:cs="Arial"/>
                <w:sz w:val="22"/>
                <w:szCs w:val="22"/>
              </w:rPr>
              <w:t>Skills development candidates should be currently unemployed graduates from FET Colleges and universities and/or matriculants. The composition of the candidates shall be representative of the population demographics of South Africa. The supplier will be provided will the list of skills as per respective discipline to choose from, this will mean this supplier will train candidate with skill type that is relevant to their area of expertise.</w:t>
            </w:r>
          </w:p>
          <w:p w14:paraId="2C14A3C0" w14:textId="77777777" w:rsidR="00D23F7F" w:rsidRPr="00570D59" w:rsidRDefault="00D23F7F" w:rsidP="00D23F7F">
            <w:pPr>
              <w:spacing w:line="276" w:lineRule="auto"/>
              <w:jc w:val="both"/>
              <w:rPr>
                <w:rFonts w:ascii="Arial" w:hAnsi="Arial" w:cs="Arial"/>
                <w:sz w:val="22"/>
                <w:szCs w:val="22"/>
              </w:rPr>
            </w:pPr>
          </w:p>
          <w:p w14:paraId="2EDAC7AE" w14:textId="77777777" w:rsidR="00C95EC4" w:rsidRPr="00570D59" w:rsidRDefault="0091179E" w:rsidP="000A62AA">
            <w:pPr>
              <w:tabs>
                <w:tab w:val="left" w:pos="720"/>
              </w:tabs>
              <w:spacing w:line="276" w:lineRule="auto"/>
              <w:jc w:val="both"/>
              <w:rPr>
                <w:rFonts w:ascii="Arial" w:hAnsi="Arial" w:cs="Arial"/>
                <w:sz w:val="22"/>
                <w:szCs w:val="22"/>
              </w:rPr>
            </w:pPr>
            <w:r w:rsidRPr="00570D59">
              <w:rPr>
                <w:rFonts w:ascii="Arial" w:hAnsi="Arial" w:cs="Arial"/>
                <w:sz w:val="22"/>
                <w:szCs w:val="22"/>
              </w:rPr>
              <w:t>The following skills development targets will be a mandatory contractual obligation, apportioned in accordance with the contract value per supplier</w:t>
            </w:r>
            <w:r w:rsidR="00C42EF4" w:rsidRPr="00570D59">
              <w:rPr>
                <w:rFonts w:ascii="Arial" w:hAnsi="Arial" w:cs="Arial"/>
                <w:sz w:val="22"/>
                <w:szCs w:val="22"/>
              </w:rPr>
              <w:t>:</w:t>
            </w:r>
          </w:p>
          <w:p w14:paraId="1A2B2A44" w14:textId="77777777" w:rsidR="00C42EF4" w:rsidRPr="00570D59" w:rsidRDefault="00C42EF4" w:rsidP="000A62AA">
            <w:pPr>
              <w:tabs>
                <w:tab w:val="left" w:pos="720"/>
              </w:tabs>
              <w:spacing w:line="276" w:lineRule="auto"/>
              <w:jc w:val="both"/>
              <w:rPr>
                <w:rFonts w:ascii="Arial" w:hAnsi="Arial" w:cs="Arial"/>
                <w:sz w:val="22"/>
                <w:szCs w:val="22"/>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268"/>
              <w:gridCol w:w="2976"/>
            </w:tblGrid>
            <w:tr w:rsidR="007D4DE6" w:rsidRPr="00570D59" w14:paraId="5DAF806A" w14:textId="77777777" w:rsidTr="00570D59">
              <w:tc>
                <w:tcPr>
                  <w:tcW w:w="4848" w:type="dxa"/>
                  <w:tcBorders>
                    <w:top w:val="single" w:sz="4" w:space="0" w:color="auto"/>
                    <w:left w:val="single" w:sz="4" w:space="0" w:color="auto"/>
                    <w:bottom w:val="single" w:sz="4" w:space="0" w:color="auto"/>
                    <w:right w:val="single" w:sz="4" w:space="0" w:color="auto"/>
                  </w:tcBorders>
                  <w:shd w:val="clear" w:color="auto" w:fill="C6D9F1"/>
                  <w:hideMark/>
                </w:tcPr>
                <w:p w14:paraId="05013432"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Skills Type</w:t>
                  </w:r>
                </w:p>
              </w:tc>
              <w:tc>
                <w:tcPr>
                  <w:tcW w:w="2268" w:type="dxa"/>
                  <w:tcBorders>
                    <w:top w:val="single" w:sz="4" w:space="0" w:color="auto"/>
                    <w:left w:val="single" w:sz="4" w:space="0" w:color="auto"/>
                    <w:bottom w:val="single" w:sz="4" w:space="0" w:color="auto"/>
                    <w:right w:val="single" w:sz="4" w:space="0" w:color="auto"/>
                  </w:tcBorders>
                  <w:shd w:val="clear" w:color="auto" w:fill="C6D9F1"/>
                  <w:hideMark/>
                </w:tcPr>
                <w:p w14:paraId="1A3C0C34"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Number of learners</w:t>
                  </w:r>
                </w:p>
              </w:tc>
              <w:tc>
                <w:tcPr>
                  <w:tcW w:w="2976" w:type="dxa"/>
                  <w:tcBorders>
                    <w:top w:val="single" w:sz="4" w:space="0" w:color="auto"/>
                    <w:left w:val="single" w:sz="4" w:space="0" w:color="auto"/>
                    <w:bottom w:val="single" w:sz="4" w:space="0" w:color="auto"/>
                    <w:right w:val="single" w:sz="4" w:space="0" w:color="auto"/>
                  </w:tcBorders>
                  <w:shd w:val="clear" w:color="auto" w:fill="C6D9F1"/>
                  <w:hideMark/>
                </w:tcPr>
                <w:p w14:paraId="0CACD68C"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Outcome</w:t>
                  </w:r>
                </w:p>
              </w:tc>
            </w:tr>
            <w:tr w:rsidR="007D4DE6" w:rsidRPr="00570D59" w14:paraId="6743D1CC" w14:textId="77777777" w:rsidTr="00570D59">
              <w:tc>
                <w:tcPr>
                  <w:tcW w:w="4848" w:type="dxa"/>
                  <w:tcBorders>
                    <w:top w:val="single" w:sz="4" w:space="0" w:color="auto"/>
                    <w:left w:val="single" w:sz="4" w:space="0" w:color="auto"/>
                    <w:bottom w:val="single" w:sz="4" w:space="0" w:color="auto"/>
                    <w:right w:val="single" w:sz="4" w:space="0" w:color="auto"/>
                  </w:tcBorders>
                  <w:hideMark/>
                </w:tcPr>
                <w:p w14:paraId="30DE4E42" w14:textId="0E42901F" w:rsidR="007D4DE6" w:rsidRPr="00570D59" w:rsidRDefault="008E7537" w:rsidP="000A62AA">
                  <w:pPr>
                    <w:spacing w:line="276" w:lineRule="auto"/>
                    <w:jc w:val="both"/>
                    <w:rPr>
                      <w:rFonts w:ascii="Arial" w:eastAsia="Calibri" w:hAnsi="Arial" w:cs="Arial"/>
                      <w:sz w:val="22"/>
                      <w:szCs w:val="22"/>
                    </w:rPr>
                  </w:pPr>
                  <w:r>
                    <w:rPr>
                      <w:rFonts w:ascii="Arial" w:eastAsia="Calibri" w:hAnsi="Arial" w:cs="Arial"/>
                      <w:sz w:val="22"/>
                      <w:szCs w:val="22"/>
                    </w:rPr>
                    <w:t>Environmental officer</w:t>
                  </w:r>
                  <w:r w:rsidR="007D4DE6" w:rsidRPr="00570D59">
                    <w:rPr>
                      <w:rFonts w:ascii="Arial" w:eastAsia="Calibri"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B6CF518" w14:textId="320208AA" w:rsidR="007D4DE6" w:rsidRPr="00570D59" w:rsidRDefault="008E7537" w:rsidP="000A62AA">
                  <w:pPr>
                    <w:spacing w:line="276" w:lineRule="auto"/>
                    <w:jc w:val="center"/>
                    <w:rPr>
                      <w:rFonts w:ascii="Arial" w:eastAsia="Calibri" w:hAnsi="Arial" w:cs="Arial"/>
                      <w:sz w:val="22"/>
                      <w:szCs w:val="22"/>
                    </w:rPr>
                  </w:pPr>
                  <w:r>
                    <w:rPr>
                      <w:rFonts w:ascii="Arial" w:eastAsia="Calibri" w:hAnsi="Arial" w:cs="Arial"/>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7E037F9E" w14:textId="77777777" w:rsidR="007D4DE6" w:rsidRPr="00570D59" w:rsidRDefault="007D4DE6" w:rsidP="000A62AA">
                  <w:pPr>
                    <w:spacing w:line="276" w:lineRule="auto"/>
                    <w:jc w:val="both"/>
                    <w:rPr>
                      <w:rFonts w:ascii="Arial" w:eastAsia="Calibri" w:hAnsi="Arial" w:cs="Arial"/>
                      <w:sz w:val="22"/>
                      <w:szCs w:val="22"/>
                    </w:rPr>
                  </w:pPr>
                  <w:r w:rsidRPr="00570D59">
                    <w:rPr>
                      <w:rFonts w:ascii="Arial" w:eastAsia="Calibri" w:hAnsi="Arial" w:cs="Arial"/>
                      <w:sz w:val="22"/>
                      <w:szCs w:val="22"/>
                    </w:rPr>
                    <w:t>Certificate of completion</w:t>
                  </w:r>
                </w:p>
              </w:tc>
            </w:tr>
            <w:tr w:rsidR="007D4DE6" w:rsidRPr="00570D59" w14:paraId="75395887" w14:textId="77777777" w:rsidTr="00570D59">
              <w:tc>
                <w:tcPr>
                  <w:tcW w:w="4848" w:type="dxa"/>
                  <w:tcBorders>
                    <w:top w:val="single" w:sz="4" w:space="0" w:color="auto"/>
                    <w:left w:val="single" w:sz="4" w:space="0" w:color="auto"/>
                    <w:bottom w:val="single" w:sz="4" w:space="0" w:color="auto"/>
                    <w:right w:val="single" w:sz="4" w:space="0" w:color="auto"/>
                  </w:tcBorders>
                  <w:hideMark/>
                </w:tcPr>
                <w:p w14:paraId="2FD473A0" w14:textId="29CCA074" w:rsidR="007D4DE6" w:rsidRPr="00570D59" w:rsidRDefault="008E7537" w:rsidP="005C0F8F">
                  <w:pPr>
                    <w:spacing w:line="276" w:lineRule="auto"/>
                    <w:jc w:val="both"/>
                    <w:rPr>
                      <w:rFonts w:ascii="Arial" w:eastAsia="Calibri" w:hAnsi="Arial" w:cs="Arial"/>
                      <w:b/>
                      <w:sz w:val="22"/>
                      <w:szCs w:val="22"/>
                    </w:rPr>
                  </w:pPr>
                  <w:r>
                    <w:rPr>
                      <w:rFonts w:ascii="Arial" w:eastAsia="Calibri" w:hAnsi="Arial" w:cs="Arial"/>
                      <w:sz w:val="22"/>
                      <w:szCs w:val="22"/>
                    </w:rPr>
                    <w:t>Safety Officer</w:t>
                  </w:r>
                </w:p>
              </w:tc>
              <w:tc>
                <w:tcPr>
                  <w:tcW w:w="2268" w:type="dxa"/>
                  <w:tcBorders>
                    <w:top w:val="single" w:sz="4" w:space="0" w:color="auto"/>
                    <w:left w:val="single" w:sz="4" w:space="0" w:color="auto"/>
                    <w:bottom w:val="single" w:sz="4" w:space="0" w:color="auto"/>
                    <w:right w:val="single" w:sz="4" w:space="0" w:color="auto"/>
                  </w:tcBorders>
                  <w:hideMark/>
                </w:tcPr>
                <w:p w14:paraId="046485EA" w14:textId="61446C63" w:rsidR="007D4DE6" w:rsidRPr="00570D59" w:rsidRDefault="008E7537" w:rsidP="000A62AA">
                  <w:pPr>
                    <w:spacing w:line="276" w:lineRule="auto"/>
                    <w:jc w:val="center"/>
                    <w:rPr>
                      <w:rFonts w:ascii="Arial" w:eastAsia="Calibri" w:hAnsi="Arial" w:cs="Arial"/>
                      <w:sz w:val="22"/>
                      <w:szCs w:val="22"/>
                    </w:rPr>
                  </w:pPr>
                  <w:r>
                    <w:rPr>
                      <w:rFonts w:ascii="Arial" w:eastAsia="Calibri" w:hAnsi="Arial" w:cs="Arial"/>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1F720BBF" w14:textId="77777777" w:rsidR="007D4DE6" w:rsidRPr="00570D59" w:rsidRDefault="00B12F19" w:rsidP="000A62AA">
                  <w:pPr>
                    <w:spacing w:line="276" w:lineRule="auto"/>
                    <w:rPr>
                      <w:rFonts w:ascii="Arial" w:eastAsia="Calibri" w:hAnsi="Arial" w:cs="Arial"/>
                      <w:sz w:val="22"/>
                      <w:szCs w:val="22"/>
                    </w:rPr>
                  </w:pPr>
                  <w:r w:rsidRPr="00570D59">
                    <w:rPr>
                      <w:rFonts w:ascii="Arial" w:eastAsia="Calibri" w:hAnsi="Arial" w:cs="Arial"/>
                      <w:sz w:val="22"/>
                      <w:szCs w:val="22"/>
                    </w:rPr>
                    <w:t>Certificate of completion</w:t>
                  </w:r>
                </w:p>
              </w:tc>
            </w:tr>
            <w:tr w:rsidR="008E7537" w:rsidRPr="00570D59" w14:paraId="28569AA5" w14:textId="77777777" w:rsidTr="00570D59">
              <w:tc>
                <w:tcPr>
                  <w:tcW w:w="4848" w:type="dxa"/>
                  <w:tcBorders>
                    <w:top w:val="single" w:sz="4" w:space="0" w:color="auto"/>
                    <w:left w:val="single" w:sz="4" w:space="0" w:color="auto"/>
                    <w:bottom w:val="single" w:sz="4" w:space="0" w:color="auto"/>
                    <w:right w:val="single" w:sz="4" w:space="0" w:color="auto"/>
                  </w:tcBorders>
                </w:tcPr>
                <w:p w14:paraId="1BD99873" w14:textId="04E86C83" w:rsidR="008E7537" w:rsidRDefault="008E7537" w:rsidP="005C0F8F">
                  <w:pPr>
                    <w:spacing w:line="276" w:lineRule="auto"/>
                    <w:jc w:val="both"/>
                    <w:rPr>
                      <w:rFonts w:ascii="Arial" w:eastAsia="Calibri" w:hAnsi="Arial" w:cs="Arial"/>
                      <w:sz w:val="22"/>
                      <w:szCs w:val="22"/>
                    </w:rPr>
                  </w:pPr>
                  <w:r>
                    <w:rPr>
                      <w:rFonts w:ascii="Arial" w:eastAsia="Calibri" w:hAnsi="Arial" w:cs="Arial"/>
                      <w:sz w:val="22"/>
                      <w:szCs w:val="22"/>
                    </w:rPr>
                    <w:t>Project Manager</w:t>
                  </w:r>
                </w:p>
              </w:tc>
              <w:tc>
                <w:tcPr>
                  <w:tcW w:w="2268" w:type="dxa"/>
                  <w:tcBorders>
                    <w:top w:val="single" w:sz="4" w:space="0" w:color="auto"/>
                    <w:left w:val="single" w:sz="4" w:space="0" w:color="auto"/>
                    <w:bottom w:val="single" w:sz="4" w:space="0" w:color="auto"/>
                    <w:right w:val="single" w:sz="4" w:space="0" w:color="auto"/>
                  </w:tcBorders>
                </w:tcPr>
                <w:p w14:paraId="05BA4647" w14:textId="63979795" w:rsidR="008E7537" w:rsidRDefault="008E7537" w:rsidP="000A62AA">
                  <w:pPr>
                    <w:spacing w:line="276" w:lineRule="auto"/>
                    <w:jc w:val="center"/>
                    <w:rPr>
                      <w:rFonts w:ascii="Arial" w:eastAsia="Calibri" w:hAnsi="Arial" w:cs="Arial"/>
                      <w:sz w:val="22"/>
                      <w:szCs w:val="22"/>
                    </w:rPr>
                  </w:pPr>
                  <w:r>
                    <w:rPr>
                      <w:rFonts w:ascii="Arial" w:eastAsia="Calibri" w:hAnsi="Arial" w:cs="Arial"/>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5626C4BE" w14:textId="77777777" w:rsidR="008E7537" w:rsidRPr="00570D59" w:rsidRDefault="008E7537" w:rsidP="000A62AA">
                  <w:pPr>
                    <w:spacing w:line="276" w:lineRule="auto"/>
                    <w:rPr>
                      <w:rFonts w:ascii="Arial" w:eastAsia="Calibri" w:hAnsi="Arial" w:cs="Arial"/>
                      <w:sz w:val="22"/>
                      <w:szCs w:val="22"/>
                    </w:rPr>
                  </w:pPr>
                </w:p>
              </w:tc>
            </w:tr>
            <w:tr w:rsidR="007D4DE6" w:rsidRPr="00570D59" w14:paraId="02615902" w14:textId="77777777" w:rsidTr="00570D59">
              <w:tc>
                <w:tcPr>
                  <w:tcW w:w="4848" w:type="dxa"/>
                  <w:tcBorders>
                    <w:top w:val="single" w:sz="4" w:space="0" w:color="auto"/>
                    <w:left w:val="single" w:sz="4" w:space="0" w:color="auto"/>
                    <w:bottom w:val="single" w:sz="4" w:space="0" w:color="auto"/>
                    <w:right w:val="single" w:sz="4" w:space="0" w:color="auto"/>
                  </w:tcBorders>
                  <w:hideMark/>
                </w:tcPr>
                <w:p w14:paraId="34063173"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Total</w:t>
                  </w:r>
                </w:p>
              </w:tc>
              <w:tc>
                <w:tcPr>
                  <w:tcW w:w="2268" w:type="dxa"/>
                  <w:tcBorders>
                    <w:top w:val="single" w:sz="4" w:space="0" w:color="auto"/>
                    <w:left w:val="single" w:sz="4" w:space="0" w:color="auto"/>
                    <w:bottom w:val="single" w:sz="4" w:space="0" w:color="auto"/>
                    <w:right w:val="single" w:sz="4" w:space="0" w:color="auto"/>
                  </w:tcBorders>
                  <w:hideMark/>
                </w:tcPr>
                <w:p w14:paraId="6CA3CCBC" w14:textId="77777777" w:rsidR="007D4DE6" w:rsidRPr="00570D59" w:rsidRDefault="005C0F8F" w:rsidP="000A62AA">
                  <w:pPr>
                    <w:spacing w:line="276" w:lineRule="auto"/>
                    <w:jc w:val="center"/>
                    <w:rPr>
                      <w:rFonts w:ascii="Arial" w:eastAsia="Calibri" w:hAnsi="Arial" w:cs="Arial"/>
                      <w:b/>
                      <w:sz w:val="22"/>
                      <w:szCs w:val="22"/>
                    </w:rPr>
                  </w:pPr>
                  <w:r>
                    <w:rPr>
                      <w:rFonts w:ascii="Arial" w:eastAsia="Calibri" w:hAnsi="Arial" w:cs="Arial"/>
                      <w:b/>
                      <w:sz w:val="22"/>
                      <w:szCs w:val="22"/>
                    </w:rPr>
                    <w:t>4</w:t>
                  </w:r>
                </w:p>
              </w:tc>
              <w:tc>
                <w:tcPr>
                  <w:tcW w:w="2976" w:type="dxa"/>
                  <w:tcBorders>
                    <w:top w:val="single" w:sz="4" w:space="0" w:color="auto"/>
                    <w:left w:val="single" w:sz="4" w:space="0" w:color="auto"/>
                    <w:bottom w:val="single" w:sz="4" w:space="0" w:color="auto"/>
                    <w:right w:val="single" w:sz="4" w:space="0" w:color="auto"/>
                  </w:tcBorders>
                </w:tcPr>
                <w:p w14:paraId="62F23ED5" w14:textId="77777777" w:rsidR="007D4DE6" w:rsidRPr="00570D59" w:rsidRDefault="007D4DE6" w:rsidP="000A62AA">
                  <w:pPr>
                    <w:spacing w:line="276" w:lineRule="auto"/>
                    <w:jc w:val="both"/>
                    <w:rPr>
                      <w:rFonts w:ascii="Arial" w:eastAsia="Calibri" w:hAnsi="Arial" w:cs="Arial"/>
                      <w:b/>
                      <w:sz w:val="22"/>
                      <w:szCs w:val="22"/>
                    </w:rPr>
                  </w:pPr>
                </w:p>
              </w:tc>
            </w:tr>
          </w:tbl>
          <w:p w14:paraId="6BA05D38" w14:textId="08162CB3" w:rsidR="00C42EF4" w:rsidRDefault="00C42EF4" w:rsidP="000A62AA">
            <w:pPr>
              <w:tabs>
                <w:tab w:val="left" w:pos="720"/>
              </w:tabs>
              <w:spacing w:line="276" w:lineRule="auto"/>
              <w:jc w:val="both"/>
              <w:rPr>
                <w:rFonts w:ascii="Arial" w:hAnsi="Arial" w:cs="Arial"/>
                <w:sz w:val="22"/>
                <w:szCs w:val="22"/>
              </w:rPr>
            </w:pPr>
          </w:p>
          <w:p w14:paraId="55BD7D1B" w14:textId="617569D8" w:rsidR="008E7537" w:rsidRDefault="008E7537" w:rsidP="000A62AA">
            <w:pPr>
              <w:tabs>
                <w:tab w:val="left" w:pos="720"/>
              </w:tabs>
              <w:spacing w:line="276" w:lineRule="auto"/>
              <w:jc w:val="both"/>
              <w:rPr>
                <w:rFonts w:ascii="Arial" w:hAnsi="Arial" w:cs="Arial"/>
                <w:sz w:val="22"/>
                <w:szCs w:val="22"/>
              </w:rPr>
            </w:pPr>
          </w:p>
          <w:p w14:paraId="706A7907" w14:textId="3FB20185" w:rsidR="008E7537" w:rsidRDefault="008E7537" w:rsidP="000A62AA">
            <w:pPr>
              <w:tabs>
                <w:tab w:val="left" w:pos="720"/>
              </w:tabs>
              <w:spacing w:line="276" w:lineRule="auto"/>
              <w:jc w:val="both"/>
              <w:rPr>
                <w:rFonts w:ascii="Arial" w:hAnsi="Arial" w:cs="Arial"/>
                <w:sz w:val="22"/>
                <w:szCs w:val="22"/>
              </w:rPr>
            </w:pPr>
          </w:p>
          <w:tbl>
            <w:tblPr>
              <w:tblStyle w:val="TableGrid"/>
              <w:tblW w:w="10206" w:type="dxa"/>
              <w:tblLook w:val="04A0" w:firstRow="1" w:lastRow="0" w:firstColumn="1" w:lastColumn="0" w:noHBand="0" w:noVBand="1"/>
            </w:tblPr>
            <w:tblGrid>
              <w:gridCol w:w="10206"/>
            </w:tblGrid>
            <w:tr w:rsidR="008E7537" w:rsidRPr="008E7537" w14:paraId="475B8718" w14:textId="77777777" w:rsidTr="00922DB0">
              <w:tc>
                <w:tcPr>
                  <w:tcW w:w="10206" w:type="dxa"/>
                </w:tcPr>
                <w:p w14:paraId="44A02AB4" w14:textId="77777777" w:rsidR="008E7537" w:rsidRPr="008E7537" w:rsidRDefault="008E7537" w:rsidP="008E7537">
                  <w:pPr>
                    <w:tabs>
                      <w:tab w:val="left" w:pos="720"/>
                    </w:tabs>
                    <w:spacing w:line="276" w:lineRule="auto"/>
                    <w:jc w:val="both"/>
                    <w:rPr>
                      <w:rFonts w:ascii="Arial" w:hAnsi="Arial" w:cs="Arial"/>
                      <w:sz w:val="22"/>
                      <w:szCs w:val="22"/>
                    </w:rPr>
                  </w:pPr>
                </w:p>
                <w:p w14:paraId="6057EBDE" w14:textId="762B7398" w:rsidR="008E7537" w:rsidRPr="008E7537" w:rsidRDefault="008E7537" w:rsidP="008E7537">
                  <w:pPr>
                    <w:tabs>
                      <w:tab w:val="left" w:pos="720"/>
                    </w:tabs>
                    <w:spacing w:line="276" w:lineRule="auto"/>
                    <w:jc w:val="both"/>
                    <w:rPr>
                      <w:rFonts w:ascii="Arial" w:hAnsi="Arial" w:cs="Arial"/>
                      <w:sz w:val="22"/>
                      <w:szCs w:val="22"/>
                    </w:rPr>
                  </w:pPr>
                  <w:r w:rsidRPr="008E7537">
                    <w:rPr>
                      <w:rFonts w:ascii="Arial" w:hAnsi="Arial" w:cs="Arial"/>
                      <w:b/>
                      <w:sz w:val="22"/>
                      <w:szCs w:val="22"/>
                      <w:lang w:val="en-ZA"/>
                    </w:rPr>
                    <w:t>NOTE 2:</w:t>
                  </w:r>
                  <w:r w:rsidRPr="008E7537">
                    <w:rPr>
                      <w:rFonts w:ascii="Arial" w:hAnsi="Arial" w:cs="Arial"/>
                      <w:sz w:val="22"/>
                      <w:szCs w:val="22"/>
                    </w:rPr>
                    <w:t xml:space="preserve"> Joint Ventures can only submit a Consolidated, Valid and Certified Copy of B-BBEE Certificate issued by a SANAS Accredited Verification Agency specific for this tender.</w:t>
                  </w:r>
                  <w:r>
                    <w:rPr>
                      <w:rFonts w:ascii="Arial" w:hAnsi="Arial" w:cs="Arial"/>
                      <w:sz w:val="22"/>
                      <w:szCs w:val="22"/>
                    </w:rPr>
                    <w:t xml:space="preserve"> (If applicable)</w:t>
                  </w:r>
                </w:p>
                <w:p w14:paraId="280091DF" w14:textId="77777777" w:rsidR="008E7537" w:rsidRPr="008E7537" w:rsidRDefault="008E7537" w:rsidP="008E7537">
                  <w:pPr>
                    <w:tabs>
                      <w:tab w:val="left" w:pos="720"/>
                    </w:tabs>
                    <w:spacing w:line="276" w:lineRule="auto"/>
                    <w:jc w:val="both"/>
                    <w:rPr>
                      <w:rFonts w:ascii="Arial" w:hAnsi="Arial" w:cs="Arial"/>
                      <w:sz w:val="22"/>
                      <w:szCs w:val="22"/>
                    </w:rPr>
                  </w:pPr>
                </w:p>
                <w:p w14:paraId="38E8D2E8" w14:textId="77777777" w:rsidR="008E7537" w:rsidRPr="008E7537" w:rsidRDefault="008E7537" w:rsidP="008E7537">
                  <w:pPr>
                    <w:tabs>
                      <w:tab w:val="left" w:pos="720"/>
                    </w:tabs>
                    <w:spacing w:line="276" w:lineRule="auto"/>
                    <w:jc w:val="both"/>
                    <w:rPr>
                      <w:rFonts w:ascii="Arial" w:hAnsi="Arial" w:cs="Arial"/>
                      <w:sz w:val="22"/>
                      <w:szCs w:val="22"/>
                    </w:rPr>
                  </w:pPr>
                  <w:r w:rsidRPr="008E7537">
                    <w:rPr>
                      <w:rFonts w:ascii="Arial" w:hAnsi="Arial" w:cs="Arial"/>
                      <w:sz w:val="22"/>
                      <w:szCs w:val="22"/>
                    </w:rPr>
                    <w:t xml:space="preserve">In addition, the following documents should be submitted </w:t>
                  </w:r>
                </w:p>
                <w:p w14:paraId="56EFDF47" w14:textId="77777777" w:rsidR="008E7537" w:rsidRPr="008E7537" w:rsidRDefault="008E7537" w:rsidP="008E7537">
                  <w:pPr>
                    <w:numPr>
                      <w:ilvl w:val="0"/>
                      <w:numId w:val="11"/>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Tenderers shall submit certified copies of CIPC registration </w:t>
                  </w:r>
                  <w:proofErr w:type="gramStart"/>
                  <w:r w:rsidRPr="008E7537">
                    <w:rPr>
                      <w:rFonts w:ascii="Arial" w:hAnsi="Arial" w:cs="Arial"/>
                      <w:sz w:val="22"/>
                      <w:szCs w:val="22"/>
                    </w:rPr>
                    <w:t>documents;</w:t>
                  </w:r>
                  <w:proofErr w:type="gramEnd"/>
                  <w:r w:rsidRPr="008E7537">
                    <w:rPr>
                      <w:rFonts w:ascii="Arial" w:hAnsi="Arial" w:cs="Arial"/>
                      <w:sz w:val="22"/>
                      <w:szCs w:val="22"/>
                    </w:rPr>
                    <w:t xml:space="preserve"> </w:t>
                  </w:r>
                </w:p>
                <w:p w14:paraId="4B558E32" w14:textId="77777777" w:rsidR="008E7537" w:rsidRPr="008E7537" w:rsidRDefault="008E7537" w:rsidP="008E7537">
                  <w:pPr>
                    <w:numPr>
                      <w:ilvl w:val="0"/>
                      <w:numId w:val="11"/>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Certified Identity Document(s) of Company Shareholders or </w:t>
                  </w:r>
                  <w:proofErr w:type="gramStart"/>
                  <w:r w:rsidRPr="008E7537">
                    <w:rPr>
                      <w:rFonts w:ascii="Arial" w:hAnsi="Arial" w:cs="Arial"/>
                      <w:sz w:val="22"/>
                      <w:szCs w:val="22"/>
                    </w:rPr>
                    <w:t>Members;</w:t>
                  </w:r>
                  <w:proofErr w:type="gramEnd"/>
                </w:p>
                <w:p w14:paraId="2C3CE11E" w14:textId="77777777" w:rsidR="008E7537" w:rsidRPr="008E7537" w:rsidRDefault="008E7537" w:rsidP="008E7537">
                  <w:pPr>
                    <w:numPr>
                      <w:ilvl w:val="0"/>
                      <w:numId w:val="11"/>
                    </w:numPr>
                    <w:tabs>
                      <w:tab w:val="left" w:pos="720"/>
                    </w:tabs>
                    <w:spacing w:line="276" w:lineRule="auto"/>
                    <w:jc w:val="both"/>
                    <w:rPr>
                      <w:rFonts w:ascii="Arial" w:hAnsi="Arial" w:cs="Arial"/>
                      <w:sz w:val="22"/>
                      <w:szCs w:val="22"/>
                    </w:rPr>
                  </w:pPr>
                  <w:r w:rsidRPr="008E7537">
                    <w:rPr>
                      <w:rFonts w:ascii="Arial" w:hAnsi="Arial" w:cs="Arial"/>
                      <w:sz w:val="22"/>
                      <w:szCs w:val="22"/>
                    </w:rPr>
                    <w:t>Certified copy of Shareholders certificate [for Pty (Ltd) entities].</w:t>
                  </w:r>
                </w:p>
                <w:p w14:paraId="36950448" w14:textId="77777777" w:rsidR="008E7537" w:rsidRPr="008E7537" w:rsidRDefault="008E7537" w:rsidP="008E7537">
                  <w:pPr>
                    <w:tabs>
                      <w:tab w:val="left" w:pos="720"/>
                    </w:tabs>
                    <w:spacing w:line="276" w:lineRule="auto"/>
                    <w:jc w:val="both"/>
                    <w:rPr>
                      <w:rFonts w:ascii="Arial" w:hAnsi="Arial" w:cs="Arial"/>
                      <w:sz w:val="22"/>
                      <w:szCs w:val="22"/>
                    </w:rPr>
                  </w:pPr>
                </w:p>
                <w:p w14:paraId="65DB442C" w14:textId="77777777" w:rsidR="008E7537" w:rsidRPr="008E7537" w:rsidRDefault="008E7537" w:rsidP="008E7537">
                  <w:pPr>
                    <w:tabs>
                      <w:tab w:val="left" w:pos="720"/>
                    </w:tabs>
                    <w:spacing w:line="276" w:lineRule="auto"/>
                    <w:jc w:val="both"/>
                    <w:rPr>
                      <w:rFonts w:ascii="Arial" w:hAnsi="Arial" w:cs="Arial"/>
                      <w:b/>
                      <w:sz w:val="22"/>
                      <w:szCs w:val="22"/>
                    </w:rPr>
                  </w:pPr>
                  <w:r w:rsidRPr="008E7537">
                    <w:rPr>
                      <w:rFonts w:ascii="Arial" w:hAnsi="Arial" w:cs="Arial"/>
                      <w:b/>
                      <w:sz w:val="22"/>
                      <w:szCs w:val="22"/>
                    </w:rPr>
                    <w:t>Note: Subcontracting may form part of the contractual obligation if applicable.</w:t>
                  </w:r>
                </w:p>
                <w:p w14:paraId="27D32B85" w14:textId="77777777" w:rsidR="008E7537" w:rsidRPr="008E7537" w:rsidRDefault="008E7537" w:rsidP="008E7537">
                  <w:pPr>
                    <w:tabs>
                      <w:tab w:val="left" w:pos="720"/>
                    </w:tabs>
                    <w:spacing w:line="276" w:lineRule="auto"/>
                    <w:jc w:val="both"/>
                    <w:rPr>
                      <w:rFonts w:ascii="Arial" w:hAnsi="Arial" w:cs="Arial"/>
                      <w:b/>
                      <w:sz w:val="22"/>
                      <w:szCs w:val="22"/>
                    </w:rPr>
                  </w:pPr>
                </w:p>
                <w:p w14:paraId="6B39577E" w14:textId="77777777" w:rsidR="008E7537" w:rsidRPr="008E7537" w:rsidRDefault="008E7537" w:rsidP="008E7537">
                  <w:pPr>
                    <w:tabs>
                      <w:tab w:val="left" w:pos="720"/>
                    </w:tabs>
                    <w:spacing w:line="276" w:lineRule="auto"/>
                    <w:jc w:val="both"/>
                    <w:rPr>
                      <w:rFonts w:ascii="Arial" w:hAnsi="Arial" w:cs="Arial"/>
                      <w:sz w:val="22"/>
                      <w:szCs w:val="22"/>
                    </w:rPr>
                  </w:pPr>
                  <w:r w:rsidRPr="008E7537">
                    <w:rPr>
                      <w:rFonts w:ascii="Arial" w:hAnsi="Arial" w:cs="Arial"/>
                      <w:sz w:val="22"/>
                      <w:szCs w:val="22"/>
                    </w:rPr>
                    <w:t xml:space="preserve">The tenderer is required to subcontract a minimum of 30% of the scope of work to one or more of the following designated groups: </w:t>
                  </w:r>
                </w:p>
                <w:p w14:paraId="11DE763C" w14:textId="77777777" w:rsidR="008E7537" w:rsidRPr="008E7537" w:rsidRDefault="008E7537" w:rsidP="008E7537">
                  <w:pPr>
                    <w:tabs>
                      <w:tab w:val="left" w:pos="720"/>
                    </w:tabs>
                    <w:spacing w:line="276" w:lineRule="auto"/>
                    <w:jc w:val="both"/>
                    <w:rPr>
                      <w:rFonts w:ascii="Arial" w:hAnsi="Arial" w:cs="Arial"/>
                      <w:sz w:val="22"/>
                      <w:szCs w:val="22"/>
                    </w:rPr>
                  </w:pPr>
                </w:p>
                <w:p w14:paraId="1E6AA035"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an EME or QSE which is at least 51% owned by black people who are </w:t>
                  </w:r>
                  <w:proofErr w:type="gramStart"/>
                  <w:r w:rsidRPr="008E7537">
                    <w:rPr>
                      <w:rFonts w:ascii="Arial" w:hAnsi="Arial" w:cs="Arial"/>
                      <w:sz w:val="22"/>
                      <w:szCs w:val="22"/>
                    </w:rPr>
                    <w:t>youth;</w:t>
                  </w:r>
                  <w:proofErr w:type="gramEnd"/>
                </w:p>
                <w:p w14:paraId="7B90E4DF"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lastRenderedPageBreak/>
                    <w:t xml:space="preserve">an EME or QSE which is at least 51% owned by black people who are </w:t>
                  </w:r>
                  <w:proofErr w:type="gramStart"/>
                  <w:r w:rsidRPr="008E7537">
                    <w:rPr>
                      <w:rFonts w:ascii="Arial" w:hAnsi="Arial" w:cs="Arial"/>
                      <w:sz w:val="22"/>
                      <w:szCs w:val="22"/>
                    </w:rPr>
                    <w:t>women;</w:t>
                  </w:r>
                  <w:proofErr w:type="gramEnd"/>
                </w:p>
                <w:p w14:paraId="00A93421"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an EME or QSE which is at least 51% owned by black people with </w:t>
                  </w:r>
                  <w:proofErr w:type="gramStart"/>
                  <w:r w:rsidRPr="008E7537">
                    <w:rPr>
                      <w:rFonts w:ascii="Arial" w:hAnsi="Arial" w:cs="Arial"/>
                      <w:sz w:val="22"/>
                      <w:szCs w:val="22"/>
                    </w:rPr>
                    <w:t>disabilities;</w:t>
                  </w:r>
                  <w:proofErr w:type="gramEnd"/>
                </w:p>
                <w:p w14:paraId="764185DD"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an EME or QSE which is 51% owned by black people living in rural or underdeveloped area or </w:t>
                  </w:r>
                  <w:proofErr w:type="gramStart"/>
                  <w:r w:rsidRPr="008E7537">
                    <w:rPr>
                      <w:rFonts w:ascii="Arial" w:hAnsi="Arial" w:cs="Arial"/>
                      <w:sz w:val="22"/>
                      <w:szCs w:val="22"/>
                    </w:rPr>
                    <w:t>townships;</w:t>
                  </w:r>
                  <w:proofErr w:type="gramEnd"/>
                </w:p>
                <w:p w14:paraId="4AB9721C"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a cooperative which is at least 51% owned by black people.</w:t>
                  </w:r>
                </w:p>
              </w:tc>
            </w:tr>
          </w:tbl>
          <w:p w14:paraId="1D5A8547" w14:textId="77777777" w:rsidR="008E7537" w:rsidRPr="008E7537" w:rsidRDefault="008E7537" w:rsidP="008E7537">
            <w:pPr>
              <w:tabs>
                <w:tab w:val="left" w:pos="720"/>
              </w:tabs>
              <w:spacing w:line="276" w:lineRule="auto"/>
              <w:jc w:val="both"/>
              <w:rPr>
                <w:rFonts w:ascii="Arial" w:hAnsi="Arial" w:cs="Arial"/>
                <w:sz w:val="22"/>
                <w:szCs w:val="22"/>
              </w:rPr>
            </w:pPr>
          </w:p>
          <w:p w14:paraId="312746FB" w14:textId="77777777" w:rsidR="00C37971" w:rsidRDefault="00C37971" w:rsidP="00F53C52">
            <w:pPr>
              <w:tabs>
                <w:tab w:val="left" w:pos="720"/>
              </w:tabs>
              <w:spacing w:line="276" w:lineRule="auto"/>
              <w:jc w:val="both"/>
              <w:rPr>
                <w:rFonts w:ascii="Arial" w:hAnsi="Arial" w:cs="Arial"/>
                <w:b/>
                <w:bCs/>
                <w:sz w:val="22"/>
                <w:szCs w:val="22"/>
              </w:rPr>
            </w:pPr>
          </w:p>
          <w:p w14:paraId="6BDA28A5" w14:textId="1E11EFBF" w:rsidR="00F53C52" w:rsidRPr="00F53C52" w:rsidRDefault="00F53C52" w:rsidP="00F53C52">
            <w:pPr>
              <w:tabs>
                <w:tab w:val="left" w:pos="720"/>
              </w:tabs>
              <w:spacing w:line="276" w:lineRule="auto"/>
              <w:jc w:val="both"/>
              <w:rPr>
                <w:rFonts w:ascii="Arial" w:hAnsi="Arial" w:cs="Arial"/>
                <w:b/>
                <w:bCs/>
                <w:sz w:val="22"/>
                <w:szCs w:val="22"/>
              </w:rPr>
            </w:pPr>
            <w:r w:rsidRPr="00F53C52">
              <w:rPr>
                <w:rFonts w:ascii="Arial" w:hAnsi="Arial" w:cs="Arial"/>
                <w:b/>
                <w:bCs/>
                <w:sz w:val="22"/>
                <w:szCs w:val="22"/>
              </w:rPr>
              <w:t xml:space="preserve">Eskom prefers to contract with but is not limited to compliant BBEEE level 1-4 contractors.  Any tenderer who does not comply with this criterion should provide a migration plan that will form part of the contractual obligation. The terms and conditions will be negotiated ad agreed prior to contract award. The migration plan will be accepted based on partial fulfillment or </w:t>
            </w:r>
            <w:proofErr w:type="gramStart"/>
            <w:r w:rsidRPr="00F53C52">
              <w:rPr>
                <w:rFonts w:ascii="Arial" w:hAnsi="Arial" w:cs="Arial"/>
                <w:b/>
                <w:bCs/>
                <w:sz w:val="22"/>
                <w:szCs w:val="22"/>
              </w:rPr>
              <w:t>as a whole depending</w:t>
            </w:r>
            <w:proofErr w:type="gramEnd"/>
            <w:r w:rsidRPr="00F53C52">
              <w:rPr>
                <w:rFonts w:ascii="Arial" w:hAnsi="Arial" w:cs="Arial"/>
                <w:b/>
                <w:bCs/>
                <w:sz w:val="22"/>
                <w:szCs w:val="22"/>
              </w:rPr>
              <w:t xml:space="preserve"> on the time period allocated for the transaction/s.</w:t>
            </w:r>
          </w:p>
          <w:p w14:paraId="2B562BAB" w14:textId="77777777" w:rsidR="00F53C52" w:rsidRPr="00F53C52" w:rsidRDefault="00F53C52" w:rsidP="00F53C52">
            <w:pPr>
              <w:tabs>
                <w:tab w:val="left" w:pos="720"/>
              </w:tabs>
              <w:spacing w:line="276" w:lineRule="auto"/>
              <w:jc w:val="both"/>
              <w:rPr>
                <w:rFonts w:ascii="Arial" w:hAnsi="Arial" w:cs="Arial"/>
                <w:b/>
                <w:bCs/>
                <w:sz w:val="22"/>
                <w:szCs w:val="22"/>
              </w:rPr>
            </w:pPr>
          </w:p>
          <w:p w14:paraId="4113839D" w14:textId="23D5FDFD" w:rsidR="00C95EC4" w:rsidRPr="00F53C52" w:rsidRDefault="00F53C52" w:rsidP="00F53C52">
            <w:pPr>
              <w:tabs>
                <w:tab w:val="left" w:pos="720"/>
              </w:tabs>
              <w:spacing w:line="276" w:lineRule="auto"/>
              <w:jc w:val="both"/>
              <w:rPr>
                <w:rFonts w:ascii="Arial" w:hAnsi="Arial" w:cs="Arial"/>
                <w:b/>
                <w:bCs/>
                <w:sz w:val="22"/>
                <w:szCs w:val="22"/>
              </w:rPr>
            </w:pPr>
            <w:r w:rsidRPr="00F53C52">
              <w:rPr>
                <w:rFonts w:ascii="Arial" w:hAnsi="Arial" w:cs="Arial"/>
                <w:b/>
                <w:bCs/>
                <w:sz w:val="22"/>
                <w:szCs w:val="22"/>
              </w:rPr>
              <w:t>Where there is a partial acceptance of a migration plan, should the same tenderer be awarded further contracts with Eskom the agreed migration plan must be shared with Eskom officials responsible for the tender for continued compliance monitoring.</w:t>
            </w:r>
          </w:p>
          <w:p w14:paraId="24ACE212" w14:textId="77777777" w:rsidR="00C95EC4" w:rsidRPr="00F53C52" w:rsidRDefault="00C95EC4" w:rsidP="000A62AA">
            <w:pPr>
              <w:tabs>
                <w:tab w:val="left" w:pos="720"/>
              </w:tabs>
              <w:spacing w:line="276" w:lineRule="auto"/>
              <w:jc w:val="both"/>
              <w:rPr>
                <w:rFonts w:ascii="Arial" w:hAnsi="Arial" w:cs="Arial"/>
                <w:b/>
                <w:bCs/>
                <w:sz w:val="22"/>
                <w:szCs w:val="22"/>
              </w:rPr>
            </w:pPr>
          </w:p>
          <w:p w14:paraId="1769A3AF" w14:textId="5DBACCB2" w:rsidR="00C95EC4" w:rsidRPr="00570D59" w:rsidRDefault="00C95EC4" w:rsidP="000A62AA">
            <w:pPr>
              <w:tabs>
                <w:tab w:val="left" w:pos="720"/>
              </w:tabs>
              <w:spacing w:line="276" w:lineRule="auto"/>
              <w:jc w:val="both"/>
              <w:rPr>
                <w:rFonts w:ascii="Arial" w:hAnsi="Arial" w:cs="Arial"/>
                <w:sz w:val="22"/>
                <w:szCs w:val="22"/>
              </w:rPr>
            </w:pPr>
          </w:p>
        </w:tc>
      </w:tr>
      <w:bookmarkEnd w:id="1"/>
    </w:tbl>
    <w:p w14:paraId="3D15E7F8" w14:textId="77777777" w:rsidR="00570D59" w:rsidRDefault="00570D59" w:rsidP="000A62AA">
      <w:pPr>
        <w:spacing w:line="276" w:lineRule="auto"/>
        <w:rPr>
          <w:rFonts w:ascii="Arial" w:hAnsi="Arial" w:cs="Arial"/>
          <w:b/>
          <w:sz w:val="22"/>
          <w:szCs w:val="22"/>
        </w:rPr>
      </w:pPr>
    </w:p>
    <w:p w14:paraId="252B1B4E" w14:textId="771A1532" w:rsidR="001D3F40" w:rsidRDefault="008E7537" w:rsidP="00570D59">
      <w:pPr>
        <w:spacing w:line="276" w:lineRule="auto"/>
        <w:ind w:left="-567" w:right="-613"/>
        <w:rPr>
          <w:rFonts w:ascii="Arial" w:hAnsi="Arial" w:cs="Arial"/>
          <w:b/>
          <w:sz w:val="22"/>
          <w:szCs w:val="22"/>
        </w:rPr>
      </w:pPr>
      <w:r>
        <w:rPr>
          <w:rFonts w:ascii="Arial" w:hAnsi="Arial" w:cs="Arial"/>
          <w:b/>
          <w:sz w:val="22"/>
          <w:szCs w:val="22"/>
        </w:rPr>
        <w:t>S</w:t>
      </w:r>
      <w:r w:rsidR="001D3F40" w:rsidRPr="00570D59">
        <w:rPr>
          <w:rFonts w:ascii="Arial" w:hAnsi="Arial" w:cs="Arial"/>
          <w:b/>
          <w:sz w:val="22"/>
          <w:szCs w:val="22"/>
        </w:rPr>
        <w:t xml:space="preserve">ection </w:t>
      </w:r>
      <w:r w:rsidR="003317CA" w:rsidRPr="00570D59">
        <w:rPr>
          <w:rFonts w:ascii="Arial" w:hAnsi="Arial" w:cs="Arial"/>
          <w:b/>
          <w:sz w:val="22"/>
          <w:szCs w:val="22"/>
        </w:rPr>
        <w:t>5</w:t>
      </w:r>
      <w:r w:rsidR="001D3F40" w:rsidRPr="00570D59">
        <w:rPr>
          <w:rFonts w:ascii="Arial" w:hAnsi="Arial" w:cs="Arial"/>
          <w:b/>
          <w:sz w:val="22"/>
          <w:szCs w:val="22"/>
        </w:rPr>
        <w:t>: SDL&amp;I Penalty</w:t>
      </w:r>
    </w:p>
    <w:p w14:paraId="01C3525C" w14:textId="77777777" w:rsidR="00570D59" w:rsidRPr="00570D59" w:rsidRDefault="00570D59" w:rsidP="00570D59">
      <w:pPr>
        <w:spacing w:line="276" w:lineRule="auto"/>
        <w:ind w:left="-567" w:right="-613"/>
        <w:rPr>
          <w:rFonts w:ascii="Arial" w:hAnsi="Arial" w:cs="Arial"/>
          <w:b/>
          <w:sz w:val="22"/>
          <w:szCs w:val="22"/>
        </w:rPr>
      </w:pPr>
    </w:p>
    <w:p w14:paraId="3D3B50CA" w14:textId="77777777" w:rsidR="001D3F40" w:rsidRDefault="001D3F40" w:rsidP="00570D59">
      <w:pPr>
        <w:spacing w:line="276" w:lineRule="auto"/>
        <w:ind w:left="-567" w:right="-613"/>
        <w:jc w:val="both"/>
        <w:rPr>
          <w:rFonts w:ascii="Arial" w:hAnsi="Arial" w:cs="Arial"/>
          <w:sz w:val="22"/>
          <w:szCs w:val="22"/>
          <w:lang w:val="en-ZA"/>
        </w:rPr>
      </w:pPr>
      <w:r w:rsidRPr="00570D59">
        <w:rPr>
          <w:rFonts w:ascii="Arial" w:hAnsi="Arial" w:cs="Arial"/>
          <w:sz w:val="22"/>
          <w:szCs w:val="22"/>
          <w:lang w:val="en-ZA"/>
        </w:rPr>
        <w:t xml:space="preserve">Eskom will apply a penalty of 2.5% of the Contract Value for failure to meet SDL&amp;I obligations. </w:t>
      </w:r>
    </w:p>
    <w:p w14:paraId="27972629" w14:textId="77777777" w:rsidR="00570D59" w:rsidRPr="00570D59" w:rsidRDefault="00570D59" w:rsidP="00570D59">
      <w:pPr>
        <w:spacing w:line="276" w:lineRule="auto"/>
        <w:ind w:left="-567" w:right="-613"/>
        <w:jc w:val="both"/>
        <w:rPr>
          <w:rFonts w:ascii="Arial" w:hAnsi="Arial" w:cs="Arial"/>
          <w:sz w:val="22"/>
          <w:szCs w:val="22"/>
          <w:lang w:val="en-ZA"/>
        </w:rPr>
      </w:pPr>
    </w:p>
    <w:p w14:paraId="6C9FB607" w14:textId="77777777" w:rsidR="001D3F40" w:rsidRDefault="001D3F40" w:rsidP="00570D59">
      <w:pPr>
        <w:spacing w:line="276" w:lineRule="auto"/>
        <w:ind w:left="-567" w:right="-613"/>
        <w:jc w:val="both"/>
        <w:rPr>
          <w:rFonts w:ascii="Arial" w:eastAsia="Calibri" w:hAnsi="Arial" w:cs="Arial"/>
          <w:sz w:val="22"/>
          <w:szCs w:val="22"/>
          <w:lang w:val="en-ZA"/>
        </w:rPr>
      </w:pPr>
      <w:r w:rsidRPr="00570D59">
        <w:rPr>
          <w:rFonts w:ascii="Arial" w:hAnsi="Arial" w:cs="Arial"/>
          <w:sz w:val="22"/>
          <w:szCs w:val="22"/>
          <w:lang w:val="en-ZA"/>
        </w:rPr>
        <w:t>For the duration of the contract, Eskom will retain 2.5% of every invoice (excluding VAT) as security for the fulfilment of</w:t>
      </w:r>
      <w:r w:rsidRPr="00570D59">
        <w:rPr>
          <w:rFonts w:ascii="Arial" w:hAnsi="Arial" w:cs="Arial"/>
          <w:sz w:val="22"/>
          <w:szCs w:val="22"/>
        </w:rPr>
        <w:t xml:space="preserve"> all SDL&amp;I Obligations.</w:t>
      </w:r>
      <w:r w:rsidRPr="00570D59">
        <w:rPr>
          <w:rFonts w:ascii="Arial" w:eastAsia="Calibri" w:hAnsi="Arial" w:cs="Arial"/>
          <w:sz w:val="22"/>
          <w:szCs w:val="22"/>
          <w:lang w:val="en-ZA"/>
        </w:rPr>
        <w:t xml:space="preserve"> The retained amounts shall only be released to the Contractor upon fulfilment of all SDL&amp;I obligations at the end of the contract.</w:t>
      </w:r>
    </w:p>
    <w:p w14:paraId="46172128" w14:textId="77777777" w:rsidR="00570D59" w:rsidRPr="00570D59" w:rsidRDefault="00570D59" w:rsidP="00570D59">
      <w:pPr>
        <w:spacing w:line="276" w:lineRule="auto"/>
        <w:ind w:left="-567" w:right="-613"/>
        <w:jc w:val="both"/>
        <w:rPr>
          <w:rFonts w:ascii="Arial" w:eastAsia="Calibri" w:hAnsi="Arial" w:cs="Arial"/>
          <w:sz w:val="22"/>
          <w:szCs w:val="22"/>
          <w:lang w:val="en-ZA"/>
        </w:rPr>
      </w:pPr>
    </w:p>
    <w:p w14:paraId="005FC3B1" w14:textId="77777777" w:rsidR="001D3F40" w:rsidRDefault="001D3F40" w:rsidP="00570D59">
      <w:pPr>
        <w:spacing w:line="276" w:lineRule="auto"/>
        <w:ind w:left="-567" w:right="-613"/>
        <w:jc w:val="both"/>
        <w:rPr>
          <w:rFonts w:ascii="Arial" w:eastAsia="Calibri" w:hAnsi="Arial" w:cs="Arial"/>
          <w:sz w:val="22"/>
          <w:szCs w:val="22"/>
          <w:lang w:val="en-ZA"/>
        </w:rPr>
      </w:pPr>
      <w:r w:rsidRPr="00570D59">
        <w:rPr>
          <w:rFonts w:ascii="Arial" w:eastAsia="Calibri" w:hAnsi="Arial" w:cs="Arial"/>
          <w:sz w:val="22"/>
          <w:szCs w:val="22"/>
          <w:lang w:val="en-ZA"/>
        </w:rPr>
        <w:t>Alternatively</w:t>
      </w:r>
      <w:r w:rsidR="00570D59">
        <w:rPr>
          <w:rFonts w:ascii="Arial" w:eastAsia="Calibri" w:hAnsi="Arial" w:cs="Arial"/>
          <w:sz w:val="22"/>
          <w:szCs w:val="22"/>
          <w:lang w:val="en-ZA"/>
        </w:rPr>
        <w:t>,</w:t>
      </w:r>
      <w:r w:rsidRPr="00570D59">
        <w:rPr>
          <w:rFonts w:ascii="Arial" w:eastAsia="Calibri" w:hAnsi="Arial" w:cs="Arial"/>
          <w:sz w:val="22"/>
          <w:szCs w:val="22"/>
          <w:lang w:val="en-ZA"/>
        </w:rPr>
        <w:t xml:space="preserve"> the Contractor shall submit a bond equivalent to 2.5% of the Contract Value and shall only be released to the Contractor upon fulfilment of all SDL&amp;I Obligations</w:t>
      </w:r>
      <w:r w:rsidR="00570D59">
        <w:rPr>
          <w:rFonts w:ascii="Arial" w:eastAsia="Calibri" w:hAnsi="Arial" w:cs="Arial"/>
          <w:sz w:val="22"/>
          <w:szCs w:val="22"/>
          <w:lang w:val="en-ZA"/>
        </w:rPr>
        <w:t>.</w:t>
      </w:r>
    </w:p>
    <w:p w14:paraId="74E30DB4" w14:textId="77777777" w:rsidR="00570D59" w:rsidRPr="00570D59" w:rsidRDefault="00570D59" w:rsidP="00570D59">
      <w:pPr>
        <w:spacing w:line="276" w:lineRule="auto"/>
        <w:ind w:left="-567" w:right="-613"/>
        <w:jc w:val="both"/>
        <w:rPr>
          <w:rFonts w:ascii="Arial" w:eastAsia="Calibri" w:hAnsi="Arial" w:cs="Arial"/>
          <w:sz w:val="22"/>
          <w:szCs w:val="22"/>
          <w:lang w:val="en-ZA"/>
        </w:rPr>
      </w:pPr>
    </w:p>
    <w:p w14:paraId="45919945" w14:textId="77777777" w:rsidR="001D3F40" w:rsidRDefault="001D3F40" w:rsidP="00570D59">
      <w:pPr>
        <w:spacing w:line="276" w:lineRule="auto"/>
        <w:ind w:left="-567" w:right="-613"/>
        <w:rPr>
          <w:rFonts w:ascii="Arial" w:eastAsia="Calibri" w:hAnsi="Arial" w:cs="Arial"/>
          <w:b/>
          <w:sz w:val="22"/>
          <w:szCs w:val="22"/>
          <w:lang w:val="en-ZA"/>
        </w:rPr>
      </w:pPr>
      <w:r w:rsidRPr="00570D59">
        <w:rPr>
          <w:rFonts w:ascii="Arial" w:eastAsia="Calibri" w:hAnsi="Arial" w:cs="Arial"/>
          <w:b/>
          <w:sz w:val="22"/>
          <w:szCs w:val="22"/>
          <w:lang w:val="en-ZA"/>
        </w:rPr>
        <w:t xml:space="preserve">Section </w:t>
      </w:r>
      <w:r w:rsidR="003317CA" w:rsidRPr="00570D59">
        <w:rPr>
          <w:rFonts w:ascii="Arial" w:eastAsia="Calibri" w:hAnsi="Arial" w:cs="Arial"/>
          <w:b/>
          <w:sz w:val="22"/>
          <w:szCs w:val="22"/>
          <w:lang w:val="en-ZA"/>
        </w:rPr>
        <w:t>6</w:t>
      </w:r>
      <w:r w:rsidRPr="00570D59">
        <w:rPr>
          <w:rFonts w:ascii="Arial" w:eastAsia="Calibri" w:hAnsi="Arial" w:cs="Arial"/>
          <w:b/>
          <w:sz w:val="22"/>
          <w:szCs w:val="22"/>
          <w:lang w:val="en-ZA"/>
        </w:rPr>
        <w:t xml:space="preserve">: Reporting &amp; Monitoring </w:t>
      </w:r>
    </w:p>
    <w:p w14:paraId="7DB1BD0F" w14:textId="77777777" w:rsidR="00570D59" w:rsidRPr="00570D59" w:rsidRDefault="00570D59" w:rsidP="00570D59">
      <w:pPr>
        <w:spacing w:line="276" w:lineRule="auto"/>
        <w:ind w:left="-567" w:right="-613"/>
        <w:rPr>
          <w:rFonts w:ascii="Arial" w:eastAsia="Calibri" w:hAnsi="Arial" w:cs="Arial"/>
          <w:b/>
          <w:sz w:val="22"/>
          <w:szCs w:val="22"/>
          <w:lang w:val="en-ZA"/>
        </w:rPr>
      </w:pPr>
    </w:p>
    <w:p w14:paraId="26AEF637" w14:textId="77777777" w:rsidR="001D3F40" w:rsidRDefault="001D3F40" w:rsidP="00570D59">
      <w:pPr>
        <w:spacing w:line="276" w:lineRule="auto"/>
        <w:ind w:left="-567" w:right="-613"/>
        <w:jc w:val="both"/>
        <w:rPr>
          <w:rFonts w:ascii="Arial" w:eastAsia="Calibri" w:hAnsi="Arial" w:cs="Arial"/>
          <w:sz w:val="22"/>
          <w:szCs w:val="22"/>
          <w:lang w:val="en-GB"/>
        </w:rPr>
      </w:pPr>
      <w:bookmarkStart w:id="2" w:name="OLE_LINK6"/>
      <w:r w:rsidRPr="00570D59">
        <w:rPr>
          <w:rFonts w:ascii="Arial" w:eastAsia="Calibri" w:hAnsi="Arial" w:cs="Arial"/>
          <w:sz w:val="22"/>
          <w:szCs w:val="22"/>
          <w:lang w:val="en-GB"/>
        </w:rPr>
        <w:t xml:space="preserve">The suppliers shall </w:t>
      </w:r>
      <w:proofErr w:type="gramStart"/>
      <w:r w:rsidRPr="00570D59">
        <w:rPr>
          <w:rFonts w:ascii="Arial" w:eastAsia="Calibri" w:hAnsi="Arial" w:cs="Arial"/>
          <w:sz w:val="22"/>
          <w:szCs w:val="22"/>
          <w:lang w:val="en-GB"/>
        </w:rPr>
        <w:t>on a monthly basis</w:t>
      </w:r>
      <w:proofErr w:type="gramEnd"/>
      <w:r w:rsidRPr="00570D59">
        <w:rPr>
          <w:rFonts w:ascii="Arial" w:eastAsia="Calibri" w:hAnsi="Arial" w:cs="Arial"/>
          <w:sz w:val="22"/>
          <w:szCs w:val="22"/>
          <w:lang w:val="en-GB"/>
        </w:rPr>
        <w:t xml:space="preserve"> submit a report to Eskom in accordance with Data Collection Template on their compliance with the SDL&amp;I obligations described above.</w:t>
      </w:r>
      <w:bookmarkEnd w:id="2"/>
    </w:p>
    <w:p w14:paraId="212868EF" w14:textId="77777777" w:rsidR="00570D59" w:rsidRPr="00570D59" w:rsidRDefault="00570D59" w:rsidP="00570D59">
      <w:pPr>
        <w:spacing w:line="276" w:lineRule="auto"/>
        <w:ind w:left="-567" w:right="-613"/>
        <w:jc w:val="both"/>
        <w:rPr>
          <w:rFonts w:ascii="Arial" w:eastAsia="Calibri" w:hAnsi="Arial" w:cs="Arial"/>
          <w:sz w:val="22"/>
          <w:szCs w:val="22"/>
          <w:lang w:val="en-GB"/>
        </w:rPr>
      </w:pPr>
    </w:p>
    <w:p w14:paraId="264E6135" w14:textId="77777777" w:rsidR="001D3F40" w:rsidRDefault="001D3F40" w:rsidP="00570D59">
      <w:pPr>
        <w:spacing w:line="276" w:lineRule="auto"/>
        <w:ind w:left="-567" w:right="-613"/>
        <w:jc w:val="both"/>
        <w:rPr>
          <w:rFonts w:ascii="Arial" w:eastAsia="Calibri" w:hAnsi="Arial" w:cs="Arial"/>
          <w:sz w:val="22"/>
          <w:szCs w:val="22"/>
          <w:lang w:val="en-GB"/>
        </w:rPr>
      </w:pPr>
      <w:r w:rsidRPr="00570D59">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27F3F390" w14:textId="77777777" w:rsidR="00570D59" w:rsidRPr="00570D59" w:rsidRDefault="00570D59" w:rsidP="00570D59">
      <w:pPr>
        <w:spacing w:line="276" w:lineRule="auto"/>
        <w:ind w:left="-567" w:right="-613"/>
        <w:jc w:val="both"/>
        <w:rPr>
          <w:rFonts w:ascii="Arial" w:eastAsia="Calibri" w:hAnsi="Arial" w:cs="Arial"/>
          <w:sz w:val="22"/>
          <w:szCs w:val="22"/>
          <w:lang w:val="en-GB"/>
        </w:rPr>
      </w:pPr>
    </w:p>
    <w:p w14:paraId="54D3B5D3" w14:textId="77777777" w:rsidR="001D3F40" w:rsidRDefault="001D3F40" w:rsidP="00570D59">
      <w:pPr>
        <w:spacing w:line="276" w:lineRule="auto"/>
        <w:ind w:left="-567" w:right="-613"/>
        <w:jc w:val="both"/>
        <w:rPr>
          <w:rFonts w:ascii="Arial" w:eastAsia="Calibri" w:hAnsi="Arial" w:cs="Arial"/>
          <w:sz w:val="22"/>
          <w:szCs w:val="22"/>
          <w:lang w:val="en-GB"/>
        </w:rPr>
      </w:pPr>
      <w:r w:rsidRPr="00570D59">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8F349AD" w14:textId="77777777" w:rsidR="00570D59" w:rsidRPr="00570D59" w:rsidRDefault="00570D59" w:rsidP="00570D59">
      <w:pPr>
        <w:spacing w:line="276" w:lineRule="auto"/>
        <w:ind w:left="-567" w:right="-613"/>
        <w:jc w:val="both"/>
        <w:rPr>
          <w:rFonts w:ascii="Arial" w:eastAsia="Calibri" w:hAnsi="Arial" w:cs="Arial"/>
          <w:sz w:val="22"/>
          <w:szCs w:val="22"/>
          <w:lang w:val="en-ZA"/>
        </w:rPr>
      </w:pPr>
    </w:p>
    <w:p w14:paraId="085E4C84" w14:textId="77777777" w:rsidR="00C95EC4" w:rsidRPr="00570D59" w:rsidRDefault="001D3F40" w:rsidP="00570D59">
      <w:pPr>
        <w:pBdr>
          <w:bottom w:val="single" w:sz="12" w:space="1" w:color="auto"/>
        </w:pBdr>
        <w:tabs>
          <w:tab w:val="left" w:pos="720"/>
        </w:tabs>
        <w:spacing w:line="276" w:lineRule="auto"/>
        <w:ind w:left="-567" w:right="-613"/>
        <w:jc w:val="both"/>
        <w:rPr>
          <w:rFonts w:ascii="Arial" w:hAnsi="Arial" w:cs="Arial"/>
          <w:sz w:val="22"/>
          <w:szCs w:val="22"/>
        </w:rPr>
      </w:pPr>
      <w:r w:rsidRPr="00570D59">
        <w:rPr>
          <w:rFonts w:ascii="Arial" w:eastAsia="Calibri" w:hAnsi="Arial" w:cs="Arial"/>
          <w:sz w:val="22"/>
          <w:szCs w:val="22"/>
          <w:lang w:val="en-ZA"/>
        </w:rPr>
        <w:t xml:space="preserve">Every contract shall be accompanied by the SDL&amp;I Implementation Schedule which must be completed by the suppliers and returned to SDL&amp;I representative for acceptance 28 days after contract award. This </w:t>
      </w:r>
      <w:r w:rsidRPr="00570D59">
        <w:rPr>
          <w:rFonts w:ascii="Arial" w:eastAsia="Calibri" w:hAnsi="Arial" w:cs="Arial"/>
          <w:sz w:val="22"/>
          <w:szCs w:val="22"/>
          <w:lang w:val="en-ZA"/>
        </w:rPr>
        <w:lastRenderedPageBreak/>
        <w:t xml:space="preserve">will be used as a reference document for monitoring, </w:t>
      </w:r>
      <w:proofErr w:type="gramStart"/>
      <w:r w:rsidRPr="00570D59">
        <w:rPr>
          <w:rFonts w:ascii="Arial" w:eastAsia="Calibri" w:hAnsi="Arial" w:cs="Arial"/>
          <w:sz w:val="22"/>
          <w:szCs w:val="22"/>
          <w:lang w:val="en-ZA"/>
        </w:rPr>
        <w:t>measuring</w:t>
      </w:r>
      <w:proofErr w:type="gramEnd"/>
      <w:r w:rsidRPr="00570D59">
        <w:rPr>
          <w:rFonts w:ascii="Arial" w:eastAsia="Calibri" w:hAnsi="Arial" w:cs="Arial"/>
          <w:sz w:val="22"/>
          <w:szCs w:val="22"/>
          <w:lang w:val="en-ZA"/>
        </w:rPr>
        <w:t xml:space="preserve"> and reporting on the supplier’s progress in delivering on their stated SDL&amp;I commitments</w:t>
      </w:r>
    </w:p>
    <w:p w14:paraId="24AA0F30" w14:textId="77777777" w:rsidR="00C95EC4" w:rsidRPr="00570D59" w:rsidRDefault="00C95EC4" w:rsidP="000A62AA">
      <w:pPr>
        <w:pBdr>
          <w:bottom w:val="single" w:sz="12" w:space="1" w:color="auto"/>
        </w:pBdr>
        <w:tabs>
          <w:tab w:val="left" w:pos="720"/>
        </w:tabs>
        <w:spacing w:line="276" w:lineRule="auto"/>
        <w:jc w:val="both"/>
        <w:rPr>
          <w:rFonts w:ascii="Arial" w:hAnsi="Arial" w:cs="Arial"/>
          <w:sz w:val="22"/>
          <w:szCs w:val="22"/>
        </w:rPr>
      </w:pPr>
    </w:p>
    <w:p w14:paraId="2B1576DC" w14:textId="77777777" w:rsidR="00FE6AD8" w:rsidRPr="00570D59" w:rsidRDefault="00FE6AD8" w:rsidP="000A62AA">
      <w:pPr>
        <w:tabs>
          <w:tab w:val="left" w:pos="720"/>
        </w:tabs>
        <w:spacing w:line="276" w:lineRule="auto"/>
        <w:jc w:val="both"/>
        <w:rPr>
          <w:rFonts w:ascii="Arial" w:hAnsi="Arial" w:cs="Arial"/>
          <w:sz w:val="22"/>
          <w:szCs w:val="22"/>
        </w:rPr>
      </w:pP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252"/>
      </w:tblGrid>
      <w:tr w:rsidR="00304117" w:rsidRPr="00570D59" w14:paraId="1A422711" w14:textId="77777777" w:rsidTr="00570D59">
        <w:tc>
          <w:tcPr>
            <w:tcW w:w="6096" w:type="dxa"/>
          </w:tcPr>
          <w:p w14:paraId="717DA844" w14:textId="77777777" w:rsidR="00304117" w:rsidRPr="00570D59" w:rsidRDefault="00304117" w:rsidP="000A62AA">
            <w:pPr>
              <w:tabs>
                <w:tab w:val="left" w:pos="720"/>
              </w:tabs>
              <w:spacing w:line="276" w:lineRule="auto"/>
              <w:jc w:val="both"/>
              <w:rPr>
                <w:rFonts w:ascii="Arial" w:hAnsi="Arial" w:cs="Arial"/>
                <w:sz w:val="22"/>
                <w:szCs w:val="22"/>
              </w:rPr>
            </w:pPr>
            <w:r w:rsidRPr="00570D59">
              <w:rPr>
                <w:rFonts w:ascii="Arial" w:hAnsi="Arial" w:cs="Arial"/>
                <w:sz w:val="22"/>
                <w:szCs w:val="22"/>
              </w:rPr>
              <w:t>Compiled by:</w:t>
            </w:r>
          </w:p>
        </w:tc>
        <w:tc>
          <w:tcPr>
            <w:tcW w:w="4252" w:type="dxa"/>
          </w:tcPr>
          <w:p w14:paraId="7CAD2A71" w14:textId="77777777" w:rsidR="00304117" w:rsidRPr="00570D59" w:rsidRDefault="00304117" w:rsidP="000A62AA">
            <w:pPr>
              <w:tabs>
                <w:tab w:val="left" w:pos="720"/>
              </w:tabs>
              <w:spacing w:line="276" w:lineRule="auto"/>
              <w:jc w:val="both"/>
              <w:rPr>
                <w:rFonts w:ascii="Arial" w:hAnsi="Arial" w:cs="Arial"/>
                <w:sz w:val="22"/>
                <w:szCs w:val="22"/>
              </w:rPr>
            </w:pPr>
          </w:p>
        </w:tc>
      </w:tr>
      <w:tr w:rsidR="00304117" w:rsidRPr="00570D59" w14:paraId="30D76A0E" w14:textId="77777777" w:rsidTr="00570D59">
        <w:tc>
          <w:tcPr>
            <w:tcW w:w="6096" w:type="dxa"/>
          </w:tcPr>
          <w:p w14:paraId="76E16DF2" w14:textId="77777777" w:rsidR="00304117" w:rsidRPr="00570D59" w:rsidRDefault="00304117" w:rsidP="000A62AA">
            <w:pPr>
              <w:tabs>
                <w:tab w:val="left" w:pos="720"/>
              </w:tabs>
              <w:spacing w:line="276" w:lineRule="auto"/>
              <w:jc w:val="both"/>
              <w:rPr>
                <w:rFonts w:ascii="Arial" w:hAnsi="Arial" w:cs="Arial"/>
                <w:sz w:val="22"/>
                <w:szCs w:val="22"/>
              </w:rPr>
            </w:pPr>
          </w:p>
          <w:p w14:paraId="4143D4A6" w14:textId="77777777" w:rsidR="00304117" w:rsidRPr="00570D59" w:rsidRDefault="00BF4726" w:rsidP="000A62AA">
            <w:pPr>
              <w:tabs>
                <w:tab w:val="left" w:pos="720"/>
              </w:tabs>
              <w:spacing w:line="276" w:lineRule="auto"/>
              <w:jc w:val="both"/>
              <w:rPr>
                <w:rFonts w:ascii="Arial" w:hAnsi="Arial" w:cs="Arial"/>
                <w:sz w:val="22"/>
                <w:szCs w:val="22"/>
              </w:rPr>
            </w:pPr>
            <w:r w:rsidRPr="00570D59">
              <w:rPr>
                <w:rFonts w:ascii="Arial" w:hAnsi="Arial" w:cs="Arial"/>
                <w:noProof/>
                <w:sz w:val="22"/>
                <w:szCs w:val="22"/>
              </w:rPr>
              <w:drawing>
                <wp:inline distT="0" distB="0" distL="0" distR="0" wp14:anchorId="150FBC20" wp14:editId="17B0E1E2">
                  <wp:extent cx="701040" cy="3136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592" cy="314384"/>
                          </a:xfrm>
                          <a:prstGeom prst="rect">
                            <a:avLst/>
                          </a:prstGeom>
                          <a:noFill/>
                        </pic:spPr>
                      </pic:pic>
                    </a:graphicData>
                  </a:graphic>
                </wp:inline>
              </w:drawing>
            </w:r>
          </w:p>
          <w:p w14:paraId="6241C855" w14:textId="77777777" w:rsidR="00304117" w:rsidRPr="00570D59" w:rsidRDefault="00500DDE" w:rsidP="000A62AA">
            <w:pPr>
              <w:tabs>
                <w:tab w:val="left" w:pos="720"/>
              </w:tabs>
              <w:spacing w:line="276" w:lineRule="auto"/>
              <w:jc w:val="both"/>
              <w:rPr>
                <w:rFonts w:ascii="Arial" w:hAnsi="Arial" w:cs="Arial"/>
                <w:sz w:val="22"/>
                <w:szCs w:val="22"/>
              </w:rPr>
            </w:pPr>
            <w:r w:rsidRPr="00570D59">
              <w:rPr>
                <w:rFonts w:ascii="Arial" w:hAnsi="Arial" w:cs="Arial"/>
                <w:sz w:val="22"/>
                <w:szCs w:val="22"/>
              </w:rPr>
              <w:t>Mosa Makhubo</w:t>
            </w:r>
          </w:p>
        </w:tc>
        <w:tc>
          <w:tcPr>
            <w:tcW w:w="4252" w:type="dxa"/>
          </w:tcPr>
          <w:p w14:paraId="10AF5187" w14:textId="77777777" w:rsidR="00304117" w:rsidRPr="00570D59" w:rsidRDefault="00304117" w:rsidP="000A62AA">
            <w:pPr>
              <w:tabs>
                <w:tab w:val="left" w:pos="720"/>
              </w:tabs>
              <w:spacing w:line="276" w:lineRule="auto"/>
              <w:jc w:val="both"/>
              <w:rPr>
                <w:rFonts w:ascii="Arial" w:hAnsi="Arial" w:cs="Arial"/>
                <w:sz w:val="22"/>
                <w:szCs w:val="22"/>
              </w:rPr>
            </w:pPr>
          </w:p>
        </w:tc>
      </w:tr>
      <w:tr w:rsidR="00304117" w:rsidRPr="00570D59" w14:paraId="56FBBEDD" w14:textId="77777777" w:rsidTr="00570D59">
        <w:tc>
          <w:tcPr>
            <w:tcW w:w="6096" w:type="dxa"/>
          </w:tcPr>
          <w:p w14:paraId="530C75E6" w14:textId="77777777" w:rsidR="00304117" w:rsidRPr="00570D59" w:rsidRDefault="0091179E" w:rsidP="000A62AA">
            <w:pPr>
              <w:tabs>
                <w:tab w:val="left" w:pos="720"/>
              </w:tabs>
              <w:spacing w:line="276" w:lineRule="auto"/>
              <w:jc w:val="both"/>
              <w:rPr>
                <w:rFonts w:ascii="Arial" w:hAnsi="Arial" w:cs="Arial"/>
                <w:sz w:val="22"/>
                <w:szCs w:val="22"/>
              </w:rPr>
            </w:pPr>
            <w:r w:rsidRPr="00570D59">
              <w:rPr>
                <w:rFonts w:ascii="Arial" w:hAnsi="Arial" w:cs="Arial"/>
                <w:sz w:val="22"/>
                <w:szCs w:val="22"/>
              </w:rPr>
              <w:t xml:space="preserve">Senior </w:t>
            </w:r>
            <w:r w:rsidR="00AC3774" w:rsidRPr="00570D59">
              <w:rPr>
                <w:rFonts w:ascii="Arial" w:hAnsi="Arial" w:cs="Arial"/>
                <w:sz w:val="22"/>
                <w:szCs w:val="22"/>
              </w:rPr>
              <w:t>Advisor</w:t>
            </w:r>
          </w:p>
          <w:p w14:paraId="2013D817" w14:textId="77777777" w:rsidR="00304117" w:rsidRPr="00570D59" w:rsidRDefault="00AC3774" w:rsidP="000A62AA">
            <w:pPr>
              <w:tabs>
                <w:tab w:val="left" w:pos="720"/>
              </w:tabs>
              <w:spacing w:line="276" w:lineRule="auto"/>
              <w:jc w:val="both"/>
              <w:rPr>
                <w:rFonts w:ascii="Arial" w:hAnsi="Arial" w:cs="Arial"/>
                <w:sz w:val="22"/>
                <w:szCs w:val="22"/>
              </w:rPr>
            </w:pPr>
            <w:r w:rsidRPr="00570D59">
              <w:rPr>
                <w:rFonts w:ascii="Arial" w:hAnsi="Arial" w:cs="Arial"/>
                <w:sz w:val="22"/>
                <w:szCs w:val="22"/>
              </w:rPr>
              <w:t>Supplier Development</w:t>
            </w:r>
            <w:r w:rsidR="0091179E" w:rsidRPr="00570D59">
              <w:rPr>
                <w:rFonts w:ascii="Arial" w:hAnsi="Arial" w:cs="Arial"/>
                <w:sz w:val="22"/>
                <w:szCs w:val="22"/>
              </w:rPr>
              <w:t>,</w:t>
            </w:r>
            <w:r w:rsidR="0097369E" w:rsidRPr="00570D59">
              <w:rPr>
                <w:rFonts w:ascii="Arial" w:hAnsi="Arial" w:cs="Arial"/>
                <w:sz w:val="22"/>
                <w:szCs w:val="22"/>
              </w:rPr>
              <w:t xml:space="preserve"> </w:t>
            </w:r>
            <w:proofErr w:type="gramStart"/>
            <w:r w:rsidR="0091179E" w:rsidRPr="00570D59">
              <w:rPr>
                <w:rFonts w:ascii="Arial" w:hAnsi="Arial" w:cs="Arial"/>
                <w:sz w:val="22"/>
                <w:szCs w:val="22"/>
              </w:rPr>
              <w:t>Localization</w:t>
            </w:r>
            <w:proofErr w:type="gramEnd"/>
            <w:r w:rsidR="0091179E" w:rsidRPr="00570D59">
              <w:rPr>
                <w:rFonts w:ascii="Arial" w:hAnsi="Arial" w:cs="Arial"/>
                <w:sz w:val="22"/>
                <w:szCs w:val="22"/>
              </w:rPr>
              <w:t xml:space="preserve"> and Industrialization</w:t>
            </w:r>
          </w:p>
        </w:tc>
        <w:tc>
          <w:tcPr>
            <w:tcW w:w="4252" w:type="dxa"/>
          </w:tcPr>
          <w:p w14:paraId="3455B489" w14:textId="77777777" w:rsidR="00304117" w:rsidRPr="00570D59" w:rsidRDefault="00304117" w:rsidP="000A62AA">
            <w:pPr>
              <w:tabs>
                <w:tab w:val="left" w:pos="720"/>
              </w:tabs>
              <w:spacing w:line="276" w:lineRule="auto"/>
              <w:jc w:val="both"/>
              <w:rPr>
                <w:rFonts w:ascii="Arial" w:hAnsi="Arial" w:cs="Arial"/>
                <w:sz w:val="22"/>
                <w:szCs w:val="22"/>
              </w:rPr>
            </w:pPr>
          </w:p>
        </w:tc>
      </w:tr>
      <w:tr w:rsidR="00304117" w:rsidRPr="00570D59" w14:paraId="4239C566" w14:textId="77777777" w:rsidTr="00570D59">
        <w:tc>
          <w:tcPr>
            <w:tcW w:w="6096" w:type="dxa"/>
          </w:tcPr>
          <w:p w14:paraId="12D60EFC" w14:textId="114C34A2" w:rsidR="00304117" w:rsidRPr="00570D59" w:rsidRDefault="00304117" w:rsidP="000A62AA">
            <w:pPr>
              <w:tabs>
                <w:tab w:val="left" w:pos="720"/>
              </w:tabs>
              <w:spacing w:line="276" w:lineRule="auto"/>
              <w:jc w:val="both"/>
              <w:rPr>
                <w:rFonts w:ascii="Arial" w:hAnsi="Arial" w:cs="Arial"/>
                <w:sz w:val="22"/>
                <w:szCs w:val="22"/>
              </w:rPr>
            </w:pPr>
            <w:r w:rsidRPr="00570D59">
              <w:rPr>
                <w:rFonts w:ascii="Arial" w:hAnsi="Arial" w:cs="Arial"/>
                <w:sz w:val="22"/>
                <w:szCs w:val="22"/>
              </w:rPr>
              <w:t>Date</w:t>
            </w:r>
            <w:r w:rsidR="00BF0390">
              <w:rPr>
                <w:rFonts w:ascii="Arial" w:hAnsi="Arial" w:cs="Arial"/>
                <w:sz w:val="22"/>
                <w:szCs w:val="22"/>
              </w:rPr>
              <w:t xml:space="preserve">12 June </w:t>
            </w:r>
            <w:r w:rsidR="00FC2F01">
              <w:rPr>
                <w:rFonts w:ascii="Arial" w:hAnsi="Arial" w:cs="Arial"/>
                <w:sz w:val="22"/>
                <w:szCs w:val="22"/>
              </w:rPr>
              <w:t xml:space="preserve"> 2023</w:t>
            </w:r>
          </w:p>
        </w:tc>
        <w:tc>
          <w:tcPr>
            <w:tcW w:w="4252" w:type="dxa"/>
          </w:tcPr>
          <w:p w14:paraId="3909A633" w14:textId="77777777" w:rsidR="00304117" w:rsidRPr="00570D59" w:rsidRDefault="00304117" w:rsidP="000A62AA">
            <w:pPr>
              <w:tabs>
                <w:tab w:val="left" w:pos="720"/>
              </w:tabs>
              <w:spacing w:line="276" w:lineRule="auto"/>
              <w:jc w:val="both"/>
              <w:rPr>
                <w:rFonts w:ascii="Arial" w:hAnsi="Arial" w:cs="Arial"/>
                <w:sz w:val="22"/>
                <w:szCs w:val="22"/>
              </w:rPr>
            </w:pPr>
          </w:p>
        </w:tc>
      </w:tr>
    </w:tbl>
    <w:p w14:paraId="3D56AFD9" w14:textId="77777777" w:rsidR="003914DE" w:rsidRPr="00570D59" w:rsidRDefault="003914DE" w:rsidP="000A62AA">
      <w:pPr>
        <w:spacing w:line="276" w:lineRule="auto"/>
        <w:rPr>
          <w:rFonts w:ascii="Arial" w:hAnsi="Arial" w:cs="Arial"/>
          <w:sz w:val="22"/>
          <w:szCs w:val="22"/>
          <w:lang w:val="en-GB"/>
        </w:rPr>
      </w:pPr>
    </w:p>
    <w:p w14:paraId="41A4F0D9" w14:textId="77777777" w:rsidR="0091179E" w:rsidRPr="00570D59" w:rsidRDefault="0091179E" w:rsidP="000A62AA">
      <w:pPr>
        <w:spacing w:line="276" w:lineRule="auto"/>
        <w:rPr>
          <w:rFonts w:ascii="Arial" w:hAnsi="Arial" w:cs="Arial"/>
          <w:sz w:val="22"/>
          <w:szCs w:val="22"/>
          <w:lang w:val="en-GB"/>
        </w:rPr>
      </w:pPr>
    </w:p>
    <w:p w14:paraId="6FB88694" w14:textId="77777777" w:rsidR="0091179E" w:rsidRPr="00570D59" w:rsidRDefault="0091179E" w:rsidP="000A62AA">
      <w:pPr>
        <w:spacing w:line="276" w:lineRule="auto"/>
        <w:rPr>
          <w:rFonts w:ascii="Arial" w:hAnsi="Arial" w:cs="Arial"/>
          <w:sz w:val="22"/>
          <w:szCs w:val="22"/>
          <w:lang w:val="en-GB"/>
        </w:rPr>
      </w:pPr>
    </w:p>
    <w:sectPr w:rsidR="0091179E" w:rsidRPr="00570D59" w:rsidSect="00304117">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B2C7" w14:textId="77777777" w:rsidR="00F32782" w:rsidRDefault="00F32782" w:rsidP="00201A98">
      <w:r>
        <w:separator/>
      </w:r>
    </w:p>
  </w:endnote>
  <w:endnote w:type="continuationSeparator" w:id="0">
    <w:p w14:paraId="5ABC7E54" w14:textId="77777777" w:rsidR="00F32782" w:rsidRDefault="00F3278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A26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05999113"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F5F48F6" w14:textId="77777777" w:rsidR="00105474" w:rsidRPr="00105474" w:rsidRDefault="00105474" w:rsidP="00105474">
    <w:pPr>
      <w:pStyle w:val="Footer"/>
      <w:jc w:val="center"/>
      <w:rPr>
        <w:rFonts w:ascii="Arial" w:hAnsi="Arial" w:cs="Arial"/>
        <w:sz w:val="16"/>
        <w:szCs w:val="16"/>
        <w:lang w:val="en-GB"/>
      </w:rPr>
    </w:pPr>
  </w:p>
  <w:p w14:paraId="357EF503"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D21895">
      <w:rPr>
        <w:rFonts w:ascii="Arial" w:hAnsi="Arial" w:cs="Arial"/>
        <w:noProof/>
        <w:sz w:val="16"/>
        <w:szCs w:val="16"/>
      </w:rPr>
      <w:t>SDL</w:t>
    </w:r>
    <w:r w:rsidR="005F5A55">
      <w:rPr>
        <w:rFonts w:ascii="Arial" w:hAnsi="Arial" w:cs="Arial"/>
        <w:noProof/>
        <w:sz w:val="16"/>
        <w:szCs w:val="16"/>
      </w:rPr>
      <w:t>&amp;</w:t>
    </w:r>
    <w:r w:rsidR="00D21895">
      <w:rPr>
        <w:rFonts w:ascii="Arial" w:hAnsi="Arial" w:cs="Arial"/>
        <w:noProof/>
        <w:sz w:val="16"/>
        <w:szCs w:val="16"/>
      </w:rPr>
      <w:t xml:space="preserve">I Strategy - </w:t>
    </w:r>
    <w:r w:rsidR="005F5A55">
      <w:rPr>
        <w:rFonts w:ascii="Arial" w:hAnsi="Arial" w:cs="Arial"/>
        <w:noProof/>
        <w:sz w:val="16"/>
        <w:szCs w:val="16"/>
      </w:rPr>
      <w:t>VMS Project</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37638A">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37638A">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1FF1" w14:textId="77777777" w:rsidR="00F32782" w:rsidRDefault="00F32782" w:rsidP="00201A98">
      <w:r>
        <w:separator/>
      </w:r>
    </w:p>
  </w:footnote>
  <w:footnote w:type="continuationSeparator" w:id="0">
    <w:p w14:paraId="731729A0" w14:textId="77777777" w:rsidR="00F32782" w:rsidRDefault="00F3278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F0390" w:rsidRPr="00116E60" w14:paraId="6CD1A72D" w14:textId="77777777" w:rsidTr="00105474">
      <w:trPr>
        <w:cantSplit/>
        <w:trHeight w:val="263"/>
        <w:jc w:val="center"/>
      </w:trPr>
      <w:tc>
        <w:tcPr>
          <w:tcW w:w="2410" w:type="dxa"/>
          <w:vMerge w:val="restart"/>
          <w:vAlign w:val="bottom"/>
        </w:tcPr>
        <w:p w14:paraId="6EC87B32" w14:textId="77777777" w:rsidR="00BF0390" w:rsidRPr="003914DE" w:rsidRDefault="00BF0390" w:rsidP="00BF0390">
          <w:pPr>
            <w:spacing w:before="840"/>
            <w:rPr>
              <w:rFonts w:ascii="Arial" w:hAnsi="Arial"/>
              <w:b/>
              <w:lang w:val="en-GB"/>
            </w:rPr>
          </w:pPr>
          <w:r>
            <w:rPr>
              <w:rFonts w:ascii="Arial" w:hAnsi="Arial"/>
              <w:b/>
              <w:lang w:val="en-GB"/>
            </w:rPr>
            <w:object w:dxaOrig="1440" w:dyaOrig="1440" w14:anchorId="1103F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8170685" r:id="rId2"/>
            </w:object>
          </w:r>
        </w:p>
      </w:tc>
      <w:tc>
        <w:tcPr>
          <w:tcW w:w="3544" w:type="dxa"/>
          <w:vMerge w:val="restart"/>
          <w:vAlign w:val="center"/>
        </w:tcPr>
        <w:p w14:paraId="1C2B123F" w14:textId="77777777" w:rsidR="00BF0390" w:rsidRPr="00CA666C" w:rsidRDefault="00BF0390" w:rsidP="00BF0390">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(SDL&amp;I) Strategy Setting </w:t>
          </w:r>
          <w:r>
            <w:rPr>
              <w:rFonts w:ascii="Arial" w:hAnsi="Arial" w:cs="Arial"/>
              <w:b/>
              <w:szCs w:val="24"/>
              <w:lang w:eastAsia="en-ZA"/>
            </w:rPr>
            <w:t>Template</w:t>
          </w:r>
        </w:p>
      </w:tc>
      <w:tc>
        <w:tcPr>
          <w:tcW w:w="1795" w:type="dxa"/>
          <w:shd w:val="clear" w:color="auto" w:fill="auto"/>
          <w:vAlign w:val="center"/>
        </w:tcPr>
        <w:p w14:paraId="3B67C6A4" w14:textId="1EDBDAC9" w:rsidR="00BF0390" w:rsidRPr="00105474" w:rsidRDefault="00BF0390" w:rsidP="00BF0390">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73C4D8F" w14:textId="07DCF19F" w:rsidR="00BF0390" w:rsidRPr="00105474" w:rsidRDefault="00BF0390" w:rsidP="00BF0390">
          <w:pPr>
            <w:rPr>
              <w:rFonts w:ascii="Arial" w:hAnsi="Arial"/>
              <w:sz w:val="16"/>
              <w:lang w:val="en-GB"/>
            </w:rPr>
          </w:pPr>
          <w:r>
            <w:rPr>
              <w:rFonts w:ascii="Arial" w:hAnsi="Arial"/>
              <w:sz w:val="16"/>
              <w:lang w:val="en-GB"/>
            </w:rPr>
            <w:t>240-43921804</w:t>
          </w:r>
        </w:p>
      </w:tc>
      <w:tc>
        <w:tcPr>
          <w:tcW w:w="567" w:type="dxa"/>
          <w:shd w:val="clear" w:color="auto" w:fill="auto"/>
          <w:vAlign w:val="center"/>
        </w:tcPr>
        <w:p w14:paraId="7F782177" w14:textId="7A52D648" w:rsidR="00BF0390" w:rsidRPr="00105474" w:rsidRDefault="00BF0390" w:rsidP="00BF0390">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3EA8CD1D" w14:textId="55955C42" w:rsidR="00BF0390" w:rsidRPr="00105474" w:rsidRDefault="00BF0390" w:rsidP="00BF0390">
          <w:pPr>
            <w:rPr>
              <w:rFonts w:ascii="Arial" w:hAnsi="Arial"/>
              <w:sz w:val="16"/>
              <w:lang w:val="en-GB"/>
            </w:rPr>
          </w:pPr>
          <w:r>
            <w:rPr>
              <w:rFonts w:ascii="Arial" w:hAnsi="Arial"/>
              <w:sz w:val="16"/>
              <w:lang w:val="en-GB"/>
            </w:rPr>
            <w:t>6</w:t>
          </w:r>
        </w:p>
      </w:tc>
    </w:tr>
    <w:tr w:rsidR="00BF0390" w:rsidRPr="00116E60" w14:paraId="30648E67" w14:textId="77777777" w:rsidTr="00105474">
      <w:trPr>
        <w:cantSplit/>
        <w:trHeight w:val="261"/>
        <w:jc w:val="center"/>
      </w:trPr>
      <w:tc>
        <w:tcPr>
          <w:tcW w:w="2410" w:type="dxa"/>
          <w:vMerge/>
          <w:vAlign w:val="bottom"/>
        </w:tcPr>
        <w:p w14:paraId="42075ACA" w14:textId="77777777" w:rsidR="00BF0390" w:rsidRPr="003914DE" w:rsidRDefault="00BF0390" w:rsidP="00BF0390">
          <w:pPr>
            <w:spacing w:before="840"/>
            <w:rPr>
              <w:rFonts w:ascii="Arial" w:hAnsi="Arial"/>
              <w:b/>
              <w:lang w:val="en-GB"/>
            </w:rPr>
          </w:pPr>
        </w:p>
      </w:tc>
      <w:tc>
        <w:tcPr>
          <w:tcW w:w="3544" w:type="dxa"/>
          <w:vMerge/>
          <w:vAlign w:val="center"/>
        </w:tcPr>
        <w:p w14:paraId="2F32D186" w14:textId="77777777" w:rsidR="00BF0390" w:rsidRPr="003914DE" w:rsidRDefault="00BF0390" w:rsidP="00BF0390">
          <w:pPr>
            <w:jc w:val="center"/>
            <w:rPr>
              <w:rFonts w:ascii="Arial" w:hAnsi="Arial" w:cs="Arial"/>
              <w:b/>
              <w:lang w:val="en-GB"/>
            </w:rPr>
          </w:pPr>
        </w:p>
      </w:tc>
      <w:tc>
        <w:tcPr>
          <w:tcW w:w="1795" w:type="dxa"/>
          <w:shd w:val="clear" w:color="auto" w:fill="auto"/>
          <w:vAlign w:val="center"/>
        </w:tcPr>
        <w:p w14:paraId="4B9CC8DC" w14:textId="6DBC67F3" w:rsidR="00BF0390" w:rsidRPr="00105474" w:rsidRDefault="00BF0390" w:rsidP="00BF0390">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8D28F30" w14:textId="689EE5D8" w:rsidR="00BF0390" w:rsidRPr="00105474" w:rsidRDefault="00BF0390" w:rsidP="00BF0390">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20CC1A87" w14:textId="02C229AE" w:rsidR="00BF0390" w:rsidRPr="00105474" w:rsidRDefault="00BF0390" w:rsidP="00BF0390">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51226AB5" w14:textId="554C7A1C" w:rsidR="00BF0390" w:rsidRPr="00105474" w:rsidRDefault="00BF0390" w:rsidP="00BF0390">
          <w:pPr>
            <w:rPr>
              <w:rFonts w:ascii="Arial" w:hAnsi="Arial"/>
              <w:sz w:val="16"/>
              <w:lang w:val="en-GB"/>
            </w:rPr>
          </w:pPr>
          <w:r>
            <w:rPr>
              <w:rFonts w:ascii="Arial" w:hAnsi="Arial"/>
              <w:sz w:val="16"/>
              <w:lang w:val="en-GB"/>
            </w:rPr>
            <w:t>3</w:t>
          </w:r>
        </w:p>
      </w:tc>
    </w:tr>
    <w:tr w:rsidR="00BF0390" w:rsidRPr="00116E60" w14:paraId="0AB99A3F" w14:textId="77777777" w:rsidTr="00105474">
      <w:trPr>
        <w:cantSplit/>
        <w:trHeight w:val="261"/>
        <w:jc w:val="center"/>
      </w:trPr>
      <w:tc>
        <w:tcPr>
          <w:tcW w:w="2410" w:type="dxa"/>
          <w:vMerge/>
          <w:vAlign w:val="bottom"/>
        </w:tcPr>
        <w:p w14:paraId="1CB7C76F" w14:textId="77777777" w:rsidR="00BF0390" w:rsidRPr="003914DE" w:rsidRDefault="00BF0390" w:rsidP="00BF0390">
          <w:pPr>
            <w:spacing w:before="840"/>
            <w:rPr>
              <w:rFonts w:ascii="Arial" w:hAnsi="Arial"/>
              <w:b/>
              <w:lang w:val="en-GB"/>
            </w:rPr>
          </w:pPr>
        </w:p>
      </w:tc>
      <w:tc>
        <w:tcPr>
          <w:tcW w:w="3544" w:type="dxa"/>
          <w:vMerge/>
          <w:vAlign w:val="center"/>
        </w:tcPr>
        <w:p w14:paraId="516AA1C6" w14:textId="77777777" w:rsidR="00BF0390" w:rsidRPr="003914DE" w:rsidRDefault="00BF0390" w:rsidP="00BF0390">
          <w:pPr>
            <w:jc w:val="center"/>
            <w:rPr>
              <w:rFonts w:ascii="Arial" w:hAnsi="Arial" w:cs="Arial"/>
              <w:b/>
              <w:lang w:val="en-GB"/>
            </w:rPr>
          </w:pPr>
        </w:p>
      </w:tc>
      <w:tc>
        <w:tcPr>
          <w:tcW w:w="1795" w:type="dxa"/>
          <w:shd w:val="clear" w:color="auto" w:fill="auto"/>
          <w:vAlign w:val="center"/>
        </w:tcPr>
        <w:p w14:paraId="02CD0878" w14:textId="6C8EF17C" w:rsidR="00BF0390" w:rsidRPr="00105474" w:rsidRDefault="00BF0390" w:rsidP="00BF0390">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0ECA876A" w14:textId="3668DEEF" w:rsidR="00BF0390" w:rsidRPr="00105474" w:rsidRDefault="00BF0390" w:rsidP="00BF0390">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F0390" w:rsidRPr="00DB041F" w14:paraId="03A5CF02" w14:textId="77777777" w:rsidTr="00105474">
      <w:trPr>
        <w:cantSplit/>
        <w:trHeight w:hRule="exact" w:val="322"/>
        <w:jc w:val="center"/>
      </w:trPr>
      <w:tc>
        <w:tcPr>
          <w:tcW w:w="2410" w:type="dxa"/>
          <w:vMerge/>
          <w:vAlign w:val="bottom"/>
        </w:tcPr>
        <w:p w14:paraId="0D5F17DD" w14:textId="77777777" w:rsidR="00BF0390" w:rsidRPr="003914DE" w:rsidRDefault="00BF0390" w:rsidP="00BF0390">
          <w:pPr>
            <w:spacing w:before="840"/>
            <w:rPr>
              <w:rFonts w:ascii="Arial" w:hAnsi="Arial"/>
              <w:b/>
              <w:lang w:val="en-GB"/>
            </w:rPr>
          </w:pPr>
        </w:p>
      </w:tc>
      <w:tc>
        <w:tcPr>
          <w:tcW w:w="3544" w:type="dxa"/>
          <w:vMerge/>
          <w:vAlign w:val="center"/>
        </w:tcPr>
        <w:p w14:paraId="14233CE0" w14:textId="77777777" w:rsidR="00BF0390" w:rsidRPr="003914DE" w:rsidRDefault="00BF0390" w:rsidP="00BF0390">
          <w:pPr>
            <w:jc w:val="center"/>
            <w:rPr>
              <w:rFonts w:ascii="Arial" w:hAnsi="Arial" w:cs="Arial"/>
              <w:b/>
              <w:lang w:val="en-GB"/>
            </w:rPr>
          </w:pPr>
        </w:p>
      </w:tc>
      <w:tc>
        <w:tcPr>
          <w:tcW w:w="1795" w:type="dxa"/>
          <w:shd w:val="clear" w:color="auto" w:fill="auto"/>
          <w:vAlign w:val="center"/>
        </w:tcPr>
        <w:p w14:paraId="26E30AB5" w14:textId="77B1A4F1" w:rsidR="00BF0390" w:rsidRPr="00105474" w:rsidRDefault="00BF0390" w:rsidP="00BF0390">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F1E9778" w14:textId="3FD4EDC7" w:rsidR="00BF0390" w:rsidRPr="00105474" w:rsidRDefault="00BF0390" w:rsidP="00BF0390">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0B032F4F"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EC77364"/>
    <w:multiLevelType w:val="hybridMultilevel"/>
    <w:tmpl w:val="62887CDA"/>
    <w:lvl w:ilvl="0" w:tplc="B112B698">
      <w:start w:val="2"/>
      <w:numFmt w:val="bullet"/>
      <w:lvlText w:val="–"/>
      <w:lvlJc w:val="left"/>
      <w:pPr>
        <w:ind w:left="720" w:hanging="360"/>
      </w:pPr>
      <w:rPr>
        <w:rFonts w:ascii="Arial" w:eastAsia="Calibri" w:hAnsi="Arial" w:cs="Arial" w:hint="default"/>
        <w:b/>
        <w:color w:val="auto"/>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8220EB"/>
    <w:multiLevelType w:val="hybridMultilevel"/>
    <w:tmpl w:val="3DCC26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0" w15:restartNumberingAfterBreak="0">
    <w:nsid w:val="3A087CE6"/>
    <w:multiLevelType w:val="hybridMultilevel"/>
    <w:tmpl w:val="9EBAC9E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A254F08"/>
    <w:multiLevelType w:val="hybridMultilevel"/>
    <w:tmpl w:val="B78293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3" w15:restartNumberingAfterBreak="0">
    <w:nsid w:val="4FDC6488"/>
    <w:multiLevelType w:val="hybridMultilevel"/>
    <w:tmpl w:val="0F049314"/>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FB6D4D"/>
    <w:multiLevelType w:val="hybridMultilevel"/>
    <w:tmpl w:val="F6BE6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18" w15:restartNumberingAfterBreak="0">
    <w:nsid w:val="6D1A40B4"/>
    <w:multiLevelType w:val="hybridMultilevel"/>
    <w:tmpl w:val="6C347072"/>
    <w:lvl w:ilvl="0" w:tplc="1C09000F">
      <w:start w:val="1"/>
      <w:numFmt w:val="decimal"/>
      <w:lvlText w:val="%1."/>
      <w:lvlJc w:val="left"/>
      <w:pPr>
        <w:ind w:left="360" w:hanging="360"/>
      </w:pPr>
    </w:lvl>
    <w:lvl w:ilvl="1" w:tplc="22822DB6">
      <w:start w:val="1"/>
      <w:numFmt w:val="lowerLetter"/>
      <w:lvlText w:val="%2."/>
      <w:lvlJc w:val="left"/>
      <w:pPr>
        <w:ind w:left="1080" w:hanging="360"/>
      </w:pPr>
      <w:rPr>
        <w:color w:val="auto"/>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469151">
    <w:abstractNumId w:val="2"/>
  </w:num>
  <w:num w:numId="2" w16cid:durableId="1370758915">
    <w:abstractNumId w:val="15"/>
  </w:num>
  <w:num w:numId="3" w16cid:durableId="1282303979">
    <w:abstractNumId w:val="16"/>
  </w:num>
  <w:num w:numId="4" w16cid:durableId="1796946264">
    <w:abstractNumId w:val="0"/>
  </w:num>
  <w:num w:numId="5" w16cid:durableId="1040476511">
    <w:abstractNumId w:val="5"/>
  </w:num>
  <w:num w:numId="6" w16cid:durableId="1107233886">
    <w:abstractNumId w:val="7"/>
  </w:num>
  <w:num w:numId="7" w16cid:durableId="2146846087">
    <w:abstractNumId w:val="19"/>
  </w:num>
  <w:num w:numId="8" w16cid:durableId="1197964795">
    <w:abstractNumId w:val="1"/>
  </w:num>
  <w:num w:numId="9" w16cid:durableId="508833054">
    <w:abstractNumId w:val="9"/>
  </w:num>
  <w:num w:numId="10" w16cid:durableId="1736927157">
    <w:abstractNumId w:val="12"/>
  </w:num>
  <w:num w:numId="11" w16cid:durableId="909272008">
    <w:abstractNumId w:val="17"/>
  </w:num>
  <w:num w:numId="12" w16cid:durableId="245963218">
    <w:abstractNumId w:val="4"/>
  </w:num>
  <w:num w:numId="13" w16cid:durableId="166671580">
    <w:abstractNumId w:val="11"/>
  </w:num>
  <w:num w:numId="14" w16cid:durableId="541985201">
    <w:abstractNumId w:val="6"/>
  </w:num>
  <w:num w:numId="15" w16cid:durableId="1879001870">
    <w:abstractNumId w:val="10"/>
  </w:num>
  <w:num w:numId="16" w16cid:durableId="290022374">
    <w:abstractNumId w:val="14"/>
  </w:num>
  <w:num w:numId="17" w16cid:durableId="575558621">
    <w:abstractNumId w:val="18"/>
  </w:num>
  <w:num w:numId="18" w16cid:durableId="2106028725">
    <w:abstractNumId w:val="3"/>
  </w:num>
  <w:num w:numId="19" w16cid:durableId="720132306">
    <w:abstractNumId w:val="8"/>
  </w:num>
  <w:num w:numId="20" w16cid:durableId="343559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5F1"/>
    <w:rsid w:val="00012461"/>
    <w:rsid w:val="00074C17"/>
    <w:rsid w:val="00097047"/>
    <w:rsid w:val="000A01FA"/>
    <w:rsid w:val="000A62AA"/>
    <w:rsid w:val="000B165C"/>
    <w:rsid w:val="000B28F1"/>
    <w:rsid w:val="000E64CB"/>
    <w:rsid w:val="001022DD"/>
    <w:rsid w:val="00105474"/>
    <w:rsid w:val="00107127"/>
    <w:rsid w:val="0012031C"/>
    <w:rsid w:val="0012683C"/>
    <w:rsid w:val="001477A3"/>
    <w:rsid w:val="00155248"/>
    <w:rsid w:val="00160C69"/>
    <w:rsid w:val="001622CA"/>
    <w:rsid w:val="001829A7"/>
    <w:rsid w:val="001913D5"/>
    <w:rsid w:val="001C0B6D"/>
    <w:rsid w:val="001D042C"/>
    <w:rsid w:val="001D3F40"/>
    <w:rsid w:val="00201A98"/>
    <w:rsid w:val="00215331"/>
    <w:rsid w:val="00253B8A"/>
    <w:rsid w:val="002855B7"/>
    <w:rsid w:val="002A7C4A"/>
    <w:rsid w:val="002E33A3"/>
    <w:rsid w:val="002F4F5C"/>
    <w:rsid w:val="00304117"/>
    <w:rsid w:val="00306010"/>
    <w:rsid w:val="003077EB"/>
    <w:rsid w:val="003113D9"/>
    <w:rsid w:val="00313567"/>
    <w:rsid w:val="00330549"/>
    <w:rsid w:val="003317CA"/>
    <w:rsid w:val="00332369"/>
    <w:rsid w:val="0034290B"/>
    <w:rsid w:val="003640E3"/>
    <w:rsid w:val="00370AD1"/>
    <w:rsid w:val="00373CF8"/>
    <w:rsid w:val="0037638A"/>
    <w:rsid w:val="003840F2"/>
    <w:rsid w:val="003914DE"/>
    <w:rsid w:val="003B3ABD"/>
    <w:rsid w:val="003B7E53"/>
    <w:rsid w:val="003E4D3F"/>
    <w:rsid w:val="003F2387"/>
    <w:rsid w:val="003F7B1E"/>
    <w:rsid w:val="00404772"/>
    <w:rsid w:val="004136F7"/>
    <w:rsid w:val="00457274"/>
    <w:rsid w:val="00460577"/>
    <w:rsid w:val="00470A92"/>
    <w:rsid w:val="004857A1"/>
    <w:rsid w:val="00494E22"/>
    <w:rsid w:val="004954EB"/>
    <w:rsid w:val="004A7561"/>
    <w:rsid w:val="004D1602"/>
    <w:rsid w:val="004E19F4"/>
    <w:rsid w:val="0050058D"/>
    <w:rsid w:val="00500DDE"/>
    <w:rsid w:val="00504CE2"/>
    <w:rsid w:val="00506DE6"/>
    <w:rsid w:val="0051324B"/>
    <w:rsid w:val="00515878"/>
    <w:rsid w:val="00535546"/>
    <w:rsid w:val="00544C42"/>
    <w:rsid w:val="00550760"/>
    <w:rsid w:val="00560EDB"/>
    <w:rsid w:val="00570D59"/>
    <w:rsid w:val="005765A0"/>
    <w:rsid w:val="005908DD"/>
    <w:rsid w:val="00593DEB"/>
    <w:rsid w:val="0059543E"/>
    <w:rsid w:val="005C0F8F"/>
    <w:rsid w:val="005C3EA8"/>
    <w:rsid w:val="005E0073"/>
    <w:rsid w:val="005E3BE0"/>
    <w:rsid w:val="005E6044"/>
    <w:rsid w:val="005F5A55"/>
    <w:rsid w:val="006260D8"/>
    <w:rsid w:val="00627923"/>
    <w:rsid w:val="00631B99"/>
    <w:rsid w:val="00634271"/>
    <w:rsid w:val="0063746A"/>
    <w:rsid w:val="00637900"/>
    <w:rsid w:val="006438CF"/>
    <w:rsid w:val="006532A5"/>
    <w:rsid w:val="00657B8A"/>
    <w:rsid w:val="0066189C"/>
    <w:rsid w:val="006C7ECA"/>
    <w:rsid w:val="006E52BA"/>
    <w:rsid w:val="006E5E44"/>
    <w:rsid w:val="00702C96"/>
    <w:rsid w:val="00721A3A"/>
    <w:rsid w:val="00732A3F"/>
    <w:rsid w:val="0077609E"/>
    <w:rsid w:val="00791C9C"/>
    <w:rsid w:val="007A6F13"/>
    <w:rsid w:val="007C0A56"/>
    <w:rsid w:val="007C597C"/>
    <w:rsid w:val="007D2191"/>
    <w:rsid w:val="007D4DE6"/>
    <w:rsid w:val="007E3812"/>
    <w:rsid w:val="007E4AB8"/>
    <w:rsid w:val="007F57B4"/>
    <w:rsid w:val="00831904"/>
    <w:rsid w:val="00844D86"/>
    <w:rsid w:val="0084573D"/>
    <w:rsid w:val="0085043F"/>
    <w:rsid w:val="00860C12"/>
    <w:rsid w:val="00861AE9"/>
    <w:rsid w:val="00865B62"/>
    <w:rsid w:val="0088295E"/>
    <w:rsid w:val="008935D5"/>
    <w:rsid w:val="008951A9"/>
    <w:rsid w:val="008A66CD"/>
    <w:rsid w:val="008D0C44"/>
    <w:rsid w:val="008E7537"/>
    <w:rsid w:val="008F5BEC"/>
    <w:rsid w:val="0091179E"/>
    <w:rsid w:val="00924E22"/>
    <w:rsid w:val="00970379"/>
    <w:rsid w:val="0097369E"/>
    <w:rsid w:val="00997629"/>
    <w:rsid w:val="009A77EC"/>
    <w:rsid w:val="009B1E56"/>
    <w:rsid w:val="009C2250"/>
    <w:rsid w:val="00A203B6"/>
    <w:rsid w:val="00A214A6"/>
    <w:rsid w:val="00A22EF4"/>
    <w:rsid w:val="00A256F9"/>
    <w:rsid w:val="00A35280"/>
    <w:rsid w:val="00A6602E"/>
    <w:rsid w:val="00A67C16"/>
    <w:rsid w:val="00A72491"/>
    <w:rsid w:val="00A76DDD"/>
    <w:rsid w:val="00AA09B6"/>
    <w:rsid w:val="00AA16F4"/>
    <w:rsid w:val="00AB2B55"/>
    <w:rsid w:val="00AB3088"/>
    <w:rsid w:val="00AB491D"/>
    <w:rsid w:val="00AC3774"/>
    <w:rsid w:val="00AD784B"/>
    <w:rsid w:val="00AE7139"/>
    <w:rsid w:val="00AE7A69"/>
    <w:rsid w:val="00AF0EA5"/>
    <w:rsid w:val="00AF35DE"/>
    <w:rsid w:val="00B0566F"/>
    <w:rsid w:val="00B12F19"/>
    <w:rsid w:val="00B14F25"/>
    <w:rsid w:val="00B40EEC"/>
    <w:rsid w:val="00B550E3"/>
    <w:rsid w:val="00B85F6B"/>
    <w:rsid w:val="00B908D6"/>
    <w:rsid w:val="00B93CFF"/>
    <w:rsid w:val="00BA5C88"/>
    <w:rsid w:val="00BB2FF0"/>
    <w:rsid w:val="00BC1195"/>
    <w:rsid w:val="00BD723E"/>
    <w:rsid w:val="00BE0CD8"/>
    <w:rsid w:val="00BE56E8"/>
    <w:rsid w:val="00BE6D5F"/>
    <w:rsid w:val="00BF0390"/>
    <w:rsid w:val="00BF4726"/>
    <w:rsid w:val="00C1554F"/>
    <w:rsid w:val="00C37971"/>
    <w:rsid w:val="00C40E58"/>
    <w:rsid w:val="00C413FB"/>
    <w:rsid w:val="00C42EF4"/>
    <w:rsid w:val="00C46AF5"/>
    <w:rsid w:val="00C547C7"/>
    <w:rsid w:val="00C614B8"/>
    <w:rsid w:val="00C71BA2"/>
    <w:rsid w:val="00C72E5D"/>
    <w:rsid w:val="00C8088F"/>
    <w:rsid w:val="00C830DA"/>
    <w:rsid w:val="00C95EC4"/>
    <w:rsid w:val="00CA58B2"/>
    <w:rsid w:val="00CA666C"/>
    <w:rsid w:val="00CB13D4"/>
    <w:rsid w:val="00CB3825"/>
    <w:rsid w:val="00CB3BE1"/>
    <w:rsid w:val="00D00822"/>
    <w:rsid w:val="00D21895"/>
    <w:rsid w:val="00D23F7F"/>
    <w:rsid w:val="00D32E5C"/>
    <w:rsid w:val="00D3660F"/>
    <w:rsid w:val="00D9578F"/>
    <w:rsid w:val="00DA3954"/>
    <w:rsid w:val="00DB22F3"/>
    <w:rsid w:val="00DB6A92"/>
    <w:rsid w:val="00DC6795"/>
    <w:rsid w:val="00DD5408"/>
    <w:rsid w:val="00DD7B12"/>
    <w:rsid w:val="00DE5AA3"/>
    <w:rsid w:val="00E11297"/>
    <w:rsid w:val="00E17883"/>
    <w:rsid w:val="00E2355B"/>
    <w:rsid w:val="00E3148C"/>
    <w:rsid w:val="00E534E2"/>
    <w:rsid w:val="00E71A93"/>
    <w:rsid w:val="00E90B24"/>
    <w:rsid w:val="00EA1B3D"/>
    <w:rsid w:val="00EB23D3"/>
    <w:rsid w:val="00ED7140"/>
    <w:rsid w:val="00EF279E"/>
    <w:rsid w:val="00EF6D03"/>
    <w:rsid w:val="00F04C7B"/>
    <w:rsid w:val="00F078E5"/>
    <w:rsid w:val="00F126AE"/>
    <w:rsid w:val="00F32782"/>
    <w:rsid w:val="00F337F6"/>
    <w:rsid w:val="00F45833"/>
    <w:rsid w:val="00F53C52"/>
    <w:rsid w:val="00F64D7C"/>
    <w:rsid w:val="00F67FFD"/>
    <w:rsid w:val="00F746E3"/>
    <w:rsid w:val="00F9323F"/>
    <w:rsid w:val="00FC2F01"/>
    <w:rsid w:val="00FD443C"/>
    <w:rsid w:val="00FE27D9"/>
    <w:rsid w:val="00FE6AD8"/>
    <w:rsid w:val="00FF1B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94667"/>
  <w15:docId w15:val="{CCA6E520-C9C7-4843-8997-EDDFD87F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6CF47-9ACA-48C8-8E78-86E07C82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Mosa Makhubo</cp:lastModifiedBy>
  <cp:revision>2</cp:revision>
  <cp:lastPrinted>2019-09-12T07:23:00Z</cp:lastPrinted>
  <dcterms:created xsi:type="dcterms:W3CDTF">2023-06-13T12:11:00Z</dcterms:created>
  <dcterms:modified xsi:type="dcterms:W3CDTF">2023-06-13T12:11:00Z</dcterms:modified>
</cp:coreProperties>
</file>