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4BAF" w14:textId="77777777" w:rsidR="0041303A" w:rsidRPr="002950AC" w:rsidRDefault="0041303A" w:rsidP="002950AC">
      <w:pPr>
        <w:spacing w:line="360" w:lineRule="auto"/>
        <w:rPr>
          <w:rFonts w:ascii="Arial" w:hAnsi="Arial" w:cs="Arial"/>
          <w:b/>
          <w:sz w:val="20"/>
          <w:szCs w:val="20"/>
          <w:lang w:val="en-GB"/>
        </w:rPr>
      </w:pPr>
    </w:p>
    <w:p w14:paraId="3AB260CD" w14:textId="77777777" w:rsidR="0041303A" w:rsidRPr="002950AC" w:rsidRDefault="0041303A" w:rsidP="002950AC">
      <w:pPr>
        <w:spacing w:line="360" w:lineRule="auto"/>
        <w:rPr>
          <w:rFonts w:ascii="Arial" w:hAnsi="Arial" w:cs="Arial"/>
          <w:b/>
          <w:sz w:val="20"/>
          <w:szCs w:val="20"/>
          <w:lang w:val="en-GB"/>
        </w:rPr>
      </w:pPr>
    </w:p>
    <w:p w14:paraId="5694EF1B" w14:textId="3551AF58" w:rsidR="0041303A" w:rsidRPr="00B01447" w:rsidRDefault="0041303A" w:rsidP="00B01447">
      <w:pPr>
        <w:rPr>
          <w:rFonts w:ascii="Arial" w:hAnsi="Arial" w:cs="Arial"/>
          <w:sz w:val="32"/>
          <w:szCs w:val="32"/>
          <w:lang w:val="en-US"/>
        </w:rPr>
      </w:pPr>
      <w:r w:rsidRPr="002950AC">
        <w:rPr>
          <w:rFonts w:ascii="Arial" w:hAnsi="Arial" w:cs="Arial"/>
          <w:b/>
          <w:sz w:val="32"/>
          <w:szCs w:val="32"/>
          <w:lang w:val="en-GB"/>
        </w:rPr>
        <w:t>Project Name</w:t>
      </w:r>
      <w:r w:rsidRPr="002950AC">
        <w:rPr>
          <w:rFonts w:ascii="Arial" w:hAnsi="Arial" w:cs="Arial"/>
          <w:sz w:val="32"/>
          <w:szCs w:val="32"/>
          <w:lang w:val="en-GB"/>
        </w:rPr>
        <w:t>:</w:t>
      </w:r>
      <w:r w:rsidR="00583E31" w:rsidRPr="00583E31">
        <w:rPr>
          <w:rFonts w:ascii="Arial MT" w:eastAsia="Arial MT" w:hAnsi="Arial MT" w:cs="Arial MT"/>
          <w:sz w:val="20"/>
          <w:szCs w:val="20"/>
          <w:lang w:val="en-US"/>
        </w:rPr>
        <w:t xml:space="preserve"> </w:t>
      </w:r>
      <w:r w:rsidR="00583E31" w:rsidRPr="00583E31">
        <w:rPr>
          <w:rFonts w:ascii="Arial" w:hAnsi="Arial" w:cs="Arial"/>
          <w:sz w:val="32"/>
          <w:szCs w:val="32"/>
          <w:lang w:val="en-US"/>
        </w:rPr>
        <w:t xml:space="preserve">The provision of </w:t>
      </w:r>
      <w:r w:rsidR="00214809">
        <w:rPr>
          <w:rFonts w:ascii="Arial" w:hAnsi="Arial" w:cs="Arial"/>
          <w:sz w:val="32"/>
          <w:szCs w:val="32"/>
          <w:lang w:val="en-US"/>
        </w:rPr>
        <w:t>Switch mode Charger</w:t>
      </w:r>
      <w:r w:rsidR="00583E31" w:rsidRPr="00583E31">
        <w:rPr>
          <w:rFonts w:ascii="Arial" w:hAnsi="Arial" w:cs="Arial"/>
          <w:sz w:val="32"/>
          <w:szCs w:val="32"/>
          <w:lang w:val="en-US"/>
        </w:rPr>
        <w:t xml:space="preserve"> at Eskom’s Transmission Substations in Gauteng.</w:t>
      </w:r>
    </w:p>
    <w:p w14:paraId="35F3C416" w14:textId="6EBB891B" w:rsidR="0041303A" w:rsidRPr="00583E31" w:rsidRDefault="0041303A" w:rsidP="002950AC">
      <w:pPr>
        <w:spacing w:line="360" w:lineRule="auto"/>
        <w:rPr>
          <w:rFonts w:ascii="Arial" w:hAnsi="Arial" w:cs="Arial"/>
          <w:b/>
          <w:sz w:val="32"/>
          <w:szCs w:val="32"/>
          <w:lang w:val="en-GB"/>
        </w:rPr>
      </w:pPr>
      <w:r w:rsidRPr="002950AC">
        <w:rPr>
          <w:rFonts w:ascii="Arial" w:hAnsi="Arial" w:cs="Arial"/>
          <w:b/>
          <w:sz w:val="32"/>
          <w:szCs w:val="32"/>
          <w:lang w:val="en-GB"/>
        </w:rPr>
        <w:t>Project Address:</w:t>
      </w:r>
      <w:r w:rsidR="00B52EDD" w:rsidRPr="002950AC">
        <w:rPr>
          <w:rFonts w:ascii="Arial" w:hAnsi="Arial" w:cs="Arial"/>
          <w:b/>
          <w:sz w:val="32"/>
          <w:szCs w:val="32"/>
          <w:lang w:val="en-GB"/>
        </w:rPr>
        <w:t xml:space="preserve"> </w:t>
      </w:r>
      <w:r w:rsidR="00B52EDD" w:rsidRPr="00583E31">
        <w:rPr>
          <w:rFonts w:ascii="Arial" w:hAnsi="Arial" w:cs="Arial"/>
          <w:bCs/>
          <w:sz w:val="32"/>
          <w:szCs w:val="32"/>
          <w:lang w:val="en-GB"/>
        </w:rPr>
        <w:t>Transmission</w:t>
      </w:r>
      <w:r w:rsidR="00FA4E6A" w:rsidRPr="00583E31">
        <w:rPr>
          <w:rFonts w:ascii="Arial" w:hAnsi="Arial" w:cs="Arial"/>
          <w:bCs/>
          <w:sz w:val="32"/>
          <w:szCs w:val="32"/>
          <w:lang w:val="en-GB"/>
        </w:rPr>
        <w:t xml:space="preserve"> </w:t>
      </w:r>
      <w:r w:rsidR="00214809" w:rsidRPr="00583E31">
        <w:rPr>
          <w:rFonts w:ascii="Arial" w:hAnsi="Arial" w:cs="Arial"/>
          <w:bCs/>
          <w:sz w:val="32"/>
          <w:szCs w:val="32"/>
          <w:lang w:val="en-GB"/>
        </w:rPr>
        <w:t>Division Gauteng</w:t>
      </w:r>
    </w:p>
    <w:p w14:paraId="63B6472C" w14:textId="5C74F3B1" w:rsidR="0041303A" w:rsidRPr="002950AC" w:rsidRDefault="0041303A" w:rsidP="002950AC">
      <w:pPr>
        <w:spacing w:line="360" w:lineRule="auto"/>
        <w:rPr>
          <w:rFonts w:ascii="Arial" w:hAnsi="Arial" w:cs="Arial"/>
          <w:b/>
          <w:sz w:val="32"/>
          <w:szCs w:val="32"/>
          <w:lang w:val="en-GB"/>
        </w:rPr>
      </w:pPr>
      <w:r w:rsidRPr="002950AC">
        <w:rPr>
          <w:rFonts w:ascii="Arial" w:hAnsi="Arial" w:cs="Arial"/>
          <w:b/>
          <w:sz w:val="32"/>
          <w:szCs w:val="32"/>
          <w:lang w:val="en-GB"/>
        </w:rPr>
        <w:t>Scope of the project:</w:t>
      </w:r>
      <w:r w:rsidR="00214809" w:rsidRPr="00214809">
        <w:t xml:space="preserve"> </w:t>
      </w:r>
      <w:r w:rsidR="00214809" w:rsidRPr="00214809">
        <w:rPr>
          <w:rFonts w:ascii="Arial" w:hAnsi="Arial" w:cs="Arial"/>
          <w:bCs/>
          <w:sz w:val="32"/>
          <w:szCs w:val="32"/>
          <w:lang w:val="en-GB"/>
        </w:rPr>
        <w:t>Pro</w:t>
      </w:r>
      <w:r w:rsidR="00214809" w:rsidRPr="00214809">
        <w:rPr>
          <w:rFonts w:ascii="Arial" w:hAnsi="Arial" w:cs="Arial"/>
          <w:bCs/>
          <w:sz w:val="32"/>
          <w:szCs w:val="32"/>
          <w:lang w:val="en-GB"/>
        </w:rPr>
        <w:t xml:space="preserve">vide </w:t>
      </w:r>
      <w:r w:rsidR="00214809" w:rsidRPr="00214809">
        <w:rPr>
          <w:rFonts w:ascii="Arial" w:hAnsi="Arial" w:cs="Arial"/>
          <w:bCs/>
          <w:sz w:val="32"/>
          <w:szCs w:val="32"/>
          <w:lang w:val="en-GB"/>
        </w:rPr>
        <w:t>the design, manufacture,</w:t>
      </w:r>
      <w:r w:rsidR="00214809" w:rsidRPr="00214809">
        <w:rPr>
          <w:rFonts w:ascii="Arial" w:hAnsi="Arial" w:cs="Arial"/>
          <w:b/>
          <w:sz w:val="32"/>
          <w:szCs w:val="32"/>
          <w:lang w:val="en-GB"/>
        </w:rPr>
        <w:t xml:space="preserve"> </w:t>
      </w:r>
      <w:r w:rsidR="00214809" w:rsidRPr="00214809">
        <w:rPr>
          <w:rFonts w:ascii="Arial" w:hAnsi="Arial" w:cs="Arial"/>
          <w:bCs/>
          <w:sz w:val="32"/>
          <w:szCs w:val="32"/>
          <w:lang w:val="en-GB"/>
        </w:rPr>
        <w:t xml:space="preserve">integration, testing at works and site, development of user documentation, training of Eskom personnel, supply, delivery, off-loading and if required, installation and commissioning of Switch Mode Battery Chargers </w:t>
      </w:r>
    </w:p>
    <w:p w14:paraId="62D55240" w14:textId="77777777" w:rsidR="0041303A" w:rsidRPr="002950AC" w:rsidRDefault="0041303A" w:rsidP="002950AC">
      <w:pPr>
        <w:spacing w:line="360" w:lineRule="auto"/>
        <w:rPr>
          <w:rFonts w:ascii="Arial" w:hAnsi="Arial" w:cs="Arial"/>
          <w:bCs/>
          <w:sz w:val="24"/>
          <w:szCs w:val="24"/>
        </w:rPr>
      </w:pPr>
      <w:r w:rsidRPr="002950AC">
        <w:rPr>
          <w:rFonts w:ascii="Arial" w:hAnsi="Arial" w:cs="Arial"/>
          <w:bCs/>
          <w:sz w:val="24"/>
          <w:szCs w:val="24"/>
        </w:rPr>
        <w:t>Eskom Contract’s Manager                                     Es</w:t>
      </w:r>
      <w:r w:rsidR="00B52EDD" w:rsidRPr="002950AC">
        <w:rPr>
          <w:rFonts w:ascii="Arial" w:hAnsi="Arial" w:cs="Arial"/>
          <w:bCs/>
          <w:sz w:val="24"/>
          <w:szCs w:val="24"/>
        </w:rPr>
        <w:t xml:space="preserve">kom’s Health and Safety </w:t>
      </w:r>
    </w:p>
    <w:p w14:paraId="1106DDB7" w14:textId="5527D506" w:rsidR="0041303A" w:rsidRPr="00FA4E6A" w:rsidRDefault="0041303A" w:rsidP="002950AC">
      <w:pPr>
        <w:spacing w:line="360" w:lineRule="auto"/>
        <w:rPr>
          <w:rFonts w:ascii="Arial" w:hAnsi="Arial" w:cs="Arial"/>
          <w:bCs/>
          <w:i/>
          <w:sz w:val="24"/>
          <w:szCs w:val="24"/>
        </w:rPr>
      </w:pPr>
      <w:r w:rsidRPr="002950AC">
        <w:rPr>
          <w:rFonts w:ascii="Arial" w:hAnsi="Arial" w:cs="Arial"/>
          <w:bCs/>
          <w:sz w:val="24"/>
          <w:szCs w:val="24"/>
        </w:rPr>
        <w:t xml:space="preserve">Name: </w:t>
      </w:r>
      <w:r w:rsidR="00B52EDD" w:rsidRPr="002950AC">
        <w:rPr>
          <w:rFonts w:ascii="Arial" w:hAnsi="Arial" w:cs="Arial"/>
          <w:bCs/>
          <w:sz w:val="24"/>
          <w:szCs w:val="24"/>
        </w:rPr>
        <w:t xml:space="preserve">                                        </w:t>
      </w:r>
      <w:r w:rsidR="002950AC">
        <w:rPr>
          <w:rFonts w:ascii="Arial" w:hAnsi="Arial" w:cs="Arial"/>
          <w:bCs/>
          <w:sz w:val="24"/>
          <w:szCs w:val="24"/>
        </w:rPr>
        <w:t xml:space="preserve"> </w:t>
      </w:r>
      <w:r w:rsidR="00FA4E6A">
        <w:rPr>
          <w:rFonts w:ascii="Arial" w:hAnsi="Arial" w:cs="Arial"/>
          <w:bCs/>
          <w:sz w:val="24"/>
          <w:szCs w:val="24"/>
        </w:rPr>
        <w:t xml:space="preserve">        </w:t>
      </w:r>
      <w:r w:rsidR="002950AC">
        <w:rPr>
          <w:rFonts w:ascii="Arial" w:hAnsi="Arial" w:cs="Arial"/>
          <w:bCs/>
          <w:sz w:val="24"/>
          <w:szCs w:val="24"/>
        </w:rPr>
        <w:t xml:space="preserve"> </w:t>
      </w:r>
      <w:r w:rsidR="00214809">
        <w:rPr>
          <w:rFonts w:ascii="Arial" w:hAnsi="Arial" w:cs="Arial"/>
          <w:bCs/>
          <w:sz w:val="24"/>
          <w:szCs w:val="24"/>
        </w:rPr>
        <w:t xml:space="preserve">                   </w:t>
      </w:r>
      <w:r w:rsidRPr="002950AC">
        <w:rPr>
          <w:rFonts w:ascii="Arial" w:hAnsi="Arial" w:cs="Arial"/>
          <w:bCs/>
          <w:sz w:val="24"/>
          <w:szCs w:val="24"/>
        </w:rPr>
        <w:t>Name:</w:t>
      </w:r>
      <w:r w:rsidR="00B52EDD" w:rsidRPr="002950AC">
        <w:rPr>
          <w:rFonts w:ascii="Arial" w:hAnsi="Arial" w:cs="Arial"/>
          <w:bCs/>
          <w:sz w:val="24"/>
          <w:szCs w:val="24"/>
        </w:rPr>
        <w:t xml:space="preserve"> </w:t>
      </w:r>
      <w:r w:rsidR="00583E31">
        <w:rPr>
          <w:rFonts w:ascii="Arial" w:hAnsi="Arial" w:cs="Arial"/>
          <w:bCs/>
          <w:sz w:val="24"/>
          <w:szCs w:val="24"/>
        </w:rPr>
        <w:t>Daphney Ndou</w:t>
      </w:r>
    </w:p>
    <w:p w14:paraId="4F74777E" w14:textId="77777777" w:rsidR="0041303A" w:rsidRPr="002950AC" w:rsidRDefault="0041303A" w:rsidP="002950AC">
      <w:pPr>
        <w:spacing w:line="360" w:lineRule="auto"/>
        <w:rPr>
          <w:rFonts w:ascii="Arial" w:hAnsi="Arial" w:cs="Arial"/>
          <w:bCs/>
          <w:sz w:val="24"/>
          <w:szCs w:val="24"/>
        </w:rPr>
      </w:pPr>
      <w:r w:rsidRPr="002950AC">
        <w:rPr>
          <w:rFonts w:ascii="Arial" w:hAnsi="Arial" w:cs="Arial"/>
          <w:bCs/>
          <w:sz w:val="24"/>
          <w:szCs w:val="24"/>
        </w:rPr>
        <w:t>Eskom’s Procurement M</w:t>
      </w:r>
      <w:r w:rsidR="00430B15" w:rsidRPr="002950AC">
        <w:rPr>
          <w:rFonts w:ascii="Arial" w:hAnsi="Arial" w:cs="Arial"/>
          <w:bCs/>
          <w:sz w:val="24"/>
          <w:szCs w:val="24"/>
        </w:rPr>
        <w:t xml:space="preserve">anager        </w:t>
      </w:r>
      <w:r w:rsidR="002950AC">
        <w:rPr>
          <w:rFonts w:ascii="Arial" w:hAnsi="Arial" w:cs="Arial"/>
          <w:bCs/>
          <w:sz w:val="24"/>
          <w:szCs w:val="24"/>
        </w:rPr>
        <w:t xml:space="preserve">                     </w:t>
      </w:r>
      <w:r w:rsidR="00430B15" w:rsidRPr="002950AC">
        <w:rPr>
          <w:rFonts w:ascii="Arial" w:hAnsi="Arial" w:cs="Arial"/>
          <w:bCs/>
          <w:sz w:val="24"/>
          <w:szCs w:val="24"/>
        </w:rPr>
        <w:t xml:space="preserve"> </w:t>
      </w:r>
      <w:r w:rsidR="00B52EDD" w:rsidRPr="002950AC">
        <w:rPr>
          <w:rFonts w:ascii="Arial" w:hAnsi="Arial" w:cs="Arial"/>
          <w:bCs/>
          <w:sz w:val="24"/>
          <w:szCs w:val="24"/>
        </w:rPr>
        <w:t>Eskom’s Procurement</w:t>
      </w:r>
      <w:r w:rsidRPr="002950AC">
        <w:rPr>
          <w:rFonts w:ascii="Arial" w:hAnsi="Arial" w:cs="Arial"/>
          <w:bCs/>
          <w:sz w:val="24"/>
          <w:szCs w:val="24"/>
        </w:rPr>
        <w:t xml:space="preserve"> </w:t>
      </w:r>
      <w:r w:rsidR="002950AC">
        <w:rPr>
          <w:rFonts w:ascii="Arial" w:hAnsi="Arial" w:cs="Arial"/>
          <w:bCs/>
          <w:sz w:val="24"/>
          <w:szCs w:val="24"/>
        </w:rPr>
        <w:t>Officer</w:t>
      </w:r>
    </w:p>
    <w:p w14:paraId="4218F796" w14:textId="110313C2" w:rsidR="003914DE" w:rsidRPr="002950AC" w:rsidRDefault="0041303A" w:rsidP="002950AC">
      <w:pPr>
        <w:spacing w:line="360" w:lineRule="auto"/>
        <w:rPr>
          <w:rFonts w:ascii="Arial" w:hAnsi="Arial" w:cs="Arial"/>
          <w:bCs/>
          <w:sz w:val="24"/>
          <w:szCs w:val="24"/>
        </w:rPr>
      </w:pPr>
      <w:r w:rsidRPr="002950AC">
        <w:rPr>
          <w:rFonts w:ascii="Arial" w:hAnsi="Arial" w:cs="Arial"/>
          <w:bCs/>
          <w:sz w:val="24"/>
          <w:szCs w:val="24"/>
        </w:rPr>
        <w:t>Name:</w:t>
      </w:r>
      <w:r w:rsidR="00FA4E6A">
        <w:rPr>
          <w:rFonts w:ascii="Arial" w:hAnsi="Arial" w:cs="Arial"/>
          <w:bCs/>
          <w:sz w:val="24"/>
          <w:szCs w:val="24"/>
        </w:rPr>
        <w:t xml:space="preserve"> </w:t>
      </w:r>
      <w:r w:rsidR="00B52EDD" w:rsidRPr="002950AC">
        <w:rPr>
          <w:rFonts w:ascii="Arial" w:hAnsi="Arial" w:cs="Arial"/>
          <w:bCs/>
          <w:sz w:val="24"/>
          <w:szCs w:val="24"/>
        </w:rPr>
        <w:t xml:space="preserve">                  </w:t>
      </w:r>
      <w:r w:rsidRPr="002950AC">
        <w:rPr>
          <w:rFonts w:ascii="Arial" w:hAnsi="Arial" w:cs="Arial"/>
          <w:bCs/>
          <w:sz w:val="24"/>
          <w:szCs w:val="24"/>
        </w:rPr>
        <w:t xml:space="preserve">                 </w:t>
      </w:r>
      <w:r w:rsidR="002950AC">
        <w:rPr>
          <w:rFonts w:ascii="Arial" w:hAnsi="Arial" w:cs="Arial"/>
          <w:bCs/>
          <w:sz w:val="24"/>
          <w:szCs w:val="24"/>
        </w:rPr>
        <w:t xml:space="preserve"> </w:t>
      </w:r>
      <w:r w:rsidR="00FA4E6A">
        <w:rPr>
          <w:rFonts w:ascii="Arial" w:hAnsi="Arial" w:cs="Arial"/>
          <w:bCs/>
          <w:sz w:val="24"/>
          <w:szCs w:val="24"/>
        </w:rPr>
        <w:t xml:space="preserve">     </w:t>
      </w:r>
      <w:r w:rsidR="00187FF2">
        <w:rPr>
          <w:rFonts w:ascii="Arial" w:hAnsi="Arial" w:cs="Arial"/>
          <w:bCs/>
          <w:sz w:val="24"/>
          <w:szCs w:val="24"/>
        </w:rPr>
        <w:t xml:space="preserve">                            </w:t>
      </w:r>
      <w:r w:rsidRPr="002950AC">
        <w:rPr>
          <w:rFonts w:ascii="Arial" w:hAnsi="Arial" w:cs="Arial"/>
          <w:bCs/>
          <w:sz w:val="24"/>
          <w:szCs w:val="24"/>
        </w:rPr>
        <w:t>Name:</w:t>
      </w:r>
      <w:r w:rsidR="00B52EDD" w:rsidRPr="002950AC">
        <w:rPr>
          <w:rFonts w:ascii="Arial" w:hAnsi="Arial" w:cs="Arial"/>
          <w:bCs/>
          <w:sz w:val="24"/>
          <w:szCs w:val="24"/>
        </w:rPr>
        <w:t xml:space="preserve"> </w:t>
      </w:r>
      <w:r w:rsidR="000520DF" w:rsidRPr="000520DF">
        <w:rPr>
          <w:rFonts w:ascii="Arial" w:hAnsi="Arial" w:cs="Arial"/>
          <w:bCs/>
          <w:sz w:val="24"/>
          <w:szCs w:val="24"/>
        </w:rPr>
        <w:t>Mabatane Mariri</w:t>
      </w:r>
    </w:p>
    <w:p w14:paraId="5239BFAB" w14:textId="2FE4EC7F" w:rsidR="002E14C8" w:rsidRDefault="002E14C8"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hAnsi="Arial" w:cs="Arial"/>
          <w:bCs/>
          <w:sz w:val="24"/>
          <w:szCs w:val="24"/>
        </w:rPr>
      </w:pPr>
    </w:p>
    <w:p w14:paraId="7C518984" w14:textId="5F1594CC" w:rsidR="00583E31" w:rsidRDefault="00583E31"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hAnsi="Arial" w:cs="Arial"/>
          <w:bCs/>
          <w:sz w:val="24"/>
          <w:szCs w:val="24"/>
        </w:rPr>
      </w:pPr>
    </w:p>
    <w:p w14:paraId="59FA3C16" w14:textId="77777777" w:rsidR="00583E31" w:rsidRDefault="00583E31"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hAnsi="Arial" w:cs="Arial"/>
          <w:bCs/>
          <w:sz w:val="24"/>
          <w:szCs w:val="24"/>
        </w:rPr>
      </w:pPr>
    </w:p>
    <w:p w14:paraId="2C6EE61B" w14:textId="77B9E570" w:rsidR="00FA4E6A" w:rsidRDefault="00FA4E6A"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eastAsia="Times New Roman" w:hAnsi="Arial" w:cs="Arial"/>
          <w:b/>
          <w:sz w:val="26"/>
          <w:szCs w:val="20"/>
          <w:lang w:val="en-GB"/>
        </w:rPr>
      </w:pPr>
    </w:p>
    <w:p w14:paraId="31A3F88B" w14:textId="7A82B3E6" w:rsidR="00214809" w:rsidRDefault="00214809"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eastAsia="Times New Roman" w:hAnsi="Arial" w:cs="Arial"/>
          <w:b/>
          <w:sz w:val="26"/>
          <w:szCs w:val="20"/>
          <w:lang w:val="en-GB"/>
        </w:rPr>
      </w:pPr>
    </w:p>
    <w:p w14:paraId="033C82BB" w14:textId="77777777" w:rsidR="00214809" w:rsidRDefault="00214809"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eastAsia="Times New Roman" w:hAnsi="Arial" w:cs="Arial"/>
          <w:b/>
          <w:sz w:val="26"/>
          <w:szCs w:val="20"/>
          <w:lang w:val="en-GB"/>
        </w:rPr>
      </w:pPr>
    </w:p>
    <w:p w14:paraId="0C7AF624" w14:textId="77777777" w:rsidR="0019541E" w:rsidRPr="002950AC" w:rsidRDefault="002E14C8" w:rsidP="002950A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360" w:lineRule="auto"/>
        <w:rPr>
          <w:rFonts w:ascii="Arial" w:eastAsia="Times New Roman" w:hAnsi="Arial" w:cs="Arial"/>
          <w:b/>
          <w:sz w:val="26"/>
          <w:szCs w:val="20"/>
          <w:lang w:val="en-GB"/>
        </w:rPr>
      </w:pPr>
      <w:r>
        <w:rPr>
          <w:rFonts w:ascii="Arial" w:eastAsia="Times New Roman" w:hAnsi="Arial" w:cs="Arial"/>
          <w:b/>
          <w:sz w:val="26"/>
          <w:szCs w:val="20"/>
          <w:lang w:val="en-GB"/>
        </w:rPr>
        <w:t xml:space="preserve">Table of </w:t>
      </w:r>
      <w:r w:rsidR="0019541E" w:rsidRPr="002950AC">
        <w:rPr>
          <w:rFonts w:ascii="Arial" w:eastAsia="Times New Roman" w:hAnsi="Arial" w:cs="Arial"/>
          <w:b/>
          <w:sz w:val="26"/>
          <w:szCs w:val="20"/>
          <w:lang w:val="en-GB"/>
        </w:rPr>
        <w:t>Content</w:t>
      </w:r>
      <w:bookmarkStart w:id="0" w:name="_TOCPageStart"/>
      <w:bookmarkEnd w:id="0"/>
      <w:r>
        <w:rPr>
          <w:rFonts w:ascii="Arial" w:eastAsia="Times New Roman" w:hAnsi="Arial" w:cs="Arial"/>
          <w:b/>
          <w:sz w:val="26"/>
          <w:szCs w:val="20"/>
          <w:lang w:val="en-GB"/>
        </w:rPr>
        <w:t>s</w:t>
      </w:r>
    </w:p>
    <w:p w14:paraId="64416F95" w14:textId="77777777" w:rsidR="0019541E" w:rsidRPr="002950AC" w:rsidRDefault="0019541E"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right"/>
        <w:rPr>
          <w:rFonts w:ascii="Arial" w:eastAsia="Times New Roman" w:hAnsi="Arial" w:cs="Arial"/>
          <w:b/>
          <w:szCs w:val="20"/>
          <w:lang w:val="en-GB"/>
        </w:rPr>
      </w:pPr>
      <w:r w:rsidRPr="002950AC">
        <w:rPr>
          <w:rFonts w:ascii="Arial" w:eastAsia="Times New Roman" w:hAnsi="Arial" w:cs="Arial"/>
          <w:b/>
          <w:szCs w:val="20"/>
          <w:lang w:val="en-GB"/>
        </w:rPr>
        <w:t>Page</w:t>
      </w:r>
    </w:p>
    <w:p w14:paraId="3D62A349" w14:textId="77777777" w:rsidR="00906679" w:rsidRDefault="0019541E">
      <w:pPr>
        <w:pStyle w:val="TOC1"/>
        <w:rPr>
          <w:rFonts w:eastAsiaTheme="minorEastAsia"/>
          <w:noProof/>
          <w:lang w:eastAsia="en-ZA"/>
        </w:rPr>
      </w:pPr>
      <w:r w:rsidRPr="002950AC">
        <w:rPr>
          <w:rFonts w:ascii="Arial" w:hAnsi="Arial" w:cs="Arial"/>
          <w:lang w:val="en-GB"/>
        </w:rPr>
        <w:fldChar w:fldCharType="begin"/>
      </w:r>
      <w:r w:rsidRPr="002950AC">
        <w:rPr>
          <w:rFonts w:ascii="Arial" w:hAnsi="Arial" w:cs="Arial"/>
          <w:lang w:val="en-GB"/>
        </w:rPr>
        <w:instrText xml:space="preserve"> TOC \h \z \t  "Heading 1,1,Heading 2,2,Heading 3,3,Appendix 1,1,Title Left,1" \* MERGEFORMAT </w:instrText>
      </w:r>
      <w:r w:rsidRPr="002950AC">
        <w:rPr>
          <w:rFonts w:ascii="Arial" w:hAnsi="Arial" w:cs="Arial"/>
          <w:lang w:val="en-GB"/>
        </w:rPr>
        <w:fldChar w:fldCharType="separate"/>
      </w:r>
      <w:hyperlink w:anchor="_Toc16068996" w:history="1">
        <w:r w:rsidR="00906679" w:rsidRPr="00B51A25">
          <w:rPr>
            <w:rStyle w:val="Hyperlink"/>
            <w:rFonts w:ascii="Arial" w:hAnsi="Arial" w:cs="Arial"/>
            <w:noProof/>
          </w:rPr>
          <w:t>1.</w:t>
        </w:r>
        <w:r w:rsidR="00906679">
          <w:rPr>
            <w:rFonts w:eastAsiaTheme="minorEastAsia"/>
            <w:noProof/>
            <w:lang w:eastAsia="en-ZA"/>
          </w:rPr>
          <w:tab/>
        </w:r>
        <w:r w:rsidR="00906679" w:rsidRPr="00B51A25">
          <w:rPr>
            <w:rStyle w:val="Hyperlink"/>
            <w:rFonts w:ascii="Arial" w:hAnsi="Arial" w:cs="Arial"/>
            <w:noProof/>
          </w:rPr>
          <w:t>Introduction</w:t>
        </w:r>
        <w:r w:rsidR="00906679">
          <w:rPr>
            <w:noProof/>
            <w:webHidden/>
          </w:rPr>
          <w:tab/>
        </w:r>
        <w:r w:rsidR="00906679">
          <w:rPr>
            <w:noProof/>
            <w:webHidden/>
          </w:rPr>
          <w:fldChar w:fldCharType="begin"/>
        </w:r>
        <w:r w:rsidR="00906679">
          <w:rPr>
            <w:noProof/>
            <w:webHidden/>
          </w:rPr>
          <w:instrText xml:space="preserve"> PAGEREF _Toc16068996 \h </w:instrText>
        </w:r>
        <w:r w:rsidR="00906679">
          <w:rPr>
            <w:noProof/>
            <w:webHidden/>
          </w:rPr>
        </w:r>
        <w:r w:rsidR="00906679">
          <w:rPr>
            <w:noProof/>
            <w:webHidden/>
          </w:rPr>
          <w:fldChar w:fldCharType="separate"/>
        </w:r>
        <w:r w:rsidR="005A4ACC">
          <w:rPr>
            <w:noProof/>
            <w:webHidden/>
          </w:rPr>
          <w:t>5</w:t>
        </w:r>
        <w:r w:rsidR="00906679">
          <w:rPr>
            <w:noProof/>
            <w:webHidden/>
          </w:rPr>
          <w:fldChar w:fldCharType="end"/>
        </w:r>
      </w:hyperlink>
    </w:p>
    <w:p w14:paraId="0C1F008A" w14:textId="77777777" w:rsidR="00906679" w:rsidRDefault="00B53260">
      <w:pPr>
        <w:pStyle w:val="TOC1"/>
        <w:rPr>
          <w:rFonts w:eastAsiaTheme="minorEastAsia"/>
          <w:noProof/>
          <w:lang w:eastAsia="en-ZA"/>
        </w:rPr>
      </w:pPr>
      <w:hyperlink w:anchor="_Toc16068997" w:history="1">
        <w:r w:rsidR="00906679" w:rsidRPr="00B51A25">
          <w:rPr>
            <w:rStyle w:val="Hyperlink"/>
            <w:rFonts w:ascii="Arial" w:hAnsi="Arial" w:cs="Arial"/>
            <w:noProof/>
          </w:rPr>
          <w:t>2. Supporting Clauses</w:t>
        </w:r>
        <w:r w:rsidR="00906679">
          <w:rPr>
            <w:noProof/>
            <w:webHidden/>
          </w:rPr>
          <w:tab/>
        </w:r>
        <w:r w:rsidR="00906679">
          <w:rPr>
            <w:noProof/>
            <w:webHidden/>
          </w:rPr>
          <w:fldChar w:fldCharType="begin"/>
        </w:r>
        <w:r w:rsidR="00906679">
          <w:rPr>
            <w:noProof/>
            <w:webHidden/>
          </w:rPr>
          <w:instrText xml:space="preserve"> PAGEREF _Toc16068997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1C645985" w14:textId="77777777" w:rsidR="00906679" w:rsidRDefault="00B53260">
      <w:pPr>
        <w:pStyle w:val="TOC2"/>
        <w:tabs>
          <w:tab w:val="right" w:leader="dot" w:pos="9016"/>
        </w:tabs>
        <w:rPr>
          <w:rFonts w:eastAsiaTheme="minorEastAsia"/>
          <w:noProof/>
          <w:lang w:eastAsia="en-ZA"/>
        </w:rPr>
      </w:pPr>
      <w:hyperlink w:anchor="_Toc16068998" w:history="1">
        <w:r w:rsidR="00906679" w:rsidRPr="00B51A25">
          <w:rPr>
            <w:rStyle w:val="Hyperlink"/>
            <w:rFonts w:ascii="Arial" w:hAnsi="Arial" w:cs="Arial"/>
            <w:noProof/>
          </w:rPr>
          <w:t>2.1 Scope</w:t>
        </w:r>
        <w:r w:rsidR="00906679">
          <w:rPr>
            <w:noProof/>
            <w:webHidden/>
          </w:rPr>
          <w:tab/>
        </w:r>
        <w:r w:rsidR="00906679">
          <w:rPr>
            <w:noProof/>
            <w:webHidden/>
          </w:rPr>
          <w:fldChar w:fldCharType="begin"/>
        </w:r>
        <w:r w:rsidR="00906679">
          <w:rPr>
            <w:noProof/>
            <w:webHidden/>
          </w:rPr>
          <w:instrText xml:space="preserve"> PAGEREF _Toc16068998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50CAFD4F" w14:textId="77777777" w:rsidR="00906679" w:rsidRDefault="00B53260">
      <w:pPr>
        <w:pStyle w:val="TOC3"/>
        <w:tabs>
          <w:tab w:val="right" w:leader="dot" w:pos="9016"/>
        </w:tabs>
        <w:rPr>
          <w:rFonts w:eastAsiaTheme="minorEastAsia"/>
          <w:noProof/>
          <w:lang w:eastAsia="en-ZA"/>
        </w:rPr>
      </w:pPr>
      <w:hyperlink w:anchor="_Toc16068999" w:history="1">
        <w:r w:rsidR="00906679" w:rsidRPr="00B51A25">
          <w:rPr>
            <w:rStyle w:val="Hyperlink"/>
            <w:rFonts w:ascii="Arial" w:hAnsi="Arial" w:cs="Arial"/>
            <w:noProof/>
          </w:rPr>
          <w:t>2.1.1 Purpose</w:t>
        </w:r>
        <w:r w:rsidR="00906679">
          <w:rPr>
            <w:noProof/>
            <w:webHidden/>
          </w:rPr>
          <w:tab/>
        </w:r>
        <w:r w:rsidR="00906679">
          <w:rPr>
            <w:noProof/>
            <w:webHidden/>
          </w:rPr>
          <w:fldChar w:fldCharType="begin"/>
        </w:r>
        <w:r w:rsidR="00906679">
          <w:rPr>
            <w:noProof/>
            <w:webHidden/>
          </w:rPr>
          <w:instrText xml:space="preserve"> PAGEREF _Toc16068999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1664B02B" w14:textId="77777777" w:rsidR="00906679" w:rsidRDefault="00B53260">
      <w:pPr>
        <w:pStyle w:val="TOC3"/>
        <w:tabs>
          <w:tab w:val="right" w:leader="dot" w:pos="9016"/>
        </w:tabs>
        <w:rPr>
          <w:rFonts w:eastAsiaTheme="minorEastAsia"/>
          <w:noProof/>
          <w:lang w:eastAsia="en-ZA"/>
        </w:rPr>
      </w:pPr>
      <w:hyperlink w:anchor="_Toc16069000" w:history="1">
        <w:r w:rsidR="00906679" w:rsidRPr="00B51A25">
          <w:rPr>
            <w:rStyle w:val="Hyperlink"/>
            <w:rFonts w:ascii="Arial" w:hAnsi="Arial" w:cs="Arial"/>
            <w:noProof/>
          </w:rPr>
          <w:t>2.1.2 Applicability</w:t>
        </w:r>
        <w:r w:rsidR="00906679">
          <w:rPr>
            <w:noProof/>
            <w:webHidden/>
          </w:rPr>
          <w:tab/>
        </w:r>
        <w:r w:rsidR="00906679">
          <w:rPr>
            <w:noProof/>
            <w:webHidden/>
          </w:rPr>
          <w:fldChar w:fldCharType="begin"/>
        </w:r>
        <w:r w:rsidR="00906679">
          <w:rPr>
            <w:noProof/>
            <w:webHidden/>
          </w:rPr>
          <w:instrText xml:space="preserve"> PAGEREF _Toc16069000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2FC72DC0" w14:textId="77777777" w:rsidR="00906679" w:rsidRDefault="00B53260">
      <w:pPr>
        <w:pStyle w:val="TOC2"/>
        <w:tabs>
          <w:tab w:val="right" w:leader="dot" w:pos="9016"/>
        </w:tabs>
        <w:rPr>
          <w:rFonts w:eastAsiaTheme="minorEastAsia"/>
          <w:noProof/>
          <w:lang w:eastAsia="en-ZA"/>
        </w:rPr>
      </w:pPr>
      <w:hyperlink w:anchor="_Toc16069001" w:history="1">
        <w:r w:rsidR="00906679" w:rsidRPr="00B51A25">
          <w:rPr>
            <w:rStyle w:val="Hyperlink"/>
            <w:rFonts w:ascii="Arial" w:hAnsi="Arial" w:cs="Arial"/>
            <w:noProof/>
          </w:rPr>
          <w:t>2.2 Normative/Informative References</w:t>
        </w:r>
        <w:r w:rsidR="00906679">
          <w:rPr>
            <w:noProof/>
            <w:webHidden/>
          </w:rPr>
          <w:tab/>
        </w:r>
        <w:r w:rsidR="00906679">
          <w:rPr>
            <w:noProof/>
            <w:webHidden/>
          </w:rPr>
          <w:fldChar w:fldCharType="begin"/>
        </w:r>
        <w:r w:rsidR="00906679">
          <w:rPr>
            <w:noProof/>
            <w:webHidden/>
          </w:rPr>
          <w:instrText xml:space="preserve"> PAGEREF _Toc16069001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0732E736" w14:textId="77777777" w:rsidR="00906679" w:rsidRDefault="00B53260">
      <w:pPr>
        <w:pStyle w:val="TOC3"/>
        <w:tabs>
          <w:tab w:val="right" w:leader="dot" w:pos="9016"/>
        </w:tabs>
        <w:rPr>
          <w:rFonts w:eastAsiaTheme="minorEastAsia"/>
          <w:noProof/>
          <w:lang w:eastAsia="en-ZA"/>
        </w:rPr>
      </w:pPr>
      <w:hyperlink w:anchor="_Toc16069002" w:history="1">
        <w:r w:rsidR="00906679" w:rsidRPr="00B51A25">
          <w:rPr>
            <w:rStyle w:val="Hyperlink"/>
            <w:rFonts w:ascii="Arial" w:hAnsi="Arial" w:cs="Arial"/>
            <w:noProof/>
          </w:rPr>
          <w:t>2.2.1 Normative</w:t>
        </w:r>
        <w:r w:rsidR="00906679">
          <w:rPr>
            <w:noProof/>
            <w:webHidden/>
          </w:rPr>
          <w:tab/>
        </w:r>
        <w:r w:rsidR="00906679">
          <w:rPr>
            <w:noProof/>
            <w:webHidden/>
          </w:rPr>
          <w:fldChar w:fldCharType="begin"/>
        </w:r>
        <w:r w:rsidR="00906679">
          <w:rPr>
            <w:noProof/>
            <w:webHidden/>
          </w:rPr>
          <w:instrText xml:space="preserve"> PAGEREF _Toc16069002 \h </w:instrText>
        </w:r>
        <w:r w:rsidR="00906679">
          <w:rPr>
            <w:noProof/>
            <w:webHidden/>
          </w:rPr>
        </w:r>
        <w:r w:rsidR="00906679">
          <w:rPr>
            <w:noProof/>
            <w:webHidden/>
          </w:rPr>
          <w:fldChar w:fldCharType="separate"/>
        </w:r>
        <w:r w:rsidR="005A4ACC">
          <w:rPr>
            <w:noProof/>
            <w:webHidden/>
          </w:rPr>
          <w:t>6</w:t>
        </w:r>
        <w:r w:rsidR="00906679">
          <w:rPr>
            <w:noProof/>
            <w:webHidden/>
          </w:rPr>
          <w:fldChar w:fldCharType="end"/>
        </w:r>
      </w:hyperlink>
    </w:p>
    <w:p w14:paraId="46DCA888" w14:textId="77777777" w:rsidR="00906679" w:rsidRDefault="00B53260">
      <w:pPr>
        <w:pStyle w:val="TOC3"/>
        <w:tabs>
          <w:tab w:val="right" w:leader="dot" w:pos="9016"/>
        </w:tabs>
        <w:rPr>
          <w:rFonts w:eastAsiaTheme="minorEastAsia"/>
          <w:noProof/>
          <w:lang w:eastAsia="en-ZA"/>
        </w:rPr>
      </w:pPr>
      <w:hyperlink w:anchor="_Toc16069003" w:history="1">
        <w:r w:rsidR="00906679" w:rsidRPr="00B51A25">
          <w:rPr>
            <w:rStyle w:val="Hyperlink"/>
            <w:rFonts w:ascii="Arial" w:hAnsi="Arial" w:cs="Arial"/>
            <w:noProof/>
          </w:rPr>
          <w:t>2.2.2 Informative</w:t>
        </w:r>
        <w:r w:rsidR="00906679">
          <w:rPr>
            <w:noProof/>
            <w:webHidden/>
          </w:rPr>
          <w:tab/>
        </w:r>
        <w:r w:rsidR="00906679">
          <w:rPr>
            <w:noProof/>
            <w:webHidden/>
          </w:rPr>
          <w:fldChar w:fldCharType="begin"/>
        </w:r>
        <w:r w:rsidR="00906679">
          <w:rPr>
            <w:noProof/>
            <w:webHidden/>
          </w:rPr>
          <w:instrText xml:space="preserve"> PAGEREF _Toc16069003 \h </w:instrText>
        </w:r>
        <w:r w:rsidR="00906679">
          <w:rPr>
            <w:noProof/>
            <w:webHidden/>
          </w:rPr>
        </w:r>
        <w:r w:rsidR="00906679">
          <w:rPr>
            <w:noProof/>
            <w:webHidden/>
          </w:rPr>
          <w:fldChar w:fldCharType="separate"/>
        </w:r>
        <w:r w:rsidR="005A4ACC">
          <w:rPr>
            <w:noProof/>
            <w:webHidden/>
          </w:rPr>
          <w:t>7</w:t>
        </w:r>
        <w:r w:rsidR="00906679">
          <w:rPr>
            <w:noProof/>
            <w:webHidden/>
          </w:rPr>
          <w:fldChar w:fldCharType="end"/>
        </w:r>
      </w:hyperlink>
    </w:p>
    <w:p w14:paraId="1A3A3FCD" w14:textId="77777777" w:rsidR="00906679" w:rsidRDefault="00B53260">
      <w:pPr>
        <w:pStyle w:val="TOC2"/>
        <w:tabs>
          <w:tab w:val="right" w:leader="dot" w:pos="9016"/>
        </w:tabs>
        <w:rPr>
          <w:rFonts w:eastAsiaTheme="minorEastAsia"/>
          <w:noProof/>
          <w:lang w:eastAsia="en-ZA"/>
        </w:rPr>
      </w:pPr>
      <w:hyperlink w:anchor="_Toc16069004" w:history="1">
        <w:r w:rsidR="00906679" w:rsidRPr="00B51A25">
          <w:rPr>
            <w:rStyle w:val="Hyperlink"/>
            <w:rFonts w:ascii="Arial" w:hAnsi="Arial" w:cs="Arial"/>
            <w:noProof/>
          </w:rPr>
          <w:t>2.3 Definitions</w:t>
        </w:r>
        <w:r w:rsidR="00906679">
          <w:rPr>
            <w:noProof/>
            <w:webHidden/>
          </w:rPr>
          <w:tab/>
        </w:r>
        <w:r w:rsidR="00906679">
          <w:rPr>
            <w:noProof/>
            <w:webHidden/>
          </w:rPr>
          <w:fldChar w:fldCharType="begin"/>
        </w:r>
        <w:r w:rsidR="00906679">
          <w:rPr>
            <w:noProof/>
            <w:webHidden/>
          </w:rPr>
          <w:instrText xml:space="preserve"> PAGEREF _Toc16069004 \h </w:instrText>
        </w:r>
        <w:r w:rsidR="00906679">
          <w:rPr>
            <w:noProof/>
            <w:webHidden/>
          </w:rPr>
        </w:r>
        <w:r w:rsidR="00906679">
          <w:rPr>
            <w:noProof/>
            <w:webHidden/>
          </w:rPr>
          <w:fldChar w:fldCharType="separate"/>
        </w:r>
        <w:r w:rsidR="005A4ACC">
          <w:rPr>
            <w:noProof/>
            <w:webHidden/>
          </w:rPr>
          <w:t>8</w:t>
        </w:r>
        <w:r w:rsidR="00906679">
          <w:rPr>
            <w:noProof/>
            <w:webHidden/>
          </w:rPr>
          <w:fldChar w:fldCharType="end"/>
        </w:r>
      </w:hyperlink>
    </w:p>
    <w:p w14:paraId="47AE5F82" w14:textId="77777777" w:rsidR="00906679" w:rsidRDefault="00B53260">
      <w:pPr>
        <w:pStyle w:val="TOC2"/>
        <w:tabs>
          <w:tab w:val="right" w:leader="dot" w:pos="9016"/>
        </w:tabs>
        <w:rPr>
          <w:rFonts w:eastAsiaTheme="minorEastAsia"/>
          <w:noProof/>
          <w:lang w:eastAsia="en-ZA"/>
        </w:rPr>
      </w:pPr>
      <w:hyperlink w:anchor="_Toc16069005" w:history="1">
        <w:r w:rsidR="00906679" w:rsidRPr="00B51A25">
          <w:rPr>
            <w:rStyle w:val="Hyperlink"/>
            <w:rFonts w:ascii="Arial" w:hAnsi="Arial" w:cs="Arial"/>
            <w:noProof/>
          </w:rPr>
          <w:t>2.4 Abbreviations</w:t>
        </w:r>
        <w:r w:rsidR="00906679">
          <w:rPr>
            <w:noProof/>
            <w:webHidden/>
          </w:rPr>
          <w:tab/>
        </w:r>
        <w:r w:rsidR="00906679">
          <w:rPr>
            <w:noProof/>
            <w:webHidden/>
          </w:rPr>
          <w:fldChar w:fldCharType="begin"/>
        </w:r>
        <w:r w:rsidR="00906679">
          <w:rPr>
            <w:noProof/>
            <w:webHidden/>
          </w:rPr>
          <w:instrText xml:space="preserve"> PAGEREF _Toc16069005 \h </w:instrText>
        </w:r>
        <w:r w:rsidR="00906679">
          <w:rPr>
            <w:noProof/>
            <w:webHidden/>
          </w:rPr>
        </w:r>
        <w:r w:rsidR="00906679">
          <w:rPr>
            <w:noProof/>
            <w:webHidden/>
          </w:rPr>
          <w:fldChar w:fldCharType="separate"/>
        </w:r>
        <w:r w:rsidR="005A4ACC">
          <w:rPr>
            <w:noProof/>
            <w:webHidden/>
          </w:rPr>
          <w:t>11</w:t>
        </w:r>
        <w:r w:rsidR="00906679">
          <w:rPr>
            <w:noProof/>
            <w:webHidden/>
          </w:rPr>
          <w:fldChar w:fldCharType="end"/>
        </w:r>
      </w:hyperlink>
    </w:p>
    <w:p w14:paraId="0792D55F" w14:textId="77777777" w:rsidR="00906679" w:rsidRDefault="00B53260">
      <w:pPr>
        <w:pStyle w:val="TOC2"/>
        <w:tabs>
          <w:tab w:val="right" w:leader="dot" w:pos="9016"/>
        </w:tabs>
        <w:rPr>
          <w:rFonts w:eastAsiaTheme="minorEastAsia"/>
          <w:noProof/>
          <w:lang w:eastAsia="en-ZA"/>
        </w:rPr>
      </w:pPr>
      <w:hyperlink w:anchor="_Toc16069006" w:history="1">
        <w:r w:rsidR="00906679" w:rsidRPr="00B51A25">
          <w:rPr>
            <w:rStyle w:val="Hyperlink"/>
            <w:rFonts w:ascii="Arial" w:hAnsi="Arial" w:cs="Arial"/>
            <w:noProof/>
          </w:rPr>
          <w:t>2.5 Roles and Responsibilities</w:t>
        </w:r>
        <w:r w:rsidR="00906679">
          <w:rPr>
            <w:noProof/>
            <w:webHidden/>
          </w:rPr>
          <w:tab/>
        </w:r>
        <w:r w:rsidR="00906679">
          <w:rPr>
            <w:noProof/>
            <w:webHidden/>
          </w:rPr>
          <w:fldChar w:fldCharType="begin"/>
        </w:r>
        <w:r w:rsidR="00906679">
          <w:rPr>
            <w:noProof/>
            <w:webHidden/>
          </w:rPr>
          <w:instrText xml:space="preserve"> PAGEREF _Toc16069006 \h </w:instrText>
        </w:r>
        <w:r w:rsidR="00906679">
          <w:rPr>
            <w:noProof/>
            <w:webHidden/>
          </w:rPr>
        </w:r>
        <w:r w:rsidR="00906679">
          <w:rPr>
            <w:noProof/>
            <w:webHidden/>
          </w:rPr>
          <w:fldChar w:fldCharType="separate"/>
        </w:r>
        <w:r w:rsidR="005A4ACC">
          <w:rPr>
            <w:noProof/>
            <w:webHidden/>
          </w:rPr>
          <w:t>12</w:t>
        </w:r>
        <w:r w:rsidR="00906679">
          <w:rPr>
            <w:noProof/>
            <w:webHidden/>
          </w:rPr>
          <w:fldChar w:fldCharType="end"/>
        </w:r>
      </w:hyperlink>
    </w:p>
    <w:p w14:paraId="27105A81" w14:textId="77777777" w:rsidR="00906679" w:rsidRDefault="00B53260">
      <w:pPr>
        <w:pStyle w:val="TOC3"/>
        <w:tabs>
          <w:tab w:val="right" w:leader="dot" w:pos="9016"/>
        </w:tabs>
        <w:rPr>
          <w:rFonts w:eastAsiaTheme="minorEastAsia"/>
          <w:noProof/>
          <w:lang w:eastAsia="en-ZA"/>
        </w:rPr>
      </w:pPr>
      <w:hyperlink w:anchor="_Toc16069007" w:history="1">
        <w:r w:rsidR="00906679" w:rsidRPr="00B51A25">
          <w:rPr>
            <w:rStyle w:val="Hyperlink"/>
            <w:rFonts w:ascii="Arial" w:eastAsia="Times New Roman" w:hAnsi="Arial" w:cs="Arial"/>
            <w:noProof/>
            <w:lang w:val="en-GB"/>
          </w:rPr>
          <w:t>2.5.1 Commitment</w:t>
        </w:r>
        <w:r w:rsidR="00906679">
          <w:rPr>
            <w:noProof/>
            <w:webHidden/>
          </w:rPr>
          <w:tab/>
        </w:r>
        <w:r w:rsidR="00906679">
          <w:rPr>
            <w:noProof/>
            <w:webHidden/>
          </w:rPr>
          <w:fldChar w:fldCharType="begin"/>
        </w:r>
        <w:r w:rsidR="00906679">
          <w:rPr>
            <w:noProof/>
            <w:webHidden/>
          </w:rPr>
          <w:instrText xml:space="preserve"> PAGEREF _Toc16069007 \h </w:instrText>
        </w:r>
        <w:r w:rsidR="00906679">
          <w:rPr>
            <w:noProof/>
            <w:webHidden/>
          </w:rPr>
        </w:r>
        <w:r w:rsidR="00906679">
          <w:rPr>
            <w:noProof/>
            <w:webHidden/>
          </w:rPr>
          <w:fldChar w:fldCharType="separate"/>
        </w:r>
        <w:r w:rsidR="005A4ACC">
          <w:rPr>
            <w:noProof/>
            <w:webHidden/>
          </w:rPr>
          <w:t>12</w:t>
        </w:r>
        <w:r w:rsidR="00906679">
          <w:rPr>
            <w:noProof/>
            <w:webHidden/>
          </w:rPr>
          <w:fldChar w:fldCharType="end"/>
        </w:r>
      </w:hyperlink>
    </w:p>
    <w:p w14:paraId="396CDB29" w14:textId="77777777" w:rsidR="00906679" w:rsidRDefault="00B53260">
      <w:pPr>
        <w:pStyle w:val="TOC3"/>
        <w:tabs>
          <w:tab w:val="right" w:leader="dot" w:pos="9016"/>
        </w:tabs>
        <w:rPr>
          <w:rFonts w:eastAsiaTheme="minorEastAsia"/>
          <w:noProof/>
          <w:lang w:eastAsia="en-ZA"/>
        </w:rPr>
      </w:pPr>
      <w:hyperlink w:anchor="_Toc16069009" w:history="1">
        <w:r w:rsidR="00906679" w:rsidRPr="00B51A25">
          <w:rPr>
            <w:rStyle w:val="Hyperlink"/>
            <w:rFonts w:ascii="Arial" w:eastAsia="Times New Roman" w:hAnsi="Arial" w:cs="Arial"/>
            <w:noProof/>
            <w:lang w:val="en-GB"/>
          </w:rPr>
          <w:t>2.5.2 Principal contractors and appointed contractors</w:t>
        </w:r>
        <w:r w:rsidR="00906679">
          <w:rPr>
            <w:noProof/>
            <w:webHidden/>
          </w:rPr>
          <w:tab/>
        </w:r>
        <w:r w:rsidR="00906679">
          <w:rPr>
            <w:noProof/>
            <w:webHidden/>
          </w:rPr>
          <w:fldChar w:fldCharType="begin"/>
        </w:r>
        <w:r w:rsidR="00906679">
          <w:rPr>
            <w:noProof/>
            <w:webHidden/>
          </w:rPr>
          <w:instrText xml:space="preserve"> PAGEREF _Toc16069009 \h </w:instrText>
        </w:r>
        <w:r w:rsidR="00906679">
          <w:rPr>
            <w:noProof/>
            <w:webHidden/>
          </w:rPr>
        </w:r>
        <w:r w:rsidR="00906679">
          <w:rPr>
            <w:noProof/>
            <w:webHidden/>
          </w:rPr>
          <w:fldChar w:fldCharType="separate"/>
        </w:r>
        <w:r w:rsidR="005A4ACC">
          <w:rPr>
            <w:noProof/>
            <w:webHidden/>
          </w:rPr>
          <w:t>12</w:t>
        </w:r>
        <w:r w:rsidR="00906679">
          <w:rPr>
            <w:noProof/>
            <w:webHidden/>
          </w:rPr>
          <w:fldChar w:fldCharType="end"/>
        </w:r>
      </w:hyperlink>
    </w:p>
    <w:p w14:paraId="202074A3" w14:textId="77777777" w:rsidR="00906679" w:rsidRDefault="00B53260">
      <w:pPr>
        <w:pStyle w:val="TOC3"/>
        <w:tabs>
          <w:tab w:val="right" w:leader="dot" w:pos="9016"/>
        </w:tabs>
        <w:rPr>
          <w:rFonts w:eastAsiaTheme="minorEastAsia"/>
          <w:noProof/>
          <w:lang w:eastAsia="en-ZA"/>
        </w:rPr>
      </w:pPr>
      <w:hyperlink w:anchor="_Toc16069010" w:history="1">
        <w:r w:rsidR="00906679" w:rsidRPr="00B51A25">
          <w:rPr>
            <w:rStyle w:val="Hyperlink"/>
            <w:rFonts w:ascii="Arial" w:eastAsia="Times New Roman" w:hAnsi="Arial" w:cs="Arial"/>
            <w:noProof/>
            <w:lang w:val="en-GB"/>
          </w:rPr>
          <w:t>2.5.3 The Security Manager shall</w:t>
        </w:r>
        <w:r w:rsidR="00906679">
          <w:rPr>
            <w:noProof/>
            <w:webHidden/>
          </w:rPr>
          <w:tab/>
        </w:r>
        <w:r w:rsidR="00906679">
          <w:rPr>
            <w:noProof/>
            <w:webHidden/>
          </w:rPr>
          <w:fldChar w:fldCharType="begin"/>
        </w:r>
        <w:r w:rsidR="00906679">
          <w:rPr>
            <w:noProof/>
            <w:webHidden/>
          </w:rPr>
          <w:instrText xml:space="preserve"> PAGEREF _Toc16069010 \h </w:instrText>
        </w:r>
        <w:r w:rsidR="00906679">
          <w:rPr>
            <w:noProof/>
            <w:webHidden/>
          </w:rPr>
        </w:r>
        <w:r w:rsidR="00906679">
          <w:rPr>
            <w:noProof/>
            <w:webHidden/>
          </w:rPr>
          <w:fldChar w:fldCharType="separate"/>
        </w:r>
        <w:r w:rsidR="005A4ACC">
          <w:rPr>
            <w:noProof/>
            <w:webHidden/>
          </w:rPr>
          <w:t>15</w:t>
        </w:r>
        <w:r w:rsidR="00906679">
          <w:rPr>
            <w:noProof/>
            <w:webHidden/>
          </w:rPr>
          <w:fldChar w:fldCharType="end"/>
        </w:r>
      </w:hyperlink>
    </w:p>
    <w:p w14:paraId="1827424C" w14:textId="77777777" w:rsidR="00906679" w:rsidRDefault="00B53260">
      <w:pPr>
        <w:pStyle w:val="TOC3"/>
        <w:tabs>
          <w:tab w:val="right" w:leader="dot" w:pos="9016"/>
        </w:tabs>
        <w:rPr>
          <w:rFonts w:eastAsiaTheme="minorEastAsia"/>
          <w:noProof/>
          <w:lang w:eastAsia="en-ZA"/>
        </w:rPr>
      </w:pPr>
      <w:hyperlink w:anchor="_Toc16069011" w:history="1">
        <w:r w:rsidR="00906679" w:rsidRPr="00B51A25">
          <w:rPr>
            <w:rStyle w:val="Hyperlink"/>
            <w:rFonts w:ascii="Arial" w:eastAsia="Times New Roman" w:hAnsi="Arial" w:cs="Arial"/>
            <w:noProof/>
            <w:lang w:val="en-GB"/>
          </w:rPr>
          <w:t>2.5.4 Employees shall</w:t>
        </w:r>
        <w:r w:rsidR="00906679">
          <w:rPr>
            <w:noProof/>
            <w:webHidden/>
          </w:rPr>
          <w:tab/>
        </w:r>
        <w:r w:rsidR="00906679">
          <w:rPr>
            <w:noProof/>
            <w:webHidden/>
          </w:rPr>
          <w:fldChar w:fldCharType="begin"/>
        </w:r>
        <w:r w:rsidR="00906679">
          <w:rPr>
            <w:noProof/>
            <w:webHidden/>
          </w:rPr>
          <w:instrText xml:space="preserve"> PAGEREF _Toc16069011 \h </w:instrText>
        </w:r>
        <w:r w:rsidR="00906679">
          <w:rPr>
            <w:noProof/>
            <w:webHidden/>
          </w:rPr>
        </w:r>
        <w:r w:rsidR="00906679">
          <w:rPr>
            <w:noProof/>
            <w:webHidden/>
          </w:rPr>
          <w:fldChar w:fldCharType="separate"/>
        </w:r>
        <w:r w:rsidR="005A4ACC">
          <w:rPr>
            <w:noProof/>
            <w:webHidden/>
          </w:rPr>
          <w:t>17</w:t>
        </w:r>
        <w:r w:rsidR="00906679">
          <w:rPr>
            <w:noProof/>
            <w:webHidden/>
          </w:rPr>
          <w:fldChar w:fldCharType="end"/>
        </w:r>
      </w:hyperlink>
    </w:p>
    <w:p w14:paraId="3527101D" w14:textId="77777777" w:rsidR="00906679" w:rsidRDefault="00B53260">
      <w:pPr>
        <w:pStyle w:val="TOC3"/>
        <w:tabs>
          <w:tab w:val="right" w:leader="dot" w:pos="9016"/>
        </w:tabs>
        <w:rPr>
          <w:rFonts w:eastAsiaTheme="minorEastAsia"/>
          <w:noProof/>
          <w:lang w:eastAsia="en-ZA"/>
        </w:rPr>
      </w:pPr>
      <w:hyperlink w:anchor="_Toc16069012" w:history="1">
        <w:r w:rsidR="00906679" w:rsidRPr="00B51A25">
          <w:rPr>
            <w:rStyle w:val="Hyperlink"/>
            <w:rFonts w:ascii="Arial" w:eastAsia="Times New Roman" w:hAnsi="Arial" w:cs="Arial"/>
            <w:noProof/>
            <w:lang w:val="en-GB"/>
          </w:rPr>
          <w:t>2.5.5 Contractor Health and Safety officer</w:t>
        </w:r>
        <w:r w:rsidR="00906679">
          <w:rPr>
            <w:noProof/>
            <w:webHidden/>
          </w:rPr>
          <w:tab/>
        </w:r>
        <w:r w:rsidR="00906679">
          <w:rPr>
            <w:noProof/>
            <w:webHidden/>
          </w:rPr>
          <w:fldChar w:fldCharType="begin"/>
        </w:r>
        <w:r w:rsidR="00906679">
          <w:rPr>
            <w:noProof/>
            <w:webHidden/>
          </w:rPr>
          <w:instrText xml:space="preserve"> PAGEREF _Toc16069012 \h </w:instrText>
        </w:r>
        <w:r w:rsidR="00906679">
          <w:rPr>
            <w:noProof/>
            <w:webHidden/>
          </w:rPr>
        </w:r>
        <w:r w:rsidR="00906679">
          <w:rPr>
            <w:noProof/>
            <w:webHidden/>
          </w:rPr>
          <w:fldChar w:fldCharType="separate"/>
        </w:r>
        <w:r w:rsidR="005A4ACC">
          <w:rPr>
            <w:noProof/>
            <w:webHidden/>
          </w:rPr>
          <w:t>18</w:t>
        </w:r>
        <w:r w:rsidR="00906679">
          <w:rPr>
            <w:noProof/>
            <w:webHidden/>
          </w:rPr>
          <w:fldChar w:fldCharType="end"/>
        </w:r>
      </w:hyperlink>
    </w:p>
    <w:p w14:paraId="36A1EC59" w14:textId="77777777" w:rsidR="00906679" w:rsidRDefault="00B53260">
      <w:pPr>
        <w:pStyle w:val="TOC2"/>
        <w:tabs>
          <w:tab w:val="right" w:leader="dot" w:pos="9016"/>
        </w:tabs>
        <w:rPr>
          <w:rFonts w:eastAsiaTheme="minorEastAsia"/>
          <w:noProof/>
          <w:lang w:eastAsia="en-ZA"/>
        </w:rPr>
      </w:pPr>
      <w:hyperlink w:anchor="_Toc16069013" w:history="1">
        <w:r w:rsidR="00906679" w:rsidRPr="00B51A25">
          <w:rPr>
            <w:rStyle w:val="Hyperlink"/>
            <w:rFonts w:ascii="Arial" w:hAnsi="Arial" w:cs="Arial"/>
            <w:noProof/>
          </w:rPr>
          <w:t>2.6 Related/Supporting Documents</w:t>
        </w:r>
        <w:r w:rsidR="00906679">
          <w:rPr>
            <w:noProof/>
            <w:webHidden/>
          </w:rPr>
          <w:tab/>
        </w:r>
        <w:r w:rsidR="00906679">
          <w:rPr>
            <w:noProof/>
            <w:webHidden/>
          </w:rPr>
          <w:fldChar w:fldCharType="begin"/>
        </w:r>
        <w:r w:rsidR="00906679">
          <w:rPr>
            <w:noProof/>
            <w:webHidden/>
          </w:rPr>
          <w:instrText xml:space="preserve"> PAGEREF _Toc16069013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7CF4D491" w14:textId="77777777" w:rsidR="00906679" w:rsidRDefault="00B53260">
      <w:pPr>
        <w:pStyle w:val="TOC1"/>
        <w:rPr>
          <w:rFonts w:eastAsiaTheme="minorEastAsia"/>
          <w:noProof/>
          <w:lang w:eastAsia="en-ZA"/>
        </w:rPr>
      </w:pPr>
      <w:hyperlink w:anchor="_Toc16069014" w:history="1">
        <w:r w:rsidR="00906679" w:rsidRPr="00B51A25">
          <w:rPr>
            <w:rStyle w:val="Hyperlink"/>
            <w:rFonts w:ascii="Arial" w:hAnsi="Arial" w:cs="Arial"/>
            <w:noProof/>
          </w:rPr>
          <w:t>3. Specification</w:t>
        </w:r>
        <w:r w:rsidR="00906679">
          <w:rPr>
            <w:noProof/>
            <w:webHidden/>
          </w:rPr>
          <w:tab/>
        </w:r>
        <w:r w:rsidR="00906679">
          <w:rPr>
            <w:noProof/>
            <w:webHidden/>
          </w:rPr>
          <w:fldChar w:fldCharType="begin"/>
        </w:r>
        <w:r w:rsidR="00906679">
          <w:rPr>
            <w:noProof/>
            <w:webHidden/>
          </w:rPr>
          <w:instrText xml:space="preserve"> PAGEREF _Toc16069014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578BAE65" w14:textId="77777777" w:rsidR="00906679" w:rsidRDefault="00B53260">
      <w:pPr>
        <w:pStyle w:val="TOC2"/>
        <w:tabs>
          <w:tab w:val="right" w:leader="dot" w:pos="9016"/>
        </w:tabs>
        <w:rPr>
          <w:rFonts w:eastAsiaTheme="minorEastAsia"/>
          <w:noProof/>
          <w:lang w:eastAsia="en-ZA"/>
        </w:rPr>
      </w:pPr>
      <w:hyperlink w:anchor="_Toc16069015" w:history="1">
        <w:r w:rsidR="00906679" w:rsidRPr="00B51A25">
          <w:rPr>
            <w:rStyle w:val="Hyperlink"/>
            <w:rFonts w:ascii="Arial" w:hAnsi="Arial" w:cs="Arial"/>
            <w:noProof/>
          </w:rPr>
          <w:t>3.1 Scope of work</w:t>
        </w:r>
        <w:r w:rsidR="00906679">
          <w:rPr>
            <w:noProof/>
            <w:webHidden/>
          </w:rPr>
          <w:tab/>
        </w:r>
        <w:r w:rsidR="00906679">
          <w:rPr>
            <w:noProof/>
            <w:webHidden/>
          </w:rPr>
          <w:fldChar w:fldCharType="begin"/>
        </w:r>
        <w:r w:rsidR="00906679">
          <w:rPr>
            <w:noProof/>
            <w:webHidden/>
          </w:rPr>
          <w:instrText xml:space="preserve"> PAGEREF _Toc16069015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24AE2BF0" w14:textId="77777777" w:rsidR="00906679" w:rsidRDefault="00B53260">
      <w:pPr>
        <w:pStyle w:val="TOC2"/>
        <w:tabs>
          <w:tab w:val="right" w:leader="dot" w:pos="9016"/>
        </w:tabs>
        <w:rPr>
          <w:rFonts w:eastAsiaTheme="minorEastAsia"/>
          <w:noProof/>
          <w:lang w:eastAsia="en-ZA"/>
        </w:rPr>
      </w:pPr>
      <w:hyperlink w:anchor="_Toc16069016" w:history="1">
        <w:r w:rsidR="00906679" w:rsidRPr="00B51A25">
          <w:rPr>
            <w:rStyle w:val="Hyperlink"/>
            <w:rFonts w:ascii="Arial" w:hAnsi="Arial" w:cs="Arial"/>
            <w:noProof/>
          </w:rPr>
          <w:t>3.2 Legal Compliance</w:t>
        </w:r>
        <w:r w:rsidR="00906679">
          <w:rPr>
            <w:noProof/>
            <w:webHidden/>
          </w:rPr>
          <w:tab/>
        </w:r>
        <w:r w:rsidR="00906679">
          <w:rPr>
            <w:noProof/>
            <w:webHidden/>
          </w:rPr>
          <w:fldChar w:fldCharType="begin"/>
        </w:r>
        <w:r w:rsidR="00906679">
          <w:rPr>
            <w:noProof/>
            <w:webHidden/>
          </w:rPr>
          <w:instrText xml:space="preserve"> PAGEREF _Toc16069016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48D86875" w14:textId="77777777" w:rsidR="00906679" w:rsidRDefault="00B53260">
      <w:pPr>
        <w:pStyle w:val="TOC3"/>
        <w:tabs>
          <w:tab w:val="right" w:leader="dot" w:pos="9016"/>
        </w:tabs>
        <w:rPr>
          <w:rFonts w:eastAsiaTheme="minorEastAsia"/>
          <w:noProof/>
          <w:lang w:eastAsia="en-ZA"/>
        </w:rPr>
      </w:pPr>
      <w:hyperlink w:anchor="_Toc16069017" w:history="1">
        <w:r w:rsidR="00906679" w:rsidRPr="00B51A25">
          <w:rPr>
            <w:rStyle w:val="Hyperlink"/>
            <w:rFonts w:ascii="Arial" w:hAnsi="Arial" w:cs="Arial"/>
            <w:noProof/>
          </w:rPr>
          <w:t>3.2.1 Section 37(2) (Legal) Agreement</w:t>
        </w:r>
        <w:r w:rsidR="00906679">
          <w:rPr>
            <w:noProof/>
            <w:webHidden/>
          </w:rPr>
          <w:tab/>
        </w:r>
        <w:r w:rsidR="00906679">
          <w:rPr>
            <w:noProof/>
            <w:webHidden/>
          </w:rPr>
          <w:fldChar w:fldCharType="begin"/>
        </w:r>
        <w:r w:rsidR="00906679">
          <w:rPr>
            <w:noProof/>
            <w:webHidden/>
          </w:rPr>
          <w:instrText xml:space="preserve"> PAGEREF _Toc16069017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312C3B47" w14:textId="77777777" w:rsidR="00906679" w:rsidRDefault="00B53260">
      <w:pPr>
        <w:pStyle w:val="TOC3"/>
        <w:tabs>
          <w:tab w:val="right" w:leader="dot" w:pos="9016"/>
        </w:tabs>
        <w:rPr>
          <w:rFonts w:eastAsiaTheme="minorEastAsia"/>
          <w:noProof/>
          <w:lang w:eastAsia="en-ZA"/>
        </w:rPr>
      </w:pPr>
      <w:hyperlink w:anchor="_Toc16069018" w:history="1">
        <w:r w:rsidR="00906679" w:rsidRPr="00B51A25">
          <w:rPr>
            <w:rStyle w:val="Hyperlink"/>
            <w:rFonts w:ascii="Arial" w:hAnsi="Arial" w:cs="Arial"/>
            <w:noProof/>
          </w:rPr>
          <w:t>3.2.2 Hazardous work by children (Child Labour)</w:t>
        </w:r>
        <w:r w:rsidR="00906679">
          <w:rPr>
            <w:noProof/>
            <w:webHidden/>
          </w:rPr>
          <w:tab/>
        </w:r>
        <w:r w:rsidR="00906679">
          <w:rPr>
            <w:noProof/>
            <w:webHidden/>
          </w:rPr>
          <w:fldChar w:fldCharType="begin"/>
        </w:r>
        <w:r w:rsidR="00906679">
          <w:rPr>
            <w:noProof/>
            <w:webHidden/>
          </w:rPr>
          <w:instrText xml:space="preserve"> PAGEREF _Toc16069018 \h </w:instrText>
        </w:r>
        <w:r w:rsidR="00906679">
          <w:rPr>
            <w:noProof/>
            <w:webHidden/>
          </w:rPr>
        </w:r>
        <w:r w:rsidR="00906679">
          <w:rPr>
            <w:noProof/>
            <w:webHidden/>
          </w:rPr>
          <w:fldChar w:fldCharType="separate"/>
        </w:r>
        <w:r w:rsidR="005A4ACC">
          <w:rPr>
            <w:noProof/>
            <w:webHidden/>
          </w:rPr>
          <w:t>19</w:t>
        </w:r>
        <w:r w:rsidR="00906679">
          <w:rPr>
            <w:noProof/>
            <w:webHidden/>
          </w:rPr>
          <w:fldChar w:fldCharType="end"/>
        </w:r>
      </w:hyperlink>
    </w:p>
    <w:p w14:paraId="08EAE66B" w14:textId="77777777" w:rsidR="00906679" w:rsidRDefault="00B53260">
      <w:pPr>
        <w:pStyle w:val="TOC3"/>
        <w:tabs>
          <w:tab w:val="right" w:leader="dot" w:pos="9016"/>
        </w:tabs>
        <w:rPr>
          <w:rFonts w:eastAsiaTheme="minorEastAsia"/>
          <w:noProof/>
          <w:lang w:eastAsia="en-ZA"/>
        </w:rPr>
      </w:pPr>
      <w:hyperlink w:anchor="_Toc16069019" w:history="1">
        <w:r w:rsidR="00906679" w:rsidRPr="00B51A25">
          <w:rPr>
            <w:rStyle w:val="Hyperlink"/>
            <w:rFonts w:ascii="Arial" w:hAnsi="Arial" w:cs="Arial"/>
            <w:noProof/>
          </w:rPr>
          <w:t>3.2.3 OHS Act</w:t>
        </w:r>
        <w:r w:rsidR="00906679">
          <w:rPr>
            <w:noProof/>
            <w:webHidden/>
          </w:rPr>
          <w:tab/>
        </w:r>
        <w:r w:rsidR="00906679">
          <w:rPr>
            <w:noProof/>
            <w:webHidden/>
          </w:rPr>
          <w:fldChar w:fldCharType="begin"/>
        </w:r>
        <w:r w:rsidR="00906679">
          <w:rPr>
            <w:noProof/>
            <w:webHidden/>
          </w:rPr>
          <w:instrText xml:space="preserve"> PAGEREF _Toc16069019 \h </w:instrText>
        </w:r>
        <w:r w:rsidR="00906679">
          <w:rPr>
            <w:noProof/>
            <w:webHidden/>
          </w:rPr>
        </w:r>
        <w:r w:rsidR="00906679">
          <w:rPr>
            <w:noProof/>
            <w:webHidden/>
          </w:rPr>
          <w:fldChar w:fldCharType="separate"/>
        </w:r>
        <w:r w:rsidR="005A4ACC">
          <w:rPr>
            <w:noProof/>
            <w:webHidden/>
          </w:rPr>
          <w:t>20</w:t>
        </w:r>
        <w:r w:rsidR="00906679">
          <w:rPr>
            <w:noProof/>
            <w:webHidden/>
          </w:rPr>
          <w:fldChar w:fldCharType="end"/>
        </w:r>
      </w:hyperlink>
    </w:p>
    <w:p w14:paraId="36963F42" w14:textId="77777777" w:rsidR="00906679" w:rsidRDefault="00B53260">
      <w:pPr>
        <w:pStyle w:val="TOC3"/>
        <w:tabs>
          <w:tab w:val="right" w:leader="dot" w:pos="9016"/>
        </w:tabs>
        <w:rPr>
          <w:rFonts w:eastAsiaTheme="minorEastAsia"/>
          <w:noProof/>
          <w:lang w:eastAsia="en-ZA"/>
        </w:rPr>
      </w:pPr>
      <w:hyperlink w:anchor="_Toc16069020" w:history="1">
        <w:r w:rsidR="00906679" w:rsidRPr="00B51A25">
          <w:rPr>
            <w:rStyle w:val="Hyperlink"/>
            <w:rFonts w:ascii="Arial" w:hAnsi="Arial" w:cs="Arial"/>
            <w:noProof/>
          </w:rPr>
          <w:t>3.2.4 Legislative compliance</w:t>
        </w:r>
        <w:r w:rsidR="00906679">
          <w:rPr>
            <w:noProof/>
            <w:webHidden/>
          </w:rPr>
          <w:tab/>
        </w:r>
        <w:r w:rsidR="00906679">
          <w:rPr>
            <w:noProof/>
            <w:webHidden/>
          </w:rPr>
          <w:fldChar w:fldCharType="begin"/>
        </w:r>
        <w:r w:rsidR="00906679">
          <w:rPr>
            <w:noProof/>
            <w:webHidden/>
          </w:rPr>
          <w:instrText xml:space="preserve"> PAGEREF _Toc16069020 \h </w:instrText>
        </w:r>
        <w:r w:rsidR="00906679">
          <w:rPr>
            <w:noProof/>
            <w:webHidden/>
          </w:rPr>
        </w:r>
        <w:r w:rsidR="00906679">
          <w:rPr>
            <w:noProof/>
            <w:webHidden/>
          </w:rPr>
          <w:fldChar w:fldCharType="separate"/>
        </w:r>
        <w:r w:rsidR="005A4ACC">
          <w:rPr>
            <w:noProof/>
            <w:webHidden/>
          </w:rPr>
          <w:t>20</w:t>
        </w:r>
        <w:r w:rsidR="00906679">
          <w:rPr>
            <w:noProof/>
            <w:webHidden/>
          </w:rPr>
          <w:fldChar w:fldCharType="end"/>
        </w:r>
      </w:hyperlink>
    </w:p>
    <w:p w14:paraId="3D059D25" w14:textId="77777777" w:rsidR="00906679" w:rsidRDefault="00B53260">
      <w:pPr>
        <w:pStyle w:val="TOC2"/>
        <w:tabs>
          <w:tab w:val="right" w:leader="dot" w:pos="9016"/>
        </w:tabs>
        <w:rPr>
          <w:rFonts w:eastAsiaTheme="minorEastAsia"/>
          <w:noProof/>
          <w:lang w:eastAsia="en-ZA"/>
        </w:rPr>
      </w:pPr>
      <w:hyperlink w:anchor="_Toc16069021" w:history="1">
        <w:r w:rsidR="00906679" w:rsidRPr="00B51A25">
          <w:rPr>
            <w:rStyle w:val="Hyperlink"/>
            <w:rFonts w:ascii="Arial" w:eastAsia="Times New Roman" w:hAnsi="Arial" w:cs="Arial"/>
            <w:noProof/>
            <w:lang w:val="en-GB"/>
          </w:rPr>
          <w:t>3.3 Eskom Requirements</w:t>
        </w:r>
        <w:r w:rsidR="00906679">
          <w:rPr>
            <w:noProof/>
            <w:webHidden/>
          </w:rPr>
          <w:tab/>
        </w:r>
        <w:r w:rsidR="00906679">
          <w:rPr>
            <w:noProof/>
            <w:webHidden/>
          </w:rPr>
          <w:fldChar w:fldCharType="begin"/>
        </w:r>
        <w:r w:rsidR="00906679">
          <w:rPr>
            <w:noProof/>
            <w:webHidden/>
          </w:rPr>
          <w:instrText xml:space="preserve"> PAGEREF _Toc16069021 \h </w:instrText>
        </w:r>
        <w:r w:rsidR="00906679">
          <w:rPr>
            <w:noProof/>
            <w:webHidden/>
          </w:rPr>
        </w:r>
        <w:r w:rsidR="00906679">
          <w:rPr>
            <w:noProof/>
            <w:webHidden/>
          </w:rPr>
          <w:fldChar w:fldCharType="separate"/>
        </w:r>
        <w:r w:rsidR="005A4ACC">
          <w:rPr>
            <w:noProof/>
            <w:webHidden/>
          </w:rPr>
          <w:t>21</w:t>
        </w:r>
        <w:r w:rsidR="00906679">
          <w:rPr>
            <w:noProof/>
            <w:webHidden/>
          </w:rPr>
          <w:fldChar w:fldCharType="end"/>
        </w:r>
      </w:hyperlink>
    </w:p>
    <w:p w14:paraId="1B6A69F0" w14:textId="77777777" w:rsidR="00906679" w:rsidRDefault="00B53260">
      <w:pPr>
        <w:pStyle w:val="TOC2"/>
        <w:tabs>
          <w:tab w:val="right" w:leader="dot" w:pos="9016"/>
        </w:tabs>
        <w:rPr>
          <w:rFonts w:eastAsiaTheme="minorEastAsia"/>
          <w:noProof/>
          <w:lang w:eastAsia="en-ZA"/>
        </w:rPr>
      </w:pPr>
      <w:hyperlink w:anchor="_Toc16069022" w:history="1">
        <w:r w:rsidR="00906679" w:rsidRPr="00B51A25">
          <w:rPr>
            <w:rStyle w:val="Hyperlink"/>
            <w:rFonts w:ascii="Arial" w:hAnsi="Arial" w:cs="Arial"/>
            <w:noProof/>
          </w:rPr>
          <w:t>3.4 SHE Policy</w:t>
        </w:r>
        <w:r w:rsidR="00906679">
          <w:rPr>
            <w:noProof/>
            <w:webHidden/>
          </w:rPr>
          <w:tab/>
        </w:r>
        <w:r w:rsidR="00906679">
          <w:rPr>
            <w:noProof/>
            <w:webHidden/>
          </w:rPr>
          <w:fldChar w:fldCharType="begin"/>
        </w:r>
        <w:r w:rsidR="00906679">
          <w:rPr>
            <w:noProof/>
            <w:webHidden/>
          </w:rPr>
          <w:instrText xml:space="preserve"> PAGEREF _Toc16069022 \h </w:instrText>
        </w:r>
        <w:r w:rsidR="00906679">
          <w:rPr>
            <w:noProof/>
            <w:webHidden/>
          </w:rPr>
        </w:r>
        <w:r w:rsidR="00906679">
          <w:rPr>
            <w:noProof/>
            <w:webHidden/>
          </w:rPr>
          <w:fldChar w:fldCharType="separate"/>
        </w:r>
        <w:r w:rsidR="005A4ACC">
          <w:rPr>
            <w:noProof/>
            <w:webHidden/>
          </w:rPr>
          <w:t>21</w:t>
        </w:r>
        <w:r w:rsidR="00906679">
          <w:rPr>
            <w:noProof/>
            <w:webHidden/>
          </w:rPr>
          <w:fldChar w:fldCharType="end"/>
        </w:r>
      </w:hyperlink>
    </w:p>
    <w:p w14:paraId="5C6ED954" w14:textId="77777777" w:rsidR="00906679" w:rsidRDefault="00B53260">
      <w:pPr>
        <w:pStyle w:val="TOC2"/>
        <w:tabs>
          <w:tab w:val="right" w:leader="dot" w:pos="9016"/>
        </w:tabs>
        <w:rPr>
          <w:rFonts w:eastAsiaTheme="minorEastAsia"/>
          <w:noProof/>
          <w:lang w:eastAsia="en-ZA"/>
        </w:rPr>
      </w:pPr>
      <w:hyperlink w:anchor="_Toc16069023" w:history="1">
        <w:r w:rsidR="00906679" w:rsidRPr="00B51A25">
          <w:rPr>
            <w:rStyle w:val="Hyperlink"/>
            <w:rFonts w:ascii="Arial" w:hAnsi="Arial" w:cs="Arial"/>
            <w:noProof/>
          </w:rPr>
          <w:t>3.5 COID</w:t>
        </w:r>
        <w:r w:rsidR="00906679">
          <w:rPr>
            <w:noProof/>
            <w:webHidden/>
          </w:rPr>
          <w:tab/>
        </w:r>
        <w:r w:rsidR="00906679">
          <w:rPr>
            <w:noProof/>
            <w:webHidden/>
          </w:rPr>
          <w:fldChar w:fldCharType="begin"/>
        </w:r>
        <w:r w:rsidR="00906679">
          <w:rPr>
            <w:noProof/>
            <w:webHidden/>
          </w:rPr>
          <w:instrText xml:space="preserve"> PAGEREF _Toc16069023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23944DC0" w14:textId="77777777" w:rsidR="00906679" w:rsidRDefault="00B53260">
      <w:pPr>
        <w:pStyle w:val="TOC2"/>
        <w:tabs>
          <w:tab w:val="right" w:leader="dot" w:pos="9016"/>
        </w:tabs>
        <w:rPr>
          <w:rFonts w:eastAsiaTheme="minorEastAsia"/>
          <w:noProof/>
          <w:lang w:eastAsia="en-ZA"/>
        </w:rPr>
      </w:pPr>
      <w:hyperlink w:anchor="_Toc16069024" w:history="1">
        <w:r w:rsidR="00906679" w:rsidRPr="00B51A25">
          <w:rPr>
            <w:rStyle w:val="Hyperlink"/>
            <w:rFonts w:ascii="Arial" w:hAnsi="Arial" w:cs="Arial"/>
            <w:noProof/>
          </w:rPr>
          <w:t>3.6 Statutory and Non- Statutory Appointments</w:t>
        </w:r>
        <w:r w:rsidR="00906679">
          <w:rPr>
            <w:noProof/>
            <w:webHidden/>
          </w:rPr>
          <w:tab/>
        </w:r>
        <w:r w:rsidR="00906679">
          <w:rPr>
            <w:noProof/>
            <w:webHidden/>
          </w:rPr>
          <w:fldChar w:fldCharType="begin"/>
        </w:r>
        <w:r w:rsidR="00906679">
          <w:rPr>
            <w:noProof/>
            <w:webHidden/>
          </w:rPr>
          <w:instrText xml:space="preserve"> PAGEREF _Toc16069024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0B777740" w14:textId="77777777" w:rsidR="00906679" w:rsidRDefault="00B53260">
      <w:pPr>
        <w:pStyle w:val="TOC3"/>
        <w:tabs>
          <w:tab w:val="right" w:leader="dot" w:pos="9016"/>
        </w:tabs>
        <w:rPr>
          <w:rFonts w:eastAsiaTheme="minorEastAsia"/>
          <w:noProof/>
          <w:lang w:eastAsia="en-ZA"/>
        </w:rPr>
      </w:pPr>
      <w:hyperlink w:anchor="_Toc16069025" w:history="1">
        <w:r w:rsidR="00906679" w:rsidRPr="00B51A25">
          <w:rPr>
            <w:rStyle w:val="Hyperlink"/>
            <w:rFonts w:ascii="Arial" w:hAnsi="Arial" w:cs="Arial"/>
            <w:noProof/>
          </w:rPr>
          <w:t>3.6.1 Statutory appointments</w:t>
        </w:r>
        <w:r w:rsidR="00906679">
          <w:rPr>
            <w:noProof/>
            <w:webHidden/>
          </w:rPr>
          <w:tab/>
        </w:r>
        <w:r w:rsidR="00906679">
          <w:rPr>
            <w:noProof/>
            <w:webHidden/>
          </w:rPr>
          <w:fldChar w:fldCharType="begin"/>
        </w:r>
        <w:r w:rsidR="00906679">
          <w:rPr>
            <w:noProof/>
            <w:webHidden/>
          </w:rPr>
          <w:instrText xml:space="preserve"> PAGEREF _Toc16069025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01268415" w14:textId="77777777" w:rsidR="00906679" w:rsidRDefault="00B53260">
      <w:pPr>
        <w:pStyle w:val="TOC3"/>
        <w:tabs>
          <w:tab w:val="right" w:leader="dot" w:pos="9016"/>
        </w:tabs>
        <w:rPr>
          <w:rFonts w:eastAsiaTheme="minorEastAsia"/>
          <w:noProof/>
          <w:lang w:eastAsia="en-ZA"/>
        </w:rPr>
      </w:pPr>
      <w:hyperlink w:anchor="_Toc16069026" w:history="1">
        <w:r w:rsidR="00906679" w:rsidRPr="00B51A25">
          <w:rPr>
            <w:rStyle w:val="Hyperlink"/>
            <w:rFonts w:ascii="Arial" w:eastAsia="Times New Roman" w:hAnsi="Arial" w:cs="Arial"/>
            <w:noProof/>
            <w:lang w:val="en-GB"/>
          </w:rPr>
          <w:t>3.6.2 Non-statutory appointments</w:t>
        </w:r>
        <w:r w:rsidR="00906679">
          <w:rPr>
            <w:noProof/>
            <w:webHidden/>
          </w:rPr>
          <w:tab/>
        </w:r>
        <w:r w:rsidR="00906679">
          <w:rPr>
            <w:noProof/>
            <w:webHidden/>
          </w:rPr>
          <w:fldChar w:fldCharType="begin"/>
        </w:r>
        <w:r w:rsidR="00906679">
          <w:rPr>
            <w:noProof/>
            <w:webHidden/>
          </w:rPr>
          <w:instrText xml:space="preserve"> PAGEREF _Toc16069026 \h </w:instrText>
        </w:r>
        <w:r w:rsidR="00906679">
          <w:rPr>
            <w:noProof/>
            <w:webHidden/>
          </w:rPr>
        </w:r>
        <w:r w:rsidR="00906679">
          <w:rPr>
            <w:noProof/>
            <w:webHidden/>
          </w:rPr>
          <w:fldChar w:fldCharType="separate"/>
        </w:r>
        <w:r w:rsidR="005A4ACC">
          <w:rPr>
            <w:noProof/>
            <w:webHidden/>
          </w:rPr>
          <w:t>22</w:t>
        </w:r>
        <w:r w:rsidR="00906679">
          <w:rPr>
            <w:noProof/>
            <w:webHidden/>
          </w:rPr>
          <w:fldChar w:fldCharType="end"/>
        </w:r>
      </w:hyperlink>
    </w:p>
    <w:p w14:paraId="3DA5C516" w14:textId="77777777" w:rsidR="00906679" w:rsidRDefault="00B53260">
      <w:pPr>
        <w:pStyle w:val="TOC2"/>
        <w:tabs>
          <w:tab w:val="right" w:leader="dot" w:pos="9016"/>
        </w:tabs>
        <w:rPr>
          <w:rFonts w:eastAsiaTheme="minorEastAsia"/>
          <w:noProof/>
          <w:lang w:eastAsia="en-ZA"/>
        </w:rPr>
      </w:pPr>
      <w:hyperlink w:anchor="_Toc16069027" w:history="1">
        <w:r w:rsidR="00906679" w:rsidRPr="00B51A25">
          <w:rPr>
            <w:rStyle w:val="Hyperlink"/>
            <w:rFonts w:ascii="Arial" w:hAnsi="Arial" w:cs="Arial"/>
            <w:noProof/>
          </w:rPr>
          <w:t>3.7 Eskom Life-saving Rules</w:t>
        </w:r>
        <w:r w:rsidR="00906679">
          <w:rPr>
            <w:noProof/>
            <w:webHidden/>
          </w:rPr>
          <w:tab/>
        </w:r>
        <w:r w:rsidR="00906679">
          <w:rPr>
            <w:noProof/>
            <w:webHidden/>
          </w:rPr>
          <w:fldChar w:fldCharType="begin"/>
        </w:r>
        <w:r w:rsidR="00906679">
          <w:rPr>
            <w:noProof/>
            <w:webHidden/>
          </w:rPr>
          <w:instrText xml:space="preserve"> PAGEREF _Toc16069027 \h </w:instrText>
        </w:r>
        <w:r w:rsidR="00906679">
          <w:rPr>
            <w:noProof/>
            <w:webHidden/>
          </w:rPr>
        </w:r>
        <w:r w:rsidR="00906679">
          <w:rPr>
            <w:noProof/>
            <w:webHidden/>
          </w:rPr>
          <w:fldChar w:fldCharType="separate"/>
        </w:r>
        <w:r w:rsidR="005A4ACC">
          <w:rPr>
            <w:noProof/>
            <w:webHidden/>
          </w:rPr>
          <w:t>23</w:t>
        </w:r>
        <w:r w:rsidR="00906679">
          <w:rPr>
            <w:noProof/>
            <w:webHidden/>
          </w:rPr>
          <w:fldChar w:fldCharType="end"/>
        </w:r>
      </w:hyperlink>
    </w:p>
    <w:p w14:paraId="1B86C452" w14:textId="77777777" w:rsidR="00906679" w:rsidRDefault="00B53260">
      <w:pPr>
        <w:pStyle w:val="TOC2"/>
        <w:tabs>
          <w:tab w:val="right" w:leader="dot" w:pos="9016"/>
        </w:tabs>
        <w:rPr>
          <w:rFonts w:eastAsiaTheme="minorEastAsia"/>
          <w:noProof/>
          <w:lang w:eastAsia="en-ZA"/>
        </w:rPr>
      </w:pPr>
      <w:hyperlink w:anchor="_Toc16069028" w:history="1">
        <w:r w:rsidR="00906679" w:rsidRPr="00B51A25">
          <w:rPr>
            <w:rStyle w:val="Hyperlink"/>
            <w:rFonts w:ascii="Arial" w:hAnsi="Arial" w:cs="Arial"/>
            <w:noProof/>
          </w:rPr>
          <w:t>3.8 Substance Abuse</w:t>
        </w:r>
        <w:r w:rsidR="00906679">
          <w:rPr>
            <w:noProof/>
            <w:webHidden/>
          </w:rPr>
          <w:tab/>
        </w:r>
        <w:r w:rsidR="00906679">
          <w:rPr>
            <w:noProof/>
            <w:webHidden/>
          </w:rPr>
          <w:fldChar w:fldCharType="begin"/>
        </w:r>
        <w:r w:rsidR="00906679">
          <w:rPr>
            <w:noProof/>
            <w:webHidden/>
          </w:rPr>
          <w:instrText xml:space="preserve"> PAGEREF _Toc16069028 \h </w:instrText>
        </w:r>
        <w:r w:rsidR="00906679">
          <w:rPr>
            <w:noProof/>
            <w:webHidden/>
          </w:rPr>
        </w:r>
        <w:r w:rsidR="00906679">
          <w:rPr>
            <w:noProof/>
            <w:webHidden/>
          </w:rPr>
          <w:fldChar w:fldCharType="separate"/>
        </w:r>
        <w:r w:rsidR="005A4ACC">
          <w:rPr>
            <w:noProof/>
            <w:webHidden/>
          </w:rPr>
          <w:t>24</w:t>
        </w:r>
        <w:r w:rsidR="00906679">
          <w:rPr>
            <w:noProof/>
            <w:webHidden/>
          </w:rPr>
          <w:fldChar w:fldCharType="end"/>
        </w:r>
      </w:hyperlink>
    </w:p>
    <w:p w14:paraId="1C264F3D" w14:textId="77777777" w:rsidR="00906679" w:rsidRDefault="00B53260">
      <w:pPr>
        <w:pStyle w:val="TOC2"/>
        <w:tabs>
          <w:tab w:val="right" w:leader="dot" w:pos="9016"/>
        </w:tabs>
        <w:rPr>
          <w:rFonts w:eastAsiaTheme="minorEastAsia"/>
          <w:noProof/>
          <w:lang w:eastAsia="en-ZA"/>
        </w:rPr>
      </w:pPr>
      <w:hyperlink w:anchor="_Toc16069029" w:history="1">
        <w:r w:rsidR="00906679" w:rsidRPr="00B51A25">
          <w:rPr>
            <w:rStyle w:val="Hyperlink"/>
            <w:rFonts w:ascii="Arial" w:hAnsi="Arial" w:cs="Arial"/>
            <w:noProof/>
          </w:rPr>
          <w:t>3.9 Contractor</w:t>
        </w:r>
        <w:r w:rsidR="00906679" w:rsidRPr="00B51A25">
          <w:rPr>
            <w:rStyle w:val="Hyperlink"/>
            <w:rFonts w:ascii="Arial" w:eastAsia="Times New Roman" w:hAnsi="Arial" w:cs="Arial"/>
            <w:noProof/>
            <w:lang w:val="en-GB"/>
          </w:rPr>
          <w:t xml:space="preserve"> organisational Structure</w:t>
        </w:r>
        <w:r w:rsidR="00906679">
          <w:rPr>
            <w:noProof/>
            <w:webHidden/>
          </w:rPr>
          <w:tab/>
        </w:r>
        <w:r w:rsidR="00906679">
          <w:rPr>
            <w:noProof/>
            <w:webHidden/>
          </w:rPr>
          <w:fldChar w:fldCharType="begin"/>
        </w:r>
        <w:r w:rsidR="00906679">
          <w:rPr>
            <w:noProof/>
            <w:webHidden/>
          </w:rPr>
          <w:instrText xml:space="preserve"> PAGEREF _Toc16069029 \h </w:instrText>
        </w:r>
        <w:r w:rsidR="00906679">
          <w:rPr>
            <w:noProof/>
            <w:webHidden/>
          </w:rPr>
        </w:r>
        <w:r w:rsidR="00906679">
          <w:rPr>
            <w:noProof/>
            <w:webHidden/>
          </w:rPr>
          <w:fldChar w:fldCharType="separate"/>
        </w:r>
        <w:r w:rsidR="005A4ACC">
          <w:rPr>
            <w:noProof/>
            <w:webHidden/>
          </w:rPr>
          <w:t>25</w:t>
        </w:r>
        <w:r w:rsidR="00906679">
          <w:rPr>
            <w:noProof/>
            <w:webHidden/>
          </w:rPr>
          <w:fldChar w:fldCharType="end"/>
        </w:r>
      </w:hyperlink>
    </w:p>
    <w:p w14:paraId="04BA9BA6" w14:textId="77777777" w:rsidR="00906679" w:rsidRDefault="00B53260">
      <w:pPr>
        <w:pStyle w:val="TOC3"/>
        <w:tabs>
          <w:tab w:val="right" w:leader="dot" w:pos="9016"/>
        </w:tabs>
        <w:rPr>
          <w:rFonts w:eastAsiaTheme="minorEastAsia"/>
          <w:noProof/>
          <w:lang w:eastAsia="en-ZA"/>
        </w:rPr>
      </w:pPr>
      <w:hyperlink w:anchor="_Toc16069030" w:history="1">
        <w:r w:rsidR="00906679" w:rsidRPr="00B51A25">
          <w:rPr>
            <w:rStyle w:val="Hyperlink"/>
            <w:rFonts w:ascii="Arial" w:hAnsi="Arial" w:cs="Arial"/>
            <w:noProof/>
          </w:rPr>
          <w:t>3.9.1 Contractor Organogram</w:t>
        </w:r>
        <w:r w:rsidR="00906679">
          <w:rPr>
            <w:noProof/>
            <w:webHidden/>
          </w:rPr>
          <w:tab/>
        </w:r>
        <w:r w:rsidR="00906679">
          <w:rPr>
            <w:noProof/>
            <w:webHidden/>
          </w:rPr>
          <w:fldChar w:fldCharType="begin"/>
        </w:r>
        <w:r w:rsidR="00906679">
          <w:rPr>
            <w:noProof/>
            <w:webHidden/>
          </w:rPr>
          <w:instrText xml:space="preserve"> PAGEREF _Toc16069030 \h </w:instrText>
        </w:r>
        <w:r w:rsidR="00906679">
          <w:rPr>
            <w:noProof/>
            <w:webHidden/>
          </w:rPr>
        </w:r>
        <w:r w:rsidR="00906679">
          <w:rPr>
            <w:noProof/>
            <w:webHidden/>
          </w:rPr>
          <w:fldChar w:fldCharType="separate"/>
        </w:r>
        <w:r w:rsidR="005A4ACC">
          <w:rPr>
            <w:noProof/>
            <w:webHidden/>
          </w:rPr>
          <w:t>25</w:t>
        </w:r>
        <w:r w:rsidR="00906679">
          <w:rPr>
            <w:noProof/>
            <w:webHidden/>
          </w:rPr>
          <w:fldChar w:fldCharType="end"/>
        </w:r>
      </w:hyperlink>
    </w:p>
    <w:p w14:paraId="05F1E389" w14:textId="77777777" w:rsidR="00906679" w:rsidRDefault="00B53260">
      <w:pPr>
        <w:pStyle w:val="TOC1"/>
        <w:rPr>
          <w:rFonts w:eastAsiaTheme="minorEastAsia"/>
          <w:noProof/>
          <w:lang w:eastAsia="en-ZA"/>
        </w:rPr>
      </w:pPr>
      <w:hyperlink w:anchor="_Toc16069031" w:history="1">
        <w:r w:rsidR="00906679" w:rsidRPr="00B51A25">
          <w:rPr>
            <w:rStyle w:val="Hyperlink"/>
            <w:rFonts w:ascii="Arial" w:eastAsia="Times New Roman" w:hAnsi="Arial" w:cs="Arial"/>
            <w:noProof/>
            <w:lang w:val="en-GB"/>
          </w:rPr>
          <w:t>3.10 Risk assessment (refer to 32-520)</w:t>
        </w:r>
        <w:r w:rsidR="00906679">
          <w:rPr>
            <w:noProof/>
            <w:webHidden/>
          </w:rPr>
          <w:tab/>
        </w:r>
        <w:r w:rsidR="00906679">
          <w:rPr>
            <w:noProof/>
            <w:webHidden/>
          </w:rPr>
          <w:fldChar w:fldCharType="begin"/>
        </w:r>
        <w:r w:rsidR="00906679">
          <w:rPr>
            <w:noProof/>
            <w:webHidden/>
          </w:rPr>
          <w:instrText xml:space="preserve"> PAGEREF _Toc16069031 \h </w:instrText>
        </w:r>
        <w:r w:rsidR="00906679">
          <w:rPr>
            <w:noProof/>
            <w:webHidden/>
          </w:rPr>
        </w:r>
        <w:r w:rsidR="00906679">
          <w:rPr>
            <w:noProof/>
            <w:webHidden/>
          </w:rPr>
          <w:fldChar w:fldCharType="separate"/>
        </w:r>
        <w:r w:rsidR="005A4ACC">
          <w:rPr>
            <w:noProof/>
            <w:webHidden/>
          </w:rPr>
          <w:t>26</w:t>
        </w:r>
        <w:r w:rsidR="00906679">
          <w:rPr>
            <w:noProof/>
            <w:webHidden/>
          </w:rPr>
          <w:fldChar w:fldCharType="end"/>
        </w:r>
      </w:hyperlink>
    </w:p>
    <w:p w14:paraId="2BB2A309" w14:textId="77777777" w:rsidR="00906679" w:rsidRDefault="00B53260">
      <w:pPr>
        <w:pStyle w:val="TOC3"/>
        <w:tabs>
          <w:tab w:val="right" w:leader="dot" w:pos="9016"/>
        </w:tabs>
        <w:rPr>
          <w:rFonts w:eastAsiaTheme="minorEastAsia"/>
          <w:noProof/>
          <w:lang w:eastAsia="en-ZA"/>
        </w:rPr>
      </w:pPr>
      <w:hyperlink w:anchor="_Toc16069032" w:history="1">
        <w:r w:rsidR="00906679" w:rsidRPr="00B51A25">
          <w:rPr>
            <w:rStyle w:val="Hyperlink"/>
            <w:rFonts w:ascii="Arial" w:hAnsi="Arial" w:cs="Arial"/>
            <w:noProof/>
          </w:rPr>
          <w:t>3.10.1 Safe work procedures / method statements</w:t>
        </w:r>
        <w:r w:rsidR="00906679">
          <w:rPr>
            <w:noProof/>
            <w:webHidden/>
          </w:rPr>
          <w:tab/>
        </w:r>
        <w:r w:rsidR="00906679">
          <w:rPr>
            <w:noProof/>
            <w:webHidden/>
          </w:rPr>
          <w:fldChar w:fldCharType="begin"/>
        </w:r>
        <w:r w:rsidR="00906679">
          <w:rPr>
            <w:noProof/>
            <w:webHidden/>
          </w:rPr>
          <w:instrText xml:space="preserve"> PAGEREF _Toc16069032 \h </w:instrText>
        </w:r>
        <w:r w:rsidR="00906679">
          <w:rPr>
            <w:noProof/>
            <w:webHidden/>
          </w:rPr>
        </w:r>
        <w:r w:rsidR="00906679">
          <w:rPr>
            <w:noProof/>
            <w:webHidden/>
          </w:rPr>
          <w:fldChar w:fldCharType="separate"/>
        </w:r>
        <w:r w:rsidR="005A4ACC">
          <w:rPr>
            <w:noProof/>
            <w:webHidden/>
          </w:rPr>
          <w:t>27</w:t>
        </w:r>
        <w:r w:rsidR="00906679">
          <w:rPr>
            <w:noProof/>
            <w:webHidden/>
          </w:rPr>
          <w:fldChar w:fldCharType="end"/>
        </w:r>
      </w:hyperlink>
    </w:p>
    <w:p w14:paraId="7F2566CF" w14:textId="77777777" w:rsidR="00906679" w:rsidRDefault="00B53260">
      <w:pPr>
        <w:pStyle w:val="TOC3"/>
        <w:tabs>
          <w:tab w:val="right" w:leader="dot" w:pos="9016"/>
        </w:tabs>
        <w:rPr>
          <w:rFonts w:eastAsiaTheme="minorEastAsia"/>
          <w:noProof/>
          <w:lang w:eastAsia="en-ZA"/>
        </w:rPr>
      </w:pPr>
      <w:hyperlink w:anchor="_Toc16069033" w:history="1">
        <w:r w:rsidR="00906679" w:rsidRPr="00B51A25">
          <w:rPr>
            <w:rStyle w:val="Hyperlink"/>
            <w:rFonts w:ascii="Arial" w:eastAsia="Times New Roman" w:hAnsi="Arial" w:cs="Arial"/>
            <w:noProof/>
            <w:lang w:val="en-GB"/>
          </w:rPr>
          <w:t>3.10.2 Fire Equipment and maintenance</w:t>
        </w:r>
        <w:r w:rsidR="00906679">
          <w:rPr>
            <w:noProof/>
            <w:webHidden/>
          </w:rPr>
          <w:tab/>
        </w:r>
        <w:r w:rsidR="00906679">
          <w:rPr>
            <w:noProof/>
            <w:webHidden/>
          </w:rPr>
          <w:fldChar w:fldCharType="begin"/>
        </w:r>
        <w:r w:rsidR="00906679">
          <w:rPr>
            <w:noProof/>
            <w:webHidden/>
          </w:rPr>
          <w:instrText xml:space="preserve"> PAGEREF _Toc16069033 \h </w:instrText>
        </w:r>
        <w:r w:rsidR="00906679">
          <w:rPr>
            <w:noProof/>
            <w:webHidden/>
          </w:rPr>
        </w:r>
        <w:r w:rsidR="00906679">
          <w:rPr>
            <w:noProof/>
            <w:webHidden/>
          </w:rPr>
          <w:fldChar w:fldCharType="separate"/>
        </w:r>
        <w:r w:rsidR="005A4ACC">
          <w:rPr>
            <w:noProof/>
            <w:webHidden/>
          </w:rPr>
          <w:t>28</w:t>
        </w:r>
        <w:r w:rsidR="00906679">
          <w:rPr>
            <w:noProof/>
            <w:webHidden/>
          </w:rPr>
          <w:fldChar w:fldCharType="end"/>
        </w:r>
      </w:hyperlink>
    </w:p>
    <w:p w14:paraId="58E60B88" w14:textId="77777777" w:rsidR="00906679" w:rsidRDefault="00B53260">
      <w:pPr>
        <w:pStyle w:val="TOC3"/>
        <w:tabs>
          <w:tab w:val="right" w:leader="dot" w:pos="9016"/>
        </w:tabs>
        <w:rPr>
          <w:rFonts w:eastAsiaTheme="minorEastAsia"/>
          <w:noProof/>
          <w:lang w:eastAsia="en-ZA"/>
        </w:rPr>
      </w:pPr>
      <w:hyperlink w:anchor="_Toc16069034" w:history="1">
        <w:r w:rsidR="00906679" w:rsidRPr="00B51A25">
          <w:rPr>
            <w:rStyle w:val="Hyperlink"/>
            <w:rFonts w:ascii="Arial" w:eastAsia="Times New Roman" w:hAnsi="Arial" w:cs="Arial"/>
            <w:noProof/>
            <w:lang w:val="en-GB"/>
          </w:rPr>
          <w:t>3.10.3 First Aid and Equipment</w:t>
        </w:r>
        <w:r w:rsidR="00906679">
          <w:rPr>
            <w:noProof/>
            <w:webHidden/>
          </w:rPr>
          <w:tab/>
        </w:r>
        <w:r w:rsidR="00906679">
          <w:rPr>
            <w:noProof/>
            <w:webHidden/>
          </w:rPr>
          <w:fldChar w:fldCharType="begin"/>
        </w:r>
        <w:r w:rsidR="00906679">
          <w:rPr>
            <w:noProof/>
            <w:webHidden/>
          </w:rPr>
          <w:instrText xml:space="preserve"> PAGEREF _Toc16069034 \h </w:instrText>
        </w:r>
        <w:r w:rsidR="00906679">
          <w:rPr>
            <w:noProof/>
            <w:webHidden/>
          </w:rPr>
        </w:r>
        <w:r w:rsidR="00906679">
          <w:rPr>
            <w:noProof/>
            <w:webHidden/>
          </w:rPr>
          <w:fldChar w:fldCharType="separate"/>
        </w:r>
        <w:r w:rsidR="005A4ACC">
          <w:rPr>
            <w:noProof/>
            <w:webHidden/>
          </w:rPr>
          <w:t>28</w:t>
        </w:r>
        <w:r w:rsidR="00906679">
          <w:rPr>
            <w:noProof/>
            <w:webHidden/>
          </w:rPr>
          <w:fldChar w:fldCharType="end"/>
        </w:r>
      </w:hyperlink>
    </w:p>
    <w:p w14:paraId="0C5555D3" w14:textId="77777777" w:rsidR="00906679" w:rsidRDefault="00B53260">
      <w:pPr>
        <w:pStyle w:val="TOC3"/>
        <w:tabs>
          <w:tab w:val="right" w:leader="dot" w:pos="9016"/>
        </w:tabs>
        <w:rPr>
          <w:rFonts w:eastAsiaTheme="minorEastAsia"/>
          <w:noProof/>
          <w:lang w:eastAsia="en-ZA"/>
        </w:rPr>
      </w:pPr>
      <w:hyperlink w:anchor="_Toc16069035" w:history="1">
        <w:r w:rsidR="00906679" w:rsidRPr="00B51A25">
          <w:rPr>
            <w:rStyle w:val="Hyperlink"/>
            <w:rFonts w:ascii="Arial" w:hAnsi="Arial" w:cs="Arial"/>
            <w:noProof/>
          </w:rPr>
          <w:t>3.10.4  Boxes and equipment</w:t>
        </w:r>
        <w:r w:rsidR="00906679">
          <w:rPr>
            <w:noProof/>
            <w:webHidden/>
          </w:rPr>
          <w:tab/>
        </w:r>
        <w:r w:rsidR="00906679">
          <w:rPr>
            <w:noProof/>
            <w:webHidden/>
          </w:rPr>
          <w:fldChar w:fldCharType="begin"/>
        </w:r>
        <w:r w:rsidR="00906679">
          <w:rPr>
            <w:noProof/>
            <w:webHidden/>
          </w:rPr>
          <w:instrText xml:space="preserve"> PAGEREF _Toc16069035 \h </w:instrText>
        </w:r>
        <w:r w:rsidR="00906679">
          <w:rPr>
            <w:noProof/>
            <w:webHidden/>
          </w:rPr>
        </w:r>
        <w:r w:rsidR="00906679">
          <w:rPr>
            <w:noProof/>
            <w:webHidden/>
          </w:rPr>
          <w:fldChar w:fldCharType="separate"/>
        </w:r>
        <w:r w:rsidR="005A4ACC">
          <w:rPr>
            <w:noProof/>
            <w:webHidden/>
          </w:rPr>
          <w:t>29</w:t>
        </w:r>
        <w:r w:rsidR="00906679">
          <w:rPr>
            <w:noProof/>
            <w:webHidden/>
          </w:rPr>
          <w:fldChar w:fldCharType="end"/>
        </w:r>
      </w:hyperlink>
    </w:p>
    <w:p w14:paraId="40CA24F8" w14:textId="77777777" w:rsidR="00906679" w:rsidRDefault="00B53260">
      <w:pPr>
        <w:pStyle w:val="TOC1"/>
        <w:rPr>
          <w:rFonts w:eastAsiaTheme="minorEastAsia"/>
          <w:noProof/>
          <w:lang w:eastAsia="en-ZA"/>
        </w:rPr>
      </w:pPr>
      <w:hyperlink w:anchor="_Toc16069036" w:history="1">
        <w:r w:rsidR="00906679" w:rsidRPr="00B51A25">
          <w:rPr>
            <w:rStyle w:val="Hyperlink"/>
            <w:rFonts w:ascii="Arial" w:eastAsia="Times New Roman" w:hAnsi="Arial" w:cs="Arial"/>
            <w:noProof/>
            <w:lang w:val="en-GB"/>
          </w:rPr>
          <w:t>3.11 SHE Communication Systems</w:t>
        </w:r>
        <w:r w:rsidR="00906679">
          <w:rPr>
            <w:noProof/>
            <w:webHidden/>
          </w:rPr>
          <w:tab/>
        </w:r>
        <w:r w:rsidR="00906679">
          <w:rPr>
            <w:noProof/>
            <w:webHidden/>
          </w:rPr>
          <w:fldChar w:fldCharType="begin"/>
        </w:r>
        <w:r w:rsidR="00906679">
          <w:rPr>
            <w:noProof/>
            <w:webHidden/>
          </w:rPr>
          <w:instrText xml:space="preserve"> PAGEREF _Toc16069036 \h </w:instrText>
        </w:r>
        <w:r w:rsidR="00906679">
          <w:rPr>
            <w:noProof/>
            <w:webHidden/>
          </w:rPr>
        </w:r>
        <w:r w:rsidR="00906679">
          <w:rPr>
            <w:noProof/>
            <w:webHidden/>
          </w:rPr>
          <w:fldChar w:fldCharType="separate"/>
        </w:r>
        <w:r w:rsidR="005A4ACC">
          <w:rPr>
            <w:noProof/>
            <w:webHidden/>
          </w:rPr>
          <w:t>30</w:t>
        </w:r>
        <w:r w:rsidR="00906679">
          <w:rPr>
            <w:noProof/>
            <w:webHidden/>
          </w:rPr>
          <w:fldChar w:fldCharType="end"/>
        </w:r>
      </w:hyperlink>
    </w:p>
    <w:p w14:paraId="25F9031B" w14:textId="77777777" w:rsidR="00906679" w:rsidRDefault="00B53260">
      <w:pPr>
        <w:pStyle w:val="TOC2"/>
        <w:tabs>
          <w:tab w:val="right" w:leader="dot" w:pos="9016"/>
        </w:tabs>
        <w:rPr>
          <w:rFonts w:eastAsiaTheme="minorEastAsia"/>
          <w:noProof/>
          <w:lang w:eastAsia="en-ZA"/>
        </w:rPr>
      </w:pPr>
      <w:hyperlink w:anchor="_Toc16069037" w:history="1">
        <w:r w:rsidR="00906679" w:rsidRPr="00B51A25">
          <w:rPr>
            <w:rStyle w:val="Hyperlink"/>
            <w:rFonts w:ascii="Arial" w:hAnsi="Arial" w:cs="Arial"/>
            <w:noProof/>
          </w:rPr>
          <w:t>3.11.1 Statutory Health and Safety Committees</w:t>
        </w:r>
        <w:r w:rsidR="00906679">
          <w:rPr>
            <w:noProof/>
            <w:webHidden/>
          </w:rPr>
          <w:tab/>
        </w:r>
        <w:r w:rsidR="00906679">
          <w:rPr>
            <w:noProof/>
            <w:webHidden/>
          </w:rPr>
          <w:fldChar w:fldCharType="begin"/>
        </w:r>
        <w:r w:rsidR="00906679">
          <w:rPr>
            <w:noProof/>
            <w:webHidden/>
          </w:rPr>
          <w:instrText xml:space="preserve"> PAGEREF _Toc16069037 \h </w:instrText>
        </w:r>
        <w:r w:rsidR="00906679">
          <w:rPr>
            <w:noProof/>
            <w:webHidden/>
          </w:rPr>
        </w:r>
        <w:r w:rsidR="00906679">
          <w:rPr>
            <w:noProof/>
            <w:webHidden/>
          </w:rPr>
          <w:fldChar w:fldCharType="separate"/>
        </w:r>
        <w:r w:rsidR="005A4ACC">
          <w:rPr>
            <w:noProof/>
            <w:webHidden/>
          </w:rPr>
          <w:t>31</w:t>
        </w:r>
        <w:r w:rsidR="00906679">
          <w:rPr>
            <w:noProof/>
            <w:webHidden/>
          </w:rPr>
          <w:fldChar w:fldCharType="end"/>
        </w:r>
      </w:hyperlink>
    </w:p>
    <w:p w14:paraId="5CF8E172" w14:textId="77777777" w:rsidR="00906679" w:rsidRDefault="00B53260">
      <w:pPr>
        <w:pStyle w:val="TOC2"/>
        <w:tabs>
          <w:tab w:val="right" w:leader="dot" w:pos="9016"/>
        </w:tabs>
        <w:rPr>
          <w:rFonts w:eastAsiaTheme="minorEastAsia"/>
          <w:noProof/>
          <w:lang w:eastAsia="en-ZA"/>
        </w:rPr>
      </w:pPr>
      <w:hyperlink w:anchor="_Toc16069038" w:history="1">
        <w:r w:rsidR="00906679" w:rsidRPr="00B51A25">
          <w:rPr>
            <w:rStyle w:val="Hyperlink"/>
            <w:rFonts w:ascii="Arial" w:hAnsi="Arial" w:cs="Arial"/>
            <w:noProof/>
          </w:rPr>
          <w:t>3.11.2 Non-statutory health and safety committees</w:t>
        </w:r>
        <w:r w:rsidR="00906679">
          <w:rPr>
            <w:noProof/>
            <w:webHidden/>
          </w:rPr>
          <w:tab/>
        </w:r>
        <w:r w:rsidR="00906679">
          <w:rPr>
            <w:noProof/>
            <w:webHidden/>
          </w:rPr>
          <w:fldChar w:fldCharType="begin"/>
        </w:r>
        <w:r w:rsidR="00906679">
          <w:rPr>
            <w:noProof/>
            <w:webHidden/>
          </w:rPr>
          <w:instrText xml:space="preserve"> PAGEREF _Toc16069038 \h </w:instrText>
        </w:r>
        <w:r w:rsidR="00906679">
          <w:rPr>
            <w:noProof/>
            <w:webHidden/>
          </w:rPr>
        </w:r>
        <w:r w:rsidR="00906679">
          <w:rPr>
            <w:noProof/>
            <w:webHidden/>
          </w:rPr>
          <w:fldChar w:fldCharType="separate"/>
        </w:r>
        <w:r w:rsidR="005A4ACC">
          <w:rPr>
            <w:noProof/>
            <w:webHidden/>
          </w:rPr>
          <w:t>32</w:t>
        </w:r>
        <w:r w:rsidR="00906679">
          <w:rPr>
            <w:noProof/>
            <w:webHidden/>
          </w:rPr>
          <w:fldChar w:fldCharType="end"/>
        </w:r>
      </w:hyperlink>
    </w:p>
    <w:p w14:paraId="52EDCCEC" w14:textId="77777777" w:rsidR="00906679" w:rsidRDefault="00B53260">
      <w:pPr>
        <w:pStyle w:val="TOC3"/>
        <w:tabs>
          <w:tab w:val="right" w:leader="dot" w:pos="9016"/>
        </w:tabs>
        <w:rPr>
          <w:rFonts w:eastAsiaTheme="minorEastAsia"/>
          <w:noProof/>
          <w:lang w:eastAsia="en-ZA"/>
        </w:rPr>
      </w:pPr>
      <w:hyperlink w:anchor="_Toc16069039" w:history="1">
        <w:r w:rsidR="00906679" w:rsidRPr="00B51A25">
          <w:rPr>
            <w:rStyle w:val="Hyperlink"/>
            <w:rFonts w:ascii="Arial" w:hAnsi="Arial" w:cs="Arial"/>
            <w:iCs/>
            <w:noProof/>
          </w:rPr>
          <w:t>3.11.2.1 Recommended Agenda</w:t>
        </w:r>
        <w:r w:rsidR="00906679">
          <w:rPr>
            <w:noProof/>
            <w:webHidden/>
          </w:rPr>
          <w:tab/>
        </w:r>
        <w:r w:rsidR="00906679">
          <w:rPr>
            <w:noProof/>
            <w:webHidden/>
          </w:rPr>
          <w:fldChar w:fldCharType="begin"/>
        </w:r>
        <w:r w:rsidR="00906679">
          <w:rPr>
            <w:noProof/>
            <w:webHidden/>
          </w:rPr>
          <w:instrText xml:space="preserve"> PAGEREF _Toc16069039 \h </w:instrText>
        </w:r>
        <w:r w:rsidR="00906679">
          <w:rPr>
            <w:noProof/>
            <w:webHidden/>
          </w:rPr>
        </w:r>
        <w:r w:rsidR="00906679">
          <w:rPr>
            <w:noProof/>
            <w:webHidden/>
          </w:rPr>
          <w:fldChar w:fldCharType="separate"/>
        </w:r>
        <w:r w:rsidR="005A4ACC">
          <w:rPr>
            <w:noProof/>
            <w:webHidden/>
          </w:rPr>
          <w:t>32</w:t>
        </w:r>
        <w:r w:rsidR="00906679">
          <w:rPr>
            <w:noProof/>
            <w:webHidden/>
          </w:rPr>
          <w:fldChar w:fldCharType="end"/>
        </w:r>
      </w:hyperlink>
    </w:p>
    <w:p w14:paraId="07DB52E7" w14:textId="77777777" w:rsidR="00906679" w:rsidRDefault="00B53260">
      <w:pPr>
        <w:pStyle w:val="TOC3"/>
        <w:tabs>
          <w:tab w:val="right" w:leader="dot" w:pos="9016"/>
        </w:tabs>
        <w:rPr>
          <w:rFonts w:eastAsiaTheme="minorEastAsia"/>
          <w:noProof/>
          <w:lang w:eastAsia="en-ZA"/>
        </w:rPr>
      </w:pPr>
      <w:hyperlink w:anchor="_Toc16069040" w:history="1">
        <w:r w:rsidR="00906679" w:rsidRPr="00B51A25">
          <w:rPr>
            <w:rStyle w:val="Hyperlink"/>
            <w:rFonts w:ascii="Arial" w:hAnsi="Arial" w:cs="Arial"/>
            <w:iCs/>
            <w:noProof/>
          </w:rPr>
          <w:t>3.11.2.2 Minutes and action items for all health and safety committee meetings</w:t>
        </w:r>
        <w:r w:rsidR="00906679">
          <w:rPr>
            <w:noProof/>
            <w:webHidden/>
          </w:rPr>
          <w:tab/>
        </w:r>
        <w:r w:rsidR="00906679">
          <w:rPr>
            <w:noProof/>
            <w:webHidden/>
          </w:rPr>
          <w:fldChar w:fldCharType="begin"/>
        </w:r>
        <w:r w:rsidR="00906679">
          <w:rPr>
            <w:noProof/>
            <w:webHidden/>
          </w:rPr>
          <w:instrText xml:space="preserve"> PAGEREF _Toc16069040 \h </w:instrText>
        </w:r>
        <w:r w:rsidR="00906679">
          <w:rPr>
            <w:noProof/>
            <w:webHidden/>
          </w:rPr>
        </w:r>
        <w:r w:rsidR="00906679">
          <w:rPr>
            <w:noProof/>
            <w:webHidden/>
          </w:rPr>
          <w:fldChar w:fldCharType="separate"/>
        </w:r>
        <w:r w:rsidR="005A4ACC">
          <w:rPr>
            <w:noProof/>
            <w:webHidden/>
          </w:rPr>
          <w:t>34</w:t>
        </w:r>
        <w:r w:rsidR="00906679">
          <w:rPr>
            <w:noProof/>
            <w:webHidden/>
          </w:rPr>
          <w:fldChar w:fldCharType="end"/>
        </w:r>
      </w:hyperlink>
    </w:p>
    <w:p w14:paraId="0408213E" w14:textId="77777777" w:rsidR="00906679" w:rsidRDefault="00B53260">
      <w:pPr>
        <w:pStyle w:val="TOC3"/>
        <w:tabs>
          <w:tab w:val="right" w:leader="dot" w:pos="9016"/>
        </w:tabs>
        <w:rPr>
          <w:rFonts w:eastAsiaTheme="minorEastAsia"/>
          <w:noProof/>
          <w:lang w:eastAsia="en-ZA"/>
        </w:rPr>
      </w:pPr>
      <w:hyperlink w:anchor="_Toc16069041" w:history="1">
        <w:r w:rsidR="00906679" w:rsidRPr="00B51A25">
          <w:rPr>
            <w:rStyle w:val="Hyperlink"/>
            <w:rFonts w:ascii="Arial" w:hAnsi="Arial" w:cs="Arial"/>
            <w:noProof/>
          </w:rPr>
          <w:t>3.11.3 Tool box talks / Daily team talks / pre job meetings/Parade</w:t>
        </w:r>
        <w:r w:rsidR="00906679">
          <w:rPr>
            <w:noProof/>
            <w:webHidden/>
          </w:rPr>
          <w:tab/>
        </w:r>
        <w:r w:rsidR="00906679">
          <w:rPr>
            <w:noProof/>
            <w:webHidden/>
          </w:rPr>
          <w:fldChar w:fldCharType="begin"/>
        </w:r>
        <w:r w:rsidR="00906679">
          <w:rPr>
            <w:noProof/>
            <w:webHidden/>
          </w:rPr>
          <w:instrText xml:space="preserve"> PAGEREF _Toc16069041 \h </w:instrText>
        </w:r>
        <w:r w:rsidR="00906679">
          <w:rPr>
            <w:noProof/>
            <w:webHidden/>
          </w:rPr>
        </w:r>
        <w:r w:rsidR="00906679">
          <w:rPr>
            <w:noProof/>
            <w:webHidden/>
          </w:rPr>
          <w:fldChar w:fldCharType="separate"/>
        </w:r>
        <w:r w:rsidR="005A4ACC">
          <w:rPr>
            <w:noProof/>
            <w:webHidden/>
          </w:rPr>
          <w:t>34</w:t>
        </w:r>
        <w:r w:rsidR="00906679">
          <w:rPr>
            <w:noProof/>
            <w:webHidden/>
          </w:rPr>
          <w:fldChar w:fldCharType="end"/>
        </w:r>
      </w:hyperlink>
    </w:p>
    <w:p w14:paraId="46EFF947" w14:textId="77777777" w:rsidR="00906679" w:rsidRDefault="00B53260">
      <w:pPr>
        <w:pStyle w:val="TOC3"/>
        <w:tabs>
          <w:tab w:val="right" w:leader="dot" w:pos="9016"/>
        </w:tabs>
        <w:rPr>
          <w:rFonts w:eastAsiaTheme="minorEastAsia"/>
          <w:noProof/>
          <w:lang w:eastAsia="en-ZA"/>
        </w:rPr>
      </w:pPr>
      <w:hyperlink w:anchor="_Toc16069042" w:history="1">
        <w:r w:rsidR="00906679" w:rsidRPr="00B51A25">
          <w:rPr>
            <w:rStyle w:val="Hyperlink"/>
            <w:rFonts w:ascii="Arial" w:hAnsi="Arial" w:cs="Arial"/>
            <w:noProof/>
          </w:rPr>
          <w:t>3.11.4 Induction training</w:t>
        </w:r>
        <w:r w:rsidR="00906679">
          <w:rPr>
            <w:noProof/>
            <w:webHidden/>
          </w:rPr>
          <w:tab/>
        </w:r>
        <w:r w:rsidR="00906679">
          <w:rPr>
            <w:noProof/>
            <w:webHidden/>
          </w:rPr>
          <w:fldChar w:fldCharType="begin"/>
        </w:r>
        <w:r w:rsidR="00906679">
          <w:rPr>
            <w:noProof/>
            <w:webHidden/>
          </w:rPr>
          <w:instrText xml:space="preserve"> PAGEREF _Toc16069042 \h </w:instrText>
        </w:r>
        <w:r w:rsidR="00906679">
          <w:rPr>
            <w:noProof/>
            <w:webHidden/>
          </w:rPr>
        </w:r>
        <w:r w:rsidR="00906679">
          <w:rPr>
            <w:noProof/>
            <w:webHidden/>
          </w:rPr>
          <w:fldChar w:fldCharType="separate"/>
        </w:r>
        <w:r w:rsidR="005A4ACC">
          <w:rPr>
            <w:noProof/>
            <w:webHidden/>
          </w:rPr>
          <w:t>35</w:t>
        </w:r>
        <w:r w:rsidR="00906679">
          <w:rPr>
            <w:noProof/>
            <w:webHidden/>
          </w:rPr>
          <w:fldChar w:fldCharType="end"/>
        </w:r>
      </w:hyperlink>
    </w:p>
    <w:p w14:paraId="7F3AE3A5" w14:textId="77777777" w:rsidR="00906679" w:rsidRDefault="00B53260">
      <w:pPr>
        <w:pStyle w:val="TOC3"/>
        <w:tabs>
          <w:tab w:val="right" w:leader="dot" w:pos="9016"/>
        </w:tabs>
        <w:rPr>
          <w:rFonts w:eastAsiaTheme="minorEastAsia"/>
          <w:noProof/>
          <w:lang w:eastAsia="en-ZA"/>
        </w:rPr>
      </w:pPr>
      <w:hyperlink w:anchor="_Toc16069043" w:history="1">
        <w:r w:rsidR="00906679" w:rsidRPr="00B51A25">
          <w:rPr>
            <w:rStyle w:val="Hyperlink"/>
            <w:rFonts w:ascii="Arial" w:hAnsi="Arial" w:cs="Arial"/>
            <w:noProof/>
          </w:rPr>
          <w:t>3.11.5 Site specific Induction training</w:t>
        </w:r>
        <w:r w:rsidR="00906679">
          <w:rPr>
            <w:noProof/>
            <w:webHidden/>
          </w:rPr>
          <w:tab/>
        </w:r>
        <w:r w:rsidR="00906679">
          <w:rPr>
            <w:noProof/>
            <w:webHidden/>
          </w:rPr>
          <w:fldChar w:fldCharType="begin"/>
        </w:r>
        <w:r w:rsidR="00906679">
          <w:rPr>
            <w:noProof/>
            <w:webHidden/>
          </w:rPr>
          <w:instrText xml:space="preserve"> PAGEREF _Toc16069043 \h </w:instrText>
        </w:r>
        <w:r w:rsidR="00906679">
          <w:rPr>
            <w:noProof/>
            <w:webHidden/>
          </w:rPr>
        </w:r>
        <w:r w:rsidR="00906679">
          <w:rPr>
            <w:noProof/>
            <w:webHidden/>
          </w:rPr>
          <w:fldChar w:fldCharType="separate"/>
        </w:r>
        <w:r w:rsidR="005A4ACC">
          <w:rPr>
            <w:noProof/>
            <w:webHidden/>
          </w:rPr>
          <w:t>35</w:t>
        </w:r>
        <w:r w:rsidR="00906679">
          <w:rPr>
            <w:noProof/>
            <w:webHidden/>
          </w:rPr>
          <w:fldChar w:fldCharType="end"/>
        </w:r>
      </w:hyperlink>
    </w:p>
    <w:p w14:paraId="113C1C64" w14:textId="77777777" w:rsidR="00906679" w:rsidRDefault="00B53260">
      <w:pPr>
        <w:pStyle w:val="TOC3"/>
        <w:tabs>
          <w:tab w:val="right" w:leader="dot" w:pos="9016"/>
        </w:tabs>
        <w:rPr>
          <w:rFonts w:eastAsiaTheme="minorEastAsia"/>
          <w:noProof/>
          <w:lang w:eastAsia="en-ZA"/>
        </w:rPr>
      </w:pPr>
      <w:hyperlink w:anchor="_Toc16069044" w:history="1">
        <w:r w:rsidR="00906679" w:rsidRPr="00B51A25">
          <w:rPr>
            <w:rStyle w:val="Hyperlink"/>
            <w:rFonts w:ascii="Arial" w:hAnsi="Arial" w:cs="Arial"/>
            <w:noProof/>
          </w:rPr>
          <w:t>3.11.6 General training</w:t>
        </w:r>
        <w:r w:rsidR="00906679">
          <w:rPr>
            <w:noProof/>
            <w:webHidden/>
          </w:rPr>
          <w:tab/>
        </w:r>
        <w:r w:rsidR="00906679">
          <w:rPr>
            <w:noProof/>
            <w:webHidden/>
          </w:rPr>
          <w:fldChar w:fldCharType="begin"/>
        </w:r>
        <w:r w:rsidR="00906679">
          <w:rPr>
            <w:noProof/>
            <w:webHidden/>
          </w:rPr>
          <w:instrText xml:space="preserve"> PAGEREF _Toc16069044 \h </w:instrText>
        </w:r>
        <w:r w:rsidR="00906679">
          <w:rPr>
            <w:noProof/>
            <w:webHidden/>
          </w:rPr>
        </w:r>
        <w:r w:rsidR="00906679">
          <w:rPr>
            <w:noProof/>
            <w:webHidden/>
          </w:rPr>
          <w:fldChar w:fldCharType="separate"/>
        </w:r>
        <w:r w:rsidR="005A4ACC">
          <w:rPr>
            <w:noProof/>
            <w:webHidden/>
          </w:rPr>
          <w:t>35</w:t>
        </w:r>
        <w:r w:rsidR="00906679">
          <w:rPr>
            <w:noProof/>
            <w:webHidden/>
          </w:rPr>
          <w:fldChar w:fldCharType="end"/>
        </w:r>
      </w:hyperlink>
    </w:p>
    <w:p w14:paraId="4A19EE16" w14:textId="77777777" w:rsidR="00906679" w:rsidRDefault="00B53260">
      <w:pPr>
        <w:pStyle w:val="TOC1"/>
        <w:rPr>
          <w:rFonts w:eastAsiaTheme="minorEastAsia"/>
          <w:noProof/>
          <w:lang w:eastAsia="en-ZA"/>
        </w:rPr>
      </w:pPr>
      <w:hyperlink w:anchor="_Toc16069045" w:history="1">
        <w:r w:rsidR="00906679" w:rsidRPr="00B51A25">
          <w:rPr>
            <w:rStyle w:val="Hyperlink"/>
            <w:rFonts w:ascii="Arial" w:hAnsi="Arial" w:cs="Arial"/>
            <w:noProof/>
          </w:rPr>
          <w:t>3.12 Contractor site establishment</w:t>
        </w:r>
        <w:r w:rsidR="00906679">
          <w:rPr>
            <w:noProof/>
            <w:webHidden/>
          </w:rPr>
          <w:tab/>
        </w:r>
        <w:r w:rsidR="00906679">
          <w:rPr>
            <w:noProof/>
            <w:webHidden/>
          </w:rPr>
          <w:fldChar w:fldCharType="begin"/>
        </w:r>
        <w:r w:rsidR="00906679">
          <w:rPr>
            <w:noProof/>
            <w:webHidden/>
          </w:rPr>
          <w:instrText xml:space="preserve"> PAGEREF _Toc16069045 \h </w:instrText>
        </w:r>
        <w:r w:rsidR="00906679">
          <w:rPr>
            <w:noProof/>
            <w:webHidden/>
          </w:rPr>
        </w:r>
        <w:r w:rsidR="00906679">
          <w:rPr>
            <w:noProof/>
            <w:webHidden/>
          </w:rPr>
          <w:fldChar w:fldCharType="separate"/>
        </w:r>
        <w:r w:rsidR="005A4ACC">
          <w:rPr>
            <w:noProof/>
            <w:webHidden/>
          </w:rPr>
          <w:t>36</w:t>
        </w:r>
        <w:r w:rsidR="00906679">
          <w:rPr>
            <w:noProof/>
            <w:webHidden/>
          </w:rPr>
          <w:fldChar w:fldCharType="end"/>
        </w:r>
      </w:hyperlink>
    </w:p>
    <w:p w14:paraId="5FCF9FF3" w14:textId="77777777" w:rsidR="00906679" w:rsidRDefault="00B53260">
      <w:pPr>
        <w:pStyle w:val="TOC1"/>
        <w:rPr>
          <w:rFonts w:eastAsiaTheme="minorEastAsia"/>
          <w:noProof/>
          <w:lang w:eastAsia="en-ZA"/>
        </w:rPr>
      </w:pPr>
      <w:hyperlink w:anchor="_Toc16069046" w:history="1">
        <w:r w:rsidR="00906679" w:rsidRPr="00B51A25">
          <w:rPr>
            <w:rStyle w:val="Hyperlink"/>
            <w:rFonts w:ascii="Arial" w:hAnsi="Arial" w:cs="Arial"/>
            <w:noProof/>
          </w:rPr>
          <w:t>3.13 Security Vehicle Safety</w:t>
        </w:r>
        <w:r w:rsidR="00906679">
          <w:rPr>
            <w:noProof/>
            <w:webHidden/>
          </w:rPr>
          <w:tab/>
        </w:r>
        <w:r w:rsidR="00906679">
          <w:rPr>
            <w:noProof/>
            <w:webHidden/>
          </w:rPr>
          <w:fldChar w:fldCharType="begin"/>
        </w:r>
        <w:r w:rsidR="00906679">
          <w:rPr>
            <w:noProof/>
            <w:webHidden/>
          </w:rPr>
          <w:instrText xml:space="preserve"> PAGEREF _Toc16069046 \h </w:instrText>
        </w:r>
        <w:r w:rsidR="00906679">
          <w:rPr>
            <w:noProof/>
            <w:webHidden/>
          </w:rPr>
        </w:r>
        <w:r w:rsidR="00906679">
          <w:rPr>
            <w:noProof/>
            <w:webHidden/>
          </w:rPr>
          <w:fldChar w:fldCharType="separate"/>
        </w:r>
        <w:r w:rsidR="005A4ACC">
          <w:rPr>
            <w:noProof/>
            <w:webHidden/>
          </w:rPr>
          <w:t>36</w:t>
        </w:r>
        <w:r w:rsidR="00906679">
          <w:rPr>
            <w:noProof/>
            <w:webHidden/>
          </w:rPr>
          <w:fldChar w:fldCharType="end"/>
        </w:r>
      </w:hyperlink>
    </w:p>
    <w:p w14:paraId="3B3824F0" w14:textId="77777777" w:rsidR="00906679" w:rsidRDefault="00B53260">
      <w:pPr>
        <w:pStyle w:val="TOC2"/>
        <w:tabs>
          <w:tab w:val="right" w:leader="dot" w:pos="9016"/>
        </w:tabs>
        <w:rPr>
          <w:rFonts w:eastAsiaTheme="minorEastAsia"/>
          <w:noProof/>
          <w:lang w:eastAsia="en-ZA"/>
        </w:rPr>
      </w:pPr>
      <w:hyperlink w:anchor="_Toc16069047" w:history="1">
        <w:r w:rsidR="00906679" w:rsidRPr="00B51A25">
          <w:rPr>
            <w:rStyle w:val="Hyperlink"/>
            <w:rFonts w:ascii="Arial" w:hAnsi="Arial" w:cs="Arial"/>
            <w:noProof/>
          </w:rPr>
          <w:t>3.13 Housekeeping and Order</w:t>
        </w:r>
        <w:r w:rsidR="00906679">
          <w:rPr>
            <w:noProof/>
            <w:webHidden/>
          </w:rPr>
          <w:tab/>
        </w:r>
        <w:r w:rsidR="00906679">
          <w:rPr>
            <w:noProof/>
            <w:webHidden/>
          </w:rPr>
          <w:fldChar w:fldCharType="begin"/>
        </w:r>
        <w:r w:rsidR="00906679">
          <w:rPr>
            <w:noProof/>
            <w:webHidden/>
          </w:rPr>
          <w:instrText xml:space="preserve"> PAGEREF _Toc16069047 \h </w:instrText>
        </w:r>
        <w:r w:rsidR="00906679">
          <w:rPr>
            <w:noProof/>
            <w:webHidden/>
          </w:rPr>
        </w:r>
        <w:r w:rsidR="00906679">
          <w:rPr>
            <w:noProof/>
            <w:webHidden/>
          </w:rPr>
          <w:fldChar w:fldCharType="separate"/>
        </w:r>
        <w:r w:rsidR="005A4ACC">
          <w:rPr>
            <w:noProof/>
            <w:webHidden/>
          </w:rPr>
          <w:t>36</w:t>
        </w:r>
        <w:r w:rsidR="00906679">
          <w:rPr>
            <w:noProof/>
            <w:webHidden/>
          </w:rPr>
          <w:fldChar w:fldCharType="end"/>
        </w:r>
      </w:hyperlink>
    </w:p>
    <w:p w14:paraId="73EDE819" w14:textId="77777777" w:rsidR="00906679" w:rsidRDefault="00B53260">
      <w:pPr>
        <w:pStyle w:val="TOC2"/>
        <w:tabs>
          <w:tab w:val="right" w:leader="dot" w:pos="9016"/>
        </w:tabs>
        <w:rPr>
          <w:rFonts w:eastAsiaTheme="minorEastAsia"/>
          <w:noProof/>
          <w:lang w:eastAsia="en-ZA"/>
        </w:rPr>
      </w:pPr>
      <w:hyperlink w:anchor="_Toc16069048" w:history="1">
        <w:r w:rsidR="00906679" w:rsidRPr="00B51A25">
          <w:rPr>
            <w:rStyle w:val="Hyperlink"/>
            <w:rFonts w:ascii="Arial" w:hAnsi="Arial" w:cs="Arial"/>
            <w:noProof/>
          </w:rPr>
          <w:t>3.14 Incident Investigation</w:t>
        </w:r>
        <w:r w:rsidR="00906679">
          <w:rPr>
            <w:noProof/>
            <w:webHidden/>
          </w:rPr>
          <w:tab/>
        </w:r>
        <w:r w:rsidR="00906679">
          <w:rPr>
            <w:noProof/>
            <w:webHidden/>
          </w:rPr>
          <w:fldChar w:fldCharType="begin"/>
        </w:r>
        <w:r w:rsidR="00906679">
          <w:rPr>
            <w:noProof/>
            <w:webHidden/>
          </w:rPr>
          <w:instrText xml:space="preserve"> PAGEREF _Toc16069048 \h </w:instrText>
        </w:r>
        <w:r w:rsidR="00906679">
          <w:rPr>
            <w:noProof/>
            <w:webHidden/>
          </w:rPr>
        </w:r>
        <w:r w:rsidR="00906679">
          <w:rPr>
            <w:noProof/>
            <w:webHidden/>
          </w:rPr>
          <w:fldChar w:fldCharType="separate"/>
        </w:r>
        <w:r w:rsidR="005A4ACC">
          <w:rPr>
            <w:noProof/>
            <w:webHidden/>
          </w:rPr>
          <w:t>37</w:t>
        </w:r>
        <w:r w:rsidR="00906679">
          <w:rPr>
            <w:noProof/>
            <w:webHidden/>
          </w:rPr>
          <w:fldChar w:fldCharType="end"/>
        </w:r>
      </w:hyperlink>
    </w:p>
    <w:p w14:paraId="08EDE9EB" w14:textId="77777777" w:rsidR="00906679" w:rsidRDefault="00B53260">
      <w:pPr>
        <w:pStyle w:val="TOC2"/>
        <w:tabs>
          <w:tab w:val="right" w:leader="dot" w:pos="9016"/>
        </w:tabs>
        <w:rPr>
          <w:rFonts w:eastAsiaTheme="minorEastAsia"/>
          <w:noProof/>
          <w:lang w:eastAsia="en-ZA"/>
        </w:rPr>
      </w:pPr>
      <w:hyperlink w:anchor="_Toc16069049" w:history="1">
        <w:r w:rsidR="00906679" w:rsidRPr="00B51A25">
          <w:rPr>
            <w:rStyle w:val="Hyperlink"/>
            <w:rFonts w:ascii="Arial" w:hAnsi="Arial" w:cs="Arial"/>
            <w:noProof/>
          </w:rPr>
          <w:t>3.15 Emergency Management</w:t>
        </w:r>
        <w:r w:rsidR="00906679">
          <w:rPr>
            <w:noProof/>
            <w:webHidden/>
          </w:rPr>
          <w:tab/>
        </w:r>
        <w:r w:rsidR="00906679">
          <w:rPr>
            <w:noProof/>
            <w:webHidden/>
          </w:rPr>
          <w:fldChar w:fldCharType="begin"/>
        </w:r>
        <w:r w:rsidR="00906679">
          <w:rPr>
            <w:noProof/>
            <w:webHidden/>
          </w:rPr>
          <w:instrText xml:space="preserve"> PAGEREF _Toc16069049 \h </w:instrText>
        </w:r>
        <w:r w:rsidR="00906679">
          <w:rPr>
            <w:noProof/>
            <w:webHidden/>
          </w:rPr>
        </w:r>
        <w:r w:rsidR="00906679">
          <w:rPr>
            <w:noProof/>
            <w:webHidden/>
          </w:rPr>
          <w:fldChar w:fldCharType="separate"/>
        </w:r>
        <w:r w:rsidR="005A4ACC">
          <w:rPr>
            <w:noProof/>
            <w:webHidden/>
          </w:rPr>
          <w:t>37</w:t>
        </w:r>
        <w:r w:rsidR="00906679">
          <w:rPr>
            <w:noProof/>
            <w:webHidden/>
          </w:rPr>
          <w:fldChar w:fldCharType="end"/>
        </w:r>
      </w:hyperlink>
    </w:p>
    <w:p w14:paraId="2A337FF7" w14:textId="77777777" w:rsidR="00906679" w:rsidRDefault="00B53260">
      <w:pPr>
        <w:pStyle w:val="TOC2"/>
        <w:tabs>
          <w:tab w:val="right" w:leader="dot" w:pos="9016"/>
        </w:tabs>
        <w:rPr>
          <w:rFonts w:eastAsiaTheme="minorEastAsia"/>
          <w:noProof/>
          <w:lang w:eastAsia="en-ZA"/>
        </w:rPr>
      </w:pPr>
      <w:hyperlink w:anchor="_Toc16069050" w:history="1">
        <w:r w:rsidR="00906679" w:rsidRPr="00B51A25">
          <w:rPr>
            <w:rStyle w:val="Hyperlink"/>
            <w:rFonts w:ascii="Arial" w:hAnsi="Arial" w:cs="Arial"/>
            <w:noProof/>
          </w:rPr>
          <w:t>3.16 Non-Conformance and Compliance</w:t>
        </w:r>
        <w:r w:rsidR="00906679">
          <w:rPr>
            <w:noProof/>
            <w:webHidden/>
          </w:rPr>
          <w:tab/>
        </w:r>
        <w:r w:rsidR="00906679">
          <w:rPr>
            <w:noProof/>
            <w:webHidden/>
          </w:rPr>
          <w:fldChar w:fldCharType="begin"/>
        </w:r>
        <w:r w:rsidR="00906679">
          <w:rPr>
            <w:noProof/>
            <w:webHidden/>
          </w:rPr>
          <w:instrText xml:space="preserve"> PAGEREF _Toc16069050 \h </w:instrText>
        </w:r>
        <w:r w:rsidR="00906679">
          <w:rPr>
            <w:noProof/>
            <w:webHidden/>
          </w:rPr>
        </w:r>
        <w:r w:rsidR="00906679">
          <w:rPr>
            <w:noProof/>
            <w:webHidden/>
          </w:rPr>
          <w:fldChar w:fldCharType="separate"/>
        </w:r>
        <w:r w:rsidR="005A4ACC">
          <w:rPr>
            <w:noProof/>
            <w:webHidden/>
          </w:rPr>
          <w:t>37</w:t>
        </w:r>
        <w:r w:rsidR="00906679">
          <w:rPr>
            <w:noProof/>
            <w:webHidden/>
          </w:rPr>
          <w:fldChar w:fldCharType="end"/>
        </w:r>
      </w:hyperlink>
    </w:p>
    <w:p w14:paraId="14C0E4ED" w14:textId="77777777" w:rsidR="00906679" w:rsidRDefault="00B53260">
      <w:pPr>
        <w:pStyle w:val="TOC2"/>
        <w:tabs>
          <w:tab w:val="right" w:leader="dot" w:pos="9016"/>
        </w:tabs>
        <w:rPr>
          <w:rFonts w:eastAsiaTheme="minorEastAsia"/>
          <w:noProof/>
          <w:lang w:eastAsia="en-ZA"/>
        </w:rPr>
      </w:pPr>
      <w:hyperlink w:anchor="_Toc16069051" w:history="1">
        <w:r w:rsidR="00906679" w:rsidRPr="00B51A25">
          <w:rPr>
            <w:rStyle w:val="Hyperlink"/>
            <w:rFonts w:ascii="Arial" w:hAnsi="Arial" w:cs="Arial"/>
            <w:noProof/>
          </w:rPr>
          <w:t>3.17 SHE File</w:t>
        </w:r>
        <w:r w:rsidR="00906679">
          <w:rPr>
            <w:noProof/>
            <w:webHidden/>
          </w:rPr>
          <w:tab/>
        </w:r>
        <w:r w:rsidR="00906679">
          <w:rPr>
            <w:noProof/>
            <w:webHidden/>
          </w:rPr>
          <w:fldChar w:fldCharType="begin"/>
        </w:r>
        <w:r w:rsidR="00906679">
          <w:rPr>
            <w:noProof/>
            <w:webHidden/>
          </w:rPr>
          <w:instrText xml:space="preserve"> PAGEREF _Toc16069051 \h </w:instrText>
        </w:r>
        <w:r w:rsidR="00906679">
          <w:rPr>
            <w:noProof/>
            <w:webHidden/>
          </w:rPr>
        </w:r>
        <w:r w:rsidR="00906679">
          <w:rPr>
            <w:noProof/>
            <w:webHidden/>
          </w:rPr>
          <w:fldChar w:fldCharType="separate"/>
        </w:r>
        <w:r w:rsidR="005A4ACC">
          <w:rPr>
            <w:noProof/>
            <w:webHidden/>
          </w:rPr>
          <w:t>38</w:t>
        </w:r>
        <w:r w:rsidR="00906679">
          <w:rPr>
            <w:noProof/>
            <w:webHidden/>
          </w:rPr>
          <w:fldChar w:fldCharType="end"/>
        </w:r>
      </w:hyperlink>
    </w:p>
    <w:p w14:paraId="471B026F" w14:textId="77777777" w:rsidR="00906679" w:rsidRDefault="00B53260">
      <w:pPr>
        <w:pStyle w:val="TOC2"/>
        <w:tabs>
          <w:tab w:val="right" w:leader="dot" w:pos="9016"/>
        </w:tabs>
        <w:rPr>
          <w:rFonts w:eastAsiaTheme="minorEastAsia"/>
          <w:noProof/>
          <w:lang w:eastAsia="en-ZA"/>
        </w:rPr>
      </w:pPr>
      <w:hyperlink w:anchor="_Toc16069052" w:history="1">
        <w:r w:rsidR="00906679" w:rsidRPr="00B51A25">
          <w:rPr>
            <w:rStyle w:val="Hyperlink"/>
            <w:rFonts w:ascii="Arial" w:hAnsi="Arial" w:cs="Arial"/>
            <w:noProof/>
          </w:rPr>
          <w:t>3.18 Work Stoppage</w:t>
        </w:r>
        <w:r w:rsidR="00906679">
          <w:rPr>
            <w:noProof/>
            <w:webHidden/>
          </w:rPr>
          <w:tab/>
        </w:r>
        <w:r w:rsidR="00906679">
          <w:rPr>
            <w:noProof/>
            <w:webHidden/>
          </w:rPr>
          <w:fldChar w:fldCharType="begin"/>
        </w:r>
        <w:r w:rsidR="00906679">
          <w:rPr>
            <w:noProof/>
            <w:webHidden/>
          </w:rPr>
          <w:instrText xml:space="preserve"> PAGEREF _Toc16069052 \h </w:instrText>
        </w:r>
        <w:r w:rsidR="00906679">
          <w:rPr>
            <w:noProof/>
            <w:webHidden/>
          </w:rPr>
        </w:r>
        <w:r w:rsidR="00906679">
          <w:rPr>
            <w:noProof/>
            <w:webHidden/>
          </w:rPr>
          <w:fldChar w:fldCharType="separate"/>
        </w:r>
        <w:r w:rsidR="005A4ACC">
          <w:rPr>
            <w:noProof/>
            <w:webHidden/>
          </w:rPr>
          <w:t>39</w:t>
        </w:r>
        <w:r w:rsidR="00906679">
          <w:rPr>
            <w:noProof/>
            <w:webHidden/>
          </w:rPr>
          <w:fldChar w:fldCharType="end"/>
        </w:r>
      </w:hyperlink>
    </w:p>
    <w:p w14:paraId="723927D9" w14:textId="77777777" w:rsidR="00906679" w:rsidRDefault="00B53260">
      <w:pPr>
        <w:pStyle w:val="TOC2"/>
        <w:tabs>
          <w:tab w:val="right" w:leader="dot" w:pos="9016"/>
        </w:tabs>
        <w:rPr>
          <w:rFonts w:eastAsiaTheme="minorEastAsia"/>
          <w:noProof/>
          <w:lang w:eastAsia="en-ZA"/>
        </w:rPr>
      </w:pPr>
      <w:hyperlink w:anchor="_Toc16069053" w:history="1">
        <w:r w:rsidR="00906679" w:rsidRPr="00B51A25">
          <w:rPr>
            <w:rStyle w:val="Hyperlink"/>
            <w:rFonts w:ascii="Arial" w:hAnsi="Arial" w:cs="Arial"/>
            <w:noProof/>
          </w:rPr>
          <w:t>3.19 Hours of Work</w:t>
        </w:r>
        <w:r w:rsidR="00906679">
          <w:rPr>
            <w:noProof/>
            <w:webHidden/>
          </w:rPr>
          <w:tab/>
        </w:r>
        <w:r w:rsidR="00906679">
          <w:rPr>
            <w:noProof/>
            <w:webHidden/>
          </w:rPr>
          <w:fldChar w:fldCharType="begin"/>
        </w:r>
        <w:r w:rsidR="00906679">
          <w:rPr>
            <w:noProof/>
            <w:webHidden/>
          </w:rPr>
          <w:instrText xml:space="preserve"> PAGEREF _Toc16069053 \h </w:instrText>
        </w:r>
        <w:r w:rsidR="00906679">
          <w:rPr>
            <w:noProof/>
            <w:webHidden/>
          </w:rPr>
        </w:r>
        <w:r w:rsidR="00906679">
          <w:rPr>
            <w:noProof/>
            <w:webHidden/>
          </w:rPr>
          <w:fldChar w:fldCharType="separate"/>
        </w:r>
        <w:r w:rsidR="005A4ACC">
          <w:rPr>
            <w:noProof/>
            <w:webHidden/>
          </w:rPr>
          <w:t>39</w:t>
        </w:r>
        <w:r w:rsidR="00906679">
          <w:rPr>
            <w:noProof/>
            <w:webHidden/>
          </w:rPr>
          <w:fldChar w:fldCharType="end"/>
        </w:r>
      </w:hyperlink>
    </w:p>
    <w:p w14:paraId="15BAB3A2" w14:textId="77777777" w:rsidR="00906679" w:rsidRDefault="00B53260">
      <w:pPr>
        <w:pStyle w:val="TOC3"/>
        <w:tabs>
          <w:tab w:val="right" w:leader="dot" w:pos="9016"/>
        </w:tabs>
        <w:rPr>
          <w:rFonts w:eastAsiaTheme="minorEastAsia"/>
          <w:noProof/>
          <w:lang w:eastAsia="en-ZA"/>
        </w:rPr>
      </w:pPr>
      <w:hyperlink w:anchor="_Toc16069054" w:history="1">
        <w:r w:rsidR="00906679" w:rsidRPr="00B51A25">
          <w:rPr>
            <w:rStyle w:val="Hyperlink"/>
            <w:rFonts w:ascii="Arial" w:hAnsi="Arial" w:cs="Arial"/>
            <w:noProof/>
          </w:rPr>
          <w:t>3.19.1 Normal work</w:t>
        </w:r>
        <w:r w:rsidR="00906679">
          <w:rPr>
            <w:noProof/>
            <w:webHidden/>
          </w:rPr>
          <w:tab/>
        </w:r>
        <w:r w:rsidR="00906679">
          <w:rPr>
            <w:noProof/>
            <w:webHidden/>
          </w:rPr>
          <w:fldChar w:fldCharType="begin"/>
        </w:r>
        <w:r w:rsidR="00906679">
          <w:rPr>
            <w:noProof/>
            <w:webHidden/>
          </w:rPr>
          <w:instrText xml:space="preserve"> PAGEREF _Toc16069054 \h </w:instrText>
        </w:r>
        <w:r w:rsidR="00906679">
          <w:rPr>
            <w:noProof/>
            <w:webHidden/>
          </w:rPr>
        </w:r>
        <w:r w:rsidR="00906679">
          <w:rPr>
            <w:noProof/>
            <w:webHidden/>
          </w:rPr>
          <w:fldChar w:fldCharType="separate"/>
        </w:r>
        <w:r w:rsidR="005A4ACC">
          <w:rPr>
            <w:noProof/>
            <w:webHidden/>
          </w:rPr>
          <w:t>39</w:t>
        </w:r>
        <w:r w:rsidR="00906679">
          <w:rPr>
            <w:noProof/>
            <w:webHidden/>
          </w:rPr>
          <w:fldChar w:fldCharType="end"/>
        </w:r>
      </w:hyperlink>
    </w:p>
    <w:p w14:paraId="368A14CF" w14:textId="77777777" w:rsidR="00906679" w:rsidRDefault="00B53260">
      <w:pPr>
        <w:pStyle w:val="TOC2"/>
        <w:tabs>
          <w:tab w:val="right" w:leader="dot" w:pos="9016"/>
        </w:tabs>
        <w:rPr>
          <w:rFonts w:eastAsiaTheme="minorEastAsia"/>
          <w:noProof/>
          <w:lang w:eastAsia="en-ZA"/>
        </w:rPr>
      </w:pPr>
      <w:hyperlink w:anchor="_Toc16069055" w:history="1">
        <w:r w:rsidR="00906679" w:rsidRPr="00B51A25">
          <w:rPr>
            <w:rStyle w:val="Hyperlink"/>
            <w:rFonts w:ascii="Arial" w:hAnsi="Arial" w:cs="Arial"/>
            <w:noProof/>
          </w:rPr>
          <w:t>3.20 Omissions from Safety and Health Requirements Specification</w:t>
        </w:r>
        <w:r w:rsidR="00906679">
          <w:rPr>
            <w:noProof/>
            <w:webHidden/>
          </w:rPr>
          <w:tab/>
        </w:r>
        <w:r w:rsidR="00906679">
          <w:rPr>
            <w:noProof/>
            <w:webHidden/>
          </w:rPr>
          <w:fldChar w:fldCharType="begin"/>
        </w:r>
        <w:r w:rsidR="00906679">
          <w:rPr>
            <w:noProof/>
            <w:webHidden/>
          </w:rPr>
          <w:instrText xml:space="preserve"> PAGEREF _Toc16069055 \h </w:instrText>
        </w:r>
        <w:r w:rsidR="00906679">
          <w:rPr>
            <w:noProof/>
            <w:webHidden/>
          </w:rPr>
        </w:r>
        <w:r w:rsidR="00906679">
          <w:rPr>
            <w:noProof/>
            <w:webHidden/>
          </w:rPr>
          <w:fldChar w:fldCharType="separate"/>
        </w:r>
        <w:r w:rsidR="005A4ACC">
          <w:rPr>
            <w:noProof/>
            <w:webHidden/>
          </w:rPr>
          <w:t>40</w:t>
        </w:r>
        <w:r w:rsidR="00906679">
          <w:rPr>
            <w:noProof/>
            <w:webHidden/>
          </w:rPr>
          <w:fldChar w:fldCharType="end"/>
        </w:r>
      </w:hyperlink>
    </w:p>
    <w:p w14:paraId="6A4D238F" w14:textId="77777777" w:rsidR="0019541E" w:rsidRPr="002950AC" w:rsidRDefault="0019541E" w:rsidP="002950AC">
      <w:pPr>
        <w:spacing w:line="360" w:lineRule="auto"/>
        <w:rPr>
          <w:rFonts w:ascii="Arial" w:eastAsia="Times New Roman" w:hAnsi="Arial" w:cs="Arial"/>
          <w:szCs w:val="24"/>
          <w:lang w:val="en-GB"/>
        </w:rPr>
      </w:pPr>
      <w:r w:rsidRPr="002950AC">
        <w:rPr>
          <w:rFonts w:ascii="Arial" w:eastAsia="Times New Roman" w:hAnsi="Arial" w:cs="Arial"/>
          <w:szCs w:val="24"/>
          <w:lang w:val="en-GB"/>
        </w:rPr>
        <w:fldChar w:fldCharType="end"/>
      </w:r>
    </w:p>
    <w:p w14:paraId="2C5A2767" w14:textId="77777777" w:rsidR="00B81594" w:rsidRPr="002950AC" w:rsidRDefault="00B81594" w:rsidP="002950AC">
      <w:pPr>
        <w:spacing w:line="360" w:lineRule="auto"/>
        <w:rPr>
          <w:rFonts w:ascii="Arial" w:eastAsia="Times New Roman" w:hAnsi="Arial" w:cs="Arial"/>
          <w:szCs w:val="24"/>
          <w:lang w:val="en-GB"/>
        </w:rPr>
      </w:pPr>
    </w:p>
    <w:p w14:paraId="19A656F6" w14:textId="77777777" w:rsidR="0019541E" w:rsidRPr="002950AC" w:rsidRDefault="007A55E0" w:rsidP="002950AC">
      <w:pPr>
        <w:pStyle w:val="Heading1"/>
        <w:numPr>
          <w:ilvl w:val="0"/>
          <w:numId w:val="53"/>
        </w:numPr>
        <w:spacing w:line="360" w:lineRule="auto"/>
        <w:rPr>
          <w:rFonts w:ascii="Arial" w:hAnsi="Arial" w:cs="Arial"/>
          <w:color w:val="auto"/>
        </w:rPr>
      </w:pPr>
      <w:bookmarkStart w:id="1" w:name="_Toc240711556"/>
      <w:bookmarkStart w:id="2" w:name="_Toc368379567"/>
      <w:bookmarkStart w:id="3" w:name="_Toc428269821"/>
      <w:bookmarkStart w:id="4" w:name="_Toc16068996"/>
      <w:r>
        <w:rPr>
          <w:rFonts w:ascii="Arial" w:hAnsi="Arial" w:cs="Arial"/>
          <w:color w:val="auto"/>
        </w:rPr>
        <w:lastRenderedPageBreak/>
        <w:t>In</w:t>
      </w:r>
      <w:r w:rsidR="0019541E" w:rsidRPr="002950AC">
        <w:rPr>
          <w:rFonts w:ascii="Arial" w:hAnsi="Arial" w:cs="Arial"/>
          <w:color w:val="auto"/>
        </w:rPr>
        <w:t>troduction</w:t>
      </w:r>
      <w:bookmarkEnd w:id="1"/>
      <w:bookmarkEnd w:id="2"/>
      <w:bookmarkEnd w:id="3"/>
      <w:bookmarkEnd w:id="4"/>
    </w:p>
    <w:p w14:paraId="1D62EC38" w14:textId="77777777" w:rsidR="00DF295B" w:rsidRPr="002950AC" w:rsidRDefault="00DF295B" w:rsidP="002950A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360" w:lineRule="auto"/>
        <w:jc w:val="both"/>
        <w:outlineLvl w:val="0"/>
        <w:rPr>
          <w:rFonts w:ascii="Arial" w:eastAsia="PMingLiU" w:hAnsi="Arial" w:cs="Arial"/>
          <w:bCs/>
          <w:lang w:val="en-GB"/>
        </w:rPr>
      </w:pPr>
      <w:bookmarkStart w:id="5" w:name="_Toc428965423"/>
      <w:bookmarkStart w:id="6" w:name="_Toc429056599"/>
      <w:bookmarkStart w:id="7" w:name="_Toc429056667"/>
      <w:bookmarkStart w:id="8" w:name="_Toc438202488"/>
      <w:r w:rsidRPr="002950AC">
        <w:rPr>
          <w:rFonts w:ascii="Arial" w:eastAsia="PMingLiU" w:hAnsi="Arial" w:cs="Arial"/>
          <w:bCs/>
          <w:lang w:val="en-GB"/>
        </w:rPr>
        <w:t>Eskom’s responsibility and commitment is to ensure a safe working environment is in line with its Safety, Health, Environmental and Quality</w:t>
      </w:r>
      <w:r w:rsidR="00B52EDD" w:rsidRPr="002950AC">
        <w:rPr>
          <w:rFonts w:ascii="Arial" w:eastAsia="PMingLiU" w:hAnsi="Arial" w:cs="Arial"/>
          <w:bCs/>
          <w:lang w:val="en-GB"/>
        </w:rPr>
        <w:t xml:space="preserve"> (SHEQ)</w:t>
      </w:r>
      <w:r w:rsidRPr="002950AC">
        <w:rPr>
          <w:rFonts w:ascii="Arial" w:eastAsia="PMingLiU" w:hAnsi="Arial" w:cs="Arial"/>
          <w:bCs/>
          <w:lang w:val="en-GB"/>
        </w:rPr>
        <w:t xml:space="preserve"> Policy, along with legislative obligations.</w:t>
      </w:r>
      <w:bookmarkEnd w:id="5"/>
      <w:bookmarkEnd w:id="6"/>
      <w:bookmarkEnd w:id="7"/>
      <w:bookmarkEnd w:id="8"/>
    </w:p>
    <w:p w14:paraId="770CD371" w14:textId="77777777" w:rsidR="00DF295B" w:rsidRPr="002950AC" w:rsidRDefault="00DF295B" w:rsidP="002950A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360" w:lineRule="auto"/>
        <w:jc w:val="both"/>
        <w:outlineLvl w:val="0"/>
        <w:rPr>
          <w:rFonts w:ascii="Arial" w:eastAsia="PMingLiU" w:hAnsi="Arial" w:cs="Arial"/>
          <w:bCs/>
          <w:lang w:val="en-GB"/>
        </w:rPr>
      </w:pPr>
      <w:bookmarkStart w:id="9" w:name="_Toc428965424"/>
      <w:bookmarkStart w:id="10" w:name="_Toc429056600"/>
      <w:bookmarkStart w:id="11" w:name="_Toc429056668"/>
      <w:bookmarkStart w:id="12" w:name="_Toc438202489"/>
      <w:r w:rsidRPr="002950AC">
        <w:rPr>
          <w:rFonts w:ascii="Arial" w:eastAsia="PMingLiU" w:hAnsi="Arial" w:cs="Arial"/>
          <w:bCs/>
          <w:lang w:val="en-GB"/>
        </w:rPr>
        <w:t>This SHE specification is</w:t>
      </w:r>
      <w:r w:rsidRPr="002950AC">
        <w:rPr>
          <w:rFonts w:ascii="Arial" w:eastAsia="PMingLiU" w:hAnsi="Arial" w:cs="Arial"/>
          <w:b/>
          <w:caps/>
          <w:lang w:val="en-GB"/>
        </w:rPr>
        <w:t xml:space="preserve"> </w:t>
      </w:r>
      <w:r w:rsidRPr="002950AC">
        <w:rPr>
          <w:rFonts w:ascii="Arial" w:eastAsia="PMingLiU" w:hAnsi="Arial" w:cs="Arial"/>
          <w:bCs/>
          <w:lang w:val="en-GB"/>
        </w:rPr>
        <w:t>Eskom the minimum requirements which are required to be met for the specific contract and for the duration of the contract period by contractors and where required, the delivery organisation.</w:t>
      </w:r>
      <w:bookmarkEnd w:id="9"/>
      <w:bookmarkEnd w:id="10"/>
      <w:bookmarkEnd w:id="11"/>
      <w:bookmarkEnd w:id="12"/>
      <w:r w:rsidRPr="002950AC">
        <w:rPr>
          <w:rFonts w:ascii="Arial" w:eastAsia="PMingLiU" w:hAnsi="Arial" w:cs="Arial"/>
          <w:bCs/>
          <w:lang w:val="en-GB"/>
        </w:rPr>
        <w:t xml:space="preserve">  </w:t>
      </w:r>
    </w:p>
    <w:p w14:paraId="4218919C" w14:textId="77777777" w:rsidR="00DF295B" w:rsidRPr="002950AC" w:rsidRDefault="00DF295B"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p>
    <w:p w14:paraId="4396D561" w14:textId="77777777" w:rsidR="00DF295B" w:rsidRPr="002950AC" w:rsidRDefault="00DF295B"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b/>
          <w:bCs/>
          <w:lang w:val="en-GB"/>
        </w:rPr>
      </w:pPr>
      <w:r w:rsidRPr="002950AC">
        <w:rPr>
          <w:rFonts w:ascii="Arial" w:eastAsia="PMingLiU" w:hAnsi="Arial" w:cs="Arial"/>
          <w:b/>
          <w:bCs/>
          <w:lang w:val="en-GB"/>
        </w:rPr>
        <w:t xml:space="preserve">The contractor is expected to develop a SHE plan which meets these requirements as well as all the relevant applicable legislation they conform to.  </w:t>
      </w:r>
    </w:p>
    <w:p w14:paraId="0C84BD90" w14:textId="77777777" w:rsidR="00DF295B" w:rsidRPr="002950AC" w:rsidRDefault="00DF295B"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b/>
          <w:bCs/>
          <w:lang w:val="en-GB"/>
        </w:rPr>
      </w:pPr>
      <w:r w:rsidRPr="002950AC">
        <w:rPr>
          <w:rFonts w:ascii="Arial" w:eastAsia="PMingLiU" w:hAnsi="Arial" w:cs="Arial"/>
          <w:b/>
          <w:bCs/>
          <w:lang w:val="en-GB"/>
        </w:rPr>
        <w:t>Eskom in no way assumes the contractor’s legal responsibilities.  The contractor is and remains accountable for the quality and the execution of his/her health and safety programme for his/her employees and appointed contractor employees.</w:t>
      </w:r>
    </w:p>
    <w:p w14:paraId="5B68F030" w14:textId="77777777" w:rsidR="00DF295B" w:rsidRPr="002950AC" w:rsidRDefault="00DF295B" w:rsidP="002950AC">
      <w:pPr>
        <w:spacing w:after="0" w:line="360" w:lineRule="auto"/>
        <w:jc w:val="both"/>
        <w:rPr>
          <w:rFonts w:ascii="Arial" w:eastAsia="PMingLiU" w:hAnsi="Arial" w:cs="Arial"/>
          <w:lang w:val="en-US"/>
        </w:rPr>
      </w:pPr>
      <w:r w:rsidRPr="002950AC">
        <w:rPr>
          <w:rFonts w:ascii="Arial" w:eastAsia="PMingLiU" w:hAnsi="Arial" w:cs="Arial"/>
          <w:lang w:val="en-US"/>
        </w:rPr>
        <w:t>This SHE specification reflects minimum requirements and should not be construed as all encompassing.</w:t>
      </w:r>
    </w:p>
    <w:p w14:paraId="63D34816" w14:textId="77777777" w:rsidR="00DF295B" w:rsidRPr="002950AC" w:rsidRDefault="00DF295B" w:rsidP="002950AC">
      <w:pPr>
        <w:spacing w:after="0" w:line="360" w:lineRule="auto"/>
        <w:jc w:val="both"/>
        <w:rPr>
          <w:rFonts w:ascii="Arial" w:eastAsia="PMingLiU" w:hAnsi="Arial" w:cs="Arial"/>
          <w:lang w:val="en-US"/>
        </w:rPr>
      </w:pPr>
    </w:p>
    <w:p w14:paraId="3B816E5A" w14:textId="77777777" w:rsidR="00DF295B" w:rsidRPr="002950AC" w:rsidRDefault="00DF295B" w:rsidP="002950AC">
      <w:pPr>
        <w:spacing w:after="0" w:line="360" w:lineRule="auto"/>
        <w:jc w:val="both"/>
        <w:rPr>
          <w:rFonts w:ascii="Arial" w:eastAsia="PMingLiU" w:hAnsi="Arial" w:cs="Arial"/>
          <w:lang w:val="en-US"/>
        </w:rPr>
      </w:pPr>
      <w:r w:rsidRPr="002950AC">
        <w:rPr>
          <w:rFonts w:ascii="Arial" w:eastAsia="PMingLiU" w:hAnsi="Arial" w:cs="Arial"/>
          <w:b/>
          <w:lang w:val="en-US"/>
        </w:rPr>
        <w:t>Note 1:</w:t>
      </w:r>
      <w:r w:rsidRPr="002950AC">
        <w:rPr>
          <w:rFonts w:ascii="Arial" w:eastAsia="PMingLiU" w:hAnsi="Arial" w:cs="Arial"/>
          <w:lang w:val="en-US"/>
        </w:rPr>
        <w:t xml:space="preserve"> All the requirements listed hereunder are in relation to the contract and do not supersede or replace any organizational SHE requirements.</w:t>
      </w:r>
    </w:p>
    <w:p w14:paraId="6F733DEC" w14:textId="77777777" w:rsidR="00DF295B" w:rsidRPr="002950AC" w:rsidRDefault="00DF295B" w:rsidP="002950AC">
      <w:pPr>
        <w:spacing w:after="0" w:line="360" w:lineRule="auto"/>
        <w:jc w:val="both"/>
        <w:rPr>
          <w:rFonts w:ascii="Arial" w:eastAsia="PMingLiU" w:hAnsi="Arial" w:cs="Arial"/>
          <w:lang w:val="en-GB"/>
        </w:rPr>
      </w:pPr>
    </w:p>
    <w:p w14:paraId="331B6EA9" w14:textId="77777777" w:rsidR="0019541E" w:rsidRPr="002950AC" w:rsidRDefault="00DF295B" w:rsidP="002950AC">
      <w:pPr>
        <w:spacing w:after="0" w:line="360" w:lineRule="auto"/>
        <w:jc w:val="both"/>
        <w:rPr>
          <w:rFonts w:ascii="Arial" w:hAnsi="Arial" w:cs="Arial"/>
          <w:lang w:val="en-GB"/>
        </w:rPr>
      </w:pPr>
      <w:r w:rsidRPr="002950AC">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3E7120D6" w14:textId="77777777" w:rsidR="00B01151" w:rsidRPr="002950AC" w:rsidRDefault="00A7393C" w:rsidP="002950AC">
      <w:pPr>
        <w:pStyle w:val="Heading1"/>
        <w:spacing w:line="360" w:lineRule="auto"/>
        <w:rPr>
          <w:rFonts w:ascii="Arial" w:hAnsi="Arial" w:cs="Arial"/>
          <w:color w:val="auto"/>
        </w:rPr>
      </w:pPr>
      <w:bookmarkStart w:id="13" w:name="_Toc368379571"/>
      <w:bookmarkStart w:id="14" w:name="_Toc428269824"/>
      <w:bookmarkStart w:id="15" w:name="_Toc16068997"/>
      <w:r w:rsidRPr="002950AC">
        <w:rPr>
          <w:rFonts w:ascii="Arial" w:hAnsi="Arial" w:cs="Arial"/>
          <w:color w:val="auto"/>
        </w:rPr>
        <w:lastRenderedPageBreak/>
        <w:t xml:space="preserve">2. </w:t>
      </w:r>
      <w:r w:rsidR="00B01151" w:rsidRPr="002950AC">
        <w:rPr>
          <w:rFonts w:ascii="Arial" w:hAnsi="Arial" w:cs="Arial"/>
          <w:color w:val="auto"/>
        </w:rPr>
        <w:t>Supporting Clauses</w:t>
      </w:r>
      <w:bookmarkEnd w:id="13"/>
      <w:bookmarkEnd w:id="14"/>
      <w:bookmarkEnd w:id="15"/>
    </w:p>
    <w:p w14:paraId="15058A9C" w14:textId="77777777" w:rsidR="00B01151" w:rsidRPr="002950AC" w:rsidRDefault="00B01151" w:rsidP="002950AC">
      <w:pPr>
        <w:pStyle w:val="Heading2"/>
        <w:spacing w:line="360" w:lineRule="auto"/>
        <w:rPr>
          <w:rFonts w:ascii="Arial" w:hAnsi="Arial" w:cs="Arial"/>
          <w:color w:val="auto"/>
        </w:rPr>
      </w:pPr>
      <w:bookmarkStart w:id="16" w:name="_Toc240711558"/>
      <w:bookmarkStart w:id="17" w:name="_Toc368379572"/>
      <w:bookmarkStart w:id="18" w:name="_Toc428269825"/>
      <w:bookmarkStart w:id="19" w:name="_Toc16068998"/>
      <w:r w:rsidRPr="002950AC">
        <w:rPr>
          <w:rFonts w:ascii="Arial" w:hAnsi="Arial" w:cs="Arial"/>
          <w:color w:val="auto"/>
        </w:rPr>
        <w:t>2.1 Scope</w:t>
      </w:r>
      <w:bookmarkEnd w:id="16"/>
      <w:bookmarkEnd w:id="17"/>
      <w:bookmarkEnd w:id="18"/>
      <w:bookmarkEnd w:id="19"/>
    </w:p>
    <w:p w14:paraId="10A3467C" w14:textId="77777777" w:rsidR="00B01151" w:rsidRPr="002950AC" w:rsidRDefault="00DF295B" w:rsidP="002950AC">
      <w:pPr>
        <w:spacing w:line="360" w:lineRule="auto"/>
        <w:jc w:val="both"/>
        <w:rPr>
          <w:rFonts w:ascii="Arial" w:hAnsi="Arial" w:cs="Arial"/>
          <w:lang w:val="en-GB"/>
        </w:rPr>
      </w:pPr>
      <w:r w:rsidRPr="002950AC">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62D3C548" w14:textId="77777777" w:rsidR="00B01151" w:rsidRPr="002950AC" w:rsidRDefault="00A81722" w:rsidP="002950AC">
      <w:pPr>
        <w:pStyle w:val="Heading3"/>
        <w:spacing w:line="360" w:lineRule="auto"/>
        <w:rPr>
          <w:rFonts w:ascii="Arial" w:hAnsi="Arial" w:cs="Arial"/>
          <w:color w:val="auto"/>
        </w:rPr>
      </w:pPr>
      <w:bookmarkStart w:id="20" w:name="_Ref228785086"/>
      <w:bookmarkStart w:id="21" w:name="_Toc240711559"/>
      <w:bookmarkStart w:id="22" w:name="_Toc16068999"/>
      <w:r w:rsidRPr="002950AC">
        <w:rPr>
          <w:rFonts w:ascii="Arial" w:hAnsi="Arial" w:cs="Arial"/>
          <w:color w:val="auto"/>
        </w:rPr>
        <w:t>2.1.1 Purpose</w:t>
      </w:r>
      <w:bookmarkEnd w:id="20"/>
      <w:bookmarkEnd w:id="21"/>
      <w:bookmarkEnd w:id="22"/>
    </w:p>
    <w:p w14:paraId="71444ADF" w14:textId="77777777" w:rsidR="00B01151" w:rsidRPr="002950AC" w:rsidRDefault="00DF295B" w:rsidP="002950AC">
      <w:pPr>
        <w:spacing w:line="360" w:lineRule="auto"/>
        <w:jc w:val="both"/>
        <w:rPr>
          <w:rFonts w:ascii="Arial" w:hAnsi="Arial" w:cs="Arial"/>
          <w:lang w:val="en-GB"/>
        </w:rPr>
      </w:pPr>
      <w:r w:rsidRPr="002950AC">
        <w:rPr>
          <w:rFonts w:ascii="Arial" w:hAnsi="Arial" w:cs="Arial"/>
          <w:lang w:val="en-GB"/>
        </w:rPr>
        <w:t>This document will provide a standardised approach to the compilation of SHE specifications throughout Eskom for contracts, standards and NEC 3 contracts.</w:t>
      </w:r>
    </w:p>
    <w:p w14:paraId="63F9468B" w14:textId="77777777" w:rsidR="00A81722" w:rsidRPr="002950AC" w:rsidRDefault="00A81722" w:rsidP="002950AC">
      <w:pPr>
        <w:pStyle w:val="Heading3"/>
        <w:spacing w:line="360" w:lineRule="auto"/>
        <w:rPr>
          <w:rFonts w:ascii="Arial" w:hAnsi="Arial" w:cs="Arial"/>
          <w:color w:val="auto"/>
        </w:rPr>
      </w:pPr>
      <w:bookmarkStart w:id="23" w:name="_Ref228599044"/>
      <w:bookmarkStart w:id="24" w:name="_Ref228599049"/>
      <w:bookmarkStart w:id="25" w:name="_Toc240711560"/>
      <w:bookmarkStart w:id="26" w:name="_Toc16069000"/>
      <w:r w:rsidRPr="002950AC">
        <w:rPr>
          <w:rFonts w:ascii="Arial" w:hAnsi="Arial" w:cs="Arial"/>
          <w:color w:val="auto"/>
        </w:rPr>
        <w:t>2.1.2 Applicability</w:t>
      </w:r>
      <w:bookmarkEnd w:id="23"/>
      <w:bookmarkEnd w:id="24"/>
      <w:bookmarkEnd w:id="25"/>
      <w:bookmarkEnd w:id="26"/>
    </w:p>
    <w:p w14:paraId="6D14344F" w14:textId="77777777" w:rsidR="00B01151" w:rsidRPr="002950AC" w:rsidRDefault="00A81722" w:rsidP="002950AC">
      <w:pPr>
        <w:spacing w:line="360" w:lineRule="auto"/>
        <w:jc w:val="both"/>
        <w:rPr>
          <w:rFonts w:ascii="Arial" w:hAnsi="Arial" w:cs="Arial"/>
          <w:lang w:val="en-GB"/>
        </w:rPr>
      </w:pPr>
      <w:r w:rsidRPr="002950AC">
        <w:rPr>
          <w:rFonts w:ascii="Arial" w:hAnsi="Arial" w:cs="Arial"/>
          <w:lang w:val="en-GB"/>
        </w:rPr>
        <w:t>This SHE specification is applicable to any contracting organisation who intends tendering for the contract.</w:t>
      </w:r>
    </w:p>
    <w:p w14:paraId="3B27B788" w14:textId="77777777" w:rsidR="00A81722" w:rsidRPr="002950AC" w:rsidRDefault="00A81722" w:rsidP="002950AC">
      <w:pPr>
        <w:pStyle w:val="Heading2"/>
        <w:spacing w:line="360" w:lineRule="auto"/>
        <w:rPr>
          <w:rFonts w:ascii="Arial" w:hAnsi="Arial" w:cs="Arial"/>
          <w:color w:val="auto"/>
        </w:rPr>
      </w:pPr>
      <w:bookmarkStart w:id="27" w:name="_Toc16069001"/>
      <w:r w:rsidRPr="002950AC">
        <w:rPr>
          <w:rFonts w:ascii="Arial" w:hAnsi="Arial" w:cs="Arial"/>
          <w:color w:val="auto"/>
        </w:rPr>
        <w:t xml:space="preserve">2.2 </w:t>
      </w:r>
      <w:bookmarkStart w:id="28" w:name="_Toc428269826"/>
      <w:r w:rsidRPr="002950AC">
        <w:rPr>
          <w:rFonts w:ascii="Arial" w:hAnsi="Arial" w:cs="Arial"/>
          <w:color w:val="auto"/>
        </w:rPr>
        <w:t>Normative/Informative References</w:t>
      </w:r>
      <w:bookmarkEnd w:id="27"/>
      <w:bookmarkEnd w:id="28"/>
    </w:p>
    <w:p w14:paraId="7DB8A78E" w14:textId="77777777" w:rsidR="00A81722" w:rsidRPr="002950AC" w:rsidRDefault="00A81722" w:rsidP="002950AC">
      <w:pPr>
        <w:spacing w:line="360" w:lineRule="auto"/>
        <w:jc w:val="both"/>
        <w:rPr>
          <w:rFonts w:ascii="Arial" w:hAnsi="Arial" w:cs="Arial"/>
          <w:lang w:val="en-GB"/>
        </w:rPr>
      </w:pPr>
      <w:r w:rsidRPr="002950AC">
        <w:rPr>
          <w:rFonts w:ascii="Arial" w:hAnsi="Arial" w:cs="Arial"/>
          <w:lang w:val="en-GB"/>
        </w:rPr>
        <w:t>Parties using this document shall apply the most recent edition of the documents listed in the following paragraphs.</w:t>
      </w:r>
    </w:p>
    <w:p w14:paraId="3000F9E8" w14:textId="77777777" w:rsidR="00A81722" w:rsidRPr="002950AC" w:rsidRDefault="00A81722" w:rsidP="002950AC">
      <w:pPr>
        <w:pStyle w:val="Heading3"/>
        <w:spacing w:line="360" w:lineRule="auto"/>
        <w:rPr>
          <w:rFonts w:ascii="Arial" w:hAnsi="Arial" w:cs="Arial"/>
          <w:color w:val="auto"/>
        </w:rPr>
      </w:pPr>
      <w:bookmarkStart w:id="29" w:name="_Toc16069002"/>
      <w:r w:rsidRPr="002950AC">
        <w:rPr>
          <w:rFonts w:ascii="Arial" w:hAnsi="Arial" w:cs="Arial"/>
          <w:color w:val="auto"/>
        </w:rPr>
        <w:t xml:space="preserve">2.2.1 </w:t>
      </w:r>
      <w:bookmarkStart w:id="30" w:name="_Toc240711562"/>
      <w:r w:rsidRPr="002950AC">
        <w:rPr>
          <w:rFonts w:ascii="Arial" w:hAnsi="Arial" w:cs="Arial"/>
          <w:color w:val="auto"/>
        </w:rPr>
        <w:t>Normative</w:t>
      </w:r>
      <w:bookmarkEnd w:id="29"/>
      <w:bookmarkEnd w:id="30"/>
    </w:p>
    <w:p w14:paraId="308014EB" w14:textId="77777777" w:rsidR="00282457" w:rsidRPr="002950AC" w:rsidRDefault="00A81722" w:rsidP="002950AC">
      <w:pPr>
        <w:pStyle w:val="Reference"/>
        <w:numPr>
          <w:ilvl w:val="0"/>
          <w:numId w:val="2"/>
        </w:numPr>
        <w:spacing w:line="360" w:lineRule="auto"/>
        <w:ind w:left="567" w:hanging="567"/>
      </w:pPr>
      <w:r w:rsidRPr="002950AC">
        <w:t>Basic Conditions of Employment Act No 75 of 1997.</w:t>
      </w:r>
    </w:p>
    <w:p w14:paraId="3CAF5AD5" w14:textId="00BC3F7C" w:rsidR="00282457" w:rsidRDefault="00282457" w:rsidP="002950AC">
      <w:pPr>
        <w:pStyle w:val="Reference"/>
        <w:numPr>
          <w:ilvl w:val="0"/>
          <w:numId w:val="2"/>
        </w:numPr>
        <w:spacing w:line="360" w:lineRule="auto"/>
        <w:ind w:left="567" w:hanging="567"/>
      </w:pPr>
      <w:r w:rsidRPr="002950AC">
        <w:t>Occupational Health and Safety Act and Regulations No 85 of 1993.</w:t>
      </w:r>
    </w:p>
    <w:p w14:paraId="50DC168B" w14:textId="30EBEEFB" w:rsidR="00BA2E2E" w:rsidRPr="002950AC" w:rsidRDefault="00BA2E2E" w:rsidP="00BA2E2E">
      <w:pPr>
        <w:pStyle w:val="Reference"/>
        <w:numPr>
          <w:ilvl w:val="0"/>
          <w:numId w:val="2"/>
        </w:numPr>
        <w:ind w:left="567" w:hanging="567"/>
      </w:pPr>
      <w:r w:rsidRPr="00AA2919">
        <w:t xml:space="preserve">Consolidated COVID-19_Directive_Workplace Health &amp; Safety_ Government </w:t>
      </w:r>
      <w:proofErr w:type="spellStart"/>
      <w:r w:rsidRPr="00AA2919">
        <w:t>Gazzette</w:t>
      </w:r>
      <w:proofErr w:type="spellEnd"/>
      <w:r w:rsidRPr="00AA2919">
        <w:t xml:space="preserve"> 43751_ GNR 1031_ 01 October 2020.</w:t>
      </w:r>
    </w:p>
    <w:p w14:paraId="2E3C6097" w14:textId="77777777" w:rsidR="00282457" w:rsidRPr="002950AC" w:rsidRDefault="00282457" w:rsidP="002950AC">
      <w:pPr>
        <w:pStyle w:val="Reference"/>
        <w:numPr>
          <w:ilvl w:val="0"/>
          <w:numId w:val="2"/>
        </w:numPr>
        <w:spacing w:line="360" w:lineRule="auto"/>
        <w:ind w:left="567" w:hanging="567"/>
      </w:pPr>
      <w:r w:rsidRPr="002950AC">
        <w:t>National Environmental Management Act 107 of 1998.</w:t>
      </w:r>
    </w:p>
    <w:p w14:paraId="5D525812" w14:textId="77777777" w:rsidR="00282457" w:rsidRPr="002950AC" w:rsidRDefault="00282457" w:rsidP="002950AC">
      <w:pPr>
        <w:pStyle w:val="Reference"/>
        <w:numPr>
          <w:ilvl w:val="0"/>
          <w:numId w:val="2"/>
        </w:numPr>
        <w:spacing w:line="360" w:lineRule="auto"/>
        <w:ind w:left="567" w:hanging="567"/>
      </w:pPr>
      <w:r w:rsidRPr="002950AC">
        <w:t>National Road Traffic Act 93 of 1996.</w:t>
      </w:r>
    </w:p>
    <w:p w14:paraId="3B0994DD" w14:textId="77777777" w:rsidR="00282457" w:rsidRPr="002950AC" w:rsidRDefault="00282457" w:rsidP="002950AC">
      <w:pPr>
        <w:pStyle w:val="Reference"/>
        <w:numPr>
          <w:ilvl w:val="0"/>
          <w:numId w:val="2"/>
        </w:numPr>
        <w:spacing w:line="360" w:lineRule="auto"/>
        <w:ind w:left="567" w:hanging="567"/>
      </w:pPr>
      <w:r w:rsidRPr="002950AC">
        <w:t>32-37 Eskom Substance Abuse Procedure.</w:t>
      </w:r>
    </w:p>
    <w:p w14:paraId="79A0B275" w14:textId="77777777" w:rsidR="00282457" w:rsidRPr="002950AC" w:rsidRDefault="00282457" w:rsidP="002950AC">
      <w:pPr>
        <w:pStyle w:val="Reference"/>
        <w:numPr>
          <w:ilvl w:val="0"/>
          <w:numId w:val="2"/>
        </w:numPr>
        <w:spacing w:line="360" w:lineRule="auto"/>
        <w:ind w:left="567" w:hanging="567"/>
      </w:pPr>
      <w:r w:rsidRPr="002950AC">
        <w:lastRenderedPageBreak/>
        <w:t xml:space="preserve">32-136 Contractor Health and Safety Requirements </w:t>
      </w:r>
    </w:p>
    <w:p w14:paraId="24EB19FB" w14:textId="77777777" w:rsidR="00282457" w:rsidRPr="002950AC" w:rsidRDefault="00282457" w:rsidP="002950AC">
      <w:pPr>
        <w:pStyle w:val="Reference"/>
        <w:numPr>
          <w:ilvl w:val="0"/>
          <w:numId w:val="2"/>
        </w:numPr>
        <w:spacing w:line="360" w:lineRule="auto"/>
        <w:ind w:left="567" w:hanging="567"/>
      </w:pPr>
      <w:r w:rsidRPr="002950AC">
        <w:t xml:space="preserve">240-62196227 Life- saving Rules </w:t>
      </w:r>
    </w:p>
    <w:p w14:paraId="6A50862D" w14:textId="77777777" w:rsidR="00282457" w:rsidRPr="002950AC" w:rsidRDefault="00282457" w:rsidP="002950AC">
      <w:pPr>
        <w:pStyle w:val="Reference"/>
        <w:numPr>
          <w:ilvl w:val="0"/>
          <w:numId w:val="2"/>
        </w:numPr>
        <w:spacing w:line="360" w:lineRule="auto"/>
        <w:ind w:left="567" w:hanging="567"/>
      </w:pPr>
      <w:r w:rsidRPr="002950AC">
        <w:t xml:space="preserve">32-95 Environmental, Occupational Health and Safety Incident Management Procedure  </w:t>
      </w:r>
    </w:p>
    <w:p w14:paraId="2E385DF1" w14:textId="77777777" w:rsidR="00282457" w:rsidRPr="002950AC" w:rsidRDefault="00282457" w:rsidP="002950AC">
      <w:pPr>
        <w:pStyle w:val="Reference"/>
        <w:numPr>
          <w:ilvl w:val="0"/>
          <w:numId w:val="2"/>
        </w:numPr>
        <w:spacing w:line="360" w:lineRule="auto"/>
        <w:ind w:left="567" w:hanging="567"/>
      </w:pPr>
      <w:r w:rsidRPr="002950AC">
        <w:t xml:space="preserve">32-727 SHEQ Policy </w:t>
      </w:r>
    </w:p>
    <w:p w14:paraId="4378A81D" w14:textId="77777777" w:rsidR="00282457" w:rsidRPr="002950AC" w:rsidRDefault="00282457" w:rsidP="002950AC">
      <w:pPr>
        <w:pStyle w:val="Reference"/>
        <w:numPr>
          <w:ilvl w:val="0"/>
          <w:numId w:val="2"/>
        </w:numPr>
        <w:spacing w:line="360" w:lineRule="auto"/>
        <w:ind w:left="567" w:hanging="567"/>
      </w:pPr>
      <w:r w:rsidRPr="002950AC">
        <w:t>240-62946386 Vehicle and Driver Safety Management Procedure</w:t>
      </w:r>
    </w:p>
    <w:p w14:paraId="06D637E8" w14:textId="77777777" w:rsidR="00282457" w:rsidRPr="002950AC" w:rsidRDefault="00282457" w:rsidP="002950AC">
      <w:pPr>
        <w:pStyle w:val="Reference"/>
        <w:numPr>
          <w:ilvl w:val="0"/>
          <w:numId w:val="2"/>
        </w:numPr>
        <w:spacing w:line="360" w:lineRule="auto"/>
        <w:ind w:left="567" w:hanging="567"/>
      </w:pPr>
      <w:r w:rsidRPr="002950AC">
        <w:t>32-520 Risk Assessment procedure</w:t>
      </w:r>
    </w:p>
    <w:p w14:paraId="632B6AD0" w14:textId="77777777" w:rsidR="00A81722" w:rsidRPr="002950AC" w:rsidRDefault="00A81722" w:rsidP="002950AC">
      <w:pPr>
        <w:pStyle w:val="Heading3"/>
        <w:spacing w:line="360" w:lineRule="auto"/>
        <w:rPr>
          <w:rFonts w:ascii="Arial" w:hAnsi="Arial" w:cs="Arial"/>
          <w:color w:val="auto"/>
        </w:rPr>
      </w:pPr>
      <w:bookmarkStart w:id="31" w:name="_Toc240711563"/>
      <w:bookmarkStart w:id="32" w:name="_Toc16069003"/>
      <w:r w:rsidRPr="002950AC">
        <w:rPr>
          <w:rFonts w:ascii="Arial" w:hAnsi="Arial" w:cs="Arial"/>
          <w:color w:val="auto"/>
        </w:rPr>
        <w:t>2.2.2 Informative</w:t>
      </w:r>
      <w:bookmarkEnd w:id="31"/>
      <w:bookmarkEnd w:id="32"/>
    </w:p>
    <w:p w14:paraId="13AD9BDC" w14:textId="77777777" w:rsidR="00282457" w:rsidRPr="002950AC" w:rsidRDefault="00282457" w:rsidP="002950AC">
      <w:pPr>
        <w:pStyle w:val="Reference"/>
        <w:numPr>
          <w:ilvl w:val="0"/>
          <w:numId w:val="9"/>
        </w:numPr>
        <w:spacing w:line="360" w:lineRule="auto"/>
        <w:ind w:left="567" w:hanging="567"/>
      </w:pPr>
      <w:r w:rsidRPr="002950AC">
        <w:t>Tobacco Products Control Act 83 of 1993 (Updated 2011.05.19)</w:t>
      </w:r>
    </w:p>
    <w:p w14:paraId="064108CA" w14:textId="77777777" w:rsidR="00282457" w:rsidRPr="002950AC" w:rsidRDefault="00282457" w:rsidP="002950AC">
      <w:pPr>
        <w:pStyle w:val="Reference"/>
        <w:numPr>
          <w:ilvl w:val="0"/>
          <w:numId w:val="9"/>
        </w:numPr>
        <w:spacing w:line="360" w:lineRule="auto"/>
        <w:ind w:left="567" w:hanging="567"/>
      </w:pPr>
      <w:r w:rsidRPr="002950AC">
        <w:t>Constitution of the Republic of South Africa No 108 of 1996</w:t>
      </w:r>
    </w:p>
    <w:p w14:paraId="07FAD3E6" w14:textId="77777777" w:rsidR="00A81722" w:rsidRPr="002950AC" w:rsidRDefault="00A81722" w:rsidP="002950AC">
      <w:pPr>
        <w:pStyle w:val="Reference"/>
        <w:spacing w:line="360" w:lineRule="auto"/>
        <w:ind w:left="567"/>
      </w:pPr>
    </w:p>
    <w:p w14:paraId="3C9FDFF8" w14:textId="77777777" w:rsidR="00A81722" w:rsidRPr="002950AC" w:rsidRDefault="00A81722" w:rsidP="002950AC">
      <w:pPr>
        <w:pStyle w:val="Reference"/>
        <w:spacing w:line="360" w:lineRule="auto"/>
      </w:pPr>
    </w:p>
    <w:p w14:paraId="5C5FF686" w14:textId="77777777" w:rsidR="00A81722" w:rsidRPr="002950AC" w:rsidRDefault="00A81722" w:rsidP="002950AC">
      <w:pPr>
        <w:pStyle w:val="Heading2"/>
        <w:spacing w:line="360" w:lineRule="auto"/>
        <w:rPr>
          <w:rFonts w:ascii="Arial" w:hAnsi="Arial" w:cs="Arial"/>
          <w:color w:val="auto"/>
        </w:rPr>
      </w:pPr>
      <w:bookmarkStart w:id="33" w:name="_Toc16069004"/>
      <w:r w:rsidRPr="002950AC">
        <w:rPr>
          <w:rFonts w:ascii="Arial" w:hAnsi="Arial" w:cs="Arial"/>
          <w:color w:val="auto"/>
        </w:rPr>
        <w:lastRenderedPageBreak/>
        <w:t>2.3 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950AC" w14:paraId="422C79DD" w14:textId="77777777" w:rsidTr="00282457">
        <w:trPr>
          <w:cantSplit/>
          <w:tblHeader/>
        </w:trPr>
        <w:tc>
          <w:tcPr>
            <w:tcW w:w="2547" w:type="dxa"/>
            <w:shd w:val="clear" w:color="auto" w:fill="auto"/>
            <w:vAlign w:val="center"/>
          </w:tcPr>
          <w:p w14:paraId="68814CD1" w14:textId="77777777" w:rsidR="00282457" w:rsidRPr="002950AC" w:rsidRDefault="00282457" w:rsidP="002950AC">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lastRenderedPageBreak/>
              <w:t>Definition</w:t>
            </w:r>
          </w:p>
        </w:tc>
        <w:tc>
          <w:tcPr>
            <w:tcW w:w="7091" w:type="dxa"/>
            <w:shd w:val="clear" w:color="auto" w:fill="auto"/>
            <w:vAlign w:val="center"/>
          </w:tcPr>
          <w:p w14:paraId="436CDB79" w14:textId="77777777" w:rsidR="00282457" w:rsidRPr="002950AC" w:rsidRDefault="00282457" w:rsidP="002950AC">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t>Explanation</w:t>
            </w:r>
          </w:p>
        </w:tc>
      </w:tr>
      <w:tr w:rsidR="00282457" w:rsidRPr="002950AC" w14:paraId="7A4083C2" w14:textId="77777777" w:rsidTr="00282457">
        <w:trPr>
          <w:cantSplit/>
        </w:trPr>
        <w:tc>
          <w:tcPr>
            <w:tcW w:w="2547" w:type="dxa"/>
            <w:shd w:val="clear" w:color="auto" w:fill="auto"/>
          </w:tcPr>
          <w:p w14:paraId="3F4BE302"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Appointed contractor</w:t>
            </w:r>
          </w:p>
        </w:tc>
        <w:tc>
          <w:tcPr>
            <w:tcW w:w="7091" w:type="dxa"/>
            <w:shd w:val="clear" w:color="auto" w:fill="auto"/>
          </w:tcPr>
          <w:p w14:paraId="5D50A7C1"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rPr>
            </w:pPr>
            <w:r w:rsidRPr="002950AC">
              <w:rPr>
                <w:rFonts w:ascii="Arial" w:eastAsia="PMingLiU" w:hAnsi="Arial" w:cs="Arial"/>
                <w:sz w:val="20"/>
                <w:szCs w:val="20"/>
              </w:rPr>
              <w:t>Means a contractor appointed by the principal contractor</w:t>
            </w:r>
          </w:p>
        </w:tc>
      </w:tr>
      <w:tr w:rsidR="00282457" w:rsidRPr="002950AC" w14:paraId="569F9321" w14:textId="77777777" w:rsidTr="00282457">
        <w:trPr>
          <w:cantSplit/>
        </w:trPr>
        <w:tc>
          <w:tcPr>
            <w:tcW w:w="2547" w:type="dxa"/>
            <w:shd w:val="clear" w:color="auto" w:fill="auto"/>
          </w:tcPr>
          <w:p w14:paraId="180B91D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Baseline risk assessment</w:t>
            </w:r>
          </w:p>
        </w:tc>
        <w:tc>
          <w:tcPr>
            <w:tcW w:w="7091" w:type="dxa"/>
            <w:shd w:val="clear" w:color="auto" w:fill="auto"/>
          </w:tcPr>
          <w:p w14:paraId="0EE73316"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rPr>
              <w:t>(32-520) baseline operational risks refer to the health and safety risks associated with all standard processes and routine activities in the business</w:t>
            </w:r>
          </w:p>
        </w:tc>
      </w:tr>
      <w:tr w:rsidR="00282457" w:rsidRPr="002950AC" w14:paraId="4AA18E36" w14:textId="77777777" w:rsidTr="00282457">
        <w:trPr>
          <w:cantSplit/>
        </w:trPr>
        <w:tc>
          <w:tcPr>
            <w:tcW w:w="2547" w:type="dxa"/>
            <w:shd w:val="clear" w:color="auto" w:fill="auto"/>
          </w:tcPr>
          <w:p w14:paraId="42DC456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Business unit (BU)</w:t>
            </w:r>
          </w:p>
        </w:tc>
        <w:tc>
          <w:tcPr>
            <w:tcW w:w="7091" w:type="dxa"/>
            <w:shd w:val="clear" w:color="auto" w:fill="auto"/>
          </w:tcPr>
          <w:p w14:paraId="175FA09E"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950AC" w14:paraId="7BB38410" w14:textId="77777777" w:rsidTr="00282457">
        <w:trPr>
          <w:cantSplit/>
        </w:trPr>
        <w:tc>
          <w:tcPr>
            <w:tcW w:w="2547" w:type="dxa"/>
            <w:shd w:val="clear" w:color="auto" w:fill="auto"/>
          </w:tcPr>
          <w:p w14:paraId="32D98C0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Client</w:t>
            </w:r>
          </w:p>
        </w:tc>
        <w:tc>
          <w:tcPr>
            <w:tcW w:w="7091" w:type="dxa"/>
            <w:shd w:val="clear" w:color="auto" w:fill="auto"/>
          </w:tcPr>
          <w:p w14:paraId="5EDDBD4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950AC" w14:paraId="371F197C" w14:textId="77777777" w:rsidTr="00282457">
        <w:trPr>
          <w:cantSplit/>
        </w:trPr>
        <w:tc>
          <w:tcPr>
            <w:tcW w:w="2547" w:type="dxa"/>
            <w:shd w:val="clear" w:color="auto" w:fill="auto"/>
          </w:tcPr>
          <w:p w14:paraId="30DE6541"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Competent person</w:t>
            </w:r>
          </w:p>
        </w:tc>
        <w:tc>
          <w:tcPr>
            <w:tcW w:w="7091" w:type="dxa"/>
            <w:shd w:val="clear" w:color="auto" w:fill="auto"/>
          </w:tcPr>
          <w:p w14:paraId="5EDF49C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950AC" w14:paraId="0A94460C" w14:textId="77777777" w:rsidTr="00282457">
        <w:trPr>
          <w:cantSplit/>
        </w:trPr>
        <w:tc>
          <w:tcPr>
            <w:tcW w:w="2547" w:type="dxa"/>
            <w:shd w:val="clear" w:color="auto" w:fill="auto"/>
          </w:tcPr>
          <w:p w14:paraId="3F2185F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Contractor</w:t>
            </w:r>
          </w:p>
        </w:tc>
        <w:tc>
          <w:tcPr>
            <w:tcW w:w="7091" w:type="dxa"/>
            <w:shd w:val="clear" w:color="auto" w:fill="auto"/>
          </w:tcPr>
          <w:p w14:paraId="041DE985"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an employer as defined in section 1 of the Act who performs contracted work and includes principal contractors</w:t>
            </w:r>
          </w:p>
        </w:tc>
      </w:tr>
      <w:tr w:rsidR="00282457" w:rsidRPr="002950AC" w14:paraId="1EB7139D" w14:textId="77777777" w:rsidTr="00282457">
        <w:trPr>
          <w:cantSplit/>
        </w:trPr>
        <w:tc>
          <w:tcPr>
            <w:tcW w:w="2547" w:type="dxa"/>
            <w:shd w:val="clear" w:color="auto" w:fill="auto"/>
          </w:tcPr>
          <w:p w14:paraId="754FECB5"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Controlled disclosure</w:t>
            </w:r>
          </w:p>
        </w:tc>
        <w:tc>
          <w:tcPr>
            <w:tcW w:w="7091" w:type="dxa"/>
            <w:shd w:val="clear" w:color="auto" w:fill="auto"/>
          </w:tcPr>
          <w:p w14:paraId="1638DE5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controlled disclosure to external parties (either enforced by law or discretionary)</w:t>
            </w:r>
          </w:p>
        </w:tc>
      </w:tr>
      <w:tr w:rsidR="00282457" w:rsidRPr="002950AC" w14:paraId="6DC6B0CD" w14:textId="77777777" w:rsidTr="00282457">
        <w:trPr>
          <w:cantSplit/>
        </w:trPr>
        <w:tc>
          <w:tcPr>
            <w:tcW w:w="2547" w:type="dxa"/>
            <w:shd w:val="clear" w:color="auto" w:fill="auto"/>
          </w:tcPr>
          <w:p w14:paraId="70783D9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Employee</w:t>
            </w:r>
          </w:p>
        </w:tc>
        <w:tc>
          <w:tcPr>
            <w:tcW w:w="7091" w:type="dxa"/>
            <w:shd w:val="clear" w:color="auto" w:fill="auto"/>
          </w:tcPr>
          <w:p w14:paraId="4FE05FC4"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950AC" w14:paraId="50518179" w14:textId="77777777" w:rsidTr="00282457">
        <w:trPr>
          <w:cantSplit/>
        </w:trPr>
        <w:tc>
          <w:tcPr>
            <w:tcW w:w="2547" w:type="dxa"/>
            <w:shd w:val="clear" w:color="auto" w:fill="auto"/>
          </w:tcPr>
          <w:p w14:paraId="7A799710"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lastRenderedPageBreak/>
              <w:t>Employer</w:t>
            </w:r>
          </w:p>
        </w:tc>
        <w:tc>
          <w:tcPr>
            <w:tcW w:w="7091" w:type="dxa"/>
            <w:shd w:val="clear" w:color="auto" w:fill="auto"/>
          </w:tcPr>
          <w:p w14:paraId="25A544E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2950AC">
              <w:rPr>
                <w:rFonts w:ascii="Arial" w:eastAsia="PMingLiU" w:hAnsi="Arial" w:cs="Arial"/>
                <w:sz w:val="20"/>
                <w:szCs w:val="20"/>
                <w:lang w:val="en-GB"/>
              </w:rPr>
              <w:t>ex labour</w:t>
            </w:r>
            <w:proofErr w:type="spellEnd"/>
            <w:r w:rsidRPr="002950AC">
              <w:rPr>
                <w:rFonts w:ascii="Arial" w:eastAsia="PMingLiU" w:hAnsi="Arial" w:cs="Arial"/>
                <w:sz w:val="20"/>
                <w:szCs w:val="20"/>
                <w:lang w:val="en-GB"/>
              </w:rPr>
              <w:t xml:space="preserve"> broker) as defined in section 1(1) of the Labour Relations Act 1956 (Act No. 28 of 1956)</w:t>
            </w:r>
          </w:p>
        </w:tc>
      </w:tr>
      <w:tr w:rsidR="00282457" w:rsidRPr="002950AC" w14:paraId="37DF0E5B" w14:textId="77777777" w:rsidTr="00282457">
        <w:trPr>
          <w:cantSplit/>
        </w:trPr>
        <w:tc>
          <w:tcPr>
            <w:tcW w:w="2547" w:type="dxa"/>
            <w:shd w:val="clear" w:color="auto" w:fill="auto"/>
          </w:tcPr>
          <w:p w14:paraId="61E0EF3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Eskom requirements</w:t>
            </w:r>
          </w:p>
        </w:tc>
        <w:tc>
          <w:tcPr>
            <w:tcW w:w="7091" w:type="dxa"/>
            <w:shd w:val="clear" w:color="auto" w:fill="auto"/>
          </w:tcPr>
          <w:p w14:paraId="0D45551E"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Eskom requirements flowing from directives, policies, standards, procedures, specifications, work instructions, guidelines, or manuals</w:t>
            </w:r>
          </w:p>
        </w:tc>
      </w:tr>
      <w:tr w:rsidR="00282457" w:rsidRPr="002950AC" w14:paraId="4FD29EE4" w14:textId="77777777" w:rsidTr="00282457">
        <w:trPr>
          <w:cantSplit/>
        </w:trPr>
        <w:tc>
          <w:tcPr>
            <w:tcW w:w="2547" w:type="dxa"/>
            <w:shd w:val="clear" w:color="auto" w:fill="auto"/>
          </w:tcPr>
          <w:p w14:paraId="0336843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Hazard</w:t>
            </w:r>
          </w:p>
        </w:tc>
        <w:tc>
          <w:tcPr>
            <w:tcW w:w="7091" w:type="dxa"/>
            <w:shd w:val="clear" w:color="auto" w:fill="auto"/>
          </w:tcPr>
          <w:p w14:paraId="5D7AEC9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source of, or exposure to, danger</w:t>
            </w:r>
          </w:p>
        </w:tc>
      </w:tr>
      <w:tr w:rsidR="00282457" w:rsidRPr="002950AC" w14:paraId="793C9EB4" w14:textId="77777777" w:rsidTr="00282457">
        <w:trPr>
          <w:cantSplit/>
        </w:trPr>
        <w:tc>
          <w:tcPr>
            <w:tcW w:w="2547" w:type="dxa"/>
            <w:shd w:val="clear" w:color="auto" w:fill="auto"/>
          </w:tcPr>
          <w:p w14:paraId="5E26795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Hazard identification</w:t>
            </w:r>
          </w:p>
        </w:tc>
        <w:tc>
          <w:tcPr>
            <w:tcW w:w="7091" w:type="dxa"/>
            <w:shd w:val="clear" w:color="auto" w:fill="auto"/>
          </w:tcPr>
          <w:p w14:paraId="050A5A7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950AC" w14:paraId="16C782FA" w14:textId="77777777" w:rsidTr="00282457">
        <w:trPr>
          <w:cantSplit/>
        </w:trPr>
        <w:tc>
          <w:tcPr>
            <w:tcW w:w="2547" w:type="dxa"/>
            <w:shd w:val="clear" w:color="auto" w:fill="auto"/>
          </w:tcPr>
          <w:p w14:paraId="25A150AF"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file</w:t>
            </w:r>
          </w:p>
        </w:tc>
        <w:tc>
          <w:tcPr>
            <w:tcW w:w="7091" w:type="dxa"/>
            <w:shd w:val="clear" w:color="auto" w:fill="auto"/>
          </w:tcPr>
          <w:p w14:paraId="38A115A1"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 xml:space="preserve">(OHS Act) means a file or other record in permanent form, containing the information required in relation to the contract. </w:t>
            </w:r>
          </w:p>
        </w:tc>
      </w:tr>
      <w:tr w:rsidR="00282457" w:rsidRPr="002950AC" w14:paraId="7FC71257" w14:textId="77777777" w:rsidTr="00282457">
        <w:trPr>
          <w:cantSplit/>
        </w:trPr>
        <w:tc>
          <w:tcPr>
            <w:tcW w:w="2547" w:type="dxa"/>
            <w:shd w:val="clear" w:color="auto" w:fill="auto"/>
          </w:tcPr>
          <w:p w14:paraId="7EF8813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plan</w:t>
            </w:r>
          </w:p>
        </w:tc>
        <w:tc>
          <w:tcPr>
            <w:tcW w:w="7091" w:type="dxa"/>
            <w:shd w:val="clear" w:color="auto" w:fill="auto"/>
          </w:tcPr>
          <w:p w14:paraId="1E82175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document plan that addresses hazards identified and includes safe work procedures to mitigate, reduce, or control hazards identified</w:t>
            </w:r>
          </w:p>
        </w:tc>
      </w:tr>
      <w:tr w:rsidR="00282457" w:rsidRPr="002950AC" w14:paraId="74D740FD" w14:textId="77777777" w:rsidTr="00282457">
        <w:trPr>
          <w:cantSplit/>
        </w:trPr>
        <w:tc>
          <w:tcPr>
            <w:tcW w:w="2547" w:type="dxa"/>
            <w:shd w:val="clear" w:color="auto" w:fill="auto"/>
          </w:tcPr>
          <w:p w14:paraId="13177F5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specification</w:t>
            </w:r>
          </w:p>
        </w:tc>
        <w:tc>
          <w:tcPr>
            <w:tcW w:w="7091" w:type="dxa"/>
            <w:shd w:val="clear" w:color="auto" w:fill="auto"/>
          </w:tcPr>
          <w:p w14:paraId="077D8155"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document specification of all health and safety requirements pertaining to associated to a contract, so as to ensure the health and safety of persons.</w:t>
            </w:r>
          </w:p>
        </w:tc>
      </w:tr>
      <w:tr w:rsidR="00282457" w:rsidRPr="002950AC" w14:paraId="38A504CB" w14:textId="77777777" w:rsidTr="00282457">
        <w:trPr>
          <w:cantSplit/>
        </w:trPr>
        <w:tc>
          <w:tcPr>
            <w:tcW w:w="2547" w:type="dxa"/>
            <w:shd w:val="clear" w:color="auto" w:fill="auto"/>
          </w:tcPr>
          <w:p w14:paraId="00E5231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Health and safety requirements</w:t>
            </w:r>
          </w:p>
        </w:tc>
        <w:tc>
          <w:tcPr>
            <w:tcW w:w="7091" w:type="dxa"/>
            <w:shd w:val="clear" w:color="auto" w:fill="auto"/>
          </w:tcPr>
          <w:p w14:paraId="717F3870"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950AC" w14:paraId="4097372E" w14:textId="77777777" w:rsidTr="00282457">
        <w:trPr>
          <w:cantSplit/>
        </w:trPr>
        <w:tc>
          <w:tcPr>
            <w:tcW w:w="2547" w:type="dxa"/>
            <w:shd w:val="clear" w:color="auto" w:fill="auto"/>
          </w:tcPr>
          <w:p w14:paraId="2DB5B88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lastRenderedPageBreak/>
              <w:t>Lifesaving Rules</w:t>
            </w:r>
          </w:p>
        </w:tc>
        <w:tc>
          <w:tcPr>
            <w:tcW w:w="7091" w:type="dxa"/>
            <w:shd w:val="clear" w:color="auto" w:fill="auto"/>
          </w:tcPr>
          <w:p w14:paraId="2F7542F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(240-62196227) a rule that, if not adhered to, has the potential to cause serious harm to people</w:t>
            </w:r>
          </w:p>
        </w:tc>
      </w:tr>
      <w:tr w:rsidR="00282457" w:rsidRPr="002950AC" w14:paraId="673F442E" w14:textId="77777777" w:rsidTr="00282457">
        <w:trPr>
          <w:cantSplit/>
        </w:trPr>
        <w:tc>
          <w:tcPr>
            <w:tcW w:w="2547" w:type="dxa"/>
            <w:shd w:val="clear" w:color="auto" w:fill="auto"/>
          </w:tcPr>
          <w:p w14:paraId="042CA8B2"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Medical Certificate of fitness</w:t>
            </w:r>
          </w:p>
        </w:tc>
        <w:tc>
          <w:tcPr>
            <w:tcW w:w="7091" w:type="dxa"/>
            <w:shd w:val="clear" w:color="auto" w:fill="auto"/>
          </w:tcPr>
          <w:p w14:paraId="405064FE"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950AC" w14:paraId="5BFC7A97" w14:textId="77777777" w:rsidTr="00282457">
        <w:trPr>
          <w:cantSplit/>
        </w:trPr>
        <w:tc>
          <w:tcPr>
            <w:tcW w:w="2547" w:type="dxa"/>
            <w:shd w:val="clear" w:color="auto" w:fill="auto"/>
          </w:tcPr>
          <w:p w14:paraId="012785B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Method statement</w:t>
            </w:r>
          </w:p>
        </w:tc>
        <w:tc>
          <w:tcPr>
            <w:tcW w:w="7091" w:type="dxa"/>
            <w:shd w:val="clear" w:color="auto" w:fill="auto"/>
          </w:tcPr>
          <w:p w14:paraId="64423BC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written document detailing the key activities to be performed in order to reduce, as reasonably as practicable, the hazards identified in any risk assessment</w:t>
            </w:r>
          </w:p>
        </w:tc>
      </w:tr>
      <w:tr w:rsidR="00282457" w:rsidRPr="002950AC" w14:paraId="5E2EBEDC" w14:textId="77777777" w:rsidTr="00282457">
        <w:trPr>
          <w:cantSplit/>
        </w:trPr>
        <w:tc>
          <w:tcPr>
            <w:tcW w:w="2547" w:type="dxa"/>
            <w:shd w:val="clear" w:color="auto" w:fill="auto"/>
          </w:tcPr>
          <w:p w14:paraId="7FF7DFB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Organisation</w:t>
            </w:r>
          </w:p>
        </w:tc>
        <w:tc>
          <w:tcPr>
            <w:tcW w:w="7091" w:type="dxa"/>
            <w:shd w:val="clear" w:color="auto" w:fill="auto"/>
          </w:tcPr>
          <w:p w14:paraId="634EB97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may be defined as a group of individuals (large of small) that is cooperating under the direction of executive leadership in accomplishment of certain common objects</w:t>
            </w:r>
          </w:p>
        </w:tc>
      </w:tr>
      <w:tr w:rsidR="00282457" w:rsidRPr="002950AC" w14:paraId="78899007" w14:textId="77777777" w:rsidTr="00282457">
        <w:trPr>
          <w:cantSplit/>
        </w:trPr>
        <w:tc>
          <w:tcPr>
            <w:tcW w:w="2547" w:type="dxa"/>
            <w:shd w:val="clear" w:color="auto" w:fill="auto"/>
          </w:tcPr>
          <w:p w14:paraId="425CDE94"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Pre-job meetings</w:t>
            </w:r>
          </w:p>
        </w:tc>
        <w:tc>
          <w:tcPr>
            <w:tcW w:w="7091" w:type="dxa"/>
            <w:shd w:val="clear" w:color="auto" w:fill="auto"/>
          </w:tcPr>
          <w:p w14:paraId="7FD3B9B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(34-227) means a meeting that is held prior to the commencement of the day’s work and that is attended by all the relevant employees associated with the work task</w:t>
            </w:r>
          </w:p>
        </w:tc>
      </w:tr>
      <w:tr w:rsidR="00282457" w:rsidRPr="002950AC" w14:paraId="61A990E3" w14:textId="77777777" w:rsidTr="00282457">
        <w:trPr>
          <w:cantSplit/>
        </w:trPr>
        <w:tc>
          <w:tcPr>
            <w:tcW w:w="2547" w:type="dxa"/>
            <w:shd w:val="clear" w:color="auto" w:fill="auto"/>
          </w:tcPr>
          <w:p w14:paraId="50674CDC" w14:textId="77777777" w:rsidR="00282457" w:rsidRPr="002950AC" w:rsidRDefault="00A7393C"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C</w:t>
            </w:r>
            <w:r w:rsidR="00282457" w:rsidRPr="002950AC">
              <w:rPr>
                <w:rFonts w:ascii="Arial" w:eastAsia="PMingLiU" w:hAnsi="Arial" w:cs="Arial"/>
                <w:b/>
                <w:sz w:val="20"/>
                <w:szCs w:val="20"/>
                <w:lang w:val="en-GB"/>
              </w:rPr>
              <w:t>ontractor</w:t>
            </w:r>
          </w:p>
        </w:tc>
        <w:tc>
          <w:tcPr>
            <w:tcW w:w="7091" w:type="dxa"/>
            <w:shd w:val="clear" w:color="auto" w:fill="auto"/>
          </w:tcPr>
          <w:p w14:paraId="25FC788D"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Means an employer, as defined in section 1 of the OHS Act, who intends to tender for or has signed a contract with Eskom for services rendered.</w:t>
            </w:r>
          </w:p>
        </w:tc>
      </w:tr>
      <w:tr w:rsidR="00282457" w:rsidRPr="002950AC" w14:paraId="4FEC8508" w14:textId="77777777" w:rsidTr="00282457">
        <w:trPr>
          <w:cantSplit/>
        </w:trPr>
        <w:tc>
          <w:tcPr>
            <w:tcW w:w="2547" w:type="dxa"/>
            <w:shd w:val="clear" w:color="auto" w:fill="auto"/>
          </w:tcPr>
          <w:p w14:paraId="4128423C"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Provincial director</w:t>
            </w:r>
          </w:p>
        </w:tc>
        <w:tc>
          <w:tcPr>
            <w:tcW w:w="7091" w:type="dxa"/>
            <w:shd w:val="clear" w:color="auto" w:fill="auto"/>
          </w:tcPr>
          <w:p w14:paraId="4081D59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the provincial director as defined in Regulation 1 of the General Administrative Regulations under the Act</w:t>
            </w:r>
          </w:p>
        </w:tc>
      </w:tr>
      <w:tr w:rsidR="00282457" w:rsidRPr="002950AC" w14:paraId="32D5A054" w14:textId="77777777" w:rsidTr="00282457">
        <w:trPr>
          <w:cantSplit/>
        </w:trPr>
        <w:tc>
          <w:tcPr>
            <w:tcW w:w="2547" w:type="dxa"/>
            <w:shd w:val="clear" w:color="auto" w:fill="auto"/>
          </w:tcPr>
          <w:p w14:paraId="3FB8690F"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Risk assessment</w:t>
            </w:r>
          </w:p>
        </w:tc>
        <w:tc>
          <w:tcPr>
            <w:tcW w:w="7091" w:type="dxa"/>
            <w:shd w:val="clear" w:color="auto" w:fill="auto"/>
          </w:tcPr>
          <w:p w14:paraId="20A34688"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282457" w:rsidRPr="002950AC" w14:paraId="2B0679B4" w14:textId="77777777" w:rsidTr="00282457">
        <w:trPr>
          <w:cantSplit/>
        </w:trPr>
        <w:tc>
          <w:tcPr>
            <w:tcW w:w="2547" w:type="dxa"/>
            <w:shd w:val="clear" w:color="auto" w:fill="auto"/>
          </w:tcPr>
          <w:p w14:paraId="487496F3"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Site</w:t>
            </w:r>
          </w:p>
        </w:tc>
        <w:tc>
          <w:tcPr>
            <w:tcW w:w="7091" w:type="dxa"/>
            <w:shd w:val="clear" w:color="auto" w:fill="auto"/>
          </w:tcPr>
          <w:p w14:paraId="3BCFB95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950AC" w14:paraId="27496D05" w14:textId="77777777" w:rsidTr="00282457">
        <w:trPr>
          <w:cantSplit/>
        </w:trPr>
        <w:tc>
          <w:tcPr>
            <w:tcW w:w="2547" w:type="dxa"/>
            <w:shd w:val="clear" w:color="auto" w:fill="auto"/>
          </w:tcPr>
          <w:p w14:paraId="3277B73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lastRenderedPageBreak/>
              <w:t>Toolbox talks</w:t>
            </w:r>
          </w:p>
        </w:tc>
        <w:tc>
          <w:tcPr>
            <w:tcW w:w="7091" w:type="dxa"/>
            <w:shd w:val="clear" w:color="auto" w:fill="auto"/>
          </w:tcPr>
          <w:p w14:paraId="35BCCE77"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950AC" w14:paraId="6DB853DC" w14:textId="77777777" w:rsidTr="00282457">
        <w:trPr>
          <w:cantSplit/>
        </w:trPr>
        <w:tc>
          <w:tcPr>
            <w:tcW w:w="2547" w:type="dxa"/>
            <w:shd w:val="clear" w:color="auto" w:fill="auto"/>
          </w:tcPr>
          <w:p w14:paraId="46E81EB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The Act</w:t>
            </w:r>
          </w:p>
        </w:tc>
        <w:tc>
          <w:tcPr>
            <w:tcW w:w="7091" w:type="dxa"/>
            <w:shd w:val="clear" w:color="auto" w:fill="auto"/>
          </w:tcPr>
          <w:p w14:paraId="51EF8B1A"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(OHS Act) means the Occupational Health and Safety Act No. 85 of 1993, as amended, and the Regulations thereto</w:t>
            </w:r>
          </w:p>
        </w:tc>
      </w:tr>
      <w:tr w:rsidR="00282457" w:rsidRPr="002950AC" w14:paraId="637A752A" w14:textId="77777777" w:rsidTr="00282457">
        <w:trPr>
          <w:cantSplit/>
        </w:trPr>
        <w:tc>
          <w:tcPr>
            <w:tcW w:w="2547" w:type="dxa"/>
            <w:shd w:val="clear" w:color="auto" w:fill="auto"/>
          </w:tcPr>
          <w:p w14:paraId="537622F2"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b/>
                <w:sz w:val="20"/>
                <w:szCs w:val="20"/>
                <w:lang w:val="en-GB"/>
              </w:rPr>
            </w:pPr>
            <w:r w:rsidRPr="002950AC">
              <w:rPr>
                <w:rFonts w:ascii="Arial" w:eastAsia="PMingLiU" w:hAnsi="Arial" w:cs="Arial"/>
                <w:b/>
                <w:sz w:val="20"/>
                <w:szCs w:val="20"/>
                <w:lang w:val="en-GB"/>
              </w:rPr>
              <w:t>Visitor</w:t>
            </w:r>
          </w:p>
        </w:tc>
        <w:tc>
          <w:tcPr>
            <w:tcW w:w="7091" w:type="dxa"/>
            <w:shd w:val="clear" w:color="auto" w:fill="auto"/>
          </w:tcPr>
          <w:p w14:paraId="762779D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PMingLiU" w:hAnsi="Arial" w:cs="Arial"/>
                <w:sz w:val="20"/>
                <w:szCs w:val="20"/>
                <w:lang w:val="en-GB"/>
              </w:rPr>
            </w:pPr>
            <w:r w:rsidRPr="002950AC">
              <w:rPr>
                <w:rFonts w:ascii="Arial" w:eastAsia="PMingLiU" w:hAnsi="Arial" w:cs="Arial"/>
                <w:sz w:val="20"/>
                <w:szCs w:val="20"/>
                <w:lang w:val="en-GB"/>
              </w:rPr>
              <w:t>any person visiting a workplace with the knowledge of, or under the supervision of, an employer.</w:t>
            </w:r>
          </w:p>
        </w:tc>
      </w:tr>
    </w:tbl>
    <w:p w14:paraId="6BEDA57F" w14:textId="77777777" w:rsidR="00C14101" w:rsidRPr="002950AC" w:rsidRDefault="00C14101" w:rsidP="002950AC">
      <w:pPr>
        <w:spacing w:line="360" w:lineRule="auto"/>
        <w:rPr>
          <w:rFonts w:ascii="Arial" w:hAnsi="Arial" w:cs="Arial"/>
          <w:lang w:val="en-GB"/>
        </w:rPr>
      </w:pPr>
    </w:p>
    <w:p w14:paraId="16F2DFCB" w14:textId="77777777" w:rsidR="005F4FBD" w:rsidRPr="002950AC" w:rsidRDefault="00C14101" w:rsidP="002950AC">
      <w:pPr>
        <w:pStyle w:val="Heading2"/>
        <w:spacing w:line="360" w:lineRule="auto"/>
        <w:rPr>
          <w:rFonts w:ascii="Arial" w:hAnsi="Arial" w:cs="Arial"/>
          <w:color w:val="auto"/>
        </w:rPr>
      </w:pPr>
      <w:bookmarkStart w:id="34" w:name="_Toc16069005"/>
      <w:r w:rsidRPr="002950AC">
        <w:rPr>
          <w:rFonts w:ascii="Arial" w:hAnsi="Arial" w:cs="Arial"/>
          <w:color w:val="auto"/>
        </w:rPr>
        <w:t>2.4 Abbreviations</w:t>
      </w:r>
      <w:bookmarkEnd w:id="3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2950AC" w14:paraId="2A531117" w14:textId="77777777" w:rsidTr="005F4FBD">
        <w:trPr>
          <w:trHeight w:val="310"/>
          <w:tblHeader/>
        </w:trPr>
        <w:tc>
          <w:tcPr>
            <w:tcW w:w="2150" w:type="dxa"/>
          </w:tcPr>
          <w:p w14:paraId="7E801C86" w14:textId="77777777" w:rsidR="005F4FBD" w:rsidRPr="002950AC" w:rsidRDefault="005F4FBD"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t>Abbreviation</w:t>
            </w:r>
          </w:p>
        </w:tc>
        <w:tc>
          <w:tcPr>
            <w:tcW w:w="7543" w:type="dxa"/>
          </w:tcPr>
          <w:p w14:paraId="13D34036" w14:textId="77777777" w:rsidR="005F4FBD" w:rsidRPr="002950AC" w:rsidRDefault="005F4FBD"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center"/>
              <w:rPr>
                <w:rFonts w:ascii="Arial" w:eastAsia="Times New Roman" w:hAnsi="Arial" w:cs="Arial"/>
                <w:b/>
                <w:sz w:val="20"/>
                <w:szCs w:val="20"/>
                <w:lang w:val="en-GB"/>
              </w:rPr>
            </w:pPr>
            <w:r w:rsidRPr="002950AC">
              <w:rPr>
                <w:rFonts w:ascii="Arial" w:eastAsia="Times New Roman" w:hAnsi="Arial" w:cs="Arial"/>
                <w:b/>
                <w:sz w:val="20"/>
                <w:szCs w:val="20"/>
                <w:lang w:val="en-GB"/>
              </w:rPr>
              <w:t>Description</w:t>
            </w:r>
          </w:p>
        </w:tc>
      </w:tr>
      <w:tr w:rsidR="00282457" w:rsidRPr="002950AC" w14:paraId="5718434A"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4FC35F0B"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b/>
                <w:sz w:val="20"/>
                <w:szCs w:val="20"/>
                <w:lang w:val="en-GB"/>
              </w:rPr>
            </w:pPr>
            <w:r w:rsidRPr="002950AC">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14:paraId="152211F9" w14:textId="77777777" w:rsidR="00282457" w:rsidRPr="002950AC" w:rsidRDefault="00282457"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sz w:val="20"/>
                <w:szCs w:val="20"/>
                <w:lang w:val="en-GB"/>
              </w:rPr>
            </w:pPr>
            <w:r w:rsidRPr="002950AC">
              <w:rPr>
                <w:rFonts w:ascii="Arial" w:eastAsia="Times New Roman" w:hAnsi="Arial" w:cs="Arial"/>
                <w:sz w:val="20"/>
                <w:szCs w:val="20"/>
                <w:lang w:val="en-GB"/>
              </w:rPr>
              <w:t>Business Unit</w:t>
            </w:r>
          </w:p>
        </w:tc>
      </w:tr>
      <w:tr w:rsidR="00F42FA2" w:rsidRPr="002950AC" w14:paraId="20E6A9F3" w14:textId="77777777"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14:paraId="58DA52CF" w14:textId="77777777" w:rsidR="00F42FA2" w:rsidRPr="002950AC" w:rsidRDefault="00F42FA2"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b/>
                <w:sz w:val="20"/>
                <w:szCs w:val="20"/>
                <w:lang w:val="en-GB"/>
              </w:rPr>
            </w:pPr>
            <w:r w:rsidRPr="002950AC">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14:paraId="4AA7C2BD" w14:textId="77777777" w:rsidR="00F42FA2" w:rsidRPr="002950AC" w:rsidRDefault="00F42FA2" w:rsidP="002950A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rPr>
                <w:rFonts w:ascii="Arial" w:eastAsia="Times New Roman" w:hAnsi="Arial" w:cs="Arial"/>
                <w:sz w:val="20"/>
                <w:szCs w:val="20"/>
                <w:lang w:val="en-GB"/>
              </w:rPr>
            </w:pPr>
            <w:r w:rsidRPr="002950AC">
              <w:rPr>
                <w:rFonts w:ascii="Arial" w:eastAsia="Times New Roman" w:hAnsi="Arial" w:cs="Arial"/>
                <w:sz w:val="20"/>
                <w:szCs w:val="20"/>
                <w:lang w:val="en-GB"/>
              </w:rPr>
              <w:t>Chief Executive</w:t>
            </w:r>
          </w:p>
        </w:tc>
      </w:tr>
      <w:tr w:rsidR="00282457" w:rsidRPr="002950AC" w14:paraId="7FF8E56D" w14:textId="77777777" w:rsidTr="005F4FBD">
        <w:trPr>
          <w:trHeight w:val="135"/>
        </w:trPr>
        <w:tc>
          <w:tcPr>
            <w:tcW w:w="2150" w:type="dxa"/>
          </w:tcPr>
          <w:p w14:paraId="4C128839" w14:textId="77777777" w:rsidR="00282457" w:rsidRPr="002950AC" w:rsidRDefault="00282457"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COID Act</w:t>
            </w:r>
          </w:p>
        </w:tc>
        <w:tc>
          <w:tcPr>
            <w:tcW w:w="7543" w:type="dxa"/>
          </w:tcPr>
          <w:p w14:paraId="7E00CE57"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Compensation for Occupational Injuries and Diseases Act</w:t>
            </w:r>
          </w:p>
        </w:tc>
      </w:tr>
      <w:tr w:rsidR="00282457" w:rsidRPr="002950AC" w14:paraId="446B8581" w14:textId="77777777" w:rsidTr="005F4FBD">
        <w:trPr>
          <w:trHeight w:val="135"/>
        </w:trPr>
        <w:tc>
          <w:tcPr>
            <w:tcW w:w="2150" w:type="dxa"/>
          </w:tcPr>
          <w:p w14:paraId="0A867053"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proofErr w:type="spellStart"/>
            <w:r w:rsidRPr="002950AC">
              <w:rPr>
                <w:rFonts w:ascii="Arial" w:eastAsia="PMingLiU" w:hAnsi="Arial" w:cs="Arial"/>
                <w:b/>
                <w:sz w:val="20"/>
                <w:szCs w:val="20"/>
                <w:lang w:val="en-GB"/>
              </w:rPr>
              <w:t>DoL</w:t>
            </w:r>
            <w:proofErr w:type="spellEnd"/>
          </w:p>
        </w:tc>
        <w:tc>
          <w:tcPr>
            <w:tcW w:w="7543" w:type="dxa"/>
          </w:tcPr>
          <w:p w14:paraId="628FDF04" w14:textId="77777777" w:rsidR="00282457" w:rsidRPr="002950AC" w:rsidRDefault="00282457" w:rsidP="002950AC">
            <w:pPr>
              <w:autoSpaceDE w:val="0"/>
              <w:autoSpaceDN w:val="0"/>
              <w:adjustRightInd w:val="0"/>
              <w:spacing w:after="0" w:line="360" w:lineRule="auto"/>
              <w:jc w:val="both"/>
              <w:rPr>
                <w:rFonts w:ascii="Arial" w:eastAsia="PMingLiU" w:hAnsi="Arial" w:cs="Arial"/>
                <w:sz w:val="20"/>
                <w:szCs w:val="20"/>
                <w:lang w:eastAsia="zh-TW"/>
              </w:rPr>
            </w:pPr>
            <w:r w:rsidRPr="002950AC">
              <w:rPr>
                <w:rFonts w:ascii="Arial" w:eastAsia="PMingLiU" w:hAnsi="Arial" w:cs="Arial"/>
                <w:sz w:val="20"/>
                <w:szCs w:val="20"/>
                <w:lang w:val="en-GB"/>
              </w:rPr>
              <w:t>Department of Labour (</w:t>
            </w:r>
            <w:r w:rsidRPr="002950AC">
              <w:rPr>
                <w:rFonts w:ascii="Arial" w:eastAsia="PMingLiU" w:hAnsi="Arial" w:cs="Arial"/>
                <w:sz w:val="20"/>
                <w:szCs w:val="20"/>
                <w:lang w:eastAsia="zh-TW"/>
              </w:rPr>
              <w:t xml:space="preserve"> Inspection and Enforcement services – Provincial office)</w:t>
            </w:r>
          </w:p>
        </w:tc>
      </w:tr>
      <w:tr w:rsidR="00282457" w:rsidRPr="002950AC" w14:paraId="4205BC3A" w14:textId="77777777" w:rsidTr="005F4FBD">
        <w:trPr>
          <w:trHeight w:val="135"/>
        </w:trPr>
        <w:tc>
          <w:tcPr>
            <w:tcW w:w="2150" w:type="dxa"/>
          </w:tcPr>
          <w:p w14:paraId="6BED72AA"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EP</w:t>
            </w:r>
          </w:p>
        </w:tc>
        <w:tc>
          <w:tcPr>
            <w:tcW w:w="7543" w:type="dxa"/>
          </w:tcPr>
          <w:p w14:paraId="0F54C492"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Emergency Preparedness</w:t>
            </w:r>
          </w:p>
        </w:tc>
      </w:tr>
      <w:tr w:rsidR="00282457" w:rsidRPr="002950AC" w14:paraId="7CD9E4FF" w14:textId="77777777" w:rsidTr="005F4FBD">
        <w:trPr>
          <w:trHeight w:val="135"/>
        </w:trPr>
        <w:tc>
          <w:tcPr>
            <w:tcW w:w="2150" w:type="dxa"/>
          </w:tcPr>
          <w:p w14:paraId="7112D6D5"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GAR</w:t>
            </w:r>
          </w:p>
        </w:tc>
        <w:tc>
          <w:tcPr>
            <w:tcW w:w="7543" w:type="dxa"/>
          </w:tcPr>
          <w:p w14:paraId="7AC89A71"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General Administrative Regulations</w:t>
            </w:r>
          </w:p>
        </w:tc>
      </w:tr>
      <w:tr w:rsidR="00282457" w:rsidRPr="002950AC" w14:paraId="462D5DC5" w14:textId="77777777" w:rsidTr="005F4FBD">
        <w:trPr>
          <w:trHeight w:val="135"/>
        </w:trPr>
        <w:tc>
          <w:tcPr>
            <w:tcW w:w="2150" w:type="dxa"/>
          </w:tcPr>
          <w:p w14:paraId="4E3305E5"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GSR</w:t>
            </w:r>
          </w:p>
        </w:tc>
        <w:tc>
          <w:tcPr>
            <w:tcW w:w="7543" w:type="dxa"/>
          </w:tcPr>
          <w:p w14:paraId="1675F464"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General Safety Regulations</w:t>
            </w:r>
          </w:p>
        </w:tc>
      </w:tr>
      <w:tr w:rsidR="00F42FA2" w:rsidRPr="002950AC" w14:paraId="0FF87998"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5573264E" w14:textId="77777777" w:rsidR="00F42FA2" w:rsidRPr="002950AC" w:rsidRDefault="00F42FA2"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proofErr w:type="spellStart"/>
            <w:r w:rsidRPr="002950AC">
              <w:rPr>
                <w:rFonts w:ascii="Arial" w:eastAsia="PMingLiU" w:hAnsi="Arial" w:cs="Arial"/>
                <w:b/>
                <w:sz w:val="20"/>
                <w:szCs w:val="20"/>
                <w:lang w:val="en-GB"/>
              </w:rPr>
              <w:t>LoG</w:t>
            </w:r>
            <w:proofErr w:type="spellEnd"/>
          </w:p>
        </w:tc>
        <w:tc>
          <w:tcPr>
            <w:tcW w:w="7543" w:type="dxa"/>
            <w:tcBorders>
              <w:top w:val="single" w:sz="8" w:space="0" w:color="auto"/>
              <w:left w:val="single" w:sz="8" w:space="0" w:color="auto"/>
              <w:bottom w:val="single" w:sz="8" w:space="0" w:color="auto"/>
              <w:right w:val="single" w:sz="8" w:space="0" w:color="auto"/>
            </w:tcBorders>
          </w:tcPr>
          <w:p w14:paraId="3D917313" w14:textId="77777777" w:rsidR="00F42FA2" w:rsidRPr="002950AC" w:rsidRDefault="00F42FA2"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(COID) Letter of Good Standing</w:t>
            </w:r>
          </w:p>
        </w:tc>
      </w:tr>
      <w:tr w:rsidR="00282457" w:rsidRPr="002950AC" w14:paraId="7E256BE7" w14:textId="77777777" w:rsidTr="005F4FBD">
        <w:trPr>
          <w:trHeight w:val="135"/>
        </w:trPr>
        <w:tc>
          <w:tcPr>
            <w:tcW w:w="2150" w:type="dxa"/>
          </w:tcPr>
          <w:p w14:paraId="4A5D7FF4"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MSDS</w:t>
            </w:r>
          </w:p>
        </w:tc>
        <w:tc>
          <w:tcPr>
            <w:tcW w:w="7543" w:type="dxa"/>
          </w:tcPr>
          <w:p w14:paraId="00029547"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Material Safety Data Sheets</w:t>
            </w:r>
          </w:p>
        </w:tc>
      </w:tr>
      <w:tr w:rsidR="00282457" w:rsidRPr="002950AC" w14:paraId="51A193A4" w14:textId="77777777" w:rsidTr="005F4FBD">
        <w:trPr>
          <w:trHeight w:val="135"/>
        </w:trPr>
        <w:tc>
          <w:tcPr>
            <w:tcW w:w="2150" w:type="dxa"/>
          </w:tcPr>
          <w:p w14:paraId="7CA97613"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t>OHS Act</w:t>
            </w:r>
          </w:p>
        </w:tc>
        <w:tc>
          <w:tcPr>
            <w:tcW w:w="7543" w:type="dxa"/>
          </w:tcPr>
          <w:p w14:paraId="0C23B9F5" w14:textId="77777777" w:rsidR="00282457" w:rsidRPr="002950AC" w:rsidRDefault="00282457"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r w:rsidRPr="002950AC">
              <w:rPr>
                <w:rFonts w:ascii="Arial" w:eastAsia="PMingLiU" w:hAnsi="Arial" w:cs="Arial"/>
                <w:sz w:val="20"/>
                <w:szCs w:val="20"/>
                <w:lang w:val="en-GB"/>
              </w:rPr>
              <w:t>Occupational Health and Safety Act and Regulations, 85 of 1993</w:t>
            </w:r>
          </w:p>
        </w:tc>
      </w:tr>
      <w:tr w:rsidR="00A7393C" w:rsidRPr="002950AC" w14:paraId="6034F0F7" w14:textId="77777777" w:rsidTr="005F4FBD">
        <w:trPr>
          <w:trHeight w:val="135"/>
        </w:trPr>
        <w:tc>
          <w:tcPr>
            <w:tcW w:w="2150" w:type="dxa"/>
          </w:tcPr>
          <w:p w14:paraId="3EA9D7CA" w14:textId="77777777" w:rsidR="00A7393C" w:rsidRPr="002950AC" w:rsidRDefault="00A7393C"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b/>
                <w:sz w:val="20"/>
                <w:szCs w:val="20"/>
                <w:lang w:val="en-GB"/>
              </w:rPr>
            </w:pPr>
            <w:r w:rsidRPr="002950AC">
              <w:rPr>
                <w:rFonts w:ascii="Arial" w:eastAsia="PMingLiU" w:hAnsi="Arial" w:cs="Arial"/>
                <w:b/>
                <w:sz w:val="20"/>
                <w:szCs w:val="20"/>
                <w:lang w:val="en-GB"/>
              </w:rPr>
              <w:lastRenderedPageBreak/>
              <w:t>PSIRA</w:t>
            </w:r>
          </w:p>
        </w:tc>
        <w:tc>
          <w:tcPr>
            <w:tcW w:w="7543" w:type="dxa"/>
          </w:tcPr>
          <w:p w14:paraId="14C838BA" w14:textId="77777777" w:rsidR="00A7393C" w:rsidRPr="002950AC" w:rsidRDefault="00A7393C" w:rsidP="002950A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360" w:lineRule="auto"/>
              <w:jc w:val="both"/>
              <w:rPr>
                <w:rFonts w:ascii="Arial" w:eastAsia="PMingLiU" w:hAnsi="Arial" w:cs="Arial"/>
                <w:sz w:val="20"/>
                <w:szCs w:val="20"/>
                <w:lang w:val="en-GB"/>
              </w:rPr>
            </w:pPr>
          </w:p>
        </w:tc>
      </w:tr>
    </w:tbl>
    <w:p w14:paraId="6A0D12D0" w14:textId="77777777" w:rsidR="00C14101" w:rsidRPr="002950AC" w:rsidRDefault="00C14101" w:rsidP="002950AC">
      <w:pPr>
        <w:spacing w:line="360" w:lineRule="auto"/>
        <w:rPr>
          <w:rFonts w:ascii="Arial" w:hAnsi="Arial" w:cs="Arial"/>
          <w:lang w:val="en-GB"/>
        </w:rPr>
      </w:pPr>
    </w:p>
    <w:p w14:paraId="1297A2A9" w14:textId="77777777" w:rsidR="0068746F" w:rsidRPr="002950AC" w:rsidRDefault="00A7393C" w:rsidP="002950AC">
      <w:pPr>
        <w:pStyle w:val="Heading2"/>
        <w:spacing w:line="360" w:lineRule="auto"/>
        <w:rPr>
          <w:rFonts w:ascii="Arial" w:hAnsi="Arial" w:cs="Arial"/>
          <w:color w:val="auto"/>
        </w:rPr>
      </w:pPr>
      <w:bookmarkStart w:id="35" w:name="_Toc16069006"/>
      <w:r w:rsidRPr="002950AC">
        <w:rPr>
          <w:rFonts w:ascii="Arial" w:hAnsi="Arial" w:cs="Arial"/>
          <w:color w:val="auto"/>
        </w:rPr>
        <w:t>2.5</w:t>
      </w:r>
      <w:r w:rsidR="00986340" w:rsidRPr="002950AC">
        <w:rPr>
          <w:rFonts w:ascii="Arial" w:hAnsi="Arial" w:cs="Arial"/>
          <w:color w:val="auto"/>
        </w:rPr>
        <w:t xml:space="preserve"> Roles and Responsibilities</w:t>
      </w:r>
      <w:bookmarkEnd w:id="35"/>
    </w:p>
    <w:p w14:paraId="5E47F2DA" w14:textId="77777777" w:rsidR="0068746F" w:rsidRPr="002950AC" w:rsidRDefault="00A7393C" w:rsidP="002950AC">
      <w:pPr>
        <w:pStyle w:val="Heading3"/>
        <w:spacing w:line="360" w:lineRule="auto"/>
        <w:rPr>
          <w:rFonts w:ascii="Arial" w:eastAsia="Times New Roman" w:hAnsi="Arial" w:cs="Arial"/>
          <w:color w:val="auto"/>
          <w:lang w:val="en-GB"/>
        </w:rPr>
      </w:pPr>
      <w:bookmarkStart w:id="36" w:name="_Toc16069007"/>
      <w:r w:rsidRPr="002950AC">
        <w:rPr>
          <w:rFonts w:ascii="Arial" w:eastAsia="Times New Roman" w:hAnsi="Arial" w:cs="Arial"/>
          <w:color w:val="auto"/>
          <w:lang w:val="en-GB"/>
        </w:rPr>
        <w:t>2.5</w:t>
      </w:r>
      <w:r w:rsidR="00986340" w:rsidRPr="002950AC">
        <w:rPr>
          <w:rFonts w:ascii="Arial" w:eastAsia="Times New Roman" w:hAnsi="Arial" w:cs="Arial"/>
          <w:color w:val="auto"/>
          <w:lang w:val="en-GB"/>
        </w:rPr>
        <w:t>.1 Commitment</w:t>
      </w:r>
      <w:bookmarkEnd w:id="36"/>
    </w:p>
    <w:p w14:paraId="093C7DA6" w14:textId="77777777" w:rsidR="0068746F" w:rsidRPr="002950AC" w:rsidRDefault="00986340" w:rsidP="002950AC">
      <w:pPr>
        <w:pStyle w:val="Heading2"/>
        <w:tabs>
          <w:tab w:val="num" w:pos="0"/>
          <w:tab w:val="left" w:pos="680"/>
          <w:tab w:val="left" w:pos="794"/>
          <w:tab w:val="left" w:pos="907"/>
        </w:tabs>
        <w:spacing w:before="360" w:after="200" w:line="360" w:lineRule="auto"/>
        <w:jc w:val="both"/>
        <w:rPr>
          <w:rFonts w:ascii="Arial" w:eastAsia="Times New Roman" w:hAnsi="Arial" w:cs="Arial"/>
          <w:b w:val="0"/>
          <w:bCs w:val="0"/>
          <w:color w:val="auto"/>
          <w:sz w:val="22"/>
          <w:szCs w:val="20"/>
          <w:lang w:val="en-GB"/>
        </w:rPr>
      </w:pPr>
      <w:bookmarkStart w:id="37" w:name="_Toc467681297"/>
      <w:bookmarkStart w:id="38" w:name="_Toc467681387"/>
      <w:bookmarkStart w:id="39" w:name="_Toc467681475"/>
      <w:bookmarkStart w:id="40" w:name="_Toc15998071"/>
      <w:bookmarkStart w:id="41" w:name="_Toc16068715"/>
      <w:bookmarkStart w:id="42" w:name="_Toc16069008"/>
      <w:r w:rsidRPr="002950AC">
        <w:rPr>
          <w:rFonts w:ascii="Arial" w:eastAsia="Times New Roman" w:hAnsi="Arial" w:cs="Arial"/>
          <w:b w:val="0"/>
          <w:bCs w:val="0"/>
          <w:color w:val="auto"/>
          <w:sz w:val="22"/>
          <w:szCs w:val="20"/>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bookmarkEnd w:id="37"/>
      <w:bookmarkEnd w:id="38"/>
      <w:bookmarkEnd w:id="39"/>
      <w:bookmarkEnd w:id="40"/>
      <w:bookmarkEnd w:id="41"/>
      <w:bookmarkEnd w:id="42"/>
    </w:p>
    <w:p w14:paraId="70AD04B8" w14:textId="77777777" w:rsidR="00986340" w:rsidRPr="002950AC" w:rsidRDefault="00A7393C" w:rsidP="002950AC">
      <w:pPr>
        <w:pStyle w:val="Heading3"/>
        <w:spacing w:line="360" w:lineRule="auto"/>
        <w:rPr>
          <w:rFonts w:ascii="Arial" w:hAnsi="Arial" w:cs="Arial"/>
          <w:color w:val="auto"/>
          <w:lang w:val="en-GB"/>
        </w:rPr>
      </w:pPr>
      <w:bookmarkStart w:id="43" w:name="_Toc16069009"/>
      <w:r w:rsidRPr="002950AC">
        <w:rPr>
          <w:rFonts w:ascii="Arial" w:eastAsia="Times New Roman" w:hAnsi="Arial" w:cs="Arial"/>
          <w:color w:val="auto"/>
          <w:lang w:val="en-GB"/>
        </w:rPr>
        <w:t>2.5</w:t>
      </w:r>
      <w:r w:rsidR="00986340" w:rsidRPr="002950AC">
        <w:rPr>
          <w:rFonts w:ascii="Arial" w:eastAsia="Times New Roman" w:hAnsi="Arial" w:cs="Arial"/>
          <w:color w:val="auto"/>
          <w:lang w:val="en-GB"/>
        </w:rPr>
        <w:t>.2 Principal contractors and appointed contractors</w:t>
      </w:r>
      <w:bookmarkEnd w:id="43"/>
    </w:p>
    <w:p w14:paraId="389B089F" w14:textId="77777777" w:rsidR="00986340" w:rsidRPr="002950AC" w:rsidRDefault="00986340" w:rsidP="002950AC">
      <w:pPr>
        <w:spacing w:line="360" w:lineRule="auto"/>
        <w:jc w:val="both"/>
        <w:rPr>
          <w:rFonts w:ascii="Arial" w:hAnsi="Arial" w:cs="Arial"/>
          <w:lang w:val="en-GB"/>
        </w:rPr>
      </w:pPr>
      <w:r w:rsidRPr="002950AC">
        <w:rPr>
          <w:rFonts w:ascii="Arial" w:hAnsi="Arial" w:cs="Arial"/>
          <w:lang w:val="en-GB"/>
        </w:rPr>
        <w:t>The contractors shall:</w:t>
      </w:r>
    </w:p>
    <w:p w14:paraId="2EA68651"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Carry out all duties as listed in section 8, 9 and 10, the various other regulations that form part of the OHS Act and Regulation 7 of the Construction Regulations.</w:t>
      </w:r>
    </w:p>
    <w:p w14:paraId="457BA100"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Carry accountability and responsibility for the safety and health of their employees and their appointed contractors within their working area, as contemplated by section 37(2) of the OHS Act;  </w:t>
      </w:r>
    </w:p>
    <w:p w14:paraId="32DC5318"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lang w:val="en-GB"/>
        </w:rPr>
        <w:lastRenderedPageBreak/>
        <w:t>Shall keep a record of all employees including the appointed contractor employees, including date of induction, relevant skills and licenses and be able to produce this list at the request of the Eskom Project Manager.</w:t>
      </w:r>
    </w:p>
    <w:p w14:paraId="496C8E3E"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that all their appointees are made aware of their accountabilities and responsibilities in terms of their appointment and that </w:t>
      </w:r>
      <w:r w:rsidR="0083013A" w:rsidRPr="002950AC">
        <w:rPr>
          <w:rFonts w:ascii="Arial" w:hAnsi="Arial" w:cs="Arial"/>
        </w:rPr>
        <w:t>they advise</w:t>
      </w:r>
      <w:r w:rsidRPr="002950AC">
        <w:rPr>
          <w:rFonts w:ascii="Arial" w:hAnsi="Arial" w:cs="Arial"/>
        </w:rPr>
        <w:t xml:space="preserve"> and assist these appointees in the execution of their duties. </w:t>
      </w:r>
    </w:p>
    <w:p w14:paraId="6499C826"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the minimum legislative, regulatory and Eskom SHE requirements are complied with on all work sites.</w:t>
      </w:r>
    </w:p>
    <w:p w14:paraId="7AA03BA8"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Give the Eskom project managers and line managers / responsible managers their full participation and cooperation. </w:t>
      </w:r>
    </w:p>
    <w:p w14:paraId="701DA4C6"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Compile a SHE (health and safety) file where all relevant health and safety records must be kept for each work site. </w:t>
      </w:r>
    </w:p>
    <w:p w14:paraId="3C472CCD" w14:textId="77777777" w:rsidR="00C0577A"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The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w:t>
      </w:r>
    </w:p>
    <w:p w14:paraId="118E8B78"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Appoint compete</w:t>
      </w:r>
      <w:r w:rsidR="00C0577A" w:rsidRPr="002950AC">
        <w:rPr>
          <w:rFonts w:ascii="Arial" w:hAnsi="Arial" w:cs="Arial"/>
        </w:rPr>
        <w:t xml:space="preserve">nt staff to perform the </w:t>
      </w:r>
      <w:r w:rsidRPr="002950AC">
        <w:rPr>
          <w:rFonts w:ascii="Arial" w:hAnsi="Arial" w:cs="Arial"/>
        </w:rPr>
        <w:t>work and ensure that all employees are trained in the health and safety aspects relating to such work and that the employees understand the hazards associated with all other work being carried out on the project.</w:t>
      </w:r>
    </w:p>
    <w:p w14:paraId="248929A7" w14:textId="77777777" w:rsidR="00C0577A"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that all employees are conversant with all relevant work procedures and that they adhere to such procedures. </w:t>
      </w:r>
    </w:p>
    <w:p w14:paraId="3D0FA1D7"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lastRenderedPageBreak/>
        <w:t>Not victimise or dismiss employees, by virtue of the employees divulging health and safety information or suspecting such information has been divulged, in the interests of health and safety requirements;</w:t>
      </w:r>
    </w:p>
    <w:p w14:paraId="1BC09B76"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Follow a process of disciplinary action if any of their employees or their appointed contractor employees </w:t>
      </w:r>
      <w:r w:rsidR="00C0577A" w:rsidRPr="002950AC">
        <w:rPr>
          <w:rFonts w:ascii="Arial" w:hAnsi="Arial" w:cs="Arial"/>
        </w:rPr>
        <w:t>has</w:t>
      </w:r>
      <w:r w:rsidRPr="002950AC">
        <w:rPr>
          <w:rFonts w:ascii="Arial" w:hAnsi="Arial" w:cs="Arial"/>
        </w:rPr>
        <w:t xml:space="preserve"> transgressed any of the requirements of the health and safety specification, </w:t>
      </w:r>
      <w:r w:rsidR="00C0577A" w:rsidRPr="002950AC">
        <w:rPr>
          <w:rFonts w:ascii="Arial" w:hAnsi="Arial" w:cs="Arial"/>
        </w:rPr>
        <w:t xml:space="preserve">health </w:t>
      </w:r>
      <w:r w:rsidRPr="002950AC">
        <w:rPr>
          <w:rFonts w:ascii="Arial" w:hAnsi="Arial" w:cs="Arial"/>
        </w:rPr>
        <w:t xml:space="preserve">and </w:t>
      </w:r>
      <w:r w:rsidR="00C0577A" w:rsidRPr="002950AC">
        <w:rPr>
          <w:rFonts w:ascii="Arial" w:hAnsi="Arial" w:cs="Arial"/>
        </w:rPr>
        <w:t xml:space="preserve">safety </w:t>
      </w:r>
      <w:r w:rsidRPr="002950AC">
        <w:rPr>
          <w:rFonts w:ascii="Arial" w:hAnsi="Arial" w:cs="Arial"/>
        </w:rPr>
        <w:t xml:space="preserve">plans, site rules or any other requirements. </w:t>
      </w:r>
    </w:p>
    <w:p w14:paraId="4718B5FD" w14:textId="77777777" w:rsidR="00C0577A"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all appropriate precautions are taken to protect persons (visitors, members of the public, and oth</w:t>
      </w:r>
      <w:r w:rsidR="00C0577A" w:rsidRPr="002950AC">
        <w:rPr>
          <w:rFonts w:ascii="Arial" w:hAnsi="Arial" w:cs="Arial"/>
        </w:rPr>
        <w:t xml:space="preserve">er contractors) present at work. </w:t>
      </w:r>
    </w:p>
    <w:p w14:paraId="1A0A86A0"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Before the commencement of any work, conduct risk assessments. This should be done by a competent person appointed in writing</w:t>
      </w:r>
      <w:r w:rsidRPr="002950AC">
        <w:rPr>
          <w:rFonts w:ascii="Arial" w:hAnsi="Arial" w:cs="Arial"/>
          <w:lang w:val="en-GB"/>
        </w:rPr>
        <w:t xml:space="preserve"> with a view to identify hazardous and potentially hazardous work operations.</w:t>
      </w:r>
    </w:p>
    <w:p w14:paraId="20DB6831"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pre-task risk assessments are conducted and documented daily and prior to the starting of a</w:t>
      </w:r>
      <w:r w:rsidR="00C0577A" w:rsidRPr="002950AC">
        <w:rPr>
          <w:rFonts w:ascii="Arial" w:hAnsi="Arial" w:cs="Arial"/>
        </w:rPr>
        <w:t xml:space="preserve"> new shift.</w:t>
      </w:r>
    </w:p>
    <w:p w14:paraId="1C38DEE5"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Must ensure that a</w:t>
      </w:r>
      <w:r w:rsidR="00C0577A" w:rsidRPr="002950AC">
        <w:rPr>
          <w:rFonts w:ascii="Arial" w:hAnsi="Arial" w:cs="Arial"/>
        </w:rPr>
        <w:t xml:space="preserve">ll employees have received the medical fitness certificates prior to commencement of work and are declared fit for duty by the occupational health practitioner. </w:t>
      </w:r>
    </w:p>
    <w:p w14:paraId="4CCBA86B"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Prior to having pre-employment and periodic medicals fitness examinations conducted, person/man job specifications must be compiled and handed to the occupational health practitioner.</w:t>
      </w:r>
    </w:p>
    <w:p w14:paraId="3C08F7AC"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prior to </w:t>
      </w:r>
      <w:r w:rsidR="00C0577A" w:rsidRPr="002950AC">
        <w:rPr>
          <w:rFonts w:ascii="Arial" w:hAnsi="Arial" w:cs="Arial"/>
        </w:rPr>
        <w:t>the commencement of</w:t>
      </w:r>
      <w:r w:rsidRPr="002950AC">
        <w:rPr>
          <w:rFonts w:ascii="Arial" w:hAnsi="Arial" w:cs="Arial"/>
        </w:rPr>
        <w:t xml:space="preserve"> work, that all </w:t>
      </w:r>
      <w:r w:rsidR="00E123AF" w:rsidRPr="002950AC">
        <w:rPr>
          <w:rFonts w:ascii="Arial" w:hAnsi="Arial" w:cs="Arial"/>
        </w:rPr>
        <w:t xml:space="preserve">employees have received </w:t>
      </w:r>
      <w:r w:rsidRPr="002950AC">
        <w:rPr>
          <w:rFonts w:ascii="Arial" w:hAnsi="Arial" w:cs="Arial"/>
        </w:rPr>
        <w:t>a health and safety induction training session.  Similarly, ensure that all visitors to site undergo the site’s induction training.</w:t>
      </w:r>
    </w:p>
    <w:p w14:paraId="3F12636B"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lastRenderedPageBreak/>
        <w:t xml:space="preserve">Issue risk-based personal protective equipment (PPE) as a measure of last resort to their employees, inspect such equipment regularly and ensure recipients of PPE are trained in the proper use, care and where necessary, the maintenance of PPE; </w:t>
      </w:r>
    </w:p>
    <w:p w14:paraId="3F7CC2DB"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Must have a substance abuse program which must be in line with the requirements of the OHS Act.</w:t>
      </w:r>
    </w:p>
    <w:p w14:paraId="304C343C"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 xml:space="preserve">Ensure that no alcohol or other intoxicating substances are brought on to, or remains on the work sites.  </w:t>
      </w:r>
    </w:p>
    <w:p w14:paraId="767CB21E"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Ensure that all incidents are reported and investigated timeously by competent incident investigators.</w:t>
      </w:r>
    </w:p>
    <w:p w14:paraId="28CA1E50" w14:textId="77777777" w:rsidR="00986340" w:rsidRPr="002950AC" w:rsidRDefault="00986340" w:rsidP="002950AC">
      <w:pPr>
        <w:numPr>
          <w:ilvl w:val="0"/>
          <w:numId w:val="15"/>
        </w:numPr>
        <w:spacing w:line="360" w:lineRule="auto"/>
        <w:jc w:val="both"/>
        <w:rPr>
          <w:rFonts w:ascii="Arial" w:hAnsi="Arial" w:cs="Arial"/>
        </w:rPr>
      </w:pPr>
      <w:r w:rsidRPr="002950AC">
        <w:rPr>
          <w:rFonts w:ascii="Arial" w:hAnsi="Arial" w:cs="Arial"/>
        </w:rPr>
        <w:t>Appoint sufficient number of health and safety representatives in terms of legislative requirements and ensure that the appointed contractors appoint health and safety representatives for their work sites.</w:t>
      </w:r>
    </w:p>
    <w:p w14:paraId="6CF9AED0" w14:textId="77777777" w:rsidR="00B65074" w:rsidRPr="002950AC" w:rsidRDefault="00B65074" w:rsidP="002950AC">
      <w:pPr>
        <w:spacing w:line="360" w:lineRule="auto"/>
        <w:jc w:val="both"/>
        <w:rPr>
          <w:rFonts w:ascii="Arial" w:hAnsi="Arial" w:cs="Arial"/>
        </w:rPr>
      </w:pPr>
    </w:p>
    <w:p w14:paraId="41B453E7" w14:textId="77777777" w:rsidR="00E123AF" w:rsidRPr="002950AC" w:rsidRDefault="00A7393C" w:rsidP="002950AC">
      <w:pPr>
        <w:pStyle w:val="Heading3"/>
        <w:spacing w:line="360" w:lineRule="auto"/>
        <w:rPr>
          <w:rFonts w:ascii="Arial" w:eastAsia="Times New Roman" w:hAnsi="Arial" w:cs="Arial"/>
          <w:color w:val="auto"/>
          <w:lang w:val="en-GB"/>
        </w:rPr>
      </w:pPr>
      <w:bookmarkStart w:id="44" w:name="_Toc16069010"/>
      <w:r w:rsidRPr="002950AC">
        <w:rPr>
          <w:rFonts w:ascii="Arial" w:eastAsia="Times New Roman" w:hAnsi="Arial" w:cs="Arial"/>
          <w:color w:val="auto"/>
          <w:lang w:val="en-GB"/>
        </w:rPr>
        <w:t>2.5</w:t>
      </w:r>
      <w:r w:rsidR="00986340" w:rsidRPr="002950AC">
        <w:rPr>
          <w:rFonts w:ascii="Arial" w:eastAsia="Times New Roman" w:hAnsi="Arial" w:cs="Arial"/>
          <w:color w:val="auto"/>
          <w:lang w:val="en-GB"/>
        </w:rPr>
        <w:t xml:space="preserve">.3 </w:t>
      </w:r>
      <w:r w:rsidR="00E123AF" w:rsidRPr="002950AC">
        <w:rPr>
          <w:rFonts w:ascii="Arial" w:eastAsia="Times New Roman" w:hAnsi="Arial" w:cs="Arial"/>
          <w:color w:val="auto"/>
          <w:lang w:val="en-GB"/>
        </w:rPr>
        <w:t>The Security Manager shall</w:t>
      </w:r>
      <w:bookmarkEnd w:id="44"/>
    </w:p>
    <w:p w14:paraId="3E03A5F3"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Assist the safety officer in conducting site induction training for new staff and site visitors;</w:t>
      </w:r>
    </w:p>
    <w:p w14:paraId="2D023DBC"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 xml:space="preserve">Instruct and train all employees under their control on any </w:t>
      </w:r>
      <w:r w:rsidR="00E123AF" w:rsidRPr="002950AC">
        <w:rPr>
          <w:rFonts w:ascii="Arial" w:eastAsia="PMingLiU" w:hAnsi="Arial" w:cs="Arial"/>
          <w:lang w:eastAsia="zh-TW"/>
        </w:rPr>
        <w:t>hazards and risks</w:t>
      </w:r>
      <w:r w:rsidRPr="002950AC">
        <w:rPr>
          <w:rFonts w:ascii="Arial" w:eastAsia="PMingLiU" w:hAnsi="Arial" w:cs="Arial"/>
          <w:lang w:eastAsia="zh-TW"/>
        </w:rPr>
        <w:t xml:space="preserve"> related </w:t>
      </w:r>
      <w:r w:rsidR="00E123AF" w:rsidRPr="002950AC">
        <w:rPr>
          <w:rFonts w:ascii="Arial" w:eastAsia="PMingLiU" w:hAnsi="Arial" w:cs="Arial"/>
          <w:lang w:eastAsia="zh-TW"/>
        </w:rPr>
        <w:t xml:space="preserve">to </w:t>
      </w:r>
      <w:r w:rsidRPr="002950AC">
        <w:rPr>
          <w:rFonts w:ascii="Arial" w:eastAsia="PMingLiU" w:hAnsi="Arial" w:cs="Arial"/>
          <w:lang w:eastAsia="zh-TW"/>
        </w:rPr>
        <w:t>work procedures, before any work commences and thereafter, at such times as may be determined by a risk assessment;</w:t>
      </w:r>
    </w:p>
    <w:p w14:paraId="4A0722B3"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the minimum legislative and Eskom SHE requirements are complied with on all work sites;</w:t>
      </w:r>
    </w:p>
    <w:p w14:paraId="0ECAF8DC"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risk-based personal protective equipment (PPE) has been issued and employees wear/use the PPE as instructed.</w:t>
      </w:r>
    </w:p>
    <w:p w14:paraId="1BB9BC82"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Inspect such PPE on a regular basis and record the inspections;</w:t>
      </w:r>
    </w:p>
    <w:p w14:paraId="3F817DA0"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lastRenderedPageBreak/>
        <w:t>Ensure that all incidents are reported to the client and are investigated.</w:t>
      </w:r>
    </w:p>
    <w:p w14:paraId="65BD3804"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Be involved in all investigations that occur within their area of responsibility.</w:t>
      </w:r>
    </w:p>
    <w:p w14:paraId="271AE9F1"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employees under their control are conversant with all relevant work procedures and that they adhere to such procedures;</w:t>
      </w:r>
    </w:p>
    <w:p w14:paraId="4E8D7906"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val="en-GB" w:eastAsia="en-ZA"/>
        </w:rPr>
      </w:pPr>
      <w:r w:rsidRPr="002950AC">
        <w:rPr>
          <w:rFonts w:ascii="Arial" w:eastAsia="PMingLiU" w:hAnsi="Arial" w:cs="Arial"/>
          <w:lang w:eastAsia="zh-TW"/>
        </w:rPr>
        <w:t>Before the commencement of any work, where possible, assist in the conducting of risk assessments and ensure that appropriate mitigating measures have been considered and implemented</w:t>
      </w:r>
      <w:proofErr w:type="gramStart"/>
      <w:r w:rsidRPr="002950AC">
        <w:rPr>
          <w:rFonts w:ascii="Arial" w:eastAsia="PMingLiU" w:hAnsi="Arial" w:cs="Arial"/>
          <w:lang w:eastAsia="zh-TW"/>
        </w:rPr>
        <w:t>.;</w:t>
      </w:r>
      <w:proofErr w:type="gramEnd"/>
      <w:r w:rsidRPr="002950AC">
        <w:rPr>
          <w:rFonts w:ascii="Arial" w:eastAsia="PMingLiU" w:hAnsi="Arial" w:cs="Arial"/>
          <w:lang w:eastAsia="zh-TW"/>
        </w:rPr>
        <w:t xml:space="preserve"> </w:t>
      </w:r>
    </w:p>
    <w:p w14:paraId="2468B70B"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daily or pre-task risk assessments are conducted and documented daily and prior to the starting of any new task, irrespective of whether it is a repetitive task. Ensure that the team are involved in the abovementioned risk assessments;</w:t>
      </w:r>
    </w:p>
    <w:p w14:paraId="6042EEFF"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 xml:space="preserve">Hold tool box talks at the start of each </w:t>
      </w:r>
      <w:r w:rsidR="00E123AF" w:rsidRPr="002950AC">
        <w:rPr>
          <w:rFonts w:ascii="Arial" w:eastAsia="PMingLiU" w:hAnsi="Arial" w:cs="Arial"/>
          <w:lang w:eastAsia="zh-TW"/>
        </w:rPr>
        <w:t xml:space="preserve">shift (parade) </w:t>
      </w:r>
      <w:r w:rsidRPr="002950AC">
        <w:rPr>
          <w:rFonts w:ascii="Arial" w:eastAsia="PMingLiU" w:hAnsi="Arial" w:cs="Arial"/>
          <w:lang w:eastAsia="zh-TW"/>
        </w:rPr>
        <w:t>to discuss health and safety issues as well as confirming the requirements of the daily risk assessments;</w:t>
      </w:r>
    </w:p>
    <w:p w14:paraId="02D789DA"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en-ZA"/>
        </w:rPr>
      </w:pPr>
      <w:r w:rsidRPr="002950AC">
        <w:rPr>
          <w:rFonts w:ascii="Arial" w:eastAsia="PMingLiU" w:hAnsi="Arial" w:cs="Arial"/>
          <w:lang w:eastAsia="zh-TW"/>
        </w:rPr>
        <w:t xml:space="preserve">Ensure that all appropriate precautions are taken to protect </w:t>
      </w:r>
      <w:proofErr w:type="gramStart"/>
      <w:r w:rsidRPr="002950AC">
        <w:rPr>
          <w:rFonts w:ascii="Arial" w:eastAsia="PMingLiU" w:hAnsi="Arial" w:cs="Arial"/>
          <w:lang w:eastAsia="zh-TW"/>
        </w:rPr>
        <w:t>persons  present</w:t>
      </w:r>
      <w:proofErr w:type="gramEnd"/>
      <w:r w:rsidRPr="002950AC">
        <w:rPr>
          <w:rFonts w:ascii="Arial" w:eastAsia="PMingLiU" w:hAnsi="Arial" w:cs="Arial"/>
          <w:lang w:eastAsia="zh-TW"/>
        </w:rPr>
        <w:t xml:space="preserve"> at work</w:t>
      </w:r>
      <w:r w:rsidR="00E123AF" w:rsidRPr="002950AC">
        <w:rPr>
          <w:rFonts w:ascii="Arial" w:eastAsia="PMingLiU" w:hAnsi="Arial" w:cs="Arial"/>
          <w:lang w:eastAsia="zh-TW"/>
        </w:rPr>
        <w:t xml:space="preserve">. </w:t>
      </w:r>
    </w:p>
    <w:p w14:paraId="21D0222D"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48BBD1BF"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Ens</w:t>
      </w:r>
      <w:r w:rsidR="00E123AF" w:rsidRPr="002950AC">
        <w:rPr>
          <w:rFonts w:ascii="Arial" w:eastAsia="PMingLiU" w:hAnsi="Arial" w:cs="Arial"/>
          <w:lang w:eastAsia="zh-TW"/>
        </w:rPr>
        <w:t>ure that all equipment</w:t>
      </w:r>
      <w:r w:rsidRPr="002950AC">
        <w:rPr>
          <w:rFonts w:ascii="Arial" w:eastAsia="PMingLiU" w:hAnsi="Arial" w:cs="Arial"/>
          <w:lang w:eastAsia="zh-TW"/>
        </w:rPr>
        <w:t xml:space="preserve"> used on site comply with OHS Act requirements with respect to condition, use, care, storage, maintenance, and the management of these.</w:t>
      </w:r>
    </w:p>
    <w:p w14:paraId="686A5C1C" w14:textId="77777777" w:rsidR="00986340" w:rsidRPr="002950AC" w:rsidRDefault="00986340" w:rsidP="002950AC">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360" w:lineRule="auto"/>
        <w:contextualSpacing/>
        <w:jc w:val="both"/>
        <w:rPr>
          <w:rFonts w:ascii="Arial" w:eastAsia="PMingLiU" w:hAnsi="Arial" w:cs="Arial"/>
          <w:lang w:eastAsia="zh-TW"/>
        </w:rPr>
      </w:pPr>
      <w:r w:rsidRPr="002950AC">
        <w:rPr>
          <w:rFonts w:ascii="Arial" w:eastAsia="PMingLiU" w:hAnsi="Arial" w:cs="Arial"/>
          <w:lang w:eastAsia="zh-TW"/>
        </w:rPr>
        <w:t xml:space="preserve">Not victimise their employees by virtue of their employees divulging health and safety information or suspecting such information has been divulged, in the interests of health and safety requirements (reference – section 26 of the OHS Act). </w:t>
      </w:r>
    </w:p>
    <w:p w14:paraId="535C8233" w14:textId="77777777" w:rsidR="00986340" w:rsidRPr="002950AC" w:rsidRDefault="00813E50"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ind w:left="360"/>
        <w:jc w:val="both"/>
        <w:rPr>
          <w:rFonts w:ascii="Arial" w:eastAsia="PMingLiU" w:hAnsi="Arial" w:cs="Arial"/>
          <w:lang w:val="en-GB"/>
        </w:rPr>
      </w:pPr>
      <w:r w:rsidRPr="002950AC">
        <w:rPr>
          <w:rFonts w:ascii="Arial" w:eastAsia="PMingLiU" w:hAnsi="Arial" w:cs="Arial"/>
          <w:lang w:val="en-GB"/>
        </w:rPr>
        <w:t xml:space="preserve">16. </w:t>
      </w:r>
      <w:r w:rsidR="00986340" w:rsidRPr="002950AC">
        <w:rPr>
          <w:rFonts w:ascii="Arial" w:eastAsia="PMingLiU" w:hAnsi="Arial" w:cs="Arial"/>
          <w:lang w:val="en-GB"/>
        </w:rPr>
        <w:t>Participate in the principal contractors emergency preparedness planning.</w:t>
      </w:r>
    </w:p>
    <w:p w14:paraId="1EFBCB2D" w14:textId="77777777" w:rsidR="00813E50" w:rsidRDefault="00813E50" w:rsidP="002950AC">
      <w:pPr>
        <w:spacing w:line="360" w:lineRule="auto"/>
        <w:rPr>
          <w:rFonts w:ascii="Arial" w:eastAsia="Times New Roman" w:hAnsi="Arial" w:cs="Arial"/>
          <w:b/>
          <w:szCs w:val="20"/>
          <w:lang w:val="en-GB"/>
        </w:rPr>
      </w:pPr>
    </w:p>
    <w:p w14:paraId="3CAE3F5C" w14:textId="77777777" w:rsidR="007A55E0" w:rsidRDefault="007A55E0" w:rsidP="002950AC">
      <w:pPr>
        <w:spacing w:line="360" w:lineRule="auto"/>
        <w:rPr>
          <w:rFonts w:ascii="Arial" w:eastAsia="Times New Roman" w:hAnsi="Arial" w:cs="Arial"/>
          <w:b/>
          <w:szCs w:val="20"/>
          <w:lang w:val="en-GB"/>
        </w:rPr>
      </w:pPr>
    </w:p>
    <w:p w14:paraId="03C1873D" w14:textId="77777777" w:rsidR="007A55E0" w:rsidRPr="002950AC" w:rsidRDefault="007A55E0" w:rsidP="002950AC">
      <w:pPr>
        <w:spacing w:line="360" w:lineRule="auto"/>
        <w:rPr>
          <w:rFonts w:ascii="Arial" w:eastAsia="Times New Roman" w:hAnsi="Arial" w:cs="Arial"/>
          <w:b/>
          <w:szCs w:val="20"/>
          <w:lang w:val="en-GB"/>
        </w:rPr>
      </w:pPr>
    </w:p>
    <w:p w14:paraId="326DE855" w14:textId="77777777" w:rsidR="00493669" w:rsidRPr="002950AC" w:rsidRDefault="00A7393C" w:rsidP="002950AC">
      <w:pPr>
        <w:pStyle w:val="Heading3"/>
        <w:spacing w:line="360" w:lineRule="auto"/>
        <w:rPr>
          <w:rFonts w:ascii="Arial" w:eastAsiaTheme="minorHAnsi" w:hAnsi="Arial" w:cs="Arial"/>
          <w:color w:val="auto"/>
          <w:lang w:val="en-GB"/>
        </w:rPr>
      </w:pPr>
      <w:bookmarkStart w:id="45" w:name="_Toc16069011"/>
      <w:r w:rsidRPr="002950AC">
        <w:rPr>
          <w:rFonts w:ascii="Arial" w:eastAsia="Times New Roman" w:hAnsi="Arial" w:cs="Arial"/>
          <w:color w:val="auto"/>
          <w:lang w:val="en-GB"/>
        </w:rPr>
        <w:lastRenderedPageBreak/>
        <w:t>2.5.4</w:t>
      </w:r>
      <w:r w:rsidR="00493669" w:rsidRPr="002950AC">
        <w:rPr>
          <w:rFonts w:ascii="Arial" w:eastAsia="Times New Roman" w:hAnsi="Arial" w:cs="Arial"/>
          <w:color w:val="auto"/>
          <w:lang w:val="en-GB"/>
        </w:rPr>
        <w:t xml:space="preserve"> Employees</w:t>
      </w:r>
      <w:r w:rsidR="00813E50" w:rsidRPr="002950AC">
        <w:rPr>
          <w:rFonts w:ascii="Arial" w:eastAsia="Times New Roman" w:hAnsi="Arial" w:cs="Arial"/>
          <w:color w:val="auto"/>
          <w:lang w:val="en-GB"/>
        </w:rPr>
        <w:t xml:space="preserve"> shall</w:t>
      </w:r>
      <w:bookmarkEnd w:id="45"/>
    </w:p>
    <w:p w14:paraId="3D76CF0F"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t xml:space="preserve">Be responsible for their own safety and health and that of their co-workers; </w:t>
      </w:r>
    </w:p>
    <w:p w14:paraId="11F2458C"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en-ZA"/>
        </w:rPr>
        <w:t>Co-operate with their employer to meet all of the employer’s as well as legislative and Eskom requirements;</w:t>
      </w:r>
    </w:p>
    <w:p w14:paraId="1662D032"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t>Familiarise themselves with their responsibilities during induction and awareness training sessions, some of which are:</w:t>
      </w:r>
    </w:p>
    <w:p w14:paraId="67D9DAD0"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familiarising themselves with their workplaces and safety and health procedures;</w:t>
      </w:r>
    </w:p>
    <w:p w14:paraId="2BAC56CC"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working in a manner that does not endanger them or cause harm to others;</w:t>
      </w:r>
    </w:p>
    <w:p w14:paraId="0D8AA5E8"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ensuring that the work area is kept tidy;</w:t>
      </w:r>
    </w:p>
    <w:p w14:paraId="1B0B67EF"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reporting all incidents and near misses;</w:t>
      </w:r>
    </w:p>
    <w:p w14:paraId="1F9F0D93"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protecting fellow workers against injury by performing job observations;</w:t>
      </w:r>
    </w:p>
    <w:p w14:paraId="33D87A66"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reporting unsafe acts and unsafe conditions;</w:t>
      </w:r>
    </w:p>
    <w:p w14:paraId="12DC6529"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reporting any situation that may become dangerous; and</w:t>
      </w:r>
    </w:p>
    <w:p w14:paraId="2C21A206" w14:textId="77777777" w:rsidR="00493669" w:rsidRPr="002950AC" w:rsidRDefault="00493669" w:rsidP="002950AC">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jc w:val="both"/>
        <w:rPr>
          <w:rFonts w:ascii="Arial" w:eastAsia="PMingLiU" w:hAnsi="Arial" w:cs="Arial"/>
          <w:lang w:eastAsia="en-ZA"/>
        </w:rPr>
      </w:pPr>
      <w:r w:rsidRPr="002950AC">
        <w:rPr>
          <w:rFonts w:ascii="Arial" w:eastAsia="PMingLiU" w:hAnsi="Arial" w:cs="Arial"/>
          <w:lang w:eastAsia="en-ZA"/>
        </w:rPr>
        <w:t>carrying out lawful orders and obeying safety and health rules;</w:t>
      </w:r>
    </w:p>
    <w:p w14:paraId="215188A3"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14:paraId="4FF3A17E"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14:paraId="5087352A"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 xml:space="preserve">Have the right to obtain proper information from their employer regarding health and safety risks and measures related to the work processes.  </w:t>
      </w:r>
    </w:p>
    <w:p w14:paraId="6E0F76A7"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Use facilities placed at their disposal and not misuse anything provided for their own protection or that of others.</w:t>
      </w:r>
    </w:p>
    <w:p w14:paraId="6247E22C"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360" w:lineRule="auto"/>
        <w:contextualSpacing/>
        <w:jc w:val="both"/>
        <w:rPr>
          <w:rFonts w:ascii="Arial" w:eastAsia="PMingLiU" w:hAnsi="Arial" w:cs="Arial"/>
          <w:lang w:eastAsia="zh-TW"/>
        </w:rPr>
      </w:pPr>
      <w:r w:rsidRPr="002950AC">
        <w:rPr>
          <w:rFonts w:ascii="Arial" w:eastAsia="PMingLiU" w:hAnsi="Arial" w:cs="Arial"/>
          <w:lang w:eastAsia="zh-TW"/>
        </w:rPr>
        <w:t>Maintain the surrounding area of the work site in a neat and tidy condition.</w:t>
      </w:r>
    </w:p>
    <w:p w14:paraId="7ABC9569" w14:textId="77777777" w:rsidR="00493669"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zh-TW"/>
        </w:rPr>
        <w:t>Have meaningful participation in regular health and safety meeting</w:t>
      </w:r>
      <w:r w:rsidRPr="002950AC">
        <w:rPr>
          <w:rFonts w:ascii="Arial" w:eastAsia="PMingLiU" w:hAnsi="Arial" w:cs="Arial"/>
          <w:lang w:eastAsia="en-ZA"/>
        </w:rPr>
        <w:t>s.</w:t>
      </w:r>
    </w:p>
    <w:p w14:paraId="2FBCDEC6" w14:textId="77777777" w:rsidR="00986340" w:rsidRPr="002950AC" w:rsidRDefault="00493669" w:rsidP="002950AC">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contextualSpacing/>
        <w:jc w:val="both"/>
        <w:rPr>
          <w:rFonts w:ascii="Arial" w:eastAsia="PMingLiU" w:hAnsi="Arial" w:cs="Arial"/>
          <w:lang w:eastAsia="en-ZA"/>
        </w:rPr>
      </w:pPr>
      <w:r w:rsidRPr="002950AC">
        <w:rPr>
          <w:rFonts w:ascii="Arial" w:eastAsia="PMingLiU" w:hAnsi="Arial" w:cs="Arial"/>
          <w:lang w:eastAsia="en-ZA"/>
        </w:rPr>
        <w:lastRenderedPageBreak/>
        <w:t>When given instructions, understand the instructions and be permitted to clarify those instructions.</w:t>
      </w:r>
    </w:p>
    <w:p w14:paraId="7BBB0EB1" w14:textId="77777777" w:rsidR="00493669"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ind w:left="720"/>
        <w:contextualSpacing/>
        <w:jc w:val="both"/>
        <w:rPr>
          <w:rFonts w:ascii="Arial" w:eastAsia="PMingLiU" w:hAnsi="Arial" w:cs="Arial"/>
          <w:lang w:eastAsia="en-ZA"/>
        </w:rPr>
      </w:pPr>
    </w:p>
    <w:p w14:paraId="522FA86A" w14:textId="77777777" w:rsidR="00986340" w:rsidRPr="002950AC" w:rsidRDefault="00A7393C" w:rsidP="002950AC">
      <w:pPr>
        <w:pStyle w:val="Heading3"/>
        <w:spacing w:line="360" w:lineRule="auto"/>
        <w:rPr>
          <w:rFonts w:ascii="Arial" w:eastAsia="Times New Roman" w:hAnsi="Arial" w:cs="Arial"/>
          <w:color w:val="auto"/>
          <w:lang w:val="en-GB"/>
        </w:rPr>
      </w:pPr>
      <w:bookmarkStart w:id="46" w:name="_Toc16069012"/>
      <w:r w:rsidRPr="002950AC">
        <w:rPr>
          <w:rFonts w:ascii="Arial" w:eastAsia="Times New Roman" w:hAnsi="Arial" w:cs="Arial"/>
          <w:color w:val="auto"/>
          <w:lang w:val="en-GB"/>
        </w:rPr>
        <w:t>2.5</w:t>
      </w:r>
      <w:r w:rsidR="00493669" w:rsidRPr="002950AC">
        <w:rPr>
          <w:rFonts w:ascii="Arial" w:eastAsia="Times New Roman" w:hAnsi="Arial" w:cs="Arial"/>
          <w:color w:val="auto"/>
          <w:lang w:val="en-GB"/>
        </w:rPr>
        <w:t>.</w:t>
      </w:r>
      <w:r w:rsidR="002950AC" w:rsidRPr="002950AC">
        <w:rPr>
          <w:rFonts w:ascii="Arial" w:eastAsia="Times New Roman" w:hAnsi="Arial" w:cs="Arial"/>
          <w:color w:val="auto"/>
          <w:lang w:val="en-GB"/>
        </w:rPr>
        <w:t>5</w:t>
      </w:r>
      <w:r w:rsidR="00493669" w:rsidRPr="002950AC">
        <w:rPr>
          <w:rFonts w:ascii="Arial" w:eastAsia="Times New Roman" w:hAnsi="Arial" w:cs="Arial"/>
          <w:color w:val="auto"/>
          <w:lang w:val="en-GB"/>
        </w:rPr>
        <w:t xml:space="preserve"> Contractor Health and Safety officer</w:t>
      </w:r>
      <w:bookmarkEnd w:id="46"/>
    </w:p>
    <w:p w14:paraId="095CDE20"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val="en-GB"/>
        </w:rPr>
      </w:pPr>
      <w:r w:rsidRPr="002950AC">
        <w:rPr>
          <w:rFonts w:ascii="Arial" w:eastAsia="PMingLiU" w:hAnsi="Arial" w:cs="Arial"/>
          <w:lang w:val="en-GB"/>
        </w:rPr>
        <w:t>Promote a SHE c</w:t>
      </w:r>
      <w:r w:rsidR="00813E50" w:rsidRPr="002950AC">
        <w:rPr>
          <w:rFonts w:ascii="Arial" w:eastAsia="PMingLiU" w:hAnsi="Arial" w:cs="Arial"/>
          <w:lang w:val="en-GB"/>
        </w:rPr>
        <w:t>ulture within the organisations.</w:t>
      </w:r>
    </w:p>
    <w:p w14:paraId="4AC22F84"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 xml:space="preserve">The contractor’s safety and health officer shall assist in the control of all health and safety-related matters on the sites. </w:t>
      </w:r>
    </w:p>
    <w:p w14:paraId="16A5B625"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Be involved in the developing the project SHE plan and SHE policy.</w:t>
      </w:r>
    </w:p>
    <w:p w14:paraId="6E495F16"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Be in constant liaison and cooperate with Eskom’s SHE professionals responsible for providing them with a health and safety service.</w:t>
      </w:r>
    </w:p>
    <w:p w14:paraId="0FD1D14C"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Ensure that this SHE specification i</w:t>
      </w:r>
      <w:r w:rsidR="00813E50" w:rsidRPr="002950AC">
        <w:rPr>
          <w:rFonts w:ascii="Arial" w:eastAsia="PMingLiU" w:hAnsi="Arial" w:cs="Arial"/>
          <w:lang w:eastAsia="en-ZA"/>
        </w:rPr>
        <w:t>s adhered to by his/</w:t>
      </w:r>
      <w:proofErr w:type="gramStart"/>
      <w:r w:rsidR="00813E50" w:rsidRPr="002950AC">
        <w:rPr>
          <w:rFonts w:ascii="Arial" w:eastAsia="PMingLiU" w:hAnsi="Arial" w:cs="Arial"/>
          <w:lang w:eastAsia="en-ZA"/>
        </w:rPr>
        <w:t xml:space="preserve">her </w:t>
      </w:r>
      <w:r w:rsidRPr="002950AC">
        <w:rPr>
          <w:rFonts w:ascii="Arial" w:eastAsia="PMingLiU" w:hAnsi="Arial" w:cs="Arial"/>
          <w:lang w:eastAsia="en-ZA"/>
        </w:rPr>
        <w:t xml:space="preserve"> contractor</w:t>
      </w:r>
      <w:proofErr w:type="gramEnd"/>
      <w:r w:rsidR="00813E50" w:rsidRPr="002950AC">
        <w:rPr>
          <w:rFonts w:ascii="Arial" w:eastAsia="PMingLiU" w:hAnsi="Arial" w:cs="Arial"/>
          <w:lang w:eastAsia="en-ZA"/>
        </w:rPr>
        <w:t>.</w:t>
      </w:r>
    </w:p>
    <w:p w14:paraId="7F56FF49"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Conduct audits and inspections of all work sites for the duration of the project.</w:t>
      </w:r>
    </w:p>
    <w:p w14:paraId="478C99F1"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Be involved in the organisations incident investigations when required.</w:t>
      </w:r>
    </w:p>
    <w:p w14:paraId="77FA874B"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Participate in the organisation’s statutory and non-statutory health and safety committees meetings.</w:t>
      </w:r>
    </w:p>
    <w:p w14:paraId="612532CB"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C</w:t>
      </w:r>
      <w:r w:rsidR="00813E50" w:rsidRPr="002950AC">
        <w:rPr>
          <w:rFonts w:ascii="Arial" w:eastAsia="PMingLiU" w:hAnsi="Arial" w:cs="Arial"/>
          <w:lang w:eastAsia="en-ZA"/>
        </w:rPr>
        <w:t>onduct organisational</w:t>
      </w:r>
      <w:r w:rsidRPr="002950AC">
        <w:rPr>
          <w:rFonts w:ascii="Arial" w:eastAsia="PMingLiU" w:hAnsi="Arial" w:cs="Arial"/>
          <w:lang w:eastAsia="en-ZA"/>
        </w:rPr>
        <w:t xml:space="preserve"> induction training.</w:t>
      </w:r>
    </w:p>
    <w:p w14:paraId="6B1A7AF9"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zh-TW"/>
        </w:rPr>
      </w:pPr>
      <w:r w:rsidRPr="002950AC">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71EC8B81"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zh-TW"/>
        </w:rPr>
      </w:pPr>
      <w:r w:rsidRPr="002950AC">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14:paraId="1AB0C72E" w14:textId="77777777" w:rsidR="00493669" w:rsidRPr="002950AC" w:rsidRDefault="00493669" w:rsidP="002950A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eastAsia="en-ZA"/>
        </w:rPr>
      </w:pPr>
      <w:r w:rsidRPr="002950AC">
        <w:rPr>
          <w:rFonts w:ascii="Arial" w:eastAsia="PMingLiU" w:hAnsi="Arial" w:cs="Arial"/>
          <w:lang w:eastAsia="en-ZA"/>
        </w:rPr>
        <w:t xml:space="preserve">Carry out </w:t>
      </w:r>
      <w:r w:rsidRPr="002950AC">
        <w:rPr>
          <w:rFonts w:ascii="Arial" w:eastAsia="PMingLiU" w:hAnsi="Arial" w:cs="Arial"/>
          <w:lang w:eastAsia="zh-TW"/>
        </w:rPr>
        <w:t>frequent behaviour observations of employees under their control</w:t>
      </w:r>
      <w:r w:rsidRPr="002950AC">
        <w:rPr>
          <w:rFonts w:ascii="Arial" w:eastAsia="PMingLiU" w:hAnsi="Arial" w:cs="Arial"/>
          <w:lang w:eastAsia="en-ZA"/>
        </w:rPr>
        <w:t xml:space="preserve"> at least monthly.</w:t>
      </w:r>
    </w:p>
    <w:p w14:paraId="0AD5F82C" w14:textId="77777777" w:rsidR="005F4FBD" w:rsidRPr="002950AC" w:rsidRDefault="00A7393C" w:rsidP="002950AC">
      <w:pPr>
        <w:pStyle w:val="Heading2"/>
        <w:spacing w:line="360" w:lineRule="auto"/>
        <w:rPr>
          <w:rFonts w:ascii="Arial" w:hAnsi="Arial" w:cs="Arial"/>
          <w:color w:val="auto"/>
        </w:rPr>
      </w:pPr>
      <w:bookmarkStart w:id="47" w:name="_Toc16069013"/>
      <w:r w:rsidRPr="002950AC">
        <w:rPr>
          <w:rFonts w:ascii="Arial" w:hAnsi="Arial" w:cs="Arial"/>
          <w:color w:val="auto"/>
        </w:rPr>
        <w:lastRenderedPageBreak/>
        <w:t>2.6</w:t>
      </w:r>
      <w:r w:rsidR="005F4FBD" w:rsidRPr="002950AC">
        <w:rPr>
          <w:rFonts w:ascii="Arial" w:hAnsi="Arial" w:cs="Arial"/>
          <w:color w:val="auto"/>
        </w:rPr>
        <w:t xml:space="preserve"> Related/Supporting Documents</w:t>
      </w:r>
      <w:bookmarkEnd w:id="47"/>
    </w:p>
    <w:p w14:paraId="4D9E55E6" w14:textId="77777777" w:rsidR="00F42FA2" w:rsidRPr="002950AC" w:rsidRDefault="00F42FA2" w:rsidP="002950AC">
      <w:pPr>
        <w:spacing w:line="360" w:lineRule="auto"/>
        <w:jc w:val="both"/>
        <w:rPr>
          <w:rFonts w:ascii="Arial" w:hAnsi="Arial" w:cs="Arial"/>
          <w:lang w:val="en-GB"/>
        </w:rPr>
      </w:pPr>
      <w:r w:rsidRPr="002950AC">
        <w:rPr>
          <w:rFonts w:ascii="Arial" w:hAnsi="Arial" w:cs="Arial"/>
          <w:lang w:val="en-GB"/>
        </w:rPr>
        <w:t>Eskom OHS Act section 37 (2) agreement to be signed at procurement during the signing of the NEC contract, it is the responsibility of the project manager to ensure that the 37(2) agreement is signed and a copy be kept in the contractor file at procurement.</w:t>
      </w:r>
    </w:p>
    <w:p w14:paraId="4E522EF2" w14:textId="77777777" w:rsidR="005F4FBD" w:rsidRPr="002950AC" w:rsidRDefault="009A427C" w:rsidP="002950AC">
      <w:pPr>
        <w:pStyle w:val="Heading1"/>
        <w:spacing w:line="360" w:lineRule="auto"/>
        <w:rPr>
          <w:rFonts w:ascii="Arial" w:hAnsi="Arial" w:cs="Arial"/>
          <w:color w:val="auto"/>
        </w:rPr>
      </w:pPr>
      <w:bookmarkStart w:id="48" w:name="_Toc16069014"/>
      <w:r w:rsidRPr="002950AC">
        <w:rPr>
          <w:rFonts w:ascii="Arial" w:hAnsi="Arial" w:cs="Arial"/>
          <w:color w:val="auto"/>
        </w:rPr>
        <w:t xml:space="preserve">3. </w:t>
      </w:r>
      <w:r w:rsidR="005F4FBD" w:rsidRPr="002950AC">
        <w:rPr>
          <w:rFonts w:ascii="Arial" w:hAnsi="Arial" w:cs="Arial"/>
          <w:color w:val="auto"/>
        </w:rPr>
        <w:t>Specification</w:t>
      </w:r>
      <w:bookmarkEnd w:id="48"/>
    </w:p>
    <w:p w14:paraId="41DFE450" w14:textId="769A4E3B" w:rsidR="005F4FBD" w:rsidRDefault="005F4FBD" w:rsidP="002950AC">
      <w:pPr>
        <w:pStyle w:val="Heading2"/>
        <w:spacing w:line="360" w:lineRule="auto"/>
        <w:rPr>
          <w:rFonts w:ascii="Arial" w:hAnsi="Arial" w:cs="Arial"/>
          <w:color w:val="auto"/>
        </w:rPr>
      </w:pPr>
      <w:bookmarkStart w:id="49" w:name="_Toc368379578"/>
      <w:bookmarkStart w:id="50" w:name="_Toc428269830"/>
      <w:bookmarkStart w:id="51" w:name="_Toc16069015"/>
      <w:r w:rsidRPr="002950AC">
        <w:rPr>
          <w:rFonts w:ascii="Arial" w:hAnsi="Arial" w:cs="Arial"/>
          <w:color w:val="auto"/>
        </w:rPr>
        <w:t>3.1 Scope of work</w:t>
      </w:r>
      <w:bookmarkEnd w:id="49"/>
      <w:bookmarkEnd w:id="50"/>
      <w:bookmarkEnd w:id="51"/>
    </w:p>
    <w:p w14:paraId="18B81476" w14:textId="4D04211F" w:rsidR="00187FF2" w:rsidRPr="00187FF2" w:rsidRDefault="00214809" w:rsidP="00187FF2">
      <w:pPr>
        <w:rPr>
          <w:rFonts w:ascii="Arial" w:hAnsi="Arial" w:cs="Arial"/>
        </w:rPr>
      </w:pPr>
      <w:r>
        <w:rPr>
          <w:rFonts w:ascii="Arial" w:eastAsia="Times New Roman" w:hAnsi="Arial" w:cs="Arial"/>
          <w:lang w:val="en-US"/>
        </w:rPr>
        <w:t>T</w:t>
      </w:r>
      <w:r w:rsidRPr="00013B04">
        <w:rPr>
          <w:rFonts w:ascii="Arial" w:eastAsia="Times New Roman" w:hAnsi="Arial" w:cs="Arial"/>
          <w:lang w:val="en-US"/>
        </w:rPr>
        <w:t xml:space="preserve">he </w:t>
      </w:r>
      <w:r w:rsidRPr="00774CA6">
        <w:rPr>
          <w:rFonts w:ascii="Arial" w:eastAsia="Times New Roman" w:hAnsi="Arial" w:cs="Arial"/>
          <w:lang w:val="en-US"/>
        </w:rPr>
        <w:t>design, manufacture, integration, testing at works and site, development of user documentation, training of Eskom personnel, supply, delivery, off-loading and if required, installation and commissioning of Switch Mode Battery Chargers on an “as and when required”</w:t>
      </w:r>
      <w:r>
        <w:rPr>
          <w:rFonts w:ascii="Arial" w:eastAsia="Times New Roman" w:hAnsi="Arial" w:cs="Arial"/>
          <w:lang w:val="en-US"/>
        </w:rPr>
        <w:t xml:space="preserve"> basis for a</w:t>
      </w:r>
      <w:r w:rsidRPr="00774CA6">
        <w:rPr>
          <w:rFonts w:ascii="Arial" w:eastAsia="Times New Roman" w:hAnsi="Arial" w:cs="Arial"/>
          <w:lang w:val="en-US"/>
        </w:rPr>
        <w:t xml:space="preserve"> period of five (5) years with the option to extend for up to an additional two (2) years period.</w:t>
      </w:r>
    </w:p>
    <w:p w14:paraId="42AFB63F" w14:textId="77777777" w:rsidR="005F4FBD" w:rsidRPr="002950AC" w:rsidRDefault="005F4FBD" w:rsidP="002950AC">
      <w:pPr>
        <w:spacing w:line="360" w:lineRule="auto"/>
        <w:jc w:val="both"/>
        <w:rPr>
          <w:rFonts w:ascii="Arial" w:hAnsi="Arial" w:cs="Arial"/>
          <w:lang w:val="en-GB"/>
        </w:rPr>
      </w:pPr>
      <w:r w:rsidRPr="002950AC">
        <w:rPr>
          <w:rFonts w:ascii="Arial" w:hAnsi="Arial" w:cs="Arial"/>
          <w:lang w:val="en-GB"/>
        </w:rPr>
        <w:t xml:space="preserve">A copy of the scope of works must be retained by the contractor. </w:t>
      </w:r>
    </w:p>
    <w:p w14:paraId="69EF632E" w14:textId="77777777" w:rsidR="005F4FBD" w:rsidRPr="002950AC" w:rsidRDefault="006C2FC4" w:rsidP="002950AC">
      <w:pPr>
        <w:pStyle w:val="Heading2"/>
        <w:spacing w:line="360" w:lineRule="auto"/>
        <w:rPr>
          <w:rFonts w:ascii="Arial" w:hAnsi="Arial" w:cs="Arial"/>
          <w:color w:val="auto"/>
        </w:rPr>
      </w:pPr>
      <w:bookmarkStart w:id="52" w:name="_Toc368379579"/>
      <w:bookmarkStart w:id="53" w:name="_Toc428269831"/>
      <w:bookmarkStart w:id="54" w:name="_Toc16069016"/>
      <w:r w:rsidRPr="002950AC">
        <w:rPr>
          <w:rFonts w:ascii="Arial" w:hAnsi="Arial" w:cs="Arial"/>
          <w:color w:val="auto"/>
        </w:rPr>
        <w:t xml:space="preserve">3.2 Legal </w:t>
      </w:r>
      <w:bookmarkEnd w:id="52"/>
      <w:bookmarkEnd w:id="53"/>
      <w:r w:rsidR="004E31DE" w:rsidRPr="002950AC">
        <w:rPr>
          <w:rFonts w:ascii="Arial" w:hAnsi="Arial" w:cs="Arial"/>
          <w:color w:val="auto"/>
        </w:rPr>
        <w:t>C</w:t>
      </w:r>
      <w:r w:rsidRPr="002950AC">
        <w:rPr>
          <w:rFonts w:ascii="Arial" w:hAnsi="Arial" w:cs="Arial"/>
          <w:color w:val="auto"/>
        </w:rPr>
        <w:t>ompliance</w:t>
      </w:r>
      <w:bookmarkEnd w:id="54"/>
    </w:p>
    <w:p w14:paraId="1FBCC2D1" w14:textId="77777777" w:rsidR="005F4FBD" w:rsidRPr="002950AC" w:rsidRDefault="006C2FC4" w:rsidP="002950AC">
      <w:pPr>
        <w:pStyle w:val="Heading3"/>
        <w:spacing w:line="360" w:lineRule="auto"/>
        <w:rPr>
          <w:rFonts w:ascii="Arial" w:hAnsi="Arial" w:cs="Arial"/>
          <w:color w:val="auto"/>
        </w:rPr>
      </w:pPr>
      <w:bookmarkStart w:id="55" w:name="_Toc16069017"/>
      <w:r w:rsidRPr="002950AC">
        <w:rPr>
          <w:rFonts w:ascii="Arial" w:hAnsi="Arial" w:cs="Arial"/>
          <w:color w:val="auto"/>
        </w:rPr>
        <w:t>3.2.1 Section 37(2) (Legal) Agreement</w:t>
      </w:r>
      <w:bookmarkEnd w:id="55"/>
    </w:p>
    <w:p w14:paraId="278A7D01" w14:textId="77777777" w:rsidR="00F42FA2" w:rsidRPr="002950AC" w:rsidRDefault="00F42FA2" w:rsidP="002950AC">
      <w:pPr>
        <w:spacing w:line="360" w:lineRule="auto"/>
        <w:jc w:val="both"/>
        <w:rPr>
          <w:rFonts w:ascii="Arial" w:hAnsi="Arial" w:cs="Arial"/>
          <w:lang w:val="en-GB"/>
        </w:rPr>
      </w:pPr>
      <w:r w:rsidRPr="002950AC">
        <w:rPr>
          <w:rFonts w:ascii="Arial" w:hAnsi="Arial" w:cs="Arial"/>
          <w:lang w:val="en-GB"/>
        </w:rPr>
        <w:t xml:space="preserve">A section 37(2) agreement must be signed </w:t>
      </w:r>
      <w:r w:rsidR="007E39A7" w:rsidRPr="002950AC">
        <w:rPr>
          <w:rFonts w:ascii="Arial" w:hAnsi="Arial" w:cs="Arial"/>
          <w:lang w:val="en-GB"/>
        </w:rPr>
        <w:t xml:space="preserve">between Eskom and the </w:t>
      </w:r>
      <w:r w:rsidRPr="002950AC">
        <w:rPr>
          <w:rFonts w:ascii="Arial" w:hAnsi="Arial" w:cs="Arial"/>
          <w:lang w:val="en-GB"/>
        </w:rPr>
        <w:t>contractor at the time of awarding the contract. The principal contractor must ensure that a section 37(2) agreement is compiled between the principal contractor and all their appointed contractors for the contract.</w:t>
      </w:r>
    </w:p>
    <w:p w14:paraId="06EA683B" w14:textId="77777777" w:rsidR="00F42FA2" w:rsidRPr="002950AC" w:rsidRDefault="00F42FA2" w:rsidP="002950AC">
      <w:pPr>
        <w:spacing w:line="360" w:lineRule="auto"/>
        <w:jc w:val="both"/>
        <w:rPr>
          <w:rFonts w:ascii="Arial" w:hAnsi="Arial" w:cs="Arial"/>
          <w:lang w:val="en-GB"/>
        </w:rPr>
      </w:pPr>
      <w:r w:rsidRPr="002950AC">
        <w:rPr>
          <w:rFonts w:ascii="Arial" w:hAnsi="Arial" w:cs="Arial"/>
          <w:lang w:val="en-GB"/>
        </w:rPr>
        <w:t>The original copy of the section 37(2) Agreement must be retained by the contractor and a copy retained by the responsible project manager.</w:t>
      </w:r>
    </w:p>
    <w:p w14:paraId="69AD633E" w14:textId="77777777" w:rsidR="006C2FC4" w:rsidRPr="002950AC" w:rsidRDefault="00F42FA2" w:rsidP="002950AC">
      <w:pPr>
        <w:spacing w:line="360" w:lineRule="auto"/>
        <w:jc w:val="both"/>
        <w:rPr>
          <w:rFonts w:ascii="Arial" w:hAnsi="Arial" w:cs="Arial"/>
          <w:lang w:val="en-GB"/>
        </w:rPr>
      </w:pPr>
      <w:r w:rsidRPr="002950AC">
        <w:rPr>
          <w:rFonts w:ascii="Arial" w:hAnsi="Arial" w:cs="Arial"/>
          <w:lang w:val="en-GB"/>
        </w:rPr>
        <w:t>A copy of all the agreements must form part of the respective contractor’s SHE file</w:t>
      </w:r>
      <w:r w:rsidR="006C2FC4" w:rsidRPr="002950AC">
        <w:rPr>
          <w:rFonts w:ascii="Arial" w:hAnsi="Arial" w:cs="Arial"/>
          <w:lang w:val="en-GB"/>
        </w:rPr>
        <w:t>.</w:t>
      </w:r>
    </w:p>
    <w:p w14:paraId="3BC52A20" w14:textId="77777777" w:rsidR="006C2FC4" w:rsidRPr="002950AC" w:rsidRDefault="006C2FC4" w:rsidP="002950AC">
      <w:pPr>
        <w:pStyle w:val="Heading3"/>
        <w:spacing w:line="360" w:lineRule="auto"/>
        <w:rPr>
          <w:rFonts w:ascii="Arial" w:hAnsi="Arial" w:cs="Arial"/>
          <w:color w:val="auto"/>
        </w:rPr>
      </w:pPr>
      <w:bookmarkStart w:id="56" w:name="_Toc16069018"/>
      <w:r w:rsidRPr="002950AC">
        <w:rPr>
          <w:rFonts w:ascii="Arial" w:hAnsi="Arial" w:cs="Arial"/>
          <w:color w:val="auto"/>
        </w:rPr>
        <w:lastRenderedPageBreak/>
        <w:t xml:space="preserve">3.2.2 </w:t>
      </w:r>
      <w:r w:rsidR="004E31DE" w:rsidRPr="002950AC">
        <w:rPr>
          <w:rFonts w:ascii="Arial" w:hAnsi="Arial" w:cs="Arial"/>
          <w:color w:val="auto"/>
        </w:rPr>
        <w:t>Hazardous work by c</w:t>
      </w:r>
      <w:r w:rsidRPr="002950AC">
        <w:rPr>
          <w:rFonts w:ascii="Arial" w:hAnsi="Arial" w:cs="Arial"/>
          <w:color w:val="auto"/>
        </w:rPr>
        <w:t>hildren (Child Labour)</w:t>
      </w:r>
      <w:bookmarkEnd w:id="56"/>
    </w:p>
    <w:p w14:paraId="15EDD6FC" w14:textId="77777777" w:rsidR="006C2FC4" w:rsidRPr="002950AC" w:rsidRDefault="006C2FC4" w:rsidP="002950AC">
      <w:pPr>
        <w:spacing w:line="360" w:lineRule="auto"/>
        <w:jc w:val="both"/>
        <w:rPr>
          <w:rFonts w:ascii="Arial" w:hAnsi="Arial" w:cs="Arial"/>
          <w:lang w:val="en-GB"/>
        </w:rPr>
      </w:pPr>
      <w:r w:rsidRPr="002950AC">
        <w:rPr>
          <w:rFonts w:ascii="Arial" w:hAnsi="Arial" w:cs="Arial"/>
          <w:lang w:val="en-GB"/>
        </w:rPr>
        <w:t>The constitution of the Republic of South Africa, in the “Bill of Rights” is clear on the rights of children, especially when it comes to:</w:t>
      </w:r>
    </w:p>
    <w:p w14:paraId="605D2E5A" w14:textId="77777777" w:rsidR="006C2FC4" w:rsidRPr="002950AC" w:rsidRDefault="006C2FC4" w:rsidP="002950AC">
      <w:pPr>
        <w:numPr>
          <w:ilvl w:val="0"/>
          <w:numId w:val="3"/>
        </w:numPr>
        <w:spacing w:line="360" w:lineRule="auto"/>
        <w:jc w:val="both"/>
        <w:rPr>
          <w:rFonts w:ascii="Arial" w:hAnsi="Arial" w:cs="Arial"/>
          <w:lang w:val="en-GB"/>
        </w:rPr>
      </w:pPr>
      <w:r w:rsidRPr="002950AC">
        <w:rPr>
          <w:rFonts w:ascii="Arial" w:hAnsi="Arial" w:cs="Arial"/>
          <w:lang w:val="en-GB"/>
        </w:rPr>
        <w:t>being protected from exploitative labour practices;</w:t>
      </w:r>
    </w:p>
    <w:p w14:paraId="71C8245C" w14:textId="77777777" w:rsidR="006C2FC4" w:rsidRPr="002950AC" w:rsidRDefault="006C2FC4" w:rsidP="002950AC">
      <w:pPr>
        <w:numPr>
          <w:ilvl w:val="0"/>
          <w:numId w:val="3"/>
        </w:numPr>
        <w:spacing w:line="360" w:lineRule="auto"/>
        <w:jc w:val="both"/>
        <w:rPr>
          <w:rFonts w:ascii="Arial" w:hAnsi="Arial" w:cs="Arial"/>
          <w:lang w:val="en-GB"/>
        </w:rPr>
      </w:pPr>
      <w:r w:rsidRPr="002950AC">
        <w:rPr>
          <w:rFonts w:ascii="Arial" w:hAnsi="Arial" w:cs="Arial"/>
          <w:lang w:val="en-GB"/>
        </w:rPr>
        <w:t xml:space="preserve">not to be required or permitted to perform work or provide services that </w:t>
      </w:r>
    </w:p>
    <w:p w14:paraId="2627CC51" w14:textId="77777777" w:rsidR="006C2FC4" w:rsidRPr="002950AC" w:rsidRDefault="006C2FC4" w:rsidP="002950AC">
      <w:pPr>
        <w:numPr>
          <w:ilvl w:val="0"/>
          <w:numId w:val="4"/>
        </w:numPr>
        <w:spacing w:line="360" w:lineRule="auto"/>
        <w:ind w:hanging="11"/>
        <w:jc w:val="both"/>
        <w:rPr>
          <w:rFonts w:ascii="Arial" w:hAnsi="Arial" w:cs="Arial"/>
          <w:lang w:val="en-GB"/>
        </w:rPr>
      </w:pPr>
      <w:r w:rsidRPr="002950AC">
        <w:rPr>
          <w:rFonts w:ascii="Arial" w:hAnsi="Arial" w:cs="Arial"/>
          <w:lang w:val="en-GB"/>
        </w:rPr>
        <w:t>are inappropriate for a person of that child’s age; or</w:t>
      </w:r>
    </w:p>
    <w:p w14:paraId="5FD612AB" w14:textId="77777777" w:rsidR="006C2FC4" w:rsidRPr="002950AC" w:rsidRDefault="006C2FC4" w:rsidP="002950AC">
      <w:pPr>
        <w:numPr>
          <w:ilvl w:val="0"/>
          <w:numId w:val="4"/>
        </w:numPr>
        <w:spacing w:line="360" w:lineRule="auto"/>
        <w:ind w:hanging="11"/>
        <w:jc w:val="both"/>
        <w:rPr>
          <w:rFonts w:ascii="Arial" w:hAnsi="Arial" w:cs="Arial"/>
          <w:lang w:val="en-GB"/>
        </w:rPr>
      </w:pPr>
      <w:r w:rsidRPr="002950AC">
        <w:rPr>
          <w:rFonts w:ascii="Arial" w:hAnsi="Arial" w:cs="Arial"/>
          <w:lang w:val="en-GB"/>
        </w:rPr>
        <w:t>place at risk the child’s well-being, education, physical or mental health or spiritual, moral or social development;</w:t>
      </w:r>
    </w:p>
    <w:p w14:paraId="329722C2" w14:textId="77777777" w:rsidR="006C2FC4" w:rsidRPr="002950AC" w:rsidRDefault="006C2FC4" w:rsidP="002950AC">
      <w:pPr>
        <w:spacing w:line="360" w:lineRule="auto"/>
        <w:jc w:val="both"/>
        <w:rPr>
          <w:rFonts w:ascii="Arial" w:hAnsi="Arial" w:cs="Arial"/>
          <w:lang w:val="en-GB"/>
        </w:rPr>
      </w:pPr>
      <w:r w:rsidRPr="002950AC">
        <w:rPr>
          <w:rFonts w:ascii="Arial" w:hAnsi="Arial" w:cs="Arial"/>
          <w:lang w:val="en-GB"/>
        </w:rPr>
        <w:t>and the Basic Conditions of Employment Act, Chapter six Section 43 “Prohibition of employment of children”.</w:t>
      </w:r>
    </w:p>
    <w:p w14:paraId="6B1D30E2" w14:textId="77777777" w:rsidR="006C2FC4" w:rsidRPr="002950AC" w:rsidRDefault="006C2FC4" w:rsidP="002950AC">
      <w:pPr>
        <w:spacing w:line="360" w:lineRule="auto"/>
        <w:jc w:val="both"/>
        <w:rPr>
          <w:rFonts w:ascii="Arial" w:hAnsi="Arial" w:cs="Arial"/>
          <w:lang w:val="en-GB"/>
        </w:rPr>
      </w:pPr>
      <w:r w:rsidRPr="002950AC">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59E94815" w14:textId="77777777" w:rsidR="006C2FC4" w:rsidRPr="002950AC" w:rsidRDefault="009A427C" w:rsidP="002950AC">
      <w:pPr>
        <w:pStyle w:val="Heading3"/>
        <w:spacing w:line="360" w:lineRule="auto"/>
        <w:rPr>
          <w:rFonts w:ascii="Arial" w:hAnsi="Arial" w:cs="Arial"/>
          <w:color w:val="auto"/>
        </w:rPr>
      </w:pPr>
      <w:bookmarkStart w:id="57" w:name="_Toc16069019"/>
      <w:r w:rsidRPr="002950AC">
        <w:rPr>
          <w:rFonts w:ascii="Arial" w:hAnsi="Arial" w:cs="Arial"/>
          <w:color w:val="auto"/>
        </w:rPr>
        <w:t xml:space="preserve">3.2.3 </w:t>
      </w:r>
      <w:r w:rsidR="006C2FC4" w:rsidRPr="002950AC">
        <w:rPr>
          <w:rFonts w:ascii="Arial" w:hAnsi="Arial" w:cs="Arial"/>
          <w:color w:val="auto"/>
        </w:rPr>
        <w:t>OHS Act</w:t>
      </w:r>
      <w:bookmarkEnd w:id="57"/>
    </w:p>
    <w:p w14:paraId="657F42BD" w14:textId="77777777" w:rsidR="006C2FC4" w:rsidRPr="002950AC" w:rsidRDefault="007E39A7" w:rsidP="002950AC">
      <w:pPr>
        <w:spacing w:line="360" w:lineRule="auto"/>
        <w:rPr>
          <w:rFonts w:ascii="Arial" w:hAnsi="Arial" w:cs="Arial"/>
          <w:lang w:val="en-GB"/>
        </w:rPr>
      </w:pPr>
      <w:r w:rsidRPr="002950AC">
        <w:rPr>
          <w:rFonts w:ascii="Arial" w:hAnsi="Arial" w:cs="Arial"/>
          <w:lang w:val="en-GB"/>
        </w:rPr>
        <w:t>The</w:t>
      </w:r>
      <w:r w:rsidR="006C2FC4" w:rsidRPr="002950AC">
        <w:rPr>
          <w:rFonts w:ascii="Arial" w:hAnsi="Arial" w:cs="Arial"/>
          <w:lang w:val="en-GB"/>
        </w:rPr>
        <w:t xml:space="preserve"> contractor shall have an up to date copy of the OHS Act and regulations which will be available to all employees. </w:t>
      </w:r>
    </w:p>
    <w:p w14:paraId="5E304931" w14:textId="77777777" w:rsidR="006C2FC4" w:rsidRPr="002950AC" w:rsidRDefault="00F11204" w:rsidP="002950AC">
      <w:pPr>
        <w:pStyle w:val="Heading3"/>
        <w:spacing w:line="360" w:lineRule="auto"/>
        <w:rPr>
          <w:rFonts w:ascii="Arial" w:hAnsi="Arial" w:cs="Arial"/>
          <w:color w:val="auto"/>
        </w:rPr>
      </w:pPr>
      <w:bookmarkStart w:id="58" w:name="_Toc16069020"/>
      <w:r w:rsidRPr="002950AC">
        <w:rPr>
          <w:rFonts w:ascii="Arial" w:hAnsi="Arial" w:cs="Arial"/>
          <w:color w:val="auto"/>
        </w:rPr>
        <w:t xml:space="preserve">3.2.4 </w:t>
      </w:r>
      <w:r w:rsidR="004E31DE" w:rsidRPr="002950AC">
        <w:rPr>
          <w:rFonts w:ascii="Arial" w:hAnsi="Arial" w:cs="Arial"/>
          <w:color w:val="auto"/>
        </w:rPr>
        <w:t>Legislative c</w:t>
      </w:r>
      <w:r w:rsidR="006C2FC4" w:rsidRPr="002950AC">
        <w:rPr>
          <w:rFonts w:ascii="Arial" w:hAnsi="Arial" w:cs="Arial"/>
          <w:color w:val="auto"/>
        </w:rPr>
        <w:t>ompliance</w:t>
      </w:r>
      <w:bookmarkEnd w:id="58"/>
    </w:p>
    <w:p w14:paraId="7D74B24A" w14:textId="77777777" w:rsidR="006C2FC4" w:rsidRPr="002950AC" w:rsidRDefault="006C2FC4" w:rsidP="002950AC">
      <w:pPr>
        <w:spacing w:line="360" w:lineRule="auto"/>
        <w:rPr>
          <w:rFonts w:ascii="Arial" w:hAnsi="Arial" w:cs="Arial"/>
          <w:lang w:val="en-GB"/>
        </w:rPr>
      </w:pPr>
      <w:r w:rsidRPr="002950AC">
        <w:rPr>
          <w:rFonts w:ascii="Arial" w:hAnsi="Arial" w:cs="Arial"/>
          <w:lang w:val="en-GB"/>
        </w:rPr>
        <w:t>All contractors will comply with all the legislation pertaining to this contract being:</w:t>
      </w:r>
    </w:p>
    <w:p w14:paraId="00E8CAC1" w14:textId="77777777" w:rsidR="00F42FA2" w:rsidRPr="002950AC" w:rsidRDefault="007E39A7" w:rsidP="002950AC">
      <w:pPr>
        <w:spacing w:after="0" w:line="360" w:lineRule="auto"/>
        <w:jc w:val="both"/>
        <w:rPr>
          <w:rFonts w:ascii="Arial" w:eastAsia="PMingLiU" w:hAnsi="Arial" w:cs="Arial"/>
          <w:lang w:val="en-GB"/>
        </w:rPr>
      </w:pPr>
      <w:r w:rsidRPr="002950AC">
        <w:rPr>
          <w:rFonts w:ascii="Arial" w:eastAsia="PMingLiU" w:hAnsi="Arial" w:cs="Arial"/>
          <w:lang w:val="en-GB"/>
        </w:rPr>
        <w:t>The</w:t>
      </w:r>
      <w:r w:rsidR="00F42FA2" w:rsidRPr="002950AC">
        <w:rPr>
          <w:rFonts w:ascii="Arial" w:eastAsia="PMingLiU" w:hAnsi="Arial" w:cs="Arial"/>
          <w:lang w:val="en-GB"/>
        </w:rPr>
        <w:t xml:space="preserve"> contract</w:t>
      </w:r>
      <w:r w:rsidRPr="002950AC">
        <w:rPr>
          <w:rFonts w:ascii="Arial" w:eastAsia="PMingLiU" w:hAnsi="Arial" w:cs="Arial"/>
          <w:lang w:val="en-GB"/>
        </w:rPr>
        <w:t>or sha</w:t>
      </w:r>
      <w:r w:rsidR="00F42FA2" w:rsidRPr="002950AC">
        <w:rPr>
          <w:rFonts w:ascii="Arial" w:eastAsia="PMingLiU" w:hAnsi="Arial" w:cs="Arial"/>
          <w:lang w:val="en-GB"/>
        </w:rPr>
        <w:t>ll comply with all the legislation pertaining to this project being:</w:t>
      </w:r>
    </w:p>
    <w:p w14:paraId="7DB709FA" w14:textId="77777777" w:rsidR="00F42FA2" w:rsidRPr="002950AC" w:rsidRDefault="00F42FA2" w:rsidP="002950AC">
      <w:pPr>
        <w:spacing w:after="0" w:line="360" w:lineRule="auto"/>
        <w:jc w:val="both"/>
        <w:rPr>
          <w:rFonts w:ascii="Arial" w:eastAsia="PMingLiU" w:hAnsi="Arial" w:cs="Arial"/>
          <w:lang w:val="en-GB"/>
        </w:rPr>
      </w:pPr>
    </w:p>
    <w:p w14:paraId="7206C10B"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 xml:space="preserve">The Constitution of the Republic of South Africa (particularly Section 24 of the Bill of Rights). </w:t>
      </w:r>
    </w:p>
    <w:p w14:paraId="0828A6BB"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Occupational Health and Safety Act 1993 (Act 85 of 1993) and its Regulations.</w:t>
      </w:r>
    </w:p>
    <w:p w14:paraId="1A90FE6C"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National Environmental Management Act 1998 (Act 107 of 1998).</w:t>
      </w:r>
    </w:p>
    <w:p w14:paraId="477D2856"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Environment Conservation Act 1989 (Act 73 of 1989).</w:t>
      </w:r>
    </w:p>
    <w:p w14:paraId="27814070"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National Water Act 1998 (Act 36 of 1998).</w:t>
      </w:r>
    </w:p>
    <w:p w14:paraId="2491D052"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National Road Traffic Act 93 of 1996.</w:t>
      </w:r>
    </w:p>
    <w:p w14:paraId="08F1A625" w14:textId="77777777" w:rsidR="00F42FA2" w:rsidRPr="002950AC" w:rsidRDefault="00F42FA2" w:rsidP="002950AC">
      <w:pPr>
        <w:numPr>
          <w:ilvl w:val="0"/>
          <w:numId w:val="5"/>
        </w:numPr>
        <w:spacing w:line="360" w:lineRule="auto"/>
        <w:ind w:left="567" w:hanging="283"/>
        <w:rPr>
          <w:rFonts w:ascii="Arial" w:eastAsia="PMingLiU" w:hAnsi="Arial" w:cs="Arial"/>
          <w:lang w:val="en-US"/>
        </w:rPr>
      </w:pPr>
      <w:r w:rsidRPr="002950AC">
        <w:rPr>
          <w:rFonts w:ascii="Arial" w:eastAsia="PMingLiU" w:hAnsi="Arial" w:cs="Arial"/>
          <w:lang w:val="en-US"/>
        </w:rPr>
        <w:t xml:space="preserve">Compensation for Occupational Injures and Diseases Act. </w:t>
      </w:r>
    </w:p>
    <w:p w14:paraId="397F9071" w14:textId="77777777" w:rsidR="00F11204" w:rsidRPr="002950AC" w:rsidRDefault="007E39A7" w:rsidP="002950AC">
      <w:pPr>
        <w:numPr>
          <w:ilvl w:val="0"/>
          <w:numId w:val="5"/>
        </w:numPr>
        <w:spacing w:line="360" w:lineRule="auto"/>
        <w:ind w:left="567" w:hanging="283"/>
        <w:rPr>
          <w:rFonts w:ascii="Arial" w:hAnsi="Arial" w:cs="Arial"/>
          <w:lang w:val="en-GB"/>
        </w:rPr>
      </w:pPr>
      <w:r w:rsidRPr="002950AC">
        <w:rPr>
          <w:rFonts w:ascii="Arial" w:eastAsia="PMingLiU" w:hAnsi="Arial" w:cs="Arial"/>
          <w:lang w:val="en-US"/>
        </w:rPr>
        <w:t xml:space="preserve">Private Security Industry Regulatory Authority (PSIRA) </w:t>
      </w:r>
    </w:p>
    <w:p w14:paraId="6DD4FEF6" w14:textId="77777777" w:rsidR="00F11204" w:rsidRPr="002950AC" w:rsidRDefault="009A427C" w:rsidP="002950AC">
      <w:pPr>
        <w:pStyle w:val="Heading2"/>
        <w:spacing w:line="360" w:lineRule="auto"/>
        <w:rPr>
          <w:rFonts w:ascii="Arial" w:eastAsia="Times New Roman" w:hAnsi="Arial" w:cs="Arial"/>
          <w:color w:val="auto"/>
          <w:lang w:val="en-GB"/>
        </w:rPr>
      </w:pPr>
      <w:bookmarkStart w:id="59" w:name="_Toc16069021"/>
      <w:r w:rsidRPr="002950AC">
        <w:rPr>
          <w:rFonts w:ascii="Arial" w:eastAsia="Times New Roman" w:hAnsi="Arial" w:cs="Arial"/>
          <w:color w:val="auto"/>
          <w:lang w:val="en-GB"/>
        </w:rPr>
        <w:t xml:space="preserve">3.3 </w:t>
      </w:r>
      <w:r w:rsidR="00F11204" w:rsidRPr="002950AC">
        <w:rPr>
          <w:rFonts w:ascii="Arial" w:eastAsia="Times New Roman" w:hAnsi="Arial" w:cs="Arial"/>
          <w:color w:val="auto"/>
          <w:lang w:val="en-GB"/>
        </w:rPr>
        <w:t>Eskom Requirements</w:t>
      </w:r>
      <w:bookmarkEnd w:id="59"/>
    </w:p>
    <w:p w14:paraId="1F462140" w14:textId="77777777" w:rsidR="00F11204" w:rsidRPr="002950AC" w:rsidRDefault="00F42FA2" w:rsidP="002950AC">
      <w:pPr>
        <w:spacing w:line="360" w:lineRule="auto"/>
        <w:jc w:val="both"/>
        <w:rPr>
          <w:rFonts w:ascii="Arial" w:hAnsi="Arial" w:cs="Arial"/>
          <w:lang w:val="en-GB"/>
        </w:rPr>
      </w:pPr>
      <w:r w:rsidRPr="002950AC">
        <w:rPr>
          <w:rFonts w:ascii="Arial" w:hAnsi="Arial" w:cs="Arial"/>
          <w:lang w:val="en-US"/>
        </w:rPr>
        <w:t xml:space="preserve">All contractors shall, </w:t>
      </w:r>
      <w:r w:rsidR="00806108" w:rsidRPr="002950AC">
        <w:rPr>
          <w:rFonts w:ascii="Arial" w:hAnsi="Arial" w:cs="Arial"/>
          <w:lang w:val="en-US"/>
        </w:rPr>
        <w:t>before commencement of work</w:t>
      </w:r>
      <w:r w:rsidRPr="002950AC">
        <w:rPr>
          <w:rFonts w:ascii="Arial" w:hAnsi="Arial" w:cs="Arial"/>
          <w:lang w:val="en-US"/>
        </w:rPr>
        <w:t xml:space="preserve"> ensure that all their employee</w:t>
      </w:r>
      <w:r w:rsidR="00806108" w:rsidRPr="002950AC">
        <w:rPr>
          <w:rFonts w:ascii="Arial" w:hAnsi="Arial" w:cs="Arial"/>
          <w:lang w:val="en-US"/>
        </w:rPr>
        <w:t xml:space="preserve">s are familiar with the </w:t>
      </w:r>
      <w:r w:rsidR="007A55E0" w:rsidRPr="002950AC">
        <w:rPr>
          <w:rFonts w:ascii="Arial" w:hAnsi="Arial" w:cs="Arial"/>
          <w:lang w:val="en-US"/>
        </w:rPr>
        <w:t>relevant Eskom</w:t>
      </w:r>
      <w:r w:rsidRPr="002950AC">
        <w:rPr>
          <w:rFonts w:ascii="Arial" w:hAnsi="Arial" w:cs="Arial"/>
          <w:lang w:val="en-US"/>
        </w:rPr>
        <w:t xml:space="preserve"> SHE documentation that is applicable to contract services.</w:t>
      </w:r>
    </w:p>
    <w:p w14:paraId="60764DB8" w14:textId="77777777" w:rsidR="00F11204" w:rsidRPr="002950AC" w:rsidRDefault="009A427C" w:rsidP="002950AC">
      <w:pPr>
        <w:pStyle w:val="Heading2"/>
        <w:spacing w:line="360" w:lineRule="auto"/>
        <w:rPr>
          <w:rFonts w:ascii="Arial" w:hAnsi="Arial" w:cs="Arial"/>
          <w:color w:val="auto"/>
        </w:rPr>
      </w:pPr>
      <w:bookmarkStart w:id="60" w:name="_Toc16069022"/>
      <w:r w:rsidRPr="002950AC">
        <w:rPr>
          <w:rFonts w:ascii="Arial" w:hAnsi="Arial" w:cs="Arial"/>
          <w:color w:val="auto"/>
        </w:rPr>
        <w:t xml:space="preserve">3.4 </w:t>
      </w:r>
      <w:r w:rsidR="004E31DE" w:rsidRPr="002950AC">
        <w:rPr>
          <w:rFonts w:ascii="Arial" w:hAnsi="Arial" w:cs="Arial"/>
          <w:color w:val="auto"/>
        </w:rPr>
        <w:t xml:space="preserve">SHE </w:t>
      </w:r>
      <w:r w:rsidR="000B5BF9" w:rsidRPr="002950AC">
        <w:rPr>
          <w:rFonts w:ascii="Arial" w:hAnsi="Arial" w:cs="Arial"/>
          <w:color w:val="auto"/>
        </w:rPr>
        <w:t>P</w:t>
      </w:r>
      <w:r w:rsidR="00F11204" w:rsidRPr="002950AC">
        <w:rPr>
          <w:rFonts w:ascii="Arial" w:hAnsi="Arial" w:cs="Arial"/>
          <w:color w:val="auto"/>
        </w:rPr>
        <w:t>olicy</w:t>
      </w:r>
      <w:bookmarkEnd w:id="60"/>
    </w:p>
    <w:p w14:paraId="359071E6"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016E472C" w14:textId="77777777" w:rsidR="00F11204" w:rsidRPr="002950AC" w:rsidRDefault="00806108" w:rsidP="002950AC">
      <w:pPr>
        <w:spacing w:line="360" w:lineRule="auto"/>
        <w:jc w:val="both"/>
        <w:rPr>
          <w:rFonts w:ascii="Arial" w:hAnsi="Arial" w:cs="Arial"/>
          <w:lang w:val="en-GB"/>
        </w:rPr>
      </w:pPr>
      <w:r w:rsidRPr="002950AC">
        <w:rPr>
          <w:rFonts w:ascii="Arial" w:hAnsi="Arial" w:cs="Arial"/>
          <w:lang w:val="en-GB"/>
        </w:rPr>
        <w:t>The</w:t>
      </w:r>
      <w:r w:rsidR="000B5BF9" w:rsidRPr="002950AC">
        <w:rPr>
          <w:rFonts w:ascii="Arial" w:hAnsi="Arial" w:cs="Arial"/>
          <w:lang w:val="en-GB"/>
        </w:rPr>
        <w:t xml:space="preserve"> contracto</w:t>
      </w:r>
      <w:r w:rsidRPr="002950AC">
        <w:rPr>
          <w:rFonts w:ascii="Arial" w:hAnsi="Arial" w:cs="Arial"/>
          <w:lang w:val="en-GB"/>
        </w:rPr>
        <w:t>r</w:t>
      </w:r>
      <w:r w:rsidR="000B5BF9" w:rsidRPr="002950AC">
        <w:rPr>
          <w:rFonts w:ascii="Arial" w:hAnsi="Arial" w:cs="Arial"/>
          <w:lang w:val="en-GB"/>
        </w:rPr>
        <w:t xml:space="preserve"> if already not in </w:t>
      </w:r>
      <w:r w:rsidR="007A55E0" w:rsidRPr="002950AC">
        <w:rPr>
          <w:rFonts w:ascii="Arial" w:hAnsi="Arial" w:cs="Arial"/>
          <w:lang w:val="en-GB"/>
        </w:rPr>
        <w:t>place</w:t>
      </w:r>
      <w:r w:rsidR="000B5BF9" w:rsidRPr="002950AC">
        <w:rPr>
          <w:rFonts w:ascii="Arial" w:hAnsi="Arial" w:cs="Arial"/>
          <w:lang w:val="en-GB"/>
        </w:rPr>
        <w:t xml:space="preserve"> will be required to compile an organisational SHE policy in line with their SHE responsibilities. The policy must be signed by the organisation’s CE or the appointed assistant to the CE OHS Act Section 16(2). The policy must be displayed in a </w:t>
      </w:r>
      <w:r w:rsidR="000B5BF9" w:rsidRPr="002950AC">
        <w:rPr>
          <w:rFonts w:ascii="Arial" w:hAnsi="Arial" w:cs="Arial"/>
          <w:lang w:val="en-GB"/>
        </w:rPr>
        <w:lastRenderedPageBreak/>
        <w:t>prominent place within the workplace. A copy of the policy must be filed in the contractor SHE files and attached as an annexure in the SHE Plan.</w:t>
      </w:r>
    </w:p>
    <w:p w14:paraId="7EAD0273" w14:textId="77777777" w:rsidR="00F11204" w:rsidRPr="002950AC" w:rsidRDefault="009A427C" w:rsidP="002950AC">
      <w:pPr>
        <w:pStyle w:val="Heading2"/>
        <w:spacing w:line="360" w:lineRule="auto"/>
        <w:rPr>
          <w:rFonts w:ascii="Arial" w:hAnsi="Arial" w:cs="Arial"/>
          <w:color w:val="auto"/>
        </w:rPr>
      </w:pPr>
      <w:bookmarkStart w:id="61" w:name="_Toc16069023"/>
      <w:r w:rsidRPr="002950AC">
        <w:rPr>
          <w:rFonts w:ascii="Arial" w:hAnsi="Arial" w:cs="Arial"/>
          <w:color w:val="auto"/>
        </w:rPr>
        <w:t xml:space="preserve">3.5 </w:t>
      </w:r>
      <w:r w:rsidR="00F11204" w:rsidRPr="002950AC">
        <w:rPr>
          <w:rFonts w:ascii="Arial" w:hAnsi="Arial" w:cs="Arial"/>
          <w:color w:val="auto"/>
        </w:rPr>
        <w:t>COID</w:t>
      </w:r>
      <w:bookmarkEnd w:id="61"/>
    </w:p>
    <w:p w14:paraId="4E440112" w14:textId="77777777" w:rsidR="00F11204" w:rsidRPr="002950AC" w:rsidRDefault="00806108" w:rsidP="002950AC">
      <w:pPr>
        <w:spacing w:line="360" w:lineRule="auto"/>
        <w:jc w:val="both"/>
        <w:rPr>
          <w:rFonts w:ascii="Arial" w:hAnsi="Arial" w:cs="Arial"/>
          <w:lang w:val="en-GB"/>
        </w:rPr>
      </w:pPr>
      <w:r w:rsidRPr="002950AC">
        <w:rPr>
          <w:rFonts w:ascii="Arial" w:hAnsi="Arial" w:cs="Arial"/>
          <w:lang w:val="en-GB"/>
        </w:rPr>
        <w:t xml:space="preserve">The </w:t>
      </w:r>
      <w:r w:rsidR="00A00351" w:rsidRPr="002950AC">
        <w:rPr>
          <w:rFonts w:ascii="Arial" w:hAnsi="Arial" w:cs="Arial"/>
          <w:lang w:val="en-GB"/>
        </w:rPr>
        <w:t xml:space="preserve">contractor </w:t>
      </w:r>
      <w:r w:rsidR="000B5BF9" w:rsidRPr="002950AC">
        <w:rPr>
          <w:rFonts w:ascii="Arial" w:hAnsi="Arial" w:cs="Arial"/>
          <w:lang w:val="en-GB"/>
        </w:rPr>
        <w:t>shall be registered with an appropriate employment compensation commissioner and have available a valid letter of good standing (</w:t>
      </w:r>
      <w:proofErr w:type="spellStart"/>
      <w:r w:rsidR="000B5BF9" w:rsidRPr="002950AC">
        <w:rPr>
          <w:rFonts w:ascii="Arial" w:hAnsi="Arial" w:cs="Arial"/>
          <w:lang w:val="en-GB"/>
        </w:rPr>
        <w:t>LoG</w:t>
      </w:r>
      <w:proofErr w:type="spellEnd"/>
      <w:r w:rsidR="000B5BF9" w:rsidRPr="002950AC">
        <w:rPr>
          <w:rFonts w:ascii="Arial" w:hAnsi="Arial" w:cs="Arial"/>
          <w:lang w:val="en-GB"/>
        </w:rPr>
        <w:t xml:space="preserve">) from such commissioner. A copy of the </w:t>
      </w:r>
      <w:proofErr w:type="spellStart"/>
      <w:r w:rsidR="000B5BF9" w:rsidRPr="002950AC">
        <w:rPr>
          <w:rFonts w:ascii="Arial" w:hAnsi="Arial" w:cs="Arial"/>
          <w:lang w:val="en-GB"/>
        </w:rPr>
        <w:t>LoG</w:t>
      </w:r>
      <w:proofErr w:type="spellEnd"/>
      <w:r w:rsidR="000B5BF9" w:rsidRPr="002950AC">
        <w:rPr>
          <w:rFonts w:ascii="Arial" w:hAnsi="Arial" w:cs="Arial"/>
          <w:lang w:val="en-GB"/>
        </w:rPr>
        <w:t xml:space="preserve"> must be filed in the contractor SHE files.</w:t>
      </w:r>
    </w:p>
    <w:p w14:paraId="21E9E855" w14:textId="77777777" w:rsidR="00165C84" w:rsidRPr="002950AC" w:rsidRDefault="009A427C" w:rsidP="002950AC">
      <w:pPr>
        <w:pStyle w:val="Heading2"/>
        <w:spacing w:line="360" w:lineRule="auto"/>
        <w:rPr>
          <w:rFonts w:ascii="Arial" w:hAnsi="Arial" w:cs="Arial"/>
          <w:color w:val="auto"/>
        </w:rPr>
      </w:pPr>
      <w:bookmarkStart w:id="62" w:name="_Toc16069024"/>
      <w:r w:rsidRPr="002950AC">
        <w:rPr>
          <w:rFonts w:ascii="Arial" w:hAnsi="Arial" w:cs="Arial"/>
          <w:color w:val="auto"/>
        </w:rPr>
        <w:t xml:space="preserve">3.6 Statutory and Non- Statutory </w:t>
      </w:r>
      <w:r w:rsidR="000B5BF9" w:rsidRPr="002950AC">
        <w:rPr>
          <w:rFonts w:ascii="Arial" w:hAnsi="Arial" w:cs="Arial"/>
          <w:color w:val="auto"/>
        </w:rPr>
        <w:t>Appointments</w:t>
      </w:r>
      <w:bookmarkEnd w:id="62"/>
    </w:p>
    <w:p w14:paraId="2582C1B9" w14:textId="77777777" w:rsidR="009A427C" w:rsidRPr="002950AC" w:rsidRDefault="009A427C" w:rsidP="002950AC">
      <w:pPr>
        <w:pStyle w:val="Heading3"/>
        <w:spacing w:line="360" w:lineRule="auto"/>
        <w:rPr>
          <w:rFonts w:ascii="Arial" w:hAnsi="Arial" w:cs="Arial"/>
          <w:color w:val="auto"/>
        </w:rPr>
      </w:pPr>
      <w:bookmarkStart w:id="63" w:name="_Toc16069025"/>
      <w:r w:rsidRPr="002950AC">
        <w:rPr>
          <w:rFonts w:ascii="Arial" w:hAnsi="Arial" w:cs="Arial"/>
          <w:color w:val="auto"/>
        </w:rPr>
        <w:t>3.6.1 Statutory appointments</w:t>
      </w:r>
      <w:bookmarkEnd w:id="63"/>
    </w:p>
    <w:p w14:paraId="244E9C91" w14:textId="77777777" w:rsidR="000B5BF9" w:rsidRPr="002950AC" w:rsidRDefault="000B5BF9" w:rsidP="002950AC">
      <w:pPr>
        <w:spacing w:after="0" w:line="360" w:lineRule="auto"/>
        <w:jc w:val="both"/>
        <w:rPr>
          <w:rFonts w:ascii="Arial" w:eastAsia="PMingLiU" w:hAnsi="Arial" w:cs="Arial"/>
          <w:lang w:val="en-US"/>
        </w:rPr>
      </w:pPr>
      <w:r w:rsidRPr="002950AC">
        <w:rPr>
          <w:rFonts w:ascii="Arial" w:eastAsia="PMingLiU" w:hAnsi="Arial" w:cs="Arial"/>
          <w:lang w:val="en-US"/>
        </w:rPr>
        <w:t xml:space="preserve">For the duration of the contract, </w:t>
      </w:r>
      <w:r w:rsidR="00A00351" w:rsidRPr="002950AC">
        <w:rPr>
          <w:rFonts w:ascii="Arial" w:eastAsia="PMingLiU" w:hAnsi="Arial" w:cs="Arial"/>
          <w:lang w:val="en-US"/>
        </w:rPr>
        <w:t>the</w:t>
      </w:r>
      <w:r w:rsidRPr="002950AC">
        <w:rPr>
          <w:rFonts w:ascii="Arial" w:eastAsia="PMingLiU" w:hAnsi="Arial" w:cs="Arial"/>
          <w:lang w:val="en-US"/>
        </w:rPr>
        <w:t xml:space="preserve"> contract</w:t>
      </w:r>
      <w:r w:rsidR="00A00351" w:rsidRPr="002950AC">
        <w:rPr>
          <w:rFonts w:ascii="Arial" w:eastAsia="PMingLiU" w:hAnsi="Arial" w:cs="Arial"/>
          <w:lang w:val="en-US"/>
        </w:rPr>
        <w:t>or</w:t>
      </w:r>
      <w:r w:rsidRPr="002950AC">
        <w:rPr>
          <w:rFonts w:ascii="Arial" w:eastAsia="PMingLiU" w:hAnsi="Arial" w:cs="Arial"/>
          <w:lang w:val="en-US"/>
        </w:rPr>
        <w:t xml:space="preserve">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the following: </w:t>
      </w:r>
    </w:p>
    <w:p w14:paraId="76D92FA7" w14:textId="77777777" w:rsidR="000B5BF9" w:rsidRPr="002950AC" w:rsidRDefault="000B5BF9" w:rsidP="002950AC">
      <w:pPr>
        <w:spacing w:after="0" w:line="360" w:lineRule="auto"/>
        <w:ind w:left="1260"/>
        <w:jc w:val="both"/>
        <w:rPr>
          <w:rFonts w:ascii="Arial" w:eastAsia="PMingLiU" w:hAnsi="Arial" w:cs="Arial"/>
          <w:sz w:val="20"/>
          <w:szCs w:val="20"/>
          <w:lang w:val="en-US"/>
        </w:rPr>
      </w:pPr>
    </w:p>
    <w:p w14:paraId="050616BA"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16.2 appointments</w:t>
      </w:r>
    </w:p>
    <w:p w14:paraId="55A29730"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OHS Act, Section 17 – Health and Safety Representative</w:t>
      </w:r>
    </w:p>
    <w:p w14:paraId="598F006D"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OHS Act, GSR 3 (4) – First Aiders</w:t>
      </w:r>
    </w:p>
    <w:p w14:paraId="5E103654" w14:textId="77777777" w:rsidR="00A00351" w:rsidRPr="002950AC" w:rsidRDefault="00A00351" w:rsidP="002950AC">
      <w:pPr>
        <w:pStyle w:val="ListParagraph"/>
        <w:numPr>
          <w:ilvl w:val="0"/>
          <w:numId w:val="52"/>
        </w:numPr>
        <w:spacing w:line="360" w:lineRule="auto"/>
        <w:rPr>
          <w:rFonts w:ascii="Arial" w:eastAsia="PMingLiU" w:hAnsi="Arial" w:cs="Arial"/>
          <w:lang w:val="en-US"/>
        </w:rPr>
      </w:pPr>
      <w:r w:rsidRPr="002950AC">
        <w:rPr>
          <w:rFonts w:ascii="Arial" w:eastAsia="PMingLiU" w:hAnsi="Arial" w:cs="Arial"/>
          <w:lang w:val="en-US"/>
        </w:rPr>
        <w:t>OHS Act, GAR 9 (2) Incident/Accident Investigator and Incident Investigator</w:t>
      </w:r>
    </w:p>
    <w:p w14:paraId="2F012176" w14:textId="77777777" w:rsidR="00165C84" w:rsidRPr="002950AC" w:rsidRDefault="009A427C" w:rsidP="002950AC">
      <w:pPr>
        <w:pStyle w:val="Heading3"/>
        <w:spacing w:line="360" w:lineRule="auto"/>
        <w:rPr>
          <w:rFonts w:ascii="Arial" w:hAnsi="Arial" w:cs="Arial"/>
          <w:color w:val="auto"/>
          <w:lang w:val="en-GB"/>
        </w:rPr>
      </w:pPr>
      <w:bookmarkStart w:id="64" w:name="_Toc16069026"/>
      <w:r w:rsidRPr="002950AC">
        <w:rPr>
          <w:rFonts w:ascii="Arial" w:eastAsia="Times New Roman" w:hAnsi="Arial" w:cs="Arial"/>
          <w:color w:val="auto"/>
          <w:lang w:val="en-GB"/>
        </w:rPr>
        <w:t>3.6.2</w:t>
      </w:r>
      <w:r w:rsidR="00165C84" w:rsidRPr="002950AC">
        <w:rPr>
          <w:rFonts w:ascii="Arial" w:eastAsia="Times New Roman" w:hAnsi="Arial" w:cs="Arial"/>
          <w:color w:val="auto"/>
          <w:lang w:val="en-GB"/>
        </w:rPr>
        <w:t xml:space="preserve"> </w:t>
      </w:r>
      <w:r w:rsidR="0068746F" w:rsidRPr="002950AC">
        <w:rPr>
          <w:rFonts w:ascii="Arial" w:eastAsia="Times New Roman" w:hAnsi="Arial" w:cs="Arial"/>
          <w:color w:val="auto"/>
          <w:lang w:val="en-GB"/>
        </w:rPr>
        <w:t>Non-statutory</w:t>
      </w:r>
      <w:r w:rsidR="000B5BF9" w:rsidRPr="002950AC">
        <w:rPr>
          <w:rFonts w:ascii="Arial" w:eastAsia="Times New Roman" w:hAnsi="Arial" w:cs="Arial"/>
          <w:color w:val="auto"/>
          <w:lang w:val="en-GB"/>
        </w:rPr>
        <w:t xml:space="preserve"> appointments</w:t>
      </w:r>
      <w:bookmarkEnd w:id="64"/>
    </w:p>
    <w:p w14:paraId="596D89C0"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bookmarkStart w:id="65" w:name="_Toc438202507"/>
      <w:r w:rsidRPr="002950AC">
        <w:rPr>
          <w:rFonts w:ascii="Arial" w:eastAsia="PMingLiU" w:hAnsi="Arial" w:cs="Arial"/>
          <w:lang w:val="en-US"/>
        </w:rPr>
        <w:t>Health and Safety Officer per contractor</w:t>
      </w:r>
    </w:p>
    <w:p w14:paraId="5A4A7B71"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t>Security site Supervisor</w:t>
      </w:r>
    </w:p>
    <w:p w14:paraId="766E7F14"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t>OHS Act, Risk Assessments Compiler</w:t>
      </w:r>
    </w:p>
    <w:p w14:paraId="080E2B17"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lastRenderedPageBreak/>
        <w:t>Vehicle Inspector</w:t>
      </w:r>
    </w:p>
    <w:p w14:paraId="2297B88C" w14:textId="77777777" w:rsidR="00A00351" w:rsidRPr="002950AC" w:rsidRDefault="00A00351" w:rsidP="002950AC">
      <w:pPr>
        <w:pStyle w:val="ListParagraph"/>
        <w:numPr>
          <w:ilvl w:val="0"/>
          <w:numId w:val="51"/>
        </w:numPr>
        <w:spacing w:line="360" w:lineRule="auto"/>
        <w:rPr>
          <w:rFonts w:ascii="Arial" w:eastAsia="PMingLiU" w:hAnsi="Arial" w:cs="Arial"/>
          <w:lang w:val="en-US"/>
        </w:rPr>
      </w:pPr>
      <w:r w:rsidRPr="002950AC">
        <w:rPr>
          <w:rFonts w:ascii="Arial" w:eastAsia="PMingLiU" w:hAnsi="Arial" w:cs="Arial"/>
          <w:lang w:val="en-US"/>
        </w:rPr>
        <w:t>OHS Act, Fire Fighting Equipment Inspector</w:t>
      </w:r>
    </w:p>
    <w:p w14:paraId="318F8643" w14:textId="77777777" w:rsidR="00165C84" w:rsidRPr="002950AC" w:rsidRDefault="009A427C" w:rsidP="002950AC">
      <w:pPr>
        <w:pStyle w:val="Heading2"/>
        <w:spacing w:line="360" w:lineRule="auto"/>
        <w:rPr>
          <w:rFonts w:ascii="Arial" w:hAnsi="Arial" w:cs="Arial"/>
          <w:color w:val="auto"/>
        </w:rPr>
      </w:pPr>
      <w:bookmarkStart w:id="66" w:name="_Toc16069027"/>
      <w:r w:rsidRPr="002950AC">
        <w:rPr>
          <w:rFonts w:ascii="Arial" w:hAnsi="Arial" w:cs="Arial"/>
          <w:color w:val="auto"/>
        </w:rPr>
        <w:t xml:space="preserve">3.7 </w:t>
      </w:r>
      <w:r w:rsidR="000B5BF9" w:rsidRPr="002950AC">
        <w:rPr>
          <w:rFonts w:ascii="Arial" w:hAnsi="Arial" w:cs="Arial"/>
          <w:color w:val="auto"/>
        </w:rPr>
        <w:t>Eskom Life-saving Rules</w:t>
      </w:r>
      <w:bookmarkEnd w:id="65"/>
      <w:bookmarkEnd w:id="66"/>
    </w:p>
    <w:p w14:paraId="6A1E830B" w14:textId="77777777" w:rsidR="000B5BF9" w:rsidRPr="002950AC" w:rsidRDefault="000B5BF9" w:rsidP="002950AC">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r w:rsidRPr="002950AC">
        <w:rPr>
          <w:rFonts w:ascii="Arial" w:eastAsia="PMingLiU" w:hAnsi="Arial" w:cs="Arial"/>
          <w:lang w:val="en-GB"/>
        </w:rPr>
        <w:t>Eskom views health and safety in high esteem and encourages that any organisation who performs work for Eskom in Eskom adopt the same view.</w:t>
      </w:r>
    </w:p>
    <w:p w14:paraId="2F961A82" w14:textId="77777777" w:rsidR="000B5BF9" w:rsidRPr="002950AC" w:rsidRDefault="000B5BF9" w:rsidP="002950AC">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Five Life-saving rules have been developed that will apply to all Eskom Employees, agents, consultants, and </w:t>
      </w:r>
      <w:r w:rsidRPr="002950AC">
        <w:rPr>
          <w:rFonts w:ascii="Arial" w:eastAsia="PMingLiU" w:hAnsi="Arial" w:cs="Arial"/>
          <w:b/>
          <w:lang w:val="en-GB"/>
        </w:rPr>
        <w:t>contractors</w:t>
      </w:r>
      <w:r w:rsidRPr="002950AC">
        <w:rPr>
          <w:rFonts w:ascii="Arial" w:eastAsia="PMingLiU" w:hAnsi="Arial" w:cs="Arial"/>
          <w:lang w:val="en-GB"/>
        </w:rPr>
        <w:t>.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14:paraId="2C83BB14" w14:textId="77777777" w:rsidR="00165C84" w:rsidRPr="002950AC" w:rsidRDefault="000B5BF9" w:rsidP="002950AC">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hAnsi="Arial" w:cs="Arial"/>
          <w:lang w:val="en-GB"/>
        </w:rPr>
      </w:pPr>
      <w:r w:rsidRPr="002950AC">
        <w:rPr>
          <w:rFonts w:ascii="Arial" w:eastAsia="PMingLiU" w:hAnsi="Arial" w:cs="Arial"/>
          <w:lang w:val="en-GB"/>
        </w:rPr>
        <w:t xml:space="preserve">If any contractual work will be performed on any Eskom premises (including delivery of any product), then the rules </w:t>
      </w:r>
      <w:r w:rsidRPr="002950AC">
        <w:rPr>
          <w:rFonts w:ascii="Arial" w:eastAsia="PMingLiU" w:hAnsi="Arial" w:cs="Arial"/>
          <w:b/>
          <w:lang w:val="en-GB"/>
        </w:rPr>
        <w:t>shall be obeyed</w:t>
      </w:r>
      <w:r w:rsidRPr="002950AC">
        <w:rPr>
          <w:rFonts w:ascii="Arial" w:eastAsia="PMingLiU" w:hAnsi="Arial" w:cs="Arial"/>
          <w:lang w:val="en-GB"/>
        </w:rPr>
        <w:t xml:space="preserve"> by any contractor and their employees</w:t>
      </w:r>
      <w:r w:rsidR="00165C84" w:rsidRPr="002950AC">
        <w:rPr>
          <w:rFonts w:ascii="Arial" w:hAnsi="Arial" w:cs="Arial"/>
          <w:lang w:val="en-GB"/>
        </w:rPr>
        <w:t>.</w:t>
      </w:r>
    </w:p>
    <w:p w14:paraId="54ACBD8A" w14:textId="77777777" w:rsidR="000B5BF9" w:rsidRPr="002950AC" w:rsidRDefault="000B5BF9" w:rsidP="002950AC">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left="720"/>
        <w:jc w:val="both"/>
        <w:rPr>
          <w:rFonts w:ascii="Arial" w:hAnsi="Arial" w:cs="Arial"/>
          <w:lang w:val="en-GB"/>
        </w:rPr>
      </w:pPr>
    </w:p>
    <w:p w14:paraId="01F037B8" w14:textId="77777777" w:rsidR="00165C84" w:rsidRPr="002950AC" w:rsidRDefault="000B5BF9" w:rsidP="002950AC">
      <w:pPr>
        <w:spacing w:line="360" w:lineRule="auto"/>
        <w:jc w:val="both"/>
        <w:rPr>
          <w:rFonts w:ascii="Arial" w:hAnsi="Arial" w:cs="Arial"/>
          <w:lang w:val="en-GB"/>
        </w:rPr>
      </w:pPr>
      <w:r w:rsidRPr="002950AC">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2950AC" w14:paraId="383001B7" w14:textId="77777777"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7796467D" w14:textId="77777777" w:rsidR="000B5BF9" w:rsidRPr="002950AC" w:rsidRDefault="000B5BF9" w:rsidP="002950AC">
            <w:pPr>
              <w:spacing w:line="360" w:lineRule="auto"/>
              <w:jc w:val="both"/>
              <w:rPr>
                <w:rFonts w:ascii="Arial" w:hAnsi="Arial" w:cs="Arial"/>
                <w:lang w:val="en-GB"/>
              </w:rPr>
            </w:pPr>
            <w:r w:rsidRPr="002950AC">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B1B0F8A" w14:textId="77777777" w:rsidR="000B5BF9" w:rsidRPr="002950AC" w:rsidRDefault="000B5BF9" w:rsidP="002950AC">
            <w:pPr>
              <w:spacing w:line="360" w:lineRule="auto"/>
              <w:jc w:val="both"/>
              <w:rPr>
                <w:rFonts w:ascii="Arial" w:hAnsi="Arial" w:cs="Arial"/>
                <w:lang w:val="en-GB"/>
              </w:rPr>
            </w:pPr>
            <w:r w:rsidRPr="002950AC">
              <w:rPr>
                <w:rFonts w:ascii="Arial" w:hAnsi="Arial" w:cs="Arial"/>
                <w:b/>
                <w:bCs/>
              </w:rPr>
              <w:t>DESCRIPTION OF RULE</w:t>
            </w:r>
          </w:p>
        </w:tc>
      </w:tr>
      <w:tr w:rsidR="000B5BF9" w:rsidRPr="002950AC" w14:paraId="55A61A31"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4BEA87E"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152A98A" w14:textId="77777777" w:rsidR="000B5BF9" w:rsidRPr="002950AC" w:rsidRDefault="000B5BF9" w:rsidP="002950AC">
            <w:pPr>
              <w:spacing w:line="360" w:lineRule="auto"/>
              <w:jc w:val="both"/>
              <w:rPr>
                <w:rFonts w:ascii="Arial" w:hAnsi="Arial" w:cs="Arial"/>
                <w:b/>
                <w:bCs/>
                <w:lang w:val="en-GB"/>
              </w:rPr>
            </w:pPr>
            <w:r w:rsidRPr="002950AC">
              <w:rPr>
                <w:rFonts w:ascii="Arial" w:hAnsi="Arial" w:cs="Arial"/>
                <w:b/>
                <w:bCs/>
                <w:lang w:val="en-GB"/>
              </w:rPr>
              <w:t>OPEN, ISOLATE, TEST, EARTH, BOND, AND/OR INSULATE BEFORE TOUCH</w:t>
            </w:r>
          </w:p>
          <w:p w14:paraId="1B3EDCB7"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 That is plant, any plant operating above 1000 V)</w:t>
            </w:r>
          </w:p>
        </w:tc>
      </w:tr>
      <w:tr w:rsidR="000B5BF9" w:rsidRPr="002950AC" w14:paraId="38337CD4"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047AF1A"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9156877"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HOOK UP AT HEIGHTS</w:t>
            </w:r>
          </w:p>
          <w:p w14:paraId="055565EA"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lastRenderedPageBreak/>
              <w:t>Working at height is defined as any work performed above a stable work surface or where a person puts himself/herself in a position where he/she exposes himself/herself to a fall from or into.</w:t>
            </w:r>
          </w:p>
        </w:tc>
      </w:tr>
      <w:tr w:rsidR="000B5BF9" w:rsidRPr="002950AC" w14:paraId="3CB465A2"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A489B0C"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lastRenderedPageBreak/>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E70E085"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BUCKLE UP</w:t>
            </w:r>
          </w:p>
          <w:p w14:paraId="0B621AE6" w14:textId="77777777" w:rsidR="000B5BF9" w:rsidRPr="002950AC" w:rsidRDefault="000B5BF9" w:rsidP="002950AC">
            <w:pPr>
              <w:spacing w:line="360" w:lineRule="auto"/>
              <w:jc w:val="both"/>
              <w:rPr>
                <w:rFonts w:ascii="Arial" w:hAnsi="Arial" w:cs="Arial"/>
              </w:rPr>
            </w:pPr>
            <w:r w:rsidRPr="002950AC">
              <w:rPr>
                <w:rFonts w:ascii="Arial" w:hAnsi="Arial" w:cs="Arial"/>
              </w:rPr>
              <w:t>No person may drive any vehicle on Eskom business and/or on Eskom premises:</w:t>
            </w:r>
          </w:p>
          <w:p w14:paraId="4DAE8F18"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 xml:space="preserve">Unless the driver and all passengers are wearing seat belts. </w:t>
            </w:r>
          </w:p>
        </w:tc>
      </w:tr>
      <w:tr w:rsidR="000B5BF9" w:rsidRPr="002950AC" w14:paraId="2C7E588E" w14:textId="77777777"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FABD07D"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2D6A470B"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BE SOBER</w:t>
            </w:r>
          </w:p>
          <w:p w14:paraId="61343FBE"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No person is allowed to be under the influence of intoxicating liquor or drugs while on duty</w:t>
            </w:r>
          </w:p>
        </w:tc>
      </w:tr>
      <w:tr w:rsidR="000B5BF9" w:rsidRPr="002950AC" w14:paraId="1A0FB6F9"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6181515"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4ED83C5" w14:textId="77777777" w:rsidR="000B5BF9" w:rsidRPr="002950AC" w:rsidRDefault="000B5BF9" w:rsidP="002950AC">
            <w:pPr>
              <w:spacing w:line="360" w:lineRule="auto"/>
              <w:jc w:val="both"/>
              <w:rPr>
                <w:rFonts w:ascii="Arial" w:hAnsi="Arial" w:cs="Arial"/>
                <w:b/>
                <w:bCs/>
              </w:rPr>
            </w:pPr>
            <w:r w:rsidRPr="002950AC">
              <w:rPr>
                <w:rFonts w:ascii="Arial" w:hAnsi="Arial" w:cs="Arial"/>
                <w:b/>
                <w:bCs/>
              </w:rPr>
              <w:t>PERMIT TO WORK</w:t>
            </w:r>
          </w:p>
          <w:p w14:paraId="06E4FECD" w14:textId="77777777" w:rsidR="000B5BF9" w:rsidRPr="002950AC" w:rsidRDefault="000B5BF9" w:rsidP="002950AC">
            <w:pPr>
              <w:spacing w:line="360" w:lineRule="auto"/>
              <w:jc w:val="both"/>
              <w:rPr>
                <w:rFonts w:ascii="Arial" w:hAnsi="Arial" w:cs="Arial"/>
                <w:lang w:val="en-GB"/>
              </w:rPr>
            </w:pPr>
            <w:r w:rsidRPr="002950AC">
              <w:rPr>
                <w:rFonts w:ascii="Arial" w:hAnsi="Arial" w:cs="Arial"/>
              </w:rPr>
              <w:t>Where an authorisation limitation exists, no person shall work without the required permit to work.</w:t>
            </w:r>
          </w:p>
        </w:tc>
      </w:tr>
    </w:tbl>
    <w:p w14:paraId="67EB2048" w14:textId="77777777" w:rsidR="000B5BF9" w:rsidRPr="002950AC" w:rsidRDefault="000B5BF9" w:rsidP="002950AC">
      <w:pPr>
        <w:spacing w:line="360" w:lineRule="auto"/>
        <w:jc w:val="both"/>
        <w:rPr>
          <w:rFonts w:ascii="Arial" w:hAnsi="Arial" w:cs="Arial"/>
          <w:lang w:val="en-GB"/>
        </w:rPr>
      </w:pPr>
    </w:p>
    <w:p w14:paraId="42426257" w14:textId="77777777" w:rsidR="000B5BF9" w:rsidRPr="002950AC" w:rsidRDefault="000B5BF9" w:rsidP="002950AC">
      <w:pPr>
        <w:spacing w:line="360" w:lineRule="auto"/>
        <w:jc w:val="both"/>
        <w:rPr>
          <w:rFonts w:ascii="Arial" w:hAnsi="Arial" w:cs="Arial"/>
        </w:rPr>
      </w:pPr>
      <w:r w:rsidRPr="002950AC">
        <w:rPr>
          <w:rFonts w:ascii="Arial" w:hAnsi="Arial" w:cs="Arial"/>
        </w:rPr>
        <w:t>Eskom will take a stance of zero tolerance on these rules.</w:t>
      </w:r>
    </w:p>
    <w:p w14:paraId="07C38AEF" w14:textId="77777777" w:rsidR="000B5BF9" w:rsidRPr="002950AC" w:rsidRDefault="00A00351" w:rsidP="002950AC">
      <w:pPr>
        <w:spacing w:line="360" w:lineRule="auto"/>
        <w:jc w:val="both"/>
        <w:rPr>
          <w:rFonts w:ascii="Arial" w:hAnsi="Arial" w:cs="Arial"/>
        </w:rPr>
      </w:pPr>
      <w:r w:rsidRPr="002950AC">
        <w:rPr>
          <w:rFonts w:ascii="Arial" w:hAnsi="Arial" w:cs="Arial"/>
        </w:rPr>
        <w:t>Non-compliance to a Life-s</w:t>
      </w:r>
      <w:r w:rsidR="000B5BF9" w:rsidRPr="002950AC">
        <w:rPr>
          <w:rFonts w:ascii="Arial" w:hAnsi="Arial" w:cs="Arial"/>
        </w:rPr>
        <w:t>aving rule will be considered serious misconduct and will lead to serious disciplinary action, which may include dismissal.</w:t>
      </w:r>
    </w:p>
    <w:p w14:paraId="73B5B8CE" w14:textId="77777777" w:rsidR="000B5BF9" w:rsidRPr="002950AC" w:rsidRDefault="000B5BF9" w:rsidP="002950AC">
      <w:pPr>
        <w:spacing w:line="360" w:lineRule="auto"/>
        <w:jc w:val="both"/>
        <w:rPr>
          <w:rFonts w:ascii="Arial" w:hAnsi="Arial" w:cs="Arial"/>
          <w:lang w:val="en-GB"/>
        </w:rPr>
      </w:pPr>
      <w:r w:rsidRPr="002950AC">
        <w:rPr>
          <w:rFonts w:ascii="Arial" w:hAnsi="Arial" w:cs="Arial"/>
          <w:lang w:val="en-GB"/>
        </w:rPr>
        <w:t xml:space="preserve">This is to ensure that </w:t>
      </w:r>
      <w:r w:rsidRPr="002950AC">
        <w:rPr>
          <w:rFonts w:ascii="Arial" w:hAnsi="Arial" w:cs="Arial"/>
          <w:b/>
          <w:bCs/>
          <w:lang w:val="en-GB"/>
        </w:rPr>
        <w:t>every person</w:t>
      </w:r>
      <w:r w:rsidRPr="002950AC">
        <w:rPr>
          <w:rFonts w:ascii="Arial" w:hAnsi="Arial" w:cs="Arial"/>
          <w:lang w:val="en-GB"/>
        </w:rPr>
        <w:t xml:space="preserve"> who works on or visits an Eskom   </w:t>
      </w:r>
      <w:r w:rsidRPr="002950AC">
        <w:rPr>
          <w:rFonts w:ascii="Arial" w:hAnsi="Arial" w:cs="Arial"/>
          <w:b/>
          <w:bCs/>
          <w:lang w:val="en-GB"/>
        </w:rPr>
        <w:t>returns home safely to his or her family.</w:t>
      </w:r>
    </w:p>
    <w:p w14:paraId="1D7FA9B4" w14:textId="77777777" w:rsidR="000B5BF9" w:rsidRPr="002950AC" w:rsidRDefault="009A427C" w:rsidP="002950AC">
      <w:pPr>
        <w:pStyle w:val="Heading2"/>
        <w:spacing w:line="360" w:lineRule="auto"/>
        <w:rPr>
          <w:rFonts w:ascii="Arial" w:hAnsi="Arial" w:cs="Arial"/>
          <w:color w:val="auto"/>
        </w:rPr>
      </w:pPr>
      <w:bookmarkStart w:id="67" w:name="_Toc377559667"/>
      <w:bookmarkStart w:id="68" w:name="_Toc424216141"/>
      <w:bookmarkStart w:id="69" w:name="_Toc438202508"/>
      <w:bookmarkStart w:id="70" w:name="_Toc16069028"/>
      <w:r w:rsidRPr="002950AC">
        <w:rPr>
          <w:rFonts w:ascii="Arial" w:hAnsi="Arial" w:cs="Arial"/>
          <w:color w:val="auto"/>
        </w:rPr>
        <w:lastRenderedPageBreak/>
        <w:t xml:space="preserve">3.8 </w:t>
      </w:r>
      <w:r w:rsidR="0068746F" w:rsidRPr="002950AC">
        <w:rPr>
          <w:rFonts w:ascii="Arial" w:hAnsi="Arial" w:cs="Arial"/>
          <w:color w:val="auto"/>
        </w:rPr>
        <w:t>Substance A</w:t>
      </w:r>
      <w:bookmarkEnd w:id="67"/>
      <w:bookmarkEnd w:id="68"/>
      <w:bookmarkEnd w:id="69"/>
      <w:r w:rsidR="0068746F" w:rsidRPr="002950AC">
        <w:rPr>
          <w:rFonts w:ascii="Arial" w:hAnsi="Arial" w:cs="Arial"/>
          <w:color w:val="auto"/>
        </w:rPr>
        <w:t>buse</w:t>
      </w:r>
      <w:bookmarkEnd w:id="70"/>
    </w:p>
    <w:p w14:paraId="459E2366"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r w:rsidRPr="002950AC">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p>
    <w:p w14:paraId="5EC0E50E"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lang w:val="en-GB"/>
        </w:rPr>
      </w:pPr>
      <w:r w:rsidRPr="002950AC">
        <w:rPr>
          <w:rFonts w:ascii="Arial" w:eastAsia="PMingLiU" w:hAnsi="Arial" w:cs="Arial"/>
          <w:lang w:val="en-GB"/>
        </w:rPr>
        <w:t>General Safety Regulation 2A is clear on the legal stance regarding intoxication.</w:t>
      </w:r>
    </w:p>
    <w:p w14:paraId="29204498"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bCs/>
          <w:lang w:val="en-GB"/>
        </w:rPr>
      </w:pPr>
      <w:r w:rsidRPr="002950AC">
        <w:rPr>
          <w:rFonts w:ascii="Arial" w:eastAsia="PMingLiU" w:hAnsi="Arial" w:cs="Arial"/>
          <w:bCs/>
          <w:lang w:val="en-GB"/>
        </w:rPr>
        <w:t>The alcohol and drug permissible level is 0%.</w:t>
      </w:r>
    </w:p>
    <w:p w14:paraId="55F45462"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lang w:eastAsia="en-ZA"/>
        </w:rPr>
        <w:t xml:space="preserve">All contractors shall comply with Eskom’s procedure </w:t>
      </w:r>
      <w:r w:rsidRPr="002950AC">
        <w:rPr>
          <w:rFonts w:ascii="Arial" w:eastAsia="PMingLiU" w:hAnsi="Arial" w:cs="Arial"/>
        </w:rPr>
        <w:t>32-37 (“S</w:t>
      </w:r>
      <w:r w:rsidRPr="002950AC">
        <w:rPr>
          <w:rFonts w:ascii="Arial" w:eastAsia="PMingLiU" w:hAnsi="Arial" w:cs="Arial"/>
          <w:lang w:eastAsia="en-ZA"/>
        </w:rPr>
        <w:t>ubstance Abuse</w:t>
      </w:r>
      <w:r w:rsidRPr="002950AC">
        <w:rPr>
          <w:rFonts w:ascii="Arial" w:eastAsia="PMingLiU" w:hAnsi="Arial" w:cs="Arial"/>
        </w:rPr>
        <w:t xml:space="preserve"> Procedure”), taking in to account that this is an Eskom Life-saving Rule number 4:  BE SOBER”), this means anyone entering the Eskom will be subjected to ad hoc alcohol testing. </w:t>
      </w:r>
    </w:p>
    <w:p w14:paraId="1956134A" w14:textId="77777777" w:rsidR="0068746F"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 xml:space="preserve">Contractors are encouraged to compile their own manual and to carry out regular alcohol testing of their own employees.  The legislative alcohol level is deemed to be zero.  </w:t>
      </w:r>
    </w:p>
    <w:p w14:paraId="162EAFA3" w14:textId="77777777" w:rsidR="000B5BF9" w:rsidRPr="002950AC" w:rsidRDefault="0068746F" w:rsidP="002950AC">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hAnsi="Arial" w:cs="Arial"/>
          <w:lang w:val="en-GB"/>
        </w:rPr>
      </w:pPr>
      <w:r w:rsidRPr="002950AC">
        <w:rPr>
          <w:rFonts w:ascii="Arial" w:eastAsia="PMingLiU" w:hAnsi="Arial" w:cs="Arial"/>
        </w:rPr>
        <w:t>Test records must be treated as “Confidential” and filed in the employees’ personal file.</w:t>
      </w:r>
    </w:p>
    <w:p w14:paraId="1814CB12" w14:textId="77777777" w:rsidR="000B5BF9" w:rsidRPr="002950AC" w:rsidRDefault="009A427C" w:rsidP="002950AC">
      <w:pPr>
        <w:pStyle w:val="Heading2"/>
        <w:spacing w:line="360" w:lineRule="auto"/>
        <w:rPr>
          <w:rFonts w:ascii="Arial" w:hAnsi="Arial" w:cs="Arial"/>
          <w:color w:val="auto"/>
          <w:lang w:val="en-GB"/>
        </w:rPr>
      </w:pPr>
      <w:bookmarkStart w:id="71" w:name="_Toc377559643"/>
      <w:bookmarkStart w:id="72" w:name="_Toc383001943"/>
      <w:bookmarkStart w:id="73" w:name="_Toc438202509"/>
      <w:bookmarkStart w:id="74" w:name="_Toc16069029"/>
      <w:r w:rsidRPr="002950AC">
        <w:rPr>
          <w:rFonts w:ascii="Arial" w:hAnsi="Arial" w:cs="Arial"/>
          <w:color w:val="auto"/>
        </w:rPr>
        <w:t xml:space="preserve">3.9 </w:t>
      </w:r>
      <w:r w:rsidR="0068746F" w:rsidRPr="002950AC">
        <w:rPr>
          <w:rFonts w:ascii="Arial" w:hAnsi="Arial" w:cs="Arial"/>
          <w:color w:val="auto"/>
        </w:rPr>
        <w:t>Contractor</w:t>
      </w:r>
      <w:r w:rsidR="0068746F" w:rsidRPr="002950AC">
        <w:rPr>
          <w:rFonts w:ascii="Arial" w:eastAsia="Times New Roman" w:hAnsi="Arial" w:cs="Arial"/>
          <w:color w:val="auto"/>
          <w:lang w:val="en-GB"/>
        </w:rPr>
        <w:t xml:space="preserve"> organisational S</w:t>
      </w:r>
      <w:bookmarkEnd w:id="71"/>
      <w:bookmarkEnd w:id="72"/>
      <w:bookmarkEnd w:id="73"/>
      <w:r w:rsidR="0068746F" w:rsidRPr="002950AC">
        <w:rPr>
          <w:rFonts w:ascii="Arial" w:eastAsia="Times New Roman" w:hAnsi="Arial" w:cs="Arial"/>
          <w:color w:val="auto"/>
          <w:lang w:val="en-GB"/>
        </w:rPr>
        <w:t>tructure</w:t>
      </w:r>
      <w:bookmarkEnd w:id="74"/>
    </w:p>
    <w:p w14:paraId="70BF369F" w14:textId="77777777" w:rsidR="000B5BF9" w:rsidRPr="002950AC" w:rsidRDefault="009A427C" w:rsidP="002950AC">
      <w:pPr>
        <w:pStyle w:val="Heading3"/>
        <w:spacing w:line="360" w:lineRule="auto"/>
        <w:rPr>
          <w:rFonts w:ascii="Arial" w:hAnsi="Arial" w:cs="Arial"/>
          <w:color w:val="auto"/>
        </w:rPr>
      </w:pPr>
      <w:bookmarkStart w:id="75" w:name="_Toc16069030"/>
      <w:r w:rsidRPr="002950AC">
        <w:rPr>
          <w:rStyle w:val="Heading3Char"/>
          <w:rFonts w:ascii="Arial" w:hAnsi="Arial" w:cs="Arial"/>
          <w:b/>
          <w:bCs/>
          <w:color w:val="auto"/>
        </w:rPr>
        <w:t>3.9</w:t>
      </w:r>
      <w:r w:rsidR="00A00351" w:rsidRPr="002950AC">
        <w:rPr>
          <w:rStyle w:val="Heading3Char"/>
          <w:rFonts w:ascii="Arial" w:hAnsi="Arial" w:cs="Arial"/>
          <w:b/>
          <w:bCs/>
          <w:color w:val="auto"/>
        </w:rPr>
        <w:t xml:space="preserve">.1 </w:t>
      </w:r>
      <w:r w:rsidR="0068746F" w:rsidRPr="002950AC">
        <w:rPr>
          <w:rStyle w:val="Heading3Char"/>
          <w:rFonts w:ascii="Arial" w:hAnsi="Arial" w:cs="Arial"/>
          <w:b/>
          <w:bCs/>
          <w:color w:val="auto"/>
        </w:rPr>
        <w:t>Contractor Organogram</w:t>
      </w:r>
      <w:bookmarkEnd w:id="75"/>
    </w:p>
    <w:p w14:paraId="729F5DBB" w14:textId="77777777" w:rsidR="0068746F" w:rsidRPr="002950AC" w:rsidRDefault="00A00351" w:rsidP="002950AC">
      <w:pPr>
        <w:spacing w:line="360" w:lineRule="auto"/>
        <w:jc w:val="both"/>
        <w:rPr>
          <w:rFonts w:ascii="Arial" w:hAnsi="Arial" w:cs="Arial"/>
          <w:lang w:val="en-GB"/>
        </w:rPr>
      </w:pPr>
      <w:r w:rsidRPr="002950AC">
        <w:rPr>
          <w:rFonts w:ascii="Arial" w:hAnsi="Arial" w:cs="Arial"/>
          <w:lang w:val="en-GB"/>
        </w:rPr>
        <w:t xml:space="preserve">The </w:t>
      </w:r>
      <w:r w:rsidR="0068746F" w:rsidRPr="002950AC">
        <w:rPr>
          <w:rFonts w:ascii="Arial" w:hAnsi="Arial" w:cs="Arial"/>
          <w:lang w:val="en-GB"/>
        </w:rPr>
        <w:t>contractor must provide an organisational organogram related to this contract, depicting all the levels of responsibility from the CE down to the supervisors responsible for the contract. List the relevant positions held, names of appointees and legal appointments.</w:t>
      </w:r>
    </w:p>
    <w:p w14:paraId="66DBC565" w14:textId="77777777" w:rsidR="0068746F" w:rsidRPr="002950AC" w:rsidRDefault="00A00351" w:rsidP="002950AC">
      <w:pPr>
        <w:spacing w:line="360" w:lineRule="auto"/>
        <w:jc w:val="both"/>
        <w:rPr>
          <w:rFonts w:ascii="Arial" w:hAnsi="Arial" w:cs="Arial"/>
        </w:rPr>
      </w:pPr>
      <w:r w:rsidRPr="002950AC">
        <w:rPr>
          <w:rFonts w:ascii="Arial" w:hAnsi="Arial" w:cs="Arial"/>
          <w:lang w:val="en-GB"/>
        </w:rPr>
        <w:lastRenderedPageBreak/>
        <w:t>The</w:t>
      </w:r>
      <w:r w:rsidR="0068746F" w:rsidRPr="002950AC">
        <w:rPr>
          <w:rFonts w:ascii="Arial" w:hAnsi="Arial" w:cs="Arial"/>
          <w:lang w:val="en-GB"/>
        </w:rPr>
        <w:t xml:space="preserve"> contractor</w:t>
      </w:r>
      <w:r w:rsidRPr="002950AC">
        <w:rPr>
          <w:rFonts w:ascii="Arial" w:hAnsi="Arial" w:cs="Arial"/>
          <w:lang w:val="en-GB"/>
        </w:rPr>
        <w:t xml:space="preserve"> </w:t>
      </w:r>
      <w:r w:rsidR="0068746F" w:rsidRPr="002950AC">
        <w:rPr>
          <w:rFonts w:ascii="Arial" w:hAnsi="Arial" w:cs="Arial"/>
          <w:lang w:val="en-GB"/>
        </w:rPr>
        <w:t>is responsible for keeping copies of all the organograms’ as well as submitting them with the SHE plan. All organograms</w:t>
      </w:r>
      <w:r w:rsidR="0068746F" w:rsidRPr="002950AC">
        <w:rPr>
          <w:rFonts w:ascii="Arial" w:hAnsi="Arial" w:cs="Arial"/>
        </w:rPr>
        <w:t xml:space="preserve"> shall be</w:t>
      </w:r>
      <w:r w:rsidRPr="002950AC">
        <w:rPr>
          <w:rFonts w:ascii="Arial" w:hAnsi="Arial" w:cs="Arial"/>
        </w:rPr>
        <w:t xml:space="preserve"> </w:t>
      </w:r>
      <w:r w:rsidR="0068746F" w:rsidRPr="002950AC">
        <w:rPr>
          <w:rFonts w:ascii="Arial" w:hAnsi="Arial" w:cs="Arial"/>
        </w:rPr>
        <w:t xml:space="preserve">updated timeously when appointments are changed.  </w:t>
      </w:r>
    </w:p>
    <w:p w14:paraId="18309447" w14:textId="77777777" w:rsidR="000B5BF9" w:rsidRPr="002950AC" w:rsidRDefault="0068746F" w:rsidP="002950AC">
      <w:pPr>
        <w:spacing w:line="360" w:lineRule="auto"/>
        <w:jc w:val="both"/>
        <w:rPr>
          <w:rFonts w:ascii="Arial" w:hAnsi="Arial" w:cs="Arial"/>
          <w:lang w:val="en-GB"/>
        </w:rPr>
      </w:pPr>
      <w:r w:rsidRPr="002950AC">
        <w:rPr>
          <w:rFonts w:ascii="Arial" w:hAnsi="Arial" w:cs="Arial"/>
          <w:lang w:val="en-GB"/>
        </w:rPr>
        <w:t xml:space="preserve">This diagram must be kept up </w:t>
      </w:r>
      <w:r w:rsidR="00A00351" w:rsidRPr="002950AC">
        <w:rPr>
          <w:rFonts w:ascii="Arial" w:hAnsi="Arial" w:cs="Arial"/>
          <w:lang w:val="en-GB"/>
        </w:rPr>
        <w:t>to date and filed in the</w:t>
      </w:r>
      <w:r w:rsidRPr="002950AC">
        <w:rPr>
          <w:rFonts w:ascii="Arial" w:hAnsi="Arial" w:cs="Arial"/>
          <w:lang w:val="en-GB"/>
        </w:rPr>
        <w:t xml:space="preserve"> SHE files.</w:t>
      </w:r>
    </w:p>
    <w:p w14:paraId="1AB52071" w14:textId="77777777" w:rsidR="000B5BF9" w:rsidRPr="002950AC" w:rsidRDefault="009A427C" w:rsidP="002950AC">
      <w:pPr>
        <w:pStyle w:val="Heading1"/>
        <w:spacing w:line="360" w:lineRule="auto"/>
        <w:rPr>
          <w:rFonts w:ascii="Arial" w:hAnsi="Arial" w:cs="Arial"/>
          <w:color w:val="auto"/>
          <w:lang w:val="en-GB"/>
        </w:rPr>
      </w:pPr>
      <w:bookmarkStart w:id="76" w:name="_Toc16069031"/>
      <w:r w:rsidRPr="002950AC">
        <w:rPr>
          <w:rFonts w:ascii="Arial" w:eastAsia="Times New Roman" w:hAnsi="Arial" w:cs="Arial"/>
          <w:color w:val="auto"/>
          <w:lang w:val="en-GB"/>
        </w:rPr>
        <w:t xml:space="preserve">3.10 </w:t>
      </w:r>
      <w:r w:rsidR="00493669" w:rsidRPr="002950AC">
        <w:rPr>
          <w:rFonts w:ascii="Arial" w:eastAsia="Times New Roman" w:hAnsi="Arial" w:cs="Arial"/>
          <w:color w:val="auto"/>
          <w:lang w:val="en-GB"/>
        </w:rPr>
        <w:t>Risk assessment (refer to 32-520)</w:t>
      </w:r>
      <w:bookmarkEnd w:id="76"/>
    </w:p>
    <w:p w14:paraId="31AA4ED1" w14:textId="77777777" w:rsidR="00493669" w:rsidRPr="002950AC" w:rsidRDefault="00493669"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w:t>
      </w:r>
    </w:p>
    <w:p w14:paraId="6D9E7181" w14:textId="77777777" w:rsidR="00493669" w:rsidRPr="002950AC" w:rsidRDefault="00493669"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 is essentially a three stage process:</w:t>
      </w:r>
    </w:p>
    <w:p w14:paraId="727549F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identification of all hazards;</w:t>
      </w:r>
    </w:p>
    <w:p w14:paraId="18A26191"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evaluation of the risks;</w:t>
      </w:r>
    </w:p>
    <w:p w14:paraId="2885C86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Measures to control the risks.</w:t>
      </w:r>
    </w:p>
    <w:p w14:paraId="2F64D667" w14:textId="77777777" w:rsidR="00493669" w:rsidRPr="002950AC" w:rsidRDefault="00493669" w:rsidP="002950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lastRenderedPageBreak/>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w:t>
      </w:r>
      <w:r w:rsidR="00547291" w:rsidRPr="002950AC">
        <w:rPr>
          <w:rFonts w:ascii="Arial" w:eastAsia="Times New Roman" w:hAnsi="Arial" w:cs="Arial"/>
          <w:szCs w:val="20"/>
          <w:lang w:val="en-GB"/>
        </w:rPr>
        <w:t>change of shift (parade) to allow supervisors</w:t>
      </w:r>
      <w:r w:rsidRPr="002950AC">
        <w:rPr>
          <w:rFonts w:ascii="Arial" w:eastAsia="Times New Roman" w:hAnsi="Arial" w:cs="Arial"/>
          <w:szCs w:val="20"/>
          <w:lang w:val="en-GB"/>
        </w:rPr>
        <w:t xml:space="preserve"> and employees to assess any inherent risks that could have been overlooked during the initial risk assessment</w:t>
      </w:r>
      <w:r w:rsidR="00547291" w:rsidRPr="002950AC">
        <w:rPr>
          <w:rFonts w:ascii="Arial" w:eastAsia="Times New Roman" w:hAnsi="Arial" w:cs="Arial"/>
          <w:szCs w:val="20"/>
          <w:lang w:val="en-GB"/>
        </w:rPr>
        <w:t>.</w:t>
      </w:r>
    </w:p>
    <w:p w14:paraId="4A820ADA" w14:textId="77777777" w:rsidR="00493669"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rPr>
          <w:rFonts w:ascii="Arial" w:eastAsia="PMingLiU" w:hAnsi="Arial" w:cs="Arial"/>
          <w:szCs w:val="24"/>
          <w:lang w:val="en-GB"/>
        </w:rPr>
      </w:pPr>
    </w:p>
    <w:p w14:paraId="79E73A70" w14:textId="77777777" w:rsidR="00493669"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360" w:lineRule="auto"/>
        <w:jc w:val="both"/>
        <w:rPr>
          <w:rFonts w:ascii="Arial" w:eastAsia="PMingLiU" w:hAnsi="Arial" w:cs="Arial"/>
          <w:lang w:val="en-GB"/>
        </w:rPr>
      </w:pPr>
      <w:r w:rsidRPr="002950AC">
        <w:rPr>
          <w:rFonts w:ascii="Arial" w:eastAsia="PMingLiU" w:hAnsi="Arial" w:cs="Arial"/>
          <w:lang w:val="en-GB"/>
        </w:rPr>
        <w:t>Guidelines for actual steps involved in a job/task specific risk assessment are:</w:t>
      </w:r>
    </w:p>
    <w:p w14:paraId="36B9D472"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Each activity is listed;</w:t>
      </w:r>
    </w:p>
    <w:p w14:paraId="1217F9B3"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Specific hazards are identified and listed against each activity;</w:t>
      </w:r>
    </w:p>
    <w:p w14:paraId="3CD30B2A"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The magnitude of each risk is rated as Low. Medium or High;</w:t>
      </w:r>
    </w:p>
    <w:p w14:paraId="07601A83"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All known documentary and supervisory controls are listed. For instance: What safe wo</w:t>
      </w:r>
      <w:r w:rsidR="00547291" w:rsidRPr="002950AC">
        <w:rPr>
          <w:rFonts w:ascii="Arial" w:eastAsia="Times New Roman" w:hAnsi="Arial" w:cs="Arial"/>
          <w:szCs w:val="20"/>
          <w:lang w:val="en-GB"/>
        </w:rPr>
        <w:t>rk procedures exist</w:t>
      </w:r>
      <w:r w:rsidRPr="002950AC">
        <w:rPr>
          <w:rFonts w:ascii="Arial" w:eastAsia="Times New Roman" w:hAnsi="Arial" w:cs="Arial"/>
          <w:szCs w:val="20"/>
          <w:lang w:val="en-GB"/>
        </w:rPr>
        <w:t>;</w:t>
      </w:r>
    </w:p>
    <w:p w14:paraId="0CE5B55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The relevance, effectiveness and sufficiency of these controls are assessed;</w:t>
      </w:r>
    </w:p>
    <w:p w14:paraId="6369677F"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In the event of insufficient or deficient controls for the particular activity, steps to be taken to rectify this shall be recorded, and safe working procedures drawn up;</w:t>
      </w:r>
    </w:p>
    <w:p w14:paraId="5DB45E22"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Persons responsible for implementing and supervising the task shall be identified, nominated and duly assigned;</w:t>
      </w:r>
    </w:p>
    <w:p w14:paraId="6B8C26E0"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Persons responsible for monitoring the task and carrying out the planned job observation must be nominated;</w:t>
      </w:r>
    </w:p>
    <w:p w14:paraId="7ABC481F" w14:textId="77777777" w:rsidR="00493669" w:rsidRPr="002950AC" w:rsidRDefault="00493669"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PMingLiU" w:hAnsi="Arial" w:cs="Arial"/>
          <w:lang w:val="en-US"/>
        </w:rPr>
      </w:pPr>
      <w:r w:rsidRPr="002950AC">
        <w:rPr>
          <w:rFonts w:ascii="Arial" w:eastAsia="Times New Roman" w:hAnsi="Arial" w:cs="Arial"/>
          <w:szCs w:val="20"/>
          <w:lang w:val="en-GB"/>
        </w:rPr>
        <w:lastRenderedPageBreak/>
        <w:t xml:space="preserve">Completed </w:t>
      </w:r>
      <w:r w:rsidR="00547291" w:rsidRPr="002950AC">
        <w:rPr>
          <w:rFonts w:ascii="Arial" w:eastAsia="Times New Roman" w:hAnsi="Arial" w:cs="Arial"/>
          <w:szCs w:val="20"/>
          <w:lang w:val="en-GB"/>
        </w:rPr>
        <w:t xml:space="preserve">baseline </w:t>
      </w:r>
      <w:r w:rsidRPr="002950AC">
        <w:rPr>
          <w:rFonts w:ascii="Arial" w:eastAsia="Times New Roman" w:hAnsi="Arial" w:cs="Arial"/>
          <w:szCs w:val="20"/>
          <w:lang w:val="en-GB"/>
        </w:rPr>
        <w:t>risk assessment shall be handed to the Esko</w:t>
      </w:r>
      <w:r w:rsidR="00547291" w:rsidRPr="002950AC">
        <w:rPr>
          <w:rFonts w:ascii="Arial" w:eastAsia="Times New Roman" w:hAnsi="Arial" w:cs="Arial"/>
          <w:szCs w:val="20"/>
          <w:lang w:val="en-GB"/>
        </w:rPr>
        <w:t xml:space="preserve">m security </w:t>
      </w:r>
      <w:proofErr w:type="gramStart"/>
      <w:r w:rsidR="00547291" w:rsidRPr="002950AC">
        <w:rPr>
          <w:rFonts w:ascii="Arial" w:eastAsia="Times New Roman" w:hAnsi="Arial" w:cs="Arial"/>
          <w:szCs w:val="20"/>
          <w:lang w:val="en-GB"/>
        </w:rPr>
        <w:t xml:space="preserve">manager </w:t>
      </w:r>
      <w:r w:rsidRPr="002950AC">
        <w:rPr>
          <w:rFonts w:ascii="Arial" w:eastAsia="Times New Roman" w:hAnsi="Arial" w:cs="Arial"/>
          <w:szCs w:val="20"/>
          <w:lang w:val="en-GB"/>
        </w:rPr>
        <w:t xml:space="preserve"> for</w:t>
      </w:r>
      <w:proofErr w:type="gramEnd"/>
      <w:r w:rsidRPr="002950AC">
        <w:rPr>
          <w:rFonts w:ascii="Arial" w:eastAsia="Times New Roman" w:hAnsi="Arial" w:cs="Arial"/>
          <w:szCs w:val="20"/>
          <w:lang w:val="en-GB"/>
        </w:rPr>
        <w:t xml:space="preserve"> comment and approval.</w:t>
      </w:r>
    </w:p>
    <w:p w14:paraId="2427CB11" w14:textId="77777777" w:rsidR="000B5BF9" w:rsidRPr="002950AC" w:rsidRDefault="00493669" w:rsidP="002950AC">
      <w:pPr>
        <w:spacing w:line="360" w:lineRule="auto"/>
        <w:jc w:val="both"/>
        <w:rPr>
          <w:rFonts w:ascii="Arial" w:eastAsia="PMingLiU" w:hAnsi="Arial" w:cs="Arial"/>
          <w:lang w:val="en-US"/>
        </w:rPr>
      </w:pPr>
      <w:r w:rsidRPr="002950AC">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25A6241E" w14:textId="77777777" w:rsidR="00493669" w:rsidRPr="002950AC" w:rsidRDefault="009A427C" w:rsidP="002950AC">
      <w:pPr>
        <w:pStyle w:val="Heading3"/>
        <w:spacing w:line="360" w:lineRule="auto"/>
        <w:rPr>
          <w:rFonts w:ascii="Arial" w:hAnsi="Arial" w:cs="Arial"/>
          <w:color w:val="auto"/>
        </w:rPr>
      </w:pPr>
      <w:bookmarkStart w:id="77" w:name="_Toc16069032"/>
      <w:r w:rsidRPr="002950AC">
        <w:rPr>
          <w:rFonts w:ascii="Arial" w:hAnsi="Arial" w:cs="Arial"/>
          <w:color w:val="auto"/>
        </w:rPr>
        <w:t xml:space="preserve">3.10.1 </w:t>
      </w:r>
      <w:r w:rsidR="00493669" w:rsidRPr="002950AC">
        <w:rPr>
          <w:rFonts w:ascii="Arial" w:hAnsi="Arial" w:cs="Arial"/>
          <w:color w:val="auto"/>
        </w:rPr>
        <w:t>Safe work procedures / method statements</w:t>
      </w:r>
      <w:bookmarkEnd w:id="77"/>
    </w:p>
    <w:p w14:paraId="71C45DAD" w14:textId="77777777" w:rsidR="00547291" w:rsidRPr="002950AC" w:rsidRDefault="00493669"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val="en-GB"/>
        </w:rPr>
        <w:t>Method statements / written safe work procedure</w:t>
      </w:r>
      <w:r w:rsidRPr="002950AC" w:rsidDel="0000674F">
        <w:rPr>
          <w:rFonts w:ascii="Arial" w:eastAsia="PMingLiU" w:hAnsi="Arial" w:cs="Arial"/>
          <w:lang w:val="en-GB"/>
        </w:rPr>
        <w:t xml:space="preserve"> </w:t>
      </w:r>
      <w:r w:rsidRPr="002950AC">
        <w:rPr>
          <w:rFonts w:ascii="Arial" w:eastAsia="PMingLiU" w:hAnsi="Arial" w:cs="Arial"/>
          <w:lang w:val="en-GB"/>
        </w:rPr>
        <w:t xml:space="preserve">are control measures used to prevent an incident from occurring during the execution of the </w:t>
      </w:r>
      <w:r w:rsidR="00547291" w:rsidRPr="002950AC">
        <w:rPr>
          <w:rFonts w:ascii="Arial" w:eastAsia="PMingLiU" w:hAnsi="Arial" w:cs="Arial"/>
          <w:lang w:val="en-GB"/>
        </w:rPr>
        <w:t>work</w:t>
      </w:r>
      <w:r w:rsidRPr="002950AC">
        <w:rPr>
          <w:rFonts w:ascii="Arial" w:eastAsia="PMingLiU" w:hAnsi="Arial" w:cs="Arial"/>
          <w:lang w:val="en-GB"/>
        </w:rPr>
        <w:t xml:space="preserve">. A written safe work procedure/ method statements provide guidance how to execute the task safely. </w:t>
      </w:r>
    </w:p>
    <w:p w14:paraId="154A9A54" w14:textId="77777777" w:rsidR="000B5BF9" w:rsidRPr="002950AC" w:rsidRDefault="009A427C" w:rsidP="002950AC">
      <w:pPr>
        <w:pStyle w:val="Heading3"/>
        <w:spacing w:line="360" w:lineRule="auto"/>
        <w:rPr>
          <w:rFonts w:ascii="Arial" w:hAnsi="Arial" w:cs="Arial"/>
          <w:color w:val="auto"/>
          <w:lang w:val="en-GB"/>
        </w:rPr>
      </w:pPr>
      <w:bookmarkStart w:id="78" w:name="_Toc16069033"/>
      <w:r w:rsidRPr="002950AC">
        <w:rPr>
          <w:rFonts w:ascii="Arial" w:eastAsia="Times New Roman" w:hAnsi="Arial" w:cs="Arial"/>
          <w:color w:val="auto"/>
          <w:lang w:val="en-GB"/>
        </w:rPr>
        <w:t xml:space="preserve">3.10.2 </w:t>
      </w:r>
      <w:r w:rsidR="00493669" w:rsidRPr="002950AC">
        <w:rPr>
          <w:rFonts w:ascii="Arial" w:eastAsia="Times New Roman" w:hAnsi="Arial" w:cs="Arial"/>
          <w:color w:val="auto"/>
          <w:lang w:val="en-GB"/>
        </w:rPr>
        <w:t>Fire Equipment and maintenance</w:t>
      </w:r>
      <w:bookmarkEnd w:id="78"/>
    </w:p>
    <w:p w14:paraId="6A0F5251" w14:textId="77777777" w:rsidR="00493669" w:rsidRPr="002950AC" w:rsidRDefault="00493669" w:rsidP="002950AC">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ascii="Arial" w:eastAsia="PMingLiU" w:hAnsi="Arial" w:cs="Arial"/>
          <w:lang w:val="en-GB"/>
        </w:rPr>
      </w:pPr>
      <w:r w:rsidRPr="002950AC">
        <w:rPr>
          <w:rFonts w:ascii="Arial" w:eastAsia="PMingLiU" w:hAnsi="Arial" w:cs="Arial"/>
          <w:lang w:val="en-GB"/>
        </w:rPr>
        <w:t>All firefighting equipment’s that have been provided shall:</w:t>
      </w:r>
    </w:p>
    <w:p w14:paraId="68D5EA67"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rPr>
          <w:rFonts w:ascii="Arial" w:eastAsia="PMingLiU" w:hAnsi="Arial" w:cs="Arial"/>
          <w:lang w:val="en-GB"/>
        </w:rPr>
      </w:pPr>
      <w:r w:rsidRPr="002950AC">
        <w:rPr>
          <w:rFonts w:ascii="Arial" w:eastAsia="PMingLiU" w:hAnsi="Arial" w:cs="Arial"/>
          <w:lang w:val="en-GB"/>
        </w:rPr>
        <w:t>Be clearly labelled</w:t>
      </w:r>
    </w:p>
    <w:p w14:paraId="718E70B8"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ind w:hanging="731"/>
        <w:rPr>
          <w:rFonts w:ascii="Arial" w:eastAsia="Batang" w:hAnsi="Arial" w:cs="Arial"/>
          <w:lang w:val="en-GB"/>
        </w:rPr>
      </w:pPr>
      <w:r w:rsidRPr="002950AC">
        <w:rPr>
          <w:rFonts w:ascii="Arial" w:eastAsia="PMingLiU" w:hAnsi="Arial" w:cs="Arial"/>
          <w:lang w:val="en-GB"/>
        </w:rPr>
        <w:t>Conspicuously numbered</w:t>
      </w:r>
    </w:p>
    <w:p w14:paraId="008733FD"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ind w:hanging="731"/>
        <w:rPr>
          <w:rFonts w:ascii="Arial" w:eastAsia="PMingLiU" w:hAnsi="Arial" w:cs="Arial"/>
          <w:lang w:val="en-GB"/>
        </w:rPr>
      </w:pPr>
      <w:r w:rsidRPr="002950AC">
        <w:rPr>
          <w:rFonts w:ascii="Arial" w:eastAsia="PMingLiU" w:hAnsi="Arial" w:cs="Arial"/>
          <w:lang w:val="en-GB"/>
        </w:rPr>
        <w:t>Entered in a register</w:t>
      </w:r>
    </w:p>
    <w:p w14:paraId="5DE22F2D" w14:textId="77777777" w:rsidR="00493669" w:rsidRPr="002950AC" w:rsidRDefault="00493669" w:rsidP="002950AC">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ind w:hanging="731"/>
        <w:rPr>
          <w:rFonts w:ascii="Arial" w:eastAsia="PMingLiU" w:hAnsi="Arial" w:cs="Arial"/>
          <w:lang w:val="en-GB"/>
        </w:rPr>
      </w:pPr>
      <w:r w:rsidRPr="002950AC">
        <w:rPr>
          <w:rFonts w:ascii="Arial" w:eastAsia="PMingLiU" w:hAnsi="Arial" w:cs="Arial"/>
          <w:lang w:val="en-GB"/>
        </w:rPr>
        <w:t>Inspected monthly by a competent person</w:t>
      </w:r>
    </w:p>
    <w:p w14:paraId="4938A904" w14:textId="77777777" w:rsidR="00493669" w:rsidRPr="002950AC" w:rsidRDefault="00493669" w:rsidP="002950AC">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rPr>
          <w:rFonts w:ascii="Arial" w:eastAsia="Batang" w:hAnsi="Arial" w:cs="Arial"/>
          <w:lang w:val="en-GB"/>
        </w:rPr>
      </w:pPr>
      <w:r w:rsidRPr="002950AC">
        <w:rPr>
          <w:rFonts w:ascii="Arial" w:eastAsia="PMingLiU" w:hAnsi="Arial" w:cs="Arial"/>
          <w:lang w:val="en-GB"/>
        </w:rPr>
        <w:t>Tested and serviced at recommended intervals by an accredited supplier</w:t>
      </w:r>
    </w:p>
    <w:p w14:paraId="1DB8D154" w14:textId="77777777" w:rsidR="000B5BF9" w:rsidRPr="002950AC" w:rsidRDefault="00493669" w:rsidP="002950AC">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360" w:lineRule="auto"/>
        <w:rPr>
          <w:rFonts w:ascii="Arial" w:eastAsia="Batang" w:hAnsi="Arial" w:cs="Arial"/>
          <w:lang w:val="en-GB"/>
        </w:rPr>
      </w:pPr>
      <w:r w:rsidRPr="002950AC">
        <w:rPr>
          <w:rFonts w:ascii="Arial" w:eastAsia="PMingLiU" w:hAnsi="Arial" w:cs="Arial"/>
          <w:lang w:val="en-GB"/>
        </w:rPr>
        <w:t>Results entered in the register and signed by competent person.</w:t>
      </w:r>
    </w:p>
    <w:p w14:paraId="564332F2" w14:textId="77777777" w:rsidR="009F79C2" w:rsidRPr="002950AC" w:rsidRDefault="009F79C2" w:rsidP="002950AC">
      <w:pPr>
        <w:spacing w:line="360" w:lineRule="auto"/>
        <w:jc w:val="both"/>
        <w:rPr>
          <w:rFonts w:ascii="Arial" w:hAnsi="Arial" w:cs="Arial"/>
          <w:lang w:val="en-GB"/>
        </w:rPr>
      </w:pPr>
    </w:p>
    <w:p w14:paraId="6B0646ED" w14:textId="77777777" w:rsidR="009F79C2" w:rsidRPr="002950AC" w:rsidRDefault="009A427C" w:rsidP="002950AC">
      <w:pPr>
        <w:pStyle w:val="Heading3"/>
        <w:spacing w:line="360" w:lineRule="auto"/>
        <w:rPr>
          <w:rFonts w:ascii="Arial" w:hAnsi="Arial" w:cs="Arial"/>
          <w:color w:val="auto"/>
          <w:lang w:val="en-GB"/>
        </w:rPr>
      </w:pPr>
      <w:bookmarkStart w:id="79" w:name="_Toc368379592"/>
      <w:bookmarkStart w:id="80" w:name="_Toc377559655"/>
      <w:bookmarkStart w:id="81" w:name="_Toc383001955"/>
      <w:bookmarkStart w:id="82" w:name="_Toc438202511"/>
      <w:bookmarkStart w:id="83" w:name="_Toc16069034"/>
      <w:r w:rsidRPr="002950AC">
        <w:rPr>
          <w:rFonts w:ascii="Arial" w:eastAsia="Times New Roman" w:hAnsi="Arial" w:cs="Arial"/>
          <w:color w:val="auto"/>
          <w:lang w:val="en-GB"/>
        </w:rPr>
        <w:t xml:space="preserve">3.10.3 </w:t>
      </w:r>
      <w:r w:rsidR="009F79C2" w:rsidRPr="002950AC">
        <w:rPr>
          <w:rFonts w:ascii="Arial" w:eastAsia="Times New Roman" w:hAnsi="Arial" w:cs="Arial"/>
          <w:color w:val="auto"/>
          <w:lang w:val="en-GB"/>
        </w:rPr>
        <w:t>First Aid and E</w:t>
      </w:r>
      <w:bookmarkEnd w:id="79"/>
      <w:bookmarkEnd w:id="80"/>
      <w:bookmarkEnd w:id="81"/>
      <w:bookmarkEnd w:id="82"/>
      <w:r w:rsidR="009F79C2" w:rsidRPr="002950AC">
        <w:rPr>
          <w:rFonts w:ascii="Arial" w:eastAsia="Times New Roman" w:hAnsi="Arial" w:cs="Arial"/>
          <w:color w:val="auto"/>
          <w:lang w:val="en-GB"/>
        </w:rPr>
        <w:t>quipment</w:t>
      </w:r>
      <w:bookmarkEnd w:id="83"/>
    </w:p>
    <w:p w14:paraId="6ADBEA35"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The requirements of the OHS Act GSR 3 must be observed.</w:t>
      </w:r>
    </w:p>
    <w:p w14:paraId="11B4D3B1"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lastRenderedPageBreak/>
        <w:t xml:space="preserve">First aid appointments must be made to meet the requirements, this includes construction sites. Appointees must be trained to level 2. It is good practice for all employees to be trained to at least level 1. </w:t>
      </w:r>
    </w:p>
    <w:p w14:paraId="6129D815"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When appointing employees for work sites, cognisance must be taken into account the type of work performed, the distance teams are working apart and the terrain to be covered if an emergency should arise.</w:t>
      </w:r>
    </w:p>
    <w:p w14:paraId="1D5392F8"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eastAsia="en-ZA"/>
        </w:rPr>
      </w:pPr>
      <w:r w:rsidRPr="002950AC">
        <w:rPr>
          <w:rFonts w:ascii="Arial" w:eastAsia="PMingLiU" w:hAnsi="Arial" w:cs="Arial"/>
          <w:lang w:val="en-GB"/>
        </w:rPr>
        <w:t xml:space="preserve">A list of emergency numbers must be displayed on the notice boards and made accessible for all employees. </w:t>
      </w:r>
    </w:p>
    <w:p w14:paraId="2A39F8CE" w14:textId="77777777" w:rsidR="009F79C2" w:rsidRPr="002950AC" w:rsidRDefault="00306E75"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 The</w:t>
      </w:r>
      <w:r w:rsidR="009F79C2" w:rsidRPr="002950AC">
        <w:rPr>
          <w:rFonts w:ascii="Arial" w:eastAsia="PMingLiU" w:hAnsi="Arial" w:cs="Arial"/>
          <w:lang w:val="en-GB"/>
        </w:rPr>
        <w:t xml:space="preserve"> Contractor must ensure that his /her employees and appointed contractor employees are familiar with the emergency numbers. </w:t>
      </w:r>
    </w:p>
    <w:p w14:paraId="0D0ABFF8"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eastAsia="en-ZA"/>
        </w:rPr>
        <w:t xml:space="preserve">Contractors shall have one first aid box for the first 5 persons or team of workers on site or part thereof, taking into </w:t>
      </w:r>
      <w:r w:rsidRPr="002950AC">
        <w:rPr>
          <w:rFonts w:ascii="Arial" w:eastAsia="PMingLiU" w:hAnsi="Arial" w:cs="Arial"/>
          <w:lang w:val="en-GB"/>
        </w:rPr>
        <w:t xml:space="preserve">account the type of work performed and the distance between teams. </w:t>
      </w:r>
    </w:p>
    <w:p w14:paraId="70734B5B"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 xml:space="preserve">More first aid boxes shall be provided in accordance with the risk assessment. </w:t>
      </w:r>
      <w:r w:rsidRPr="002950AC">
        <w:rPr>
          <w:rFonts w:ascii="Arial" w:eastAsia="PMingLiU" w:hAnsi="Arial" w:cs="Arial"/>
          <w:lang w:val="en-GB"/>
        </w:rPr>
        <w:t>Boxes must be available and accessible for the immediate treatment of injured persons at the workplace.</w:t>
      </w:r>
    </w:p>
    <w:p w14:paraId="121EE017" w14:textId="77777777" w:rsidR="009F79C2" w:rsidRPr="002950AC" w:rsidRDefault="009F79C2"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14:paraId="458799E9" w14:textId="77777777" w:rsidR="009F79C2" w:rsidRPr="002950AC" w:rsidRDefault="00306E75" w:rsidP="002950AC">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eastAsia="en-ZA"/>
        </w:rPr>
        <w:t>The</w:t>
      </w:r>
      <w:r w:rsidR="009F79C2" w:rsidRPr="002950AC">
        <w:rPr>
          <w:rFonts w:ascii="Arial" w:eastAsia="PMingLiU" w:hAnsi="Arial" w:cs="Arial"/>
          <w:lang w:eastAsia="en-ZA"/>
        </w:rPr>
        <w:t xml:space="preserve"> Contractor and appointed contractor shall ensure that alternative arrangements be made for incidents occurring after working hours.</w:t>
      </w:r>
    </w:p>
    <w:p w14:paraId="7E286B63" w14:textId="77777777" w:rsidR="009F79C2" w:rsidRPr="002950AC" w:rsidRDefault="009F79C2"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p>
    <w:p w14:paraId="6FACBCCF" w14:textId="77777777" w:rsidR="009F79C2" w:rsidRPr="002950AC" w:rsidRDefault="009A427C" w:rsidP="002950AC">
      <w:pPr>
        <w:pStyle w:val="Heading3"/>
        <w:spacing w:line="360" w:lineRule="auto"/>
        <w:rPr>
          <w:rFonts w:ascii="Arial" w:hAnsi="Arial" w:cs="Arial"/>
          <w:color w:val="auto"/>
        </w:rPr>
      </w:pPr>
      <w:bookmarkStart w:id="84" w:name="_Toc16069035"/>
      <w:proofErr w:type="gramStart"/>
      <w:r w:rsidRPr="002950AC">
        <w:rPr>
          <w:rStyle w:val="Heading3Char"/>
          <w:rFonts w:ascii="Arial" w:hAnsi="Arial" w:cs="Arial"/>
          <w:b/>
          <w:bCs/>
          <w:color w:val="auto"/>
        </w:rPr>
        <w:t xml:space="preserve">3.10.4 </w:t>
      </w:r>
      <w:r w:rsidR="009F79C2" w:rsidRPr="002950AC">
        <w:rPr>
          <w:rStyle w:val="Heading3Char"/>
          <w:rFonts w:ascii="Arial" w:hAnsi="Arial" w:cs="Arial"/>
          <w:b/>
          <w:bCs/>
          <w:color w:val="auto"/>
        </w:rPr>
        <w:t xml:space="preserve"> Boxes</w:t>
      </w:r>
      <w:proofErr w:type="gramEnd"/>
      <w:r w:rsidR="009F79C2" w:rsidRPr="002950AC">
        <w:rPr>
          <w:rStyle w:val="Heading3Char"/>
          <w:rFonts w:ascii="Arial" w:hAnsi="Arial" w:cs="Arial"/>
          <w:b/>
          <w:bCs/>
          <w:color w:val="auto"/>
        </w:rPr>
        <w:t xml:space="preserve"> and equipment</w:t>
      </w:r>
      <w:bookmarkEnd w:id="84"/>
    </w:p>
    <w:p w14:paraId="50D4372D" w14:textId="77777777" w:rsidR="009F79C2" w:rsidRPr="002950AC" w:rsidRDefault="009F79C2"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rPr>
          <w:rFonts w:ascii="Arial" w:eastAsia="PMingLiU" w:hAnsi="Arial" w:cs="Arial"/>
          <w:lang w:val="en-GB" w:eastAsia="en-ZA"/>
        </w:rPr>
      </w:pPr>
      <w:r w:rsidRPr="002950AC">
        <w:rPr>
          <w:rFonts w:ascii="Arial" w:eastAsia="PMingLiU" w:hAnsi="Arial" w:cs="Arial"/>
          <w:lang w:val="en-GB" w:eastAsia="en-ZA"/>
        </w:rPr>
        <w:t xml:space="preserve">The following is a list of minimum contents of a first aid box: </w:t>
      </w:r>
    </w:p>
    <w:p w14:paraId="78559B6D"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lastRenderedPageBreak/>
        <w:t>Item 1: Wound cleaner/antiseptic (100ml).</w:t>
      </w:r>
    </w:p>
    <w:p w14:paraId="07389BE3"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2: Swabs for cleaning wounds.</w:t>
      </w:r>
    </w:p>
    <w:p w14:paraId="21C10D89"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3: Cotton wool for padding (100 g).</w:t>
      </w:r>
    </w:p>
    <w:p w14:paraId="063111D9"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4: Sterile gauze (minimum quantity 10).</w:t>
      </w:r>
    </w:p>
    <w:p w14:paraId="2386537A"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5: 1 Pair of forceps (for splinters).</w:t>
      </w:r>
    </w:p>
    <w:p w14:paraId="733D3826"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6: 1 Pair of scissors (minimum size 100 mm).</w:t>
      </w:r>
    </w:p>
    <w:p w14:paraId="0E9FF8ED"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7: 1 Set of safety pins.</w:t>
      </w:r>
    </w:p>
    <w:p w14:paraId="2A1D5DF6"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8: 4 Triangular bandages.</w:t>
      </w:r>
    </w:p>
    <w:p w14:paraId="43AA733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9: 4 Roller bandages (75 mm X 5 m).</w:t>
      </w:r>
    </w:p>
    <w:p w14:paraId="7D13F94C"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10: 4 Roller bandages (100 mm X 5 m).</w:t>
      </w:r>
    </w:p>
    <w:p w14:paraId="024FC868"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11: 1 Roll of elastic adhesive (25 mm X 3 m).</w:t>
      </w:r>
    </w:p>
    <w:p w14:paraId="49C7F18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12: 1 Non-allergenic adhesive strip (25 mm X 3 m).</w:t>
      </w:r>
    </w:p>
    <w:p w14:paraId="168AC223"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13: 1 Packet of adhesive dressing strips (minimum quantity, 10 assorted sizes).</w:t>
      </w:r>
    </w:p>
    <w:p w14:paraId="64467242"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14: 4 First aid dressings (75 mm X 100 mm).</w:t>
      </w:r>
    </w:p>
    <w:p w14:paraId="7D9A3AF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15: 4 First aid dressings (150 mm x 200 mm).</w:t>
      </w:r>
    </w:p>
    <w:p w14:paraId="20D62D7E"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16: 2 Straight splints.</w:t>
      </w:r>
    </w:p>
    <w:p w14:paraId="539C0121"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17: 2 Pairs large and 2 pairs medium disposable latex gloves.</w:t>
      </w:r>
    </w:p>
    <w:p w14:paraId="22E43E55" w14:textId="77777777" w:rsidR="009F79C2" w:rsidRPr="002950AC" w:rsidRDefault="009F79C2"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Item 18: 2 CPR mouth pieces or similar devices.</w:t>
      </w:r>
    </w:p>
    <w:p w14:paraId="29381993" w14:textId="77777777" w:rsidR="009F79C2" w:rsidRPr="002950AC" w:rsidRDefault="009F79C2" w:rsidP="002950AC">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PMingLiU" w:hAnsi="Arial" w:cs="Arial"/>
          <w:lang w:val="en-GB" w:eastAsia="en-ZA"/>
        </w:rPr>
      </w:pPr>
      <w:r w:rsidRPr="002950AC">
        <w:rPr>
          <w:rFonts w:ascii="Arial" w:eastAsia="Times New Roman" w:hAnsi="Arial" w:cs="Arial"/>
          <w:szCs w:val="20"/>
          <w:lang w:val="en-GB"/>
        </w:rPr>
        <w:t>A content check list must be available with all boxes and boxes shall be checked on a regular basis, kept clean and dust free.</w:t>
      </w:r>
    </w:p>
    <w:p w14:paraId="6839D5F2" w14:textId="77777777" w:rsidR="009F79C2" w:rsidRPr="002950AC" w:rsidRDefault="009A427C" w:rsidP="002950AC">
      <w:pPr>
        <w:pStyle w:val="Heading1"/>
        <w:spacing w:line="360" w:lineRule="auto"/>
        <w:rPr>
          <w:rFonts w:ascii="Arial" w:hAnsi="Arial" w:cs="Arial"/>
          <w:color w:val="auto"/>
          <w:lang w:val="en-GB"/>
        </w:rPr>
      </w:pPr>
      <w:bookmarkStart w:id="85" w:name="_Toc368379593"/>
      <w:bookmarkStart w:id="86" w:name="_Toc377559656"/>
      <w:bookmarkStart w:id="87" w:name="_Toc383001956"/>
      <w:bookmarkStart w:id="88" w:name="_Toc438202512"/>
      <w:bookmarkStart w:id="89" w:name="_Toc16069036"/>
      <w:r w:rsidRPr="002950AC">
        <w:rPr>
          <w:rFonts w:ascii="Arial" w:eastAsia="Times New Roman" w:hAnsi="Arial" w:cs="Arial"/>
          <w:color w:val="auto"/>
          <w:lang w:val="en-GB"/>
        </w:rPr>
        <w:lastRenderedPageBreak/>
        <w:t xml:space="preserve">3.11 </w:t>
      </w:r>
      <w:r w:rsidR="00367982" w:rsidRPr="002950AC">
        <w:rPr>
          <w:rFonts w:ascii="Arial" w:eastAsia="Times New Roman" w:hAnsi="Arial" w:cs="Arial"/>
          <w:color w:val="auto"/>
          <w:lang w:val="en-GB"/>
        </w:rPr>
        <w:t>SHE Communication S</w:t>
      </w:r>
      <w:bookmarkEnd w:id="85"/>
      <w:bookmarkEnd w:id="86"/>
      <w:bookmarkEnd w:id="87"/>
      <w:bookmarkEnd w:id="88"/>
      <w:r w:rsidR="00367982" w:rsidRPr="002950AC">
        <w:rPr>
          <w:rFonts w:ascii="Arial" w:eastAsia="Times New Roman" w:hAnsi="Arial" w:cs="Arial"/>
          <w:color w:val="auto"/>
          <w:lang w:val="en-GB"/>
        </w:rPr>
        <w:t>ystems</w:t>
      </w:r>
      <w:bookmarkEnd w:id="89"/>
    </w:p>
    <w:p w14:paraId="0DD191F0" w14:textId="77777777" w:rsidR="009F79C2" w:rsidRPr="002950AC" w:rsidRDefault="00306E75" w:rsidP="002950AC">
      <w:pPr>
        <w:spacing w:line="360" w:lineRule="auto"/>
        <w:jc w:val="both"/>
        <w:rPr>
          <w:rFonts w:ascii="Arial" w:hAnsi="Arial" w:cs="Arial"/>
          <w:lang w:val="en-GB"/>
        </w:rPr>
      </w:pPr>
      <w:r w:rsidRPr="002950AC">
        <w:rPr>
          <w:rFonts w:ascii="Arial" w:hAnsi="Arial" w:cs="Arial"/>
          <w:lang w:val="en-GB"/>
        </w:rPr>
        <w:t>The Contractor</w:t>
      </w:r>
      <w:r w:rsidR="00356C53" w:rsidRPr="002950AC">
        <w:rPr>
          <w:rFonts w:ascii="Arial" w:hAnsi="Arial" w:cs="Arial"/>
          <w:lang w:val="en-GB"/>
        </w:rPr>
        <w:t xml:space="preserve"> must develop a communication strategy outlining how they intend to communicate SHE issues to their staff, the mediums they will employ and how they will measure the effectiveness of their SHE communication. Below is a brief on how communication should take place. Where </w:t>
      </w:r>
      <w:proofErr w:type="gramStart"/>
      <w:r w:rsidRPr="002950AC">
        <w:rPr>
          <w:rFonts w:ascii="Arial" w:hAnsi="Arial" w:cs="Arial"/>
          <w:lang w:val="en-GB"/>
        </w:rPr>
        <w:t xml:space="preserve">site </w:t>
      </w:r>
      <w:r w:rsidR="00356C53" w:rsidRPr="002950AC">
        <w:rPr>
          <w:rFonts w:ascii="Arial" w:hAnsi="Arial" w:cs="Arial"/>
          <w:lang w:val="en-GB"/>
        </w:rPr>
        <w:t xml:space="preserve"> meetings</w:t>
      </w:r>
      <w:proofErr w:type="gramEnd"/>
      <w:r w:rsidR="00356C53" w:rsidRPr="002950AC">
        <w:rPr>
          <w:rFonts w:ascii="Arial" w:hAnsi="Arial" w:cs="Arial"/>
          <w:lang w:val="en-GB"/>
        </w:rPr>
        <w:t xml:space="preserve"> are conducted on site, SHE shall be included as a standing agenda point and minutes of these meetings shall be available on site at all times. Minutes of meeting must be compiled and filed in the relevant SHE files. All employees shall have access to these minutes. Attendance register shall be kept for all the health and safety meetings.</w:t>
      </w:r>
    </w:p>
    <w:p w14:paraId="3BD862AE" w14:textId="77777777" w:rsidR="009F79C2" w:rsidRPr="002950AC" w:rsidRDefault="009A427C" w:rsidP="002950AC">
      <w:pPr>
        <w:pStyle w:val="Heading2"/>
        <w:spacing w:line="360" w:lineRule="auto"/>
        <w:rPr>
          <w:rFonts w:ascii="Arial" w:hAnsi="Arial" w:cs="Arial"/>
          <w:color w:val="auto"/>
        </w:rPr>
      </w:pPr>
      <w:bookmarkStart w:id="90" w:name="_Toc16069037"/>
      <w:r w:rsidRPr="002950AC">
        <w:rPr>
          <w:rStyle w:val="Heading3Char"/>
          <w:rFonts w:ascii="Arial" w:hAnsi="Arial" w:cs="Arial"/>
          <w:b/>
          <w:bCs/>
          <w:color w:val="auto"/>
        </w:rPr>
        <w:t>3.11</w:t>
      </w:r>
      <w:r w:rsidR="00356C53" w:rsidRPr="002950AC">
        <w:rPr>
          <w:rStyle w:val="Heading3Char"/>
          <w:rFonts w:ascii="Arial" w:hAnsi="Arial" w:cs="Arial"/>
          <w:b/>
          <w:bCs/>
          <w:color w:val="auto"/>
        </w:rPr>
        <w:t>.1 Statutory Health and Safety Committees</w:t>
      </w:r>
      <w:bookmarkEnd w:id="90"/>
    </w:p>
    <w:p w14:paraId="774E736A" w14:textId="77777777" w:rsidR="00356C53" w:rsidRPr="002950AC" w:rsidRDefault="00306E75"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 xml:space="preserve">The </w:t>
      </w:r>
      <w:r w:rsidR="00356C53" w:rsidRPr="002950AC">
        <w:rPr>
          <w:rFonts w:ascii="Arial" w:eastAsia="PMingLiU" w:hAnsi="Arial" w:cs="Arial"/>
          <w:lang w:eastAsia="zh-TW"/>
        </w:rPr>
        <w:t>contractor shall establish statutory health and safety committee in terms of Section 19 of the OHS Act, Act. Similarly, appointed contractors shall establish their own statutory health and safety committee.</w:t>
      </w:r>
    </w:p>
    <w:p w14:paraId="17AEB148"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bCs/>
          <w:iCs/>
          <w:lang w:val="en-GB"/>
        </w:rPr>
      </w:pPr>
      <w:r w:rsidRPr="002950AC">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w:t>
      </w:r>
    </w:p>
    <w:p w14:paraId="23D3CFBB"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bCs/>
          <w:iCs/>
          <w:lang w:val="en-GB"/>
        </w:rPr>
      </w:pPr>
      <w:r w:rsidRPr="002950AC">
        <w:rPr>
          <w:rFonts w:ascii="Arial" w:eastAsia="PMingLiU" w:hAnsi="Arial" w:cs="Arial"/>
          <w:bCs/>
          <w:iCs/>
          <w:lang w:val="en-GB"/>
        </w:rPr>
        <w:t>SHE representatives for a workplace shall be members of the relevant workplace safety committees (Refer to Section 19 (2) (a) of the OHS Act).</w:t>
      </w:r>
    </w:p>
    <w:p w14:paraId="0FD4F1BC"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14:paraId="774A60A2"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lastRenderedPageBreak/>
        <w:t>A statutory health and safety committee meeting shall be held at least 3 monthly (where medium to high risk work is involved, more frequent if required), and all appointed members of the committee shall attend the meeting.</w:t>
      </w:r>
    </w:p>
    <w:p w14:paraId="7B6A0E8D"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 xml:space="preserve">Statutory health and safety committees may make recommendations to the contractor and the project manager and the Inspector at </w:t>
      </w:r>
      <w:proofErr w:type="spellStart"/>
      <w:r w:rsidRPr="002950AC">
        <w:rPr>
          <w:rFonts w:ascii="Arial" w:eastAsia="PMingLiU" w:hAnsi="Arial" w:cs="Arial"/>
          <w:lang w:eastAsia="zh-TW"/>
        </w:rPr>
        <w:t>DoL.</w:t>
      </w:r>
      <w:proofErr w:type="spellEnd"/>
    </w:p>
    <w:p w14:paraId="2EBD200C"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All health and safety committees shall discuss all projects related OHS Act Section 24 and 25 incidents and other notified serious incidents.</w:t>
      </w:r>
    </w:p>
    <w:p w14:paraId="28834AB2"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Health and safety committees shall follow up on incident investigation recommendations and shall keep record of all recommendations made by the committee.</w:t>
      </w:r>
    </w:p>
    <w:p w14:paraId="4FD55C70"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Statutory health and safety committees may make recommendations for the revision of current standards, procedures and practices.</w:t>
      </w:r>
    </w:p>
    <w:p w14:paraId="4748235B" w14:textId="77777777" w:rsidR="00356C53"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zh-TW"/>
        </w:rPr>
      </w:pPr>
      <w:r w:rsidRPr="002950AC">
        <w:rPr>
          <w:rFonts w:ascii="Arial" w:eastAsia="PMingLiU" w:hAnsi="Arial" w:cs="Arial"/>
          <w:lang w:eastAsia="zh-TW"/>
        </w:rPr>
        <w:t>The contractor shall ensure that statutory and non-statutory health and safety committees carry out their duties.</w:t>
      </w:r>
    </w:p>
    <w:p w14:paraId="35813EC3" w14:textId="77777777" w:rsidR="000B5BF9" w:rsidRPr="002950AC" w:rsidRDefault="00356C53" w:rsidP="002950AC">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sz w:val="20"/>
          <w:szCs w:val="20"/>
          <w:lang w:eastAsia="zh-TW"/>
        </w:rPr>
      </w:pPr>
      <w:r w:rsidRPr="002950AC">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14:paraId="3A519D7A" w14:textId="77777777" w:rsidR="000B5BF9" w:rsidRPr="002950AC" w:rsidRDefault="009A427C" w:rsidP="002950AC">
      <w:pPr>
        <w:pStyle w:val="Heading2"/>
        <w:spacing w:line="360" w:lineRule="auto"/>
        <w:rPr>
          <w:rFonts w:ascii="Arial" w:hAnsi="Arial" w:cs="Arial"/>
          <w:color w:val="auto"/>
        </w:rPr>
      </w:pPr>
      <w:bookmarkStart w:id="91" w:name="_Toc16069038"/>
      <w:r w:rsidRPr="002950AC">
        <w:rPr>
          <w:rStyle w:val="Heading3Char"/>
          <w:rFonts w:ascii="Arial" w:hAnsi="Arial" w:cs="Arial"/>
          <w:b/>
          <w:bCs/>
          <w:color w:val="auto"/>
        </w:rPr>
        <w:t>3.11</w:t>
      </w:r>
      <w:r w:rsidR="00356C53" w:rsidRPr="002950AC">
        <w:rPr>
          <w:rStyle w:val="Heading3Char"/>
          <w:rFonts w:ascii="Arial" w:hAnsi="Arial" w:cs="Arial"/>
          <w:b/>
          <w:bCs/>
          <w:color w:val="auto"/>
        </w:rPr>
        <w:t>.2 Non-statutory health and safety committee</w:t>
      </w:r>
      <w:r w:rsidR="00D50E81" w:rsidRPr="002950AC">
        <w:rPr>
          <w:rStyle w:val="Heading3Char"/>
          <w:rFonts w:ascii="Arial" w:hAnsi="Arial" w:cs="Arial"/>
          <w:b/>
          <w:bCs/>
          <w:color w:val="auto"/>
        </w:rPr>
        <w:t>s</w:t>
      </w:r>
      <w:bookmarkEnd w:id="91"/>
    </w:p>
    <w:p w14:paraId="6813149B" w14:textId="77777777" w:rsidR="00356C53" w:rsidRPr="002950AC" w:rsidRDefault="00356C53" w:rsidP="002950AC">
      <w:pPr>
        <w:numPr>
          <w:ilvl w:val="0"/>
          <w:numId w:val="27"/>
        </w:numPr>
        <w:spacing w:line="360" w:lineRule="auto"/>
        <w:jc w:val="both"/>
        <w:rPr>
          <w:rFonts w:ascii="Arial" w:hAnsi="Arial" w:cs="Arial"/>
        </w:rPr>
      </w:pPr>
      <w:r w:rsidRPr="002950AC">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14:paraId="3F0A5C7E" w14:textId="77777777" w:rsidR="003D6219" w:rsidRPr="002950AC" w:rsidRDefault="00356C53" w:rsidP="002950AC">
      <w:pPr>
        <w:numPr>
          <w:ilvl w:val="0"/>
          <w:numId w:val="27"/>
        </w:numPr>
        <w:spacing w:line="360" w:lineRule="auto"/>
        <w:jc w:val="both"/>
        <w:rPr>
          <w:rFonts w:ascii="Arial" w:hAnsi="Arial" w:cs="Arial"/>
        </w:rPr>
      </w:pPr>
      <w:r w:rsidRPr="002950AC">
        <w:rPr>
          <w:rFonts w:ascii="Arial" w:hAnsi="Arial" w:cs="Arial"/>
        </w:rPr>
        <w:t>The duties and responsibilities of the non- statutory health and safety committees will be the same as the statutory safety committee</w:t>
      </w:r>
    </w:p>
    <w:p w14:paraId="0B8B33FB" w14:textId="77777777" w:rsidR="007555A3" w:rsidRPr="00E95206" w:rsidRDefault="009A427C" w:rsidP="002950AC">
      <w:pPr>
        <w:pStyle w:val="Heading4"/>
        <w:spacing w:line="360" w:lineRule="auto"/>
        <w:rPr>
          <w:rFonts w:ascii="Arial" w:hAnsi="Arial" w:cs="Arial"/>
          <w:i w:val="0"/>
          <w:color w:val="auto"/>
        </w:rPr>
      </w:pPr>
      <w:bookmarkStart w:id="92" w:name="_Toc16069039"/>
      <w:r w:rsidRPr="00E95206">
        <w:rPr>
          <w:rStyle w:val="Heading3Char"/>
          <w:rFonts w:ascii="Arial" w:hAnsi="Arial" w:cs="Arial"/>
          <w:b/>
          <w:bCs/>
          <w:i w:val="0"/>
          <w:color w:val="auto"/>
        </w:rPr>
        <w:lastRenderedPageBreak/>
        <w:t xml:space="preserve">3.11.2.1 </w:t>
      </w:r>
      <w:r w:rsidR="00E7345C" w:rsidRPr="00E95206">
        <w:rPr>
          <w:rStyle w:val="Heading3Char"/>
          <w:rFonts w:ascii="Arial" w:hAnsi="Arial" w:cs="Arial"/>
          <w:b/>
          <w:bCs/>
          <w:i w:val="0"/>
          <w:color w:val="auto"/>
        </w:rPr>
        <w:t xml:space="preserve">Recommended </w:t>
      </w:r>
      <w:r w:rsidR="007555A3" w:rsidRPr="00E95206">
        <w:rPr>
          <w:rStyle w:val="Heading3Char"/>
          <w:rFonts w:ascii="Arial" w:hAnsi="Arial" w:cs="Arial"/>
          <w:b/>
          <w:bCs/>
          <w:i w:val="0"/>
          <w:color w:val="auto"/>
        </w:rPr>
        <w:t>Agenda</w:t>
      </w:r>
      <w:bookmarkEnd w:id="92"/>
      <w:r w:rsidR="007555A3" w:rsidRPr="00E95206">
        <w:rPr>
          <w:rFonts w:ascii="Arial" w:hAnsi="Arial" w:cs="Arial"/>
          <w:i w:val="0"/>
          <w:color w:val="auto"/>
        </w:rPr>
        <w:t xml:space="preserve"> </w:t>
      </w:r>
    </w:p>
    <w:p w14:paraId="7655CE5E" w14:textId="77777777" w:rsidR="007555A3" w:rsidRPr="002950AC" w:rsidRDefault="007555A3" w:rsidP="002950AC">
      <w:pPr>
        <w:numPr>
          <w:ilvl w:val="0"/>
          <w:numId w:val="28"/>
        </w:numPr>
        <w:spacing w:line="360" w:lineRule="auto"/>
        <w:jc w:val="both"/>
        <w:rPr>
          <w:rFonts w:ascii="Arial" w:hAnsi="Arial" w:cs="Arial"/>
        </w:rPr>
      </w:pPr>
      <w:r w:rsidRPr="002950AC">
        <w:rPr>
          <w:rFonts w:ascii="Arial" w:hAnsi="Arial" w:cs="Arial"/>
        </w:rPr>
        <w:t>The following serves as the guideline for the SHE Committee meeting agenda.</w:t>
      </w:r>
    </w:p>
    <w:p w14:paraId="54DAD01A"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List of agenda items:</w:t>
      </w:r>
      <w:r w:rsidR="009A427C" w:rsidRPr="002950AC">
        <w:rPr>
          <w:rFonts w:ascii="Arial" w:eastAsia="Times New Roman" w:hAnsi="Arial" w:cs="Arial"/>
          <w:szCs w:val="20"/>
          <w:lang w:val="en-GB"/>
        </w:rPr>
        <w:t xml:space="preserve"> </w:t>
      </w:r>
    </w:p>
    <w:p w14:paraId="696E5B45"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Matters arising from previous minutes</w:t>
      </w:r>
    </w:p>
    <w:p w14:paraId="49B06080"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Matters arising from Contractor’s SHE meetings.</w:t>
      </w:r>
    </w:p>
    <w:p w14:paraId="0E72E0B3" w14:textId="77777777" w:rsidR="007555A3" w:rsidRPr="002950AC" w:rsidRDefault="00E7345C"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 xml:space="preserve">Inspection </w:t>
      </w:r>
      <w:r w:rsidR="007555A3" w:rsidRPr="002950AC">
        <w:rPr>
          <w:rFonts w:ascii="Arial" w:eastAsia="Times New Roman" w:hAnsi="Arial" w:cs="Arial"/>
          <w:szCs w:val="20"/>
          <w:lang w:val="en-GB"/>
        </w:rPr>
        <w:t>results and feedback</w:t>
      </w:r>
    </w:p>
    <w:p w14:paraId="6822F077"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Review Health and Safety Representative Inspection Reports</w:t>
      </w:r>
    </w:p>
    <w:p w14:paraId="1F700356"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t>Review</w:t>
      </w:r>
    </w:p>
    <w:p w14:paraId="273CC89E"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Incident investigation reports</w:t>
      </w:r>
    </w:p>
    <w:p w14:paraId="61E92F16"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Non-Conformances</w:t>
      </w:r>
    </w:p>
    <w:p w14:paraId="49C04917"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Announcements (near miss/injury/damage)</w:t>
      </w:r>
    </w:p>
    <w:p w14:paraId="70C0D8FC"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Follow up on recommendations made by the employer in incident investigation reports</w:t>
      </w:r>
    </w:p>
    <w:p w14:paraId="31512F63"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t>Accident Prevention – Safety Promotion</w:t>
      </w:r>
    </w:p>
    <w:p w14:paraId="1293BBEA"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Planned Job Observations</w:t>
      </w:r>
    </w:p>
    <w:p w14:paraId="489CB668"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SHE Training</w:t>
      </w:r>
    </w:p>
    <w:p w14:paraId="3F0E88AD" w14:textId="77777777" w:rsidR="007555A3" w:rsidRPr="002950AC" w:rsidRDefault="00E7345C" w:rsidP="002950AC">
      <w:pPr>
        <w:numPr>
          <w:ilvl w:val="1"/>
          <w:numId w:val="29"/>
        </w:numPr>
        <w:spacing w:line="360" w:lineRule="auto"/>
        <w:jc w:val="both"/>
        <w:rPr>
          <w:rFonts w:ascii="Arial" w:hAnsi="Arial" w:cs="Arial"/>
        </w:rPr>
      </w:pPr>
      <w:r w:rsidRPr="002950AC">
        <w:rPr>
          <w:rFonts w:ascii="Arial" w:hAnsi="Arial" w:cs="Arial"/>
        </w:rPr>
        <w:t>Emerging risks and Near</w:t>
      </w:r>
      <w:r w:rsidR="00D50E81" w:rsidRPr="002950AC">
        <w:rPr>
          <w:rFonts w:ascii="Arial" w:hAnsi="Arial" w:cs="Arial"/>
        </w:rPr>
        <w:t xml:space="preserve"> </w:t>
      </w:r>
      <w:r w:rsidRPr="002950AC">
        <w:rPr>
          <w:rFonts w:ascii="Arial" w:hAnsi="Arial" w:cs="Arial"/>
        </w:rPr>
        <w:t>miss</w:t>
      </w:r>
    </w:p>
    <w:p w14:paraId="2B9E26F8" w14:textId="77777777" w:rsidR="007555A3" w:rsidRPr="002950AC" w:rsidRDefault="007555A3" w:rsidP="002950AC">
      <w:pPr>
        <w:numPr>
          <w:ilvl w:val="1"/>
          <w:numId w:val="29"/>
        </w:numPr>
        <w:spacing w:line="360" w:lineRule="auto"/>
        <w:jc w:val="both"/>
        <w:rPr>
          <w:rFonts w:ascii="Arial" w:hAnsi="Arial" w:cs="Arial"/>
        </w:rPr>
      </w:pPr>
      <w:r w:rsidRPr="002950AC">
        <w:rPr>
          <w:rFonts w:ascii="Arial" w:hAnsi="Arial" w:cs="Arial"/>
        </w:rPr>
        <w:t xml:space="preserve"> Incident Announcements / Recall</w:t>
      </w:r>
    </w:p>
    <w:p w14:paraId="6D49D4ED" w14:textId="77777777" w:rsidR="007555A3" w:rsidRPr="002950AC" w:rsidRDefault="00D50E81"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Hotspots</w:t>
      </w:r>
    </w:p>
    <w:p w14:paraId="447A8A53"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lastRenderedPageBreak/>
        <w:t>Non-conformances</w:t>
      </w:r>
      <w:r w:rsidRPr="002950AC">
        <w:rPr>
          <w:rFonts w:ascii="Arial" w:hAnsi="Arial" w:cs="Arial"/>
        </w:rPr>
        <w:t>.</w:t>
      </w:r>
    </w:p>
    <w:p w14:paraId="2C19604E"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Housekeeping.</w:t>
      </w:r>
    </w:p>
    <w:p w14:paraId="6490551E"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Work permits.</w:t>
      </w:r>
    </w:p>
    <w:p w14:paraId="101E565D"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Work procedures.</w:t>
      </w:r>
    </w:p>
    <w:p w14:paraId="76E3E7ED" w14:textId="77777777" w:rsidR="007555A3" w:rsidRPr="002950AC" w:rsidRDefault="00D50E81"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Announcements from the client</w:t>
      </w:r>
    </w:p>
    <w:p w14:paraId="20456D81"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Rules, Instructions</w:t>
      </w:r>
    </w:p>
    <w:p w14:paraId="2286B1D3"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Emergency Preparedness</w:t>
      </w:r>
    </w:p>
    <w:p w14:paraId="2460BBD4"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eastAsia="Times New Roman" w:hAnsi="Arial" w:cs="Arial"/>
          <w:szCs w:val="20"/>
          <w:lang w:val="en-GB"/>
        </w:rPr>
      </w:pPr>
      <w:r w:rsidRPr="002950AC">
        <w:rPr>
          <w:rFonts w:ascii="Arial" w:eastAsia="Times New Roman" w:hAnsi="Arial" w:cs="Arial"/>
          <w:szCs w:val="20"/>
          <w:lang w:val="en-GB"/>
        </w:rPr>
        <w:t>Statistics report</w:t>
      </w:r>
    </w:p>
    <w:p w14:paraId="2E127521" w14:textId="77777777" w:rsidR="007555A3" w:rsidRPr="002950AC" w:rsidRDefault="007555A3" w:rsidP="002950AC">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ascii="Arial" w:hAnsi="Arial" w:cs="Arial"/>
        </w:rPr>
      </w:pPr>
      <w:r w:rsidRPr="002950AC">
        <w:rPr>
          <w:rFonts w:ascii="Arial" w:eastAsia="Times New Roman" w:hAnsi="Arial" w:cs="Arial"/>
          <w:szCs w:val="20"/>
          <w:lang w:val="en-GB"/>
        </w:rPr>
        <w:t>Closure</w:t>
      </w:r>
    </w:p>
    <w:p w14:paraId="152446E9" w14:textId="77777777" w:rsidR="007555A3" w:rsidRPr="002950AC" w:rsidRDefault="007555A3" w:rsidP="002950AC">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ind w:left="720"/>
        <w:jc w:val="both"/>
        <w:rPr>
          <w:rFonts w:ascii="Arial" w:hAnsi="Arial" w:cs="Arial"/>
        </w:rPr>
      </w:pPr>
    </w:p>
    <w:p w14:paraId="2BC11CE8" w14:textId="77777777" w:rsidR="007555A3" w:rsidRPr="00E95206" w:rsidRDefault="009A427C" w:rsidP="002950AC">
      <w:pPr>
        <w:pStyle w:val="Heading4"/>
        <w:spacing w:line="360" w:lineRule="auto"/>
        <w:rPr>
          <w:rFonts w:ascii="Arial" w:hAnsi="Arial" w:cs="Arial"/>
          <w:i w:val="0"/>
          <w:color w:val="auto"/>
        </w:rPr>
      </w:pPr>
      <w:bookmarkStart w:id="93" w:name="_Toc16069040"/>
      <w:r w:rsidRPr="00E95206">
        <w:rPr>
          <w:rStyle w:val="Heading3Char"/>
          <w:rFonts w:ascii="Arial" w:hAnsi="Arial" w:cs="Arial"/>
          <w:b/>
          <w:bCs/>
          <w:i w:val="0"/>
          <w:color w:val="auto"/>
        </w:rPr>
        <w:t>3.11.2.2 Minutes</w:t>
      </w:r>
      <w:r w:rsidR="007555A3" w:rsidRPr="00E95206">
        <w:rPr>
          <w:rStyle w:val="Heading3Char"/>
          <w:rFonts w:ascii="Arial" w:hAnsi="Arial" w:cs="Arial"/>
          <w:b/>
          <w:bCs/>
          <w:i w:val="0"/>
          <w:color w:val="auto"/>
        </w:rPr>
        <w:t xml:space="preserve"> and action items for all health and safety committee meetings</w:t>
      </w:r>
      <w:bookmarkEnd w:id="93"/>
    </w:p>
    <w:p w14:paraId="2A7EB5F7"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Minutes and record of action items shall be kept of all health and safety committee meetings.</w:t>
      </w:r>
    </w:p>
    <w:p w14:paraId="5A179BB9"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Action column with target dates and responsible person shall be clearly visible on the minutes and shall be completed during the meeting.</w:t>
      </w:r>
    </w:p>
    <w:p w14:paraId="56BDDDA0"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Statutory health and safety committee meeting minutes and record of action items shall be kept</w:t>
      </w:r>
      <w:r w:rsidR="00D50E81" w:rsidRPr="002950AC">
        <w:rPr>
          <w:rFonts w:ascii="Arial" w:hAnsi="Arial" w:cs="Arial"/>
        </w:rPr>
        <w:t xml:space="preserve"> for the duration of the contract</w:t>
      </w:r>
      <w:r w:rsidRPr="002950AC">
        <w:rPr>
          <w:rFonts w:ascii="Arial" w:hAnsi="Arial" w:cs="Arial"/>
        </w:rPr>
        <w:t xml:space="preserve"> or a minimum period of three years. </w:t>
      </w:r>
    </w:p>
    <w:p w14:paraId="4CEC1FA9"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 xml:space="preserve">Non–statutory health and safety committee meeting minutes shall be kept </w:t>
      </w:r>
      <w:r w:rsidR="00D50E81" w:rsidRPr="002950AC">
        <w:rPr>
          <w:rFonts w:ascii="Arial" w:hAnsi="Arial" w:cs="Arial"/>
        </w:rPr>
        <w:t xml:space="preserve">for the duration of the contract </w:t>
      </w:r>
      <w:r w:rsidRPr="002950AC">
        <w:rPr>
          <w:rFonts w:ascii="Arial" w:hAnsi="Arial" w:cs="Arial"/>
        </w:rPr>
        <w:t xml:space="preserve">or a minimum period of 12 months. </w:t>
      </w:r>
    </w:p>
    <w:p w14:paraId="19877CC0"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t>All other meeting minutes where SHE is on the agenda, shall be kept for a minimum period of 12 months.</w:t>
      </w:r>
    </w:p>
    <w:p w14:paraId="7DC989DE" w14:textId="77777777" w:rsidR="007555A3" w:rsidRPr="002950AC" w:rsidRDefault="007555A3" w:rsidP="002950AC">
      <w:pPr>
        <w:numPr>
          <w:ilvl w:val="0"/>
          <w:numId w:val="30"/>
        </w:numPr>
        <w:spacing w:line="360" w:lineRule="auto"/>
        <w:jc w:val="both"/>
        <w:rPr>
          <w:rFonts w:ascii="Arial" w:hAnsi="Arial" w:cs="Arial"/>
        </w:rPr>
      </w:pPr>
      <w:r w:rsidRPr="002950AC">
        <w:rPr>
          <w:rFonts w:ascii="Arial" w:hAnsi="Arial" w:cs="Arial"/>
        </w:rPr>
        <w:lastRenderedPageBreak/>
        <w:t xml:space="preserve">The original copy of the minutes and record of the action items must be signed by the chairperson. </w:t>
      </w:r>
    </w:p>
    <w:p w14:paraId="37BB0BBA" w14:textId="77777777" w:rsidR="007555A3" w:rsidRPr="002950AC" w:rsidRDefault="00D50E81" w:rsidP="002950AC">
      <w:pPr>
        <w:numPr>
          <w:ilvl w:val="0"/>
          <w:numId w:val="30"/>
        </w:numPr>
        <w:spacing w:line="360" w:lineRule="auto"/>
        <w:jc w:val="both"/>
        <w:rPr>
          <w:rFonts w:ascii="Arial" w:hAnsi="Arial" w:cs="Arial"/>
        </w:rPr>
      </w:pPr>
      <w:r w:rsidRPr="002950AC">
        <w:rPr>
          <w:rFonts w:ascii="Arial" w:hAnsi="Arial" w:cs="Arial"/>
        </w:rPr>
        <w:t xml:space="preserve">The relevant Security manager and </w:t>
      </w:r>
      <w:r w:rsidR="007555A3" w:rsidRPr="002950AC">
        <w:rPr>
          <w:rFonts w:ascii="Arial" w:hAnsi="Arial" w:cs="Arial"/>
        </w:rPr>
        <w:t>contractor shall endorse the relevant minutes with his/her recommendations and return the minutes to the relevant contractors chairperson within 14 calendar days of the meeting.</w:t>
      </w:r>
    </w:p>
    <w:p w14:paraId="1DBD9EA3" w14:textId="77777777" w:rsidR="007555A3" w:rsidRPr="002950AC" w:rsidRDefault="009A427C" w:rsidP="002950AC">
      <w:pPr>
        <w:pStyle w:val="Heading3"/>
        <w:spacing w:line="360" w:lineRule="auto"/>
        <w:rPr>
          <w:rStyle w:val="Heading3Char"/>
          <w:rFonts w:ascii="Arial" w:hAnsi="Arial" w:cs="Arial"/>
          <w:b/>
          <w:bCs/>
          <w:color w:val="auto"/>
        </w:rPr>
      </w:pPr>
      <w:bookmarkStart w:id="94" w:name="_Toc16069041"/>
      <w:r w:rsidRPr="002950AC">
        <w:rPr>
          <w:rStyle w:val="Heading3Char"/>
          <w:rFonts w:ascii="Arial" w:hAnsi="Arial" w:cs="Arial"/>
          <w:b/>
          <w:bCs/>
          <w:color w:val="auto"/>
        </w:rPr>
        <w:t>3.11.3</w:t>
      </w:r>
      <w:r w:rsidR="007555A3" w:rsidRPr="002950AC">
        <w:rPr>
          <w:rStyle w:val="Heading3Char"/>
          <w:rFonts w:ascii="Arial" w:hAnsi="Arial" w:cs="Arial"/>
          <w:b/>
          <w:bCs/>
          <w:color w:val="auto"/>
        </w:rPr>
        <w:t xml:space="preserve"> Tool box talks / Daily team talks / pre job meetings</w:t>
      </w:r>
      <w:r w:rsidR="00F103F1" w:rsidRPr="002950AC">
        <w:rPr>
          <w:rStyle w:val="Heading3Char"/>
          <w:rFonts w:ascii="Arial" w:hAnsi="Arial" w:cs="Arial"/>
          <w:b/>
          <w:bCs/>
          <w:color w:val="auto"/>
        </w:rPr>
        <w:t>/Parade</w:t>
      </w:r>
      <w:bookmarkEnd w:id="94"/>
    </w:p>
    <w:p w14:paraId="0E7B924F" w14:textId="77777777" w:rsidR="007555A3" w:rsidRPr="002950AC" w:rsidRDefault="007555A3" w:rsidP="002950AC">
      <w:pPr>
        <w:numPr>
          <w:ilvl w:val="0"/>
          <w:numId w:val="31"/>
        </w:numPr>
        <w:spacing w:line="360" w:lineRule="auto"/>
        <w:jc w:val="both"/>
        <w:rPr>
          <w:rFonts w:ascii="Arial" w:hAnsi="Arial" w:cs="Arial"/>
        </w:rPr>
      </w:pPr>
      <w:r w:rsidRPr="002950AC">
        <w:rPr>
          <w:rFonts w:ascii="Arial" w:hAnsi="Arial" w:cs="Arial"/>
          <w:lang w:val="en-GB"/>
        </w:rPr>
        <w:t xml:space="preserve">A meeting must be held prior </w:t>
      </w:r>
      <w:r w:rsidR="00F103F1" w:rsidRPr="002950AC">
        <w:rPr>
          <w:rFonts w:ascii="Arial" w:hAnsi="Arial" w:cs="Arial"/>
          <w:lang w:val="en-GB"/>
        </w:rPr>
        <w:t>to the commencement of the new shift</w:t>
      </w:r>
      <w:r w:rsidRPr="002950AC">
        <w:rPr>
          <w:rFonts w:ascii="Arial" w:hAnsi="Arial" w:cs="Arial"/>
          <w:lang w:val="en-GB"/>
        </w:rPr>
        <w:t xml:space="preserve">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2950AC">
        <w:rPr>
          <w:rFonts w:ascii="Arial" w:hAnsi="Arial" w:cs="Arial"/>
        </w:rPr>
        <w:t>understanding of the tasks, risks and control measures required.</w:t>
      </w:r>
    </w:p>
    <w:p w14:paraId="35A891EE" w14:textId="77777777" w:rsidR="007555A3" w:rsidRPr="002950AC" w:rsidRDefault="009A427C" w:rsidP="002950AC">
      <w:pPr>
        <w:pStyle w:val="Heading3"/>
        <w:spacing w:line="360" w:lineRule="auto"/>
        <w:rPr>
          <w:rFonts w:ascii="Arial" w:hAnsi="Arial" w:cs="Arial"/>
          <w:color w:val="auto"/>
        </w:rPr>
      </w:pPr>
      <w:bookmarkStart w:id="95" w:name="_Toc16069042"/>
      <w:r w:rsidRPr="002950AC">
        <w:rPr>
          <w:rStyle w:val="Heading3Char"/>
          <w:rFonts w:ascii="Arial" w:hAnsi="Arial" w:cs="Arial"/>
          <w:b/>
          <w:bCs/>
          <w:color w:val="auto"/>
        </w:rPr>
        <w:t>3.11.4</w:t>
      </w:r>
      <w:r w:rsidR="007555A3" w:rsidRPr="002950AC">
        <w:rPr>
          <w:rStyle w:val="Heading3Char"/>
          <w:rFonts w:ascii="Arial" w:hAnsi="Arial" w:cs="Arial"/>
          <w:b/>
          <w:bCs/>
          <w:color w:val="auto"/>
        </w:rPr>
        <w:t xml:space="preserve"> Induction training</w:t>
      </w:r>
      <w:bookmarkEnd w:id="95"/>
    </w:p>
    <w:p w14:paraId="1EF317E7" w14:textId="77777777" w:rsidR="007555A3" w:rsidRPr="002950AC" w:rsidRDefault="007555A3" w:rsidP="002950AC">
      <w:pPr>
        <w:numPr>
          <w:ilvl w:val="0"/>
          <w:numId w:val="33"/>
        </w:numPr>
        <w:spacing w:line="360" w:lineRule="auto"/>
        <w:jc w:val="both"/>
        <w:rPr>
          <w:rFonts w:ascii="Arial" w:hAnsi="Arial" w:cs="Arial"/>
          <w:lang w:val="en-GB"/>
        </w:rPr>
      </w:pPr>
      <w:r w:rsidRPr="002950AC">
        <w:rPr>
          <w:rFonts w:ascii="Arial" w:hAnsi="Arial" w:cs="Arial"/>
          <w:lang w:val="en-GB"/>
        </w:rPr>
        <w:t>The principal contractor shall ensur</w:t>
      </w:r>
      <w:r w:rsidR="00F103F1" w:rsidRPr="002950AC">
        <w:rPr>
          <w:rFonts w:ascii="Arial" w:hAnsi="Arial" w:cs="Arial"/>
          <w:lang w:val="en-GB"/>
        </w:rPr>
        <w:t xml:space="preserve">e that all his / her employees </w:t>
      </w:r>
      <w:r w:rsidRPr="002950AC">
        <w:rPr>
          <w:rFonts w:ascii="Arial" w:hAnsi="Arial" w:cs="Arial"/>
          <w:lang w:val="en-GB"/>
        </w:rPr>
        <w:t>have undergone the Eskom Safety</w:t>
      </w:r>
      <w:r w:rsidRPr="002950AC" w:rsidDel="00966048">
        <w:rPr>
          <w:rFonts w:ascii="Arial" w:hAnsi="Arial" w:cs="Arial"/>
          <w:lang w:val="en-GB"/>
        </w:rPr>
        <w:t xml:space="preserve"> </w:t>
      </w:r>
      <w:r w:rsidR="00F103F1" w:rsidRPr="002950AC">
        <w:rPr>
          <w:rFonts w:ascii="Arial" w:hAnsi="Arial" w:cs="Arial"/>
          <w:lang w:val="en-GB"/>
        </w:rPr>
        <w:t xml:space="preserve">Contractor Management </w:t>
      </w:r>
      <w:r w:rsidRPr="002950AC">
        <w:rPr>
          <w:rFonts w:ascii="Arial" w:hAnsi="Arial" w:cs="Arial"/>
          <w:lang w:val="en-GB"/>
        </w:rPr>
        <w:t>induction training prior to commencing work on site.</w:t>
      </w:r>
    </w:p>
    <w:p w14:paraId="6EE8B47C" w14:textId="77777777" w:rsidR="007555A3" w:rsidRPr="002950AC" w:rsidRDefault="007555A3" w:rsidP="002950AC">
      <w:pPr>
        <w:numPr>
          <w:ilvl w:val="0"/>
          <w:numId w:val="33"/>
        </w:numPr>
        <w:spacing w:line="360" w:lineRule="auto"/>
        <w:jc w:val="both"/>
        <w:rPr>
          <w:rFonts w:ascii="Arial" w:hAnsi="Arial" w:cs="Arial"/>
        </w:rPr>
      </w:pPr>
      <w:r w:rsidRPr="002950AC">
        <w:rPr>
          <w:rFonts w:ascii="Arial" w:hAnsi="Arial" w:cs="Arial"/>
        </w:rPr>
        <w:t>Attendance registers must be completed of any induction training given, which must indicate that they have received and understood the induction training.</w:t>
      </w:r>
    </w:p>
    <w:p w14:paraId="7060E265" w14:textId="77777777" w:rsidR="007555A3" w:rsidRPr="002950AC" w:rsidRDefault="007555A3" w:rsidP="002950AC">
      <w:pPr>
        <w:numPr>
          <w:ilvl w:val="0"/>
          <w:numId w:val="33"/>
        </w:numPr>
        <w:spacing w:line="360" w:lineRule="auto"/>
        <w:jc w:val="both"/>
        <w:rPr>
          <w:rFonts w:ascii="Arial" w:hAnsi="Arial" w:cs="Arial"/>
          <w:lang w:val="en-GB"/>
        </w:rPr>
      </w:pPr>
      <w:r w:rsidRPr="002950AC">
        <w:rPr>
          <w:rFonts w:ascii="Arial" w:hAnsi="Arial" w:cs="Arial"/>
          <w:lang w:val="en-GB"/>
        </w:rPr>
        <w:t>Prior to attending the induction training, all employees must undergo a pre-employment medical examination and found fit for duty. A copy of the certificate of fitness must be kept in the SHE file on site for the duration of the project.</w:t>
      </w:r>
    </w:p>
    <w:p w14:paraId="4FDA2584" w14:textId="77777777" w:rsidR="007555A3" w:rsidRPr="002950AC" w:rsidRDefault="00E95206" w:rsidP="002950AC">
      <w:pPr>
        <w:pStyle w:val="Heading3"/>
        <w:spacing w:line="360" w:lineRule="auto"/>
        <w:rPr>
          <w:rFonts w:ascii="Arial" w:hAnsi="Arial" w:cs="Arial"/>
          <w:color w:val="auto"/>
        </w:rPr>
      </w:pPr>
      <w:bookmarkStart w:id="96" w:name="_Toc16069043"/>
      <w:r w:rsidRPr="002950AC">
        <w:rPr>
          <w:rStyle w:val="Heading3Char"/>
          <w:rFonts w:ascii="Arial" w:hAnsi="Arial" w:cs="Arial"/>
          <w:b/>
          <w:bCs/>
          <w:color w:val="auto"/>
        </w:rPr>
        <w:t xml:space="preserve">3.11.5 </w:t>
      </w:r>
      <w:r>
        <w:rPr>
          <w:rStyle w:val="Heading3Char"/>
          <w:rFonts w:ascii="Arial" w:hAnsi="Arial" w:cs="Arial"/>
          <w:b/>
          <w:bCs/>
          <w:color w:val="auto"/>
        </w:rPr>
        <w:t>Site specific I</w:t>
      </w:r>
      <w:r w:rsidR="007555A3" w:rsidRPr="002950AC">
        <w:rPr>
          <w:rStyle w:val="Heading3Char"/>
          <w:rFonts w:ascii="Arial" w:hAnsi="Arial" w:cs="Arial"/>
          <w:b/>
          <w:bCs/>
          <w:color w:val="auto"/>
        </w:rPr>
        <w:t>nduction training</w:t>
      </w:r>
      <w:bookmarkEnd w:id="96"/>
    </w:p>
    <w:p w14:paraId="7EDE1749" w14:textId="77777777" w:rsidR="00F103F1" w:rsidRPr="002950AC" w:rsidRDefault="00F103F1" w:rsidP="002950AC">
      <w:pPr>
        <w:spacing w:line="360" w:lineRule="auto"/>
        <w:jc w:val="both"/>
        <w:rPr>
          <w:rFonts w:ascii="Arial" w:hAnsi="Arial" w:cs="Arial"/>
          <w:lang w:val="en-GB"/>
        </w:rPr>
      </w:pPr>
      <w:r w:rsidRPr="002950AC">
        <w:rPr>
          <w:rFonts w:ascii="Arial" w:hAnsi="Arial" w:cs="Arial"/>
        </w:rPr>
        <w:t>The</w:t>
      </w:r>
      <w:r w:rsidR="007555A3" w:rsidRPr="002950AC">
        <w:rPr>
          <w:rFonts w:ascii="Arial" w:hAnsi="Arial" w:cs="Arial"/>
        </w:rPr>
        <w:t xml:space="preserve"> contractor shall ensure that all his / her employees </w:t>
      </w:r>
      <w:r w:rsidRPr="002950AC">
        <w:rPr>
          <w:rFonts w:ascii="Arial" w:hAnsi="Arial" w:cs="Arial"/>
        </w:rPr>
        <w:t xml:space="preserve">undergo site specific induction upon receiving the approval of the SHE file. </w:t>
      </w:r>
      <w:r w:rsidR="007555A3" w:rsidRPr="002950AC">
        <w:rPr>
          <w:rFonts w:ascii="Arial" w:hAnsi="Arial" w:cs="Arial"/>
          <w:lang w:val="en-GB"/>
        </w:rPr>
        <w:t xml:space="preserve"> </w:t>
      </w:r>
    </w:p>
    <w:p w14:paraId="29303FA9" w14:textId="77777777" w:rsidR="007555A3" w:rsidRPr="002950AC" w:rsidRDefault="009A427C" w:rsidP="002950AC">
      <w:pPr>
        <w:pStyle w:val="Heading3"/>
        <w:spacing w:line="360" w:lineRule="auto"/>
        <w:rPr>
          <w:rFonts w:ascii="Arial" w:hAnsi="Arial" w:cs="Arial"/>
          <w:color w:val="auto"/>
        </w:rPr>
      </w:pPr>
      <w:bookmarkStart w:id="97" w:name="_Toc16069044"/>
      <w:r w:rsidRPr="002950AC">
        <w:rPr>
          <w:rStyle w:val="Heading3Char"/>
          <w:rFonts w:ascii="Arial" w:hAnsi="Arial" w:cs="Arial"/>
          <w:b/>
          <w:bCs/>
          <w:color w:val="auto"/>
        </w:rPr>
        <w:lastRenderedPageBreak/>
        <w:t xml:space="preserve">3.11.6 </w:t>
      </w:r>
      <w:r w:rsidR="007555A3" w:rsidRPr="002950AC">
        <w:rPr>
          <w:rStyle w:val="Heading3Char"/>
          <w:rFonts w:ascii="Arial" w:hAnsi="Arial" w:cs="Arial"/>
          <w:b/>
          <w:bCs/>
          <w:color w:val="auto"/>
        </w:rPr>
        <w:t>General training</w:t>
      </w:r>
      <w:bookmarkEnd w:id="97"/>
    </w:p>
    <w:p w14:paraId="3B06FEDA" w14:textId="77777777" w:rsidR="007555A3" w:rsidRPr="002950AC" w:rsidRDefault="00B4019C" w:rsidP="002950AC">
      <w:pPr>
        <w:spacing w:line="360" w:lineRule="auto"/>
        <w:jc w:val="both"/>
        <w:rPr>
          <w:rFonts w:ascii="Arial" w:hAnsi="Arial" w:cs="Arial"/>
          <w:lang w:val="en-GB"/>
        </w:rPr>
      </w:pPr>
      <w:r w:rsidRPr="002950AC">
        <w:rPr>
          <w:rFonts w:ascii="Arial" w:hAnsi="Arial" w:cs="Arial"/>
        </w:rPr>
        <w:t xml:space="preserve">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w:t>
      </w:r>
      <w:r w:rsidR="002D0ABC" w:rsidRPr="002950AC">
        <w:rPr>
          <w:rFonts w:ascii="Arial" w:hAnsi="Arial" w:cs="Arial"/>
        </w:rPr>
        <w:t>any task procedures or high risk</w:t>
      </w:r>
      <w:r w:rsidRPr="002950AC">
        <w:rPr>
          <w:rFonts w:ascii="Arial" w:hAnsi="Arial" w:cs="Arial"/>
        </w:rPr>
        <w:t xml:space="preserve"> operational procedures to be performe</w:t>
      </w:r>
      <w:r w:rsidR="002D0ABC" w:rsidRPr="002950AC">
        <w:rPr>
          <w:rFonts w:ascii="Arial" w:hAnsi="Arial" w:cs="Arial"/>
        </w:rPr>
        <w:t>d by the employee. The</w:t>
      </w:r>
      <w:r w:rsidRPr="002950AC">
        <w:rPr>
          <w:rFonts w:ascii="Arial" w:hAnsi="Arial" w:cs="Arial"/>
        </w:rPr>
        <w:t xml:space="preserve"> Contractor is to ensure that the supervisor has satisfied himself that the employee understands the hazards associated with any work to be performed by conducting task/job observations.</w:t>
      </w:r>
    </w:p>
    <w:p w14:paraId="166BBD7A" w14:textId="77777777" w:rsidR="00E95206" w:rsidRPr="00E95206" w:rsidRDefault="002E14C8" w:rsidP="00E95206">
      <w:pPr>
        <w:pStyle w:val="Heading1"/>
        <w:rPr>
          <w:rFonts w:ascii="Arial" w:hAnsi="Arial" w:cs="Arial"/>
          <w:color w:val="auto"/>
          <w:sz w:val="24"/>
          <w:szCs w:val="24"/>
        </w:rPr>
      </w:pPr>
      <w:bookmarkStart w:id="98" w:name="_Toc368379595"/>
      <w:bookmarkStart w:id="99" w:name="_Toc377559658"/>
      <w:bookmarkStart w:id="100" w:name="_Toc383001958"/>
      <w:bookmarkStart w:id="101" w:name="_Toc438202514"/>
      <w:bookmarkStart w:id="102" w:name="_Toc16069045"/>
      <w:r>
        <w:rPr>
          <w:rFonts w:ascii="Arial" w:hAnsi="Arial" w:cs="Arial"/>
          <w:color w:val="auto"/>
          <w:sz w:val="24"/>
          <w:szCs w:val="24"/>
        </w:rPr>
        <w:t>3.12 C</w:t>
      </w:r>
      <w:r w:rsidR="00E95206" w:rsidRPr="00E95206">
        <w:rPr>
          <w:rFonts w:ascii="Arial" w:hAnsi="Arial" w:cs="Arial"/>
          <w:color w:val="auto"/>
          <w:sz w:val="24"/>
          <w:szCs w:val="24"/>
        </w:rPr>
        <w:t>ontractor site establishment</w:t>
      </w:r>
      <w:bookmarkEnd w:id="98"/>
      <w:bookmarkEnd w:id="99"/>
      <w:bookmarkEnd w:id="100"/>
      <w:bookmarkEnd w:id="101"/>
      <w:bookmarkEnd w:id="102"/>
      <w:r w:rsidR="00E95206" w:rsidRPr="00E95206">
        <w:rPr>
          <w:rFonts w:ascii="Arial" w:hAnsi="Arial" w:cs="Arial"/>
          <w:color w:val="auto"/>
          <w:sz w:val="24"/>
          <w:szCs w:val="24"/>
        </w:rPr>
        <w:t xml:space="preserve"> </w:t>
      </w:r>
    </w:p>
    <w:p w14:paraId="3E50A15A" w14:textId="77777777" w:rsidR="00E95206" w:rsidRPr="00A70A00" w:rsidRDefault="00E95206" w:rsidP="00E95206">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70A00">
        <w:rPr>
          <w:rFonts w:ascii="Arial" w:eastAsia="PMingLiU" w:hAnsi="Arial" w:cs="Arial"/>
          <w:lang w:val="en-GB"/>
        </w:rPr>
        <w:t>Contractor’s site facilities</w:t>
      </w:r>
      <w:r w:rsidR="00A70A00">
        <w:rPr>
          <w:rFonts w:ascii="Arial" w:eastAsia="PMingLiU" w:hAnsi="Arial" w:cs="Arial"/>
          <w:lang w:val="en-GB"/>
        </w:rPr>
        <w:t xml:space="preserve"> (guard house) shall</w:t>
      </w:r>
      <w:r w:rsidRPr="00A70A00">
        <w:rPr>
          <w:rFonts w:ascii="Arial" w:eastAsia="PMingLiU" w:hAnsi="Arial" w:cs="Arial"/>
          <w:lang w:val="en-GB"/>
        </w:rPr>
        <w:t xml:space="preserve"> be managed at all times.</w:t>
      </w:r>
    </w:p>
    <w:p w14:paraId="364ABDBB" w14:textId="77777777" w:rsidR="00A70A00" w:rsidRDefault="00A42C82" w:rsidP="00E95206">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Pr>
          <w:rFonts w:ascii="Arial" w:eastAsia="PMingLiU" w:hAnsi="Arial" w:cs="Arial"/>
          <w:lang w:val="en-GB"/>
        </w:rPr>
        <w:t>Should the contractor be required to provide water for drinking on site, only portable drinking water shall be supplied</w:t>
      </w:r>
      <w:r w:rsidRPr="00A42C82">
        <w:rPr>
          <w:rFonts w:ascii="Arial" w:hAnsi="Arial" w:cs="Arial"/>
          <w:color w:val="000000"/>
          <w:sz w:val="20"/>
          <w:szCs w:val="20"/>
          <w:shd w:val="clear" w:color="auto" w:fill="FFFFFF"/>
        </w:rPr>
        <w:t xml:space="preserve"> </w:t>
      </w:r>
      <w:r>
        <w:rPr>
          <w:rFonts w:ascii="Arial" w:hAnsi="Arial" w:cs="Arial"/>
          <w:color w:val="000000"/>
          <w:shd w:val="clear" w:color="auto" w:fill="FFFFFF"/>
        </w:rPr>
        <w:t xml:space="preserve">as per </w:t>
      </w:r>
      <w:r w:rsidRPr="00A42C82">
        <w:rPr>
          <w:rFonts w:ascii="Arial" w:eastAsia="PMingLiU" w:hAnsi="Arial" w:cs="Arial"/>
        </w:rPr>
        <w:t>SABS 241-2001</w:t>
      </w:r>
      <w:r>
        <w:rPr>
          <w:rFonts w:ascii="Arial" w:eastAsia="PMingLiU" w:hAnsi="Arial" w:cs="Arial"/>
          <w:lang w:val="en-GB"/>
        </w:rPr>
        <w:t>.</w:t>
      </w:r>
    </w:p>
    <w:p w14:paraId="6C5D8613" w14:textId="77777777" w:rsidR="00E95206" w:rsidRPr="00A70A00" w:rsidRDefault="00A70A00" w:rsidP="00E95206">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Pr>
          <w:rFonts w:ascii="Arial" w:eastAsia="PMingLiU" w:hAnsi="Arial" w:cs="Arial"/>
          <w:lang w:val="en-GB"/>
        </w:rPr>
        <w:t>The ablution facilities should be serviced and kept hygienically clean free from smell.</w:t>
      </w:r>
    </w:p>
    <w:p w14:paraId="5AED6A42" w14:textId="77777777" w:rsidR="007555A3" w:rsidRPr="00E95206" w:rsidRDefault="00E95206" w:rsidP="00E95206">
      <w:pPr>
        <w:pStyle w:val="Heading1"/>
        <w:rPr>
          <w:rFonts w:ascii="Arial" w:hAnsi="Arial" w:cs="Arial"/>
          <w:color w:val="auto"/>
          <w:sz w:val="24"/>
          <w:szCs w:val="24"/>
        </w:rPr>
      </w:pPr>
      <w:bookmarkStart w:id="103" w:name="_Toc16069046"/>
      <w:r w:rsidRPr="00E95206">
        <w:rPr>
          <w:rFonts w:ascii="Arial" w:hAnsi="Arial" w:cs="Arial"/>
          <w:color w:val="auto"/>
          <w:sz w:val="24"/>
          <w:szCs w:val="24"/>
        </w:rPr>
        <w:t xml:space="preserve">3.13 </w:t>
      </w:r>
      <w:r w:rsidR="009A427C" w:rsidRPr="00E95206">
        <w:rPr>
          <w:rFonts w:ascii="Arial" w:hAnsi="Arial" w:cs="Arial"/>
          <w:color w:val="auto"/>
          <w:sz w:val="24"/>
          <w:szCs w:val="24"/>
        </w:rPr>
        <w:t>Security Vehicle S</w:t>
      </w:r>
      <w:r w:rsidR="00B4019C" w:rsidRPr="00E95206">
        <w:rPr>
          <w:rFonts w:ascii="Arial" w:hAnsi="Arial" w:cs="Arial"/>
          <w:color w:val="auto"/>
          <w:sz w:val="24"/>
          <w:szCs w:val="24"/>
        </w:rPr>
        <w:t>afety</w:t>
      </w:r>
      <w:bookmarkEnd w:id="103"/>
    </w:p>
    <w:p w14:paraId="61123A6B" w14:textId="77777777" w:rsidR="00631751" w:rsidRPr="00631751" w:rsidRDefault="00631751" w:rsidP="00631751">
      <w:pPr>
        <w:ind w:left="360"/>
      </w:pPr>
      <w:r>
        <w:rPr>
          <w:rFonts w:ascii="Arial" w:eastAsia="PMingLiU" w:hAnsi="Arial" w:cs="Arial"/>
          <w:b/>
          <w:lang w:val="en-GB"/>
        </w:rPr>
        <w:t>No employees sha</w:t>
      </w:r>
      <w:r w:rsidRPr="00631751">
        <w:rPr>
          <w:rFonts w:ascii="Arial" w:eastAsia="PMingLiU" w:hAnsi="Arial" w:cs="Arial"/>
          <w:b/>
          <w:lang w:val="en-GB"/>
        </w:rPr>
        <w:t>ll</w:t>
      </w:r>
      <w:r>
        <w:rPr>
          <w:rFonts w:ascii="Arial" w:eastAsia="PMingLiU" w:hAnsi="Arial" w:cs="Arial"/>
          <w:b/>
          <w:lang w:val="en-GB"/>
        </w:rPr>
        <w:t xml:space="preserve"> be</w:t>
      </w:r>
      <w:r w:rsidRPr="00631751">
        <w:rPr>
          <w:rFonts w:ascii="Arial" w:eastAsia="PMingLiU" w:hAnsi="Arial" w:cs="Arial"/>
          <w:b/>
          <w:lang w:val="en-GB"/>
        </w:rPr>
        <w:t xml:space="preserve"> transported at the back of </w:t>
      </w:r>
      <w:r>
        <w:rPr>
          <w:rFonts w:ascii="Arial" w:eastAsia="PMingLiU" w:hAnsi="Arial" w:cs="Arial"/>
          <w:b/>
          <w:lang w:val="en-GB"/>
        </w:rPr>
        <w:t>the</w:t>
      </w:r>
      <w:r w:rsidRPr="00631751">
        <w:rPr>
          <w:rFonts w:ascii="Arial" w:eastAsia="PMingLiU" w:hAnsi="Arial" w:cs="Arial"/>
          <w:b/>
          <w:lang w:val="en-GB"/>
        </w:rPr>
        <w:t xml:space="preserve"> bakkie.</w:t>
      </w:r>
    </w:p>
    <w:p w14:paraId="13580FEA" w14:textId="77777777" w:rsidR="00B4019C" w:rsidRPr="002950AC" w:rsidRDefault="00B4019C" w:rsidP="002950AC">
      <w:pPr>
        <w:numPr>
          <w:ilvl w:val="0"/>
          <w:numId w:val="37"/>
        </w:numPr>
        <w:spacing w:line="360" w:lineRule="auto"/>
        <w:jc w:val="both"/>
        <w:rPr>
          <w:rFonts w:ascii="Arial" w:hAnsi="Arial" w:cs="Arial"/>
        </w:rPr>
      </w:pPr>
      <w:r w:rsidRPr="002950AC">
        <w:rPr>
          <w:rFonts w:ascii="Arial" w:hAnsi="Arial" w:cs="Arial"/>
          <w:lang w:val="en-GB"/>
        </w:rPr>
        <w:t>It is the responsibility of the driver to ensure:</w:t>
      </w:r>
    </w:p>
    <w:p w14:paraId="34672CD8" w14:textId="77777777" w:rsidR="00B4019C" w:rsidRPr="00631751" w:rsidRDefault="00631751"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631751">
        <w:rPr>
          <w:rFonts w:ascii="Arial" w:eastAsia="PMingLiU" w:hAnsi="Arial" w:cs="Arial"/>
          <w:lang w:val="en-GB"/>
        </w:rPr>
        <w:t xml:space="preserve"> </w:t>
      </w:r>
      <w:r w:rsidR="00B4019C" w:rsidRPr="00631751">
        <w:rPr>
          <w:rFonts w:ascii="Arial" w:eastAsia="PMingLiU" w:hAnsi="Arial" w:cs="Arial"/>
          <w:lang w:val="en-GB"/>
        </w:rPr>
        <w:t>Their passengers wear seat belts whilst the vehicle is in motion.</w:t>
      </w:r>
    </w:p>
    <w:p w14:paraId="75303414" w14:textId="77777777" w:rsidR="00B4019C" w:rsidRPr="002950AC" w:rsidRDefault="00B4019C"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2950AC">
        <w:rPr>
          <w:rFonts w:ascii="Arial" w:eastAsia="PMingLiU" w:hAnsi="Arial" w:cs="Arial"/>
          <w:lang w:val="en-GB"/>
        </w:rPr>
        <w:t>Comply with all traffic road rules, safety, direction and speed signs.</w:t>
      </w:r>
    </w:p>
    <w:p w14:paraId="554AECC2" w14:textId="77777777" w:rsidR="00B4019C" w:rsidRPr="002950AC" w:rsidRDefault="00B4019C"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2950AC">
        <w:rPr>
          <w:rFonts w:ascii="Arial" w:eastAsia="PMingLiU" w:hAnsi="Arial" w:cs="Arial"/>
          <w:lang w:val="en-GB"/>
        </w:rPr>
        <w:t>Ensure that vehicle loads are properly secured prior to moving off.</w:t>
      </w:r>
    </w:p>
    <w:p w14:paraId="3669B44E" w14:textId="77777777" w:rsidR="00B4019C" w:rsidRPr="002950AC" w:rsidRDefault="00B4019C" w:rsidP="002950AC">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ind w:hanging="731"/>
        <w:jc w:val="both"/>
        <w:rPr>
          <w:rFonts w:ascii="Arial" w:eastAsia="PMingLiU" w:hAnsi="Arial" w:cs="Arial"/>
          <w:lang w:val="en-GB"/>
        </w:rPr>
      </w:pPr>
      <w:r w:rsidRPr="002950AC">
        <w:rPr>
          <w:rFonts w:ascii="Arial" w:eastAsia="PMingLiU" w:hAnsi="Arial" w:cs="Arial"/>
          <w:lang w:val="en-GB"/>
        </w:rPr>
        <w:t>Ensure that vehicles are not overloaded.</w:t>
      </w:r>
    </w:p>
    <w:p w14:paraId="1036E869" w14:textId="77777777" w:rsidR="00B4019C" w:rsidRPr="002950AC" w:rsidRDefault="00B4019C" w:rsidP="002950AC">
      <w:pPr>
        <w:numPr>
          <w:ilvl w:val="0"/>
          <w:numId w:val="37"/>
        </w:numPr>
        <w:spacing w:line="360" w:lineRule="auto"/>
        <w:jc w:val="both"/>
        <w:rPr>
          <w:rFonts w:ascii="Arial" w:hAnsi="Arial" w:cs="Arial"/>
          <w:lang w:val="en-GB"/>
        </w:rPr>
      </w:pPr>
      <w:r w:rsidRPr="002950AC">
        <w:rPr>
          <w:rFonts w:ascii="Arial" w:hAnsi="Arial" w:cs="Arial"/>
          <w:lang w:val="en-GB"/>
        </w:rPr>
        <w:t>No drivers or operators may text, talk on cell phones or two way radios whilst driving, unless a hands free kit is used.</w:t>
      </w:r>
    </w:p>
    <w:p w14:paraId="257EAFFB" w14:textId="77777777" w:rsidR="00B4019C" w:rsidRPr="002950AC" w:rsidRDefault="002D0ABC" w:rsidP="002950AC">
      <w:pPr>
        <w:numPr>
          <w:ilvl w:val="0"/>
          <w:numId w:val="37"/>
        </w:numPr>
        <w:spacing w:line="360" w:lineRule="auto"/>
        <w:jc w:val="both"/>
        <w:rPr>
          <w:rFonts w:ascii="Arial" w:hAnsi="Arial" w:cs="Arial"/>
        </w:rPr>
      </w:pPr>
      <w:r w:rsidRPr="002950AC">
        <w:rPr>
          <w:rFonts w:ascii="Arial" w:hAnsi="Arial" w:cs="Arial"/>
        </w:rPr>
        <w:t>All drivers of the</w:t>
      </w:r>
      <w:r w:rsidR="00B4019C" w:rsidRPr="002950AC">
        <w:rPr>
          <w:rFonts w:ascii="Arial" w:hAnsi="Arial" w:cs="Arial"/>
        </w:rPr>
        <w:t xml:space="preserve"> vehicles are to have valid medical fitness certificates.</w:t>
      </w:r>
    </w:p>
    <w:p w14:paraId="0831EDA1" w14:textId="77777777" w:rsidR="00B4019C" w:rsidRPr="002950AC" w:rsidRDefault="00B4019C" w:rsidP="002950AC">
      <w:pPr>
        <w:numPr>
          <w:ilvl w:val="0"/>
          <w:numId w:val="37"/>
        </w:numPr>
        <w:spacing w:line="360" w:lineRule="auto"/>
        <w:jc w:val="both"/>
        <w:rPr>
          <w:rFonts w:ascii="Arial" w:hAnsi="Arial" w:cs="Arial"/>
        </w:rPr>
      </w:pPr>
      <w:r w:rsidRPr="002950AC">
        <w:rPr>
          <w:rFonts w:ascii="Arial" w:hAnsi="Arial" w:cs="Arial"/>
        </w:rPr>
        <w:lastRenderedPageBreak/>
        <w:t>Contractor must maintain their vehicles in a roadworthy condition and a vehicle license must be valid at all times.</w:t>
      </w:r>
    </w:p>
    <w:p w14:paraId="7E75EADD" w14:textId="77777777" w:rsidR="007555A3" w:rsidRPr="002950AC" w:rsidRDefault="009A427C" w:rsidP="002950AC">
      <w:pPr>
        <w:pStyle w:val="Heading2"/>
        <w:spacing w:line="360" w:lineRule="auto"/>
        <w:rPr>
          <w:rFonts w:ascii="Arial" w:hAnsi="Arial" w:cs="Arial"/>
          <w:color w:val="auto"/>
        </w:rPr>
      </w:pPr>
      <w:bookmarkStart w:id="104" w:name="_Toc368379598"/>
      <w:bookmarkStart w:id="105" w:name="_Toc377559661"/>
      <w:bookmarkStart w:id="106" w:name="_Toc383001961"/>
      <w:bookmarkStart w:id="107" w:name="_Toc438202515"/>
      <w:bookmarkStart w:id="108" w:name="_Toc16069047"/>
      <w:r w:rsidRPr="002950AC">
        <w:rPr>
          <w:rFonts w:ascii="Arial" w:hAnsi="Arial" w:cs="Arial"/>
          <w:color w:val="auto"/>
        </w:rPr>
        <w:t xml:space="preserve">3.13 </w:t>
      </w:r>
      <w:r w:rsidR="00B4019C" w:rsidRPr="002950AC">
        <w:rPr>
          <w:rFonts w:ascii="Arial" w:hAnsi="Arial" w:cs="Arial"/>
          <w:color w:val="auto"/>
        </w:rPr>
        <w:t>Housekeeping and O</w:t>
      </w:r>
      <w:bookmarkEnd w:id="104"/>
      <w:bookmarkEnd w:id="105"/>
      <w:bookmarkEnd w:id="106"/>
      <w:bookmarkEnd w:id="107"/>
      <w:r w:rsidR="00B4019C" w:rsidRPr="002950AC">
        <w:rPr>
          <w:rFonts w:ascii="Arial" w:hAnsi="Arial" w:cs="Arial"/>
          <w:color w:val="auto"/>
        </w:rPr>
        <w:t>rder</w:t>
      </w:r>
      <w:bookmarkEnd w:id="108"/>
    </w:p>
    <w:p w14:paraId="0CC01507" w14:textId="77777777" w:rsidR="00B4019C" w:rsidRPr="002950AC" w:rsidRDefault="00B4019C" w:rsidP="002950AC">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All contractors shall maintain a high standard of housekeeping within their sites and vehicles for the duration of the </w:t>
      </w:r>
      <w:r w:rsidR="002D0ABC" w:rsidRPr="002950AC">
        <w:rPr>
          <w:rFonts w:ascii="Arial" w:eastAsia="PMingLiU" w:hAnsi="Arial" w:cs="Arial"/>
          <w:lang w:val="en-GB"/>
        </w:rPr>
        <w:t>contract</w:t>
      </w:r>
      <w:r w:rsidRPr="002950AC">
        <w:rPr>
          <w:rFonts w:ascii="Arial" w:eastAsia="PMingLiU" w:hAnsi="Arial" w:cs="Arial"/>
          <w:lang w:val="en-GB"/>
        </w:rPr>
        <w:t xml:space="preserve">. </w:t>
      </w:r>
    </w:p>
    <w:p w14:paraId="3FF36105" w14:textId="77777777" w:rsidR="00B4019C" w:rsidRPr="002950AC" w:rsidRDefault="00B4019C" w:rsidP="002950AC">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Prompt disposal of waste materials and rubbish is essential. </w:t>
      </w:r>
    </w:p>
    <w:p w14:paraId="76DDCE7C" w14:textId="77777777" w:rsidR="007555A3" w:rsidRPr="002950AC" w:rsidRDefault="00B4019C" w:rsidP="002950AC">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The principal contractor shall carry out regular safety/housekeeping inspections (at least weekly) to ensure maintenance of satisfactory standards. The principal contractor shall document the results of each inspection and shall maintain records for viewing.</w:t>
      </w:r>
    </w:p>
    <w:p w14:paraId="36476ACD" w14:textId="77777777" w:rsidR="00B81594" w:rsidRPr="002950AC" w:rsidRDefault="009A427C" w:rsidP="002950AC">
      <w:pPr>
        <w:pStyle w:val="Heading2"/>
        <w:spacing w:line="360" w:lineRule="auto"/>
        <w:rPr>
          <w:rFonts w:ascii="Arial" w:hAnsi="Arial" w:cs="Arial"/>
          <w:color w:val="auto"/>
        </w:rPr>
      </w:pPr>
      <w:bookmarkStart w:id="109" w:name="_Toc438202527"/>
      <w:bookmarkStart w:id="110" w:name="_Toc16069048"/>
      <w:r w:rsidRPr="002950AC">
        <w:rPr>
          <w:rFonts w:ascii="Arial" w:hAnsi="Arial" w:cs="Arial"/>
          <w:color w:val="auto"/>
        </w:rPr>
        <w:t xml:space="preserve">3.14 </w:t>
      </w:r>
      <w:r w:rsidR="00B81594" w:rsidRPr="002950AC">
        <w:rPr>
          <w:rFonts w:ascii="Arial" w:hAnsi="Arial" w:cs="Arial"/>
          <w:color w:val="auto"/>
        </w:rPr>
        <w:t>Incident Investigation</w:t>
      </w:r>
      <w:bookmarkEnd w:id="109"/>
      <w:bookmarkEnd w:id="110"/>
    </w:p>
    <w:p w14:paraId="6CD908C5" w14:textId="77777777" w:rsidR="00B81594" w:rsidRPr="002950AC" w:rsidRDefault="00B81594"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360" w:lineRule="auto"/>
        <w:jc w:val="both"/>
        <w:rPr>
          <w:rFonts w:ascii="Arial" w:eastAsia="PMingLiU" w:hAnsi="Arial" w:cs="Arial"/>
          <w:szCs w:val="20"/>
        </w:rPr>
      </w:pPr>
      <w:r w:rsidRPr="002950AC">
        <w:rPr>
          <w:rFonts w:ascii="Arial" w:eastAsia="PMingLiU" w:hAnsi="Arial" w:cs="Arial"/>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5D3266A6" w14:textId="77777777" w:rsidR="00B81594" w:rsidRPr="002950AC" w:rsidRDefault="00B81594" w:rsidP="002950AC">
      <w:pPr>
        <w:spacing w:line="360" w:lineRule="auto"/>
        <w:jc w:val="both"/>
        <w:rPr>
          <w:rFonts w:ascii="Arial" w:hAnsi="Arial" w:cs="Arial"/>
        </w:rPr>
      </w:pPr>
      <w:r w:rsidRPr="002950AC">
        <w:rPr>
          <w:rFonts w:ascii="Arial" w:eastAsia="PMingLiU" w:hAnsi="Arial" w:cs="Arial"/>
          <w:szCs w:val="20"/>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7198DC86" w14:textId="77777777" w:rsidR="00B81594" w:rsidRPr="002950AC" w:rsidRDefault="009A427C" w:rsidP="002950AC">
      <w:pPr>
        <w:pStyle w:val="Heading2"/>
        <w:spacing w:line="360" w:lineRule="auto"/>
        <w:rPr>
          <w:rFonts w:ascii="Arial" w:hAnsi="Arial" w:cs="Arial"/>
          <w:color w:val="auto"/>
        </w:rPr>
      </w:pPr>
      <w:bookmarkStart w:id="111" w:name="_Toc438202528"/>
      <w:bookmarkStart w:id="112" w:name="_Toc16069049"/>
      <w:r w:rsidRPr="002950AC">
        <w:rPr>
          <w:rFonts w:ascii="Arial" w:hAnsi="Arial" w:cs="Arial"/>
          <w:color w:val="auto"/>
        </w:rPr>
        <w:t xml:space="preserve">3.15 </w:t>
      </w:r>
      <w:r w:rsidR="00B81594" w:rsidRPr="002950AC">
        <w:rPr>
          <w:rFonts w:ascii="Arial" w:hAnsi="Arial" w:cs="Arial"/>
          <w:color w:val="auto"/>
        </w:rPr>
        <w:t>Emergency M</w:t>
      </w:r>
      <w:bookmarkEnd w:id="111"/>
      <w:r w:rsidR="00B81594" w:rsidRPr="002950AC">
        <w:rPr>
          <w:rFonts w:ascii="Arial" w:hAnsi="Arial" w:cs="Arial"/>
          <w:color w:val="auto"/>
        </w:rPr>
        <w:t>anagement</w:t>
      </w:r>
      <w:bookmarkEnd w:id="112"/>
    </w:p>
    <w:p w14:paraId="1050E1F1" w14:textId="77777777" w:rsidR="00B81594" w:rsidRPr="002950AC" w:rsidRDefault="00B81594" w:rsidP="002950AC">
      <w:pPr>
        <w:spacing w:line="360" w:lineRule="auto"/>
        <w:jc w:val="both"/>
        <w:rPr>
          <w:rFonts w:ascii="Arial" w:hAnsi="Arial" w:cs="Arial"/>
        </w:rPr>
      </w:pPr>
      <w:r w:rsidRPr="002950AC">
        <w:rPr>
          <w:rFonts w:ascii="Arial" w:hAnsi="Arial" w:cs="Arial"/>
          <w:iCs/>
          <w:lang w:val="en-GB"/>
        </w:rPr>
        <w:t xml:space="preserve">The art of emergency preparedness and response is to minimise the effects of any emergency and to restore normal activities as soon as practical. The contractor must familiarise themselves with the Eskom emergency response plan and procedure. Periodic emergency </w:t>
      </w:r>
      <w:r w:rsidRPr="002950AC">
        <w:rPr>
          <w:rFonts w:ascii="Arial" w:hAnsi="Arial" w:cs="Arial"/>
          <w:iCs/>
          <w:lang w:val="en-GB"/>
        </w:rPr>
        <w:lastRenderedPageBreak/>
        <w:t>drills must be undertaken to test the effectiveness of the plan. This must be recorded and provided on request.</w:t>
      </w:r>
    </w:p>
    <w:p w14:paraId="09F88557" w14:textId="77777777" w:rsidR="00B81594" w:rsidRPr="002950AC" w:rsidRDefault="009A427C" w:rsidP="002950AC">
      <w:pPr>
        <w:pStyle w:val="Heading2"/>
        <w:spacing w:line="360" w:lineRule="auto"/>
        <w:rPr>
          <w:rFonts w:ascii="Arial" w:hAnsi="Arial" w:cs="Arial"/>
          <w:color w:val="auto"/>
        </w:rPr>
      </w:pPr>
      <w:bookmarkStart w:id="113" w:name="_Toc16069050"/>
      <w:r w:rsidRPr="002950AC">
        <w:rPr>
          <w:rFonts w:ascii="Arial" w:hAnsi="Arial" w:cs="Arial"/>
          <w:color w:val="auto"/>
        </w:rPr>
        <w:t xml:space="preserve">3.16 </w:t>
      </w:r>
      <w:r w:rsidR="00B81594" w:rsidRPr="002950AC">
        <w:rPr>
          <w:rFonts w:ascii="Arial" w:hAnsi="Arial" w:cs="Arial"/>
          <w:color w:val="auto"/>
        </w:rPr>
        <w:t>Non-Conformance and Compliance</w:t>
      </w:r>
      <w:bookmarkEnd w:id="113"/>
    </w:p>
    <w:p w14:paraId="1E200338"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Any non-compliance to any health and safety requirement in this SHE specification is subject to discipline in terms of the Eskom Procurement and Supply Management Procedure.</w:t>
      </w:r>
    </w:p>
    <w:p w14:paraId="4D28400D"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The procedure for the issuing and closing off of non-conformance reports shall be strictly adhered to.</w:t>
      </w:r>
    </w:p>
    <w:p w14:paraId="1C2E2238"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 xml:space="preserve">Where non-conformances are issued by Eskom then one of the close-out steps of the procedure will be for the offender to be called by the responsible </w:t>
      </w:r>
      <w:r w:rsidR="002D0ABC" w:rsidRPr="002950AC">
        <w:rPr>
          <w:rFonts w:ascii="Arial" w:eastAsia="PMingLiU" w:hAnsi="Arial" w:cs="Arial"/>
          <w:lang w:eastAsia="en-ZA"/>
        </w:rPr>
        <w:t>S</w:t>
      </w:r>
      <w:r w:rsidRPr="002950AC">
        <w:rPr>
          <w:rFonts w:ascii="Arial" w:eastAsia="PMingLiU" w:hAnsi="Arial" w:cs="Arial"/>
          <w:lang w:eastAsia="en-ZA"/>
        </w:rPr>
        <w:t xml:space="preserve"> manager to explain the non-conformance issued and what plan is in place to prevent a recurrence of the non-conformance.</w:t>
      </w:r>
    </w:p>
    <w:p w14:paraId="30E37C9C" w14:textId="77777777" w:rsidR="00B81594" w:rsidRPr="002950AC" w:rsidRDefault="00B81594" w:rsidP="002950AC">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zh-TW"/>
        </w:rPr>
        <w:t>Should the contractor fail to provide adequate PPE to their employees for the tasks being performed; failure to enforce the wearing of such PPE will be viewed as a transgression of the legislative and Eskom requirements.</w:t>
      </w:r>
    </w:p>
    <w:p w14:paraId="22304457" w14:textId="77777777" w:rsidR="00B81594" w:rsidRPr="002950AC" w:rsidRDefault="009A427C" w:rsidP="002950AC">
      <w:pPr>
        <w:pStyle w:val="Heading2"/>
        <w:spacing w:line="360" w:lineRule="auto"/>
        <w:rPr>
          <w:rFonts w:ascii="Arial" w:hAnsi="Arial" w:cs="Arial"/>
          <w:color w:val="auto"/>
        </w:rPr>
      </w:pPr>
      <w:bookmarkStart w:id="114" w:name="_Toc368379633"/>
      <w:bookmarkStart w:id="115" w:name="_Toc377559696"/>
      <w:bookmarkStart w:id="116" w:name="_Toc383001996"/>
      <w:bookmarkStart w:id="117" w:name="_Toc438202529"/>
      <w:bookmarkStart w:id="118" w:name="_Toc16069051"/>
      <w:r w:rsidRPr="002950AC">
        <w:rPr>
          <w:rFonts w:ascii="Arial" w:hAnsi="Arial" w:cs="Arial"/>
          <w:color w:val="auto"/>
        </w:rPr>
        <w:t xml:space="preserve">3.17 </w:t>
      </w:r>
      <w:r w:rsidR="00B81594" w:rsidRPr="002950AC">
        <w:rPr>
          <w:rFonts w:ascii="Arial" w:hAnsi="Arial" w:cs="Arial"/>
          <w:color w:val="auto"/>
        </w:rPr>
        <w:t>SHE F</w:t>
      </w:r>
      <w:bookmarkEnd w:id="114"/>
      <w:bookmarkEnd w:id="115"/>
      <w:bookmarkEnd w:id="116"/>
      <w:bookmarkEnd w:id="117"/>
      <w:r w:rsidR="00B81594" w:rsidRPr="002950AC">
        <w:rPr>
          <w:rFonts w:ascii="Arial" w:hAnsi="Arial" w:cs="Arial"/>
          <w:color w:val="auto"/>
        </w:rPr>
        <w:t>ile</w:t>
      </w:r>
      <w:bookmarkEnd w:id="118"/>
    </w:p>
    <w:p w14:paraId="30BA8503" w14:textId="77777777" w:rsidR="002D0ABC"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i/>
          <w:lang w:eastAsia="en-ZA"/>
        </w:rPr>
      </w:pPr>
      <w:r w:rsidRPr="002950AC">
        <w:rPr>
          <w:rFonts w:ascii="Arial" w:eastAsia="PMingLiU" w:hAnsi="Arial" w:cs="Arial"/>
          <w:lang w:eastAsia="zh-TW"/>
        </w:rPr>
        <w:t>A SHE file means a file or other record in permanent form, containing the information about the safety and health management system during con</w:t>
      </w:r>
      <w:r w:rsidR="002D0ABC" w:rsidRPr="002950AC">
        <w:rPr>
          <w:rFonts w:ascii="Arial" w:eastAsia="PMingLiU" w:hAnsi="Arial" w:cs="Arial"/>
          <w:lang w:eastAsia="zh-TW"/>
        </w:rPr>
        <w:t>tract.</w:t>
      </w:r>
      <w:r w:rsidRPr="002950AC">
        <w:rPr>
          <w:rFonts w:ascii="Arial" w:eastAsia="PMingLiU" w:hAnsi="Arial" w:cs="Arial"/>
          <w:lang w:eastAsia="zh-TW"/>
        </w:rPr>
        <w:t xml:space="preserve"> </w:t>
      </w:r>
    </w:p>
    <w:p w14:paraId="7E8DA1E6"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i/>
          <w:lang w:eastAsia="en-ZA"/>
        </w:rPr>
      </w:pPr>
      <w:r w:rsidRPr="002950AC">
        <w:rPr>
          <w:rFonts w:ascii="Arial" w:eastAsia="PMingLiU" w:hAnsi="Arial" w:cs="Arial"/>
          <w:lang w:eastAsia="zh-TW"/>
        </w:rPr>
        <w:t xml:space="preserve">All contractors are required to keep a SHE file </w:t>
      </w:r>
      <w:r w:rsidRPr="002950AC">
        <w:rPr>
          <w:rFonts w:ascii="Arial" w:eastAsia="PMingLiU" w:hAnsi="Arial" w:cs="Arial"/>
          <w:bCs/>
          <w:lang w:eastAsia="zh-TW"/>
        </w:rPr>
        <w:t>on every site.</w:t>
      </w:r>
      <w:r w:rsidRPr="002950AC">
        <w:rPr>
          <w:rFonts w:ascii="Arial" w:eastAsia="PMingLiU" w:hAnsi="Arial" w:cs="Arial"/>
          <w:lang w:eastAsia="zh-TW"/>
        </w:rPr>
        <w:t xml:space="preserve">  If there i</w:t>
      </w:r>
      <w:r w:rsidR="002D0ABC" w:rsidRPr="002950AC">
        <w:rPr>
          <w:rFonts w:ascii="Arial" w:eastAsia="PMingLiU" w:hAnsi="Arial" w:cs="Arial"/>
          <w:lang w:eastAsia="zh-TW"/>
        </w:rPr>
        <w:t>s more than one site per contract</w:t>
      </w:r>
      <w:r w:rsidRPr="002950AC">
        <w:rPr>
          <w:rFonts w:ascii="Arial" w:eastAsia="PMingLiU" w:hAnsi="Arial" w:cs="Arial"/>
          <w:lang w:eastAsia="zh-TW"/>
        </w:rPr>
        <w:t xml:space="preserve">, a file per site shall be kept at that site.  Contractors may keep additional file at their head office as additional records.  </w:t>
      </w:r>
      <w:r w:rsidRPr="002950AC">
        <w:rPr>
          <w:rFonts w:ascii="Arial" w:eastAsia="PMingLiU" w:hAnsi="Arial" w:cs="Arial"/>
          <w:lang w:eastAsia="en-ZA"/>
        </w:rPr>
        <w:t xml:space="preserve">The </w:t>
      </w:r>
      <w:r w:rsidRPr="002950AC">
        <w:rPr>
          <w:rFonts w:ascii="Arial" w:eastAsia="PMingLiU" w:hAnsi="Arial" w:cs="Arial"/>
        </w:rPr>
        <w:t>SHE</w:t>
      </w:r>
      <w:r w:rsidRPr="002950AC">
        <w:rPr>
          <w:rFonts w:ascii="Arial" w:eastAsia="PMingLiU" w:hAnsi="Arial" w:cs="Arial"/>
          <w:lang w:eastAsia="en-ZA"/>
        </w:rPr>
        <w:t xml:space="preserve"> file shall b</w:t>
      </w:r>
      <w:r w:rsidR="002D0ABC" w:rsidRPr="002950AC">
        <w:rPr>
          <w:rFonts w:ascii="Arial" w:eastAsia="PMingLiU" w:hAnsi="Arial" w:cs="Arial"/>
          <w:lang w:eastAsia="en-ZA"/>
        </w:rPr>
        <w:t xml:space="preserve">e maintained by </w:t>
      </w:r>
      <w:r w:rsidRPr="002950AC">
        <w:rPr>
          <w:rFonts w:ascii="Arial" w:eastAsia="PMingLiU" w:hAnsi="Arial" w:cs="Arial"/>
          <w:lang w:eastAsia="en-ZA"/>
        </w:rPr>
        <w:t>the c</w:t>
      </w:r>
      <w:r w:rsidR="002D0ABC" w:rsidRPr="002950AC">
        <w:rPr>
          <w:rFonts w:ascii="Arial" w:eastAsia="PMingLiU" w:hAnsi="Arial" w:cs="Arial"/>
          <w:lang w:eastAsia="en-ZA"/>
        </w:rPr>
        <w:t>ontractor on their</w:t>
      </w:r>
      <w:r w:rsidRPr="002950AC">
        <w:rPr>
          <w:rFonts w:ascii="Arial" w:eastAsia="PMingLiU" w:hAnsi="Arial" w:cs="Arial"/>
          <w:lang w:eastAsia="en-ZA"/>
        </w:rPr>
        <w:t xml:space="preserve"> sites and shall be available on request for audit and inspection purposes</w:t>
      </w:r>
      <w:r w:rsidRPr="002950AC">
        <w:rPr>
          <w:rFonts w:ascii="Arial" w:eastAsia="PMingLiU" w:hAnsi="Arial" w:cs="Arial"/>
          <w:i/>
          <w:lang w:eastAsia="en-ZA"/>
        </w:rPr>
        <w:t xml:space="preserve">. </w:t>
      </w:r>
    </w:p>
    <w:p w14:paraId="1A88DE48"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lastRenderedPageBreak/>
        <w:t xml:space="preserve">The SHE file shall consist of the requirements in terms of the project’s safety specification, the contractor’s </w:t>
      </w:r>
      <w:r w:rsidRPr="002950AC">
        <w:rPr>
          <w:rFonts w:ascii="Arial" w:eastAsia="PMingLiU" w:hAnsi="Arial" w:cs="Arial"/>
        </w:rPr>
        <w:t>safety and health</w:t>
      </w:r>
      <w:r w:rsidRPr="002950AC">
        <w:rPr>
          <w:rFonts w:ascii="Arial" w:eastAsia="PMingLiU" w:hAnsi="Arial" w:cs="Arial"/>
          <w:lang w:eastAsia="en-ZA"/>
        </w:rPr>
        <w:t xml:space="preserve"> plans.</w:t>
      </w:r>
    </w:p>
    <w:p w14:paraId="0FC42F06"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The sequence of filing the documentation must be kept in the same sequence as listed in this SHE specification and the SHE plan.</w:t>
      </w:r>
    </w:p>
    <w:p w14:paraId="744CBBDD" w14:textId="77777777" w:rsidR="00B81594" w:rsidRPr="002950AC" w:rsidRDefault="00B81594" w:rsidP="002950AC">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eastAsia="en-ZA"/>
        </w:rPr>
      </w:pPr>
      <w:r w:rsidRPr="002950AC">
        <w:rPr>
          <w:rFonts w:ascii="Arial" w:eastAsia="PMingLiU" w:hAnsi="Arial" w:cs="Arial"/>
          <w:lang w:eastAsia="en-ZA"/>
        </w:rPr>
        <w:t>Each record shall be separated by partitions to afford easy identification and access. Each partition must be labelled.</w:t>
      </w:r>
    </w:p>
    <w:p w14:paraId="3ED00073" w14:textId="77777777" w:rsidR="00B81594" w:rsidRPr="002950AC" w:rsidRDefault="009A427C" w:rsidP="002950AC">
      <w:pPr>
        <w:pStyle w:val="Heading2"/>
        <w:spacing w:line="360" w:lineRule="auto"/>
        <w:rPr>
          <w:rFonts w:ascii="Arial" w:hAnsi="Arial" w:cs="Arial"/>
          <w:color w:val="auto"/>
        </w:rPr>
      </w:pPr>
      <w:bookmarkStart w:id="119" w:name="_Toc368379638"/>
      <w:bookmarkStart w:id="120" w:name="_Toc377559701"/>
      <w:bookmarkStart w:id="121" w:name="_Toc383002001"/>
      <w:bookmarkStart w:id="122" w:name="_Toc438202530"/>
      <w:bookmarkStart w:id="123" w:name="_Toc16069052"/>
      <w:r w:rsidRPr="002950AC">
        <w:rPr>
          <w:rFonts w:ascii="Arial" w:hAnsi="Arial" w:cs="Arial"/>
          <w:color w:val="auto"/>
        </w:rPr>
        <w:t xml:space="preserve">3.18 </w:t>
      </w:r>
      <w:r w:rsidR="00B81594" w:rsidRPr="002950AC">
        <w:rPr>
          <w:rFonts w:ascii="Arial" w:hAnsi="Arial" w:cs="Arial"/>
          <w:color w:val="auto"/>
        </w:rPr>
        <w:t>Work S</w:t>
      </w:r>
      <w:bookmarkEnd w:id="119"/>
      <w:bookmarkEnd w:id="120"/>
      <w:bookmarkEnd w:id="121"/>
      <w:bookmarkEnd w:id="122"/>
      <w:r w:rsidR="00B81594" w:rsidRPr="002950AC">
        <w:rPr>
          <w:rFonts w:ascii="Arial" w:hAnsi="Arial" w:cs="Arial"/>
          <w:color w:val="auto"/>
        </w:rPr>
        <w:t>toppage</w:t>
      </w:r>
      <w:bookmarkEnd w:id="123"/>
    </w:p>
    <w:p w14:paraId="4CAE1CA9"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 xml:space="preserve">Any </w:t>
      </w:r>
      <w:r w:rsidRPr="002950AC">
        <w:rPr>
          <w:rFonts w:ascii="Arial" w:eastAsia="PMingLiU" w:hAnsi="Arial" w:cs="Arial"/>
          <w:lang w:eastAsia="en-ZA"/>
        </w:rPr>
        <w:t>person</w:t>
      </w:r>
      <w:r w:rsidRPr="002950AC">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4E8E53EA"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14:paraId="45360DA7"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Where stoppages are carried out, the required non-conformance report shall be raised.</w:t>
      </w:r>
    </w:p>
    <w:p w14:paraId="45B68ABF" w14:textId="77777777" w:rsidR="00B81594" w:rsidRPr="002950AC" w:rsidRDefault="00B81594" w:rsidP="002950AC">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rPr>
      </w:pPr>
      <w:r w:rsidRPr="002950AC">
        <w:rPr>
          <w:rFonts w:ascii="Arial" w:eastAsia="PMingLiU" w:hAnsi="Arial" w:cs="Arial"/>
        </w:rPr>
        <w:t>All work stoppages ideally should be investigated and documented by contract custodians.</w:t>
      </w:r>
    </w:p>
    <w:p w14:paraId="06F59B61" w14:textId="77777777" w:rsidR="00B81594" w:rsidRPr="002950AC" w:rsidRDefault="009A427C" w:rsidP="002950AC">
      <w:pPr>
        <w:pStyle w:val="Heading2"/>
        <w:spacing w:line="360" w:lineRule="auto"/>
        <w:rPr>
          <w:rFonts w:ascii="Arial" w:hAnsi="Arial" w:cs="Arial"/>
          <w:color w:val="auto"/>
        </w:rPr>
      </w:pPr>
      <w:bookmarkStart w:id="124" w:name="_Toc438202531"/>
      <w:bookmarkStart w:id="125" w:name="_Toc16069053"/>
      <w:r w:rsidRPr="002950AC">
        <w:rPr>
          <w:rFonts w:ascii="Arial" w:hAnsi="Arial" w:cs="Arial"/>
          <w:color w:val="auto"/>
        </w:rPr>
        <w:t xml:space="preserve">3.19 </w:t>
      </w:r>
      <w:r w:rsidR="00B81594" w:rsidRPr="002950AC">
        <w:rPr>
          <w:rFonts w:ascii="Arial" w:hAnsi="Arial" w:cs="Arial"/>
          <w:color w:val="auto"/>
        </w:rPr>
        <w:t>Hours of W</w:t>
      </w:r>
      <w:bookmarkEnd w:id="124"/>
      <w:r w:rsidR="00A4580C" w:rsidRPr="002950AC">
        <w:rPr>
          <w:rFonts w:ascii="Arial" w:hAnsi="Arial" w:cs="Arial"/>
          <w:color w:val="auto"/>
        </w:rPr>
        <w:t>ork</w:t>
      </w:r>
      <w:bookmarkEnd w:id="125"/>
    </w:p>
    <w:p w14:paraId="1756917C"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14:paraId="6F181331" w14:textId="77777777" w:rsidR="00A4580C" w:rsidRPr="002950AC" w:rsidRDefault="009A427C" w:rsidP="002950AC">
      <w:pPr>
        <w:pStyle w:val="Heading3"/>
        <w:spacing w:line="360" w:lineRule="auto"/>
        <w:rPr>
          <w:rFonts w:ascii="Arial" w:hAnsi="Arial" w:cs="Arial"/>
          <w:color w:val="auto"/>
        </w:rPr>
      </w:pPr>
      <w:bookmarkStart w:id="126" w:name="_Toc16069054"/>
      <w:r w:rsidRPr="002950AC">
        <w:rPr>
          <w:rStyle w:val="Heading3Char"/>
          <w:rFonts w:ascii="Arial" w:hAnsi="Arial" w:cs="Arial"/>
          <w:b/>
          <w:bCs/>
          <w:color w:val="auto"/>
        </w:rPr>
        <w:lastRenderedPageBreak/>
        <w:t>3.</w:t>
      </w:r>
      <w:r w:rsidR="00A4580C" w:rsidRPr="002950AC">
        <w:rPr>
          <w:rStyle w:val="Heading3Char"/>
          <w:rFonts w:ascii="Arial" w:hAnsi="Arial" w:cs="Arial"/>
          <w:b/>
          <w:bCs/>
          <w:color w:val="auto"/>
        </w:rPr>
        <w:t>1</w:t>
      </w:r>
      <w:r w:rsidRPr="002950AC">
        <w:rPr>
          <w:rStyle w:val="Heading3Char"/>
          <w:rFonts w:ascii="Arial" w:hAnsi="Arial" w:cs="Arial"/>
          <w:b/>
          <w:bCs/>
          <w:color w:val="auto"/>
        </w:rPr>
        <w:t>9</w:t>
      </w:r>
      <w:r w:rsidR="00A4580C" w:rsidRPr="002950AC">
        <w:rPr>
          <w:rStyle w:val="Heading3Char"/>
          <w:rFonts w:ascii="Arial" w:hAnsi="Arial" w:cs="Arial"/>
          <w:b/>
          <w:bCs/>
          <w:color w:val="auto"/>
        </w:rPr>
        <w:t>.1 Normal work</w:t>
      </w:r>
      <w:bookmarkEnd w:id="126"/>
    </w:p>
    <w:p w14:paraId="09A53424"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rPr>
        <w:t xml:space="preserve">All work conducted on site shall fall within the legal requirements in accordance with the Basic Conditions of Employment Act. </w:t>
      </w:r>
      <w:r w:rsidRPr="002950AC">
        <w:rPr>
          <w:rFonts w:ascii="Arial" w:eastAsia="PMingLiU" w:hAnsi="Arial" w:cs="Arial"/>
          <w:lang w:val="en-GB"/>
        </w:rPr>
        <w:t xml:space="preserve">Contractors will notify their Eskom </w:t>
      </w:r>
      <w:r w:rsidR="002176AE" w:rsidRPr="002950AC">
        <w:rPr>
          <w:rFonts w:ascii="Arial" w:eastAsia="PMingLiU" w:hAnsi="Arial" w:cs="Arial"/>
          <w:lang w:val="en-GB"/>
        </w:rPr>
        <w:t>Security Manager</w:t>
      </w:r>
      <w:r w:rsidRPr="002950AC">
        <w:rPr>
          <w:rFonts w:ascii="Arial" w:eastAsia="PMingLiU" w:hAnsi="Arial" w:cs="Arial"/>
          <w:lang w:val="en-GB"/>
        </w:rPr>
        <w:t xml:space="preserve"> of </w:t>
      </w:r>
      <w:proofErr w:type="gramStart"/>
      <w:r w:rsidRPr="002950AC">
        <w:rPr>
          <w:rFonts w:ascii="Arial" w:eastAsia="PMingLiU" w:hAnsi="Arial" w:cs="Arial"/>
          <w:lang w:val="en-GB"/>
        </w:rPr>
        <w:t xml:space="preserve">any </w:t>
      </w:r>
      <w:r w:rsidR="002176AE" w:rsidRPr="002950AC">
        <w:rPr>
          <w:rFonts w:ascii="Arial" w:eastAsia="PMingLiU" w:hAnsi="Arial" w:cs="Arial"/>
          <w:lang w:val="en-GB"/>
        </w:rPr>
        <w:t xml:space="preserve"> Security</w:t>
      </w:r>
      <w:proofErr w:type="gramEnd"/>
      <w:r w:rsidR="002176AE" w:rsidRPr="002950AC">
        <w:rPr>
          <w:rFonts w:ascii="Arial" w:eastAsia="PMingLiU" w:hAnsi="Arial" w:cs="Arial"/>
          <w:lang w:val="en-GB"/>
        </w:rPr>
        <w:t xml:space="preserve"> employees who </w:t>
      </w:r>
      <w:r w:rsidRPr="002950AC">
        <w:rPr>
          <w:rFonts w:ascii="Arial" w:eastAsia="PMingLiU" w:hAnsi="Arial" w:cs="Arial"/>
          <w:lang w:val="en-GB"/>
        </w:rPr>
        <w:t>needs to</w:t>
      </w:r>
      <w:r w:rsidR="009F50E7" w:rsidRPr="002950AC">
        <w:rPr>
          <w:rFonts w:ascii="Arial" w:eastAsia="PMingLiU" w:hAnsi="Arial" w:cs="Arial"/>
          <w:lang w:val="en-GB"/>
        </w:rPr>
        <w:t xml:space="preserve"> work double shifts</w:t>
      </w:r>
      <w:r w:rsidRPr="002950AC">
        <w:rPr>
          <w:rFonts w:ascii="Arial" w:eastAsia="PMingLiU" w:hAnsi="Arial" w:cs="Arial"/>
          <w:lang w:val="en-GB"/>
        </w:rPr>
        <w:t xml:space="preserve">.  (The application needs to be submitted timeously).  </w:t>
      </w:r>
    </w:p>
    <w:p w14:paraId="21CE0DF0" w14:textId="77777777" w:rsidR="009F50E7" w:rsidRPr="002950AC" w:rsidRDefault="009F50E7"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p>
    <w:p w14:paraId="78F98740" w14:textId="77777777" w:rsidR="00B81594" w:rsidRPr="002950AC" w:rsidRDefault="009A427C" w:rsidP="002950AC">
      <w:pPr>
        <w:pStyle w:val="Heading2"/>
        <w:spacing w:line="360" w:lineRule="auto"/>
        <w:rPr>
          <w:rFonts w:ascii="Arial" w:hAnsi="Arial" w:cs="Arial"/>
          <w:color w:val="auto"/>
        </w:rPr>
      </w:pPr>
      <w:bookmarkStart w:id="127" w:name="_Toc368379642"/>
      <w:bookmarkStart w:id="128" w:name="_Toc377559705"/>
      <w:bookmarkStart w:id="129" w:name="_Toc383002005"/>
      <w:bookmarkStart w:id="130" w:name="_Toc438202532"/>
      <w:bookmarkStart w:id="131" w:name="_Toc16069055"/>
      <w:r w:rsidRPr="002950AC">
        <w:rPr>
          <w:rFonts w:ascii="Arial" w:hAnsi="Arial" w:cs="Arial"/>
          <w:color w:val="auto"/>
        </w:rPr>
        <w:t xml:space="preserve">3.20 </w:t>
      </w:r>
      <w:r w:rsidR="00A4580C" w:rsidRPr="002950AC">
        <w:rPr>
          <w:rFonts w:ascii="Arial" w:hAnsi="Arial" w:cs="Arial"/>
          <w:color w:val="auto"/>
        </w:rPr>
        <w:t>Omissions from Safety and Health Requirements S</w:t>
      </w:r>
      <w:bookmarkEnd w:id="127"/>
      <w:bookmarkEnd w:id="128"/>
      <w:bookmarkEnd w:id="129"/>
      <w:bookmarkEnd w:id="130"/>
      <w:r w:rsidR="00A4580C" w:rsidRPr="002950AC">
        <w:rPr>
          <w:rFonts w:ascii="Arial" w:hAnsi="Arial" w:cs="Arial"/>
          <w:color w:val="auto"/>
        </w:rPr>
        <w:t>pecification</w:t>
      </w:r>
      <w:bookmarkEnd w:id="131"/>
    </w:p>
    <w:p w14:paraId="17C6A501"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 xml:space="preserve">By drawing up this SHE specification Eskom has endeavoured to address the most critical aspects relating to SHE issues </w:t>
      </w:r>
      <w:proofErr w:type="gramStart"/>
      <w:r w:rsidRPr="002950AC">
        <w:rPr>
          <w:rFonts w:ascii="Arial" w:eastAsia="PMingLiU" w:hAnsi="Arial" w:cs="Arial"/>
          <w:lang w:val="en-GB"/>
        </w:rPr>
        <w:t>in order to</w:t>
      </w:r>
      <w:proofErr w:type="gramEnd"/>
      <w:r w:rsidRPr="002950AC">
        <w:rPr>
          <w:rFonts w:ascii="Arial" w:eastAsia="PMingLiU" w:hAnsi="Arial" w:cs="Arial"/>
          <w:lang w:val="en-GB"/>
        </w:rPr>
        <w:t xml:space="preserve"> assist the contractor to adequately provide for the health and safety of employees on site.</w:t>
      </w:r>
    </w:p>
    <w:p w14:paraId="3AB4C97E" w14:textId="77777777" w:rsidR="00A4580C" w:rsidRPr="002950AC" w:rsidRDefault="00A4580C" w:rsidP="00295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360" w:lineRule="auto"/>
        <w:jc w:val="both"/>
        <w:rPr>
          <w:rFonts w:ascii="Arial" w:eastAsia="PMingLiU" w:hAnsi="Arial" w:cs="Arial"/>
          <w:lang w:val="en-GB"/>
        </w:rPr>
      </w:pPr>
      <w:r w:rsidRPr="002950AC">
        <w:rPr>
          <w:rFonts w:ascii="Arial" w:eastAsia="PMingLiU" w:hAnsi="Arial" w:cs="Arial"/>
          <w:lang w:val="en-GB"/>
        </w:rPr>
        <w:t>Should Eskom not have addressed all SHEQ aspects pertaining to the work that is tendered for, the contractor needs to include it in the SHE plan and inform Eskom of such issues when signing the contract.</w:t>
      </w:r>
    </w:p>
    <w:p w14:paraId="44A2AE1B" w14:textId="77777777" w:rsidR="003D6219" w:rsidRPr="003D6219" w:rsidRDefault="003D6219" w:rsidP="003D6219">
      <w:pPr>
        <w:rPr>
          <w:lang w:val="en-GB"/>
        </w:rPr>
      </w:pPr>
    </w:p>
    <w:sectPr w:rsidR="003D6219" w:rsidRPr="003D6219"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69EF" w14:textId="77777777" w:rsidR="00B53260" w:rsidRDefault="00B53260" w:rsidP="00201A98">
      <w:pPr>
        <w:spacing w:after="0" w:line="240" w:lineRule="auto"/>
      </w:pPr>
      <w:r>
        <w:separator/>
      </w:r>
    </w:p>
  </w:endnote>
  <w:endnote w:type="continuationSeparator" w:id="0">
    <w:p w14:paraId="6F93E820" w14:textId="77777777" w:rsidR="00B53260" w:rsidRDefault="00B5326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59" w:type="dxa"/>
      <w:tblLook w:val="04A0" w:firstRow="1" w:lastRow="0" w:firstColumn="1" w:lastColumn="0" w:noHBand="0" w:noVBand="1"/>
    </w:tblPr>
    <w:tblGrid>
      <w:gridCol w:w="6237"/>
      <w:gridCol w:w="3969"/>
    </w:tblGrid>
    <w:tr w:rsidR="005A4ACC" w14:paraId="404A8C1C" w14:textId="77777777" w:rsidTr="00EA1B3D">
      <w:tc>
        <w:tcPr>
          <w:tcW w:w="10206" w:type="dxa"/>
          <w:gridSpan w:val="2"/>
          <w:tcBorders>
            <w:top w:val="nil"/>
            <w:left w:val="nil"/>
            <w:bottom w:val="nil"/>
            <w:right w:val="nil"/>
          </w:tcBorders>
          <w:vAlign w:val="center"/>
        </w:tcPr>
        <w:p w14:paraId="423D2F40" w14:textId="77777777" w:rsidR="005A4ACC" w:rsidRPr="00A22EF4" w:rsidRDefault="005A4AC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A4ACC" w14:paraId="133AFF15" w14:textId="77777777" w:rsidTr="00EA1B3D">
      <w:tc>
        <w:tcPr>
          <w:tcW w:w="10206" w:type="dxa"/>
          <w:gridSpan w:val="2"/>
          <w:tcBorders>
            <w:top w:val="nil"/>
            <w:left w:val="nil"/>
            <w:bottom w:val="nil"/>
            <w:right w:val="nil"/>
          </w:tcBorders>
        </w:tcPr>
        <w:p w14:paraId="06EDE132" w14:textId="77777777" w:rsidR="005A4ACC" w:rsidRDefault="005A4AC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AB75DC" wp14:editId="29D51DC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A6753" w14:textId="77777777" w:rsidR="005A4ACC" w:rsidRPr="0047798B" w:rsidRDefault="005A4AC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8A98D1" w14:textId="77777777" w:rsidR="005A4ACC" w:rsidRPr="007D1F0A" w:rsidRDefault="005A4AC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B75D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0DEA6753" w14:textId="77777777" w:rsidR="005A4ACC" w:rsidRPr="0047798B" w:rsidRDefault="005A4AC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8A98D1" w14:textId="77777777" w:rsidR="005A4ACC" w:rsidRPr="007D1F0A" w:rsidRDefault="005A4AC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EE4F887" w14:textId="77777777" w:rsidR="005A4ACC" w:rsidRDefault="005A4ACC" w:rsidP="00EA1B3D">
          <w:pPr>
            <w:rPr>
              <w:rFonts w:ascii="Arial" w:hAnsi="Arial" w:cs="Arial"/>
              <w:sz w:val="20"/>
              <w:szCs w:val="20"/>
              <w:lang w:val="en-GB"/>
            </w:rPr>
          </w:pPr>
        </w:p>
        <w:p w14:paraId="611F4A2D" w14:textId="77777777" w:rsidR="005A4ACC" w:rsidRDefault="005A4ACC" w:rsidP="00EA1B3D">
          <w:pPr>
            <w:rPr>
              <w:rFonts w:ascii="Arial" w:hAnsi="Arial" w:cs="Arial"/>
              <w:sz w:val="20"/>
              <w:szCs w:val="20"/>
              <w:lang w:val="en-GB"/>
            </w:rPr>
          </w:pPr>
        </w:p>
        <w:p w14:paraId="086D995C" w14:textId="77777777" w:rsidR="005A4ACC" w:rsidRDefault="005A4ACC" w:rsidP="00EA1B3D">
          <w:pPr>
            <w:rPr>
              <w:rFonts w:ascii="Arial" w:hAnsi="Arial" w:cs="Arial"/>
              <w:sz w:val="20"/>
              <w:szCs w:val="20"/>
              <w:lang w:val="en-GB"/>
            </w:rPr>
          </w:pPr>
        </w:p>
        <w:p w14:paraId="6FA11F4F" w14:textId="77777777" w:rsidR="005A4ACC" w:rsidRDefault="005A4ACC" w:rsidP="00EA1B3D">
          <w:pPr>
            <w:rPr>
              <w:rFonts w:ascii="Arial" w:hAnsi="Arial" w:cs="Arial"/>
              <w:sz w:val="20"/>
              <w:szCs w:val="20"/>
              <w:lang w:val="en-GB"/>
            </w:rPr>
          </w:pPr>
        </w:p>
      </w:tc>
    </w:tr>
    <w:tr w:rsidR="005A4ACC" w14:paraId="61847669" w14:textId="77777777" w:rsidTr="00EA1B3D">
      <w:tc>
        <w:tcPr>
          <w:tcW w:w="6237" w:type="dxa"/>
          <w:tcBorders>
            <w:top w:val="nil"/>
            <w:left w:val="nil"/>
            <w:bottom w:val="nil"/>
            <w:right w:val="nil"/>
          </w:tcBorders>
          <w:vAlign w:val="center"/>
        </w:tcPr>
        <w:p w14:paraId="595872F6" w14:textId="77777777" w:rsidR="005A4ACC" w:rsidRDefault="005A4ACC" w:rsidP="00732A3F">
          <w:pPr>
            <w:rPr>
              <w:rFonts w:ascii="Arial" w:hAnsi="Arial" w:cs="Arial"/>
              <w:sz w:val="20"/>
              <w:szCs w:val="20"/>
              <w:lang w:val="en-GB"/>
            </w:rPr>
          </w:pPr>
        </w:p>
      </w:tc>
      <w:tc>
        <w:tcPr>
          <w:tcW w:w="3969" w:type="dxa"/>
          <w:tcBorders>
            <w:top w:val="nil"/>
            <w:left w:val="nil"/>
            <w:bottom w:val="nil"/>
            <w:right w:val="nil"/>
          </w:tcBorders>
          <w:vAlign w:val="center"/>
        </w:tcPr>
        <w:p w14:paraId="313F3942" w14:textId="77777777" w:rsidR="005A4ACC" w:rsidRDefault="005A4AC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944F4">
            <w:rPr>
              <w:rFonts w:ascii="Arial" w:hAnsi="Arial" w:cs="Arial"/>
              <w:noProof/>
              <w:sz w:val="18"/>
              <w:szCs w:val="18"/>
            </w:rPr>
            <w:t>40</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944F4">
            <w:rPr>
              <w:rFonts w:ascii="Arial" w:hAnsi="Arial" w:cs="Arial"/>
              <w:noProof/>
              <w:sz w:val="18"/>
              <w:szCs w:val="18"/>
            </w:rPr>
            <w:t>40</w:t>
          </w:r>
          <w:r w:rsidRPr="0047798B">
            <w:rPr>
              <w:rFonts w:ascii="Arial" w:hAnsi="Arial" w:cs="Arial"/>
              <w:sz w:val="18"/>
              <w:szCs w:val="18"/>
            </w:rPr>
            <w:fldChar w:fldCharType="end"/>
          </w:r>
        </w:p>
      </w:tc>
    </w:tr>
  </w:tbl>
  <w:p w14:paraId="31BF8764" w14:textId="77777777" w:rsidR="005A4ACC" w:rsidRPr="00A22EF4" w:rsidRDefault="005A4AC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E8ED" w14:textId="77777777" w:rsidR="00B53260" w:rsidRDefault="00B53260" w:rsidP="00201A98">
      <w:pPr>
        <w:spacing w:after="0" w:line="240" w:lineRule="auto"/>
      </w:pPr>
      <w:r>
        <w:separator/>
      </w:r>
    </w:p>
  </w:footnote>
  <w:footnote w:type="continuationSeparator" w:id="0">
    <w:p w14:paraId="2D6B850A" w14:textId="77777777" w:rsidR="00B53260" w:rsidRDefault="00B5326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4FE8" w14:textId="77777777" w:rsidR="005A4ACC" w:rsidRDefault="00B53260">
    <w:pPr>
      <w:pStyle w:val="Header"/>
    </w:pPr>
    <w:r>
      <w:rPr>
        <w:noProof/>
      </w:rPr>
      <w:pict w14:anchorId="4E4B6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5A4ACC" w:rsidRPr="00116E60" w14:paraId="2916C4D3" w14:textId="77777777" w:rsidTr="00C72E5D">
      <w:trPr>
        <w:cantSplit/>
        <w:trHeight w:val="263"/>
      </w:trPr>
      <w:tc>
        <w:tcPr>
          <w:tcW w:w="2410" w:type="dxa"/>
          <w:vMerge w:val="restart"/>
          <w:vAlign w:val="bottom"/>
        </w:tcPr>
        <w:p w14:paraId="34A54BD4" w14:textId="5182DD20" w:rsidR="005A4ACC" w:rsidRPr="003914DE" w:rsidRDefault="00B53260" w:rsidP="00EA1B3D">
          <w:pPr>
            <w:spacing w:before="840"/>
            <w:rPr>
              <w:rFonts w:ascii="Arial" w:hAnsi="Arial"/>
              <w:b/>
              <w:lang w:val="en-GB"/>
            </w:rPr>
          </w:pPr>
          <w:r>
            <w:rPr>
              <w:rFonts w:ascii="Arial" w:hAnsi="Arial"/>
              <w:b/>
              <w:lang w:val="en-GB"/>
            </w:rPr>
            <w:object w:dxaOrig="1440" w:dyaOrig="1440" w14:anchorId="3DE7D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9027367" r:id="rId2"/>
            </w:object>
          </w:r>
        </w:p>
      </w:tc>
      <w:tc>
        <w:tcPr>
          <w:tcW w:w="3544" w:type="dxa"/>
          <w:vMerge w:val="restart"/>
          <w:vAlign w:val="center"/>
        </w:tcPr>
        <w:p w14:paraId="445ACF65" w14:textId="77777777" w:rsidR="005A4ACC" w:rsidRPr="0041303A" w:rsidRDefault="005A4ACC" w:rsidP="00B52EDD">
          <w:pPr>
            <w:spacing w:before="120" w:after="120" w:line="240" w:lineRule="auto"/>
            <w:rPr>
              <w:rFonts w:ascii="Arial Bold" w:eastAsia="PMingLiU" w:hAnsi="Arial Bold" w:cs="Arial" w:hint="eastAsia"/>
              <w:b/>
              <w:color w:val="0000FF"/>
              <w:szCs w:val="24"/>
              <w:lang w:val="en-GB"/>
            </w:rPr>
          </w:pPr>
          <w:r>
            <w:rPr>
              <w:rFonts w:ascii="Arial Bold" w:eastAsia="PMingLiU" w:hAnsi="Arial Bold" w:cs="Arial"/>
              <w:b/>
              <w:szCs w:val="24"/>
              <w:lang w:val="en-GB"/>
            </w:rPr>
            <w:t xml:space="preserve">        </w:t>
          </w:r>
          <w:r w:rsidRPr="0041303A">
            <w:rPr>
              <w:rFonts w:ascii="Arial Bold" w:eastAsia="PMingLiU" w:hAnsi="Arial Bold" w:cs="Arial"/>
              <w:b/>
              <w:szCs w:val="24"/>
              <w:lang w:val="en-GB"/>
            </w:rPr>
            <w:t>SHE SPECIFICATION</w:t>
          </w:r>
        </w:p>
        <w:p w14:paraId="6AD32530" w14:textId="4673A82D" w:rsidR="005A4ACC" w:rsidRPr="00187FF2" w:rsidRDefault="00214809" w:rsidP="004304C4">
          <w:pPr>
            <w:spacing w:after="0"/>
            <w:jc w:val="center"/>
            <w:rPr>
              <w:rFonts w:ascii="Arial" w:hAnsi="Arial" w:cs="Arial"/>
              <w:b/>
              <w:bCs/>
              <w:sz w:val="24"/>
              <w:szCs w:val="24"/>
              <w:lang w:val="en-GB"/>
            </w:rPr>
          </w:pPr>
          <w:r>
            <w:rPr>
              <w:rFonts w:ascii="Arial" w:hAnsi="Arial" w:cs="Arial"/>
              <w:b/>
              <w:bCs/>
              <w:lang w:val="en-US"/>
            </w:rPr>
            <w:t>Switch mode Chargers</w:t>
          </w:r>
          <w:r w:rsidR="00187FF2" w:rsidRPr="00187FF2">
            <w:rPr>
              <w:rFonts w:ascii="Arial" w:hAnsi="Arial" w:cs="Arial"/>
              <w:b/>
              <w:bCs/>
              <w:lang w:val="en-US"/>
            </w:rPr>
            <w:t xml:space="preserve"> at Eskom’s Transmission</w:t>
          </w:r>
          <w:r w:rsidR="00187FF2" w:rsidRPr="00187FF2">
            <w:rPr>
              <w:rFonts w:ascii="Arial" w:hAnsi="Arial" w:cs="Arial"/>
              <w:b/>
              <w:bCs/>
              <w:sz w:val="32"/>
              <w:szCs w:val="32"/>
              <w:lang w:val="en-US"/>
            </w:rPr>
            <w:t xml:space="preserve"> </w:t>
          </w:r>
          <w:r w:rsidR="00187FF2" w:rsidRPr="00187FF2">
            <w:rPr>
              <w:rFonts w:ascii="Arial" w:hAnsi="Arial" w:cs="Arial"/>
              <w:b/>
              <w:bCs/>
              <w:lang w:val="en-US"/>
            </w:rPr>
            <w:t xml:space="preserve">Substations </w:t>
          </w:r>
        </w:p>
      </w:tc>
      <w:tc>
        <w:tcPr>
          <w:tcW w:w="1559" w:type="dxa"/>
          <w:shd w:val="clear" w:color="auto" w:fill="auto"/>
          <w:vAlign w:val="center"/>
        </w:tcPr>
        <w:p w14:paraId="414697ED" w14:textId="77777777" w:rsidR="005A4ACC" w:rsidRPr="003914DE" w:rsidRDefault="005A4AC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r>
            <w:rPr>
              <w:rFonts w:ascii="Arial" w:hAnsi="Arial"/>
              <w:b/>
              <w:sz w:val="20"/>
              <w:lang w:val="en-GB"/>
            </w:rPr>
            <w:t xml:space="preserve"> </w:t>
          </w:r>
        </w:p>
      </w:tc>
      <w:tc>
        <w:tcPr>
          <w:tcW w:w="1701" w:type="dxa"/>
          <w:shd w:val="clear" w:color="auto" w:fill="auto"/>
          <w:vAlign w:val="center"/>
        </w:tcPr>
        <w:p w14:paraId="4C3F31BE" w14:textId="77777777" w:rsidR="005A4ACC" w:rsidRPr="003914DE" w:rsidRDefault="005A4ACC" w:rsidP="003113D9">
          <w:pPr>
            <w:spacing w:after="0"/>
            <w:rPr>
              <w:rFonts w:ascii="Arial" w:hAnsi="Arial"/>
              <w:b/>
              <w:sz w:val="20"/>
              <w:lang w:val="en-GB"/>
            </w:rPr>
          </w:pPr>
          <w:r w:rsidRPr="00104D33">
            <w:rPr>
              <w:rFonts w:ascii="Arial" w:eastAsia="PMingLiU" w:hAnsi="Arial" w:cs="Arial"/>
              <w:b/>
              <w:szCs w:val="24"/>
              <w:lang w:val="en-GB"/>
            </w:rPr>
            <w:t>240-73416879</w:t>
          </w:r>
        </w:p>
      </w:tc>
      <w:tc>
        <w:tcPr>
          <w:tcW w:w="567" w:type="dxa"/>
          <w:shd w:val="clear" w:color="auto" w:fill="auto"/>
          <w:vAlign w:val="center"/>
        </w:tcPr>
        <w:p w14:paraId="2F642D47" w14:textId="77777777" w:rsidR="005A4ACC" w:rsidRPr="003914DE" w:rsidRDefault="005A4AC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129BBCF" w14:textId="77777777" w:rsidR="005A4ACC" w:rsidRPr="003914DE" w:rsidRDefault="005A4ACC" w:rsidP="003113D9">
          <w:pPr>
            <w:spacing w:after="0"/>
            <w:rPr>
              <w:rFonts w:ascii="Arial" w:hAnsi="Arial"/>
              <w:b/>
              <w:sz w:val="20"/>
              <w:lang w:val="en-GB"/>
            </w:rPr>
          </w:pPr>
          <w:r>
            <w:rPr>
              <w:rFonts w:ascii="Arial" w:hAnsi="Arial"/>
              <w:b/>
              <w:sz w:val="20"/>
              <w:lang w:val="en-GB"/>
            </w:rPr>
            <w:t>1</w:t>
          </w:r>
        </w:p>
      </w:tc>
    </w:tr>
    <w:tr w:rsidR="005A4ACC" w:rsidRPr="00116E60" w14:paraId="50DC14D5" w14:textId="77777777" w:rsidTr="00C72E5D">
      <w:trPr>
        <w:cantSplit/>
        <w:trHeight w:val="261"/>
      </w:trPr>
      <w:tc>
        <w:tcPr>
          <w:tcW w:w="2410" w:type="dxa"/>
          <w:vMerge/>
          <w:vAlign w:val="bottom"/>
        </w:tcPr>
        <w:p w14:paraId="69899736" w14:textId="77777777" w:rsidR="005A4ACC" w:rsidRPr="003914DE" w:rsidRDefault="005A4ACC" w:rsidP="00EA1B3D">
          <w:pPr>
            <w:spacing w:before="840"/>
            <w:rPr>
              <w:rFonts w:ascii="Arial" w:hAnsi="Arial"/>
              <w:b/>
              <w:lang w:val="en-GB"/>
            </w:rPr>
          </w:pPr>
        </w:p>
      </w:tc>
      <w:tc>
        <w:tcPr>
          <w:tcW w:w="3544" w:type="dxa"/>
          <w:vMerge/>
          <w:vAlign w:val="center"/>
        </w:tcPr>
        <w:p w14:paraId="5E7AD42C" w14:textId="77777777" w:rsidR="005A4ACC" w:rsidRPr="003914DE" w:rsidRDefault="005A4ACC" w:rsidP="00EA1B3D">
          <w:pPr>
            <w:jc w:val="center"/>
            <w:rPr>
              <w:rFonts w:ascii="Arial" w:hAnsi="Arial" w:cs="Arial"/>
              <w:b/>
              <w:lang w:val="en-GB"/>
            </w:rPr>
          </w:pPr>
        </w:p>
      </w:tc>
      <w:tc>
        <w:tcPr>
          <w:tcW w:w="1559" w:type="dxa"/>
          <w:shd w:val="clear" w:color="auto" w:fill="auto"/>
          <w:vAlign w:val="center"/>
        </w:tcPr>
        <w:p w14:paraId="292A88DB" w14:textId="77777777" w:rsidR="005A4ACC" w:rsidRDefault="005A4AC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FD11079" w14:textId="77777777" w:rsidR="005A4ACC" w:rsidRDefault="005A4ACC" w:rsidP="00EA1B3D">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14:paraId="7271E6C4" w14:textId="77777777" w:rsidR="005A4ACC" w:rsidRDefault="005A4AC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6AEF43A" w14:textId="77777777" w:rsidR="005A4ACC" w:rsidRDefault="005A4ACC" w:rsidP="0088295E">
          <w:pPr>
            <w:spacing w:after="0"/>
            <w:rPr>
              <w:rFonts w:ascii="Arial" w:hAnsi="Arial"/>
              <w:b/>
              <w:color w:val="0000CC"/>
              <w:sz w:val="20"/>
              <w:lang w:val="en-GB"/>
            </w:rPr>
          </w:pPr>
          <w:r>
            <w:rPr>
              <w:rFonts w:ascii="Arial" w:hAnsi="Arial"/>
              <w:b/>
              <w:color w:val="0000CC"/>
              <w:sz w:val="20"/>
              <w:lang w:val="en-GB"/>
            </w:rPr>
            <w:t>X</w:t>
          </w:r>
        </w:p>
      </w:tc>
    </w:tr>
    <w:tr w:rsidR="005A4ACC" w:rsidRPr="00116E60" w14:paraId="0C018B46" w14:textId="77777777" w:rsidTr="00C72E5D">
      <w:trPr>
        <w:cantSplit/>
        <w:trHeight w:val="261"/>
      </w:trPr>
      <w:tc>
        <w:tcPr>
          <w:tcW w:w="2410" w:type="dxa"/>
          <w:vMerge/>
          <w:vAlign w:val="bottom"/>
        </w:tcPr>
        <w:p w14:paraId="26181F53" w14:textId="77777777" w:rsidR="005A4ACC" w:rsidRPr="003914DE" w:rsidRDefault="005A4ACC" w:rsidP="00EA1B3D">
          <w:pPr>
            <w:spacing w:before="840"/>
            <w:rPr>
              <w:rFonts w:ascii="Arial" w:hAnsi="Arial"/>
              <w:b/>
              <w:lang w:val="en-GB"/>
            </w:rPr>
          </w:pPr>
        </w:p>
      </w:tc>
      <w:tc>
        <w:tcPr>
          <w:tcW w:w="3544" w:type="dxa"/>
          <w:vMerge/>
          <w:vAlign w:val="center"/>
        </w:tcPr>
        <w:p w14:paraId="067674DE" w14:textId="77777777" w:rsidR="005A4ACC" w:rsidRPr="003914DE" w:rsidRDefault="005A4ACC" w:rsidP="00EA1B3D">
          <w:pPr>
            <w:jc w:val="center"/>
            <w:rPr>
              <w:rFonts w:ascii="Arial" w:hAnsi="Arial" w:cs="Arial"/>
              <w:b/>
              <w:lang w:val="en-GB"/>
            </w:rPr>
          </w:pPr>
        </w:p>
      </w:tc>
      <w:tc>
        <w:tcPr>
          <w:tcW w:w="1559" w:type="dxa"/>
          <w:shd w:val="clear" w:color="auto" w:fill="auto"/>
          <w:vAlign w:val="center"/>
        </w:tcPr>
        <w:p w14:paraId="096E2798" w14:textId="77777777" w:rsidR="005A4ACC" w:rsidRPr="003914DE" w:rsidRDefault="005A4AC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1F19582" w14:textId="77777777" w:rsidR="005A4ACC" w:rsidRPr="005E3BE0" w:rsidRDefault="005A4ACC"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5A4ACC" w:rsidRPr="00DB041F" w14:paraId="2704B56B" w14:textId="77777777" w:rsidTr="0041303A">
      <w:trPr>
        <w:cantSplit/>
        <w:trHeight w:hRule="exact" w:val="363"/>
      </w:trPr>
      <w:tc>
        <w:tcPr>
          <w:tcW w:w="2410" w:type="dxa"/>
          <w:vMerge/>
          <w:vAlign w:val="bottom"/>
        </w:tcPr>
        <w:p w14:paraId="3248B740" w14:textId="77777777" w:rsidR="005A4ACC" w:rsidRPr="003914DE" w:rsidRDefault="005A4ACC" w:rsidP="00EA1B3D">
          <w:pPr>
            <w:spacing w:before="840"/>
            <w:rPr>
              <w:rFonts w:ascii="Arial" w:hAnsi="Arial"/>
              <w:b/>
              <w:lang w:val="en-GB"/>
            </w:rPr>
          </w:pPr>
        </w:p>
      </w:tc>
      <w:tc>
        <w:tcPr>
          <w:tcW w:w="3544" w:type="dxa"/>
          <w:vMerge/>
          <w:vAlign w:val="center"/>
        </w:tcPr>
        <w:p w14:paraId="2AAADC48" w14:textId="77777777" w:rsidR="005A4ACC" w:rsidRPr="003914DE" w:rsidRDefault="005A4ACC" w:rsidP="00EA1B3D">
          <w:pPr>
            <w:jc w:val="center"/>
            <w:rPr>
              <w:rFonts w:ascii="Arial" w:hAnsi="Arial" w:cs="Arial"/>
              <w:b/>
              <w:lang w:val="en-GB"/>
            </w:rPr>
          </w:pPr>
        </w:p>
      </w:tc>
      <w:tc>
        <w:tcPr>
          <w:tcW w:w="1559" w:type="dxa"/>
          <w:shd w:val="clear" w:color="auto" w:fill="auto"/>
          <w:vAlign w:val="center"/>
        </w:tcPr>
        <w:p w14:paraId="77D17B50" w14:textId="77777777" w:rsidR="005A4ACC" w:rsidRPr="003914DE" w:rsidRDefault="005A4ACC"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A749F01" w14:textId="77777777" w:rsidR="005A4ACC" w:rsidRPr="005E3BE0" w:rsidRDefault="005A4ACC" w:rsidP="0088295E">
          <w:pPr>
            <w:spacing w:after="0" w:line="240" w:lineRule="auto"/>
            <w:rPr>
              <w:rFonts w:ascii="Arial" w:hAnsi="Arial"/>
              <w:b/>
              <w:color w:val="0070C0"/>
              <w:sz w:val="20"/>
              <w:lang w:val="en-GB"/>
            </w:rPr>
          </w:pPr>
          <w:r w:rsidRPr="0041303A">
            <w:rPr>
              <w:rFonts w:ascii="Arial" w:hAnsi="Arial"/>
              <w:b/>
              <w:color w:val="0070C0"/>
              <w:sz w:val="20"/>
              <w:lang w:val="en-GB"/>
            </w:rPr>
            <w:t>February 2020</w:t>
          </w:r>
        </w:p>
      </w:tc>
    </w:tr>
  </w:tbl>
  <w:p w14:paraId="7AB08B5B" w14:textId="77777777" w:rsidR="005A4ACC" w:rsidRDefault="005A4AC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CB6A" w14:textId="77777777" w:rsidR="005A4ACC" w:rsidRDefault="00B53260">
    <w:pPr>
      <w:pStyle w:val="Header"/>
    </w:pPr>
    <w:r>
      <w:rPr>
        <w:noProof/>
      </w:rPr>
      <w:pict w14:anchorId="6FE4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15:restartNumberingAfterBreak="0">
    <w:nsid w:val="0BEA4E18"/>
    <w:multiLevelType w:val="hybridMultilevel"/>
    <w:tmpl w:val="42FC5120"/>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4" w15:restartNumberingAfterBreak="0">
    <w:nsid w:val="3939769A"/>
    <w:multiLevelType w:val="multilevel"/>
    <w:tmpl w:val="7644AFA0"/>
    <w:lvl w:ilvl="0">
      <w:start w:val="3"/>
      <w:numFmt w:val="decimal"/>
      <w:lvlText w:val="%1"/>
      <w:lvlJc w:val="left"/>
      <w:pPr>
        <w:ind w:left="420" w:hanging="420"/>
      </w:pPr>
      <w:rPr>
        <w:rFonts w:eastAsia="Times New Roman" w:hint="default"/>
        <w:color w:val="auto"/>
        <w:sz w:val="22"/>
      </w:rPr>
    </w:lvl>
    <w:lvl w:ilvl="1">
      <w:start w:val="11"/>
      <w:numFmt w:val="decimal"/>
      <w:lvlText w:val="%1.%2"/>
      <w:lvlJc w:val="left"/>
      <w:pPr>
        <w:ind w:left="720" w:hanging="720"/>
      </w:pPr>
      <w:rPr>
        <w:rFonts w:eastAsia="Times New Roman" w:hint="default"/>
        <w:color w:val="auto"/>
        <w:sz w:val="22"/>
      </w:rPr>
    </w:lvl>
    <w:lvl w:ilvl="2">
      <w:start w:val="1"/>
      <w:numFmt w:val="decimal"/>
      <w:lvlText w:val="%1.%2.%3"/>
      <w:lvlJc w:val="left"/>
      <w:pPr>
        <w:ind w:left="720" w:hanging="720"/>
      </w:pPr>
      <w:rPr>
        <w:rFonts w:eastAsia="Times New Roman" w:hint="default"/>
        <w:color w:val="auto"/>
        <w:sz w:val="22"/>
      </w:rPr>
    </w:lvl>
    <w:lvl w:ilvl="3">
      <w:start w:val="1"/>
      <w:numFmt w:val="decimal"/>
      <w:lvlText w:val="%1.%2.%3.%4"/>
      <w:lvlJc w:val="left"/>
      <w:pPr>
        <w:ind w:left="1080" w:hanging="1080"/>
      </w:pPr>
      <w:rPr>
        <w:rFonts w:eastAsia="Times New Roman" w:hint="default"/>
        <w:color w:val="auto"/>
        <w:sz w:val="22"/>
      </w:rPr>
    </w:lvl>
    <w:lvl w:ilvl="4">
      <w:start w:val="1"/>
      <w:numFmt w:val="decimal"/>
      <w:lvlText w:val="%1.%2.%3.%4.%5"/>
      <w:lvlJc w:val="left"/>
      <w:pPr>
        <w:ind w:left="1080" w:hanging="1080"/>
      </w:pPr>
      <w:rPr>
        <w:rFonts w:eastAsia="Times New Roman" w:hint="default"/>
        <w:color w:val="auto"/>
        <w:sz w:val="22"/>
      </w:rPr>
    </w:lvl>
    <w:lvl w:ilvl="5">
      <w:start w:val="1"/>
      <w:numFmt w:val="decimal"/>
      <w:lvlText w:val="%1.%2.%3.%4.%5.%6"/>
      <w:lvlJc w:val="left"/>
      <w:pPr>
        <w:ind w:left="1440" w:hanging="1440"/>
      </w:pPr>
      <w:rPr>
        <w:rFonts w:eastAsia="Times New Roman" w:hint="default"/>
        <w:color w:val="auto"/>
        <w:sz w:val="22"/>
      </w:rPr>
    </w:lvl>
    <w:lvl w:ilvl="6">
      <w:start w:val="1"/>
      <w:numFmt w:val="decimal"/>
      <w:lvlText w:val="%1.%2.%3.%4.%5.%6.%7"/>
      <w:lvlJc w:val="left"/>
      <w:pPr>
        <w:ind w:left="1800" w:hanging="1800"/>
      </w:pPr>
      <w:rPr>
        <w:rFonts w:eastAsia="Times New Roman" w:hint="default"/>
        <w:color w:val="auto"/>
        <w:sz w:val="22"/>
      </w:rPr>
    </w:lvl>
    <w:lvl w:ilvl="7">
      <w:start w:val="1"/>
      <w:numFmt w:val="decimal"/>
      <w:lvlText w:val="%1.%2.%3.%4.%5.%6.%7.%8"/>
      <w:lvlJc w:val="left"/>
      <w:pPr>
        <w:ind w:left="1800" w:hanging="1800"/>
      </w:pPr>
      <w:rPr>
        <w:rFonts w:eastAsia="Times New Roman" w:hint="default"/>
        <w:color w:val="auto"/>
        <w:sz w:val="22"/>
      </w:rPr>
    </w:lvl>
    <w:lvl w:ilvl="8">
      <w:start w:val="1"/>
      <w:numFmt w:val="decimal"/>
      <w:lvlText w:val="%1.%2.%3.%4.%5.%6.%7.%8.%9"/>
      <w:lvlJc w:val="left"/>
      <w:pPr>
        <w:ind w:left="2160" w:hanging="2160"/>
      </w:pPr>
      <w:rPr>
        <w:rFonts w:eastAsia="Times New Roman" w:hint="default"/>
        <w:color w:val="auto"/>
        <w:sz w:val="22"/>
      </w:rPr>
    </w:lvl>
  </w:abstractNum>
  <w:abstractNum w:abstractNumId="25"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0F00236"/>
    <w:multiLevelType w:val="hybridMultilevel"/>
    <w:tmpl w:val="5DDAEF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1"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BC6779"/>
    <w:multiLevelType w:val="hybridMultilevel"/>
    <w:tmpl w:val="928C970C"/>
    <w:lvl w:ilvl="0" w:tplc="1602CE32">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35"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38" w15:restartNumberingAfterBreak="0">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0772227"/>
    <w:multiLevelType w:val="hybridMultilevel"/>
    <w:tmpl w:val="D868C93C"/>
    <w:lvl w:ilvl="0" w:tplc="1602CE32">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2"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3" w15:restartNumberingAfterBreak="0">
    <w:nsid w:val="52694432"/>
    <w:multiLevelType w:val="multilevel"/>
    <w:tmpl w:val="DCDC94B8"/>
    <w:lvl w:ilvl="0">
      <w:start w:val="1"/>
      <w:numFmt w:val="decimal"/>
      <w:lvlText w:val="%1."/>
      <w:lvlJc w:val="left"/>
      <w:pPr>
        <w:ind w:left="720" w:hanging="360"/>
      </w:pPr>
    </w:lvl>
    <w:lvl w:ilvl="1">
      <w:start w:val="1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18"/>
  </w:num>
  <w:num w:numId="7">
    <w:abstractNumId w:val="46"/>
  </w:num>
  <w:num w:numId="8">
    <w:abstractNumId w:val="22"/>
  </w:num>
  <w:num w:numId="9">
    <w:abstractNumId w:val="47"/>
  </w:num>
  <w:num w:numId="10">
    <w:abstractNumId w:val="34"/>
  </w:num>
  <w:num w:numId="11">
    <w:abstractNumId w:val="38"/>
  </w:num>
  <w:num w:numId="12">
    <w:abstractNumId w:val="48"/>
  </w:num>
  <w:num w:numId="13">
    <w:abstractNumId w:val="16"/>
  </w:num>
  <w:num w:numId="14">
    <w:abstractNumId w:val="1"/>
  </w:num>
  <w:num w:numId="15">
    <w:abstractNumId w:val="37"/>
  </w:num>
  <w:num w:numId="16">
    <w:abstractNumId w:val="19"/>
  </w:num>
  <w:num w:numId="17">
    <w:abstractNumId w:val="44"/>
  </w:num>
  <w:num w:numId="18">
    <w:abstractNumId w:val="4"/>
  </w:num>
  <w:num w:numId="19">
    <w:abstractNumId w:val="25"/>
  </w:num>
  <w:num w:numId="20">
    <w:abstractNumId w:val="50"/>
  </w:num>
  <w:num w:numId="21">
    <w:abstractNumId w:val="53"/>
  </w:num>
  <w:num w:numId="22">
    <w:abstractNumId w:val="45"/>
  </w:num>
  <w:num w:numId="23">
    <w:abstractNumId w:val="17"/>
  </w:num>
  <w:num w:numId="24">
    <w:abstractNumId w:val="30"/>
  </w:num>
  <w:num w:numId="25">
    <w:abstractNumId w:val="51"/>
  </w:num>
  <w:num w:numId="26">
    <w:abstractNumId w:val="20"/>
  </w:num>
  <w:num w:numId="27">
    <w:abstractNumId w:val="35"/>
  </w:num>
  <w:num w:numId="28">
    <w:abstractNumId w:val="12"/>
  </w:num>
  <w:num w:numId="29">
    <w:abstractNumId w:val="21"/>
  </w:num>
  <w:num w:numId="30">
    <w:abstractNumId w:val="26"/>
  </w:num>
  <w:num w:numId="31">
    <w:abstractNumId w:val="5"/>
  </w:num>
  <w:num w:numId="32">
    <w:abstractNumId w:val="27"/>
  </w:num>
  <w:num w:numId="33">
    <w:abstractNumId w:val="43"/>
  </w:num>
  <w:num w:numId="34">
    <w:abstractNumId w:val="3"/>
  </w:num>
  <w:num w:numId="35">
    <w:abstractNumId w:val="52"/>
  </w:num>
  <w:num w:numId="36">
    <w:abstractNumId w:val="29"/>
  </w:num>
  <w:num w:numId="37">
    <w:abstractNumId w:val="8"/>
  </w:num>
  <w:num w:numId="38">
    <w:abstractNumId w:val="7"/>
  </w:num>
  <w:num w:numId="39">
    <w:abstractNumId w:val="39"/>
  </w:num>
  <w:num w:numId="40">
    <w:abstractNumId w:val="49"/>
  </w:num>
  <w:num w:numId="41">
    <w:abstractNumId w:val="14"/>
  </w:num>
  <w:num w:numId="42">
    <w:abstractNumId w:val="13"/>
  </w:num>
  <w:num w:numId="43">
    <w:abstractNumId w:val="33"/>
  </w:num>
  <w:num w:numId="44">
    <w:abstractNumId w:val="6"/>
  </w:num>
  <w:num w:numId="45">
    <w:abstractNumId w:val="31"/>
  </w:num>
  <w:num w:numId="46">
    <w:abstractNumId w:val="11"/>
  </w:num>
  <w:num w:numId="47">
    <w:abstractNumId w:val="0"/>
  </w:num>
  <w:num w:numId="48">
    <w:abstractNumId w:val="15"/>
  </w:num>
  <w:num w:numId="49">
    <w:abstractNumId w:val="36"/>
  </w:num>
  <w:num w:numId="50">
    <w:abstractNumId w:val="10"/>
  </w:num>
  <w:num w:numId="51">
    <w:abstractNumId w:val="32"/>
  </w:num>
  <w:num w:numId="52">
    <w:abstractNumId w:val="40"/>
  </w:num>
  <w:num w:numId="53">
    <w:abstractNumId w:val="28"/>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20DF"/>
    <w:rsid w:val="0008432C"/>
    <w:rsid w:val="000A01FA"/>
    <w:rsid w:val="000B165C"/>
    <w:rsid w:val="000B5BF9"/>
    <w:rsid w:val="001477A3"/>
    <w:rsid w:val="00155248"/>
    <w:rsid w:val="00165C84"/>
    <w:rsid w:val="0018340C"/>
    <w:rsid w:val="001869B6"/>
    <w:rsid w:val="00187FF2"/>
    <w:rsid w:val="0019541E"/>
    <w:rsid w:val="001D042C"/>
    <w:rsid w:val="00201A98"/>
    <w:rsid w:val="00214809"/>
    <w:rsid w:val="002176AE"/>
    <w:rsid w:val="002811F4"/>
    <w:rsid w:val="00282457"/>
    <w:rsid w:val="002944F4"/>
    <w:rsid w:val="002950AC"/>
    <w:rsid w:val="002A4468"/>
    <w:rsid w:val="002D0ABC"/>
    <w:rsid w:val="002E14C8"/>
    <w:rsid w:val="002F37E9"/>
    <w:rsid w:val="00306E75"/>
    <w:rsid w:val="003113D9"/>
    <w:rsid w:val="00332369"/>
    <w:rsid w:val="003549E1"/>
    <w:rsid w:val="00356C53"/>
    <w:rsid w:val="00367982"/>
    <w:rsid w:val="0038037E"/>
    <w:rsid w:val="003914DE"/>
    <w:rsid w:val="003B3ABD"/>
    <w:rsid w:val="003D6219"/>
    <w:rsid w:val="003E4D3F"/>
    <w:rsid w:val="003F7B1E"/>
    <w:rsid w:val="00405FC5"/>
    <w:rsid w:val="00410826"/>
    <w:rsid w:val="0041303A"/>
    <w:rsid w:val="004304C4"/>
    <w:rsid w:val="00430B15"/>
    <w:rsid w:val="00437851"/>
    <w:rsid w:val="00441FD2"/>
    <w:rsid w:val="00457274"/>
    <w:rsid w:val="00460577"/>
    <w:rsid w:val="00493669"/>
    <w:rsid w:val="004E19F4"/>
    <w:rsid w:val="004E31DE"/>
    <w:rsid w:val="00547291"/>
    <w:rsid w:val="00550760"/>
    <w:rsid w:val="005765A0"/>
    <w:rsid w:val="00583E31"/>
    <w:rsid w:val="005A4ACC"/>
    <w:rsid w:val="005E3BE0"/>
    <w:rsid w:val="005E6044"/>
    <w:rsid w:val="005F4FBD"/>
    <w:rsid w:val="00627923"/>
    <w:rsid w:val="00631751"/>
    <w:rsid w:val="006361AD"/>
    <w:rsid w:val="00657B8A"/>
    <w:rsid w:val="0068106A"/>
    <w:rsid w:val="0068746F"/>
    <w:rsid w:val="006C2FC4"/>
    <w:rsid w:val="00732A3F"/>
    <w:rsid w:val="007555A3"/>
    <w:rsid w:val="007A0C60"/>
    <w:rsid w:val="007A55E0"/>
    <w:rsid w:val="007E39A7"/>
    <w:rsid w:val="00806108"/>
    <w:rsid w:val="00813E50"/>
    <w:rsid w:val="0083013A"/>
    <w:rsid w:val="0088295E"/>
    <w:rsid w:val="00906679"/>
    <w:rsid w:val="00986340"/>
    <w:rsid w:val="009A427C"/>
    <w:rsid w:val="009B009F"/>
    <w:rsid w:val="009B062F"/>
    <w:rsid w:val="009D6536"/>
    <w:rsid w:val="009F50E7"/>
    <w:rsid w:val="009F79C2"/>
    <w:rsid w:val="00A00351"/>
    <w:rsid w:val="00A22EF4"/>
    <w:rsid w:val="00A42C82"/>
    <w:rsid w:val="00A4580C"/>
    <w:rsid w:val="00A67C16"/>
    <w:rsid w:val="00A70A00"/>
    <w:rsid w:val="00A7393C"/>
    <w:rsid w:val="00A81722"/>
    <w:rsid w:val="00B01151"/>
    <w:rsid w:val="00B01447"/>
    <w:rsid w:val="00B4019C"/>
    <w:rsid w:val="00B52EDD"/>
    <w:rsid w:val="00B53260"/>
    <w:rsid w:val="00B65074"/>
    <w:rsid w:val="00B81594"/>
    <w:rsid w:val="00BA2E2E"/>
    <w:rsid w:val="00BA4A33"/>
    <w:rsid w:val="00BA5C88"/>
    <w:rsid w:val="00BB1314"/>
    <w:rsid w:val="00C0577A"/>
    <w:rsid w:val="00C14101"/>
    <w:rsid w:val="00C72E5D"/>
    <w:rsid w:val="00C8088F"/>
    <w:rsid w:val="00CA666C"/>
    <w:rsid w:val="00D2189C"/>
    <w:rsid w:val="00D3271B"/>
    <w:rsid w:val="00D50E81"/>
    <w:rsid w:val="00D6279E"/>
    <w:rsid w:val="00DB22F3"/>
    <w:rsid w:val="00DE2CC4"/>
    <w:rsid w:val="00DF295B"/>
    <w:rsid w:val="00E123AF"/>
    <w:rsid w:val="00E7345C"/>
    <w:rsid w:val="00E90B24"/>
    <w:rsid w:val="00E95206"/>
    <w:rsid w:val="00EA1B3D"/>
    <w:rsid w:val="00EF6D03"/>
    <w:rsid w:val="00F103F1"/>
    <w:rsid w:val="00F11204"/>
    <w:rsid w:val="00F42FA2"/>
    <w:rsid w:val="00FA4E6A"/>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BA67BC"/>
  <w15:docId w15:val="{144E670E-4759-4B46-B5B9-0E1AFADD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51"/>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42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950AC"/>
    <w:pPr>
      <w:tabs>
        <w:tab w:val="left" w:pos="440"/>
        <w:tab w:val="right" w:leader="dot" w:pos="9016"/>
      </w:tabs>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 w:type="paragraph" w:styleId="BalloonText">
    <w:name w:val="Balloon Text"/>
    <w:basedOn w:val="Normal"/>
    <w:link w:val="BalloonTextChar"/>
    <w:uiPriority w:val="99"/>
    <w:semiHidden/>
    <w:unhideWhenUsed/>
    <w:rsid w:val="00B5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EDD"/>
    <w:rPr>
      <w:rFonts w:ascii="Tahoma" w:hAnsi="Tahoma" w:cs="Tahoma"/>
      <w:sz w:val="16"/>
      <w:szCs w:val="16"/>
    </w:rPr>
  </w:style>
  <w:style w:type="character" w:customStyle="1" w:styleId="Heading4Char">
    <w:name w:val="Heading 4 Char"/>
    <w:basedOn w:val="DefaultParagraphFont"/>
    <w:link w:val="Heading4"/>
    <w:uiPriority w:val="9"/>
    <w:rsid w:val="009A427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7982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41</Pages>
  <Words>8000</Words>
  <Characters>45602</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Daphney Ndou</cp:lastModifiedBy>
  <cp:revision>4</cp:revision>
  <cp:lastPrinted>2019-08-07T09:17:00Z</cp:lastPrinted>
  <dcterms:created xsi:type="dcterms:W3CDTF">2022-06-10T14:12:00Z</dcterms:created>
  <dcterms:modified xsi:type="dcterms:W3CDTF">2022-07-11T04:50:00Z</dcterms:modified>
</cp:coreProperties>
</file>