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240312E2"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w:t>
            </w:r>
            <w:r w:rsidR="00754119">
              <w:t xml:space="preserve"> </w:t>
            </w:r>
            <w:r w:rsidR="00754119" w:rsidRPr="00754119">
              <w:rPr>
                <w:rFonts w:ascii="Tahoma" w:hAnsi="Tahoma" w:cs="Tahoma"/>
                <w:b/>
                <w:sz w:val="18"/>
                <w:szCs w:val="18"/>
              </w:rPr>
              <w:t>10111261</w:t>
            </w:r>
            <w:r w:rsidR="00C24B2F">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5D83A308" w:rsidR="003F59FE" w:rsidRPr="00DC3427" w:rsidRDefault="00FF22E3" w:rsidP="00DC3427">
            <w:pPr>
              <w:spacing w:before="60" w:after="60" w:line="360" w:lineRule="auto"/>
              <w:rPr>
                <w:rFonts w:ascii="Tahoma" w:hAnsi="Tahoma" w:cs="Tahoma"/>
                <w:bCs/>
                <w:sz w:val="18"/>
                <w:szCs w:val="18"/>
              </w:rPr>
            </w:pPr>
            <w:r w:rsidRPr="00DC3427">
              <w:rPr>
                <w:rFonts w:ascii="Tahoma" w:hAnsi="Tahoma" w:cs="Tahoma"/>
                <w:sz w:val="18"/>
                <w:szCs w:val="18"/>
              </w:rPr>
              <w:t xml:space="preserve">The Road Accident Fund (RAF) wishes 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Service Provider </w:t>
            </w:r>
            <w:proofErr w:type="spellStart"/>
            <w:r w:rsidR="006E05E6" w:rsidRPr="006E05E6">
              <w:rPr>
                <w:rFonts w:ascii="Tahoma" w:hAnsi="Tahoma" w:cs="Tahoma"/>
                <w:sz w:val="18"/>
                <w:szCs w:val="18"/>
                <w:lang w:val="en-US"/>
              </w:rPr>
              <w:t>provider</w:t>
            </w:r>
            <w:proofErr w:type="spellEnd"/>
            <w:r w:rsidR="006E05E6" w:rsidRPr="006E05E6">
              <w:rPr>
                <w:rFonts w:ascii="Tahoma" w:hAnsi="Tahoma" w:cs="Tahoma"/>
                <w:sz w:val="18"/>
                <w:szCs w:val="18"/>
                <w:lang w:val="en-US"/>
              </w:rPr>
              <w:t xml:space="preserve"> to collect and dispose RAF assets that are redundant/ no longer in use as per approved asset list.</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7332FEAD" w:rsidR="00606057" w:rsidRPr="00766895" w:rsidRDefault="00754119" w:rsidP="0043222B">
            <w:pPr>
              <w:spacing w:line="360" w:lineRule="auto"/>
              <w:rPr>
                <w:rFonts w:ascii="Tahoma" w:hAnsi="Tahoma" w:cs="Tahoma"/>
                <w:b/>
                <w:bCs/>
                <w:sz w:val="18"/>
                <w:szCs w:val="18"/>
              </w:rPr>
            </w:pPr>
            <w:r>
              <w:rPr>
                <w:rFonts w:ascii="Tahoma" w:hAnsi="Tahoma" w:cs="Tahoma"/>
                <w:b/>
                <w:bCs/>
                <w:sz w:val="18"/>
                <w:szCs w:val="18"/>
              </w:rPr>
              <w:t>2</w:t>
            </w:r>
            <w:r w:rsidR="00D11DB6">
              <w:rPr>
                <w:rFonts w:ascii="Tahoma" w:hAnsi="Tahoma" w:cs="Tahoma"/>
                <w:b/>
                <w:bCs/>
                <w:sz w:val="18"/>
                <w:szCs w:val="18"/>
              </w:rPr>
              <w:t>1</w:t>
            </w:r>
            <w:r w:rsidR="003A0F3F">
              <w:rPr>
                <w:rFonts w:ascii="Tahoma" w:hAnsi="Tahoma" w:cs="Tahoma"/>
                <w:b/>
                <w:bCs/>
                <w:sz w:val="18"/>
                <w:szCs w:val="18"/>
              </w:rPr>
              <w:t>/</w:t>
            </w:r>
            <w:r w:rsidR="00AC1206">
              <w:rPr>
                <w:rFonts w:ascii="Tahoma" w:hAnsi="Tahoma" w:cs="Tahoma"/>
                <w:b/>
                <w:bCs/>
                <w:sz w:val="18"/>
                <w:szCs w:val="18"/>
              </w:rPr>
              <w:t>0</w:t>
            </w:r>
            <w:r>
              <w:rPr>
                <w:rFonts w:ascii="Tahoma" w:hAnsi="Tahoma" w:cs="Tahoma"/>
                <w:b/>
                <w:bCs/>
                <w:sz w:val="18"/>
                <w:szCs w:val="18"/>
              </w:rPr>
              <w:t>8</w:t>
            </w:r>
            <w:r w:rsidR="003A0F3F">
              <w:rPr>
                <w:rFonts w:ascii="Tahoma" w:hAnsi="Tahoma" w:cs="Tahoma"/>
                <w:b/>
                <w:bCs/>
                <w:sz w:val="18"/>
                <w:szCs w:val="18"/>
              </w:rPr>
              <w:t>/202</w:t>
            </w:r>
            <w:r w:rsidR="00AC1206">
              <w:rPr>
                <w:rFonts w:ascii="Tahoma" w:hAnsi="Tahoma" w:cs="Tahoma"/>
                <w:b/>
                <w:bCs/>
                <w:sz w:val="18"/>
                <w:szCs w:val="18"/>
              </w:rPr>
              <w:t>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44C22E4D" w:rsidR="00EB431B" w:rsidRPr="00766895" w:rsidRDefault="00754119" w:rsidP="00D325A0">
            <w:pPr>
              <w:spacing w:line="360" w:lineRule="auto"/>
              <w:rPr>
                <w:rFonts w:ascii="Tahoma" w:hAnsi="Tahoma" w:cs="Tahoma"/>
                <w:b/>
                <w:bCs/>
                <w:sz w:val="18"/>
                <w:szCs w:val="18"/>
              </w:rPr>
            </w:pPr>
            <w:r>
              <w:rPr>
                <w:rFonts w:ascii="Tahoma" w:hAnsi="Tahoma" w:cs="Tahoma"/>
                <w:b/>
                <w:bCs/>
                <w:sz w:val="18"/>
                <w:szCs w:val="18"/>
              </w:rPr>
              <w:t>29</w:t>
            </w:r>
            <w:r w:rsidR="003A0F3F">
              <w:rPr>
                <w:rFonts w:ascii="Tahoma" w:hAnsi="Tahoma" w:cs="Tahoma"/>
                <w:b/>
                <w:bCs/>
                <w:sz w:val="18"/>
                <w:szCs w:val="18"/>
              </w:rPr>
              <w:t>/</w:t>
            </w:r>
            <w:r w:rsidR="003641F8">
              <w:rPr>
                <w:rFonts w:ascii="Tahoma" w:hAnsi="Tahoma" w:cs="Tahoma"/>
                <w:b/>
                <w:bCs/>
                <w:sz w:val="18"/>
                <w:szCs w:val="18"/>
              </w:rPr>
              <w:t>0</w:t>
            </w:r>
            <w:r w:rsidR="00194D11">
              <w:rPr>
                <w:rFonts w:ascii="Tahoma" w:hAnsi="Tahoma" w:cs="Tahoma"/>
                <w:b/>
                <w:bCs/>
                <w:sz w:val="18"/>
                <w:szCs w:val="18"/>
              </w:rPr>
              <w:t>8</w:t>
            </w:r>
            <w:r w:rsidR="003A0F3F">
              <w:rPr>
                <w:rFonts w:ascii="Tahoma" w:hAnsi="Tahoma" w:cs="Tahoma"/>
                <w:b/>
                <w:bCs/>
                <w:sz w:val="18"/>
                <w:szCs w:val="18"/>
              </w:rPr>
              <w:t>/202</w:t>
            </w:r>
            <w:r w:rsidR="003641F8">
              <w:rPr>
                <w:rFonts w:ascii="Tahoma" w:hAnsi="Tahoma" w:cs="Tahoma"/>
                <w:b/>
                <w:bCs/>
                <w:sz w:val="18"/>
                <w:szCs w:val="18"/>
              </w:rPr>
              <w:t>5</w:t>
            </w:r>
            <w:r w:rsidR="008771ED">
              <w:rPr>
                <w:rFonts w:ascii="Tahoma" w:hAnsi="Tahoma" w:cs="Tahoma"/>
                <w:b/>
                <w:bCs/>
                <w:sz w:val="18"/>
                <w:szCs w:val="18"/>
              </w:rPr>
              <w:t xml:space="preserve"> @ 11h00</w:t>
            </w:r>
            <w:r w:rsidR="003C0358">
              <w:rPr>
                <w:rFonts w:ascii="Tahoma" w:hAnsi="Tahoma" w:cs="Tahoma"/>
                <w:b/>
                <w:bCs/>
                <w:sz w:val="18"/>
                <w:szCs w:val="18"/>
              </w:rPr>
              <w:t xml:space="preserve"> </w:t>
            </w:r>
            <w:r w:rsidR="003E5B0F">
              <w:rPr>
                <w:rFonts w:ascii="Tahoma" w:hAnsi="Tahoma" w:cs="Tahoma"/>
                <w:b/>
                <w:bCs/>
                <w:sz w:val="18"/>
                <w:szCs w:val="18"/>
              </w:rPr>
              <w:t>am</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1D962511" w:rsidR="00F36B52" w:rsidRPr="009B0EAD" w:rsidRDefault="006E05E6"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Within 5 days after receipt of official award letter</w:t>
            </w:r>
            <w:r w:rsidR="0002360D">
              <w:rPr>
                <w:rFonts w:ascii="Tahoma" w:hAnsi="Tahoma" w:cs="Tahoma"/>
                <w:b/>
                <w:sz w:val="18"/>
                <w:szCs w:val="18"/>
                <w:lang w:eastAsia="en-ZA" w:bidi="he-IL"/>
              </w:rPr>
              <w:t>.</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77AE3FA" w:rsidR="000A675E" w:rsidRPr="009A6F5B" w:rsidRDefault="009A6F5B" w:rsidP="0043222B">
            <w:pPr>
              <w:spacing w:line="360" w:lineRule="auto"/>
              <w:rPr>
                <w:rFonts w:ascii="Tahoma" w:hAnsi="Tahoma" w:cs="Tahoma"/>
                <w:bCs/>
                <w:color w:val="FF0000"/>
                <w:sz w:val="18"/>
                <w:szCs w:val="18"/>
                <w:lang w:eastAsia="en-ZA" w:bidi="he-IL"/>
              </w:rPr>
            </w:pPr>
            <w:r w:rsidRPr="009A6F5B">
              <w:rPr>
                <w:rFonts w:ascii="Tahoma" w:hAnsi="Tahoma" w:cs="Tahoma"/>
                <w:bCs/>
                <w:sz w:val="18"/>
                <w:szCs w:val="18"/>
                <w:lang w:eastAsia="en-ZA" w:bidi="he-IL"/>
              </w:rPr>
              <w:t>n/a</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67D7FAB" w14:textId="3458EE07" w:rsidR="0090732B" w:rsidRPr="00A01E17" w:rsidRDefault="0090732B" w:rsidP="0090732B">
            <w:pPr>
              <w:spacing w:line="360" w:lineRule="auto"/>
              <w:rPr>
                <w:rFonts w:ascii="Tahoma" w:hAnsi="Tahoma" w:cs="Tahoma"/>
                <w:b/>
                <w:sz w:val="18"/>
                <w:szCs w:val="18"/>
              </w:rPr>
            </w:pPr>
            <w:r w:rsidRPr="003F3086">
              <w:rPr>
                <w:rFonts w:ascii="Tahoma" w:hAnsi="Tahoma" w:cs="Tahoma"/>
                <w:bCs/>
                <w:sz w:val="18"/>
                <w:szCs w:val="18"/>
              </w:rPr>
              <w:t xml:space="preserve">RAF </w:t>
            </w:r>
            <w:r w:rsidR="003A0F3F">
              <w:rPr>
                <w:rFonts w:ascii="Tahoma" w:hAnsi="Tahoma" w:cs="Tahoma"/>
                <w:bCs/>
                <w:sz w:val="18"/>
                <w:szCs w:val="18"/>
              </w:rPr>
              <w:t xml:space="preserve">Durban </w:t>
            </w:r>
            <w:r w:rsidRPr="003F3086">
              <w:rPr>
                <w:rFonts w:ascii="Tahoma" w:hAnsi="Tahoma" w:cs="Tahoma"/>
                <w:bCs/>
                <w:sz w:val="18"/>
                <w:szCs w:val="18"/>
              </w:rPr>
              <w:t xml:space="preserve">Office, </w:t>
            </w:r>
            <w:r w:rsidR="003A0F3F">
              <w:rPr>
                <w:rFonts w:ascii="Tahoma" w:hAnsi="Tahoma" w:cs="Tahoma"/>
                <w:bCs/>
                <w:sz w:val="18"/>
                <w:szCs w:val="18"/>
              </w:rPr>
              <w:t>12</w:t>
            </w:r>
            <w:r w:rsidR="003A0F3F" w:rsidRPr="003A0F3F">
              <w:rPr>
                <w:rFonts w:ascii="Tahoma" w:hAnsi="Tahoma" w:cs="Tahoma"/>
                <w:bCs/>
                <w:sz w:val="18"/>
                <w:szCs w:val="18"/>
                <w:vertAlign w:val="superscript"/>
              </w:rPr>
              <w:t>th</w:t>
            </w:r>
            <w:r w:rsidR="003A0F3F">
              <w:rPr>
                <w:rFonts w:ascii="Tahoma" w:hAnsi="Tahoma" w:cs="Tahoma"/>
                <w:bCs/>
                <w:sz w:val="18"/>
                <w:szCs w:val="18"/>
              </w:rPr>
              <w:t xml:space="preserve"> Floor Embassy Building</w:t>
            </w:r>
            <w:r w:rsidRPr="003F3086">
              <w:rPr>
                <w:rFonts w:ascii="Tahoma" w:hAnsi="Tahoma" w:cs="Tahoma"/>
                <w:bCs/>
                <w:sz w:val="18"/>
                <w:szCs w:val="18"/>
              </w:rPr>
              <w:t xml:space="preserve">, </w:t>
            </w:r>
            <w:r w:rsidR="003A0F3F">
              <w:rPr>
                <w:rFonts w:ascii="Tahoma" w:hAnsi="Tahoma" w:cs="Tahoma"/>
                <w:bCs/>
                <w:sz w:val="18"/>
                <w:szCs w:val="18"/>
              </w:rPr>
              <w:t>199 Smith Street, Durban</w:t>
            </w:r>
            <w:r w:rsidRPr="003F3086">
              <w:rPr>
                <w:rFonts w:ascii="Tahoma" w:hAnsi="Tahoma" w:cs="Tahoma"/>
                <w:bCs/>
                <w:sz w:val="18"/>
                <w:szCs w:val="18"/>
              </w:rPr>
              <w:t xml:space="preserve">, </w:t>
            </w:r>
            <w:r w:rsidR="003A0F3F">
              <w:rPr>
                <w:rFonts w:ascii="Tahoma" w:hAnsi="Tahoma" w:cs="Tahoma"/>
                <w:bCs/>
                <w:sz w:val="18"/>
                <w:szCs w:val="18"/>
              </w:rPr>
              <w:t>4000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5B8AD2FE" w14:textId="77777777" w:rsidR="003A0F3F"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For </w:t>
            </w:r>
            <w:r w:rsidR="003A0F3F">
              <w:rPr>
                <w:rFonts w:ascii="Tahoma" w:hAnsi="Tahoma" w:cs="Tahoma"/>
                <w:b/>
                <w:sz w:val="18"/>
                <w:szCs w:val="18"/>
              </w:rPr>
              <w:t>Durban</w:t>
            </w:r>
            <w:r w:rsidRPr="00766895">
              <w:rPr>
                <w:rFonts w:ascii="Tahoma" w:hAnsi="Tahoma" w:cs="Tahoma"/>
                <w:b/>
                <w:sz w:val="18"/>
                <w:szCs w:val="18"/>
              </w:rPr>
              <w:t xml:space="preserve"> office all quotations should be emailed to</w:t>
            </w:r>
          </w:p>
          <w:p w14:paraId="710489C1" w14:textId="416BB1A5" w:rsidR="009A6F5B" w:rsidRPr="00766895" w:rsidRDefault="009A6F5B" w:rsidP="009A6F5B">
            <w:pPr>
              <w:spacing w:line="360" w:lineRule="auto"/>
              <w:jc w:val="left"/>
              <w:rPr>
                <w:rFonts w:ascii="Tahoma" w:hAnsi="Tahoma" w:cs="Tahoma"/>
                <w:b/>
                <w:sz w:val="18"/>
                <w:szCs w:val="18"/>
              </w:rPr>
            </w:pPr>
            <w:r w:rsidRPr="00766895">
              <w:rPr>
                <w:rFonts w:ascii="Tahoma" w:hAnsi="Tahoma" w:cs="Tahoma"/>
                <w:b/>
                <w:sz w:val="18"/>
                <w:szCs w:val="18"/>
              </w:rPr>
              <w:t xml:space="preserve"> </w:t>
            </w:r>
            <w:hyperlink r:id="rId9" w:history="1">
              <w:r w:rsidR="003A0F3F" w:rsidRPr="00442DC1">
                <w:rPr>
                  <w:rStyle w:val="Hyperlink"/>
                  <w:rFonts w:ascii="Tahoma" w:hAnsi="Tahoma" w:cs="Tahoma"/>
                  <w:sz w:val="18"/>
                  <w:szCs w:val="18"/>
                </w:rPr>
                <w:t>rfq-durban.procurement@raf.co.za</w:t>
              </w:r>
            </w:hyperlink>
            <w:r w:rsidRPr="0076689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82FE5A2" w:rsidR="009A6F5B" w:rsidRPr="005251FA" w:rsidRDefault="009A6F5B" w:rsidP="009A6F5B">
            <w:pPr>
              <w:pStyle w:val="Default"/>
              <w:spacing w:line="360" w:lineRule="auto"/>
              <w:rPr>
                <w:bCs/>
                <w:color w:val="auto"/>
                <w:sz w:val="18"/>
                <w:szCs w:val="18"/>
              </w:rPr>
            </w:pPr>
            <w:r w:rsidRPr="005251FA">
              <w:rPr>
                <w:bCs/>
                <w:color w:val="auto"/>
                <w:sz w:val="18"/>
                <w:szCs w:val="18"/>
              </w:rPr>
              <w:t xml:space="preserve">Enquires can be directed at this e-mail address </w:t>
            </w:r>
            <w:hyperlink r:id="rId10" w:history="1">
              <w:r w:rsidR="00BB4013" w:rsidRPr="00FA6FE0">
                <w:rPr>
                  <w:rStyle w:val="Hyperlink"/>
                  <w:sz w:val="18"/>
                  <w:szCs w:val="18"/>
                </w:rPr>
                <w:t>phakamaniz@raf.co.za</w:t>
              </w:r>
            </w:hyperlink>
            <w:r w:rsidRPr="005251FA">
              <w:rPr>
                <w:b/>
                <w:color w:val="auto"/>
                <w:sz w:val="18"/>
                <w:szCs w:val="18"/>
              </w:rPr>
              <w:t xml:space="preserve"> </w:t>
            </w:r>
            <w:r w:rsidRPr="005251FA">
              <w:rPr>
                <w:bCs/>
                <w:color w:val="auto"/>
                <w:sz w:val="18"/>
                <w:szCs w:val="18"/>
              </w:rPr>
              <w:t xml:space="preserve">. For further enquiries, you may contact </w:t>
            </w:r>
            <w:r w:rsidR="003C0358">
              <w:rPr>
                <w:bCs/>
                <w:color w:val="auto"/>
                <w:sz w:val="18"/>
                <w:szCs w:val="18"/>
              </w:rPr>
              <w:t>Phakamani</w:t>
            </w:r>
            <w:r w:rsidRPr="005251FA">
              <w:rPr>
                <w:b/>
                <w:bCs/>
                <w:color w:val="auto"/>
                <w:sz w:val="18"/>
                <w:szCs w:val="18"/>
              </w:rPr>
              <w:t xml:space="preserve"> </w:t>
            </w:r>
            <w:r w:rsidRPr="005251FA">
              <w:rPr>
                <w:bCs/>
                <w:color w:val="auto"/>
                <w:sz w:val="18"/>
                <w:szCs w:val="18"/>
              </w:rPr>
              <w:t xml:space="preserve">on </w:t>
            </w:r>
            <w:r w:rsidR="00C53AD9" w:rsidRPr="00C53AD9">
              <w:rPr>
                <w:bCs/>
                <w:color w:val="auto"/>
                <w:sz w:val="18"/>
                <w:szCs w:val="18"/>
              </w:rPr>
              <w:t>0</w:t>
            </w:r>
            <w:r w:rsidR="00547192">
              <w:rPr>
                <w:bCs/>
                <w:color w:val="auto"/>
                <w:sz w:val="18"/>
                <w:szCs w:val="18"/>
              </w:rPr>
              <w:t>31 365 2979</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7EE8E066"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3A0F3F" w:rsidRPr="00442DC1">
          <w:rPr>
            <w:rStyle w:val="Hyperlink"/>
            <w:rFonts w:ascii="Tahoma" w:hAnsi="Tahoma" w:cs="Tahoma"/>
            <w:sz w:val="18"/>
            <w:szCs w:val="18"/>
            <w:lang w:val="en-US"/>
          </w:rPr>
          <w:t>rfq-durban.procurement@raf.co.za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Pr="003C1205" w:rsidRDefault="00D936E5"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Pr="003C120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0" w:name="_Toc2171286"/>
      <w:r w:rsidR="00976D8C" w:rsidRPr="00766895">
        <w:rPr>
          <w:rFonts w:ascii="Tahoma" w:hAnsi="Tahoma" w:cs="Tahoma"/>
          <w:color w:val="auto"/>
          <w:sz w:val="18"/>
          <w:szCs w:val="18"/>
        </w:rPr>
        <w:t>TERMS AND CONDITIONS OF REQUEST FOR QUOTATION (RFQ)</w:t>
      </w:r>
      <w:bookmarkEnd w:id="0"/>
    </w:p>
    <w:p w14:paraId="017AC4B0" w14:textId="77777777" w:rsidR="0037307E" w:rsidRPr="00766895" w:rsidRDefault="0037307E" w:rsidP="0043222B">
      <w:pPr>
        <w:spacing w:line="360" w:lineRule="auto"/>
        <w:rPr>
          <w:rFonts w:ascii="Tahoma" w:hAnsi="Tahoma" w:cs="Tahoma"/>
          <w:b/>
          <w:sz w:val="18"/>
          <w:szCs w:val="18"/>
        </w:rPr>
      </w:pPr>
      <w:bookmarkStart w:id="1"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2" w:name="_Toc2171287"/>
      <w:r w:rsidRPr="00766895">
        <w:rPr>
          <w:rFonts w:ascii="Tahoma" w:hAnsi="Tahoma" w:cs="Tahoma"/>
          <w:color w:val="auto"/>
          <w:sz w:val="18"/>
          <w:szCs w:val="18"/>
        </w:rPr>
        <w:lastRenderedPageBreak/>
        <w:t>GENERAL CONDITIONS OF CONTRACT</w:t>
      </w:r>
      <w:bookmarkEnd w:id="2"/>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3" w:name="_Toc2171288"/>
      <w:r w:rsidRPr="00766895">
        <w:rPr>
          <w:rFonts w:ascii="Tahoma" w:hAnsi="Tahoma" w:cs="Tahoma"/>
          <w:color w:val="auto"/>
          <w:sz w:val="18"/>
          <w:szCs w:val="18"/>
        </w:rPr>
        <w:lastRenderedPageBreak/>
        <w:t>RFQ SPECIFICATION</w:t>
      </w:r>
      <w:bookmarkEnd w:id="3"/>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FDEBBF" w14:textId="77777777" w:rsidR="004D7D48" w:rsidRPr="00766895" w:rsidRDefault="004D7D48" w:rsidP="00750C87">
      <w:pPr>
        <w:spacing w:line="360" w:lineRule="auto"/>
        <w:ind w:left="426"/>
        <w:rPr>
          <w:rFonts w:ascii="Tahoma" w:hAnsi="Tahoma" w:cs="Tahoma"/>
          <w:sz w:val="18"/>
          <w:szCs w:val="18"/>
          <w:lang w:eastAsia="x-none"/>
        </w:rPr>
      </w:pPr>
      <w:bookmarkStart w:id="4" w:name="OLE_LINK3"/>
      <w:bookmarkStart w:id="5" w:name="OLE_LINK2"/>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306CBF2B" w14:textId="7B8B1F5E" w:rsidR="00A40FE6" w:rsidRPr="00A40FE6" w:rsidRDefault="00A40FE6" w:rsidP="00A40FE6">
      <w:pPr>
        <w:pStyle w:val="ListParagraph"/>
        <w:ind w:left="360"/>
        <w:rPr>
          <w:rFonts w:ascii="Tahoma" w:hAnsi="Tahoma" w:cs="Tahoma"/>
          <w:sz w:val="18"/>
          <w:szCs w:val="18"/>
        </w:rPr>
      </w:pPr>
      <w:r w:rsidRPr="00A40FE6">
        <w:rPr>
          <w:rFonts w:ascii="Tahoma" w:hAnsi="Tahoma" w:cs="Tahoma"/>
          <w:sz w:val="18"/>
          <w:szCs w:val="18"/>
        </w:rPr>
        <w:t xml:space="preserve">The Road Accident Fund (RAF) wishes to appoint a suitable </w:t>
      </w:r>
      <w:r w:rsidR="00C815F7">
        <w:rPr>
          <w:rFonts w:ascii="Tahoma" w:hAnsi="Tahoma" w:cs="Tahoma"/>
          <w:sz w:val="18"/>
          <w:szCs w:val="18"/>
          <w:lang w:val="en-ZA"/>
        </w:rPr>
        <w:t>s</w:t>
      </w:r>
      <w:r w:rsidRPr="00A40FE6">
        <w:rPr>
          <w:rFonts w:ascii="Tahoma" w:hAnsi="Tahoma" w:cs="Tahoma"/>
          <w:sz w:val="18"/>
          <w:szCs w:val="18"/>
        </w:rPr>
        <w:t xml:space="preserve">ervice provider to collect and dispose RAF assets that are redundant/ no longer in use as per approved asset list.          </w:t>
      </w:r>
    </w:p>
    <w:p w14:paraId="048D18EB" w14:textId="107BD984" w:rsidR="001F0651" w:rsidRDefault="00C453D8" w:rsidP="004F2CC4">
      <w:pPr>
        <w:pStyle w:val="Heading4"/>
        <w:numPr>
          <w:ilvl w:val="0"/>
          <w:numId w:val="8"/>
        </w:numPr>
        <w:spacing w:line="360" w:lineRule="auto"/>
        <w:rPr>
          <w:rFonts w:ascii="Tahoma" w:hAnsi="Tahoma" w:cs="Tahoma"/>
          <w:bCs/>
          <w:sz w:val="18"/>
          <w:szCs w:val="18"/>
        </w:rPr>
      </w:pPr>
      <w:r w:rsidRPr="00766895">
        <w:rPr>
          <w:rFonts w:ascii="Tahoma" w:hAnsi="Tahoma" w:cs="Tahoma"/>
          <w:sz w:val="18"/>
          <w:szCs w:val="18"/>
        </w:rPr>
        <w:t>DETAILED</w:t>
      </w:r>
      <w:r w:rsidRPr="00766895">
        <w:rPr>
          <w:rFonts w:ascii="Tahoma" w:hAnsi="Tahoma" w:cs="Tahoma"/>
          <w:bCs/>
          <w:sz w:val="18"/>
          <w:szCs w:val="18"/>
        </w:rPr>
        <w:t xml:space="preserve"> SPECIFICATION</w:t>
      </w:r>
      <w:bookmarkStart w:id="6" w:name="_Toc410741504"/>
      <w:bookmarkStart w:id="7" w:name="_Toc412129726"/>
      <w:bookmarkStart w:id="8" w:name="_Toc396741567"/>
      <w:bookmarkStart w:id="9" w:name="_Toc413846968"/>
      <w:bookmarkStart w:id="10" w:name="_Toc417028669"/>
      <w:bookmarkStart w:id="11" w:name="_Toc423008316"/>
    </w:p>
    <w:p w14:paraId="19773CAB" w14:textId="77777777" w:rsidR="0002360D" w:rsidRDefault="00E87AAA" w:rsidP="00F941CA">
      <w:pPr>
        <w:rPr>
          <w:rFonts w:ascii="Tahoma" w:hAnsi="Tahoma" w:cs="Tahoma"/>
          <w:sz w:val="18"/>
          <w:szCs w:val="18"/>
        </w:rPr>
      </w:pPr>
      <w:r w:rsidRPr="00E87AAA">
        <w:rPr>
          <w:rFonts w:ascii="Tahoma" w:hAnsi="Tahoma" w:cs="Tahoma"/>
          <w:sz w:val="18"/>
          <w:szCs w:val="18"/>
        </w:rPr>
        <w:t xml:space="preserve">The Road Accident Fund (RAF) wishes to appoint a suitable </w:t>
      </w:r>
      <w:r w:rsidR="00C815F7">
        <w:rPr>
          <w:rFonts w:ascii="Tahoma" w:hAnsi="Tahoma" w:cs="Tahoma"/>
          <w:sz w:val="18"/>
          <w:szCs w:val="18"/>
        </w:rPr>
        <w:t>s</w:t>
      </w:r>
      <w:r w:rsidRPr="00E87AAA">
        <w:rPr>
          <w:rFonts w:ascii="Tahoma" w:hAnsi="Tahoma" w:cs="Tahoma"/>
          <w:sz w:val="18"/>
          <w:szCs w:val="18"/>
        </w:rPr>
        <w:t>ervice provider to collect and dispose RAF assets that are redundant/ no longer in use as per approved asset list.</w:t>
      </w:r>
      <w:r w:rsidR="00F941CA">
        <w:rPr>
          <w:rFonts w:ascii="Tahoma" w:hAnsi="Tahoma" w:cs="Tahoma"/>
          <w:sz w:val="18"/>
          <w:szCs w:val="18"/>
        </w:rPr>
        <w:t xml:space="preserve">    </w:t>
      </w:r>
    </w:p>
    <w:p w14:paraId="63C4B6C0" w14:textId="0398D6DB" w:rsidR="0002360D" w:rsidRDefault="00F941CA" w:rsidP="00F941CA">
      <w:pPr>
        <w:rPr>
          <w:rFonts w:ascii="Tahoma" w:hAnsi="Tahoma" w:cs="Tahoma"/>
          <w:sz w:val="18"/>
          <w:szCs w:val="18"/>
        </w:rPr>
      </w:pPr>
      <w:r>
        <w:rPr>
          <w:rFonts w:ascii="Tahoma" w:hAnsi="Tahoma" w:cs="Tahoma"/>
          <w:sz w:val="18"/>
          <w:szCs w:val="18"/>
        </w:rPr>
        <w:t xml:space="preserve">  </w:t>
      </w:r>
    </w:p>
    <w:p w14:paraId="1C5AC9E1" w14:textId="3D077482" w:rsidR="0002360D"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 xml:space="preserve">Once off disposal and destruction of assets. </w:t>
      </w:r>
    </w:p>
    <w:p w14:paraId="61FF9095" w14:textId="262772E8" w:rsidR="0002360D"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The assets include office equipment, ICT equipment and furniture.</w:t>
      </w:r>
    </w:p>
    <w:p w14:paraId="245A87C9" w14:textId="112783CB" w:rsid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Collection and transportation of the assets to be included.</w:t>
      </w:r>
    </w:p>
    <w:p w14:paraId="49AFDB21" w14:textId="74A259B2" w:rsidR="001701FF" w:rsidRDefault="001701FF" w:rsidP="0002360D">
      <w:pPr>
        <w:pStyle w:val="ListParagraph"/>
        <w:numPr>
          <w:ilvl w:val="0"/>
          <w:numId w:val="40"/>
        </w:numPr>
        <w:rPr>
          <w:rFonts w:ascii="Tahoma" w:hAnsi="Tahoma" w:cs="Tahoma"/>
          <w:sz w:val="18"/>
          <w:szCs w:val="18"/>
        </w:rPr>
      </w:pPr>
      <w:r>
        <w:rPr>
          <w:rFonts w:ascii="Tahoma" w:hAnsi="Tahoma" w:cs="Tahoma"/>
          <w:sz w:val="18"/>
          <w:szCs w:val="18"/>
        </w:rPr>
        <w:t>Service provider must be certified according to National Government Recyclin</w:t>
      </w:r>
      <w:r w:rsidR="00605CEF">
        <w:rPr>
          <w:rFonts w:ascii="Tahoma" w:hAnsi="Tahoma" w:cs="Tahoma"/>
          <w:sz w:val="18"/>
          <w:szCs w:val="18"/>
        </w:rPr>
        <w:t>g</w:t>
      </w:r>
      <w:r>
        <w:rPr>
          <w:rFonts w:ascii="Tahoma" w:hAnsi="Tahoma" w:cs="Tahoma"/>
          <w:sz w:val="18"/>
          <w:szCs w:val="18"/>
        </w:rPr>
        <w:t xml:space="preserve"> guidelines.</w:t>
      </w:r>
    </w:p>
    <w:p w14:paraId="5FBCF59B" w14:textId="562768D1" w:rsidR="001701FF" w:rsidRPr="0002360D" w:rsidRDefault="001701FF" w:rsidP="0002360D">
      <w:pPr>
        <w:pStyle w:val="ListParagraph"/>
        <w:numPr>
          <w:ilvl w:val="0"/>
          <w:numId w:val="40"/>
        </w:numPr>
        <w:rPr>
          <w:rFonts w:ascii="Tahoma" w:hAnsi="Tahoma" w:cs="Tahoma"/>
          <w:sz w:val="18"/>
          <w:szCs w:val="18"/>
        </w:rPr>
      </w:pPr>
      <w:r>
        <w:rPr>
          <w:rFonts w:ascii="Tahoma" w:hAnsi="Tahoma" w:cs="Tahoma"/>
          <w:sz w:val="18"/>
          <w:szCs w:val="18"/>
        </w:rPr>
        <w:t>Service provider must wear full PPE.</w:t>
      </w:r>
    </w:p>
    <w:p w14:paraId="2E613292" w14:textId="2598CBAA" w:rsidR="00F941CA" w:rsidRPr="0002360D" w:rsidRDefault="0002360D" w:rsidP="0002360D">
      <w:pPr>
        <w:pStyle w:val="ListParagraph"/>
        <w:numPr>
          <w:ilvl w:val="0"/>
          <w:numId w:val="40"/>
        </w:numPr>
        <w:rPr>
          <w:rFonts w:ascii="Tahoma" w:hAnsi="Tahoma" w:cs="Tahoma"/>
          <w:sz w:val="18"/>
          <w:szCs w:val="18"/>
        </w:rPr>
      </w:pPr>
      <w:r w:rsidRPr="0002360D">
        <w:rPr>
          <w:rFonts w:ascii="Tahoma" w:hAnsi="Tahoma" w:cs="Tahoma"/>
          <w:sz w:val="18"/>
          <w:szCs w:val="18"/>
        </w:rPr>
        <w:t>Annexure E has the list of items to be disposed.</w:t>
      </w:r>
    </w:p>
    <w:p w14:paraId="46E2A0E7" w14:textId="77777777" w:rsidR="00A40FE6" w:rsidRDefault="00A40FE6" w:rsidP="00A40FE6">
      <w:pPr>
        <w:rPr>
          <w:rFonts w:ascii="Tahoma" w:hAnsi="Tahoma" w:cs="Tahoma"/>
          <w:sz w:val="18"/>
          <w:szCs w:val="18"/>
        </w:rPr>
      </w:pPr>
    </w:p>
    <w:p w14:paraId="5C13C44C" w14:textId="29B95B1D" w:rsidR="00A40FE6" w:rsidRDefault="009839BD" w:rsidP="00A40FE6">
      <w:pPr>
        <w:rPr>
          <w:rFonts w:ascii="Arial" w:hAnsi="Arial" w:cs="Arial"/>
          <w:color w:val="000000"/>
          <w:sz w:val="18"/>
          <w:szCs w:val="18"/>
          <w:lang w:eastAsia="en-GB"/>
        </w:rPr>
      </w:pPr>
      <w:r w:rsidRPr="00730D7E">
        <w:rPr>
          <w:rFonts w:ascii="Arial" w:hAnsi="Arial" w:cs="Arial"/>
          <w:color w:val="000000"/>
          <w:sz w:val="18"/>
          <w:szCs w:val="18"/>
          <w:lang w:eastAsia="en-GB"/>
        </w:rPr>
        <w:t xml:space="preserve">These assets are stored </w:t>
      </w:r>
      <w:r w:rsidR="00605CEF">
        <w:rPr>
          <w:rFonts w:ascii="Arial" w:hAnsi="Arial" w:cs="Arial"/>
          <w:color w:val="000000"/>
          <w:sz w:val="18"/>
          <w:szCs w:val="18"/>
          <w:lang w:eastAsia="en-GB"/>
        </w:rPr>
        <w:t>at</w:t>
      </w:r>
      <w:r w:rsidRPr="00730D7E">
        <w:rPr>
          <w:rFonts w:ascii="Arial" w:hAnsi="Arial" w:cs="Arial"/>
          <w:color w:val="000000"/>
          <w:sz w:val="18"/>
          <w:szCs w:val="18"/>
          <w:lang w:eastAsia="en-GB"/>
        </w:rPr>
        <w:t xml:space="preserve"> 199 Anton Lembede Street, 12</w:t>
      </w:r>
      <w:r w:rsidR="001701FF" w:rsidRPr="001701FF">
        <w:rPr>
          <w:rFonts w:ascii="Arial" w:hAnsi="Arial" w:cs="Arial"/>
          <w:color w:val="000000"/>
          <w:sz w:val="18"/>
          <w:szCs w:val="18"/>
          <w:vertAlign w:val="superscript"/>
          <w:lang w:eastAsia="en-GB"/>
        </w:rPr>
        <w:t>th</w:t>
      </w:r>
      <w:r w:rsidR="001701FF">
        <w:rPr>
          <w:rFonts w:ascii="Arial" w:hAnsi="Arial" w:cs="Arial"/>
          <w:color w:val="000000"/>
          <w:sz w:val="18"/>
          <w:szCs w:val="18"/>
          <w:lang w:eastAsia="en-GB"/>
        </w:rPr>
        <w:t xml:space="preserve"> </w:t>
      </w:r>
      <w:r w:rsidRPr="00730D7E">
        <w:rPr>
          <w:rFonts w:ascii="Arial" w:hAnsi="Arial" w:cs="Arial"/>
          <w:color w:val="000000"/>
          <w:sz w:val="18"/>
          <w:szCs w:val="18"/>
          <w:lang w:eastAsia="en-GB"/>
        </w:rPr>
        <w:t>Floor Embassy Building Durban where they will be collected from</w:t>
      </w:r>
      <w:r w:rsidR="00A40FE6">
        <w:rPr>
          <w:rFonts w:ascii="Arial" w:hAnsi="Arial" w:cs="Arial"/>
          <w:color w:val="000000"/>
          <w:sz w:val="18"/>
          <w:szCs w:val="18"/>
          <w:lang w:eastAsia="en-GB"/>
        </w:rPr>
        <w:t>.</w:t>
      </w:r>
    </w:p>
    <w:p w14:paraId="53D0428C" w14:textId="77777777" w:rsidR="009B4EE9" w:rsidRDefault="009B4EE9" w:rsidP="00A40FE6">
      <w:pPr>
        <w:rPr>
          <w:rFonts w:ascii="Arial" w:hAnsi="Arial" w:cs="Arial"/>
          <w:color w:val="000000"/>
          <w:sz w:val="18"/>
          <w:szCs w:val="18"/>
          <w:lang w:eastAsia="en-GB"/>
        </w:rPr>
      </w:pPr>
    </w:p>
    <w:p w14:paraId="3CB047F9" w14:textId="26ACCB20" w:rsidR="009B4EE9" w:rsidRDefault="009B4EE9" w:rsidP="00A40FE6">
      <w:pPr>
        <w:rPr>
          <w:rFonts w:ascii="Arial" w:hAnsi="Arial" w:cs="Arial"/>
          <w:color w:val="000000"/>
          <w:sz w:val="18"/>
          <w:szCs w:val="18"/>
          <w:lang w:eastAsia="en-GB"/>
        </w:rPr>
      </w:pPr>
      <w:r>
        <w:rPr>
          <w:rFonts w:ascii="Arial" w:hAnsi="Arial" w:cs="Arial"/>
          <w:color w:val="000000"/>
          <w:sz w:val="18"/>
          <w:szCs w:val="18"/>
          <w:lang w:eastAsia="en-GB"/>
        </w:rPr>
        <w:t>There is a goods lift available on the building.</w:t>
      </w:r>
    </w:p>
    <w:p w14:paraId="6D316B26" w14:textId="77777777" w:rsidR="00215C1C" w:rsidRDefault="00215C1C" w:rsidP="00A40FE6">
      <w:pPr>
        <w:rPr>
          <w:rFonts w:ascii="Arial" w:hAnsi="Arial" w:cs="Arial"/>
          <w:color w:val="000000"/>
          <w:sz w:val="18"/>
          <w:szCs w:val="18"/>
          <w:lang w:eastAsia="en-GB"/>
        </w:rPr>
      </w:pPr>
    </w:p>
    <w:p w14:paraId="1BE10E80" w14:textId="1D58A7FE" w:rsidR="00215C1C" w:rsidRDefault="00215C1C" w:rsidP="00A40FE6">
      <w:pPr>
        <w:rPr>
          <w:rFonts w:ascii="Arial" w:hAnsi="Arial" w:cs="Arial"/>
          <w:color w:val="000000"/>
          <w:sz w:val="18"/>
          <w:szCs w:val="18"/>
          <w:lang w:eastAsia="en-GB"/>
        </w:rPr>
      </w:pPr>
      <w:r w:rsidRPr="00215C1C">
        <w:rPr>
          <w:rFonts w:ascii="Arial" w:hAnsi="Arial" w:cs="Arial"/>
          <w:color w:val="000000"/>
          <w:sz w:val="18"/>
          <w:szCs w:val="18"/>
          <w:lang w:eastAsia="en-GB"/>
        </w:rPr>
        <w:t>NB: The service provider must issue a disposal certificate and submit together with Invoice.</w:t>
      </w:r>
    </w:p>
    <w:bookmarkEnd w:id="4"/>
    <w:p w14:paraId="56C7AFB4" w14:textId="3121647E" w:rsidR="00623B6F" w:rsidRDefault="00623B6F" w:rsidP="007F736E">
      <w:pPr>
        <w:autoSpaceDE w:val="0"/>
        <w:autoSpaceDN w:val="0"/>
        <w:adjustRightInd w:val="0"/>
        <w:spacing w:line="360" w:lineRule="auto"/>
        <w:jc w:val="left"/>
        <w:rPr>
          <w:rFonts w:ascii="Tahoma" w:hAnsi="Tahoma" w:cs="Tahoma"/>
          <w:b/>
          <w:bCs/>
          <w:iCs/>
          <w:sz w:val="18"/>
          <w:szCs w:val="18"/>
          <w:lang w:val="en-GB"/>
        </w:rPr>
      </w:pPr>
    </w:p>
    <w:p w14:paraId="6918F593" w14:textId="40ED0C0B" w:rsidR="00623B6F" w:rsidRPr="007F736E" w:rsidRDefault="00623B6F" w:rsidP="007F736E">
      <w:pPr>
        <w:autoSpaceDE w:val="0"/>
        <w:autoSpaceDN w:val="0"/>
        <w:adjustRightInd w:val="0"/>
        <w:spacing w:line="360" w:lineRule="auto"/>
        <w:jc w:val="left"/>
        <w:rPr>
          <w:rFonts w:ascii="Tahoma" w:hAnsi="Tahoma" w:cs="Tahoma"/>
          <w:b/>
          <w:bCs/>
          <w:iCs/>
          <w:sz w:val="18"/>
          <w:szCs w:val="18"/>
          <w:lang w:val="en-GB"/>
        </w:rPr>
      </w:pP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12" w:name="_Toc2171289"/>
      <w:bookmarkEnd w:id="5"/>
      <w:r w:rsidRPr="00766895">
        <w:rPr>
          <w:rFonts w:ascii="Tahoma" w:hAnsi="Tahoma" w:cs="Tahoma"/>
          <w:color w:val="auto"/>
          <w:sz w:val="18"/>
          <w:szCs w:val="18"/>
        </w:rPr>
        <w:lastRenderedPageBreak/>
        <w:t>EVALUATION CRITERIA</w:t>
      </w:r>
      <w:bookmarkEnd w:id="6"/>
      <w:bookmarkEnd w:id="7"/>
      <w:bookmarkEnd w:id="12"/>
    </w:p>
    <w:p w14:paraId="1AF65E50" w14:textId="77777777" w:rsidR="0079692A" w:rsidRDefault="0079692A" w:rsidP="0079692A">
      <w:pPr>
        <w:spacing w:line="360" w:lineRule="auto"/>
        <w:rPr>
          <w:rFonts w:ascii="Tahoma" w:hAnsi="Tahoma" w:cs="Tahoma"/>
          <w:sz w:val="18"/>
          <w:szCs w:val="18"/>
        </w:rPr>
      </w:pPr>
      <w:bookmarkStart w:id="13" w:name="_Toc2171290"/>
      <w:bookmarkStart w:id="14" w:name="_Toc391995496"/>
      <w:bookmarkStart w:id="15" w:name="_Toc412129727"/>
      <w:r>
        <w:rPr>
          <w:rFonts w:ascii="Tahoma" w:hAnsi="Tahoma" w:cs="Tahoma"/>
          <w:sz w:val="18"/>
          <w:szCs w:val="18"/>
        </w:rPr>
        <w:t>The evaluation criteria will be based on the following requirements:</w:t>
      </w:r>
    </w:p>
    <w:p w14:paraId="788CDD5B" w14:textId="77777777" w:rsidR="0079692A" w:rsidRDefault="0079692A" w:rsidP="0079692A">
      <w:pPr>
        <w:spacing w:line="360" w:lineRule="auto"/>
        <w:ind w:left="720"/>
        <w:rPr>
          <w:rFonts w:ascii="Tahoma" w:hAnsi="Tahoma" w:cs="Tahoma"/>
          <w:sz w:val="18"/>
          <w:szCs w:val="18"/>
        </w:rPr>
      </w:pPr>
    </w:p>
    <w:p w14:paraId="4F14D209" w14:textId="77777777" w:rsidR="0079692A" w:rsidRDefault="0079692A" w:rsidP="0079692A">
      <w:pPr>
        <w:pStyle w:val="ListParagraph"/>
        <w:numPr>
          <w:ilvl w:val="0"/>
          <w:numId w:val="42"/>
        </w:numPr>
        <w:spacing w:line="360" w:lineRule="auto"/>
        <w:rPr>
          <w:rFonts w:ascii="Tahoma" w:hAnsi="Tahoma" w:cs="Tahoma"/>
          <w:bCs/>
          <w:sz w:val="18"/>
          <w:szCs w:val="18"/>
        </w:rPr>
      </w:pPr>
      <w:r>
        <w:rPr>
          <w:rFonts w:ascii="Tahoma" w:hAnsi="Tahoma" w:cs="Tahoma"/>
          <w:bCs/>
          <w:sz w:val="18"/>
          <w:szCs w:val="18"/>
        </w:rPr>
        <w:t xml:space="preserve">Phase 1: Mandatory Requirements </w:t>
      </w:r>
    </w:p>
    <w:p w14:paraId="6CCA8559" w14:textId="77777777" w:rsidR="0079692A" w:rsidRDefault="0079692A" w:rsidP="0079692A">
      <w:pPr>
        <w:pStyle w:val="ListParagraph"/>
        <w:numPr>
          <w:ilvl w:val="0"/>
          <w:numId w:val="42"/>
        </w:numPr>
        <w:spacing w:line="360" w:lineRule="auto"/>
        <w:rPr>
          <w:rFonts w:ascii="Tahoma" w:hAnsi="Tahoma" w:cs="Tahoma"/>
          <w:bCs/>
          <w:color w:val="000000"/>
          <w:sz w:val="18"/>
          <w:szCs w:val="18"/>
        </w:rPr>
      </w:pPr>
      <w:r>
        <w:rPr>
          <w:rFonts w:ascii="Tahoma" w:hAnsi="Tahoma" w:cs="Tahoma"/>
          <w:bCs/>
          <w:color w:val="000000"/>
          <w:sz w:val="18"/>
          <w:szCs w:val="18"/>
          <w:lang w:val="en-GB"/>
        </w:rPr>
        <w:t>Phase 2: Price &amp; Specific Goals</w:t>
      </w:r>
    </w:p>
    <w:p w14:paraId="306A9E9F" w14:textId="77777777" w:rsidR="0079692A" w:rsidRDefault="0079692A" w:rsidP="0079692A">
      <w:pPr>
        <w:pStyle w:val="ListParagraph"/>
        <w:spacing w:line="360" w:lineRule="auto"/>
        <w:ind w:left="360"/>
        <w:rPr>
          <w:rFonts w:ascii="Tahoma" w:hAnsi="Tahoma" w:cs="Tahoma"/>
          <w:bCs/>
          <w:color w:val="000000"/>
          <w:sz w:val="18"/>
          <w:szCs w:val="18"/>
          <w:lang w:val="en-GB"/>
        </w:rPr>
      </w:pPr>
    </w:p>
    <w:p w14:paraId="0553F3D6" w14:textId="77777777" w:rsidR="0079692A" w:rsidRDefault="0079692A" w:rsidP="0079692A">
      <w:pPr>
        <w:pStyle w:val="ListParagraph"/>
        <w:spacing w:line="360" w:lineRule="auto"/>
        <w:ind w:left="360"/>
        <w:rPr>
          <w:rFonts w:ascii="Tahoma" w:hAnsi="Tahoma" w:cs="Tahoma"/>
          <w:bCs/>
          <w:color w:val="000000"/>
          <w:sz w:val="18"/>
          <w:szCs w:val="18"/>
          <w:lang w:val="en-US"/>
        </w:rPr>
      </w:pPr>
      <w:r>
        <w:rPr>
          <w:rFonts w:ascii="Tahoma" w:hAnsi="Tahoma" w:cs="Tahoma"/>
          <w:bCs/>
          <w:color w:val="000000"/>
          <w:sz w:val="18"/>
          <w:szCs w:val="18"/>
        </w:rPr>
        <w:t xml:space="preserve">All </w:t>
      </w:r>
      <w:r>
        <w:rPr>
          <w:rFonts w:ascii="Tahoma" w:hAnsi="Tahoma" w:cs="Tahoma"/>
          <w:bCs/>
          <w:color w:val="000000"/>
          <w:sz w:val="18"/>
          <w:szCs w:val="18"/>
          <w:lang w:val="en-ZA"/>
        </w:rPr>
        <w:t>service providers</w:t>
      </w:r>
      <w:r>
        <w:rPr>
          <w:rFonts w:ascii="Tahoma" w:hAnsi="Tahoma" w:cs="Tahoma"/>
          <w:bCs/>
          <w:color w:val="000000"/>
          <w:sz w:val="18"/>
          <w:szCs w:val="18"/>
        </w:rPr>
        <w:t xml:space="preserve"> who do not meet Mandatory Requirements will be disqualified and will not be considered for further evaluation on </w:t>
      </w:r>
      <w:r>
        <w:rPr>
          <w:rFonts w:ascii="Tahoma" w:hAnsi="Tahoma" w:cs="Tahoma"/>
          <w:bCs/>
          <w:color w:val="000000"/>
          <w:sz w:val="18"/>
          <w:szCs w:val="18"/>
          <w:lang w:val="en-US"/>
        </w:rPr>
        <w:t>Price &amp; Specific Goals.</w:t>
      </w:r>
    </w:p>
    <w:p w14:paraId="00BE0375" w14:textId="77777777" w:rsidR="0079692A" w:rsidRDefault="0079692A" w:rsidP="0079692A">
      <w:pPr>
        <w:spacing w:line="360" w:lineRule="auto"/>
        <w:ind w:firstLine="360"/>
        <w:rPr>
          <w:rFonts w:ascii="Tahoma" w:hAnsi="Tahoma" w:cs="Tahoma"/>
          <w:b/>
          <w:bCs/>
          <w:sz w:val="18"/>
          <w:szCs w:val="18"/>
          <w:u w:val="single"/>
        </w:rPr>
      </w:pPr>
      <w:bookmarkStart w:id="16" w:name="OLE_LINK20"/>
      <w:r>
        <w:rPr>
          <w:rFonts w:ascii="Tahoma" w:hAnsi="Tahoma" w:cs="Tahoma"/>
          <w:b/>
          <w:bCs/>
          <w:sz w:val="18"/>
          <w:szCs w:val="18"/>
          <w:u w:val="single"/>
        </w:rPr>
        <w:t>Phase 1: Mandatory Requirements</w:t>
      </w:r>
    </w:p>
    <w:bookmarkEnd w:id="16"/>
    <w:p w14:paraId="14974126" w14:textId="77777777" w:rsidR="0079692A" w:rsidRDefault="0079692A" w:rsidP="0079692A">
      <w:pPr>
        <w:autoSpaceDE w:val="0"/>
        <w:autoSpaceDN w:val="0"/>
        <w:spacing w:line="360" w:lineRule="auto"/>
        <w:rPr>
          <w:rFonts w:ascii="Tahoma" w:hAnsi="Tahoma" w:cs="Tahoma"/>
          <w:b/>
          <w:caps/>
          <w:sz w:val="18"/>
          <w:szCs w:val="18"/>
          <w:lang w:val="en-US"/>
        </w:rPr>
      </w:pPr>
    </w:p>
    <w:p w14:paraId="09AB17A4" w14:textId="77777777" w:rsidR="0079692A" w:rsidRDefault="0079692A" w:rsidP="0079692A">
      <w:pPr>
        <w:spacing w:line="360" w:lineRule="auto"/>
        <w:ind w:firstLine="360"/>
        <w:rPr>
          <w:rFonts w:ascii="Tahoma" w:hAnsi="Tahoma" w:cs="Tahoma"/>
          <w:b/>
          <w:sz w:val="18"/>
          <w:szCs w:val="18"/>
          <w:lang w:val="en-US"/>
        </w:rPr>
      </w:pPr>
      <w:bookmarkStart w:id="17" w:name="OLE_LINK8"/>
      <w:r>
        <w:rPr>
          <w:rFonts w:ascii="Tahoma" w:hAnsi="Tahoma" w:cs="Tahoma"/>
          <w:b/>
          <w:sz w:val="18"/>
          <w:szCs w:val="18"/>
          <w:lang w:val="en-US"/>
        </w:rPr>
        <w:t>Service Providers must indicate by ticking (√) in correct box indicating that they Comply OR do Not Comply.</w:t>
      </w:r>
    </w:p>
    <w:bookmarkEnd w:id="17"/>
    <w:p w14:paraId="03B69C7A" w14:textId="77777777" w:rsidR="0079692A" w:rsidRDefault="0079692A" w:rsidP="0079692A">
      <w:pPr>
        <w:autoSpaceDE w:val="0"/>
        <w:autoSpaceDN w:val="0"/>
        <w:spacing w:line="360" w:lineRule="auto"/>
        <w:ind w:right="-2"/>
        <w:rPr>
          <w:rFonts w:ascii="Tahoma" w:hAnsi="Tahoma" w:cs="Tahoma"/>
          <w:sz w:val="18"/>
          <w:szCs w:val="18"/>
        </w:rPr>
      </w:pPr>
    </w:p>
    <w:p w14:paraId="108B31F6" w14:textId="77777777" w:rsidR="0079692A" w:rsidRDefault="0079692A" w:rsidP="0079692A">
      <w:pPr>
        <w:spacing w:line="360" w:lineRule="auto"/>
        <w:rPr>
          <w:rFonts w:ascii="Tahoma" w:hAnsi="Tahoma" w:cs="Tahoma"/>
          <w:b/>
          <w:bCs/>
          <w:sz w:val="18"/>
          <w:szCs w:val="18"/>
          <w:u w:val="single"/>
        </w:rPr>
      </w:pPr>
    </w:p>
    <w:tbl>
      <w:tblPr>
        <w:tblW w:w="9809" w:type="dxa"/>
        <w:tblInd w:w="378" w:type="dxa"/>
        <w:tblCellMar>
          <w:left w:w="0" w:type="dxa"/>
          <w:right w:w="0" w:type="dxa"/>
        </w:tblCellMar>
        <w:tblLook w:val="04A0" w:firstRow="1" w:lastRow="0" w:firstColumn="1" w:lastColumn="0" w:noHBand="0" w:noVBand="1"/>
      </w:tblPr>
      <w:tblGrid>
        <w:gridCol w:w="720"/>
        <w:gridCol w:w="6570"/>
        <w:gridCol w:w="1080"/>
        <w:gridCol w:w="1439"/>
      </w:tblGrid>
      <w:tr w:rsidR="0079692A" w14:paraId="3FDA903A" w14:textId="77777777" w:rsidTr="0079692A">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8760B"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56F5F"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E4E27"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1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9024F" w14:textId="77777777" w:rsidR="0079692A" w:rsidRDefault="0079692A">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79692A" w14:paraId="75858519" w14:textId="77777777" w:rsidTr="0079692A">
        <w:trPr>
          <w:trHeight w:val="559"/>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E0C1" w14:textId="2899E1AF" w:rsidR="0079692A" w:rsidRDefault="008A4ECE">
            <w:pPr>
              <w:spacing w:after="200" w:line="360" w:lineRule="auto"/>
              <w:rPr>
                <w:rFonts w:ascii="Tahoma" w:hAnsi="Tahoma" w:cs="Tahoma"/>
                <w:b/>
                <w:bCs/>
                <w:sz w:val="18"/>
                <w:szCs w:val="18"/>
                <w:lang w:val="en-GB"/>
              </w:rPr>
            </w:pPr>
            <w:r>
              <w:rPr>
                <w:rFonts w:ascii="Tahoma" w:hAnsi="Tahoma" w:cs="Tahoma"/>
                <w:b/>
                <w:bCs/>
                <w:sz w:val="18"/>
                <w:szCs w:val="18"/>
                <w:lang w:val="en-GB"/>
              </w:rPr>
              <w:t>1</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A243B" w14:textId="0825C489" w:rsidR="0079692A" w:rsidRDefault="0079692A">
            <w:pPr>
              <w:spacing w:line="360" w:lineRule="auto"/>
              <w:rPr>
                <w:rFonts w:ascii="Tahoma" w:hAnsi="Tahoma" w:cs="Tahoma"/>
                <w:sz w:val="18"/>
                <w:szCs w:val="18"/>
                <w:lang w:val="en-GB" w:eastAsia="en-ZA"/>
              </w:rPr>
            </w:pPr>
            <w:r>
              <w:rPr>
                <w:rFonts w:ascii="Tahoma" w:hAnsi="Tahoma" w:cs="Tahoma"/>
                <w:sz w:val="18"/>
                <w:szCs w:val="18"/>
                <w:lang w:val="en-GB" w:eastAsia="en-ZA"/>
              </w:rPr>
              <w:t xml:space="preserve">The service provider must provide a </w:t>
            </w:r>
            <w:r>
              <w:rPr>
                <w:rFonts w:ascii="Tahoma" w:hAnsi="Tahoma" w:cs="Tahoma"/>
                <w:b/>
                <w:bCs/>
                <w:sz w:val="18"/>
                <w:szCs w:val="18"/>
                <w:lang w:val="en-GB" w:eastAsia="en-ZA"/>
              </w:rPr>
              <w:t xml:space="preserve">minimum </w:t>
            </w:r>
            <w:r>
              <w:rPr>
                <w:rFonts w:ascii="Tahoma" w:hAnsi="Tahoma" w:cs="Tahoma"/>
                <w:sz w:val="18"/>
                <w:szCs w:val="18"/>
                <w:lang w:val="en-GB" w:eastAsia="en-ZA"/>
              </w:rPr>
              <w:t xml:space="preserve">of two (2) Reference Letters </w:t>
            </w:r>
            <w:r w:rsidR="005E21BB">
              <w:rPr>
                <w:rFonts w:ascii="Tahoma" w:hAnsi="Tahoma" w:cs="Tahoma"/>
                <w:sz w:val="18"/>
                <w:szCs w:val="18"/>
                <w:lang w:val="en-GB" w:eastAsia="en-ZA"/>
              </w:rPr>
              <w:t>s</w:t>
            </w:r>
            <w:r>
              <w:rPr>
                <w:rFonts w:ascii="Tahoma" w:hAnsi="Tahoma" w:cs="Tahoma"/>
                <w:sz w:val="18"/>
                <w:szCs w:val="18"/>
                <w:lang w:val="en-GB" w:eastAsia="en-ZA"/>
              </w:rPr>
              <w:t>howing company experience where asset disposal services were rendered with the following details:</w:t>
            </w:r>
          </w:p>
          <w:p w14:paraId="7B5CB649" w14:textId="77777777" w:rsidR="0079692A" w:rsidRDefault="0079692A">
            <w:pPr>
              <w:spacing w:line="360" w:lineRule="auto"/>
              <w:rPr>
                <w:rFonts w:ascii="Tahoma" w:hAnsi="Tahoma" w:cs="Tahoma"/>
                <w:sz w:val="18"/>
                <w:szCs w:val="18"/>
                <w:lang w:val="en-GB" w:eastAsia="en-ZA"/>
              </w:rPr>
            </w:pPr>
          </w:p>
          <w:p w14:paraId="2EC9F9F8"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 xml:space="preserve">The name of the company at which the </w:t>
            </w:r>
            <w:bookmarkStart w:id="18" w:name="OLE_LINK1"/>
            <w:r>
              <w:rPr>
                <w:rFonts w:ascii="Tahoma" w:hAnsi="Tahoma" w:cs="Tahoma"/>
                <w:sz w:val="18"/>
                <w:szCs w:val="18"/>
                <w:lang w:val="en-GB" w:eastAsia="en-ZA"/>
              </w:rPr>
              <w:t>Asset Disposal Services</w:t>
            </w:r>
            <w:bookmarkEnd w:id="18"/>
            <w:r>
              <w:rPr>
                <w:rFonts w:ascii="Tahoma" w:hAnsi="Tahoma" w:cs="Tahoma"/>
                <w:sz w:val="18"/>
                <w:szCs w:val="18"/>
                <w:lang w:val="en-GB" w:eastAsia="en-ZA"/>
              </w:rPr>
              <w:t xml:space="preserve"> were </w:t>
            </w:r>
            <w:proofErr w:type="gramStart"/>
            <w:r>
              <w:rPr>
                <w:rFonts w:ascii="Tahoma" w:hAnsi="Tahoma" w:cs="Tahoma"/>
                <w:sz w:val="18"/>
                <w:szCs w:val="18"/>
                <w:lang w:val="en-GB" w:eastAsia="en-ZA"/>
              </w:rPr>
              <w:t>rendered;</w:t>
            </w:r>
            <w:proofErr w:type="gramEnd"/>
          </w:p>
          <w:p w14:paraId="158764DB"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 xml:space="preserve">Contact </w:t>
            </w:r>
            <w:proofErr w:type="gramStart"/>
            <w:r>
              <w:rPr>
                <w:rFonts w:ascii="Tahoma" w:hAnsi="Tahoma" w:cs="Tahoma"/>
                <w:sz w:val="18"/>
                <w:szCs w:val="18"/>
                <w:lang w:val="en-GB" w:eastAsia="en-ZA"/>
              </w:rPr>
              <w:t>Person;</w:t>
            </w:r>
            <w:proofErr w:type="gramEnd"/>
            <w:r>
              <w:rPr>
                <w:rFonts w:ascii="Tahoma" w:hAnsi="Tahoma" w:cs="Tahoma"/>
                <w:sz w:val="18"/>
                <w:szCs w:val="18"/>
                <w:lang w:val="en-GB" w:eastAsia="en-ZA"/>
              </w:rPr>
              <w:t xml:space="preserve">  </w:t>
            </w:r>
          </w:p>
          <w:p w14:paraId="0634DD29" w14:textId="77777777" w:rsidR="0079692A" w:rsidRDefault="0079692A" w:rsidP="0079692A">
            <w:pPr>
              <w:numPr>
                <w:ilvl w:val="0"/>
                <w:numId w:val="43"/>
              </w:numPr>
              <w:spacing w:line="360" w:lineRule="auto"/>
              <w:ind w:left="346" w:hanging="346"/>
              <w:contextualSpacing/>
              <w:rPr>
                <w:rFonts w:ascii="Tahoma" w:hAnsi="Tahoma" w:cs="Tahoma"/>
                <w:sz w:val="18"/>
                <w:szCs w:val="18"/>
                <w:lang w:val="en-GB" w:eastAsia="en-ZA"/>
              </w:rPr>
            </w:pPr>
            <w:r>
              <w:rPr>
                <w:rFonts w:ascii="Tahoma" w:hAnsi="Tahoma" w:cs="Tahoma"/>
                <w:sz w:val="18"/>
                <w:szCs w:val="18"/>
                <w:lang w:val="en-GB" w:eastAsia="en-ZA"/>
              </w:rPr>
              <w:t>Contact Numbers</w:t>
            </w:r>
            <w:r>
              <w:rPr>
                <w:rFonts w:ascii="Tahoma" w:hAnsi="Tahoma" w:cs="Tahoma"/>
                <w:sz w:val="18"/>
                <w:szCs w:val="18"/>
                <w:lang w:eastAsia="en-ZA"/>
              </w:rPr>
              <w:t xml:space="preserve"> or Email </w:t>
            </w:r>
            <w:proofErr w:type="gramStart"/>
            <w:r>
              <w:rPr>
                <w:rFonts w:ascii="Tahoma" w:hAnsi="Tahoma" w:cs="Tahoma"/>
                <w:sz w:val="18"/>
                <w:szCs w:val="18"/>
                <w:lang w:eastAsia="en-ZA"/>
              </w:rPr>
              <w:t>Address</w:t>
            </w:r>
            <w:r>
              <w:rPr>
                <w:rFonts w:ascii="Tahoma" w:hAnsi="Tahoma" w:cs="Tahoma"/>
                <w:sz w:val="18"/>
                <w:szCs w:val="18"/>
                <w:lang w:val="en-GB" w:eastAsia="en-ZA"/>
              </w:rPr>
              <w:t>;</w:t>
            </w:r>
            <w:proofErr w:type="gramEnd"/>
            <w:r>
              <w:rPr>
                <w:rFonts w:ascii="Tahoma" w:hAnsi="Tahoma" w:cs="Tahoma"/>
                <w:sz w:val="18"/>
                <w:szCs w:val="18"/>
                <w:lang w:val="en-GB" w:eastAsia="en-ZA"/>
              </w:rPr>
              <w:t xml:space="preserve"> </w:t>
            </w:r>
          </w:p>
          <w:p w14:paraId="056659EE" w14:textId="77777777" w:rsidR="0079692A" w:rsidRDefault="0079692A" w:rsidP="0079692A">
            <w:pPr>
              <w:numPr>
                <w:ilvl w:val="0"/>
                <w:numId w:val="43"/>
              </w:numPr>
              <w:spacing w:line="360" w:lineRule="auto"/>
              <w:ind w:left="346" w:hanging="346"/>
              <w:contextualSpacing/>
              <w:jc w:val="left"/>
              <w:rPr>
                <w:rFonts w:ascii="Tahoma" w:hAnsi="Tahoma" w:cs="Tahoma"/>
                <w:sz w:val="18"/>
                <w:szCs w:val="18"/>
                <w:lang w:val="en-GB" w:eastAsia="en-ZA"/>
              </w:rPr>
            </w:pPr>
            <w:r>
              <w:rPr>
                <w:rFonts w:ascii="Tahoma" w:hAnsi="Tahoma" w:cs="Tahoma"/>
                <w:sz w:val="18"/>
                <w:szCs w:val="18"/>
                <w:lang w:val="en-GB" w:eastAsia="en-ZA"/>
              </w:rPr>
              <w:t xml:space="preserve">The reference letter should indicate that the service provider rendered Asset Disposal Services. </w:t>
            </w:r>
          </w:p>
          <w:p w14:paraId="4294BBEE" w14:textId="77777777" w:rsidR="0079692A" w:rsidRDefault="0079692A" w:rsidP="0079692A">
            <w:pPr>
              <w:numPr>
                <w:ilvl w:val="0"/>
                <w:numId w:val="43"/>
              </w:numPr>
              <w:spacing w:line="360" w:lineRule="auto"/>
              <w:ind w:left="346" w:hanging="346"/>
              <w:contextualSpacing/>
              <w:jc w:val="left"/>
              <w:rPr>
                <w:rFonts w:ascii="Tahoma" w:hAnsi="Tahoma" w:cs="Tahoma"/>
                <w:sz w:val="18"/>
                <w:szCs w:val="18"/>
                <w:lang w:val="en-GB" w:eastAsia="en-ZA"/>
              </w:rPr>
            </w:pPr>
            <w:r>
              <w:rPr>
                <w:rFonts w:ascii="Tahoma" w:hAnsi="Tahoma" w:cs="Tahoma"/>
                <w:sz w:val="18"/>
                <w:szCs w:val="18"/>
                <w:lang w:val="en-GB" w:eastAsia="en-ZA"/>
              </w:rPr>
              <w:t>Proof that the disposal certificate was issued after service was rendered.</w:t>
            </w:r>
          </w:p>
          <w:p w14:paraId="5EFA6357" w14:textId="77777777" w:rsidR="0079692A" w:rsidRDefault="0079692A">
            <w:pPr>
              <w:spacing w:line="360" w:lineRule="auto"/>
              <w:ind w:left="346"/>
              <w:contextualSpacing/>
              <w:rPr>
                <w:rFonts w:ascii="Tahoma" w:hAnsi="Tahoma" w:cs="Tahoma"/>
                <w:sz w:val="18"/>
                <w:szCs w:val="18"/>
                <w:lang w:val="en-GB" w:eastAsia="en-ZA"/>
              </w:rPr>
            </w:pPr>
          </w:p>
          <w:p w14:paraId="46C1DE31" w14:textId="77777777" w:rsidR="0079692A" w:rsidRDefault="0079692A">
            <w:pPr>
              <w:spacing w:after="200" w:line="360" w:lineRule="auto"/>
              <w:rPr>
                <w:rFonts w:ascii="Tahoma" w:hAnsi="Tahoma" w:cs="Tahoma"/>
                <w:sz w:val="18"/>
                <w:szCs w:val="18"/>
                <w:lang w:val="en-GB" w:eastAsia="en-ZA"/>
              </w:rPr>
            </w:pPr>
            <w:r>
              <w:rPr>
                <w:rFonts w:ascii="Tahoma" w:hAnsi="Tahoma" w:cs="Tahoma"/>
                <w:sz w:val="18"/>
                <w:szCs w:val="18"/>
                <w:lang w:val="en-GB" w:eastAsia="en-ZA"/>
              </w:rPr>
              <w:t xml:space="preserve">Please note: The RAF will not accept a list of references and/or references listed on a table other than signed reference letters on a company letterhead </w:t>
            </w:r>
            <w:r>
              <w:rPr>
                <w:rFonts w:ascii="Tahoma" w:hAnsi="Tahoma" w:cs="Tahoma"/>
                <w:b/>
                <w:bCs/>
                <w:sz w:val="18"/>
                <w:szCs w:val="18"/>
                <w:lang w:val="en-GB" w:eastAsia="en-ZA"/>
              </w:rPr>
              <w:t>from the client</w:t>
            </w:r>
            <w:r>
              <w:rPr>
                <w:rFonts w:ascii="Tahoma" w:hAnsi="Tahoma" w:cs="Tahoma"/>
                <w:sz w:val="18"/>
                <w:szCs w:val="18"/>
                <w:lang w:val="en-GB" w:eastAsia="en-ZA"/>
              </w:rPr>
              <w:t>.  The RAF reserves the right to validate all reference letters submitted.  The reference letter(s) must be in the form of individual letter(s) from the respective clients.</w:t>
            </w:r>
          </w:p>
          <w:p w14:paraId="1675D29F" w14:textId="77777777" w:rsidR="0079692A" w:rsidRDefault="0079692A">
            <w:pPr>
              <w:autoSpaceDE w:val="0"/>
              <w:autoSpaceDN w:val="0"/>
              <w:spacing w:line="360" w:lineRule="auto"/>
              <w:ind w:left="-33"/>
              <w:jc w:val="left"/>
              <w:rPr>
                <w:rFonts w:ascii="Tahoma" w:hAnsi="Tahoma" w:cs="Tahoma"/>
                <w:sz w:val="18"/>
                <w:szCs w:val="18"/>
                <w:lang w:val="en-GB" w:eastAsia="en-ZA"/>
              </w:rPr>
            </w:pPr>
            <w:r>
              <w:rPr>
                <w:rFonts w:ascii="Tahoma" w:hAnsi="Tahoma" w:cs="Tahoma"/>
                <w:b/>
                <w:bCs/>
                <w:sz w:val="18"/>
                <w:szCs w:val="18"/>
                <w:lang w:val="en-GB" w:eastAsia="en-ZA"/>
              </w:rPr>
              <w:t>NB:</w:t>
            </w:r>
            <w:r>
              <w:rPr>
                <w:rFonts w:ascii="Tahoma" w:hAnsi="Tahoma" w:cs="Tahoma"/>
                <w:sz w:val="18"/>
                <w:szCs w:val="18"/>
                <w:lang w:val="en-GB" w:eastAsia="en-ZA"/>
              </w:rPr>
              <w:t xml:space="preserve"> Reference letters submitted that do not include the information on the bullet points above will not be considered. </w:t>
            </w:r>
          </w:p>
          <w:p w14:paraId="411DE8EA" w14:textId="77777777" w:rsidR="0079692A" w:rsidRDefault="0079692A">
            <w:pPr>
              <w:autoSpaceDE w:val="0"/>
              <w:autoSpaceDN w:val="0"/>
              <w:spacing w:line="360" w:lineRule="auto"/>
              <w:ind w:left="-33"/>
              <w:jc w:val="left"/>
              <w:rPr>
                <w:rFonts w:ascii="Tahoma" w:hAnsi="Tahoma" w:cs="Tahoma"/>
                <w:sz w:val="18"/>
                <w:szCs w:val="18"/>
                <w:lang w:val="en-GB" w:eastAsia="en-ZA"/>
              </w:rPr>
            </w:pPr>
          </w:p>
          <w:p w14:paraId="337D39F7" w14:textId="77777777" w:rsidR="0079692A" w:rsidRDefault="0079692A">
            <w:pPr>
              <w:spacing w:line="360" w:lineRule="auto"/>
              <w:rPr>
                <w:rFonts w:ascii="Tahoma" w:hAnsi="Tahoma" w:cs="Tahoma"/>
                <w:sz w:val="18"/>
                <w:szCs w:val="18"/>
                <w:lang w:val="en-GB" w:eastAsia="en-ZA"/>
              </w:rPr>
            </w:pPr>
            <w:r>
              <w:rPr>
                <w:rFonts w:ascii="Tahoma" w:hAnsi="Tahoma" w:cs="Tahoma"/>
                <w:sz w:val="18"/>
                <w:szCs w:val="18"/>
                <w:lang w:val="en-GB" w:eastAsia="en-ZA"/>
              </w:rPr>
              <w:t>Service Provider must submit Reference Letter(s) by the closing date and time of the RFQ.</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9437" w14:textId="77777777" w:rsidR="0079692A" w:rsidRDefault="0079692A">
            <w:pPr>
              <w:spacing w:after="200" w:line="360" w:lineRule="auto"/>
              <w:rPr>
                <w:rFonts w:ascii="Tahoma" w:hAnsi="Tahoma" w:cs="Tahoma"/>
                <w:sz w:val="18"/>
                <w:szCs w:val="18"/>
                <w:lang w:val="en-GB"/>
              </w:rPr>
            </w:pPr>
          </w:p>
        </w:tc>
        <w:tc>
          <w:tcPr>
            <w:tcW w:w="1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F9DE" w14:textId="77777777" w:rsidR="0079692A" w:rsidRDefault="0079692A">
            <w:pPr>
              <w:spacing w:after="200" w:line="360" w:lineRule="auto"/>
              <w:rPr>
                <w:rFonts w:ascii="Tahoma" w:hAnsi="Tahoma" w:cs="Tahoma"/>
                <w:sz w:val="18"/>
                <w:szCs w:val="18"/>
                <w:lang w:val="en-GB"/>
              </w:rPr>
            </w:pPr>
          </w:p>
        </w:tc>
      </w:tr>
      <w:tr w:rsidR="0079692A" w14:paraId="1AC44FB0" w14:textId="77777777" w:rsidTr="0079692A">
        <w:tc>
          <w:tcPr>
            <w:tcW w:w="980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00CEA" w14:textId="77777777" w:rsidR="0079692A" w:rsidRDefault="0079692A">
            <w:pPr>
              <w:spacing w:line="360" w:lineRule="auto"/>
              <w:rPr>
                <w:rFonts w:ascii="Tahoma" w:hAnsi="Tahoma" w:cs="Tahoma"/>
                <w:b/>
                <w:bCs/>
                <w:sz w:val="18"/>
                <w:szCs w:val="18"/>
                <w:lang w:val="en-US"/>
              </w:rPr>
            </w:pPr>
            <w:r>
              <w:rPr>
                <w:rFonts w:ascii="Tahoma" w:hAnsi="Tahoma" w:cs="Tahoma"/>
                <w:b/>
                <w:bCs/>
                <w:sz w:val="18"/>
                <w:szCs w:val="18"/>
              </w:rPr>
              <w:t xml:space="preserve">Substantiate/Comments  </w:t>
            </w:r>
          </w:p>
          <w:p w14:paraId="000C382A" w14:textId="77777777" w:rsidR="0079692A" w:rsidRDefault="0079692A">
            <w:pPr>
              <w:spacing w:line="360" w:lineRule="auto"/>
              <w:rPr>
                <w:rFonts w:ascii="Tahoma" w:hAnsi="Tahoma" w:cs="Tahoma"/>
                <w:b/>
                <w:bCs/>
                <w:sz w:val="18"/>
                <w:szCs w:val="18"/>
              </w:rPr>
            </w:pPr>
          </w:p>
          <w:p w14:paraId="6FD35DD9" w14:textId="77777777" w:rsidR="0079692A" w:rsidRDefault="0079692A">
            <w:pPr>
              <w:spacing w:line="360" w:lineRule="auto"/>
              <w:rPr>
                <w:rFonts w:ascii="Tahoma" w:hAnsi="Tahoma" w:cs="Tahoma"/>
                <w:sz w:val="18"/>
                <w:szCs w:val="18"/>
              </w:rPr>
            </w:pPr>
          </w:p>
        </w:tc>
      </w:tr>
    </w:tbl>
    <w:p w14:paraId="421CF4BF" w14:textId="77777777" w:rsidR="0079692A" w:rsidRDefault="0079692A" w:rsidP="0079692A">
      <w:pPr>
        <w:autoSpaceDE w:val="0"/>
        <w:autoSpaceDN w:val="0"/>
        <w:spacing w:line="360" w:lineRule="auto"/>
        <w:ind w:right="-2"/>
        <w:jc w:val="left"/>
        <w:rPr>
          <w:rFonts w:ascii="Tahoma" w:hAnsi="Tahoma" w:cs="Tahoma"/>
          <w:sz w:val="18"/>
          <w:szCs w:val="18"/>
        </w:rPr>
      </w:pPr>
    </w:p>
    <w:p w14:paraId="65CB6279" w14:textId="77777777" w:rsidR="0079692A" w:rsidRPr="0008401C" w:rsidRDefault="0079692A" w:rsidP="0079692A">
      <w:pPr>
        <w:autoSpaceDE w:val="0"/>
        <w:autoSpaceDN w:val="0"/>
        <w:spacing w:line="360" w:lineRule="auto"/>
        <w:ind w:left="1440" w:right="-2"/>
        <w:jc w:val="left"/>
        <w:rPr>
          <w:rFonts w:ascii="Tahoma" w:hAnsi="Tahoma" w:cs="Tahoma"/>
          <w:sz w:val="18"/>
          <w:szCs w:val="18"/>
        </w:rPr>
      </w:pPr>
    </w:p>
    <w:p w14:paraId="54A3D36B" w14:textId="77777777" w:rsidR="009A6F5B" w:rsidRPr="00E01B34" w:rsidRDefault="009A6F5B" w:rsidP="009A6F5B">
      <w:pPr>
        <w:autoSpaceDE w:val="0"/>
        <w:autoSpaceDN w:val="0"/>
        <w:spacing w:line="360" w:lineRule="auto"/>
        <w:ind w:left="1440" w:right="-2"/>
        <w:jc w:val="left"/>
        <w:rPr>
          <w:rFonts w:ascii="Tahoma" w:hAnsi="Tahoma" w:cs="Tahoma"/>
          <w:sz w:val="18"/>
          <w:szCs w:val="18"/>
        </w:rPr>
      </w:pPr>
    </w:p>
    <w:p w14:paraId="2BF2836B" w14:textId="60F95B96" w:rsidR="009A6F5B" w:rsidRPr="0079692A" w:rsidRDefault="009A6F5B" w:rsidP="0079692A">
      <w:pPr>
        <w:pStyle w:val="ListParagraph"/>
        <w:numPr>
          <w:ilvl w:val="0"/>
          <w:numId w:val="44"/>
        </w:numPr>
        <w:spacing w:line="360" w:lineRule="auto"/>
        <w:rPr>
          <w:rFonts w:ascii="Tahoma" w:hAnsi="Tahoma" w:cs="Tahoma"/>
          <w:b/>
          <w:bCs/>
          <w:sz w:val="18"/>
          <w:szCs w:val="18"/>
        </w:rPr>
      </w:pPr>
      <w:r w:rsidRPr="0079692A">
        <w:rPr>
          <w:rFonts w:ascii="Tahoma" w:hAnsi="Tahoma" w:cs="Tahoma"/>
          <w:b/>
          <w:bCs/>
          <w:sz w:val="18"/>
          <w:szCs w:val="18"/>
        </w:rPr>
        <w:t xml:space="preserve">Price and </w:t>
      </w:r>
      <w:r w:rsidR="002403BC" w:rsidRPr="0079692A">
        <w:rPr>
          <w:rFonts w:ascii="Tahoma" w:hAnsi="Tahoma" w:cs="Tahoma"/>
          <w:b/>
          <w:bCs/>
          <w:sz w:val="18"/>
          <w:szCs w:val="18"/>
        </w:rPr>
        <w:t>Specific Goals</w:t>
      </w:r>
      <w:r w:rsidRPr="0079692A">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lastRenderedPageBreak/>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73EBF770"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5F45C221"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D917BE">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3"/>
      <w:r w:rsidRPr="00766895">
        <w:rPr>
          <w:rFonts w:ascii="Tahoma" w:hAnsi="Tahoma" w:cs="Tahoma"/>
          <w:color w:val="auto"/>
          <w:sz w:val="18"/>
          <w:szCs w:val="18"/>
        </w:rPr>
        <w:t xml:space="preserve"> </w:t>
      </w:r>
      <w:bookmarkEnd w:id="14"/>
      <w:bookmarkEnd w:id="15"/>
    </w:p>
    <w:p w14:paraId="3C1E1F33" w14:textId="77777777" w:rsidR="00B05B49" w:rsidRPr="00766895" w:rsidRDefault="00B05B49" w:rsidP="0043222B">
      <w:pPr>
        <w:spacing w:line="360" w:lineRule="auto"/>
        <w:rPr>
          <w:rFonts w:ascii="Tahoma" w:hAnsi="Tahoma" w:cs="Tahoma"/>
          <w:bCs/>
          <w:sz w:val="18"/>
          <w:szCs w:val="18"/>
          <w:lang w:val="en-US"/>
        </w:rPr>
      </w:pPr>
    </w:p>
    <w:p w14:paraId="6A9FA963"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w:t>
      </w:r>
      <w:r w:rsidR="0029207B" w:rsidRPr="00766895">
        <w:rPr>
          <w:rFonts w:ascii="Tahoma" w:hAnsi="Tahoma" w:cs="Tahoma"/>
          <w:bCs/>
          <w:sz w:val="18"/>
          <w:szCs w:val="18"/>
          <w:lang w:val="en-US"/>
        </w:rPr>
        <w:t xml:space="preserve"> on an official company </w:t>
      </w:r>
      <w:proofErr w:type="gramStart"/>
      <w:r w:rsidR="0029207B" w:rsidRPr="00766895">
        <w:rPr>
          <w:rFonts w:ascii="Tahoma" w:hAnsi="Tahoma" w:cs="Tahoma"/>
          <w:bCs/>
          <w:sz w:val="18"/>
          <w:szCs w:val="18"/>
          <w:lang w:val="en-US"/>
        </w:rPr>
        <w:t>letterhead</w:t>
      </w:r>
      <w:r w:rsidRPr="00766895">
        <w:rPr>
          <w:rFonts w:ascii="Tahoma" w:hAnsi="Tahoma" w:cs="Tahoma"/>
          <w:bCs/>
          <w:sz w:val="18"/>
          <w:szCs w:val="18"/>
          <w:lang w:val="en-US"/>
        </w:rPr>
        <w:t>;</w:t>
      </w:r>
      <w:proofErr w:type="gramEnd"/>
    </w:p>
    <w:p w14:paraId="0A322E35"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422368AB" w14:textId="77777777" w:rsidR="002030F2" w:rsidRPr="00766895" w:rsidRDefault="002030F2" w:rsidP="00723144">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C663BA7" w14:textId="6C6872B3" w:rsidR="00063975" w:rsidRDefault="002030F2" w:rsidP="00063975">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proofErr w:type="gramStart"/>
      <w:r w:rsidRPr="00766895">
        <w:rPr>
          <w:rFonts w:ascii="Tahoma" w:hAnsi="Tahoma" w:cs="Tahoma"/>
          <w:bCs/>
          <w:sz w:val="18"/>
          <w:szCs w:val="18"/>
          <w:lang w:val="en-US"/>
        </w:rPr>
        <w:t>official</w:t>
      </w:r>
      <w:proofErr w:type="gramEnd"/>
      <w:r w:rsidRPr="00766895">
        <w:rPr>
          <w:rFonts w:ascii="Tahoma" w:hAnsi="Tahoma" w:cs="Tahoma"/>
          <w:bCs/>
          <w:sz w:val="18"/>
          <w:szCs w:val="18"/>
          <w:lang w:val="en-US"/>
        </w:rPr>
        <w:t xml:space="preserve"> Purchase Order (PO) is iss</w:t>
      </w:r>
      <w:r w:rsidR="00A47089" w:rsidRPr="00766895">
        <w:rPr>
          <w:rFonts w:ascii="Tahoma" w:hAnsi="Tahoma" w:cs="Tahoma"/>
          <w:bCs/>
          <w:sz w:val="18"/>
          <w:szCs w:val="18"/>
          <w:lang w:val="en-US"/>
        </w:rPr>
        <w:t>ue</w:t>
      </w:r>
      <w:r w:rsidR="0090785B" w:rsidRPr="00766895">
        <w:rPr>
          <w:rFonts w:ascii="Tahoma" w:hAnsi="Tahoma" w:cs="Tahoma"/>
          <w:bCs/>
          <w:sz w:val="18"/>
          <w:szCs w:val="18"/>
          <w:lang w:val="en-US"/>
        </w:rPr>
        <w:t>d</w:t>
      </w:r>
      <w:r w:rsidR="00B673A2">
        <w:rPr>
          <w:rFonts w:ascii="Tahoma" w:hAnsi="Tahoma" w:cs="Tahoma"/>
          <w:bCs/>
          <w:sz w:val="18"/>
          <w:szCs w:val="18"/>
          <w:lang w:val="en-US"/>
        </w:rPr>
        <w:t>.</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978"/>
        <w:gridCol w:w="1701"/>
        <w:gridCol w:w="1843"/>
        <w:gridCol w:w="2178"/>
      </w:tblGrid>
      <w:tr w:rsidR="00424AE3" w14:paraId="3E5A217A" w14:textId="77777777" w:rsidTr="00590F7A">
        <w:trPr>
          <w:trHeight w:val="522"/>
        </w:trPr>
        <w:tc>
          <w:tcPr>
            <w:tcW w:w="553" w:type="dxa"/>
          </w:tcPr>
          <w:p w14:paraId="02471B95" w14:textId="77777777" w:rsidR="00424AE3" w:rsidRDefault="00424AE3" w:rsidP="002A37A9">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978" w:type="dxa"/>
          </w:tcPr>
          <w:p w14:paraId="7CF9D148"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701" w:type="dxa"/>
          </w:tcPr>
          <w:p w14:paraId="16DEB32B"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1843" w:type="dxa"/>
          </w:tcPr>
          <w:p w14:paraId="788C3456" w14:textId="77777777"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178" w:type="dxa"/>
          </w:tcPr>
          <w:p w14:paraId="35C0BE87" w14:textId="55B0A622" w:rsidR="00424AE3" w:rsidRDefault="00424A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r w:rsidR="00E4217D">
              <w:rPr>
                <w:rFonts w:ascii="Tahoma" w:hAnsi="Tahoma" w:cs="Tahoma"/>
                <w:b/>
                <w:sz w:val="18"/>
                <w:szCs w:val="18"/>
                <w:lang w:eastAsia="en-ZA"/>
              </w:rPr>
              <w:t>/Month</w:t>
            </w:r>
          </w:p>
        </w:tc>
      </w:tr>
      <w:tr w:rsidR="00C34140" w14:paraId="07BA77E8" w14:textId="77777777" w:rsidTr="00590F7A">
        <w:trPr>
          <w:trHeight w:val="501"/>
        </w:trPr>
        <w:tc>
          <w:tcPr>
            <w:tcW w:w="553" w:type="dxa"/>
          </w:tcPr>
          <w:p w14:paraId="15E4EF39" w14:textId="1796B8D4" w:rsidR="00C34140" w:rsidRDefault="00C34140" w:rsidP="002A37A9">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978" w:type="dxa"/>
          </w:tcPr>
          <w:p w14:paraId="5030E8B4" w14:textId="77777777" w:rsidR="00FA1CBA" w:rsidRPr="00FA1CBA" w:rsidRDefault="00FA1CBA" w:rsidP="00FA1CBA">
            <w:pPr>
              <w:autoSpaceDE w:val="0"/>
              <w:autoSpaceDN w:val="0"/>
              <w:adjustRightInd w:val="0"/>
              <w:jc w:val="left"/>
              <w:rPr>
                <w:rFonts w:ascii="Tahoma" w:hAnsi="Tahoma" w:cs="Tahoma"/>
                <w:b/>
                <w:sz w:val="18"/>
                <w:szCs w:val="18"/>
                <w:lang w:val="en-US"/>
              </w:rPr>
            </w:pPr>
            <w:r w:rsidRPr="00FA1CBA">
              <w:rPr>
                <w:rFonts w:ascii="Tahoma" w:hAnsi="Tahoma" w:cs="Tahoma"/>
                <w:b/>
                <w:sz w:val="18"/>
                <w:szCs w:val="18"/>
                <w:lang w:val="en-US"/>
              </w:rPr>
              <w:t>Asset Disposal</w:t>
            </w:r>
          </w:p>
          <w:p w14:paraId="0ABA1023" w14:textId="7F5C324E" w:rsidR="00C34140" w:rsidRPr="00E77270" w:rsidRDefault="00FA1CBA" w:rsidP="00FA1CBA">
            <w:pPr>
              <w:autoSpaceDE w:val="0"/>
              <w:autoSpaceDN w:val="0"/>
              <w:adjustRightInd w:val="0"/>
              <w:jc w:val="left"/>
              <w:rPr>
                <w:rFonts w:ascii="Tahoma" w:hAnsi="Tahoma" w:cs="Tahoma"/>
                <w:b/>
                <w:bCs/>
                <w:sz w:val="18"/>
                <w:szCs w:val="18"/>
              </w:rPr>
            </w:pPr>
            <w:r w:rsidRPr="00FA1CBA">
              <w:rPr>
                <w:rFonts w:ascii="Tahoma" w:hAnsi="Tahoma" w:cs="Tahoma"/>
                <w:bCs/>
                <w:sz w:val="18"/>
                <w:szCs w:val="18"/>
                <w:lang w:val="en-US"/>
              </w:rPr>
              <w:t>as per annexure C specification and asset list</w:t>
            </w:r>
          </w:p>
        </w:tc>
        <w:tc>
          <w:tcPr>
            <w:tcW w:w="1701" w:type="dxa"/>
          </w:tcPr>
          <w:p w14:paraId="1F09CB8F" w14:textId="4582D28C" w:rsidR="00FF22E3" w:rsidRPr="003C0358" w:rsidRDefault="00FA1CBA" w:rsidP="00FA1CBA">
            <w:pPr>
              <w:autoSpaceDE w:val="0"/>
              <w:autoSpaceDN w:val="0"/>
              <w:adjustRightInd w:val="0"/>
              <w:jc w:val="center"/>
              <w:rPr>
                <w:rFonts w:ascii="Tahoma" w:hAnsi="Tahoma" w:cs="Tahoma"/>
                <w:sz w:val="18"/>
                <w:szCs w:val="18"/>
              </w:rPr>
            </w:pPr>
            <w:r>
              <w:rPr>
                <w:rFonts w:ascii="Tahoma" w:hAnsi="Tahoma" w:cs="Tahoma"/>
                <w:color w:val="000000"/>
                <w:sz w:val="18"/>
                <w:szCs w:val="18"/>
                <w:lang w:eastAsia="en-GB"/>
              </w:rPr>
              <w:t>Sum</w:t>
            </w:r>
          </w:p>
        </w:tc>
        <w:tc>
          <w:tcPr>
            <w:tcW w:w="1843" w:type="dxa"/>
          </w:tcPr>
          <w:p w14:paraId="55D2F34E" w14:textId="77777777" w:rsidR="00C34140" w:rsidRDefault="00C34140" w:rsidP="002A37A9">
            <w:pPr>
              <w:spacing w:after="200" w:line="360" w:lineRule="auto"/>
              <w:rPr>
                <w:rFonts w:ascii="Tahoma" w:hAnsi="Tahoma" w:cs="Tahoma"/>
                <w:b/>
                <w:sz w:val="18"/>
                <w:szCs w:val="18"/>
                <w:lang w:eastAsia="en-ZA"/>
              </w:rPr>
            </w:pPr>
          </w:p>
        </w:tc>
        <w:tc>
          <w:tcPr>
            <w:tcW w:w="2178" w:type="dxa"/>
          </w:tcPr>
          <w:p w14:paraId="18CCE6AF" w14:textId="77777777" w:rsidR="00C34140" w:rsidRDefault="00C34140" w:rsidP="002A37A9">
            <w:pPr>
              <w:spacing w:after="200" w:line="360" w:lineRule="auto"/>
              <w:rPr>
                <w:rFonts w:ascii="Tahoma" w:hAnsi="Tahoma" w:cs="Tahoma"/>
                <w:b/>
                <w:sz w:val="18"/>
                <w:szCs w:val="18"/>
                <w:lang w:eastAsia="en-ZA"/>
              </w:rPr>
            </w:pPr>
          </w:p>
        </w:tc>
      </w:tr>
      <w:tr w:rsidR="00424AE3" w14:paraId="167D507A" w14:textId="77777777" w:rsidTr="00E4217D">
        <w:trPr>
          <w:trHeight w:val="522"/>
        </w:trPr>
        <w:tc>
          <w:tcPr>
            <w:tcW w:w="8075" w:type="dxa"/>
            <w:gridSpan w:val="4"/>
          </w:tcPr>
          <w:p w14:paraId="243AE020"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178" w:type="dxa"/>
          </w:tcPr>
          <w:p w14:paraId="01B4F73B" w14:textId="77777777" w:rsidR="00424AE3" w:rsidRDefault="00424AE3" w:rsidP="002A37A9">
            <w:pPr>
              <w:spacing w:after="200" w:line="360" w:lineRule="auto"/>
              <w:rPr>
                <w:rFonts w:ascii="Tahoma" w:hAnsi="Tahoma" w:cs="Tahoma"/>
                <w:b/>
                <w:sz w:val="18"/>
                <w:szCs w:val="18"/>
                <w:lang w:eastAsia="en-ZA"/>
              </w:rPr>
            </w:pPr>
          </w:p>
        </w:tc>
      </w:tr>
      <w:tr w:rsidR="00424AE3" w14:paraId="04C3460B" w14:textId="77777777" w:rsidTr="00E4217D">
        <w:trPr>
          <w:trHeight w:val="507"/>
        </w:trPr>
        <w:tc>
          <w:tcPr>
            <w:tcW w:w="8075" w:type="dxa"/>
            <w:gridSpan w:val="4"/>
          </w:tcPr>
          <w:p w14:paraId="60851B15" w14:textId="77777777"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178" w:type="dxa"/>
          </w:tcPr>
          <w:p w14:paraId="6D6CDF66" w14:textId="77777777" w:rsidR="00424AE3" w:rsidRDefault="00424AE3" w:rsidP="002A37A9">
            <w:pPr>
              <w:spacing w:after="200" w:line="360" w:lineRule="auto"/>
              <w:rPr>
                <w:rFonts w:ascii="Tahoma" w:hAnsi="Tahoma" w:cs="Tahoma"/>
                <w:b/>
                <w:sz w:val="18"/>
                <w:szCs w:val="18"/>
                <w:lang w:eastAsia="en-ZA"/>
              </w:rPr>
            </w:pPr>
          </w:p>
        </w:tc>
      </w:tr>
      <w:tr w:rsidR="00424AE3" w14:paraId="6239480F" w14:textId="77777777" w:rsidTr="00E4217D">
        <w:trPr>
          <w:trHeight w:val="522"/>
        </w:trPr>
        <w:tc>
          <w:tcPr>
            <w:tcW w:w="8075" w:type="dxa"/>
            <w:gridSpan w:val="4"/>
          </w:tcPr>
          <w:p w14:paraId="5262BC62" w14:textId="0354349B" w:rsidR="00424AE3" w:rsidRDefault="00424AE3" w:rsidP="002A37A9">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w:t>
            </w:r>
            <w:r w:rsidR="00E4217D">
              <w:rPr>
                <w:rFonts w:ascii="Tahoma" w:hAnsi="Tahoma" w:cs="Tahoma"/>
                <w:b/>
                <w:sz w:val="18"/>
                <w:szCs w:val="18"/>
                <w:lang w:eastAsia="en-ZA"/>
              </w:rPr>
              <w:t xml:space="preserve"> </w:t>
            </w:r>
            <w:r>
              <w:rPr>
                <w:rFonts w:ascii="Tahoma" w:hAnsi="Tahoma" w:cs="Tahoma"/>
                <w:b/>
                <w:sz w:val="18"/>
                <w:szCs w:val="18"/>
                <w:lang w:eastAsia="en-ZA"/>
              </w:rPr>
              <w:t>(VAT INCLUSIVE - IF VAT REGISTERED)</w:t>
            </w:r>
          </w:p>
        </w:tc>
        <w:tc>
          <w:tcPr>
            <w:tcW w:w="2178" w:type="dxa"/>
          </w:tcPr>
          <w:p w14:paraId="30E1D1C5" w14:textId="77777777" w:rsidR="00424AE3" w:rsidRDefault="00424AE3" w:rsidP="002A37A9">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bookmarkStart w:id="19" w:name="_Hlk197944892"/>
    </w:p>
    <w:p w14:paraId="23E6859A" w14:textId="77777777" w:rsidR="00F2430B" w:rsidRPr="00F2430B" w:rsidRDefault="00F2430B" w:rsidP="00B673A2">
      <w:pPr>
        <w:spacing w:line="360" w:lineRule="auto"/>
        <w:rPr>
          <w:rFonts w:ascii="Tahoma" w:hAnsi="Tahoma" w:cs="Tahoma"/>
          <w:b/>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0" w:name="_Toc515519195"/>
      <w:bookmarkStart w:id="21" w:name="_Toc2171291"/>
      <w:bookmarkEnd w:id="19"/>
      <w:r w:rsidRPr="00850BAD">
        <w:rPr>
          <w:rFonts w:ascii="Tahoma" w:hAnsi="Tahoma" w:cs="Tahoma"/>
          <w:sz w:val="18"/>
          <w:szCs w:val="18"/>
        </w:rPr>
        <w:lastRenderedPageBreak/>
        <w:t>S</w:t>
      </w:r>
      <w:bookmarkEnd w:id="20"/>
      <w:r w:rsidRPr="00850BAD">
        <w:rPr>
          <w:rFonts w:ascii="Tahoma" w:hAnsi="Tahoma" w:cs="Tahoma"/>
          <w:sz w:val="18"/>
          <w:szCs w:val="18"/>
        </w:rPr>
        <w:t>TANDARD BIDDING DOCUMENTS</w:t>
      </w:r>
      <w:bookmarkEnd w:id="21"/>
    </w:p>
    <w:p w14:paraId="4C1253CF" w14:textId="77777777" w:rsidR="005B2C73" w:rsidRPr="00766895" w:rsidRDefault="005B2C73" w:rsidP="005B2C73">
      <w:pPr>
        <w:rPr>
          <w:rFonts w:ascii="Tahoma" w:hAnsi="Tahoma" w:cs="Tahoma"/>
          <w:sz w:val="18"/>
          <w:szCs w:val="18"/>
          <w:lang w:val="en-US"/>
        </w:rPr>
      </w:pPr>
    </w:p>
    <w:bookmarkEnd w:id="1"/>
    <w:bookmarkEnd w:id="8"/>
    <w:bookmarkEnd w:id="9"/>
    <w:bookmarkEnd w:id="10"/>
    <w:bookmarkEnd w:id="11"/>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101ED" w14:textId="77777777" w:rsidR="006C6D7C" w:rsidRDefault="006C6D7C">
      <w:r>
        <w:separator/>
      </w:r>
    </w:p>
  </w:endnote>
  <w:endnote w:type="continuationSeparator" w:id="0">
    <w:p w14:paraId="2C73E9CE" w14:textId="77777777" w:rsidR="006C6D7C" w:rsidRDefault="006C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0FB34162"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754119" w:rsidRPr="00754119">
      <w:rPr>
        <w:rFonts w:ascii="Tahoma" w:hAnsi="Tahoma" w:cs="Tahoma"/>
        <w:bCs/>
        <w:sz w:val="18"/>
        <w:szCs w:val="18"/>
        <w:lang w:val="en-ZA"/>
      </w:rPr>
      <w:t>10111261</w:t>
    </w:r>
    <w:r w:rsidR="00FF22E3">
      <w:rPr>
        <w:rFonts w:ascii="Tahoma" w:hAnsi="Tahoma" w:cs="Tahoma"/>
        <w:bCs/>
        <w:sz w:val="18"/>
        <w:szCs w:val="18"/>
        <w:lang w:val="en-ZA"/>
      </w:rPr>
      <w:t xml:space="preserve"> </w:t>
    </w:r>
    <w:r w:rsidR="00A40FE6">
      <w:rPr>
        <w:rFonts w:ascii="Tahoma" w:hAnsi="Tahoma" w:cs="Tahoma"/>
        <w:bCs/>
        <w:sz w:val="18"/>
        <w:szCs w:val="18"/>
        <w:lang w:val="en-ZA"/>
      </w:rPr>
      <w:t>– Asset Disposal 202</w:t>
    </w:r>
    <w:r w:rsidR="003641F8">
      <w:rPr>
        <w:rFonts w:ascii="Tahoma" w:hAnsi="Tahoma" w:cs="Tahoma"/>
        <w:bCs/>
        <w:sz w:val="18"/>
        <w:szCs w:val="18"/>
        <w:lang w:val="en-ZA"/>
      </w:rPr>
      <w:t>5</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8FF0" w14:textId="77777777" w:rsidR="006C6D7C" w:rsidRDefault="006C6D7C">
      <w:r>
        <w:separator/>
      </w:r>
    </w:p>
  </w:footnote>
  <w:footnote w:type="continuationSeparator" w:id="0">
    <w:p w14:paraId="56CA5F13" w14:textId="77777777" w:rsidR="006C6D7C" w:rsidRDefault="006C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29B6F7F"/>
    <w:multiLevelType w:val="hybridMultilevel"/>
    <w:tmpl w:val="3FD649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271935"/>
    <w:multiLevelType w:val="hybridMultilevel"/>
    <w:tmpl w:val="9B0A5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3F085B"/>
    <w:multiLevelType w:val="hybridMultilevel"/>
    <w:tmpl w:val="8CA87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781156"/>
    <w:multiLevelType w:val="hybridMultilevel"/>
    <w:tmpl w:val="72EEA5B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22"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D85583"/>
    <w:multiLevelType w:val="hybridMultilevel"/>
    <w:tmpl w:val="2BD28A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4EFD151F"/>
    <w:multiLevelType w:val="hybridMultilevel"/>
    <w:tmpl w:val="A86A834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C07CD0"/>
    <w:multiLevelType w:val="hybridMultilevel"/>
    <w:tmpl w:val="1936B6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0074BF"/>
    <w:multiLevelType w:val="hybridMultilevel"/>
    <w:tmpl w:val="A720F7F4"/>
    <w:lvl w:ilvl="0" w:tplc="0FA6CF34">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40"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497234050">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502698988">
    <w:abstractNumId w:val="22"/>
  </w:num>
  <w:num w:numId="3" w16cid:durableId="1040742877">
    <w:abstractNumId w:val="12"/>
  </w:num>
  <w:num w:numId="4" w16cid:durableId="547376843">
    <w:abstractNumId w:val="5"/>
  </w:num>
  <w:num w:numId="5" w16cid:durableId="183135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147254">
    <w:abstractNumId w:val="4"/>
  </w:num>
  <w:num w:numId="7" w16cid:durableId="829059791">
    <w:abstractNumId w:val="37"/>
  </w:num>
  <w:num w:numId="8" w16cid:durableId="2103255851">
    <w:abstractNumId w:val="1"/>
  </w:num>
  <w:num w:numId="9" w16cid:durableId="653683753">
    <w:abstractNumId w:val="23"/>
  </w:num>
  <w:num w:numId="10" w16cid:durableId="1091664946">
    <w:abstractNumId w:val="11"/>
  </w:num>
  <w:num w:numId="11" w16cid:durableId="1286884669">
    <w:abstractNumId w:val="38"/>
  </w:num>
  <w:num w:numId="12" w16cid:durableId="213393498">
    <w:abstractNumId w:val="7"/>
  </w:num>
  <w:num w:numId="13" w16cid:durableId="125045901">
    <w:abstractNumId w:val="40"/>
  </w:num>
  <w:num w:numId="14" w16cid:durableId="1712413500">
    <w:abstractNumId w:val="30"/>
  </w:num>
  <w:num w:numId="15" w16cid:durableId="1173257513">
    <w:abstractNumId w:val="16"/>
  </w:num>
  <w:num w:numId="16" w16cid:durableId="272857761">
    <w:abstractNumId w:val="33"/>
  </w:num>
  <w:num w:numId="17" w16cid:durableId="1454208340">
    <w:abstractNumId w:val="2"/>
  </w:num>
  <w:num w:numId="18" w16cid:durableId="1762338373">
    <w:abstractNumId w:val="28"/>
  </w:num>
  <w:num w:numId="19" w16cid:durableId="962004842">
    <w:abstractNumId w:val="34"/>
  </w:num>
  <w:num w:numId="20" w16cid:durableId="1807966983">
    <w:abstractNumId w:val="9"/>
  </w:num>
  <w:num w:numId="21" w16cid:durableId="414714970">
    <w:abstractNumId w:val="3"/>
  </w:num>
  <w:num w:numId="22" w16cid:durableId="377126026">
    <w:abstractNumId w:val="10"/>
  </w:num>
  <w:num w:numId="23" w16cid:durableId="951283664">
    <w:abstractNumId w:val="19"/>
  </w:num>
  <w:num w:numId="24" w16cid:durableId="1297180761">
    <w:abstractNumId w:val="36"/>
  </w:num>
  <w:num w:numId="25" w16cid:durableId="2079596971">
    <w:abstractNumId w:val="14"/>
  </w:num>
  <w:num w:numId="26" w16cid:durableId="1583642225">
    <w:abstractNumId w:val="20"/>
  </w:num>
  <w:num w:numId="27" w16cid:durableId="2083717404">
    <w:abstractNumId w:val="18"/>
  </w:num>
  <w:num w:numId="28" w16cid:durableId="979530127">
    <w:abstractNumId w:val="41"/>
  </w:num>
  <w:num w:numId="29" w16cid:durableId="624970945">
    <w:abstractNumId w:val="29"/>
  </w:num>
  <w:num w:numId="30" w16cid:durableId="1640915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55273">
    <w:abstractNumId w:val="17"/>
  </w:num>
  <w:num w:numId="32" w16cid:durableId="1574317184">
    <w:abstractNumId w:val="8"/>
  </w:num>
  <w:num w:numId="33" w16cid:durableId="611474008">
    <w:abstractNumId w:val="31"/>
  </w:num>
  <w:num w:numId="34" w16cid:durableId="1989549837">
    <w:abstractNumId w:val="27"/>
  </w:num>
  <w:num w:numId="35" w16cid:durableId="2052535524">
    <w:abstractNumId w:val="6"/>
  </w:num>
  <w:num w:numId="36" w16cid:durableId="319190327">
    <w:abstractNumId w:val="21"/>
  </w:num>
  <w:num w:numId="37" w16cid:durableId="19547410">
    <w:abstractNumId w:val="13"/>
  </w:num>
  <w:num w:numId="38" w16cid:durableId="1869682050">
    <w:abstractNumId w:val="32"/>
  </w:num>
  <w:num w:numId="39" w16cid:durableId="2134128066">
    <w:abstractNumId w:val="24"/>
  </w:num>
  <w:num w:numId="40" w16cid:durableId="748041627">
    <w:abstractNumId w:val="15"/>
  </w:num>
  <w:num w:numId="41" w16cid:durableId="1059591462">
    <w:abstractNumId w:val="39"/>
  </w:num>
  <w:num w:numId="42" w16cid:durableId="218904193">
    <w:abstractNumId w:val="17"/>
  </w:num>
  <w:num w:numId="43" w16cid:durableId="1547832170">
    <w:abstractNumId w:val="25"/>
  </w:num>
  <w:num w:numId="44" w16cid:durableId="80288712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A28"/>
    <w:rsid w:val="00007DFD"/>
    <w:rsid w:val="0001077B"/>
    <w:rsid w:val="00010D2E"/>
    <w:rsid w:val="000120BB"/>
    <w:rsid w:val="00012805"/>
    <w:rsid w:val="00013629"/>
    <w:rsid w:val="00014834"/>
    <w:rsid w:val="000155A7"/>
    <w:rsid w:val="00016AD9"/>
    <w:rsid w:val="000224B6"/>
    <w:rsid w:val="00022BA3"/>
    <w:rsid w:val="0002360D"/>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0A1"/>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1BD1"/>
    <w:rsid w:val="000D2811"/>
    <w:rsid w:val="000D29BC"/>
    <w:rsid w:val="000D3EA5"/>
    <w:rsid w:val="000D5321"/>
    <w:rsid w:val="000D5F25"/>
    <w:rsid w:val="000D68B8"/>
    <w:rsid w:val="000E2293"/>
    <w:rsid w:val="000E22F6"/>
    <w:rsid w:val="000E24F0"/>
    <w:rsid w:val="000E35A2"/>
    <w:rsid w:val="000E3616"/>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171B"/>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79"/>
    <w:rsid w:val="001301D3"/>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366B"/>
    <w:rsid w:val="00164200"/>
    <w:rsid w:val="00164292"/>
    <w:rsid w:val="00164F74"/>
    <w:rsid w:val="00165760"/>
    <w:rsid w:val="00165AB2"/>
    <w:rsid w:val="001701FF"/>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4D11"/>
    <w:rsid w:val="00196C4E"/>
    <w:rsid w:val="00197326"/>
    <w:rsid w:val="001A0011"/>
    <w:rsid w:val="001A1057"/>
    <w:rsid w:val="001A13F5"/>
    <w:rsid w:val="001A235A"/>
    <w:rsid w:val="001A3FF1"/>
    <w:rsid w:val="001A4164"/>
    <w:rsid w:val="001A439B"/>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AB4"/>
    <w:rsid w:val="001C3D67"/>
    <w:rsid w:val="001C5FB4"/>
    <w:rsid w:val="001C6D31"/>
    <w:rsid w:val="001C6DD3"/>
    <w:rsid w:val="001D007A"/>
    <w:rsid w:val="001D0283"/>
    <w:rsid w:val="001D1445"/>
    <w:rsid w:val="001D2CB7"/>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5C1C"/>
    <w:rsid w:val="00216102"/>
    <w:rsid w:val="0021698E"/>
    <w:rsid w:val="002217BD"/>
    <w:rsid w:val="00222B53"/>
    <w:rsid w:val="00222B6A"/>
    <w:rsid w:val="00223E50"/>
    <w:rsid w:val="00223EA4"/>
    <w:rsid w:val="0022417D"/>
    <w:rsid w:val="00226D28"/>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6494"/>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6BF9"/>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42C"/>
    <w:rsid w:val="002E6DA3"/>
    <w:rsid w:val="002E7D1C"/>
    <w:rsid w:val="002F015C"/>
    <w:rsid w:val="002F03AF"/>
    <w:rsid w:val="002F2636"/>
    <w:rsid w:val="002F2A49"/>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3ED"/>
    <w:rsid w:val="00316D64"/>
    <w:rsid w:val="0031767E"/>
    <w:rsid w:val="0032098A"/>
    <w:rsid w:val="00320CC9"/>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65CE"/>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1F8"/>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358"/>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0676"/>
    <w:rsid w:val="003E17F8"/>
    <w:rsid w:val="003E20F8"/>
    <w:rsid w:val="003E2A73"/>
    <w:rsid w:val="003E2BF7"/>
    <w:rsid w:val="003E344C"/>
    <w:rsid w:val="003E4A0A"/>
    <w:rsid w:val="003E4A7A"/>
    <w:rsid w:val="003E569D"/>
    <w:rsid w:val="003E5B0F"/>
    <w:rsid w:val="003E67C7"/>
    <w:rsid w:val="003E6EF5"/>
    <w:rsid w:val="003F0BA7"/>
    <w:rsid w:val="003F16CB"/>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643"/>
    <w:rsid w:val="00415051"/>
    <w:rsid w:val="00416ADD"/>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2F3D"/>
    <w:rsid w:val="004A30B7"/>
    <w:rsid w:val="004A3798"/>
    <w:rsid w:val="004A3A86"/>
    <w:rsid w:val="004A3EF1"/>
    <w:rsid w:val="004A64D8"/>
    <w:rsid w:val="004A7A6B"/>
    <w:rsid w:val="004B01D2"/>
    <w:rsid w:val="004B2BA7"/>
    <w:rsid w:val="004B3F58"/>
    <w:rsid w:val="004B3F80"/>
    <w:rsid w:val="004B5970"/>
    <w:rsid w:val="004B614B"/>
    <w:rsid w:val="004B64E2"/>
    <w:rsid w:val="004B6A17"/>
    <w:rsid w:val="004B71F9"/>
    <w:rsid w:val="004C1CF3"/>
    <w:rsid w:val="004C1E17"/>
    <w:rsid w:val="004C262D"/>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21E"/>
    <w:rsid w:val="004D7D48"/>
    <w:rsid w:val="004E0434"/>
    <w:rsid w:val="004E2D62"/>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585E"/>
    <w:rsid w:val="00507705"/>
    <w:rsid w:val="005105CE"/>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3FC"/>
    <w:rsid w:val="00526AAF"/>
    <w:rsid w:val="00526B3C"/>
    <w:rsid w:val="00527161"/>
    <w:rsid w:val="00527304"/>
    <w:rsid w:val="00527973"/>
    <w:rsid w:val="00530731"/>
    <w:rsid w:val="00531B7C"/>
    <w:rsid w:val="005321A6"/>
    <w:rsid w:val="00533196"/>
    <w:rsid w:val="00534EC1"/>
    <w:rsid w:val="005354A0"/>
    <w:rsid w:val="00535CAA"/>
    <w:rsid w:val="00537951"/>
    <w:rsid w:val="00537AD2"/>
    <w:rsid w:val="00540742"/>
    <w:rsid w:val="0054087D"/>
    <w:rsid w:val="00541CBE"/>
    <w:rsid w:val="00542770"/>
    <w:rsid w:val="00543AFA"/>
    <w:rsid w:val="00543B24"/>
    <w:rsid w:val="00545194"/>
    <w:rsid w:val="00545281"/>
    <w:rsid w:val="00546026"/>
    <w:rsid w:val="00546237"/>
    <w:rsid w:val="00546C46"/>
    <w:rsid w:val="00547192"/>
    <w:rsid w:val="00547DB3"/>
    <w:rsid w:val="005502DE"/>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0F7A"/>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E01BE"/>
    <w:rsid w:val="005E16DC"/>
    <w:rsid w:val="005E1D8F"/>
    <w:rsid w:val="005E21BB"/>
    <w:rsid w:val="005E2D2E"/>
    <w:rsid w:val="005E3592"/>
    <w:rsid w:val="005E391C"/>
    <w:rsid w:val="005E4B2F"/>
    <w:rsid w:val="005E51A3"/>
    <w:rsid w:val="005E6FAE"/>
    <w:rsid w:val="005E6FF2"/>
    <w:rsid w:val="005F26E6"/>
    <w:rsid w:val="005F3D9D"/>
    <w:rsid w:val="005F415A"/>
    <w:rsid w:val="005F436B"/>
    <w:rsid w:val="005F5037"/>
    <w:rsid w:val="005F5FA5"/>
    <w:rsid w:val="005F75CA"/>
    <w:rsid w:val="005F790D"/>
    <w:rsid w:val="00600C77"/>
    <w:rsid w:val="006017CC"/>
    <w:rsid w:val="00601B11"/>
    <w:rsid w:val="00601F2B"/>
    <w:rsid w:val="006031D2"/>
    <w:rsid w:val="00604AA9"/>
    <w:rsid w:val="006050E5"/>
    <w:rsid w:val="00605CEF"/>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349C"/>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5A82"/>
    <w:rsid w:val="006C6D7C"/>
    <w:rsid w:val="006C6F7C"/>
    <w:rsid w:val="006C7ACF"/>
    <w:rsid w:val="006D002C"/>
    <w:rsid w:val="006D1EB4"/>
    <w:rsid w:val="006D23B3"/>
    <w:rsid w:val="006D3A3F"/>
    <w:rsid w:val="006D3D47"/>
    <w:rsid w:val="006D3E8A"/>
    <w:rsid w:val="006D665F"/>
    <w:rsid w:val="006D6D3C"/>
    <w:rsid w:val="006D76CF"/>
    <w:rsid w:val="006D7BA6"/>
    <w:rsid w:val="006D7EA9"/>
    <w:rsid w:val="006E05E6"/>
    <w:rsid w:val="006E08F1"/>
    <w:rsid w:val="006E0C77"/>
    <w:rsid w:val="006E0D1A"/>
    <w:rsid w:val="006E263C"/>
    <w:rsid w:val="006E39FC"/>
    <w:rsid w:val="006E58B9"/>
    <w:rsid w:val="006E604C"/>
    <w:rsid w:val="006E6153"/>
    <w:rsid w:val="006E76F5"/>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7E9"/>
    <w:rsid w:val="00722FB1"/>
    <w:rsid w:val="00723144"/>
    <w:rsid w:val="007234DA"/>
    <w:rsid w:val="0072382F"/>
    <w:rsid w:val="00724939"/>
    <w:rsid w:val="00724D69"/>
    <w:rsid w:val="007257D4"/>
    <w:rsid w:val="00725BC0"/>
    <w:rsid w:val="00726362"/>
    <w:rsid w:val="00726B11"/>
    <w:rsid w:val="007271D7"/>
    <w:rsid w:val="00727B6F"/>
    <w:rsid w:val="00727CB5"/>
    <w:rsid w:val="00727E16"/>
    <w:rsid w:val="00730D7E"/>
    <w:rsid w:val="007315BA"/>
    <w:rsid w:val="00734780"/>
    <w:rsid w:val="00734D10"/>
    <w:rsid w:val="00735669"/>
    <w:rsid w:val="00735706"/>
    <w:rsid w:val="00735B88"/>
    <w:rsid w:val="00736B8B"/>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119"/>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92A"/>
    <w:rsid w:val="00796C0C"/>
    <w:rsid w:val="007975DB"/>
    <w:rsid w:val="00797830"/>
    <w:rsid w:val="007A0F00"/>
    <w:rsid w:val="007A1713"/>
    <w:rsid w:val="007A18BD"/>
    <w:rsid w:val="007A2373"/>
    <w:rsid w:val="007A367B"/>
    <w:rsid w:val="007A4B25"/>
    <w:rsid w:val="007A51DB"/>
    <w:rsid w:val="007A54AE"/>
    <w:rsid w:val="007A56B6"/>
    <w:rsid w:val="007A6C5A"/>
    <w:rsid w:val="007A6DB8"/>
    <w:rsid w:val="007B00FB"/>
    <w:rsid w:val="007B1AC1"/>
    <w:rsid w:val="007B2AD9"/>
    <w:rsid w:val="007B3B68"/>
    <w:rsid w:val="007B4619"/>
    <w:rsid w:val="007B5C4E"/>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1C61"/>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54E"/>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11A"/>
    <w:rsid w:val="00866306"/>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4ECE"/>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AD0"/>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AEA"/>
    <w:rsid w:val="00926C58"/>
    <w:rsid w:val="0092712C"/>
    <w:rsid w:val="00927E12"/>
    <w:rsid w:val="009302C3"/>
    <w:rsid w:val="00930ABD"/>
    <w:rsid w:val="00931C57"/>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21A"/>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1C7F"/>
    <w:rsid w:val="00982A91"/>
    <w:rsid w:val="009839BD"/>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4EE9"/>
    <w:rsid w:val="009B530D"/>
    <w:rsid w:val="009B552F"/>
    <w:rsid w:val="009B6517"/>
    <w:rsid w:val="009C04D6"/>
    <w:rsid w:val="009C0B2C"/>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06B7"/>
    <w:rsid w:val="00A01675"/>
    <w:rsid w:val="00A01E17"/>
    <w:rsid w:val="00A02110"/>
    <w:rsid w:val="00A029CD"/>
    <w:rsid w:val="00A03584"/>
    <w:rsid w:val="00A03FF1"/>
    <w:rsid w:val="00A05360"/>
    <w:rsid w:val="00A06396"/>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4B1"/>
    <w:rsid w:val="00A30BE5"/>
    <w:rsid w:val="00A31255"/>
    <w:rsid w:val="00A33EB3"/>
    <w:rsid w:val="00A340F8"/>
    <w:rsid w:val="00A35ACD"/>
    <w:rsid w:val="00A3725C"/>
    <w:rsid w:val="00A377AD"/>
    <w:rsid w:val="00A37E7C"/>
    <w:rsid w:val="00A402BB"/>
    <w:rsid w:val="00A40302"/>
    <w:rsid w:val="00A40FE6"/>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77D4F"/>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55C"/>
    <w:rsid w:val="00AB06E1"/>
    <w:rsid w:val="00AB1960"/>
    <w:rsid w:val="00AB2FE4"/>
    <w:rsid w:val="00AB3CEE"/>
    <w:rsid w:val="00AB4483"/>
    <w:rsid w:val="00AB44C1"/>
    <w:rsid w:val="00AB4675"/>
    <w:rsid w:val="00AB4814"/>
    <w:rsid w:val="00AB5329"/>
    <w:rsid w:val="00AB5BB8"/>
    <w:rsid w:val="00AB62F2"/>
    <w:rsid w:val="00AB6804"/>
    <w:rsid w:val="00AB6F7B"/>
    <w:rsid w:val="00AB6FAB"/>
    <w:rsid w:val="00AB73F8"/>
    <w:rsid w:val="00AC1206"/>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2393"/>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A3D"/>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013"/>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930"/>
    <w:rsid w:val="00BD3CBD"/>
    <w:rsid w:val="00BD5DFA"/>
    <w:rsid w:val="00BD711D"/>
    <w:rsid w:val="00BD723F"/>
    <w:rsid w:val="00BE0171"/>
    <w:rsid w:val="00BE0928"/>
    <w:rsid w:val="00BE0FB8"/>
    <w:rsid w:val="00BE13B7"/>
    <w:rsid w:val="00BE1F4B"/>
    <w:rsid w:val="00BE22EC"/>
    <w:rsid w:val="00BE2313"/>
    <w:rsid w:val="00BE318F"/>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1E2"/>
    <w:rsid w:val="00C14DC2"/>
    <w:rsid w:val="00C15B14"/>
    <w:rsid w:val="00C16A1F"/>
    <w:rsid w:val="00C17799"/>
    <w:rsid w:val="00C20BB9"/>
    <w:rsid w:val="00C2216D"/>
    <w:rsid w:val="00C222B1"/>
    <w:rsid w:val="00C22637"/>
    <w:rsid w:val="00C24B2F"/>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AD9"/>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A44"/>
    <w:rsid w:val="00C66ECB"/>
    <w:rsid w:val="00C675D2"/>
    <w:rsid w:val="00C701FC"/>
    <w:rsid w:val="00C70770"/>
    <w:rsid w:val="00C70C85"/>
    <w:rsid w:val="00C71142"/>
    <w:rsid w:val="00C72120"/>
    <w:rsid w:val="00C72233"/>
    <w:rsid w:val="00C72327"/>
    <w:rsid w:val="00C733AD"/>
    <w:rsid w:val="00C73F71"/>
    <w:rsid w:val="00C74B9D"/>
    <w:rsid w:val="00C74C02"/>
    <w:rsid w:val="00C7545B"/>
    <w:rsid w:val="00C76214"/>
    <w:rsid w:val="00C76261"/>
    <w:rsid w:val="00C767D1"/>
    <w:rsid w:val="00C7723E"/>
    <w:rsid w:val="00C77CF7"/>
    <w:rsid w:val="00C77EA2"/>
    <w:rsid w:val="00C8018E"/>
    <w:rsid w:val="00C80984"/>
    <w:rsid w:val="00C815F7"/>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D517B"/>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2F2A"/>
    <w:rsid w:val="00CF4D33"/>
    <w:rsid w:val="00CF63EE"/>
    <w:rsid w:val="00CF65DE"/>
    <w:rsid w:val="00CF6950"/>
    <w:rsid w:val="00CF700C"/>
    <w:rsid w:val="00D00303"/>
    <w:rsid w:val="00D00376"/>
    <w:rsid w:val="00D003B3"/>
    <w:rsid w:val="00D01828"/>
    <w:rsid w:val="00D02C8E"/>
    <w:rsid w:val="00D030C7"/>
    <w:rsid w:val="00D0381A"/>
    <w:rsid w:val="00D04C5E"/>
    <w:rsid w:val="00D05BEC"/>
    <w:rsid w:val="00D062FB"/>
    <w:rsid w:val="00D07774"/>
    <w:rsid w:val="00D102B8"/>
    <w:rsid w:val="00D1056B"/>
    <w:rsid w:val="00D10A86"/>
    <w:rsid w:val="00D10B8A"/>
    <w:rsid w:val="00D11DB6"/>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1089"/>
    <w:rsid w:val="00D325A0"/>
    <w:rsid w:val="00D33D7A"/>
    <w:rsid w:val="00D34B29"/>
    <w:rsid w:val="00D352F1"/>
    <w:rsid w:val="00D35850"/>
    <w:rsid w:val="00D35866"/>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315F"/>
    <w:rsid w:val="00D74AF0"/>
    <w:rsid w:val="00D75B11"/>
    <w:rsid w:val="00D80BD3"/>
    <w:rsid w:val="00D824F1"/>
    <w:rsid w:val="00D8377E"/>
    <w:rsid w:val="00D83E09"/>
    <w:rsid w:val="00D850F3"/>
    <w:rsid w:val="00D85E8D"/>
    <w:rsid w:val="00D879F5"/>
    <w:rsid w:val="00D87CCC"/>
    <w:rsid w:val="00D90926"/>
    <w:rsid w:val="00D90F4D"/>
    <w:rsid w:val="00D91046"/>
    <w:rsid w:val="00D917BE"/>
    <w:rsid w:val="00D9244C"/>
    <w:rsid w:val="00D92D02"/>
    <w:rsid w:val="00D936E5"/>
    <w:rsid w:val="00D94C4A"/>
    <w:rsid w:val="00D9644F"/>
    <w:rsid w:val="00D96625"/>
    <w:rsid w:val="00D96EB9"/>
    <w:rsid w:val="00D977F3"/>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A08"/>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1D17"/>
    <w:rsid w:val="00DF2A83"/>
    <w:rsid w:val="00DF3B54"/>
    <w:rsid w:val="00DF5A20"/>
    <w:rsid w:val="00DF7B20"/>
    <w:rsid w:val="00E0027D"/>
    <w:rsid w:val="00E016AF"/>
    <w:rsid w:val="00E034C2"/>
    <w:rsid w:val="00E03FE5"/>
    <w:rsid w:val="00E03FF9"/>
    <w:rsid w:val="00E04835"/>
    <w:rsid w:val="00E05292"/>
    <w:rsid w:val="00E052FF"/>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17D"/>
    <w:rsid w:val="00E42868"/>
    <w:rsid w:val="00E42B90"/>
    <w:rsid w:val="00E434DF"/>
    <w:rsid w:val="00E43734"/>
    <w:rsid w:val="00E43BE9"/>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D89"/>
    <w:rsid w:val="00E75F21"/>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AAA"/>
    <w:rsid w:val="00E87B6A"/>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6DBA"/>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6F"/>
    <w:rsid w:val="00F13DD1"/>
    <w:rsid w:val="00F14178"/>
    <w:rsid w:val="00F149E9"/>
    <w:rsid w:val="00F15ACD"/>
    <w:rsid w:val="00F17D91"/>
    <w:rsid w:val="00F17F84"/>
    <w:rsid w:val="00F20868"/>
    <w:rsid w:val="00F20F84"/>
    <w:rsid w:val="00F222ED"/>
    <w:rsid w:val="00F2248A"/>
    <w:rsid w:val="00F22EA3"/>
    <w:rsid w:val="00F235BF"/>
    <w:rsid w:val="00F239D8"/>
    <w:rsid w:val="00F2430B"/>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5E18"/>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692"/>
    <w:rsid w:val="00F8571F"/>
    <w:rsid w:val="00F8603D"/>
    <w:rsid w:val="00F8684A"/>
    <w:rsid w:val="00F86C66"/>
    <w:rsid w:val="00F86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1CBA"/>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51C7"/>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FE6"/>
    <w:pPr>
      <w:jc w:val="both"/>
    </w:pPr>
    <w:rPr>
      <w:rFonts w:ascii="Verdana" w:hAnsi="Verdana"/>
      <w:lang w:val="en-ZA" w:eastAsia="en-US"/>
    </w:rPr>
  </w:style>
  <w:style w:type="paragraph" w:styleId="Heading1">
    <w:name w:val="heading 1"/>
    <w:basedOn w:val="Normal"/>
    <w:next w:val="Normal"/>
    <w:link w:val="Heading1Char"/>
    <w:qFormat/>
    <w:rsid w:val="00823B32"/>
    <w:pPr>
      <w:keepNext/>
      <w:jc w:val="left"/>
      <w:outlineLvl w:val="0"/>
    </w:pPr>
    <w:rPr>
      <w:b/>
      <w:smallCaps/>
      <w:sz w:val="36"/>
    </w:rPr>
  </w:style>
  <w:style w:type="paragraph" w:styleId="Heading2">
    <w:name w:val="heading 2"/>
    <w:basedOn w:val="Normal"/>
    <w:next w:val="Normal"/>
    <w:link w:val="Heading2Char"/>
    <w:qFormat/>
    <w:rsid w:val="00823B32"/>
    <w:pPr>
      <w:keepNext/>
      <w:spacing w:before="240" w:after="60"/>
      <w:outlineLvl w:val="1"/>
    </w:pPr>
    <w:rPr>
      <w:b/>
      <w:sz w:val="28"/>
    </w:rPr>
  </w:style>
  <w:style w:type="paragraph" w:styleId="Heading3">
    <w:name w:val="heading 3"/>
    <w:basedOn w:val="Normal"/>
    <w:next w:val="Normal"/>
    <w:link w:val="Heading3Char"/>
    <w:qFormat/>
    <w:rsid w:val="00823B32"/>
    <w:pPr>
      <w:keepNext/>
      <w:spacing w:before="240" w:after="60"/>
      <w:outlineLvl w:val="2"/>
    </w:pPr>
    <w:rPr>
      <w:b/>
      <w:sz w:val="24"/>
    </w:rPr>
  </w:style>
  <w:style w:type="paragraph" w:styleId="Heading4">
    <w:name w:val="heading 4"/>
    <w:basedOn w:val="Normal"/>
    <w:next w:val="Normal"/>
    <w:link w:val="Heading4Char"/>
    <w:qFormat/>
    <w:rsid w:val="00823B32"/>
    <w:pPr>
      <w:keepNext/>
      <w:tabs>
        <w:tab w:val="left" w:pos="993"/>
      </w:tabs>
      <w:spacing w:before="120" w:after="240"/>
      <w:outlineLvl w:val="3"/>
    </w:pPr>
    <w:rPr>
      <w:b/>
    </w:rPr>
  </w:style>
  <w:style w:type="paragraph" w:styleId="Heading5">
    <w:name w:val="heading 5"/>
    <w:basedOn w:val="Normal"/>
    <w:next w:val="Normal"/>
    <w:link w:val="Heading5Char"/>
    <w:qFormat/>
    <w:rsid w:val="00823B32"/>
    <w:pPr>
      <w:spacing w:before="240" w:after="60"/>
      <w:outlineLvl w:val="4"/>
    </w:pPr>
    <w:rPr>
      <w:sz w:val="22"/>
    </w:rPr>
  </w:style>
  <w:style w:type="paragraph" w:styleId="Heading6">
    <w:name w:val="heading 6"/>
    <w:basedOn w:val="Normal"/>
    <w:next w:val="Normal"/>
    <w:link w:val="Heading6Char"/>
    <w:qFormat/>
    <w:rsid w:val="00823B32"/>
    <w:pPr>
      <w:spacing w:before="240" w:after="60"/>
      <w:outlineLvl w:val="5"/>
    </w:pPr>
    <w:rPr>
      <w:i/>
    </w:rPr>
  </w:style>
  <w:style w:type="paragraph" w:styleId="Heading7">
    <w:name w:val="heading 7"/>
    <w:basedOn w:val="Normal"/>
    <w:next w:val="Normal"/>
    <w:link w:val="Heading7Char"/>
    <w:qFormat/>
    <w:rsid w:val="00823B32"/>
    <w:pPr>
      <w:keepNext/>
      <w:jc w:val="center"/>
      <w:outlineLvl w:val="6"/>
    </w:pPr>
    <w:rPr>
      <w:b/>
      <w:bCs/>
    </w:rPr>
  </w:style>
  <w:style w:type="paragraph" w:styleId="Heading8">
    <w:name w:val="heading 8"/>
    <w:basedOn w:val="Normal"/>
    <w:next w:val="Normal"/>
    <w:link w:val="Heading8Char"/>
    <w:qFormat/>
    <w:rsid w:val="00823B32"/>
    <w:pPr>
      <w:keepNext/>
      <w:ind w:left="720"/>
      <w:jc w:val="left"/>
      <w:outlineLvl w:val="7"/>
    </w:pPr>
    <w:rPr>
      <w:b/>
      <w:bCs/>
    </w:rPr>
  </w:style>
  <w:style w:type="paragraph" w:styleId="Heading9">
    <w:name w:val="heading 9"/>
    <w:basedOn w:val="Normal"/>
    <w:next w:val="Normal"/>
    <w:link w:val="Heading9Char"/>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rsid w:val="000F4732"/>
  </w:style>
  <w:style w:type="numbering" w:customStyle="1" w:styleId="ListNo7">
    <w:name w:val="List No"/>
    <w:uiPriority w:val="99"/>
    <w:semiHidden/>
    <w:unhideWhenUsed/>
    <w:rsid w:val="00AE5CBF"/>
  </w:style>
  <w:style w:type="numbering" w:customStyle="1" w:styleId="ListNo8">
    <w:name w:val="List No"/>
    <w:uiPriority w:val="99"/>
    <w:semiHidden/>
    <w:unhideWhenUsed/>
    <w:rsid w:val="00813577"/>
  </w:style>
  <w:style w:type="numbering" w:customStyle="1" w:styleId="ListNo9">
    <w:name w:val="List No"/>
    <w:uiPriority w:val="99"/>
    <w:semiHidden/>
    <w:unhideWhenUsed/>
    <w:rsid w:val="00E12FEF"/>
  </w:style>
  <w:style w:type="numbering" w:customStyle="1" w:styleId="ListNoa">
    <w:name w:val="List No"/>
    <w:uiPriority w:val="99"/>
    <w:semiHidden/>
    <w:unhideWhenUsed/>
    <w:rsid w:val="00E75B7F"/>
  </w:style>
  <w:style w:type="numbering" w:customStyle="1" w:styleId="ListNob">
    <w:name w:val="List No"/>
    <w:uiPriority w:val="99"/>
    <w:semiHidden/>
    <w:unhideWhenUsed/>
    <w:rsid w:val="00ED4C96"/>
  </w:style>
  <w:style w:type="numbering" w:customStyle="1" w:styleId="ListNoc">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link w:val="BodyTextChar"/>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link w:val="BodyTextIndent2Char"/>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uiPriority w:val="99"/>
    <w:rsid w:val="00823B32"/>
    <w:rPr>
      <w:color w:val="0000FF"/>
      <w:u w:val="single"/>
    </w:rPr>
  </w:style>
  <w:style w:type="character" w:styleId="FollowedHyperlink">
    <w:name w:val="FollowedHyperlink"/>
    <w:uiPriority w:val="99"/>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3F35"/>
    <w:pPr>
      <w:shd w:val="clear" w:color="auto" w:fill="000080"/>
    </w:pPr>
    <w:rPr>
      <w:rFonts w:ascii="Tahoma" w:hAnsi="Tahoma" w:cs="Tahoma"/>
    </w:rPr>
  </w:style>
  <w:style w:type="paragraph" w:styleId="BodyText2">
    <w:name w:val="Body Text 2"/>
    <w:basedOn w:val="Normal"/>
    <w:link w:val="BodyText2Char"/>
    <w:rsid w:val="000D68B8"/>
    <w:pPr>
      <w:spacing w:after="120" w:line="480" w:lineRule="auto"/>
    </w:pPr>
  </w:style>
  <w:style w:type="paragraph" w:styleId="BodyText3">
    <w:name w:val="Body Text 3"/>
    <w:basedOn w:val="Normal"/>
    <w:link w:val="BodyText3Char"/>
    <w:rsid w:val="000D68B8"/>
    <w:pPr>
      <w:spacing w:after="120"/>
    </w:pPr>
    <w:rPr>
      <w:sz w:val="16"/>
      <w:szCs w:val="16"/>
    </w:rPr>
  </w:style>
  <w:style w:type="paragraph" w:styleId="BodyTextIndent3">
    <w:name w:val="Body Text Indent 3"/>
    <w:basedOn w:val="Normal"/>
    <w:link w:val="BodyTextIndent3Char"/>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link w:val="BalloonTextChar"/>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character" w:customStyle="1" w:styleId="MentionUnresolved0">
    <w:name w:val="Mention Unresolved"/>
    <w:basedOn w:val="DefaultParagraphFont"/>
    <w:uiPriority w:val="99"/>
    <w:semiHidden/>
    <w:unhideWhenUsed/>
    <w:rsid w:val="00BB4013"/>
    <w:rPr>
      <w:color w:val="605E5C"/>
      <w:shd w:val="clear" w:color="auto" w:fill="E1DFDD"/>
    </w:rPr>
  </w:style>
  <w:style w:type="paragraph" w:customStyle="1" w:styleId="msonormal0">
    <w:name w:val="msonormal"/>
    <w:basedOn w:val="Normal"/>
    <w:rsid w:val="00A40FE6"/>
    <w:pPr>
      <w:spacing w:before="100" w:beforeAutospacing="1" w:after="100" w:afterAutospacing="1"/>
      <w:jc w:val="left"/>
    </w:pPr>
    <w:rPr>
      <w:rFonts w:ascii="Times New Roman" w:hAnsi="Times New Roman"/>
      <w:sz w:val="24"/>
      <w:szCs w:val="24"/>
      <w:lang w:eastAsia="en-ZA"/>
    </w:rPr>
  </w:style>
  <w:style w:type="paragraph" w:customStyle="1" w:styleId="xl63">
    <w:name w:val="xl63"/>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4">
    <w:name w:val="xl64"/>
    <w:basedOn w:val="Normal"/>
    <w:rsid w:val="00A40F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65">
    <w:name w:val="xl65"/>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6">
    <w:name w:val="xl66"/>
    <w:basedOn w:val="Normal"/>
    <w:rsid w:val="00A40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lang w:eastAsia="en-ZA"/>
    </w:rPr>
  </w:style>
  <w:style w:type="paragraph" w:customStyle="1" w:styleId="xl67">
    <w:name w:val="xl67"/>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8">
    <w:name w:val="xl68"/>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69">
    <w:name w:val="xl69"/>
    <w:basedOn w:val="Normal"/>
    <w:rsid w:val="00A4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character" w:customStyle="1" w:styleId="Heading1Char">
    <w:name w:val="Heading 1 Char"/>
    <w:basedOn w:val="DefaultParagraphFont"/>
    <w:link w:val="Heading1"/>
    <w:rsid w:val="00F2430B"/>
    <w:rPr>
      <w:rFonts w:ascii="Verdana" w:hAnsi="Verdana"/>
      <w:b/>
      <w:smallCaps/>
      <w:sz w:val="36"/>
      <w:lang w:val="en-ZA" w:eastAsia="en-US"/>
    </w:rPr>
  </w:style>
  <w:style w:type="character" w:customStyle="1" w:styleId="Heading2Char">
    <w:name w:val="Heading 2 Char"/>
    <w:basedOn w:val="DefaultParagraphFont"/>
    <w:link w:val="Heading2"/>
    <w:rsid w:val="00F2430B"/>
    <w:rPr>
      <w:rFonts w:ascii="Verdana" w:hAnsi="Verdana"/>
      <w:b/>
      <w:sz w:val="28"/>
      <w:lang w:val="en-ZA" w:eastAsia="en-US"/>
    </w:rPr>
  </w:style>
  <w:style w:type="character" w:customStyle="1" w:styleId="Heading3Char">
    <w:name w:val="Heading 3 Char"/>
    <w:basedOn w:val="DefaultParagraphFont"/>
    <w:link w:val="Heading3"/>
    <w:rsid w:val="00F2430B"/>
    <w:rPr>
      <w:rFonts w:ascii="Verdana" w:hAnsi="Verdana"/>
      <w:b/>
      <w:sz w:val="24"/>
      <w:lang w:val="en-ZA" w:eastAsia="en-US"/>
    </w:rPr>
  </w:style>
  <w:style w:type="character" w:customStyle="1" w:styleId="Heading4Char">
    <w:name w:val="Heading 4 Char"/>
    <w:basedOn w:val="DefaultParagraphFont"/>
    <w:link w:val="Heading4"/>
    <w:rsid w:val="00F2430B"/>
    <w:rPr>
      <w:rFonts w:ascii="Verdana" w:hAnsi="Verdana"/>
      <w:b/>
      <w:lang w:val="en-ZA" w:eastAsia="en-US"/>
    </w:rPr>
  </w:style>
  <w:style w:type="character" w:customStyle="1" w:styleId="Heading5Char">
    <w:name w:val="Heading 5 Char"/>
    <w:basedOn w:val="DefaultParagraphFont"/>
    <w:link w:val="Heading5"/>
    <w:rsid w:val="00F2430B"/>
    <w:rPr>
      <w:rFonts w:ascii="Verdana" w:hAnsi="Verdana"/>
      <w:sz w:val="22"/>
      <w:lang w:val="en-ZA" w:eastAsia="en-US"/>
    </w:rPr>
  </w:style>
  <w:style w:type="character" w:customStyle="1" w:styleId="Heading6Char">
    <w:name w:val="Heading 6 Char"/>
    <w:basedOn w:val="DefaultParagraphFont"/>
    <w:link w:val="Heading6"/>
    <w:rsid w:val="00F2430B"/>
    <w:rPr>
      <w:rFonts w:ascii="Verdana" w:hAnsi="Verdana"/>
      <w:i/>
      <w:lang w:val="en-ZA" w:eastAsia="en-US"/>
    </w:rPr>
  </w:style>
  <w:style w:type="character" w:customStyle="1" w:styleId="Heading7Char">
    <w:name w:val="Heading 7 Char"/>
    <w:basedOn w:val="DefaultParagraphFont"/>
    <w:link w:val="Heading7"/>
    <w:rsid w:val="00F2430B"/>
    <w:rPr>
      <w:rFonts w:ascii="Verdana" w:hAnsi="Verdana"/>
      <w:b/>
      <w:bCs/>
      <w:lang w:val="en-ZA" w:eastAsia="en-US"/>
    </w:rPr>
  </w:style>
  <w:style w:type="character" w:customStyle="1" w:styleId="Heading8Char">
    <w:name w:val="Heading 8 Char"/>
    <w:basedOn w:val="DefaultParagraphFont"/>
    <w:link w:val="Heading8"/>
    <w:rsid w:val="00F2430B"/>
    <w:rPr>
      <w:rFonts w:ascii="Verdana" w:hAnsi="Verdana"/>
      <w:b/>
      <w:bCs/>
      <w:lang w:val="en-ZA" w:eastAsia="en-US"/>
    </w:rPr>
  </w:style>
  <w:style w:type="character" w:customStyle="1" w:styleId="Heading9Char">
    <w:name w:val="Heading 9 Char"/>
    <w:basedOn w:val="DefaultParagraphFont"/>
    <w:link w:val="Heading9"/>
    <w:rsid w:val="00F2430B"/>
    <w:rPr>
      <w:rFonts w:ascii="Verdana" w:hAnsi="Verdana"/>
      <w:b/>
      <w:bCs/>
      <w:sz w:val="24"/>
      <w:szCs w:val="22"/>
      <w:u w:val="single"/>
      <w:lang w:val="en-ZA" w:eastAsia="en-US"/>
    </w:rPr>
  </w:style>
  <w:style w:type="character" w:customStyle="1" w:styleId="BodyTextChar">
    <w:name w:val="Body Text Char"/>
    <w:basedOn w:val="DefaultParagraphFont"/>
    <w:link w:val="BodyText"/>
    <w:rsid w:val="00F2430B"/>
    <w:rPr>
      <w:rFonts w:ascii="Verdana" w:hAnsi="Verdana" w:cs="Arial"/>
      <w:color w:val="000000"/>
      <w:sz w:val="18"/>
      <w:lang w:val="en-ZA" w:eastAsia="en-US"/>
    </w:rPr>
  </w:style>
  <w:style w:type="character" w:customStyle="1" w:styleId="BodyTextIndent2Char">
    <w:name w:val="Body Text Indent 2 Char"/>
    <w:basedOn w:val="DefaultParagraphFont"/>
    <w:link w:val="BodyTextIndent2"/>
    <w:rsid w:val="00F2430B"/>
    <w:rPr>
      <w:rFonts w:ascii="Verdana" w:hAnsi="Verdana"/>
      <w:color w:val="000000"/>
      <w:lang w:val="en-ZA" w:eastAsia="en-US"/>
    </w:rPr>
  </w:style>
  <w:style w:type="character" w:customStyle="1" w:styleId="DocumentMapChar">
    <w:name w:val="Document Map Char"/>
    <w:basedOn w:val="DefaultParagraphFont"/>
    <w:link w:val="DocumentMap"/>
    <w:semiHidden/>
    <w:rsid w:val="00F2430B"/>
    <w:rPr>
      <w:rFonts w:ascii="Tahoma" w:hAnsi="Tahoma" w:cs="Tahoma"/>
      <w:shd w:val="clear" w:color="auto" w:fill="000080"/>
      <w:lang w:val="en-ZA" w:eastAsia="en-US"/>
    </w:rPr>
  </w:style>
  <w:style w:type="character" w:customStyle="1" w:styleId="BodyText2Char">
    <w:name w:val="Body Text 2 Char"/>
    <w:basedOn w:val="DefaultParagraphFont"/>
    <w:link w:val="BodyText2"/>
    <w:rsid w:val="00F2430B"/>
    <w:rPr>
      <w:rFonts w:ascii="Verdana" w:hAnsi="Verdana"/>
      <w:lang w:val="en-ZA" w:eastAsia="en-US"/>
    </w:rPr>
  </w:style>
  <w:style w:type="character" w:customStyle="1" w:styleId="BodyText3Char">
    <w:name w:val="Body Text 3 Char"/>
    <w:basedOn w:val="DefaultParagraphFont"/>
    <w:link w:val="BodyText3"/>
    <w:rsid w:val="00F2430B"/>
    <w:rPr>
      <w:rFonts w:ascii="Verdana" w:hAnsi="Verdana"/>
      <w:sz w:val="16"/>
      <w:szCs w:val="16"/>
      <w:lang w:val="en-ZA" w:eastAsia="en-US"/>
    </w:rPr>
  </w:style>
  <w:style w:type="character" w:customStyle="1" w:styleId="BodyTextIndent3Char">
    <w:name w:val="Body Text Indent 3 Char"/>
    <w:basedOn w:val="DefaultParagraphFont"/>
    <w:link w:val="BodyTextIndent3"/>
    <w:rsid w:val="00F2430B"/>
    <w:rPr>
      <w:rFonts w:ascii="Verdana" w:hAnsi="Verdana"/>
      <w:sz w:val="16"/>
      <w:szCs w:val="16"/>
      <w:lang w:val="en-ZA" w:eastAsia="en-US"/>
    </w:rPr>
  </w:style>
  <w:style w:type="character" w:customStyle="1" w:styleId="BalloonTextChar">
    <w:name w:val="Balloon Text Char"/>
    <w:basedOn w:val="DefaultParagraphFont"/>
    <w:link w:val="BalloonText"/>
    <w:semiHidden/>
    <w:rsid w:val="00F2430B"/>
    <w:rPr>
      <w:rFonts w:ascii="Tahoma" w:hAnsi="Tahoma" w:cs="Tahoma"/>
      <w:sz w:val="16"/>
      <w:szCs w:val="16"/>
      <w:lang w:val="en-ZA" w:eastAsia="en-US"/>
    </w:rPr>
  </w:style>
  <w:style w:type="paragraph" w:customStyle="1" w:styleId="xl71">
    <w:name w:val="xl71"/>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2">
    <w:name w:val="xl72"/>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3">
    <w:name w:val="xl73"/>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4">
    <w:name w:val="xl7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75">
    <w:name w:val="xl75"/>
    <w:basedOn w:val="Normal"/>
    <w:rsid w:val="003E0676"/>
    <w:pPr>
      <w:spacing w:before="100" w:beforeAutospacing="1" w:after="100" w:afterAutospacing="1"/>
      <w:jc w:val="left"/>
    </w:pPr>
    <w:rPr>
      <w:rFonts w:ascii="Times New Roman" w:hAnsi="Times New Roman"/>
      <w:sz w:val="24"/>
      <w:szCs w:val="24"/>
      <w:lang w:eastAsia="en-ZA"/>
    </w:rPr>
  </w:style>
  <w:style w:type="paragraph" w:customStyle="1" w:styleId="xl76">
    <w:name w:val="xl76"/>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7">
    <w:name w:val="xl77"/>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n-ZA"/>
    </w:rPr>
  </w:style>
  <w:style w:type="paragraph" w:customStyle="1" w:styleId="xl78">
    <w:name w:val="xl78"/>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n-ZA"/>
    </w:rPr>
  </w:style>
  <w:style w:type="paragraph" w:customStyle="1" w:styleId="xl79">
    <w:name w:val="xl79"/>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n-ZA"/>
    </w:rPr>
  </w:style>
  <w:style w:type="paragraph" w:customStyle="1" w:styleId="xl80">
    <w:name w:val="xl80"/>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1">
    <w:name w:val="xl81"/>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2">
    <w:name w:val="xl82"/>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3">
    <w:name w:val="xl83"/>
    <w:basedOn w:val="Normal"/>
    <w:rsid w:val="003E0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en-ZA"/>
    </w:rPr>
  </w:style>
  <w:style w:type="paragraph" w:customStyle="1" w:styleId="xl84">
    <w:name w:val="xl84"/>
    <w:basedOn w:val="Normal"/>
    <w:rsid w:val="003E067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hAnsi="Times New Roman"/>
      <w:b/>
      <w:bCs/>
      <w:sz w:val="24"/>
      <w:szCs w:val="24"/>
      <w:lang w:eastAsia="en-ZA"/>
    </w:rPr>
  </w:style>
  <w:style w:type="paragraph" w:customStyle="1" w:styleId="xl85">
    <w:name w:val="xl85"/>
    <w:basedOn w:val="Normal"/>
    <w:rsid w:val="003E067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n-ZA"/>
    </w:rPr>
  </w:style>
  <w:style w:type="paragraph" w:customStyle="1" w:styleId="xl87">
    <w:name w:val="xl87"/>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eastAsia="en-ZA"/>
    </w:rPr>
  </w:style>
  <w:style w:type="paragraph" w:customStyle="1" w:styleId="xl88">
    <w:name w:val="xl88"/>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89">
    <w:name w:val="xl89"/>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0">
    <w:name w:val="xl90"/>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1">
    <w:name w:val="xl91"/>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8"/>
      <w:szCs w:val="18"/>
      <w:lang w:eastAsia="en-ZA"/>
    </w:rPr>
  </w:style>
  <w:style w:type="paragraph" w:customStyle="1" w:styleId="xl92">
    <w:name w:val="xl92"/>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3">
    <w:name w:val="xl93"/>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4">
    <w:name w:val="xl94"/>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 w:type="paragraph" w:customStyle="1" w:styleId="xl95">
    <w:name w:val="xl95"/>
    <w:basedOn w:val="Normal"/>
    <w:rsid w:val="003E0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2076862">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7102685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81939411">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12308760">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6317935">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durba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phakamaniz@raf.co.za" TargetMode="External"/><Relationship Id="rId4" Type="http://schemas.openxmlformats.org/officeDocument/2006/relationships/settings" Target="settings.xml"/><Relationship Id="rId9" Type="http://schemas.openxmlformats.org/officeDocument/2006/relationships/hyperlink" Target="mailto:rfq-durba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4</TotalTime>
  <Pages>9</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10990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Phakamani Zulu</cp:lastModifiedBy>
  <cp:revision>2</cp:revision>
  <cp:lastPrinted>2020-03-06T06:59:00Z</cp:lastPrinted>
  <dcterms:created xsi:type="dcterms:W3CDTF">2025-08-21T13:45:00Z</dcterms:created>
  <dcterms:modified xsi:type="dcterms:W3CDTF">2025-08-21T13:45:00Z</dcterms:modified>
</cp:coreProperties>
</file>