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350EFA">
        <w:rPr>
          <w:rFonts w:ascii="Times New Roman" w:hAnsi="Times New Roman" w:cs="Times New Roman"/>
          <w:b/>
          <w:sz w:val="24"/>
          <w:szCs w:val="24"/>
        </w:rPr>
        <w:t>NCDOH/007</w:t>
      </w:r>
      <w:r w:rsidR="008A5CB7">
        <w:rPr>
          <w:rFonts w:ascii="Times New Roman" w:hAnsi="Times New Roman" w:cs="Times New Roman"/>
          <w:b/>
          <w:sz w:val="24"/>
          <w:szCs w:val="24"/>
        </w:rPr>
        <w:t>/EMS/2025</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8A5CB7" w:rsidP="00460A64">
      <w:pPr>
        <w:spacing w:after="0" w:line="240" w:lineRule="auto"/>
        <w:jc w:val="center"/>
        <w:rPr>
          <w:b/>
          <w:bCs/>
          <w:sz w:val="26"/>
          <w:szCs w:val="26"/>
        </w:rPr>
      </w:pPr>
      <w:r>
        <w:rPr>
          <w:b/>
          <w:bCs/>
          <w:sz w:val="26"/>
          <w:szCs w:val="26"/>
        </w:rPr>
        <w:t>APPOINTMENT OF</w:t>
      </w:r>
      <w:r w:rsidR="00360DB3">
        <w:rPr>
          <w:b/>
          <w:bCs/>
          <w:sz w:val="26"/>
          <w:szCs w:val="26"/>
        </w:rPr>
        <w:t xml:space="preserve"> A</w:t>
      </w:r>
      <w:r>
        <w:rPr>
          <w:b/>
          <w:bCs/>
          <w:sz w:val="26"/>
          <w:szCs w:val="26"/>
        </w:rPr>
        <w:t xml:space="preserve"> </w:t>
      </w:r>
      <w:r w:rsidR="00360DB3">
        <w:rPr>
          <w:b/>
          <w:bCs/>
          <w:sz w:val="26"/>
          <w:szCs w:val="26"/>
        </w:rPr>
        <w:t xml:space="preserve">SERVICE </w:t>
      </w:r>
      <w:r w:rsidR="00350EFA">
        <w:rPr>
          <w:b/>
          <w:bCs/>
          <w:sz w:val="26"/>
          <w:szCs w:val="26"/>
        </w:rPr>
        <w:t>PROVIDER FOR THE PROVISION OF S</w:t>
      </w:r>
      <w:r w:rsidR="00583948">
        <w:rPr>
          <w:b/>
          <w:bCs/>
          <w:sz w:val="26"/>
          <w:szCs w:val="26"/>
        </w:rPr>
        <w:t>T</w:t>
      </w:r>
      <w:r w:rsidR="00350EFA">
        <w:rPr>
          <w:b/>
          <w:bCs/>
          <w:sz w:val="26"/>
          <w:szCs w:val="26"/>
        </w:rPr>
        <w:t>ORAGE FOR EMERGENCY</w:t>
      </w:r>
      <w:r w:rsidR="00B46678">
        <w:rPr>
          <w:b/>
          <w:bCs/>
          <w:sz w:val="26"/>
          <w:szCs w:val="26"/>
        </w:rPr>
        <w:t xml:space="preserve"> MEDICAL SERVICE VEHI</w:t>
      </w:r>
      <w:r w:rsidR="00350EFA">
        <w:rPr>
          <w:b/>
          <w:bCs/>
          <w:sz w:val="26"/>
          <w:szCs w:val="26"/>
        </w:rPr>
        <w:t>CLES</w:t>
      </w:r>
      <w:r w:rsidR="00360DB3">
        <w:rPr>
          <w:b/>
          <w:bCs/>
          <w:sz w:val="26"/>
          <w:szCs w:val="26"/>
        </w:rPr>
        <w:t xml:space="preserve"> FOR A PERIOD OF THREE (3) YEARS</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007D6BC9" w:rsidRPr="007D6BC9">
          <w:t xml:space="preserve"> </w:t>
        </w:r>
        <w:r w:rsidR="007D6BC9" w:rsidRPr="007D6BC9">
          <w:rPr>
            <w:rStyle w:val="Hyperlink"/>
            <w:b/>
            <w:bCs/>
            <w:sz w:val="26"/>
            <w:szCs w:val="26"/>
          </w:rPr>
          <w:t>NCDoH-Tenders</w:t>
        </w:r>
        <w:r w:rsidRPr="00B36DDC">
          <w:rPr>
            <w:rStyle w:val="Hyperlink"/>
            <w:b/>
            <w:bCs/>
            <w:sz w:val="26"/>
            <w:szCs w:val="26"/>
          </w:rPr>
          <w:t>@ncpg.gov.za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lastRenderedPageBreak/>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Pr>
          <w:sz w:val="22"/>
          <w:szCs w:val="22"/>
        </w:rPr>
        <w:t>......................................................................</w:t>
      </w:r>
      <w:r w:rsidR="000235C0">
        <w:rPr>
          <w:sz w:val="22"/>
          <w:szCs w:val="22"/>
        </w:rPr>
        <w:t xml:space="preserve">............................. </w:t>
      </w:r>
      <w:r w:rsidR="00B76C68">
        <w:rPr>
          <w:b/>
          <w:sz w:val="22"/>
          <w:szCs w:val="22"/>
        </w:rPr>
        <w:t>1</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Pr>
          <w:sz w:val="22"/>
          <w:szCs w:val="22"/>
        </w:rPr>
        <w:t>……</w:t>
      </w:r>
      <w:r>
        <w:rPr>
          <w:sz w:val="22"/>
          <w:szCs w:val="22"/>
        </w:rPr>
        <w:t>....................................</w:t>
      </w:r>
      <w:r w:rsidR="000235C0">
        <w:rPr>
          <w:sz w:val="22"/>
          <w:szCs w:val="22"/>
        </w:rPr>
        <w:t xml:space="preserve">............................. </w:t>
      </w:r>
      <w:r w:rsidR="00EC1F0C">
        <w:rPr>
          <w:b/>
          <w:sz w:val="22"/>
          <w:szCs w:val="22"/>
        </w:rPr>
        <w:t>2</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3: GENERAL CONDITIONS OF CONTRACT </w:t>
      </w:r>
      <w:r>
        <w:rPr>
          <w:sz w:val="22"/>
          <w:szCs w:val="22"/>
        </w:rPr>
        <w:t>.....................</w:t>
      </w:r>
      <w:r w:rsidR="000235C0">
        <w:rPr>
          <w:sz w:val="22"/>
          <w:szCs w:val="22"/>
        </w:rPr>
        <w:t xml:space="preserve">............................. </w:t>
      </w:r>
      <w:r w:rsidR="00EC1F0C">
        <w:rPr>
          <w:b/>
          <w:sz w:val="22"/>
          <w:szCs w:val="22"/>
        </w:rPr>
        <w:t>8</w:t>
      </w:r>
    </w:p>
    <w:p w:rsidR="000C5E5B" w:rsidRDefault="000C5E5B" w:rsidP="00460A64">
      <w:pPr>
        <w:pStyle w:val="Default"/>
        <w:rPr>
          <w:sz w:val="22"/>
          <w:szCs w:val="22"/>
        </w:rPr>
      </w:pPr>
    </w:p>
    <w:p w:rsidR="00460A64" w:rsidRDefault="000235C0" w:rsidP="00460A64">
      <w:pPr>
        <w:pStyle w:val="Default"/>
        <w:rPr>
          <w:sz w:val="22"/>
          <w:szCs w:val="22"/>
        </w:rPr>
      </w:pPr>
      <w:r>
        <w:rPr>
          <w:b/>
          <w:bCs/>
          <w:sz w:val="22"/>
          <w:szCs w:val="22"/>
        </w:rPr>
        <w:t>SECTION 4: TECHNICAL SPECIFICATIONS</w:t>
      </w:r>
      <w:r w:rsidR="00460A64">
        <w:rPr>
          <w:sz w:val="22"/>
          <w:szCs w:val="22"/>
        </w:rPr>
        <w:t>.....................................................</w:t>
      </w:r>
      <w:r>
        <w:rPr>
          <w:sz w:val="22"/>
          <w:szCs w:val="22"/>
        </w:rPr>
        <w:t xml:space="preserve">............... </w:t>
      </w:r>
      <w:r w:rsidR="00EC1F0C">
        <w:rPr>
          <w:b/>
          <w:sz w:val="22"/>
          <w:szCs w:val="22"/>
        </w:rPr>
        <w:t>9</w:t>
      </w:r>
    </w:p>
    <w:p w:rsidR="000C5E5B" w:rsidRDefault="000C5E5B" w:rsidP="00460A64">
      <w:pPr>
        <w:pStyle w:val="Default"/>
        <w:rPr>
          <w:sz w:val="22"/>
          <w:szCs w:val="22"/>
        </w:rPr>
      </w:pPr>
    </w:p>
    <w:p w:rsidR="00460A64" w:rsidRDefault="00460A64" w:rsidP="00460A64">
      <w:pPr>
        <w:pStyle w:val="Default"/>
        <w:rPr>
          <w:b/>
          <w:bCs/>
          <w:sz w:val="22"/>
          <w:szCs w:val="22"/>
        </w:rPr>
      </w:pPr>
      <w:r>
        <w:rPr>
          <w:b/>
          <w:bCs/>
          <w:sz w:val="22"/>
          <w:szCs w:val="22"/>
        </w:rPr>
        <w:t>SECTION 5: FORMS TO BE COMPLETED BY THE BIDDER ............</w:t>
      </w:r>
      <w:r w:rsidR="002910C6">
        <w:rPr>
          <w:b/>
          <w:bCs/>
          <w:sz w:val="22"/>
          <w:szCs w:val="22"/>
        </w:rPr>
        <w:t>.............................13</w:t>
      </w: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0C5E5B" w:rsidRDefault="000C5E5B" w:rsidP="00460A64">
      <w:pPr>
        <w:pStyle w:val="Default"/>
        <w:rPr>
          <w:sz w:val="22"/>
          <w:szCs w:val="22"/>
        </w:rPr>
      </w:pPr>
    </w:p>
    <w:p w:rsidR="000C5E5B" w:rsidRDefault="000C5E5B" w:rsidP="00460A64">
      <w:pPr>
        <w:rPr>
          <w:b/>
          <w:bCs/>
        </w:rPr>
      </w:pPr>
    </w:p>
    <w:p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Default="0059551C" w:rsidP="000C5E5B">
      <w:pPr>
        <w:pStyle w:val="Default"/>
        <w:rPr>
          <w:b/>
          <w:bCs/>
          <w:sz w:val="22"/>
          <w:szCs w:val="22"/>
        </w:rPr>
      </w:pPr>
      <w:r>
        <w:rPr>
          <w:b/>
          <w:bCs/>
          <w:sz w:val="22"/>
          <w:szCs w:val="22"/>
        </w:rPr>
        <w:t xml:space="preserve">BID NOTICE NO.: </w:t>
      </w:r>
      <w:r w:rsidR="00583948">
        <w:rPr>
          <w:b/>
          <w:bCs/>
          <w:sz w:val="22"/>
          <w:szCs w:val="22"/>
        </w:rPr>
        <w:t>NCDOH/007/EMS</w:t>
      </w:r>
      <w:r w:rsidR="00360DB3">
        <w:rPr>
          <w:b/>
          <w:bCs/>
          <w:sz w:val="22"/>
          <w:szCs w:val="22"/>
        </w:rPr>
        <w:t>/2025</w:t>
      </w:r>
    </w:p>
    <w:p w:rsidR="00757AD0" w:rsidRDefault="00757AD0" w:rsidP="000C5E5B">
      <w:pPr>
        <w:pStyle w:val="Default"/>
        <w:rPr>
          <w:sz w:val="22"/>
          <w:szCs w:val="22"/>
        </w:rPr>
      </w:pPr>
    </w:p>
    <w:p w:rsidR="000C5E5B" w:rsidRDefault="000C5E5B" w:rsidP="000C5E5B">
      <w:pPr>
        <w:pStyle w:val="Default"/>
        <w:rPr>
          <w:b/>
          <w:bCs/>
          <w:sz w:val="22"/>
          <w:szCs w:val="22"/>
        </w:rPr>
      </w:pPr>
      <w:r>
        <w:rPr>
          <w:sz w:val="22"/>
          <w:szCs w:val="22"/>
        </w:rPr>
        <w:t>Bids are hereby invited for</w:t>
      </w:r>
      <w:r w:rsidR="0059551C">
        <w:rPr>
          <w:sz w:val="22"/>
          <w:szCs w:val="22"/>
        </w:rPr>
        <w:t xml:space="preserve"> the</w:t>
      </w:r>
      <w:r>
        <w:rPr>
          <w:sz w:val="22"/>
          <w:szCs w:val="22"/>
        </w:rPr>
        <w:t xml:space="preserve"> </w:t>
      </w:r>
      <w:r w:rsidRPr="000C5E5B">
        <w:rPr>
          <w:b/>
          <w:bCs/>
          <w:sz w:val="22"/>
          <w:szCs w:val="22"/>
        </w:rPr>
        <w:t>APPOIN</w:t>
      </w:r>
      <w:r w:rsidR="00360DB3">
        <w:rPr>
          <w:b/>
          <w:bCs/>
          <w:sz w:val="22"/>
          <w:szCs w:val="22"/>
        </w:rPr>
        <w:t xml:space="preserve">TMENT OF A SERVICE PROVIDER </w:t>
      </w:r>
      <w:r w:rsidR="00583948">
        <w:rPr>
          <w:b/>
          <w:bCs/>
          <w:sz w:val="22"/>
          <w:szCs w:val="22"/>
        </w:rPr>
        <w:t xml:space="preserve">FOR STORAGE OF EMERGENCY MEDICAL SERVICES VEHICLES </w:t>
      </w:r>
      <w:r w:rsidR="001A0482">
        <w:rPr>
          <w:b/>
          <w:bCs/>
          <w:sz w:val="22"/>
          <w:szCs w:val="22"/>
        </w:rPr>
        <w:t xml:space="preserve">FOR A </w:t>
      </w:r>
      <w:r w:rsidRPr="000C5E5B">
        <w:rPr>
          <w:b/>
          <w:bCs/>
          <w:sz w:val="22"/>
          <w:szCs w:val="22"/>
        </w:rPr>
        <w:t>PERIOD OF THREE (3) YEARS</w:t>
      </w:r>
    </w:p>
    <w:p w:rsidR="000C5E5B" w:rsidRDefault="000C5E5B" w:rsidP="000C5E5B">
      <w:pPr>
        <w:pStyle w:val="Default"/>
        <w:rPr>
          <w:b/>
          <w:bCs/>
          <w:sz w:val="22"/>
          <w:szCs w:val="22"/>
        </w:rPr>
      </w:pPr>
    </w:p>
    <w:p w:rsidR="000C5E5B" w:rsidRDefault="000C5E5B" w:rsidP="000C5E5B">
      <w:pPr>
        <w:pStyle w:val="Default"/>
        <w:rPr>
          <w:sz w:val="22"/>
          <w:szCs w:val="22"/>
        </w:rPr>
      </w:pPr>
      <w:r>
        <w:rPr>
          <w:sz w:val="22"/>
          <w:szCs w:val="22"/>
        </w:rPr>
        <w:t xml:space="preserve">Bids documents </w:t>
      </w:r>
      <w:r w:rsidR="0059551C">
        <w:rPr>
          <w:sz w:val="22"/>
          <w:szCs w:val="22"/>
        </w:rPr>
        <w:t>will be</w:t>
      </w:r>
      <w:r w:rsidR="005E4018">
        <w:rPr>
          <w:sz w:val="22"/>
          <w:szCs w:val="22"/>
        </w:rPr>
        <w:t xml:space="preserve"> available as from </w:t>
      </w:r>
      <w:r w:rsidR="00E57BCB">
        <w:rPr>
          <w:sz w:val="22"/>
          <w:szCs w:val="22"/>
        </w:rPr>
        <w:t>0</w:t>
      </w:r>
      <w:r w:rsidR="00E52138">
        <w:rPr>
          <w:sz w:val="22"/>
          <w:szCs w:val="22"/>
        </w:rPr>
        <w:t>8</w:t>
      </w:r>
      <w:bookmarkStart w:id="0" w:name="_GoBack"/>
      <w:bookmarkEnd w:id="0"/>
      <w:r w:rsidR="00740499">
        <w:rPr>
          <w:sz w:val="22"/>
          <w:szCs w:val="22"/>
        </w:rPr>
        <w:t xml:space="preserve"> May</w:t>
      </w:r>
      <w:r w:rsidR="001A0482">
        <w:rPr>
          <w:sz w:val="22"/>
          <w:szCs w:val="22"/>
        </w:rPr>
        <w:t xml:space="preserve"> 2025</w:t>
      </w:r>
      <w:r w:rsidR="00E4143B">
        <w:rPr>
          <w:sz w:val="22"/>
          <w:szCs w:val="22"/>
        </w:rPr>
        <w:t xml:space="preserve"> on the e-tender portal and the Northern Cape Department of Health Website.</w:t>
      </w:r>
    </w:p>
    <w:p w:rsidR="0009666D" w:rsidRDefault="0009666D" w:rsidP="000C5E5B">
      <w:pPr>
        <w:pStyle w:val="Default"/>
        <w:rPr>
          <w:sz w:val="22"/>
          <w:szCs w:val="22"/>
        </w:rPr>
      </w:pPr>
    </w:p>
    <w:p w:rsidR="0009666D" w:rsidRPr="0009666D" w:rsidRDefault="0009666D" w:rsidP="000C5E5B">
      <w:pPr>
        <w:pStyle w:val="Default"/>
        <w:rPr>
          <w:b/>
          <w:sz w:val="22"/>
          <w:szCs w:val="22"/>
        </w:rPr>
      </w:pPr>
      <w:r w:rsidRPr="0009666D">
        <w:rPr>
          <w:b/>
          <w:sz w:val="22"/>
          <w:szCs w:val="22"/>
        </w:rPr>
        <w:t>Legislative requirements</w:t>
      </w:r>
    </w:p>
    <w:p w:rsidR="0009666D" w:rsidRDefault="0009666D" w:rsidP="0009666D">
      <w:pPr>
        <w:spacing w:after="0" w:line="240" w:lineRule="auto"/>
        <w:ind w:right="-100"/>
        <w:jc w:val="both"/>
        <w:rPr>
          <w:rFonts w:ascii="Arial" w:eastAsia="Lucida Sans" w:hAnsi="Arial" w:cs="Arial"/>
          <w:sz w:val="20"/>
        </w:rPr>
      </w:pPr>
    </w:p>
    <w:p w:rsidR="0009666D" w:rsidRPr="0009666D" w:rsidRDefault="0009666D" w:rsidP="0009666D">
      <w:pPr>
        <w:spacing w:after="0" w:line="240" w:lineRule="auto"/>
        <w:ind w:right="-100"/>
        <w:jc w:val="both"/>
        <w:rPr>
          <w:rFonts w:ascii="Arial" w:eastAsia="Lucida Sans" w:hAnsi="Arial" w:cs="Arial"/>
          <w:b/>
          <w:sz w:val="20"/>
        </w:rPr>
      </w:pPr>
      <w:r w:rsidRPr="0009666D">
        <w:rPr>
          <w:rFonts w:ascii="Arial" w:eastAsia="Lucida Sans" w:hAnsi="Arial" w:cs="Arial"/>
          <w:b/>
          <w:sz w:val="20"/>
        </w:rPr>
        <w:t>The Northern Cape Department of Health (NCDOH) espouses the requirements of section 217 of Constitution of South Africa along with the Public Finance Management Act (Act 1 of 1999), the</w:t>
      </w:r>
      <w:r w:rsidRPr="0009666D">
        <w:rPr>
          <w:rFonts w:ascii="Arial" w:eastAsia="Lucida Sans" w:hAnsi="Arial" w:cs="Arial"/>
          <w:b/>
          <w:spacing w:val="5"/>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f</w:t>
      </w:r>
      <w:r w:rsidRPr="0009666D">
        <w:rPr>
          <w:rFonts w:ascii="Arial" w:eastAsia="Lucida Sans" w:hAnsi="Arial" w:cs="Arial"/>
          <w:b/>
          <w:spacing w:val="2"/>
          <w:sz w:val="20"/>
        </w:rPr>
        <w:t>e</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nti</w:t>
      </w:r>
      <w:r w:rsidRPr="0009666D">
        <w:rPr>
          <w:rFonts w:ascii="Arial" w:eastAsia="Lucida Sans" w:hAnsi="Arial" w:cs="Arial"/>
          <w:b/>
          <w:spacing w:val="1"/>
          <w:sz w:val="20"/>
        </w:rPr>
        <w:t>a</w:t>
      </w:r>
      <w:r w:rsidRPr="0009666D">
        <w:rPr>
          <w:rFonts w:ascii="Arial" w:eastAsia="Lucida Sans" w:hAnsi="Arial" w:cs="Arial"/>
          <w:b/>
          <w:sz w:val="20"/>
        </w:rPr>
        <w:t>l</w:t>
      </w:r>
      <w:r w:rsidRPr="0009666D">
        <w:rPr>
          <w:rFonts w:ascii="Arial" w:eastAsia="Lucida Sans" w:hAnsi="Arial" w:cs="Arial"/>
          <w:b/>
          <w:spacing w:val="3"/>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ro</w:t>
      </w:r>
      <w:r w:rsidRPr="0009666D">
        <w:rPr>
          <w:rFonts w:ascii="Arial" w:eastAsia="Lucida Sans" w:hAnsi="Arial" w:cs="Arial"/>
          <w:b/>
          <w:spacing w:val="-1"/>
          <w:sz w:val="20"/>
        </w:rPr>
        <w:t>c</w:t>
      </w:r>
      <w:r w:rsidRPr="0009666D">
        <w:rPr>
          <w:rFonts w:ascii="Arial" w:eastAsia="Lucida Sans" w:hAnsi="Arial" w:cs="Arial"/>
          <w:b/>
          <w:sz w:val="20"/>
        </w:rPr>
        <w:t>ur</w:t>
      </w:r>
      <w:r w:rsidRPr="0009666D">
        <w:rPr>
          <w:rFonts w:ascii="Arial" w:eastAsia="Lucida Sans" w:hAnsi="Arial" w:cs="Arial"/>
          <w:b/>
          <w:spacing w:val="2"/>
          <w:sz w:val="20"/>
        </w:rPr>
        <w:t>e</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 xml:space="preserve">nt </w:t>
      </w:r>
      <w:r w:rsidRPr="0009666D">
        <w:rPr>
          <w:rFonts w:ascii="Arial" w:eastAsia="Lucida Sans" w:hAnsi="Arial" w:cs="Arial"/>
          <w:b/>
          <w:spacing w:val="-2"/>
          <w:sz w:val="20"/>
        </w:rPr>
        <w:t>P</w:t>
      </w:r>
      <w:r w:rsidRPr="0009666D">
        <w:rPr>
          <w:rFonts w:ascii="Arial" w:eastAsia="Lucida Sans" w:hAnsi="Arial" w:cs="Arial"/>
          <w:b/>
          <w:sz w:val="20"/>
        </w:rPr>
        <w:t>oli</w:t>
      </w:r>
      <w:r w:rsidRPr="0009666D">
        <w:rPr>
          <w:rFonts w:ascii="Arial" w:eastAsia="Lucida Sans" w:hAnsi="Arial" w:cs="Arial"/>
          <w:b/>
          <w:spacing w:val="-1"/>
          <w:sz w:val="20"/>
        </w:rPr>
        <w:t>c</w:t>
      </w:r>
      <w:r w:rsidRPr="0009666D">
        <w:rPr>
          <w:rFonts w:ascii="Arial" w:eastAsia="Lucida Sans" w:hAnsi="Arial" w:cs="Arial"/>
          <w:b/>
          <w:sz w:val="20"/>
        </w:rPr>
        <w:t xml:space="preserve">y </w:t>
      </w:r>
      <w:r w:rsidRPr="0009666D">
        <w:rPr>
          <w:rFonts w:ascii="Arial" w:eastAsia="Lucida Sans" w:hAnsi="Arial" w:cs="Arial"/>
          <w:b/>
          <w:spacing w:val="2"/>
          <w:sz w:val="20"/>
        </w:rPr>
        <w:t>F</w:t>
      </w:r>
      <w:r w:rsidRPr="0009666D">
        <w:rPr>
          <w:rFonts w:ascii="Arial" w:eastAsia="Lucida Sans" w:hAnsi="Arial" w:cs="Arial"/>
          <w:b/>
          <w:sz w:val="20"/>
        </w:rPr>
        <w:t>r</w:t>
      </w:r>
      <w:r w:rsidRPr="0009666D">
        <w:rPr>
          <w:rFonts w:ascii="Arial" w:eastAsia="Lucida Sans" w:hAnsi="Arial" w:cs="Arial"/>
          <w:b/>
          <w:spacing w:val="1"/>
          <w:sz w:val="20"/>
        </w:rPr>
        <w:t>a</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work A</w:t>
      </w:r>
      <w:r w:rsidRPr="0009666D">
        <w:rPr>
          <w:rFonts w:ascii="Arial" w:eastAsia="Lucida Sans" w:hAnsi="Arial" w:cs="Arial"/>
          <w:b/>
          <w:spacing w:val="-1"/>
          <w:sz w:val="20"/>
        </w:rPr>
        <w:t>c</w:t>
      </w:r>
      <w:r w:rsidRPr="0009666D">
        <w:rPr>
          <w:rFonts w:ascii="Arial" w:eastAsia="Lucida Sans" w:hAnsi="Arial" w:cs="Arial"/>
          <w:b/>
          <w:sz w:val="20"/>
        </w:rPr>
        <w:t>t</w:t>
      </w:r>
      <w:r w:rsidRPr="0009666D">
        <w:rPr>
          <w:rFonts w:ascii="Arial" w:eastAsia="Lucida Sans" w:hAnsi="Arial" w:cs="Arial"/>
          <w:b/>
          <w:spacing w:val="4"/>
          <w:sz w:val="20"/>
        </w:rPr>
        <w:t xml:space="preserve"> </w:t>
      </w:r>
      <w:r w:rsidRPr="0009666D">
        <w:rPr>
          <w:rFonts w:ascii="Arial" w:eastAsia="Lucida Sans" w:hAnsi="Arial" w:cs="Arial"/>
          <w:b/>
          <w:sz w:val="20"/>
        </w:rPr>
        <w:t>5</w:t>
      </w:r>
      <w:r w:rsidRPr="0009666D">
        <w:rPr>
          <w:rFonts w:ascii="Arial" w:eastAsia="Lucida Sans" w:hAnsi="Arial" w:cs="Arial"/>
          <w:b/>
          <w:spacing w:val="6"/>
          <w:sz w:val="20"/>
        </w:rPr>
        <w:t xml:space="preserve"> </w:t>
      </w:r>
      <w:r w:rsidRPr="0009666D">
        <w:rPr>
          <w:rFonts w:ascii="Arial" w:eastAsia="Lucida Sans" w:hAnsi="Arial" w:cs="Arial"/>
          <w:b/>
          <w:sz w:val="20"/>
        </w:rPr>
        <w:t>of</w:t>
      </w:r>
      <w:r w:rsidRPr="0009666D">
        <w:rPr>
          <w:rFonts w:ascii="Arial" w:eastAsia="Lucida Sans" w:hAnsi="Arial" w:cs="Arial"/>
          <w:b/>
          <w:spacing w:val="5"/>
          <w:sz w:val="20"/>
        </w:rPr>
        <w:t xml:space="preserve"> </w:t>
      </w:r>
      <w:r w:rsidRPr="0009666D">
        <w:rPr>
          <w:rFonts w:ascii="Arial" w:eastAsia="Lucida Sans" w:hAnsi="Arial" w:cs="Arial"/>
          <w:b/>
          <w:sz w:val="20"/>
        </w:rPr>
        <w:t>2000</w:t>
      </w:r>
      <w:r w:rsidRPr="0009666D">
        <w:rPr>
          <w:rFonts w:ascii="Arial" w:eastAsia="Lucida Sans" w:hAnsi="Arial" w:cs="Arial"/>
          <w:b/>
          <w:spacing w:val="6"/>
          <w:sz w:val="20"/>
        </w:rPr>
        <w:t xml:space="preserve"> </w:t>
      </w:r>
      <w:r w:rsidRPr="0009666D">
        <w:rPr>
          <w:rFonts w:ascii="Arial" w:eastAsia="Lucida Sans" w:hAnsi="Arial" w:cs="Arial"/>
          <w:b/>
          <w:sz w:val="20"/>
        </w:rPr>
        <w:t>(</w:t>
      </w:r>
      <w:r w:rsidRPr="0009666D">
        <w:rPr>
          <w:rFonts w:ascii="Arial" w:eastAsia="Lucida Sans" w:hAnsi="Arial" w:cs="Arial"/>
          <w:b/>
          <w:spacing w:val="-2"/>
          <w:sz w:val="20"/>
        </w:rPr>
        <w:t>PPP</w:t>
      </w:r>
      <w:r w:rsidRPr="0009666D">
        <w:rPr>
          <w:rFonts w:ascii="Arial" w:eastAsia="Lucida Sans" w:hAnsi="Arial" w:cs="Arial"/>
          <w:b/>
          <w:spacing w:val="2"/>
          <w:sz w:val="20"/>
        </w:rPr>
        <w:t>F</w:t>
      </w:r>
      <w:r w:rsidRPr="0009666D">
        <w:rPr>
          <w:rFonts w:ascii="Arial" w:eastAsia="Lucida Sans" w:hAnsi="Arial" w:cs="Arial"/>
          <w:b/>
          <w:sz w:val="20"/>
        </w:rPr>
        <w:t xml:space="preserve">A).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C5E5B" w:rsidRDefault="00E4143B" w:rsidP="000C5E5B">
      <w:pPr>
        <w:pStyle w:val="Default"/>
        <w:rPr>
          <w:sz w:val="22"/>
          <w:szCs w:val="22"/>
        </w:rPr>
      </w:pPr>
      <w:r>
        <w:rPr>
          <w:sz w:val="22"/>
          <w:szCs w:val="22"/>
        </w:rPr>
        <w:t>A formal compulsory briefing</w:t>
      </w:r>
      <w:r w:rsidR="00E57BCB">
        <w:rPr>
          <w:sz w:val="22"/>
          <w:szCs w:val="22"/>
        </w:rPr>
        <w:t xml:space="preserve"> session</w:t>
      </w:r>
      <w:r w:rsidR="009C65C2">
        <w:rPr>
          <w:sz w:val="22"/>
          <w:szCs w:val="22"/>
        </w:rPr>
        <w:t xml:space="preserve"> will be held on 14</w:t>
      </w:r>
      <w:r w:rsidR="001A0482" w:rsidRPr="001A0482">
        <w:rPr>
          <w:sz w:val="22"/>
          <w:szCs w:val="22"/>
          <w:vertAlign w:val="superscript"/>
        </w:rPr>
        <w:t>th</w:t>
      </w:r>
      <w:r w:rsidR="001A0482">
        <w:rPr>
          <w:sz w:val="22"/>
          <w:szCs w:val="22"/>
        </w:rPr>
        <w:t xml:space="preserve"> </w:t>
      </w:r>
      <w:r w:rsidR="00583948">
        <w:rPr>
          <w:b/>
          <w:bCs/>
          <w:sz w:val="22"/>
          <w:szCs w:val="22"/>
        </w:rPr>
        <w:t>May 2025,11</w:t>
      </w:r>
      <w:r w:rsidR="00A217AD">
        <w:rPr>
          <w:b/>
          <w:bCs/>
          <w:sz w:val="22"/>
          <w:szCs w:val="22"/>
        </w:rPr>
        <w:t>H00</w:t>
      </w:r>
      <w:r w:rsidR="001A0482">
        <w:rPr>
          <w:b/>
          <w:bCs/>
          <w:sz w:val="22"/>
          <w:szCs w:val="22"/>
        </w:rPr>
        <w:t>am</w:t>
      </w:r>
      <w:r w:rsidR="000C5E5B">
        <w:rPr>
          <w:b/>
          <w:bCs/>
          <w:sz w:val="22"/>
          <w:szCs w:val="22"/>
        </w:rPr>
        <w:t xml:space="preserve"> </w:t>
      </w:r>
      <w:r w:rsidR="001A0482">
        <w:rPr>
          <w:sz w:val="22"/>
          <w:szCs w:val="22"/>
        </w:rPr>
        <w:t xml:space="preserve">at </w:t>
      </w:r>
      <w:r w:rsidR="00257DFC">
        <w:rPr>
          <w:b/>
          <w:bCs/>
          <w:sz w:val="22"/>
          <w:szCs w:val="22"/>
        </w:rPr>
        <w:t>He</w:t>
      </w:r>
      <w:r w:rsidR="000C5E5B">
        <w:rPr>
          <w:b/>
          <w:bCs/>
          <w:sz w:val="22"/>
          <w:szCs w:val="22"/>
        </w:rPr>
        <w:t>nrietta Stockdale Nursing College</w:t>
      </w:r>
      <w:r w:rsidR="0009547F">
        <w:rPr>
          <w:b/>
          <w:bCs/>
          <w:sz w:val="22"/>
          <w:szCs w:val="22"/>
        </w:rPr>
        <w:t xml:space="preserve"> Memorial Road</w:t>
      </w:r>
      <w:r w:rsidR="000C5E5B">
        <w:rPr>
          <w:b/>
          <w:bCs/>
          <w:sz w:val="22"/>
          <w:szCs w:val="22"/>
        </w:rPr>
        <w:t>,</w:t>
      </w:r>
      <w:r>
        <w:rPr>
          <w:b/>
          <w:bCs/>
          <w:sz w:val="22"/>
          <w:szCs w:val="22"/>
        </w:rPr>
        <w:t xml:space="preserve"> Kimberley, 8301</w:t>
      </w:r>
      <w:r w:rsidR="000C5E5B">
        <w:rPr>
          <w:b/>
          <w:bCs/>
          <w:sz w:val="22"/>
          <w:szCs w:val="22"/>
        </w:rPr>
        <w:t xml:space="preserve"> </w:t>
      </w:r>
      <w:r w:rsidR="000C5E5B">
        <w:rPr>
          <w:sz w:val="22"/>
          <w:szCs w:val="22"/>
        </w:rPr>
        <w:t xml:space="preserve">where potential bidders will be allowed to ask questions of clarity. </w:t>
      </w:r>
    </w:p>
    <w:p w:rsidR="0009547F" w:rsidRDefault="0009547F" w:rsidP="000C5E5B">
      <w:pPr>
        <w:pStyle w:val="Default"/>
        <w:rPr>
          <w:sz w:val="22"/>
          <w:szCs w:val="22"/>
        </w:rPr>
      </w:pPr>
    </w:p>
    <w:p w:rsidR="000C5E5B" w:rsidRDefault="000C5E5B" w:rsidP="000C5E5B">
      <w:pPr>
        <w:pStyle w:val="Default"/>
        <w:rPr>
          <w:sz w:val="22"/>
          <w:szCs w:val="22"/>
        </w:rPr>
      </w:pPr>
      <w:r w:rsidRPr="009C65C2">
        <w:rPr>
          <w:sz w:val="22"/>
          <w:szCs w:val="22"/>
        </w:rPr>
        <w:t>The completed Bid documents must be placed in a sealed envelope, clearly marked with the Number and the Nature</w:t>
      </w:r>
      <w:r w:rsidR="0009547F" w:rsidRPr="009C65C2">
        <w:rPr>
          <w:sz w:val="22"/>
          <w:szCs w:val="22"/>
        </w:rPr>
        <w:t xml:space="preserve"> of the Service required and should</w:t>
      </w:r>
      <w:r w:rsidRPr="009C65C2">
        <w:rPr>
          <w:sz w:val="22"/>
          <w:szCs w:val="22"/>
        </w:rPr>
        <w:t xml:space="preserve"> be deposited in the Bid Box situated at </w:t>
      </w:r>
      <w:r w:rsidR="0009547F" w:rsidRPr="009C65C2">
        <w:rPr>
          <w:sz w:val="22"/>
          <w:szCs w:val="22"/>
        </w:rPr>
        <w:t>Reception</w:t>
      </w:r>
      <w:r w:rsidR="00790FA1" w:rsidRPr="009C65C2">
        <w:rPr>
          <w:sz w:val="22"/>
          <w:szCs w:val="22"/>
        </w:rPr>
        <w:t xml:space="preserve"> area</w:t>
      </w:r>
      <w:r w:rsidR="0009547F" w:rsidRPr="009C65C2">
        <w:rPr>
          <w:sz w:val="22"/>
          <w:szCs w:val="22"/>
        </w:rPr>
        <w:t xml:space="preserve"> of </w:t>
      </w:r>
      <w:r w:rsidR="00257DFC" w:rsidRPr="009C65C2">
        <w:rPr>
          <w:sz w:val="22"/>
          <w:szCs w:val="22"/>
        </w:rPr>
        <w:t>James Exum Building, Robert Man</w:t>
      </w:r>
      <w:r w:rsidR="0009547F" w:rsidRPr="009C65C2">
        <w:rPr>
          <w:sz w:val="22"/>
          <w:szCs w:val="22"/>
        </w:rPr>
        <w:t>galiso Sobukwe Hospital Complex, Department of Health</w:t>
      </w:r>
      <w:r w:rsidRPr="009C65C2">
        <w:rPr>
          <w:sz w:val="22"/>
          <w:szCs w:val="22"/>
        </w:rPr>
        <w:t xml:space="preserve">, </w:t>
      </w:r>
      <w:r w:rsidR="0009547F" w:rsidRPr="009C65C2">
        <w:rPr>
          <w:sz w:val="22"/>
          <w:szCs w:val="22"/>
        </w:rPr>
        <w:t>Du Toitspan Road Belgravia Kimberley 8300</w:t>
      </w:r>
      <w:r w:rsidRPr="009C65C2">
        <w:rPr>
          <w:sz w:val="22"/>
          <w:szCs w:val="22"/>
        </w:rPr>
        <w:t xml:space="preserve"> not later than </w:t>
      </w:r>
      <w:r w:rsidR="00D333BA" w:rsidRPr="009C65C2">
        <w:rPr>
          <w:b/>
          <w:bCs/>
          <w:sz w:val="22"/>
          <w:szCs w:val="22"/>
        </w:rPr>
        <w:t>11:00 on Friday</w:t>
      </w:r>
      <w:r w:rsidR="00E57BCB" w:rsidRPr="009C65C2">
        <w:rPr>
          <w:b/>
          <w:bCs/>
          <w:sz w:val="22"/>
          <w:szCs w:val="22"/>
        </w:rPr>
        <w:t xml:space="preserve">, </w:t>
      </w:r>
      <w:r w:rsidR="009A5AEB" w:rsidRPr="009C65C2">
        <w:rPr>
          <w:b/>
          <w:bCs/>
          <w:sz w:val="22"/>
          <w:szCs w:val="22"/>
        </w:rPr>
        <w:t>3</w:t>
      </w:r>
      <w:r w:rsidR="00E57BCB" w:rsidRPr="009C65C2">
        <w:rPr>
          <w:b/>
          <w:bCs/>
          <w:sz w:val="22"/>
          <w:szCs w:val="22"/>
        </w:rPr>
        <w:t>0</w:t>
      </w:r>
      <w:r w:rsidR="001A0482" w:rsidRPr="009C65C2">
        <w:rPr>
          <w:b/>
          <w:bCs/>
          <w:sz w:val="22"/>
          <w:szCs w:val="22"/>
        </w:rPr>
        <w:t xml:space="preserve"> May 2025</w:t>
      </w:r>
      <w:r w:rsidRPr="009C65C2">
        <w:rPr>
          <w:b/>
          <w:bCs/>
          <w:sz w:val="22"/>
          <w:szCs w:val="22"/>
        </w:rPr>
        <w:t xml:space="preserve"> </w:t>
      </w:r>
      <w:r w:rsidRPr="009C65C2">
        <w:rPr>
          <w:sz w:val="22"/>
          <w:szCs w:val="22"/>
        </w:rPr>
        <w:t>when the bids will be opened in public.</w:t>
      </w:r>
      <w:r>
        <w:rPr>
          <w:sz w:val="22"/>
          <w:szCs w:val="22"/>
        </w:rPr>
        <w:t xml:space="preserve">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 xml:space="preserve">Bidders must take note of the following: </w:t>
      </w:r>
    </w:p>
    <w:p w:rsidR="0009547F" w:rsidRDefault="0009547F" w:rsidP="000C5E5B">
      <w:pPr>
        <w:pStyle w:val="Default"/>
        <w:rPr>
          <w:sz w:val="22"/>
          <w:szCs w:val="22"/>
        </w:rPr>
      </w:pPr>
    </w:p>
    <w:p w:rsidR="000C5E5B" w:rsidRDefault="000C5E5B" w:rsidP="00B15169">
      <w:pPr>
        <w:pStyle w:val="Default"/>
        <w:numPr>
          <w:ilvl w:val="0"/>
          <w:numId w:val="1"/>
        </w:numPr>
        <w:rPr>
          <w:sz w:val="22"/>
          <w:szCs w:val="22"/>
        </w:rPr>
      </w:pPr>
      <w:r>
        <w:rPr>
          <w:sz w:val="22"/>
          <w:szCs w:val="22"/>
        </w:rPr>
        <w:t>The tender will</w:t>
      </w:r>
      <w:r w:rsidR="00E4143B">
        <w:rPr>
          <w:sz w:val="22"/>
          <w:szCs w:val="22"/>
        </w:rPr>
        <w:t xml:space="preserve"> be evalua</w:t>
      </w:r>
      <w:r w:rsidR="00491B5D">
        <w:rPr>
          <w:sz w:val="22"/>
          <w:szCs w:val="22"/>
        </w:rPr>
        <w:t>ted according to the</w:t>
      </w:r>
      <w:r>
        <w:rPr>
          <w:sz w:val="22"/>
          <w:szCs w:val="22"/>
        </w:rPr>
        <w:t xml:space="preserve"> Preferential Procurement Policy F</w:t>
      </w:r>
      <w:r w:rsidR="00491B5D">
        <w:rPr>
          <w:sz w:val="22"/>
          <w:szCs w:val="22"/>
        </w:rPr>
        <w:t xml:space="preserve">ramework Act (PPPFA 5 of 2000) in line with the </w:t>
      </w:r>
      <w:r>
        <w:rPr>
          <w:sz w:val="22"/>
          <w:szCs w:val="22"/>
        </w:rPr>
        <w:t>Preferential Pr</w:t>
      </w:r>
      <w:r w:rsidR="00491B5D">
        <w:rPr>
          <w:sz w:val="22"/>
          <w:szCs w:val="22"/>
        </w:rPr>
        <w:t>ocurement Regulations, 2022</w:t>
      </w:r>
      <w:r>
        <w:rPr>
          <w:sz w:val="22"/>
          <w:szCs w:val="22"/>
        </w:rPr>
        <w:t xml:space="preserve">. </w:t>
      </w:r>
    </w:p>
    <w:p w:rsidR="00491B5D" w:rsidRDefault="000C5E5B" w:rsidP="005C0135">
      <w:pPr>
        <w:pStyle w:val="Default"/>
        <w:numPr>
          <w:ilvl w:val="0"/>
          <w:numId w:val="1"/>
        </w:numPr>
        <w:rPr>
          <w:sz w:val="22"/>
          <w:szCs w:val="22"/>
        </w:rPr>
      </w:pPr>
      <w:r w:rsidRPr="00491B5D">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491B5D">
        <w:rPr>
          <w:sz w:val="22"/>
          <w:szCs w:val="22"/>
        </w:rPr>
        <w:t>.</w:t>
      </w:r>
      <w:r w:rsidRPr="00491B5D">
        <w:rPr>
          <w:sz w:val="22"/>
          <w:szCs w:val="22"/>
        </w:rPr>
        <w:t xml:space="preserve"> </w:t>
      </w:r>
    </w:p>
    <w:p w:rsidR="000C5E5B" w:rsidRPr="00491B5D" w:rsidRDefault="000C5E5B" w:rsidP="005C0135">
      <w:pPr>
        <w:pStyle w:val="Default"/>
        <w:numPr>
          <w:ilvl w:val="0"/>
          <w:numId w:val="1"/>
        </w:numPr>
        <w:rPr>
          <w:sz w:val="22"/>
          <w:szCs w:val="22"/>
        </w:rPr>
      </w:pPr>
      <w:r w:rsidRPr="00491B5D">
        <w:rPr>
          <w:sz w:val="22"/>
          <w:szCs w:val="22"/>
        </w:rPr>
        <w:t xml:space="preserve">Bidders must also submit a Tax Compliance Status PIN code to verify their tax status with SARS. </w:t>
      </w:r>
    </w:p>
    <w:p w:rsidR="00C22AE7" w:rsidRDefault="00E86E32" w:rsidP="00C22AE7">
      <w:pPr>
        <w:pStyle w:val="Default"/>
        <w:numPr>
          <w:ilvl w:val="0"/>
          <w:numId w:val="1"/>
        </w:numPr>
        <w:spacing w:after="30"/>
        <w:rPr>
          <w:sz w:val="22"/>
          <w:szCs w:val="22"/>
        </w:rPr>
      </w:pPr>
      <w:r>
        <w:rPr>
          <w:sz w:val="22"/>
          <w:szCs w:val="22"/>
        </w:rPr>
        <w:t>No late bids</w:t>
      </w:r>
      <w:r w:rsidR="000C5E5B">
        <w:rPr>
          <w:sz w:val="22"/>
          <w:szCs w:val="22"/>
        </w:rPr>
        <w:t xml:space="preserve"> will be considered. </w:t>
      </w:r>
    </w:p>
    <w:p w:rsidR="000C5E5B" w:rsidRDefault="00C22AE7" w:rsidP="00C22AE7">
      <w:pPr>
        <w:pStyle w:val="Default"/>
        <w:numPr>
          <w:ilvl w:val="0"/>
          <w:numId w:val="1"/>
        </w:numPr>
        <w:spacing w:after="30"/>
        <w:rPr>
          <w:sz w:val="22"/>
          <w:szCs w:val="22"/>
        </w:rPr>
      </w:pPr>
      <w:r>
        <w:rPr>
          <w:sz w:val="22"/>
          <w:szCs w:val="22"/>
        </w:rPr>
        <w:t>The Department of Health reserves the right n</w:t>
      </w:r>
      <w:r w:rsidRPr="00C22AE7">
        <w:rPr>
          <w:sz w:val="22"/>
          <w:szCs w:val="22"/>
        </w:rPr>
        <w:t>o</w:t>
      </w:r>
      <w:r w:rsidR="00165F4D">
        <w:rPr>
          <w:sz w:val="22"/>
          <w:szCs w:val="22"/>
        </w:rPr>
        <w:t xml:space="preserve">t to make any award on </w:t>
      </w:r>
      <w:r w:rsidR="00354625">
        <w:rPr>
          <w:sz w:val="22"/>
          <w:szCs w:val="22"/>
        </w:rPr>
        <w:t>justifiable grounds</w:t>
      </w:r>
      <w:r w:rsidR="00165F4D">
        <w:rPr>
          <w:sz w:val="22"/>
          <w:szCs w:val="22"/>
        </w:rPr>
        <w:t xml:space="preserve"> in line with the applicable legislative requir</w:t>
      </w:r>
      <w:r w:rsidR="00354625">
        <w:rPr>
          <w:sz w:val="22"/>
          <w:szCs w:val="22"/>
        </w:rPr>
        <w:t>e</w:t>
      </w:r>
      <w:r w:rsidR="00165F4D">
        <w:rPr>
          <w:sz w:val="22"/>
          <w:szCs w:val="22"/>
        </w:rPr>
        <w:t xml:space="preserve">ments. </w:t>
      </w:r>
    </w:p>
    <w:p w:rsidR="00140497" w:rsidRDefault="00140497" w:rsidP="00140497">
      <w:pPr>
        <w:pStyle w:val="Default"/>
        <w:spacing w:after="30"/>
        <w:ind w:left="720"/>
        <w:rPr>
          <w:sz w:val="22"/>
          <w:szCs w:val="22"/>
        </w:rPr>
      </w:pPr>
    </w:p>
    <w:p w:rsidR="000C5E5B" w:rsidRDefault="000C5E5B" w:rsidP="000C5E5B">
      <w:pPr>
        <w:pStyle w:val="Default"/>
        <w:rPr>
          <w:sz w:val="22"/>
          <w:szCs w:val="22"/>
        </w:rPr>
      </w:pPr>
      <w:r>
        <w:rPr>
          <w:sz w:val="22"/>
          <w:szCs w:val="22"/>
        </w:rPr>
        <w:t xml:space="preserve">Enquiries should be directed to: </w:t>
      </w:r>
    </w:p>
    <w:p w:rsidR="00E86E32" w:rsidRDefault="00E86E32" w:rsidP="000C5E5B">
      <w:pPr>
        <w:pStyle w:val="Default"/>
        <w:rPr>
          <w:sz w:val="22"/>
          <w:szCs w:val="22"/>
        </w:rPr>
      </w:pPr>
    </w:p>
    <w:p w:rsidR="000C5E5B" w:rsidRDefault="000C5E5B" w:rsidP="000C5E5B">
      <w:pPr>
        <w:pStyle w:val="Default"/>
        <w:rPr>
          <w:sz w:val="22"/>
          <w:szCs w:val="22"/>
        </w:rPr>
      </w:pPr>
      <w:r>
        <w:rPr>
          <w:b/>
          <w:bCs/>
          <w:sz w:val="22"/>
          <w:szCs w:val="22"/>
        </w:rPr>
        <w:t xml:space="preserve">(Technical Enquiries) </w:t>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6E1C5E">
        <w:rPr>
          <w:b/>
          <w:bCs/>
          <w:sz w:val="22"/>
          <w:szCs w:val="22"/>
        </w:rPr>
        <w:t>(Admin Enquiries</w:t>
      </w:r>
      <w:r>
        <w:rPr>
          <w:b/>
          <w:bCs/>
          <w:sz w:val="22"/>
          <w:szCs w:val="22"/>
        </w:rPr>
        <w:t xml:space="preserve">) </w:t>
      </w:r>
    </w:p>
    <w:p w:rsidR="00E86E32" w:rsidRDefault="000C5E5B" w:rsidP="000C5E5B">
      <w:pPr>
        <w:pStyle w:val="Default"/>
        <w:rPr>
          <w:sz w:val="22"/>
          <w:szCs w:val="22"/>
        </w:rPr>
      </w:pPr>
      <w:r>
        <w:rPr>
          <w:b/>
          <w:bCs/>
          <w:sz w:val="22"/>
          <w:szCs w:val="22"/>
        </w:rPr>
        <w:t>M</w:t>
      </w:r>
      <w:r w:rsidR="001A0482">
        <w:rPr>
          <w:b/>
          <w:bCs/>
          <w:sz w:val="22"/>
          <w:szCs w:val="22"/>
        </w:rPr>
        <w:t>r. A</w:t>
      </w:r>
      <w:r w:rsidR="006E1C5E">
        <w:rPr>
          <w:b/>
          <w:bCs/>
          <w:sz w:val="22"/>
          <w:szCs w:val="22"/>
        </w:rPr>
        <w:t xml:space="preserve"> Moloinyana</w:t>
      </w:r>
      <w:r w:rsidR="006E1C5E">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t>Mr HC Chipungu</w:t>
      </w:r>
      <w:r>
        <w:rPr>
          <w:b/>
          <w:bCs/>
          <w:sz w:val="22"/>
          <w:szCs w:val="22"/>
        </w:rPr>
        <w:t xml:space="preserve"> </w:t>
      </w:r>
    </w:p>
    <w:p w:rsidR="00D412D5" w:rsidRDefault="006E1C5E" w:rsidP="000C5E5B">
      <w:pPr>
        <w:pStyle w:val="Default"/>
        <w:rPr>
          <w:sz w:val="22"/>
          <w:szCs w:val="22"/>
        </w:rPr>
      </w:pPr>
      <w:r>
        <w:rPr>
          <w:sz w:val="22"/>
          <w:szCs w:val="22"/>
        </w:rPr>
        <w:t>Tel: 053 831 2884</w:t>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t>T</w:t>
      </w:r>
      <w:r w:rsidR="00E86E32">
        <w:rPr>
          <w:sz w:val="22"/>
          <w:szCs w:val="22"/>
        </w:rPr>
        <w:t xml:space="preserve">el: 053 8300 </w:t>
      </w:r>
      <w:r w:rsidR="00D55271">
        <w:rPr>
          <w:sz w:val="22"/>
          <w:szCs w:val="22"/>
        </w:rPr>
        <w:t>696</w:t>
      </w:r>
    </w:p>
    <w:p w:rsidR="00D412D5" w:rsidRDefault="00120DE3" w:rsidP="000C5E5B">
      <w:pPr>
        <w:rPr>
          <w:rStyle w:val="Hyperlink"/>
        </w:rPr>
      </w:pPr>
      <w:hyperlink r:id="rId10" w:history="1">
        <w:r w:rsidR="006E1C5E" w:rsidRPr="004273D7">
          <w:rPr>
            <w:rStyle w:val="Hyperlink"/>
          </w:rPr>
          <w:t>amoloinyana@ncpg.gov.za</w:t>
        </w:r>
      </w:hyperlink>
      <w:r w:rsidR="00E86E32">
        <w:rPr>
          <w:color w:val="0462C1"/>
        </w:rPr>
        <w:tab/>
      </w:r>
      <w:r w:rsidR="00E86E32">
        <w:rPr>
          <w:color w:val="0462C1"/>
        </w:rPr>
        <w:tab/>
      </w:r>
      <w:r w:rsidR="00E86E32">
        <w:rPr>
          <w:color w:val="0462C1"/>
        </w:rPr>
        <w:tab/>
      </w:r>
      <w:r w:rsidR="00E86E32">
        <w:rPr>
          <w:color w:val="0462C1"/>
        </w:rPr>
        <w:tab/>
      </w:r>
      <w:r w:rsidR="00E86E32">
        <w:rPr>
          <w:color w:val="0462C1"/>
        </w:rPr>
        <w:tab/>
      </w:r>
      <w:hyperlink r:id="rId11" w:history="1">
        <w:r w:rsidR="00063407" w:rsidRPr="00186E57">
          <w:rPr>
            <w:rStyle w:val="Hyperlink"/>
          </w:rPr>
          <w:t xml:space="preserve"> NCDoH-Tenders@ncpg.gov.za</w:t>
        </w:r>
      </w:hyperlink>
    </w:p>
    <w:p w:rsidR="00D412D5" w:rsidRDefault="00D412D5" w:rsidP="000C5E5B">
      <w:pPr>
        <w:rPr>
          <w:rStyle w:val="Hyperlink"/>
        </w:rPr>
      </w:pPr>
    </w:p>
    <w:p w:rsidR="001A0482" w:rsidRDefault="001A0482" w:rsidP="0002780C">
      <w:pPr>
        <w:rPr>
          <w:color w:val="0462C1"/>
        </w:rPr>
      </w:pPr>
    </w:p>
    <w:p w:rsidR="001A0482" w:rsidRDefault="001A0482" w:rsidP="0002780C">
      <w:pPr>
        <w:rPr>
          <w:color w:val="0462C1"/>
        </w:rPr>
      </w:pPr>
    </w:p>
    <w:p w:rsidR="0002780C" w:rsidRDefault="00491B5D" w:rsidP="0002780C">
      <w:pPr>
        <w:rPr>
          <w:b/>
          <w:bCs/>
          <w:sz w:val="28"/>
          <w:szCs w:val="28"/>
        </w:rPr>
      </w:pPr>
      <w:r>
        <w:rPr>
          <w:color w:val="0462C1"/>
        </w:rPr>
        <w:lastRenderedPageBreak/>
        <w:t xml:space="preserve"> </w:t>
      </w:r>
      <w:r w:rsidR="0002780C">
        <w:rPr>
          <w:b/>
          <w:bCs/>
          <w:sz w:val="28"/>
          <w:szCs w:val="28"/>
        </w:rPr>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Bidders shall give satisfactory evidence of actual experience in the class of work being bid for, incorporating the following details: </w:t>
      </w:r>
    </w:p>
    <w:p w:rsidR="005F01DB" w:rsidRPr="005F01DB" w:rsidRDefault="005F01DB" w:rsidP="005F01DB">
      <w:pPr>
        <w:pStyle w:val="Default"/>
        <w:ind w:left="1440"/>
        <w:rPr>
          <w:sz w:val="22"/>
          <w:szCs w:val="22"/>
        </w:rPr>
      </w:pPr>
    </w:p>
    <w:p w:rsidR="005F01DB" w:rsidRDefault="005F01DB" w:rsidP="005F01DB">
      <w:pPr>
        <w:pStyle w:val="Default"/>
        <w:ind w:left="2160"/>
        <w:rPr>
          <w:sz w:val="22"/>
          <w:szCs w:val="22"/>
        </w:rPr>
      </w:pPr>
      <w:r>
        <w:rPr>
          <w:sz w:val="22"/>
          <w:szCs w:val="22"/>
        </w:rPr>
        <w:t xml:space="preserve">Employer for whom the work was performed; </w:t>
      </w:r>
    </w:p>
    <w:p w:rsidR="005F01DB" w:rsidRDefault="005F01DB" w:rsidP="005F01DB">
      <w:pPr>
        <w:pStyle w:val="Default"/>
        <w:ind w:left="2160"/>
        <w:rPr>
          <w:sz w:val="22"/>
          <w:szCs w:val="22"/>
        </w:rPr>
      </w:pPr>
      <w:r>
        <w:rPr>
          <w:sz w:val="22"/>
          <w:szCs w:val="22"/>
        </w:rPr>
        <w:t xml:space="preserve">Nature of work; </w:t>
      </w:r>
    </w:p>
    <w:p w:rsidR="005F01DB" w:rsidRDefault="005F01DB" w:rsidP="005F01DB">
      <w:pPr>
        <w:pStyle w:val="Default"/>
        <w:ind w:left="2160"/>
        <w:rPr>
          <w:sz w:val="22"/>
          <w:szCs w:val="22"/>
        </w:rPr>
      </w:pPr>
      <w:r>
        <w:rPr>
          <w:sz w:val="22"/>
          <w:szCs w:val="22"/>
        </w:rPr>
        <w:t xml:space="preserve">Value of work; </w:t>
      </w:r>
    </w:p>
    <w:p w:rsidR="005F01DB" w:rsidRDefault="005F01DB" w:rsidP="005F01DB">
      <w:pPr>
        <w:pStyle w:val="Default"/>
        <w:ind w:left="2160"/>
        <w:rPr>
          <w:sz w:val="22"/>
          <w:szCs w:val="22"/>
        </w:rPr>
      </w:pPr>
      <w:r>
        <w:rPr>
          <w:sz w:val="22"/>
          <w:szCs w:val="22"/>
        </w:rPr>
        <w:t xml:space="preserve">Year completed. </w:t>
      </w:r>
    </w:p>
    <w:p w:rsidR="005F01DB" w:rsidRDefault="005F01DB" w:rsidP="005F01DB">
      <w:pPr>
        <w:pStyle w:val="Default"/>
        <w:ind w:left="2160"/>
        <w:rPr>
          <w:sz w:val="22"/>
          <w:szCs w:val="22"/>
        </w:rPr>
      </w:pPr>
      <w:r>
        <w:rPr>
          <w:sz w:val="22"/>
          <w:szCs w:val="22"/>
        </w:rPr>
        <w:t xml:space="preserve">Reference letter and Award Letter from previous work completed. </w:t>
      </w:r>
    </w:p>
    <w:p w:rsidR="005F01DB" w:rsidRDefault="005F01DB" w:rsidP="005F01DB">
      <w:pPr>
        <w:pStyle w:val="Default"/>
        <w:ind w:left="2160"/>
        <w:rPr>
          <w:sz w:val="22"/>
          <w:szCs w:val="22"/>
        </w:rPr>
      </w:pPr>
    </w:p>
    <w:p w:rsidR="005F01DB" w:rsidRDefault="005F01DB" w:rsidP="005F01DB">
      <w:pPr>
        <w:pStyle w:val="Default"/>
        <w:ind w:left="720"/>
        <w:rPr>
          <w:sz w:val="22"/>
          <w:szCs w:val="22"/>
        </w:rPr>
      </w:pPr>
      <w:r>
        <w:rPr>
          <w:i/>
          <w:iCs/>
          <w:sz w:val="22"/>
          <w:szCs w:val="22"/>
        </w:rPr>
        <w:t>Failure to complete this statement may prejudice the bid as being submitted by an inexperienced Bidder and it may be rejected for such reason</w:t>
      </w:r>
      <w:r>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Bids submitted per this bid document shall not have any qualifications.</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Pr="00E57BCB" w:rsidRDefault="005F01DB" w:rsidP="00B15169">
      <w:pPr>
        <w:pStyle w:val="Default"/>
        <w:numPr>
          <w:ilvl w:val="1"/>
          <w:numId w:val="2"/>
        </w:numPr>
        <w:rPr>
          <w:sz w:val="22"/>
          <w:szCs w:val="22"/>
        </w:rPr>
      </w:pPr>
      <w:r>
        <w:rPr>
          <w:sz w:val="22"/>
          <w:szCs w:val="22"/>
        </w:rPr>
        <w:t>Should a</w:t>
      </w:r>
      <w:r w:rsidR="00E57BCB">
        <w:rPr>
          <w:sz w:val="22"/>
          <w:szCs w:val="22"/>
        </w:rPr>
        <w:t>ny amendments be found to</w:t>
      </w:r>
      <w:r>
        <w:rPr>
          <w:sz w:val="22"/>
          <w:szCs w:val="22"/>
        </w:rPr>
        <w:t xml:space="preserve"> be of significance, the Northern Cape Department of Health will inform all Bidders accordingly as early as</w:t>
      </w:r>
      <w:r w:rsidR="00790FA1">
        <w:t xml:space="preserve"> possible.</w:t>
      </w:r>
    </w:p>
    <w:p w:rsidR="00E57BCB" w:rsidRDefault="00E57BCB" w:rsidP="00E57BCB">
      <w:pPr>
        <w:pStyle w:val="Default"/>
        <w:ind w:left="720"/>
      </w:pPr>
    </w:p>
    <w:p w:rsidR="00E57BCB" w:rsidRDefault="00E57BCB" w:rsidP="00E57BCB">
      <w:pPr>
        <w:pStyle w:val="Default"/>
        <w:ind w:left="720"/>
        <w:rPr>
          <w:sz w:val="22"/>
          <w:szCs w:val="22"/>
        </w:rPr>
      </w:pPr>
    </w:p>
    <w:p w:rsidR="00790FA1" w:rsidRDefault="00790FA1" w:rsidP="00790FA1">
      <w:pPr>
        <w:pStyle w:val="Default"/>
        <w:ind w:left="1440"/>
        <w:rPr>
          <w:sz w:val="22"/>
          <w:szCs w:val="22"/>
        </w:rPr>
      </w:pPr>
    </w:p>
    <w:p w:rsidR="00790FA1" w:rsidRDefault="00790FA1" w:rsidP="00790FA1">
      <w:pPr>
        <w:pStyle w:val="Default"/>
        <w:ind w:left="1440"/>
        <w:rPr>
          <w:sz w:val="22"/>
          <w:szCs w:val="22"/>
        </w:rPr>
      </w:pPr>
    </w:p>
    <w:p w:rsidR="00790FA1" w:rsidRDefault="00790FA1" w:rsidP="00B15169">
      <w:pPr>
        <w:pStyle w:val="Default"/>
        <w:numPr>
          <w:ilvl w:val="0"/>
          <w:numId w:val="2"/>
        </w:numPr>
        <w:rPr>
          <w:b/>
          <w:sz w:val="22"/>
          <w:szCs w:val="22"/>
        </w:rPr>
      </w:pPr>
      <w:r w:rsidRPr="00790FA1">
        <w:rPr>
          <w:b/>
          <w:sz w:val="22"/>
          <w:szCs w:val="22"/>
        </w:rPr>
        <w:lastRenderedPageBreak/>
        <w:t xml:space="preserve">SUBMISSION OF BIDS </w:t>
      </w:r>
    </w:p>
    <w:p w:rsidR="00583948"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rsidR="00790FA1" w:rsidRDefault="00E57BCB" w:rsidP="00B15169">
      <w:pPr>
        <w:pStyle w:val="Default"/>
        <w:numPr>
          <w:ilvl w:val="1"/>
          <w:numId w:val="2"/>
        </w:numPr>
        <w:rPr>
          <w:b/>
          <w:sz w:val="22"/>
          <w:szCs w:val="22"/>
        </w:rPr>
      </w:pPr>
      <w:r>
        <w:rPr>
          <w:sz w:val="22"/>
          <w:szCs w:val="22"/>
        </w:rPr>
        <w:t>Bidders shall not te</w:t>
      </w:r>
      <w:r w:rsidR="00790FA1" w:rsidRPr="00790FA1">
        <w:rPr>
          <w:sz w:val="22"/>
          <w:szCs w:val="22"/>
        </w:rPr>
        <w:t xml:space="preserve">mper with the bid documents which shall be submitted as issued. Any bid documents found to have been unbound and rebound could be deemed to be unacceptable. </w:t>
      </w:r>
    </w:p>
    <w:p w:rsidR="00790FA1" w:rsidRPr="00790FA1" w:rsidRDefault="00E57BCB" w:rsidP="00B15169">
      <w:pPr>
        <w:pStyle w:val="Default"/>
        <w:numPr>
          <w:ilvl w:val="1"/>
          <w:numId w:val="2"/>
        </w:numPr>
        <w:rPr>
          <w:b/>
          <w:sz w:val="22"/>
          <w:szCs w:val="22"/>
        </w:rPr>
      </w:pPr>
      <w:r>
        <w:rPr>
          <w:sz w:val="22"/>
          <w:szCs w:val="22"/>
        </w:rPr>
        <w:t xml:space="preserve">Bids to be submitted </w:t>
      </w:r>
      <w:r w:rsidR="00790FA1" w:rsidRPr="00790FA1">
        <w:rPr>
          <w:sz w:val="22"/>
          <w:szCs w:val="22"/>
        </w:rPr>
        <w:t xml:space="preserve">in a </w:t>
      </w:r>
      <w:r>
        <w:rPr>
          <w:sz w:val="22"/>
          <w:szCs w:val="22"/>
        </w:rPr>
        <w:t>sealed envelope clearly marked with the bid number.</w:t>
      </w:r>
    </w:p>
    <w:p w:rsidR="00790FA1" w:rsidRPr="00790FA1" w:rsidRDefault="00790FA1" w:rsidP="00790FA1">
      <w:pPr>
        <w:pStyle w:val="Default"/>
        <w:ind w:left="1440"/>
        <w:rPr>
          <w:b/>
          <w:sz w:val="22"/>
          <w:szCs w:val="22"/>
        </w:rPr>
      </w:pPr>
    </w:p>
    <w:p w:rsidR="00790FA1" w:rsidRPr="00360DB3" w:rsidRDefault="00FE1348" w:rsidP="00360DB3">
      <w:pPr>
        <w:spacing w:after="0" w:line="240" w:lineRule="auto"/>
        <w:jc w:val="center"/>
        <w:rPr>
          <w:b/>
          <w:bCs/>
          <w:sz w:val="26"/>
          <w:szCs w:val="26"/>
        </w:rPr>
      </w:pPr>
      <w:r>
        <w:rPr>
          <w:b/>
        </w:rPr>
        <w:t>“Bid No: NCDOH/</w:t>
      </w:r>
      <w:r w:rsidR="00583948">
        <w:rPr>
          <w:b/>
        </w:rPr>
        <w:t>007</w:t>
      </w:r>
      <w:r w:rsidR="00360DB3">
        <w:rPr>
          <w:b/>
        </w:rPr>
        <w:t>/EMS/2025</w:t>
      </w:r>
      <w:r w:rsidR="00790FA1" w:rsidRPr="00360DB3">
        <w:rPr>
          <w:b/>
        </w:rPr>
        <w:t xml:space="preserve">: </w:t>
      </w:r>
      <w:r w:rsidR="00360DB3" w:rsidRPr="00360DB3">
        <w:rPr>
          <w:b/>
          <w:bCs/>
        </w:rPr>
        <w:t xml:space="preserve">APPOINTMENT OF A SERVICE </w:t>
      </w:r>
      <w:r w:rsidR="00583948">
        <w:rPr>
          <w:b/>
          <w:bCs/>
        </w:rPr>
        <w:t>PROVIDER FOR THE PROVISION OF STORAGE FOR EMERGENCY MEDICAL SERVICES VEHICLES</w:t>
      </w:r>
      <w:r w:rsidR="00360DB3">
        <w:rPr>
          <w:b/>
          <w:bCs/>
        </w:rPr>
        <w:t xml:space="preserve"> FOR A PERIOD OF THREE (3) YEARS</w:t>
      </w:r>
    </w:p>
    <w:p w:rsidR="00790FA1" w:rsidRDefault="00790FA1" w:rsidP="00790FA1">
      <w:pPr>
        <w:pStyle w:val="Default"/>
        <w:ind w:left="1440"/>
        <w:rPr>
          <w:b/>
          <w:sz w:val="22"/>
          <w:szCs w:val="22"/>
        </w:rPr>
      </w:pPr>
    </w:p>
    <w:p w:rsidR="00790FA1" w:rsidRPr="00790FA1" w:rsidRDefault="00790FA1" w:rsidP="00B15169">
      <w:pPr>
        <w:pStyle w:val="Default"/>
        <w:numPr>
          <w:ilvl w:val="1"/>
          <w:numId w:val="2"/>
        </w:numPr>
        <w:rPr>
          <w:b/>
          <w:sz w:val="22"/>
          <w:szCs w:val="22"/>
        </w:rPr>
      </w:pPr>
      <w:r w:rsidRPr="00790FA1">
        <w:rPr>
          <w:sz w:val="22"/>
          <w:szCs w:val="22"/>
        </w:rPr>
        <w:t>The Bidder’s</w:t>
      </w:r>
      <w:r w:rsidR="00E57BCB">
        <w:rPr>
          <w:sz w:val="22"/>
          <w:szCs w:val="22"/>
        </w:rPr>
        <w:t xml:space="preserve"> submission with</w:t>
      </w:r>
      <w:r w:rsidRPr="00790FA1">
        <w:rPr>
          <w:sz w:val="22"/>
          <w:szCs w:val="22"/>
        </w:rPr>
        <w:t xml:space="preserve"> name and address shall be deposited in the Bid Box situated at Reception area of </w:t>
      </w:r>
      <w:r w:rsidR="00843C1A">
        <w:rPr>
          <w:sz w:val="22"/>
          <w:szCs w:val="22"/>
        </w:rPr>
        <w:t>James Exum Building, Robert Man</w:t>
      </w:r>
      <w:r w:rsidRPr="00790FA1">
        <w:rPr>
          <w:sz w:val="22"/>
          <w:szCs w:val="22"/>
        </w:rPr>
        <w:t xml:space="preserve">galiso Sobukwe Hospital Complex, Department of Health, Du Toitspan Road Belgravia Kimberley 8300 not later than </w:t>
      </w:r>
      <w:r w:rsidRPr="00790FA1">
        <w:rPr>
          <w:b/>
          <w:bCs/>
          <w:sz w:val="22"/>
          <w:szCs w:val="22"/>
        </w:rPr>
        <w:t xml:space="preserve">11:00 </w:t>
      </w:r>
      <w:r w:rsidR="00E57BCB">
        <w:rPr>
          <w:b/>
          <w:bCs/>
          <w:sz w:val="22"/>
          <w:szCs w:val="22"/>
        </w:rPr>
        <w:t>on Friday, 30</w:t>
      </w:r>
      <w:r w:rsidR="00843C1A">
        <w:rPr>
          <w:b/>
          <w:bCs/>
          <w:sz w:val="22"/>
          <w:szCs w:val="22"/>
        </w:rPr>
        <w:t xml:space="preserve"> May 2025</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790FA1" w:rsidP="00B15169">
      <w:pPr>
        <w:pStyle w:val="Default"/>
        <w:numPr>
          <w:ilvl w:val="1"/>
          <w:numId w:val="2"/>
        </w:numPr>
        <w:rPr>
          <w:b/>
          <w:sz w:val="22"/>
          <w:szCs w:val="22"/>
        </w:rPr>
      </w:pPr>
      <w:r w:rsidRPr="004D15D7">
        <w:rPr>
          <w:sz w:val="22"/>
          <w:szCs w:val="22"/>
        </w:rPr>
        <w:t xml:space="preserve">This will be by written advice and received before the date and time of closure of this bid. </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Pr="004D15D7">
        <w:rPr>
          <w:sz w:val="22"/>
          <w:szCs w:val="22"/>
        </w:rPr>
        <w:t xml:space="preserve">before the closure of this bid.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790FA1" w:rsidP="00B15169">
      <w:pPr>
        <w:pStyle w:val="Default"/>
        <w:numPr>
          <w:ilvl w:val="1"/>
          <w:numId w:val="2"/>
        </w:numPr>
        <w:rPr>
          <w:b/>
          <w:sz w:val="22"/>
          <w:szCs w:val="22"/>
        </w:rPr>
      </w:pPr>
      <w:r w:rsidRPr="004D15D7">
        <w:rPr>
          <w:sz w:val="22"/>
          <w:szCs w:val="22"/>
        </w:rPr>
        <w:t xml:space="preserve">Should the Service Provider,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Pr="004D15D7">
        <w:rPr>
          <w:sz w:val="22"/>
          <w:szCs w:val="22"/>
        </w:rPr>
        <w:t xml:space="preserve">may allow, the Service Provider holds itself liable for any additional expense which may incur in having to call for bids afresh and/or in having to accept any less favourable bid and that if it purports to withdraw its bid within the period for which it has agreed that it shall remain open for acceptance. </w:t>
      </w:r>
    </w:p>
    <w:p w:rsidR="004D15D7" w:rsidRPr="002B7EB8" w:rsidRDefault="00790FA1" w:rsidP="00B15169">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B7EB8" w:rsidRDefault="002B7EB8" w:rsidP="002B7EB8">
      <w:pPr>
        <w:pStyle w:val="Default"/>
        <w:rPr>
          <w:sz w:val="22"/>
          <w:szCs w:val="22"/>
        </w:rPr>
      </w:pPr>
    </w:p>
    <w:p w:rsidR="00843C1A" w:rsidRDefault="00843C1A" w:rsidP="002B7EB8">
      <w:pPr>
        <w:pStyle w:val="Default"/>
        <w:rPr>
          <w:sz w:val="22"/>
          <w:szCs w:val="22"/>
        </w:rPr>
      </w:pPr>
    </w:p>
    <w:p w:rsidR="00843C1A" w:rsidRDefault="00843C1A" w:rsidP="002B7EB8">
      <w:pPr>
        <w:pStyle w:val="Default"/>
        <w:rPr>
          <w:sz w:val="22"/>
          <w:szCs w:val="22"/>
        </w:rPr>
      </w:pPr>
    </w:p>
    <w:p w:rsidR="00843C1A" w:rsidRDefault="00843C1A" w:rsidP="002B7EB8">
      <w:pPr>
        <w:pStyle w:val="Default"/>
        <w:rPr>
          <w:sz w:val="22"/>
          <w:szCs w:val="22"/>
        </w:rPr>
      </w:pPr>
    </w:p>
    <w:p w:rsidR="004D15D7" w:rsidRPr="002B7EB8" w:rsidRDefault="004D15D7" w:rsidP="00B15169">
      <w:pPr>
        <w:pStyle w:val="Default"/>
        <w:numPr>
          <w:ilvl w:val="0"/>
          <w:numId w:val="2"/>
        </w:numPr>
        <w:rPr>
          <w:b/>
          <w:sz w:val="22"/>
          <w:szCs w:val="22"/>
        </w:rPr>
      </w:pPr>
      <w:r w:rsidRPr="004D15D7">
        <w:rPr>
          <w:b/>
          <w:bCs/>
          <w:sz w:val="22"/>
          <w:szCs w:val="22"/>
        </w:rPr>
        <w:lastRenderedPageBreak/>
        <w:t xml:space="preserve">MINIMUM WAGES </w:t>
      </w:r>
    </w:p>
    <w:p w:rsidR="002B7EB8" w:rsidRDefault="002B7EB8" w:rsidP="002B7EB8">
      <w:pPr>
        <w:pStyle w:val="Default"/>
        <w:ind w:left="720"/>
        <w:rPr>
          <w:b/>
          <w:sz w:val="22"/>
          <w:szCs w:val="22"/>
        </w:rPr>
      </w:pPr>
    </w:p>
    <w:p w:rsidR="004D15D7" w:rsidRPr="004D15D7" w:rsidRDefault="004D15D7" w:rsidP="00B15169">
      <w:pPr>
        <w:pStyle w:val="Default"/>
        <w:numPr>
          <w:ilvl w:val="1"/>
          <w:numId w:val="2"/>
        </w:numPr>
        <w:rPr>
          <w:b/>
          <w:sz w:val="22"/>
          <w:szCs w:val="22"/>
        </w:rPr>
      </w:pPr>
      <w:r w:rsidRPr="004D15D7">
        <w:rPr>
          <w:sz w:val="22"/>
          <w:szCs w:val="22"/>
        </w:rPr>
        <w:t>Any bid that contains proposals for wages that are less than the minimum wage according to sector determination shall be rejected. A Firm Price for a period of three years including e</w:t>
      </w:r>
      <w:r>
        <w:rPr>
          <w:sz w:val="22"/>
          <w:szCs w:val="22"/>
        </w:rPr>
        <w:t>mployee increments is required.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2B7EB8" w:rsidRDefault="002B7EB8" w:rsidP="002B7EB8">
      <w:pPr>
        <w:pStyle w:val="Default"/>
        <w:ind w:left="720"/>
        <w:rPr>
          <w:b/>
          <w:sz w:val="22"/>
          <w:szCs w:val="22"/>
        </w:rPr>
      </w:pPr>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760B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760B29" w:rsidRDefault="00760B29" w:rsidP="00760B29">
      <w:pPr>
        <w:pStyle w:val="Default"/>
        <w:ind w:left="720"/>
        <w:rPr>
          <w:sz w:val="22"/>
          <w:szCs w:val="22"/>
        </w:rPr>
      </w:pPr>
    </w:p>
    <w:p w:rsidR="00760B29" w:rsidRPr="00760B29" w:rsidRDefault="004D15D7" w:rsidP="00B15169">
      <w:pPr>
        <w:pStyle w:val="Default"/>
        <w:numPr>
          <w:ilvl w:val="1"/>
          <w:numId w:val="2"/>
        </w:numPr>
        <w:rPr>
          <w:sz w:val="22"/>
          <w:szCs w:val="22"/>
        </w:rPr>
      </w:pPr>
      <w:r w:rsidRPr="00760B29">
        <w:rPr>
          <w:sz w:val="22"/>
          <w:szCs w:val="22"/>
        </w:rPr>
        <w:t xml:space="preserve">A compulsory briefing session with bidders will be held on </w:t>
      </w:r>
      <w:r w:rsidR="009C65C2">
        <w:rPr>
          <w:b/>
          <w:bCs/>
          <w:sz w:val="22"/>
          <w:szCs w:val="22"/>
        </w:rPr>
        <w:t>14</w:t>
      </w:r>
      <w:r w:rsidR="00740499">
        <w:rPr>
          <w:b/>
          <w:bCs/>
          <w:sz w:val="22"/>
          <w:szCs w:val="22"/>
        </w:rPr>
        <w:t xml:space="preserve"> May 2025, 11</w:t>
      </w:r>
      <w:r w:rsidR="00A217AD">
        <w:rPr>
          <w:b/>
          <w:bCs/>
          <w:sz w:val="22"/>
          <w:szCs w:val="22"/>
        </w:rPr>
        <w:t>h00</w:t>
      </w:r>
      <w:r w:rsidR="00843C1A">
        <w:rPr>
          <w:b/>
          <w:bCs/>
          <w:sz w:val="22"/>
          <w:szCs w:val="22"/>
        </w:rPr>
        <w:t>am</w:t>
      </w:r>
      <w:r w:rsidR="00760B29" w:rsidRPr="00760B29">
        <w:rPr>
          <w:b/>
          <w:bCs/>
          <w:sz w:val="22"/>
          <w:szCs w:val="22"/>
        </w:rPr>
        <w:t xml:space="preserve"> at </w:t>
      </w:r>
      <w:r w:rsidR="00D45101">
        <w:rPr>
          <w:b/>
          <w:bCs/>
          <w:sz w:val="22"/>
          <w:szCs w:val="22"/>
        </w:rPr>
        <w:t xml:space="preserve">the </w:t>
      </w:r>
      <w:r w:rsidR="00760B29" w:rsidRPr="00760B29">
        <w:rPr>
          <w:b/>
          <w:bCs/>
          <w:sz w:val="22"/>
          <w:szCs w:val="22"/>
        </w:rPr>
        <w:t>Department of</w:t>
      </w:r>
      <w:r w:rsidR="00843C1A">
        <w:rPr>
          <w:b/>
          <w:bCs/>
          <w:sz w:val="22"/>
          <w:szCs w:val="22"/>
        </w:rPr>
        <w:t xml:space="preserve"> Health He</w:t>
      </w:r>
      <w:r w:rsidR="00760B29" w:rsidRPr="00760B29">
        <w:rPr>
          <w:b/>
          <w:bCs/>
          <w:sz w:val="22"/>
          <w:szCs w:val="22"/>
        </w:rPr>
        <w:t>nrietta Stockdale Nursing College Me</w:t>
      </w:r>
      <w:r w:rsidR="00A217AD">
        <w:rPr>
          <w:b/>
          <w:bCs/>
          <w:sz w:val="22"/>
          <w:szCs w:val="22"/>
        </w:rPr>
        <w:t>morial Road.</w:t>
      </w:r>
    </w:p>
    <w:p w:rsidR="00760B29" w:rsidRPr="00760B29" w:rsidRDefault="00760B29" w:rsidP="00760B29">
      <w:pPr>
        <w:pStyle w:val="Default"/>
        <w:ind w:left="144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760B29" w:rsidRPr="00365A66" w:rsidRDefault="00760B29" w:rsidP="00760B29">
      <w:pPr>
        <w:pStyle w:val="Default"/>
        <w:ind w:left="720"/>
        <w:rPr>
          <w:b/>
          <w:sz w:val="22"/>
          <w:szCs w:val="22"/>
        </w:rPr>
      </w:pP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 xml:space="preserve">Bids will be evaluated based on the 80/20 </w:t>
      </w:r>
      <w:r w:rsidR="00531D39">
        <w:rPr>
          <w:sz w:val="22"/>
          <w:szCs w:val="22"/>
        </w:rPr>
        <w:t xml:space="preserve">or 90/10 </w:t>
      </w:r>
      <w:r w:rsidRPr="00760B29">
        <w:rPr>
          <w:sz w:val="22"/>
          <w:szCs w:val="22"/>
        </w:rPr>
        <w:t xml:space="preserve">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D15D7" w:rsidP="00B15169">
      <w:pPr>
        <w:pStyle w:val="Default"/>
        <w:numPr>
          <w:ilvl w:val="2"/>
          <w:numId w:val="2"/>
        </w:numPr>
        <w:rPr>
          <w:sz w:val="22"/>
          <w:szCs w:val="22"/>
        </w:rPr>
      </w:pPr>
      <w:r w:rsidRPr="00760B29">
        <w:rPr>
          <w:sz w:val="22"/>
          <w:szCs w:val="22"/>
        </w:rPr>
        <w:t>80</w:t>
      </w:r>
      <w:r w:rsidR="00531D39">
        <w:rPr>
          <w:sz w:val="22"/>
          <w:szCs w:val="22"/>
        </w:rPr>
        <w:t>/90</w:t>
      </w:r>
      <w:r w:rsidR="00365A66">
        <w:rPr>
          <w:sz w:val="22"/>
          <w:szCs w:val="22"/>
        </w:rPr>
        <w:t xml:space="preserve"> </w:t>
      </w:r>
      <w:r w:rsidRPr="00760B29">
        <w:rPr>
          <w:sz w:val="22"/>
          <w:szCs w:val="22"/>
        </w:rPr>
        <w:t xml:space="preserve">points will be awarded to the bidder submitting the lowest price (all other bidders will receive points proportionately thereto): </w:t>
      </w: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ind w:left="1800"/>
        <w:rPr>
          <w:sz w:val="22"/>
          <w:szCs w:val="22"/>
        </w:rPr>
      </w:pPr>
    </w:p>
    <w:p w:rsidR="002815A4" w:rsidRDefault="002815A4" w:rsidP="002815A4">
      <w:pPr>
        <w:pStyle w:val="Default"/>
        <w:ind w:left="1800"/>
        <w:rPr>
          <w:sz w:val="22"/>
          <w:szCs w:val="22"/>
        </w:rPr>
      </w:pPr>
    </w:p>
    <w:p w:rsidR="002815A4" w:rsidRDefault="002815A4" w:rsidP="002815A4">
      <w:pPr>
        <w:pStyle w:val="Default"/>
        <w:rPr>
          <w:sz w:val="22"/>
          <w:szCs w:val="22"/>
        </w:rPr>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970"/>
        <w:gridCol w:w="1416"/>
        <w:gridCol w:w="1416"/>
        <w:gridCol w:w="1704"/>
      </w:tblGrid>
      <w:tr w:rsidR="000F50FE" w:rsidRPr="001A7082" w:rsidTr="00A948C8">
        <w:trPr>
          <w:trHeight w:val="863"/>
        </w:trPr>
        <w:tc>
          <w:tcPr>
            <w:tcW w:w="2515" w:type="dxa"/>
            <w:tcBorders>
              <w:top w:val="nil"/>
            </w:tcBorders>
            <w:shd w:val="clear" w:color="auto" w:fill="AEAAAA" w:themeFill="background2" w:themeFillShade="BF"/>
            <w:vAlign w:val="center"/>
          </w:tcPr>
          <w:p w:rsidR="000F50FE" w:rsidRPr="001A7082" w:rsidRDefault="000F50FE" w:rsidP="00A948C8">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970" w:type="dxa"/>
            <w:shd w:val="clear" w:color="auto" w:fill="C00000"/>
            <w:vAlign w:val="center"/>
          </w:tcPr>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0F50FE"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16" w:type="dxa"/>
            <w:shd w:val="clear" w:color="auto" w:fill="C00000"/>
          </w:tcPr>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0F50FE"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416" w:type="dxa"/>
            <w:shd w:val="clear" w:color="auto" w:fill="F4B083" w:themeFill="accent2" w:themeFillTint="99"/>
          </w:tcPr>
          <w:p w:rsidR="000F50FE"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04" w:type="dxa"/>
            <w:shd w:val="clear" w:color="auto" w:fill="F4B083" w:themeFill="accent2" w:themeFillTint="99"/>
          </w:tcPr>
          <w:p w:rsidR="000F50FE"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(90/1</w:t>
            </w:r>
            <w:r w:rsidRPr="001A7082">
              <w:rPr>
                <w:rFonts w:ascii="Arial" w:eastAsia="Times New Roman" w:hAnsi="Arial" w:cs="Arial"/>
                <w:b/>
                <w:kern w:val="24"/>
                <w:lang w:val="en-US"/>
              </w:rPr>
              <w:t>0 system)</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F50FE" w:rsidRPr="001A7082" w:rsidTr="00A948C8">
        <w:trPr>
          <w:trHeight w:val="317"/>
        </w:trPr>
        <w:tc>
          <w:tcPr>
            <w:tcW w:w="2515" w:type="dxa"/>
            <w:shd w:val="clear" w:color="auto" w:fill="auto"/>
          </w:tcPr>
          <w:p w:rsidR="000F50FE" w:rsidRPr="00DC21E8" w:rsidRDefault="000F50FE" w:rsidP="00A948C8">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970" w:type="dxa"/>
            <w:shd w:val="clear" w:color="auto" w:fill="auto"/>
          </w:tcPr>
          <w:p w:rsidR="000F50FE"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Default="000F50FE" w:rsidP="00A948C8">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970" w:type="dxa"/>
            <w:shd w:val="clear" w:color="auto" w:fill="auto"/>
          </w:tcPr>
          <w:p w:rsidR="000F50FE"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DC21E8" w:rsidRDefault="000F50FE" w:rsidP="00A948C8">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678"/>
        </w:trPr>
        <w:tc>
          <w:tcPr>
            <w:tcW w:w="2515" w:type="dxa"/>
            <w:shd w:val="clear" w:color="auto" w:fill="auto"/>
          </w:tcPr>
          <w:p w:rsidR="000F50FE" w:rsidRPr="00AF1C3A" w:rsidRDefault="000F50FE" w:rsidP="00A948C8">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1A0FA9" w:rsidRDefault="000F50FE" w:rsidP="00A948C8">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4B244D" w:rsidRDefault="000F50FE" w:rsidP="00A948C8">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1A0FA9" w:rsidRDefault="000F50FE" w:rsidP="00A948C8">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4B244D" w:rsidRDefault="000F50FE" w:rsidP="00A948C8">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bl>
    <w:p w:rsidR="002815A4" w:rsidRDefault="002815A4" w:rsidP="002815A4">
      <w:pPr>
        <w:pStyle w:val="Default"/>
        <w:rPr>
          <w:sz w:val="22"/>
          <w:szCs w:val="22"/>
        </w:rPr>
      </w:pPr>
    </w:p>
    <w:p w:rsidR="002815A4" w:rsidRDefault="002815A4" w:rsidP="002815A4">
      <w:pPr>
        <w:pStyle w:val="Default"/>
        <w:rPr>
          <w:sz w:val="22"/>
          <w:szCs w:val="22"/>
        </w:rPr>
      </w:pPr>
    </w:p>
    <w:p w:rsidR="002815A4" w:rsidRDefault="002815A4" w:rsidP="002815A4">
      <w:pPr>
        <w:pStyle w:val="Default"/>
        <w:rPr>
          <w:sz w:val="22"/>
          <w:szCs w:val="22"/>
        </w:rPr>
      </w:pPr>
    </w:p>
    <w:p w:rsidR="00485A8A" w:rsidRPr="00485A8A" w:rsidRDefault="00760B29" w:rsidP="00531D39">
      <w:pPr>
        <w:pStyle w:val="Default"/>
        <w:numPr>
          <w:ilvl w:val="2"/>
          <w:numId w:val="2"/>
        </w:numPr>
        <w:ind w:left="720"/>
        <w:rPr>
          <w:sz w:val="22"/>
          <w:szCs w:val="22"/>
        </w:rPr>
      </w:pPr>
      <w:r w:rsidRPr="00760B29">
        <w:rPr>
          <w:rFonts w:ascii="Calibri" w:hAnsi="Calibri" w:cs="Calibri"/>
          <w:b/>
          <w:bCs/>
          <w:sz w:val="28"/>
          <w:szCs w:val="28"/>
        </w:rPr>
        <w:t xml:space="preserve">Bidders are required to submit, together with their bids, the following: - </w:t>
      </w:r>
    </w:p>
    <w:p w:rsidR="00485A8A" w:rsidRDefault="00485A8A" w:rsidP="00531D39">
      <w:pPr>
        <w:pStyle w:val="Default"/>
        <w:ind w:left="720"/>
      </w:pPr>
      <w:r>
        <w:t>P</w:t>
      </w:r>
      <w:r w:rsidR="00760B29" w:rsidRPr="00760B29">
        <w:t xml:space="preserve">roof of its Specific Goals points claimed / status of contributor. </w:t>
      </w:r>
    </w:p>
    <w:p w:rsidR="00760B29" w:rsidRDefault="00760B29" w:rsidP="00531D39">
      <w:pPr>
        <w:pStyle w:val="Default"/>
        <w:ind w:left="720"/>
      </w:pPr>
      <w:r w:rsidRPr="00760B29">
        <w:t xml:space="preserve">The Specific Goals supporting documents required to verify claimed points may be in line with the specified requirements include: </w:t>
      </w:r>
    </w:p>
    <w:p w:rsidR="002815A4" w:rsidRPr="00760B29" w:rsidRDefault="002815A4" w:rsidP="00531D39">
      <w:pPr>
        <w:pStyle w:val="Default"/>
        <w:ind w:left="720"/>
        <w:rPr>
          <w:sz w:val="22"/>
          <w:szCs w:val="22"/>
        </w:rPr>
      </w:pPr>
    </w:p>
    <w:p w:rsidR="00760B29" w:rsidRPr="002815A4" w:rsidRDefault="00760B29" w:rsidP="00531D39">
      <w:pPr>
        <w:pStyle w:val="ListParagraph"/>
        <w:numPr>
          <w:ilvl w:val="0"/>
          <w:numId w:val="4"/>
        </w:numPr>
        <w:autoSpaceDE w:val="0"/>
        <w:autoSpaceDN w:val="0"/>
        <w:adjustRightInd w:val="0"/>
        <w:spacing w:after="0" w:line="240" w:lineRule="auto"/>
        <w:ind w:left="1800"/>
        <w:rPr>
          <w:rFonts w:ascii="Arial" w:hAnsi="Arial" w:cs="Arial"/>
          <w:color w:val="000000"/>
          <w:sz w:val="24"/>
          <w:szCs w:val="24"/>
        </w:rPr>
      </w:pPr>
      <w:r w:rsidRPr="002815A4">
        <w:rPr>
          <w:rFonts w:ascii="Arial" w:hAnsi="Arial" w:cs="Arial"/>
          <w:color w:val="000000"/>
          <w:sz w:val="24"/>
          <w:szCs w:val="24"/>
        </w:rPr>
        <w:t xml:space="preserve">Disability Ownership: valid medical documentary proof. </w:t>
      </w:r>
    </w:p>
    <w:p w:rsidR="002815A4" w:rsidRPr="002815A4" w:rsidRDefault="002815A4" w:rsidP="00531D39">
      <w:pPr>
        <w:pStyle w:val="ListParagraph"/>
        <w:autoSpaceDE w:val="0"/>
        <w:autoSpaceDN w:val="0"/>
        <w:adjustRightInd w:val="0"/>
        <w:spacing w:after="0" w:line="240" w:lineRule="auto"/>
        <w:ind w:left="1800"/>
        <w:rPr>
          <w:rFonts w:ascii="Calibri" w:hAnsi="Calibri" w:cs="Calibri"/>
          <w:color w:val="000000"/>
        </w:rPr>
      </w:pPr>
    </w:p>
    <w:p w:rsidR="00DD5D51" w:rsidRPr="00DD5D51" w:rsidRDefault="00760B29" w:rsidP="00531D39">
      <w:pPr>
        <w:pStyle w:val="ListParagraph"/>
        <w:numPr>
          <w:ilvl w:val="2"/>
          <w:numId w:val="2"/>
        </w:numPr>
        <w:autoSpaceDE w:val="0"/>
        <w:autoSpaceDN w:val="0"/>
        <w:adjustRightInd w:val="0"/>
        <w:spacing w:after="0" w:line="240" w:lineRule="auto"/>
        <w:ind w:left="720"/>
        <w:rPr>
          <w:rFonts w:ascii="Calibri" w:hAnsi="Calibri" w:cs="Calibri"/>
          <w:color w:val="000000"/>
        </w:rPr>
      </w:pPr>
      <w:r w:rsidRPr="00485A8A">
        <w:rPr>
          <w:rFonts w:ascii="Arial" w:hAnsi="Arial" w:cs="Arial"/>
          <w:color w:val="000000"/>
        </w:rPr>
        <w:t xml:space="preserve">A bid will not be disqualified from the bidding process if the bidder does not submit a certificate substantiating the SPECIFIC GOALS. </w:t>
      </w:r>
    </w:p>
    <w:p w:rsidR="00E10715" w:rsidRPr="00E10715" w:rsidRDefault="00E10715" w:rsidP="00531D39">
      <w:pPr>
        <w:pStyle w:val="ListParagraph"/>
        <w:autoSpaceDE w:val="0"/>
        <w:autoSpaceDN w:val="0"/>
        <w:adjustRightInd w:val="0"/>
        <w:spacing w:after="0" w:line="240" w:lineRule="auto"/>
        <w:rPr>
          <w:rFonts w:ascii="Calibri" w:hAnsi="Calibri" w:cs="Calibri"/>
          <w:color w:val="000000"/>
        </w:rPr>
      </w:pPr>
    </w:p>
    <w:p w:rsidR="00485A8A" w:rsidRPr="00485A8A" w:rsidRDefault="00760B29" w:rsidP="00531D39">
      <w:pPr>
        <w:pStyle w:val="ListParagraph"/>
        <w:numPr>
          <w:ilvl w:val="2"/>
          <w:numId w:val="2"/>
        </w:numPr>
        <w:autoSpaceDE w:val="0"/>
        <w:autoSpaceDN w:val="0"/>
        <w:adjustRightInd w:val="0"/>
        <w:spacing w:after="0" w:line="240" w:lineRule="auto"/>
        <w:ind w:left="720"/>
        <w:rPr>
          <w:rFonts w:ascii="Calibri" w:hAnsi="Calibri" w:cs="Calibri"/>
          <w:color w:val="000000"/>
        </w:rPr>
      </w:pPr>
      <w:r w:rsidRPr="00485A8A">
        <w:rPr>
          <w:rFonts w:ascii="Arial" w:hAnsi="Arial" w:cs="Arial"/>
          <w:color w:val="000000"/>
        </w:rPr>
        <w:t>Such bidders w</w:t>
      </w:r>
      <w:r w:rsidR="00531D39">
        <w:rPr>
          <w:rFonts w:ascii="Arial" w:hAnsi="Arial" w:cs="Arial"/>
          <w:color w:val="000000"/>
        </w:rPr>
        <w:t xml:space="preserve">ill score 0 out of maximum </w:t>
      </w:r>
      <w:r w:rsidRPr="00485A8A">
        <w:rPr>
          <w:rFonts w:ascii="Arial" w:hAnsi="Arial" w:cs="Arial"/>
          <w:color w:val="000000"/>
        </w:rPr>
        <w:t>points for SPECIFIC GOALS</w:t>
      </w:r>
    </w:p>
    <w:p w:rsidR="00485A8A" w:rsidRPr="000F50FE" w:rsidRDefault="00760B29" w:rsidP="00531D39">
      <w:pPr>
        <w:pStyle w:val="ListParagraph"/>
        <w:numPr>
          <w:ilvl w:val="2"/>
          <w:numId w:val="2"/>
        </w:numPr>
        <w:autoSpaceDE w:val="0"/>
        <w:autoSpaceDN w:val="0"/>
        <w:adjustRightInd w:val="0"/>
        <w:spacing w:after="0" w:line="240" w:lineRule="auto"/>
        <w:ind w:left="1080"/>
        <w:rPr>
          <w:rFonts w:ascii="Calibri" w:hAnsi="Calibri" w:cs="Calibri"/>
          <w:color w:val="000000"/>
        </w:rPr>
      </w:pPr>
      <w:r w:rsidRPr="00485A8A">
        <w:rPr>
          <w:rFonts w:ascii="Arial" w:hAnsi="Arial" w:cs="Arial"/>
          <w:color w:val="000000"/>
        </w:rPr>
        <w:t>The Central Supplier Database will be used to verify the specific goals other than the specific g</w:t>
      </w:r>
      <w:r w:rsidR="00485A8A">
        <w:rPr>
          <w:rFonts w:ascii="Arial" w:hAnsi="Arial" w:cs="Arial"/>
          <w:color w:val="000000"/>
        </w:rPr>
        <w:t>oals stated under paragraph 14.</w:t>
      </w:r>
    </w:p>
    <w:p w:rsidR="000F50FE" w:rsidRPr="00485A8A" w:rsidRDefault="000F50FE" w:rsidP="000F50FE">
      <w:pPr>
        <w:pStyle w:val="ListParagraph"/>
        <w:autoSpaceDE w:val="0"/>
        <w:autoSpaceDN w:val="0"/>
        <w:adjustRightInd w:val="0"/>
        <w:spacing w:after="0" w:line="240" w:lineRule="auto"/>
        <w:ind w:left="1080"/>
        <w:rPr>
          <w:rFonts w:ascii="Calibri" w:hAnsi="Calibri" w:cs="Calibri"/>
          <w:color w:val="000000"/>
        </w:rPr>
      </w:pPr>
    </w:p>
    <w:p w:rsidR="00485A8A" w:rsidRDefault="00485A8A" w:rsidP="00531D39">
      <w:pPr>
        <w:pStyle w:val="ListParagraph"/>
        <w:autoSpaceDE w:val="0"/>
        <w:autoSpaceDN w:val="0"/>
        <w:adjustRightInd w:val="0"/>
        <w:spacing w:after="0" w:line="240" w:lineRule="auto"/>
        <w:ind w:left="1080"/>
        <w:rPr>
          <w:rFonts w:ascii="Arial" w:hAnsi="Arial" w:cs="Arial"/>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lastRenderedPageBreak/>
        <w:t xml:space="preserve">BID VALIDITY PERIOD </w:t>
      </w:r>
    </w:p>
    <w:p w:rsidR="00485A8A" w:rsidRPr="00485A8A" w:rsidRDefault="00485A8A" w:rsidP="00485A8A">
      <w:pPr>
        <w:pStyle w:val="ListParagraph"/>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Bids must remain </w:t>
      </w:r>
      <w:r w:rsidR="00257DFC">
        <w:rPr>
          <w:rFonts w:ascii="Arial" w:hAnsi="Arial" w:cs="Arial"/>
          <w:color w:val="000000"/>
        </w:rPr>
        <w:t>valid for a period of HUNDRED AND TWENTY (120</w:t>
      </w:r>
      <w:r w:rsidRPr="00485A8A">
        <w:rPr>
          <w:rFonts w:ascii="Arial" w:hAnsi="Arial" w:cs="Arial"/>
          <w:color w:val="000000"/>
        </w:rPr>
        <w:t>) days from the closing date of the bid.</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 ACCEPTANCE OF BID </w:t>
      </w: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The Department does not bind itself to accept the lowest or any bid received and reserves the right to accept the whole or part of the bid. </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09666D"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E10715">
        <w:rPr>
          <w:rFonts w:ascii="Arial" w:hAnsi="Arial" w:cs="Arial"/>
          <w:b/>
          <w:bCs/>
          <w:color w:val="000000"/>
        </w:rPr>
        <w:t xml:space="preserve">PENALTIES </w:t>
      </w:r>
    </w:p>
    <w:p w:rsidR="0009666D" w:rsidRPr="00E10715" w:rsidRDefault="0009666D" w:rsidP="0009666D">
      <w:pPr>
        <w:pStyle w:val="ListParagraph"/>
        <w:autoSpaceDE w:val="0"/>
        <w:autoSpaceDN w:val="0"/>
        <w:adjustRightInd w:val="0"/>
        <w:spacing w:after="0" w:line="240" w:lineRule="auto"/>
        <w:rPr>
          <w:rFonts w:ascii="Calibri" w:hAnsi="Calibri" w:cs="Calibri"/>
          <w:color w:val="000000"/>
        </w:rPr>
      </w:pPr>
    </w:p>
    <w:p w:rsidR="00760B29" w:rsidRPr="00531D39" w:rsidRDefault="00E10715" w:rsidP="00421242">
      <w:pPr>
        <w:pStyle w:val="ListParagraph"/>
        <w:numPr>
          <w:ilvl w:val="1"/>
          <w:numId w:val="2"/>
        </w:numPr>
        <w:autoSpaceDE w:val="0"/>
        <w:autoSpaceDN w:val="0"/>
        <w:adjustRightInd w:val="0"/>
        <w:spacing w:after="0" w:line="240" w:lineRule="auto"/>
        <w:rPr>
          <w:rFonts w:ascii="Arial" w:hAnsi="Arial" w:cs="Arial"/>
          <w:color w:val="000000"/>
          <w:highlight w:val="yellow"/>
        </w:rPr>
      </w:pPr>
      <w:r w:rsidRPr="00531D39">
        <w:rPr>
          <w:rFonts w:ascii="Arial" w:hAnsi="Arial" w:cs="Arial"/>
        </w:rPr>
        <w:t>If the bidders fail</w:t>
      </w:r>
      <w:r w:rsidR="00760B29" w:rsidRPr="00531D39">
        <w:rPr>
          <w:rFonts w:ascii="Arial" w:hAnsi="Arial" w:cs="Arial"/>
        </w:rPr>
        <w:t xml:space="preserve"> to deliver </w:t>
      </w:r>
      <w:r w:rsidRPr="00531D39">
        <w:rPr>
          <w:rFonts w:ascii="Arial" w:hAnsi="Arial" w:cs="Arial"/>
        </w:rPr>
        <w:t>in line with the contractual obligations without valid, acceptable reasons, the Department of Health reserves the right to cancel the contract.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The Northern Cape Department of Health (NCDOH) espouses the requirements of section 217 of Constitution of South Africa along with the Public Finance Management Act (Act 1 of 1999), the</w:t>
      </w:r>
      <w:r w:rsidRPr="00421242">
        <w:rPr>
          <w:rFonts w:ascii="Arial" w:eastAsia="Lucida Sans" w:hAnsi="Arial" w:cs="Arial"/>
          <w:spacing w:val="5"/>
        </w:rPr>
        <w:t xml:space="preserve"> </w:t>
      </w:r>
      <w:r w:rsidRPr="00421242">
        <w:rPr>
          <w:rFonts w:ascii="Arial" w:eastAsia="Lucida Sans" w:hAnsi="Arial" w:cs="Arial"/>
          <w:spacing w:val="-2"/>
        </w:rPr>
        <w:t>P</w:t>
      </w:r>
      <w:r w:rsidRPr="00421242">
        <w:rPr>
          <w:rFonts w:ascii="Arial" w:eastAsia="Lucida Sans" w:hAnsi="Arial" w:cs="Arial"/>
        </w:rPr>
        <w:t>r</w:t>
      </w:r>
      <w:r w:rsidRPr="00421242">
        <w:rPr>
          <w:rFonts w:ascii="Arial" w:eastAsia="Lucida Sans" w:hAnsi="Arial" w:cs="Arial"/>
          <w:spacing w:val="2"/>
        </w:rPr>
        <w:t>e</w:t>
      </w:r>
      <w:r w:rsidRPr="00421242">
        <w:rPr>
          <w:rFonts w:ascii="Arial" w:eastAsia="Lucida Sans" w:hAnsi="Arial" w:cs="Arial"/>
        </w:rPr>
        <w:t>f</w:t>
      </w:r>
      <w:r w:rsidRPr="00421242">
        <w:rPr>
          <w:rFonts w:ascii="Arial" w:eastAsia="Lucida Sans" w:hAnsi="Arial" w:cs="Arial"/>
          <w:spacing w:val="2"/>
        </w:rPr>
        <w:t>e</w:t>
      </w:r>
      <w:r w:rsidRPr="00421242">
        <w:rPr>
          <w:rFonts w:ascii="Arial" w:eastAsia="Lucida Sans" w:hAnsi="Arial" w:cs="Arial"/>
        </w:rPr>
        <w:t>r</w:t>
      </w:r>
      <w:r w:rsidRPr="00421242">
        <w:rPr>
          <w:rFonts w:ascii="Arial" w:eastAsia="Lucida Sans" w:hAnsi="Arial" w:cs="Arial"/>
          <w:spacing w:val="2"/>
        </w:rPr>
        <w:t>e</w:t>
      </w:r>
      <w:r w:rsidRPr="00421242">
        <w:rPr>
          <w:rFonts w:ascii="Arial" w:eastAsia="Lucida Sans" w:hAnsi="Arial" w:cs="Arial"/>
        </w:rPr>
        <w:t>nti</w:t>
      </w:r>
      <w:r w:rsidRPr="00421242">
        <w:rPr>
          <w:rFonts w:ascii="Arial" w:eastAsia="Lucida Sans" w:hAnsi="Arial" w:cs="Arial"/>
          <w:spacing w:val="1"/>
        </w:rPr>
        <w:t>a</w:t>
      </w:r>
      <w:r w:rsidRPr="00421242">
        <w:rPr>
          <w:rFonts w:ascii="Arial" w:eastAsia="Lucida Sans" w:hAnsi="Arial" w:cs="Arial"/>
        </w:rPr>
        <w:t>l</w:t>
      </w:r>
      <w:r w:rsidRPr="00421242">
        <w:rPr>
          <w:rFonts w:ascii="Arial" w:eastAsia="Lucida Sans" w:hAnsi="Arial" w:cs="Arial"/>
          <w:spacing w:val="3"/>
        </w:rPr>
        <w:t xml:space="preserve"> </w:t>
      </w:r>
      <w:r w:rsidRPr="00421242">
        <w:rPr>
          <w:rFonts w:ascii="Arial" w:eastAsia="Lucida Sans" w:hAnsi="Arial" w:cs="Arial"/>
          <w:spacing w:val="-2"/>
        </w:rPr>
        <w:t>P</w:t>
      </w:r>
      <w:r w:rsidRPr="00421242">
        <w:rPr>
          <w:rFonts w:ascii="Arial" w:eastAsia="Lucida Sans" w:hAnsi="Arial" w:cs="Arial"/>
        </w:rPr>
        <w:t>ro</w:t>
      </w:r>
      <w:r w:rsidRPr="00421242">
        <w:rPr>
          <w:rFonts w:ascii="Arial" w:eastAsia="Lucida Sans" w:hAnsi="Arial" w:cs="Arial"/>
          <w:spacing w:val="-1"/>
        </w:rPr>
        <w:t>c</w:t>
      </w:r>
      <w:r w:rsidRPr="00421242">
        <w:rPr>
          <w:rFonts w:ascii="Arial" w:eastAsia="Lucida Sans" w:hAnsi="Arial" w:cs="Arial"/>
        </w:rPr>
        <w:t>ur</w:t>
      </w:r>
      <w:r w:rsidRPr="00421242">
        <w:rPr>
          <w:rFonts w:ascii="Arial" w:eastAsia="Lucida Sans" w:hAnsi="Arial" w:cs="Arial"/>
          <w:spacing w:val="2"/>
        </w:rPr>
        <w:t>e</w:t>
      </w:r>
      <w:r w:rsidRPr="00421242">
        <w:rPr>
          <w:rFonts w:ascii="Arial" w:eastAsia="Lucida Sans" w:hAnsi="Arial" w:cs="Arial"/>
        </w:rPr>
        <w:t>m</w:t>
      </w:r>
      <w:r w:rsidRPr="00421242">
        <w:rPr>
          <w:rFonts w:ascii="Arial" w:eastAsia="Lucida Sans" w:hAnsi="Arial" w:cs="Arial"/>
          <w:spacing w:val="2"/>
        </w:rPr>
        <w:t>e</w:t>
      </w:r>
      <w:r w:rsidRPr="00421242">
        <w:rPr>
          <w:rFonts w:ascii="Arial" w:eastAsia="Lucida Sans" w:hAnsi="Arial" w:cs="Arial"/>
        </w:rPr>
        <w:t xml:space="preserve">nt </w:t>
      </w:r>
      <w:r w:rsidRPr="00421242">
        <w:rPr>
          <w:rFonts w:ascii="Arial" w:eastAsia="Lucida Sans" w:hAnsi="Arial" w:cs="Arial"/>
          <w:spacing w:val="-2"/>
        </w:rPr>
        <w:t>P</w:t>
      </w:r>
      <w:r w:rsidRPr="00421242">
        <w:rPr>
          <w:rFonts w:ascii="Arial" w:eastAsia="Lucida Sans" w:hAnsi="Arial" w:cs="Arial"/>
        </w:rPr>
        <w:t>oli</w:t>
      </w:r>
      <w:r w:rsidRPr="00421242">
        <w:rPr>
          <w:rFonts w:ascii="Arial" w:eastAsia="Lucida Sans" w:hAnsi="Arial" w:cs="Arial"/>
          <w:spacing w:val="-1"/>
        </w:rPr>
        <w:t>c</w:t>
      </w:r>
      <w:r w:rsidRPr="00421242">
        <w:rPr>
          <w:rFonts w:ascii="Arial" w:eastAsia="Lucida Sans" w:hAnsi="Arial" w:cs="Arial"/>
        </w:rPr>
        <w:t xml:space="preserve">y </w:t>
      </w:r>
      <w:r w:rsidRPr="00421242">
        <w:rPr>
          <w:rFonts w:ascii="Arial" w:eastAsia="Lucida Sans" w:hAnsi="Arial" w:cs="Arial"/>
          <w:spacing w:val="2"/>
        </w:rPr>
        <w:t>F</w:t>
      </w:r>
      <w:r w:rsidRPr="00421242">
        <w:rPr>
          <w:rFonts w:ascii="Arial" w:eastAsia="Lucida Sans" w:hAnsi="Arial" w:cs="Arial"/>
        </w:rPr>
        <w:t>r</w:t>
      </w:r>
      <w:r w:rsidRPr="00421242">
        <w:rPr>
          <w:rFonts w:ascii="Arial" w:eastAsia="Lucida Sans" w:hAnsi="Arial" w:cs="Arial"/>
          <w:spacing w:val="1"/>
        </w:rPr>
        <w:t>a</w:t>
      </w:r>
      <w:r w:rsidRPr="00421242">
        <w:rPr>
          <w:rFonts w:ascii="Arial" w:eastAsia="Lucida Sans" w:hAnsi="Arial" w:cs="Arial"/>
        </w:rPr>
        <w:t>m</w:t>
      </w:r>
      <w:r w:rsidRPr="00421242">
        <w:rPr>
          <w:rFonts w:ascii="Arial" w:eastAsia="Lucida Sans" w:hAnsi="Arial" w:cs="Arial"/>
          <w:spacing w:val="2"/>
        </w:rPr>
        <w:t>e</w:t>
      </w:r>
      <w:r w:rsidRPr="00421242">
        <w:rPr>
          <w:rFonts w:ascii="Arial" w:eastAsia="Lucida Sans" w:hAnsi="Arial" w:cs="Arial"/>
        </w:rPr>
        <w:t>work A</w:t>
      </w:r>
      <w:r w:rsidRPr="00421242">
        <w:rPr>
          <w:rFonts w:ascii="Arial" w:eastAsia="Lucida Sans" w:hAnsi="Arial" w:cs="Arial"/>
          <w:spacing w:val="-1"/>
        </w:rPr>
        <w:t>c</w:t>
      </w:r>
      <w:r w:rsidRPr="00421242">
        <w:rPr>
          <w:rFonts w:ascii="Arial" w:eastAsia="Lucida Sans" w:hAnsi="Arial" w:cs="Arial"/>
        </w:rPr>
        <w:t>t</w:t>
      </w:r>
      <w:r w:rsidRPr="00421242">
        <w:rPr>
          <w:rFonts w:ascii="Arial" w:eastAsia="Lucida Sans" w:hAnsi="Arial" w:cs="Arial"/>
          <w:spacing w:val="4"/>
        </w:rPr>
        <w:t xml:space="preserve"> </w:t>
      </w:r>
      <w:r w:rsidRPr="00421242">
        <w:rPr>
          <w:rFonts w:ascii="Arial" w:eastAsia="Lucida Sans" w:hAnsi="Arial" w:cs="Arial"/>
        </w:rPr>
        <w:t>5</w:t>
      </w:r>
      <w:r w:rsidRPr="00421242">
        <w:rPr>
          <w:rFonts w:ascii="Arial" w:eastAsia="Lucida Sans" w:hAnsi="Arial" w:cs="Arial"/>
          <w:spacing w:val="6"/>
        </w:rPr>
        <w:t xml:space="preserve"> </w:t>
      </w:r>
      <w:r w:rsidRPr="00421242">
        <w:rPr>
          <w:rFonts w:ascii="Arial" w:eastAsia="Lucida Sans" w:hAnsi="Arial" w:cs="Arial"/>
        </w:rPr>
        <w:t>of</w:t>
      </w:r>
      <w:r w:rsidRPr="00421242">
        <w:rPr>
          <w:rFonts w:ascii="Arial" w:eastAsia="Lucida Sans" w:hAnsi="Arial" w:cs="Arial"/>
          <w:spacing w:val="5"/>
        </w:rPr>
        <w:t xml:space="preserve"> </w:t>
      </w:r>
      <w:r w:rsidRPr="00421242">
        <w:rPr>
          <w:rFonts w:ascii="Arial" w:eastAsia="Lucida Sans" w:hAnsi="Arial" w:cs="Arial"/>
        </w:rPr>
        <w:t>2000</w:t>
      </w:r>
      <w:r w:rsidRPr="00421242">
        <w:rPr>
          <w:rFonts w:ascii="Arial" w:eastAsia="Lucida Sans" w:hAnsi="Arial" w:cs="Arial"/>
          <w:spacing w:val="6"/>
        </w:rPr>
        <w:t xml:space="preserve"> </w:t>
      </w:r>
      <w:r w:rsidRPr="00421242">
        <w:rPr>
          <w:rFonts w:ascii="Arial" w:eastAsia="Lucida Sans" w:hAnsi="Arial" w:cs="Arial"/>
        </w:rPr>
        <w:t>(</w:t>
      </w:r>
      <w:r w:rsidRPr="00421242">
        <w:rPr>
          <w:rFonts w:ascii="Arial" w:eastAsia="Lucida Sans" w:hAnsi="Arial" w:cs="Arial"/>
          <w:spacing w:val="-2"/>
        </w:rPr>
        <w:t>PPP</w:t>
      </w:r>
      <w:r w:rsidRPr="00421242">
        <w:rPr>
          <w:rFonts w:ascii="Arial" w:eastAsia="Lucida Sans" w:hAnsi="Arial" w:cs="Arial"/>
          <w:spacing w:val="2"/>
        </w:rPr>
        <w:t>F</w:t>
      </w:r>
      <w:r w:rsidRPr="00421242">
        <w:rPr>
          <w:rFonts w:ascii="Arial" w:eastAsia="Lucida Sans" w:hAnsi="Arial" w:cs="Arial"/>
        </w:rPr>
        <w:t xml:space="preserve">A). </w:t>
      </w:r>
    </w:p>
    <w:p w:rsidR="0009666D" w:rsidRPr="00421242" w:rsidRDefault="0009666D" w:rsidP="0009666D">
      <w:pPr>
        <w:pStyle w:val="ListParagraph"/>
        <w:tabs>
          <w:tab w:val="left" w:pos="720"/>
        </w:tabs>
        <w:spacing w:before="23"/>
        <w:ind w:left="927" w:right="-20"/>
        <w:jc w:val="both"/>
        <w:rPr>
          <w:rFonts w:ascii="Arial" w:eastAsia="Lucida Sans" w:hAnsi="Arial" w:cs="Arial"/>
          <w:b/>
        </w:rPr>
      </w:pPr>
    </w:p>
    <w:p w:rsidR="0009666D" w:rsidRPr="00421242" w:rsidRDefault="0009666D" w:rsidP="0009666D">
      <w:pPr>
        <w:pStyle w:val="ListParagraph"/>
        <w:numPr>
          <w:ilvl w:val="1"/>
          <w:numId w:val="2"/>
        </w:numPr>
        <w:tabs>
          <w:tab w:val="left" w:pos="720"/>
        </w:tabs>
        <w:spacing w:before="23"/>
        <w:ind w:right="-20"/>
        <w:jc w:val="both"/>
        <w:rPr>
          <w:rFonts w:ascii="Arial" w:eastAsia="Lucida Sans" w:hAnsi="Arial" w:cs="Arial"/>
          <w:b/>
        </w:rPr>
      </w:pPr>
      <w:r w:rsidRPr="00421242">
        <w:rPr>
          <w:rFonts w:ascii="Arial" w:eastAsia="Lucida Sans" w:hAnsi="Arial" w:cs="Arial"/>
        </w:rPr>
        <w:t xml:space="preserve">NCDOH seeks to appoint a panel of service providers for the provision of travel, accommodation and other related services which are </w:t>
      </w:r>
      <w:r w:rsidRPr="00421242">
        <w:rPr>
          <w:rFonts w:ascii="Arial" w:hAnsi="Arial" w:cs="Arial"/>
        </w:rPr>
        <w:t>reliable, cost effective, safe and advanced travelling packages that will fit the profile</w:t>
      </w:r>
      <w:r w:rsidRPr="00421242">
        <w:rPr>
          <w:rFonts w:ascii="Arial" w:eastAsia="Lucida Sans" w:hAnsi="Arial" w:cs="Arial"/>
        </w:rPr>
        <w:t xml:space="preserve"> of the department.</w:t>
      </w:r>
    </w:p>
    <w:p w:rsidR="0009666D" w:rsidRPr="00421242" w:rsidRDefault="0009666D" w:rsidP="0009666D">
      <w:pPr>
        <w:pStyle w:val="ListParagraph"/>
        <w:tabs>
          <w:tab w:val="left" w:pos="720"/>
        </w:tabs>
        <w:spacing w:before="23"/>
        <w:ind w:left="927" w:right="-20"/>
        <w:jc w:val="both"/>
        <w:rPr>
          <w:rFonts w:ascii="Arial" w:eastAsia="Lucida Sans" w:hAnsi="Arial" w:cs="Arial"/>
          <w:b/>
        </w:rPr>
      </w:pPr>
    </w:p>
    <w:p w:rsidR="0009666D" w:rsidRPr="00421242" w:rsidRDefault="0009666D" w:rsidP="0009666D">
      <w:pPr>
        <w:pStyle w:val="ListParagraph"/>
        <w:numPr>
          <w:ilvl w:val="1"/>
          <w:numId w:val="2"/>
        </w:numPr>
        <w:tabs>
          <w:tab w:val="left" w:pos="720"/>
        </w:tabs>
        <w:spacing w:before="23"/>
        <w:ind w:right="-20"/>
        <w:jc w:val="both"/>
        <w:rPr>
          <w:rFonts w:ascii="Arial" w:eastAsia="Lucida Sans" w:hAnsi="Arial" w:cs="Arial"/>
          <w:b/>
        </w:rPr>
      </w:pPr>
      <w:r w:rsidRPr="00421242">
        <w:rPr>
          <w:rFonts w:ascii="Arial" w:eastAsia="Lucida Sans" w:hAnsi="Arial" w:cs="Arial"/>
        </w:rPr>
        <w:t>The NCDOH will determine the number of service providers (“bidder”), if any, is appointed in response to this request for submission of proposals and reserves the right not to appoint the highest Scoring bidder based on sound justification in line with the Preferential Procurement Regulation (2022).</w:t>
      </w:r>
    </w:p>
    <w:p w:rsidR="0009666D" w:rsidRPr="004F7C43" w:rsidRDefault="0009666D" w:rsidP="0009666D">
      <w:pPr>
        <w:pStyle w:val="ListParagraph"/>
        <w:rPr>
          <w:rFonts w:ascii="Arial" w:eastAsia="Lucida Sans" w:hAnsi="Arial" w:cs="Arial"/>
          <w:b/>
          <w:sz w:val="20"/>
        </w:rPr>
      </w:pPr>
    </w:p>
    <w:p w:rsidR="0009666D" w:rsidRPr="004F7C43" w:rsidRDefault="0009666D" w:rsidP="0009666D">
      <w:pPr>
        <w:pStyle w:val="ListParagraph"/>
        <w:rPr>
          <w:rFonts w:ascii="Arial" w:eastAsia="Lucida Sans" w:hAnsi="Arial" w:cs="Arial"/>
          <w:sz w:val="20"/>
        </w:rPr>
      </w:pPr>
    </w:p>
    <w:p w:rsidR="0009666D" w:rsidRPr="00AC6659"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AC6659">
        <w:rPr>
          <w:rFonts w:ascii="Arial" w:eastAsia="Lucida Sans" w:hAnsi="Arial" w:cs="Arial"/>
          <w:b/>
          <w:sz w:val="20"/>
        </w:rPr>
        <w:t>LOCAL ECONOMIC DEVELOPMENT</w:t>
      </w:r>
    </w:p>
    <w:p w:rsidR="0009666D" w:rsidRPr="003E433A" w:rsidRDefault="0009666D" w:rsidP="0009666D">
      <w:pPr>
        <w:pStyle w:val="ListParagraph"/>
        <w:ind w:left="360" w:right="-100"/>
        <w:jc w:val="both"/>
        <w:rPr>
          <w:rFonts w:ascii="Arial" w:eastAsia="Lucida Sans" w:hAnsi="Arial" w:cs="Arial"/>
          <w:b/>
          <w:sz w:val="20"/>
        </w:rPr>
      </w:pP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The Northern Cape Department of Health further espouses the principal of stimulating the local economy through the departmental procurement processes.</w:t>
      </w: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The Department thus encourages bidders to be provincially based and further encourages the participation of small and emerging travel agencies to participate in this bid.</w:t>
      </w: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 xml:space="preserve">The Department requires that the services be rendered from an office located in </w:t>
      </w:r>
      <w:r w:rsidR="00CD52E1" w:rsidRPr="00421242">
        <w:rPr>
          <w:rFonts w:ascii="Arial" w:eastAsia="Lucida Sans" w:hAnsi="Arial" w:cs="Arial"/>
        </w:rPr>
        <w:t xml:space="preserve">Kimberley or </w:t>
      </w:r>
      <w:r w:rsidRPr="00421242">
        <w:rPr>
          <w:rFonts w:ascii="Arial" w:eastAsia="Lucida Sans" w:hAnsi="Arial" w:cs="Arial"/>
        </w:rPr>
        <w:t>any of the five (5) districts within the Northern Cape.</w:t>
      </w:r>
    </w:p>
    <w:p w:rsidR="0009666D" w:rsidRPr="00421242" w:rsidRDefault="0009666D" w:rsidP="0009666D">
      <w:pPr>
        <w:pStyle w:val="ListParagraph"/>
        <w:spacing w:after="0" w:line="240" w:lineRule="auto"/>
        <w:ind w:left="927" w:right="-100"/>
        <w:contextualSpacing w:val="0"/>
        <w:jc w:val="both"/>
        <w:rPr>
          <w:rFonts w:ascii="Arial" w:eastAsia="Lucida Sans" w:hAnsi="Arial" w:cs="Arial"/>
        </w:rPr>
      </w:pP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3E433A"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3E433A">
        <w:rPr>
          <w:rFonts w:ascii="Arial" w:eastAsia="Lucida Sans" w:hAnsi="Arial" w:cs="Arial"/>
          <w:b/>
          <w:sz w:val="20"/>
        </w:rPr>
        <w:t>CONFLICT OF INTEREST</w:t>
      </w:r>
    </w:p>
    <w:p w:rsidR="0009666D" w:rsidRPr="00421242" w:rsidRDefault="0009666D" w:rsidP="0009666D">
      <w:pPr>
        <w:pStyle w:val="ListParagraph"/>
        <w:ind w:left="360" w:right="-100"/>
        <w:jc w:val="both"/>
        <w:rPr>
          <w:rFonts w:ascii="Arial" w:eastAsia="Lucida Sans" w:hAnsi="Arial" w:cs="Arial"/>
        </w:rPr>
      </w:pP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 xml:space="preserve">Service providers are required to provide services that are professional, objective and impartial. </w:t>
      </w: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Service providers must ensure that there is no conflict of interest between obligations and responsibilities to other clients and the services set out in the special and technical specifications to this bid.</w:t>
      </w: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 xml:space="preserve">In the event of any uncertainty in this regard, full disclosure in the submitted proposal should be considered. </w:t>
      </w: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lastRenderedPageBreak/>
        <w:t>Non-disclosure of a conflict of interest will be ground</w:t>
      </w:r>
      <w:r w:rsidR="00421242">
        <w:rPr>
          <w:rFonts w:ascii="Arial" w:eastAsia="Lucida Sans" w:hAnsi="Arial" w:cs="Arial"/>
        </w:rPr>
        <w:t>s</w:t>
      </w:r>
      <w:r w:rsidRPr="00421242">
        <w:rPr>
          <w:rFonts w:ascii="Arial" w:eastAsia="Lucida Sans" w:hAnsi="Arial" w:cs="Arial"/>
        </w:rPr>
        <w:t xml:space="preserve"> for termination of the contract.</w:t>
      </w:r>
    </w:p>
    <w:p w:rsidR="0009666D" w:rsidRPr="00421242" w:rsidRDefault="0009666D" w:rsidP="0009666D">
      <w:pPr>
        <w:pStyle w:val="ListParagraph"/>
        <w:ind w:left="360" w:right="-100"/>
        <w:jc w:val="both"/>
        <w:rPr>
          <w:rFonts w:ascii="Arial" w:eastAsia="Lucida Sans" w:hAnsi="Arial" w:cs="Arial"/>
        </w:rPr>
      </w:pPr>
    </w:p>
    <w:p w:rsidR="0009666D" w:rsidRPr="00421242" w:rsidRDefault="0009666D" w:rsidP="0009666D">
      <w:pPr>
        <w:pStyle w:val="ListParagraph"/>
        <w:numPr>
          <w:ilvl w:val="0"/>
          <w:numId w:val="2"/>
        </w:numPr>
        <w:spacing w:after="0" w:line="240" w:lineRule="auto"/>
        <w:ind w:right="-100"/>
        <w:contextualSpacing w:val="0"/>
        <w:jc w:val="both"/>
        <w:rPr>
          <w:rFonts w:ascii="Arial" w:eastAsia="Lucida Sans" w:hAnsi="Arial" w:cs="Arial"/>
          <w:b/>
        </w:rPr>
      </w:pPr>
      <w:r w:rsidRPr="00421242">
        <w:rPr>
          <w:rFonts w:ascii="Arial" w:eastAsia="Lucida Sans" w:hAnsi="Arial" w:cs="Arial"/>
          <w:b/>
        </w:rPr>
        <w:t>CONFIDENTIALITY AGREEMENT</w:t>
      </w:r>
    </w:p>
    <w:p w:rsidR="0009666D" w:rsidRPr="003E433A" w:rsidRDefault="0009666D" w:rsidP="0009666D">
      <w:pPr>
        <w:pStyle w:val="ListParagraph"/>
        <w:ind w:left="360" w:right="-100"/>
        <w:jc w:val="both"/>
        <w:rPr>
          <w:rFonts w:ascii="Arial" w:eastAsia="Lucida Sans" w:hAnsi="Arial" w:cs="Arial"/>
          <w:sz w:val="20"/>
        </w:rPr>
      </w:pP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 xml:space="preserve">The successful service providers will have access to confidential data or information and the bidders should subscribe to the requirements of the Protection of Personal Information Act (POPIA). </w:t>
      </w: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The appointment of a successful bidder is subject to that bidder agreeing to the contents of, and signing, the NCDOH standard Non-Disclosure Agreement.</w:t>
      </w:r>
    </w:p>
    <w:p w:rsidR="0009666D" w:rsidRPr="00421242" w:rsidRDefault="0009666D" w:rsidP="0009666D">
      <w:pPr>
        <w:pStyle w:val="ListParagraph"/>
        <w:spacing w:after="0" w:line="240" w:lineRule="auto"/>
        <w:ind w:right="-100"/>
        <w:contextualSpacing w:val="0"/>
        <w:jc w:val="both"/>
        <w:rPr>
          <w:rFonts w:ascii="Arial" w:eastAsia="Lucida Sans" w:hAnsi="Arial" w:cs="Arial"/>
        </w:rPr>
      </w:pPr>
    </w:p>
    <w:p w:rsidR="0009666D" w:rsidRPr="003E433A" w:rsidRDefault="0009666D" w:rsidP="0009666D">
      <w:pPr>
        <w:pStyle w:val="ListParagraph"/>
        <w:ind w:left="360" w:right="-10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DISCLAIMER</w:t>
      </w:r>
    </w:p>
    <w:p w:rsidR="0009666D" w:rsidRPr="003E433A" w:rsidRDefault="0009666D" w:rsidP="0009666D">
      <w:pPr>
        <w:pStyle w:val="ListParagraph"/>
        <w:ind w:left="360" w:right="-100"/>
        <w:jc w:val="both"/>
        <w:rPr>
          <w:rFonts w:ascii="Arial" w:eastAsia="Lucida Sans" w:hAnsi="Arial" w:cs="Arial"/>
          <w:b/>
          <w:sz w:val="20"/>
        </w:rPr>
      </w:pP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The Northern Cape Department of Health (NCDOH) reserves the right to withdraw this bid at any time, without prior notice and without liability to compensate and/or reimburse any party.</w:t>
      </w:r>
    </w:p>
    <w:p w:rsidR="0009666D" w:rsidRPr="00421242" w:rsidRDefault="0009666D" w:rsidP="0009666D">
      <w:pPr>
        <w:pStyle w:val="ListParagraph"/>
        <w:ind w:left="360" w:right="-100"/>
        <w:jc w:val="both"/>
        <w:rPr>
          <w:rFonts w:ascii="Arial" w:eastAsia="Lucida Sans" w:hAnsi="Arial" w:cs="Arial"/>
        </w:rPr>
      </w:pPr>
    </w:p>
    <w:p w:rsidR="0009666D" w:rsidRPr="00421242" w:rsidRDefault="0009666D" w:rsidP="0009666D">
      <w:pPr>
        <w:pStyle w:val="ListParagraph"/>
        <w:numPr>
          <w:ilvl w:val="1"/>
          <w:numId w:val="2"/>
        </w:numPr>
        <w:spacing w:after="0" w:line="240" w:lineRule="auto"/>
        <w:ind w:right="-100"/>
        <w:contextualSpacing w:val="0"/>
        <w:jc w:val="both"/>
        <w:rPr>
          <w:rFonts w:ascii="Arial" w:eastAsia="Lucida Sans" w:hAnsi="Arial" w:cs="Arial"/>
        </w:rPr>
      </w:pPr>
      <w:r w:rsidRPr="00421242">
        <w:rPr>
          <w:rFonts w:ascii="Arial" w:eastAsia="Lucida Sans" w:hAnsi="Arial" w:cs="Arial"/>
        </w:rPr>
        <w:t>The NCDOH reserves the right to perform due diligence which might include, undertaking site visits.</w:t>
      </w:r>
    </w:p>
    <w:p w:rsidR="0009666D" w:rsidRPr="0009666D" w:rsidRDefault="0009666D" w:rsidP="0009666D">
      <w:pPr>
        <w:pStyle w:val="ListParagrap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F30AA4" w:rsidRDefault="00F30AA4" w:rsidP="0009666D">
      <w:pPr>
        <w:spacing w:after="0" w:line="240" w:lineRule="auto"/>
        <w:ind w:right="-100"/>
        <w:jc w:val="both"/>
        <w:rPr>
          <w:rFonts w:ascii="Arial" w:eastAsia="Lucida Sans" w:hAnsi="Arial" w:cs="Arial"/>
          <w:sz w:val="20"/>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2B6C0A" w:rsidRDefault="002B6C0A" w:rsidP="00A172A0">
      <w:pPr>
        <w:pStyle w:val="Default"/>
        <w:rPr>
          <w:b/>
          <w:bCs/>
          <w:sz w:val="28"/>
          <w:szCs w:val="28"/>
        </w:rPr>
      </w:pPr>
    </w:p>
    <w:p w:rsidR="002B6C0A" w:rsidRDefault="002B6C0A"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A172A0" w:rsidRDefault="00A172A0" w:rsidP="00A172A0">
      <w:pPr>
        <w:pStyle w:val="Default"/>
        <w:rPr>
          <w:b/>
          <w:bCs/>
          <w:sz w:val="28"/>
          <w:szCs w:val="28"/>
        </w:rPr>
      </w:pPr>
      <w:r>
        <w:rPr>
          <w:b/>
          <w:bCs/>
          <w:sz w:val="28"/>
          <w:szCs w:val="28"/>
        </w:rPr>
        <w:lastRenderedPageBreak/>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2"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583948" w:rsidRDefault="00583948" w:rsidP="00F27EE8">
      <w:pPr>
        <w:pStyle w:val="Default"/>
        <w:spacing w:after="61"/>
        <w:rPr>
          <w:sz w:val="20"/>
          <w:szCs w:val="20"/>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F27EE8" w:rsidRDefault="00F27EE8" w:rsidP="00F27EE8">
      <w:pPr>
        <w:pStyle w:val="Default"/>
        <w:spacing w:after="61"/>
        <w:rPr>
          <w:b/>
          <w:bCs/>
          <w:sz w:val="22"/>
          <w:szCs w:val="22"/>
        </w:rPr>
      </w:pPr>
      <w:r>
        <w:rPr>
          <w:b/>
          <w:bCs/>
          <w:sz w:val="22"/>
          <w:szCs w:val="22"/>
        </w:rPr>
        <w:lastRenderedPageBreak/>
        <w:t>SECTION 4: TECHNICAL SPECIFICATIONS</w:t>
      </w:r>
    </w:p>
    <w:p w:rsidR="00CD3C53" w:rsidRPr="003E433A" w:rsidRDefault="00CD3C53" w:rsidP="00CD3C53">
      <w:pPr>
        <w:pStyle w:val="ListParagraph"/>
        <w:ind w:left="360" w:right="-100"/>
        <w:jc w:val="both"/>
        <w:rPr>
          <w:rFonts w:ascii="Arial" w:eastAsia="Lucida Sans" w:hAnsi="Arial" w:cs="Arial"/>
          <w:sz w:val="20"/>
        </w:rPr>
      </w:pPr>
    </w:p>
    <w:p w:rsidR="00583948" w:rsidRPr="00BC731C" w:rsidRDefault="00583948" w:rsidP="00BC731C">
      <w:pPr>
        <w:pStyle w:val="ListParagraph"/>
        <w:numPr>
          <w:ilvl w:val="0"/>
          <w:numId w:val="40"/>
        </w:numPr>
        <w:jc w:val="both"/>
        <w:rPr>
          <w:rFonts w:ascii="Arial" w:hAnsi="Arial" w:cs="Arial"/>
          <w:b/>
          <w:u w:val="single"/>
        </w:rPr>
      </w:pPr>
      <w:r w:rsidRPr="00BC731C">
        <w:rPr>
          <w:rFonts w:ascii="Arial" w:hAnsi="Arial" w:cs="Arial"/>
          <w:b/>
          <w:u w:val="single"/>
        </w:rPr>
        <w:t>STORAGE BID SPECIFICATIONS</w:t>
      </w:r>
    </w:p>
    <w:p w:rsidR="00BC731C" w:rsidRPr="00BC731C" w:rsidRDefault="00BC731C" w:rsidP="00BC731C">
      <w:pPr>
        <w:pStyle w:val="ListParagraph"/>
        <w:jc w:val="both"/>
        <w:rPr>
          <w:b/>
          <w:u w:val="single"/>
        </w:rPr>
      </w:pPr>
    </w:p>
    <w:p w:rsidR="00583948" w:rsidRDefault="00583948" w:rsidP="00BC731C">
      <w:pPr>
        <w:pStyle w:val="ListParagraph"/>
        <w:numPr>
          <w:ilvl w:val="1"/>
          <w:numId w:val="40"/>
        </w:numPr>
        <w:jc w:val="both"/>
        <w:rPr>
          <w:b/>
          <w:bCs/>
        </w:rPr>
      </w:pPr>
      <w:r w:rsidRPr="00BC731C">
        <w:rPr>
          <w:b/>
          <w:bCs/>
        </w:rPr>
        <w:t>BACKGROUND</w:t>
      </w:r>
    </w:p>
    <w:p w:rsidR="00BC731C" w:rsidRPr="00BC731C" w:rsidRDefault="00BC731C" w:rsidP="00BC731C">
      <w:pPr>
        <w:pStyle w:val="ListParagraph"/>
        <w:ind w:left="1080"/>
        <w:jc w:val="both"/>
        <w:rPr>
          <w:b/>
          <w:bCs/>
        </w:rPr>
      </w:pPr>
    </w:p>
    <w:p w:rsidR="00BC731C" w:rsidRDefault="00583948" w:rsidP="00BC731C">
      <w:pPr>
        <w:pStyle w:val="ListParagraph"/>
        <w:numPr>
          <w:ilvl w:val="2"/>
          <w:numId w:val="40"/>
        </w:numPr>
        <w:jc w:val="both"/>
        <w:rPr>
          <w:rFonts w:ascii="Arial" w:hAnsi="Arial" w:cs="Arial"/>
        </w:rPr>
      </w:pPr>
      <w:r w:rsidRPr="00BC731C">
        <w:rPr>
          <w:rFonts w:ascii="Arial" w:hAnsi="Arial" w:cs="Arial"/>
        </w:rPr>
        <w:t xml:space="preserve">The EMS program is managing huge number of vehicles and the most of these vehicles are ambulances. </w:t>
      </w:r>
    </w:p>
    <w:p w:rsidR="00BC731C" w:rsidRDefault="00583948" w:rsidP="00BC731C">
      <w:pPr>
        <w:pStyle w:val="ListParagraph"/>
        <w:numPr>
          <w:ilvl w:val="2"/>
          <w:numId w:val="40"/>
        </w:numPr>
        <w:jc w:val="both"/>
        <w:rPr>
          <w:rFonts w:ascii="Arial" w:hAnsi="Arial" w:cs="Arial"/>
        </w:rPr>
      </w:pPr>
      <w:r w:rsidRPr="00BC731C">
        <w:rPr>
          <w:rFonts w:ascii="Arial" w:hAnsi="Arial" w:cs="Arial"/>
        </w:rPr>
        <w:t xml:space="preserve">On a regular basis our vehicles break down due to long distances travelling and aging. </w:t>
      </w:r>
    </w:p>
    <w:p w:rsidR="00BC731C" w:rsidRDefault="00583948" w:rsidP="00BC731C">
      <w:pPr>
        <w:pStyle w:val="ListParagraph"/>
        <w:numPr>
          <w:ilvl w:val="2"/>
          <w:numId w:val="40"/>
        </w:numPr>
        <w:jc w:val="both"/>
        <w:rPr>
          <w:rFonts w:ascii="Arial" w:hAnsi="Arial" w:cs="Arial"/>
        </w:rPr>
      </w:pPr>
      <w:r w:rsidRPr="00BC731C">
        <w:rPr>
          <w:rFonts w:ascii="Arial" w:hAnsi="Arial" w:cs="Arial"/>
        </w:rPr>
        <w:t>Some of these vehicles are lo</w:t>
      </w:r>
      <w:r w:rsidR="00740499" w:rsidRPr="00BC731C">
        <w:rPr>
          <w:rFonts w:ascii="Arial" w:hAnsi="Arial" w:cs="Arial"/>
        </w:rPr>
        <w:t>st to accidents and some of them</w:t>
      </w:r>
      <w:r w:rsidRPr="00BC731C">
        <w:rPr>
          <w:rFonts w:ascii="Arial" w:hAnsi="Arial" w:cs="Arial"/>
        </w:rPr>
        <w:t xml:space="preserve"> become too expensive to repair and therefore are to be stored for the auctioning.  </w:t>
      </w:r>
    </w:p>
    <w:p w:rsidR="00BC731C" w:rsidRDefault="00583948" w:rsidP="00AC2C64">
      <w:pPr>
        <w:pStyle w:val="ListParagraph"/>
        <w:numPr>
          <w:ilvl w:val="2"/>
          <w:numId w:val="40"/>
        </w:numPr>
        <w:jc w:val="both"/>
        <w:rPr>
          <w:rFonts w:ascii="Arial" w:hAnsi="Arial" w:cs="Arial"/>
        </w:rPr>
      </w:pPr>
      <w:r w:rsidRPr="00BC731C">
        <w:rPr>
          <w:rFonts w:ascii="Arial" w:hAnsi="Arial" w:cs="Arial"/>
        </w:rPr>
        <w:t>These vehicles have been kept in the storage facilities</w:t>
      </w:r>
      <w:r w:rsidR="00BC731C" w:rsidRPr="00BC731C">
        <w:rPr>
          <w:rFonts w:ascii="Arial" w:hAnsi="Arial" w:cs="Arial"/>
        </w:rPr>
        <w:t>.</w:t>
      </w:r>
      <w:r w:rsidRPr="00BC731C">
        <w:rPr>
          <w:rFonts w:ascii="Arial" w:hAnsi="Arial" w:cs="Arial"/>
        </w:rPr>
        <w:t xml:space="preserve"> </w:t>
      </w:r>
    </w:p>
    <w:p w:rsidR="00BC731C" w:rsidRDefault="00BC731C" w:rsidP="00BC731C">
      <w:pPr>
        <w:pStyle w:val="ListParagraph"/>
        <w:ind w:left="1800"/>
        <w:jc w:val="both"/>
        <w:rPr>
          <w:rFonts w:ascii="Arial" w:hAnsi="Arial" w:cs="Arial"/>
        </w:rPr>
      </w:pPr>
    </w:p>
    <w:p w:rsidR="00583948" w:rsidRDefault="00583948" w:rsidP="00BB6605">
      <w:pPr>
        <w:pStyle w:val="ListParagraph"/>
        <w:numPr>
          <w:ilvl w:val="1"/>
          <w:numId w:val="40"/>
        </w:numPr>
        <w:jc w:val="both"/>
        <w:rPr>
          <w:rFonts w:ascii="Arial" w:hAnsi="Arial" w:cs="Arial"/>
          <w:b/>
          <w:bCs/>
          <w:u w:val="single"/>
        </w:rPr>
      </w:pPr>
      <w:r w:rsidRPr="00BC731C">
        <w:rPr>
          <w:rFonts w:ascii="Arial" w:hAnsi="Arial" w:cs="Arial"/>
          <w:b/>
          <w:bCs/>
          <w:u w:val="single"/>
        </w:rPr>
        <w:t>MOTIVATION</w:t>
      </w:r>
    </w:p>
    <w:p w:rsidR="00BB6605" w:rsidRPr="00BC731C" w:rsidRDefault="00BB6605" w:rsidP="00BB6605">
      <w:pPr>
        <w:pStyle w:val="ListParagraph"/>
        <w:jc w:val="both"/>
        <w:rPr>
          <w:rFonts w:ascii="Arial" w:hAnsi="Arial" w:cs="Arial"/>
          <w:b/>
          <w:bCs/>
          <w:u w:val="single"/>
        </w:rPr>
      </w:pPr>
    </w:p>
    <w:p w:rsidR="00BB6605" w:rsidRPr="00BB6605" w:rsidRDefault="00583948" w:rsidP="00BB6605">
      <w:pPr>
        <w:pStyle w:val="ListParagraph"/>
        <w:numPr>
          <w:ilvl w:val="2"/>
          <w:numId w:val="40"/>
        </w:numPr>
        <w:jc w:val="both"/>
        <w:rPr>
          <w:rFonts w:ascii="Arial" w:hAnsi="Arial" w:cs="Arial"/>
          <w:b/>
          <w:bCs/>
        </w:rPr>
      </w:pPr>
      <w:r w:rsidRPr="00BB6605">
        <w:rPr>
          <w:rFonts w:ascii="Arial" w:hAnsi="Arial" w:cs="Arial"/>
        </w:rPr>
        <w:t xml:space="preserve">The hiring or contracting of a service provider will save the department a risk of theft and as the stores are safely guarded.  </w:t>
      </w:r>
    </w:p>
    <w:p w:rsidR="00BB6605" w:rsidRPr="00BB6605" w:rsidRDefault="00583948" w:rsidP="00BB6605">
      <w:pPr>
        <w:pStyle w:val="ListParagraph"/>
        <w:numPr>
          <w:ilvl w:val="2"/>
          <w:numId w:val="40"/>
        </w:numPr>
        <w:jc w:val="both"/>
        <w:rPr>
          <w:rFonts w:ascii="Arial" w:hAnsi="Arial" w:cs="Arial"/>
          <w:b/>
          <w:bCs/>
        </w:rPr>
      </w:pPr>
      <w:r w:rsidRPr="00BB6605">
        <w:rPr>
          <w:rFonts w:ascii="Arial" w:hAnsi="Arial" w:cs="Arial"/>
        </w:rPr>
        <w:t xml:space="preserve">The option of advertising and sourcing the stores will also help the department regularize its contracts.  </w:t>
      </w:r>
    </w:p>
    <w:p w:rsidR="00BB6605" w:rsidRPr="00BB6605" w:rsidRDefault="00583948" w:rsidP="00BB6605">
      <w:pPr>
        <w:pStyle w:val="ListParagraph"/>
        <w:numPr>
          <w:ilvl w:val="2"/>
          <w:numId w:val="40"/>
        </w:numPr>
        <w:jc w:val="both"/>
        <w:rPr>
          <w:rFonts w:ascii="Arial" w:hAnsi="Arial" w:cs="Arial"/>
          <w:b/>
          <w:bCs/>
        </w:rPr>
      </w:pPr>
      <w:r w:rsidRPr="00BB6605">
        <w:rPr>
          <w:rFonts w:ascii="Arial" w:hAnsi="Arial" w:cs="Arial"/>
        </w:rPr>
        <w:t xml:space="preserve">This storage will be catering for vehicles from the following districts and sub-districts: Francis Baard District, Pixley District and John Taolo District. </w:t>
      </w:r>
    </w:p>
    <w:p w:rsidR="00BB6605" w:rsidRPr="00BB6605" w:rsidRDefault="00583948" w:rsidP="00BB6605">
      <w:pPr>
        <w:pStyle w:val="ListParagraph"/>
        <w:numPr>
          <w:ilvl w:val="2"/>
          <w:numId w:val="40"/>
        </w:numPr>
        <w:jc w:val="both"/>
        <w:rPr>
          <w:rFonts w:ascii="Arial" w:hAnsi="Arial" w:cs="Arial"/>
          <w:b/>
          <w:bCs/>
        </w:rPr>
      </w:pPr>
      <w:r w:rsidRPr="00BB6605">
        <w:rPr>
          <w:rFonts w:ascii="Arial" w:hAnsi="Arial" w:cs="Arial"/>
        </w:rPr>
        <w:t xml:space="preserve">The stores will serve as a perfect site for auctioning of the decommissioned vehicles.  </w:t>
      </w:r>
    </w:p>
    <w:p w:rsidR="00BB6605" w:rsidRPr="00BB6605" w:rsidRDefault="00583948" w:rsidP="00BB6605">
      <w:pPr>
        <w:pStyle w:val="ListParagraph"/>
        <w:numPr>
          <w:ilvl w:val="2"/>
          <w:numId w:val="40"/>
        </w:numPr>
        <w:jc w:val="both"/>
        <w:rPr>
          <w:rFonts w:ascii="Arial" w:hAnsi="Arial" w:cs="Arial"/>
          <w:b/>
          <w:bCs/>
        </w:rPr>
      </w:pPr>
      <w:r w:rsidRPr="00BB6605">
        <w:rPr>
          <w:rFonts w:ascii="Arial" w:hAnsi="Arial" w:cs="Arial"/>
        </w:rPr>
        <w:t>The use of the storage has yielded profits as the vehicles are safe and sold at a good condition and at any given moment we have not made anything less than a million rand.  T</w:t>
      </w:r>
    </w:p>
    <w:p w:rsidR="00583948" w:rsidRDefault="00583948" w:rsidP="00BB6605">
      <w:pPr>
        <w:pStyle w:val="ListParagraph"/>
        <w:numPr>
          <w:ilvl w:val="2"/>
          <w:numId w:val="40"/>
        </w:numPr>
        <w:jc w:val="both"/>
        <w:rPr>
          <w:rFonts w:ascii="Arial" w:hAnsi="Arial" w:cs="Arial"/>
          <w:b/>
          <w:bCs/>
        </w:rPr>
      </w:pPr>
      <w:r w:rsidRPr="00BB6605">
        <w:rPr>
          <w:rFonts w:ascii="Arial" w:hAnsi="Arial" w:cs="Arial"/>
        </w:rPr>
        <w:t xml:space="preserve">he stores must be in </w:t>
      </w:r>
      <w:r w:rsidRPr="00BB6605">
        <w:rPr>
          <w:rFonts w:ascii="Arial" w:hAnsi="Arial" w:cs="Arial"/>
          <w:b/>
          <w:bCs/>
        </w:rPr>
        <w:t xml:space="preserve">Kimberley and Upington </w:t>
      </w:r>
    </w:p>
    <w:p w:rsidR="00BB6605" w:rsidRPr="00BB6605" w:rsidRDefault="00BB6605" w:rsidP="00BB6605">
      <w:pPr>
        <w:pStyle w:val="ListParagraph"/>
        <w:ind w:left="1800"/>
        <w:jc w:val="both"/>
        <w:rPr>
          <w:rFonts w:ascii="Arial" w:hAnsi="Arial" w:cs="Arial"/>
          <w:b/>
          <w:bCs/>
        </w:rPr>
      </w:pPr>
    </w:p>
    <w:p w:rsidR="00583948" w:rsidRDefault="00583948" w:rsidP="00BB6605">
      <w:pPr>
        <w:pStyle w:val="ListParagraph"/>
        <w:numPr>
          <w:ilvl w:val="1"/>
          <w:numId w:val="39"/>
        </w:numPr>
        <w:jc w:val="both"/>
        <w:rPr>
          <w:rFonts w:ascii="Arial" w:hAnsi="Arial" w:cs="Arial"/>
          <w:b/>
          <w:bCs/>
          <w:u w:val="single"/>
        </w:rPr>
      </w:pPr>
      <w:r w:rsidRPr="00BB6605">
        <w:rPr>
          <w:rFonts w:ascii="Arial" w:hAnsi="Arial" w:cs="Arial"/>
          <w:b/>
          <w:bCs/>
          <w:u w:val="single"/>
        </w:rPr>
        <w:t>SPECIFICATIONS</w:t>
      </w:r>
    </w:p>
    <w:p w:rsidR="00BB6605" w:rsidRPr="00BB6605" w:rsidRDefault="00BB6605" w:rsidP="00BB6605">
      <w:pPr>
        <w:pStyle w:val="ListParagraph"/>
        <w:ind w:left="1080"/>
        <w:jc w:val="both"/>
        <w:rPr>
          <w:rFonts w:ascii="Arial" w:hAnsi="Arial" w:cs="Arial"/>
          <w:b/>
          <w:bCs/>
          <w:u w:val="single"/>
        </w:rPr>
      </w:pPr>
    </w:p>
    <w:p w:rsidR="00BB6605" w:rsidRPr="00BB6605" w:rsidRDefault="00583948" w:rsidP="00BB6605">
      <w:pPr>
        <w:pStyle w:val="ListParagraph"/>
        <w:numPr>
          <w:ilvl w:val="2"/>
          <w:numId w:val="39"/>
        </w:numPr>
        <w:rPr>
          <w:rFonts w:ascii="Arial" w:hAnsi="Arial" w:cs="Arial"/>
        </w:rPr>
      </w:pPr>
      <w:r w:rsidRPr="00BB6605">
        <w:rPr>
          <w:rFonts w:ascii="Arial" w:hAnsi="Arial" w:cs="Arial"/>
        </w:rPr>
        <w:t>There must be a space of 700 square meters.</w:t>
      </w:r>
    </w:p>
    <w:p w:rsidR="00BB6605" w:rsidRPr="00BB6605" w:rsidRDefault="00583948" w:rsidP="00BB6605">
      <w:pPr>
        <w:pStyle w:val="ListParagraph"/>
        <w:numPr>
          <w:ilvl w:val="2"/>
          <w:numId w:val="39"/>
        </w:numPr>
        <w:rPr>
          <w:rFonts w:ascii="Arial" w:hAnsi="Arial" w:cs="Arial"/>
        </w:rPr>
      </w:pPr>
      <w:r w:rsidRPr="00BB6605">
        <w:rPr>
          <w:rFonts w:ascii="Arial" w:hAnsi="Arial" w:cs="Arial"/>
        </w:rPr>
        <w:t>The storage must at least accommodate 100 vehicles</w:t>
      </w:r>
    </w:p>
    <w:p w:rsidR="00BB6605" w:rsidRPr="00BB6605" w:rsidRDefault="00583948" w:rsidP="00BB6605">
      <w:pPr>
        <w:pStyle w:val="ListParagraph"/>
        <w:numPr>
          <w:ilvl w:val="2"/>
          <w:numId w:val="39"/>
        </w:numPr>
        <w:rPr>
          <w:rFonts w:ascii="Arial" w:hAnsi="Arial" w:cs="Arial"/>
        </w:rPr>
      </w:pPr>
      <w:r w:rsidRPr="00BB6605">
        <w:rPr>
          <w:rFonts w:ascii="Arial" w:hAnsi="Arial" w:cs="Arial"/>
        </w:rPr>
        <w:t>The place must provide a space for engines and parts and be well fenced and secured</w:t>
      </w:r>
    </w:p>
    <w:p w:rsidR="00BB6605" w:rsidRPr="00BB6605" w:rsidRDefault="00583948" w:rsidP="00BB6605">
      <w:pPr>
        <w:pStyle w:val="ListParagraph"/>
        <w:numPr>
          <w:ilvl w:val="2"/>
          <w:numId w:val="39"/>
        </w:numPr>
        <w:rPr>
          <w:rFonts w:ascii="Arial" w:hAnsi="Arial" w:cs="Arial"/>
        </w:rPr>
      </w:pPr>
      <w:r w:rsidRPr="00BB6605">
        <w:rPr>
          <w:rFonts w:ascii="Arial" w:hAnsi="Arial" w:cs="Arial"/>
        </w:rPr>
        <w:t>There must be a safe (strong room) to store expensive equipment like ECG, incubators, Ventilators and more others.</w:t>
      </w:r>
    </w:p>
    <w:p w:rsidR="00BB6605" w:rsidRPr="00BB6605" w:rsidRDefault="00BB6605" w:rsidP="00BB6605">
      <w:pPr>
        <w:pStyle w:val="ListParagraph"/>
        <w:numPr>
          <w:ilvl w:val="2"/>
          <w:numId w:val="39"/>
        </w:numPr>
        <w:rPr>
          <w:rFonts w:ascii="Arial" w:hAnsi="Arial" w:cs="Arial"/>
        </w:rPr>
      </w:pPr>
      <w:r w:rsidRPr="00BB6605">
        <w:rPr>
          <w:rFonts w:ascii="Arial" w:hAnsi="Arial" w:cs="Arial"/>
        </w:rPr>
        <w:t>T</w:t>
      </w:r>
      <w:r w:rsidR="00583948" w:rsidRPr="00BB6605">
        <w:rPr>
          <w:rFonts w:ascii="Arial" w:hAnsi="Arial" w:cs="Arial"/>
        </w:rPr>
        <w:t>here must be four offices and ablution facilities.</w:t>
      </w:r>
    </w:p>
    <w:p w:rsidR="00BB6605" w:rsidRPr="00BB6605" w:rsidRDefault="00583948" w:rsidP="00BB6605">
      <w:pPr>
        <w:pStyle w:val="ListParagraph"/>
        <w:numPr>
          <w:ilvl w:val="2"/>
          <w:numId w:val="39"/>
        </w:numPr>
        <w:rPr>
          <w:rFonts w:ascii="Arial" w:hAnsi="Arial" w:cs="Arial"/>
        </w:rPr>
      </w:pPr>
      <w:r w:rsidRPr="00BB6605">
        <w:rPr>
          <w:rFonts w:ascii="Arial" w:hAnsi="Arial" w:cs="Arial"/>
        </w:rPr>
        <w:t>There must be cleaning services</w:t>
      </w:r>
    </w:p>
    <w:p w:rsidR="00BB6605" w:rsidRPr="00BB6605" w:rsidRDefault="00583948" w:rsidP="00BB6605">
      <w:pPr>
        <w:pStyle w:val="ListParagraph"/>
        <w:numPr>
          <w:ilvl w:val="2"/>
          <w:numId w:val="39"/>
        </w:numPr>
        <w:rPr>
          <w:rFonts w:ascii="Arial" w:hAnsi="Arial" w:cs="Arial"/>
        </w:rPr>
      </w:pPr>
      <w:r w:rsidRPr="00BB6605">
        <w:rPr>
          <w:rFonts w:ascii="Arial" w:hAnsi="Arial" w:cs="Arial"/>
        </w:rPr>
        <w:t>There must be stores to store redundant equipment.</w:t>
      </w:r>
    </w:p>
    <w:p w:rsidR="00BB6605" w:rsidRPr="00BB6605" w:rsidRDefault="00740499" w:rsidP="00BB6605">
      <w:pPr>
        <w:pStyle w:val="ListParagraph"/>
        <w:numPr>
          <w:ilvl w:val="2"/>
          <w:numId w:val="39"/>
        </w:numPr>
        <w:rPr>
          <w:rFonts w:ascii="Arial" w:hAnsi="Arial" w:cs="Arial"/>
        </w:rPr>
      </w:pPr>
      <w:r w:rsidRPr="00BB6605">
        <w:rPr>
          <w:rFonts w:ascii="Arial" w:hAnsi="Arial" w:cs="Arial"/>
        </w:rPr>
        <w:t>Th</w:t>
      </w:r>
      <w:r w:rsidR="00583948" w:rsidRPr="00BB6605">
        <w:rPr>
          <w:rFonts w:ascii="Arial" w:hAnsi="Arial" w:cs="Arial"/>
        </w:rPr>
        <w:t>ere must be security 24/7</w:t>
      </w:r>
    </w:p>
    <w:p w:rsidR="00BB6605" w:rsidRPr="00BB6605" w:rsidRDefault="00583948" w:rsidP="00BB6605">
      <w:pPr>
        <w:pStyle w:val="ListParagraph"/>
        <w:numPr>
          <w:ilvl w:val="2"/>
          <w:numId w:val="39"/>
        </w:numPr>
        <w:rPr>
          <w:rFonts w:ascii="Arial" w:hAnsi="Arial" w:cs="Arial"/>
        </w:rPr>
      </w:pPr>
      <w:r w:rsidRPr="00BB6605">
        <w:rPr>
          <w:rFonts w:ascii="Arial" w:hAnsi="Arial" w:cs="Arial"/>
        </w:rPr>
        <w:t>There must be cameras</w:t>
      </w:r>
    </w:p>
    <w:p w:rsidR="00583948" w:rsidRPr="00BB6605" w:rsidRDefault="00583948" w:rsidP="00BB6605">
      <w:pPr>
        <w:pStyle w:val="ListParagraph"/>
        <w:numPr>
          <w:ilvl w:val="2"/>
          <w:numId w:val="39"/>
        </w:numPr>
        <w:rPr>
          <w:rFonts w:ascii="Arial" w:hAnsi="Arial" w:cs="Arial"/>
        </w:rPr>
      </w:pPr>
      <w:r w:rsidRPr="00BB6605">
        <w:rPr>
          <w:rFonts w:ascii="Arial" w:hAnsi="Arial" w:cs="Arial"/>
        </w:rPr>
        <w:t>The appointed service provider, must have insurance that will cover all goods, damages and loss within the premises.</w:t>
      </w:r>
    </w:p>
    <w:p w:rsidR="00583948" w:rsidRDefault="00583948" w:rsidP="00583948">
      <w:pPr>
        <w:ind w:left="720"/>
        <w:jc w:val="both"/>
      </w:pPr>
    </w:p>
    <w:p w:rsidR="00583948" w:rsidRDefault="00583948" w:rsidP="00583948">
      <w:pPr>
        <w:ind w:left="720"/>
        <w:jc w:val="both"/>
      </w:pPr>
    </w:p>
    <w:p w:rsidR="00583948" w:rsidRDefault="00583948" w:rsidP="00583948">
      <w:pPr>
        <w:ind w:left="720"/>
        <w:jc w:val="both"/>
      </w:pPr>
    </w:p>
    <w:p w:rsidR="00583948" w:rsidRDefault="00583948" w:rsidP="00583948">
      <w:pPr>
        <w:ind w:left="720"/>
        <w:jc w:val="both"/>
      </w:pPr>
    </w:p>
    <w:p w:rsidR="00791D9A" w:rsidRPr="00CE60DE" w:rsidRDefault="00791D9A" w:rsidP="00CE60DE">
      <w:pPr>
        <w:pStyle w:val="ListParagraph"/>
        <w:numPr>
          <w:ilvl w:val="1"/>
          <w:numId w:val="39"/>
        </w:numPr>
        <w:jc w:val="both"/>
        <w:rPr>
          <w:rFonts w:ascii="Arial" w:hAnsi="Arial" w:cs="Arial"/>
          <w:b/>
          <w:sz w:val="20"/>
        </w:rPr>
      </w:pPr>
      <w:r w:rsidRPr="00CE60DE">
        <w:rPr>
          <w:rFonts w:ascii="Arial" w:hAnsi="Arial" w:cs="Arial"/>
          <w:b/>
          <w:sz w:val="20"/>
        </w:rPr>
        <w:lastRenderedPageBreak/>
        <w:t>BID EVALUATION CRITERIA</w:t>
      </w:r>
    </w:p>
    <w:p w:rsidR="00791D9A" w:rsidRDefault="00791D9A" w:rsidP="00791D9A">
      <w:pPr>
        <w:pStyle w:val="ListParagraph"/>
        <w:ind w:left="360"/>
        <w:jc w:val="both"/>
        <w:rPr>
          <w:rFonts w:ascii="Arial" w:hAnsi="Arial" w:cs="Arial"/>
          <w:b/>
          <w:sz w:val="20"/>
        </w:rPr>
      </w:pPr>
    </w:p>
    <w:p w:rsidR="007A4846" w:rsidRPr="00CE60DE" w:rsidRDefault="00791D9A" w:rsidP="00CE60DE">
      <w:pPr>
        <w:pStyle w:val="ListParagraph"/>
        <w:numPr>
          <w:ilvl w:val="2"/>
          <w:numId w:val="39"/>
        </w:numPr>
        <w:jc w:val="both"/>
        <w:rPr>
          <w:rFonts w:ascii="Arial" w:hAnsi="Arial" w:cs="Arial"/>
          <w:b/>
          <w:sz w:val="20"/>
        </w:rPr>
      </w:pPr>
      <w:r w:rsidRPr="00CE60DE">
        <w:rPr>
          <w:rFonts w:ascii="Arial" w:hAnsi="Arial" w:cs="Arial"/>
        </w:rPr>
        <w:t>Bids will be evaluated on an 80/20</w:t>
      </w:r>
      <w:r w:rsidR="00CE60DE" w:rsidRPr="00CE60DE">
        <w:rPr>
          <w:rFonts w:ascii="Arial" w:hAnsi="Arial" w:cs="Arial"/>
        </w:rPr>
        <w:t xml:space="preserve"> or 90/10-point</w:t>
      </w:r>
      <w:r w:rsidRPr="00CE60DE">
        <w:rPr>
          <w:rFonts w:ascii="Arial" w:hAnsi="Arial" w:cs="Arial"/>
        </w:rPr>
        <w:t xml:space="preserve"> system in line with the Preferential Procurement Policy Framework Act (PPPFA) No.5 of 2000 and section 38(1)(a)(iii) of the Public Finance Management Act 1 of 1999 as amended by Act NO.29 of 1999 and Preference Procurement Regulations 2022. </w:t>
      </w:r>
    </w:p>
    <w:p w:rsidR="007A4846" w:rsidRPr="00CE60DE" w:rsidRDefault="00791D9A" w:rsidP="00CE60DE">
      <w:pPr>
        <w:pStyle w:val="ListParagraph"/>
        <w:numPr>
          <w:ilvl w:val="2"/>
          <w:numId w:val="39"/>
        </w:numPr>
        <w:jc w:val="both"/>
        <w:rPr>
          <w:rFonts w:ascii="Arial" w:hAnsi="Arial" w:cs="Arial"/>
          <w:b/>
          <w:sz w:val="20"/>
        </w:rPr>
      </w:pPr>
      <w:r w:rsidRPr="00CE60DE">
        <w:rPr>
          <w:rFonts w:ascii="Arial" w:hAnsi="Arial" w:cs="Arial"/>
        </w:rPr>
        <w:t>The evaluati</w:t>
      </w:r>
      <w:r w:rsidR="007A4846" w:rsidRPr="00CE60DE">
        <w:rPr>
          <w:rFonts w:ascii="Arial" w:hAnsi="Arial" w:cs="Arial"/>
        </w:rPr>
        <w:t>on will be carried out in three (3)</w:t>
      </w:r>
      <w:r w:rsidRPr="00CE60DE">
        <w:rPr>
          <w:rFonts w:ascii="Arial" w:hAnsi="Arial" w:cs="Arial"/>
        </w:rPr>
        <w:t xml:space="preserve"> phas</w:t>
      </w:r>
      <w:r w:rsidR="007A4846" w:rsidRPr="00CE60DE">
        <w:rPr>
          <w:rFonts w:ascii="Arial" w:hAnsi="Arial" w:cs="Arial"/>
        </w:rPr>
        <w:t>es, namely:</w:t>
      </w:r>
    </w:p>
    <w:p w:rsidR="007A4846" w:rsidRPr="00CE60DE" w:rsidRDefault="00F72D86" w:rsidP="00B15169">
      <w:pPr>
        <w:pStyle w:val="Default"/>
        <w:numPr>
          <w:ilvl w:val="0"/>
          <w:numId w:val="17"/>
        </w:numPr>
        <w:spacing w:after="173"/>
        <w:rPr>
          <w:sz w:val="22"/>
          <w:szCs w:val="22"/>
        </w:rPr>
      </w:pPr>
      <w:r w:rsidRPr="00CE60DE">
        <w:rPr>
          <w:sz w:val="22"/>
          <w:szCs w:val="22"/>
        </w:rPr>
        <w:t xml:space="preserve">Phase 1- </w:t>
      </w:r>
      <w:r w:rsidR="007A4846" w:rsidRPr="00CE60DE">
        <w:rPr>
          <w:sz w:val="22"/>
          <w:szCs w:val="22"/>
        </w:rPr>
        <w:t>Compli</w:t>
      </w:r>
      <w:r w:rsidR="00482B80" w:rsidRPr="00CE60DE">
        <w:rPr>
          <w:sz w:val="22"/>
          <w:szCs w:val="22"/>
        </w:rPr>
        <w:t xml:space="preserve">ance &amp; statutory </w:t>
      </w:r>
      <w:r w:rsidRPr="00CE60DE">
        <w:rPr>
          <w:sz w:val="22"/>
          <w:szCs w:val="22"/>
        </w:rPr>
        <w:t>requirements</w:t>
      </w:r>
      <w:r w:rsidR="00DF050E" w:rsidRPr="00CE60DE">
        <w:rPr>
          <w:sz w:val="22"/>
          <w:szCs w:val="22"/>
        </w:rPr>
        <w:t xml:space="preserve"> (Refer to section 8)</w:t>
      </w:r>
    </w:p>
    <w:p w:rsidR="00F72D86" w:rsidRPr="00CE60DE" w:rsidRDefault="00F72D86" w:rsidP="00F72D86">
      <w:pPr>
        <w:pStyle w:val="Default"/>
        <w:numPr>
          <w:ilvl w:val="0"/>
          <w:numId w:val="17"/>
        </w:numPr>
        <w:spacing w:after="173"/>
        <w:rPr>
          <w:sz w:val="22"/>
          <w:szCs w:val="22"/>
        </w:rPr>
      </w:pPr>
      <w:r w:rsidRPr="00CE60DE">
        <w:rPr>
          <w:sz w:val="22"/>
          <w:szCs w:val="22"/>
        </w:rPr>
        <w:t xml:space="preserve">Phase 2 </w:t>
      </w:r>
      <w:r w:rsidR="00DF050E" w:rsidRPr="00CE60DE">
        <w:rPr>
          <w:sz w:val="22"/>
          <w:szCs w:val="22"/>
        </w:rPr>
        <w:t>–</w:t>
      </w:r>
      <w:r w:rsidRPr="00CE60DE">
        <w:rPr>
          <w:sz w:val="22"/>
          <w:szCs w:val="22"/>
        </w:rPr>
        <w:t xml:space="preserve"> Functionality</w:t>
      </w:r>
      <w:r w:rsidR="00DF050E" w:rsidRPr="00CE60DE">
        <w:rPr>
          <w:sz w:val="22"/>
          <w:szCs w:val="22"/>
        </w:rPr>
        <w:t xml:space="preserve"> (Refer to section 6)</w:t>
      </w:r>
    </w:p>
    <w:p w:rsidR="007A4846" w:rsidRPr="00CE60DE" w:rsidRDefault="00DF050E" w:rsidP="00B15169">
      <w:pPr>
        <w:pStyle w:val="Default"/>
        <w:numPr>
          <w:ilvl w:val="0"/>
          <w:numId w:val="17"/>
        </w:numPr>
        <w:spacing w:after="173"/>
        <w:rPr>
          <w:sz w:val="22"/>
          <w:szCs w:val="22"/>
        </w:rPr>
      </w:pPr>
      <w:r w:rsidRPr="00CE60DE">
        <w:rPr>
          <w:sz w:val="22"/>
          <w:szCs w:val="22"/>
        </w:rPr>
        <w:t xml:space="preserve">Phase 3 - </w:t>
      </w:r>
      <w:r w:rsidR="007A4846" w:rsidRPr="00CE60DE">
        <w:rPr>
          <w:sz w:val="22"/>
          <w:szCs w:val="22"/>
        </w:rPr>
        <w:t>P</w:t>
      </w:r>
      <w:r w:rsidR="00791D9A" w:rsidRPr="00CE60DE">
        <w:rPr>
          <w:sz w:val="22"/>
          <w:szCs w:val="22"/>
        </w:rPr>
        <w:t>rice</w:t>
      </w:r>
      <w:r w:rsidR="00F72D86" w:rsidRPr="00CE60DE">
        <w:rPr>
          <w:sz w:val="22"/>
          <w:szCs w:val="22"/>
        </w:rPr>
        <w:t xml:space="preserve"> &amp; specific goals</w:t>
      </w:r>
    </w:p>
    <w:p w:rsidR="00C035CF" w:rsidRDefault="00C035CF" w:rsidP="00DF050E">
      <w:pPr>
        <w:pStyle w:val="Default"/>
        <w:spacing w:after="173"/>
        <w:rPr>
          <w:sz w:val="22"/>
          <w:szCs w:val="22"/>
        </w:rPr>
      </w:pPr>
      <w:r w:rsidRPr="00C035CF">
        <w:rPr>
          <w:sz w:val="22"/>
          <w:szCs w:val="22"/>
        </w:rPr>
        <w:t xml:space="preserve"> </w:t>
      </w:r>
    </w:p>
    <w:p w:rsidR="00C035CF" w:rsidRPr="00DF10F4" w:rsidRDefault="00DF050E" w:rsidP="00CE60DE">
      <w:pPr>
        <w:pStyle w:val="Default"/>
        <w:numPr>
          <w:ilvl w:val="1"/>
          <w:numId w:val="39"/>
        </w:numPr>
        <w:spacing w:after="173"/>
        <w:rPr>
          <w:b/>
          <w:sz w:val="22"/>
          <w:szCs w:val="22"/>
          <w:u w:val="single"/>
        </w:rPr>
      </w:pPr>
      <w:r w:rsidRPr="00DF10F4">
        <w:rPr>
          <w:b/>
          <w:u w:val="single"/>
        </w:rPr>
        <w:t>Price &amp; specific goals</w:t>
      </w:r>
    </w:p>
    <w:p w:rsidR="00C035CF" w:rsidRDefault="00C035CF" w:rsidP="00CE60DE">
      <w:pPr>
        <w:pStyle w:val="Default"/>
        <w:numPr>
          <w:ilvl w:val="2"/>
          <w:numId w:val="39"/>
        </w:numPr>
        <w:rPr>
          <w:sz w:val="22"/>
          <w:szCs w:val="22"/>
        </w:rPr>
      </w:pPr>
      <w:r>
        <w:rPr>
          <w:sz w:val="22"/>
          <w:szCs w:val="22"/>
        </w:rPr>
        <w:t xml:space="preserve">The 80/20 preference points system: </w:t>
      </w:r>
    </w:p>
    <w:p w:rsidR="00C035CF" w:rsidRDefault="00C035CF" w:rsidP="00C035CF">
      <w:pPr>
        <w:pStyle w:val="Default"/>
        <w:ind w:left="1440"/>
        <w:rPr>
          <w:sz w:val="22"/>
          <w:szCs w:val="22"/>
        </w:rPr>
      </w:pPr>
    </w:p>
    <w:p w:rsidR="00C035CF" w:rsidRDefault="00C035CF" w:rsidP="00C035CF">
      <w:pPr>
        <w:pStyle w:val="Default"/>
        <w:ind w:left="2160"/>
        <w:rPr>
          <w:sz w:val="22"/>
          <w:szCs w:val="22"/>
        </w:rPr>
      </w:pPr>
      <w:r>
        <w:rPr>
          <w:sz w:val="22"/>
          <w:szCs w:val="22"/>
        </w:rPr>
        <w:t>Ps = 80</w:t>
      </w:r>
      <w:r w:rsidR="00DF10F4">
        <w:rPr>
          <w:sz w:val="22"/>
          <w:szCs w:val="22"/>
        </w:rPr>
        <w:t>/90</w:t>
      </w:r>
      <w:r>
        <w:rPr>
          <w:sz w:val="22"/>
          <w:szCs w:val="22"/>
        </w:rPr>
        <w:t xml:space="preserve">(1-Pt-Pmin) </w:t>
      </w:r>
    </w:p>
    <w:p w:rsidR="00C035CF" w:rsidRDefault="00C035CF" w:rsidP="00C035CF">
      <w:pPr>
        <w:pStyle w:val="Default"/>
        <w:ind w:left="2160"/>
        <w:rPr>
          <w:sz w:val="22"/>
          <w:szCs w:val="22"/>
        </w:rPr>
      </w:pPr>
      <w:r>
        <w:rPr>
          <w:sz w:val="22"/>
          <w:szCs w:val="22"/>
        </w:rPr>
        <w:t xml:space="preserve">               Pmin </w:t>
      </w:r>
    </w:p>
    <w:p w:rsidR="00C035CF" w:rsidRDefault="00C035CF" w:rsidP="00C035CF">
      <w:pPr>
        <w:pStyle w:val="Default"/>
        <w:ind w:left="2160"/>
        <w:rPr>
          <w:sz w:val="22"/>
          <w:szCs w:val="22"/>
        </w:rPr>
      </w:pPr>
    </w:p>
    <w:p w:rsidR="00C035CF" w:rsidRDefault="00C035CF" w:rsidP="00C035CF">
      <w:pPr>
        <w:pStyle w:val="Default"/>
        <w:ind w:left="2160"/>
        <w:rPr>
          <w:sz w:val="22"/>
          <w:szCs w:val="22"/>
        </w:rPr>
      </w:pPr>
      <w:r>
        <w:rPr>
          <w:sz w:val="22"/>
          <w:szCs w:val="22"/>
        </w:rPr>
        <w:t xml:space="preserve">Where: </w:t>
      </w:r>
    </w:p>
    <w:p w:rsidR="00C035CF" w:rsidRDefault="00C035CF" w:rsidP="00C035CF">
      <w:pPr>
        <w:pStyle w:val="Default"/>
        <w:ind w:left="2160"/>
        <w:rPr>
          <w:sz w:val="22"/>
          <w:szCs w:val="22"/>
        </w:rPr>
      </w:pPr>
      <w:r>
        <w:rPr>
          <w:sz w:val="22"/>
          <w:szCs w:val="22"/>
        </w:rPr>
        <w:t xml:space="preserve">Ps = Points scored for price by bid under consideration </w:t>
      </w:r>
    </w:p>
    <w:p w:rsidR="00C035CF" w:rsidRDefault="00C035CF" w:rsidP="00C035CF">
      <w:pPr>
        <w:pStyle w:val="Default"/>
        <w:ind w:left="2160"/>
        <w:rPr>
          <w:sz w:val="22"/>
          <w:szCs w:val="22"/>
        </w:rPr>
      </w:pPr>
      <w:r>
        <w:rPr>
          <w:sz w:val="22"/>
          <w:szCs w:val="22"/>
        </w:rPr>
        <w:t xml:space="preserve">Pmin = Lowest acceptable consideration </w:t>
      </w:r>
    </w:p>
    <w:p w:rsidR="00C035CF" w:rsidRDefault="00C035CF" w:rsidP="00C035CF">
      <w:pPr>
        <w:pStyle w:val="Default"/>
        <w:ind w:left="2160"/>
        <w:rPr>
          <w:sz w:val="22"/>
          <w:szCs w:val="22"/>
        </w:rPr>
      </w:pPr>
      <w:r>
        <w:rPr>
          <w:sz w:val="22"/>
          <w:szCs w:val="22"/>
        </w:rPr>
        <w:t xml:space="preserve">Pt = Price of bid under consideration </w:t>
      </w:r>
    </w:p>
    <w:p w:rsidR="00C035CF" w:rsidRDefault="00C035CF" w:rsidP="00C035CF">
      <w:pPr>
        <w:pStyle w:val="Default"/>
        <w:ind w:left="2160"/>
        <w:rPr>
          <w:sz w:val="22"/>
          <w:szCs w:val="22"/>
        </w:rPr>
      </w:pPr>
    </w:p>
    <w:p w:rsidR="00C035CF" w:rsidRPr="00C035CF" w:rsidRDefault="00C035CF" w:rsidP="00CE60DE">
      <w:pPr>
        <w:pStyle w:val="Default"/>
        <w:numPr>
          <w:ilvl w:val="2"/>
          <w:numId w:val="39"/>
        </w:numPr>
        <w:rPr>
          <w:sz w:val="22"/>
          <w:szCs w:val="22"/>
        </w:rPr>
      </w:pPr>
      <w:r w:rsidRPr="00C035CF">
        <w:rPr>
          <w:iCs/>
          <w:sz w:val="22"/>
          <w:szCs w:val="22"/>
        </w:rPr>
        <w:t>The department is under no obligation to award the bid to the bidder scoring the highest or lowest points.</w:t>
      </w:r>
    </w:p>
    <w:p w:rsidR="00863CC4" w:rsidRDefault="00863CC4" w:rsidP="00863CC4">
      <w:pPr>
        <w:pStyle w:val="Default"/>
      </w:pPr>
    </w:p>
    <w:p w:rsidR="00863CC4" w:rsidRPr="00DF10F4" w:rsidRDefault="00863CC4" w:rsidP="00CE60DE">
      <w:pPr>
        <w:pStyle w:val="Default"/>
        <w:numPr>
          <w:ilvl w:val="1"/>
          <w:numId w:val="39"/>
        </w:numPr>
        <w:rPr>
          <w:b/>
          <w:u w:val="single"/>
        </w:rPr>
      </w:pPr>
      <w:r w:rsidRPr="00DF10F4">
        <w:rPr>
          <w:b/>
          <w:u w:val="single"/>
        </w:rPr>
        <w:t>Preferential Claims</w:t>
      </w:r>
    </w:p>
    <w:p w:rsidR="00863CC4" w:rsidRPr="00863CC4" w:rsidRDefault="00863CC4" w:rsidP="00863CC4">
      <w:pPr>
        <w:pStyle w:val="Default"/>
        <w:ind w:left="927"/>
        <w:rPr>
          <w:b/>
        </w:rPr>
      </w:pPr>
    </w:p>
    <w:p w:rsidR="00863CC4" w:rsidRPr="00DF10F4" w:rsidRDefault="00863CC4" w:rsidP="00CE60DE">
      <w:pPr>
        <w:pStyle w:val="Default"/>
        <w:numPr>
          <w:ilvl w:val="2"/>
          <w:numId w:val="39"/>
        </w:numPr>
        <w:rPr>
          <w:color w:val="auto"/>
          <w:sz w:val="22"/>
          <w:szCs w:val="22"/>
        </w:rPr>
      </w:pPr>
      <w:r w:rsidRPr="00DF10F4">
        <w:rPr>
          <w:sz w:val="22"/>
          <w:szCs w:val="22"/>
        </w:rPr>
        <w:t>Points scored for specified goals as contemplated by the PPPFA and its regulations are then calculated separately and added to the points scored for the price to obtain the final score</w:t>
      </w:r>
      <w:r w:rsidR="00DF10F4">
        <w:rPr>
          <w:sz w:val="22"/>
          <w:szCs w:val="22"/>
        </w:rPr>
        <w:t>.</w:t>
      </w:r>
    </w:p>
    <w:p w:rsidR="00DF10F4" w:rsidRPr="00DF10F4" w:rsidRDefault="00DF10F4" w:rsidP="00DF10F4">
      <w:pPr>
        <w:pStyle w:val="Default"/>
        <w:ind w:left="1440"/>
        <w:rPr>
          <w:color w:val="auto"/>
          <w:sz w:val="22"/>
          <w:szCs w:val="22"/>
        </w:rPr>
      </w:pPr>
    </w:p>
    <w:p w:rsidR="00863CC4" w:rsidRPr="00DF10F4" w:rsidRDefault="00863CC4" w:rsidP="00CE60DE">
      <w:pPr>
        <w:pStyle w:val="Default"/>
        <w:numPr>
          <w:ilvl w:val="2"/>
          <w:numId w:val="39"/>
        </w:numPr>
        <w:rPr>
          <w:color w:val="auto"/>
          <w:sz w:val="22"/>
          <w:szCs w:val="22"/>
        </w:rPr>
      </w:pPr>
      <w:r w:rsidRPr="00DF10F4">
        <w:rPr>
          <w:b/>
          <w:bCs/>
          <w:color w:val="auto"/>
          <w:sz w:val="22"/>
          <w:szCs w:val="22"/>
        </w:rPr>
        <w:t xml:space="preserve">Specified Goals </w:t>
      </w:r>
    </w:p>
    <w:p w:rsidR="00863CC4" w:rsidRPr="00DF10F4" w:rsidRDefault="00863CC4" w:rsidP="00863CC4">
      <w:pPr>
        <w:pStyle w:val="Default"/>
        <w:rPr>
          <w:color w:val="auto"/>
          <w:sz w:val="22"/>
          <w:szCs w:val="22"/>
        </w:rPr>
      </w:pPr>
    </w:p>
    <w:p w:rsidR="00EA4EA6" w:rsidRDefault="00863CC4" w:rsidP="00EA4EA6">
      <w:pPr>
        <w:pStyle w:val="Default"/>
        <w:numPr>
          <w:ilvl w:val="3"/>
          <w:numId w:val="39"/>
        </w:numPr>
        <w:jc w:val="both"/>
        <w:rPr>
          <w:color w:val="auto"/>
          <w:sz w:val="22"/>
          <w:szCs w:val="22"/>
        </w:rPr>
      </w:pPr>
      <w:r w:rsidRPr="00DF10F4">
        <w:rPr>
          <w:color w:val="auto"/>
          <w:sz w:val="22"/>
          <w:szCs w:val="22"/>
        </w:rPr>
        <w:t xml:space="preserve">Calculation of points for Preferential Points– specific goals will be allocated in the following manner. </w:t>
      </w:r>
    </w:p>
    <w:p w:rsidR="00EA4EA6" w:rsidRDefault="00E7607E" w:rsidP="00EA4EA6">
      <w:pPr>
        <w:pStyle w:val="Default"/>
        <w:numPr>
          <w:ilvl w:val="3"/>
          <w:numId w:val="39"/>
        </w:numPr>
        <w:rPr>
          <w:color w:val="auto"/>
          <w:sz w:val="22"/>
          <w:szCs w:val="22"/>
        </w:rPr>
      </w:pPr>
      <w:r w:rsidRPr="00EA4EA6">
        <w:rPr>
          <w:sz w:val="22"/>
          <w:szCs w:val="22"/>
        </w:rPr>
        <w:t xml:space="preserve">The points scored for price must be added to the points scored for specific goals to obtain the bidder’s total points scored out of 100. </w:t>
      </w:r>
    </w:p>
    <w:p w:rsidR="00EA4EA6" w:rsidRDefault="00E7607E" w:rsidP="00EA4EA6">
      <w:pPr>
        <w:pStyle w:val="Default"/>
        <w:numPr>
          <w:ilvl w:val="3"/>
          <w:numId w:val="39"/>
        </w:numPr>
        <w:rPr>
          <w:color w:val="auto"/>
          <w:sz w:val="22"/>
          <w:szCs w:val="22"/>
        </w:rPr>
      </w:pPr>
      <w:r w:rsidRPr="00EA4EA6">
        <w:rPr>
          <w:sz w:val="22"/>
          <w:szCs w:val="22"/>
        </w:rPr>
        <w:t>If two or more bids have equal total points, the successful bid will be</w:t>
      </w:r>
      <w:r w:rsidR="001646B9" w:rsidRPr="00EA4EA6">
        <w:rPr>
          <w:sz w:val="22"/>
          <w:szCs w:val="22"/>
        </w:rPr>
        <w:t xml:space="preserve"> awarded to</w:t>
      </w:r>
      <w:r w:rsidRPr="00EA4EA6">
        <w:rPr>
          <w:sz w:val="22"/>
          <w:szCs w:val="22"/>
        </w:rPr>
        <w:t xml:space="preserve"> the one with the highest points for specific goals. </w:t>
      </w:r>
    </w:p>
    <w:p w:rsidR="00EA4EA6" w:rsidRDefault="00E7607E" w:rsidP="00EA4EA6">
      <w:pPr>
        <w:pStyle w:val="Default"/>
        <w:numPr>
          <w:ilvl w:val="3"/>
          <w:numId w:val="39"/>
        </w:numPr>
        <w:rPr>
          <w:color w:val="auto"/>
          <w:sz w:val="22"/>
          <w:szCs w:val="22"/>
        </w:rPr>
      </w:pPr>
      <w:r w:rsidRPr="00EA4EA6">
        <w:rPr>
          <w:sz w:val="22"/>
          <w:szCs w:val="22"/>
        </w:rPr>
        <w:t xml:space="preserve">If two or more bids are equal in all respects, the successful bidder will be the one with the highest functionality percentage and the last option will be the drawing of lots. </w:t>
      </w:r>
    </w:p>
    <w:p w:rsidR="00E7607E" w:rsidRPr="00EA4EA6" w:rsidRDefault="00E7607E" w:rsidP="00EA4EA6">
      <w:pPr>
        <w:pStyle w:val="Default"/>
        <w:numPr>
          <w:ilvl w:val="3"/>
          <w:numId w:val="39"/>
        </w:numPr>
        <w:rPr>
          <w:color w:val="auto"/>
          <w:sz w:val="22"/>
          <w:szCs w:val="22"/>
        </w:rPr>
      </w:pPr>
      <w:r w:rsidRPr="00EA4EA6">
        <w:rPr>
          <w:color w:val="auto"/>
          <w:sz w:val="22"/>
          <w:szCs w:val="22"/>
        </w:rPr>
        <w:t xml:space="preserve">The bidder will be allocated points based on the goals stated in Table 1 below as may be supported by proof/ documentation stated in the conditions of this tender. </w:t>
      </w:r>
    </w:p>
    <w:p w:rsidR="00E7607E" w:rsidRPr="00977B65" w:rsidRDefault="00E7607E" w:rsidP="00065DBC">
      <w:pPr>
        <w:pStyle w:val="Default"/>
        <w:rPr>
          <w:color w:val="auto"/>
          <w:sz w:val="20"/>
          <w:szCs w:val="20"/>
        </w:rPr>
      </w:pPr>
    </w:p>
    <w:p w:rsidR="00863CC4" w:rsidRDefault="00863CC4" w:rsidP="00977B65">
      <w:pPr>
        <w:pStyle w:val="Default"/>
        <w:ind w:left="1440"/>
        <w:rPr>
          <w:sz w:val="22"/>
          <w:szCs w:val="22"/>
        </w:rPr>
      </w:pPr>
    </w:p>
    <w:p w:rsidR="00977B65" w:rsidRDefault="00977B65" w:rsidP="00977B65">
      <w:pPr>
        <w:pStyle w:val="Default"/>
        <w:ind w:left="1440"/>
        <w:rPr>
          <w:sz w:val="22"/>
          <w:szCs w:val="22"/>
        </w:rPr>
      </w:pPr>
    </w:p>
    <w:p w:rsidR="00977B65" w:rsidRDefault="00977B65" w:rsidP="00977B65">
      <w:pPr>
        <w:pStyle w:val="Default"/>
      </w:pPr>
    </w:p>
    <w:p w:rsidR="00EA4EA6" w:rsidRDefault="00EA4EA6" w:rsidP="00977B65">
      <w:pPr>
        <w:pStyle w:val="Default"/>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970"/>
        <w:gridCol w:w="1416"/>
        <w:gridCol w:w="1416"/>
        <w:gridCol w:w="1704"/>
      </w:tblGrid>
      <w:tr w:rsidR="000F50FE" w:rsidRPr="001A7082" w:rsidTr="00A948C8">
        <w:trPr>
          <w:trHeight w:val="863"/>
        </w:trPr>
        <w:tc>
          <w:tcPr>
            <w:tcW w:w="2515" w:type="dxa"/>
            <w:tcBorders>
              <w:top w:val="nil"/>
            </w:tcBorders>
            <w:shd w:val="clear" w:color="auto" w:fill="AEAAAA" w:themeFill="background2" w:themeFillShade="BF"/>
            <w:vAlign w:val="center"/>
          </w:tcPr>
          <w:p w:rsidR="000F50FE" w:rsidRPr="001A7082" w:rsidRDefault="000F50FE" w:rsidP="00A948C8">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970" w:type="dxa"/>
            <w:shd w:val="clear" w:color="auto" w:fill="C00000"/>
            <w:vAlign w:val="center"/>
          </w:tcPr>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0F50FE"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16" w:type="dxa"/>
            <w:shd w:val="clear" w:color="auto" w:fill="C00000"/>
          </w:tcPr>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0F50FE"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416" w:type="dxa"/>
            <w:shd w:val="clear" w:color="auto" w:fill="F4B083" w:themeFill="accent2" w:themeFillTint="99"/>
          </w:tcPr>
          <w:p w:rsidR="000F50FE"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04" w:type="dxa"/>
            <w:shd w:val="clear" w:color="auto" w:fill="F4B083" w:themeFill="accent2" w:themeFillTint="99"/>
          </w:tcPr>
          <w:p w:rsidR="000F50FE"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(90/1</w:t>
            </w:r>
            <w:r w:rsidRPr="001A7082">
              <w:rPr>
                <w:rFonts w:ascii="Arial" w:eastAsia="Times New Roman" w:hAnsi="Arial" w:cs="Arial"/>
                <w:b/>
                <w:kern w:val="24"/>
                <w:lang w:val="en-US"/>
              </w:rPr>
              <w:t>0 system)</w:t>
            </w:r>
          </w:p>
          <w:p w:rsidR="000F50FE" w:rsidRPr="001A7082" w:rsidRDefault="000F50FE" w:rsidP="00A948C8">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F50FE" w:rsidRPr="001A7082" w:rsidTr="00A948C8">
        <w:trPr>
          <w:trHeight w:val="317"/>
        </w:trPr>
        <w:tc>
          <w:tcPr>
            <w:tcW w:w="2515" w:type="dxa"/>
            <w:shd w:val="clear" w:color="auto" w:fill="auto"/>
          </w:tcPr>
          <w:p w:rsidR="000F50FE" w:rsidRPr="00DC21E8" w:rsidRDefault="000F50FE" w:rsidP="00A948C8">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970" w:type="dxa"/>
            <w:shd w:val="clear" w:color="auto" w:fill="auto"/>
          </w:tcPr>
          <w:p w:rsidR="000F50FE"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Default="000F50FE" w:rsidP="00A948C8">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970" w:type="dxa"/>
            <w:shd w:val="clear" w:color="auto" w:fill="auto"/>
          </w:tcPr>
          <w:p w:rsidR="000F50FE"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DC21E8" w:rsidRDefault="000F50FE" w:rsidP="00A948C8">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678"/>
        </w:trPr>
        <w:tc>
          <w:tcPr>
            <w:tcW w:w="2515" w:type="dxa"/>
            <w:shd w:val="clear" w:color="auto" w:fill="auto"/>
          </w:tcPr>
          <w:p w:rsidR="000F50FE" w:rsidRPr="00AF1C3A" w:rsidRDefault="000F50FE" w:rsidP="00A948C8">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1A0FA9" w:rsidRDefault="000F50FE" w:rsidP="00A948C8">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4B244D" w:rsidRDefault="000F50FE" w:rsidP="00A948C8">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1A0FA9" w:rsidRDefault="000F50FE" w:rsidP="00A948C8">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r w:rsidR="000F50FE" w:rsidRPr="001A7082" w:rsidTr="00A948C8">
        <w:trPr>
          <w:trHeight w:val="317"/>
        </w:trPr>
        <w:tc>
          <w:tcPr>
            <w:tcW w:w="2515" w:type="dxa"/>
            <w:shd w:val="clear" w:color="auto" w:fill="auto"/>
          </w:tcPr>
          <w:p w:rsidR="000F50FE" w:rsidRPr="004B244D" w:rsidRDefault="000F50FE" w:rsidP="00A948C8">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970" w:type="dxa"/>
            <w:shd w:val="clear" w:color="auto" w:fill="auto"/>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0F50FE" w:rsidRPr="001A7082" w:rsidRDefault="000F50FE" w:rsidP="00A948C8">
            <w:pPr>
              <w:kinsoku w:val="0"/>
              <w:overflowPunct w:val="0"/>
              <w:spacing w:before="115" w:after="0" w:line="240" w:lineRule="auto"/>
              <w:jc w:val="center"/>
              <w:textAlignment w:val="baseline"/>
              <w:rPr>
                <w:rFonts w:ascii="Arial" w:eastAsia="Times New Roman" w:hAnsi="Arial" w:cs="Arial"/>
                <w:lang w:val="en-US"/>
              </w:rPr>
            </w:pPr>
          </w:p>
        </w:tc>
      </w:tr>
    </w:tbl>
    <w:p w:rsidR="000F50FE" w:rsidRDefault="000F50FE" w:rsidP="00977B65">
      <w:pPr>
        <w:pStyle w:val="Default"/>
      </w:pPr>
    </w:p>
    <w:p w:rsidR="000F50FE" w:rsidRDefault="000F50FE" w:rsidP="00977B65">
      <w:pPr>
        <w:pStyle w:val="Default"/>
      </w:pPr>
    </w:p>
    <w:p w:rsidR="00AC36AD" w:rsidRPr="00AC36AD" w:rsidRDefault="00F72D86" w:rsidP="00EA4EA6">
      <w:pPr>
        <w:pStyle w:val="Default"/>
        <w:numPr>
          <w:ilvl w:val="1"/>
          <w:numId w:val="39"/>
        </w:numPr>
        <w:rPr>
          <w:sz w:val="22"/>
          <w:szCs w:val="22"/>
        </w:rPr>
      </w:pPr>
      <w:r>
        <w:rPr>
          <w:b/>
          <w:bCs/>
          <w:sz w:val="22"/>
          <w:szCs w:val="22"/>
        </w:rPr>
        <w:t>Compliance &amp; Statutory requirements (</w:t>
      </w:r>
      <w:r w:rsidR="00AC36AD">
        <w:rPr>
          <w:b/>
          <w:bCs/>
          <w:sz w:val="22"/>
          <w:szCs w:val="22"/>
        </w:rPr>
        <w:t>Returnable documents</w:t>
      </w:r>
      <w:r>
        <w:rPr>
          <w:b/>
          <w:bCs/>
          <w:sz w:val="22"/>
          <w:szCs w:val="22"/>
        </w:rPr>
        <w:t>)</w:t>
      </w:r>
    </w:p>
    <w:p w:rsidR="00AC36AD" w:rsidRPr="00AC36AD" w:rsidRDefault="00AC36AD" w:rsidP="00AC36AD">
      <w:pPr>
        <w:pStyle w:val="Default"/>
        <w:ind w:left="360"/>
        <w:rPr>
          <w:sz w:val="22"/>
          <w:szCs w:val="22"/>
        </w:rPr>
      </w:pPr>
    </w:p>
    <w:p w:rsidR="00AC36AD" w:rsidRDefault="00AC36AD" w:rsidP="00EA4EA6">
      <w:pPr>
        <w:pStyle w:val="Default"/>
        <w:numPr>
          <w:ilvl w:val="2"/>
          <w:numId w:val="39"/>
        </w:numPr>
        <w:rPr>
          <w:sz w:val="22"/>
          <w:szCs w:val="22"/>
        </w:rPr>
      </w:pPr>
      <w:r>
        <w:rPr>
          <w:sz w:val="22"/>
          <w:szCs w:val="22"/>
        </w:rPr>
        <w:t xml:space="preserve">Submitted documents must be composed of the following: </w:t>
      </w:r>
    </w:p>
    <w:p w:rsidR="00AC36AD" w:rsidRDefault="00AC36AD" w:rsidP="00AC36AD">
      <w:pPr>
        <w:pStyle w:val="Default"/>
        <w:ind w:left="927"/>
        <w:rPr>
          <w:sz w:val="22"/>
          <w:szCs w:val="22"/>
        </w:rPr>
      </w:pPr>
    </w:p>
    <w:p w:rsidR="00AC36AD" w:rsidRDefault="00AC36AD" w:rsidP="00B15169">
      <w:pPr>
        <w:pStyle w:val="Default"/>
        <w:numPr>
          <w:ilvl w:val="0"/>
          <w:numId w:val="18"/>
        </w:numPr>
        <w:spacing w:after="188"/>
        <w:ind w:left="1287"/>
        <w:rPr>
          <w:sz w:val="22"/>
          <w:szCs w:val="22"/>
        </w:rPr>
      </w:pPr>
      <w:r>
        <w:rPr>
          <w:sz w:val="22"/>
          <w:szCs w:val="22"/>
        </w:rPr>
        <w:t xml:space="preserve">SBD 1 - Invitation to Bid </w:t>
      </w:r>
    </w:p>
    <w:p w:rsidR="00AC36AD" w:rsidRDefault="00AC36AD" w:rsidP="00B15169">
      <w:pPr>
        <w:pStyle w:val="Default"/>
        <w:numPr>
          <w:ilvl w:val="0"/>
          <w:numId w:val="18"/>
        </w:numPr>
        <w:spacing w:after="188"/>
        <w:ind w:left="1287"/>
        <w:rPr>
          <w:sz w:val="22"/>
          <w:szCs w:val="22"/>
        </w:rPr>
      </w:pPr>
      <w:r>
        <w:rPr>
          <w:sz w:val="22"/>
          <w:szCs w:val="22"/>
        </w:rPr>
        <w:t xml:space="preserve">SBD 3.3 - Pricing Schedule </w:t>
      </w:r>
    </w:p>
    <w:p w:rsidR="00AC36AD" w:rsidRDefault="00AC36AD" w:rsidP="00B15169">
      <w:pPr>
        <w:pStyle w:val="Default"/>
        <w:numPr>
          <w:ilvl w:val="0"/>
          <w:numId w:val="18"/>
        </w:numPr>
        <w:spacing w:after="188"/>
        <w:ind w:left="1287"/>
        <w:rPr>
          <w:sz w:val="22"/>
          <w:szCs w:val="22"/>
        </w:rPr>
      </w:pPr>
      <w:r>
        <w:rPr>
          <w:sz w:val="22"/>
          <w:szCs w:val="22"/>
        </w:rPr>
        <w:t xml:space="preserve">SBD 4 - Declaration of interest </w:t>
      </w:r>
    </w:p>
    <w:p w:rsidR="00AC36AD" w:rsidRDefault="00AC36AD" w:rsidP="00B15169">
      <w:pPr>
        <w:pStyle w:val="Default"/>
        <w:numPr>
          <w:ilvl w:val="0"/>
          <w:numId w:val="18"/>
        </w:numPr>
        <w:spacing w:after="188"/>
        <w:ind w:left="1287"/>
        <w:rPr>
          <w:sz w:val="22"/>
          <w:szCs w:val="22"/>
        </w:rPr>
      </w:pPr>
      <w:r>
        <w:rPr>
          <w:sz w:val="22"/>
          <w:szCs w:val="22"/>
        </w:rPr>
        <w:t xml:space="preserve">SBD 6.1 - Preference Points Claim Form </w:t>
      </w:r>
    </w:p>
    <w:p w:rsidR="00F72D86" w:rsidRDefault="00AC36AD" w:rsidP="00B15169">
      <w:pPr>
        <w:pStyle w:val="Default"/>
        <w:numPr>
          <w:ilvl w:val="0"/>
          <w:numId w:val="18"/>
        </w:numPr>
        <w:spacing w:after="188"/>
        <w:ind w:left="1287"/>
        <w:rPr>
          <w:sz w:val="22"/>
          <w:szCs w:val="22"/>
        </w:rPr>
      </w:pPr>
      <w:r>
        <w:rPr>
          <w:sz w:val="22"/>
          <w:szCs w:val="22"/>
        </w:rPr>
        <w:t>Tax</w:t>
      </w:r>
      <w:r w:rsidR="00F72D86">
        <w:rPr>
          <w:sz w:val="22"/>
          <w:szCs w:val="22"/>
        </w:rPr>
        <w:t xml:space="preserve"> Compliance Status PIN </w:t>
      </w:r>
      <w:r>
        <w:rPr>
          <w:sz w:val="22"/>
          <w:szCs w:val="22"/>
        </w:rPr>
        <w:t xml:space="preserve"> </w:t>
      </w:r>
    </w:p>
    <w:p w:rsidR="00AC36AD" w:rsidRDefault="00AC36AD" w:rsidP="00B15169">
      <w:pPr>
        <w:pStyle w:val="Default"/>
        <w:numPr>
          <w:ilvl w:val="0"/>
          <w:numId w:val="18"/>
        </w:numPr>
        <w:spacing w:after="188"/>
        <w:ind w:left="1287"/>
        <w:rPr>
          <w:sz w:val="22"/>
          <w:szCs w:val="22"/>
        </w:rPr>
      </w:pPr>
      <w:r>
        <w:rPr>
          <w:sz w:val="22"/>
          <w:szCs w:val="22"/>
        </w:rPr>
        <w:t xml:space="preserve">CSD registration report. </w:t>
      </w:r>
    </w:p>
    <w:p w:rsidR="00AC36AD" w:rsidRDefault="00AC36AD" w:rsidP="00B15169">
      <w:pPr>
        <w:pStyle w:val="Default"/>
        <w:numPr>
          <w:ilvl w:val="0"/>
          <w:numId w:val="18"/>
        </w:numPr>
        <w:ind w:left="1287"/>
        <w:rPr>
          <w:sz w:val="22"/>
          <w:szCs w:val="22"/>
        </w:rPr>
      </w:pPr>
      <w:r>
        <w:rPr>
          <w:sz w:val="22"/>
          <w:szCs w:val="22"/>
        </w:rPr>
        <w:t xml:space="preserve">Letters of reference or Award letter from previous clients (Must be on the official letterhead of that institution) with office contact details. </w:t>
      </w:r>
    </w:p>
    <w:p w:rsidR="002910C6" w:rsidRDefault="002910C6" w:rsidP="002910C6">
      <w:pPr>
        <w:pStyle w:val="Default"/>
        <w:numPr>
          <w:ilvl w:val="1"/>
          <w:numId w:val="39"/>
        </w:numPr>
        <w:spacing w:after="173"/>
        <w:rPr>
          <w:b/>
          <w:sz w:val="22"/>
          <w:szCs w:val="22"/>
        </w:rPr>
      </w:pPr>
      <w:r w:rsidRPr="0087489F">
        <w:rPr>
          <w:b/>
          <w:sz w:val="22"/>
          <w:szCs w:val="22"/>
        </w:rPr>
        <w:lastRenderedPageBreak/>
        <w:t>Phase 2 – Functionality (Refer to section 6)</w:t>
      </w:r>
    </w:p>
    <w:p w:rsidR="002910C6" w:rsidRDefault="002910C6" w:rsidP="002910C6">
      <w:pPr>
        <w:pStyle w:val="Default"/>
        <w:numPr>
          <w:ilvl w:val="2"/>
          <w:numId w:val="39"/>
        </w:numPr>
        <w:rPr>
          <w:sz w:val="22"/>
          <w:szCs w:val="22"/>
        </w:rPr>
      </w:pPr>
      <w:r>
        <w:rPr>
          <w:sz w:val="22"/>
          <w:szCs w:val="22"/>
        </w:rPr>
        <w:t>Submitted documents must be composed of the following:</w:t>
      </w:r>
    </w:p>
    <w:p w:rsidR="002910C6" w:rsidRDefault="002910C6" w:rsidP="002910C6">
      <w:pPr>
        <w:pStyle w:val="Default"/>
        <w:ind w:left="1440"/>
        <w:rPr>
          <w:sz w:val="22"/>
          <w:szCs w:val="22"/>
        </w:rPr>
      </w:pPr>
    </w:p>
    <w:p w:rsidR="002910C6" w:rsidRDefault="002910C6" w:rsidP="002910C6">
      <w:pPr>
        <w:pStyle w:val="Default"/>
        <w:numPr>
          <w:ilvl w:val="2"/>
          <w:numId w:val="43"/>
        </w:numPr>
        <w:rPr>
          <w:sz w:val="22"/>
          <w:szCs w:val="22"/>
        </w:rPr>
      </w:pPr>
      <w:r>
        <w:rPr>
          <w:sz w:val="22"/>
          <w:szCs w:val="22"/>
        </w:rPr>
        <w:t>Reference of the services previously provided on the letterhead of referee</w:t>
      </w:r>
    </w:p>
    <w:p w:rsidR="002910C6" w:rsidRDefault="002910C6" w:rsidP="002910C6">
      <w:pPr>
        <w:pStyle w:val="Default"/>
        <w:numPr>
          <w:ilvl w:val="2"/>
          <w:numId w:val="43"/>
        </w:numPr>
        <w:rPr>
          <w:sz w:val="22"/>
          <w:szCs w:val="22"/>
        </w:rPr>
      </w:pPr>
      <w:r>
        <w:rPr>
          <w:sz w:val="22"/>
          <w:szCs w:val="22"/>
        </w:rPr>
        <w:t>Ownership of the facility or lease agreement</w:t>
      </w:r>
    </w:p>
    <w:p w:rsidR="002910C6" w:rsidRDefault="002910C6" w:rsidP="002910C6">
      <w:pPr>
        <w:pStyle w:val="Default"/>
        <w:numPr>
          <w:ilvl w:val="2"/>
          <w:numId w:val="43"/>
        </w:numPr>
        <w:rPr>
          <w:sz w:val="22"/>
          <w:szCs w:val="22"/>
        </w:rPr>
      </w:pPr>
      <w:r>
        <w:rPr>
          <w:sz w:val="22"/>
          <w:szCs w:val="22"/>
        </w:rPr>
        <w:t>Two (2) years financial statements</w:t>
      </w:r>
    </w:p>
    <w:p w:rsidR="002910C6" w:rsidRDefault="002910C6" w:rsidP="002910C6">
      <w:pPr>
        <w:pStyle w:val="Default"/>
        <w:ind w:left="2160"/>
        <w:rPr>
          <w:sz w:val="22"/>
          <w:szCs w:val="22"/>
        </w:rPr>
      </w:pPr>
    </w:p>
    <w:p w:rsidR="002910C6" w:rsidRDefault="002910C6" w:rsidP="002910C6">
      <w:pPr>
        <w:pStyle w:val="Default"/>
        <w:ind w:left="2160"/>
        <w:rPr>
          <w:sz w:val="22"/>
          <w:szCs w:val="22"/>
        </w:rPr>
      </w:pPr>
    </w:p>
    <w:p w:rsidR="002910C6" w:rsidRPr="0087489F" w:rsidRDefault="002910C6" w:rsidP="002910C6">
      <w:pPr>
        <w:pStyle w:val="Default"/>
        <w:numPr>
          <w:ilvl w:val="1"/>
          <w:numId w:val="39"/>
        </w:numPr>
        <w:spacing w:after="173"/>
        <w:rPr>
          <w:b/>
          <w:sz w:val="22"/>
          <w:szCs w:val="22"/>
        </w:rPr>
      </w:pPr>
      <w:r w:rsidRPr="0087489F">
        <w:rPr>
          <w:b/>
          <w:sz w:val="22"/>
          <w:szCs w:val="22"/>
        </w:rPr>
        <w:t>Phase 3 - Price &amp; specific goals</w:t>
      </w:r>
    </w:p>
    <w:p w:rsidR="002910C6" w:rsidRPr="0087489F" w:rsidRDefault="002910C6" w:rsidP="002910C6">
      <w:pPr>
        <w:pStyle w:val="Default"/>
        <w:numPr>
          <w:ilvl w:val="2"/>
          <w:numId w:val="39"/>
        </w:numPr>
        <w:spacing w:after="173"/>
        <w:rPr>
          <w:b/>
          <w:sz w:val="22"/>
          <w:szCs w:val="22"/>
        </w:rPr>
      </w:pPr>
      <w:r>
        <w:rPr>
          <w:sz w:val="22"/>
          <w:szCs w:val="22"/>
        </w:rPr>
        <w:t>Submitted documents must be composed of the following:</w:t>
      </w:r>
    </w:p>
    <w:p w:rsidR="002910C6" w:rsidRDefault="002910C6" w:rsidP="002910C6">
      <w:pPr>
        <w:pStyle w:val="Default"/>
        <w:numPr>
          <w:ilvl w:val="0"/>
          <w:numId w:val="44"/>
        </w:numPr>
        <w:spacing w:after="173"/>
        <w:rPr>
          <w:sz w:val="22"/>
          <w:szCs w:val="22"/>
        </w:rPr>
      </w:pPr>
      <w:r>
        <w:rPr>
          <w:sz w:val="22"/>
          <w:szCs w:val="22"/>
        </w:rPr>
        <w:t>Pricing Schedule 3.1</w:t>
      </w:r>
    </w:p>
    <w:p w:rsidR="002910C6" w:rsidRPr="0087489F" w:rsidRDefault="002910C6" w:rsidP="002910C6">
      <w:pPr>
        <w:pStyle w:val="Default"/>
        <w:numPr>
          <w:ilvl w:val="0"/>
          <w:numId w:val="44"/>
        </w:numPr>
        <w:spacing w:after="173"/>
        <w:rPr>
          <w:b/>
          <w:sz w:val="22"/>
          <w:szCs w:val="22"/>
        </w:rPr>
      </w:pPr>
      <w:r>
        <w:rPr>
          <w:sz w:val="22"/>
          <w:szCs w:val="22"/>
        </w:rPr>
        <w:t>Specific goals SBD 6.1</w:t>
      </w:r>
    </w:p>
    <w:p w:rsidR="00AC36AD" w:rsidRDefault="00AC36AD" w:rsidP="00AC36AD">
      <w:pPr>
        <w:pStyle w:val="Default"/>
        <w:ind w:left="567"/>
        <w:rPr>
          <w:sz w:val="22"/>
          <w:szCs w:val="22"/>
        </w:rPr>
      </w:pPr>
    </w:p>
    <w:p w:rsidR="00AC36AD" w:rsidRDefault="00AC36AD" w:rsidP="00AC36AD">
      <w:pPr>
        <w:pStyle w:val="Default"/>
        <w:rPr>
          <w:sz w:val="22"/>
          <w:szCs w:val="22"/>
        </w:rPr>
      </w:pPr>
    </w:p>
    <w:p w:rsidR="00AC36AD" w:rsidRDefault="00AC36AD"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2910C6" w:rsidRDefault="002910C6"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2C3E41" w:rsidRDefault="002C3E41" w:rsidP="002C3E41">
      <w:pPr>
        <w:pStyle w:val="Default"/>
        <w:rPr>
          <w:sz w:val="22"/>
          <w:szCs w:val="22"/>
        </w:rPr>
      </w:pPr>
    </w:p>
    <w:p w:rsidR="00EA4EA6" w:rsidRDefault="00EA4EA6" w:rsidP="002C3E41">
      <w:pPr>
        <w:pStyle w:val="Default"/>
        <w:rPr>
          <w:b/>
          <w:bCs/>
          <w:sz w:val="28"/>
          <w:szCs w:val="28"/>
        </w:rPr>
      </w:pPr>
      <w:r>
        <w:rPr>
          <w:b/>
          <w:bCs/>
          <w:sz w:val="28"/>
          <w:szCs w:val="28"/>
        </w:rPr>
        <w:t xml:space="preserve">       </w:t>
      </w:r>
      <w:r w:rsidR="00C22ECA">
        <w:rPr>
          <w:b/>
          <w:bCs/>
          <w:sz w:val="28"/>
          <w:szCs w:val="28"/>
        </w:rPr>
        <w:t>SECTION 5: FORMS TO BE COMPLETED BY THE BIDDER</w:t>
      </w: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EA4EA6" w:rsidRDefault="00EA4EA6" w:rsidP="002C3E41">
      <w:pPr>
        <w:pStyle w:val="Default"/>
        <w:rPr>
          <w:b/>
          <w:bCs/>
          <w:sz w:val="28"/>
          <w:szCs w:val="28"/>
        </w:rPr>
      </w:pPr>
    </w:p>
    <w:p w:rsidR="00C22ECA" w:rsidRDefault="00C22ECA" w:rsidP="002910C6">
      <w:pPr>
        <w:pStyle w:val="Default"/>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SBD1</w:t>
      </w:r>
    </w:p>
    <w:p w:rsidR="00C22ECA" w:rsidRPr="001668D1" w:rsidRDefault="00C22ECA" w:rsidP="00C22ECA">
      <w:pPr>
        <w:pStyle w:val="Title"/>
        <w:rPr>
          <w:sz w:val="28"/>
        </w:rPr>
      </w:pPr>
      <w:r w:rsidRPr="001668D1">
        <w:rPr>
          <w:sz w:val="28"/>
        </w:rPr>
        <w:t>PART A</w:t>
      </w:r>
    </w:p>
    <w:p w:rsidR="00C22ECA" w:rsidRPr="003F5C36" w:rsidRDefault="00C22ECA" w:rsidP="00C22ECA">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886"/>
        <w:gridCol w:w="27"/>
        <w:gridCol w:w="1770"/>
        <w:gridCol w:w="1580"/>
        <w:gridCol w:w="964"/>
        <w:gridCol w:w="37"/>
        <w:gridCol w:w="1261"/>
        <w:gridCol w:w="178"/>
        <w:gridCol w:w="157"/>
        <w:gridCol w:w="151"/>
        <w:gridCol w:w="1219"/>
        <w:gridCol w:w="1402"/>
      </w:tblGrid>
      <w:tr w:rsidR="00C22ECA" w:rsidRPr="00627C33" w:rsidTr="00D55271">
        <w:trPr>
          <w:trHeight w:val="228"/>
          <w:jc w:val="center"/>
        </w:trPr>
        <w:tc>
          <w:tcPr>
            <w:tcW w:w="10989" w:type="dxa"/>
            <w:gridSpan w:val="13"/>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2ECA"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627C33" w:rsidRDefault="00583948"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Times New Roman" w:hAnsi="Times New Roman" w:cs="Times New Roman"/>
                <w:b/>
                <w:sz w:val="24"/>
                <w:szCs w:val="24"/>
              </w:rPr>
              <w:t>NCDOH/007</w:t>
            </w:r>
            <w:r w:rsidR="002C3E41">
              <w:rPr>
                <w:rFonts w:ascii="Times New Roman" w:hAnsi="Times New Roman" w:cs="Times New Roman"/>
                <w:b/>
                <w:sz w:val="24"/>
                <w:szCs w:val="24"/>
              </w:rPr>
              <w:t>/EMS/2025</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0F50FE">
              <w:rPr>
                <w:rFonts w:ascii="Arial Narrow" w:hAnsi="Arial Narrow"/>
                <w:sz w:val="20"/>
                <w:lang w:val="en-GB"/>
              </w:rPr>
              <w:t xml:space="preserve"> </w:t>
            </w:r>
            <w:r w:rsidR="00740499">
              <w:rPr>
                <w:rFonts w:ascii="Arial Narrow" w:hAnsi="Arial Narrow"/>
                <w:sz w:val="20"/>
                <w:lang w:val="en-GB"/>
              </w:rPr>
              <w:t>3</w:t>
            </w:r>
            <w:r w:rsidR="000F50FE">
              <w:rPr>
                <w:rFonts w:ascii="Arial Narrow" w:hAnsi="Arial Narrow"/>
                <w:sz w:val="20"/>
                <w:lang w:val="en-GB"/>
              </w:rPr>
              <w:t>0</w:t>
            </w:r>
            <w:r w:rsidR="002C3E41">
              <w:rPr>
                <w:rFonts w:ascii="Arial Narrow" w:hAnsi="Arial Narrow"/>
                <w:sz w:val="20"/>
                <w:lang w:val="en-GB"/>
              </w:rPr>
              <w:t xml:space="preserve"> May 2025</w:t>
            </w:r>
          </w:p>
        </w:tc>
        <w:tc>
          <w:tcPr>
            <w:tcW w:w="1476"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2"/>
            <w:tcBorders>
              <w:bottom w:val="single" w:sz="4" w:space="0" w:color="auto"/>
            </w:tcBorders>
            <w:shd w:val="clear" w:color="auto" w:fill="auto"/>
            <w:vAlign w:val="bottom"/>
          </w:tcPr>
          <w:p w:rsidR="00486E5C" w:rsidRDefault="002C3E41" w:rsidP="00486E5C">
            <w:pPr>
              <w:spacing w:after="0" w:line="240" w:lineRule="auto"/>
              <w:jc w:val="center"/>
              <w:rPr>
                <w:b/>
                <w:bCs/>
                <w:sz w:val="26"/>
                <w:szCs w:val="26"/>
              </w:rPr>
            </w:pPr>
            <w:r w:rsidRPr="000C5E5B">
              <w:rPr>
                <w:b/>
                <w:bCs/>
              </w:rPr>
              <w:t>APPOIN</w:t>
            </w:r>
            <w:r>
              <w:rPr>
                <w:b/>
                <w:bCs/>
              </w:rPr>
              <w:t xml:space="preserve">TMENT OF A </w:t>
            </w:r>
            <w:r w:rsidR="00312709">
              <w:rPr>
                <w:b/>
                <w:bCs/>
              </w:rPr>
              <w:t>SERVICE PROVIDER FOR STORAGE OF EMERGENCY MEDICAL SERVICE VEHICLES</w:t>
            </w:r>
            <w:r>
              <w:rPr>
                <w:b/>
                <w:bCs/>
              </w:rPr>
              <w:t xml:space="preserve"> FOR A </w:t>
            </w:r>
            <w:r w:rsidRPr="000C5E5B">
              <w:rPr>
                <w:b/>
                <w:bCs/>
              </w:rPr>
              <w:t>PERIOD OF THREE (3) YEARS</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3"/>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Pr="00486E5C"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86E5C">
              <w:rPr>
                <w:b/>
              </w:rPr>
              <w:t xml:space="preserve">Reception area of </w:t>
            </w:r>
            <w:r w:rsidR="002C3E41">
              <w:rPr>
                <w:b/>
              </w:rPr>
              <w:t>James Exum Building, Robert Man</w:t>
            </w:r>
            <w:r w:rsidRPr="00486E5C">
              <w:rPr>
                <w:b/>
              </w:rPr>
              <w:t>galiso Sobukwe Hospital Complex, Department of Health, Du Toitspan Road Belgravia Kimberley 8300</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8"/>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2C3E41"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A Moloinyana</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2C3E41"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053 831 2884</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D03CF2" w:rsidRDefault="007D6BC9"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D6BC9">
              <w:t xml:space="preserve">NCDoH-Tenders@ncpg.gov.za </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D03CF2" w:rsidRDefault="00120DE3"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hyperlink r:id="rId13" w:history="1">
              <w:r w:rsidR="00F30AA4" w:rsidRPr="00CC5226">
                <w:rPr>
                  <w:rStyle w:val="Hyperlink"/>
                  <w:rFonts w:ascii="Arial Narrow" w:hAnsi="Arial Narrow"/>
                  <w:b/>
                  <w:sz w:val="20"/>
                  <w:lang w:val="en-GB"/>
                </w:rPr>
                <w:t>amoloinyana@ncpg.gov.za</w:t>
              </w:r>
            </w:hyperlink>
          </w:p>
        </w:tc>
      </w:tr>
      <w:tr w:rsidR="00C22ECA" w:rsidRPr="00627C33" w:rsidTr="00D55271">
        <w:trPr>
          <w:trHeight w:val="228"/>
          <w:jc w:val="center"/>
        </w:trPr>
        <w:tc>
          <w:tcPr>
            <w:tcW w:w="10989" w:type="dxa"/>
            <w:gridSpan w:val="13"/>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2ECA"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lastRenderedPageBreak/>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6"/>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lastRenderedPageBreak/>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lastRenderedPageBreak/>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lastRenderedPageBreak/>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3"/>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lastRenderedPageBreak/>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2ECA"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6"/>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3"/>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3"/>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20DE3">
              <w:rPr>
                <w:rFonts w:ascii="Arial Narrow" w:hAnsi="Arial Narrow"/>
                <w:sz w:val="20"/>
                <w:lang w:val="en-GB"/>
              </w:rPr>
            </w:r>
            <w:r w:rsidR="00120DE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r>
      <w:r w:rsidR="00C22ECA">
        <w:rPr>
          <w:sz w:val="28"/>
        </w:rPr>
        <w:lastRenderedPageBreak/>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B15169">
            <w:pPr>
              <w:widowControl w:val="0"/>
              <w:numPr>
                <w:ilvl w:val="0"/>
                <w:numId w:val="20"/>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B15169">
            <w:pPr>
              <w:widowControl w:val="0"/>
              <w:numPr>
                <w:ilvl w:val="0"/>
                <w:numId w:val="20"/>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lastRenderedPageBreak/>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B15169">
      <w:pPr>
        <w:widowControl w:val="0"/>
        <w:numPr>
          <w:ilvl w:val="0"/>
          <w:numId w:val="22"/>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B15169">
      <w:pPr>
        <w:widowControl w:val="0"/>
        <w:numPr>
          <w:ilvl w:val="0"/>
          <w:numId w:val="22"/>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B15169">
      <w:pPr>
        <w:widowControl w:val="0"/>
        <w:numPr>
          <w:ilvl w:val="2"/>
          <w:numId w:val="23"/>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B15169">
      <w:pPr>
        <w:widowControl w:val="0"/>
        <w:numPr>
          <w:ilvl w:val="0"/>
          <w:numId w:val="23"/>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B15169">
      <w:pPr>
        <w:widowControl w:val="0"/>
        <w:numPr>
          <w:ilvl w:val="1"/>
          <w:numId w:val="24"/>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rsidR="00B81C23" w:rsidRDefault="00B81C23" w:rsidP="00863CC4">
      <w:pPr>
        <w:pStyle w:val="Default"/>
        <w:pageBreakBefore/>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15169">
      <w:pPr>
        <w:widowControl w:val="0"/>
        <w:numPr>
          <w:ilvl w:val="0"/>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B15169">
      <w:pPr>
        <w:widowControl w:val="0"/>
        <w:numPr>
          <w:ilvl w:val="0"/>
          <w:numId w:val="26"/>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B15169">
      <w:pPr>
        <w:widowControl w:val="0"/>
        <w:numPr>
          <w:ilvl w:val="0"/>
          <w:numId w:val="26"/>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B15169">
      <w:pPr>
        <w:widowControl w:val="0"/>
        <w:numPr>
          <w:ilvl w:val="1"/>
          <w:numId w:val="25"/>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B15169">
      <w:pPr>
        <w:pStyle w:val="ListParagraph"/>
        <w:widowControl w:val="0"/>
        <w:numPr>
          <w:ilvl w:val="0"/>
          <w:numId w:val="3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B15169">
      <w:pPr>
        <w:pStyle w:val="ListParagraph"/>
        <w:widowControl w:val="0"/>
        <w:numPr>
          <w:ilvl w:val="0"/>
          <w:numId w:val="3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B15169">
      <w:pPr>
        <w:pStyle w:val="ListParagraph"/>
        <w:widowControl w:val="0"/>
        <w:numPr>
          <w:ilvl w:val="0"/>
          <w:numId w:val="3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B15169">
      <w:pPr>
        <w:pStyle w:val="ListParagraph"/>
        <w:widowControl w:val="0"/>
        <w:numPr>
          <w:ilvl w:val="1"/>
          <w:numId w:val="25"/>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B15169">
      <w:pPr>
        <w:widowControl w:val="0"/>
        <w:numPr>
          <w:ilvl w:val="0"/>
          <w:numId w:val="27"/>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B15169">
      <w:pPr>
        <w:widowControl w:val="0"/>
        <w:numPr>
          <w:ilvl w:val="0"/>
          <w:numId w:val="27"/>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663"/>
        <w:gridCol w:w="1734"/>
      </w:tblGrid>
      <w:tr w:rsidR="00747646" w:rsidRPr="001A7082" w:rsidTr="00747646">
        <w:tc>
          <w:tcPr>
            <w:tcW w:w="4791" w:type="dxa"/>
            <w:shd w:val="clear" w:color="auto" w:fill="C00000"/>
            <w:vAlign w:val="bottom"/>
          </w:tcPr>
          <w:p w:rsidR="00747646" w:rsidRPr="001A7082" w:rsidRDefault="00747646"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663" w:type="dxa"/>
            <w:shd w:val="clear" w:color="auto" w:fill="C00000"/>
          </w:tcPr>
          <w:p w:rsidR="00747646" w:rsidRPr="001A7082" w:rsidRDefault="00747646"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c>
          <w:tcPr>
            <w:tcW w:w="1734" w:type="dxa"/>
            <w:shd w:val="clear" w:color="auto" w:fill="C00000"/>
            <w:vAlign w:val="bottom"/>
          </w:tcPr>
          <w:p w:rsidR="00747646" w:rsidRPr="001A7082" w:rsidRDefault="00747646"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747646" w:rsidRPr="001A7082" w:rsidTr="00747646">
        <w:tc>
          <w:tcPr>
            <w:tcW w:w="4791" w:type="dxa"/>
            <w:shd w:val="clear" w:color="auto" w:fill="auto"/>
            <w:vAlign w:val="bottom"/>
          </w:tcPr>
          <w:p w:rsidR="00747646" w:rsidRPr="007F794B" w:rsidRDefault="00747646" w:rsidP="00747646">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663" w:type="dxa"/>
            <w:shd w:val="clear" w:color="auto" w:fill="FFFF00"/>
          </w:tcPr>
          <w:p w:rsidR="00747646" w:rsidRPr="007F794B" w:rsidRDefault="00747646" w:rsidP="00747646">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 xml:space="preserve">          80</w:t>
            </w:r>
          </w:p>
        </w:tc>
        <w:tc>
          <w:tcPr>
            <w:tcW w:w="1734" w:type="dxa"/>
            <w:shd w:val="clear" w:color="auto" w:fill="FFFF00"/>
          </w:tcPr>
          <w:p w:rsidR="00747646" w:rsidRPr="007F794B" w:rsidRDefault="00747646" w:rsidP="00747646">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 xml:space="preserve">          </w:t>
            </w:r>
            <w:r>
              <w:rPr>
                <w:rFonts w:ascii="Arial" w:eastAsia="Times New Roman" w:hAnsi="Arial" w:cs="Arial"/>
                <w:b/>
                <w:snapToGrid w:val="0"/>
                <w:highlight w:val="yellow"/>
                <w:lang w:val="en-GB"/>
              </w:rPr>
              <w:t>9</w:t>
            </w:r>
            <w:r w:rsidRPr="007F794B">
              <w:rPr>
                <w:rFonts w:ascii="Arial" w:eastAsia="Times New Roman" w:hAnsi="Arial" w:cs="Arial"/>
                <w:b/>
                <w:snapToGrid w:val="0"/>
                <w:highlight w:val="yellow"/>
                <w:lang w:val="en-GB"/>
              </w:rPr>
              <w:t>0</w:t>
            </w:r>
          </w:p>
        </w:tc>
      </w:tr>
      <w:tr w:rsidR="00747646" w:rsidRPr="001A7082" w:rsidTr="00747646">
        <w:tc>
          <w:tcPr>
            <w:tcW w:w="4791" w:type="dxa"/>
            <w:shd w:val="clear" w:color="auto" w:fill="auto"/>
            <w:vAlign w:val="bottom"/>
          </w:tcPr>
          <w:p w:rsidR="00747646" w:rsidRPr="007F794B" w:rsidRDefault="00747646" w:rsidP="00747646">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663" w:type="dxa"/>
            <w:shd w:val="clear" w:color="auto" w:fill="FFFF00"/>
          </w:tcPr>
          <w:p w:rsidR="00747646" w:rsidRPr="007F794B" w:rsidRDefault="00747646" w:rsidP="00747646">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Pr="007F794B">
              <w:rPr>
                <w:rFonts w:ascii="Arial" w:eastAsia="Times New Roman" w:hAnsi="Arial" w:cs="Arial"/>
                <w:b/>
                <w:snapToGrid w:val="0"/>
                <w:lang w:val="en-GB"/>
              </w:rPr>
              <w:t>20</w:t>
            </w:r>
          </w:p>
        </w:tc>
        <w:tc>
          <w:tcPr>
            <w:tcW w:w="1734" w:type="dxa"/>
            <w:shd w:val="clear" w:color="auto" w:fill="FFFF00"/>
          </w:tcPr>
          <w:p w:rsidR="00747646" w:rsidRPr="007F794B" w:rsidRDefault="00747646" w:rsidP="00747646">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10</w:t>
            </w:r>
          </w:p>
        </w:tc>
      </w:tr>
      <w:tr w:rsidR="00747646" w:rsidRPr="001A7082" w:rsidTr="00747646">
        <w:tc>
          <w:tcPr>
            <w:tcW w:w="4791" w:type="dxa"/>
            <w:shd w:val="clear" w:color="auto" w:fill="auto"/>
            <w:vAlign w:val="bottom"/>
          </w:tcPr>
          <w:p w:rsidR="00747646" w:rsidRPr="001A7082" w:rsidRDefault="00747646" w:rsidP="00747646">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663" w:type="dxa"/>
            <w:shd w:val="clear" w:color="auto" w:fill="C00000"/>
          </w:tcPr>
          <w:p w:rsidR="00747646" w:rsidRPr="001A7082" w:rsidRDefault="00747646" w:rsidP="00747646">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c>
          <w:tcPr>
            <w:tcW w:w="1734" w:type="dxa"/>
            <w:shd w:val="clear" w:color="auto" w:fill="C00000"/>
          </w:tcPr>
          <w:p w:rsidR="00747646" w:rsidRPr="001A7082" w:rsidRDefault="00747646" w:rsidP="00747646">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6E0581"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w:t>
      </w:r>
      <w:r w:rsidR="00B81C23">
        <w:rPr>
          <w:rFonts w:ascii="Arial" w:eastAsia="Times New Roman" w:hAnsi="Arial" w:cs="Arial"/>
          <w:snapToGrid w:val="0"/>
          <w:lang w:val="en-GB"/>
        </w:rPr>
        <w:lastRenderedPageBreak/>
        <w:t xml:space="preserve">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B15169">
      <w:pPr>
        <w:widowControl w:val="0"/>
        <w:numPr>
          <w:ilvl w:val="0"/>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B15169">
      <w:pPr>
        <w:widowControl w:val="0"/>
        <w:numPr>
          <w:ilvl w:val="0"/>
          <w:numId w:val="3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B15169">
      <w:pPr>
        <w:pStyle w:val="ListParagraph"/>
        <w:widowControl w:val="0"/>
        <w:numPr>
          <w:ilvl w:val="0"/>
          <w:numId w:val="3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B15169">
      <w:pPr>
        <w:pStyle w:val="ListParagraph"/>
        <w:widowControl w:val="0"/>
        <w:numPr>
          <w:ilvl w:val="0"/>
          <w:numId w:val="3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B15169">
      <w:pPr>
        <w:pStyle w:val="ListParagraph"/>
        <w:widowControl w:val="0"/>
        <w:numPr>
          <w:ilvl w:val="0"/>
          <w:numId w:val="3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B15169">
      <w:pPr>
        <w:pStyle w:val="ListParagraph"/>
        <w:widowControl w:val="0"/>
        <w:numPr>
          <w:ilvl w:val="0"/>
          <w:numId w:val="3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B15169">
      <w:pPr>
        <w:widowControl w:val="0"/>
        <w:numPr>
          <w:ilvl w:val="0"/>
          <w:numId w:val="25"/>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B15169">
      <w:pPr>
        <w:pStyle w:val="ListParagraph"/>
        <w:widowControl w:val="0"/>
        <w:numPr>
          <w:ilvl w:val="1"/>
          <w:numId w:val="3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1"/>
    <w:p w:rsidR="00B81C23" w:rsidRDefault="00B81C23" w:rsidP="00B15169">
      <w:pPr>
        <w:pStyle w:val="ListParagraph"/>
        <w:widowControl w:val="0"/>
        <w:numPr>
          <w:ilvl w:val="1"/>
          <w:numId w:val="3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B15169">
      <w:pPr>
        <w:pStyle w:val="ListParagraph"/>
        <w:widowControl w:val="0"/>
        <w:numPr>
          <w:ilvl w:val="2"/>
          <w:numId w:val="3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B15169">
      <w:pPr>
        <w:widowControl w:val="0"/>
        <w:numPr>
          <w:ilvl w:val="0"/>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B15169">
      <w:pPr>
        <w:widowControl w:val="0"/>
        <w:numPr>
          <w:ilvl w:val="1"/>
          <w:numId w:val="3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B15169">
      <w:pPr>
        <w:widowControl w:val="0"/>
        <w:numPr>
          <w:ilvl w:val="1"/>
          <w:numId w:val="3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B15169">
      <w:pPr>
        <w:pStyle w:val="ListParagraph"/>
        <w:widowControl w:val="0"/>
        <w:numPr>
          <w:ilvl w:val="0"/>
          <w:numId w:val="30"/>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B15169">
      <w:pPr>
        <w:pStyle w:val="ListParagraph"/>
        <w:widowControl w:val="0"/>
        <w:numPr>
          <w:ilvl w:val="0"/>
          <w:numId w:val="30"/>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970"/>
        <w:gridCol w:w="1416"/>
        <w:gridCol w:w="1416"/>
        <w:gridCol w:w="1704"/>
      </w:tblGrid>
      <w:tr w:rsidR="00747646" w:rsidRPr="001A7082" w:rsidTr="00747646">
        <w:trPr>
          <w:trHeight w:val="863"/>
        </w:trPr>
        <w:tc>
          <w:tcPr>
            <w:tcW w:w="2515" w:type="dxa"/>
            <w:tcBorders>
              <w:top w:val="nil"/>
            </w:tcBorders>
            <w:shd w:val="clear" w:color="auto" w:fill="AEAAAA" w:themeFill="background2" w:themeFillShade="BF"/>
            <w:vAlign w:val="center"/>
          </w:tcPr>
          <w:p w:rsidR="00747646" w:rsidRPr="001A7082" w:rsidRDefault="00747646"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970" w:type="dxa"/>
            <w:shd w:val="clear" w:color="auto" w:fill="C00000"/>
            <w:vAlign w:val="center"/>
          </w:tcPr>
          <w:p w:rsidR="00747646" w:rsidRPr="001A7082" w:rsidRDefault="00747646"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747646" w:rsidRPr="001A7082" w:rsidRDefault="00747646"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747646" w:rsidRDefault="00747646"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747646" w:rsidRPr="001A7082" w:rsidRDefault="00747646"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16" w:type="dxa"/>
            <w:shd w:val="clear" w:color="auto" w:fill="C00000"/>
          </w:tcPr>
          <w:p w:rsidR="00747646" w:rsidRPr="001A7082" w:rsidRDefault="00747646" w:rsidP="00747646">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747646" w:rsidRPr="001A7082" w:rsidRDefault="00747646" w:rsidP="00747646">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747646" w:rsidRDefault="00747646" w:rsidP="00747646">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rsidR="00747646" w:rsidRPr="001A7082" w:rsidRDefault="00747646" w:rsidP="00747646">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416" w:type="dxa"/>
            <w:shd w:val="clear" w:color="auto" w:fill="F4B083" w:themeFill="accent2" w:themeFillTint="99"/>
          </w:tcPr>
          <w:p w:rsidR="00747646" w:rsidRDefault="00747646" w:rsidP="00747646">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747646" w:rsidRPr="001A7082" w:rsidRDefault="00747646" w:rsidP="00747646">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04" w:type="dxa"/>
            <w:shd w:val="clear" w:color="auto" w:fill="F4B083" w:themeFill="accent2" w:themeFillTint="99"/>
          </w:tcPr>
          <w:p w:rsidR="00747646" w:rsidRDefault="00747646" w:rsidP="00D5527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(90/1</w:t>
            </w:r>
            <w:r w:rsidRPr="001A7082">
              <w:rPr>
                <w:rFonts w:ascii="Arial" w:eastAsia="Times New Roman" w:hAnsi="Arial" w:cs="Arial"/>
                <w:b/>
                <w:kern w:val="24"/>
                <w:lang w:val="en-US"/>
              </w:rPr>
              <w:t>0 system)</w:t>
            </w:r>
          </w:p>
          <w:p w:rsidR="00747646" w:rsidRPr="001A7082" w:rsidRDefault="00747646" w:rsidP="00D5527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47646" w:rsidRPr="001A7082" w:rsidTr="00747646">
        <w:trPr>
          <w:trHeight w:val="317"/>
        </w:trPr>
        <w:tc>
          <w:tcPr>
            <w:tcW w:w="2515" w:type="dxa"/>
            <w:shd w:val="clear" w:color="auto" w:fill="auto"/>
          </w:tcPr>
          <w:p w:rsidR="00747646" w:rsidRPr="00DC21E8" w:rsidRDefault="00747646" w:rsidP="00D55271">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970" w:type="dxa"/>
            <w:shd w:val="clear" w:color="auto" w:fill="auto"/>
          </w:tcPr>
          <w:p w:rsidR="00747646" w:rsidRDefault="00747646"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r>
      <w:tr w:rsidR="00747646" w:rsidRPr="001A7082" w:rsidTr="00747646">
        <w:trPr>
          <w:trHeight w:val="317"/>
        </w:trPr>
        <w:tc>
          <w:tcPr>
            <w:tcW w:w="2515" w:type="dxa"/>
            <w:shd w:val="clear" w:color="auto" w:fill="auto"/>
          </w:tcPr>
          <w:p w:rsidR="00747646" w:rsidRDefault="00747646" w:rsidP="00D55271">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970" w:type="dxa"/>
            <w:shd w:val="clear" w:color="auto" w:fill="auto"/>
          </w:tcPr>
          <w:p w:rsidR="00747646"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r>
      <w:tr w:rsidR="00747646" w:rsidRPr="001A7082" w:rsidTr="00747646">
        <w:trPr>
          <w:trHeight w:val="317"/>
        </w:trPr>
        <w:tc>
          <w:tcPr>
            <w:tcW w:w="2515" w:type="dxa"/>
            <w:shd w:val="clear" w:color="auto" w:fill="auto"/>
          </w:tcPr>
          <w:p w:rsidR="00747646" w:rsidRPr="00DC21E8" w:rsidRDefault="00747646" w:rsidP="00D55271">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970" w:type="dxa"/>
            <w:shd w:val="clear" w:color="auto" w:fill="auto"/>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r>
      <w:tr w:rsidR="00747646" w:rsidRPr="001A7082" w:rsidTr="00747646">
        <w:trPr>
          <w:trHeight w:val="678"/>
        </w:trPr>
        <w:tc>
          <w:tcPr>
            <w:tcW w:w="2515" w:type="dxa"/>
            <w:shd w:val="clear" w:color="auto" w:fill="auto"/>
          </w:tcPr>
          <w:p w:rsidR="00747646" w:rsidRPr="00AF1C3A" w:rsidRDefault="00747646" w:rsidP="00D55271">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970" w:type="dxa"/>
            <w:shd w:val="clear" w:color="auto" w:fill="auto"/>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r>
      <w:tr w:rsidR="00747646" w:rsidRPr="001A7082" w:rsidTr="00747646">
        <w:trPr>
          <w:trHeight w:val="317"/>
        </w:trPr>
        <w:tc>
          <w:tcPr>
            <w:tcW w:w="2515" w:type="dxa"/>
            <w:shd w:val="clear" w:color="auto" w:fill="auto"/>
          </w:tcPr>
          <w:p w:rsidR="00747646" w:rsidRPr="001A0FA9" w:rsidRDefault="00747646"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970" w:type="dxa"/>
            <w:shd w:val="clear" w:color="auto" w:fill="auto"/>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r>
      <w:tr w:rsidR="00747646" w:rsidRPr="001A7082" w:rsidTr="00747646">
        <w:trPr>
          <w:trHeight w:val="317"/>
        </w:trPr>
        <w:tc>
          <w:tcPr>
            <w:tcW w:w="2515" w:type="dxa"/>
            <w:shd w:val="clear" w:color="auto" w:fill="auto"/>
          </w:tcPr>
          <w:p w:rsidR="00747646" w:rsidRPr="004B244D" w:rsidRDefault="00747646" w:rsidP="00D55271">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970" w:type="dxa"/>
            <w:shd w:val="clear" w:color="auto" w:fill="auto"/>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r>
      <w:tr w:rsidR="00747646" w:rsidRPr="001A7082" w:rsidTr="00747646">
        <w:trPr>
          <w:trHeight w:val="317"/>
        </w:trPr>
        <w:tc>
          <w:tcPr>
            <w:tcW w:w="2515" w:type="dxa"/>
            <w:shd w:val="clear" w:color="auto" w:fill="auto"/>
          </w:tcPr>
          <w:p w:rsidR="00747646" w:rsidRPr="001A0FA9" w:rsidRDefault="00747646"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970" w:type="dxa"/>
            <w:shd w:val="clear" w:color="auto" w:fill="auto"/>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r>
      <w:tr w:rsidR="00747646" w:rsidRPr="001A7082" w:rsidTr="00747646">
        <w:trPr>
          <w:trHeight w:val="317"/>
        </w:trPr>
        <w:tc>
          <w:tcPr>
            <w:tcW w:w="2515" w:type="dxa"/>
            <w:shd w:val="clear" w:color="auto" w:fill="auto"/>
          </w:tcPr>
          <w:p w:rsidR="00747646" w:rsidRPr="004B244D" w:rsidRDefault="00747646" w:rsidP="00D55271">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970" w:type="dxa"/>
            <w:shd w:val="clear" w:color="auto" w:fill="auto"/>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416"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c>
          <w:tcPr>
            <w:tcW w:w="1704" w:type="dxa"/>
          </w:tcPr>
          <w:p w:rsidR="00747646" w:rsidRPr="001A7082" w:rsidRDefault="00747646" w:rsidP="00D55271">
            <w:pPr>
              <w:kinsoku w:val="0"/>
              <w:overflowPunct w:val="0"/>
              <w:spacing w:before="115" w:after="0" w:line="240" w:lineRule="auto"/>
              <w:jc w:val="center"/>
              <w:textAlignment w:val="baseline"/>
              <w:rPr>
                <w:rFonts w:ascii="Arial" w:eastAsia="Times New Roman" w:hAnsi="Arial" w:cs="Arial"/>
                <w:lang w:val="en-US"/>
              </w:rPr>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B1516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B15169">
      <w:pPr>
        <w:widowControl w:val="0"/>
        <w:numPr>
          <w:ilvl w:val="1"/>
          <w:numId w:val="3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B1516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B1516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B81C23"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E57BCB" w:rsidRDefault="00E57BCB" w:rsidP="00B81C23">
                            <w:pPr>
                              <w:jc w:val="center"/>
                              <w:rPr>
                                <w:rFonts w:ascii="Arial" w:hAnsi="Arial" w:cs="Arial"/>
                                <w:sz w:val="18"/>
                                <w:szCs w:val="18"/>
                              </w:rPr>
                            </w:pPr>
                          </w:p>
                          <w:p w:rsidR="00E57BCB" w:rsidRPr="00585866" w:rsidRDefault="00E57BCB" w:rsidP="00B81C23">
                            <w:pPr>
                              <w:jc w:val="center"/>
                              <w:rPr>
                                <w:rFonts w:ascii="Arial" w:hAnsi="Arial" w:cs="Arial"/>
                                <w:sz w:val="18"/>
                                <w:szCs w:val="18"/>
                              </w:rPr>
                            </w:pPr>
                            <w:r w:rsidRPr="00585866">
                              <w:rPr>
                                <w:rFonts w:ascii="Arial" w:hAnsi="Arial" w:cs="Arial"/>
                                <w:sz w:val="18"/>
                                <w:szCs w:val="18"/>
                              </w:rPr>
                              <w:t>……………………………………….</w:t>
                            </w:r>
                          </w:p>
                          <w:p w:rsidR="00E57BCB" w:rsidRPr="00B715D9" w:rsidRDefault="00E57BCB" w:rsidP="00B81C23">
                            <w:pPr>
                              <w:jc w:val="center"/>
                              <w:rPr>
                                <w:rFonts w:ascii="Arial" w:hAnsi="Arial" w:cs="Arial"/>
                                <w:b/>
                                <w:sz w:val="18"/>
                                <w:szCs w:val="18"/>
                              </w:rPr>
                            </w:pPr>
                            <w:r w:rsidRPr="00B715D9">
                              <w:rPr>
                                <w:rFonts w:ascii="Arial" w:hAnsi="Arial" w:cs="Arial"/>
                                <w:b/>
                                <w:sz w:val="18"/>
                                <w:szCs w:val="18"/>
                              </w:rPr>
                              <w:t>SIGNATURE(S) OF TENDERER(S)</w:t>
                            </w:r>
                          </w:p>
                          <w:p w:rsidR="00E57BCB" w:rsidRDefault="00E57BCB" w:rsidP="00B81C23">
                            <w:pPr>
                              <w:rPr>
                                <w:rFonts w:ascii="Arial" w:hAnsi="Arial" w:cs="Arial"/>
                                <w:sz w:val="18"/>
                                <w:szCs w:val="18"/>
                              </w:rPr>
                            </w:pPr>
                          </w:p>
                          <w:p w:rsidR="00E57BCB" w:rsidRPr="00585866" w:rsidRDefault="00E57BCB"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E57BCB" w:rsidRPr="00585866" w:rsidRDefault="00E57BCB"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7BCB" w:rsidRPr="00585866" w:rsidRDefault="00E57BCB"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7BCB" w:rsidRPr="00585866" w:rsidRDefault="00E57BCB"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7BCB" w:rsidRDefault="00E57BCB"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7BCB" w:rsidRPr="00585866" w:rsidRDefault="00E57BCB"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E57BCB" w:rsidRDefault="00E57BCB"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E57BCB" w:rsidRDefault="00E57BCB" w:rsidP="00B81C23">
                      <w:pPr>
                        <w:jc w:val="center"/>
                        <w:rPr>
                          <w:rFonts w:ascii="Arial" w:hAnsi="Arial" w:cs="Arial"/>
                          <w:sz w:val="18"/>
                          <w:szCs w:val="18"/>
                        </w:rPr>
                      </w:pPr>
                    </w:p>
                    <w:p w:rsidR="00E57BCB" w:rsidRPr="00585866" w:rsidRDefault="00E57BCB" w:rsidP="00B81C23">
                      <w:pPr>
                        <w:jc w:val="center"/>
                        <w:rPr>
                          <w:rFonts w:ascii="Arial" w:hAnsi="Arial" w:cs="Arial"/>
                          <w:sz w:val="18"/>
                          <w:szCs w:val="18"/>
                        </w:rPr>
                      </w:pPr>
                      <w:r w:rsidRPr="00585866">
                        <w:rPr>
                          <w:rFonts w:ascii="Arial" w:hAnsi="Arial" w:cs="Arial"/>
                          <w:sz w:val="18"/>
                          <w:szCs w:val="18"/>
                        </w:rPr>
                        <w:t>……………………………………….</w:t>
                      </w:r>
                    </w:p>
                    <w:p w:rsidR="00E57BCB" w:rsidRPr="00B715D9" w:rsidRDefault="00E57BCB" w:rsidP="00B81C23">
                      <w:pPr>
                        <w:jc w:val="center"/>
                        <w:rPr>
                          <w:rFonts w:ascii="Arial" w:hAnsi="Arial" w:cs="Arial"/>
                          <w:b/>
                          <w:sz w:val="18"/>
                          <w:szCs w:val="18"/>
                        </w:rPr>
                      </w:pPr>
                      <w:r w:rsidRPr="00B715D9">
                        <w:rPr>
                          <w:rFonts w:ascii="Arial" w:hAnsi="Arial" w:cs="Arial"/>
                          <w:b/>
                          <w:sz w:val="18"/>
                          <w:szCs w:val="18"/>
                        </w:rPr>
                        <w:t>SIGNATURE(S) OF TENDERER(S)</w:t>
                      </w:r>
                    </w:p>
                    <w:p w:rsidR="00E57BCB" w:rsidRDefault="00E57BCB" w:rsidP="00B81C23">
                      <w:pPr>
                        <w:rPr>
                          <w:rFonts w:ascii="Arial" w:hAnsi="Arial" w:cs="Arial"/>
                          <w:sz w:val="18"/>
                          <w:szCs w:val="18"/>
                        </w:rPr>
                      </w:pPr>
                    </w:p>
                    <w:p w:rsidR="00E57BCB" w:rsidRPr="00585866" w:rsidRDefault="00E57BCB"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E57BCB" w:rsidRPr="00585866" w:rsidRDefault="00E57BCB"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7BCB" w:rsidRPr="00585866" w:rsidRDefault="00E57BCB"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7BCB" w:rsidRPr="00585866" w:rsidRDefault="00E57BCB"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7BCB" w:rsidRDefault="00E57BCB"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7BCB" w:rsidRPr="00585866" w:rsidRDefault="00E57BCB"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E57BCB" w:rsidRDefault="00E57BCB"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4E2FEC" w:rsidRDefault="00E039FC" w:rsidP="00B81C23">
      <w:pPr>
        <w:pStyle w:val="Default"/>
        <w:ind w:left="2160" w:firstLine="720"/>
        <w:rPr>
          <w:b/>
          <w:bCs/>
          <w:sz w:val="23"/>
          <w:szCs w:val="23"/>
        </w:rPr>
      </w:pPr>
      <w:r>
        <w:rPr>
          <w:b/>
          <w:bCs/>
          <w:noProof/>
          <w:sz w:val="23"/>
          <w:szCs w:val="23"/>
          <w:lang w:eastAsia="en-ZA"/>
        </w:rPr>
        <w:lastRenderedPageBreak/>
        <mc:AlternateContent>
          <mc:Choice Requires="wps">
            <w:drawing>
              <wp:anchor distT="0" distB="0" distL="114300" distR="114300" simplePos="0" relativeHeight="251671552" behindDoc="0" locked="0" layoutInCell="1" allowOverlap="1">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r w:rsidR="002F58F3">
        <w:rPr>
          <w:b/>
          <w:bCs/>
          <w:sz w:val="23"/>
          <w:szCs w:val="23"/>
        </w:rPr>
        <w:tab/>
      </w:r>
      <w:r w:rsidR="002F58F3">
        <w:rPr>
          <w:b/>
          <w:bCs/>
          <w:sz w:val="23"/>
          <w:szCs w:val="23"/>
        </w:rPr>
        <w:tab/>
      </w:r>
      <w:r w:rsidR="002F58F3">
        <w:rPr>
          <w:b/>
          <w:bCs/>
          <w:sz w:val="23"/>
          <w:szCs w:val="23"/>
        </w:rPr>
        <w:tab/>
      </w:r>
      <w:r w:rsidR="002F58F3">
        <w:rPr>
          <w:b/>
          <w:bCs/>
          <w:sz w:val="23"/>
          <w:szCs w:val="23"/>
        </w:rPr>
        <w:tab/>
      </w:r>
      <w:r w:rsidR="002F58F3">
        <w:rPr>
          <w:b/>
          <w:bCs/>
          <w:sz w:val="23"/>
          <w:szCs w:val="23"/>
        </w:rPr>
        <w:tab/>
      </w:r>
      <w:r w:rsidR="002F58F3">
        <w:rPr>
          <w:b/>
          <w:bCs/>
          <w:sz w:val="23"/>
          <w:szCs w:val="23"/>
        </w:rPr>
        <w:tab/>
        <w:t>SBD 3.1</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B15169">
      <w:pPr>
        <w:pStyle w:val="Default"/>
        <w:numPr>
          <w:ilvl w:val="0"/>
          <w:numId w:val="34"/>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B15169">
      <w:pPr>
        <w:pStyle w:val="Default"/>
        <w:numPr>
          <w:ilvl w:val="1"/>
          <w:numId w:val="34"/>
        </w:numPr>
        <w:rPr>
          <w:b/>
          <w:bCs/>
          <w:sz w:val="22"/>
          <w:szCs w:val="22"/>
        </w:rPr>
      </w:pPr>
      <w:r w:rsidRPr="00657A8F">
        <w:rPr>
          <w:sz w:val="22"/>
          <w:szCs w:val="22"/>
        </w:rPr>
        <w:t xml:space="preserve">State the rates and prices in Rand unless instructed otherwise in the tender conditions. </w:t>
      </w:r>
    </w:p>
    <w:p w:rsidR="00657A8F" w:rsidRDefault="00B81C23" w:rsidP="00B15169">
      <w:pPr>
        <w:pStyle w:val="Default"/>
        <w:numPr>
          <w:ilvl w:val="1"/>
          <w:numId w:val="34"/>
        </w:numPr>
        <w:rPr>
          <w:b/>
          <w:bCs/>
          <w:sz w:val="22"/>
          <w:szCs w:val="22"/>
        </w:rPr>
      </w:pPr>
      <w:r w:rsidRPr="00657A8F">
        <w:rPr>
          <w:sz w:val="22"/>
          <w:szCs w:val="22"/>
        </w:rPr>
        <w:t xml:space="preserve">All prices shall be tendered in accordance with the units specified in this schedule. </w:t>
      </w:r>
    </w:p>
    <w:p w:rsidR="00657A8F" w:rsidRDefault="00B81C23" w:rsidP="00B15169">
      <w:pPr>
        <w:pStyle w:val="Default"/>
        <w:numPr>
          <w:ilvl w:val="1"/>
          <w:numId w:val="34"/>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B15169">
      <w:pPr>
        <w:pStyle w:val="Default"/>
        <w:numPr>
          <w:ilvl w:val="1"/>
          <w:numId w:val="34"/>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B15169">
      <w:pPr>
        <w:pStyle w:val="Default"/>
        <w:numPr>
          <w:ilvl w:val="1"/>
          <w:numId w:val="34"/>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B15169">
      <w:pPr>
        <w:pStyle w:val="Default"/>
        <w:numPr>
          <w:ilvl w:val="1"/>
          <w:numId w:val="34"/>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B15169">
      <w:pPr>
        <w:pStyle w:val="Default"/>
        <w:numPr>
          <w:ilvl w:val="1"/>
          <w:numId w:val="34"/>
        </w:numPr>
        <w:rPr>
          <w:b/>
          <w:bCs/>
          <w:sz w:val="22"/>
          <w:szCs w:val="22"/>
        </w:rPr>
      </w:pPr>
      <w:r w:rsidRPr="00657A8F">
        <w:rPr>
          <w:sz w:val="22"/>
          <w:szCs w:val="22"/>
        </w:rPr>
        <w:t xml:space="preserve">This tender would be awarded per item. </w:t>
      </w:r>
    </w:p>
    <w:p w:rsidR="00657A8F" w:rsidRDefault="00657A8F" w:rsidP="00B15169">
      <w:pPr>
        <w:pStyle w:val="Default"/>
        <w:numPr>
          <w:ilvl w:val="1"/>
          <w:numId w:val="34"/>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B15169">
      <w:pPr>
        <w:pStyle w:val="Default"/>
        <w:numPr>
          <w:ilvl w:val="1"/>
          <w:numId w:val="34"/>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B15169">
      <w:pPr>
        <w:pStyle w:val="Default"/>
        <w:numPr>
          <w:ilvl w:val="1"/>
          <w:numId w:val="34"/>
        </w:numPr>
        <w:rPr>
          <w:b/>
          <w:bCs/>
          <w:sz w:val="22"/>
          <w:szCs w:val="22"/>
        </w:rPr>
      </w:pPr>
      <w:r>
        <w:rPr>
          <w:sz w:val="22"/>
          <w:szCs w:val="22"/>
        </w:rPr>
        <w:t xml:space="preserve">The pricing should be in line with </w:t>
      </w:r>
      <w:r w:rsidR="00747646">
        <w:rPr>
          <w:b/>
          <w:sz w:val="22"/>
          <w:szCs w:val="22"/>
        </w:rPr>
        <w:t>the technical specification to this</w:t>
      </w:r>
      <w:r w:rsidR="00747646">
        <w:rPr>
          <w:sz w:val="22"/>
          <w:szCs w:val="22"/>
        </w:rPr>
        <w:t xml:space="preserve"> bid</w:t>
      </w:r>
      <w:r w:rsidR="007E4095">
        <w:rPr>
          <w:sz w:val="22"/>
          <w:szCs w:val="22"/>
        </w:rPr>
        <w:t>.</w:t>
      </w:r>
    </w:p>
    <w:p w:rsidR="00657A8F" w:rsidRPr="00D42123" w:rsidRDefault="007E4095" w:rsidP="00B15169">
      <w:pPr>
        <w:pStyle w:val="Default"/>
        <w:numPr>
          <w:ilvl w:val="1"/>
          <w:numId w:val="34"/>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D42123" w:rsidRPr="00747646" w:rsidRDefault="00B76C68" w:rsidP="00B15169">
      <w:pPr>
        <w:pStyle w:val="Default"/>
        <w:numPr>
          <w:ilvl w:val="1"/>
          <w:numId w:val="34"/>
        </w:numPr>
        <w:rPr>
          <w:b/>
          <w:bCs/>
          <w:sz w:val="22"/>
          <w:szCs w:val="22"/>
        </w:rPr>
      </w:pPr>
      <w:r w:rsidRPr="00B76C68">
        <w:rPr>
          <w:b/>
          <w:sz w:val="22"/>
          <w:szCs w:val="22"/>
        </w:rPr>
        <w:t>The Department of Health reserves the right to determine a median cost subsequently to the awarding of the bid.</w:t>
      </w:r>
    </w:p>
    <w:p w:rsidR="00747646" w:rsidRPr="00747646" w:rsidRDefault="00747646" w:rsidP="00B15169">
      <w:pPr>
        <w:pStyle w:val="Default"/>
        <w:numPr>
          <w:ilvl w:val="1"/>
          <w:numId w:val="34"/>
        </w:numPr>
        <w:rPr>
          <w:b/>
          <w:bCs/>
          <w:sz w:val="22"/>
          <w:szCs w:val="22"/>
        </w:rPr>
      </w:pPr>
      <w:r>
        <w:rPr>
          <w:b/>
          <w:sz w:val="22"/>
          <w:szCs w:val="22"/>
        </w:rPr>
        <w:t xml:space="preserve">In the event where the Department does not provide a pricing schedule, the bidder should </w:t>
      </w:r>
      <w:r w:rsidR="007D6BC9">
        <w:rPr>
          <w:b/>
          <w:sz w:val="22"/>
          <w:szCs w:val="22"/>
        </w:rPr>
        <w:t>provide a quotation/pricing on own format.</w:t>
      </w:r>
    </w:p>
    <w:p w:rsidR="00747646" w:rsidRDefault="00747646"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Default="002F58F3" w:rsidP="00747646">
      <w:pPr>
        <w:pStyle w:val="Default"/>
        <w:rPr>
          <w:b/>
          <w:sz w:val="22"/>
          <w:szCs w:val="22"/>
        </w:rPr>
      </w:pPr>
    </w:p>
    <w:p w:rsidR="002F58F3" w:rsidRPr="002F58F3" w:rsidRDefault="002F58F3" w:rsidP="002F58F3">
      <w:pPr>
        <w:pStyle w:val="Heading1"/>
        <w:ind w:left="2160"/>
        <w:rPr>
          <w:rFonts w:ascii="Arial" w:hAnsi="Arial"/>
          <w:b/>
          <w:sz w:val="22"/>
          <w:szCs w:val="22"/>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2F58F3">
        <w:rPr>
          <w:rFonts w:ascii="Arial" w:hAnsi="Arial"/>
          <w:b/>
          <w:sz w:val="22"/>
          <w:szCs w:val="22"/>
        </w:rPr>
        <w:t>SBD 3.1</w:t>
      </w:r>
    </w:p>
    <w:p w:rsidR="002F58F3" w:rsidRDefault="002F58F3" w:rsidP="002F58F3">
      <w:pPr>
        <w:pStyle w:val="Heading2"/>
      </w:pPr>
    </w:p>
    <w:p w:rsidR="002F58F3" w:rsidRPr="002F58F3" w:rsidRDefault="002F58F3" w:rsidP="002F58F3">
      <w:pPr>
        <w:pStyle w:val="Heading2"/>
        <w:ind w:left="2454" w:firstLine="426"/>
        <w:rPr>
          <w:b/>
        </w:rPr>
      </w:pPr>
      <w:r w:rsidRPr="002F58F3">
        <w:rPr>
          <w:b/>
        </w:rPr>
        <w:t>PRICING SCHEDULE – FIRM PRICES</w:t>
      </w:r>
    </w:p>
    <w:p w:rsidR="002F58F3" w:rsidRDefault="002F58F3" w:rsidP="002F58F3">
      <w:pPr>
        <w:jc w:val="center"/>
        <w:rPr>
          <w:rFonts w:ascii="Arial" w:hAnsi="Arial"/>
          <w:b/>
          <w:sz w:val="24"/>
        </w:rPr>
      </w:pPr>
      <w:r>
        <w:rPr>
          <w:rFonts w:ascii="Arial" w:hAnsi="Arial"/>
          <w:b/>
          <w:sz w:val="24"/>
        </w:rPr>
        <w:t>(PURCHASES)</w:t>
      </w:r>
    </w:p>
    <w:p w:rsidR="002F58F3" w:rsidRPr="00A011BB" w:rsidRDefault="002F58F3" w:rsidP="002F58F3">
      <w:pPr>
        <w:ind w:left="1440" w:hanging="1440"/>
        <w:jc w:val="both"/>
        <w:rPr>
          <w:rFonts w:ascii="Arial" w:hAnsi="Arial"/>
          <w:b/>
          <w:sz w:val="20"/>
          <w:szCs w:val="20"/>
          <w:lang w:val="en-US"/>
        </w:rPr>
      </w:pPr>
      <w:r>
        <w:rPr>
          <w:rFonts w:ascii="Arial" w:hAnsi="Arial"/>
          <w:b/>
          <w:lang w:val="en-US"/>
        </w:rPr>
        <w:t>NOTE:</w:t>
      </w:r>
      <w:r>
        <w:rPr>
          <w:rFonts w:ascii="Arial" w:hAnsi="Arial"/>
          <w:lang w:val="en-US"/>
        </w:rPr>
        <w:tab/>
      </w:r>
      <w:r w:rsidRPr="00A011BB">
        <w:rPr>
          <w:rFonts w:ascii="Arial" w:hAnsi="Arial"/>
          <w:b/>
          <w:sz w:val="20"/>
          <w:szCs w:val="20"/>
          <w:lang w:val="en-US"/>
        </w:rPr>
        <w:t>ONLY FIRM PRICES WILL BE ACCEPTED. NON-FIRM PRICES (INCLUDING PRICES SUBJECT TO RATES OF EXCHANGE VARIATIONS) WILL NOT BE CONSIDERED</w:t>
      </w:r>
    </w:p>
    <w:p w:rsidR="002F58F3" w:rsidRPr="00A011BB" w:rsidRDefault="002F58F3" w:rsidP="002F58F3">
      <w:pPr>
        <w:ind w:left="1440" w:hanging="1440"/>
        <w:jc w:val="both"/>
        <w:rPr>
          <w:rFonts w:ascii="Arial" w:hAnsi="Arial"/>
          <w:b/>
          <w:sz w:val="20"/>
          <w:szCs w:val="20"/>
          <w:lang w:val="en-US"/>
        </w:rPr>
      </w:pPr>
    </w:p>
    <w:p w:rsidR="002F58F3" w:rsidRPr="00A011BB" w:rsidRDefault="002F58F3" w:rsidP="002F58F3">
      <w:pPr>
        <w:ind w:left="1440" w:hanging="1440"/>
        <w:jc w:val="both"/>
        <w:rPr>
          <w:rFonts w:ascii="Arial" w:hAnsi="Arial"/>
          <w:b/>
          <w:sz w:val="20"/>
          <w:szCs w:val="20"/>
          <w:lang w:val="en-US"/>
        </w:rPr>
      </w:pPr>
      <w:r w:rsidRPr="00A011BB">
        <w:rPr>
          <w:rFonts w:ascii="Arial" w:hAnsi="Arial"/>
          <w:b/>
          <w:sz w:val="20"/>
          <w:szCs w:val="20"/>
          <w:lang w:val="en-US"/>
        </w:rPr>
        <w:tab/>
        <w:t xml:space="preserve">IN CASES WHERE DIFFERENT DELIVERY POINTS INFLUENCE THE PRICING, A SEPARATE PRICING SCHEDULE MUST BE SUBMITTED FOR EACH DELIVERY POINT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2F58F3" w:rsidTr="00A011BB">
        <w:trPr>
          <w:trHeight w:val="1910"/>
        </w:trPr>
        <w:tc>
          <w:tcPr>
            <w:tcW w:w="10207" w:type="dxa"/>
            <w:vAlign w:val="center"/>
          </w:tcPr>
          <w:p w:rsidR="002F58F3" w:rsidRDefault="002F58F3" w:rsidP="00A948C8">
            <w:pPr>
              <w:rPr>
                <w:rFonts w:ascii="Arial" w:hAnsi="Arial"/>
              </w:rPr>
            </w:pPr>
            <w:r>
              <w:rPr>
                <w:rFonts w:ascii="Arial" w:hAnsi="Arial"/>
              </w:rPr>
              <w:t>Name of bidder……………………………………  Bid number…………………...............................</w:t>
            </w:r>
          </w:p>
          <w:p w:rsidR="002F58F3" w:rsidRDefault="002F58F3" w:rsidP="00A948C8">
            <w:pPr>
              <w:rPr>
                <w:rFonts w:ascii="Arial" w:hAnsi="Arial"/>
              </w:rPr>
            </w:pPr>
          </w:p>
          <w:p w:rsidR="002F58F3" w:rsidRDefault="002F58F3" w:rsidP="00A948C8">
            <w:pPr>
              <w:rPr>
                <w:rFonts w:ascii="Arial" w:hAnsi="Arial"/>
              </w:rPr>
            </w:pPr>
            <w:r>
              <w:rPr>
                <w:rFonts w:ascii="Arial" w:hAnsi="Arial"/>
              </w:rPr>
              <w:t>Closing Time 11:00                                         Closing date…………………………………………...</w:t>
            </w:r>
          </w:p>
        </w:tc>
      </w:tr>
    </w:tbl>
    <w:p w:rsidR="002F58F3" w:rsidRDefault="002F58F3" w:rsidP="002F58F3">
      <w:pPr>
        <w:pStyle w:val="BodyText"/>
        <w:rPr>
          <w:rFonts w:ascii="Arial" w:hAnsi="Arial"/>
          <w:b/>
          <w:sz w:val="20"/>
        </w:rPr>
      </w:pPr>
    </w:p>
    <w:p w:rsidR="002F58F3" w:rsidRDefault="00A011BB" w:rsidP="002F58F3">
      <w:pPr>
        <w:jc w:val="both"/>
        <w:rPr>
          <w:rFonts w:ascii="Arial" w:hAnsi="Arial"/>
          <w:lang w:val="en-US"/>
        </w:rPr>
      </w:pPr>
      <w:r>
        <w:rPr>
          <w:rFonts w:ascii="Arial" w:hAnsi="Arial"/>
          <w:lang w:val="en-US"/>
        </w:rPr>
        <w:t xml:space="preserve">        </w:t>
      </w:r>
      <w:r w:rsidR="002F58F3">
        <w:rPr>
          <w:rFonts w:ascii="Arial" w:hAnsi="Arial"/>
          <w:lang w:val="en-US"/>
        </w:rPr>
        <w:t xml:space="preserve">OFFER TO BE VALID FOR </w:t>
      </w:r>
      <w:r w:rsidR="002F58F3" w:rsidRPr="00861CBF">
        <w:rPr>
          <w:rFonts w:ascii="Arial" w:hAnsi="Arial"/>
          <w:b/>
          <w:lang w:val="en-US"/>
        </w:rPr>
        <w:t>120</w:t>
      </w:r>
      <w:r w:rsidR="002F58F3">
        <w:rPr>
          <w:rFonts w:ascii="Arial" w:hAnsi="Arial"/>
          <w:lang w:val="en-US"/>
        </w:rPr>
        <w:t xml:space="preserve"> DAYS FROM THE CLOSING DATE OF BID.</w:t>
      </w:r>
    </w:p>
    <w:p w:rsidR="002F58F3" w:rsidRDefault="002F58F3" w:rsidP="002F58F3">
      <w:pPr>
        <w:pStyle w:val="BodyText"/>
        <w:rPr>
          <w:rFonts w:ascii="Arial" w:hAnsi="Arial"/>
          <w:b/>
          <w:sz w:val="20"/>
        </w:rPr>
      </w:pPr>
      <w:r>
        <w:rPr>
          <w:rFonts w:ascii="Arial" w:hAnsi="Arial"/>
          <w:b/>
          <w:sz w:val="20"/>
        </w:rPr>
        <w:t>__________________________________________________________________________</w:t>
      </w:r>
    </w:p>
    <w:p w:rsidR="002F58F3" w:rsidRDefault="002F58F3" w:rsidP="002F58F3">
      <w:pPr>
        <w:pStyle w:val="BodyText"/>
        <w:tabs>
          <w:tab w:val="left" w:pos="1080"/>
          <w:tab w:val="left" w:pos="2700"/>
        </w:tabs>
        <w:rPr>
          <w:rFonts w:ascii="Arial" w:hAnsi="Arial"/>
          <w:b/>
          <w:sz w:val="20"/>
        </w:rPr>
      </w:pPr>
      <w:r>
        <w:rPr>
          <w:rFonts w:ascii="Arial" w:hAnsi="Arial"/>
          <w:b/>
          <w:sz w:val="20"/>
        </w:rPr>
        <w:t>ITEM</w:t>
      </w:r>
      <w:r>
        <w:rPr>
          <w:rFonts w:ascii="Arial" w:hAnsi="Arial"/>
          <w:b/>
          <w:sz w:val="20"/>
        </w:rPr>
        <w:tab/>
        <w:t>QUANTITY</w:t>
      </w:r>
      <w:r>
        <w:rPr>
          <w:rFonts w:ascii="Arial" w:hAnsi="Arial"/>
          <w:b/>
          <w:sz w:val="20"/>
        </w:rPr>
        <w:tab/>
        <w:t>DESCRIPTION</w:t>
      </w:r>
      <w:r>
        <w:rPr>
          <w:rFonts w:ascii="Arial" w:hAnsi="Arial"/>
          <w:b/>
          <w:sz w:val="20"/>
        </w:rPr>
        <w:tab/>
      </w:r>
      <w:r>
        <w:rPr>
          <w:rFonts w:ascii="Arial" w:hAnsi="Arial"/>
          <w:b/>
          <w:sz w:val="20"/>
        </w:rPr>
        <w:tab/>
        <w:t>BID PRICE IN RSA CURRENCY</w:t>
      </w:r>
    </w:p>
    <w:p w:rsidR="002F58F3" w:rsidRDefault="002F58F3" w:rsidP="002F58F3">
      <w:pPr>
        <w:pStyle w:val="BodyText"/>
        <w:pBdr>
          <w:bottom w:val="single" w:sz="12" w:space="1" w:color="auto"/>
        </w:pBdr>
        <w:jc w:val="both"/>
        <w:rPr>
          <w:rFonts w:ascii="Arial" w:hAnsi="Arial"/>
          <w:b/>
          <w:sz w:val="20"/>
        </w:rPr>
      </w:pPr>
      <w:r>
        <w:rPr>
          <w:rFonts w:ascii="Arial" w:hAnsi="Arial"/>
          <w:b/>
          <w:sz w:val="20"/>
        </w:rPr>
        <w:t>NO.</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 </w:t>
      </w:r>
      <w:r w:rsidRPr="00E449B0">
        <w:rPr>
          <w:rFonts w:ascii="Arial" w:hAnsi="Arial"/>
          <w:b/>
          <w:sz w:val="20"/>
        </w:rPr>
        <w:t>(ALL APPLICABLE TAXES INCLUDED)</w:t>
      </w:r>
    </w:p>
    <w:p w:rsidR="002F58F3" w:rsidRDefault="002F58F3" w:rsidP="002F58F3">
      <w:pPr>
        <w:pStyle w:val="BodyText"/>
        <w:jc w:val="both"/>
        <w:rPr>
          <w:rFonts w:ascii="Arial" w:hAnsi="Arial"/>
          <w:b/>
          <w:sz w:val="20"/>
        </w:rPr>
      </w:pPr>
    </w:p>
    <w:p w:rsidR="002F58F3" w:rsidRDefault="002F58F3" w:rsidP="002F58F3">
      <w:pPr>
        <w:numPr>
          <w:ilvl w:val="0"/>
          <w:numId w:val="42"/>
        </w:numPr>
        <w:spacing w:after="0" w:line="240" w:lineRule="auto"/>
        <w:jc w:val="both"/>
        <w:rPr>
          <w:rFonts w:ascii="Arial" w:hAnsi="Arial"/>
          <w:lang w:val="en-US"/>
        </w:rPr>
      </w:pPr>
      <w:r>
        <w:rPr>
          <w:rFonts w:ascii="Arial" w:hAnsi="Arial"/>
          <w:lang w:val="en-US"/>
        </w:rPr>
        <w:t>Required by:</w:t>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t>………………………………….</w:t>
      </w:r>
    </w:p>
    <w:p w:rsidR="002F58F3" w:rsidRDefault="002F58F3" w:rsidP="002F58F3">
      <w:pPr>
        <w:jc w:val="both"/>
        <w:rPr>
          <w:rFonts w:ascii="Arial" w:hAnsi="Arial"/>
          <w:lang w:val="en-US"/>
        </w:rPr>
      </w:pPr>
    </w:p>
    <w:p w:rsidR="002F58F3" w:rsidRDefault="002F58F3" w:rsidP="002F58F3">
      <w:pPr>
        <w:jc w:val="both"/>
        <w:rPr>
          <w:rFonts w:ascii="Arial" w:hAnsi="Arial"/>
          <w:lang w:val="en-US"/>
        </w:rPr>
      </w:pPr>
      <w:r>
        <w:rPr>
          <w:rFonts w:ascii="Arial" w:hAnsi="Arial"/>
          <w:lang w:val="en-US"/>
        </w:rPr>
        <w:t>-</w:t>
      </w:r>
      <w:r>
        <w:rPr>
          <w:rFonts w:ascii="Arial" w:hAnsi="Arial"/>
          <w:lang w:val="en-US"/>
        </w:rPr>
        <w:tab/>
        <w:t>At:</w:t>
      </w:r>
      <w:r>
        <w:rPr>
          <w:rFonts w:ascii="Arial" w:hAnsi="Arial"/>
          <w:lang w:val="en-US"/>
        </w:rPr>
        <w:tab/>
        <w:t>Price</w:t>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t>………………………………….</w:t>
      </w:r>
    </w:p>
    <w:p w:rsidR="002F58F3" w:rsidRDefault="002F58F3" w:rsidP="002F58F3">
      <w:pPr>
        <w:jc w:val="both"/>
        <w:rPr>
          <w:rFonts w:ascii="Arial" w:hAnsi="Arial"/>
          <w:lang w:val="en-US"/>
        </w:rPr>
      </w:pP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r>
    </w:p>
    <w:p w:rsidR="002F58F3" w:rsidRDefault="002F58F3" w:rsidP="002F58F3">
      <w:pPr>
        <w:ind w:left="4320" w:firstLine="720"/>
        <w:jc w:val="both"/>
        <w:rPr>
          <w:rFonts w:ascii="Arial" w:hAnsi="Arial"/>
          <w:lang w:val="en-US"/>
        </w:rPr>
      </w:pPr>
      <w:r>
        <w:rPr>
          <w:rFonts w:ascii="Arial" w:hAnsi="Arial"/>
          <w:lang w:val="en-US"/>
        </w:rPr>
        <w:t>…………………………………</w:t>
      </w:r>
    </w:p>
    <w:p w:rsidR="002F58F3" w:rsidRDefault="002F58F3" w:rsidP="002F58F3">
      <w:pPr>
        <w:pStyle w:val="BodyText"/>
        <w:rPr>
          <w:rFonts w:ascii="Arial" w:hAnsi="Arial"/>
          <w:b/>
          <w:sz w:val="20"/>
        </w:rPr>
      </w:pPr>
    </w:p>
    <w:p w:rsidR="002F58F3" w:rsidRDefault="002F58F3" w:rsidP="002F58F3">
      <w:pPr>
        <w:pStyle w:val="BodyText"/>
        <w:rPr>
          <w:rFonts w:ascii="Arial" w:hAnsi="Arial"/>
          <w:b/>
          <w:sz w:val="20"/>
        </w:rPr>
      </w:pPr>
      <w:r>
        <w:rPr>
          <w:rFonts w:ascii="Arial" w:hAnsi="Arial"/>
          <w:b/>
          <w:sz w:val="20"/>
        </w:rPr>
        <w:t>-</w:t>
      </w:r>
      <w:r>
        <w:rPr>
          <w:rFonts w:ascii="Arial" w:hAnsi="Arial"/>
          <w:b/>
          <w:sz w:val="20"/>
        </w:rPr>
        <w:tab/>
        <w:t>Does the offer comply with the specification(s)?</w:t>
      </w:r>
      <w:r>
        <w:rPr>
          <w:rFonts w:ascii="Arial" w:hAnsi="Arial"/>
          <w:b/>
          <w:sz w:val="20"/>
        </w:rPr>
        <w:tab/>
      </w:r>
      <w:r>
        <w:rPr>
          <w:rFonts w:ascii="Arial" w:hAnsi="Arial"/>
          <w:b/>
          <w:sz w:val="20"/>
        </w:rPr>
        <w:tab/>
      </w:r>
      <w:r>
        <w:rPr>
          <w:rFonts w:ascii="Arial" w:hAnsi="Arial"/>
          <w:b/>
          <w:sz w:val="20"/>
        </w:rPr>
        <w:tab/>
        <w:t>*YES/NO</w:t>
      </w:r>
    </w:p>
    <w:p w:rsidR="002F58F3" w:rsidRDefault="002F58F3" w:rsidP="002F58F3">
      <w:pPr>
        <w:pStyle w:val="BodyText"/>
        <w:rPr>
          <w:rFonts w:ascii="Arial" w:hAnsi="Arial"/>
          <w:b/>
          <w:sz w:val="20"/>
        </w:rPr>
      </w:pPr>
    </w:p>
    <w:p w:rsidR="002F58F3" w:rsidRDefault="002F58F3" w:rsidP="002F58F3">
      <w:pPr>
        <w:pStyle w:val="BodyText"/>
        <w:numPr>
          <w:ilvl w:val="0"/>
          <w:numId w:val="42"/>
        </w:numPr>
        <w:spacing w:after="0" w:line="240" w:lineRule="auto"/>
        <w:rPr>
          <w:rFonts w:ascii="Arial" w:hAnsi="Arial"/>
          <w:b/>
          <w:sz w:val="20"/>
        </w:rPr>
      </w:pPr>
      <w:r>
        <w:rPr>
          <w:rFonts w:ascii="Arial" w:hAnsi="Arial"/>
          <w:b/>
          <w:sz w:val="20"/>
        </w:rPr>
        <w:t>If not to specification, indicate deviation(s)</w:t>
      </w:r>
      <w:r>
        <w:rPr>
          <w:rFonts w:ascii="Arial" w:hAnsi="Arial"/>
          <w:b/>
          <w:sz w:val="20"/>
        </w:rPr>
        <w:tab/>
        <w:t>………………………………….</w:t>
      </w:r>
    </w:p>
    <w:p w:rsidR="002F58F3" w:rsidRDefault="002F58F3" w:rsidP="002F58F3">
      <w:pPr>
        <w:pStyle w:val="BodyText"/>
        <w:rPr>
          <w:rFonts w:ascii="Arial" w:hAnsi="Arial"/>
          <w:b/>
          <w:sz w:val="20"/>
        </w:rPr>
      </w:pPr>
      <w:r>
        <w:rPr>
          <w:rFonts w:ascii="Arial" w:hAnsi="Arial"/>
          <w:b/>
          <w:sz w:val="20"/>
        </w:rPr>
        <w:tab/>
      </w:r>
      <w:r>
        <w:rPr>
          <w:rFonts w:ascii="Arial" w:hAnsi="Arial"/>
          <w:b/>
          <w:sz w:val="20"/>
        </w:rPr>
        <w:tab/>
      </w:r>
    </w:p>
    <w:p w:rsidR="002F58F3" w:rsidRDefault="002F58F3" w:rsidP="002F58F3">
      <w:pPr>
        <w:pStyle w:val="BodyText"/>
        <w:numPr>
          <w:ilvl w:val="0"/>
          <w:numId w:val="42"/>
        </w:numPr>
        <w:spacing w:after="0" w:line="240" w:lineRule="auto"/>
        <w:rPr>
          <w:rFonts w:ascii="Arial" w:hAnsi="Arial"/>
          <w:b/>
          <w:sz w:val="20"/>
        </w:rPr>
      </w:pPr>
      <w:r>
        <w:rPr>
          <w:rFonts w:ascii="Arial" w:hAnsi="Arial"/>
          <w:b/>
          <w:sz w:val="20"/>
        </w:rPr>
        <w:t>Period required for delivery</w:t>
      </w:r>
      <w:r>
        <w:rPr>
          <w:rFonts w:ascii="Arial" w:hAnsi="Arial"/>
          <w:b/>
          <w:sz w:val="20"/>
        </w:rPr>
        <w:tab/>
      </w:r>
      <w:r>
        <w:rPr>
          <w:rFonts w:ascii="Arial" w:hAnsi="Arial"/>
          <w:b/>
          <w:sz w:val="20"/>
        </w:rPr>
        <w:tab/>
      </w:r>
      <w:r>
        <w:rPr>
          <w:rFonts w:ascii="Arial" w:hAnsi="Arial"/>
          <w:b/>
          <w:sz w:val="20"/>
        </w:rPr>
        <w:tab/>
        <w:t>………………………………….</w:t>
      </w:r>
    </w:p>
    <w:p w:rsidR="002F58F3" w:rsidRDefault="002F58F3" w:rsidP="002F58F3">
      <w:pPr>
        <w:pStyle w:val="BodyText"/>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*Delivery: Firm/not firm</w:t>
      </w:r>
    </w:p>
    <w:p w:rsidR="002F58F3" w:rsidRDefault="002F58F3" w:rsidP="002F58F3">
      <w:pPr>
        <w:pStyle w:val="BodyText"/>
        <w:numPr>
          <w:ilvl w:val="0"/>
          <w:numId w:val="42"/>
        </w:numPr>
        <w:spacing w:after="0" w:line="240" w:lineRule="auto"/>
        <w:rPr>
          <w:rFonts w:ascii="Arial" w:hAnsi="Arial"/>
          <w:b/>
          <w:sz w:val="20"/>
        </w:rPr>
      </w:pPr>
      <w:r>
        <w:rPr>
          <w:rFonts w:ascii="Arial" w:hAnsi="Arial"/>
          <w:b/>
          <w:sz w:val="20"/>
        </w:rPr>
        <w:t xml:space="preserve">Delivery basis </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rsidR="002F58F3" w:rsidRDefault="002F58F3" w:rsidP="002F58F3">
      <w:pPr>
        <w:pStyle w:val="BodyText"/>
        <w:ind w:left="720"/>
        <w:rPr>
          <w:rFonts w:ascii="Arial" w:hAnsi="Arial"/>
          <w:b/>
          <w:sz w:val="20"/>
        </w:rPr>
      </w:pPr>
    </w:p>
    <w:p w:rsidR="002F58F3" w:rsidRDefault="002F58F3" w:rsidP="002F58F3">
      <w:pPr>
        <w:pStyle w:val="BodyText"/>
        <w:rPr>
          <w:rFonts w:ascii="Arial" w:hAnsi="Arial"/>
          <w:b/>
          <w:sz w:val="20"/>
        </w:rPr>
      </w:pPr>
      <w:r>
        <w:rPr>
          <w:rFonts w:ascii="Arial" w:hAnsi="Arial"/>
          <w:b/>
          <w:sz w:val="20"/>
        </w:rPr>
        <w:t>Note:</w:t>
      </w:r>
      <w:r>
        <w:rPr>
          <w:rFonts w:ascii="Arial" w:hAnsi="Arial"/>
          <w:b/>
          <w:sz w:val="20"/>
        </w:rPr>
        <w:tab/>
        <w:t>All delivery costs must be included in the bid price, for delivery at the prescribed destination.</w:t>
      </w:r>
    </w:p>
    <w:p w:rsidR="002F58F3" w:rsidRPr="002F6E2D" w:rsidRDefault="002F58F3" w:rsidP="002F58F3">
      <w:pPr>
        <w:pStyle w:val="BodyText"/>
        <w:rPr>
          <w:rFonts w:ascii="Arial" w:hAnsi="Arial"/>
          <w:b/>
          <w:sz w:val="20"/>
        </w:rPr>
      </w:pPr>
      <w:r>
        <w:rPr>
          <w:rFonts w:ascii="Arial" w:hAnsi="Arial"/>
          <w:b/>
          <w:sz w:val="20"/>
        </w:rPr>
        <w:t>** “</w:t>
      </w:r>
      <w:r w:rsidRPr="002F6E2D">
        <w:rPr>
          <w:rFonts w:ascii="Arial" w:hAnsi="Arial"/>
          <w:b/>
          <w:sz w:val="20"/>
        </w:rPr>
        <w:t>all applicable taxes” includes value- added tax, pay as you earn, income tax, unemployment insurance fund contributions and skills development levies.</w:t>
      </w:r>
    </w:p>
    <w:p w:rsidR="002273D1" w:rsidRDefault="00E039FC" w:rsidP="00F30AA4">
      <w:pPr>
        <w:pStyle w:val="Default"/>
        <w:ind w:left="1146"/>
      </w:pPr>
      <w:r>
        <w:rPr>
          <w:b/>
          <w:bCs/>
          <w:noProof/>
          <w:sz w:val="22"/>
          <w:szCs w:val="22"/>
          <w:lang w:eastAsia="en-ZA"/>
        </w:rPr>
        <w:lastRenderedPageBreak/>
        <mc:AlternateContent>
          <mc:Choice Requires="wps">
            <w:drawing>
              <wp:anchor distT="0" distB="0" distL="114300" distR="114300" simplePos="0" relativeHeight="251672576" behindDoc="0" locked="0" layoutInCell="1" allowOverlap="1">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A20B2">
      <w:pPr>
        <w:numPr>
          <w:ilvl w:val="0"/>
          <w:numId w:val="37"/>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A20B2">
      <w:pPr>
        <w:numPr>
          <w:ilvl w:val="0"/>
          <w:numId w:val="37"/>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lastRenderedPageBreak/>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lastRenderedPageBreak/>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t>The bidder must initial each and every page of the document.</w:t>
      </w:r>
    </w:p>
    <w:p w:rsidR="00AA20B2" w:rsidRPr="00CD5A0C" w:rsidRDefault="00AA20B2" w:rsidP="00AA20B2">
      <w:pPr>
        <w:ind w:left="851" w:hanging="851"/>
        <w:rPr>
          <w:rFonts w:ascii="Arial" w:eastAsia="Times New Roman" w:hAnsi="Arial" w:cs="Arial"/>
          <w:color w:val="FF0000"/>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AA20B2" w:rsidRDefault="00E039FC" w:rsidP="00AA20B2">
      <w:pPr>
        <w:numPr>
          <w:ilvl w:val="12"/>
          <w:numId w:val="0"/>
        </w:numPr>
        <w:jc w:val="cente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lang w:val="en-GB" w:eastAsia="en-GB"/>
        </w:rPr>
      </w:pPr>
      <w:r w:rsidRPr="00CD5A0C">
        <w:rPr>
          <w:rFonts w:ascii="Arial" w:eastAsia="Times New Roman" w:hAnsi="Arial" w:cs="Arial"/>
          <w:b/>
          <w:bCs/>
          <w:lang w:val="en-GB" w:eastAsia="en-GB"/>
        </w:rPr>
        <w:lastRenderedPageBreak/>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lastRenderedPageBreak/>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E039FC" w:rsidP="00B81C23">
      <w:pPr>
        <w:tabs>
          <w:tab w:val="left" w:pos="7992"/>
        </w:tabs>
      </w:pPr>
      <w:r>
        <w:rPr>
          <w:noProof/>
          <w:lang w:eastAsia="en-ZA"/>
        </w:rPr>
        <mc:AlternateContent>
          <mc:Choice Requires="wps">
            <w:drawing>
              <wp:anchor distT="0" distB="0" distL="114300" distR="114300" simplePos="0" relativeHeight="251678720" behindDoc="0" locked="0" layoutInCell="1" allowOverlap="1">
                <wp:simplePos x="0" y="0"/>
                <wp:positionH relativeFrom="column">
                  <wp:posOffset>-91440</wp:posOffset>
                </wp:positionH>
                <wp:positionV relativeFrom="paragraph">
                  <wp:posOffset>6350342</wp:posOffset>
                </wp:positionV>
                <wp:extent cx="506437" cy="253218"/>
                <wp:effectExtent l="0" t="0" r="27305" b="13970"/>
                <wp:wrapNone/>
                <wp:docPr id="22" name="Oval 22"/>
                <wp:cNvGraphicFramePr/>
                <a:graphic xmlns:a="http://schemas.openxmlformats.org/drawingml/2006/main">
                  <a:graphicData uri="http://schemas.microsoft.com/office/word/2010/wordprocessingShape">
                    <wps:wsp>
                      <wps:cNvSpPr/>
                      <wps:spPr>
                        <a:xfrm>
                          <a:off x="0" y="0"/>
                          <a:ext cx="506437" cy="25321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477A5" id="Oval 22" o:spid="_x0000_s1026" style="position:absolute;margin-left:-7.2pt;margin-top:500.05pt;width:39.9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" fillcolor="white [3212]" strokecolor="white [3212]" strokeweight="1pt">
                <v:stroke joinstyle="miter"/>
              </v:oval>
            </w:pict>
          </mc:Fallback>
        </mc:AlternateContent>
      </w:r>
    </w:p>
    <w:sectPr w:rsidR="00AA20B2" w:rsidRPr="00B81C23" w:rsidSect="006B51D1">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DE3" w:rsidRDefault="00120DE3" w:rsidP="00C22ECA">
      <w:pPr>
        <w:spacing w:after="0" w:line="240" w:lineRule="auto"/>
      </w:pPr>
      <w:r>
        <w:separator/>
      </w:r>
    </w:p>
  </w:endnote>
  <w:endnote w:type="continuationSeparator" w:id="0">
    <w:p w:rsidR="00120DE3" w:rsidRDefault="00120DE3"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BCB" w:rsidRDefault="00E57BCB">
    <w:pPr>
      <w:pStyle w:val="Footer"/>
    </w:pPr>
  </w:p>
  <w:p w:rsidR="00E57BCB" w:rsidRDefault="00E57B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823744"/>
      <w:docPartObj>
        <w:docPartGallery w:val="Page Numbers (Bottom of Page)"/>
        <w:docPartUnique/>
      </w:docPartObj>
    </w:sdtPr>
    <w:sdtEndPr>
      <w:rPr>
        <w:noProof/>
      </w:rPr>
    </w:sdtEndPr>
    <w:sdtContent>
      <w:p w:rsidR="00E57BCB" w:rsidRDefault="00E57BCB">
        <w:pPr>
          <w:pStyle w:val="Footer"/>
        </w:pPr>
        <w:r>
          <w:fldChar w:fldCharType="begin"/>
        </w:r>
        <w:r>
          <w:instrText xml:space="preserve"> PAGE   \* MERGEFORMAT </w:instrText>
        </w:r>
        <w:r>
          <w:fldChar w:fldCharType="separate"/>
        </w:r>
        <w:r w:rsidR="00E52138">
          <w:rPr>
            <w:noProof/>
          </w:rPr>
          <w:t>18</w:t>
        </w:r>
        <w:r>
          <w:rPr>
            <w:noProof/>
          </w:rPr>
          <w:fldChar w:fldCharType="end"/>
        </w:r>
      </w:p>
    </w:sdtContent>
  </w:sdt>
  <w:p w:rsidR="00E57BCB" w:rsidRDefault="00E57B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DE3" w:rsidRDefault="00120DE3" w:rsidP="00C22ECA">
      <w:pPr>
        <w:spacing w:after="0" w:line="240" w:lineRule="auto"/>
      </w:pPr>
      <w:r>
        <w:separator/>
      </w:r>
    </w:p>
  </w:footnote>
  <w:footnote w:type="continuationSeparator" w:id="0">
    <w:p w:rsidR="00120DE3" w:rsidRDefault="00120DE3" w:rsidP="00C22ECA">
      <w:pPr>
        <w:spacing w:after="0" w:line="240" w:lineRule="auto"/>
      </w:pPr>
      <w:r>
        <w:continuationSeparator/>
      </w:r>
    </w:p>
  </w:footnote>
  <w:footnote w:id="1">
    <w:p w:rsidR="00E57BCB" w:rsidRDefault="00E57BCB"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E57BCB" w:rsidRDefault="00E57BCB" w:rsidP="00C22ECA">
      <w:pPr>
        <w:pStyle w:val="FootnoteText"/>
      </w:pPr>
    </w:p>
    <w:p w:rsidR="00E57BCB" w:rsidRDefault="00E57BCB" w:rsidP="00C22ECA">
      <w:pPr>
        <w:pStyle w:val="FootnoteText"/>
      </w:pPr>
    </w:p>
  </w:footnote>
  <w:footnote w:id="2">
    <w:p w:rsidR="00E57BCB" w:rsidRPr="00612AD4" w:rsidRDefault="00E57BCB"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F78AF"/>
    <w:multiLevelType w:val="hybridMultilevel"/>
    <w:tmpl w:val="D2580110"/>
    <w:lvl w:ilvl="0" w:tplc="1C090001">
      <w:start w:val="1"/>
      <w:numFmt w:val="bullet"/>
      <w:lvlText w:val=""/>
      <w:lvlJc w:val="left"/>
      <w:pPr>
        <w:ind w:left="1647" w:hanging="360"/>
      </w:pPr>
      <w:rPr>
        <w:rFonts w:ascii="Symbol" w:hAnsi="Symbol" w:hint="default"/>
      </w:rPr>
    </w:lvl>
    <w:lvl w:ilvl="1" w:tplc="1C090003">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84433E"/>
    <w:multiLevelType w:val="hybridMultilevel"/>
    <w:tmpl w:val="CB4A7C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59D0B03"/>
    <w:multiLevelType w:val="hybridMultilevel"/>
    <w:tmpl w:val="694ABD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4236F5"/>
    <w:multiLevelType w:val="hybridMultilevel"/>
    <w:tmpl w:val="1F50998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8" w15:restartNumberingAfterBreak="0">
    <w:nsid w:val="0C52552E"/>
    <w:multiLevelType w:val="multilevel"/>
    <w:tmpl w:val="86A01D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10B0ED2"/>
    <w:multiLevelType w:val="multilevel"/>
    <w:tmpl w:val="72DE479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0B4930"/>
    <w:multiLevelType w:val="hybridMultilevel"/>
    <w:tmpl w:val="D25A78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2" w15:restartNumberingAfterBreak="0">
    <w:nsid w:val="18760D7B"/>
    <w:multiLevelType w:val="multilevel"/>
    <w:tmpl w:val="A5A6396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6731EF"/>
    <w:multiLevelType w:val="hybridMultilevel"/>
    <w:tmpl w:val="B31A8A8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34FA1EC3"/>
    <w:multiLevelType w:val="hybridMultilevel"/>
    <w:tmpl w:val="ABB835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A943EA"/>
    <w:multiLevelType w:val="multilevel"/>
    <w:tmpl w:val="3C7259B2"/>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7310880"/>
    <w:multiLevelType w:val="multilevel"/>
    <w:tmpl w:val="9EF8F7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E656B7D"/>
    <w:multiLevelType w:val="hybridMultilevel"/>
    <w:tmpl w:val="B9941C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C6CBC"/>
    <w:multiLevelType w:val="hybridMultilevel"/>
    <w:tmpl w:val="654A52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31417B9"/>
    <w:multiLevelType w:val="hybridMultilevel"/>
    <w:tmpl w:val="1BD4FCD2"/>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0" w15:restartNumberingAfterBreak="0">
    <w:nsid w:val="43780492"/>
    <w:multiLevelType w:val="hybridMultilevel"/>
    <w:tmpl w:val="FFFFFFFF"/>
    <w:lvl w:ilvl="0" w:tplc="0F406B80">
      <w:start w:val="1"/>
      <w:numFmt w:val="decimal"/>
      <w:lvlText w:val="%1."/>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65D0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D64DC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DE4A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546EA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E2C12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C020A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3AE4E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E0272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77810D6"/>
    <w:multiLevelType w:val="multilevel"/>
    <w:tmpl w:val="289A0FDC"/>
    <w:lvl w:ilvl="0">
      <w:start w:val="7"/>
      <w:numFmt w:val="decimal"/>
      <w:lvlText w:val="%1."/>
      <w:legacy w:legacy="1" w:legacySpace="0" w:legacyIndent="0"/>
      <w:lvlJc w:val="left"/>
      <w:pPr>
        <w:ind w:left="709" w:firstLine="0"/>
      </w:pPr>
    </w:lvl>
    <w:lvl w:ilvl="1">
      <w:start w:val="1"/>
      <w:numFmt w:val="decimal"/>
      <w:lvlText w:val="%2."/>
      <w:legacy w:legacy="1" w:legacySpace="0" w:legacyIndent="0"/>
      <w:lvlJc w:val="left"/>
      <w:pPr>
        <w:ind w:left="709" w:firstLine="0"/>
      </w:pPr>
    </w:lvl>
    <w:lvl w:ilvl="2">
      <w:start w:val="1"/>
      <w:numFmt w:val="decimal"/>
      <w:lvlText w:val="%3."/>
      <w:legacy w:legacy="1" w:legacySpace="0" w:legacyIndent="0"/>
      <w:lvlJc w:val="left"/>
      <w:pPr>
        <w:ind w:left="709" w:firstLine="0"/>
      </w:pPr>
    </w:lvl>
    <w:lvl w:ilvl="3">
      <w:start w:val="1"/>
      <w:numFmt w:val="decimal"/>
      <w:lvlText w:val="%4."/>
      <w:legacy w:legacy="1" w:legacySpace="0" w:legacyIndent="0"/>
      <w:lvlJc w:val="left"/>
      <w:pPr>
        <w:ind w:left="709" w:firstLine="0"/>
      </w:pPr>
    </w:lvl>
    <w:lvl w:ilvl="4">
      <w:start w:val="1"/>
      <w:numFmt w:val="decimal"/>
      <w:lvlText w:val="%5."/>
      <w:legacy w:legacy="1" w:legacySpace="0" w:legacyIndent="0"/>
      <w:lvlJc w:val="left"/>
      <w:pPr>
        <w:ind w:left="709" w:firstLine="0"/>
      </w:pPr>
    </w:lvl>
    <w:lvl w:ilvl="5">
      <w:start w:val="1"/>
      <w:numFmt w:val="decimal"/>
      <w:lvlText w:val="%6."/>
      <w:legacy w:legacy="1" w:legacySpace="0" w:legacyIndent="0"/>
      <w:lvlJc w:val="left"/>
      <w:pPr>
        <w:ind w:left="709" w:firstLine="0"/>
      </w:pPr>
    </w:lvl>
    <w:lvl w:ilvl="6">
      <w:start w:val="1"/>
      <w:numFmt w:val="decimal"/>
      <w:lvlText w:val="%7."/>
      <w:legacy w:legacy="1" w:legacySpace="0" w:legacyIndent="0"/>
      <w:lvlJc w:val="left"/>
      <w:pPr>
        <w:ind w:left="709" w:firstLine="0"/>
      </w:pPr>
    </w:lvl>
    <w:lvl w:ilvl="7">
      <w:start w:val="1"/>
      <w:numFmt w:val="decimal"/>
      <w:lvlText w:val="%8."/>
      <w:legacy w:legacy="1" w:legacySpace="0" w:legacyIndent="0"/>
      <w:lvlJc w:val="left"/>
      <w:pPr>
        <w:ind w:left="709" w:firstLine="0"/>
      </w:pPr>
    </w:lvl>
    <w:lvl w:ilvl="8">
      <w:start w:val="1"/>
      <w:numFmt w:val="lowerRoman"/>
      <w:lvlText w:val="%9)"/>
      <w:legacy w:legacy="1" w:legacySpace="0" w:legacyIndent="0"/>
      <w:lvlJc w:val="left"/>
      <w:pPr>
        <w:ind w:left="709" w:firstLine="0"/>
      </w:pPr>
    </w:lvl>
  </w:abstractNum>
  <w:abstractNum w:abstractNumId="32"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33" w15:restartNumberingAfterBreak="0">
    <w:nsid w:val="53023EC6"/>
    <w:multiLevelType w:val="hybridMultilevel"/>
    <w:tmpl w:val="F22AE41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4" w15:restartNumberingAfterBreak="0">
    <w:nsid w:val="57B62E37"/>
    <w:multiLevelType w:val="hybridMultilevel"/>
    <w:tmpl w:val="6F267B18"/>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A64048F"/>
    <w:multiLevelType w:val="multilevel"/>
    <w:tmpl w:val="A156EB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34529F7"/>
    <w:multiLevelType w:val="hybridMultilevel"/>
    <w:tmpl w:val="4256335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D22073"/>
    <w:multiLevelType w:val="hybridMultilevel"/>
    <w:tmpl w:val="3BA20FD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5"/>
  </w:num>
  <w:num w:numId="3">
    <w:abstractNumId w:val="43"/>
  </w:num>
  <w:num w:numId="4">
    <w:abstractNumId w:val="7"/>
  </w:num>
  <w:num w:numId="5">
    <w:abstractNumId w:val="25"/>
  </w:num>
  <w:num w:numId="6">
    <w:abstractNumId w:val="1"/>
  </w:num>
  <w:num w:numId="7">
    <w:abstractNumId w:val="34"/>
  </w:num>
  <w:num w:numId="8">
    <w:abstractNumId w:val="29"/>
  </w:num>
  <w:num w:numId="9">
    <w:abstractNumId w:val="39"/>
  </w:num>
  <w:num w:numId="10">
    <w:abstractNumId w:val="27"/>
  </w:num>
  <w:num w:numId="11">
    <w:abstractNumId w:val="33"/>
  </w:num>
  <w:num w:numId="12">
    <w:abstractNumId w:val="6"/>
  </w:num>
  <w:num w:numId="13">
    <w:abstractNumId w:val="4"/>
  </w:num>
  <w:num w:numId="14">
    <w:abstractNumId w:val="37"/>
  </w:num>
  <w:num w:numId="15">
    <w:abstractNumId w:val="5"/>
  </w:num>
  <w:num w:numId="16">
    <w:abstractNumId w:val="22"/>
  </w:num>
  <w:num w:numId="17">
    <w:abstractNumId w:val="32"/>
  </w:num>
  <w:num w:numId="18">
    <w:abstractNumId w:val="14"/>
  </w:num>
  <w:num w:numId="19">
    <w:abstractNumId w:val="2"/>
  </w:num>
  <w:num w:numId="20">
    <w:abstractNumId w:val="42"/>
  </w:num>
  <w:num w:numId="21">
    <w:abstractNumId w:val="23"/>
  </w:num>
  <w:num w:numId="22">
    <w:abstractNumId w:val="3"/>
  </w:num>
  <w:num w:numId="23">
    <w:abstractNumId w:val="36"/>
  </w:num>
  <w:num w:numId="24">
    <w:abstractNumId w:val="40"/>
  </w:num>
  <w:num w:numId="25">
    <w:abstractNumId w:val="0"/>
  </w:num>
  <w:num w:numId="26">
    <w:abstractNumId w:val="13"/>
  </w:num>
  <w:num w:numId="27">
    <w:abstractNumId w:val="41"/>
  </w:num>
  <w:num w:numId="28">
    <w:abstractNumId w:val="17"/>
  </w:num>
  <w:num w:numId="29">
    <w:abstractNumId w:val="18"/>
  </w:num>
  <w:num w:numId="30">
    <w:abstractNumId w:val="15"/>
  </w:num>
  <w:num w:numId="31">
    <w:abstractNumId w:val="28"/>
  </w:num>
  <w:num w:numId="32">
    <w:abstractNumId w:val="19"/>
  </w:num>
  <w:num w:numId="33">
    <w:abstractNumId w:val="9"/>
  </w:num>
  <w:num w:numId="34">
    <w:abstractNumId w:val="12"/>
  </w:num>
  <w:num w:numId="35">
    <w:abstractNumId w:val="16"/>
  </w:num>
  <w:num w:numId="36">
    <w:abstractNumId w:val="31"/>
  </w:num>
  <w:num w:numId="37">
    <w:abstractNumId w:val="21"/>
  </w:num>
  <w:num w:numId="38">
    <w:abstractNumId w:val="30"/>
  </w:num>
  <w:num w:numId="39">
    <w:abstractNumId w:val="24"/>
  </w:num>
  <w:num w:numId="40">
    <w:abstractNumId w:val="8"/>
  </w:num>
  <w:num w:numId="41">
    <w:abstractNumId w:val="10"/>
  </w:num>
  <w:num w:numId="42">
    <w:abstractNumId w:val="20"/>
  </w:num>
  <w:num w:numId="43">
    <w:abstractNumId w:val="26"/>
  </w:num>
  <w:num w:numId="4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235C0"/>
    <w:rsid w:val="0002780C"/>
    <w:rsid w:val="00063407"/>
    <w:rsid w:val="00065DBC"/>
    <w:rsid w:val="00084A63"/>
    <w:rsid w:val="0009547F"/>
    <w:rsid w:val="0009666D"/>
    <w:rsid w:val="000A405D"/>
    <w:rsid w:val="000C5E5B"/>
    <w:rsid w:val="000F50FE"/>
    <w:rsid w:val="001033A7"/>
    <w:rsid w:val="00114792"/>
    <w:rsid w:val="00120265"/>
    <w:rsid w:val="00120DE3"/>
    <w:rsid w:val="00140497"/>
    <w:rsid w:val="001646B9"/>
    <w:rsid w:val="00165F4D"/>
    <w:rsid w:val="001A0482"/>
    <w:rsid w:val="001A2DAA"/>
    <w:rsid w:val="002273D1"/>
    <w:rsid w:val="00234142"/>
    <w:rsid w:val="00257185"/>
    <w:rsid w:val="00257DFC"/>
    <w:rsid w:val="00260A03"/>
    <w:rsid w:val="002641DE"/>
    <w:rsid w:val="002815A4"/>
    <w:rsid w:val="002910C6"/>
    <w:rsid w:val="002A3436"/>
    <w:rsid w:val="002B6C0A"/>
    <w:rsid w:val="002B7EB8"/>
    <w:rsid w:val="002C3E41"/>
    <w:rsid w:val="002F58F3"/>
    <w:rsid w:val="002F7FA5"/>
    <w:rsid w:val="00305AA0"/>
    <w:rsid w:val="00311F2E"/>
    <w:rsid w:val="00312709"/>
    <w:rsid w:val="00350EFA"/>
    <w:rsid w:val="00354625"/>
    <w:rsid w:val="00360DB3"/>
    <w:rsid w:val="00365A66"/>
    <w:rsid w:val="003679E0"/>
    <w:rsid w:val="0038099B"/>
    <w:rsid w:val="003B375B"/>
    <w:rsid w:val="003B7371"/>
    <w:rsid w:val="003E2E04"/>
    <w:rsid w:val="003E6606"/>
    <w:rsid w:val="00414724"/>
    <w:rsid w:val="00421242"/>
    <w:rsid w:val="00460A64"/>
    <w:rsid w:val="00474252"/>
    <w:rsid w:val="00482B80"/>
    <w:rsid w:val="00485A8A"/>
    <w:rsid w:val="00486E5C"/>
    <w:rsid w:val="00491B5D"/>
    <w:rsid w:val="004A0A7E"/>
    <w:rsid w:val="004B7AF7"/>
    <w:rsid w:val="004D15D7"/>
    <w:rsid w:val="004D378A"/>
    <w:rsid w:val="004D739C"/>
    <w:rsid w:val="004E2FEC"/>
    <w:rsid w:val="004F7C43"/>
    <w:rsid w:val="00531D39"/>
    <w:rsid w:val="0055305D"/>
    <w:rsid w:val="00572A75"/>
    <w:rsid w:val="00583948"/>
    <w:rsid w:val="0059551C"/>
    <w:rsid w:val="00595CF8"/>
    <w:rsid w:val="005C0135"/>
    <w:rsid w:val="005E4018"/>
    <w:rsid w:val="005F01DB"/>
    <w:rsid w:val="00614921"/>
    <w:rsid w:val="00627B21"/>
    <w:rsid w:val="00636A15"/>
    <w:rsid w:val="00657A8F"/>
    <w:rsid w:val="00664CED"/>
    <w:rsid w:val="0069638F"/>
    <w:rsid w:val="006B51D1"/>
    <w:rsid w:val="006E0581"/>
    <w:rsid w:val="006E1C5E"/>
    <w:rsid w:val="00740499"/>
    <w:rsid w:val="00747646"/>
    <w:rsid w:val="00757AD0"/>
    <w:rsid w:val="00760B29"/>
    <w:rsid w:val="007635E3"/>
    <w:rsid w:val="0078204D"/>
    <w:rsid w:val="00782196"/>
    <w:rsid w:val="00790FA1"/>
    <w:rsid w:val="00791D9A"/>
    <w:rsid w:val="007A4846"/>
    <w:rsid w:val="007C4BE4"/>
    <w:rsid w:val="007D6BC9"/>
    <w:rsid w:val="007E4095"/>
    <w:rsid w:val="008200E1"/>
    <w:rsid w:val="00843C1A"/>
    <w:rsid w:val="00863CC4"/>
    <w:rsid w:val="00887435"/>
    <w:rsid w:val="008A0C17"/>
    <w:rsid w:val="008A5CB7"/>
    <w:rsid w:val="00910BF7"/>
    <w:rsid w:val="00977B65"/>
    <w:rsid w:val="009A19DC"/>
    <w:rsid w:val="009A5AEB"/>
    <w:rsid w:val="009C65C2"/>
    <w:rsid w:val="00A011BB"/>
    <w:rsid w:val="00A10380"/>
    <w:rsid w:val="00A1325A"/>
    <w:rsid w:val="00A172A0"/>
    <w:rsid w:val="00A217AD"/>
    <w:rsid w:val="00A21DCD"/>
    <w:rsid w:val="00A258B1"/>
    <w:rsid w:val="00A331CE"/>
    <w:rsid w:val="00A4008D"/>
    <w:rsid w:val="00A427F4"/>
    <w:rsid w:val="00A828E9"/>
    <w:rsid w:val="00AA20B2"/>
    <w:rsid w:val="00AB3A74"/>
    <w:rsid w:val="00AC36AD"/>
    <w:rsid w:val="00AD433D"/>
    <w:rsid w:val="00B15169"/>
    <w:rsid w:val="00B46678"/>
    <w:rsid w:val="00B51583"/>
    <w:rsid w:val="00B70A31"/>
    <w:rsid w:val="00B76C68"/>
    <w:rsid w:val="00B81C23"/>
    <w:rsid w:val="00B924EB"/>
    <w:rsid w:val="00BB32D7"/>
    <w:rsid w:val="00BB6605"/>
    <w:rsid w:val="00BC527F"/>
    <w:rsid w:val="00BC731C"/>
    <w:rsid w:val="00BD16BA"/>
    <w:rsid w:val="00BE0B80"/>
    <w:rsid w:val="00C035CF"/>
    <w:rsid w:val="00C0574D"/>
    <w:rsid w:val="00C21519"/>
    <w:rsid w:val="00C22AE7"/>
    <w:rsid w:val="00C22ECA"/>
    <w:rsid w:val="00C67730"/>
    <w:rsid w:val="00CD3C53"/>
    <w:rsid w:val="00CD52E1"/>
    <w:rsid w:val="00CE60DE"/>
    <w:rsid w:val="00D03CF2"/>
    <w:rsid w:val="00D04D16"/>
    <w:rsid w:val="00D333BA"/>
    <w:rsid w:val="00D412D5"/>
    <w:rsid w:val="00D42123"/>
    <w:rsid w:val="00D45101"/>
    <w:rsid w:val="00D55271"/>
    <w:rsid w:val="00DD5D51"/>
    <w:rsid w:val="00DF050E"/>
    <w:rsid w:val="00DF10F4"/>
    <w:rsid w:val="00E039FC"/>
    <w:rsid w:val="00E10715"/>
    <w:rsid w:val="00E20292"/>
    <w:rsid w:val="00E40F74"/>
    <w:rsid w:val="00E4143B"/>
    <w:rsid w:val="00E52138"/>
    <w:rsid w:val="00E5372A"/>
    <w:rsid w:val="00E55FC3"/>
    <w:rsid w:val="00E57BCB"/>
    <w:rsid w:val="00E75FF7"/>
    <w:rsid w:val="00E7607E"/>
    <w:rsid w:val="00E86E32"/>
    <w:rsid w:val="00EA4EA6"/>
    <w:rsid w:val="00EC1F0C"/>
    <w:rsid w:val="00ED4FE1"/>
    <w:rsid w:val="00EE13ED"/>
    <w:rsid w:val="00F27EE8"/>
    <w:rsid w:val="00F30AA4"/>
    <w:rsid w:val="00F56B05"/>
    <w:rsid w:val="00F620B0"/>
    <w:rsid w:val="00F674C0"/>
    <w:rsid w:val="00F72D86"/>
    <w:rsid w:val="00FB3CC1"/>
    <w:rsid w:val="00FE1348"/>
    <w:rsid w:val="00FE78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4D36D82"/>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1">
    <w:name w:val="heading 1"/>
    <w:basedOn w:val="Normal"/>
    <w:next w:val="Normal"/>
    <w:link w:val="Heading1Char"/>
    <w:uiPriority w:val="9"/>
    <w:qFormat/>
    <w:rsid w:val="002C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C3E41"/>
    <w:pPr>
      <w:keepNext/>
      <w:keepLines/>
      <w:spacing w:after="0"/>
      <w:ind w:left="294" w:hanging="10"/>
      <w:outlineLvl w:val="1"/>
    </w:pPr>
    <w:rPr>
      <w:rFonts w:ascii="Arial" w:eastAsia="Arial" w:hAnsi="Arial" w:cs="Arial"/>
      <w:color w:val="000000"/>
      <w:kern w:val="2"/>
      <w:sz w:val="20"/>
      <w:szCs w:val="24"/>
      <w:u w:val="single" w:color="000000"/>
      <w14:ligatures w14:val="standardContextual"/>
    </w:rPr>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 w:type="character" w:customStyle="1" w:styleId="Heading1Char">
    <w:name w:val="Heading 1 Char"/>
    <w:basedOn w:val="DefaultParagraphFont"/>
    <w:link w:val="Heading1"/>
    <w:rsid w:val="002C3E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E41"/>
    <w:rPr>
      <w:rFonts w:ascii="Arial" w:eastAsia="Arial" w:hAnsi="Arial" w:cs="Arial"/>
      <w:color w:val="000000"/>
      <w:kern w:val="2"/>
      <w:sz w:val="20"/>
      <w:szCs w:val="24"/>
      <w:u w:val="single" w:color="000000"/>
      <w14:ligatures w14:val="standardContextual"/>
    </w:rPr>
  </w:style>
  <w:style w:type="numbering" w:customStyle="1" w:styleId="NoList1">
    <w:name w:val="No List1"/>
    <w:next w:val="NoList"/>
    <w:uiPriority w:val="99"/>
    <w:semiHidden/>
    <w:unhideWhenUsed/>
    <w:rsid w:val="002C3E41"/>
  </w:style>
  <w:style w:type="table" w:customStyle="1" w:styleId="TableGrid0">
    <w:name w:val="TableGrid"/>
    <w:rsid w:val="002C3E4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2C3E41"/>
  </w:style>
  <w:style w:type="paragraph" w:styleId="BodyText">
    <w:name w:val="Body Text"/>
    <w:basedOn w:val="Normal"/>
    <w:link w:val="BodyTextChar"/>
    <w:uiPriority w:val="99"/>
    <w:semiHidden/>
    <w:unhideWhenUsed/>
    <w:rsid w:val="002F58F3"/>
    <w:pPr>
      <w:spacing w:after="120"/>
    </w:pPr>
  </w:style>
  <w:style w:type="character" w:customStyle="1" w:styleId="BodyTextChar">
    <w:name w:val="Body Text Char"/>
    <w:basedOn w:val="DefaultParagraphFont"/>
    <w:link w:val="BodyText"/>
    <w:uiPriority w:val="99"/>
    <w:semiHidden/>
    <w:rsid w:val="002F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ipungu@ncpg.gov.za" TargetMode="External"/><Relationship Id="rId13" Type="http://schemas.openxmlformats.org/officeDocument/2006/relationships/hyperlink" Target="mailto:amoloinyana@ncpg.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easury.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NCDoH-Tenders@ncpg.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moloinyana@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7765</Words>
  <Characters>44267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3</cp:revision>
  <dcterms:created xsi:type="dcterms:W3CDTF">2025-05-08T02:38:00Z</dcterms:created>
  <dcterms:modified xsi:type="dcterms:W3CDTF">2025-05-08T02:38:00Z</dcterms:modified>
</cp:coreProperties>
</file>