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514" w14:textId="77777777" w:rsidR="00823BA6" w:rsidRPr="00E23732" w:rsidRDefault="00961E0B" w:rsidP="00DF5C23">
      <w:pPr>
        <w:jc w:val="center"/>
        <w:rPr>
          <w:rFonts w:ascii="Arial" w:hAnsi="Arial" w:cs="Arial"/>
        </w:rPr>
      </w:pPr>
      <w:r w:rsidRPr="00E23732">
        <w:rPr>
          <w:rFonts w:ascii="Arial" w:hAnsi="Arial" w:cs="Arial"/>
          <w:noProof/>
          <w:lang w:eastAsia="en-ZA"/>
        </w:rPr>
        <w:drawing>
          <wp:anchor distT="0" distB="0" distL="114300" distR="114300" simplePos="0" relativeHeight="251659264" behindDoc="1" locked="0" layoutInCell="1" allowOverlap="1" wp14:anchorId="3BD38C26" wp14:editId="3DB46D44">
            <wp:simplePos x="0" y="0"/>
            <wp:positionH relativeFrom="margin">
              <wp:posOffset>1346200</wp:posOffset>
            </wp:positionH>
            <wp:positionV relativeFrom="paragraph">
              <wp:posOffset>0</wp:posOffset>
            </wp:positionV>
            <wp:extent cx="2635250" cy="1104900"/>
            <wp:effectExtent l="0" t="0" r="0" b="0"/>
            <wp:wrapTight wrapText="bothSides">
              <wp:wrapPolygon edited="0">
                <wp:start x="10462" y="3724"/>
                <wp:lineTo x="7807" y="4841"/>
                <wp:lineTo x="1561" y="8938"/>
                <wp:lineTo x="1561" y="14897"/>
                <wp:lineTo x="1874" y="16386"/>
                <wp:lineTo x="2967" y="16386"/>
                <wp:lineTo x="7183" y="20483"/>
                <wp:lineTo x="10462" y="20483"/>
                <wp:lineTo x="14834" y="19738"/>
                <wp:lineTo x="18113" y="18248"/>
                <wp:lineTo x="17957" y="16386"/>
                <wp:lineTo x="19674" y="16386"/>
                <wp:lineTo x="19830" y="9310"/>
                <wp:lineTo x="18269" y="4841"/>
                <wp:lineTo x="14678" y="3724"/>
                <wp:lineTo x="10462" y="3724"/>
              </wp:wrapPolygon>
            </wp:wrapTight>
            <wp:docPr id="1" name="Picture 1" descr="C:\Users\mpho.nefale\OneDrive - Municipal Infrastructure Support Agency\Communications\MISA LOGO APPROV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ho.nefale\OneDrive - Municipal Infrastructure Support Agency\Communications\MISA LOGO APPROVED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2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E9A83A" w14:textId="77777777" w:rsidR="00DF5C23" w:rsidRPr="00E23732" w:rsidRDefault="00DF5C23" w:rsidP="009A5B91">
      <w:pPr>
        <w:contextualSpacing/>
        <w:jc w:val="both"/>
        <w:rPr>
          <w:rFonts w:ascii="Arial" w:hAnsi="Arial" w:cs="Arial"/>
        </w:rPr>
      </w:pPr>
    </w:p>
    <w:p w14:paraId="54E78B91" w14:textId="77777777" w:rsidR="00E44E20" w:rsidRPr="00E23732" w:rsidRDefault="00E44E20" w:rsidP="009A5B91">
      <w:pPr>
        <w:contextualSpacing/>
        <w:jc w:val="both"/>
        <w:rPr>
          <w:rFonts w:ascii="Arial" w:hAnsi="Arial" w:cs="Arial"/>
        </w:rPr>
      </w:pPr>
    </w:p>
    <w:p w14:paraId="51E212FD" w14:textId="77777777" w:rsidR="00E44E20" w:rsidRPr="00E23732" w:rsidRDefault="00E44E20" w:rsidP="009A5B91">
      <w:pPr>
        <w:contextualSpacing/>
        <w:jc w:val="both"/>
        <w:rPr>
          <w:rFonts w:ascii="Arial" w:hAnsi="Arial" w:cs="Arial"/>
        </w:rPr>
      </w:pPr>
    </w:p>
    <w:p w14:paraId="68FF6187" w14:textId="77777777" w:rsidR="00E44E20" w:rsidRPr="00E23732" w:rsidRDefault="00E44E20" w:rsidP="009A5B91">
      <w:pPr>
        <w:contextualSpacing/>
        <w:jc w:val="both"/>
        <w:rPr>
          <w:rFonts w:ascii="Arial" w:hAnsi="Arial" w:cs="Arial"/>
        </w:rPr>
      </w:pPr>
    </w:p>
    <w:p w14:paraId="284D6E48" w14:textId="77777777" w:rsidR="0063503F" w:rsidRPr="00E23732" w:rsidRDefault="0063503F" w:rsidP="009A5B91">
      <w:pPr>
        <w:contextualSpacing/>
        <w:jc w:val="both"/>
        <w:rPr>
          <w:rFonts w:ascii="Arial" w:hAnsi="Arial" w:cs="Arial"/>
        </w:rPr>
      </w:pPr>
    </w:p>
    <w:p w14:paraId="3D8C8BC2" w14:textId="77777777" w:rsidR="00E44E20" w:rsidRPr="00E23732" w:rsidRDefault="00E44E20" w:rsidP="00E44E20">
      <w:pPr>
        <w:pBdr>
          <w:bottom w:val="single" w:sz="12" w:space="1" w:color="auto"/>
        </w:pBdr>
        <w:tabs>
          <w:tab w:val="left" w:pos="2989"/>
        </w:tabs>
        <w:spacing w:after="200" w:line="276" w:lineRule="auto"/>
        <w:contextualSpacing/>
        <w:jc w:val="center"/>
        <w:rPr>
          <w:rFonts w:ascii="Arial" w:eastAsia="Times New Roman" w:hAnsi="Arial" w:cs="Arial"/>
          <w:b/>
          <w:color w:val="984806"/>
          <w:lang w:val="en-US"/>
        </w:rPr>
      </w:pPr>
      <w:r w:rsidRPr="00E23732">
        <w:rPr>
          <w:rFonts w:ascii="Arial" w:eastAsia="Times New Roman" w:hAnsi="Arial" w:cs="Arial"/>
          <w:b/>
          <w:color w:val="984806"/>
          <w:lang w:val="en-US"/>
        </w:rPr>
        <w:t>MUNICIPAL INFRASTRUCTURE SUPPORT AGENT</w:t>
      </w:r>
    </w:p>
    <w:p w14:paraId="53DA75E1" w14:textId="77777777" w:rsidR="00E44E20" w:rsidRPr="00E23732" w:rsidRDefault="00E44E20" w:rsidP="00E44E20">
      <w:pPr>
        <w:pBdr>
          <w:bottom w:val="single" w:sz="12" w:space="1" w:color="auto"/>
        </w:pBdr>
        <w:tabs>
          <w:tab w:val="left" w:pos="2989"/>
        </w:tabs>
        <w:spacing w:after="200" w:line="276" w:lineRule="auto"/>
        <w:contextualSpacing/>
        <w:jc w:val="center"/>
        <w:rPr>
          <w:rFonts w:ascii="Arial" w:eastAsia="Times New Roman" w:hAnsi="Arial" w:cs="Arial"/>
          <w:lang w:val="en-US"/>
        </w:rPr>
      </w:pPr>
      <w:r w:rsidRPr="00E23732">
        <w:rPr>
          <w:rFonts w:ascii="Arial" w:eastAsia="Times New Roman" w:hAnsi="Arial" w:cs="Arial"/>
          <w:lang w:val="en-US"/>
        </w:rPr>
        <w:t xml:space="preserve">       Letaba House, Riverside Office Park, 1303 </w:t>
      </w:r>
      <w:proofErr w:type="spellStart"/>
      <w:r w:rsidRPr="00E23732">
        <w:rPr>
          <w:rFonts w:ascii="Arial" w:eastAsia="Times New Roman" w:hAnsi="Arial" w:cs="Arial"/>
          <w:lang w:val="en-US"/>
        </w:rPr>
        <w:t>Heuwel</w:t>
      </w:r>
      <w:proofErr w:type="spellEnd"/>
      <w:r w:rsidRPr="00E23732">
        <w:rPr>
          <w:rFonts w:ascii="Arial" w:eastAsia="Times New Roman" w:hAnsi="Arial" w:cs="Arial"/>
          <w:lang w:val="en-US"/>
        </w:rPr>
        <w:t xml:space="preserve"> Avenue, Centurion, 0046</w:t>
      </w:r>
    </w:p>
    <w:p w14:paraId="7EE921DC" w14:textId="77777777" w:rsidR="00E44E20" w:rsidRPr="00E23732" w:rsidRDefault="00E44E20" w:rsidP="00E44E20">
      <w:pPr>
        <w:pBdr>
          <w:bottom w:val="single" w:sz="12" w:space="1" w:color="auto"/>
        </w:pBdr>
        <w:tabs>
          <w:tab w:val="left" w:pos="2989"/>
        </w:tabs>
        <w:spacing w:after="200" w:line="276" w:lineRule="auto"/>
        <w:contextualSpacing/>
        <w:jc w:val="center"/>
        <w:rPr>
          <w:rFonts w:ascii="Arial" w:eastAsia="Times New Roman" w:hAnsi="Arial" w:cs="Arial"/>
          <w:lang w:val="en-US"/>
        </w:rPr>
      </w:pPr>
      <w:r w:rsidRPr="00E23732">
        <w:rPr>
          <w:rFonts w:ascii="Arial" w:eastAsia="Times New Roman" w:hAnsi="Arial" w:cs="Arial"/>
          <w:lang w:val="en-US"/>
        </w:rPr>
        <w:t>Private Bag X105, Centurion, 0046 Tel: 012-848-5300</w:t>
      </w:r>
    </w:p>
    <w:p w14:paraId="50C4EF0E" w14:textId="77777777" w:rsidR="00E44E20" w:rsidRPr="00E23732" w:rsidRDefault="00E44E20" w:rsidP="009A5B91">
      <w:pPr>
        <w:contextualSpacing/>
        <w:jc w:val="both"/>
        <w:rPr>
          <w:rFonts w:ascii="Arial" w:hAnsi="Arial" w:cs="Arial"/>
        </w:rPr>
      </w:pPr>
    </w:p>
    <w:p w14:paraId="2E13C8EC" w14:textId="77777777" w:rsidR="00954CF2" w:rsidRPr="00E23732" w:rsidRDefault="00067DB3" w:rsidP="00AE149F">
      <w:pPr>
        <w:pStyle w:val="BodyTextIndent"/>
        <w:tabs>
          <w:tab w:val="left" w:pos="1134"/>
          <w:tab w:val="left" w:pos="1871"/>
          <w:tab w:val="left" w:pos="2552"/>
        </w:tabs>
        <w:spacing w:line="360" w:lineRule="auto"/>
        <w:ind w:left="567"/>
        <w:jc w:val="both"/>
        <w:rPr>
          <w:rFonts w:ascii="Arial" w:hAnsi="Arial" w:cs="Arial"/>
          <w:sz w:val="22"/>
          <w:szCs w:val="22"/>
        </w:rPr>
      </w:pPr>
      <w:r w:rsidRPr="00E23732">
        <w:rPr>
          <w:rFonts w:ascii="Arial" w:eastAsiaTheme="minorHAnsi" w:hAnsi="Arial" w:cs="Arial"/>
          <w:color w:val="000000" w:themeColor="text1"/>
          <w:sz w:val="22"/>
          <w:szCs w:val="22"/>
          <w:lang w:val="en-ZA"/>
        </w:rPr>
        <w:t>Terms of Reference as</w:t>
      </w:r>
      <w:r w:rsidRPr="00E23732">
        <w:rPr>
          <w:rFonts w:ascii="Arial" w:hAnsi="Arial" w:cs="Arial"/>
          <w:sz w:val="22"/>
          <w:szCs w:val="22"/>
        </w:rPr>
        <w:t xml:space="preserve"> </w:t>
      </w:r>
      <w:r w:rsidR="00954CF2" w:rsidRPr="00E23732">
        <w:rPr>
          <w:rFonts w:ascii="Arial" w:hAnsi="Arial" w:cs="Arial"/>
          <w:b/>
          <w:sz w:val="22"/>
          <w:szCs w:val="22"/>
        </w:rPr>
        <w:t>ANNEXURE A</w:t>
      </w:r>
      <w:r w:rsidR="00954CF2" w:rsidRPr="00E23732">
        <w:rPr>
          <w:rFonts w:ascii="Arial" w:hAnsi="Arial" w:cs="Arial"/>
          <w:sz w:val="22"/>
          <w:szCs w:val="22"/>
        </w:rPr>
        <w:t>.</w:t>
      </w:r>
    </w:p>
    <w:p w14:paraId="64F59F25" w14:textId="77777777" w:rsidR="00CD2040" w:rsidRPr="00E23732" w:rsidRDefault="00CD2040" w:rsidP="00AE149F">
      <w:pPr>
        <w:tabs>
          <w:tab w:val="left" w:pos="4267"/>
        </w:tabs>
        <w:spacing w:line="360" w:lineRule="auto"/>
        <w:jc w:val="both"/>
        <w:rPr>
          <w:rFonts w:ascii="Arial" w:eastAsia="Calibri" w:hAnsi="Arial" w:cs="Arial"/>
          <w:color w:val="000000" w:themeColor="text1"/>
          <w:lang w:val="en-US"/>
        </w:rPr>
      </w:pPr>
    </w:p>
    <w:p w14:paraId="244E7896" w14:textId="148D2569" w:rsidR="006F70C2" w:rsidRPr="00E23732" w:rsidRDefault="00867504" w:rsidP="00725E86">
      <w:pPr>
        <w:numPr>
          <w:ilvl w:val="0"/>
          <w:numId w:val="3"/>
        </w:numPr>
        <w:spacing w:after="0" w:line="360" w:lineRule="auto"/>
        <w:ind w:left="720" w:hanging="720"/>
        <w:rPr>
          <w:rFonts w:ascii="Arial" w:hAnsi="Arial" w:cs="Arial"/>
          <w:b/>
          <w:bCs/>
          <w:color w:val="000000" w:themeColor="text1"/>
        </w:rPr>
      </w:pPr>
      <w:r>
        <w:rPr>
          <w:rFonts w:ascii="Arial" w:hAnsi="Arial" w:cs="Arial"/>
          <w:b/>
          <w:bCs/>
          <w:color w:val="000000" w:themeColor="text1"/>
        </w:rPr>
        <w:t>PURPOSE OF THE RFQ</w:t>
      </w:r>
    </w:p>
    <w:p w14:paraId="0F14B1C0" w14:textId="4E7F466D" w:rsidR="006F70C2" w:rsidRPr="00E23732" w:rsidRDefault="00867504" w:rsidP="00867504">
      <w:pPr>
        <w:spacing w:line="360" w:lineRule="auto"/>
        <w:ind w:left="720"/>
        <w:jc w:val="both"/>
        <w:rPr>
          <w:rFonts w:ascii="Arial" w:hAnsi="Arial" w:cs="Arial"/>
          <w:b/>
          <w:bCs/>
          <w:color w:val="000000" w:themeColor="text1"/>
        </w:rPr>
      </w:pPr>
      <w:r w:rsidRPr="00867504">
        <w:rPr>
          <w:rFonts w:ascii="Arial" w:hAnsi="Arial" w:cs="Arial"/>
          <w:color w:val="000000" w:themeColor="text1"/>
        </w:rPr>
        <w:t>To appoint a qualified service provider to assess, repair, and restore cell phones to optimal working condition on an as-and-when-required basis over a 12-month period.</w:t>
      </w:r>
    </w:p>
    <w:p w14:paraId="27F3D271" w14:textId="77777777" w:rsidR="006F70C2" w:rsidRPr="00E23732" w:rsidRDefault="006F70C2" w:rsidP="00725E86">
      <w:pPr>
        <w:numPr>
          <w:ilvl w:val="0"/>
          <w:numId w:val="3"/>
        </w:numPr>
        <w:spacing w:after="0" w:line="360" w:lineRule="auto"/>
        <w:ind w:left="720" w:hanging="720"/>
        <w:rPr>
          <w:rFonts w:ascii="Arial" w:hAnsi="Arial" w:cs="Arial"/>
          <w:b/>
          <w:bCs/>
          <w:color w:val="000000" w:themeColor="text1"/>
        </w:rPr>
      </w:pPr>
      <w:r w:rsidRPr="00E23732">
        <w:rPr>
          <w:rFonts w:ascii="Arial" w:hAnsi="Arial" w:cs="Arial"/>
          <w:b/>
          <w:bCs/>
          <w:color w:val="000000" w:themeColor="text1"/>
        </w:rPr>
        <w:t>BACKGROUND</w:t>
      </w:r>
    </w:p>
    <w:p w14:paraId="244F46FB" w14:textId="2877C7AC" w:rsidR="006F70C2" w:rsidRDefault="00E22F3F" w:rsidP="00AE149F">
      <w:pPr>
        <w:spacing w:after="0" w:line="360" w:lineRule="auto"/>
        <w:ind w:left="720"/>
        <w:jc w:val="both"/>
        <w:rPr>
          <w:rFonts w:ascii="Arial" w:hAnsi="Arial" w:cs="Arial"/>
          <w:color w:val="000000" w:themeColor="text1"/>
        </w:rPr>
      </w:pPr>
      <w:r>
        <w:rPr>
          <w:rFonts w:ascii="Arial" w:hAnsi="Arial" w:cs="Arial"/>
          <w:color w:val="000000" w:themeColor="text1"/>
        </w:rPr>
        <w:t>MISA</w:t>
      </w:r>
      <w:r w:rsidRPr="00E22F3F">
        <w:rPr>
          <w:rFonts w:ascii="Arial" w:hAnsi="Arial" w:cs="Arial"/>
          <w:color w:val="000000" w:themeColor="text1"/>
        </w:rPr>
        <w:t xml:space="preserve"> maintains a fleet of mobile </w:t>
      </w:r>
      <w:r w:rsidR="007875EF" w:rsidRPr="00E22F3F">
        <w:rPr>
          <w:rFonts w:ascii="Arial" w:hAnsi="Arial" w:cs="Arial"/>
          <w:color w:val="000000" w:themeColor="text1"/>
        </w:rPr>
        <w:t>cell phones</w:t>
      </w:r>
      <w:r w:rsidRPr="00E22F3F">
        <w:rPr>
          <w:rFonts w:ascii="Arial" w:hAnsi="Arial" w:cs="Arial"/>
          <w:color w:val="000000" w:themeColor="text1"/>
        </w:rPr>
        <w:t xml:space="preserve"> issued to employees as tools of trade</w:t>
      </w:r>
      <w:r w:rsidR="00B211D6" w:rsidRPr="00B211D6">
        <w:rPr>
          <w:rFonts w:ascii="Arial" w:hAnsi="Arial" w:cs="Arial"/>
          <w:color w:val="000000" w:themeColor="text1"/>
        </w:rPr>
        <w:t xml:space="preserve">. </w:t>
      </w:r>
      <w:r w:rsidRPr="00E22F3F">
        <w:rPr>
          <w:rFonts w:ascii="Arial" w:hAnsi="Arial" w:cs="Arial"/>
          <w:color w:val="000000" w:themeColor="text1"/>
        </w:rPr>
        <w:t>Due to regular operational use, devices may become damaged, require parts replacement, or experience software-related faults. A reliable repair service provider is required to ensure minimal downtime and to extend the lifespan of these assets.</w:t>
      </w:r>
    </w:p>
    <w:p w14:paraId="38EB827D" w14:textId="77777777" w:rsidR="00B211D6" w:rsidRPr="00B211D6" w:rsidRDefault="00B211D6" w:rsidP="00AE149F">
      <w:pPr>
        <w:spacing w:after="0" w:line="360" w:lineRule="auto"/>
        <w:ind w:left="720"/>
        <w:jc w:val="both"/>
        <w:rPr>
          <w:rFonts w:ascii="Arial" w:hAnsi="Arial" w:cs="Arial"/>
          <w:color w:val="000000" w:themeColor="text1"/>
        </w:rPr>
      </w:pPr>
    </w:p>
    <w:p w14:paraId="1062C0E9" w14:textId="77777777" w:rsidR="006F70C2" w:rsidRPr="002C210B" w:rsidRDefault="006F70C2" w:rsidP="00725E86">
      <w:pPr>
        <w:numPr>
          <w:ilvl w:val="0"/>
          <w:numId w:val="3"/>
        </w:numPr>
        <w:spacing w:after="0" w:line="360" w:lineRule="auto"/>
        <w:ind w:left="720" w:hanging="720"/>
        <w:rPr>
          <w:rFonts w:ascii="Arial" w:hAnsi="Arial" w:cs="Arial"/>
          <w:b/>
          <w:bCs/>
          <w:color w:val="000000" w:themeColor="text1"/>
        </w:rPr>
      </w:pPr>
      <w:r w:rsidRPr="002C210B">
        <w:rPr>
          <w:rFonts w:ascii="Arial" w:hAnsi="Arial" w:cs="Arial"/>
          <w:b/>
          <w:bCs/>
          <w:color w:val="000000" w:themeColor="text1"/>
        </w:rPr>
        <w:t>PROJECT OBJECTIVES</w:t>
      </w:r>
    </w:p>
    <w:p w14:paraId="32FB22A6" w14:textId="0BC2F79E" w:rsidR="00B211D6" w:rsidRPr="002C210B" w:rsidRDefault="00B211D6" w:rsidP="00AE149F">
      <w:pPr>
        <w:autoSpaceDE w:val="0"/>
        <w:autoSpaceDN w:val="0"/>
        <w:adjustRightInd w:val="0"/>
        <w:spacing w:line="360" w:lineRule="auto"/>
        <w:ind w:left="720"/>
        <w:rPr>
          <w:rFonts w:ascii="Arial" w:hAnsi="Arial" w:cs="Arial"/>
          <w:color w:val="000000" w:themeColor="text1"/>
        </w:rPr>
      </w:pPr>
      <w:r w:rsidRPr="00B211D6">
        <w:rPr>
          <w:rFonts w:ascii="Arial" w:hAnsi="Arial" w:cs="Arial"/>
          <w:color w:val="000000" w:themeColor="text1"/>
        </w:rPr>
        <w:t>To engage qualified technician or service provider to diagnose, repair, and test mobile phones according to the specified issues listed below.</w:t>
      </w:r>
    </w:p>
    <w:p w14:paraId="08A46AA9" w14:textId="77777777" w:rsidR="00895EF1" w:rsidRPr="00E23732" w:rsidRDefault="00895EF1" w:rsidP="00AE149F">
      <w:pPr>
        <w:widowControl w:val="0"/>
        <w:autoSpaceDE w:val="0"/>
        <w:autoSpaceDN w:val="0"/>
        <w:adjustRightInd w:val="0"/>
        <w:spacing w:line="360" w:lineRule="auto"/>
        <w:ind w:left="1418" w:hanging="730"/>
        <w:contextualSpacing/>
        <w:rPr>
          <w:rFonts w:ascii="Arial" w:hAnsi="Arial" w:cs="Arial"/>
          <w:color w:val="000000" w:themeColor="text1"/>
        </w:rPr>
      </w:pPr>
    </w:p>
    <w:p w14:paraId="191AFCA0" w14:textId="77777777" w:rsidR="00050A71" w:rsidRPr="00725E86" w:rsidRDefault="006F70C2" w:rsidP="00725E86">
      <w:pPr>
        <w:numPr>
          <w:ilvl w:val="0"/>
          <w:numId w:val="3"/>
        </w:numPr>
        <w:spacing w:after="0" w:line="360" w:lineRule="auto"/>
        <w:ind w:left="720" w:hanging="720"/>
        <w:rPr>
          <w:rFonts w:ascii="Arial" w:hAnsi="Arial" w:cs="Arial"/>
          <w:b/>
          <w:bCs/>
          <w:color w:val="000000" w:themeColor="text1"/>
        </w:rPr>
      </w:pPr>
      <w:r w:rsidRPr="00050A71">
        <w:rPr>
          <w:rFonts w:ascii="Arial" w:hAnsi="Arial" w:cs="Arial"/>
          <w:b/>
          <w:bCs/>
          <w:color w:val="000000" w:themeColor="text1"/>
        </w:rPr>
        <w:t>SCOPE OF WORK</w:t>
      </w:r>
    </w:p>
    <w:p w14:paraId="297D976B" w14:textId="6FAECCF0" w:rsidR="00B211D6" w:rsidRPr="00050A71" w:rsidRDefault="00E22F3F" w:rsidP="00725E86">
      <w:pPr>
        <w:pStyle w:val="ListParagraph"/>
        <w:numPr>
          <w:ilvl w:val="1"/>
          <w:numId w:val="3"/>
        </w:numPr>
        <w:spacing w:after="0" w:line="360" w:lineRule="auto"/>
        <w:ind w:left="720" w:hanging="720"/>
        <w:contextualSpacing w:val="0"/>
        <w:jc w:val="both"/>
        <w:rPr>
          <w:rFonts w:ascii="Arial" w:eastAsia="Times New Roman" w:hAnsi="Arial" w:cs="Arial"/>
          <w:bCs/>
          <w:color w:val="000000" w:themeColor="text1"/>
          <w:lang w:val="en-US"/>
        </w:rPr>
      </w:pPr>
      <w:r w:rsidRPr="00E22F3F">
        <w:rPr>
          <w:rFonts w:ascii="Arial" w:eastAsia="Times New Roman" w:hAnsi="Arial" w:cs="Arial"/>
          <w:color w:val="000000" w:themeColor="text1"/>
        </w:rPr>
        <w:t>Diagnosing faults on mobile devices (hardware and software).</w:t>
      </w:r>
    </w:p>
    <w:p w14:paraId="37FE5EE4" w14:textId="77777777" w:rsidR="00E22F3F" w:rsidRPr="00E22F3F" w:rsidRDefault="00E22F3F" w:rsidP="00E22F3F">
      <w:pPr>
        <w:pStyle w:val="ListParagraph"/>
        <w:numPr>
          <w:ilvl w:val="1"/>
          <w:numId w:val="3"/>
        </w:numPr>
        <w:spacing w:after="0" w:line="360" w:lineRule="auto"/>
        <w:ind w:left="720" w:hanging="720"/>
        <w:contextualSpacing w:val="0"/>
        <w:jc w:val="both"/>
        <w:rPr>
          <w:rFonts w:ascii="Arial" w:eastAsia="Times New Roman" w:hAnsi="Arial" w:cs="Arial"/>
          <w:color w:val="000000" w:themeColor="text1"/>
        </w:rPr>
      </w:pPr>
      <w:r w:rsidRPr="00E22F3F">
        <w:rPr>
          <w:rFonts w:ascii="Arial" w:eastAsia="Times New Roman" w:hAnsi="Arial" w:cs="Arial"/>
          <w:color w:val="000000" w:themeColor="text1"/>
        </w:rPr>
        <w:t>Performing repairs, including but not limited to:</w:t>
      </w:r>
    </w:p>
    <w:p w14:paraId="348B2B7E" w14:textId="77777777" w:rsidR="00E22F3F" w:rsidRPr="00E22F3F" w:rsidRDefault="00E22F3F" w:rsidP="00E22F3F">
      <w:pPr>
        <w:pStyle w:val="ListParagraph"/>
        <w:numPr>
          <w:ilvl w:val="2"/>
          <w:numId w:val="3"/>
        </w:numPr>
        <w:spacing w:after="0" w:line="360" w:lineRule="auto"/>
        <w:contextualSpacing w:val="0"/>
        <w:jc w:val="both"/>
        <w:rPr>
          <w:rFonts w:ascii="Arial" w:eastAsia="Times New Roman" w:hAnsi="Arial" w:cs="Arial"/>
          <w:color w:val="000000" w:themeColor="text1"/>
        </w:rPr>
      </w:pPr>
      <w:r w:rsidRPr="00E22F3F">
        <w:rPr>
          <w:rFonts w:ascii="Arial" w:eastAsia="Times New Roman" w:hAnsi="Arial" w:cs="Arial"/>
          <w:color w:val="000000" w:themeColor="text1"/>
        </w:rPr>
        <w:t>Screen replacements.</w:t>
      </w:r>
    </w:p>
    <w:p w14:paraId="5A10525E" w14:textId="77777777" w:rsidR="00E22F3F" w:rsidRPr="00E22F3F" w:rsidRDefault="00E22F3F" w:rsidP="00E22F3F">
      <w:pPr>
        <w:pStyle w:val="ListParagraph"/>
        <w:numPr>
          <w:ilvl w:val="2"/>
          <w:numId w:val="3"/>
        </w:numPr>
        <w:spacing w:after="0" w:line="360" w:lineRule="auto"/>
        <w:contextualSpacing w:val="0"/>
        <w:jc w:val="both"/>
        <w:rPr>
          <w:rFonts w:ascii="Arial" w:eastAsia="Times New Roman" w:hAnsi="Arial" w:cs="Arial"/>
          <w:color w:val="000000" w:themeColor="text1"/>
        </w:rPr>
      </w:pPr>
      <w:r w:rsidRPr="00E22F3F">
        <w:rPr>
          <w:rFonts w:ascii="Arial" w:eastAsia="Times New Roman" w:hAnsi="Arial" w:cs="Arial"/>
          <w:color w:val="000000" w:themeColor="text1"/>
        </w:rPr>
        <w:t>Battery replacements.</w:t>
      </w:r>
    </w:p>
    <w:p w14:paraId="3F34D8EF" w14:textId="77777777" w:rsidR="00E22F3F" w:rsidRPr="00E22F3F" w:rsidRDefault="00E22F3F" w:rsidP="00E22F3F">
      <w:pPr>
        <w:pStyle w:val="ListParagraph"/>
        <w:numPr>
          <w:ilvl w:val="2"/>
          <w:numId w:val="3"/>
        </w:numPr>
        <w:spacing w:after="0" w:line="360" w:lineRule="auto"/>
        <w:contextualSpacing w:val="0"/>
        <w:jc w:val="both"/>
        <w:rPr>
          <w:rFonts w:ascii="Arial" w:eastAsia="Times New Roman" w:hAnsi="Arial" w:cs="Arial"/>
          <w:color w:val="000000" w:themeColor="text1"/>
        </w:rPr>
      </w:pPr>
      <w:r w:rsidRPr="00E22F3F">
        <w:rPr>
          <w:rFonts w:ascii="Arial" w:eastAsia="Times New Roman" w:hAnsi="Arial" w:cs="Arial"/>
          <w:color w:val="000000" w:themeColor="text1"/>
        </w:rPr>
        <w:t>Charging port repairs.</w:t>
      </w:r>
    </w:p>
    <w:p w14:paraId="69731B2B" w14:textId="77777777" w:rsidR="00E22F3F" w:rsidRPr="00E22F3F" w:rsidRDefault="00E22F3F" w:rsidP="00E22F3F">
      <w:pPr>
        <w:pStyle w:val="ListParagraph"/>
        <w:numPr>
          <w:ilvl w:val="2"/>
          <w:numId w:val="3"/>
        </w:numPr>
        <w:spacing w:after="0" w:line="360" w:lineRule="auto"/>
        <w:contextualSpacing w:val="0"/>
        <w:jc w:val="both"/>
        <w:rPr>
          <w:rFonts w:ascii="Arial" w:eastAsia="Times New Roman" w:hAnsi="Arial" w:cs="Arial"/>
          <w:color w:val="000000" w:themeColor="text1"/>
        </w:rPr>
      </w:pPr>
      <w:r w:rsidRPr="00E22F3F">
        <w:rPr>
          <w:rFonts w:ascii="Arial" w:eastAsia="Times New Roman" w:hAnsi="Arial" w:cs="Arial"/>
          <w:color w:val="000000" w:themeColor="text1"/>
        </w:rPr>
        <w:t>Speaker, microphone, and camera repairs.</w:t>
      </w:r>
    </w:p>
    <w:p w14:paraId="7FE6325C" w14:textId="77777777" w:rsidR="00E22F3F" w:rsidRPr="00E22F3F" w:rsidRDefault="00E22F3F" w:rsidP="00E22F3F">
      <w:pPr>
        <w:pStyle w:val="ListParagraph"/>
        <w:numPr>
          <w:ilvl w:val="2"/>
          <w:numId w:val="3"/>
        </w:numPr>
        <w:spacing w:after="0" w:line="360" w:lineRule="auto"/>
        <w:contextualSpacing w:val="0"/>
        <w:jc w:val="both"/>
        <w:rPr>
          <w:rFonts w:ascii="Arial" w:eastAsia="Times New Roman" w:hAnsi="Arial" w:cs="Arial"/>
          <w:color w:val="000000" w:themeColor="text1"/>
        </w:rPr>
      </w:pPr>
      <w:r w:rsidRPr="00E22F3F">
        <w:rPr>
          <w:rFonts w:ascii="Arial" w:eastAsia="Times New Roman" w:hAnsi="Arial" w:cs="Arial"/>
          <w:color w:val="000000" w:themeColor="text1"/>
        </w:rPr>
        <w:t>Software restoration and firmware updates.</w:t>
      </w:r>
    </w:p>
    <w:p w14:paraId="5B67F127" w14:textId="07EC25E0" w:rsidR="00050A71" w:rsidRPr="00050A71" w:rsidRDefault="00050A71" w:rsidP="00725E86">
      <w:pPr>
        <w:pStyle w:val="ListParagraph"/>
        <w:numPr>
          <w:ilvl w:val="1"/>
          <w:numId w:val="3"/>
        </w:numPr>
        <w:spacing w:after="0" w:line="360" w:lineRule="auto"/>
        <w:ind w:left="720" w:hanging="720"/>
        <w:contextualSpacing w:val="0"/>
        <w:jc w:val="both"/>
        <w:rPr>
          <w:rFonts w:ascii="Arial" w:eastAsia="Times New Roman" w:hAnsi="Arial" w:cs="Arial"/>
          <w:bCs/>
          <w:color w:val="000000" w:themeColor="text1"/>
          <w:lang w:val="en-US"/>
        </w:rPr>
      </w:pPr>
      <w:r w:rsidRPr="00050A71">
        <w:rPr>
          <w:rFonts w:ascii="Arial" w:eastAsia="Times New Roman" w:hAnsi="Arial" w:cs="Arial"/>
          <w:color w:val="000000" w:themeColor="text1"/>
        </w:rPr>
        <w:t>Collection and delivery</w:t>
      </w:r>
      <w:r w:rsidRPr="00050A71">
        <w:rPr>
          <w:rFonts w:ascii="Arial" w:eastAsia="Times New Roman" w:hAnsi="Arial" w:cs="Arial"/>
          <w:bCs/>
          <w:color w:val="000000" w:themeColor="text1"/>
        </w:rPr>
        <w:t xml:space="preserve"> logistics.</w:t>
      </w:r>
    </w:p>
    <w:p w14:paraId="062702D8" w14:textId="56569349" w:rsidR="00050A71" w:rsidRPr="00E22F3F" w:rsidRDefault="00050A71" w:rsidP="00725E86">
      <w:pPr>
        <w:pStyle w:val="ListParagraph"/>
        <w:numPr>
          <w:ilvl w:val="1"/>
          <w:numId w:val="3"/>
        </w:numPr>
        <w:spacing w:after="0" w:line="360" w:lineRule="auto"/>
        <w:ind w:left="720" w:hanging="720"/>
        <w:contextualSpacing w:val="0"/>
        <w:jc w:val="both"/>
        <w:rPr>
          <w:rFonts w:ascii="Arial" w:eastAsia="Times New Roman" w:hAnsi="Arial" w:cs="Arial"/>
          <w:bCs/>
          <w:color w:val="000000" w:themeColor="text1"/>
          <w:lang w:val="en-US"/>
        </w:rPr>
      </w:pPr>
      <w:r w:rsidRPr="00050A71">
        <w:rPr>
          <w:rFonts w:ascii="Arial" w:eastAsia="Times New Roman" w:hAnsi="Arial" w:cs="Arial"/>
          <w:color w:val="000000" w:themeColor="text1"/>
        </w:rPr>
        <w:t>Warranty expectations</w:t>
      </w:r>
      <w:r w:rsidRPr="00050A71">
        <w:rPr>
          <w:rFonts w:ascii="Arial" w:eastAsia="Times New Roman" w:hAnsi="Arial" w:cs="Arial"/>
          <w:bCs/>
          <w:color w:val="000000" w:themeColor="text1"/>
        </w:rPr>
        <w:t xml:space="preserve"> for repaired devices.</w:t>
      </w:r>
    </w:p>
    <w:p w14:paraId="5F44C9CB" w14:textId="77777777" w:rsidR="00E22F3F" w:rsidRDefault="00E22F3F" w:rsidP="00E22F3F">
      <w:pPr>
        <w:pStyle w:val="ListParagraph"/>
        <w:spacing w:after="0" w:line="360" w:lineRule="auto"/>
        <w:contextualSpacing w:val="0"/>
        <w:jc w:val="both"/>
        <w:rPr>
          <w:rFonts w:ascii="Arial" w:eastAsia="Times New Roman" w:hAnsi="Arial" w:cs="Arial"/>
          <w:bCs/>
          <w:color w:val="000000" w:themeColor="text1"/>
          <w:lang w:val="en-US"/>
        </w:rPr>
      </w:pPr>
    </w:p>
    <w:p w14:paraId="5E1AEE9D" w14:textId="77777777" w:rsidR="00E22F3F" w:rsidRPr="00050A71" w:rsidRDefault="00E22F3F" w:rsidP="00E22F3F">
      <w:pPr>
        <w:pStyle w:val="ListParagraph"/>
        <w:spacing w:after="0" w:line="360" w:lineRule="auto"/>
        <w:contextualSpacing w:val="0"/>
        <w:jc w:val="both"/>
        <w:rPr>
          <w:rFonts w:ascii="Arial" w:eastAsia="Times New Roman" w:hAnsi="Arial" w:cs="Arial"/>
          <w:bCs/>
          <w:color w:val="000000" w:themeColor="text1"/>
          <w:lang w:val="en-US"/>
        </w:rPr>
      </w:pPr>
    </w:p>
    <w:p w14:paraId="5AAE9922" w14:textId="507F5383" w:rsidR="00E22F3F" w:rsidRDefault="00E22F3F" w:rsidP="00E22F3F">
      <w:pPr>
        <w:numPr>
          <w:ilvl w:val="0"/>
          <w:numId w:val="3"/>
        </w:numPr>
        <w:spacing w:after="0" w:line="360" w:lineRule="auto"/>
        <w:ind w:left="720" w:hanging="720"/>
        <w:rPr>
          <w:rFonts w:ascii="Arial" w:hAnsi="Arial" w:cs="Arial"/>
          <w:b/>
          <w:bCs/>
          <w:color w:val="000000" w:themeColor="text1"/>
        </w:rPr>
      </w:pPr>
      <w:r>
        <w:rPr>
          <w:rFonts w:ascii="Arial" w:hAnsi="Arial" w:cs="Arial"/>
          <w:b/>
          <w:bCs/>
          <w:color w:val="000000" w:themeColor="text1"/>
        </w:rPr>
        <w:lastRenderedPageBreak/>
        <w:t>CONTRACT DURATION</w:t>
      </w:r>
    </w:p>
    <w:p w14:paraId="67FB382F" w14:textId="49938582" w:rsidR="00E22F3F" w:rsidRPr="00E22F3F" w:rsidRDefault="00E22F3F" w:rsidP="00E22F3F">
      <w:pPr>
        <w:spacing w:after="0" w:line="360" w:lineRule="auto"/>
        <w:ind w:left="720"/>
        <w:rPr>
          <w:rFonts w:ascii="Arial" w:hAnsi="Arial" w:cs="Arial"/>
          <w:color w:val="000000" w:themeColor="text1"/>
        </w:rPr>
      </w:pPr>
      <w:r w:rsidRPr="00E22F3F">
        <w:rPr>
          <w:rFonts w:ascii="Arial" w:hAnsi="Arial" w:cs="Arial"/>
          <w:color w:val="000000" w:themeColor="text1"/>
        </w:rPr>
        <w:t>The term contract will run for 12 months from the date of award, with services rendered on an ad-hoc, as-needed basis.</w:t>
      </w:r>
    </w:p>
    <w:p w14:paraId="2845FD33" w14:textId="77777777" w:rsidR="00B211D6" w:rsidRPr="00E23732" w:rsidRDefault="00B211D6" w:rsidP="00AE149F">
      <w:pPr>
        <w:pStyle w:val="BodyTextIndent"/>
        <w:tabs>
          <w:tab w:val="left" w:pos="284"/>
          <w:tab w:val="left" w:pos="810"/>
          <w:tab w:val="left" w:pos="1710"/>
        </w:tabs>
        <w:spacing w:line="360" w:lineRule="auto"/>
        <w:ind w:left="0"/>
        <w:jc w:val="both"/>
        <w:rPr>
          <w:rFonts w:ascii="Arial" w:hAnsi="Arial" w:cs="Arial"/>
          <w:color w:val="000000" w:themeColor="text1"/>
          <w:sz w:val="22"/>
          <w:szCs w:val="22"/>
        </w:rPr>
      </w:pPr>
    </w:p>
    <w:p w14:paraId="239D861D" w14:textId="77777777" w:rsidR="006F70C2" w:rsidRPr="00357261" w:rsidRDefault="006F70C2" w:rsidP="00725E86">
      <w:pPr>
        <w:numPr>
          <w:ilvl w:val="0"/>
          <w:numId w:val="3"/>
        </w:numPr>
        <w:spacing w:after="0" w:line="360" w:lineRule="auto"/>
        <w:ind w:left="720" w:hanging="720"/>
        <w:rPr>
          <w:rFonts w:ascii="Arial" w:hAnsi="Arial" w:cs="Arial"/>
          <w:b/>
          <w:bCs/>
          <w:color w:val="000000" w:themeColor="text1"/>
        </w:rPr>
      </w:pPr>
      <w:r w:rsidRPr="00357261">
        <w:rPr>
          <w:rFonts w:ascii="Arial" w:hAnsi="Arial" w:cs="Arial"/>
          <w:b/>
          <w:bCs/>
          <w:color w:val="000000" w:themeColor="text1"/>
        </w:rPr>
        <w:t>PROJECT OUTPUT AND OUTCOMES</w:t>
      </w:r>
    </w:p>
    <w:p w14:paraId="393AF53D" w14:textId="77777777" w:rsidR="00AD6110" w:rsidRPr="00AD6110" w:rsidRDefault="00AD6110" w:rsidP="00AE149F">
      <w:pPr>
        <w:pStyle w:val="ListParagraph"/>
        <w:spacing w:line="360" w:lineRule="auto"/>
        <w:rPr>
          <w:rFonts w:ascii="Arial" w:eastAsia="Times New Roman" w:hAnsi="Arial" w:cs="Arial"/>
          <w:bCs/>
          <w:color w:val="000000" w:themeColor="text1"/>
          <w:lang w:val="en-US"/>
        </w:rPr>
      </w:pPr>
      <w:r w:rsidRPr="00AD6110">
        <w:rPr>
          <w:rFonts w:ascii="Arial" w:eastAsia="Times New Roman" w:hAnsi="Arial" w:cs="Arial"/>
          <w:bCs/>
          <w:color w:val="000000" w:themeColor="text1"/>
          <w:lang w:val="en-US"/>
        </w:rPr>
        <w:t>The service provider must deliver the following for each device:</w:t>
      </w:r>
    </w:p>
    <w:p w14:paraId="75C161FD" w14:textId="77777777" w:rsidR="00AD6110" w:rsidRDefault="00AD6110" w:rsidP="00725E86">
      <w:pPr>
        <w:pStyle w:val="ListParagraph"/>
        <w:numPr>
          <w:ilvl w:val="1"/>
          <w:numId w:val="3"/>
        </w:numPr>
        <w:spacing w:after="0" w:line="360" w:lineRule="auto"/>
        <w:ind w:left="720" w:hanging="720"/>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Diagnostic report outlining work performed</w:t>
      </w:r>
    </w:p>
    <w:p w14:paraId="16D92923" w14:textId="77777777" w:rsidR="00AD6110" w:rsidRPr="00725E86" w:rsidRDefault="00AD6110" w:rsidP="00725E86">
      <w:pPr>
        <w:pStyle w:val="ListParagraph"/>
        <w:numPr>
          <w:ilvl w:val="1"/>
          <w:numId w:val="3"/>
        </w:numPr>
        <w:spacing w:after="0" w:line="360" w:lineRule="auto"/>
        <w:ind w:left="720" w:hanging="720"/>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Warranty on parts and service (minimum 3 months preferred)</w:t>
      </w:r>
    </w:p>
    <w:p w14:paraId="240BF1DE" w14:textId="77777777" w:rsidR="00AD6110" w:rsidRDefault="00AD6110" w:rsidP="00725E86">
      <w:pPr>
        <w:pStyle w:val="ListParagraph"/>
        <w:numPr>
          <w:ilvl w:val="1"/>
          <w:numId w:val="3"/>
        </w:numPr>
        <w:spacing w:after="0" w:line="360" w:lineRule="auto"/>
        <w:ind w:left="720" w:hanging="720"/>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Data integrity assurance or documentation if data loss is unavoidable</w:t>
      </w:r>
    </w:p>
    <w:p w14:paraId="2BAFF8CF" w14:textId="77777777" w:rsidR="00725E86" w:rsidRPr="00725E86" w:rsidRDefault="00725E86" w:rsidP="00725E86">
      <w:pPr>
        <w:pStyle w:val="ListParagraph"/>
        <w:numPr>
          <w:ilvl w:val="1"/>
          <w:numId w:val="3"/>
        </w:numPr>
        <w:spacing w:after="0" w:line="360" w:lineRule="auto"/>
        <w:ind w:left="720" w:hanging="720"/>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Proof of Original or Certified Replacement Parts Used</w:t>
      </w:r>
    </w:p>
    <w:p w14:paraId="7D57F125" w14:textId="118C6968" w:rsidR="00725E86" w:rsidRDefault="00725E86" w:rsidP="00725E86">
      <w:pPr>
        <w:pStyle w:val="ListParagraph"/>
        <w:numPr>
          <w:ilvl w:val="2"/>
          <w:numId w:val="3"/>
        </w:numPr>
        <w:spacing w:after="0" w:line="360" w:lineRule="auto"/>
        <w:ind w:left="720" w:hanging="720"/>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Invoices or certifications for replacement parts used during repairs.</w:t>
      </w:r>
    </w:p>
    <w:p w14:paraId="12A5C75F" w14:textId="6A777BCF" w:rsidR="00725E86" w:rsidRDefault="00725E86" w:rsidP="00725E86">
      <w:pPr>
        <w:pStyle w:val="ListParagraph"/>
        <w:numPr>
          <w:ilvl w:val="2"/>
          <w:numId w:val="3"/>
        </w:numPr>
        <w:spacing w:after="0" w:line="360" w:lineRule="auto"/>
        <w:ind w:left="720" w:hanging="720"/>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Declaration of part authenticity where applicable.</w:t>
      </w:r>
    </w:p>
    <w:p w14:paraId="4526C894" w14:textId="00296D29" w:rsidR="00725E86" w:rsidRDefault="00725E86" w:rsidP="00725E86">
      <w:pPr>
        <w:pStyle w:val="ListParagraph"/>
        <w:numPr>
          <w:ilvl w:val="1"/>
          <w:numId w:val="3"/>
        </w:numPr>
        <w:spacing w:after="0" w:line="360" w:lineRule="auto"/>
        <w:ind w:hanging="792"/>
        <w:contextualSpacing w:val="0"/>
        <w:jc w:val="both"/>
        <w:rPr>
          <w:rFonts w:ascii="Arial" w:eastAsia="Times New Roman" w:hAnsi="Arial" w:cs="Arial"/>
          <w:color w:val="000000" w:themeColor="text1"/>
        </w:rPr>
      </w:pPr>
      <w:r w:rsidRPr="00725E86">
        <w:rPr>
          <w:rFonts w:ascii="Arial" w:eastAsia="Times New Roman" w:hAnsi="Arial" w:cs="Arial"/>
          <w:color w:val="000000" w:themeColor="text1"/>
        </w:rPr>
        <w:t>Monthly or Ad Hoc Consolidated Service</w:t>
      </w:r>
    </w:p>
    <w:p w14:paraId="0F83B567" w14:textId="77777777" w:rsidR="009364E5" w:rsidRDefault="009364E5" w:rsidP="009364E5">
      <w:pPr>
        <w:pStyle w:val="ListParagraph"/>
        <w:numPr>
          <w:ilvl w:val="2"/>
          <w:numId w:val="3"/>
        </w:numPr>
        <w:spacing w:after="0" w:line="360" w:lineRule="auto"/>
        <w:ind w:hanging="1224"/>
        <w:contextualSpacing w:val="0"/>
        <w:jc w:val="both"/>
        <w:rPr>
          <w:rFonts w:ascii="Arial" w:eastAsia="Times New Roman" w:hAnsi="Arial" w:cs="Arial"/>
          <w:color w:val="000000" w:themeColor="text1"/>
        </w:rPr>
      </w:pPr>
      <w:r w:rsidRPr="00B23B67">
        <w:rPr>
          <w:rFonts w:ascii="Arial" w:eastAsia="Times New Roman" w:hAnsi="Arial" w:cs="Arial"/>
          <w:color w:val="000000" w:themeColor="text1"/>
        </w:rPr>
        <w:t>Number of devices serviced</w:t>
      </w:r>
    </w:p>
    <w:p w14:paraId="4AD2D881" w14:textId="77777777" w:rsidR="009364E5" w:rsidRDefault="009364E5" w:rsidP="009364E5">
      <w:pPr>
        <w:pStyle w:val="ListParagraph"/>
        <w:numPr>
          <w:ilvl w:val="2"/>
          <w:numId w:val="3"/>
        </w:numPr>
        <w:spacing w:after="0" w:line="360" w:lineRule="auto"/>
        <w:ind w:hanging="1224"/>
        <w:contextualSpacing w:val="0"/>
        <w:jc w:val="both"/>
        <w:rPr>
          <w:rFonts w:ascii="Arial" w:eastAsia="Times New Roman" w:hAnsi="Arial" w:cs="Arial"/>
          <w:color w:val="000000" w:themeColor="text1"/>
        </w:rPr>
      </w:pPr>
      <w:r w:rsidRPr="00B23B67">
        <w:rPr>
          <w:rFonts w:ascii="Arial" w:eastAsia="Times New Roman" w:hAnsi="Arial" w:cs="Arial"/>
          <w:color w:val="000000" w:themeColor="text1"/>
        </w:rPr>
        <w:t>Types of repairs conducted,</w:t>
      </w:r>
    </w:p>
    <w:p w14:paraId="15C8AD86" w14:textId="77777777" w:rsidR="009364E5" w:rsidRDefault="009364E5" w:rsidP="009364E5">
      <w:pPr>
        <w:pStyle w:val="ListParagraph"/>
        <w:numPr>
          <w:ilvl w:val="2"/>
          <w:numId w:val="3"/>
        </w:numPr>
        <w:spacing w:after="0" w:line="360" w:lineRule="auto"/>
        <w:ind w:hanging="1224"/>
        <w:contextualSpacing w:val="0"/>
        <w:jc w:val="both"/>
        <w:rPr>
          <w:rFonts w:ascii="Arial" w:eastAsia="Times New Roman" w:hAnsi="Arial" w:cs="Arial"/>
          <w:color w:val="000000" w:themeColor="text1"/>
        </w:rPr>
      </w:pPr>
      <w:r w:rsidRPr="00B23B67">
        <w:rPr>
          <w:rFonts w:ascii="Arial" w:eastAsia="Times New Roman" w:hAnsi="Arial" w:cs="Arial"/>
          <w:color w:val="000000" w:themeColor="text1"/>
        </w:rPr>
        <w:t>Cost breakdown per service,</w:t>
      </w:r>
    </w:p>
    <w:p w14:paraId="4EB5AD4B" w14:textId="77777777" w:rsidR="009364E5" w:rsidRDefault="009364E5" w:rsidP="009364E5">
      <w:pPr>
        <w:pStyle w:val="ListParagraph"/>
        <w:numPr>
          <w:ilvl w:val="2"/>
          <w:numId w:val="3"/>
        </w:numPr>
        <w:spacing w:after="0" w:line="360" w:lineRule="auto"/>
        <w:ind w:hanging="1224"/>
        <w:contextualSpacing w:val="0"/>
        <w:jc w:val="both"/>
        <w:rPr>
          <w:rFonts w:ascii="Arial" w:eastAsia="Times New Roman" w:hAnsi="Arial" w:cs="Arial"/>
          <w:color w:val="000000" w:themeColor="text1"/>
        </w:rPr>
      </w:pPr>
      <w:r w:rsidRPr="00B23B67">
        <w:rPr>
          <w:rFonts w:ascii="Arial" w:eastAsia="Times New Roman" w:hAnsi="Arial" w:cs="Arial"/>
          <w:color w:val="000000" w:themeColor="text1"/>
        </w:rPr>
        <w:t>Total monthly expenditure,</w:t>
      </w:r>
    </w:p>
    <w:p w14:paraId="2AC5F841" w14:textId="77777777" w:rsidR="009364E5" w:rsidRPr="00725E86" w:rsidRDefault="009364E5" w:rsidP="009364E5">
      <w:pPr>
        <w:pStyle w:val="ListParagraph"/>
        <w:numPr>
          <w:ilvl w:val="2"/>
          <w:numId w:val="3"/>
        </w:numPr>
        <w:spacing w:after="0" w:line="360" w:lineRule="auto"/>
        <w:ind w:hanging="1224"/>
        <w:contextualSpacing w:val="0"/>
        <w:jc w:val="both"/>
        <w:rPr>
          <w:rFonts w:ascii="Arial" w:eastAsia="Times New Roman" w:hAnsi="Arial" w:cs="Arial"/>
          <w:color w:val="000000" w:themeColor="text1"/>
        </w:rPr>
      </w:pPr>
      <w:r w:rsidRPr="00B23B67">
        <w:rPr>
          <w:rFonts w:ascii="Arial" w:eastAsia="Times New Roman" w:hAnsi="Arial" w:cs="Arial"/>
          <w:color w:val="000000" w:themeColor="text1"/>
        </w:rPr>
        <w:t>Repair trends (e.g., repeated issues).</w:t>
      </w:r>
    </w:p>
    <w:p w14:paraId="7EEE1AB6" w14:textId="77777777" w:rsidR="009364E5" w:rsidRPr="00725E86" w:rsidRDefault="009364E5" w:rsidP="00E22F3F">
      <w:pPr>
        <w:pStyle w:val="ListParagraph"/>
        <w:spacing w:after="0" w:line="360" w:lineRule="auto"/>
        <w:ind w:left="792"/>
        <w:contextualSpacing w:val="0"/>
        <w:jc w:val="both"/>
        <w:rPr>
          <w:rFonts w:ascii="Arial" w:eastAsia="Times New Roman" w:hAnsi="Arial" w:cs="Arial"/>
          <w:color w:val="000000" w:themeColor="text1"/>
        </w:rPr>
      </w:pPr>
    </w:p>
    <w:p w14:paraId="5B35B4AB" w14:textId="6D99885D" w:rsidR="00104C03" w:rsidRPr="00357261" w:rsidRDefault="00B8710B" w:rsidP="00E22F3F">
      <w:pPr>
        <w:pStyle w:val="ListParagraph"/>
        <w:numPr>
          <w:ilvl w:val="0"/>
          <w:numId w:val="3"/>
        </w:numPr>
        <w:spacing w:after="0" w:line="360" w:lineRule="auto"/>
        <w:ind w:left="0" w:firstLine="0"/>
        <w:contextualSpacing w:val="0"/>
        <w:jc w:val="both"/>
        <w:rPr>
          <w:rFonts w:ascii="Arial" w:hAnsi="Arial" w:cs="Arial"/>
          <w:b/>
          <w:bCs/>
          <w:color w:val="000000" w:themeColor="text1"/>
        </w:rPr>
      </w:pPr>
      <w:r w:rsidRPr="00357261">
        <w:rPr>
          <w:rFonts w:ascii="Arial" w:hAnsi="Arial" w:cs="Arial"/>
          <w:b/>
          <w:bCs/>
          <w:color w:val="000000" w:themeColor="text1"/>
        </w:rPr>
        <w:t>MANDATORY REQUIREMENTS FOR THE RFQ</w:t>
      </w:r>
    </w:p>
    <w:p w14:paraId="122AC85F" w14:textId="644CB5C2" w:rsidR="00D15568" w:rsidRPr="00E22F3F" w:rsidRDefault="00AD6110" w:rsidP="00E22F3F">
      <w:pPr>
        <w:pStyle w:val="ListParagraph"/>
        <w:numPr>
          <w:ilvl w:val="1"/>
          <w:numId w:val="3"/>
        </w:numPr>
        <w:spacing w:after="0" w:line="360" w:lineRule="auto"/>
        <w:ind w:hanging="792"/>
        <w:contextualSpacing w:val="0"/>
        <w:jc w:val="both"/>
        <w:rPr>
          <w:rFonts w:ascii="Arial" w:hAnsi="Arial" w:cs="Arial"/>
          <w:color w:val="000000" w:themeColor="text1"/>
        </w:rPr>
      </w:pPr>
      <w:r w:rsidRPr="00E22F3F">
        <w:rPr>
          <w:rFonts w:ascii="Arial" w:hAnsi="Arial" w:cs="Arial"/>
          <w:color w:val="000000" w:themeColor="text1"/>
        </w:rPr>
        <w:t>The service provide</w:t>
      </w:r>
      <w:r w:rsidR="00E22F3F" w:rsidRPr="00E22F3F">
        <w:rPr>
          <w:rFonts w:ascii="Arial" w:hAnsi="Arial" w:cs="Arial"/>
          <w:color w:val="000000" w:themeColor="text1"/>
        </w:rPr>
        <w:t>r must be registered with SAMDDRA accreditation for mobile computing devices repair either level 1-5 (MCDR01-05)</w:t>
      </w:r>
    </w:p>
    <w:p w14:paraId="129E561B" w14:textId="01D80F88" w:rsidR="00E22F3F" w:rsidRPr="00E22F3F" w:rsidRDefault="00E22F3F" w:rsidP="00E22F3F">
      <w:pPr>
        <w:pStyle w:val="ListParagraph"/>
        <w:numPr>
          <w:ilvl w:val="1"/>
          <w:numId w:val="3"/>
        </w:numPr>
        <w:spacing w:after="0" w:line="360" w:lineRule="auto"/>
        <w:ind w:hanging="792"/>
        <w:contextualSpacing w:val="0"/>
        <w:jc w:val="both"/>
        <w:rPr>
          <w:rFonts w:ascii="Arial" w:hAnsi="Arial" w:cs="Arial"/>
          <w:color w:val="000000" w:themeColor="text1"/>
        </w:rPr>
      </w:pPr>
      <w:r w:rsidRPr="00E22F3F">
        <w:rPr>
          <w:rFonts w:ascii="Arial" w:hAnsi="Arial" w:cs="Arial"/>
          <w:color w:val="000000" w:themeColor="text1"/>
        </w:rPr>
        <w:t>The bidder must provide a signed capability statement, on company letterhead, confirming its ability to:</w:t>
      </w:r>
    </w:p>
    <w:p w14:paraId="5F5A1017" w14:textId="77777777" w:rsidR="00E22F3F" w:rsidRPr="00E22F3F" w:rsidRDefault="00E22F3F" w:rsidP="00E22F3F">
      <w:pPr>
        <w:pStyle w:val="ListParagraph"/>
        <w:numPr>
          <w:ilvl w:val="2"/>
          <w:numId w:val="3"/>
        </w:numPr>
        <w:spacing w:after="0" w:line="360" w:lineRule="auto"/>
        <w:ind w:left="720" w:hanging="720"/>
        <w:contextualSpacing w:val="0"/>
        <w:jc w:val="both"/>
        <w:rPr>
          <w:rFonts w:ascii="Arial" w:hAnsi="Arial" w:cs="Arial"/>
          <w:color w:val="000000" w:themeColor="text1"/>
        </w:rPr>
      </w:pPr>
      <w:r w:rsidRPr="00E22F3F">
        <w:rPr>
          <w:rFonts w:ascii="Arial" w:hAnsi="Arial" w:cs="Arial"/>
          <w:color w:val="000000" w:themeColor="text1"/>
        </w:rPr>
        <w:t>Perform screen replacements, battery replacements, water/moisture damage restoration, and motherboard-level diagnostics.</w:t>
      </w:r>
    </w:p>
    <w:p w14:paraId="1D282ABC" w14:textId="77777777" w:rsidR="00E22F3F" w:rsidRPr="00E22F3F" w:rsidRDefault="00E22F3F" w:rsidP="00E22F3F">
      <w:pPr>
        <w:pStyle w:val="ListParagraph"/>
        <w:numPr>
          <w:ilvl w:val="2"/>
          <w:numId w:val="3"/>
        </w:numPr>
        <w:spacing w:after="0" w:line="360" w:lineRule="auto"/>
        <w:ind w:left="720" w:hanging="720"/>
        <w:contextualSpacing w:val="0"/>
        <w:jc w:val="both"/>
        <w:rPr>
          <w:rFonts w:ascii="Arial" w:hAnsi="Arial" w:cs="Arial"/>
          <w:color w:val="000000" w:themeColor="text1"/>
        </w:rPr>
      </w:pPr>
      <w:r w:rsidRPr="00E22F3F">
        <w:rPr>
          <w:rFonts w:ascii="Arial" w:hAnsi="Arial" w:cs="Arial"/>
          <w:color w:val="000000" w:themeColor="text1"/>
        </w:rPr>
        <w:t>Provide secure, trackable logistics for the collection and return of mobile devices.</w:t>
      </w:r>
    </w:p>
    <w:p w14:paraId="28FC22C0" w14:textId="77777777" w:rsidR="00E22F3F" w:rsidRPr="00E22F3F" w:rsidRDefault="00E22F3F" w:rsidP="00E22F3F">
      <w:pPr>
        <w:pStyle w:val="ListParagraph"/>
        <w:numPr>
          <w:ilvl w:val="2"/>
          <w:numId w:val="3"/>
        </w:numPr>
        <w:spacing w:after="0" w:line="360" w:lineRule="auto"/>
        <w:ind w:left="720" w:hanging="720"/>
        <w:contextualSpacing w:val="0"/>
        <w:jc w:val="both"/>
        <w:rPr>
          <w:rFonts w:ascii="Arial" w:hAnsi="Arial" w:cs="Arial"/>
          <w:color w:val="000000" w:themeColor="text1"/>
        </w:rPr>
      </w:pPr>
      <w:r w:rsidRPr="00E22F3F">
        <w:rPr>
          <w:rFonts w:ascii="Arial" w:hAnsi="Arial" w:cs="Arial"/>
          <w:color w:val="000000" w:themeColor="text1"/>
        </w:rPr>
        <w:t>Deploy technicians onsite when required.</w:t>
      </w:r>
    </w:p>
    <w:p w14:paraId="44B1A182" w14:textId="1B837FFD" w:rsidR="004C5878" w:rsidRPr="00E22F3F" w:rsidRDefault="00E22F3F" w:rsidP="00E22F3F">
      <w:pPr>
        <w:pStyle w:val="ListParagraph"/>
        <w:numPr>
          <w:ilvl w:val="1"/>
          <w:numId w:val="3"/>
        </w:numPr>
        <w:spacing w:after="0" w:line="360" w:lineRule="auto"/>
        <w:ind w:hanging="792"/>
        <w:contextualSpacing w:val="0"/>
        <w:jc w:val="both"/>
        <w:rPr>
          <w:rFonts w:ascii="Arial" w:hAnsi="Arial" w:cs="Arial"/>
          <w:color w:val="000000" w:themeColor="text1"/>
        </w:rPr>
      </w:pPr>
      <w:r w:rsidRPr="00E22F3F">
        <w:rPr>
          <w:rFonts w:ascii="Arial" w:hAnsi="Arial" w:cs="Arial"/>
          <w:color w:val="000000" w:themeColor="text1"/>
        </w:rPr>
        <w:t xml:space="preserve">Provide proof of accreditation from at least one major device manufacturer (Samsung, Apple, Huawei, etc.) or demonstrate equivalent capability. </w:t>
      </w:r>
    </w:p>
    <w:p w14:paraId="39C72055" w14:textId="77777777" w:rsidR="00E22F3F" w:rsidRPr="00E22F3F" w:rsidRDefault="00E22F3F" w:rsidP="00E22F3F">
      <w:pPr>
        <w:pStyle w:val="ListParagraph"/>
        <w:numPr>
          <w:ilvl w:val="1"/>
          <w:numId w:val="3"/>
        </w:numPr>
        <w:spacing w:after="0" w:line="360" w:lineRule="auto"/>
        <w:ind w:hanging="792"/>
        <w:contextualSpacing w:val="0"/>
        <w:jc w:val="both"/>
        <w:rPr>
          <w:rFonts w:ascii="Arial" w:hAnsi="Arial" w:cs="Arial"/>
          <w:color w:val="000000" w:themeColor="text1"/>
        </w:rPr>
      </w:pPr>
      <w:r w:rsidRPr="00E22F3F">
        <w:rPr>
          <w:rFonts w:ascii="Arial" w:hAnsi="Arial" w:cs="Arial"/>
          <w:color w:val="000000" w:themeColor="text1"/>
        </w:rPr>
        <w:t>The service provider will be required to sign a Data Confidentiality and Non-Disclosure Agreement (NDA) prior to commencement of services.</w:t>
      </w:r>
    </w:p>
    <w:p w14:paraId="27302B08" w14:textId="77777777" w:rsidR="00E22F3F" w:rsidRPr="00E22F3F" w:rsidRDefault="00E22F3F" w:rsidP="00E22F3F">
      <w:pPr>
        <w:pStyle w:val="ListParagraph"/>
        <w:numPr>
          <w:ilvl w:val="1"/>
          <w:numId w:val="3"/>
        </w:numPr>
        <w:spacing w:after="0" w:line="360" w:lineRule="auto"/>
        <w:ind w:hanging="792"/>
        <w:contextualSpacing w:val="0"/>
        <w:jc w:val="both"/>
        <w:rPr>
          <w:rFonts w:ascii="Arial" w:hAnsi="Arial" w:cs="Arial"/>
          <w:color w:val="000000" w:themeColor="text1"/>
        </w:rPr>
      </w:pPr>
      <w:r w:rsidRPr="00E22F3F">
        <w:rPr>
          <w:rFonts w:ascii="Arial" w:hAnsi="Arial" w:cs="Arial"/>
          <w:color w:val="000000" w:themeColor="text1"/>
        </w:rPr>
        <w:t>A signed declaration of willingness to comply with this requirement must be submitted at RFQ stage.</w:t>
      </w:r>
    </w:p>
    <w:p w14:paraId="77179F49" w14:textId="74278E22" w:rsidR="004C5878" w:rsidRPr="00E22F3F" w:rsidRDefault="00E22F3F" w:rsidP="00E22F3F">
      <w:pPr>
        <w:pStyle w:val="ListParagraph"/>
        <w:numPr>
          <w:ilvl w:val="1"/>
          <w:numId w:val="3"/>
        </w:numPr>
        <w:spacing w:after="0" w:line="360" w:lineRule="auto"/>
        <w:ind w:hanging="792"/>
        <w:contextualSpacing w:val="0"/>
        <w:jc w:val="both"/>
        <w:rPr>
          <w:rFonts w:ascii="Arial" w:hAnsi="Arial" w:cs="Arial"/>
          <w:color w:val="000000" w:themeColor="text1"/>
        </w:rPr>
      </w:pPr>
      <w:r w:rsidRPr="00E22F3F">
        <w:rPr>
          <w:rFonts w:ascii="Arial" w:hAnsi="Arial" w:cs="Arial"/>
          <w:color w:val="000000" w:themeColor="text1"/>
        </w:rPr>
        <w:t>Provide references from at least 3 clients with similar requirements.</w:t>
      </w:r>
    </w:p>
    <w:p w14:paraId="0B0C4270" w14:textId="2651B5C6" w:rsidR="00AE149F" w:rsidRDefault="00B8710B" w:rsidP="00AE149F">
      <w:pPr>
        <w:spacing w:after="0" w:line="360" w:lineRule="auto"/>
        <w:rPr>
          <w:rFonts w:ascii="Arial" w:hAnsi="Arial" w:cs="Arial"/>
          <w:color w:val="000000" w:themeColor="text1"/>
        </w:rPr>
      </w:pPr>
      <w:r w:rsidRPr="00E23732">
        <w:rPr>
          <w:rFonts w:ascii="Arial" w:hAnsi="Arial" w:cs="Arial"/>
          <w:color w:val="000000" w:themeColor="text1"/>
        </w:rPr>
        <w:t xml:space="preserve">  </w:t>
      </w:r>
      <w:r w:rsidR="006D3EC3" w:rsidRPr="00E23732">
        <w:rPr>
          <w:rFonts w:ascii="Arial" w:hAnsi="Arial" w:cs="Arial"/>
          <w:color w:val="000000" w:themeColor="text1"/>
        </w:rPr>
        <w:t xml:space="preserve">     </w:t>
      </w:r>
      <w:r w:rsidR="00104C03" w:rsidRPr="00E23732">
        <w:rPr>
          <w:rFonts w:ascii="Arial" w:hAnsi="Arial" w:cs="Arial"/>
          <w:color w:val="000000" w:themeColor="text1"/>
        </w:rPr>
        <w:t xml:space="preserve"> </w:t>
      </w:r>
    </w:p>
    <w:p w14:paraId="512FBD55" w14:textId="77777777" w:rsidR="001C2D0A" w:rsidRPr="00E23732" w:rsidRDefault="001C2D0A" w:rsidP="00AE149F">
      <w:pPr>
        <w:spacing w:after="0" w:line="360" w:lineRule="auto"/>
        <w:rPr>
          <w:rFonts w:ascii="Arial" w:eastAsia="Times New Roman" w:hAnsi="Arial" w:cs="Arial"/>
          <w:b/>
          <w:bCs/>
          <w:color w:val="000000" w:themeColor="text1"/>
          <w:lang w:eastAsia="en-ZA"/>
        </w:rPr>
      </w:pPr>
    </w:p>
    <w:p w14:paraId="3EFAEE0E" w14:textId="0EF9E30D" w:rsidR="00B8710B" w:rsidRPr="00E23732" w:rsidRDefault="001C2D0A" w:rsidP="000466A8">
      <w:pPr>
        <w:pStyle w:val="ListParagraph"/>
        <w:numPr>
          <w:ilvl w:val="0"/>
          <w:numId w:val="3"/>
        </w:numPr>
        <w:spacing w:after="0" w:line="360" w:lineRule="auto"/>
        <w:ind w:left="720" w:hanging="720"/>
        <w:contextualSpacing w:val="0"/>
        <w:jc w:val="both"/>
        <w:rPr>
          <w:rFonts w:ascii="Arial" w:eastAsia="Times New Roman" w:hAnsi="Arial" w:cs="Arial"/>
          <w:b/>
          <w:bCs/>
          <w:color w:val="000000" w:themeColor="text1"/>
          <w:lang w:eastAsia="en-ZA"/>
        </w:rPr>
      </w:pPr>
      <w:r>
        <w:rPr>
          <w:rFonts w:ascii="Arial" w:eastAsia="Times New Roman" w:hAnsi="Arial" w:cs="Arial"/>
          <w:b/>
          <w:bCs/>
          <w:color w:val="000000" w:themeColor="text1"/>
          <w:lang w:eastAsia="en-ZA"/>
        </w:rPr>
        <w:lastRenderedPageBreak/>
        <w:t>SITE VISIT (NON-MANDATORY)</w:t>
      </w:r>
    </w:p>
    <w:p w14:paraId="2388176E" w14:textId="650E5C43" w:rsidR="001C2D0A" w:rsidRPr="001C2D0A" w:rsidRDefault="001C2D0A" w:rsidP="001C2D0A">
      <w:pPr>
        <w:pStyle w:val="ListParagraph"/>
        <w:spacing w:after="0" w:line="360" w:lineRule="auto"/>
        <w:ind w:left="0"/>
        <w:jc w:val="both"/>
        <w:rPr>
          <w:rFonts w:ascii="Arial" w:eastAsia="Times New Roman" w:hAnsi="Arial" w:cs="Arial"/>
          <w:bCs/>
          <w:color w:val="000000" w:themeColor="text1"/>
          <w:lang w:val="en-US"/>
        </w:rPr>
      </w:pPr>
      <w:r w:rsidRPr="001C2D0A">
        <w:rPr>
          <w:rFonts w:ascii="Arial" w:eastAsia="Times New Roman" w:hAnsi="Arial" w:cs="Arial"/>
          <w:bCs/>
          <w:color w:val="000000" w:themeColor="text1"/>
          <w:lang w:val="en-US"/>
        </w:rPr>
        <w:t>Service providers can come and inspect the facility</w:t>
      </w:r>
      <w:r w:rsidR="007875EF">
        <w:rPr>
          <w:rFonts w:ascii="Arial" w:eastAsia="Times New Roman" w:hAnsi="Arial" w:cs="Arial"/>
          <w:bCs/>
          <w:color w:val="000000" w:themeColor="text1"/>
          <w:lang w:val="en-US"/>
        </w:rPr>
        <w:t xml:space="preserve"> or items to be repaired</w:t>
      </w:r>
      <w:r w:rsidRPr="001C2D0A">
        <w:rPr>
          <w:rFonts w:ascii="Arial" w:eastAsia="Times New Roman" w:hAnsi="Arial" w:cs="Arial"/>
          <w:bCs/>
          <w:color w:val="000000" w:themeColor="text1"/>
          <w:lang w:val="en-US"/>
        </w:rPr>
        <w:t xml:space="preserve"> before the closing of the RFQ</w:t>
      </w:r>
      <w:r w:rsidR="007875EF">
        <w:rPr>
          <w:rFonts w:ascii="Arial" w:eastAsia="Times New Roman" w:hAnsi="Arial" w:cs="Arial"/>
          <w:bCs/>
          <w:color w:val="000000" w:themeColor="text1"/>
          <w:lang w:val="en-US"/>
        </w:rPr>
        <w:t>.</w:t>
      </w:r>
    </w:p>
    <w:p w14:paraId="56214756" w14:textId="4C595BBE" w:rsidR="001C2D0A" w:rsidRPr="001C2D0A" w:rsidRDefault="001C2D0A" w:rsidP="001C2D0A">
      <w:pPr>
        <w:pStyle w:val="ListParagraph"/>
        <w:spacing w:after="0" w:line="360" w:lineRule="auto"/>
        <w:ind w:left="0"/>
        <w:jc w:val="both"/>
        <w:rPr>
          <w:rFonts w:ascii="Arial" w:eastAsia="Times New Roman" w:hAnsi="Arial" w:cs="Arial"/>
          <w:bCs/>
          <w:color w:val="000000" w:themeColor="text1"/>
          <w:lang w:val="en-US"/>
        </w:rPr>
      </w:pPr>
      <w:r w:rsidRPr="001C2D0A">
        <w:rPr>
          <w:rFonts w:ascii="Arial" w:eastAsia="Times New Roman" w:hAnsi="Arial" w:cs="Arial"/>
          <w:bCs/>
          <w:color w:val="000000" w:themeColor="text1"/>
          <w:lang w:val="en-US"/>
        </w:rPr>
        <w:t xml:space="preserve">This can be arranged between </w:t>
      </w:r>
      <w:r w:rsidR="007875EF">
        <w:rPr>
          <w:rFonts w:ascii="Arial" w:eastAsia="Times New Roman" w:hAnsi="Arial" w:cs="Arial"/>
          <w:bCs/>
          <w:color w:val="000000" w:themeColor="text1"/>
          <w:lang w:val="en-US"/>
        </w:rPr>
        <w:t>0</w:t>
      </w:r>
      <w:r w:rsidRPr="001C2D0A">
        <w:rPr>
          <w:rFonts w:ascii="Arial" w:eastAsia="Times New Roman" w:hAnsi="Arial" w:cs="Arial"/>
          <w:bCs/>
          <w:color w:val="000000" w:themeColor="text1"/>
          <w:lang w:val="en-US"/>
        </w:rPr>
        <w:t>9</w:t>
      </w:r>
      <w:r w:rsidR="007875EF">
        <w:rPr>
          <w:rFonts w:ascii="Arial" w:eastAsia="Times New Roman" w:hAnsi="Arial" w:cs="Arial"/>
          <w:bCs/>
          <w:color w:val="000000" w:themeColor="text1"/>
          <w:lang w:val="en-US"/>
        </w:rPr>
        <w:t xml:space="preserve">:00am </w:t>
      </w:r>
      <w:r w:rsidRPr="001C2D0A">
        <w:rPr>
          <w:rFonts w:ascii="Arial" w:eastAsia="Times New Roman" w:hAnsi="Arial" w:cs="Arial"/>
          <w:bCs/>
          <w:color w:val="000000" w:themeColor="text1"/>
          <w:lang w:val="en-US"/>
        </w:rPr>
        <w:t>-1</w:t>
      </w:r>
      <w:r w:rsidR="007875EF">
        <w:rPr>
          <w:rFonts w:ascii="Arial" w:eastAsia="Times New Roman" w:hAnsi="Arial" w:cs="Arial"/>
          <w:bCs/>
          <w:color w:val="000000" w:themeColor="text1"/>
          <w:lang w:val="en-US"/>
        </w:rPr>
        <w:t>5:30pm.</w:t>
      </w:r>
    </w:p>
    <w:p w14:paraId="06B9D990" w14:textId="77777777" w:rsidR="004532F1" w:rsidRPr="00357261" w:rsidRDefault="004B4C5C" w:rsidP="000466A8">
      <w:pPr>
        <w:pStyle w:val="ListParagraph"/>
        <w:spacing w:after="0" w:line="360" w:lineRule="auto"/>
        <w:ind w:left="0"/>
        <w:jc w:val="both"/>
        <w:rPr>
          <w:rFonts w:ascii="Arial" w:eastAsia="Times New Roman" w:hAnsi="Arial" w:cs="Arial"/>
          <w:bCs/>
          <w:color w:val="000000" w:themeColor="text1"/>
          <w:lang w:val="en-US"/>
        </w:rPr>
      </w:pPr>
      <w:r w:rsidRPr="00357261">
        <w:rPr>
          <w:rFonts w:ascii="Arial" w:eastAsia="Times New Roman" w:hAnsi="Arial" w:cs="Arial"/>
          <w:bCs/>
          <w:color w:val="000000" w:themeColor="text1"/>
          <w:lang w:val="en-US"/>
        </w:rPr>
        <w:t xml:space="preserve">Venue: </w:t>
      </w:r>
      <w:r w:rsidR="004714AA" w:rsidRPr="00357261">
        <w:rPr>
          <w:rFonts w:ascii="Arial" w:eastAsia="Times New Roman" w:hAnsi="Arial" w:cs="Arial"/>
          <w:bCs/>
          <w:color w:val="000000" w:themeColor="text1"/>
          <w:lang w:val="en-US"/>
        </w:rPr>
        <w:t xml:space="preserve"> Letaba</w:t>
      </w:r>
      <w:r w:rsidR="004532F1" w:rsidRPr="00357261">
        <w:rPr>
          <w:rFonts w:ascii="Arial" w:eastAsia="Times New Roman" w:hAnsi="Arial" w:cs="Arial"/>
          <w:bCs/>
          <w:color w:val="000000" w:themeColor="text1"/>
          <w:lang w:val="en-US"/>
        </w:rPr>
        <w:t xml:space="preserve"> House, Riverside Office Park, 1303 </w:t>
      </w:r>
      <w:proofErr w:type="spellStart"/>
      <w:r w:rsidR="004532F1" w:rsidRPr="00357261">
        <w:rPr>
          <w:rFonts w:ascii="Arial" w:eastAsia="Times New Roman" w:hAnsi="Arial" w:cs="Arial"/>
          <w:bCs/>
          <w:color w:val="000000" w:themeColor="text1"/>
          <w:lang w:val="en-US"/>
        </w:rPr>
        <w:t>Heuwel</w:t>
      </w:r>
      <w:proofErr w:type="spellEnd"/>
      <w:r w:rsidR="004532F1" w:rsidRPr="00357261">
        <w:rPr>
          <w:rFonts w:ascii="Arial" w:eastAsia="Times New Roman" w:hAnsi="Arial" w:cs="Arial"/>
          <w:bCs/>
          <w:color w:val="000000" w:themeColor="text1"/>
          <w:lang w:val="en-US"/>
        </w:rPr>
        <w:t xml:space="preserve"> Avenue, Centurion, 0046</w:t>
      </w:r>
      <w:r w:rsidR="00D472CA" w:rsidRPr="00357261">
        <w:rPr>
          <w:rFonts w:ascii="Arial" w:eastAsia="Times New Roman" w:hAnsi="Arial" w:cs="Arial"/>
          <w:bCs/>
          <w:color w:val="000000" w:themeColor="text1"/>
          <w:lang w:val="en-US"/>
        </w:rPr>
        <w:t>.</w:t>
      </w:r>
    </w:p>
    <w:p w14:paraId="7846E1C4" w14:textId="77777777" w:rsidR="001C2D0A" w:rsidRDefault="001C2D0A" w:rsidP="001C2D0A">
      <w:pPr>
        <w:pStyle w:val="ListParagraph"/>
        <w:spacing w:after="0" w:line="360" w:lineRule="auto"/>
        <w:contextualSpacing w:val="0"/>
        <w:jc w:val="both"/>
        <w:rPr>
          <w:rFonts w:ascii="Arial" w:hAnsi="Arial" w:cs="Arial"/>
          <w:b/>
          <w:bCs/>
          <w:color w:val="000000" w:themeColor="text1"/>
        </w:rPr>
      </w:pPr>
    </w:p>
    <w:p w14:paraId="7BDB95D9" w14:textId="5FAC83BD" w:rsidR="00A50A57" w:rsidRPr="00357261" w:rsidRDefault="00A50A57"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r w:rsidRPr="00357261">
        <w:rPr>
          <w:rFonts w:ascii="Arial" w:hAnsi="Arial" w:cs="Arial"/>
          <w:b/>
          <w:bCs/>
          <w:color w:val="000000" w:themeColor="text1"/>
        </w:rPr>
        <w:t>Criteria for evaluating compliance with this RFQ.</w:t>
      </w:r>
    </w:p>
    <w:p w14:paraId="3210916E" w14:textId="77777777" w:rsidR="00A50A57" w:rsidRPr="00E23732" w:rsidRDefault="00A50A57" w:rsidP="00AE149F">
      <w:pPr>
        <w:spacing w:line="360" w:lineRule="auto"/>
        <w:rPr>
          <w:rFonts w:ascii="Arial" w:eastAsia="Times New Roman" w:hAnsi="Arial" w:cs="Arial"/>
          <w:b/>
          <w:bCs/>
          <w:lang w:eastAsia="en-ZA"/>
        </w:rPr>
      </w:pPr>
    </w:p>
    <w:tbl>
      <w:tblPr>
        <w:tblStyle w:val="TableGrid"/>
        <w:tblW w:w="8460" w:type="dxa"/>
        <w:tblInd w:w="-5" w:type="dxa"/>
        <w:tblLook w:val="04A0" w:firstRow="1" w:lastRow="0" w:firstColumn="1" w:lastColumn="0" w:noHBand="0" w:noVBand="1"/>
      </w:tblPr>
      <w:tblGrid>
        <w:gridCol w:w="3005"/>
        <w:gridCol w:w="3005"/>
        <w:gridCol w:w="2450"/>
      </w:tblGrid>
      <w:tr w:rsidR="00A50A57" w:rsidRPr="00E23732" w14:paraId="31922093" w14:textId="77777777" w:rsidTr="000466A8">
        <w:tc>
          <w:tcPr>
            <w:tcW w:w="3005" w:type="dxa"/>
          </w:tcPr>
          <w:p w14:paraId="40A7FC82" w14:textId="77777777" w:rsidR="00A50A57" w:rsidRPr="00E23732" w:rsidRDefault="00A50A57" w:rsidP="00AE149F">
            <w:pPr>
              <w:spacing w:line="360" w:lineRule="auto"/>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Evaluation Criterion</w:t>
            </w:r>
          </w:p>
        </w:tc>
        <w:tc>
          <w:tcPr>
            <w:tcW w:w="3005" w:type="dxa"/>
          </w:tcPr>
          <w:p w14:paraId="078ECF03" w14:textId="77777777" w:rsidR="00A50A57" w:rsidRPr="00E23732" w:rsidRDefault="00A50A57" w:rsidP="00AE149F">
            <w:pPr>
              <w:spacing w:line="360" w:lineRule="auto"/>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 xml:space="preserve">Comply </w:t>
            </w:r>
          </w:p>
        </w:tc>
        <w:tc>
          <w:tcPr>
            <w:tcW w:w="2450" w:type="dxa"/>
          </w:tcPr>
          <w:p w14:paraId="0CA85A05" w14:textId="77777777" w:rsidR="00A50A57" w:rsidRPr="00E23732" w:rsidRDefault="00A50A57" w:rsidP="00AE149F">
            <w:pPr>
              <w:spacing w:line="360" w:lineRule="auto"/>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 xml:space="preserve">Do Not Comply </w:t>
            </w:r>
          </w:p>
        </w:tc>
      </w:tr>
      <w:tr w:rsidR="00A50A57" w:rsidRPr="00E23732" w14:paraId="1AF0EDAF" w14:textId="77777777" w:rsidTr="000466A8">
        <w:tc>
          <w:tcPr>
            <w:tcW w:w="3005" w:type="dxa"/>
          </w:tcPr>
          <w:p w14:paraId="4DF86811" w14:textId="6758A859" w:rsidR="00A50A57" w:rsidRPr="00E23732" w:rsidRDefault="00A50A57" w:rsidP="00AE149F">
            <w:pPr>
              <w:spacing w:line="360" w:lineRule="auto"/>
              <w:rPr>
                <w:rFonts w:ascii="Arial" w:eastAsia="Times New Roman" w:hAnsi="Arial" w:cs="Arial"/>
                <w:b/>
                <w:bCs/>
                <w:sz w:val="22"/>
                <w:szCs w:val="22"/>
                <w:lang w:eastAsia="en-ZA"/>
              </w:rPr>
            </w:pPr>
            <w:r w:rsidRPr="00E23732">
              <w:rPr>
                <w:rFonts w:ascii="Arial" w:hAnsi="Arial" w:cs="Arial"/>
                <w:color w:val="000000" w:themeColor="text1"/>
                <w:sz w:val="22"/>
                <w:szCs w:val="22"/>
              </w:rPr>
              <w:t xml:space="preserve">The service provider </w:t>
            </w:r>
            <w:r w:rsidR="00287966">
              <w:rPr>
                <w:rFonts w:ascii="Arial" w:hAnsi="Arial" w:cs="Arial"/>
                <w:color w:val="000000" w:themeColor="text1"/>
                <w:sz w:val="22"/>
                <w:szCs w:val="22"/>
              </w:rPr>
              <w:t xml:space="preserve">should comply </w:t>
            </w:r>
            <w:r w:rsidR="00C87079">
              <w:rPr>
                <w:rFonts w:ascii="Arial" w:hAnsi="Arial" w:cs="Arial"/>
                <w:color w:val="000000" w:themeColor="text1"/>
                <w:sz w:val="22"/>
                <w:szCs w:val="22"/>
              </w:rPr>
              <w:t>with</w:t>
            </w:r>
            <w:r w:rsidR="00287966">
              <w:rPr>
                <w:rFonts w:ascii="Arial" w:hAnsi="Arial" w:cs="Arial"/>
                <w:color w:val="000000" w:themeColor="text1"/>
                <w:sz w:val="22"/>
                <w:szCs w:val="22"/>
              </w:rPr>
              <w:t xml:space="preserve"> clause </w:t>
            </w:r>
            <w:r w:rsidR="001C2D0A">
              <w:rPr>
                <w:rFonts w:ascii="Arial" w:hAnsi="Arial" w:cs="Arial"/>
                <w:color w:val="000000" w:themeColor="text1"/>
                <w:sz w:val="22"/>
                <w:szCs w:val="22"/>
              </w:rPr>
              <w:t>7</w:t>
            </w:r>
            <w:r w:rsidR="00E23732" w:rsidRPr="00E23732">
              <w:rPr>
                <w:rFonts w:ascii="Arial" w:hAnsi="Arial" w:cs="Arial"/>
                <w:color w:val="000000" w:themeColor="text1"/>
                <w:sz w:val="22"/>
                <w:szCs w:val="22"/>
              </w:rPr>
              <w:t xml:space="preserve"> of this TORs</w:t>
            </w:r>
          </w:p>
        </w:tc>
        <w:tc>
          <w:tcPr>
            <w:tcW w:w="3005" w:type="dxa"/>
          </w:tcPr>
          <w:p w14:paraId="4DBD24A6" w14:textId="77777777" w:rsidR="00A50A57" w:rsidRPr="00E23732" w:rsidRDefault="00A50A57" w:rsidP="00AE149F">
            <w:pPr>
              <w:spacing w:line="360" w:lineRule="auto"/>
              <w:rPr>
                <w:rFonts w:ascii="Arial" w:eastAsia="Times New Roman" w:hAnsi="Arial" w:cs="Arial"/>
                <w:b/>
                <w:bCs/>
                <w:sz w:val="22"/>
                <w:szCs w:val="22"/>
                <w:lang w:eastAsia="en-ZA"/>
              </w:rPr>
            </w:pPr>
          </w:p>
        </w:tc>
        <w:tc>
          <w:tcPr>
            <w:tcW w:w="2450" w:type="dxa"/>
          </w:tcPr>
          <w:p w14:paraId="6C33D14A" w14:textId="77777777" w:rsidR="00A50A57" w:rsidRPr="00E23732" w:rsidRDefault="00A50A57" w:rsidP="00AE149F">
            <w:pPr>
              <w:spacing w:line="360" w:lineRule="auto"/>
              <w:rPr>
                <w:rFonts w:ascii="Arial" w:eastAsia="Times New Roman" w:hAnsi="Arial" w:cs="Arial"/>
                <w:b/>
                <w:bCs/>
                <w:sz w:val="22"/>
                <w:szCs w:val="22"/>
                <w:lang w:eastAsia="en-ZA"/>
              </w:rPr>
            </w:pPr>
          </w:p>
        </w:tc>
      </w:tr>
    </w:tbl>
    <w:p w14:paraId="27DB1856" w14:textId="77777777" w:rsidR="00E77AC7" w:rsidRDefault="00A50A57" w:rsidP="00AE149F">
      <w:pPr>
        <w:spacing w:line="360" w:lineRule="auto"/>
        <w:rPr>
          <w:rFonts w:ascii="Arial" w:eastAsia="Times New Roman" w:hAnsi="Arial" w:cs="Arial"/>
          <w:b/>
          <w:bCs/>
          <w:lang w:eastAsia="en-ZA"/>
        </w:rPr>
      </w:pPr>
      <w:r w:rsidRPr="00E23732">
        <w:rPr>
          <w:rFonts w:ascii="Arial" w:eastAsia="Times New Roman" w:hAnsi="Arial" w:cs="Arial"/>
          <w:b/>
          <w:bCs/>
          <w:lang w:eastAsia="en-ZA"/>
        </w:rPr>
        <w:t xml:space="preserve">  </w:t>
      </w:r>
    </w:p>
    <w:p w14:paraId="3B385F94" w14:textId="77777777" w:rsidR="00D472CA" w:rsidRPr="00357261" w:rsidRDefault="005D3825"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r w:rsidRPr="00357261">
        <w:rPr>
          <w:rFonts w:ascii="Arial" w:hAnsi="Arial" w:cs="Arial"/>
          <w:b/>
          <w:bCs/>
          <w:color w:val="000000" w:themeColor="text1"/>
        </w:rPr>
        <w:t>Pricing Schedule</w:t>
      </w:r>
    </w:p>
    <w:p w14:paraId="250B937D" w14:textId="77777777" w:rsidR="005D3825" w:rsidRPr="00E23732" w:rsidRDefault="005D3825" w:rsidP="000466A8">
      <w:pPr>
        <w:pStyle w:val="ListParagraph"/>
        <w:spacing w:after="0" w:line="360" w:lineRule="auto"/>
        <w:ind w:left="90"/>
        <w:rPr>
          <w:rFonts w:ascii="Arial" w:eastAsia="Times New Roman" w:hAnsi="Arial" w:cs="Arial"/>
          <w:bCs/>
          <w:lang w:eastAsia="en-ZA"/>
        </w:rPr>
      </w:pPr>
      <w:r w:rsidRPr="00E23732">
        <w:rPr>
          <w:rFonts w:ascii="Arial" w:eastAsia="Times New Roman" w:hAnsi="Arial" w:cs="Arial"/>
          <w:bCs/>
          <w:lang w:eastAsia="en-ZA"/>
        </w:rPr>
        <w:t xml:space="preserve">In pricing the RFQ, service providers should </w:t>
      </w:r>
      <w:r w:rsidR="00EA5119" w:rsidRPr="00E23732">
        <w:rPr>
          <w:rFonts w:ascii="Arial" w:eastAsia="Times New Roman" w:hAnsi="Arial" w:cs="Arial"/>
          <w:bCs/>
          <w:lang w:eastAsia="en-ZA"/>
        </w:rPr>
        <w:t>use the below table:</w:t>
      </w:r>
    </w:p>
    <w:p w14:paraId="4825DB48" w14:textId="77777777" w:rsidR="005D3825" w:rsidRPr="00E23732" w:rsidRDefault="005D3825" w:rsidP="00AE149F">
      <w:pPr>
        <w:pStyle w:val="ListParagraph"/>
        <w:spacing w:after="0" w:line="360" w:lineRule="auto"/>
        <w:ind w:left="567"/>
        <w:jc w:val="center"/>
        <w:rPr>
          <w:rFonts w:ascii="Arial" w:eastAsia="Times New Roman" w:hAnsi="Arial" w:cs="Arial"/>
          <w:b/>
          <w:bCs/>
          <w:lang w:eastAsia="en-ZA"/>
        </w:rPr>
      </w:pPr>
    </w:p>
    <w:tbl>
      <w:tblPr>
        <w:tblStyle w:val="TableGrid"/>
        <w:tblW w:w="9511" w:type="dxa"/>
        <w:tblInd w:w="-5" w:type="dxa"/>
        <w:tblLook w:val="04A0" w:firstRow="1" w:lastRow="0" w:firstColumn="1" w:lastColumn="0" w:noHBand="0" w:noVBand="1"/>
      </w:tblPr>
      <w:tblGrid>
        <w:gridCol w:w="630"/>
        <w:gridCol w:w="2023"/>
        <w:gridCol w:w="1127"/>
        <w:gridCol w:w="3150"/>
        <w:gridCol w:w="1360"/>
        <w:gridCol w:w="1221"/>
      </w:tblGrid>
      <w:tr w:rsidR="00BD62AA" w:rsidRPr="00E23732" w14:paraId="3FCBC72F" w14:textId="77777777" w:rsidTr="000466A8">
        <w:tc>
          <w:tcPr>
            <w:tcW w:w="630" w:type="dxa"/>
          </w:tcPr>
          <w:p w14:paraId="1B1037B2" w14:textId="41C58040" w:rsidR="00BD62AA" w:rsidRDefault="00BD62AA" w:rsidP="00AE149F">
            <w:pPr>
              <w:pStyle w:val="ListParagraph"/>
              <w:spacing w:after="0" w:line="360" w:lineRule="auto"/>
              <w:ind w:left="0"/>
              <w:rPr>
                <w:rFonts w:ascii="Arial" w:eastAsia="Times New Roman" w:hAnsi="Arial" w:cs="Arial"/>
                <w:b/>
                <w:bCs/>
                <w:lang w:eastAsia="en-ZA"/>
              </w:rPr>
            </w:pPr>
            <w:r>
              <w:rPr>
                <w:rFonts w:ascii="Arial" w:eastAsia="Times New Roman" w:hAnsi="Arial" w:cs="Arial"/>
                <w:b/>
                <w:bCs/>
                <w:lang w:eastAsia="en-ZA"/>
              </w:rPr>
              <w:t>Item no</w:t>
            </w:r>
          </w:p>
        </w:tc>
        <w:tc>
          <w:tcPr>
            <w:tcW w:w="2023" w:type="dxa"/>
          </w:tcPr>
          <w:p w14:paraId="135EC85E" w14:textId="1DFD46E8" w:rsidR="00BD62AA" w:rsidRPr="00E23732" w:rsidRDefault="00E22F3F" w:rsidP="00AE149F">
            <w:pPr>
              <w:pStyle w:val="ListParagraph"/>
              <w:spacing w:after="0" w:line="360" w:lineRule="auto"/>
              <w:ind w:left="0"/>
              <w:rPr>
                <w:rFonts w:ascii="Arial" w:eastAsia="Times New Roman" w:hAnsi="Arial" w:cs="Arial"/>
                <w:b/>
                <w:bCs/>
                <w:lang w:eastAsia="en-ZA"/>
              </w:rPr>
            </w:pPr>
            <w:r>
              <w:rPr>
                <w:rFonts w:ascii="Arial" w:eastAsia="Times New Roman" w:hAnsi="Arial" w:cs="Arial"/>
                <w:b/>
                <w:bCs/>
                <w:lang w:eastAsia="en-ZA"/>
              </w:rPr>
              <w:t>Items</w:t>
            </w:r>
          </w:p>
        </w:tc>
        <w:tc>
          <w:tcPr>
            <w:tcW w:w="1127" w:type="dxa"/>
          </w:tcPr>
          <w:p w14:paraId="6F5A2DD3" w14:textId="004F8502" w:rsidR="00BD62AA" w:rsidRPr="00E23732" w:rsidRDefault="00BD62AA" w:rsidP="00AE149F">
            <w:pPr>
              <w:pStyle w:val="ListParagraph"/>
              <w:spacing w:after="0" w:line="360" w:lineRule="auto"/>
              <w:ind w:left="0"/>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 xml:space="preserve">Quantity </w:t>
            </w:r>
          </w:p>
        </w:tc>
        <w:tc>
          <w:tcPr>
            <w:tcW w:w="3150" w:type="dxa"/>
          </w:tcPr>
          <w:p w14:paraId="719CDB3B" w14:textId="092C4390" w:rsidR="00BD62AA" w:rsidRPr="00E23732" w:rsidRDefault="00BD62AA" w:rsidP="00AE149F">
            <w:pPr>
              <w:pStyle w:val="ListParagraph"/>
              <w:spacing w:after="0" w:line="360" w:lineRule="auto"/>
              <w:ind w:left="0"/>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Service Description</w:t>
            </w:r>
          </w:p>
        </w:tc>
        <w:tc>
          <w:tcPr>
            <w:tcW w:w="1360" w:type="dxa"/>
          </w:tcPr>
          <w:p w14:paraId="29934FB6" w14:textId="77777777" w:rsidR="00BD62AA" w:rsidRPr="00E23732" w:rsidRDefault="00BD62AA" w:rsidP="00AE149F">
            <w:pPr>
              <w:pStyle w:val="ListParagraph"/>
              <w:spacing w:after="0" w:line="360" w:lineRule="auto"/>
              <w:ind w:left="0"/>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Unit Price</w:t>
            </w:r>
          </w:p>
        </w:tc>
        <w:tc>
          <w:tcPr>
            <w:tcW w:w="1221" w:type="dxa"/>
          </w:tcPr>
          <w:p w14:paraId="1365B48A" w14:textId="77777777" w:rsidR="00BD62AA" w:rsidRPr="00E23732" w:rsidRDefault="00BD62AA" w:rsidP="00AE149F">
            <w:pPr>
              <w:pStyle w:val="ListParagraph"/>
              <w:spacing w:after="0" w:line="360" w:lineRule="auto"/>
              <w:ind w:left="0"/>
              <w:rPr>
                <w:rFonts w:ascii="Arial" w:eastAsia="Times New Roman" w:hAnsi="Arial" w:cs="Arial"/>
                <w:b/>
                <w:bCs/>
                <w:sz w:val="22"/>
                <w:szCs w:val="22"/>
                <w:lang w:eastAsia="en-ZA"/>
              </w:rPr>
            </w:pPr>
            <w:r w:rsidRPr="00E23732">
              <w:rPr>
                <w:rFonts w:ascii="Arial" w:eastAsia="Times New Roman" w:hAnsi="Arial" w:cs="Arial"/>
                <w:b/>
                <w:bCs/>
                <w:sz w:val="22"/>
                <w:szCs w:val="22"/>
                <w:lang w:eastAsia="en-ZA"/>
              </w:rPr>
              <w:t xml:space="preserve">Total Price </w:t>
            </w:r>
          </w:p>
        </w:tc>
      </w:tr>
      <w:tr w:rsidR="00BD62AA" w:rsidRPr="00E23732" w14:paraId="3EB9FE41" w14:textId="77777777" w:rsidTr="000466A8">
        <w:tc>
          <w:tcPr>
            <w:tcW w:w="630" w:type="dxa"/>
          </w:tcPr>
          <w:p w14:paraId="140FCD92" w14:textId="0AFF126E" w:rsidR="00BD62AA" w:rsidRPr="00C87079" w:rsidRDefault="00BD62AA" w:rsidP="00AE149F">
            <w:pPr>
              <w:tabs>
                <w:tab w:val="left" w:pos="1710"/>
              </w:tabs>
              <w:spacing w:line="360" w:lineRule="auto"/>
              <w:rPr>
                <w:rFonts w:ascii="Arial" w:eastAsia="Times New Roman" w:hAnsi="Arial" w:cs="Arial"/>
                <w:bCs/>
                <w:lang w:eastAsia="en-ZA"/>
              </w:rPr>
            </w:pPr>
            <w:r>
              <w:rPr>
                <w:rFonts w:ascii="Arial" w:eastAsia="Times New Roman" w:hAnsi="Arial" w:cs="Arial"/>
                <w:bCs/>
                <w:lang w:eastAsia="en-ZA"/>
              </w:rPr>
              <w:t>1</w:t>
            </w:r>
          </w:p>
        </w:tc>
        <w:tc>
          <w:tcPr>
            <w:tcW w:w="2023" w:type="dxa"/>
          </w:tcPr>
          <w:p w14:paraId="565586F3" w14:textId="52EA1CD8" w:rsidR="00BD62AA" w:rsidRPr="00C87079" w:rsidRDefault="00E22F3F" w:rsidP="00AE149F">
            <w:pPr>
              <w:tabs>
                <w:tab w:val="left" w:pos="1710"/>
              </w:tabs>
              <w:spacing w:line="360" w:lineRule="auto"/>
              <w:rPr>
                <w:rFonts w:ascii="Arial" w:eastAsia="Times New Roman" w:hAnsi="Arial" w:cs="Arial"/>
                <w:bCs/>
                <w:lang w:eastAsia="en-ZA"/>
              </w:rPr>
            </w:pPr>
            <w:r w:rsidRPr="00E22F3F">
              <w:rPr>
                <w:rFonts w:ascii="Arial" w:eastAsia="Times New Roman" w:hAnsi="Arial" w:cs="Arial"/>
                <w:bCs/>
                <w:lang w:val="en-ZA" w:eastAsia="en-ZA"/>
              </w:rPr>
              <w:t>Unit rates per repair type (e.g., screen replacement, battery replacement, etc.).</w:t>
            </w:r>
          </w:p>
        </w:tc>
        <w:tc>
          <w:tcPr>
            <w:tcW w:w="1127" w:type="dxa"/>
          </w:tcPr>
          <w:p w14:paraId="44A617AF" w14:textId="3C69CC55" w:rsidR="00BD62AA" w:rsidRPr="00164385" w:rsidRDefault="00BD62AA" w:rsidP="00AE149F">
            <w:pPr>
              <w:pStyle w:val="ListParagraph"/>
              <w:spacing w:after="0" w:line="360" w:lineRule="auto"/>
              <w:ind w:left="0"/>
              <w:rPr>
                <w:rFonts w:ascii="Arial" w:eastAsia="Times New Roman" w:hAnsi="Arial" w:cs="Arial"/>
                <w:bCs/>
                <w:sz w:val="22"/>
                <w:szCs w:val="22"/>
                <w:lang w:val="en-ZA" w:eastAsia="en-ZA"/>
              </w:rPr>
            </w:pPr>
          </w:p>
        </w:tc>
        <w:tc>
          <w:tcPr>
            <w:tcW w:w="3150" w:type="dxa"/>
          </w:tcPr>
          <w:p w14:paraId="32E76679" w14:textId="32C7F75F" w:rsidR="00BD62AA" w:rsidRPr="00164385" w:rsidRDefault="00BD62AA" w:rsidP="00AE149F">
            <w:pPr>
              <w:tabs>
                <w:tab w:val="left" w:pos="1710"/>
              </w:tabs>
              <w:spacing w:line="360" w:lineRule="auto"/>
              <w:rPr>
                <w:rFonts w:ascii="Arial" w:eastAsia="Times New Roman" w:hAnsi="Arial" w:cs="Arial"/>
                <w:bCs/>
                <w:sz w:val="22"/>
                <w:szCs w:val="22"/>
                <w:lang w:val="en-ZA" w:eastAsia="en-ZA"/>
              </w:rPr>
            </w:pPr>
          </w:p>
        </w:tc>
        <w:tc>
          <w:tcPr>
            <w:tcW w:w="1360" w:type="dxa"/>
          </w:tcPr>
          <w:p w14:paraId="7252F7E3" w14:textId="77777777" w:rsidR="00BD62AA" w:rsidRPr="00164385" w:rsidRDefault="00BD62AA" w:rsidP="00AE149F">
            <w:pPr>
              <w:pStyle w:val="ListParagraph"/>
              <w:spacing w:after="0" w:line="360" w:lineRule="auto"/>
              <w:ind w:left="0"/>
              <w:rPr>
                <w:rFonts w:ascii="Arial" w:eastAsia="Times New Roman" w:hAnsi="Arial" w:cs="Arial"/>
                <w:bCs/>
                <w:sz w:val="22"/>
                <w:szCs w:val="22"/>
                <w:lang w:val="en-ZA" w:eastAsia="en-ZA"/>
              </w:rPr>
            </w:pPr>
          </w:p>
        </w:tc>
        <w:tc>
          <w:tcPr>
            <w:tcW w:w="1221" w:type="dxa"/>
          </w:tcPr>
          <w:p w14:paraId="73FCA7B0" w14:textId="77777777" w:rsidR="00BD62AA" w:rsidRPr="00E23732" w:rsidRDefault="00BD62AA" w:rsidP="00AE149F">
            <w:pPr>
              <w:pStyle w:val="ListParagraph"/>
              <w:spacing w:after="0" w:line="360" w:lineRule="auto"/>
              <w:ind w:left="0"/>
              <w:rPr>
                <w:rFonts w:ascii="Arial" w:eastAsia="Times New Roman" w:hAnsi="Arial" w:cs="Arial"/>
                <w:bCs/>
                <w:sz w:val="22"/>
                <w:szCs w:val="22"/>
                <w:lang w:eastAsia="en-ZA"/>
              </w:rPr>
            </w:pPr>
          </w:p>
        </w:tc>
      </w:tr>
      <w:tr w:rsidR="00B93776" w:rsidRPr="00E23732" w14:paraId="63A2232B" w14:textId="77777777" w:rsidTr="000466A8">
        <w:tc>
          <w:tcPr>
            <w:tcW w:w="630" w:type="dxa"/>
          </w:tcPr>
          <w:p w14:paraId="75D6B938" w14:textId="5A299AC9" w:rsidR="00B93776" w:rsidRPr="00164385" w:rsidRDefault="00E22F3F" w:rsidP="00AE149F">
            <w:pPr>
              <w:pStyle w:val="ListParagraph"/>
              <w:spacing w:after="0" w:line="360" w:lineRule="auto"/>
              <w:ind w:left="0"/>
              <w:rPr>
                <w:rFonts w:ascii="Arial" w:eastAsia="Times New Roman" w:hAnsi="Arial" w:cs="Arial"/>
                <w:bCs/>
                <w:lang w:eastAsia="en-ZA"/>
              </w:rPr>
            </w:pPr>
            <w:r>
              <w:rPr>
                <w:rFonts w:ascii="Arial" w:eastAsia="Times New Roman" w:hAnsi="Arial" w:cs="Arial"/>
                <w:bCs/>
                <w:lang w:eastAsia="en-ZA"/>
              </w:rPr>
              <w:t>2</w:t>
            </w:r>
          </w:p>
        </w:tc>
        <w:tc>
          <w:tcPr>
            <w:tcW w:w="2023" w:type="dxa"/>
          </w:tcPr>
          <w:p w14:paraId="3414AFB5" w14:textId="3DFE26F7" w:rsidR="00B93776" w:rsidRPr="00164385" w:rsidRDefault="00E22F3F" w:rsidP="00AE149F">
            <w:pPr>
              <w:pStyle w:val="ListParagraph"/>
              <w:spacing w:after="0" w:line="360" w:lineRule="auto"/>
              <w:ind w:left="0"/>
              <w:rPr>
                <w:rFonts w:ascii="Arial" w:eastAsia="Times New Roman" w:hAnsi="Arial" w:cs="Arial"/>
                <w:bCs/>
                <w:lang w:eastAsia="en-ZA"/>
              </w:rPr>
            </w:pPr>
            <w:r w:rsidRPr="00E22F3F">
              <w:rPr>
                <w:rFonts w:ascii="Arial" w:eastAsia="Times New Roman" w:hAnsi="Arial" w:cs="Arial"/>
                <w:bCs/>
                <w:lang w:val="en-ZA" w:eastAsia="en-ZA"/>
              </w:rPr>
              <w:t>Call-out or collection/delivery costs</w:t>
            </w:r>
          </w:p>
        </w:tc>
        <w:tc>
          <w:tcPr>
            <w:tcW w:w="1127" w:type="dxa"/>
          </w:tcPr>
          <w:p w14:paraId="446BEBAC" w14:textId="1801A4C6" w:rsidR="00B93776" w:rsidRPr="00164385" w:rsidRDefault="00B93776" w:rsidP="00AE149F">
            <w:pPr>
              <w:pStyle w:val="ListParagraph"/>
              <w:spacing w:after="0" w:line="360" w:lineRule="auto"/>
              <w:ind w:left="0"/>
              <w:rPr>
                <w:rFonts w:ascii="Arial" w:eastAsia="Times New Roman" w:hAnsi="Arial" w:cs="Arial"/>
                <w:bCs/>
                <w:sz w:val="22"/>
                <w:szCs w:val="22"/>
                <w:lang w:val="en-ZA" w:eastAsia="en-ZA"/>
              </w:rPr>
            </w:pPr>
          </w:p>
        </w:tc>
        <w:tc>
          <w:tcPr>
            <w:tcW w:w="3150" w:type="dxa"/>
          </w:tcPr>
          <w:p w14:paraId="7B3CF49B" w14:textId="7C31A7DC" w:rsidR="00B93776" w:rsidRPr="00164385" w:rsidRDefault="00B93776" w:rsidP="00AE149F">
            <w:pPr>
              <w:pStyle w:val="ListParagraph"/>
              <w:spacing w:after="0" w:line="360" w:lineRule="auto"/>
              <w:ind w:left="0"/>
              <w:rPr>
                <w:rFonts w:ascii="Arial" w:eastAsia="Times New Roman" w:hAnsi="Arial" w:cs="Arial"/>
                <w:bCs/>
                <w:sz w:val="22"/>
                <w:szCs w:val="22"/>
                <w:lang w:val="en-ZA" w:eastAsia="en-ZA"/>
              </w:rPr>
            </w:pPr>
          </w:p>
        </w:tc>
        <w:tc>
          <w:tcPr>
            <w:tcW w:w="1360" w:type="dxa"/>
          </w:tcPr>
          <w:p w14:paraId="6C80D751" w14:textId="77777777" w:rsidR="00B93776" w:rsidRPr="00164385" w:rsidRDefault="00B93776" w:rsidP="00AE149F">
            <w:pPr>
              <w:pStyle w:val="ListParagraph"/>
              <w:spacing w:after="0" w:line="360" w:lineRule="auto"/>
              <w:ind w:left="0"/>
              <w:rPr>
                <w:rFonts w:ascii="Arial" w:eastAsia="Times New Roman" w:hAnsi="Arial" w:cs="Arial"/>
                <w:bCs/>
                <w:sz w:val="22"/>
                <w:szCs w:val="22"/>
                <w:lang w:val="en-ZA" w:eastAsia="en-ZA"/>
              </w:rPr>
            </w:pPr>
          </w:p>
        </w:tc>
        <w:tc>
          <w:tcPr>
            <w:tcW w:w="1221" w:type="dxa"/>
          </w:tcPr>
          <w:p w14:paraId="25D125C1" w14:textId="77777777" w:rsidR="00B93776" w:rsidRPr="00E23732" w:rsidRDefault="00B93776" w:rsidP="00AE149F">
            <w:pPr>
              <w:pStyle w:val="ListParagraph"/>
              <w:spacing w:after="0" w:line="360" w:lineRule="auto"/>
              <w:ind w:left="0"/>
              <w:rPr>
                <w:rFonts w:ascii="Arial" w:eastAsia="Times New Roman" w:hAnsi="Arial" w:cs="Arial"/>
                <w:bCs/>
                <w:lang w:eastAsia="en-ZA"/>
              </w:rPr>
            </w:pPr>
          </w:p>
        </w:tc>
      </w:tr>
      <w:tr w:rsidR="00B93776" w:rsidRPr="00E23732" w14:paraId="1C53F9A9" w14:textId="77777777" w:rsidTr="000466A8">
        <w:trPr>
          <w:trHeight w:val="710"/>
        </w:trPr>
        <w:tc>
          <w:tcPr>
            <w:tcW w:w="6930" w:type="dxa"/>
            <w:gridSpan w:val="4"/>
          </w:tcPr>
          <w:p w14:paraId="68721E9A" w14:textId="5CD422F9" w:rsidR="00B93776" w:rsidRDefault="00B93776" w:rsidP="00AE149F">
            <w:pPr>
              <w:pStyle w:val="ListParagraph"/>
              <w:spacing w:after="0" w:line="360" w:lineRule="auto"/>
              <w:ind w:left="0"/>
              <w:rPr>
                <w:rFonts w:ascii="Arial" w:eastAsia="Times New Roman" w:hAnsi="Arial" w:cs="Arial"/>
                <w:bCs/>
                <w:lang w:eastAsia="en-ZA"/>
              </w:rPr>
            </w:pPr>
            <w:r w:rsidRPr="00164385">
              <w:rPr>
                <w:rFonts w:ascii="Arial" w:eastAsia="Times New Roman" w:hAnsi="Arial" w:cs="Arial"/>
                <w:bCs/>
                <w:sz w:val="22"/>
                <w:szCs w:val="22"/>
                <w:lang w:val="en-ZA" w:eastAsia="en-ZA"/>
              </w:rPr>
              <w:t>Unforeseen components replacement</w:t>
            </w:r>
            <w:r w:rsidR="00810D4A">
              <w:rPr>
                <w:rFonts w:ascii="Arial" w:eastAsia="Times New Roman" w:hAnsi="Arial" w:cs="Arial"/>
                <w:bCs/>
                <w:sz w:val="22"/>
                <w:szCs w:val="22"/>
                <w:lang w:val="en-ZA" w:eastAsia="en-ZA"/>
              </w:rPr>
              <w:t xml:space="preserve"> repair</w:t>
            </w:r>
            <w:r w:rsidRPr="00164385">
              <w:rPr>
                <w:rFonts w:ascii="Arial" w:eastAsia="Times New Roman" w:hAnsi="Arial" w:cs="Arial"/>
                <w:bCs/>
                <w:sz w:val="22"/>
                <w:szCs w:val="22"/>
                <w:lang w:val="en-ZA" w:eastAsia="en-ZA"/>
              </w:rPr>
              <w:t xml:space="preserve"> cost (</w:t>
            </w:r>
            <w:r>
              <w:rPr>
                <w:rFonts w:ascii="Arial" w:eastAsia="Times New Roman" w:hAnsi="Arial" w:cs="Arial"/>
                <w:bCs/>
                <w:sz w:val="22"/>
                <w:szCs w:val="22"/>
                <w:lang w:val="en-ZA" w:eastAsia="en-ZA"/>
              </w:rPr>
              <w:t>5</w:t>
            </w:r>
            <w:r w:rsidRPr="00164385">
              <w:rPr>
                <w:rFonts w:ascii="Arial" w:eastAsia="Times New Roman" w:hAnsi="Arial" w:cs="Arial"/>
                <w:bCs/>
                <w:sz w:val="22"/>
                <w:szCs w:val="22"/>
                <w:lang w:val="en-ZA" w:eastAsia="en-ZA"/>
              </w:rPr>
              <w:t>0 % of all items quoted above)</w:t>
            </w:r>
          </w:p>
        </w:tc>
        <w:tc>
          <w:tcPr>
            <w:tcW w:w="1360" w:type="dxa"/>
          </w:tcPr>
          <w:p w14:paraId="7D0CDA13" w14:textId="77777777" w:rsidR="00B93776" w:rsidRPr="00164385" w:rsidRDefault="00B93776" w:rsidP="00AE149F">
            <w:pPr>
              <w:pStyle w:val="ListParagraph"/>
              <w:spacing w:after="0" w:line="360" w:lineRule="auto"/>
              <w:ind w:left="0"/>
              <w:rPr>
                <w:rFonts w:ascii="Arial" w:eastAsia="Times New Roman" w:hAnsi="Arial" w:cs="Arial"/>
                <w:bCs/>
                <w:lang w:eastAsia="en-ZA"/>
              </w:rPr>
            </w:pPr>
          </w:p>
        </w:tc>
        <w:tc>
          <w:tcPr>
            <w:tcW w:w="1221" w:type="dxa"/>
          </w:tcPr>
          <w:p w14:paraId="71170CD3" w14:textId="77777777" w:rsidR="00B93776" w:rsidRPr="00E23732" w:rsidRDefault="00B93776" w:rsidP="00AE149F">
            <w:pPr>
              <w:pStyle w:val="ListParagraph"/>
              <w:spacing w:after="0" w:line="360" w:lineRule="auto"/>
              <w:ind w:left="0"/>
              <w:rPr>
                <w:rFonts w:ascii="Arial" w:eastAsia="Times New Roman" w:hAnsi="Arial" w:cs="Arial"/>
                <w:bCs/>
                <w:lang w:eastAsia="en-ZA"/>
              </w:rPr>
            </w:pPr>
          </w:p>
        </w:tc>
      </w:tr>
      <w:tr w:rsidR="00B93776" w:rsidRPr="00E23732" w14:paraId="5F470598" w14:textId="77777777" w:rsidTr="000466A8">
        <w:tc>
          <w:tcPr>
            <w:tcW w:w="6930" w:type="dxa"/>
            <w:gridSpan w:val="4"/>
          </w:tcPr>
          <w:p w14:paraId="5E32A351" w14:textId="66EDB255" w:rsidR="00B93776" w:rsidRPr="00E23732" w:rsidRDefault="00B93776" w:rsidP="00AE149F">
            <w:pPr>
              <w:pStyle w:val="ListParagraph"/>
              <w:spacing w:after="0" w:line="360" w:lineRule="auto"/>
              <w:ind w:left="0"/>
              <w:rPr>
                <w:rFonts w:ascii="Arial" w:eastAsia="Times New Roman" w:hAnsi="Arial" w:cs="Arial"/>
                <w:bCs/>
                <w:sz w:val="22"/>
                <w:szCs w:val="22"/>
                <w:lang w:eastAsia="en-ZA"/>
              </w:rPr>
            </w:pPr>
            <w:r w:rsidRPr="00080026">
              <w:rPr>
                <w:rFonts w:ascii="Arial" w:eastAsia="Times New Roman" w:hAnsi="Arial" w:cs="Arial"/>
                <w:b/>
                <w:bCs/>
                <w:sz w:val="22"/>
                <w:szCs w:val="22"/>
                <w:lang w:eastAsia="en-ZA"/>
              </w:rPr>
              <w:t>Subtotal Excl VAT</w:t>
            </w:r>
          </w:p>
        </w:tc>
        <w:tc>
          <w:tcPr>
            <w:tcW w:w="1360" w:type="dxa"/>
          </w:tcPr>
          <w:p w14:paraId="57B038D6" w14:textId="77777777" w:rsidR="00B93776" w:rsidRPr="00E23732" w:rsidRDefault="00B93776" w:rsidP="00AE149F">
            <w:pPr>
              <w:pStyle w:val="ListParagraph"/>
              <w:spacing w:after="0" w:line="360" w:lineRule="auto"/>
              <w:ind w:left="0"/>
              <w:rPr>
                <w:rFonts w:ascii="Arial" w:eastAsia="Times New Roman" w:hAnsi="Arial" w:cs="Arial"/>
                <w:bCs/>
                <w:sz w:val="22"/>
                <w:szCs w:val="22"/>
                <w:lang w:eastAsia="en-ZA"/>
              </w:rPr>
            </w:pPr>
          </w:p>
        </w:tc>
        <w:tc>
          <w:tcPr>
            <w:tcW w:w="1221" w:type="dxa"/>
          </w:tcPr>
          <w:p w14:paraId="1E813E7D" w14:textId="77777777" w:rsidR="00B93776" w:rsidRPr="00E23732" w:rsidRDefault="00B93776" w:rsidP="00AE149F">
            <w:pPr>
              <w:pStyle w:val="ListParagraph"/>
              <w:spacing w:after="0" w:line="360" w:lineRule="auto"/>
              <w:ind w:left="0"/>
              <w:rPr>
                <w:rFonts w:ascii="Arial" w:eastAsia="Times New Roman" w:hAnsi="Arial" w:cs="Arial"/>
                <w:bCs/>
                <w:sz w:val="22"/>
                <w:szCs w:val="22"/>
                <w:lang w:eastAsia="en-ZA"/>
              </w:rPr>
            </w:pPr>
          </w:p>
        </w:tc>
      </w:tr>
      <w:tr w:rsidR="00B93776" w:rsidRPr="00E23732" w14:paraId="5441A771" w14:textId="77777777" w:rsidTr="000466A8">
        <w:tc>
          <w:tcPr>
            <w:tcW w:w="6930" w:type="dxa"/>
            <w:gridSpan w:val="4"/>
          </w:tcPr>
          <w:p w14:paraId="3B09A7B9" w14:textId="47DF6608" w:rsidR="00B93776" w:rsidRPr="00E23732" w:rsidRDefault="00B93776" w:rsidP="00AE149F">
            <w:pPr>
              <w:pStyle w:val="ListParagraph"/>
              <w:spacing w:after="0" w:line="360" w:lineRule="auto"/>
              <w:ind w:left="0"/>
              <w:rPr>
                <w:rFonts w:ascii="Arial" w:eastAsia="Times New Roman" w:hAnsi="Arial" w:cs="Arial"/>
                <w:bCs/>
                <w:sz w:val="22"/>
                <w:szCs w:val="22"/>
                <w:lang w:eastAsia="en-ZA"/>
              </w:rPr>
            </w:pPr>
            <w:r w:rsidRPr="00080026">
              <w:rPr>
                <w:rFonts w:ascii="Arial" w:eastAsia="Times New Roman" w:hAnsi="Arial" w:cs="Arial"/>
                <w:b/>
                <w:bCs/>
                <w:sz w:val="22"/>
                <w:szCs w:val="22"/>
                <w:lang w:eastAsia="en-ZA"/>
              </w:rPr>
              <w:t>VAT (15%)</w:t>
            </w:r>
          </w:p>
        </w:tc>
        <w:tc>
          <w:tcPr>
            <w:tcW w:w="1360" w:type="dxa"/>
          </w:tcPr>
          <w:p w14:paraId="7C74393F" w14:textId="77777777" w:rsidR="00B93776" w:rsidRPr="00E23732" w:rsidRDefault="00B93776" w:rsidP="00AE149F">
            <w:pPr>
              <w:pStyle w:val="ListParagraph"/>
              <w:spacing w:after="0" w:line="360" w:lineRule="auto"/>
              <w:ind w:left="0"/>
              <w:rPr>
                <w:rFonts w:ascii="Arial" w:eastAsia="Times New Roman" w:hAnsi="Arial" w:cs="Arial"/>
                <w:bCs/>
                <w:sz w:val="22"/>
                <w:szCs w:val="22"/>
                <w:lang w:eastAsia="en-ZA"/>
              </w:rPr>
            </w:pPr>
          </w:p>
        </w:tc>
        <w:tc>
          <w:tcPr>
            <w:tcW w:w="1221" w:type="dxa"/>
          </w:tcPr>
          <w:p w14:paraId="11C52C50" w14:textId="77777777" w:rsidR="00B93776" w:rsidRPr="00E23732" w:rsidRDefault="00B93776" w:rsidP="00AE149F">
            <w:pPr>
              <w:pStyle w:val="ListParagraph"/>
              <w:spacing w:after="0" w:line="360" w:lineRule="auto"/>
              <w:ind w:left="0"/>
              <w:rPr>
                <w:rFonts w:ascii="Arial" w:eastAsia="Times New Roman" w:hAnsi="Arial" w:cs="Arial"/>
                <w:bCs/>
                <w:sz w:val="22"/>
                <w:szCs w:val="22"/>
                <w:lang w:eastAsia="en-ZA"/>
              </w:rPr>
            </w:pPr>
          </w:p>
        </w:tc>
      </w:tr>
      <w:tr w:rsidR="00810D4A" w:rsidRPr="00E23732" w14:paraId="1BC6AD05" w14:textId="77777777" w:rsidTr="000466A8">
        <w:tc>
          <w:tcPr>
            <w:tcW w:w="6930" w:type="dxa"/>
            <w:gridSpan w:val="4"/>
          </w:tcPr>
          <w:p w14:paraId="1C08C6AA" w14:textId="605A241C" w:rsidR="00810D4A" w:rsidRPr="00E23732" w:rsidRDefault="00810D4A" w:rsidP="00AE149F">
            <w:pPr>
              <w:pStyle w:val="ListParagraph"/>
              <w:spacing w:after="0" w:line="360" w:lineRule="auto"/>
              <w:ind w:left="0"/>
              <w:rPr>
                <w:rFonts w:ascii="Arial" w:eastAsia="Times New Roman" w:hAnsi="Arial" w:cs="Arial"/>
                <w:bCs/>
                <w:sz w:val="22"/>
                <w:szCs w:val="22"/>
                <w:lang w:eastAsia="en-ZA"/>
              </w:rPr>
            </w:pPr>
            <w:r w:rsidRPr="00080026">
              <w:rPr>
                <w:rFonts w:ascii="Arial" w:eastAsia="Times New Roman" w:hAnsi="Arial" w:cs="Arial"/>
                <w:b/>
                <w:bCs/>
                <w:sz w:val="22"/>
                <w:szCs w:val="22"/>
                <w:lang w:eastAsia="en-ZA"/>
              </w:rPr>
              <w:t>TOTAL Inc VAT</w:t>
            </w:r>
          </w:p>
        </w:tc>
        <w:tc>
          <w:tcPr>
            <w:tcW w:w="1360" w:type="dxa"/>
          </w:tcPr>
          <w:p w14:paraId="17BA1C96" w14:textId="77777777" w:rsidR="00810D4A" w:rsidRPr="00E23732" w:rsidRDefault="00810D4A" w:rsidP="00AE149F">
            <w:pPr>
              <w:pStyle w:val="ListParagraph"/>
              <w:spacing w:after="0" w:line="360" w:lineRule="auto"/>
              <w:ind w:left="0"/>
              <w:rPr>
                <w:rFonts w:ascii="Arial" w:eastAsia="Times New Roman" w:hAnsi="Arial" w:cs="Arial"/>
                <w:bCs/>
                <w:sz w:val="22"/>
                <w:szCs w:val="22"/>
                <w:lang w:eastAsia="en-ZA"/>
              </w:rPr>
            </w:pPr>
          </w:p>
        </w:tc>
        <w:tc>
          <w:tcPr>
            <w:tcW w:w="1221" w:type="dxa"/>
          </w:tcPr>
          <w:p w14:paraId="59E75C24" w14:textId="77777777" w:rsidR="00810D4A" w:rsidRPr="00E23732" w:rsidRDefault="00810D4A" w:rsidP="00AE149F">
            <w:pPr>
              <w:pStyle w:val="ListParagraph"/>
              <w:spacing w:after="0" w:line="360" w:lineRule="auto"/>
              <w:ind w:left="0"/>
              <w:rPr>
                <w:rFonts w:ascii="Arial" w:eastAsia="Times New Roman" w:hAnsi="Arial" w:cs="Arial"/>
                <w:bCs/>
                <w:sz w:val="22"/>
                <w:szCs w:val="22"/>
                <w:lang w:eastAsia="en-ZA"/>
              </w:rPr>
            </w:pPr>
          </w:p>
        </w:tc>
      </w:tr>
    </w:tbl>
    <w:p w14:paraId="3C281F01" w14:textId="77777777" w:rsidR="00772947" w:rsidRDefault="00772947" w:rsidP="00AE149F">
      <w:pPr>
        <w:spacing w:after="0" w:line="360" w:lineRule="auto"/>
        <w:ind w:left="540"/>
        <w:rPr>
          <w:rFonts w:ascii="Arial" w:hAnsi="Arial" w:cs="Arial"/>
          <w:b/>
          <w:color w:val="000000" w:themeColor="text1"/>
        </w:rPr>
      </w:pPr>
    </w:p>
    <w:p w14:paraId="4D7BC888" w14:textId="77777777" w:rsidR="00E22F3F" w:rsidRDefault="00E22F3F" w:rsidP="00AE149F">
      <w:pPr>
        <w:spacing w:after="0" w:line="360" w:lineRule="auto"/>
        <w:ind w:left="540"/>
        <w:rPr>
          <w:rFonts w:ascii="Arial" w:hAnsi="Arial" w:cs="Arial"/>
          <w:b/>
          <w:color w:val="000000" w:themeColor="text1"/>
        </w:rPr>
      </w:pPr>
    </w:p>
    <w:p w14:paraId="1221D218" w14:textId="77777777" w:rsidR="000466A8" w:rsidRDefault="000466A8" w:rsidP="00AE149F">
      <w:pPr>
        <w:spacing w:after="0" w:line="360" w:lineRule="auto"/>
        <w:ind w:left="540"/>
        <w:rPr>
          <w:rFonts w:ascii="Arial" w:hAnsi="Arial" w:cs="Arial"/>
          <w:b/>
          <w:color w:val="000000" w:themeColor="text1"/>
        </w:rPr>
      </w:pPr>
    </w:p>
    <w:p w14:paraId="0E611138" w14:textId="77777777" w:rsidR="00E41F4F" w:rsidRPr="00E41F4F" w:rsidRDefault="00E41F4F"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bookmarkStart w:id="0" w:name="_Toc158271454"/>
      <w:r w:rsidRPr="00E41F4F">
        <w:rPr>
          <w:rFonts w:ascii="Arial" w:hAnsi="Arial" w:cs="Arial"/>
          <w:b/>
          <w:bCs/>
          <w:color w:val="000000" w:themeColor="text1"/>
        </w:rPr>
        <w:t>MISA’S RIGHTS</w:t>
      </w:r>
      <w:bookmarkEnd w:id="0"/>
    </w:p>
    <w:p w14:paraId="3CDE5574" w14:textId="4DBFE58F" w:rsidR="00E41F4F" w:rsidRPr="00C93D9C" w:rsidRDefault="00E41F4F" w:rsidP="000466A8">
      <w:pPr>
        <w:pStyle w:val="ListParagraph"/>
        <w:numPr>
          <w:ilvl w:val="1"/>
          <w:numId w:val="3"/>
        </w:numPr>
        <w:ind w:hanging="792"/>
        <w:rPr>
          <w:rFonts w:ascii="Arial" w:hAnsi="Arial" w:cs="Arial"/>
          <w:bCs/>
          <w:sz w:val="24"/>
          <w:szCs w:val="24"/>
        </w:rPr>
      </w:pPr>
      <w:r w:rsidRPr="00C93D9C">
        <w:rPr>
          <w:rFonts w:ascii="Arial" w:hAnsi="Arial" w:cs="Arial"/>
          <w:bCs/>
          <w:sz w:val="24"/>
          <w:szCs w:val="24"/>
        </w:rPr>
        <w:lastRenderedPageBreak/>
        <w:t>MISA reserves the right to cancel this solicitation in whole or in part, at its sole discretion, at any time before the Agreement is fully executed,</w:t>
      </w:r>
    </w:p>
    <w:p w14:paraId="38812140" w14:textId="77777777" w:rsidR="00E41F4F" w:rsidRPr="00C93D9C" w:rsidRDefault="00E41F4F" w:rsidP="000466A8">
      <w:pPr>
        <w:pStyle w:val="ListParagraph"/>
        <w:numPr>
          <w:ilvl w:val="1"/>
          <w:numId w:val="3"/>
        </w:numPr>
        <w:ind w:hanging="792"/>
        <w:rPr>
          <w:rFonts w:ascii="Arial" w:hAnsi="Arial" w:cs="Arial"/>
          <w:bCs/>
          <w:sz w:val="24"/>
          <w:szCs w:val="24"/>
        </w:rPr>
      </w:pPr>
      <w:r w:rsidRPr="00C93D9C">
        <w:rPr>
          <w:rFonts w:ascii="Arial" w:hAnsi="Arial" w:cs="Arial"/>
          <w:bCs/>
          <w:sz w:val="24"/>
          <w:szCs w:val="24"/>
        </w:rPr>
        <w:t xml:space="preserve">This </w:t>
      </w:r>
      <w:r>
        <w:rPr>
          <w:rFonts w:ascii="Arial" w:hAnsi="Arial" w:cs="Arial"/>
          <w:bCs/>
          <w:sz w:val="24"/>
          <w:szCs w:val="24"/>
        </w:rPr>
        <w:t xml:space="preserve">Request for Quotation </w:t>
      </w:r>
      <w:r w:rsidRPr="00C93D9C">
        <w:rPr>
          <w:rFonts w:ascii="Arial" w:hAnsi="Arial" w:cs="Arial"/>
          <w:bCs/>
          <w:sz w:val="24"/>
          <w:szCs w:val="24"/>
        </w:rPr>
        <w:t xml:space="preserve">does not commit MISA to award an Agreement, to pay any costs incurred by bidders in the preparation of their </w:t>
      </w:r>
      <w:r>
        <w:rPr>
          <w:rFonts w:ascii="Arial" w:hAnsi="Arial" w:cs="Arial"/>
          <w:bCs/>
          <w:sz w:val="24"/>
          <w:szCs w:val="24"/>
        </w:rPr>
        <w:t>quotation</w:t>
      </w:r>
      <w:r w:rsidRPr="00C93D9C">
        <w:rPr>
          <w:rFonts w:ascii="Arial" w:hAnsi="Arial" w:cs="Arial"/>
          <w:bCs/>
          <w:sz w:val="24"/>
          <w:szCs w:val="24"/>
        </w:rPr>
        <w:t>s submitted in response to this Bid, or to procure or contract for services,</w:t>
      </w:r>
    </w:p>
    <w:p w14:paraId="4CE5737C" w14:textId="77777777" w:rsidR="00E41F4F" w:rsidRPr="00C93D9C" w:rsidRDefault="00E41F4F" w:rsidP="000466A8">
      <w:pPr>
        <w:pStyle w:val="ListParagraph"/>
        <w:numPr>
          <w:ilvl w:val="1"/>
          <w:numId w:val="3"/>
        </w:numPr>
        <w:ind w:hanging="792"/>
        <w:rPr>
          <w:rFonts w:ascii="Arial" w:hAnsi="Arial" w:cs="Arial"/>
          <w:bCs/>
          <w:sz w:val="24"/>
          <w:szCs w:val="24"/>
        </w:rPr>
      </w:pPr>
      <w:r w:rsidRPr="00C93D9C">
        <w:rPr>
          <w:rFonts w:ascii="Arial" w:hAnsi="Arial" w:cs="Arial"/>
          <w:bCs/>
          <w:sz w:val="24"/>
          <w:szCs w:val="24"/>
        </w:rPr>
        <w:t>MISA reserves the right to conduct vetting and verify the validity of all certificates,</w:t>
      </w:r>
    </w:p>
    <w:p w14:paraId="198C30B8" w14:textId="77777777" w:rsidR="00E41F4F" w:rsidRPr="00C93D9C" w:rsidRDefault="00E41F4F" w:rsidP="000466A8">
      <w:pPr>
        <w:pStyle w:val="ListParagraph"/>
        <w:numPr>
          <w:ilvl w:val="1"/>
          <w:numId w:val="3"/>
        </w:numPr>
        <w:ind w:hanging="792"/>
        <w:rPr>
          <w:rFonts w:ascii="Arial" w:hAnsi="Arial" w:cs="Arial"/>
          <w:bCs/>
          <w:sz w:val="24"/>
          <w:szCs w:val="24"/>
        </w:rPr>
      </w:pPr>
      <w:r w:rsidRPr="00C93D9C">
        <w:rPr>
          <w:rFonts w:ascii="Arial" w:hAnsi="Arial" w:cs="Arial"/>
          <w:bCs/>
          <w:sz w:val="24"/>
          <w:szCs w:val="24"/>
        </w:rPr>
        <w:t xml:space="preserve">MISA will reject any </w:t>
      </w:r>
      <w:r>
        <w:rPr>
          <w:rFonts w:ascii="Arial" w:hAnsi="Arial" w:cs="Arial"/>
          <w:bCs/>
          <w:sz w:val="24"/>
          <w:szCs w:val="24"/>
        </w:rPr>
        <w:t>quotation</w:t>
      </w:r>
      <w:r w:rsidRPr="00C93D9C">
        <w:rPr>
          <w:rFonts w:ascii="Arial" w:hAnsi="Arial" w:cs="Arial"/>
          <w:bCs/>
          <w:sz w:val="24"/>
          <w:szCs w:val="24"/>
        </w:rPr>
        <w:t xml:space="preserve"> as non-responsive that does not provide evidence of the specified mandatory requirements. MISA may or may not request additional information and clarification during the evaluation and selection process from any or all bidders regarding their </w:t>
      </w:r>
      <w:r>
        <w:rPr>
          <w:rFonts w:ascii="Arial" w:hAnsi="Arial" w:cs="Arial"/>
          <w:bCs/>
          <w:sz w:val="24"/>
          <w:szCs w:val="24"/>
        </w:rPr>
        <w:t>quotation</w:t>
      </w:r>
      <w:r w:rsidRPr="00C93D9C">
        <w:rPr>
          <w:rFonts w:ascii="Arial" w:hAnsi="Arial" w:cs="Arial"/>
          <w:bCs/>
          <w:sz w:val="24"/>
          <w:szCs w:val="24"/>
        </w:rPr>
        <w:t>s,</w:t>
      </w:r>
    </w:p>
    <w:p w14:paraId="3235C010" w14:textId="77777777" w:rsidR="00E41F4F" w:rsidRPr="00C93D9C" w:rsidRDefault="00E41F4F" w:rsidP="000466A8">
      <w:pPr>
        <w:pStyle w:val="ListParagraph"/>
        <w:numPr>
          <w:ilvl w:val="1"/>
          <w:numId w:val="3"/>
        </w:numPr>
        <w:ind w:hanging="792"/>
        <w:rPr>
          <w:rFonts w:ascii="Arial" w:hAnsi="Arial" w:cs="Arial"/>
          <w:bCs/>
          <w:sz w:val="24"/>
          <w:szCs w:val="24"/>
        </w:rPr>
      </w:pPr>
      <w:r w:rsidRPr="00C93D9C">
        <w:rPr>
          <w:rFonts w:ascii="Arial" w:hAnsi="Arial" w:cs="Arial"/>
          <w:bCs/>
          <w:sz w:val="24"/>
          <w:szCs w:val="24"/>
        </w:rPr>
        <w:t>Municipal Infrastructure Support Agent (MISA) reserves the right to request the company’s latest audited financial statement to ascertain financial stability of the bidder prior to the award of the bid,</w:t>
      </w:r>
    </w:p>
    <w:p w14:paraId="5315E8A6" w14:textId="77777777" w:rsidR="00E41F4F" w:rsidRDefault="00E41F4F" w:rsidP="000466A8">
      <w:pPr>
        <w:pStyle w:val="ListParagraph"/>
        <w:numPr>
          <w:ilvl w:val="1"/>
          <w:numId w:val="3"/>
        </w:numPr>
        <w:ind w:hanging="792"/>
        <w:rPr>
          <w:rFonts w:ascii="Arial" w:hAnsi="Arial" w:cs="Arial"/>
          <w:bCs/>
          <w:sz w:val="24"/>
          <w:szCs w:val="24"/>
        </w:rPr>
      </w:pPr>
      <w:r w:rsidRPr="00C93D9C">
        <w:rPr>
          <w:rFonts w:ascii="Arial" w:hAnsi="Arial" w:cs="Arial"/>
          <w:bCs/>
          <w:sz w:val="24"/>
          <w:szCs w:val="24"/>
        </w:rPr>
        <w:t>MISA reserves the right to verify the authenticity of all documents requested.</w:t>
      </w:r>
    </w:p>
    <w:p w14:paraId="0A8B030C" w14:textId="77777777" w:rsidR="00E41F4F" w:rsidRPr="00474024" w:rsidRDefault="00E41F4F" w:rsidP="00E41F4F">
      <w:pPr>
        <w:jc w:val="both"/>
        <w:rPr>
          <w:rFonts w:ascii="Arial" w:hAnsi="Arial" w:cs="Arial"/>
          <w:bCs/>
          <w:sz w:val="24"/>
          <w:szCs w:val="24"/>
        </w:rPr>
      </w:pPr>
    </w:p>
    <w:p w14:paraId="12009591" w14:textId="77777777" w:rsidR="00E41F4F" w:rsidRPr="00E41F4F" w:rsidRDefault="00E41F4F"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r w:rsidRPr="00E41F4F">
        <w:rPr>
          <w:rFonts w:ascii="Arial" w:hAnsi="Arial" w:cs="Arial"/>
          <w:b/>
          <w:bCs/>
          <w:color w:val="000000" w:themeColor="text1"/>
        </w:rPr>
        <w:t xml:space="preserve"> </w:t>
      </w:r>
      <w:bookmarkStart w:id="1" w:name="_Toc158271456"/>
      <w:r w:rsidRPr="00E41F4F">
        <w:rPr>
          <w:rFonts w:ascii="Arial" w:hAnsi="Arial" w:cs="Arial"/>
          <w:b/>
          <w:bCs/>
          <w:color w:val="000000" w:themeColor="text1"/>
        </w:rPr>
        <w:t>PAYMENTS</w:t>
      </w:r>
      <w:bookmarkEnd w:id="1"/>
    </w:p>
    <w:p w14:paraId="3B76839D" w14:textId="77777777" w:rsidR="00E41F4F" w:rsidRPr="00EA0D2E" w:rsidRDefault="00E41F4F" w:rsidP="000466A8">
      <w:pPr>
        <w:numPr>
          <w:ilvl w:val="1"/>
          <w:numId w:val="3"/>
        </w:numPr>
        <w:ind w:hanging="792"/>
        <w:jc w:val="both"/>
        <w:rPr>
          <w:rFonts w:ascii="Arial" w:hAnsi="Arial" w:cs="Arial"/>
          <w:bCs/>
          <w:sz w:val="24"/>
          <w:szCs w:val="24"/>
          <w:lang w:val="en-US"/>
        </w:rPr>
      </w:pPr>
      <w:r w:rsidRPr="00EA0D2E">
        <w:rPr>
          <w:rFonts w:ascii="Arial" w:hAnsi="Arial" w:cs="Arial"/>
          <w:bCs/>
          <w:sz w:val="24"/>
          <w:szCs w:val="24"/>
          <w:lang w:val="en-US"/>
        </w:rPr>
        <w:t>MISA does not pay any amount in advance. Only original signed invoices must be submitted for payments. The appointed service will be paid within 30 days after receipt of valid invoice, when the services have been fully rendered to the satisfaction of MISA, and this done by means of electronic transfer directly into the bidder’s bank account.</w:t>
      </w:r>
    </w:p>
    <w:p w14:paraId="4CA3F0C1" w14:textId="77777777" w:rsidR="00E41F4F" w:rsidRPr="00EA0D2E" w:rsidRDefault="00E41F4F" w:rsidP="00E41F4F">
      <w:pPr>
        <w:jc w:val="both"/>
        <w:rPr>
          <w:rFonts w:ascii="Arial" w:hAnsi="Arial" w:cs="Arial"/>
          <w:bCs/>
          <w:sz w:val="24"/>
          <w:szCs w:val="24"/>
          <w:lang w:val="en-US"/>
        </w:rPr>
      </w:pPr>
    </w:p>
    <w:p w14:paraId="48580A55" w14:textId="77777777" w:rsidR="00E41F4F" w:rsidRPr="00E41F4F" w:rsidRDefault="00E41F4F"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r w:rsidRPr="00E41F4F">
        <w:rPr>
          <w:rFonts w:ascii="Arial" w:hAnsi="Arial" w:cs="Arial"/>
          <w:b/>
          <w:bCs/>
          <w:color w:val="000000" w:themeColor="text1"/>
        </w:rPr>
        <w:t>COMMUNICATION WITH MISA OFFICIALS</w:t>
      </w:r>
    </w:p>
    <w:p w14:paraId="74914022" w14:textId="6815D28D" w:rsidR="00E41F4F" w:rsidRPr="00504A8D" w:rsidRDefault="00E41F4F" w:rsidP="000466A8">
      <w:pPr>
        <w:numPr>
          <w:ilvl w:val="1"/>
          <w:numId w:val="3"/>
        </w:numPr>
        <w:ind w:hanging="792"/>
        <w:jc w:val="both"/>
        <w:rPr>
          <w:rFonts w:ascii="Arial" w:hAnsi="Arial" w:cs="Arial"/>
          <w:bCs/>
          <w:sz w:val="24"/>
          <w:szCs w:val="24"/>
          <w:lang w:val="en-US"/>
        </w:rPr>
      </w:pPr>
      <w:r w:rsidRPr="00504A8D">
        <w:rPr>
          <w:rFonts w:ascii="Arial" w:hAnsi="Arial" w:cs="Arial"/>
          <w:bCs/>
          <w:sz w:val="24"/>
          <w:szCs w:val="24"/>
          <w:lang w:val="en-US"/>
        </w:rPr>
        <w:t>Bidders and their representatives may not communicate with MISA officials except in writing and if the communication is made public. Bidders and their representatives must communicate in the manner set forth in this RF</w:t>
      </w:r>
      <w:r>
        <w:rPr>
          <w:rFonts w:ascii="Arial" w:hAnsi="Arial" w:cs="Arial"/>
          <w:bCs/>
          <w:sz w:val="24"/>
          <w:szCs w:val="24"/>
          <w:lang w:val="en-US"/>
        </w:rPr>
        <w:t>Q</w:t>
      </w:r>
      <w:r w:rsidRPr="00504A8D">
        <w:rPr>
          <w:rFonts w:ascii="Arial" w:hAnsi="Arial" w:cs="Arial"/>
          <w:bCs/>
          <w:sz w:val="24"/>
          <w:szCs w:val="24"/>
          <w:lang w:val="en-US"/>
        </w:rPr>
        <w:t>. There shall be no communication with MISA officials except as may be reasonably necessary to carry out the procedures specified in this RF</w:t>
      </w:r>
      <w:r>
        <w:rPr>
          <w:rFonts w:ascii="Arial" w:hAnsi="Arial" w:cs="Arial"/>
          <w:bCs/>
          <w:sz w:val="24"/>
          <w:szCs w:val="24"/>
          <w:lang w:val="en-US"/>
        </w:rPr>
        <w:t>Q</w:t>
      </w:r>
      <w:r w:rsidRPr="00504A8D">
        <w:rPr>
          <w:rFonts w:ascii="Arial" w:hAnsi="Arial" w:cs="Arial"/>
          <w:bCs/>
          <w:sz w:val="24"/>
          <w:szCs w:val="24"/>
          <w:lang w:val="en-US"/>
        </w:rPr>
        <w:t xml:space="preserve">. Nothing herein prohibits bidders and their representatives from making oral statements or presentations in public to one or more MISA officials during a public meeting. </w:t>
      </w:r>
    </w:p>
    <w:p w14:paraId="03564FB7" w14:textId="77777777" w:rsidR="00E41F4F" w:rsidRPr="0037604A" w:rsidRDefault="00E41F4F" w:rsidP="00E41F4F">
      <w:pPr>
        <w:jc w:val="both"/>
        <w:rPr>
          <w:rFonts w:ascii="Arial" w:hAnsi="Arial" w:cs="Arial"/>
          <w:bCs/>
          <w:sz w:val="24"/>
          <w:szCs w:val="24"/>
          <w:lang w:val="en-US"/>
        </w:rPr>
      </w:pPr>
    </w:p>
    <w:p w14:paraId="213CE098" w14:textId="77777777" w:rsidR="00E41F4F" w:rsidRPr="00E41F4F" w:rsidRDefault="00E41F4F"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r w:rsidRPr="00E41F4F">
        <w:rPr>
          <w:rFonts w:ascii="Arial" w:hAnsi="Arial" w:cs="Arial"/>
          <w:b/>
          <w:bCs/>
          <w:color w:val="000000" w:themeColor="text1"/>
        </w:rPr>
        <w:t>CONFIDENTIALITY</w:t>
      </w:r>
    </w:p>
    <w:p w14:paraId="3780FB24" w14:textId="77777777" w:rsidR="00E41F4F" w:rsidRPr="00EC4968" w:rsidRDefault="00E41F4F" w:rsidP="000466A8">
      <w:pPr>
        <w:numPr>
          <w:ilvl w:val="1"/>
          <w:numId w:val="3"/>
        </w:numPr>
        <w:ind w:hanging="792"/>
        <w:jc w:val="both"/>
        <w:rPr>
          <w:rFonts w:ascii="Arial" w:hAnsi="Arial" w:cs="Arial"/>
          <w:bCs/>
          <w:sz w:val="24"/>
          <w:szCs w:val="24"/>
          <w:lang w:val="en-US"/>
        </w:rPr>
      </w:pPr>
      <w:r w:rsidRPr="00611321">
        <w:rPr>
          <w:rFonts w:ascii="Arial" w:hAnsi="Arial" w:cs="Arial"/>
          <w:bCs/>
          <w:sz w:val="24"/>
          <w:szCs w:val="24"/>
          <w:lang w:val="en-US"/>
        </w:rPr>
        <w:t>All responses to this RFP become property of MISA and will be kept confidential until a recommendation for award of a contract has been announced. Thereafter, submittals are subject to public inspection and disclosure in accordance with the provisions of applicable legislation.</w:t>
      </w:r>
    </w:p>
    <w:p w14:paraId="311F9C61" w14:textId="77777777" w:rsidR="000466A8" w:rsidRPr="0037604A" w:rsidRDefault="000466A8" w:rsidP="00E41F4F">
      <w:pPr>
        <w:jc w:val="both"/>
        <w:rPr>
          <w:rFonts w:ascii="Arial" w:hAnsi="Arial" w:cs="Arial"/>
          <w:bCs/>
          <w:sz w:val="24"/>
          <w:szCs w:val="24"/>
          <w:lang w:val="en-US"/>
        </w:rPr>
      </w:pPr>
    </w:p>
    <w:p w14:paraId="355CC74A" w14:textId="77777777" w:rsidR="00E41F4F" w:rsidRPr="00E41F4F" w:rsidRDefault="00E41F4F" w:rsidP="000466A8">
      <w:pPr>
        <w:pStyle w:val="ListParagraph"/>
        <w:numPr>
          <w:ilvl w:val="0"/>
          <w:numId w:val="3"/>
        </w:numPr>
        <w:spacing w:after="0" w:line="360" w:lineRule="auto"/>
        <w:ind w:left="720" w:hanging="720"/>
        <w:contextualSpacing w:val="0"/>
        <w:jc w:val="both"/>
        <w:rPr>
          <w:rFonts w:ascii="Arial" w:hAnsi="Arial" w:cs="Arial"/>
          <w:b/>
          <w:bCs/>
          <w:color w:val="000000" w:themeColor="text1"/>
        </w:rPr>
      </w:pPr>
      <w:r w:rsidRPr="00E41F4F">
        <w:rPr>
          <w:rFonts w:ascii="Arial" w:hAnsi="Arial" w:cs="Arial"/>
          <w:b/>
          <w:bCs/>
          <w:color w:val="000000" w:themeColor="text1"/>
        </w:rPr>
        <w:t>QUESTIONS AND REQUESTS FOR CLARIFICATIONS</w:t>
      </w:r>
    </w:p>
    <w:p w14:paraId="435638E0" w14:textId="77777777" w:rsidR="00E41F4F" w:rsidRDefault="00E41F4F" w:rsidP="000466A8">
      <w:pPr>
        <w:numPr>
          <w:ilvl w:val="1"/>
          <w:numId w:val="3"/>
        </w:numPr>
        <w:ind w:hanging="792"/>
        <w:jc w:val="both"/>
        <w:rPr>
          <w:rFonts w:ascii="Arial" w:hAnsi="Arial" w:cs="Arial"/>
          <w:bCs/>
          <w:sz w:val="24"/>
          <w:szCs w:val="24"/>
          <w:lang w:val="en-US"/>
        </w:rPr>
      </w:pPr>
      <w:r w:rsidRPr="0037604A">
        <w:rPr>
          <w:rFonts w:ascii="Arial" w:hAnsi="Arial" w:cs="Arial"/>
          <w:bCs/>
          <w:sz w:val="24"/>
          <w:szCs w:val="24"/>
          <w:lang w:val="en-US"/>
        </w:rPr>
        <w:lastRenderedPageBreak/>
        <w:t>Bidders must carefully examine the bid documents and in the event of doubt of anything contained in the documents.</w:t>
      </w:r>
    </w:p>
    <w:p w14:paraId="5DD0BECB" w14:textId="77777777" w:rsidR="00E41F4F" w:rsidRDefault="00E41F4F" w:rsidP="00E41F4F">
      <w:pPr>
        <w:ind w:left="1440"/>
        <w:jc w:val="both"/>
        <w:rPr>
          <w:rFonts w:ascii="Arial" w:hAnsi="Arial" w:cs="Arial"/>
          <w:bCs/>
          <w:sz w:val="24"/>
          <w:szCs w:val="24"/>
          <w:lang w:val="en-US"/>
        </w:rPr>
      </w:pPr>
    </w:p>
    <w:sectPr w:rsidR="00E41F4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A09F" w14:textId="77777777" w:rsidR="005E0D36" w:rsidRDefault="005E0D36" w:rsidP="0063503F">
      <w:pPr>
        <w:spacing w:after="0" w:line="240" w:lineRule="auto"/>
      </w:pPr>
      <w:r>
        <w:separator/>
      </w:r>
    </w:p>
  </w:endnote>
  <w:endnote w:type="continuationSeparator" w:id="0">
    <w:p w14:paraId="1937532F" w14:textId="77777777" w:rsidR="005E0D36" w:rsidRDefault="005E0D36" w:rsidP="006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017561"/>
      <w:docPartObj>
        <w:docPartGallery w:val="Page Numbers (Bottom of Page)"/>
        <w:docPartUnique/>
      </w:docPartObj>
    </w:sdtPr>
    <w:sdtEndPr>
      <w:rPr>
        <w:noProof/>
      </w:rPr>
    </w:sdtEndPr>
    <w:sdtContent>
      <w:p w14:paraId="3AB1E239" w14:textId="429ABA2A" w:rsidR="004B4C5C" w:rsidRDefault="004B4C5C">
        <w:pPr>
          <w:pStyle w:val="Footer"/>
          <w:jc w:val="right"/>
        </w:pPr>
        <w:r>
          <w:fldChar w:fldCharType="begin"/>
        </w:r>
        <w:r>
          <w:instrText xml:space="preserve"> PAGE   \* MERGEFORMAT </w:instrText>
        </w:r>
        <w:r>
          <w:fldChar w:fldCharType="separate"/>
        </w:r>
        <w:r w:rsidR="00080026">
          <w:rPr>
            <w:noProof/>
          </w:rPr>
          <w:t>7</w:t>
        </w:r>
        <w:r>
          <w:rPr>
            <w:noProof/>
          </w:rPr>
          <w:fldChar w:fldCharType="end"/>
        </w:r>
      </w:p>
    </w:sdtContent>
  </w:sdt>
  <w:p w14:paraId="55406E5C" w14:textId="77777777" w:rsidR="004B4C5C" w:rsidRDefault="004B4C5C" w:rsidP="00246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2A36C" w14:textId="77777777" w:rsidR="005E0D36" w:rsidRDefault="005E0D36" w:rsidP="0063503F">
      <w:pPr>
        <w:spacing w:after="0" w:line="240" w:lineRule="auto"/>
      </w:pPr>
      <w:r>
        <w:separator/>
      </w:r>
    </w:p>
  </w:footnote>
  <w:footnote w:type="continuationSeparator" w:id="0">
    <w:p w14:paraId="3EBF336E" w14:textId="77777777" w:rsidR="005E0D36" w:rsidRDefault="005E0D36" w:rsidP="00635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6CEC" w14:textId="77777777" w:rsidR="004B4C5C" w:rsidRDefault="004B4C5C">
    <w:pPr>
      <w:pStyle w:val="Header"/>
      <w:jc w:val="right"/>
    </w:pPr>
  </w:p>
  <w:p w14:paraId="10D592F9" w14:textId="77777777" w:rsidR="004B4C5C" w:rsidRDefault="004B4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14B"/>
    <w:multiLevelType w:val="multilevel"/>
    <w:tmpl w:val="75BADF5E"/>
    <w:lvl w:ilvl="0">
      <w:start w:val="1"/>
      <w:numFmt w:val="decimal"/>
      <w:pStyle w:val="StyleHeading114ptWhiteLeft"/>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5D6897"/>
    <w:multiLevelType w:val="hybridMultilevel"/>
    <w:tmpl w:val="B04264E0"/>
    <w:lvl w:ilvl="0" w:tplc="1AAC87D0">
      <w:start w:val="1"/>
      <w:numFmt w:val="bullet"/>
      <w:lvlText w:val=""/>
      <w:lvlJc w:val="left"/>
      <w:pPr>
        <w:ind w:left="1080" w:hanging="360"/>
      </w:pPr>
      <w:rPr>
        <w:rFonts w:ascii="Symbol" w:hAnsi="Symbol"/>
      </w:rPr>
    </w:lvl>
    <w:lvl w:ilvl="1" w:tplc="706416FC">
      <w:start w:val="1"/>
      <w:numFmt w:val="bullet"/>
      <w:lvlText w:val=""/>
      <w:lvlJc w:val="left"/>
      <w:pPr>
        <w:ind w:left="720" w:hanging="360"/>
      </w:pPr>
      <w:rPr>
        <w:rFonts w:ascii="Symbol" w:hAnsi="Symbol"/>
      </w:rPr>
    </w:lvl>
    <w:lvl w:ilvl="2" w:tplc="F31ACE2E">
      <w:start w:val="1"/>
      <w:numFmt w:val="bullet"/>
      <w:lvlText w:val=""/>
      <w:lvlJc w:val="left"/>
      <w:pPr>
        <w:ind w:left="1080" w:hanging="360"/>
      </w:pPr>
      <w:rPr>
        <w:rFonts w:ascii="Symbol" w:hAnsi="Symbol"/>
      </w:rPr>
    </w:lvl>
    <w:lvl w:ilvl="3" w:tplc="5A24B352">
      <w:start w:val="1"/>
      <w:numFmt w:val="bullet"/>
      <w:lvlText w:val=""/>
      <w:lvlJc w:val="left"/>
      <w:pPr>
        <w:ind w:left="1080" w:hanging="360"/>
      </w:pPr>
      <w:rPr>
        <w:rFonts w:ascii="Symbol" w:hAnsi="Symbol"/>
      </w:rPr>
    </w:lvl>
    <w:lvl w:ilvl="4" w:tplc="F5D69BA4">
      <w:start w:val="1"/>
      <w:numFmt w:val="bullet"/>
      <w:lvlText w:val=""/>
      <w:lvlJc w:val="left"/>
      <w:pPr>
        <w:ind w:left="1080" w:hanging="360"/>
      </w:pPr>
      <w:rPr>
        <w:rFonts w:ascii="Symbol" w:hAnsi="Symbol"/>
      </w:rPr>
    </w:lvl>
    <w:lvl w:ilvl="5" w:tplc="49D608F6">
      <w:start w:val="1"/>
      <w:numFmt w:val="bullet"/>
      <w:lvlText w:val=""/>
      <w:lvlJc w:val="left"/>
      <w:pPr>
        <w:ind w:left="1080" w:hanging="360"/>
      </w:pPr>
      <w:rPr>
        <w:rFonts w:ascii="Symbol" w:hAnsi="Symbol"/>
      </w:rPr>
    </w:lvl>
    <w:lvl w:ilvl="6" w:tplc="38AEE0BE">
      <w:start w:val="1"/>
      <w:numFmt w:val="bullet"/>
      <w:lvlText w:val=""/>
      <w:lvlJc w:val="left"/>
      <w:pPr>
        <w:ind w:left="1080" w:hanging="360"/>
      </w:pPr>
      <w:rPr>
        <w:rFonts w:ascii="Symbol" w:hAnsi="Symbol"/>
      </w:rPr>
    </w:lvl>
    <w:lvl w:ilvl="7" w:tplc="6FFC95C0">
      <w:start w:val="1"/>
      <w:numFmt w:val="bullet"/>
      <w:lvlText w:val=""/>
      <w:lvlJc w:val="left"/>
      <w:pPr>
        <w:ind w:left="1080" w:hanging="360"/>
      </w:pPr>
      <w:rPr>
        <w:rFonts w:ascii="Symbol" w:hAnsi="Symbol"/>
      </w:rPr>
    </w:lvl>
    <w:lvl w:ilvl="8" w:tplc="6F9AF270">
      <w:start w:val="1"/>
      <w:numFmt w:val="bullet"/>
      <w:lvlText w:val=""/>
      <w:lvlJc w:val="left"/>
      <w:pPr>
        <w:ind w:left="1080" w:hanging="360"/>
      </w:pPr>
      <w:rPr>
        <w:rFonts w:ascii="Symbol" w:hAnsi="Symbol"/>
      </w:rPr>
    </w:lvl>
  </w:abstractNum>
  <w:abstractNum w:abstractNumId="2" w15:restartNumberingAfterBreak="0">
    <w:nsid w:val="20340FD5"/>
    <w:multiLevelType w:val="hybridMultilevel"/>
    <w:tmpl w:val="36A4AA42"/>
    <w:lvl w:ilvl="0" w:tplc="29284F16">
      <w:start w:val="1"/>
      <w:numFmt w:val="bullet"/>
      <w:lvlText w:val=""/>
      <w:lvlJc w:val="left"/>
      <w:pPr>
        <w:ind w:left="720" w:hanging="360"/>
      </w:pPr>
      <w:rPr>
        <w:rFonts w:ascii="Symbol" w:hAnsi="Symbol"/>
      </w:rPr>
    </w:lvl>
    <w:lvl w:ilvl="1" w:tplc="8AAC65C2">
      <w:start w:val="1"/>
      <w:numFmt w:val="bullet"/>
      <w:lvlText w:val=""/>
      <w:lvlJc w:val="left"/>
      <w:pPr>
        <w:ind w:left="720" w:hanging="360"/>
      </w:pPr>
      <w:rPr>
        <w:rFonts w:ascii="Symbol" w:hAnsi="Symbol"/>
      </w:rPr>
    </w:lvl>
    <w:lvl w:ilvl="2" w:tplc="2662034E">
      <w:start w:val="1"/>
      <w:numFmt w:val="bullet"/>
      <w:lvlText w:val=""/>
      <w:lvlJc w:val="left"/>
      <w:pPr>
        <w:ind w:left="720" w:hanging="360"/>
      </w:pPr>
      <w:rPr>
        <w:rFonts w:ascii="Symbol" w:hAnsi="Symbol"/>
      </w:rPr>
    </w:lvl>
    <w:lvl w:ilvl="3" w:tplc="0630A8B2">
      <w:start w:val="1"/>
      <w:numFmt w:val="bullet"/>
      <w:lvlText w:val=""/>
      <w:lvlJc w:val="left"/>
      <w:pPr>
        <w:ind w:left="720" w:hanging="360"/>
      </w:pPr>
      <w:rPr>
        <w:rFonts w:ascii="Symbol" w:hAnsi="Symbol"/>
      </w:rPr>
    </w:lvl>
    <w:lvl w:ilvl="4" w:tplc="1FDCC352">
      <w:start w:val="1"/>
      <w:numFmt w:val="bullet"/>
      <w:lvlText w:val=""/>
      <w:lvlJc w:val="left"/>
      <w:pPr>
        <w:ind w:left="720" w:hanging="360"/>
      </w:pPr>
      <w:rPr>
        <w:rFonts w:ascii="Symbol" w:hAnsi="Symbol"/>
      </w:rPr>
    </w:lvl>
    <w:lvl w:ilvl="5" w:tplc="C994F0E4">
      <w:start w:val="1"/>
      <w:numFmt w:val="bullet"/>
      <w:lvlText w:val=""/>
      <w:lvlJc w:val="left"/>
      <w:pPr>
        <w:ind w:left="720" w:hanging="360"/>
      </w:pPr>
      <w:rPr>
        <w:rFonts w:ascii="Symbol" w:hAnsi="Symbol"/>
      </w:rPr>
    </w:lvl>
    <w:lvl w:ilvl="6" w:tplc="FF843650">
      <w:start w:val="1"/>
      <w:numFmt w:val="bullet"/>
      <w:lvlText w:val=""/>
      <w:lvlJc w:val="left"/>
      <w:pPr>
        <w:ind w:left="720" w:hanging="360"/>
      </w:pPr>
      <w:rPr>
        <w:rFonts w:ascii="Symbol" w:hAnsi="Symbol"/>
      </w:rPr>
    </w:lvl>
    <w:lvl w:ilvl="7" w:tplc="21169FAC">
      <w:start w:val="1"/>
      <w:numFmt w:val="bullet"/>
      <w:lvlText w:val=""/>
      <w:lvlJc w:val="left"/>
      <w:pPr>
        <w:ind w:left="720" w:hanging="360"/>
      </w:pPr>
      <w:rPr>
        <w:rFonts w:ascii="Symbol" w:hAnsi="Symbol"/>
      </w:rPr>
    </w:lvl>
    <w:lvl w:ilvl="8" w:tplc="1B7A9BB0">
      <w:start w:val="1"/>
      <w:numFmt w:val="bullet"/>
      <w:lvlText w:val=""/>
      <w:lvlJc w:val="left"/>
      <w:pPr>
        <w:ind w:left="720" w:hanging="360"/>
      </w:pPr>
      <w:rPr>
        <w:rFonts w:ascii="Symbol" w:hAnsi="Symbol"/>
      </w:rPr>
    </w:lvl>
  </w:abstractNum>
  <w:abstractNum w:abstractNumId="3" w15:restartNumberingAfterBreak="0">
    <w:nsid w:val="247722BF"/>
    <w:multiLevelType w:val="hybridMultilevel"/>
    <w:tmpl w:val="F56020DA"/>
    <w:lvl w:ilvl="0" w:tplc="F0CECEB0">
      <w:start w:val="1"/>
      <w:numFmt w:val="decimal"/>
      <w:pStyle w:val="ATWHEADER"/>
      <w:lvlText w:val="%1."/>
      <w:lvlJc w:val="left"/>
      <w:pPr>
        <w:tabs>
          <w:tab w:val="num" w:pos="360"/>
        </w:tabs>
        <w:ind w:left="360" w:hanging="360"/>
      </w:pPr>
      <w:rPr>
        <w:rFonts w:hint="default"/>
        <w:b/>
      </w:rPr>
    </w:lvl>
    <w:lvl w:ilvl="1" w:tplc="B92E9332">
      <w:start w:val="1"/>
      <w:numFmt w:val="lowerLetter"/>
      <w:lvlText w:val="(%2)"/>
      <w:lvlJc w:val="left"/>
      <w:pPr>
        <w:tabs>
          <w:tab w:val="num" w:pos="1838"/>
        </w:tabs>
        <w:ind w:left="1838" w:hanging="900"/>
      </w:pPr>
      <w:rPr>
        <w:rFonts w:hint="default"/>
        <w:b/>
      </w:rPr>
    </w:lvl>
    <w:lvl w:ilvl="2" w:tplc="5DF2A512">
      <w:start w:val="2"/>
      <w:numFmt w:val="lowerRoman"/>
      <w:lvlText w:val="(%3)"/>
      <w:lvlJc w:val="left"/>
      <w:pPr>
        <w:ind w:left="2558" w:hanging="720"/>
      </w:pPr>
      <w:rPr>
        <w:rFonts w:hint="default"/>
      </w:rPr>
    </w:lvl>
    <w:lvl w:ilvl="3" w:tplc="2932BE28" w:tentative="1">
      <w:start w:val="1"/>
      <w:numFmt w:val="decimal"/>
      <w:lvlText w:val="%4."/>
      <w:lvlJc w:val="left"/>
      <w:pPr>
        <w:tabs>
          <w:tab w:val="num" w:pos="2738"/>
        </w:tabs>
        <w:ind w:left="2738" w:hanging="360"/>
      </w:pPr>
    </w:lvl>
    <w:lvl w:ilvl="4" w:tplc="BEC87720" w:tentative="1">
      <w:start w:val="1"/>
      <w:numFmt w:val="lowerLetter"/>
      <w:lvlText w:val="%5."/>
      <w:lvlJc w:val="left"/>
      <w:pPr>
        <w:tabs>
          <w:tab w:val="num" w:pos="3458"/>
        </w:tabs>
        <w:ind w:left="3458" w:hanging="360"/>
      </w:pPr>
    </w:lvl>
    <w:lvl w:ilvl="5" w:tplc="A8D20144" w:tentative="1">
      <w:start w:val="1"/>
      <w:numFmt w:val="lowerRoman"/>
      <w:lvlText w:val="%6."/>
      <w:lvlJc w:val="right"/>
      <w:pPr>
        <w:tabs>
          <w:tab w:val="num" w:pos="4178"/>
        </w:tabs>
        <w:ind w:left="4178" w:hanging="180"/>
      </w:pPr>
    </w:lvl>
    <w:lvl w:ilvl="6" w:tplc="DB60761C" w:tentative="1">
      <w:start w:val="1"/>
      <w:numFmt w:val="decimal"/>
      <w:lvlText w:val="%7."/>
      <w:lvlJc w:val="left"/>
      <w:pPr>
        <w:tabs>
          <w:tab w:val="num" w:pos="4898"/>
        </w:tabs>
        <w:ind w:left="4898" w:hanging="360"/>
      </w:pPr>
    </w:lvl>
    <w:lvl w:ilvl="7" w:tplc="6EBA40E4" w:tentative="1">
      <w:start w:val="1"/>
      <w:numFmt w:val="lowerLetter"/>
      <w:lvlText w:val="%8."/>
      <w:lvlJc w:val="left"/>
      <w:pPr>
        <w:tabs>
          <w:tab w:val="num" w:pos="5618"/>
        </w:tabs>
        <w:ind w:left="5618" w:hanging="360"/>
      </w:pPr>
    </w:lvl>
    <w:lvl w:ilvl="8" w:tplc="D78A4E32" w:tentative="1">
      <w:start w:val="1"/>
      <w:numFmt w:val="lowerRoman"/>
      <w:lvlText w:val="%9."/>
      <w:lvlJc w:val="right"/>
      <w:pPr>
        <w:tabs>
          <w:tab w:val="num" w:pos="6338"/>
        </w:tabs>
        <w:ind w:left="6338" w:hanging="180"/>
      </w:pPr>
    </w:lvl>
  </w:abstractNum>
  <w:abstractNum w:abstractNumId="4" w15:restartNumberingAfterBreak="0">
    <w:nsid w:val="27CB4FBE"/>
    <w:multiLevelType w:val="hybridMultilevel"/>
    <w:tmpl w:val="C6380E6C"/>
    <w:lvl w:ilvl="0" w:tplc="855A4A48">
      <w:start w:val="1"/>
      <w:numFmt w:val="bullet"/>
      <w:lvlText w:val=""/>
      <w:lvlJc w:val="left"/>
      <w:pPr>
        <w:ind w:left="1080" w:hanging="360"/>
      </w:pPr>
      <w:rPr>
        <w:rFonts w:ascii="Symbol" w:hAnsi="Symbol"/>
      </w:rPr>
    </w:lvl>
    <w:lvl w:ilvl="1" w:tplc="32E83718">
      <w:start w:val="1"/>
      <w:numFmt w:val="bullet"/>
      <w:lvlText w:val=""/>
      <w:lvlJc w:val="left"/>
      <w:pPr>
        <w:ind w:left="1080" w:hanging="360"/>
      </w:pPr>
      <w:rPr>
        <w:rFonts w:ascii="Symbol" w:hAnsi="Symbol"/>
      </w:rPr>
    </w:lvl>
    <w:lvl w:ilvl="2" w:tplc="DC66E2E8">
      <w:start w:val="1"/>
      <w:numFmt w:val="bullet"/>
      <w:lvlText w:val=""/>
      <w:lvlJc w:val="left"/>
      <w:pPr>
        <w:ind w:left="1080" w:hanging="360"/>
      </w:pPr>
      <w:rPr>
        <w:rFonts w:ascii="Symbol" w:hAnsi="Symbol"/>
      </w:rPr>
    </w:lvl>
    <w:lvl w:ilvl="3" w:tplc="9ACAD980">
      <w:start w:val="1"/>
      <w:numFmt w:val="bullet"/>
      <w:lvlText w:val=""/>
      <w:lvlJc w:val="left"/>
      <w:pPr>
        <w:ind w:left="1080" w:hanging="360"/>
      </w:pPr>
      <w:rPr>
        <w:rFonts w:ascii="Symbol" w:hAnsi="Symbol"/>
      </w:rPr>
    </w:lvl>
    <w:lvl w:ilvl="4" w:tplc="92929438">
      <w:start w:val="1"/>
      <w:numFmt w:val="bullet"/>
      <w:lvlText w:val=""/>
      <w:lvlJc w:val="left"/>
      <w:pPr>
        <w:ind w:left="1080" w:hanging="360"/>
      </w:pPr>
      <w:rPr>
        <w:rFonts w:ascii="Symbol" w:hAnsi="Symbol"/>
      </w:rPr>
    </w:lvl>
    <w:lvl w:ilvl="5" w:tplc="D2AA4D48">
      <w:start w:val="1"/>
      <w:numFmt w:val="bullet"/>
      <w:lvlText w:val=""/>
      <w:lvlJc w:val="left"/>
      <w:pPr>
        <w:ind w:left="1080" w:hanging="360"/>
      </w:pPr>
      <w:rPr>
        <w:rFonts w:ascii="Symbol" w:hAnsi="Symbol"/>
      </w:rPr>
    </w:lvl>
    <w:lvl w:ilvl="6" w:tplc="1C287F4C">
      <w:start w:val="1"/>
      <w:numFmt w:val="bullet"/>
      <w:lvlText w:val=""/>
      <w:lvlJc w:val="left"/>
      <w:pPr>
        <w:ind w:left="1080" w:hanging="360"/>
      </w:pPr>
      <w:rPr>
        <w:rFonts w:ascii="Symbol" w:hAnsi="Symbol"/>
      </w:rPr>
    </w:lvl>
    <w:lvl w:ilvl="7" w:tplc="1EACFF8A">
      <w:start w:val="1"/>
      <w:numFmt w:val="bullet"/>
      <w:lvlText w:val=""/>
      <w:lvlJc w:val="left"/>
      <w:pPr>
        <w:ind w:left="1080" w:hanging="360"/>
      </w:pPr>
      <w:rPr>
        <w:rFonts w:ascii="Symbol" w:hAnsi="Symbol"/>
      </w:rPr>
    </w:lvl>
    <w:lvl w:ilvl="8" w:tplc="13B8BC84">
      <w:start w:val="1"/>
      <w:numFmt w:val="bullet"/>
      <w:lvlText w:val=""/>
      <w:lvlJc w:val="left"/>
      <w:pPr>
        <w:ind w:left="1080" w:hanging="360"/>
      </w:pPr>
      <w:rPr>
        <w:rFonts w:ascii="Symbol" w:hAnsi="Symbol"/>
      </w:rPr>
    </w:lvl>
  </w:abstractNum>
  <w:abstractNum w:abstractNumId="5" w15:restartNumberingAfterBreak="0">
    <w:nsid w:val="31264750"/>
    <w:multiLevelType w:val="hybridMultilevel"/>
    <w:tmpl w:val="FB626BBC"/>
    <w:lvl w:ilvl="0" w:tplc="9FFAAB2C">
      <w:start w:val="1"/>
      <w:numFmt w:val="bullet"/>
      <w:lvlText w:val=""/>
      <w:lvlJc w:val="left"/>
      <w:pPr>
        <w:ind w:left="1080" w:hanging="360"/>
      </w:pPr>
      <w:rPr>
        <w:rFonts w:ascii="Symbol" w:hAnsi="Symbol"/>
      </w:rPr>
    </w:lvl>
    <w:lvl w:ilvl="1" w:tplc="570016AA">
      <w:start w:val="1"/>
      <w:numFmt w:val="bullet"/>
      <w:lvlText w:val=""/>
      <w:lvlJc w:val="left"/>
      <w:pPr>
        <w:ind w:left="1080" w:hanging="360"/>
      </w:pPr>
      <w:rPr>
        <w:rFonts w:ascii="Symbol" w:hAnsi="Symbol"/>
      </w:rPr>
    </w:lvl>
    <w:lvl w:ilvl="2" w:tplc="D2A45894">
      <w:start w:val="1"/>
      <w:numFmt w:val="bullet"/>
      <w:lvlText w:val=""/>
      <w:lvlJc w:val="left"/>
      <w:pPr>
        <w:ind w:left="1080" w:hanging="360"/>
      </w:pPr>
      <w:rPr>
        <w:rFonts w:ascii="Symbol" w:hAnsi="Symbol"/>
      </w:rPr>
    </w:lvl>
    <w:lvl w:ilvl="3" w:tplc="8820C4FA">
      <w:start w:val="1"/>
      <w:numFmt w:val="bullet"/>
      <w:lvlText w:val=""/>
      <w:lvlJc w:val="left"/>
      <w:pPr>
        <w:ind w:left="1080" w:hanging="360"/>
      </w:pPr>
      <w:rPr>
        <w:rFonts w:ascii="Symbol" w:hAnsi="Symbol"/>
      </w:rPr>
    </w:lvl>
    <w:lvl w:ilvl="4" w:tplc="31366BC2">
      <w:start w:val="1"/>
      <w:numFmt w:val="bullet"/>
      <w:lvlText w:val=""/>
      <w:lvlJc w:val="left"/>
      <w:pPr>
        <w:ind w:left="1080" w:hanging="360"/>
      </w:pPr>
      <w:rPr>
        <w:rFonts w:ascii="Symbol" w:hAnsi="Symbol"/>
      </w:rPr>
    </w:lvl>
    <w:lvl w:ilvl="5" w:tplc="6008A67A">
      <w:start w:val="1"/>
      <w:numFmt w:val="bullet"/>
      <w:lvlText w:val=""/>
      <w:lvlJc w:val="left"/>
      <w:pPr>
        <w:ind w:left="1080" w:hanging="360"/>
      </w:pPr>
      <w:rPr>
        <w:rFonts w:ascii="Symbol" w:hAnsi="Symbol"/>
      </w:rPr>
    </w:lvl>
    <w:lvl w:ilvl="6" w:tplc="29DC65B6">
      <w:start w:val="1"/>
      <w:numFmt w:val="bullet"/>
      <w:lvlText w:val=""/>
      <w:lvlJc w:val="left"/>
      <w:pPr>
        <w:ind w:left="1080" w:hanging="360"/>
      </w:pPr>
      <w:rPr>
        <w:rFonts w:ascii="Symbol" w:hAnsi="Symbol"/>
      </w:rPr>
    </w:lvl>
    <w:lvl w:ilvl="7" w:tplc="94AE7E8A">
      <w:start w:val="1"/>
      <w:numFmt w:val="bullet"/>
      <w:lvlText w:val=""/>
      <w:lvlJc w:val="left"/>
      <w:pPr>
        <w:ind w:left="1080" w:hanging="360"/>
      </w:pPr>
      <w:rPr>
        <w:rFonts w:ascii="Symbol" w:hAnsi="Symbol"/>
      </w:rPr>
    </w:lvl>
    <w:lvl w:ilvl="8" w:tplc="F3DCC050">
      <w:start w:val="1"/>
      <w:numFmt w:val="bullet"/>
      <w:lvlText w:val=""/>
      <w:lvlJc w:val="left"/>
      <w:pPr>
        <w:ind w:left="1080" w:hanging="360"/>
      </w:pPr>
      <w:rPr>
        <w:rFonts w:ascii="Symbol" w:hAnsi="Symbol"/>
      </w:rPr>
    </w:lvl>
  </w:abstractNum>
  <w:abstractNum w:abstractNumId="6" w15:restartNumberingAfterBreak="0">
    <w:nsid w:val="39F76C3A"/>
    <w:multiLevelType w:val="hybridMultilevel"/>
    <w:tmpl w:val="4B94FD12"/>
    <w:lvl w:ilvl="0" w:tplc="9AD08B18">
      <w:start w:val="1"/>
      <w:numFmt w:val="bullet"/>
      <w:lvlText w:val=""/>
      <w:lvlJc w:val="left"/>
      <w:pPr>
        <w:ind w:left="1080" w:hanging="360"/>
      </w:pPr>
      <w:rPr>
        <w:rFonts w:ascii="Symbol" w:hAnsi="Symbol"/>
      </w:rPr>
    </w:lvl>
    <w:lvl w:ilvl="1" w:tplc="26865146">
      <w:start w:val="1"/>
      <w:numFmt w:val="bullet"/>
      <w:lvlText w:val=""/>
      <w:lvlJc w:val="left"/>
      <w:pPr>
        <w:ind w:left="1440" w:hanging="360"/>
      </w:pPr>
      <w:rPr>
        <w:rFonts w:ascii="Symbol" w:hAnsi="Symbol"/>
      </w:rPr>
    </w:lvl>
    <w:lvl w:ilvl="2" w:tplc="5E16FAB8">
      <w:start w:val="1"/>
      <w:numFmt w:val="bullet"/>
      <w:lvlText w:val=""/>
      <w:lvlJc w:val="left"/>
      <w:pPr>
        <w:ind w:left="1080" w:hanging="360"/>
      </w:pPr>
      <w:rPr>
        <w:rFonts w:ascii="Symbol" w:hAnsi="Symbol"/>
      </w:rPr>
    </w:lvl>
    <w:lvl w:ilvl="3" w:tplc="227A0D2A">
      <w:start w:val="1"/>
      <w:numFmt w:val="bullet"/>
      <w:lvlText w:val=""/>
      <w:lvlJc w:val="left"/>
      <w:pPr>
        <w:ind w:left="1080" w:hanging="360"/>
      </w:pPr>
      <w:rPr>
        <w:rFonts w:ascii="Symbol" w:hAnsi="Symbol"/>
      </w:rPr>
    </w:lvl>
    <w:lvl w:ilvl="4" w:tplc="72B63E80">
      <w:start w:val="1"/>
      <w:numFmt w:val="bullet"/>
      <w:lvlText w:val=""/>
      <w:lvlJc w:val="left"/>
      <w:pPr>
        <w:ind w:left="1080" w:hanging="360"/>
      </w:pPr>
      <w:rPr>
        <w:rFonts w:ascii="Symbol" w:hAnsi="Symbol"/>
      </w:rPr>
    </w:lvl>
    <w:lvl w:ilvl="5" w:tplc="1C4A9F30">
      <w:start w:val="1"/>
      <w:numFmt w:val="bullet"/>
      <w:lvlText w:val=""/>
      <w:lvlJc w:val="left"/>
      <w:pPr>
        <w:ind w:left="1080" w:hanging="360"/>
      </w:pPr>
      <w:rPr>
        <w:rFonts w:ascii="Symbol" w:hAnsi="Symbol"/>
      </w:rPr>
    </w:lvl>
    <w:lvl w:ilvl="6" w:tplc="67C67C74">
      <w:start w:val="1"/>
      <w:numFmt w:val="bullet"/>
      <w:lvlText w:val=""/>
      <w:lvlJc w:val="left"/>
      <w:pPr>
        <w:ind w:left="1080" w:hanging="360"/>
      </w:pPr>
      <w:rPr>
        <w:rFonts w:ascii="Symbol" w:hAnsi="Symbol"/>
      </w:rPr>
    </w:lvl>
    <w:lvl w:ilvl="7" w:tplc="097C4D0A">
      <w:start w:val="1"/>
      <w:numFmt w:val="bullet"/>
      <w:lvlText w:val=""/>
      <w:lvlJc w:val="left"/>
      <w:pPr>
        <w:ind w:left="1080" w:hanging="360"/>
      </w:pPr>
      <w:rPr>
        <w:rFonts w:ascii="Symbol" w:hAnsi="Symbol"/>
      </w:rPr>
    </w:lvl>
    <w:lvl w:ilvl="8" w:tplc="F73434D2">
      <w:start w:val="1"/>
      <w:numFmt w:val="bullet"/>
      <w:lvlText w:val=""/>
      <w:lvlJc w:val="left"/>
      <w:pPr>
        <w:ind w:left="1080" w:hanging="360"/>
      </w:pPr>
      <w:rPr>
        <w:rFonts w:ascii="Symbol" w:hAnsi="Symbol"/>
      </w:rPr>
    </w:lvl>
  </w:abstractNum>
  <w:abstractNum w:abstractNumId="7" w15:restartNumberingAfterBreak="0">
    <w:nsid w:val="3A0627B0"/>
    <w:multiLevelType w:val="multilevel"/>
    <w:tmpl w:val="A57E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2057D"/>
    <w:multiLevelType w:val="hybridMultilevel"/>
    <w:tmpl w:val="F1A25EE8"/>
    <w:lvl w:ilvl="0" w:tplc="B9080CB6">
      <w:start w:val="1"/>
      <w:numFmt w:val="bullet"/>
      <w:lvlText w:val=""/>
      <w:lvlJc w:val="left"/>
      <w:pPr>
        <w:ind w:left="1080" w:hanging="360"/>
      </w:pPr>
      <w:rPr>
        <w:rFonts w:ascii="Symbol" w:hAnsi="Symbol"/>
      </w:rPr>
    </w:lvl>
    <w:lvl w:ilvl="1" w:tplc="47DE7F6C">
      <w:start w:val="1"/>
      <w:numFmt w:val="bullet"/>
      <w:lvlText w:val=""/>
      <w:lvlJc w:val="left"/>
      <w:pPr>
        <w:ind w:left="1440" w:hanging="360"/>
      </w:pPr>
      <w:rPr>
        <w:rFonts w:ascii="Symbol" w:hAnsi="Symbol"/>
      </w:rPr>
    </w:lvl>
    <w:lvl w:ilvl="2" w:tplc="23E43D76">
      <w:start w:val="1"/>
      <w:numFmt w:val="bullet"/>
      <w:lvlText w:val=""/>
      <w:lvlJc w:val="left"/>
      <w:pPr>
        <w:ind w:left="1080" w:hanging="360"/>
      </w:pPr>
      <w:rPr>
        <w:rFonts w:ascii="Symbol" w:hAnsi="Symbol"/>
      </w:rPr>
    </w:lvl>
    <w:lvl w:ilvl="3" w:tplc="3D7E9632">
      <w:start w:val="1"/>
      <w:numFmt w:val="bullet"/>
      <w:lvlText w:val=""/>
      <w:lvlJc w:val="left"/>
      <w:pPr>
        <w:ind w:left="1080" w:hanging="360"/>
      </w:pPr>
      <w:rPr>
        <w:rFonts w:ascii="Symbol" w:hAnsi="Symbol"/>
      </w:rPr>
    </w:lvl>
    <w:lvl w:ilvl="4" w:tplc="98FC67E8">
      <w:start w:val="1"/>
      <w:numFmt w:val="bullet"/>
      <w:lvlText w:val=""/>
      <w:lvlJc w:val="left"/>
      <w:pPr>
        <w:ind w:left="1080" w:hanging="360"/>
      </w:pPr>
      <w:rPr>
        <w:rFonts w:ascii="Symbol" w:hAnsi="Symbol"/>
      </w:rPr>
    </w:lvl>
    <w:lvl w:ilvl="5" w:tplc="95C661E8">
      <w:start w:val="1"/>
      <w:numFmt w:val="bullet"/>
      <w:lvlText w:val=""/>
      <w:lvlJc w:val="left"/>
      <w:pPr>
        <w:ind w:left="1080" w:hanging="360"/>
      </w:pPr>
      <w:rPr>
        <w:rFonts w:ascii="Symbol" w:hAnsi="Symbol"/>
      </w:rPr>
    </w:lvl>
    <w:lvl w:ilvl="6" w:tplc="870E9A1E">
      <w:start w:val="1"/>
      <w:numFmt w:val="bullet"/>
      <w:lvlText w:val=""/>
      <w:lvlJc w:val="left"/>
      <w:pPr>
        <w:ind w:left="1080" w:hanging="360"/>
      </w:pPr>
      <w:rPr>
        <w:rFonts w:ascii="Symbol" w:hAnsi="Symbol"/>
      </w:rPr>
    </w:lvl>
    <w:lvl w:ilvl="7" w:tplc="21B44232">
      <w:start w:val="1"/>
      <w:numFmt w:val="bullet"/>
      <w:lvlText w:val=""/>
      <w:lvlJc w:val="left"/>
      <w:pPr>
        <w:ind w:left="1080" w:hanging="360"/>
      </w:pPr>
      <w:rPr>
        <w:rFonts w:ascii="Symbol" w:hAnsi="Symbol"/>
      </w:rPr>
    </w:lvl>
    <w:lvl w:ilvl="8" w:tplc="D5F0D3BE">
      <w:start w:val="1"/>
      <w:numFmt w:val="bullet"/>
      <w:lvlText w:val=""/>
      <w:lvlJc w:val="left"/>
      <w:pPr>
        <w:ind w:left="1080" w:hanging="360"/>
      </w:pPr>
      <w:rPr>
        <w:rFonts w:ascii="Symbol" w:hAnsi="Symbol"/>
      </w:rPr>
    </w:lvl>
  </w:abstractNum>
  <w:abstractNum w:abstractNumId="9" w15:restartNumberingAfterBreak="0">
    <w:nsid w:val="5B1F0A0E"/>
    <w:multiLevelType w:val="multilevel"/>
    <w:tmpl w:val="C90C5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30649F"/>
    <w:multiLevelType w:val="multilevel"/>
    <w:tmpl w:val="9C6A3D0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5E5D6ED0"/>
    <w:multiLevelType w:val="multilevel"/>
    <w:tmpl w:val="DF1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82A95"/>
    <w:multiLevelType w:val="hybridMultilevel"/>
    <w:tmpl w:val="A1A002A6"/>
    <w:lvl w:ilvl="0" w:tplc="0694C0C4">
      <w:start w:val="1"/>
      <w:numFmt w:val="bullet"/>
      <w:lvlText w:val=""/>
      <w:lvlJc w:val="left"/>
      <w:pPr>
        <w:ind w:left="1080" w:hanging="360"/>
      </w:pPr>
      <w:rPr>
        <w:rFonts w:ascii="Symbol" w:hAnsi="Symbol"/>
      </w:rPr>
    </w:lvl>
    <w:lvl w:ilvl="1" w:tplc="BF44200C">
      <w:start w:val="1"/>
      <w:numFmt w:val="bullet"/>
      <w:lvlText w:val=""/>
      <w:lvlJc w:val="left"/>
      <w:pPr>
        <w:ind w:left="1080" w:hanging="360"/>
      </w:pPr>
      <w:rPr>
        <w:rFonts w:ascii="Symbol" w:hAnsi="Symbol"/>
      </w:rPr>
    </w:lvl>
    <w:lvl w:ilvl="2" w:tplc="E35CEAC8">
      <w:start w:val="1"/>
      <w:numFmt w:val="bullet"/>
      <w:lvlText w:val=""/>
      <w:lvlJc w:val="left"/>
      <w:pPr>
        <w:ind w:left="1080" w:hanging="360"/>
      </w:pPr>
      <w:rPr>
        <w:rFonts w:ascii="Symbol" w:hAnsi="Symbol"/>
      </w:rPr>
    </w:lvl>
    <w:lvl w:ilvl="3" w:tplc="C2DAB4AC">
      <w:start w:val="1"/>
      <w:numFmt w:val="bullet"/>
      <w:lvlText w:val=""/>
      <w:lvlJc w:val="left"/>
      <w:pPr>
        <w:ind w:left="1080" w:hanging="360"/>
      </w:pPr>
      <w:rPr>
        <w:rFonts w:ascii="Symbol" w:hAnsi="Symbol"/>
      </w:rPr>
    </w:lvl>
    <w:lvl w:ilvl="4" w:tplc="AC8AD4AA">
      <w:start w:val="1"/>
      <w:numFmt w:val="bullet"/>
      <w:lvlText w:val=""/>
      <w:lvlJc w:val="left"/>
      <w:pPr>
        <w:ind w:left="1080" w:hanging="360"/>
      </w:pPr>
      <w:rPr>
        <w:rFonts w:ascii="Symbol" w:hAnsi="Symbol"/>
      </w:rPr>
    </w:lvl>
    <w:lvl w:ilvl="5" w:tplc="2656FCC6">
      <w:start w:val="1"/>
      <w:numFmt w:val="bullet"/>
      <w:lvlText w:val=""/>
      <w:lvlJc w:val="left"/>
      <w:pPr>
        <w:ind w:left="1080" w:hanging="360"/>
      </w:pPr>
      <w:rPr>
        <w:rFonts w:ascii="Symbol" w:hAnsi="Symbol"/>
      </w:rPr>
    </w:lvl>
    <w:lvl w:ilvl="6" w:tplc="E0D264BA">
      <w:start w:val="1"/>
      <w:numFmt w:val="bullet"/>
      <w:lvlText w:val=""/>
      <w:lvlJc w:val="left"/>
      <w:pPr>
        <w:ind w:left="1080" w:hanging="360"/>
      </w:pPr>
      <w:rPr>
        <w:rFonts w:ascii="Symbol" w:hAnsi="Symbol"/>
      </w:rPr>
    </w:lvl>
    <w:lvl w:ilvl="7" w:tplc="A2FAEE76">
      <w:start w:val="1"/>
      <w:numFmt w:val="bullet"/>
      <w:lvlText w:val=""/>
      <w:lvlJc w:val="left"/>
      <w:pPr>
        <w:ind w:left="1080" w:hanging="360"/>
      </w:pPr>
      <w:rPr>
        <w:rFonts w:ascii="Symbol" w:hAnsi="Symbol"/>
      </w:rPr>
    </w:lvl>
    <w:lvl w:ilvl="8" w:tplc="D652A53A">
      <w:start w:val="1"/>
      <w:numFmt w:val="bullet"/>
      <w:lvlText w:val=""/>
      <w:lvlJc w:val="left"/>
      <w:pPr>
        <w:ind w:left="1080" w:hanging="360"/>
      </w:pPr>
      <w:rPr>
        <w:rFonts w:ascii="Symbol" w:hAnsi="Symbol"/>
      </w:rPr>
    </w:lvl>
  </w:abstractNum>
  <w:abstractNum w:abstractNumId="13" w15:restartNumberingAfterBreak="0">
    <w:nsid w:val="6A5C0AAE"/>
    <w:multiLevelType w:val="hybridMultilevel"/>
    <w:tmpl w:val="AD18E7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C838AA"/>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597656">
    <w:abstractNumId w:val="0"/>
  </w:num>
  <w:num w:numId="2" w16cid:durableId="1547176252">
    <w:abstractNumId w:val="3"/>
  </w:num>
  <w:num w:numId="3" w16cid:durableId="1629317577">
    <w:abstractNumId w:val="14"/>
  </w:num>
  <w:num w:numId="4" w16cid:durableId="1135560050">
    <w:abstractNumId w:val="13"/>
  </w:num>
  <w:num w:numId="5" w16cid:durableId="670916488">
    <w:abstractNumId w:val="10"/>
  </w:num>
  <w:num w:numId="6" w16cid:durableId="221260926">
    <w:abstractNumId w:val="2"/>
  </w:num>
  <w:num w:numId="7" w16cid:durableId="496772727">
    <w:abstractNumId w:val="1"/>
  </w:num>
  <w:num w:numId="8" w16cid:durableId="1411778350">
    <w:abstractNumId w:val="8"/>
  </w:num>
  <w:num w:numId="9" w16cid:durableId="625506052">
    <w:abstractNumId w:val="5"/>
  </w:num>
  <w:num w:numId="10" w16cid:durableId="1991976975">
    <w:abstractNumId w:val="6"/>
  </w:num>
  <w:num w:numId="11" w16cid:durableId="1494640622">
    <w:abstractNumId w:val="4"/>
  </w:num>
  <w:num w:numId="12" w16cid:durableId="179778286">
    <w:abstractNumId w:val="12"/>
  </w:num>
  <w:num w:numId="13" w16cid:durableId="462771198">
    <w:abstractNumId w:val="11"/>
  </w:num>
  <w:num w:numId="14" w16cid:durableId="1745639560">
    <w:abstractNumId w:val="7"/>
  </w:num>
  <w:num w:numId="15" w16cid:durableId="491800739">
    <w:abstractNumId w:val="9"/>
  </w:num>
  <w:num w:numId="16" w16cid:durableId="654339052">
    <w:abstractNumId w:val="9"/>
    <w:lvlOverride w:ilvl="1">
      <w:lvl w:ilvl="1">
        <w:numFmt w:val="bullet"/>
        <w:lvlText w:val=""/>
        <w:lvlJc w:val="left"/>
        <w:pPr>
          <w:tabs>
            <w:tab w:val="num" w:pos="1440"/>
          </w:tabs>
          <w:ind w:left="1440" w:hanging="360"/>
        </w:pPr>
        <w:rPr>
          <w:rFonts w:ascii="Symbol" w:hAnsi="Symbol" w:hint="default"/>
          <w:sz w:val="20"/>
        </w:rPr>
      </w:lvl>
    </w:lvlOverride>
  </w:num>
  <w:num w:numId="17" w16cid:durableId="1694070727">
    <w:abstractNumId w:val="9"/>
    <w:lvlOverride w:ilvl="1">
      <w:lvl w:ilvl="1">
        <w:numFmt w:val="bullet"/>
        <w:lvlText w:val=""/>
        <w:lvlJc w:val="left"/>
        <w:pPr>
          <w:tabs>
            <w:tab w:val="num" w:pos="1440"/>
          </w:tabs>
          <w:ind w:left="1440" w:hanging="360"/>
        </w:pPr>
        <w:rPr>
          <w:rFonts w:ascii="Symbol" w:hAnsi="Symbol" w:hint="default"/>
          <w:sz w:val="20"/>
        </w:rPr>
      </w:lvl>
    </w:lvlOverride>
  </w:num>
  <w:num w:numId="18" w16cid:durableId="1394163666">
    <w:abstractNumId w:val="9"/>
    <w:lvlOverride w:ilvl="1">
      <w:lvl w:ilvl="1">
        <w:numFmt w:val="bullet"/>
        <w:lvlText w:val=""/>
        <w:lvlJc w:val="left"/>
        <w:pPr>
          <w:tabs>
            <w:tab w:val="num" w:pos="1440"/>
          </w:tabs>
          <w:ind w:left="1440" w:hanging="360"/>
        </w:pPr>
        <w:rPr>
          <w:rFonts w:ascii="Symbol" w:hAnsi="Symbol" w:hint="default"/>
          <w:sz w:val="20"/>
        </w:rPr>
      </w:lvl>
    </w:lvlOverride>
  </w:num>
  <w:num w:numId="19" w16cid:durableId="498737190">
    <w:abstractNumId w:val="9"/>
    <w:lvlOverride w:ilvl="1">
      <w:lvl w:ilvl="1">
        <w:numFmt w:val="bullet"/>
        <w:lvlText w:val=""/>
        <w:lvlJc w:val="left"/>
        <w:pPr>
          <w:tabs>
            <w:tab w:val="num" w:pos="1440"/>
          </w:tabs>
          <w:ind w:left="1440" w:hanging="360"/>
        </w:pPr>
        <w:rPr>
          <w:rFonts w:ascii="Symbol" w:hAnsi="Symbol" w:hint="default"/>
          <w:sz w:val="20"/>
        </w:rPr>
      </w:lvl>
    </w:lvlOverride>
  </w:num>
  <w:num w:numId="20" w16cid:durableId="1107695962">
    <w:abstractNumId w:val="9"/>
    <w:lvlOverride w:ilvl="1">
      <w:lvl w:ilvl="1">
        <w:numFmt w:val="bullet"/>
        <w:lvlText w:val=""/>
        <w:lvlJc w:val="left"/>
        <w:pPr>
          <w:tabs>
            <w:tab w:val="num" w:pos="1440"/>
          </w:tabs>
          <w:ind w:left="1440" w:hanging="360"/>
        </w:pPr>
        <w:rPr>
          <w:rFonts w:ascii="Symbol" w:hAnsi="Symbol" w:hint="default"/>
          <w:sz w:val="20"/>
        </w:rPr>
      </w:lvl>
    </w:lvlOverride>
  </w:num>
  <w:num w:numId="21" w16cid:durableId="617613616">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2" w16cid:durableId="2012485401">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3" w16cid:durableId="520507193">
    <w:abstractNumId w:val="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A6"/>
    <w:rsid w:val="0000471E"/>
    <w:rsid w:val="0000527B"/>
    <w:rsid w:val="000108C4"/>
    <w:rsid w:val="00013E2A"/>
    <w:rsid w:val="00022676"/>
    <w:rsid w:val="00024B91"/>
    <w:rsid w:val="000272EF"/>
    <w:rsid w:val="00034207"/>
    <w:rsid w:val="00044E5A"/>
    <w:rsid w:val="000466A8"/>
    <w:rsid w:val="000471F2"/>
    <w:rsid w:val="00050A71"/>
    <w:rsid w:val="00057A2F"/>
    <w:rsid w:val="0006019E"/>
    <w:rsid w:val="00067DB3"/>
    <w:rsid w:val="000754E7"/>
    <w:rsid w:val="000770DE"/>
    <w:rsid w:val="00080026"/>
    <w:rsid w:val="00081D2C"/>
    <w:rsid w:val="0009593D"/>
    <w:rsid w:val="00097180"/>
    <w:rsid w:val="000A24CA"/>
    <w:rsid w:val="000A70A0"/>
    <w:rsid w:val="000C26F4"/>
    <w:rsid w:val="000D758C"/>
    <w:rsid w:val="000E0A3C"/>
    <w:rsid w:val="000F3B53"/>
    <w:rsid w:val="000F3F6E"/>
    <w:rsid w:val="000F45D7"/>
    <w:rsid w:val="00104C03"/>
    <w:rsid w:val="00111D66"/>
    <w:rsid w:val="0011425C"/>
    <w:rsid w:val="00114F8F"/>
    <w:rsid w:val="00117A92"/>
    <w:rsid w:val="00136561"/>
    <w:rsid w:val="00141A6E"/>
    <w:rsid w:val="001477F7"/>
    <w:rsid w:val="001512E1"/>
    <w:rsid w:val="001524CC"/>
    <w:rsid w:val="0015601E"/>
    <w:rsid w:val="0016133C"/>
    <w:rsid w:val="001632B0"/>
    <w:rsid w:val="00164385"/>
    <w:rsid w:val="00166A69"/>
    <w:rsid w:val="00167D43"/>
    <w:rsid w:val="0017665E"/>
    <w:rsid w:val="001939F3"/>
    <w:rsid w:val="001A4DC2"/>
    <w:rsid w:val="001B61D3"/>
    <w:rsid w:val="001C1138"/>
    <w:rsid w:val="001C2D0A"/>
    <w:rsid w:val="001C2E5C"/>
    <w:rsid w:val="001C704B"/>
    <w:rsid w:val="001C75B5"/>
    <w:rsid w:val="001D1CB3"/>
    <w:rsid w:val="001D3534"/>
    <w:rsid w:val="001D373C"/>
    <w:rsid w:val="001E5257"/>
    <w:rsid w:val="0020129B"/>
    <w:rsid w:val="00204C9E"/>
    <w:rsid w:val="0020597F"/>
    <w:rsid w:val="00215303"/>
    <w:rsid w:val="00220CB2"/>
    <w:rsid w:val="0022735F"/>
    <w:rsid w:val="002463DC"/>
    <w:rsid w:val="002465C9"/>
    <w:rsid w:val="002551FB"/>
    <w:rsid w:val="00255B97"/>
    <w:rsid w:val="00257F21"/>
    <w:rsid w:val="00261C32"/>
    <w:rsid w:val="0026648D"/>
    <w:rsid w:val="002746D2"/>
    <w:rsid w:val="00282F16"/>
    <w:rsid w:val="00284878"/>
    <w:rsid w:val="00287966"/>
    <w:rsid w:val="00292A27"/>
    <w:rsid w:val="00293CFC"/>
    <w:rsid w:val="002A2B20"/>
    <w:rsid w:val="002B1B0E"/>
    <w:rsid w:val="002C210B"/>
    <w:rsid w:val="002D6E79"/>
    <w:rsid w:val="002F1030"/>
    <w:rsid w:val="00311250"/>
    <w:rsid w:val="00312553"/>
    <w:rsid w:val="00334B7F"/>
    <w:rsid w:val="00336E37"/>
    <w:rsid w:val="0034772B"/>
    <w:rsid w:val="0035706D"/>
    <w:rsid w:val="00357261"/>
    <w:rsid w:val="00360563"/>
    <w:rsid w:val="00364371"/>
    <w:rsid w:val="00367F3B"/>
    <w:rsid w:val="00371FEE"/>
    <w:rsid w:val="00376294"/>
    <w:rsid w:val="003826B4"/>
    <w:rsid w:val="00384549"/>
    <w:rsid w:val="00386318"/>
    <w:rsid w:val="00386B32"/>
    <w:rsid w:val="00393FF2"/>
    <w:rsid w:val="003A6391"/>
    <w:rsid w:val="003B02AE"/>
    <w:rsid w:val="003B0BAB"/>
    <w:rsid w:val="003D21E3"/>
    <w:rsid w:val="003D3A5F"/>
    <w:rsid w:val="003D4B2D"/>
    <w:rsid w:val="003D542D"/>
    <w:rsid w:val="003E0D6C"/>
    <w:rsid w:val="003E52FF"/>
    <w:rsid w:val="003F0AD3"/>
    <w:rsid w:val="003F4942"/>
    <w:rsid w:val="003F50B4"/>
    <w:rsid w:val="003F71F5"/>
    <w:rsid w:val="00401560"/>
    <w:rsid w:val="00403755"/>
    <w:rsid w:val="00432E92"/>
    <w:rsid w:val="00435F19"/>
    <w:rsid w:val="00440A45"/>
    <w:rsid w:val="004532F1"/>
    <w:rsid w:val="004714AA"/>
    <w:rsid w:val="004753B5"/>
    <w:rsid w:val="004805DE"/>
    <w:rsid w:val="004830C0"/>
    <w:rsid w:val="00487678"/>
    <w:rsid w:val="00487C02"/>
    <w:rsid w:val="004B26ED"/>
    <w:rsid w:val="004B4C5C"/>
    <w:rsid w:val="004C0158"/>
    <w:rsid w:val="004C5878"/>
    <w:rsid w:val="004D436C"/>
    <w:rsid w:val="004E337F"/>
    <w:rsid w:val="004F441B"/>
    <w:rsid w:val="004F587C"/>
    <w:rsid w:val="005137EA"/>
    <w:rsid w:val="0052006C"/>
    <w:rsid w:val="00521C1B"/>
    <w:rsid w:val="00531EFA"/>
    <w:rsid w:val="00535432"/>
    <w:rsid w:val="00537260"/>
    <w:rsid w:val="005449DF"/>
    <w:rsid w:val="005552B1"/>
    <w:rsid w:val="00581D0E"/>
    <w:rsid w:val="005822E3"/>
    <w:rsid w:val="00593E28"/>
    <w:rsid w:val="005A108E"/>
    <w:rsid w:val="005A259A"/>
    <w:rsid w:val="005A2CB4"/>
    <w:rsid w:val="005B05C0"/>
    <w:rsid w:val="005B1646"/>
    <w:rsid w:val="005B1CB6"/>
    <w:rsid w:val="005B3032"/>
    <w:rsid w:val="005B41DF"/>
    <w:rsid w:val="005B7ED8"/>
    <w:rsid w:val="005C1BB8"/>
    <w:rsid w:val="005C4072"/>
    <w:rsid w:val="005C5394"/>
    <w:rsid w:val="005C5A32"/>
    <w:rsid w:val="005C75C4"/>
    <w:rsid w:val="005D3825"/>
    <w:rsid w:val="005E0D36"/>
    <w:rsid w:val="005F0A14"/>
    <w:rsid w:val="005F0DBB"/>
    <w:rsid w:val="00600C81"/>
    <w:rsid w:val="00601BC1"/>
    <w:rsid w:val="00604B69"/>
    <w:rsid w:val="00612C2A"/>
    <w:rsid w:val="00613607"/>
    <w:rsid w:val="00620B27"/>
    <w:rsid w:val="0062163C"/>
    <w:rsid w:val="00625161"/>
    <w:rsid w:val="00631767"/>
    <w:rsid w:val="00632DA3"/>
    <w:rsid w:val="0063503F"/>
    <w:rsid w:val="006437EC"/>
    <w:rsid w:val="00651490"/>
    <w:rsid w:val="00660758"/>
    <w:rsid w:val="006678B7"/>
    <w:rsid w:val="0067276B"/>
    <w:rsid w:val="00680B92"/>
    <w:rsid w:val="00681A36"/>
    <w:rsid w:val="00684538"/>
    <w:rsid w:val="006917CF"/>
    <w:rsid w:val="006964EB"/>
    <w:rsid w:val="006A1882"/>
    <w:rsid w:val="006A5A11"/>
    <w:rsid w:val="006B3E2C"/>
    <w:rsid w:val="006B5B29"/>
    <w:rsid w:val="006B7089"/>
    <w:rsid w:val="006C5474"/>
    <w:rsid w:val="006D3EC3"/>
    <w:rsid w:val="006E099E"/>
    <w:rsid w:val="006F70C2"/>
    <w:rsid w:val="00703BF4"/>
    <w:rsid w:val="00705A52"/>
    <w:rsid w:val="00710568"/>
    <w:rsid w:val="00713162"/>
    <w:rsid w:val="00714C27"/>
    <w:rsid w:val="00716E4C"/>
    <w:rsid w:val="007179A6"/>
    <w:rsid w:val="00723B36"/>
    <w:rsid w:val="00723E9C"/>
    <w:rsid w:val="00723FED"/>
    <w:rsid w:val="00725E86"/>
    <w:rsid w:val="00726300"/>
    <w:rsid w:val="00727EC8"/>
    <w:rsid w:val="00730A4B"/>
    <w:rsid w:val="007401AA"/>
    <w:rsid w:val="007449C5"/>
    <w:rsid w:val="00746A40"/>
    <w:rsid w:val="007720C0"/>
    <w:rsid w:val="00772947"/>
    <w:rsid w:val="00773CC5"/>
    <w:rsid w:val="00784A78"/>
    <w:rsid w:val="007875EF"/>
    <w:rsid w:val="007950D1"/>
    <w:rsid w:val="007A587C"/>
    <w:rsid w:val="007C47CC"/>
    <w:rsid w:val="007C748C"/>
    <w:rsid w:val="007D2346"/>
    <w:rsid w:val="007D61C0"/>
    <w:rsid w:val="007D62A1"/>
    <w:rsid w:val="007D75E6"/>
    <w:rsid w:val="007E061C"/>
    <w:rsid w:val="007E158A"/>
    <w:rsid w:val="007F2C8B"/>
    <w:rsid w:val="007F42B0"/>
    <w:rsid w:val="00800319"/>
    <w:rsid w:val="00810D4A"/>
    <w:rsid w:val="00817BFB"/>
    <w:rsid w:val="008220E6"/>
    <w:rsid w:val="00823BA6"/>
    <w:rsid w:val="00825DBF"/>
    <w:rsid w:val="00830978"/>
    <w:rsid w:val="00831954"/>
    <w:rsid w:val="00833837"/>
    <w:rsid w:val="00840262"/>
    <w:rsid w:val="008643CE"/>
    <w:rsid w:val="00864BCB"/>
    <w:rsid w:val="00867504"/>
    <w:rsid w:val="0087411F"/>
    <w:rsid w:val="00877C9E"/>
    <w:rsid w:val="00882D21"/>
    <w:rsid w:val="00883684"/>
    <w:rsid w:val="0088769C"/>
    <w:rsid w:val="00895EF1"/>
    <w:rsid w:val="008A6048"/>
    <w:rsid w:val="008A7116"/>
    <w:rsid w:val="008B03F0"/>
    <w:rsid w:val="008C4576"/>
    <w:rsid w:val="008D308A"/>
    <w:rsid w:val="008D5F53"/>
    <w:rsid w:val="008E1B77"/>
    <w:rsid w:val="008E5BBC"/>
    <w:rsid w:val="008F3D73"/>
    <w:rsid w:val="009012B4"/>
    <w:rsid w:val="009061EB"/>
    <w:rsid w:val="00922980"/>
    <w:rsid w:val="00923306"/>
    <w:rsid w:val="00931EBC"/>
    <w:rsid w:val="00934038"/>
    <w:rsid w:val="009364E5"/>
    <w:rsid w:val="00937B14"/>
    <w:rsid w:val="009428B8"/>
    <w:rsid w:val="00954CF2"/>
    <w:rsid w:val="0095634E"/>
    <w:rsid w:val="00956D73"/>
    <w:rsid w:val="00957300"/>
    <w:rsid w:val="00961E0B"/>
    <w:rsid w:val="00963380"/>
    <w:rsid w:val="00963F80"/>
    <w:rsid w:val="009644EC"/>
    <w:rsid w:val="009722FB"/>
    <w:rsid w:val="00972CDD"/>
    <w:rsid w:val="009752B9"/>
    <w:rsid w:val="009775B2"/>
    <w:rsid w:val="009A5B91"/>
    <w:rsid w:val="009A6216"/>
    <w:rsid w:val="009B1E18"/>
    <w:rsid w:val="009C4447"/>
    <w:rsid w:val="009C5852"/>
    <w:rsid w:val="009C7806"/>
    <w:rsid w:val="009D127E"/>
    <w:rsid w:val="009D5C57"/>
    <w:rsid w:val="009D7189"/>
    <w:rsid w:val="009E130E"/>
    <w:rsid w:val="009E3E48"/>
    <w:rsid w:val="009E7F59"/>
    <w:rsid w:val="009F024A"/>
    <w:rsid w:val="009F4A09"/>
    <w:rsid w:val="00A12AE3"/>
    <w:rsid w:val="00A13B9C"/>
    <w:rsid w:val="00A247A8"/>
    <w:rsid w:val="00A269FB"/>
    <w:rsid w:val="00A26A50"/>
    <w:rsid w:val="00A26B3F"/>
    <w:rsid w:val="00A27D1B"/>
    <w:rsid w:val="00A3307D"/>
    <w:rsid w:val="00A507A4"/>
    <w:rsid w:val="00A50A57"/>
    <w:rsid w:val="00A52A8C"/>
    <w:rsid w:val="00A53A23"/>
    <w:rsid w:val="00A560B8"/>
    <w:rsid w:val="00A608A4"/>
    <w:rsid w:val="00A61A81"/>
    <w:rsid w:val="00A629C8"/>
    <w:rsid w:val="00A63274"/>
    <w:rsid w:val="00A7707A"/>
    <w:rsid w:val="00A82A9D"/>
    <w:rsid w:val="00A83F8A"/>
    <w:rsid w:val="00A8453F"/>
    <w:rsid w:val="00AA43F5"/>
    <w:rsid w:val="00AA7236"/>
    <w:rsid w:val="00AB0FE8"/>
    <w:rsid w:val="00AC07BD"/>
    <w:rsid w:val="00AC2602"/>
    <w:rsid w:val="00AC4CC3"/>
    <w:rsid w:val="00AC5779"/>
    <w:rsid w:val="00AC6CAF"/>
    <w:rsid w:val="00AD3E10"/>
    <w:rsid w:val="00AD6110"/>
    <w:rsid w:val="00AE149F"/>
    <w:rsid w:val="00AE5FCC"/>
    <w:rsid w:val="00AE7650"/>
    <w:rsid w:val="00B01CAE"/>
    <w:rsid w:val="00B1413D"/>
    <w:rsid w:val="00B152A8"/>
    <w:rsid w:val="00B211D6"/>
    <w:rsid w:val="00B21A59"/>
    <w:rsid w:val="00B22651"/>
    <w:rsid w:val="00B23B67"/>
    <w:rsid w:val="00B274D8"/>
    <w:rsid w:val="00B304E4"/>
    <w:rsid w:val="00B32259"/>
    <w:rsid w:val="00B5497D"/>
    <w:rsid w:val="00B629B9"/>
    <w:rsid w:val="00B84906"/>
    <w:rsid w:val="00B8710B"/>
    <w:rsid w:val="00B90342"/>
    <w:rsid w:val="00B90CE2"/>
    <w:rsid w:val="00B91FCC"/>
    <w:rsid w:val="00B93776"/>
    <w:rsid w:val="00BA093B"/>
    <w:rsid w:val="00BB1A42"/>
    <w:rsid w:val="00BB1C5D"/>
    <w:rsid w:val="00BB46E7"/>
    <w:rsid w:val="00BC2026"/>
    <w:rsid w:val="00BC5884"/>
    <w:rsid w:val="00BC720D"/>
    <w:rsid w:val="00BD2AEB"/>
    <w:rsid w:val="00BD56CF"/>
    <w:rsid w:val="00BD62AA"/>
    <w:rsid w:val="00BF451E"/>
    <w:rsid w:val="00C105A2"/>
    <w:rsid w:val="00C121F0"/>
    <w:rsid w:val="00C14479"/>
    <w:rsid w:val="00C46220"/>
    <w:rsid w:val="00C56EEA"/>
    <w:rsid w:val="00C71176"/>
    <w:rsid w:val="00C74610"/>
    <w:rsid w:val="00C75EE8"/>
    <w:rsid w:val="00C80F4B"/>
    <w:rsid w:val="00C85AEA"/>
    <w:rsid w:val="00C87079"/>
    <w:rsid w:val="00C96646"/>
    <w:rsid w:val="00CA13CE"/>
    <w:rsid w:val="00CB39AD"/>
    <w:rsid w:val="00CC1AE1"/>
    <w:rsid w:val="00CC255C"/>
    <w:rsid w:val="00CC4A68"/>
    <w:rsid w:val="00CC608A"/>
    <w:rsid w:val="00CC6E8A"/>
    <w:rsid w:val="00CD073B"/>
    <w:rsid w:val="00CD2040"/>
    <w:rsid w:val="00CD5C10"/>
    <w:rsid w:val="00CE10E4"/>
    <w:rsid w:val="00CE1285"/>
    <w:rsid w:val="00CE7F8D"/>
    <w:rsid w:val="00CF5671"/>
    <w:rsid w:val="00CF7B08"/>
    <w:rsid w:val="00D00BA2"/>
    <w:rsid w:val="00D02166"/>
    <w:rsid w:val="00D055CE"/>
    <w:rsid w:val="00D15568"/>
    <w:rsid w:val="00D20A31"/>
    <w:rsid w:val="00D344B5"/>
    <w:rsid w:val="00D37CAB"/>
    <w:rsid w:val="00D41FEF"/>
    <w:rsid w:val="00D432C6"/>
    <w:rsid w:val="00D472CA"/>
    <w:rsid w:val="00D67A6E"/>
    <w:rsid w:val="00D80D37"/>
    <w:rsid w:val="00D8121B"/>
    <w:rsid w:val="00D86196"/>
    <w:rsid w:val="00D917D1"/>
    <w:rsid w:val="00D97D7B"/>
    <w:rsid w:val="00DA1195"/>
    <w:rsid w:val="00DB4C86"/>
    <w:rsid w:val="00DC140C"/>
    <w:rsid w:val="00DC26AD"/>
    <w:rsid w:val="00DD666F"/>
    <w:rsid w:val="00DF5B2D"/>
    <w:rsid w:val="00DF5C23"/>
    <w:rsid w:val="00E0562A"/>
    <w:rsid w:val="00E05E1B"/>
    <w:rsid w:val="00E10122"/>
    <w:rsid w:val="00E111AA"/>
    <w:rsid w:val="00E1493F"/>
    <w:rsid w:val="00E17E3E"/>
    <w:rsid w:val="00E22F3F"/>
    <w:rsid w:val="00E23732"/>
    <w:rsid w:val="00E25205"/>
    <w:rsid w:val="00E32257"/>
    <w:rsid w:val="00E41F4F"/>
    <w:rsid w:val="00E442F1"/>
    <w:rsid w:val="00E44E20"/>
    <w:rsid w:val="00E54987"/>
    <w:rsid w:val="00E64720"/>
    <w:rsid w:val="00E761AC"/>
    <w:rsid w:val="00E77AC7"/>
    <w:rsid w:val="00E84117"/>
    <w:rsid w:val="00E86CC3"/>
    <w:rsid w:val="00E90B2C"/>
    <w:rsid w:val="00EA2354"/>
    <w:rsid w:val="00EA5119"/>
    <w:rsid w:val="00EA62F1"/>
    <w:rsid w:val="00EB48DB"/>
    <w:rsid w:val="00ED576B"/>
    <w:rsid w:val="00EE0751"/>
    <w:rsid w:val="00EF62DE"/>
    <w:rsid w:val="00EF6311"/>
    <w:rsid w:val="00F15968"/>
    <w:rsid w:val="00F22D75"/>
    <w:rsid w:val="00F232B8"/>
    <w:rsid w:val="00F25F16"/>
    <w:rsid w:val="00F26873"/>
    <w:rsid w:val="00F322E0"/>
    <w:rsid w:val="00F413F1"/>
    <w:rsid w:val="00F41E1F"/>
    <w:rsid w:val="00F43759"/>
    <w:rsid w:val="00F449B6"/>
    <w:rsid w:val="00F50CAD"/>
    <w:rsid w:val="00F51DA2"/>
    <w:rsid w:val="00F52CA0"/>
    <w:rsid w:val="00F551B2"/>
    <w:rsid w:val="00F636DB"/>
    <w:rsid w:val="00F73496"/>
    <w:rsid w:val="00F77867"/>
    <w:rsid w:val="00FA26A8"/>
    <w:rsid w:val="00FA313A"/>
    <w:rsid w:val="00FB0202"/>
    <w:rsid w:val="00FB53A7"/>
    <w:rsid w:val="00FC02F6"/>
    <w:rsid w:val="00FC7E16"/>
    <w:rsid w:val="00FE1AEF"/>
    <w:rsid w:val="00FE5976"/>
    <w:rsid w:val="00FF1B3B"/>
    <w:rsid w:val="00FF1F4C"/>
    <w:rsid w:val="00FF551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C453"/>
  <w15:chartTrackingRefBased/>
  <w15:docId w15:val="{7AB9262C-1723-43C9-9829-B7A016BE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5C9"/>
  </w:style>
  <w:style w:type="paragraph" w:styleId="Heading1">
    <w:name w:val="heading 1"/>
    <w:basedOn w:val="Normal"/>
    <w:next w:val="Normal"/>
    <w:link w:val="Heading1Char"/>
    <w:uiPriority w:val="9"/>
    <w:qFormat/>
    <w:rsid w:val="004037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03755"/>
    <w:pPr>
      <w:keepNext/>
      <w:numPr>
        <w:ilvl w:val="1"/>
        <w:numId w:val="1"/>
      </w:numPr>
      <w:spacing w:before="120" w:after="120" w:line="312" w:lineRule="auto"/>
      <w:jc w:val="both"/>
      <w:outlineLvl w:val="1"/>
    </w:pPr>
    <w:rPr>
      <w:rFonts w:ascii="Arial" w:eastAsia="Times New Roman" w:hAnsi="Arial" w:cs="Arial"/>
      <w:b/>
      <w:bCs/>
      <w:i/>
      <w:iCs/>
      <w:szCs w:val="28"/>
      <w:lang w:val="en-GB"/>
    </w:rPr>
  </w:style>
  <w:style w:type="paragraph" w:styleId="Heading3">
    <w:name w:val="heading 3"/>
    <w:basedOn w:val="Normal"/>
    <w:next w:val="Normal"/>
    <w:link w:val="Heading3Char"/>
    <w:qFormat/>
    <w:rsid w:val="00403755"/>
    <w:pPr>
      <w:keepNext/>
      <w:numPr>
        <w:ilvl w:val="2"/>
        <w:numId w:val="1"/>
      </w:numPr>
      <w:spacing w:before="120" w:after="120" w:line="312" w:lineRule="auto"/>
      <w:jc w:val="both"/>
      <w:outlineLvl w:val="2"/>
    </w:pPr>
    <w:rPr>
      <w:rFonts w:ascii="Arial" w:eastAsia="Times New Roman" w:hAnsi="Arial" w:cs="Arial"/>
      <w:b/>
      <w:bCs/>
      <w:szCs w:val="26"/>
      <w:lang w:val="en-GB"/>
    </w:rPr>
  </w:style>
  <w:style w:type="paragraph" w:styleId="Heading4">
    <w:name w:val="heading 4"/>
    <w:basedOn w:val="Normal"/>
    <w:next w:val="Normal"/>
    <w:link w:val="Heading4Char"/>
    <w:uiPriority w:val="9"/>
    <w:semiHidden/>
    <w:unhideWhenUsed/>
    <w:qFormat/>
    <w:rsid w:val="00282F1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403755"/>
    <w:pPr>
      <w:numPr>
        <w:ilvl w:val="5"/>
        <w:numId w:val="1"/>
      </w:numPr>
      <w:spacing w:before="240" w:after="60" w:line="312" w:lineRule="auto"/>
      <w:jc w:val="both"/>
      <w:outlineLvl w:val="5"/>
    </w:pPr>
    <w:rPr>
      <w:rFonts w:ascii="Arial" w:eastAsia="Times New Roman" w:hAnsi="Arial" w:cs="Times New Roman"/>
      <w:b/>
      <w:bCs/>
      <w:lang w:val="en-GB"/>
    </w:rPr>
  </w:style>
  <w:style w:type="paragraph" w:styleId="Heading7">
    <w:name w:val="heading 7"/>
    <w:basedOn w:val="Normal"/>
    <w:next w:val="Normal"/>
    <w:link w:val="Heading7Char"/>
    <w:qFormat/>
    <w:rsid w:val="00403755"/>
    <w:pPr>
      <w:numPr>
        <w:ilvl w:val="6"/>
        <w:numId w:val="1"/>
      </w:numPr>
      <w:spacing w:before="240" w:after="60" w:line="312" w:lineRule="auto"/>
      <w:jc w:val="both"/>
      <w:outlineLvl w:val="6"/>
    </w:pPr>
    <w:rPr>
      <w:rFonts w:ascii="Arial" w:eastAsia="Times New Roman" w:hAnsi="Arial" w:cs="Times New Roman"/>
      <w:szCs w:val="24"/>
      <w:lang w:val="en-GB"/>
    </w:rPr>
  </w:style>
  <w:style w:type="paragraph" w:styleId="Heading8">
    <w:name w:val="heading 8"/>
    <w:basedOn w:val="Normal"/>
    <w:next w:val="Normal"/>
    <w:link w:val="Heading8Char"/>
    <w:qFormat/>
    <w:rsid w:val="00403755"/>
    <w:pPr>
      <w:numPr>
        <w:ilvl w:val="7"/>
        <w:numId w:val="1"/>
      </w:numPr>
      <w:spacing w:before="240" w:after="60" w:line="312" w:lineRule="auto"/>
      <w:jc w:val="both"/>
      <w:outlineLvl w:val="7"/>
    </w:pPr>
    <w:rPr>
      <w:rFonts w:ascii="Arial" w:eastAsia="Times New Roman" w:hAnsi="Arial" w:cs="Times New Roman"/>
      <w:i/>
      <w:iCs/>
      <w:szCs w:val="24"/>
      <w:lang w:val="en-GB"/>
    </w:rPr>
  </w:style>
  <w:style w:type="paragraph" w:styleId="Heading9">
    <w:name w:val="heading 9"/>
    <w:basedOn w:val="Normal"/>
    <w:next w:val="Normal"/>
    <w:link w:val="Heading9Char"/>
    <w:qFormat/>
    <w:rsid w:val="00403755"/>
    <w:pPr>
      <w:numPr>
        <w:ilvl w:val="8"/>
        <w:numId w:val="1"/>
      </w:numPr>
      <w:spacing w:before="240" w:after="60" w:line="312" w:lineRule="auto"/>
      <w:jc w:val="both"/>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B91"/>
    <w:rPr>
      <w:color w:val="0563C1" w:themeColor="hyperlink"/>
      <w:u w:val="single"/>
    </w:rPr>
  </w:style>
  <w:style w:type="paragraph" w:styleId="Header">
    <w:name w:val="header"/>
    <w:basedOn w:val="Normal"/>
    <w:link w:val="HeaderChar"/>
    <w:uiPriority w:val="99"/>
    <w:unhideWhenUsed/>
    <w:rsid w:val="006350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03F"/>
  </w:style>
  <w:style w:type="paragraph" w:styleId="Footer">
    <w:name w:val="footer"/>
    <w:basedOn w:val="Normal"/>
    <w:link w:val="FooterChar"/>
    <w:uiPriority w:val="99"/>
    <w:unhideWhenUsed/>
    <w:rsid w:val="00635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03F"/>
  </w:style>
  <w:style w:type="paragraph" w:styleId="BalloonText">
    <w:name w:val="Balloon Text"/>
    <w:basedOn w:val="Normal"/>
    <w:link w:val="BalloonTextChar"/>
    <w:uiPriority w:val="99"/>
    <w:semiHidden/>
    <w:unhideWhenUsed/>
    <w:rsid w:val="00B15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2A8"/>
    <w:rPr>
      <w:rFonts w:ascii="Segoe UI" w:hAnsi="Segoe UI" w:cs="Segoe UI"/>
      <w:sz w:val="18"/>
      <w:szCs w:val="18"/>
    </w:rPr>
  </w:style>
  <w:style w:type="character" w:customStyle="1" w:styleId="Heading2Char">
    <w:name w:val="Heading 2 Char"/>
    <w:basedOn w:val="DefaultParagraphFont"/>
    <w:link w:val="Heading2"/>
    <w:rsid w:val="00403755"/>
    <w:rPr>
      <w:rFonts w:ascii="Arial" w:eastAsia="Times New Roman" w:hAnsi="Arial" w:cs="Arial"/>
      <w:b/>
      <w:bCs/>
      <w:i/>
      <w:iCs/>
      <w:szCs w:val="28"/>
      <w:lang w:val="en-GB"/>
    </w:rPr>
  </w:style>
  <w:style w:type="character" w:customStyle="1" w:styleId="Heading3Char">
    <w:name w:val="Heading 3 Char"/>
    <w:basedOn w:val="DefaultParagraphFont"/>
    <w:link w:val="Heading3"/>
    <w:rsid w:val="00403755"/>
    <w:rPr>
      <w:rFonts w:ascii="Arial" w:eastAsia="Times New Roman" w:hAnsi="Arial" w:cs="Arial"/>
      <w:b/>
      <w:bCs/>
      <w:szCs w:val="26"/>
      <w:lang w:val="en-GB"/>
    </w:rPr>
  </w:style>
  <w:style w:type="character" w:customStyle="1" w:styleId="Heading6Char">
    <w:name w:val="Heading 6 Char"/>
    <w:basedOn w:val="DefaultParagraphFont"/>
    <w:link w:val="Heading6"/>
    <w:rsid w:val="00403755"/>
    <w:rPr>
      <w:rFonts w:ascii="Arial" w:eastAsia="Times New Roman" w:hAnsi="Arial" w:cs="Times New Roman"/>
      <w:b/>
      <w:bCs/>
      <w:lang w:val="en-GB"/>
    </w:rPr>
  </w:style>
  <w:style w:type="character" w:customStyle="1" w:styleId="Heading7Char">
    <w:name w:val="Heading 7 Char"/>
    <w:basedOn w:val="DefaultParagraphFont"/>
    <w:link w:val="Heading7"/>
    <w:rsid w:val="00403755"/>
    <w:rPr>
      <w:rFonts w:ascii="Arial" w:eastAsia="Times New Roman" w:hAnsi="Arial" w:cs="Times New Roman"/>
      <w:szCs w:val="24"/>
      <w:lang w:val="en-GB"/>
    </w:rPr>
  </w:style>
  <w:style w:type="character" w:customStyle="1" w:styleId="Heading8Char">
    <w:name w:val="Heading 8 Char"/>
    <w:basedOn w:val="DefaultParagraphFont"/>
    <w:link w:val="Heading8"/>
    <w:rsid w:val="00403755"/>
    <w:rPr>
      <w:rFonts w:ascii="Arial" w:eastAsia="Times New Roman" w:hAnsi="Arial" w:cs="Times New Roman"/>
      <w:i/>
      <w:iCs/>
      <w:szCs w:val="24"/>
      <w:lang w:val="en-GB"/>
    </w:rPr>
  </w:style>
  <w:style w:type="character" w:customStyle="1" w:styleId="Heading9Char">
    <w:name w:val="Heading 9 Char"/>
    <w:basedOn w:val="DefaultParagraphFont"/>
    <w:link w:val="Heading9"/>
    <w:rsid w:val="00403755"/>
    <w:rPr>
      <w:rFonts w:ascii="Arial" w:eastAsia="Times New Roman" w:hAnsi="Arial" w:cs="Arial"/>
      <w:lang w:val="en-GB"/>
    </w:rPr>
  </w:style>
  <w:style w:type="paragraph" w:customStyle="1" w:styleId="StyleHeading114ptWhiteLeft">
    <w:name w:val="Style Heading 1 + 14 pt White Left"/>
    <w:basedOn w:val="Heading1"/>
    <w:rsid w:val="00403755"/>
    <w:pPr>
      <w:keepLines w:val="0"/>
      <w:numPr>
        <w:numId w:val="1"/>
      </w:numPr>
      <w:shd w:val="clear" w:color="auto" w:fill="5BAD33"/>
      <w:tabs>
        <w:tab w:val="clear" w:pos="432"/>
        <w:tab w:val="num" w:pos="360"/>
      </w:tabs>
      <w:spacing w:before="0" w:line="360" w:lineRule="auto"/>
      <w:ind w:left="0" w:firstLine="0"/>
      <w:jc w:val="both"/>
    </w:pPr>
    <w:rPr>
      <w:rFonts w:ascii="Arial" w:eastAsia="Times New Roman" w:hAnsi="Arial" w:cs="Times New Roman"/>
      <w:b/>
      <w:bCs/>
      <w:color w:val="FFFFFF"/>
      <w:sz w:val="28"/>
      <w:szCs w:val="20"/>
      <w:lang w:val="en-GB"/>
    </w:rPr>
  </w:style>
  <w:style w:type="paragraph" w:styleId="ListParagraph">
    <w:name w:val="List Paragraph"/>
    <w:aliases w:val="Table bullet,(bullets,main),Num Bullet 1,lp1,List Paragraph1,lp11,Use Case List Paragraph,Bullet List,FooterText,numbered,Paragraphe de liste1,Bulletr List Paragraph,列出段落,列出段落1,List Paragraph11,Bulletted,Bullet Number,TOC style,EOH bullet"/>
    <w:basedOn w:val="Normal"/>
    <w:link w:val="ListParagraphChar"/>
    <w:uiPriority w:val="34"/>
    <w:qFormat/>
    <w:rsid w:val="00403755"/>
    <w:pPr>
      <w:spacing w:after="200" w:line="276" w:lineRule="auto"/>
      <w:ind w:left="720"/>
      <w:contextualSpacing/>
    </w:pPr>
  </w:style>
  <w:style w:type="paragraph" w:styleId="BodyTextIndent">
    <w:name w:val="Body Text Indent"/>
    <w:basedOn w:val="Normal"/>
    <w:link w:val="BodyTextIndentChar"/>
    <w:rsid w:val="00403755"/>
    <w:pPr>
      <w:autoSpaceDE w:val="0"/>
      <w:autoSpaceDN w:val="0"/>
      <w:spacing w:after="0" w:line="240" w:lineRule="auto"/>
      <w:ind w:left="144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403755"/>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40375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F7B0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F70C2"/>
    <w:pPr>
      <w:spacing w:after="120" w:line="480" w:lineRule="auto"/>
      <w:ind w:left="283"/>
    </w:pPr>
  </w:style>
  <w:style w:type="character" w:customStyle="1" w:styleId="BodyTextIndent2Char">
    <w:name w:val="Body Text Indent 2 Char"/>
    <w:basedOn w:val="DefaultParagraphFont"/>
    <w:link w:val="BodyTextIndent2"/>
    <w:uiPriority w:val="99"/>
    <w:semiHidden/>
    <w:rsid w:val="006F70C2"/>
  </w:style>
  <w:style w:type="paragraph" w:customStyle="1" w:styleId="BTWSUB">
    <w:name w:val="BTWSUB"/>
    <w:basedOn w:val="Normal"/>
    <w:link w:val="BTWSUBChar"/>
    <w:autoRedefine/>
    <w:rsid w:val="006F70C2"/>
    <w:pPr>
      <w:spacing w:after="0" w:line="360" w:lineRule="auto"/>
      <w:ind w:left="142"/>
      <w:jc w:val="both"/>
    </w:pPr>
    <w:rPr>
      <w:rFonts w:ascii="Times New Roman" w:eastAsia="Times New Roman" w:hAnsi="Times New Roman" w:cs="Times New Roman"/>
      <w:bCs/>
      <w:snapToGrid w:val="0"/>
      <w:szCs w:val="20"/>
      <w:u w:val="single"/>
      <w:lang w:val="de-DE"/>
    </w:rPr>
  </w:style>
  <w:style w:type="character" w:customStyle="1" w:styleId="BTWSUBChar">
    <w:name w:val="BTWSUB Char"/>
    <w:link w:val="BTWSUB"/>
    <w:rsid w:val="006F70C2"/>
    <w:rPr>
      <w:rFonts w:ascii="Times New Roman" w:eastAsia="Times New Roman" w:hAnsi="Times New Roman" w:cs="Times New Roman"/>
      <w:bCs/>
      <w:snapToGrid w:val="0"/>
      <w:szCs w:val="20"/>
      <w:u w:val="single"/>
      <w:lang w:val="de-DE"/>
    </w:rPr>
  </w:style>
  <w:style w:type="paragraph" w:customStyle="1" w:styleId="ATWHEADER">
    <w:name w:val="ATWHEADER"/>
    <w:basedOn w:val="Normal"/>
    <w:rsid w:val="006F70C2"/>
    <w:pPr>
      <w:numPr>
        <w:numId w:val="2"/>
      </w:numPr>
      <w:spacing w:after="0" w:line="360" w:lineRule="auto"/>
      <w:jc w:val="both"/>
    </w:pPr>
    <w:rPr>
      <w:rFonts w:ascii="Times New Roman" w:eastAsia="Times New Roman" w:hAnsi="Times New Roman" w:cs="Times New Roman"/>
      <w:b/>
      <w:bCs/>
      <w:szCs w:val="20"/>
      <w:lang w:val="en-AU"/>
    </w:rPr>
  </w:style>
  <w:style w:type="paragraph" w:customStyle="1" w:styleId="Default">
    <w:name w:val="Default"/>
    <w:uiPriority w:val="99"/>
    <w:rsid w:val="006F70C2"/>
    <w:pPr>
      <w:autoSpaceDE w:val="0"/>
      <w:autoSpaceDN w:val="0"/>
      <w:adjustRightInd w:val="0"/>
      <w:spacing w:after="0" w:line="240" w:lineRule="auto"/>
    </w:pPr>
    <w:rPr>
      <w:rFonts w:ascii="Arial" w:eastAsia="Times New Roman" w:hAnsi="Arial" w:cs="Arial"/>
      <w:color w:val="000000"/>
      <w:sz w:val="24"/>
      <w:szCs w:val="24"/>
      <w:lang w:eastAsia="en-ZA"/>
    </w:rPr>
  </w:style>
  <w:style w:type="character" w:customStyle="1" w:styleId="ListParagraphChar">
    <w:name w:val="List Paragraph Char"/>
    <w:aliases w:val="Table bullet Char,(bullets Char,main) Char,Num Bullet 1 Char,lp1 Char,List Paragraph1 Char,lp11 Char,Use Case List Paragraph Char,Bullet List Char,FooterText Char,numbered Char,Paragraphe de liste1 Char,Bulletr List Paragraph Char"/>
    <w:link w:val="ListParagraph"/>
    <w:uiPriority w:val="34"/>
    <w:locked/>
    <w:rsid w:val="006F70C2"/>
  </w:style>
  <w:style w:type="character" w:customStyle="1" w:styleId="Heading4Char">
    <w:name w:val="Heading 4 Char"/>
    <w:basedOn w:val="DefaultParagraphFont"/>
    <w:link w:val="Heading4"/>
    <w:uiPriority w:val="9"/>
    <w:semiHidden/>
    <w:rsid w:val="00282F16"/>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282F16"/>
    <w:rPr>
      <w:b/>
      <w:bCs/>
    </w:rPr>
  </w:style>
  <w:style w:type="paragraph" w:styleId="NormalWeb">
    <w:name w:val="Normal (Web)"/>
    <w:basedOn w:val="Normal"/>
    <w:uiPriority w:val="99"/>
    <w:semiHidden/>
    <w:unhideWhenUsed/>
    <w:rsid w:val="00282F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E1B77"/>
    <w:pPr>
      <w:spacing w:after="0" w:line="240" w:lineRule="auto"/>
    </w:pPr>
  </w:style>
  <w:style w:type="character" w:styleId="CommentReference">
    <w:name w:val="annotation reference"/>
    <w:basedOn w:val="DefaultParagraphFont"/>
    <w:uiPriority w:val="99"/>
    <w:semiHidden/>
    <w:unhideWhenUsed/>
    <w:rsid w:val="00376294"/>
    <w:rPr>
      <w:sz w:val="16"/>
      <w:szCs w:val="16"/>
    </w:rPr>
  </w:style>
  <w:style w:type="paragraph" w:styleId="CommentText">
    <w:name w:val="annotation text"/>
    <w:basedOn w:val="Normal"/>
    <w:link w:val="CommentTextChar"/>
    <w:uiPriority w:val="99"/>
    <w:unhideWhenUsed/>
    <w:rsid w:val="00376294"/>
    <w:pPr>
      <w:spacing w:line="240" w:lineRule="auto"/>
    </w:pPr>
    <w:rPr>
      <w:sz w:val="20"/>
      <w:szCs w:val="20"/>
    </w:rPr>
  </w:style>
  <w:style w:type="character" w:customStyle="1" w:styleId="CommentTextChar">
    <w:name w:val="Comment Text Char"/>
    <w:basedOn w:val="DefaultParagraphFont"/>
    <w:link w:val="CommentText"/>
    <w:uiPriority w:val="99"/>
    <w:rsid w:val="00376294"/>
    <w:rPr>
      <w:sz w:val="20"/>
      <w:szCs w:val="20"/>
    </w:rPr>
  </w:style>
  <w:style w:type="paragraph" w:styleId="CommentSubject">
    <w:name w:val="annotation subject"/>
    <w:basedOn w:val="CommentText"/>
    <w:next w:val="CommentText"/>
    <w:link w:val="CommentSubjectChar"/>
    <w:uiPriority w:val="99"/>
    <w:semiHidden/>
    <w:unhideWhenUsed/>
    <w:rsid w:val="00376294"/>
    <w:rPr>
      <w:b/>
      <w:bCs/>
    </w:rPr>
  </w:style>
  <w:style w:type="character" w:customStyle="1" w:styleId="CommentSubjectChar">
    <w:name w:val="Comment Subject Char"/>
    <w:basedOn w:val="CommentTextChar"/>
    <w:link w:val="CommentSubject"/>
    <w:uiPriority w:val="99"/>
    <w:semiHidden/>
    <w:rsid w:val="00376294"/>
    <w:rPr>
      <w:b/>
      <w:bCs/>
      <w:sz w:val="20"/>
      <w:szCs w:val="20"/>
    </w:rPr>
  </w:style>
  <w:style w:type="paragraph" w:customStyle="1" w:styleId="pf0">
    <w:name w:val="pf0"/>
    <w:basedOn w:val="Normal"/>
    <w:rsid w:val="00725E8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725E86"/>
    <w:rPr>
      <w:rFonts w:ascii="Segoe UI" w:hAnsi="Segoe UI" w:cs="Segoe UI" w:hint="default"/>
      <w:b/>
      <w:bCs/>
      <w:sz w:val="18"/>
      <w:szCs w:val="18"/>
    </w:rPr>
  </w:style>
  <w:style w:type="paragraph" w:customStyle="1" w:styleId="pf1">
    <w:name w:val="pf1"/>
    <w:basedOn w:val="Normal"/>
    <w:rsid w:val="00E22F3F"/>
    <w:pPr>
      <w:spacing w:before="100" w:beforeAutospacing="1" w:after="100" w:afterAutospacing="1" w:line="240" w:lineRule="auto"/>
      <w:ind w:left="360"/>
    </w:pPr>
    <w:rPr>
      <w:rFonts w:ascii="Times New Roman" w:eastAsia="Times New Roman" w:hAnsi="Times New Roman" w:cs="Times New Roman"/>
      <w:sz w:val="24"/>
      <w:szCs w:val="24"/>
      <w:lang w:val="en-US"/>
    </w:rPr>
  </w:style>
  <w:style w:type="character" w:customStyle="1" w:styleId="cf21">
    <w:name w:val="cf21"/>
    <w:basedOn w:val="DefaultParagraphFont"/>
    <w:rsid w:val="00E22F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6335">
      <w:bodyDiv w:val="1"/>
      <w:marLeft w:val="0"/>
      <w:marRight w:val="0"/>
      <w:marTop w:val="0"/>
      <w:marBottom w:val="0"/>
      <w:divBdr>
        <w:top w:val="none" w:sz="0" w:space="0" w:color="auto"/>
        <w:left w:val="none" w:sz="0" w:space="0" w:color="auto"/>
        <w:bottom w:val="none" w:sz="0" w:space="0" w:color="auto"/>
        <w:right w:val="none" w:sz="0" w:space="0" w:color="auto"/>
      </w:divBdr>
    </w:div>
    <w:div w:id="122310561">
      <w:bodyDiv w:val="1"/>
      <w:marLeft w:val="0"/>
      <w:marRight w:val="0"/>
      <w:marTop w:val="0"/>
      <w:marBottom w:val="0"/>
      <w:divBdr>
        <w:top w:val="none" w:sz="0" w:space="0" w:color="auto"/>
        <w:left w:val="none" w:sz="0" w:space="0" w:color="auto"/>
        <w:bottom w:val="none" w:sz="0" w:space="0" w:color="auto"/>
        <w:right w:val="none" w:sz="0" w:space="0" w:color="auto"/>
      </w:divBdr>
    </w:div>
    <w:div w:id="125977253">
      <w:bodyDiv w:val="1"/>
      <w:marLeft w:val="0"/>
      <w:marRight w:val="0"/>
      <w:marTop w:val="0"/>
      <w:marBottom w:val="0"/>
      <w:divBdr>
        <w:top w:val="none" w:sz="0" w:space="0" w:color="auto"/>
        <w:left w:val="none" w:sz="0" w:space="0" w:color="auto"/>
        <w:bottom w:val="none" w:sz="0" w:space="0" w:color="auto"/>
        <w:right w:val="none" w:sz="0" w:space="0" w:color="auto"/>
      </w:divBdr>
    </w:div>
    <w:div w:id="157964912">
      <w:bodyDiv w:val="1"/>
      <w:marLeft w:val="0"/>
      <w:marRight w:val="0"/>
      <w:marTop w:val="0"/>
      <w:marBottom w:val="0"/>
      <w:divBdr>
        <w:top w:val="none" w:sz="0" w:space="0" w:color="auto"/>
        <w:left w:val="none" w:sz="0" w:space="0" w:color="auto"/>
        <w:bottom w:val="none" w:sz="0" w:space="0" w:color="auto"/>
        <w:right w:val="none" w:sz="0" w:space="0" w:color="auto"/>
      </w:divBdr>
    </w:div>
    <w:div w:id="186717341">
      <w:bodyDiv w:val="1"/>
      <w:marLeft w:val="0"/>
      <w:marRight w:val="0"/>
      <w:marTop w:val="0"/>
      <w:marBottom w:val="0"/>
      <w:divBdr>
        <w:top w:val="none" w:sz="0" w:space="0" w:color="auto"/>
        <w:left w:val="none" w:sz="0" w:space="0" w:color="auto"/>
        <w:bottom w:val="none" w:sz="0" w:space="0" w:color="auto"/>
        <w:right w:val="none" w:sz="0" w:space="0" w:color="auto"/>
      </w:divBdr>
    </w:div>
    <w:div w:id="303002704">
      <w:bodyDiv w:val="1"/>
      <w:marLeft w:val="0"/>
      <w:marRight w:val="0"/>
      <w:marTop w:val="0"/>
      <w:marBottom w:val="0"/>
      <w:divBdr>
        <w:top w:val="none" w:sz="0" w:space="0" w:color="auto"/>
        <w:left w:val="none" w:sz="0" w:space="0" w:color="auto"/>
        <w:bottom w:val="none" w:sz="0" w:space="0" w:color="auto"/>
        <w:right w:val="none" w:sz="0" w:space="0" w:color="auto"/>
      </w:divBdr>
    </w:div>
    <w:div w:id="411777649">
      <w:bodyDiv w:val="1"/>
      <w:marLeft w:val="0"/>
      <w:marRight w:val="0"/>
      <w:marTop w:val="0"/>
      <w:marBottom w:val="0"/>
      <w:divBdr>
        <w:top w:val="none" w:sz="0" w:space="0" w:color="auto"/>
        <w:left w:val="none" w:sz="0" w:space="0" w:color="auto"/>
        <w:bottom w:val="none" w:sz="0" w:space="0" w:color="auto"/>
        <w:right w:val="none" w:sz="0" w:space="0" w:color="auto"/>
      </w:divBdr>
    </w:div>
    <w:div w:id="451632785">
      <w:bodyDiv w:val="1"/>
      <w:marLeft w:val="0"/>
      <w:marRight w:val="0"/>
      <w:marTop w:val="0"/>
      <w:marBottom w:val="0"/>
      <w:divBdr>
        <w:top w:val="none" w:sz="0" w:space="0" w:color="auto"/>
        <w:left w:val="none" w:sz="0" w:space="0" w:color="auto"/>
        <w:bottom w:val="none" w:sz="0" w:space="0" w:color="auto"/>
        <w:right w:val="none" w:sz="0" w:space="0" w:color="auto"/>
      </w:divBdr>
    </w:div>
    <w:div w:id="453132722">
      <w:bodyDiv w:val="1"/>
      <w:marLeft w:val="0"/>
      <w:marRight w:val="0"/>
      <w:marTop w:val="0"/>
      <w:marBottom w:val="0"/>
      <w:divBdr>
        <w:top w:val="none" w:sz="0" w:space="0" w:color="auto"/>
        <w:left w:val="none" w:sz="0" w:space="0" w:color="auto"/>
        <w:bottom w:val="none" w:sz="0" w:space="0" w:color="auto"/>
        <w:right w:val="none" w:sz="0" w:space="0" w:color="auto"/>
      </w:divBdr>
    </w:div>
    <w:div w:id="473916368">
      <w:bodyDiv w:val="1"/>
      <w:marLeft w:val="0"/>
      <w:marRight w:val="0"/>
      <w:marTop w:val="0"/>
      <w:marBottom w:val="0"/>
      <w:divBdr>
        <w:top w:val="none" w:sz="0" w:space="0" w:color="auto"/>
        <w:left w:val="none" w:sz="0" w:space="0" w:color="auto"/>
        <w:bottom w:val="none" w:sz="0" w:space="0" w:color="auto"/>
        <w:right w:val="none" w:sz="0" w:space="0" w:color="auto"/>
      </w:divBdr>
    </w:div>
    <w:div w:id="515463855">
      <w:bodyDiv w:val="1"/>
      <w:marLeft w:val="0"/>
      <w:marRight w:val="0"/>
      <w:marTop w:val="0"/>
      <w:marBottom w:val="0"/>
      <w:divBdr>
        <w:top w:val="none" w:sz="0" w:space="0" w:color="auto"/>
        <w:left w:val="none" w:sz="0" w:space="0" w:color="auto"/>
        <w:bottom w:val="none" w:sz="0" w:space="0" w:color="auto"/>
        <w:right w:val="none" w:sz="0" w:space="0" w:color="auto"/>
      </w:divBdr>
    </w:div>
    <w:div w:id="661348609">
      <w:bodyDiv w:val="1"/>
      <w:marLeft w:val="0"/>
      <w:marRight w:val="0"/>
      <w:marTop w:val="0"/>
      <w:marBottom w:val="0"/>
      <w:divBdr>
        <w:top w:val="none" w:sz="0" w:space="0" w:color="auto"/>
        <w:left w:val="none" w:sz="0" w:space="0" w:color="auto"/>
        <w:bottom w:val="none" w:sz="0" w:space="0" w:color="auto"/>
        <w:right w:val="none" w:sz="0" w:space="0" w:color="auto"/>
      </w:divBdr>
    </w:div>
    <w:div w:id="797065444">
      <w:bodyDiv w:val="1"/>
      <w:marLeft w:val="0"/>
      <w:marRight w:val="0"/>
      <w:marTop w:val="0"/>
      <w:marBottom w:val="0"/>
      <w:divBdr>
        <w:top w:val="none" w:sz="0" w:space="0" w:color="auto"/>
        <w:left w:val="none" w:sz="0" w:space="0" w:color="auto"/>
        <w:bottom w:val="none" w:sz="0" w:space="0" w:color="auto"/>
        <w:right w:val="none" w:sz="0" w:space="0" w:color="auto"/>
      </w:divBdr>
    </w:div>
    <w:div w:id="964846740">
      <w:bodyDiv w:val="1"/>
      <w:marLeft w:val="0"/>
      <w:marRight w:val="0"/>
      <w:marTop w:val="0"/>
      <w:marBottom w:val="0"/>
      <w:divBdr>
        <w:top w:val="none" w:sz="0" w:space="0" w:color="auto"/>
        <w:left w:val="none" w:sz="0" w:space="0" w:color="auto"/>
        <w:bottom w:val="none" w:sz="0" w:space="0" w:color="auto"/>
        <w:right w:val="none" w:sz="0" w:space="0" w:color="auto"/>
      </w:divBdr>
    </w:div>
    <w:div w:id="1061247274">
      <w:bodyDiv w:val="1"/>
      <w:marLeft w:val="0"/>
      <w:marRight w:val="0"/>
      <w:marTop w:val="0"/>
      <w:marBottom w:val="0"/>
      <w:divBdr>
        <w:top w:val="none" w:sz="0" w:space="0" w:color="auto"/>
        <w:left w:val="none" w:sz="0" w:space="0" w:color="auto"/>
        <w:bottom w:val="none" w:sz="0" w:space="0" w:color="auto"/>
        <w:right w:val="none" w:sz="0" w:space="0" w:color="auto"/>
      </w:divBdr>
    </w:div>
    <w:div w:id="1109857640">
      <w:bodyDiv w:val="1"/>
      <w:marLeft w:val="0"/>
      <w:marRight w:val="0"/>
      <w:marTop w:val="0"/>
      <w:marBottom w:val="0"/>
      <w:divBdr>
        <w:top w:val="none" w:sz="0" w:space="0" w:color="auto"/>
        <w:left w:val="none" w:sz="0" w:space="0" w:color="auto"/>
        <w:bottom w:val="none" w:sz="0" w:space="0" w:color="auto"/>
        <w:right w:val="none" w:sz="0" w:space="0" w:color="auto"/>
      </w:divBdr>
    </w:div>
    <w:div w:id="1174563755">
      <w:bodyDiv w:val="1"/>
      <w:marLeft w:val="0"/>
      <w:marRight w:val="0"/>
      <w:marTop w:val="0"/>
      <w:marBottom w:val="0"/>
      <w:divBdr>
        <w:top w:val="none" w:sz="0" w:space="0" w:color="auto"/>
        <w:left w:val="none" w:sz="0" w:space="0" w:color="auto"/>
        <w:bottom w:val="none" w:sz="0" w:space="0" w:color="auto"/>
        <w:right w:val="none" w:sz="0" w:space="0" w:color="auto"/>
      </w:divBdr>
    </w:div>
    <w:div w:id="1252742608">
      <w:bodyDiv w:val="1"/>
      <w:marLeft w:val="0"/>
      <w:marRight w:val="0"/>
      <w:marTop w:val="0"/>
      <w:marBottom w:val="0"/>
      <w:divBdr>
        <w:top w:val="none" w:sz="0" w:space="0" w:color="auto"/>
        <w:left w:val="none" w:sz="0" w:space="0" w:color="auto"/>
        <w:bottom w:val="none" w:sz="0" w:space="0" w:color="auto"/>
        <w:right w:val="none" w:sz="0" w:space="0" w:color="auto"/>
      </w:divBdr>
    </w:div>
    <w:div w:id="1270241128">
      <w:bodyDiv w:val="1"/>
      <w:marLeft w:val="0"/>
      <w:marRight w:val="0"/>
      <w:marTop w:val="0"/>
      <w:marBottom w:val="0"/>
      <w:divBdr>
        <w:top w:val="none" w:sz="0" w:space="0" w:color="auto"/>
        <w:left w:val="none" w:sz="0" w:space="0" w:color="auto"/>
        <w:bottom w:val="none" w:sz="0" w:space="0" w:color="auto"/>
        <w:right w:val="none" w:sz="0" w:space="0" w:color="auto"/>
      </w:divBdr>
    </w:div>
    <w:div w:id="1298147587">
      <w:bodyDiv w:val="1"/>
      <w:marLeft w:val="0"/>
      <w:marRight w:val="0"/>
      <w:marTop w:val="0"/>
      <w:marBottom w:val="0"/>
      <w:divBdr>
        <w:top w:val="none" w:sz="0" w:space="0" w:color="auto"/>
        <w:left w:val="none" w:sz="0" w:space="0" w:color="auto"/>
        <w:bottom w:val="none" w:sz="0" w:space="0" w:color="auto"/>
        <w:right w:val="none" w:sz="0" w:space="0" w:color="auto"/>
      </w:divBdr>
    </w:div>
    <w:div w:id="1351880494">
      <w:bodyDiv w:val="1"/>
      <w:marLeft w:val="0"/>
      <w:marRight w:val="0"/>
      <w:marTop w:val="0"/>
      <w:marBottom w:val="0"/>
      <w:divBdr>
        <w:top w:val="none" w:sz="0" w:space="0" w:color="auto"/>
        <w:left w:val="none" w:sz="0" w:space="0" w:color="auto"/>
        <w:bottom w:val="none" w:sz="0" w:space="0" w:color="auto"/>
        <w:right w:val="none" w:sz="0" w:space="0" w:color="auto"/>
      </w:divBdr>
    </w:div>
    <w:div w:id="1484664382">
      <w:bodyDiv w:val="1"/>
      <w:marLeft w:val="0"/>
      <w:marRight w:val="0"/>
      <w:marTop w:val="0"/>
      <w:marBottom w:val="0"/>
      <w:divBdr>
        <w:top w:val="none" w:sz="0" w:space="0" w:color="auto"/>
        <w:left w:val="none" w:sz="0" w:space="0" w:color="auto"/>
        <w:bottom w:val="none" w:sz="0" w:space="0" w:color="auto"/>
        <w:right w:val="none" w:sz="0" w:space="0" w:color="auto"/>
      </w:divBdr>
    </w:div>
    <w:div w:id="1570070593">
      <w:bodyDiv w:val="1"/>
      <w:marLeft w:val="0"/>
      <w:marRight w:val="0"/>
      <w:marTop w:val="0"/>
      <w:marBottom w:val="0"/>
      <w:divBdr>
        <w:top w:val="none" w:sz="0" w:space="0" w:color="auto"/>
        <w:left w:val="none" w:sz="0" w:space="0" w:color="auto"/>
        <w:bottom w:val="none" w:sz="0" w:space="0" w:color="auto"/>
        <w:right w:val="none" w:sz="0" w:space="0" w:color="auto"/>
      </w:divBdr>
    </w:div>
    <w:div w:id="1630237345">
      <w:bodyDiv w:val="1"/>
      <w:marLeft w:val="0"/>
      <w:marRight w:val="0"/>
      <w:marTop w:val="0"/>
      <w:marBottom w:val="0"/>
      <w:divBdr>
        <w:top w:val="none" w:sz="0" w:space="0" w:color="auto"/>
        <w:left w:val="none" w:sz="0" w:space="0" w:color="auto"/>
        <w:bottom w:val="none" w:sz="0" w:space="0" w:color="auto"/>
        <w:right w:val="none" w:sz="0" w:space="0" w:color="auto"/>
      </w:divBdr>
    </w:div>
    <w:div w:id="1631857467">
      <w:bodyDiv w:val="1"/>
      <w:marLeft w:val="0"/>
      <w:marRight w:val="0"/>
      <w:marTop w:val="0"/>
      <w:marBottom w:val="0"/>
      <w:divBdr>
        <w:top w:val="none" w:sz="0" w:space="0" w:color="auto"/>
        <w:left w:val="none" w:sz="0" w:space="0" w:color="auto"/>
        <w:bottom w:val="none" w:sz="0" w:space="0" w:color="auto"/>
        <w:right w:val="none" w:sz="0" w:space="0" w:color="auto"/>
      </w:divBdr>
    </w:div>
    <w:div w:id="1633368964">
      <w:bodyDiv w:val="1"/>
      <w:marLeft w:val="0"/>
      <w:marRight w:val="0"/>
      <w:marTop w:val="0"/>
      <w:marBottom w:val="0"/>
      <w:divBdr>
        <w:top w:val="none" w:sz="0" w:space="0" w:color="auto"/>
        <w:left w:val="none" w:sz="0" w:space="0" w:color="auto"/>
        <w:bottom w:val="none" w:sz="0" w:space="0" w:color="auto"/>
        <w:right w:val="none" w:sz="0" w:space="0" w:color="auto"/>
      </w:divBdr>
    </w:div>
    <w:div w:id="1711104040">
      <w:bodyDiv w:val="1"/>
      <w:marLeft w:val="0"/>
      <w:marRight w:val="0"/>
      <w:marTop w:val="0"/>
      <w:marBottom w:val="0"/>
      <w:divBdr>
        <w:top w:val="none" w:sz="0" w:space="0" w:color="auto"/>
        <w:left w:val="none" w:sz="0" w:space="0" w:color="auto"/>
        <w:bottom w:val="none" w:sz="0" w:space="0" w:color="auto"/>
        <w:right w:val="none" w:sz="0" w:space="0" w:color="auto"/>
      </w:divBdr>
    </w:div>
    <w:div w:id="1712726068">
      <w:bodyDiv w:val="1"/>
      <w:marLeft w:val="0"/>
      <w:marRight w:val="0"/>
      <w:marTop w:val="0"/>
      <w:marBottom w:val="0"/>
      <w:divBdr>
        <w:top w:val="none" w:sz="0" w:space="0" w:color="auto"/>
        <w:left w:val="none" w:sz="0" w:space="0" w:color="auto"/>
        <w:bottom w:val="none" w:sz="0" w:space="0" w:color="auto"/>
        <w:right w:val="none" w:sz="0" w:space="0" w:color="auto"/>
      </w:divBdr>
    </w:div>
    <w:div w:id="1729918890">
      <w:bodyDiv w:val="1"/>
      <w:marLeft w:val="0"/>
      <w:marRight w:val="0"/>
      <w:marTop w:val="0"/>
      <w:marBottom w:val="0"/>
      <w:divBdr>
        <w:top w:val="none" w:sz="0" w:space="0" w:color="auto"/>
        <w:left w:val="none" w:sz="0" w:space="0" w:color="auto"/>
        <w:bottom w:val="none" w:sz="0" w:space="0" w:color="auto"/>
        <w:right w:val="none" w:sz="0" w:space="0" w:color="auto"/>
      </w:divBdr>
    </w:div>
    <w:div w:id="1892419256">
      <w:bodyDiv w:val="1"/>
      <w:marLeft w:val="0"/>
      <w:marRight w:val="0"/>
      <w:marTop w:val="0"/>
      <w:marBottom w:val="0"/>
      <w:divBdr>
        <w:top w:val="none" w:sz="0" w:space="0" w:color="auto"/>
        <w:left w:val="none" w:sz="0" w:space="0" w:color="auto"/>
        <w:bottom w:val="none" w:sz="0" w:space="0" w:color="auto"/>
        <w:right w:val="none" w:sz="0" w:space="0" w:color="auto"/>
      </w:divBdr>
    </w:div>
    <w:div w:id="2006855926">
      <w:bodyDiv w:val="1"/>
      <w:marLeft w:val="0"/>
      <w:marRight w:val="0"/>
      <w:marTop w:val="0"/>
      <w:marBottom w:val="0"/>
      <w:divBdr>
        <w:top w:val="none" w:sz="0" w:space="0" w:color="auto"/>
        <w:left w:val="none" w:sz="0" w:space="0" w:color="auto"/>
        <w:bottom w:val="none" w:sz="0" w:space="0" w:color="auto"/>
        <w:right w:val="none" w:sz="0" w:space="0" w:color="auto"/>
      </w:divBdr>
    </w:div>
    <w:div w:id="2025091635">
      <w:bodyDiv w:val="1"/>
      <w:marLeft w:val="0"/>
      <w:marRight w:val="0"/>
      <w:marTop w:val="0"/>
      <w:marBottom w:val="0"/>
      <w:divBdr>
        <w:top w:val="none" w:sz="0" w:space="0" w:color="auto"/>
        <w:left w:val="none" w:sz="0" w:space="0" w:color="auto"/>
        <w:bottom w:val="none" w:sz="0" w:space="0" w:color="auto"/>
        <w:right w:val="none" w:sz="0" w:space="0" w:color="auto"/>
      </w:divBdr>
    </w:div>
    <w:div w:id="2090350827">
      <w:bodyDiv w:val="1"/>
      <w:marLeft w:val="0"/>
      <w:marRight w:val="0"/>
      <w:marTop w:val="0"/>
      <w:marBottom w:val="0"/>
      <w:divBdr>
        <w:top w:val="none" w:sz="0" w:space="0" w:color="auto"/>
        <w:left w:val="none" w:sz="0" w:space="0" w:color="auto"/>
        <w:bottom w:val="none" w:sz="0" w:space="0" w:color="auto"/>
        <w:right w:val="none" w:sz="0" w:space="0" w:color="auto"/>
      </w:divBdr>
    </w:div>
    <w:div w:id="21464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935</Words>
  <Characters>5345</Characters>
  <Application>Microsoft Office Word</Application>
  <DocSecurity>0</DocSecurity>
  <Lines>172</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Mathada</dc:creator>
  <cp:keywords/>
  <dc:description/>
  <cp:lastModifiedBy>Lerato Mogane</cp:lastModifiedBy>
  <cp:revision>2</cp:revision>
  <cp:lastPrinted>2019-02-22T11:56:00Z</cp:lastPrinted>
  <dcterms:created xsi:type="dcterms:W3CDTF">2025-11-10T07:19:00Z</dcterms:created>
  <dcterms:modified xsi:type="dcterms:W3CDTF">2025-11-10T07:19:00Z</dcterms:modified>
</cp:coreProperties>
</file>