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2F8E0" w14:textId="34997FDD" w:rsidR="00E165A8" w:rsidRPr="005B0D48" w:rsidRDefault="00ED5973" w:rsidP="00E165A8">
      <w:pPr>
        <w:spacing w:after="200" w:line="276" w:lineRule="auto"/>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6D8C8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0.8pt;margin-top:21.15pt;width:123.9pt;height:91.9pt;z-index:251659264" wrapcoords="-92 0 -92 21459 21600 21459 21600 0 -92 0" fillcolor="window">
            <v:imagedata r:id="rId5" o:title=""/>
            <w10:wrap type="tight"/>
          </v:shape>
          <o:OLEObject Type="Embed" ProgID="PBrush" ShapeID="_x0000_s1026" DrawAspect="Content" ObjectID="_1730744156" r:id="rId6"/>
        </w:object>
      </w:r>
    </w:p>
    <w:p w14:paraId="21729739" w14:textId="4329C5E3" w:rsidR="00E165A8" w:rsidRPr="005B0D48" w:rsidRDefault="00E165A8" w:rsidP="00E165A8">
      <w:pPr>
        <w:spacing w:after="200" w:line="276" w:lineRule="auto"/>
        <w:jc w:val="center"/>
        <w:rPr>
          <w:rFonts w:ascii="Arial" w:eastAsia="Times New Roman" w:hAnsi="Arial" w:cs="Arial"/>
          <w:b/>
          <w:sz w:val="28"/>
          <w:szCs w:val="28"/>
          <w:u w:val="single"/>
          <w:lang w:eastAsia="en-ZA"/>
        </w:rPr>
      </w:pPr>
    </w:p>
    <w:p w14:paraId="4420241F" w14:textId="77777777" w:rsidR="00E165A8" w:rsidRPr="005B0D48" w:rsidRDefault="00E165A8" w:rsidP="00E165A8">
      <w:pPr>
        <w:spacing w:after="200" w:line="276" w:lineRule="auto"/>
        <w:jc w:val="center"/>
        <w:rPr>
          <w:rFonts w:ascii="Arial" w:eastAsia="Times New Roman" w:hAnsi="Arial" w:cs="Arial"/>
          <w:b/>
          <w:sz w:val="28"/>
          <w:szCs w:val="28"/>
          <w:u w:val="single"/>
          <w:lang w:eastAsia="en-ZA"/>
        </w:rPr>
      </w:pPr>
    </w:p>
    <w:p w14:paraId="20169EDE" w14:textId="77777777" w:rsidR="00E165A8" w:rsidRPr="005B0D48" w:rsidRDefault="00E165A8" w:rsidP="00E165A8">
      <w:pPr>
        <w:spacing w:after="200" w:line="276" w:lineRule="auto"/>
        <w:jc w:val="center"/>
        <w:rPr>
          <w:rFonts w:ascii="Arial Narrow" w:eastAsia="Times New Roman" w:hAnsi="Arial Narrow" w:cs="Arial"/>
          <w:b/>
          <w:sz w:val="28"/>
          <w:szCs w:val="28"/>
          <w:u w:val="single"/>
          <w:lang w:eastAsia="en-ZA"/>
        </w:rPr>
      </w:pPr>
    </w:p>
    <w:p w14:paraId="1024B1E1" w14:textId="77777777" w:rsidR="00E165A8" w:rsidRDefault="00E165A8" w:rsidP="00E165A8">
      <w:pPr>
        <w:spacing w:after="200" w:line="276" w:lineRule="auto"/>
        <w:jc w:val="center"/>
        <w:rPr>
          <w:rFonts w:ascii="Arial" w:eastAsia="Times New Roman" w:hAnsi="Arial" w:cs="Arial"/>
          <w:b/>
          <w:sz w:val="24"/>
          <w:szCs w:val="24"/>
          <w:u w:val="single"/>
          <w:lang w:eastAsia="en-ZA"/>
        </w:rPr>
      </w:pPr>
    </w:p>
    <w:p w14:paraId="15BD2F20" w14:textId="3C291C05" w:rsidR="00E165A8" w:rsidRPr="00D30883" w:rsidRDefault="00E165A8" w:rsidP="00E165A8">
      <w:pPr>
        <w:spacing w:after="200" w:line="276" w:lineRule="auto"/>
        <w:jc w:val="center"/>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TENDER NO.</w:t>
      </w:r>
      <w:r w:rsidRPr="004839E3">
        <w:rPr>
          <w:rFonts w:ascii="Arial" w:eastAsia="Times New Roman" w:hAnsi="Arial" w:cs="Arial"/>
          <w:b/>
          <w:sz w:val="24"/>
          <w:szCs w:val="24"/>
          <w:u w:val="single"/>
          <w:lang w:eastAsia="en-ZA"/>
        </w:rPr>
        <w:t>MN:210/2022</w:t>
      </w:r>
    </w:p>
    <w:p w14:paraId="15C59AF2" w14:textId="77777777" w:rsidR="00E165A8" w:rsidRPr="00B65DF9" w:rsidRDefault="00E165A8" w:rsidP="00E165A8">
      <w:pPr>
        <w:jc w:val="center"/>
        <w:rPr>
          <w:rFonts w:ascii="Arial" w:hAnsi="Arial" w:cs="Arial"/>
          <w:b/>
        </w:rPr>
      </w:pPr>
      <w:r w:rsidRPr="00B65DF9">
        <w:rPr>
          <w:rFonts w:ascii="Arial" w:hAnsi="Arial" w:cs="Arial"/>
          <w:b/>
        </w:rPr>
        <w:t xml:space="preserve">APPOINTMENT OF PANEL OF SERVICE PROVIDERS TO SUPPLY SCHOOL UNIFORMS  FOR A PERIOD OF SIX (6) MONTHS  </w:t>
      </w:r>
    </w:p>
    <w:p w14:paraId="58D5F1DB" w14:textId="77777777" w:rsidR="00E165A8" w:rsidRPr="00D30883" w:rsidRDefault="00E165A8" w:rsidP="00E165A8">
      <w:pPr>
        <w:spacing w:after="200" w:line="276" w:lineRule="auto"/>
        <w:jc w:val="both"/>
        <w:rPr>
          <w:rFonts w:ascii="Arial" w:eastAsia="Times New Roman" w:hAnsi="Arial" w:cs="Arial"/>
          <w:b/>
          <w:bCs/>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22AC4463" w14:textId="5A481B52" w:rsidR="00E165A8" w:rsidRPr="00D30883" w:rsidRDefault="00E165A8" w:rsidP="00E165A8">
      <w:pPr>
        <w:tabs>
          <w:tab w:val="left" w:pos="960"/>
          <w:tab w:val="left" w:pos="3969"/>
        </w:tabs>
        <w:spacing w:after="0" w:line="276" w:lineRule="auto"/>
        <w:jc w:val="both"/>
        <w:rPr>
          <w:rFonts w:ascii="Arial" w:eastAsia="Times New Roman" w:hAnsi="Arial" w:cs="Arial"/>
          <w:color w:val="0000FF"/>
          <w:sz w:val="24"/>
          <w:szCs w:val="24"/>
          <w:u w:val="single"/>
          <w:lang w:eastAsia="en-ZA"/>
        </w:rPr>
      </w:pPr>
      <w:r w:rsidRPr="00D30883">
        <w:rPr>
          <w:rFonts w:ascii="Arial" w:eastAsia="Times New Roman" w:hAnsi="Arial" w:cs="Arial"/>
          <w:sz w:val="24"/>
          <w:szCs w:val="24"/>
          <w:lang w:val="en-GB" w:eastAsia="en-ZA"/>
        </w:rPr>
        <w:t xml:space="preserve">The physical address for collection of tender documents is </w:t>
      </w:r>
      <w:bookmarkStart w:id="0" w:name="_Hlk119914791"/>
      <w:r w:rsidRPr="00D30883">
        <w:rPr>
          <w:rFonts w:ascii="Arial" w:eastAsia="Times New Roman" w:hAnsi="Arial" w:cs="Arial"/>
          <w:sz w:val="24"/>
          <w:szCs w:val="24"/>
          <w:lang w:val="en-GB" w:eastAsia="en-ZA"/>
        </w:rPr>
        <w:t>No.</w:t>
      </w:r>
      <w:r>
        <w:rPr>
          <w:rFonts w:ascii="Arial" w:eastAsia="Times New Roman" w:hAnsi="Arial" w:cs="Arial"/>
          <w:sz w:val="24"/>
          <w:szCs w:val="24"/>
          <w:lang w:val="en-GB" w:eastAsia="en-ZA"/>
        </w:rPr>
        <w:t xml:space="preserve">42 </w:t>
      </w:r>
      <w:proofErr w:type="spellStart"/>
      <w:r>
        <w:rPr>
          <w:rFonts w:ascii="Arial" w:eastAsia="Times New Roman" w:hAnsi="Arial" w:cs="Arial"/>
          <w:sz w:val="24"/>
          <w:szCs w:val="24"/>
          <w:lang w:val="en-GB" w:eastAsia="en-ZA"/>
        </w:rPr>
        <w:t>Hulette</w:t>
      </w:r>
      <w:proofErr w:type="spellEnd"/>
      <w:r>
        <w:rPr>
          <w:rFonts w:ascii="Arial" w:eastAsia="Times New Roman" w:hAnsi="Arial" w:cs="Arial"/>
          <w:sz w:val="24"/>
          <w:szCs w:val="24"/>
          <w:lang w:val="en-GB" w:eastAsia="en-ZA"/>
        </w:rPr>
        <w:t xml:space="preserve"> street </w:t>
      </w:r>
      <w:bookmarkEnd w:id="0"/>
      <w:r>
        <w:rPr>
          <w:rFonts w:ascii="Arial" w:eastAsia="Times New Roman" w:hAnsi="Arial" w:cs="Arial"/>
          <w:sz w:val="24"/>
          <w:szCs w:val="24"/>
          <w:lang w:val="en-GB" w:eastAsia="en-ZA"/>
        </w:rPr>
        <w:t>LED Building (Old Library)</w:t>
      </w:r>
      <w:r w:rsidRPr="00D30883">
        <w:rPr>
          <w:rFonts w:ascii="Arial" w:eastAsia="Times New Roman" w:hAnsi="Arial" w:cs="Arial"/>
          <w:sz w:val="24"/>
          <w:szCs w:val="24"/>
          <w:lang w:val="en-GB" w:eastAsia="en-ZA"/>
        </w:rPr>
        <w:t xml:space="preserve"> offices KwaDukuza upon presentation of a receipt proving prior payment of a non-refundable fee of </w:t>
      </w:r>
      <w:r w:rsidRPr="00535840">
        <w:rPr>
          <w:rFonts w:ascii="Arial" w:eastAsia="Times New Roman" w:hAnsi="Arial" w:cs="Arial"/>
          <w:color w:val="000000"/>
          <w:sz w:val="24"/>
          <w:szCs w:val="24"/>
          <w:lang w:val="en-GB" w:eastAsia="en-ZA"/>
        </w:rPr>
        <w:t>R160.00</w:t>
      </w:r>
      <w:r w:rsidRPr="00D30883">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 only). </w:t>
      </w:r>
      <w:r w:rsidRPr="00D30883">
        <w:rPr>
          <w:rFonts w:ascii="Arial" w:eastAsia="Times New Roman" w:hAnsi="Arial" w:cs="Arial"/>
          <w:b/>
          <w:sz w:val="24"/>
          <w:szCs w:val="24"/>
          <w:lang w:val="en-US" w:eastAsia="en-ZA"/>
        </w:rPr>
        <w:t xml:space="preserve">Tender documents will be available from </w:t>
      </w:r>
      <w:r w:rsidRPr="00B65DF9">
        <w:rPr>
          <w:rFonts w:ascii="Arial" w:eastAsia="Times New Roman" w:hAnsi="Arial" w:cs="Arial"/>
          <w:b/>
          <w:sz w:val="24"/>
          <w:szCs w:val="24"/>
          <w:highlight w:val="yellow"/>
          <w:lang w:val="en-US" w:eastAsia="en-ZA"/>
        </w:rPr>
        <w:t xml:space="preserve">10h00 on </w:t>
      </w:r>
      <w:r w:rsidR="00B65DF9" w:rsidRPr="00B65DF9">
        <w:rPr>
          <w:rFonts w:ascii="Arial" w:eastAsia="Times New Roman" w:hAnsi="Arial" w:cs="Arial"/>
          <w:b/>
          <w:sz w:val="24"/>
          <w:szCs w:val="24"/>
          <w:highlight w:val="yellow"/>
          <w:lang w:val="en-US" w:eastAsia="en-ZA"/>
        </w:rPr>
        <w:t>24</w:t>
      </w:r>
      <w:r w:rsidR="00B65DF9" w:rsidRPr="00B65DF9">
        <w:rPr>
          <w:rFonts w:ascii="Arial" w:eastAsia="Times New Roman" w:hAnsi="Arial" w:cs="Arial"/>
          <w:b/>
          <w:sz w:val="24"/>
          <w:szCs w:val="24"/>
          <w:highlight w:val="yellow"/>
          <w:vertAlign w:val="superscript"/>
          <w:lang w:val="en-US" w:eastAsia="en-ZA"/>
        </w:rPr>
        <w:t>TH</w:t>
      </w:r>
      <w:r w:rsidR="00B65DF9" w:rsidRPr="00B65DF9">
        <w:rPr>
          <w:rFonts w:ascii="Arial" w:eastAsia="Times New Roman" w:hAnsi="Arial" w:cs="Arial"/>
          <w:b/>
          <w:sz w:val="24"/>
          <w:szCs w:val="24"/>
          <w:highlight w:val="yellow"/>
          <w:lang w:val="en-US" w:eastAsia="en-ZA"/>
        </w:rPr>
        <w:t xml:space="preserve"> November 2022</w:t>
      </w:r>
      <w:r w:rsidR="00B65DF9">
        <w:rPr>
          <w:rFonts w:ascii="Arial" w:eastAsia="Times New Roman" w:hAnsi="Arial" w:cs="Arial"/>
          <w:b/>
          <w:sz w:val="24"/>
          <w:szCs w:val="24"/>
          <w:lang w:val="en-US" w:eastAsia="en-ZA"/>
        </w:rPr>
        <w:t xml:space="preserve">. </w:t>
      </w:r>
      <w:r w:rsidRPr="00D30883">
        <w:rPr>
          <w:rFonts w:ascii="Arial" w:eastAsia="Times New Roman" w:hAnsi="Arial" w:cs="Arial"/>
          <w:b/>
          <w:sz w:val="24"/>
          <w:szCs w:val="24"/>
          <w:lang w:val="en-US" w:eastAsia="en-ZA"/>
        </w:rPr>
        <w:t xml:space="preserve"> The cut-off time for selling of tender document is </w:t>
      </w:r>
      <w:r w:rsidRPr="00B65DF9">
        <w:rPr>
          <w:rFonts w:ascii="Arial" w:eastAsia="Times New Roman" w:hAnsi="Arial" w:cs="Arial"/>
          <w:b/>
          <w:sz w:val="24"/>
          <w:szCs w:val="24"/>
          <w:highlight w:val="yellow"/>
          <w:lang w:val="en-US" w:eastAsia="en-ZA"/>
        </w:rPr>
        <w:t xml:space="preserve">15h00 on the </w:t>
      </w:r>
      <w:r w:rsidR="00B65DF9" w:rsidRPr="00B65DF9">
        <w:rPr>
          <w:rFonts w:ascii="Arial" w:eastAsia="Times New Roman" w:hAnsi="Arial" w:cs="Arial"/>
          <w:b/>
          <w:sz w:val="24"/>
          <w:szCs w:val="24"/>
          <w:highlight w:val="yellow"/>
          <w:lang w:val="en-US" w:eastAsia="en-ZA"/>
        </w:rPr>
        <w:t>5</w:t>
      </w:r>
      <w:r w:rsidR="00B65DF9" w:rsidRPr="00B65DF9">
        <w:rPr>
          <w:rFonts w:ascii="Arial" w:eastAsia="Times New Roman" w:hAnsi="Arial" w:cs="Arial"/>
          <w:b/>
          <w:sz w:val="24"/>
          <w:szCs w:val="24"/>
          <w:highlight w:val="yellow"/>
          <w:vertAlign w:val="superscript"/>
          <w:lang w:val="en-US" w:eastAsia="en-ZA"/>
        </w:rPr>
        <w:t>th</w:t>
      </w:r>
      <w:r w:rsidR="00B65DF9" w:rsidRPr="00B65DF9">
        <w:rPr>
          <w:rFonts w:ascii="Arial" w:eastAsia="Times New Roman" w:hAnsi="Arial" w:cs="Arial"/>
          <w:b/>
          <w:sz w:val="24"/>
          <w:szCs w:val="24"/>
          <w:highlight w:val="yellow"/>
          <w:lang w:val="en-US" w:eastAsia="en-ZA"/>
        </w:rPr>
        <w:t xml:space="preserve"> December 2022</w:t>
      </w:r>
      <w:r w:rsidRPr="00D30883">
        <w:rPr>
          <w:rFonts w:ascii="Arial" w:eastAsia="Times New Roman" w:hAnsi="Arial" w:cs="Arial"/>
          <w:b/>
          <w:sz w:val="24"/>
          <w:szCs w:val="24"/>
          <w:lang w:val="en-US" w:eastAsia="en-ZA"/>
        </w:rPr>
        <w:t>.</w:t>
      </w:r>
      <w:r w:rsidRPr="00D30883">
        <w:rPr>
          <w:rFonts w:ascii="Arial" w:eastAsia="Times New Roman" w:hAnsi="Arial" w:cs="Arial"/>
          <w:sz w:val="24"/>
          <w:szCs w:val="24"/>
          <w:lang w:val="en-GB" w:eastAsia="en-ZA"/>
        </w:rPr>
        <w:t xml:space="preserve"> Contact person regarding collection of these documents is </w:t>
      </w:r>
      <w:r>
        <w:rPr>
          <w:rFonts w:ascii="Arial" w:eastAsia="Times New Roman" w:hAnsi="Arial" w:cs="Arial"/>
          <w:sz w:val="24"/>
          <w:szCs w:val="24"/>
          <w:lang w:val="en-GB" w:eastAsia="en-ZA"/>
        </w:rPr>
        <w:t>Nelisiwe Buthelezi</w:t>
      </w:r>
      <w:r w:rsidRPr="00D30883">
        <w:rPr>
          <w:rFonts w:ascii="Arial" w:eastAsia="Times New Roman" w:hAnsi="Arial" w:cs="Arial"/>
          <w:sz w:val="24"/>
          <w:szCs w:val="24"/>
          <w:lang w:eastAsia="en-ZA"/>
        </w:rPr>
        <w:t>, Tel No: 032 - 437 5</w:t>
      </w:r>
      <w:r>
        <w:rPr>
          <w:rFonts w:ascii="Arial" w:eastAsia="Times New Roman" w:hAnsi="Arial" w:cs="Arial"/>
          <w:sz w:val="24"/>
          <w:szCs w:val="24"/>
          <w:lang w:eastAsia="en-ZA"/>
        </w:rPr>
        <w:t>059</w:t>
      </w:r>
      <w:r w:rsidRPr="00D30883">
        <w:rPr>
          <w:rFonts w:ascii="Arial" w:eastAsia="Times New Roman" w:hAnsi="Arial" w:cs="Arial"/>
          <w:sz w:val="24"/>
          <w:szCs w:val="24"/>
          <w:lang w:eastAsia="en-ZA"/>
        </w:rPr>
        <w:t xml:space="preserve">, email: </w:t>
      </w:r>
      <w:hyperlink r:id="rId7" w:history="1">
        <w:r w:rsidRPr="00A77B3E">
          <w:rPr>
            <w:rStyle w:val="Hyperlink"/>
            <w:rFonts w:ascii="Arial" w:eastAsia="Times New Roman" w:hAnsi="Arial" w:cs="Arial"/>
            <w:sz w:val="24"/>
            <w:szCs w:val="24"/>
            <w:lang w:eastAsia="en-ZA"/>
          </w:rPr>
          <w:t>NelisiweB@kwadukuza.gov.za</w:t>
        </w:r>
      </w:hyperlink>
      <w:r w:rsidRPr="00D30883">
        <w:rPr>
          <w:rFonts w:ascii="Arial" w:eastAsia="Times New Roman" w:hAnsi="Arial" w:cs="Arial"/>
          <w:sz w:val="24"/>
          <w:szCs w:val="24"/>
          <w:lang w:eastAsia="en-ZA"/>
        </w:rPr>
        <w:t xml:space="preserve"> and Technical queries may be addressed to </w:t>
      </w:r>
      <w:r>
        <w:rPr>
          <w:rFonts w:ascii="Arial" w:eastAsia="Times New Roman" w:hAnsi="Arial" w:cs="Arial"/>
          <w:sz w:val="24"/>
          <w:szCs w:val="24"/>
          <w:lang w:eastAsia="en-ZA"/>
        </w:rPr>
        <w:t>Wiseman Cele</w:t>
      </w:r>
      <w:r w:rsidRPr="00D30883">
        <w:rPr>
          <w:rFonts w:ascii="Arial" w:eastAsia="Times New Roman" w:hAnsi="Arial" w:cs="Arial"/>
          <w:sz w:val="24"/>
          <w:szCs w:val="24"/>
          <w:lang w:eastAsia="en-ZA"/>
        </w:rPr>
        <w:t xml:space="preserve"> Tel No. 032 - 437 51</w:t>
      </w:r>
      <w:r>
        <w:rPr>
          <w:rFonts w:ascii="Arial" w:eastAsia="Times New Roman" w:hAnsi="Arial" w:cs="Arial"/>
          <w:sz w:val="24"/>
          <w:szCs w:val="24"/>
          <w:lang w:eastAsia="en-ZA"/>
        </w:rPr>
        <w:t>70</w:t>
      </w:r>
      <w:r w:rsidRPr="00D30883">
        <w:rPr>
          <w:rFonts w:ascii="Arial" w:eastAsia="Times New Roman" w:hAnsi="Arial" w:cs="Arial"/>
          <w:sz w:val="24"/>
          <w:szCs w:val="24"/>
          <w:lang w:eastAsia="en-ZA"/>
        </w:rPr>
        <w:t xml:space="preserve">, email: </w:t>
      </w:r>
      <w:r>
        <w:rPr>
          <w:rFonts w:ascii="Arial" w:eastAsia="Times New Roman" w:hAnsi="Arial" w:cs="Arial"/>
          <w:sz w:val="24"/>
          <w:szCs w:val="24"/>
          <w:lang w:eastAsia="en-ZA"/>
        </w:rPr>
        <w:t>wisemanc</w:t>
      </w:r>
      <w:hyperlink r:id="rId8" w:history="1">
        <w:r w:rsidRPr="00A77B3E">
          <w:rPr>
            <w:rStyle w:val="Hyperlink"/>
            <w:rFonts w:ascii="Arial" w:eastAsia="Times New Roman" w:hAnsi="Arial" w:cs="Arial"/>
            <w:sz w:val="24"/>
            <w:szCs w:val="24"/>
            <w:lang w:eastAsia="en-ZA"/>
          </w:rPr>
          <w:t>@kwadukuza.gov.za</w:t>
        </w:r>
      </w:hyperlink>
      <w:r w:rsidRPr="00D30883">
        <w:rPr>
          <w:rFonts w:ascii="Arial" w:eastAsia="Times New Roman" w:hAnsi="Arial" w:cs="Arial"/>
          <w:sz w:val="24"/>
          <w:szCs w:val="24"/>
          <w:u w:val="single"/>
          <w:lang w:eastAsia="en-ZA"/>
        </w:rPr>
        <w:t>.</w:t>
      </w:r>
    </w:p>
    <w:p w14:paraId="45C85E09" w14:textId="77777777" w:rsidR="00E165A8" w:rsidRDefault="00E165A8" w:rsidP="00E165A8">
      <w:pPr>
        <w:suppressAutoHyphens/>
        <w:spacing w:line="276" w:lineRule="auto"/>
        <w:jc w:val="both"/>
        <w:rPr>
          <w:rFonts w:ascii="Arial" w:eastAsia="Times New Roman" w:hAnsi="Arial" w:cs="Arial"/>
          <w:sz w:val="24"/>
          <w:szCs w:val="24"/>
          <w:lang w:val="en-GB" w:eastAsia="en-ZA"/>
        </w:rPr>
      </w:pPr>
    </w:p>
    <w:p w14:paraId="32CC5178" w14:textId="18887B67" w:rsidR="00E165A8" w:rsidRPr="004C5E5E" w:rsidRDefault="00E165A8" w:rsidP="00E165A8">
      <w:pPr>
        <w:suppressAutoHyphens/>
        <w:spacing w:line="276" w:lineRule="auto"/>
        <w:jc w:val="both"/>
        <w:rPr>
          <w:rFonts w:ascii="Arial" w:hAnsi="Arial" w:cs="Arial"/>
          <w:bCs/>
          <w:iCs/>
          <w:color w:val="000000" w:themeColor="text1"/>
          <w:sz w:val="24"/>
          <w:szCs w:val="24"/>
          <w:lang w:val="en-US"/>
        </w:rPr>
      </w:pPr>
      <w:r w:rsidRPr="004C5E5E">
        <w:rPr>
          <w:rFonts w:ascii="Arial" w:hAnsi="Arial" w:cs="Arial"/>
          <w:bCs/>
          <w:iCs/>
          <w:color w:val="000000" w:themeColor="text1"/>
          <w:sz w:val="24"/>
          <w:szCs w:val="24"/>
          <w:lang w:val="en-GB"/>
        </w:rPr>
        <w:t xml:space="preserve">A compulsory clarification meeting with representatives of the Employer will take place at the  </w:t>
      </w:r>
      <w:r>
        <w:rPr>
          <w:rFonts w:ascii="Arial" w:hAnsi="Arial" w:cs="Arial"/>
          <w:bCs/>
          <w:iCs/>
          <w:color w:val="000000" w:themeColor="text1"/>
          <w:sz w:val="24"/>
          <w:szCs w:val="24"/>
          <w:lang w:val="en-GB"/>
        </w:rPr>
        <w:t>LED Building Boardroom</w:t>
      </w:r>
      <w:r w:rsidRPr="004C5E5E">
        <w:rPr>
          <w:rFonts w:ascii="Arial" w:hAnsi="Arial" w:cs="Arial"/>
          <w:bCs/>
          <w:iCs/>
          <w:color w:val="000000" w:themeColor="text1"/>
          <w:sz w:val="24"/>
          <w:szCs w:val="24"/>
          <w:lang w:val="en-GB"/>
        </w:rPr>
        <w:t>,</w:t>
      </w:r>
      <w:r w:rsidRPr="004C5E5E">
        <w:rPr>
          <w:rFonts w:ascii="Arial" w:eastAsia="Times New Roman" w:hAnsi="Arial" w:cs="Arial"/>
          <w:sz w:val="24"/>
          <w:szCs w:val="24"/>
          <w:lang w:val="en-GB" w:eastAsia="en-ZA"/>
        </w:rPr>
        <w:t xml:space="preserve"> </w:t>
      </w:r>
      <w:r w:rsidRPr="004C5E5E">
        <w:rPr>
          <w:rFonts w:ascii="Arial" w:hAnsi="Arial" w:cs="Arial"/>
          <w:bCs/>
          <w:iCs/>
          <w:color w:val="000000" w:themeColor="text1"/>
          <w:sz w:val="24"/>
          <w:szCs w:val="24"/>
          <w:lang w:val="en-GB"/>
        </w:rPr>
        <w:t xml:space="preserve">No.42 </w:t>
      </w:r>
      <w:proofErr w:type="spellStart"/>
      <w:r w:rsidRPr="004C5E5E">
        <w:rPr>
          <w:rFonts w:ascii="Arial" w:hAnsi="Arial" w:cs="Arial"/>
          <w:bCs/>
          <w:iCs/>
          <w:color w:val="000000" w:themeColor="text1"/>
          <w:sz w:val="24"/>
          <w:szCs w:val="24"/>
          <w:lang w:val="en-GB"/>
        </w:rPr>
        <w:t>Hul</w:t>
      </w:r>
      <w:r>
        <w:rPr>
          <w:rFonts w:ascii="Arial" w:hAnsi="Arial" w:cs="Arial"/>
          <w:bCs/>
          <w:iCs/>
          <w:color w:val="000000" w:themeColor="text1"/>
          <w:sz w:val="24"/>
          <w:szCs w:val="24"/>
          <w:lang w:val="en-GB"/>
        </w:rPr>
        <w:t>ette</w:t>
      </w:r>
      <w:proofErr w:type="spellEnd"/>
      <w:r w:rsidRPr="004C5E5E">
        <w:rPr>
          <w:rFonts w:ascii="Arial" w:hAnsi="Arial" w:cs="Arial"/>
          <w:bCs/>
          <w:iCs/>
          <w:color w:val="000000" w:themeColor="text1"/>
          <w:sz w:val="24"/>
          <w:szCs w:val="24"/>
          <w:lang w:val="en-GB"/>
        </w:rPr>
        <w:t xml:space="preserve"> street</w:t>
      </w:r>
      <w:r>
        <w:rPr>
          <w:rFonts w:ascii="Arial" w:hAnsi="Arial" w:cs="Arial"/>
          <w:bCs/>
          <w:iCs/>
          <w:color w:val="000000" w:themeColor="text1"/>
          <w:sz w:val="24"/>
          <w:szCs w:val="24"/>
          <w:lang w:val="en-GB"/>
        </w:rPr>
        <w:t>( Old Library),</w:t>
      </w:r>
      <w:r w:rsidRPr="004C5E5E">
        <w:rPr>
          <w:rFonts w:ascii="Arial" w:hAnsi="Arial" w:cs="Arial"/>
          <w:bCs/>
          <w:iCs/>
          <w:color w:val="000000" w:themeColor="text1"/>
          <w:sz w:val="24"/>
          <w:szCs w:val="24"/>
          <w:lang w:val="en-GB"/>
        </w:rPr>
        <w:t xml:space="preserve"> KwaDukuza, starting at </w:t>
      </w:r>
      <w:r w:rsidRPr="00B65DF9">
        <w:rPr>
          <w:rFonts w:ascii="Arial" w:hAnsi="Arial" w:cs="Arial"/>
          <w:b/>
          <w:iCs/>
          <w:color w:val="000000" w:themeColor="text1"/>
          <w:sz w:val="24"/>
          <w:szCs w:val="24"/>
          <w:highlight w:val="yellow"/>
          <w:lang w:val="en-GB"/>
        </w:rPr>
        <w:t xml:space="preserve">10h00 am on </w:t>
      </w:r>
      <w:r w:rsidR="00B65DF9" w:rsidRPr="00B65DF9">
        <w:rPr>
          <w:rFonts w:ascii="Arial" w:hAnsi="Arial" w:cs="Arial"/>
          <w:b/>
          <w:iCs/>
          <w:color w:val="000000" w:themeColor="text1"/>
          <w:sz w:val="24"/>
          <w:szCs w:val="24"/>
          <w:highlight w:val="yellow"/>
          <w:lang w:val="en-GB"/>
        </w:rPr>
        <w:t>6</w:t>
      </w:r>
      <w:r w:rsidR="00B65DF9" w:rsidRPr="00B65DF9">
        <w:rPr>
          <w:rFonts w:ascii="Arial" w:hAnsi="Arial" w:cs="Arial"/>
          <w:b/>
          <w:iCs/>
          <w:color w:val="000000" w:themeColor="text1"/>
          <w:sz w:val="24"/>
          <w:szCs w:val="24"/>
          <w:highlight w:val="yellow"/>
          <w:vertAlign w:val="superscript"/>
          <w:lang w:val="en-GB"/>
        </w:rPr>
        <w:t>TH</w:t>
      </w:r>
      <w:r w:rsidR="00B65DF9" w:rsidRPr="00B65DF9">
        <w:rPr>
          <w:rFonts w:ascii="Arial" w:hAnsi="Arial" w:cs="Arial"/>
          <w:b/>
          <w:iCs/>
          <w:color w:val="000000" w:themeColor="text1"/>
          <w:sz w:val="24"/>
          <w:szCs w:val="24"/>
          <w:highlight w:val="yellow"/>
          <w:lang w:val="en-GB"/>
        </w:rPr>
        <w:t xml:space="preserve"> December 2022</w:t>
      </w:r>
      <w:r w:rsidR="00B65DF9">
        <w:rPr>
          <w:rFonts w:ascii="Arial" w:hAnsi="Arial" w:cs="Arial"/>
          <w:bCs/>
          <w:iCs/>
          <w:color w:val="000000" w:themeColor="text1"/>
          <w:sz w:val="24"/>
          <w:szCs w:val="24"/>
          <w:lang w:val="en-GB"/>
        </w:rPr>
        <w:t xml:space="preserve"> .</w:t>
      </w:r>
      <w:r w:rsidRPr="004C5E5E">
        <w:rPr>
          <w:rFonts w:ascii="Arial" w:hAnsi="Arial" w:cs="Arial"/>
          <w:bCs/>
          <w:iCs/>
          <w:color w:val="000000" w:themeColor="text1"/>
          <w:sz w:val="24"/>
          <w:szCs w:val="24"/>
          <w:lang w:val="en-GB"/>
        </w:rPr>
        <w:t xml:space="preserve"> Failure to attend the compulsory clarification meeting will disqualify the tender. Only those contractors who are in possession of a tender document shall be permitted to attend and participate in discussion at the compulsory clarification meeting. Doors to the venue will be closed at </w:t>
      </w:r>
      <w:r w:rsidRPr="004C5E5E">
        <w:rPr>
          <w:rFonts w:ascii="Arial" w:hAnsi="Arial" w:cs="Arial"/>
          <w:b/>
          <w:bCs/>
          <w:iCs/>
          <w:color w:val="000000" w:themeColor="text1"/>
          <w:sz w:val="24"/>
          <w:szCs w:val="24"/>
          <w:u w:val="single"/>
          <w:lang w:val="en-GB"/>
        </w:rPr>
        <w:t>10H00. NO LATE BIDDERS WILL BE PERMITTED TO ATTEND</w:t>
      </w:r>
      <w:r w:rsidRPr="004C5E5E">
        <w:rPr>
          <w:rFonts w:ascii="Arial" w:hAnsi="Arial" w:cs="Arial"/>
          <w:bCs/>
          <w:iCs/>
          <w:color w:val="000000" w:themeColor="text1"/>
          <w:sz w:val="24"/>
          <w:szCs w:val="24"/>
          <w:lang w:val="en-US"/>
        </w:rPr>
        <w:t xml:space="preserve">. </w:t>
      </w:r>
    </w:p>
    <w:p w14:paraId="635E2608" w14:textId="77777777" w:rsidR="00E165A8" w:rsidRDefault="00E165A8" w:rsidP="00E165A8">
      <w:pPr>
        <w:jc w:val="both"/>
        <w:rPr>
          <w:rFonts w:ascii="Arial" w:hAnsi="Arial" w:cs="Arial"/>
          <w:bCs/>
          <w:iCs/>
          <w:sz w:val="24"/>
          <w:szCs w:val="24"/>
          <w:lang w:val="en-US"/>
        </w:rPr>
      </w:pPr>
    </w:p>
    <w:p w14:paraId="2DE5FF03" w14:textId="01A74370" w:rsidR="00E165A8" w:rsidRPr="00D30883" w:rsidRDefault="00E165A8" w:rsidP="00E165A8">
      <w:pPr>
        <w:jc w:val="both"/>
        <w:rPr>
          <w:rFonts w:ascii="Arial" w:eastAsia="Times New Roman" w:hAnsi="Arial" w:cs="Arial"/>
          <w:i/>
          <w:color w:val="FF0000"/>
          <w:sz w:val="24"/>
          <w:szCs w:val="24"/>
          <w:lang w:eastAsia="en-ZA"/>
        </w:rPr>
      </w:pPr>
      <w:r w:rsidRPr="00D30883">
        <w:rPr>
          <w:rFonts w:ascii="Arial" w:hAnsi="Arial" w:cs="Arial"/>
          <w:bCs/>
          <w:iCs/>
          <w:sz w:val="24"/>
          <w:szCs w:val="24"/>
          <w:lang w:val="en-US"/>
        </w:rPr>
        <w:t xml:space="preserve">Tenders shall be placed in sealed envelopes, endorsed with </w:t>
      </w:r>
      <w:r w:rsidRPr="00D30883">
        <w:rPr>
          <w:rFonts w:ascii="Arial" w:hAnsi="Arial" w:cs="Arial"/>
          <w:b/>
          <w:bCs/>
          <w:iCs/>
          <w:sz w:val="24"/>
          <w:szCs w:val="24"/>
          <w:lang w:val="en-US"/>
        </w:rPr>
        <w:t>TENDER NO. MN</w:t>
      </w:r>
      <w:r>
        <w:rPr>
          <w:rFonts w:ascii="Arial" w:hAnsi="Arial" w:cs="Arial"/>
          <w:b/>
          <w:bCs/>
          <w:iCs/>
          <w:sz w:val="24"/>
          <w:szCs w:val="24"/>
          <w:lang w:val="en-US"/>
        </w:rPr>
        <w:t>:210/2022</w:t>
      </w:r>
      <w:r>
        <w:rPr>
          <w:rFonts w:ascii="Arial" w:eastAsia="Times New Roman" w:hAnsi="Arial" w:cs="Arial"/>
          <w:b/>
          <w:sz w:val="24"/>
          <w:szCs w:val="24"/>
          <w:lang w:eastAsia="en-ZA"/>
        </w:rPr>
        <w:t xml:space="preserve"> </w:t>
      </w:r>
      <w:r w:rsidRPr="00B65DF9">
        <w:rPr>
          <w:rFonts w:ascii="Arial" w:hAnsi="Arial" w:cs="Arial"/>
          <w:b/>
        </w:rPr>
        <w:t xml:space="preserve">APPOINTMENT OF PANEL OF SERVICE PROVIDERS TO SUPPLY SCHOOL UNIFORMS FOR A PERIOD OF SIX (6) MONTHS  </w:t>
      </w:r>
      <w:r w:rsidRPr="00B65DF9">
        <w:rPr>
          <w:rFonts w:ascii="Arial" w:hAnsi="Arial" w:cs="Arial"/>
          <w:b/>
          <w:bCs/>
          <w:iCs/>
          <w:sz w:val="24"/>
          <w:szCs w:val="24"/>
          <w:lang w:val="en-US"/>
        </w:rPr>
        <w:t xml:space="preserve"> </w:t>
      </w:r>
      <w:r w:rsidRPr="00B65DF9">
        <w:rPr>
          <w:rFonts w:ascii="Arial" w:hAnsi="Arial" w:cs="Arial"/>
          <w:iCs/>
          <w:sz w:val="24"/>
          <w:szCs w:val="24"/>
          <w:lang w:val="en-US"/>
        </w:rPr>
        <w:t xml:space="preserve">be placed in the </w:t>
      </w:r>
      <w:r w:rsidRPr="00B65DF9">
        <w:rPr>
          <w:rFonts w:ascii="Arial" w:hAnsi="Arial" w:cs="Arial"/>
          <w:bCs/>
          <w:iCs/>
          <w:sz w:val="24"/>
          <w:szCs w:val="24"/>
          <w:lang w:val="en-US"/>
        </w:rPr>
        <w:t>Tender Box</w:t>
      </w:r>
      <w:r w:rsidRPr="00B65DF9">
        <w:rPr>
          <w:rFonts w:ascii="Arial" w:hAnsi="Arial" w:cs="Arial"/>
          <w:iCs/>
          <w:sz w:val="24"/>
          <w:szCs w:val="24"/>
          <w:lang w:val="en-US"/>
        </w:rPr>
        <w:t xml:space="preserve"> at the SCM Municipal Offices, No. </w:t>
      </w:r>
      <w:r w:rsidRPr="00B65DF9">
        <w:rPr>
          <w:rFonts w:ascii="Arial" w:hAnsi="Arial" w:cs="Arial"/>
          <w:b/>
          <w:iCs/>
          <w:sz w:val="24"/>
          <w:szCs w:val="24"/>
          <w:lang w:val="en-US"/>
        </w:rPr>
        <w:t xml:space="preserve">2 </w:t>
      </w:r>
      <w:proofErr w:type="spellStart"/>
      <w:r w:rsidRPr="00B65DF9">
        <w:rPr>
          <w:rFonts w:ascii="Arial" w:hAnsi="Arial" w:cs="Arial"/>
          <w:b/>
          <w:iCs/>
          <w:sz w:val="24"/>
          <w:szCs w:val="24"/>
          <w:lang w:val="en-US"/>
        </w:rPr>
        <w:t>Industria</w:t>
      </w:r>
      <w:proofErr w:type="spellEnd"/>
      <w:r w:rsidRPr="00B65DF9">
        <w:rPr>
          <w:rFonts w:ascii="Arial" w:hAnsi="Arial" w:cs="Arial"/>
          <w:b/>
          <w:iCs/>
          <w:sz w:val="24"/>
          <w:szCs w:val="24"/>
          <w:lang w:val="en-US"/>
        </w:rPr>
        <w:t xml:space="preserve"> Crescent</w:t>
      </w:r>
      <w:r w:rsidRPr="00B65DF9">
        <w:rPr>
          <w:rFonts w:ascii="Arial" w:hAnsi="Arial" w:cs="Arial"/>
          <w:iCs/>
          <w:sz w:val="24"/>
          <w:szCs w:val="24"/>
          <w:lang w:val="en-US"/>
        </w:rPr>
        <w:t xml:space="preserve">, KwaDukuza, </w:t>
      </w:r>
      <w:proofErr w:type="spellStart"/>
      <w:r w:rsidRPr="00B65DF9">
        <w:rPr>
          <w:rFonts w:ascii="Arial" w:hAnsi="Arial" w:cs="Arial"/>
          <w:iCs/>
          <w:sz w:val="24"/>
          <w:szCs w:val="24"/>
          <w:lang w:val="en-US"/>
        </w:rPr>
        <w:t>Lavoipierre</w:t>
      </w:r>
      <w:proofErr w:type="spellEnd"/>
      <w:r w:rsidRPr="00B65DF9">
        <w:rPr>
          <w:rFonts w:ascii="Arial" w:hAnsi="Arial" w:cs="Arial"/>
          <w:iCs/>
          <w:sz w:val="24"/>
          <w:szCs w:val="24"/>
          <w:lang w:val="en-US"/>
        </w:rPr>
        <w:t xml:space="preserve"> Building, SCM Offices not later than </w:t>
      </w:r>
      <w:r w:rsidRPr="00B65DF9">
        <w:rPr>
          <w:rFonts w:ascii="Arial" w:hAnsi="Arial" w:cs="Arial"/>
          <w:b/>
          <w:iCs/>
          <w:sz w:val="24"/>
          <w:szCs w:val="24"/>
          <w:highlight w:val="yellow"/>
          <w:lang w:val="en-US"/>
        </w:rPr>
        <w:t xml:space="preserve">12h00 on </w:t>
      </w:r>
      <w:r w:rsidR="00B65DF9" w:rsidRPr="00B65DF9">
        <w:rPr>
          <w:rFonts w:ascii="Arial" w:hAnsi="Arial" w:cs="Arial"/>
          <w:b/>
          <w:iCs/>
          <w:sz w:val="24"/>
          <w:szCs w:val="24"/>
          <w:highlight w:val="yellow"/>
          <w:lang w:val="en-US"/>
        </w:rPr>
        <w:t xml:space="preserve"> 15</w:t>
      </w:r>
      <w:r w:rsidR="00B65DF9" w:rsidRPr="00B65DF9">
        <w:rPr>
          <w:rFonts w:ascii="Arial" w:hAnsi="Arial" w:cs="Arial"/>
          <w:b/>
          <w:iCs/>
          <w:sz w:val="24"/>
          <w:szCs w:val="24"/>
          <w:highlight w:val="yellow"/>
          <w:vertAlign w:val="superscript"/>
          <w:lang w:val="en-US"/>
        </w:rPr>
        <w:t>th</w:t>
      </w:r>
      <w:r w:rsidR="00B65DF9" w:rsidRPr="00B65DF9">
        <w:rPr>
          <w:rFonts w:ascii="Arial" w:hAnsi="Arial" w:cs="Arial"/>
          <w:b/>
          <w:iCs/>
          <w:sz w:val="24"/>
          <w:szCs w:val="24"/>
          <w:highlight w:val="yellow"/>
          <w:lang w:val="en-US"/>
        </w:rPr>
        <w:t xml:space="preserve"> December 2022</w:t>
      </w:r>
      <w:r w:rsidR="00B65DF9" w:rsidRPr="00B65DF9">
        <w:rPr>
          <w:rFonts w:ascii="Arial" w:hAnsi="Arial" w:cs="Arial"/>
          <w:b/>
          <w:iCs/>
          <w:sz w:val="24"/>
          <w:szCs w:val="24"/>
          <w:lang w:val="en-US"/>
        </w:rPr>
        <w:t xml:space="preserve"> </w:t>
      </w:r>
      <w:r w:rsidRPr="00B65DF9">
        <w:rPr>
          <w:rFonts w:ascii="Arial" w:hAnsi="Arial" w:cs="Arial"/>
          <w:b/>
          <w:iCs/>
          <w:sz w:val="24"/>
          <w:szCs w:val="24"/>
          <w:lang w:val="en-US"/>
        </w:rPr>
        <w:t xml:space="preserve"> </w:t>
      </w:r>
      <w:r w:rsidRPr="00B65DF9">
        <w:rPr>
          <w:rFonts w:ascii="Arial" w:hAnsi="Arial" w:cs="Arial"/>
          <w:iCs/>
          <w:sz w:val="24"/>
          <w:szCs w:val="24"/>
          <w:lang w:val="en-US"/>
        </w:rPr>
        <w:t xml:space="preserve">at which time the tenders will be opened in public.  Tenders are to be submitted on </w:t>
      </w:r>
      <w:r w:rsidRPr="00D30883">
        <w:rPr>
          <w:rFonts w:ascii="Arial" w:hAnsi="Arial" w:cs="Arial"/>
          <w:iCs/>
          <w:sz w:val="24"/>
          <w:szCs w:val="24"/>
          <w:lang w:val="en-US"/>
        </w:rPr>
        <w:t xml:space="preserve">the tender documentation provided by the Municipality. Late, electronic, or faxed tenders will not be accepted.  </w:t>
      </w:r>
    </w:p>
    <w:p w14:paraId="6B74E476" w14:textId="77777777" w:rsidR="00E165A8" w:rsidRPr="0022074F" w:rsidRDefault="00E165A8" w:rsidP="00E165A8">
      <w:pPr>
        <w:spacing w:after="0" w:line="276" w:lineRule="auto"/>
        <w:jc w:val="both"/>
        <w:rPr>
          <w:rFonts w:ascii="Arial" w:eastAsia="Times New Roman" w:hAnsi="Arial" w:cs="Arial"/>
          <w:b/>
          <w:color w:val="000000" w:themeColor="text1"/>
          <w:sz w:val="24"/>
          <w:szCs w:val="24"/>
          <w:lang w:eastAsia="en-ZA"/>
        </w:rPr>
      </w:pPr>
      <w:r w:rsidRPr="0022074F">
        <w:rPr>
          <w:rFonts w:ascii="Arial" w:eastAsia="Times New Roman" w:hAnsi="Arial" w:cs="Arial"/>
          <w:b/>
          <w:color w:val="000000" w:themeColor="text1"/>
          <w:sz w:val="24"/>
          <w:szCs w:val="24"/>
          <w:lang w:eastAsia="en-ZA"/>
        </w:rPr>
        <w:br w:type="page"/>
      </w:r>
      <w:r w:rsidRPr="0022074F">
        <w:rPr>
          <w:rFonts w:ascii="Arial" w:eastAsia="Times New Roman" w:hAnsi="Arial" w:cs="Arial"/>
          <w:b/>
          <w:color w:val="000000" w:themeColor="text1"/>
          <w:sz w:val="24"/>
          <w:szCs w:val="24"/>
          <w:lang w:eastAsia="en-ZA"/>
        </w:rPr>
        <w:lastRenderedPageBreak/>
        <w:t>Tenders will be evaluated and adjudicated according to the following criteria: -</w:t>
      </w:r>
    </w:p>
    <w:p w14:paraId="7E6D82EB" w14:textId="77777777" w:rsidR="00E165A8" w:rsidRPr="0022074F" w:rsidRDefault="00E165A8" w:rsidP="00E165A8">
      <w:pPr>
        <w:numPr>
          <w:ilvl w:val="0"/>
          <w:numId w:val="1"/>
        </w:numPr>
        <w:spacing w:after="0" w:line="276" w:lineRule="auto"/>
        <w:contextualSpacing/>
        <w:jc w:val="both"/>
        <w:rPr>
          <w:rFonts w:ascii="Arial" w:eastAsia="Times New Roman" w:hAnsi="Arial" w:cs="Arial"/>
          <w:color w:val="000000" w:themeColor="text1"/>
          <w:sz w:val="24"/>
          <w:szCs w:val="24"/>
          <w:lang w:eastAsia="en-ZA"/>
        </w:rPr>
      </w:pPr>
      <w:r w:rsidRPr="0022074F">
        <w:rPr>
          <w:rFonts w:ascii="Arial" w:eastAsia="Times New Roman" w:hAnsi="Arial" w:cs="Arial"/>
          <w:color w:val="000000" w:themeColor="text1"/>
          <w:sz w:val="24"/>
          <w:szCs w:val="24"/>
          <w:lang w:eastAsia="en-ZA"/>
        </w:rPr>
        <w:t xml:space="preserve">The bidders will be evaluated on functionality, as follows. </w:t>
      </w:r>
    </w:p>
    <w:p w14:paraId="4A445B8B" w14:textId="77777777" w:rsidR="00E165A8" w:rsidRPr="0022074F" w:rsidRDefault="00E165A8" w:rsidP="00E165A8">
      <w:pPr>
        <w:spacing w:after="0" w:line="276" w:lineRule="auto"/>
        <w:ind w:left="1080"/>
        <w:contextualSpacing/>
        <w:jc w:val="both"/>
        <w:rPr>
          <w:rFonts w:ascii="Arial" w:eastAsia="Times New Roman" w:hAnsi="Arial" w:cs="Arial"/>
          <w:color w:val="000000" w:themeColor="text1"/>
          <w:sz w:val="24"/>
          <w:szCs w:val="24"/>
          <w:lang w:eastAsia="en-ZA"/>
        </w:rPr>
      </w:pPr>
    </w:p>
    <w:tbl>
      <w:tblPr>
        <w:tblStyle w:val="TableGrid"/>
        <w:tblW w:w="0" w:type="auto"/>
        <w:tblInd w:w="625" w:type="dxa"/>
        <w:tblLook w:val="04A0" w:firstRow="1" w:lastRow="0" w:firstColumn="1" w:lastColumn="0" w:noHBand="0" w:noVBand="1"/>
      </w:tblPr>
      <w:tblGrid>
        <w:gridCol w:w="6333"/>
        <w:gridCol w:w="2058"/>
      </w:tblGrid>
      <w:tr w:rsidR="00E165A8" w:rsidRPr="0022074F" w14:paraId="670999BF" w14:textId="77777777" w:rsidTr="001B0235">
        <w:tc>
          <w:tcPr>
            <w:tcW w:w="7200" w:type="dxa"/>
          </w:tcPr>
          <w:p w14:paraId="3B78CC2C" w14:textId="77777777" w:rsidR="00E165A8" w:rsidRPr="0022074F" w:rsidRDefault="00E165A8" w:rsidP="001B0235">
            <w:pPr>
              <w:spacing w:line="276" w:lineRule="auto"/>
              <w:contextualSpacing/>
              <w:jc w:val="both"/>
              <w:rPr>
                <w:rFonts w:ascii="Arial" w:hAnsi="Arial" w:cs="Arial"/>
                <w:color w:val="000000" w:themeColor="text1"/>
                <w:sz w:val="24"/>
                <w:szCs w:val="24"/>
              </w:rPr>
            </w:pPr>
            <w:r w:rsidRPr="0022074F">
              <w:rPr>
                <w:rFonts w:ascii="Arial" w:eastAsia="Arial" w:hAnsi="Arial" w:cs="Arial"/>
                <w:b/>
                <w:color w:val="000000" w:themeColor="text1"/>
                <w:sz w:val="24"/>
                <w:szCs w:val="24"/>
              </w:rPr>
              <w:t xml:space="preserve">Bidders Relevant Experience, Similar Work and Capacity to Execute Service </w:t>
            </w:r>
          </w:p>
        </w:tc>
        <w:tc>
          <w:tcPr>
            <w:tcW w:w="2199" w:type="dxa"/>
          </w:tcPr>
          <w:p w14:paraId="243D844F" w14:textId="77777777" w:rsidR="00E165A8" w:rsidRPr="0022074F" w:rsidRDefault="00E165A8" w:rsidP="001B0235">
            <w:pPr>
              <w:spacing w:line="276" w:lineRule="auto"/>
              <w:contextualSpacing/>
              <w:jc w:val="both"/>
              <w:rPr>
                <w:rFonts w:ascii="Arial" w:hAnsi="Arial" w:cs="Arial"/>
                <w:color w:val="000000" w:themeColor="text1"/>
                <w:sz w:val="24"/>
                <w:szCs w:val="24"/>
              </w:rPr>
            </w:pPr>
            <w:r w:rsidRPr="0022074F">
              <w:rPr>
                <w:rFonts w:ascii="Arial" w:eastAsia="Arial" w:hAnsi="Arial" w:cs="Arial"/>
                <w:b/>
                <w:color w:val="000000" w:themeColor="text1"/>
                <w:sz w:val="24"/>
                <w:szCs w:val="24"/>
              </w:rPr>
              <w:t xml:space="preserve">Maximum Points </w:t>
            </w:r>
          </w:p>
        </w:tc>
      </w:tr>
      <w:tr w:rsidR="00E165A8" w:rsidRPr="0022074F" w14:paraId="2C30E419" w14:textId="77777777" w:rsidTr="001B0235">
        <w:tc>
          <w:tcPr>
            <w:tcW w:w="7200" w:type="dxa"/>
          </w:tcPr>
          <w:p w14:paraId="765C266D" w14:textId="77777777" w:rsidR="00E165A8" w:rsidRPr="0022074F" w:rsidRDefault="00E165A8" w:rsidP="00E165A8">
            <w:pPr>
              <w:pStyle w:val="ListParagraph"/>
              <w:numPr>
                <w:ilvl w:val="0"/>
                <w:numId w:val="2"/>
              </w:numPr>
              <w:spacing w:after="4" w:line="249" w:lineRule="auto"/>
              <w:jc w:val="both"/>
              <w:rPr>
                <w:rFonts w:ascii="Arial" w:eastAsia="Arial" w:hAnsi="Arial" w:cs="Arial"/>
                <w:color w:val="000000" w:themeColor="text1"/>
                <w:sz w:val="24"/>
                <w:szCs w:val="24"/>
              </w:rPr>
            </w:pPr>
            <w:r w:rsidRPr="0022074F">
              <w:rPr>
                <w:rFonts w:ascii="Arial" w:eastAsia="Arial" w:hAnsi="Arial" w:cs="Arial"/>
                <w:color w:val="000000" w:themeColor="text1"/>
                <w:sz w:val="24"/>
                <w:szCs w:val="24"/>
              </w:rPr>
              <w:t xml:space="preserve">Bidder’s relevant years of experience in the supply and delivery of school uniforms and shoes </w:t>
            </w:r>
          </w:p>
          <w:p w14:paraId="483B0EF8" w14:textId="77777777" w:rsidR="00E165A8" w:rsidRPr="0022074F" w:rsidRDefault="00E165A8" w:rsidP="001B0235">
            <w:pPr>
              <w:spacing w:line="276" w:lineRule="auto"/>
              <w:contextualSpacing/>
              <w:jc w:val="both"/>
              <w:rPr>
                <w:rFonts w:ascii="Arial" w:hAnsi="Arial" w:cs="Arial"/>
                <w:color w:val="000000" w:themeColor="text1"/>
                <w:sz w:val="24"/>
                <w:szCs w:val="24"/>
              </w:rPr>
            </w:pPr>
          </w:p>
        </w:tc>
        <w:tc>
          <w:tcPr>
            <w:tcW w:w="2199" w:type="dxa"/>
          </w:tcPr>
          <w:p w14:paraId="1CBA252D" w14:textId="77777777" w:rsidR="00E165A8" w:rsidRPr="0022074F" w:rsidRDefault="00E165A8" w:rsidP="001B0235">
            <w:pPr>
              <w:spacing w:line="276" w:lineRule="auto"/>
              <w:contextualSpacing/>
              <w:jc w:val="both"/>
              <w:rPr>
                <w:rFonts w:ascii="Arial" w:hAnsi="Arial" w:cs="Arial"/>
                <w:color w:val="000000" w:themeColor="text1"/>
                <w:sz w:val="24"/>
                <w:szCs w:val="24"/>
              </w:rPr>
            </w:pPr>
            <w:r w:rsidRPr="0022074F">
              <w:rPr>
                <w:rFonts w:ascii="Arial" w:hAnsi="Arial" w:cs="Arial"/>
                <w:color w:val="000000" w:themeColor="text1"/>
                <w:sz w:val="24"/>
                <w:szCs w:val="24"/>
              </w:rPr>
              <w:t>25</w:t>
            </w:r>
          </w:p>
        </w:tc>
      </w:tr>
      <w:tr w:rsidR="00E165A8" w:rsidRPr="0022074F" w14:paraId="5C0EAF3B" w14:textId="77777777" w:rsidTr="001B0235">
        <w:tc>
          <w:tcPr>
            <w:tcW w:w="7200" w:type="dxa"/>
          </w:tcPr>
          <w:p w14:paraId="6AAB6820" w14:textId="77777777" w:rsidR="00E165A8" w:rsidRPr="0022074F" w:rsidRDefault="00E165A8" w:rsidP="00E165A8">
            <w:pPr>
              <w:pStyle w:val="ListParagraph"/>
              <w:numPr>
                <w:ilvl w:val="0"/>
                <w:numId w:val="2"/>
              </w:numPr>
              <w:spacing w:after="4" w:line="249" w:lineRule="auto"/>
              <w:jc w:val="both"/>
              <w:rPr>
                <w:rFonts w:ascii="Arial" w:eastAsia="Arial" w:hAnsi="Arial" w:cs="Arial"/>
                <w:color w:val="000000" w:themeColor="text1"/>
                <w:sz w:val="24"/>
                <w:szCs w:val="24"/>
              </w:rPr>
            </w:pPr>
            <w:r w:rsidRPr="0022074F">
              <w:rPr>
                <w:rFonts w:ascii="Arial" w:eastAsia="Arial" w:hAnsi="Arial" w:cs="Arial"/>
                <w:color w:val="000000" w:themeColor="text1"/>
                <w:sz w:val="24"/>
                <w:szCs w:val="24"/>
              </w:rPr>
              <w:t xml:space="preserve">References of Similar Work done (in relation to product categories of listed items. </w:t>
            </w:r>
          </w:p>
          <w:p w14:paraId="4CC673AF" w14:textId="77777777" w:rsidR="00E165A8" w:rsidRPr="0022074F" w:rsidRDefault="00E165A8" w:rsidP="001B0235">
            <w:pPr>
              <w:spacing w:line="276" w:lineRule="auto"/>
              <w:contextualSpacing/>
              <w:jc w:val="both"/>
              <w:rPr>
                <w:rFonts w:ascii="Arial" w:hAnsi="Arial" w:cs="Arial"/>
                <w:color w:val="000000" w:themeColor="text1"/>
                <w:sz w:val="24"/>
                <w:szCs w:val="24"/>
              </w:rPr>
            </w:pPr>
          </w:p>
        </w:tc>
        <w:tc>
          <w:tcPr>
            <w:tcW w:w="2199" w:type="dxa"/>
          </w:tcPr>
          <w:p w14:paraId="7450D52A" w14:textId="77777777" w:rsidR="00E165A8" w:rsidRPr="0022074F" w:rsidRDefault="00E165A8" w:rsidP="001B0235">
            <w:pPr>
              <w:jc w:val="both"/>
              <w:rPr>
                <w:rFonts w:ascii="Arial" w:hAnsi="Arial" w:cs="Arial"/>
                <w:color w:val="000000" w:themeColor="text1"/>
                <w:sz w:val="24"/>
                <w:szCs w:val="24"/>
              </w:rPr>
            </w:pPr>
            <w:r w:rsidRPr="0022074F">
              <w:rPr>
                <w:rFonts w:ascii="Arial" w:hAnsi="Arial" w:cs="Arial"/>
                <w:color w:val="000000" w:themeColor="text1"/>
                <w:sz w:val="24"/>
                <w:szCs w:val="24"/>
              </w:rPr>
              <w:t>30</w:t>
            </w:r>
          </w:p>
        </w:tc>
      </w:tr>
      <w:tr w:rsidR="00E165A8" w:rsidRPr="0022074F" w14:paraId="7EB1B5AF" w14:textId="77777777" w:rsidTr="001B0235">
        <w:tc>
          <w:tcPr>
            <w:tcW w:w="7200" w:type="dxa"/>
          </w:tcPr>
          <w:p w14:paraId="3A6557C1" w14:textId="77777777" w:rsidR="00E165A8" w:rsidRPr="0022074F" w:rsidRDefault="00E165A8" w:rsidP="00E165A8">
            <w:pPr>
              <w:pStyle w:val="ListParagraph"/>
              <w:numPr>
                <w:ilvl w:val="0"/>
                <w:numId w:val="2"/>
              </w:numPr>
              <w:spacing w:after="4" w:line="249" w:lineRule="auto"/>
              <w:jc w:val="both"/>
              <w:rPr>
                <w:rFonts w:ascii="Arial" w:eastAsia="Arial" w:hAnsi="Arial" w:cs="Arial"/>
                <w:color w:val="000000" w:themeColor="text1"/>
                <w:sz w:val="24"/>
                <w:szCs w:val="24"/>
              </w:rPr>
            </w:pPr>
            <w:r w:rsidRPr="0022074F">
              <w:rPr>
                <w:rFonts w:ascii="Arial" w:eastAsia="Arial" w:hAnsi="Arial" w:cs="Arial"/>
                <w:color w:val="000000" w:themeColor="text1"/>
                <w:sz w:val="24"/>
                <w:szCs w:val="24"/>
              </w:rPr>
              <w:t xml:space="preserve">Logistics and Delivery Plan </w:t>
            </w:r>
          </w:p>
          <w:p w14:paraId="5CE4617A" w14:textId="77777777" w:rsidR="00E165A8" w:rsidRPr="0022074F" w:rsidRDefault="00E165A8" w:rsidP="001B0235">
            <w:pPr>
              <w:spacing w:line="276" w:lineRule="auto"/>
              <w:contextualSpacing/>
              <w:jc w:val="both"/>
              <w:rPr>
                <w:rFonts w:ascii="Arial" w:hAnsi="Arial" w:cs="Arial"/>
                <w:color w:val="000000" w:themeColor="text1"/>
                <w:sz w:val="24"/>
                <w:szCs w:val="24"/>
              </w:rPr>
            </w:pPr>
          </w:p>
        </w:tc>
        <w:tc>
          <w:tcPr>
            <w:tcW w:w="2199" w:type="dxa"/>
          </w:tcPr>
          <w:p w14:paraId="407C6168" w14:textId="77777777" w:rsidR="00E165A8" w:rsidRPr="0022074F" w:rsidRDefault="00E165A8" w:rsidP="001B0235">
            <w:pPr>
              <w:spacing w:line="276" w:lineRule="auto"/>
              <w:contextualSpacing/>
              <w:jc w:val="both"/>
              <w:rPr>
                <w:rFonts w:ascii="Arial" w:hAnsi="Arial" w:cs="Arial"/>
                <w:color w:val="000000" w:themeColor="text1"/>
                <w:sz w:val="24"/>
                <w:szCs w:val="24"/>
              </w:rPr>
            </w:pPr>
            <w:r w:rsidRPr="0022074F">
              <w:rPr>
                <w:rFonts w:ascii="Arial" w:hAnsi="Arial" w:cs="Arial"/>
                <w:color w:val="000000" w:themeColor="text1"/>
                <w:sz w:val="24"/>
                <w:szCs w:val="24"/>
              </w:rPr>
              <w:t>25</w:t>
            </w:r>
          </w:p>
        </w:tc>
      </w:tr>
      <w:tr w:rsidR="00E165A8" w:rsidRPr="0022074F" w14:paraId="6782820A" w14:textId="77777777" w:rsidTr="001B0235">
        <w:tc>
          <w:tcPr>
            <w:tcW w:w="7200" w:type="dxa"/>
          </w:tcPr>
          <w:p w14:paraId="0293F1CA" w14:textId="77777777" w:rsidR="00E165A8" w:rsidRPr="0022074F" w:rsidRDefault="00E165A8" w:rsidP="00E165A8">
            <w:pPr>
              <w:pStyle w:val="ListParagraph"/>
              <w:numPr>
                <w:ilvl w:val="0"/>
                <w:numId w:val="2"/>
              </w:numPr>
              <w:spacing w:after="4" w:line="249" w:lineRule="auto"/>
              <w:jc w:val="both"/>
              <w:rPr>
                <w:rFonts w:ascii="Arial" w:eastAsia="Arial" w:hAnsi="Arial" w:cs="Arial"/>
                <w:color w:val="000000" w:themeColor="text1"/>
                <w:sz w:val="24"/>
                <w:szCs w:val="24"/>
              </w:rPr>
            </w:pPr>
            <w:r w:rsidRPr="0022074F">
              <w:rPr>
                <w:rFonts w:ascii="Arial" w:eastAsia="Arial" w:hAnsi="Arial" w:cs="Arial"/>
                <w:color w:val="000000" w:themeColor="text1"/>
                <w:sz w:val="24"/>
                <w:szCs w:val="24"/>
              </w:rPr>
              <w:t xml:space="preserve">Bidders core business description </w:t>
            </w:r>
          </w:p>
          <w:p w14:paraId="00AF8590" w14:textId="77777777" w:rsidR="00E165A8" w:rsidRPr="0022074F" w:rsidRDefault="00E165A8" w:rsidP="001B0235">
            <w:pPr>
              <w:spacing w:line="276" w:lineRule="auto"/>
              <w:contextualSpacing/>
              <w:jc w:val="both"/>
              <w:rPr>
                <w:rFonts w:ascii="Arial" w:hAnsi="Arial" w:cs="Arial"/>
                <w:color w:val="000000" w:themeColor="text1"/>
                <w:sz w:val="24"/>
                <w:szCs w:val="24"/>
              </w:rPr>
            </w:pPr>
          </w:p>
        </w:tc>
        <w:tc>
          <w:tcPr>
            <w:tcW w:w="2199" w:type="dxa"/>
          </w:tcPr>
          <w:p w14:paraId="68A39B1C" w14:textId="77777777" w:rsidR="00E165A8" w:rsidRPr="0022074F" w:rsidRDefault="00E165A8" w:rsidP="001B0235">
            <w:pPr>
              <w:spacing w:line="276" w:lineRule="auto"/>
              <w:contextualSpacing/>
              <w:jc w:val="both"/>
              <w:rPr>
                <w:rFonts w:ascii="Arial" w:hAnsi="Arial" w:cs="Arial"/>
                <w:color w:val="000000" w:themeColor="text1"/>
                <w:sz w:val="24"/>
                <w:szCs w:val="24"/>
              </w:rPr>
            </w:pPr>
            <w:r w:rsidRPr="0022074F">
              <w:rPr>
                <w:rFonts w:ascii="Arial" w:hAnsi="Arial" w:cs="Arial"/>
                <w:color w:val="000000" w:themeColor="text1"/>
                <w:sz w:val="24"/>
                <w:szCs w:val="24"/>
              </w:rPr>
              <w:t>10</w:t>
            </w:r>
          </w:p>
        </w:tc>
      </w:tr>
      <w:tr w:rsidR="00E165A8" w:rsidRPr="0022074F" w14:paraId="2BA4522A" w14:textId="77777777" w:rsidTr="001B0235">
        <w:tc>
          <w:tcPr>
            <w:tcW w:w="7200" w:type="dxa"/>
          </w:tcPr>
          <w:p w14:paraId="14C3B6EA" w14:textId="77777777" w:rsidR="00E165A8" w:rsidRPr="0022074F" w:rsidRDefault="00E165A8" w:rsidP="00E165A8">
            <w:pPr>
              <w:pStyle w:val="ListParagraph"/>
              <w:numPr>
                <w:ilvl w:val="0"/>
                <w:numId w:val="2"/>
              </w:numPr>
              <w:spacing w:after="0"/>
              <w:jc w:val="both"/>
              <w:rPr>
                <w:rFonts w:ascii="Arial" w:hAnsi="Arial" w:cs="Arial"/>
                <w:color w:val="000000" w:themeColor="text1"/>
                <w:sz w:val="24"/>
                <w:szCs w:val="24"/>
              </w:rPr>
            </w:pPr>
            <w:r w:rsidRPr="0022074F">
              <w:rPr>
                <w:rFonts w:ascii="Arial" w:eastAsia="Arial" w:hAnsi="Arial" w:cs="Arial"/>
                <w:color w:val="000000" w:themeColor="text1"/>
                <w:sz w:val="24"/>
                <w:szCs w:val="24"/>
              </w:rPr>
              <w:t>Locality of the business</w:t>
            </w:r>
          </w:p>
        </w:tc>
        <w:tc>
          <w:tcPr>
            <w:tcW w:w="2199" w:type="dxa"/>
          </w:tcPr>
          <w:p w14:paraId="334CFD75" w14:textId="77777777" w:rsidR="00E165A8" w:rsidRPr="0022074F" w:rsidRDefault="00E165A8" w:rsidP="001B0235">
            <w:pPr>
              <w:spacing w:line="276" w:lineRule="auto"/>
              <w:contextualSpacing/>
              <w:jc w:val="both"/>
              <w:rPr>
                <w:rFonts w:ascii="Arial" w:hAnsi="Arial" w:cs="Arial"/>
                <w:color w:val="000000" w:themeColor="text1"/>
                <w:sz w:val="24"/>
                <w:szCs w:val="24"/>
              </w:rPr>
            </w:pPr>
            <w:r w:rsidRPr="0022074F">
              <w:rPr>
                <w:rFonts w:ascii="Arial" w:hAnsi="Arial" w:cs="Arial"/>
                <w:color w:val="000000" w:themeColor="text1"/>
                <w:sz w:val="24"/>
                <w:szCs w:val="24"/>
              </w:rPr>
              <w:t>10</w:t>
            </w:r>
          </w:p>
        </w:tc>
      </w:tr>
      <w:tr w:rsidR="00E165A8" w:rsidRPr="0022074F" w14:paraId="70E7F6C5" w14:textId="77777777" w:rsidTr="001B0235">
        <w:tc>
          <w:tcPr>
            <w:tcW w:w="7200" w:type="dxa"/>
          </w:tcPr>
          <w:p w14:paraId="59F0D4DF" w14:textId="77777777" w:rsidR="00E165A8" w:rsidRPr="0022074F" w:rsidRDefault="00E165A8" w:rsidP="001B0235">
            <w:pPr>
              <w:jc w:val="both"/>
              <w:rPr>
                <w:rFonts w:ascii="Arial" w:eastAsia="Arial" w:hAnsi="Arial" w:cs="Arial"/>
                <w:color w:val="000000" w:themeColor="text1"/>
                <w:sz w:val="24"/>
                <w:szCs w:val="24"/>
              </w:rPr>
            </w:pPr>
            <w:r w:rsidRPr="0022074F">
              <w:rPr>
                <w:rFonts w:ascii="Arial" w:eastAsia="Arial" w:hAnsi="Arial" w:cs="Arial"/>
                <w:color w:val="000000" w:themeColor="text1"/>
                <w:sz w:val="24"/>
                <w:szCs w:val="24"/>
              </w:rPr>
              <w:t xml:space="preserve">TOTAL </w:t>
            </w:r>
          </w:p>
        </w:tc>
        <w:tc>
          <w:tcPr>
            <w:tcW w:w="2199" w:type="dxa"/>
          </w:tcPr>
          <w:p w14:paraId="07235106" w14:textId="77777777" w:rsidR="00E165A8" w:rsidRPr="0022074F" w:rsidRDefault="00E165A8" w:rsidP="001B0235">
            <w:pPr>
              <w:spacing w:line="276" w:lineRule="auto"/>
              <w:contextualSpacing/>
              <w:jc w:val="both"/>
              <w:rPr>
                <w:rFonts w:ascii="Arial" w:hAnsi="Arial" w:cs="Arial"/>
                <w:color w:val="000000" w:themeColor="text1"/>
                <w:sz w:val="24"/>
                <w:szCs w:val="24"/>
              </w:rPr>
            </w:pPr>
            <w:r w:rsidRPr="0022074F">
              <w:rPr>
                <w:rFonts w:ascii="Arial" w:hAnsi="Arial" w:cs="Arial"/>
                <w:color w:val="000000" w:themeColor="text1"/>
                <w:sz w:val="24"/>
                <w:szCs w:val="24"/>
              </w:rPr>
              <w:t xml:space="preserve">100 </w:t>
            </w:r>
          </w:p>
        </w:tc>
      </w:tr>
    </w:tbl>
    <w:p w14:paraId="0DF2C820" w14:textId="77777777" w:rsidR="00E165A8" w:rsidRPr="0022074F" w:rsidRDefault="00E165A8" w:rsidP="00E165A8">
      <w:pPr>
        <w:spacing w:after="0" w:line="276" w:lineRule="auto"/>
        <w:ind w:left="1080"/>
        <w:contextualSpacing/>
        <w:jc w:val="both"/>
        <w:rPr>
          <w:rFonts w:ascii="Arial" w:eastAsia="Times New Roman" w:hAnsi="Arial" w:cs="Arial"/>
          <w:color w:val="000000" w:themeColor="text1"/>
          <w:sz w:val="24"/>
          <w:szCs w:val="24"/>
          <w:lang w:eastAsia="en-ZA"/>
        </w:rPr>
      </w:pPr>
    </w:p>
    <w:p w14:paraId="35F41E1C" w14:textId="77777777" w:rsidR="00E165A8" w:rsidRPr="0022074F" w:rsidRDefault="00E165A8" w:rsidP="00E165A8">
      <w:pPr>
        <w:spacing w:after="0" w:line="276" w:lineRule="auto"/>
        <w:ind w:left="720"/>
        <w:contextualSpacing/>
        <w:jc w:val="both"/>
        <w:rPr>
          <w:rFonts w:ascii="Arial" w:eastAsia="Times New Roman" w:hAnsi="Arial" w:cs="Arial"/>
          <w:color w:val="000000" w:themeColor="text1"/>
          <w:sz w:val="24"/>
          <w:szCs w:val="24"/>
          <w:lang w:eastAsia="en-ZA"/>
        </w:rPr>
      </w:pPr>
      <w:r w:rsidRPr="0022074F">
        <w:rPr>
          <w:rFonts w:ascii="Arial" w:eastAsia="Times New Roman" w:hAnsi="Arial" w:cs="Arial"/>
          <w:color w:val="000000" w:themeColor="text1"/>
          <w:sz w:val="24"/>
          <w:szCs w:val="24"/>
          <w:lang w:eastAsia="en-ZA"/>
        </w:rPr>
        <w:t xml:space="preserve">Note: Detailed evaluation criteria is contained in the document, with clear and unambiguous description of point’s allocation. </w:t>
      </w:r>
    </w:p>
    <w:p w14:paraId="7133F1A2" w14:textId="77777777" w:rsidR="00E165A8" w:rsidRPr="0022074F" w:rsidRDefault="00E165A8" w:rsidP="00E165A8">
      <w:pPr>
        <w:spacing w:after="0" w:line="276" w:lineRule="auto"/>
        <w:ind w:left="1080"/>
        <w:contextualSpacing/>
        <w:jc w:val="both"/>
        <w:rPr>
          <w:rFonts w:ascii="Arial" w:eastAsia="Times New Roman" w:hAnsi="Arial" w:cs="Arial"/>
          <w:color w:val="000000" w:themeColor="text1"/>
          <w:sz w:val="24"/>
          <w:szCs w:val="24"/>
          <w:lang w:eastAsia="en-ZA"/>
        </w:rPr>
      </w:pPr>
    </w:p>
    <w:p w14:paraId="70C9CF68" w14:textId="77777777" w:rsidR="00E165A8" w:rsidRPr="0022074F" w:rsidRDefault="00E165A8" w:rsidP="00E165A8">
      <w:pPr>
        <w:numPr>
          <w:ilvl w:val="0"/>
          <w:numId w:val="1"/>
        </w:numPr>
        <w:spacing w:after="0" w:line="276" w:lineRule="auto"/>
        <w:contextualSpacing/>
        <w:jc w:val="both"/>
        <w:rPr>
          <w:rFonts w:ascii="Arial" w:eastAsia="Times New Roman" w:hAnsi="Arial" w:cs="Arial"/>
          <w:color w:val="000000" w:themeColor="text1"/>
          <w:sz w:val="24"/>
          <w:szCs w:val="24"/>
          <w:lang w:eastAsia="en-ZA"/>
        </w:rPr>
      </w:pPr>
      <w:r w:rsidRPr="0022074F">
        <w:rPr>
          <w:rFonts w:ascii="Arial" w:eastAsia="Times New Roman" w:hAnsi="Arial" w:cs="Arial"/>
          <w:color w:val="000000" w:themeColor="text1"/>
          <w:sz w:val="24"/>
          <w:szCs w:val="24"/>
          <w:lang w:eastAsia="en-ZA"/>
        </w:rPr>
        <w:t xml:space="preserve">The qualifying bidders must obtain a minimum of 60 points in order to be considered for further evaluation. </w:t>
      </w:r>
    </w:p>
    <w:p w14:paraId="0926B6DB" w14:textId="77777777" w:rsidR="00E165A8" w:rsidRPr="00D30883" w:rsidRDefault="00E165A8" w:rsidP="00E165A8">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 xml:space="preserve">80/20 preference points system will apply in terms of the Preferential Procurement Regulation. 2017 (B-BBEE Status Level of Contribution - an original or certified copy of the certificate is required). </w:t>
      </w:r>
    </w:p>
    <w:p w14:paraId="2D419C98" w14:textId="77777777" w:rsidR="00E165A8" w:rsidRPr="00D30883" w:rsidRDefault="00E165A8" w:rsidP="00E165A8">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Contractor shall be registered on the National Treasury’s Central Supplier Database.</w:t>
      </w:r>
    </w:p>
    <w:p w14:paraId="49212D10" w14:textId="77777777" w:rsidR="00E165A8" w:rsidRPr="00D30883" w:rsidRDefault="00E165A8" w:rsidP="00E165A8">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Council’s Supply Chain Management Policy and other applicable legislations.</w:t>
      </w:r>
    </w:p>
    <w:p w14:paraId="18CAA159" w14:textId="77777777" w:rsidR="00E165A8" w:rsidRPr="00D30883" w:rsidRDefault="00E165A8" w:rsidP="00E165A8">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Prices tendered must be firm and inclusive of VAT.</w:t>
      </w:r>
    </w:p>
    <w:p w14:paraId="309C8157" w14:textId="77777777" w:rsidR="00E165A8" w:rsidRPr="00D30883" w:rsidRDefault="00E165A8" w:rsidP="00E165A8">
      <w:pPr>
        <w:numPr>
          <w:ilvl w:val="0"/>
          <w:numId w:val="1"/>
        </w:numPr>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Contractor shall provide the Municipality with a compliance clearance PIN to verify your tax compliance status.</w:t>
      </w:r>
    </w:p>
    <w:p w14:paraId="7F1AAE4F" w14:textId="77777777" w:rsidR="00E165A8" w:rsidRPr="00D30883" w:rsidRDefault="00E165A8" w:rsidP="00E165A8">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hAnsi="Arial" w:cs="Arial"/>
          <w:sz w:val="24"/>
          <w:szCs w:val="24"/>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3D9E0662" w14:textId="77777777" w:rsidR="00E165A8" w:rsidRDefault="00E165A8" w:rsidP="00E165A8">
      <w:pPr>
        <w:numPr>
          <w:ilvl w:val="0"/>
          <w:numId w:val="1"/>
        </w:numPr>
        <w:spacing w:after="20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The tender offer validity period will be 90 consecutive days</w:t>
      </w:r>
      <w:r>
        <w:rPr>
          <w:rFonts w:ascii="Arial" w:eastAsia="Times New Roman" w:hAnsi="Arial" w:cs="Arial"/>
          <w:sz w:val="24"/>
          <w:szCs w:val="24"/>
          <w:lang w:eastAsia="en-ZA"/>
        </w:rPr>
        <w:t>.</w:t>
      </w:r>
    </w:p>
    <w:p w14:paraId="7267B6D7" w14:textId="77777777" w:rsidR="00E165A8" w:rsidRDefault="00E165A8" w:rsidP="00E165A8">
      <w:pPr>
        <w:numPr>
          <w:ilvl w:val="0"/>
          <w:numId w:val="1"/>
        </w:numPr>
        <w:spacing w:after="200" w:line="276" w:lineRule="auto"/>
        <w:contextualSpacing/>
        <w:jc w:val="both"/>
        <w:rPr>
          <w:rFonts w:ascii="Arial" w:eastAsia="Times New Roman" w:hAnsi="Arial" w:cs="Arial"/>
          <w:sz w:val="24"/>
          <w:szCs w:val="24"/>
          <w:lang w:eastAsia="en-ZA"/>
        </w:rPr>
      </w:pPr>
      <w:r>
        <w:rPr>
          <w:rFonts w:ascii="Arial" w:eastAsia="Times New Roman" w:hAnsi="Arial" w:cs="Arial"/>
          <w:sz w:val="24"/>
          <w:szCs w:val="24"/>
          <w:lang w:eastAsia="en-ZA"/>
        </w:rPr>
        <w:t>Service Providers to ensure compliance with MBD 6.2 -Local Content (Applicable)</w:t>
      </w:r>
    </w:p>
    <w:p w14:paraId="0FDE3CC3" w14:textId="4B763545" w:rsidR="00E165A8" w:rsidRDefault="00E165A8" w:rsidP="00E165A8">
      <w:pPr>
        <w:numPr>
          <w:ilvl w:val="0"/>
          <w:numId w:val="1"/>
        </w:numPr>
        <w:spacing w:after="200" w:line="276" w:lineRule="auto"/>
        <w:contextualSpacing/>
        <w:jc w:val="both"/>
        <w:rPr>
          <w:rFonts w:ascii="Arial" w:eastAsia="Times New Roman" w:hAnsi="Arial" w:cs="Arial"/>
          <w:sz w:val="24"/>
          <w:szCs w:val="24"/>
          <w:lang w:eastAsia="en-ZA"/>
        </w:rPr>
      </w:pPr>
      <w:r>
        <w:rPr>
          <w:rFonts w:ascii="Arial" w:eastAsia="Times New Roman" w:hAnsi="Arial" w:cs="Arial"/>
          <w:sz w:val="24"/>
          <w:szCs w:val="24"/>
          <w:lang w:eastAsia="en-ZA"/>
        </w:rPr>
        <w:lastRenderedPageBreak/>
        <w:t>Only locally produced goods or locally manufactured goods, meeting the stipulated minimum threshold</w:t>
      </w:r>
      <w:r w:rsidR="007F4D0E">
        <w:rPr>
          <w:rFonts w:ascii="Arial" w:eastAsia="Times New Roman" w:hAnsi="Arial" w:cs="Arial"/>
          <w:sz w:val="24"/>
          <w:szCs w:val="24"/>
          <w:lang w:eastAsia="en-ZA"/>
        </w:rPr>
        <w:t xml:space="preserve"> </w:t>
      </w:r>
      <w:r w:rsidR="007F4D0E" w:rsidRPr="00ED5973">
        <w:rPr>
          <w:rFonts w:ascii="Arial" w:eastAsia="Times New Roman" w:hAnsi="Arial" w:cs="Arial"/>
          <w:b/>
          <w:bCs/>
          <w:sz w:val="24"/>
          <w:szCs w:val="24"/>
          <w:u w:val="single"/>
          <w:lang w:eastAsia="en-ZA"/>
        </w:rPr>
        <w:t>100%</w:t>
      </w:r>
      <w:r w:rsidR="007F4D0E">
        <w:rPr>
          <w:rFonts w:ascii="Arial" w:eastAsia="Times New Roman" w:hAnsi="Arial" w:cs="Arial"/>
          <w:sz w:val="24"/>
          <w:szCs w:val="24"/>
          <w:lang w:eastAsia="en-ZA"/>
        </w:rPr>
        <w:t xml:space="preserve"> </w:t>
      </w:r>
      <w:r>
        <w:rPr>
          <w:rFonts w:ascii="Arial" w:eastAsia="Times New Roman" w:hAnsi="Arial" w:cs="Arial"/>
          <w:sz w:val="24"/>
          <w:szCs w:val="24"/>
          <w:lang w:eastAsia="en-ZA"/>
        </w:rPr>
        <w:t xml:space="preserve"> for local production and content, will be considered.</w:t>
      </w:r>
    </w:p>
    <w:p w14:paraId="5BCDB29F" w14:textId="77777777" w:rsidR="00E165A8" w:rsidRDefault="00E165A8" w:rsidP="00E165A8">
      <w:pPr>
        <w:numPr>
          <w:ilvl w:val="0"/>
          <w:numId w:val="1"/>
        </w:numPr>
        <w:spacing w:after="200" w:line="276" w:lineRule="auto"/>
        <w:contextualSpacing/>
        <w:jc w:val="both"/>
        <w:rPr>
          <w:rFonts w:ascii="Arial" w:eastAsia="Times New Roman" w:hAnsi="Arial" w:cs="Arial"/>
          <w:b/>
          <w:bCs/>
          <w:sz w:val="24"/>
          <w:szCs w:val="24"/>
          <w:lang w:eastAsia="en-ZA"/>
        </w:rPr>
      </w:pPr>
      <w:r w:rsidRPr="009A7C7A">
        <w:rPr>
          <w:rFonts w:ascii="Arial" w:eastAsia="Times New Roman" w:hAnsi="Arial" w:cs="Arial"/>
          <w:b/>
          <w:bCs/>
          <w:sz w:val="24"/>
          <w:szCs w:val="24"/>
          <w:lang w:val="en-GB" w:eastAsia="en-ZA"/>
        </w:rPr>
        <w:t>Preference will be given to an EME (exempted micro enterprise) or QSE (qualifying small business enterprise) which is at least 51% owned by black people residing within the jurisdiction of KwaDukuza</w:t>
      </w:r>
      <w:r>
        <w:rPr>
          <w:rFonts w:ascii="Arial" w:eastAsia="Times New Roman" w:hAnsi="Arial" w:cs="Arial"/>
          <w:b/>
          <w:bCs/>
          <w:sz w:val="24"/>
          <w:szCs w:val="24"/>
          <w:lang w:val="en-GB" w:eastAsia="en-ZA"/>
        </w:rPr>
        <w:t xml:space="preserve"> and </w:t>
      </w:r>
      <w:r w:rsidRPr="00686E47">
        <w:rPr>
          <w:rFonts w:ascii="Arial" w:eastAsia="Times New Roman" w:hAnsi="Arial" w:cs="Arial"/>
          <w:b/>
          <w:bCs/>
          <w:sz w:val="24"/>
          <w:szCs w:val="24"/>
          <w:lang w:eastAsia="en-ZA"/>
        </w:rPr>
        <w:t>suppliers that are stockists of uniforms or approved agents to supply uniforms</w:t>
      </w:r>
      <w:r>
        <w:rPr>
          <w:rFonts w:ascii="Arial" w:eastAsia="Times New Roman" w:hAnsi="Arial" w:cs="Arial"/>
          <w:b/>
          <w:bCs/>
          <w:sz w:val="24"/>
          <w:szCs w:val="24"/>
          <w:lang w:eastAsia="en-ZA"/>
        </w:rPr>
        <w:t>. A proof of letter from the accredited SUPPLIER / STOCKIST confirming the capacity of the agent to supply and deliver the uniform.</w:t>
      </w:r>
    </w:p>
    <w:p w14:paraId="7D4A56EC" w14:textId="77777777" w:rsidR="00E165A8" w:rsidRPr="00A175EA" w:rsidRDefault="00E165A8" w:rsidP="00E165A8">
      <w:pPr>
        <w:spacing w:after="200" w:line="276" w:lineRule="auto"/>
        <w:ind w:left="1080"/>
        <w:contextualSpacing/>
        <w:jc w:val="both"/>
        <w:rPr>
          <w:rFonts w:ascii="Arial" w:eastAsia="Times New Roman" w:hAnsi="Arial" w:cs="Arial"/>
          <w:b/>
          <w:bCs/>
          <w:sz w:val="24"/>
          <w:szCs w:val="24"/>
          <w:lang w:eastAsia="en-ZA"/>
        </w:rPr>
      </w:pPr>
    </w:p>
    <w:p w14:paraId="27F5A1C8" w14:textId="77777777" w:rsidR="00E165A8" w:rsidRPr="00D30883" w:rsidRDefault="00E165A8" w:rsidP="00E165A8">
      <w:pPr>
        <w:spacing w:after="200" w:line="276" w:lineRule="auto"/>
        <w:ind w:left="1080"/>
        <w:contextualSpacing/>
        <w:jc w:val="both"/>
        <w:rPr>
          <w:rFonts w:ascii="Arial" w:eastAsia="Times New Roman" w:hAnsi="Arial" w:cs="Arial"/>
          <w:sz w:val="24"/>
          <w:szCs w:val="24"/>
          <w:lang w:eastAsia="en-ZA"/>
        </w:rPr>
      </w:pPr>
    </w:p>
    <w:p w14:paraId="154C4DDA" w14:textId="77777777" w:rsidR="00E165A8" w:rsidRPr="00D30883" w:rsidRDefault="00E165A8" w:rsidP="00E165A8">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All prospective tenderers will be screened in accordance with the National Treasury’s Defaulters Database.</w:t>
      </w:r>
    </w:p>
    <w:p w14:paraId="2B534FA8" w14:textId="77777777" w:rsidR="00E165A8" w:rsidRPr="00D30883" w:rsidRDefault="00E165A8" w:rsidP="00E165A8">
      <w:pPr>
        <w:tabs>
          <w:tab w:val="left" w:pos="960"/>
          <w:tab w:val="left" w:pos="3969"/>
        </w:tabs>
        <w:spacing w:after="0" w:line="276" w:lineRule="auto"/>
        <w:jc w:val="both"/>
        <w:rPr>
          <w:rFonts w:ascii="Arial" w:eastAsia="Times New Roman" w:hAnsi="Arial" w:cs="Arial"/>
          <w:sz w:val="24"/>
          <w:szCs w:val="24"/>
          <w:lang w:val="en-GB" w:eastAsia="en-ZA"/>
        </w:rPr>
      </w:pPr>
    </w:p>
    <w:p w14:paraId="3623A0FF" w14:textId="77777777" w:rsidR="00E165A8" w:rsidRPr="00D30883" w:rsidRDefault="00E165A8" w:rsidP="00E165A8">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Council does not bind itself to accept the lowest tender or any tender and reserves the right to accept any part or the whole of any tender. </w:t>
      </w:r>
      <w:bookmarkStart w:id="1" w:name="_Hlk119915011"/>
      <w:r w:rsidRPr="00D30883">
        <w:rPr>
          <w:rFonts w:ascii="Arial" w:eastAsia="Arial" w:hAnsi="Arial" w:cs="Arial"/>
          <w:color w:val="000000"/>
          <w:sz w:val="24"/>
          <w:szCs w:val="24"/>
          <w:lang w:val="en-GB" w:eastAsia="en-GB"/>
        </w:rPr>
        <w:t>P</w:t>
      </w:r>
      <w:r w:rsidRPr="00D30883">
        <w:rPr>
          <w:rFonts w:ascii="Arial" w:eastAsia="Arial" w:hAnsi="Arial" w:cs="Arial"/>
          <w:color w:val="000000"/>
          <w:sz w:val="24"/>
          <w:szCs w:val="24"/>
          <w:shd w:val="clear" w:color="auto" w:fill="FFFFFF" w:themeFill="background1"/>
          <w:lang w:val="en-GB" w:eastAsia="en-GB"/>
        </w:rPr>
        <w:t>reference will be given to an EME (exempted micro enterprise) or QSE (qualifying small business enterprise) which is at least 51% owned by black people residing within the jurisdiction of KwaDukuza</w:t>
      </w:r>
      <w:bookmarkEnd w:id="1"/>
      <w:r w:rsidRPr="00D30883">
        <w:rPr>
          <w:rFonts w:ascii="Arial" w:eastAsia="Arial" w:hAnsi="Arial" w:cs="Arial"/>
          <w:color w:val="000000"/>
          <w:sz w:val="24"/>
          <w:szCs w:val="24"/>
          <w:shd w:val="clear" w:color="auto" w:fill="FFFFFF" w:themeFill="background1"/>
          <w:lang w:val="en-GB" w:eastAsia="en-GB"/>
        </w:rPr>
        <w:t xml:space="preserve">. </w:t>
      </w:r>
      <w:r w:rsidRPr="00D30883">
        <w:rPr>
          <w:rFonts w:ascii="Arial" w:eastAsia="Arial" w:hAnsi="Arial" w:cs="Arial"/>
          <w:color w:val="000000"/>
          <w:sz w:val="24"/>
          <w:szCs w:val="24"/>
          <w:lang w:val="en-GB" w:eastAsia="en-GB"/>
        </w:rPr>
        <w:t xml:space="preserve"> The Municipality also reserves the right to call on preferred bidders to form a joint venture with a BEE company. </w:t>
      </w:r>
    </w:p>
    <w:p w14:paraId="0FE41C9F" w14:textId="77777777" w:rsidR="00E165A8" w:rsidRPr="00D30883" w:rsidRDefault="00E165A8" w:rsidP="00E165A8">
      <w:pPr>
        <w:spacing w:after="8" w:line="276" w:lineRule="auto"/>
        <w:ind w:left="10" w:hanging="10"/>
        <w:jc w:val="both"/>
        <w:rPr>
          <w:rFonts w:ascii="Arial" w:eastAsia="Arial" w:hAnsi="Arial" w:cs="Arial"/>
          <w:color w:val="000000"/>
          <w:sz w:val="24"/>
          <w:szCs w:val="24"/>
          <w:lang w:val="en-GB" w:eastAsia="en-GB"/>
        </w:rPr>
      </w:pPr>
    </w:p>
    <w:p w14:paraId="3D2ACC44" w14:textId="77777777" w:rsidR="00E165A8" w:rsidRPr="00D30883" w:rsidRDefault="00E165A8" w:rsidP="00E165A8">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2DEB11A3" w14:textId="77777777" w:rsidR="00E165A8" w:rsidRPr="00D30883" w:rsidRDefault="00E165A8" w:rsidP="00E165A8">
      <w:pPr>
        <w:tabs>
          <w:tab w:val="left" w:pos="960"/>
          <w:tab w:val="left" w:pos="3969"/>
        </w:tabs>
        <w:spacing w:after="0" w:line="276" w:lineRule="auto"/>
        <w:jc w:val="both"/>
        <w:rPr>
          <w:rFonts w:ascii="Arial" w:eastAsia="Times New Roman" w:hAnsi="Arial" w:cs="Arial"/>
          <w:sz w:val="24"/>
          <w:szCs w:val="24"/>
          <w:lang w:val="en-GB" w:eastAsia="en-ZA"/>
        </w:rPr>
      </w:pPr>
    </w:p>
    <w:p w14:paraId="2E107840" w14:textId="77777777" w:rsidR="00E165A8" w:rsidRPr="00D30883" w:rsidRDefault="00E165A8" w:rsidP="00E165A8">
      <w:pPr>
        <w:tabs>
          <w:tab w:val="left" w:pos="960"/>
          <w:tab w:val="left" w:pos="3969"/>
        </w:tabs>
        <w:spacing w:after="0" w:line="276" w:lineRule="auto"/>
        <w:jc w:val="both"/>
        <w:rPr>
          <w:rFonts w:ascii="Arial" w:eastAsia="Times New Roman" w:hAnsi="Arial" w:cs="Arial"/>
          <w:sz w:val="24"/>
          <w:szCs w:val="24"/>
          <w:lang w:val="en-GB" w:eastAsia="en-ZA"/>
        </w:rPr>
      </w:pPr>
    </w:p>
    <w:p w14:paraId="48E20784" w14:textId="77777777" w:rsidR="00E165A8" w:rsidRPr="00D30883" w:rsidRDefault="00E165A8" w:rsidP="00E165A8">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__________________</w:t>
      </w:r>
    </w:p>
    <w:p w14:paraId="22472BBF" w14:textId="77777777" w:rsidR="00E165A8" w:rsidRPr="00D30883" w:rsidRDefault="00E165A8" w:rsidP="00E165A8">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N.J. Mdakane</w:t>
      </w:r>
    </w:p>
    <w:p w14:paraId="1F65FB3B" w14:textId="77777777" w:rsidR="00E165A8" w:rsidRPr="00D30883" w:rsidRDefault="00E165A8" w:rsidP="00E165A8">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MUNICIPAL MANAGER</w:t>
      </w:r>
    </w:p>
    <w:p w14:paraId="7261516A" w14:textId="77777777" w:rsidR="00EF2EEA" w:rsidRDefault="00EF2EEA"/>
    <w:sectPr w:rsidR="00EF2E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A03F9"/>
    <w:multiLevelType w:val="hybridMultilevel"/>
    <w:tmpl w:val="13809B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644046259">
    <w:abstractNumId w:val="1"/>
  </w:num>
  <w:num w:numId="2" w16cid:durableId="1770546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A8"/>
    <w:rsid w:val="007F4D0E"/>
    <w:rsid w:val="00B65DF9"/>
    <w:rsid w:val="00E165A8"/>
    <w:rsid w:val="00ED5973"/>
    <w:rsid w:val="00EF2E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3F8CAC"/>
  <w15:chartTrackingRefBased/>
  <w15:docId w15:val="{13A4B1BC-D94E-427D-A190-4287FDEE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1"/>
    <w:qFormat/>
    <w:rsid w:val="00E165A8"/>
    <w:pPr>
      <w:spacing w:after="200" w:line="276" w:lineRule="auto"/>
      <w:ind w:left="720"/>
      <w:contextualSpacing/>
    </w:pPr>
    <w:rPr>
      <w:rFonts w:ascii="Calibri" w:eastAsia="Times New Roman" w:hAnsi="Calibri" w:cs="Times New Roman"/>
      <w:lang w:eastAsia="en-ZA"/>
    </w:rPr>
  </w:style>
  <w:style w:type="character" w:styleId="Hyperlink">
    <w:name w:val="Hyperlink"/>
    <w:rsid w:val="00E165A8"/>
    <w:rPr>
      <w:color w:val="0000FF"/>
      <w:u w:val="single"/>
    </w:rPr>
  </w:style>
  <w:style w:type="table" w:styleId="TableGrid">
    <w:name w:val="Table Grid"/>
    <w:basedOn w:val="TableNormal"/>
    <w:uiPriority w:val="59"/>
    <w:rsid w:val="00E165A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 Paragraph Char"/>
    <w:link w:val="ListParagraph"/>
    <w:uiPriority w:val="1"/>
    <w:rsid w:val="00E165A8"/>
    <w:rPr>
      <w:rFonts w:ascii="Calibri" w:eastAsia="Times New Roman" w:hAnsi="Calibri" w:cs="Times New Roman"/>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ileM@kwadukuza.gov.za" TargetMode="External"/><Relationship Id="rId3" Type="http://schemas.openxmlformats.org/officeDocument/2006/relationships/settings" Target="settings.xml"/><Relationship Id="rId7" Type="http://schemas.openxmlformats.org/officeDocument/2006/relationships/hyperlink" Target="mailto:NelisiweB@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4734</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4</cp:revision>
  <dcterms:created xsi:type="dcterms:W3CDTF">2022-11-23T12:56:00Z</dcterms:created>
  <dcterms:modified xsi:type="dcterms:W3CDTF">2022-11-23T19:30:00Z</dcterms:modified>
</cp:coreProperties>
</file>