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781" w:rsidRDefault="00CC4781">
      <w:pPr>
        <w:pStyle w:val="X-Text"/>
        <w:jc w:val="left"/>
      </w:pPr>
      <w:bookmarkStart w:id="0" w:name="_Toc523832072"/>
    </w:p>
    <w:p w:rsidR="00610435" w:rsidRDefault="00610435">
      <w:pPr>
        <w:pStyle w:val="X-Text"/>
        <w:jc w:val="left"/>
      </w:pPr>
    </w:p>
    <w:p w:rsidR="00CC4781" w:rsidRDefault="000F4D96" w:rsidP="00004670">
      <w:pPr>
        <w:pStyle w:val="X-Text"/>
      </w:pPr>
      <w:r>
        <w:rPr>
          <w:noProof/>
          <w:lang w:val="en-ZA" w:eastAsia="en-ZA"/>
        </w:rPr>
        <w:drawing>
          <wp:anchor distT="0" distB="0" distL="114300" distR="114300" simplePos="0" relativeHeight="251657728" behindDoc="0" locked="0" layoutInCell="1" allowOverlap="1" wp14:anchorId="298681BC" wp14:editId="282BE336">
            <wp:simplePos x="0" y="0"/>
            <wp:positionH relativeFrom="column">
              <wp:posOffset>1788795</wp:posOffset>
            </wp:positionH>
            <wp:positionV relativeFrom="paragraph">
              <wp:posOffset>105410</wp:posOffset>
            </wp:positionV>
            <wp:extent cx="2232025" cy="160464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2025" cy="1604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F02" w:rsidRDefault="00E93F02" w:rsidP="00E93F02">
      <w:pPr>
        <w:pStyle w:val="X-Text"/>
      </w:pPr>
    </w:p>
    <w:p w:rsidR="00E93F02" w:rsidRDefault="00E93F02" w:rsidP="00E93F02">
      <w:pPr>
        <w:pStyle w:val="X-Text"/>
      </w:pPr>
    </w:p>
    <w:p w:rsidR="00E93F02" w:rsidRDefault="00E93F02" w:rsidP="00E93F02">
      <w:pPr>
        <w:pStyle w:val="X-Text"/>
      </w:pPr>
    </w:p>
    <w:p w:rsidR="00E93F02" w:rsidRDefault="00E93F02" w:rsidP="00E93F02">
      <w:pPr>
        <w:pStyle w:val="X-Text"/>
      </w:pPr>
    </w:p>
    <w:p w:rsidR="00E93F02" w:rsidRDefault="00E93F02" w:rsidP="00E93F02">
      <w:pPr>
        <w:pStyle w:val="X-Text"/>
      </w:pPr>
    </w:p>
    <w:p w:rsidR="00E93F02" w:rsidRDefault="00E93F02" w:rsidP="00E93F02">
      <w:pPr>
        <w:pStyle w:val="X-Text"/>
      </w:pPr>
    </w:p>
    <w:p w:rsidR="003548C9" w:rsidRDefault="003548C9" w:rsidP="00E93F02">
      <w:pPr>
        <w:pStyle w:val="X-Text"/>
      </w:pPr>
    </w:p>
    <w:p w:rsidR="003548C9" w:rsidRDefault="003548C9" w:rsidP="00E93F02">
      <w:pPr>
        <w:pStyle w:val="X-Text"/>
      </w:pPr>
    </w:p>
    <w:p w:rsidR="003548C9" w:rsidRDefault="003548C9" w:rsidP="00E93F02">
      <w:pPr>
        <w:pStyle w:val="X-Text"/>
      </w:pPr>
    </w:p>
    <w:p w:rsidR="003548C9" w:rsidRDefault="003548C9" w:rsidP="00E93F02">
      <w:pPr>
        <w:pStyle w:val="X-Text"/>
      </w:pPr>
    </w:p>
    <w:p w:rsidR="003548C9" w:rsidRPr="00A52465" w:rsidRDefault="003548C9" w:rsidP="00E93F02">
      <w:pPr>
        <w:pStyle w:val="X-Text"/>
        <w:rPr>
          <w:rFonts w:ascii="Century Gothic" w:hAnsi="Century Gothic"/>
        </w:rPr>
      </w:pPr>
    </w:p>
    <w:p w:rsidR="00CC4781" w:rsidRPr="00A52465" w:rsidRDefault="000A4D17">
      <w:pPr>
        <w:pStyle w:val="X-Text"/>
        <w:rPr>
          <w:rFonts w:ascii="Century Gothic" w:hAnsi="Century Gothic" w:cs="Calibri"/>
        </w:rPr>
      </w:pPr>
      <w:r w:rsidRPr="00A52465">
        <w:rPr>
          <w:rFonts w:ascii="Century Gothic" w:hAnsi="Century Gothic" w:cs="Calibri"/>
          <w:b/>
          <w:bCs/>
          <w:sz w:val="32"/>
        </w:rPr>
        <w:t>THE KWAZULU NATAL LIQUOR AUTHORITY</w:t>
      </w:r>
    </w:p>
    <w:p w:rsidR="00CC4781" w:rsidRPr="00A52465" w:rsidRDefault="00CC4781">
      <w:pPr>
        <w:pStyle w:val="X-Text"/>
        <w:rPr>
          <w:rFonts w:ascii="Century Gothic" w:hAnsi="Century Gothic" w:cs="Calibri"/>
        </w:rPr>
      </w:pPr>
    </w:p>
    <w:p w:rsidR="00CC4781" w:rsidRPr="00A52465" w:rsidRDefault="00CC4781">
      <w:pPr>
        <w:pStyle w:val="X-Text"/>
        <w:rPr>
          <w:rFonts w:ascii="Century Gothic" w:hAnsi="Century Gothic" w:cs="Calibri"/>
        </w:rPr>
      </w:pPr>
    </w:p>
    <w:p w:rsidR="00CC4781" w:rsidRPr="00A52465" w:rsidRDefault="00CC4781">
      <w:pPr>
        <w:pStyle w:val="X-Text"/>
        <w:rPr>
          <w:rFonts w:ascii="Century Gothic" w:hAnsi="Century Gothic" w:cs="Calibri"/>
        </w:rPr>
      </w:pPr>
    </w:p>
    <w:p w:rsidR="00CC4781" w:rsidRPr="00A52465" w:rsidRDefault="00CC4781">
      <w:pPr>
        <w:pStyle w:val="X-Text"/>
        <w:rPr>
          <w:rFonts w:ascii="Century Gothic" w:hAnsi="Century Gothic" w:cs="Calibri"/>
        </w:rPr>
      </w:pPr>
    </w:p>
    <w:p w:rsidR="001C4D61" w:rsidRPr="00A52465" w:rsidRDefault="000A4D17">
      <w:pPr>
        <w:pStyle w:val="X-Text"/>
        <w:rPr>
          <w:rFonts w:ascii="Century Gothic" w:hAnsi="Century Gothic" w:cs="Calibri"/>
          <w:b/>
          <w:bCs/>
          <w:sz w:val="32"/>
        </w:rPr>
      </w:pPr>
      <w:r w:rsidRPr="00A52465">
        <w:rPr>
          <w:rFonts w:ascii="Century Gothic" w:hAnsi="Century Gothic" w:cs="Calibri"/>
          <w:b/>
          <w:bCs/>
          <w:sz w:val="32"/>
        </w:rPr>
        <w:t>BUSINESS UNIT</w:t>
      </w:r>
      <w:r w:rsidR="00B152C0" w:rsidRPr="00A52465">
        <w:rPr>
          <w:rFonts w:ascii="Century Gothic" w:hAnsi="Century Gothic" w:cs="Calibri"/>
          <w:b/>
          <w:bCs/>
          <w:sz w:val="32"/>
        </w:rPr>
        <w:t xml:space="preserve">:  </w:t>
      </w:r>
      <w:r w:rsidR="00D7441F" w:rsidRPr="00A52465">
        <w:rPr>
          <w:rFonts w:ascii="Century Gothic" w:hAnsi="Century Gothic" w:cs="Calibri"/>
          <w:b/>
          <w:bCs/>
          <w:sz w:val="32"/>
        </w:rPr>
        <w:t xml:space="preserve">COMMUNICATIONS </w:t>
      </w:r>
    </w:p>
    <w:p w:rsidR="00A76B36" w:rsidRPr="00A52465" w:rsidRDefault="00A76B36">
      <w:pPr>
        <w:pStyle w:val="X-Text"/>
        <w:rPr>
          <w:rFonts w:ascii="Century Gothic" w:hAnsi="Century Gothic" w:cs="Calibri"/>
          <w:b/>
          <w:bCs/>
          <w:sz w:val="32"/>
        </w:rPr>
      </w:pPr>
    </w:p>
    <w:p w:rsidR="000A4D17" w:rsidRPr="00A52465" w:rsidRDefault="000A4D17">
      <w:pPr>
        <w:pStyle w:val="X-Text"/>
        <w:rPr>
          <w:rFonts w:ascii="Century Gothic" w:hAnsi="Century Gothic" w:cs="Calibri"/>
          <w:b/>
          <w:bCs/>
          <w:sz w:val="24"/>
          <w:szCs w:val="24"/>
        </w:rPr>
      </w:pPr>
    </w:p>
    <w:p w:rsidR="000A3272" w:rsidRPr="00A52465" w:rsidRDefault="00A10370" w:rsidP="00A10370">
      <w:pPr>
        <w:pStyle w:val="X-Text"/>
        <w:rPr>
          <w:rFonts w:ascii="Century Gothic" w:hAnsi="Century Gothic" w:cs="Calibri"/>
          <w:b/>
          <w:i/>
          <w:sz w:val="32"/>
          <w:szCs w:val="32"/>
        </w:rPr>
      </w:pPr>
      <w:r w:rsidRPr="00A52465">
        <w:rPr>
          <w:rFonts w:ascii="Century Gothic" w:hAnsi="Century Gothic" w:cs="Calibri"/>
          <w:b/>
          <w:i/>
          <w:sz w:val="32"/>
          <w:szCs w:val="32"/>
        </w:rPr>
        <w:t>TERMS OF REFERENCE FOR APPOINTMENT</w:t>
      </w:r>
      <w:r w:rsidR="000A3272" w:rsidRPr="00A52465">
        <w:rPr>
          <w:rFonts w:ascii="Century Gothic" w:hAnsi="Century Gothic" w:cs="Calibri"/>
          <w:b/>
          <w:i/>
          <w:sz w:val="32"/>
          <w:szCs w:val="32"/>
        </w:rPr>
        <w:t xml:space="preserve"> OF </w:t>
      </w:r>
      <w:r w:rsidR="00133EAE" w:rsidRPr="00A52465">
        <w:rPr>
          <w:rFonts w:ascii="Century Gothic" w:hAnsi="Century Gothic" w:cs="Calibri"/>
          <w:b/>
          <w:i/>
          <w:sz w:val="32"/>
          <w:szCs w:val="32"/>
        </w:rPr>
        <w:t xml:space="preserve">PUBLIC RELATIONS </w:t>
      </w:r>
      <w:r w:rsidR="000A3272" w:rsidRPr="00A52465">
        <w:rPr>
          <w:rFonts w:ascii="Century Gothic" w:hAnsi="Century Gothic" w:cs="Calibri"/>
          <w:b/>
          <w:i/>
          <w:sz w:val="32"/>
          <w:szCs w:val="32"/>
        </w:rPr>
        <w:t>SERVICE PROVIDER</w:t>
      </w:r>
      <w:r w:rsidR="006B0EDA">
        <w:rPr>
          <w:rFonts w:ascii="Century Gothic" w:hAnsi="Century Gothic" w:cs="Calibri"/>
          <w:b/>
          <w:i/>
          <w:sz w:val="32"/>
          <w:szCs w:val="32"/>
        </w:rPr>
        <w:t>/ AGENCY</w:t>
      </w:r>
      <w:r w:rsidR="000A3272" w:rsidRPr="00A52465">
        <w:rPr>
          <w:rFonts w:ascii="Century Gothic" w:hAnsi="Century Gothic" w:cs="Calibri"/>
          <w:b/>
          <w:i/>
          <w:sz w:val="32"/>
          <w:szCs w:val="32"/>
        </w:rPr>
        <w:t xml:space="preserve"> TO:</w:t>
      </w:r>
    </w:p>
    <w:p w:rsidR="00711623" w:rsidRPr="00A52465" w:rsidRDefault="00711623" w:rsidP="00A10370">
      <w:pPr>
        <w:pStyle w:val="X-Text"/>
        <w:rPr>
          <w:rFonts w:ascii="Century Gothic" w:hAnsi="Century Gothic" w:cs="Calibri"/>
          <w:b/>
          <w:i/>
          <w:sz w:val="32"/>
          <w:szCs w:val="32"/>
        </w:rPr>
      </w:pPr>
    </w:p>
    <w:p w:rsidR="00CC4781" w:rsidRPr="00FD4B0B" w:rsidRDefault="00FD4B0B" w:rsidP="00C832FE">
      <w:pPr>
        <w:pStyle w:val="X-Text"/>
        <w:numPr>
          <w:ilvl w:val="0"/>
          <w:numId w:val="12"/>
        </w:numPr>
        <w:jc w:val="left"/>
        <w:rPr>
          <w:rFonts w:ascii="Century Gothic" w:hAnsi="Century Gothic" w:cs="Calibri"/>
        </w:rPr>
      </w:pPr>
      <w:r>
        <w:rPr>
          <w:rFonts w:ascii="Century Gothic" w:hAnsi="Century Gothic" w:cs="Calibri"/>
          <w:b/>
          <w:i/>
          <w:sz w:val="32"/>
          <w:szCs w:val="32"/>
        </w:rPr>
        <w:t>MANAGE THE COMMUNICATIONS OF KZNLA</w:t>
      </w:r>
    </w:p>
    <w:p w:rsidR="00CC4781" w:rsidRPr="00A52465" w:rsidRDefault="00CC4781">
      <w:pPr>
        <w:pStyle w:val="X-Text"/>
        <w:rPr>
          <w:rFonts w:ascii="Century Gothic" w:hAnsi="Century Gothic" w:cs="Calibri"/>
        </w:rPr>
      </w:pPr>
    </w:p>
    <w:p w:rsidR="00E93F02" w:rsidRPr="00A52465" w:rsidRDefault="00E93F02" w:rsidP="000877C0">
      <w:pPr>
        <w:pStyle w:val="X-Text"/>
        <w:ind w:left="0" w:firstLine="0"/>
        <w:jc w:val="left"/>
        <w:rPr>
          <w:rFonts w:ascii="Century Gothic" w:hAnsi="Century Gothic" w:cs="Calibri"/>
        </w:rPr>
      </w:pPr>
    </w:p>
    <w:p w:rsidR="00CC4781" w:rsidRPr="00A52465" w:rsidRDefault="00CC4781">
      <w:pPr>
        <w:pStyle w:val="X-Text"/>
        <w:rPr>
          <w:rFonts w:ascii="Century Gothic" w:hAnsi="Century Gothic" w:cs="Calibri"/>
        </w:rPr>
      </w:pPr>
    </w:p>
    <w:p w:rsidR="00CC4781" w:rsidRPr="00A52465" w:rsidRDefault="00E93F02">
      <w:pPr>
        <w:pStyle w:val="X-Text"/>
        <w:rPr>
          <w:rFonts w:ascii="Century Gothic" w:hAnsi="Century Gothic" w:cs="Calibri"/>
          <w:b/>
          <w:bCs/>
          <w:sz w:val="32"/>
        </w:rPr>
      </w:pPr>
      <w:r w:rsidRPr="00A52465">
        <w:rPr>
          <w:rFonts w:ascii="Century Gothic" w:hAnsi="Century Gothic" w:cs="Calibri"/>
          <w:b/>
          <w:bCs/>
          <w:sz w:val="32"/>
        </w:rPr>
        <w:t xml:space="preserve">TERMS OF REFERENCE </w:t>
      </w:r>
      <w:r w:rsidR="00FB101B" w:rsidRPr="00A52465">
        <w:rPr>
          <w:rFonts w:ascii="Century Gothic" w:hAnsi="Century Gothic" w:cs="Calibri"/>
          <w:b/>
          <w:bCs/>
          <w:sz w:val="32"/>
        </w:rPr>
        <w:t>(TOR)</w:t>
      </w:r>
    </w:p>
    <w:p w:rsidR="00CC4781" w:rsidRPr="00A52465" w:rsidRDefault="00CC4781">
      <w:pPr>
        <w:pStyle w:val="X-Text"/>
        <w:rPr>
          <w:rFonts w:ascii="Century Gothic" w:hAnsi="Century Gothic" w:cs="Calibri"/>
        </w:rPr>
      </w:pPr>
    </w:p>
    <w:p w:rsidR="005E50D5" w:rsidRPr="00A52465" w:rsidRDefault="005E50D5">
      <w:pPr>
        <w:pStyle w:val="X-Text"/>
        <w:rPr>
          <w:rFonts w:ascii="Century Gothic" w:hAnsi="Century Gothic" w:cs="Calibri"/>
          <w:b/>
          <w:bCs/>
          <w:i/>
          <w:sz w:val="28"/>
        </w:rPr>
      </w:pPr>
    </w:p>
    <w:p w:rsidR="00CC4781" w:rsidRPr="00A52465" w:rsidRDefault="00CC4781">
      <w:pPr>
        <w:pStyle w:val="X-Text"/>
        <w:rPr>
          <w:rFonts w:ascii="Century Gothic" w:hAnsi="Century Gothic" w:cs="Calibri"/>
        </w:rPr>
      </w:pPr>
    </w:p>
    <w:p w:rsidR="00CC4781" w:rsidRPr="00A52465" w:rsidRDefault="00CC4781">
      <w:pPr>
        <w:pStyle w:val="X-Text"/>
        <w:rPr>
          <w:rFonts w:ascii="Century Gothic" w:hAnsi="Century Gothic" w:cs="Calibri"/>
        </w:rPr>
      </w:pPr>
    </w:p>
    <w:p w:rsidR="000659E5" w:rsidRPr="00A52465" w:rsidRDefault="000659E5" w:rsidP="00E64973">
      <w:pPr>
        <w:pStyle w:val="X-Text"/>
        <w:ind w:left="0" w:firstLine="0"/>
        <w:jc w:val="left"/>
        <w:rPr>
          <w:rFonts w:ascii="Century Gothic" w:hAnsi="Century Gothic" w:cs="Calibri"/>
        </w:rPr>
      </w:pPr>
    </w:p>
    <w:p w:rsidR="000659E5" w:rsidRPr="00A52465" w:rsidRDefault="000659E5">
      <w:pPr>
        <w:pStyle w:val="X-Text"/>
        <w:rPr>
          <w:rFonts w:ascii="Century Gothic" w:hAnsi="Century Gothic" w:cs="Calibri"/>
        </w:rPr>
      </w:pPr>
    </w:p>
    <w:p w:rsidR="00CC4781" w:rsidRPr="00A52465" w:rsidRDefault="00CC4781">
      <w:pPr>
        <w:pStyle w:val="X-Text"/>
        <w:rPr>
          <w:rFonts w:ascii="Century Gothic" w:hAnsi="Century Gothic" w:cs="Calibri"/>
        </w:rPr>
      </w:pPr>
    </w:p>
    <w:p w:rsidR="00CC4781" w:rsidRPr="00A52465" w:rsidRDefault="00CC4781" w:rsidP="003548C9">
      <w:pPr>
        <w:pStyle w:val="X-Text"/>
        <w:rPr>
          <w:rFonts w:ascii="Century Gothic" w:hAnsi="Century Gothic" w:cs="Calibri"/>
          <w:b/>
          <w:bCs/>
          <w:sz w:val="24"/>
        </w:rPr>
        <w:sectPr w:rsidR="00CC4781" w:rsidRPr="00A52465">
          <w:headerReference w:type="even" r:id="rId13"/>
          <w:headerReference w:type="default" r:id="rId14"/>
          <w:headerReference w:type="first" r:id="rId15"/>
          <w:pgSz w:w="11907" w:h="16840" w:code="9"/>
          <w:pgMar w:top="1440" w:right="1440" w:bottom="1440" w:left="1440" w:header="720" w:footer="720" w:gutter="0"/>
          <w:pgBorders>
            <w:top w:val="double" w:sz="4" w:space="6" w:color="auto"/>
            <w:left w:val="double" w:sz="4" w:space="6" w:color="auto"/>
            <w:bottom w:val="double" w:sz="4" w:space="6" w:color="auto"/>
            <w:right w:val="double" w:sz="4" w:space="6" w:color="auto"/>
          </w:pgBorders>
          <w:cols w:space="720"/>
          <w:docGrid w:linePitch="71"/>
        </w:sectPr>
      </w:pPr>
      <w:r w:rsidRPr="00A52465">
        <w:rPr>
          <w:rFonts w:ascii="Century Gothic" w:hAnsi="Century Gothic" w:cs="Calibri"/>
          <w:b/>
          <w:bCs/>
          <w:sz w:val="24"/>
        </w:rPr>
        <w:t xml:space="preserve">Prepared by: </w:t>
      </w:r>
      <w:r w:rsidR="00133EAE" w:rsidRPr="00A52465">
        <w:rPr>
          <w:rFonts w:ascii="Century Gothic" w:hAnsi="Century Gothic" w:cs="Calibri"/>
          <w:b/>
          <w:bCs/>
          <w:i/>
          <w:sz w:val="24"/>
        </w:rPr>
        <w:t>Ms. Carol Mbhele</w:t>
      </w:r>
    </w:p>
    <w:p w:rsidR="00AB3157" w:rsidRPr="006B0EDA" w:rsidRDefault="004E0EA3" w:rsidP="004E0EA3">
      <w:pPr>
        <w:pStyle w:val="ListParagraph"/>
        <w:numPr>
          <w:ilvl w:val="0"/>
          <w:numId w:val="30"/>
        </w:numPr>
        <w:spacing w:after="160" w:line="360" w:lineRule="auto"/>
        <w:jc w:val="both"/>
        <w:rPr>
          <w:rFonts w:ascii="Century Gothic" w:hAnsi="Century Gothic" w:cs="Calibri"/>
          <w:b/>
          <w:bCs/>
          <w:sz w:val="22"/>
          <w:szCs w:val="22"/>
          <w:lang w:val="en-ZA"/>
        </w:rPr>
      </w:pPr>
      <w:bookmarkStart w:id="1" w:name="_Toc523832073"/>
      <w:bookmarkStart w:id="2" w:name="_Toc523835244"/>
      <w:bookmarkStart w:id="3" w:name="_Toc523837329"/>
      <w:bookmarkEnd w:id="0"/>
      <w:r w:rsidRPr="006B0EDA">
        <w:rPr>
          <w:sz w:val="22"/>
          <w:szCs w:val="22"/>
        </w:rPr>
        <w:lastRenderedPageBreak/>
        <w:t xml:space="preserve"> </w:t>
      </w:r>
      <w:r w:rsidRPr="006B0EDA">
        <w:rPr>
          <w:rFonts w:ascii="Century Gothic" w:hAnsi="Century Gothic" w:cs="Calibri"/>
          <w:b/>
          <w:bCs/>
          <w:sz w:val="22"/>
          <w:szCs w:val="22"/>
          <w:lang w:val="en-ZA"/>
        </w:rPr>
        <w:t>Definitions of Acronyms/glossary</w:t>
      </w:r>
    </w:p>
    <w:tbl>
      <w:tblPr>
        <w:tblStyle w:val="TableGrid"/>
        <w:tblW w:w="0" w:type="auto"/>
        <w:tblLook w:val="04A0" w:firstRow="1" w:lastRow="0" w:firstColumn="1" w:lastColumn="0" w:noHBand="0" w:noVBand="1"/>
      </w:tblPr>
      <w:tblGrid>
        <w:gridCol w:w="4508"/>
        <w:gridCol w:w="4509"/>
      </w:tblGrid>
      <w:tr w:rsidR="00AB3157" w:rsidRPr="006B0EDA" w:rsidTr="00AB3157">
        <w:tc>
          <w:tcPr>
            <w:tcW w:w="4508"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GB"/>
              </w:rPr>
            </w:pPr>
            <w:r w:rsidRPr="006B0EDA">
              <w:rPr>
                <w:rFonts w:ascii="Century Gothic" w:hAnsi="Century Gothic" w:cs="Calibri"/>
                <w:bCs/>
                <w:iCs/>
                <w:szCs w:val="22"/>
                <w:lang w:val="en-GB"/>
              </w:rPr>
              <w:t>Abbreviation</w:t>
            </w:r>
          </w:p>
        </w:tc>
        <w:tc>
          <w:tcPr>
            <w:tcW w:w="4509"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GB"/>
              </w:rPr>
            </w:pPr>
            <w:r w:rsidRPr="006B0EDA">
              <w:rPr>
                <w:rFonts w:ascii="Century Gothic" w:hAnsi="Century Gothic" w:cs="Calibri"/>
                <w:bCs/>
                <w:iCs/>
                <w:szCs w:val="22"/>
                <w:lang w:val="en-GB"/>
              </w:rPr>
              <w:t>Definitions/ Meaning</w:t>
            </w:r>
          </w:p>
        </w:tc>
      </w:tr>
      <w:tr w:rsidR="00AB3157" w:rsidRPr="006B0EDA" w:rsidTr="00AB3157">
        <w:tc>
          <w:tcPr>
            <w:tcW w:w="4508"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GB"/>
              </w:rPr>
            </w:pPr>
            <w:r w:rsidRPr="006B0EDA">
              <w:rPr>
                <w:rFonts w:ascii="Century Gothic" w:hAnsi="Century Gothic" w:cs="Calibri"/>
                <w:szCs w:val="22"/>
                <w:lang w:val="en-ZA"/>
              </w:rPr>
              <w:t>KZN</w:t>
            </w:r>
            <w:r w:rsidRPr="006B0EDA">
              <w:rPr>
                <w:rFonts w:ascii="Century Gothic" w:hAnsi="Century Gothic" w:cs="Calibri"/>
                <w:szCs w:val="22"/>
                <w:lang w:val="en-ZA"/>
              </w:rPr>
              <w:tab/>
            </w:r>
          </w:p>
        </w:tc>
        <w:tc>
          <w:tcPr>
            <w:tcW w:w="4509"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GB"/>
              </w:rPr>
            </w:pPr>
            <w:r w:rsidRPr="006B0EDA">
              <w:rPr>
                <w:rFonts w:ascii="Century Gothic" w:hAnsi="Century Gothic" w:cs="Calibri"/>
                <w:bCs/>
                <w:iCs/>
                <w:szCs w:val="22"/>
                <w:lang w:val="en-GB"/>
              </w:rPr>
              <w:t>KwaZulu-Natal</w:t>
            </w:r>
          </w:p>
        </w:tc>
      </w:tr>
      <w:tr w:rsidR="00AB3157" w:rsidRPr="006B0EDA" w:rsidTr="00AB3157">
        <w:tc>
          <w:tcPr>
            <w:tcW w:w="4508"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GB"/>
              </w:rPr>
            </w:pPr>
            <w:r w:rsidRPr="006B0EDA">
              <w:rPr>
                <w:rFonts w:ascii="Century Gothic" w:hAnsi="Century Gothic" w:cs="Calibri"/>
                <w:bCs/>
                <w:iCs/>
                <w:szCs w:val="22"/>
                <w:lang w:val="en-ZA"/>
              </w:rPr>
              <w:t>KZN Liquor Act</w:t>
            </w:r>
          </w:p>
        </w:tc>
        <w:tc>
          <w:tcPr>
            <w:tcW w:w="4509"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GB"/>
              </w:rPr>
            </w:pPr>
            <w:r w:rsidRPr="006B0EDA">
              <w:rPr>
                <w:rFonts w:ascii="Century Gothic" w:hAnsi="Century Gothic" w:cs="Calibri"/>
                <w:bCs/>
                <w:iCs/>
                <w:szCs w:val="22"/>
                <w:lang w:val="en-ZA"/>
              </w:rPr>
              <w:t>KwaZulu-Natal Liquor Licensing Act, 2010 (Act No. 6 of 2010)</w:t>
            </w:r>
          </w:p>
        </w:tc>
      </w:tr>
      <w:tr w:rsidR="00AB3157" w:rsidRPr="006B0EDA" w:rsidTr="00AB3157">
        <w:tc>
          <w:tcPr>
            <w:tcW w:w="4508"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GB"/>
              </w:rPr>
            </w:pPr>
            <w:r w:rsidRPr="006B0EDA">
              <w:rPr>
                <w:rFonts w:ascii="Century Gothic" w:hAnsi="Century Gothic" w:cs="Calibri"/>
                <w:bCs/>
                <w:iCs/>
                <w:szCs w:val="22"/>
                <w:lang w:val="en-ZA"/>
              </w:rPr>
              <w:t>KZNLA</w:t>
            </w:r>
            <w:r w:rsidRPr="006B0EDA">
              <w:rPr>
                <w:rFonts w:ascii="Century Gothic" w:hAnsi="Century Gothic" w:cs="Calibri"/>
                <w:bCs/>
                <w:iCs/>
                <w:szCs w:val="22"/>
                <w:lang w:val="en-ZA"/>
              </w:rPr>
              <w:tab/>
            </w:r>
            <w:r w:rsidRPr="006B0EDA">
              <w:rPr>
                <w:rFonts w:ascii="Century Gothic" w:hAnsi="Century Gothic" w:cs="Calibri"/>
                <w:bCs/>
                <w:iCs/>
                <w:szCs w:val="22"/>
                <w:lang w:val="en-ZA"/>
              </w:rPr>
              <w:tab/>
            </w:r>
          </w:p>
        </w:tc>
        <w:tc>
          <w:tcPr>
            <w:tcW w:w="4509"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GB"/>
              </w:rPr>
            </w:pPr>
            <w:r w:rsidRPr="006B0EDA">
              <w:rPr>
                <w:rFonts w:ascii="Century Gothic" w:hAnsi="Century Gothic" w:cs="Calibri"/>
                <w:bCs/>
                <w:iCs/>
                <w:szCs w:val="22"/>
                <w:lang w:val="en-ZA"/>
              </w:rPr>
              <w:t>KwaZulu-Natal Liquor Authority</w:t>
            </w:r>
          </w:p>
        </w:tc>
      </w:tr>
      <w:tr w:rsidR="00AB3157" w:rsidRPr="006B0EDA" w:rsidTr="00AB3157">
        <w:tc>
          <w:tcPr>
            <w:tcW w:w="4508"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GB"/>
              </w:rPr>
            </w:pPr>
            <w:r w:rsidRPr="006B0EDA">
              <w:rPr>
                <w:rFonts w:ascii="Century Gothic" w:hAnsi="Century Gothic" w:cs="Calibri"/>
                <w:bCs/>
                <w:iCs/>
                <w:szCs w:val="22"/>
                <w:lang w:val="en-ZA"/>
              </w:rPr>
              <w:t>MEC</w:t>
            </w:r>
            <w:r w:rsidRPr="006B0EDA">
              <w:rPr>
                <w:rFonts w:ascii="Century Gothic" w:hAnsi="Century Gothic" w:cs="Calibri"/>
                <w:bCs/>
                <w:iCs/>
                <w:szCs w:val="22"/>
                <w:lang w:val="en-ZA"/>
              </w:rPr>
              <w:tab/>
            </w:r>
            <w:r w:rsidRPr="006B0EDA">
              <w:rPr>
                <w:rFonts w:ascii="Century Gothic" w:hAnsi="Century Gothic" w:cs="Calibri"/>
                <w:bCs/>
                <w:iCs/>
                <w:szCs w:val="22"/>
                <w:lang w:val="en-ZA"/>
              </w:rPr>
              <w:tab/>
            </w:r>
          </w:p>
        </w:tc>
        <w:tc>
          <w:tcPr>
            <w:tcW w:w="4509"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GB"/>
              </w:rPr>
            </w:pPr>
            <w:r w:rsidRPr="006B0EDA">
              <w:rPr>
                <w:rFonts w:ascii="Century Gothic" w:hAnsi="Century Gothic" w:cs="Calibri"/>
                <w:bCs/>
                <w:iCs/>
                <w:szCs w:val="22"/>
                <w:lang w:val="en-ZA"/>
              </w:rPr>
              <w:t>Member of Executive Council</w:t>
            </w:r>
          </w:p>
        </w:tc>
      </w:tr>
      <w:tr w:rsidR="00AB3157" w:rsidRPr="006B0EDA" w:rsidTr="00AB3157">
        <w:tc>
          <w:tcPr>
            <w:tcW w:w="4508"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ZA"/>
              </w:rPr>
            </w:pPr>
            <w:r w:rsidRPr="006B0EDA">
              <w:rPr>
                <w:rFonts w:ascii="Century Gothic" w:hAnsi="Century Gothic" w:cs="Calibri"/>
                <w:bCs/>
                <w:iCs/>
                <w:szCs w:val="22"/>
                <w:lang w:val="en-ZA"/>
              </w:rPr>
              <w:t>EXCO</w:t>
            </w:r>
            <w:r w:rsidRPr="006B0EDA">
              <w:rPr>
                <w:rFonts w:ascii="Century Gothic" w:hAnsi="Century Gothic" w:cs="Calibri"/>
                <w:bCs/>
                <w:iCs/>
                <w:szCs w:val="22"/>
                <w:lang w:val="en-ZA"/>
              </w:rPr>
              <w:tab/>
            </w:r>
          </w:p>
        </w:tc>
        <w:tc>
          <w:tcPr>
            <w:tcW w:w="4509"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ZA"/>
              </w:rPr>
            </w:pPr>
            <w:r w:rsidRPr="006B0EDA">
              <w:rPr>
                <w:rFonts w:ascii="Century Gothic" w:hAnsi="Century Gothic" w:cs="Calibri"/>
                <w:bCs/>
                <w:iCs/>
                <w:szCs w:val="22"/>
                <w:lang w:val="en-ZA"/>
              </w:rPr>
              <w:t>Executive Management Committee</w:t>
            </w:r>
          </w:p>
        </w:tc>
      </w:tr>
      <w:tr w:rsidR="00AB3157" w:rsidRPr="006B0EDA" w:rsidTr="00AB3157">
        <w:tc>
          <w:tcPr>
            <w:tcW w:w="4508"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ZA"/>
              </w:rPr>
            </w:pPr>
            <w:r w:rsidRPr="006B0EDA">
              <w:rPr>
                <w:rFonts w:ascii="Century Gothic" w:hAnsi="Century Gothic" w:cs="Calibri"/>
                <w:bCs/>
                <w:iCs/>
                <w:szCs w:val="22"/>
                <w:lang w:val="en-ZA"/>
              </w:rPr>
              <w:t>SLA</w:t>
            </w:r>
            <w:r w:rsidRPr="006B0EDA">
              <w:rPr>
                <w:rFonts w:ascii="Century Gothic" w:hAnsi="Century Gothic" w:cs="Calibri"/>
                <w:bCs/>
                <w:iCs/>
                <w:szCs w:val="22"/>
                <w:lang w:val="en-ZA"/>
              </w:rPr>
              <w:tab/>
            </w:r>
          </w:p>
        </w:tc>
        <w:tc>
          <w:tcPr>
            <w:tcW w:w="4509"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ZA"/>
              </w:rPr>
            </w:pPr>
            <w:r w:rsidRPr="006B0EDA">
              <w:rPr>
                <w:rFonts w:ascii="Century Gothic" w:hAnsi="Century Gothic" w:cs="Calibri"/>
                <w:bCs/>
                <w:iCs/>
                <w:szCs w:val="22"/>
                <w:lang w:val="en-ZA"/>
              </w:rPr>
              <w:t>Service Level Agreement</w:t>
            </w:r>
            <w:r w:rsidRPr="006B0EDA">
              <w:rPr>
                <w:rFonts w:ascii="Century Gothic" w:hAnsi="Century Gothic" w:cs="Calibri"/>
                <w:bCs/>
                <w:iCs/>
                <w:szCs w:val="22"/>
                <w:lang w:val="en-ZA"/>
              </w:rPr>
              <w:tab/>
            </w:r>
          </w:p>
        </w:tc>
      </w:tr>
      <w:tr w:rsidR="00AB3157" w:rsidRPr="006B0EDA" w:rsidTr="00AB3157">
        <w:tc>
          <w:tcPr>
            <w:tcW w:w="4508"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ZA"/>
              </w:rPr>
            </w:pPr>
            <w:r w:rsidRPr="006B0EDA">
              <w:rPr>
                <w:rFonts w:ascii="Century Gothic" w:hAnsi="Century Gothic" w:cs="Calibri"/>
                <w:bCs/>
                <w:iCs/>
                <w:szCs w:val="22"/>
                <w:lang w:val="en-ZA"/>
              </w:rPr>
              <w:t>Comms</w:t>
            </w:r>
          </w:p>
        </w:tc>
        <w:tc>
          <w:tcPr>
            <w:tcW w:w="4509"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ZA"/>
              </w:rPr>
            </w:pPr>
            <w:r w:rsidRPr="006B0EDA">
              <w:rPr>
                <w:rFonts w:ascii="Century Gothic" w:hAnsi="Century Gothic" w:cs="Calibri"/>
                <w:bCs/>
                <w:iCs/>
                <w:szCs w:val="22"/>
                <w:lang w:val="en-ZA"/>
              </w:rPr>
              <w:t>Communications Unit</w:t>
            </w:r>
          </w:p>
        </w:tc>
      </w:tr>
      <w:tr w:rsidR="004E0EA3" w:rsidRPr="006B0EDA" w:rsidTr="00AB3157">
        <w:tc>
          <w:tcPr>
            <w:tcW w:w="4508" w:type="dxa"/>
          </w:tcPr>
          <w:p w:rsidR="004E0EA3" w:rsidRPr="006B0EDA" w:rsidRDefault="004E0EA3" w:rsidP="00A52465">
            <w:pPr>
              <w:tabs>
                <w:tab w:val="num" w:pos="576"/>
              </w:tabs>
              <w:spacing w:after="160" w:line="360" w:lineRule="auto"/>
              <w:jc w:val="both"/>
              <w:rPr>
                <w:rFonts w:ascii="Century Gothic" w:hAnsi="Century Gothic" w:cs="Calibri"/>
                <w:bCs/>
                <w:iCs/>
                <w:szCs w:val="22"/>
                <w:lang w:val="en-ZA"/>
              </w:rPr>
            </w:pPr>
            <w:r w:rsidRPr="006B0EDA">
              <w:rPr>
                <w:rFonts w:ascii="Century Gothic" w:hAnsi="Century Gothic" w:cs="Calibri"/>
                <w:bCs/>
                <w:iCs/>
                <w:szCs w:val="22"/>
                <w:lang w:val="en-ZA"/>
              </w:rPr>
              <w:t>EDTEA</w:t>
            </w:r>
          </w:p>
        </w:tc>
        <w:tc>
          <w:tcPr>
            <w:tcW w:w="4509" w:type="dxa"/>
          </w:tcPr>
          <w:p w:rsidR="004E0EA3" w:rsidRPr="006B0EDA" w:rsidRDefault="004E0EA3" w:rsidP="00A52465">
            <w:pPr>
              <w:tabs>
                <w:tab w:val="num" w:pos="576"/>
              </w:tabs>
              <w:spacing w:after="160" w:line="360" w:lineRule="auto"/>
              <w:jc w:val="both"/>
              <w:rPr>
                <w:rFonts w:ascii="Century Gothic" w:hAnsi="Century Gothic" w:cs="Calibri"/>
                <w:bCs/>
                <w:iCs/>
                <w:szCs w:val="22"/>
                <w:lang w:val="en-ZA"/>
              </w:rPr>
            </w:pPr>
            <w:r w:rsidRPr="006B0EDA">
              <w:rPr>
                <w:rFonts w:ascii="Century Gothic" w:hAnsi="Century Gothic" w:cs="Calibri"/>
                <w:bCs/>
                <w:iCs/>
                <w:szCs w:val="22"/>
                <w:lang w:val="en-ZA"/>
              </w:rPr>
              <w:t>Economic Development, Tourism and Environmental Affairs</w:t>
            </w:r>
          </w:p>
        </w:tc>
      </w:tr>
      <w:tr w:rsidR="00AB3157" w:rsidRPr="006B0EDA" w:rsidTr="00AB3157">
        <w:tc>
          <w:tcPr>
            <w:tcW w:w="4508"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ZA"/>
              </w:rPr>
            </w:pPr>
            <w:r w:rsidRPr="006B0EDA">
              <w:rPr>
                <w:rFonts w:ascii="Century Gothic" w:hAnsi="Century Gothic" w:cs="Calibri"/>
                <w:bCs/>
                <w:iCs/>
                <w:szCs w:val="22"/>
                <w:lang w:val="en-ZA"/>
              </w:rPr>
              <w:t>M&amp;E</w:t>
            </w:r>
            <w:r w:rsidRPr="006B0EDA">
              <w:rPr>
                <w:rFonts w:ascii="Century Gothic" w:hAnsi="Century Gothic" w:cs="Calibri"/>
                <w:bCs/>
                <w:iCs/>
                <w:szCs w:val="22"/>
                <w:lang w:val="en-ZA"/>
              </w:rPr>
              <w:tab/>
            </w:r>
          </w:p>
        </w:tc>
        <w:tc>
          <w:tcPr>
            <w:tcW w:w="4509" w:type="dxa"/>
          </w:tcPr>
          <w:p w:rsidR="00AB3157" w:rsidRPr="006B0EDA" w:rsidRDefault="00AB3157" w:rsidP="00A52465">
            <w:pPr>
              <w:tabs>
                <w:tab w:val="num" w:pos="576"/>
              </w:tabs>
              <w:spacing w:after="160" w:line="360" w:lineRule="auto"/>
              <w:jc w:val="both"/>
              <w:rPr>
                <w:rFonts w:ascii="Century Gothic" w:hAnsi="Century Gothic" w:cs="Calibri"/>
                <w:bCs/>
                <w:iCs/>
                <w:szCs w:val="22"/>
                <w:lang w:val="en-ZA"/>
              </w:rPr>
            </w:pPr>
            <w:r w:rsidRPr="006B0EDA">
              <w:rPr>
                <w:rFonts w:ascii="Century Gothic" w:hAnsi="Century Gothic" w:cs="Calibri"/>
                <w:bCs/>
                <w:iCs/>
                <w:szCs w:val="22"/>
                <w:lang w:val="en-ZA"/>
              </w:rPr>
              <w:t>Monitoring and Evaluation</w:t>
            </w:r>
          </w:p>
        </w:tc>
      </w:tr>
    </w:tbl>
    <w:p w:rsidR="00133EAE" w:rsidRPr="006B0EDA" w:rsidRDefault="00133EAE" w:rsidP="00A52465">
      <w:pPr>
        <w:spacing w:after="160" w:line="360" w:lineRule="auto"/>
        <w:jc w:val="both"/>
        <w:rPr>
          <w:rFonts w:ascii="Century Gothic" w:hAnsi="Century Gothic" w:cs="Calibri"/>
          <w:szCs w:val="22"/>
          <w:lang w:val="en-ZA"/>
        </w:rPr>
      </w:pPr>
      <w:r w:rsidRPr="006B0EDA">
        <w:rPr>
          <w:rFonts w:ascii="Century Gothic" w:hAnsi="Century Gothic" w:cs="Calibri"/>
          <w:szCs w:val="22"/>
          <w:lang w:val="en-ZA"/>
        </w:rPr>
        <w:tab/>
      </w:r>
    </w:p>
    <w:p w:rsidR="00133EAE" w:rsidRPr="006B0EDA" w:rsidRDefault="00AB3157" w:rsidP="00A52465">
      <w:pPr>
        <w:pStyle w:val="ListParagraph"/>
        <w:numPr>
          <w:ilvl w:val="0"/>
          <w:numId w:val="30"/>
        </w:numPr>
        <w:tabs>
          <w:tab w:val="num" w:pos="756"/>
        </w:tabs>
        <w:spacing w:after="160" w:line="360" w:lineRule="auto"/>
        <w:jc w:val="both"/>
        <w:rPr>
          <w:rFonts w:ascii="Century Gothic" w:hAnsi="Century Gothic" w:cs="Calibri"/>
          <w:b/>
          <w:bCs/>
          <w:iCs/>
          <w:sz w:val="22"/>
          <w:szCs w:val="22"/>
          <w:lang w:val="en-GB"/>
        </w:rPr>
      </w:pPr>
      <w:r w:rsidRPr="006B0EDA">
        <w:rPr>
          <w:rFonts w:ascii="Century Gothic" w:hAnsi="Century Gothic" w:cs="Calibri"/>
          <w:b/>
          <w:bCs/>
          <w:iCs/>
          <w:sz w:val="22"/>
          <w:szCs w:val="22"/>
          <w:lang w:val="en-GB"/>
        </w:rPr>
        <w:t>Background</w:t>
      </w:r>
    </w:p>
    <w:p w:rsidR="00133EAE" w:rsidRPr="006B0EDA" w:rsidRDefault="00133EAE" w:rsidP="00A52465">
      <w:pPr>
        <w:spacing w:after="160" w:line="360" w:lineRule="auto"/>
        <w:jc w:val="both"/>
        <w:rPr>
          <w:rFonts w:ascii="Century Gothic" w:hAnsi="Century Gothic" w:cs="Calibri"/>
          <w:szCs w:val="22"/>
          <w:lang w:val="en-GB"/>
        </w:rPr>
      </w:pPr>
      <w:r w:rsidRPr="006B0EDA">
        <w:rPr>
          <w:rFonts w:ascii="Century Gothic" w:hAnsi="Century Gothic" w:cs="Calibri"/>
          <w:szCs w:val="22"/>
          <w:lang w:val="en-GB"/>
        </w:rPr>
        <w:t>The KwaZulu-Natal Liquor Authority currently regulates liquor licensing and control of the liquor industry through the provisions of the KwaZulu-Natal, Act 06 of 2010 as amended. Since the enactment of the Constitution of South Africa, (No. 108 of 1996), the mandate to legislate on retail and micro-manufacturing liquor licensing is the exclusive legislative competence of provinces.</w:t>
      </w:r>
    </w:p>
    <w:p w:rsidR="00133EAE" w:rsidRPr="006B0EDA" w:rsidRDefault="00133EAE" w:rsidP="00A52465">
      <w:pPr>
        <w:spacing w:after="160" w:line="360" w:lineRule="auto"/>
        <w:jc w:val="both"/>
        <w:rPr>
          <w:rFonts w:ascii="Century Gothic" w:hAnsi="Century Gothic" w:cs="Calibri"/>
          <w:szCs w:val="22"/>
          <w:lang w:val="en-GB"/>
        </w:rPr>
      </w:pPr>
      <w:r w:rsidRPr="006B0EDA">
        <w:rPr>
          <w:rFonts w:ascii="Century Gothic" w:hAnsi="Century Gothic" w:cs="Calibri"/>
          <w:szCs w:val="22"/>
          <w:lang w:val="en-GB"/>
        </w:rPr>
        <w:t>The Liquor Authority is registered as a Schedule 3C Public Entity in terms of the Public Finance Management Act. The KZN Liquor Licencing Act 06 of 2010 sets out objectives that the provincial strives to achieve with regard</w:t>
      </w:r>
      <w:r w:rsidR="008417FC" w:rsidRPr="006B0EDA">
        <w:rPr>
          <w:rFonts w:ascii="Century Gothic" w:hAnsi="Century Gothic" w:cs="Calibri"/>
          <w:szCs w:val="22"/>
          <w:lang w:val="en-GB"/>
        </w:rPr>
        <w:t>s</w:t>
      </w:r>
      <w:r w:rsidRPr="006B0EDA">
        <w:rPr>
          <w:rFonts w:ascii="Century Gothic" w:hAnsi="Century Gothic" w:cs="Calibri"/>
          <w:szCs w:val="22"/>
          <w:lang w:val="en-GB"/>
        </w:rPr>
        <w:t xml:space="preserve"> to retail liquor licencing and micro manufacturing.  It also extends beyond the process of licensing and includes objectives of balancing the congruent objectives of providing a stable social environment against promoting the growth of the liquor industry.</w:t>
      </w:r>
    </w:p>
    <w:p w:rsidR="00FD4B0B" w:rsidRPr="006B0EDA" w:rsidRDefault="00FD4B0B" w:rsidP="00A52465">
      <w:pPr>
        <w:spacing w:after="160" w:line="360" w:lineRule="auto"/>
        <w:jc w:val="both"/>
        <w:rPr>
          <w:rFonts w:ascii="Century Gothic" w:hAnsi="Century Gothic" w:cs="Calibri"/>
          <w:szCs w:val="22"/>
          <w:lang w:val="en-GB"/>
        </w:rPr>
      </w:pPr>
    </w:p>
    <w:p w:rsidR="00133EAE" w:rsidRPr="006B0EDA" w:rsidRDefault="00133EAE" w:rsidP="00A52465">
      <w:pPr>
        <w:spacing w:after="160" w:line="360" w:lineRule="auto"/>
        <w:jc w:val="both"/>
        <w:rPr>
          <w:rFonts w:ascii="Century Gothic" w:hAnsi="Century Gothic" w:cs="Calibri"/>
          <w:szCs w:val="22"/>
          <w:lang w:val="en-GB"/>
        </w:rPr>
      </w:pPr>
    </w:p>
    <w:p w:rsidR="00133EAE" w:rsidRPr="006B0EDA" w:rsidRDefault="00133EAE" w:rsidP="00A52465">
      <w:pPr>
        <w:pStyle w:val="ListParagraph"/>
        <w:numPr>
          <w:ilvl w:val="0"/>
          <w:numId w:val="30"/>
        </w:numPr>
        <w:spacing w:after="160" w:line="360" w:lineRule="auto"/>
        <w:jc w:val="both"/>
        <w:rPr>
          <w:rFonts w:ascii="Century Gothic" w:hAnsi="Century Gothic" w:cs="Calibri"/>
          <w:b/>
          <w:bCs/>
          <w:iCs/>
          <w:sz w:val="22"/>
          <w:szCs w:val="22"/>
          <w:lang w:val="en-GB"/>
        </w:rPr>
      </w:pPr>
      <w:r w:rsidRPr="006B0EDA">
        <w:rPr>
          <w:rFonts w:ascii="Century Gothic" w:hAnsi="Century Gothic" w:cs="Calibri"/>
          <w:b/>
          <w:bCs/>
          <w:iCs/>
          <w:sz w:val="22"/>
          <w:szCs w:val="22"/>
          <w:lang w:val="en-GB"/>
        </w:rPr>
        <w:lastRenderedPageBreak/>
        <w:t>Purpose of the Terms of Reference</w:t>
      </w:r>
    </w:p>
    <w:p w:rsidR="00133EAE" w:rsidRPr="006B0EDA" w:rsidRDefault="00133EAE" w:rsidP="00A52465">
      <w:pPr>
        <w:spacing w:after="160" w:line="360" w:lineRule="auto"/>
        <w:jc w:val="both"/>
        <w:rPr>
          <w:rFonts w:ascii="Century Gothic" w:hAnsi="Century Gothic" w:cs="Calibri"/>
          <w:szCs w:val="22"/>
          <w:lang w:val="en-ZA"/>
        </w:rPr>
      </w:pPr>
      <w:r w:rsidRPr="006B0EDA">
        <w:rPr>
          <w:rFonts w:ascii="Century Gothic" w:hAnsi="Century Gothic" w:cs="Calibri"/>
          <w:szCs w:val="22"/>
          <w:lang w:val="en-ZA"/>
        </w:rPr>
        <w:t>The purpose of this document is to identify and appoint the P</w:t>
      </w:r>
      <w:r w:rsidR="00FD4B0B" w:rsidRPr="006B0EDA">
        <w:rPr>
          <w:rFonts w:ascii="Century Gothic" w:hAnsi="Century Gothic" w:cs="Calibri"/>
          <w:szCs w:val="22"/>
          <w:lang w:val="en-ZA"/>
        </w:rPr>
        <w:t xml:space="preserve">ublic Relations </w:t>
      </w:r>
      <w:r w:rsidR="00C91529" w:rsidRPr="006B0EDA">
        <w:rPr>
          <w:rFonts w:ascii="Century Gothic" w:hAnsi="Century Gothic" w:cs="Calibri"/>
          <w:szCs w:val="22"/>
          <w:lang w:val="en-ZA"/>
        </w:rPr>
        <w:t>specialist</w:t>
      </w:r>
      <w:r w:rsidR="006B0EDA" w:rsidRPr="006B0EDA">
        <w:rPr>
          <w:rFonts w:ascii="Century Gothic" w:hAnsi="Century Gothic" w:cs="Calibri"/>
          <w:szCs w:val="22"/>
          <w:lang w:val="en-ZA"/>
        </w:rPr>
        <w:t xml:space="preserve">/Agency </w:t>
      </w:r>
      <w:r w:rsidR="00C91529" w:rsidRPr="006B0EDA">
        <w:rPr>
          <w:rFonts w:ascii="Century Gothic" w:hAnsi="Century Gothic" w:cs="Calibri"/>
          <w:szCs w:val="22"/>
          <w:lang w:val="en-ZA"/>
        </w:rPr>
        <w:t>that will enhance</w:t>
      </w:r>
      <w:r w:rsidRPr="006B0EDA">
        <w:rPr>
          <w:rFonts w:ascii="Century Gothic" w:hAnsi="Century Gothic" w:cs="Calibri"/>
          <w:szCs w:val="22"/>
          <w:lang w:val="en-ZA"/>
        </w:rPr>
        <w:t xml:space="preserve"> the image of the entity, promote</w:t>
      </w:r>
      <w:r w:rsidR="00C91529" w:rsidRPr="006B0EDA">
        <w:rPr>
          <w:rFonts w:ascii="Century Gothic" w:hAnsi="Century Gothic" w:cs="Calibri"/>
          <w:szCs w:val="22"/>
          <w:lang w:val="en-ZA"/>
        </w:rPr>
        <w:t xml:space="preserve"> and manage</w:t>
      </w:r>
      <w:r w:rsidRPr="006B0EDA">
        <w:rPr>
          <w:rFonts w:ascii="Century Gothic" w:hAnsi="Century Gothic" w:cs="Calibri"/>
          <w:szCs w:val="22"/>
          <w:lang w:val="en-ZA"/>
        </w:rPr>
        <w:t xml:space="preserve"> internal and external relations, maintain transparency between the entity and the public and</w:t>
      </w:r>
      <w:r w:rsidR="00FD4B0B" w:rsidRPr="006B0EDA">
        <w:rPr>
          <w:rFonts w:ascii="Century Gothic" w:hAnsi="Century Gothic" w:cs="Calibri"/>
          <w:szCs w:val="22"/>
          <w:lang w:val="en-ZA"/>
        </w:rPr>
        <w:t xml:space="preserve"> manage and oversee Communications of KZNLA.</w:t>
      </w:r>
    </w:p>
    <w:p w:rsidR="00133EAE" w:rsidRPr="006B0EDA" w:rsidRDefault="00133EAE" w:rsidP="00A52465">
      <w:pPr>
        <w:pStyle w:val="ListParagraph"/>
        <w:numPr>
          <w:ilvl w:val="0"/>
          <w:numId w:val="30"/>
        </w:numPr>
        <w:spacing w:after="160" w:line="360" w:lineRule="auto"/>
        <w:jc w:val="both"/>
        <w:rPr>
          <w:rFonts w:ascii="Century Gothic" w:hAnsi="Century Gothic" w:cs="Calibri"/>
          <w:b/>
          <w:bCs/>
          <w:sz w:val="22"/>
          <w:szCs w:val="22"/>
          <w:lang w:val="en-ZA"/>
        </w:rPr>
      </w:pPr>
      <w:r w:rsidRPr="006B0EDA">
        <w:rPr>
          <w:rFonts w:ascii="Century Gothic" w:hAnsi="Century Gothic" w:cs="Calibri"/>
          <w:b/>
          <w:bCs/>
          <w:sz w:val="22"/>
          <w:szCs w:val="22"/>
          <w:lang w:val="en-ZA"/>
        </w:rPr>
        <w:t>Contract Objectives</w:t>
      </w:r>
    </w:p>
    <w:p w:rsidR="00133EAE" w:rsidRPr="006B0EDA" w:rsidRDefault="006F7A4A" w:rsidP="00A52465">
      <w:pPr>
        <w:spacing w:after="160" w:line="360" w:lineRule="auto"/>
        <w:jc w:val="both"/>
        <w:rPr>
          <w:rFonts w:ascii="Century Gothic" w:hAnsi="Century Gothic" w:cs="Calibri"/>
          <w:bCs/>
          <w:szCs w:val="22"/>
          <w:lang w:val="en-ZA"/>
        </w:rPr>
      </w:pPr>
      <w:r w:rsidRPr="006B0EDA">
        <w:rPr>
          <w:rFonts w:ascii="Century Gothic" w:hAnsi="Century Gothic" w:cs="Calibri"/>
          <w:bCs/>
          <w:szCs w:val="22"/>
          <w:lang w:val="en-ZA"/>
        </w:rPr>
        <w:t>4</w:t>
      </w:r>
      <w:r w:rsidR="00133EAE" w:rsidRPr="006B0EDA">
        <w:rPr>
          <w:rFonts w:ascii="Century Gothic" w:hAnsi="Century Gothic" w:cs="Calibri"/>
          <w:bCs/>
          <w:szCs w:val="22"/>
          <w:lang w:val="en-ZA"/>
        </w:rPr>
        <w:t>.1 Specific Objectives</w:t>
      </w:r>
    </w:p>
    <w:p w:rsidR="00133EAE" w:rsidRPr="006B0EDA" w:rsidRDefault="00133EAE" w:rsidP="00A52465">
      <w:pPr>
        <w:spacing w:after="160" w:line="360" w:lineRule="auto"/>
        <w:jc w:val="both"/>
        <w:rPr>
          <w:rFonts w:ascii="Century Gothic" w:hAnsi="Century Gothic" w:cs="Calibri"/>
          <w:bCs/>
          <w:szCs w:val="22"/>
          <w:lang w:val="en-ZA"/>
        </w:rPr>
      </w:pPr>
      <w:r w:rsidRPr="006B0EDA">
        <w:rPr>
          <w:rFonts w:ascii="Century Gothic" w:hAnsi="Century Gothic" w:cs="Calibri"/>
          <w:bCs/>
          <w:szCs w:val="22"/>
          <w:lang w:val="en-ZA"/>
        </w:rPr>
        <w:t>The s</w:t>
      </w:r>
      <w:r w:rsidR="00402186" w:rsidRPr="006B0EDA">
        <w:rPr>
          <w:rFonts w:ascii="Century Gothic" w:hAnsi="Century Gothic" w:cs="Calibri"/>
          <w:bCs/>
          <w:szCs w:val="22"/>
          <w:lang w:val="en-ZA"/>
        </w:rPr>
        <w:t>pecific objectives of the contract</w:t>
      </w:r>
      <w:r w:rsidRPr="006B0EDA">
        <w:rPr>
          <w:rFonts w:ascii="Century Gothic" w:hAnsi="Century Gothic" w:cs="Calibri"/>
          <w:bCs/>
          <w:szCs w:val="22"/>
          <w:lang w:val="en-ZA"/>
        </w:rPr>
        <w:t xml:space="preserve"> are as follows:</w:t>
      </w:r>
    </w:p>
    <w:p w:rsidR="00B07567" w:rsidRPr="006B0EDA" w:rsidRDefault="00B07567" w:rsidP="00F80C40">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cs="Calibri"/>
          <w:bCs/>
          <w:szCs w:val="22"/>
          <w:lang w:val="en-ZA"/>
        </w:rPr>
        <w:t>Review of Communications Strategy</w:t>
      </w:r>
    </w:p>
    <w:p w:rsidR="00C91529" w:rsidRPr="006B0EDA" w:rsidRDefault="00C91529" w:rsidP="00F80C40">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cs="Calibri"/>
          <w:szCs w:val="22"/>
          <w:lang w:val="en-ZA"/>
        </w:rPr>
        <w:t>D</w:t>
      </w:r>
      <w:r w:rsidR="00133EAE" w:rsidRPr="006B0EDA">
        <w:rPr>
          <w:rFonts w:ascii="Century Gothic" w:hAnsi="Century Gothic" w:cs="Calibri"/>
          <w:szCs w:val="22"/>
          <w:lang w:val="en-ZA"/>
        </w:rPr>
        <w:t xml:space="preserve">evelop </w:t>
      </w:r>
      <w:r w:rsidRPr="006B0EDA">
        <w:rPr>
          <w:rFonts w:ascii="Century Gothic" w:hAnsi="Century Gothic" w:cs="Calibri"/>
          <w:szCs w:val="22"/>
          <w:lang w:val="en-ZA"/>
        </w:rPr>
        <w:t xml:space="preserve">and implement </w:t>
      </w:r>
      <w:r w:rsidR="00133EAE" w:rsidRPr="006B0EDA">
        <w:rPr>
          <w:rFonts w:ascii="Century Gothic" w:hAnsi="Century Gothic" w:cs="Calibri"/>
          <w:szCs w:val="22"/>
          <w:lang w:val="en-ZA"/>
        </w:rPr>
        <w:t xml:space="preserve">communications plans and campaigns </w:t>
      </w:r>
      <w:r w:rsidR="00B07567" w:rsidRPr="006B0EDA">
        <w:rPr>
          <w:rFonts w:ascii="Century Gothic" w:hAnsi="Century Gothic" w:cs="Calibri"/>
          <w:szCs w:val="22"/>
          <w:lang w:val="en-ZA"/>
        </w:rPr>
        <w:t xml:space="preserve">and activities </w:t>
      </w:r>
      <w:r w:rsidR="00EA3E0F" w:rsidRPr="006B0EDA">
        <w:rPr>
          <w:rFonts w:ascii="Century Gothic" w:hAnsi="Century Gothic" w:cs="Calibri"/>
          <w:szCs w:val="22"/>
          <w:lang w:val="en-ZA"/>
        </w:rPr>
        <w:t>as per KZNLA C</w:t>
      </w:r>
      <w:r w:rsidR="00B07567" w:rsidRPr="006B0EDA">
        <w:rPr>
          <w:rFonts w:ascii="Century Gothic" w:hAnsi="Century Gothic" w:cs="Calibri"/>
          <w:szCs w:val="22"/>
          <w:lang w:val="en-ZA"/>
        </w:rPr>
        <w:t>ommunications</w:t>
      </w:r>
      <w:r w:rsidR="00EA3E0F" w:rsidRPr="006B0EDA">
        <w:rPr>
          <w:rFonts w:ascii="Century Gothic" w:hAnsi="Century Gothic" w:cs="Calibri"/>
          <w:szCs w:val="22"/>
          <w:lang w:val="en-ZA"/>
        </w:rPr>
        <w:t xml:space="preserve"> Strategy and Annual Performance Plan</w:t>
      </w:r>
      <w:r w:rsidR="005D2BBB" w:rsidRPr="006B0EDA">
        <w:rPr>
          <w:rFonts w:ascii="Century Gothic" w:hAnsi="Century Gothic" w:cs="Calibri"/>
          <w:szCs w:val="22"/>
          <w:lang w:val="en-ZA"/>
        </w:rPr>
        <w:t xml:space="preserve"> and Corporate strategy</w:t>
      </w:r>
    </w:p>
    <w:p w:rsidR="00133EAE" w:rsidRPr="006B0EDA" w:rsidRDefault="00133EAE" w:rsidP="00A52465">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cs="Calibri"/>
          <w:bCs/>
          <w:szCs w:val="22"/>
          <w:lang w:val="en-ZA"/>
        </w:rPr>
        <w:t>Develop a M&amp;E tracking tool for the KZNLA Communications programmes</w:t>
      </w:r>
    </w:p>
    <w:p w:rsidR="00133EAE" w:rsidRPr="006B0EDA" w:rsidRDefault="00EA3E0F" w:rsidP="00A52465">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cs="Calibri"/>
          <w:bCs/>
          <w:szCs w:val="22"/>
          <w:lang w:val="en-ZA"/>
        </w:rPr>
        <w:t xml:space="preserve">Manage and all </w:t>
      </w:r>
      <w:r w:rsidR="00133EAE" w:rsidRPr="006B0EDA">
        <w:rPr>
          <w:rFonts w:ascii="Century Gothic" w:hAnsi="Century Gothic" w:cs="Calibri"/>
          <w:bCs/>
          <w:szCs w:val="22"/>
          <w:lang w:val="en-ZA"/>
        </w:rPr>
        <w:t>internal a</w:t>
      </w:r>
      <w:r w:rsidRPr="006B0EDA">
        <w:rPr>
          <w:rFonts w:ascii="Century Gothic" w:hAnsi="Century Gothic" w:cs="Calibri"/>
          <w:bCs/>
          <w:szCs w:val="22"/>
          <w:lang w:val="en-ZA"/>
        </w:rPr>
        <w:t>nd external stakeholder relations and activities</w:t>
      </w:r>
      <w:r w:rsidR="00133EAE" w:rsidRPr="006B0EDA">
        <w:rPr>
          <w:rFonts w:ascii="Century Gothic" w:hAnsi="Century Gothic" w:cs="Calibri"/>
          <w:bCs/>
          <w:szCs w:val="22"/>
          <w:lang w:val="en-ZA"/>
        </w:rPr>
        <w:t>.</w:t>
      </w:r>
    </w:p>
    <w:p w:rsidR="00133EAE" w:rsidRPr="006B0EDA" w:rsidRDefault="00C91529" w:rsidP="00A52465">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cs="Calibri"/>
          <w:bCs/>
          <w:szCs w:val="22"/>
          <w:lang w:val="en-ZA"/>
        </w:rPr>
        <w:t xml:space="preserve">Conduct and Oversee all KZNLA </w:t>
      </w:r>
      <w:r w:rsidR="00133EAE" w:rsidRPr="006B0EDA">
        <w:rPr>
          <w:rFonts w:ascii="Century Gothic" w:hAnsi="Century Gothic" w:cs="Calibri"/>
          <w:bCs/>
          <w:szCs w:val="22"/>
          <w:lang w:val="en-ZA"/>
        </w:rPr>
        <w:t>communications</w:t>
      </w:r>
    </w:p>
    <w:p w:rsidR="00B07567" w:rsidRPr="006B0EDA" w:rsidRDefault="00B07567" w:rsidP="00A52465">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cs="Calibri"/>
          <w:bCs/>
          <w:szCs w:val="22"/>
          <w:lang w:val="en-ZA"/>
        </w:rPr>
        <w:t xml:space="preserve">Media Liaison </w:t>
      </w:r>
    </w:p>
    <w:p w:rsidR="005D2BBB" w:rsidRPr="006B0EDA" w:rsidRDefault="005D2BBB" w:rsidP="00A52465">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szCs w:val="22"/>
        </w:rPr>
        <w:t>To provide editorial support through writing, editing and translation services to all KZNLA initiatives.</w:t>
      </w:r>
    </w:p>
    <w:p w:rsidR="00133EAE" w:rsidRPr="006B0EDA" w:rsidRDefault="00133EAE" w:rsidP="00A52465">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cs="Calibri"/>
          <w:bCs/>
          <w:szCs w:val="22"/>
          <w:lang w:val="en-ZA"/>
        </w:rPr>
        <w:t>Preparing detailed media activity reports</w:t>
      </w:r>
    </w:p>
    <w:p w:rsidR="00133EAE" w:rsidRPr="006B0EDA" w:rsidRDefault="00133EAE" w:rsidP="00A52465">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cs="Calibri"/>
          <w:bCs/>
          <w:szCs w:val="22"/>
          <w:lang w:val="en-ZA"/>
        </w:rPr>
        <w:t>Col</w:t>
      </w:r>
      <w:r w:rsidR="00C91529" w:rsidRPr="006B0EDA">
        <w:rPr>
          <w:rFonts w:ascii="Century Gothic" w:hAnsi="Century Gothic" w:cs="Calibri"/>
          <w:bCs/>
          <w:szCs w:val="22"/>
          <w:lang w:val="en-ZA"/>
        </w:rPr>
        <w:t>laborating with the EDTEA</w:t>
      </w:r>
      <w:r w:rsidRPr="006B0EDA">
        <w:rPr>
          <w:rFonts w:ascii="Century Gothic" w:hAnsi="Century Gothic" w:cs="Calibri"/>
          <w:bCs/>
          <w:szCs w:val="22"/>
          <w:lang w:val="en-ZA"/>
        </w:rPr>
        <w:t xml:space="preserve"> communications team</w:t>
      </w:r>
    </w:p>
    <w:p w:rsidR="00133EAE" w:rsidRPr="006B0EDA" w:rsidRDefault="00133EAE" w:rsidP="00A52465">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cs="Calibri"/>
          <w:bCs/>
          <w:szCs w:val="22"/>
          <w:lang w:val="en-ZA"/>
        </w:rPr>
        <w:t>Identifying media opportunities</w:t>
      </w:r>
    </w:p>
    <w:p w:rsidR="005D2BBB" w:rsidRPr="006B0EDA" w:rsidRDefault="005D2BBB" w:rsidP="00A52465">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szCs w:val="22"/>
        </w:rPr>
        <w:t>To lead the print and electronic production standards for the organisation.</w:t>
      </w:r>
    </w:p>
    <w:p w:rsidR="005D2BBB" w:rsidRPr="006B0EDA" w:rsidRDefault="005D2BBB" w:rsidP="00AC7F59">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szCs w:val="22"/>
        </w:rPr>
        <w:t xml:space="preserve"> To participate in the website design processes, outlook and management</w:t>
      </w:r>
    </w:p>
    <w:p w:rsidR="00AC7F59" w:rsidRPr="006B0EDA" w:rsidRDefault="00AC7F59" w:rsidP="00AC7F59">
      <w:pPr>
        <w:numPr>
          <w:ilvl w:val="0"/>
          <w:numId w:val="17"/>
        </w:numPr>
        <w:spacing w:after="160" w:line="360" w:lineRule="auto"/>
        <w:jc w:val="both"/>
        <w:rPr>
          <w:rFonts w:ascii="Century Gothic" w:hAnsi="Century Gothic" w:cs="Calibri"/>
          <w:bCs/>
          <w:szCs w:val="22"/>
          <w:lang w:val="en-ZA"/>
        </w:rPr>
      </w:pPr>
      <w:r w:rsidRPr="006B0EDA">
        <w:rPr>
          <w:rFonts w:ascii="Century Gothic" w:hAnsi="Century Gothic"/>
          <w:szCs w:val="22"/>
        </w:rPr>
        <w:t xml:space="preserve">Budget </w:t>
      </w:r>
      <w:r w:rsidR="007573AA" w:rsidRPr="006B0EDA">
        <w:rPr>
          <w:rFonts w:ascii="Century Gothic" w:hAnsi="Century Gothic"/>
          <w:szCs w:val="22"/>
        </w:rPr>
        <w:t>optimization</w:t>
      </w:r>
    </w:p>
    <w:p w:rsidR="007573AA" w:rsidRPr="006B0EDA" w:rsidRDefault="007573AA" w:rsidP="007573AA">
      <w:pPr>
        <w:spacing w:after="160" w:line="360" w:lineRule="auto"/>
        <w:jc w:val="both"/>
        <w:rPr>
          <w:rFonts w:ascii="Century Gothic" w:hAnsi="Century Gothic"/>
          <w:szCs w:val="22"/>
        </w:rPr>
      </w:pPr>
    </w:p>
    <w:p w:rsidR="007573AA" w:rsidRPr="006B0EDA" w:rsidRDefault="007573AA" w:rsidP="007573AA">
      <w:pPr>
        <w:spacing w:after="160" w:line="360" w:lineRule="auto"/>
        <w:jc w:val="both"/>
        <w:rPr>
          <w:rFonts w:ascii="Century Gothic" w:hAnsi="Century Gothic" w:cs="Calibri"/>
          <w:bCs/>
          <w:szCs w:val="22"/>
          <w:lang w:val="en-ZA"/>
        </w:rPr>
      </w:pPr>
    </w:p>
    <w:p w:rsidR="00133EAE" w:rsidRPr="006B0EDA" w:rsidRDefault="00133EAE" w:rsidP="00A52465">
      <w:pPr>
        <w:pStyle w:val="ListParagraph"/>
        <w:numPr>
          <w:ilvl w:val="0"/>
          <w:numId w:val="30"/>
        </w:numPr>
        <w:spacing w:after="160" w:line="360" w:lineRule="auto"/>
        <w:jc w:val="both"/>
        <w:rPr>
          <w:rFonts w:ascii="Century Gothic" w:hAnsi="Century Gothic" w:cs="Calibri"/>
          <w:b/>
          <w:sz w:val="22"/>
          <w:szCs w:val="22"/>
          <w:lang w:val="en-GB"/>
        </w:rPr>
      </w:pPr>
      <w:r w:rsidRPr="006B0EDA">
        <w:rPr>
          <w:rFonts w:ascii="Century Gothic" w:hAnsi="Century Gothic" w:cs="Calibri"/>
          <w:b/>
          <w:sz w:val="22"/>
          <w:szCs w:val="22"/>
          <w:lang w:val="en-GB"/>
        </w:rPr>
        <w:lastRenderedPageBreak/>
        <w:t>Time Frames</w:t>
      </w:r>
    </w:p>
    <w:p w:rsidR="00133EAE" w:rsidRPr="006B0EDA" w:rsidRDefault="00402186" w:rsidP="00402186">
      <w:pPr>
        <w:spacing w:after="160" w:line="360" w:lineRule="auto"/>
        <w:jc w:val="both"/>
        <w:rPr>
          <w:rFonts w:ascii="Century Gothic" w:hAnsi="Century Gothic" w:cs="Calibri"/>
          <w:szCs w:val="22"/>
          <w:lang w:val="en-GB"/>
        </w:rPr>
      </w:pPr>
      <w:r w:rsidRPr="006B0EDA">
        <w:rPr>
          <w:rFonts w:ascii="Century Gothic" w:hAnsi="Century Gothic" w:cs="Calibri"/>
          <w:szCs w:val="22"/>
          <w:lang w:val="en-GB"/>
        </w:rPr>
        <w:t>The duration of the contract</w:t>
      </w:r>
      <w:r w:rsidR="00133EAE" w:rsidRPr="006B0EDA">
        <w:rPr>
          <w:rFonts w:ascii="Century Gothic" w:hAnsi="Century Gothic" w:cs="Calibri"/>
          <w:szCs w:val="22"/>
          <w:lang w:val="en-GB"/>
        </w:rPr>
        <w:t xml:space="preserve"> is expected to be </w:t>
      </w:r>
      <w:bookmarkStart w:id="4" w:name="_Toc251938480"/>
      <w:r w:rsidR="00F67F1F">
        <w:rPr>
          <w:rFonts w:ascii="Century Gothic" w:hAnsi="Century Gothic" w:cs="Calibri"/>
          <w:szCs w:val="22"/>
          <w:lang w:val="en-GB"/>
        </w:rPr>
        <w:t xml:space="preserve">six 6 months </w:t>
      </w:r>
    </w:p>
    <w:p w:rsidR="00133EAE" w:rsidRPr="006B0EDA" w:rsidRDefault="00133EAE" w:rsidP="00A52465">
      <w:pPr>
        <w:pStyle w:val="ListParagraph"/>
        <w:numPr>
          <w:ilvl w:val="0"/>
          <w:numId w:val="30"/>
        </w:numPr>
        <w:spacing w:after="160" w:line="360" w:lineRule="auto"/>
        <w:jc w:val="both"/>
        <w:rPr>
          <w:rFonts w:ascii="Century Gothic" w:hAnsi="Century Gothic" w:cs="Calibri"/>
          <w:b/>
          <w:sz w:val="22"/>
          <w:szCs w:val="22"/>
          <w:lang w:val="en-ZA"/>
        </w:rPr>
      </w:pPr>
      <w:r w:rsidRPr="006B0EDA">
        <w:rPr>
          <w:rFonts w:ascii="Century Gothic" w:hAnsi="Century Gothic" w:cs="Calibri"/>
          <w:b/>
          <w:bCs/>
          <w:sz w:val="22"/>
          <w:szCs w:val="22"/>
          <w:lang w:val="en-GB"/>
        </w:rPr>
        <w:t>Requirements</w:t>
      </w:r>
      <w:bookmarkEnd w:id="4"/>
    </w:p>
    <w:p w:rsidR="00133EAE" w:rsidRPr="006B0EDA" w:rsidRDefault="006F7A4A" w:rsidP="00A52465">
      <w:pPr>
        <w:spacing w:after="160" w:line="360" w:lineRule="auto"/>
        <w:jc w:val="both"/>
        <w:rPr>
          <w:rFonts w:ascii="Century Gothic" w:hAnsi="Century Gothic" w:cs="Calibri"/>
          <w:iCs/>
          <w:szCs w:val="22"/>
          <w:lang w:val="en-GB"/>
        </w:rPr>
      </w:pPr>
      <w:bookmarkStart w:id="5" w:name="_Toc251938481"/>
      <w:r w:rsidRPr="006B0EDA">
        <w:rPr>
          <w:rFonts w:ascii="Century Gothic" w:hAnsi="Century Gothic" w:cs="Calibri"/>
          <w:iCs/>
          <w:szCs w:val="22"/>
          <w:lang w:val="en-GB"/>
        </w:rPr>
        <w:t>7</w:t>
      </w:r>
      <w:r w:rsidR="00133EAE" w:rsidRPr="006B0EDA">
        <w:rPr>
          <w:rFonts w:ascii="Century Gothic" w:hAnsi="Century Gothic" w:cs="Calibri"/>
          <w:iCs/>
          <w:szCs w:val="22"/>
          <w:lang w:val="en-GB"/>
        </w:rPr>
        <w:t>.1 Skills and competencies</w:t>
      </w:r>
      <w:bookmarkEnd w:id="5"/>
      <w:r w:rsidR="00133EAE" w:rsidRPr="006B0EDA">
        <w:rPr>
          <w:rFonts w:ascii="Century Gothic" w:hAnsi="Century Gothic" w:cs="Calibri"/>
          <w:iCs/>
          <w:szCs w:val="22"/>
          <w:lang w:val="en-GB"/>
        </w:rPr>
        <w:t xml:space="preserve"> </w:t>
      </w:r>
    </w:p>
    <w:p w:rsidR="005D2BBB" w:rsidRPr="006B0EDA" w:rsidRDefault="00133EAE" w:rsidP="006B3A29">
      <w:pPr>
        <w:spacing w:after="160" w:line="360" w:lineRule="auto"/>
        <w:jc w:val="both"/>
        <w:rPr>
          <w:rFonts w:ascii="Century Gothic" w:hAnsi="Century Gothic" w:cs="Calibri"/>
          <w:szCs w:val="22"/>
          <w:lang w:val="en-ZA"/>
        </w:rPr>
      </w:pPr>
      <w:bookmarkStart w:id="6" w:name="_Toc142112176"/>
      <w:r w:rsidRPr="006B0EDA">
        <w:rPr>
          <w:rFonts w:ascii="Century Gothic" w:hAnsi="Century Gothic" w:cs="Calibri"/>
          <w:szCs w:val="22"/>
          <w:lang w:val="en-ZA"/>
        </w:rPr>
        <w:t xml:space="preserve">It is important </w:t>
      </w:r>
      <w:r w:rsidR="00402186" w:rsidRPr="006B0EDA">
        <w:rPr>
          <w:rFonts w:ascii="Century Gothic" w:hAnsi="Century Gothic" w:cs="Calibri"/>
          <w:szCs w:val="22"/>
          <w:lang w:val="en-ZA"/>
        </w:rPr>
        <w:t xml:space="preserve">that the candidate </w:t>
      </w:r>
      <w:r w:rsidRPr="006B0EDA">
        <w:rPr>
          <w:rFonts w:ascii="Century Gothic" w:hAnsi="Century Gothic" w:cs="Calibri"/>
          <w:szCs w:val="22"/>
          <w:lang w:val="en-ZA"/>
        </w:rPr>
        <w:t>demonstrates that they have suitable capacity, qualifications, experience and track</w:t>
      </w:r>
      <w:r w:rsidR="00402186" w:rsidRPr="006B0EDA">
        <w:rPr>
          <w:rFonts w:ascii="Century Gothic" w:hAnsi="Century Gothic" w:cs="Calibri"/>
          <w:szCs w:val="22"/>
          <w:lang w:val="en-ZA"/>
        </w:rPr>
        <w:t xml:space="preserve"> record to undertake the work</w:t>
      </w:r>
      <w:r w:rsidRPr="006B0EDA">
        <w:rPr>
          <w:rFonts w:ascii="Century Gothic" w:hAnsi="Century Gothic" w:cs="Calibri"/>
          <w:szCs w:val="22"/>
          <w:lang w:val="en-ZA"/>
        </w:rPr>
        <w:t xml:space="preserve">. The </w:t>
      </w:r>
      <w:r w:rsidR="00402186" w:rsidRPr="006B0EDA">
        <w:rPr>
          <w:rFonts w:ascii="Century Gothic" w:hAnsi="Century Gothic" w:cs="Calibri"/>
          <w:szCs w:val="22"/>
          <w:lang w:val="en-ZA"/>
        </w:rPr>
        <w:t xml:space="preserve">candidate </w:t>
      </w:r>
      <w:r w:rsidR="005D2BBB" w:rsidRPr="006B0EDA">
        <w:rPr>
          <w:rFonts w:ascii="Century Gothic" w:hAnsi="Century Gothic" w:cs="Calibri"/>
          <w:szCs w:val="22"/>
          <w:lang w:val="en-ZA"/>
        </w:rPr>
        <w:t>must demonstrate:</w:t>
      </w:r>
    </w:p>
    <w:p w:rsidR="00AC7F59" w:rsidRPr="006B0EDA" w:rsidRDefault="00133EAE" w:rsidP="006B3A29">
      <w:pPr>
        <w:pStyle w:val="ListParagraph"/>
        <w:numPr>
          <w:ilvl w:val="0"/>
          <w:numId w:val="31"/>
        </w:numPr>
        <w:spacing w:after="160" w:line="360" w:lineRule="auto"/>
        <w:jc w:val="both"/>
        <w:rPr>
          <w:rFonts w:ascii="Century Gothic" w:hAnsi="Century Gothic" w:cs="Calibri"/>
          <w:bCs/>
          <w:sz w:val="22"/>
          <w:szCs w:val="22"/>
        </w:rPr>
      </w:pPr>
      <w:r w:rsidRPr="006B0EDA">
        <w:rPr>
          <w:rFonts w:ascii="Century Gothic" w:hAnsi="Century Gothic" w:cs="Calibri"/>
          <w:sz w:val="22"/>
          <w:szCs w:val="22"/>
          <w:lang w:val="en-ZA"/>
        </w:rPr>
        <w:t>capacity/expert</w:t>
      </w:r>
      <w:r w:rsidR="00402186" w:rsidRPr="006B0EDA">
        <w:rPr>
          <w:rFonts w:ascii="Century Gothic" w:hAnsi="Century Gothic" w:cs="Calibri"/>
          <w:sz w:val="22"/>
          <w:szCs w:val="22"/>
          <w:lang w:val="en-ZA"/>
        </w:rPr>
        <w:t>ise in PR, communications, Marketing</w:t>
      </w:r>
      <w:r w:rsidRPr="006B0EDA">
        <w:rPr>
          <w:rFonts w:ascii="Century Gothic" w:hAnsi="Century Gothic" w:cs="Calibri"/>
          <w:sz w:val="22"/>
          <w:szCs w:val="22"/>
          <w:lang w:val="en-ZA"/>
        </w:rPr>
        <w:t>, project management and monitoring and evaluation (M&amp;E)</w:t>
      </w:r>
    </w:p>
    <w:p w:rsidR="00133EAE" w:rsidRPr="006B0EDA" w:rsidRDefault="00133EAE" w:rsidP="006B3A29">
      <w:pPr>
        <w:pStyle w:val="ListParagraph"/>
        <w:numPr>
          <w:ilvl w:val="0"/>
          <w:numId w:val="31"/>
        </w:numPr>
        <w:spacing w:after="160" w:line="360" w:lineRule="auto"/>
        <w:jc w:val="both"/>
        <w:rPr>
          <w:rFonts w:ascii="Century Gothic" w:hAnsi="Century Gothic" w:cs="Calibri"/>
          <w:bCs/>
          <w:sz w:val="22"/>
          <w:szCs w:val="22"/>
        </w:rPr>
      </w:pPr>
      <w:r w:rsidRPr="006B0EDA">
        <w:rPr>
          <w:rFonts w:ascii="Century Gothic" w:hAnsi="Century Gothic" w:cs="Calibri"/>
          <w:sz w:val="22"/>
          <w:szCs w:val="22"/>
          <w:lang w:val="en-ZA"/>
        </w:rPr>
        <w:t xml:space="preserve"> </w:t>
      </w:r>
      <w:r w:rsidRPr="006B0EDA">
        <w:rPr>
          <w:rFonts w:ascii="Century Gothic" w:hAnsi="Century Gothic" w:cs="Calibri"/>
          <w:sz w:val="22"/>
          <w:szCs w:val="22"/>
        </w:rPr>
        <w:t>Understanding and interpretation of relevant Provincial and National legislations and policies in particular KwaZulu-Natal Liquor Licensing Act;</w:t>
      </w:r>
    </w:p>
    <w:p w:rsidR="005D2BBB" w:rsidRPr="006B0EDA" w:rsidRDefault="005D2BBB" w:rsidP="006B3A29">
      <w:pPr>
        <w:pStyle w:val="ListParagraph"/>
        <w:numPr>
          <w:ilvl w:val="0"/>
          <w:numId w:val="31"/>
        </w:numPr>
        <w:tabs>
          <w:tab w:val="left" w:pos="1418"/>
        </w:tabs>
        <w:spacing w:line="360" w:lineRule="auto"/>
        <w:jc w:val="both"/>
        <w:rPr>
          <w:rFonts w:ascii="Century Gothic" w:eastAsia="Arial" w:hAnsi="Century Gothic" w:cs="Arial"/>
          <w:color w:val="000000"/>
          <w:sz w:val="22"/>
          <w:szCs w:val="22"/>
          <w:lang w:eastAsia="en-ZA"/>
        </w:rPr>
      </w:pPr>
      <w:r w:rsidRPr="006B0EDA">
        <w:rPr>
          <w:rFonts w:ascii="Century Gothic" w:eastAsia="Arial" w:hAnsi="Century Gothic" w:cs="Arial"/>
          <w:color w:val="000000"/>
          <w:sz w:val="22"/>
          <w:szCs w:val="22"/>
          <w:lang w:eastAsia="en-ZA"/>
        </w:rPr>
        <w:t>understanding of the communication requirements of the public sector.</w:t>
      </w:r>
    </w:p>
    <w:p w:rsidR="00133EAE" w:rsidRPr="006B0EDA" w:rsidRDefault="005D2BBB" w:rsidP="006B3A29">
      <w:pPr>
        <w:numPr>
          <w:ilvl w:val="0"/>
          <w:numId w:val="31"/>
        </w:numPr>
        <w:spacing w:after="160" w:line="360" w:lineRule="auto"/>
        <w:jc w:val="both"/>
        <w:rPr>
          <w:rFonts w:ascii="Century Gothic" w:hAnsi="Century Gothic" w:cs="Calibri"/>
          <w:szCs w:val="22"/>
          <w:lang w:val="en-GB"/>
        </w:rPr>
      </w:pPr>
      <w:r w:rsidRPr="006B0EDA">
        <w:rPr>
          <w:rFonts w:ascii="Century Gothic" w:hAnsi="Century Gothic" w:cs="Calibri"/>
          <w:szCs w:val="22"/>
          <w:lang w:val="en-GB"/>
        </w:rPr>
        <w:t>Stakeholder management</w:t>
      </w:r>
    </w:p>
    <w:p w:rsidR="00133EAE" w:rsidRPr="006B0EDA" w:rsidRDefault="00133EAE" w:rsidP="006B3A29">
      <w:pPr>
        <w:numPr>
          <w:ilvl w:val="0"/>
          <w:numId w:val="31"/>
        </w:numPr>
        <w:spacing w:after="160" w:line="360" w:lineRule="auto"/>
        <w:jc w:val="both"/>
        <w:rPr>
          <w:rFonts w:ascii="Century Gothic" w:hAnsi="Century Gothic" w:cs="Calibri"/>
          <w:szCs w:val="22"/>
          <w:lang w:val="en-GB"/>
        </w:rPr>
      </w:pPr>
      <w:r w:rsidRPr="006B0EDA">
        <w:rPr>
          <w:rFonts w:ascii="Century Gothic" w:hAnsi="Century Gothic" w:cs="Calibri"/>
          <w:szCs w:val="22"/>
          <w:lang w:val="en-GB"/>
        </w:rPr>
        <w:t>Excellent communication and writing skills;</w:t>
      </w:r>
    </w:p>
    <w:p w:rsidR="00133EAE" w:rsidRPr="006B0EDA" w:rsidRDefault="007573AA" w:rsidP="00A52465">
      <w:pPr>
        <w:numPr>
          <w:ilvl w:val="0"/>
          <w:numId w:val="31"/>
        </w:numPr>
        <w:spacing w:after="160" w:line="360" w:lineRule="auto"/>
        <w:jc w:val="both"/>
        <w:rPr>
          <w:rFonts w:ascii="Century Gothic" w:hAnsi="Century Gothic" w:cs="Calibri"/>
          <w:szCs w:val="22"/>
          <w:lang w:val="en-GB"/>
        </w:rPr>
      </w:pPr>
      <w:r w:rsidRPr="006B0EDA">
        <w:rPr>
          <w:rFonts w:ascii="Century Gothic" w:eastAsia="Arial" w:hAnsi="Century Gothic" w:cs="Arial"/>
          <w:color w:val="000000"/>
          <w:szCs w:val="22"/>
          <w:lang w:eastAsia="en-ZA"/>
        </w:rPr>
        <w:t>Proven experience in Public Relations</w:t>
      </w:r>
      <w:r w:rsidR="006B3A29" w:rsidRPr="006B0EDA">
        <w:rPr>
          <w:rFonts w:ascii="Century Gothic" w:eastAsia="Arial" w:hAnsi="Century Gothic" w:cs="Arial"/>
          <w:color w:val="000000"/>
          <w:szCs w:val="22"/>
          <w:lang w:eastAsia="en-ZA"/>
        </w:rPr>
        <w:t xml:space="preserve"> </w:t>
      </w:r>
      <w:bookmarkEnd w:id="6"/>
      <w:r w:rsidRPr="006B0EDA">
        <w:rPr>
          <w:rFonts w:ascii="Century Gothic" w:eastAsia="Arial" w:hAnsi="Century Gothic" w:cs="Arial"/>
          <w:color w:val="000000"/>
          <w:szCs w:val="22"/>
          <w:lang w:eastAsia="en-ZA"/>
        </w:rPr>
        <w:t>projects and campaigns</w:t>
      </w:r>
    </w:p>
    <w:p w:rsidR="00133EAE" w:rsidRPr="006B0EDA" w:rsidRDefault="00133EAE" w:rsidP="00A52465">
      <w:pPr>
        <w:pStyle w:val="ListParagraph"/>
        <w:numPr>
          <w:ilvl w:val="0"/>
          <w:numId w:val="30"/>
        </w:numPr>
        <w:spacing w:after="160" w:line="360" w:lineRule="auto"/>
        <w:jc w:val="both"/>
        <w:rPr>
          <w:rFonts w:ascii="Century Gothic" w:hAnsi="Century Gothic" w:cs="Calibri"/>
          <w:b/>
          <w:sz w:val="22"/>
          <w:szCs w:val="22"/>
          <w:lang w:val="en-ZA"/>
        </w:rPr>
      </w:pPr>
      <w:bookmarkStart w:id="7" w:name="_Toc523832077"/>
      <w:bookmarkStart w:id="8" w:name="_Toc523837337"/>
      <w:r w:rsidRPr="006B0EDA">
        <w:rPr>
          <w:rFonts w:ascii="Century Gothic" w:hAnsi="Century Gothic" w:cs="Calibri"/>
          <w:b/>
          <w:sz w:val="22"/>
          <w:szCs w:val="22"/>
          <w:lang w:val="en-GB"/>
        </w:rPr>
        <w:t>Tender Requirements</w:t>
      </w:r>
      <w:r w:rsidRPr="006B0EDA">
        <w:rPr>
          <w:rFonts w:ascii="Century Gothic" w:hAnsi="Century Gothic" w:cs="Calibri"/>
          <w:b/>
          <w:sz w:val="22"/>
          <w:szCs w:val="22"/>
          <w:lang w:val="en-GB"/>
        </w:rPr>
        <w:fldChar w:fldCharType="begin"/>
      </w:r>
      <w:r w:rsidRPr="006B0EDA">
        <w:rPr>
          <w:rFonts w:ascii="Century Gothic" w:hAnsi="Century Gothic" w:cs="Calibri"/>
          <w:b/>
          <w:sz w:val="22"/>
          <w:szCs w:val="22"/>
          <w:lang w:val="en-GB"/>
        </w:rPr>
        <w:instrText>TC "</w:instrText>
      </w:r>
      <w:bookmarkStart w:id="9" w:name="_Toc278967446"/>
      <w:r w:rsidRPr="006B0EDA">
        <w:rPr>
          <w:rFonts w:ascii="Century Gothic" w:hAnsi="Century Gothic" w:cs="Calibri"/>
          <w:b/>
          <w:sz w:val="22"/>
          <w:szCs w:val="22"/>
          <w:lang w:val="en-GB"/>
        </w:rPr>
        <w:instrText>TENDER REQUIREMENTS</w:instrText>
      </w:r>
      <w:bookmarkEnd w:id="9"/>
      <w:r w:rsidRPr="006B0EDA">
        <w:rPr>
          <w:rFonts w:ascii="Century Gothic" w:hAnsi="Century Gothic" w:cs="Calibri"/>
          <w:b/>
          <w:sz w:val="22"/>
          <w:szCs w:val="22"/>
          <w:lang w:val="en-GB"/>
        </w:rPr>
        <w:instrText>" \F C \L 1</w:instrText>
      </w:r>
      <w:r w:rsidRPr="006B0EDA">
        <w:rPr>
          <w:rFonts w:ascii="Century Gothic" w:hAnsi="Century Gothic" w:cs="Calibri"/>
          <w:b/>
          <w:sz w:val="22"/>
          <w:szCs w:val="22"/>
          <w:lang w:val="en-GB"/>
        </w:rPr>
        <w:fldChar w:fldCharType="end"/>
      </w:r>
    </w:p>
    <w:p w:rsidR="00133EAE" w:rsidRPr="006B0EDA" w:rsidRDefault="00133EAE" w:rsidP="00A52465">
      <w:pPr>
        <w:spacing w:after="160" w:line="360" w:lineRule="auto"/>
        <w:jc w:val="both"/>
        <w:rPr>
          <w:rFonts w:ascii="Century Gothic" w:hAnsi="Century Gothic" w:cs="Calibri"/>
          <w:szCs w:val="22"/>
          <w:lang w:val="en-ZA"/>
        </w:rPr>
      </w:pPr>
      <w:r w:rsidRPr="006B0EDA">
        <w:rPr>
          <w:rFonts w:ascii="Century Gothic" w:hAnsi="Century Gothic" w:cs="Calibri"/>
          <w:szCs w:val="22"/>
          <w:lang w:val="en-ZA"/>
        </w:rPr>
        <w:t xml:space="preserve">Bidders will be required to submit proposals with technical </w:t>
      </w:r>
      <w:r w:rsidR="006B3A29" w:rsidRPr="006B0EDA">
        <w:rPr>
          <w:rFonts w:ascii="Century Gothic" w:hAnsi="Century Gothic" w:cs="Calibri"/>
          <w:szCs w:val="22"/>
          <w:lang w:val="en-ZA"/>
        </w:rPr>
        <w:t>and financial breakdown.</w:t>
      </w:r>
    </w:p>
    <w:p w:rsidR="00133EAE" w:rsidRPr="006B0EDA" w:rsidRDefault="00133EAE" w:rsidP="00A52465">
      <w:pPr>
        <w:pStyle w:val="ListParagraph"/>
        <w:numPr>
          <w:ilvl w:val="1"/>
          <w:numId w:val="30"/>
        </w:numPr>
        <w:spacing w:after="160" w:line="360" w:lineRule="auto"/>
        <w:jc w:val="both"/>
        <w:rPr>
          <w:rFonts w:ascii="Century Gothic" w:hAnsi="Century Gothic" w:cs="Calibri"/>
          <w:sz w:val="22"/>
          <w:szCs w:val="22"/>
          <w:lang w:val="en-ZA"/>
        </w:rPr>
      </w:pPr>
      <w:r w:rsidRPr="006B0EDA">
        <w:rPr>
          <w:rFonts w:ascii="Century Gothic" w:hAnsi="Century Gothic" w:cs="Calibri"/>
          <w:sz w:val="22"/>
          <w:szCs w:val="22"/>
          <w:lang w:val="en-ZA"/>
        </w:rPr>
        <w:t>Understanding the project context and assignment</w:t>
      </w:r>
    </w:p>
    <w:p w:rsidR="00133EAE" w:rsidRPr="006B0EDA" w:rsidRDefault="00133EAE" w:rsidP="00A52465">
      <w:pPr>
        <w:spacing w:after="160" w:line="360" w:lineRule="auto"/>
        <w:jc w:val="both"/>
        <w:rPr>
          <w:rFonts w:ascii="Century Gothic" w:hAnsi="Century Gothic" w:cs="Calibri"/>
          <w:szCs w:val="22"/>
          <w:lang w:val="en-ZA"/>
        </w:rPr>
      </w:pPr>
      <w:r w:rsidRPr="006B0EDA">
        <w:rPr>
          <w:rFonts w:ascii="Century Gothic" w:hAnsi="Century Gothic" w:cs="Calibri"/>
          <w:szCs w:val="22"/>
          <w:lang w:val="en-ZA"/>
        </w:rPr>
        <w:t>Bidders are required to describe in detail their understanding of the brief and TOR.</w:t>
      </w:r>
    </w:p>
    <w:p w:rsidR="00133EAE" w:rsidRPr="006B0EDA" w:rsidRDefault="00133EAE" w:rsidP="00A52465">
      <w:pPr>
        <w:numPr>
          <w:ilvl w:val="1"/>
          <w:numId w:val="30"/>
        </w:numPr>
        <w:spacing w:after="160" w:line="360" w:lineRule="auto"/>
        <w:jc w:val="both"/>
        <w:rPr>
          <w:rFonts w:ascii="Century Gothic" w:hAnsi="Century Gothic" w:cs="Calibri"/>
          <w:szCs w:val="22"/>
          <w:lang w:val="en-ZA"/>
        </w:rPr>
      </w:pPr>
      <w:r w:rsidRPr="006B0EDA">
        <w:rPr>
          <w:rFonts w:ascii="Century Gothic" w:hAnsi="Century Gothic" w:cs="Calibri"/>
          <w:szCs w:val="22"/>
          <w:lang w:val="en-ZA"/>
        </w:rPr>
        <w:t>Organization and methodology</w:t>
      </w:r>
    </w:p>
    <w:p w:rsidR="007573AA" w:rsidRPr="006B0EDA" w:rsidRDefault="00133EAE" w:rsidP="00A52465">
      <w:pPr>
        <w:spacing w:after="160" w:line="360" w:lineRule="auto"/>
        <w:jc w:val="both"/>
        <w:rPr>
          <w:rFonts w:ascii="Century Gothic" w:hAnsi="Century Gothic" w:cs="Calibri"/>
          <w:szCs w:val="22"/>
          <w:lang w:val="en-ZA"/>
        </w:rPr>
      </w:pPr>
      <w:r w:rsidRPr="006B0EDA">
        <w:rPr>
          <w:rFonts w:ascii="Century Gothic" w:hAnsi="Century Gothic" w:cs="Calibri"/>
          <w:szCs w:val="22"/>
          <w:lang w:val="en-ZA"/>
        </w:rPr>
        <w:t>Bidders should set out the approach, methodology and organization for achi</w:t>
      </w:r>
      <w:r w:rsidR="007573AA" w:rsidRPr="006B0EDA">
        <w:rPr>
          <w:rFonts w:ascii="Century Gothic" w:hAnsi="Century Gothic" w:cs="Calibri"/>
          <w:szCs w:val="22"/>
          <w:lang w:val="en-ZA"/>
        </w:rPr>
        <w:t xml:space="preserve">eving the contract objectives. </w:t>
      </w:r>
      <w:r w:rsidRPr="006B0EDA">
        <w:rPr>
          <w:rFonts w:ascii="Century Gothic" w:hAnsi="Century Gothic" w:cs="Calibri"/>
          <w:szCs w:val="22"/>
          <w:lang w:val="en-ZA"/>
        </w:rPr>
        <w:t>It should explain why the approach is appropriate to achieving the TOR.  It should also detail how the bidder w</w:t>
      </w:r>
      <w:r w:rsidR="006B0EDA" w:rsidRPr="006B0EDA">
        <w:rPr>
          <w:rFonts w:ascii="Century Gothic" w:hAnsi="Century Gothic" w:cs="Calibri"/>
          <w:szCs w:val="22"/>
          <w:lang w:val="en-ZA"/>
        </w:rPr>
        <w:t xml:space="preserve">ill organize </w:t>
      </w:r>
      <w:r w:rsidRPr="006B0EDA">
        <w:rPr>
          <w:rFonts w:ascii="Century Gothic" w:hAnsi="Century Gothic" w:cs="Calibri"/>
          <w:szCs w:val="22"/>
          <w:lang w:val="en-ZA"/>
        </w:rPr>
        <w:t xml:space="preserve">to deliver on the TOR.  </w:t>
      </w:r>
    </w:p>
    <w:p w:rsidR="006B0EDA" w:rsidRPr="006B0EDA" w:rsidRDefault="006B0EDA" w:rsidP="00A52465">
      <w:pPr>
        <w:spacing w:after="160" w:line="360" w:lineRule="auto"/>
        <w:jc w:val="both"/>
        <w:rPr>
          <w:rFonts w:ascii="Century Gothic" w:hAnsi="Century Gothic" w:cs="Calibri"/>
          <w:szCs w:val="22"/>
          <w:lang w:val="en-ZA"/>
        </w:rPr>
      </w:pPr>
    </w:p>
    <w:p w:rsidR="006B0EDA" w:rsidRPr="006B0EDA" w:rsidRDefault="006B0EDA" w:rsidP="00A52465">
      <w:pPr>
        <w:spacing w:after="160" w:line="360" w:lineRule="auto"/>
        <w:jc w:val="both"/>
        <w:rPr>
          <w:rFonts w:ascii="Century Gothic" w:hAnsi="Century Gothic" w:cs="Calibri"/>
          <w:szCs w:val="22"/>
          <w:lang w:val="en-ZA"/>
        </w:rPr>
      </w:pPr>
    </w:p>
    <w:p w:rsidR="007573AA" w:rsidRDefault="007573AA" w:rsidP="00A52465">
      <w:pPr>
        <w:spacing w:after="160" w:line="360" w:lineRule="auto"/>
        <w:jc w:val="both"/>
        <w:rPr>
          <w:rFonts w:ascii="Century Gothic" w:hAnsi="Century Gothic" w:cs="Calibri"/>
          <w:szCs w:val="22"/>
          <w:lang w:val="en-ZA"/>
        </w:rPr>
      </w:pPr>
    </w:p>
    <w:p w:rsidR="00F67F1F" w:rsidRPr="006B0EDA" w:rsidRDefault="00F67F1F" w:rsidP="00A52465">
      <w:pPr>
        <w:spacing w:after="160" w:line="360" w:lineRule="auto"/>
        <w:jc w:val="both"/>
        <w:rPr>
          <w:rFonts w:ascii="Century Gothic" w:hAnsi="Century Gothic" w:cs="Calibri"/>
          <w:szCs w:val="22"/>
          <w:lang w:val="en-ZA"/>
        </w:rPr>
      </w:pPr>
      <w:bookmarkStart w:id="10" w:name="_GoBack"/>
      <w:bookmarkEnd w:id="10"/>
    </w:p>
    <w:p w:rsidR="00133EAE" w:rsidRPr="006B0EDA" w:rsidRDefault="00133EAE" w:rsidP="00A52465">
      <w:pPr>
        <w:numPr>
          <w:ilvl w:val="1"/>
          <w:numId w:val="30"/>
        </w:numPr>
        <w:spacing w:after="160" w:line="360" w:lineRule="auto"/>
        <w:jc w:val="both"/>
        <w:rPr>
          <w:rFonts w:ascii="Century Gothic" w:hAnsi="Century Gothic" w:cs="Calibri"/>
          <w:b/>
          <w:szCs w:val="22"/>
          <w:lang w:val="en-ZA"/>
        </w:rPr>
      </w:pPr>
      <w:r w:rsidRPr="006B0EDA">
        <w:rPr>
          <w:rFonts w:ascii="Century Gothic" w:hAnsi="Century Gothic" w:cs="Calibri"/>
          <w:b/>
          <w:szCs w:val="22"/>
          <w:lang w:val="en-ZA"/>
        </w:rPr>
        <w:lastRenderedPageBreak/>
        <w:t>Personal Profiles</w:t>
      </w:r>
    </w:p>
    <w:p w:rsidR="002B0AB3" w:rsidRPr="006B0EDA" w:rsidRDefault="00133EAE" w:rsidP="00A52465">
      <w:pPr>
        <w:numPr>
          <w:ilvl w:val="0"/>
          <w:numId w:val="25"/>
        </w:numPr>
        <w:spacing w:after="160" w:line="360" w:lineRule="auto"/>
        <w:jc w:val="both"/>
        <w:rPr>
          <w:rFonts w:ascii="Century Gothic" w:hAnsi="Century Gothic" w:cs="Calibri"/>
          <w:szCs w:val="22"/>
          <w:lang w:val="en-ZA"/>
        </w:rPr>
      </w:pPr>
      <w:r w:rsidRPr="006B0EDA">
        <w:rPr>
          <w:rFonts w:ascii="Century Gothic" w:hAnsi="Century Gothic" w:cs="Calibri"/>
          <w:szCs w:val="22"/>
          <w:lang w:val="en-ZA"/>
        </w:rPr>
        <w:t>Concise and succinct CV with technical qualifications, experience, and competency in relation to</w:t>
      </w:r>
      <w:r w:rsidR="00F770A0" w:rsidRPr="006B0EDA">
        <w:rPr>
          <w:rFonts w:ascii="Century Gothic" w:hAnsi="Century Gothic" w:cs="Calibri"/>
          <w:szCs w:val="22"/>
          <w:lang w:val="en-ZA"/>
        </w:rPr>
        <w:t xml:space="preserve"> achieving the respective contrac</w:t>
      </w:r>
      <w:r w:rsidRPr="006B0EDA">
        <w:rPr>
          <w:rFonts w:ascii="Century Gothic" w:hAnsi="Century Gothic" w:cs="Calibri"/>
          <w:szCs w:val="22"/>
          <w:lang w:val="en-ZA"/>
        </w:rPr>
        <w:t xml:space="preserve">t objectives and associated activities of the work plan, together with traceable references must be provided. </w:t>
      </w:r>
      <w:bookmarkEnd w:id="7"/>
      <w:bookmarkEnd w:id="8"/>
    </w:p>
    <w:p w:rsidR="00133EAE" w:rsidRPr="006B0EDA" w:rsidRDefault="00133EAE" w:rsidP="00A52465">
      <w:pPr>
        <w:spacing w:after="160" w:line="360" w:lineRule="auto"/>
        <w:jc w:val="both"/>
        <w:rPr>
          <w:rFonts w:ascii="Century Gothic" w:hAnsi="Century Gothic" w:cs="Calibri"/>
          <w:b/>
          <w:bCs/>
          <w:szCs w:val="22"/>
          <w:lang w:val="en-ZA"/>
        </w:rPr>
      </w:pPr>
      <w:r w:rsidRPr="006B0EDA">
        <w:rPr>
          <w:rFonts w:ascii="Century Gothic" w:hAnsi="Century Gothic" w:cs="Calibri"/>
          <w:b/>
          <w:bCs/>
          <w:szCs w:val="22"/>
          <w:lang w:val="en-ZA"/>
        </w:rPr>
        <w:t xml:space="preserve">ANNEXURE </w:t>
      </w:r>
      <w:bookmarkStart w:id="11" w:name="_Toc361146848"/>
      <w:bookmarkStart w:id="12" w:name="_Toc361146932"/>
      <w:bookmarkStart w:id="13" w:name="_Toc361147106"/>
      <w:r w:rsidRPr="006B0EDA">
        <w:rPr>
          <w:rFonts w:ascii="Century Gothic" w:hAnsi="Century Gothic" w:cs="Calibri"/>
          <w:b/>
          <w:bCs/>
          <w:szCs w:val="22"/>
          <w:lang w:val="en-ZA"/>
        </w:rPr>
        <w:t>A - EVALUATION GRID</w:t>
      </w:r>
      <w:bookmarkEnd w:id="11"/>
      <w:bookmarkEnd w:id="12"/>
      <w:bookmarkEnd w:id="13"/>
      <w:r w:rsidRPr="006B0EDA">
        <w:rPr>
          <w:rFonts w:ascii="Century Gothic" w:hAnsi="Century Gothic" w:cs="Calibri"/>
          <w:b/>
          <w:bCs/>
          <w:szCs w:val="22"/>
          <w:lang w:val="en-ZA"/>
        </w:rPr>
        <w:t xml:space="preserve"> FOR FUNCTIONALITY</w:t>
      </w:r>
    </w:p>
    <w:p w:rsidR="00133EAE" w:rsidRPr="006B0EDA" w:rsidRDefault="00133EAE" w:rsidP="00A52465">
      <w:pPr>
        <w:numPr>
          <w:ilvl w:val="0"/>
          <w:numId w:val="12"/>
        </w:numPr>
        <w:spacing w:after="160" w:line="360" w:lineRule="auto"/>
        <w:jc w:val="both"/>
        <w:rPr>
          <w:rFonts w:ascii="Century Gothic" w:hAnsi="Century Gothic" w:cs="Calibri"/>
          <w:szCs w:val="22"/>
          <w:lang w:val="en-GB"/>
        </w:rPr>
      </w:pPr>
      <w:r w:rsidRPr="006B0EDA">
        <w:rPr>
          <w:rFonts w:ascii="Century Gothic" w:hAnsi="Century Gothic" w:cs="Calibri"/>
          <w:szCs w:val="22"/>
          <w:lang w:val="en-GB"/>
        </w:rPr>
        <w:t xml:space="preserve">Bid for the appointment of the Service Provider will be evaluated on price, functionality and Specific goals </w:t>
      </w:r>
    </w:p>
    <w:p w:rsidR="00133EAE" w:rsidRPr="006B0EDA" w:rsidRDefault="00133EAE" w:rsidP="00A52465">
      <w:pPr>
        <w:numPr>
          <w:ilvl w:val="0"/>
          <w:numId w:val="12"/>
        </w:numPr>
        <w:spacing w:after="160" w:line="360" w:lineRule="auto"/>
        <w:jc w:val="both"/>
        <w:rPr>
          <w:rFonts w:ascii="Century Gothic" w:hAnsi="Century Gothic" w:cs="Calibri"/>
          <w:szCs w:val="22"/>
          <w:lang w:val="en-GB"/>
        </w:rPr>
      </w:pPr>
      <w:r w:rsidRPr="006B0EDA">
        <w:rPr>
          <w:rFonts w:ascii="Century Gothic" w:hAnsi="Century Gothic" w:cs="Calibri"/>
          <w:szCs w:val="22"/>
          <w:lang w:val="en-GB"/>
        </w:rPr>
        <w:t>The specific goals allocated points in terms of this tender are:</w:t>
      </w:r>
    </w:p>
    <w:p w:rsidR="00133EAE" w:rsidRPr="006B0EDA" w:rsidRDefault="00133EAE" w:rsidP="00A52465">
      <w:pPr>
        <w:numPr>
          <w:ilvl w:val="0"/>
          <w:numId w:val="28"/>
        </w:numPr>
        <w:spacing w:after="160" w:line="360" w:lineRule="auto"/>
        <w:jc w:val="both"/>
        <w:rPr>
          <w:rFonts w:ascii="Century Gothic" w:hAnsi="Century Gothic" w:cs="Calibri"/>
          <w:szCs w:val="22"/>
          <w:lang w:val="en-GB"/>
        </w:rPr>
      </w:pPr>
      <w:r w:rsidRPr="006B0EDA">
        <w:rPr>
          <w:rFonts w:ascii="Century Gothic" w:hAnsi="Century Gothic" w:cs="Calibri"/>
          <w:szCs w:val="22"/>
          <w:lang w:val="en-GB"/>
        </w:rPr>
        <w:t>BBEE compliance based on Section 10 of the BBBEE Act (Act 53 of 2023 as amended by Act 46 of 2013).</w:t>
      </w:r>
    </w:p>
    <w:p w:rsidR="00133EAE" w:rsidRPr="006B0EDA" w:rsidRDefault="00133EAE" w:rsidP="00A52465">
      <w:pPr>
        <w:numPr>
          <w:ilvl w:val="0"/>
          <w:numId w:val="28"/>
        </w:numPr>
        <w:spacing w:after="160" w:line="360" w:lineRule="auto"/>
        <w:jc w:val="both"/>
        <w:rPr>
          <w:rFonts w:ascii="Century Gothic" w:hAnsi="Century Gothic" w:cs="Calibri"/>
          <w:szCs w:val="22"/>
          <w:lang w:val="en-GB"/>
        </w:rPr>
      </w:pPr>
      <w:r w:rsidRPr="006B0EDA">
        <w:rPr>
          <w:rFonts w:ascii="Century Gothic" w:hAnsi="Century Gothic" w:cs="Calibri"/>
          <w:szCs w:val="22"/>
          <w:lang w:val="en-GB"/>
        </w:rPr>
        <w:t xml:space="preserve">Black Women Ownership. </w:t>
      </w:r>
    </w:p>
    <w:p w:rsidR="00133EAE" w:rsidRPr="006B0EDA" w:rsidRDefault="00133EAE" w:rsidP="00A52465">
      <w:pPr>
        <w:numPr>
          <w:ilvl w:val="0"/>
          <w:numId w:val="28"/>
        </w:numPr>
        <w:spacing w:after="160" w:line="360" w:lineRule="auto"/>
        <w:jc w:val="both"/>
        <w:rPr>
          <w:rFonts w:ascii="Century Gothic" w:hAnsi="Century Gothic" w:cs="Calibri"/>
          <w:szCs w:val="22"/>
          <w:lang w:val="en-GB"/>
        </w:rPr>
      </w:pPr>
      <w:r w:rsidRPr="006B0EDA">
        <w:rPr>
          <w:rFonts w:ascii="Century Gothic" w:hAnsi="Century Gothic" w:cs="Calibri"/>
          <w:szCs w:val="22"/>
          <w:lang w:val="en-GB"/>
        </w:rPr>
        <w:t>Black Youth Ownership.</w:t>
      </w:r>
    </w:p>
    <w:p w:rsidR="00133EAE" w:rsidRPr="006B0EDA" w:rsidRDefault="00133EAE" w:rsidP="00A52465">
      <w:pPr>
        <w:numPr>
          <w:ilvl w:val="0"/>
          <w:numId w:val="28"/>
        </w:numPr>
        <w:spacing w:after="160" w:line="360" w:lineRule="auto"/>
        <w:jc w:val="both"/>
        <w:rPr>
          <w:rFonts w:ascii="Century Gothic" w:hAnsi="Century Gothic" w:cs="Calibri"/>
          <w:szCs w:val="22"/>
        </w:rPr>
      </w:pPr>
      <w:r w:rsidRPr="006B0EDA">
        <w:rPr>
          <w:rFonts w:ascii="Century Gothic" w:hAnsi="Century Gothic" w:cs="Calibri"/>
          <w:szCs w:val="22"/>
          <w:lang w:val="en-GB"/>
        </w:rPr>
        <w:t>Disability Ownership</w:t>
      </w:r>
    </w:p>
    <w:tbl>
      <w:tblPr>
        <w:tblStyle w:val="TableGrid"/>
        <w:tblpPr w:leftFromText="180" w:rightFromText="180" w:vertAnchor="text" w:horzAnchor="margin" w:tblpY="373"/>
        <w:tblW w:w="0" w:type="auto"/>
        <w:tblLook w:val="04A0" w:firstRow="1" w:lastRow="0" w:firstColumn="1" w:lastColumn="0" w:noHBand="0" w:noVBand="1"/>
      </w:tblPr>
      <w:tblGrid>
        <w:gridCol w:w="4390"/>
        <w:gridCol w:w="1417"/>
        <w:gridCol w:w="1756"/>
        <w:gridCol w:w="1453"/>
      </w:tblGrid>
      <w:tr w:rsidR="00C13DAF" w:rsidRPr="006B0EDA" w:rsidTr="000203C5">
        <w:tc>
          <w:tcPr>
            <w:tcW w:w="4390" w:type="dxa"/>
            <w:shd w:val="clear" w:color="auto" w:fill="A8D08D" w:themeFill="accent6" w:themeFillTint="99"/>
          </w:tcPr>
          <w:p w:rsidR="00C13DAF" w:rsidRPr="006B0EDA" w:rsidRDefault="00C13DAF" w:rsidP="000203C5">
            <w:pPr>
              <w:spacing w:after="160" w:line="360" w:lineRule="auto"/>
              <w:jc w:val="both"/>
              <w:rPr>
                <w:rFonts w:ascii="Century Gothic" w:hAnsi="Century Gothic" w:cs="Calibri"/>
                <w:b/>
                <w:bCs/>
                <w:szCs w:val="22"/>
                <w:lang w:val="en-ZA"/>
              </w:rPr>
            </w:pPr>
            <w:r w:rsidRPr="006B0EDA">
              <w:rPr>
                <w:rFonts w:ascii="Century Gothic" w:hAnsi="Century Gothic" w:cs="Calibri"/>
                <w:b/>
                <w:bCs/>
                <w:szCs w:val="22"/>
                <w:lang w:val="en-ZA"/>
              </w:rPr>
              <w:t>Evaluation Criteria</w:t>
            </w:r>
          </w:p>
        </w:tc>
        <w:tc>
          <w:tcPr>
            <w:tcW w:w="1417" w:type="dxa"/>
            <w:shd w:val="clear" w:color="auto" w:fill="A8D08D" w:themeFill="accent6" w:themeFillTint="99"/>
          </w:tcPr>
          <w:p w:rsidR="00C13DAF" w:rsidRPr="006B0EDA" w:rsidRDefault="00C13DAF" w:rsidP="000203C5">
            <w:pPr>
              <w:spacing w:after="160" w:line="360" w:lineRule="auto"/>
              <w:jc w:val="both"/>
              <w:rPr>
                <w:rFonts w:ascii="Century Gothic" w:hAnsi="Century Gothic" w:cs="Calibri"/>
                <w:b/>
                <w:bCs/>
                <w:szCs w:val="22"/>
                <w:lang w:val="en-ZA"/>
              </w:rPr>
            </w:pPr>
            <w:r w:rsidRPr="006B0EDA">
              <w:rPr>
                <w:rFonts w:ascii="Century Gothic" w:hAnsi="Century Gothic" w:cs="Calibri"/>
                <w:b/>
                <w:bCs/>
                <w:szCs w:val="22"/>
                <w:lang w:val="en-ZA"/>
              </w:rPr>
              <w:t>Weight</w:t>
            </w:r>
          </w:p>
        </w:tc>
        <w:tc>
          <w:tcPr>
            <w:tcW w:w="1756" w:type="dxa"/>
            <w:shd w:val="clear" w:color="auto" w:fill="A8D08D" w:themeFill="accent6" w:themeFillTint="99"/>
          </w:tcPr>
          <w:p w:rsidR="00C13DAF" w:rsidRPr="006B0EDA" w:rsidRDefault="00C13DAF" w:rsidP="000203C5">
            <w:pPr>
              <w:spacing w:after="160" w:line="360" w:lineRule="auto"/>
              <w:jc w:val="both"/>
              <w:rPr>
                <w:rFonts w:ascii="Century Gothic" w:hAnsi="Century Gothic" w:cs="Calibri"/>
                <w:b/>
                <w:bCs/>
                <w:szCs w:val="22"/>
                <w:lang w:val="en-ZA"/>
              </w:rPr>
            </w:pPr>
            <w:r w:rsidRPr="006B0EDA">
              <w:rPr>
                <w:rFonts w:ascii="Century Gothic" w:hAnsi="Century Gothic" w:cs="Calibri"/>
                <w:b/>
                <w:bCs/>
                <w:szCs w:val="22"/>
                <w:lang w:val="en-ZA"/>
              </w:rPr>
              <w:t xml:space="preserve">Maximum Score </w:t>
            </w:r>
          </w:p>
        </w:tc>
        <w:tc>
          <w:tcPr>
            <w:tcW w:w="1453" w:type="dxa"/>
            <w:shd w:val="clear" w:color="auto" w:fill="A8D08D" w:themeFill="accent6" w:themeFillTint="99"/>
          </w:tcPr>
          <w:p w:rsidR="00C13DAF" w:rsidRPr="006B0EDA" w:rsidRDefault="00C13DAF" w:rsidP="000203C5">
            <w:pPr>
              <w:spacing w:after="160" w:line="360" w:lineRule="auto"/>
              <w:jc w:val="both"/>
              <w:rPr>
                <w:rFonts w:ascii="Century Gothic" w:hAnsi="Century Gothic" w:cs="Calibri"/>
                <w:b/>
                <w:bCs/>
                <w:szCs w:val="22"/>
                <w:lang w:val="en-ZA"/>
              </w:rPr>
            </w:pPr>
            <w:r w:rsidRPr="006B0EDA">
              <w:rPr>
                <w:rFonts w:ascii="Century Gothic" w:hAnsi="Century Gothic" w:cs="Calibri"/>
                <w:b/>
                <w:bCs/>
                <w:szCs w:val="22"/>
                <w:lang w:val="en-ZA"/>
              </w:rPr>
              <w:t>Final Assessment</w:t>
            </w:r>
          </w:p>
        </w:tc>
      </w:tr>
      <w:tr w:rsidR="000203C5" w:rsidRPr="006B0EDA" w:rsidTr="000203C5">
        <w:trPr>
          <w:trHeight w:val="2412"/>
        </w:trPr>
        <w:tc>
          <w:tcPr>
            <w:tcW w:w="4390" w:type="dxa"/>
            <w:vMerge w:val="restart"/>
          </w:tcPr>
          <w:p w:rsidR="003356C7" w:rsidRPr="003356C7" w:rsidRDefault="003356C7" w:rsidP="003356C7">
            <w:pPr>
              <w:spacing w:after="160" w:line="360" w:lineRule="auto"/>
              <w:jc w:val="both"/>
              <w:rPr>
                <w:rFonts w:ascii="Century Gothic" w:hAnsi="Century Gothic" w:cs="Calibri"/>
                <w:szCs w:val="22"/>
                <w:lang w:val="en-GB"/>
              </w:rPr>
            </w:pPr>
            <w:r w:rsidRPr="003356C7">
              <w:rPr>
                <w:rFonts w:ascii="Century Gothic" w:hAnsi="Century Gothic" w:cs="Calibri"/>
                <w:szCs w:val="22"/>
                <w:lang w:val="en-GB"/>
              </w:rPr>
              <w:t>Proven references and a portfolio of specific experience in developing, implementing, and managing PR and Communications campaigns and projects, both in private and public sectors.</w:t>
            </w:r>
          </w:p>
          <w:p w:rsidR="000203C5" w:rsidRDefault="00A33E5B" w:rsidP="000203C5">
            <w:pPr>
              <w:pStyle w:val="ListParagraph"/>
              <w:numPr>
                <w:ilvl w:val="0"/>
                <w:numId w:val="32"/>
              </w:numPr>
              <w:spacing w:after="160" w:line="360" w:lineRule="auto"/>
              <w:jc w:val="both"/>
              <w:rPr>
                <w:rFonts w:ascii="Century Gothic" w:hAnsi="Century Gothic" w:cs="Calibri"/>
                <w:szCs w:val="22"/>
                <w:lang w:val="en-GB"/>
              </w:rPr>
            </w:pPr>
            <w:r>
              <w:rPr>
                <w:rFonts w:ascii="Century Gothic" w:hAnsi="Century Gothic" w:cs="Calibri"/>
                <w:szCs w:val="22"/>
                <w:lang w:val="en-GB"/>
              </w:rPr>
              <w:t>1</w:t>
            </w:r>
            <w:r w:rsidR="000203C5" w:rsidRPr="000203C5">
              <w:rPr>
                <w:rFonts w:ascii="Century Gothic" w:hAnsi="Century Gothic" w:cs="Calibri"/>
                <w:szCs w:val="22"/>
                <w:lang w:val="en-GB"/>
              </w:rPr>
              <w:t xml:space="preserve"> to 10 references</w:t>
            </w:r>
            <w:r>
              <w:rPr>
                <w:rFonts w:ascii="Century Gothic" w:hAnsi="Century Gothic" w:cs="Calibri"/>
                <w:szCs w:val="22"/>
                <w:lang w:val="en-GB"/>
              </w:rPr>
              <w:t xml:space="preserve"> </w:t>
            </w:r>
            <w:r w:rsidRPr="003356C7">
              <w:rPr>
                <w:rFonts w:ascii="Century Gothic" w:hAnsi="Century Gothic" w:cs="Calibri"/>
                <w:b/>
                <w:szCs w:val="22"/>
                <w:lang w:val="en-GB"/>
              </w:rPr>
              <w:t>(20)</w:t>
            </w:r>
          </w:p>
          <w:p w:rsidR="000203C5" w:rsidRDefault="000203C5" w:rsidP="000203C5">
            <w:pPr>
              <w:pStyle w:val="ListParagraph"/>
              <w:numPr>
                <w:ilvl w:val="0"/>
                <w:numId w:val="32"/>
              </w:numPr>
              <w:spacing w:after="160" w:line="360" w:lineRule="auto"/>
              <w:jc w:val="both"/>
              <w:rPr>
                <w:rFonts w:ascii="Century Gothic" w:hAnsi="Century Gothic" w:cs="Calibri"/>
                <w:szCs w:val="22"/>
                <w:lang w:val="en-GB"/>
              </w:rPr>
            </w:pPr>
            <w:r>
              <w:rPr>
                <w:rFonts w:ascii="Century Gothic" w:hAnsi="Century Gothic" w:cs="Calibri"/>
                <w:szCs w:val="22"/>
                <w:lang w:val="en-GB"/>
              </w:rPr>
              <w:t xml:space="preserve">11 to 15 </w:t>
            </w:r>
            <w:r w:rsidR="00A33E5B">
              <w:rPr>
                <w:rFonts w:ascii="Century Gothic" w:hAnsi="Century Gothic" w:cs="Calibri"/>
                <w:szCs w:val="22"/>
                <w:lang w:val="en-GB"/>
              </w:rPr>
              <w:t xml:space="preserve">references </w:t>
            </w:r>
            <w:r w:rsidR="00A33E5B" w:rsidRPr="003356C7">
              <w:rPr>
                <w:rFonts w:ascii="Century Gothic" w:hAnsi="Century Gothic" w:cs="Calibri"/>
                <w:b/>
                <w:szCs w:val="22"/>
                <w:lang w:val="en-GB"/>
              </w:rPr>
              <w:t>(30)</w:t>
            </w:r>
          </w:p>
          <w:p w:rsidR="000203C5" w:rsidRPr="000203C5" w:rsidRDefault="000203C5" w:rsidP="000203C5">
            <w:pPr>
              <w:pStyle w:val="ListParagraph"/>
              <w:numPr>
                <w:ilvl w:val="0"/>
                <w:numId w:val="32"/>
              </w:numPr>
              <w:spacing w:after="160" w:line="360" w:lineRule="auto"/>
              <w:jc w:val="both"/>
              <w:rPr>
                <w:rFonts w:ascii="Century Gothic" w:hAnsi="Century Gothic" w:cs="Calibri"/>
                <w:szCs w:val="22"/>
                <w:lang w:val="en-GB"/>
              </w:rPr>
            </w:pPr>
            <w:r>
              <w:rPr>
                <w:rFonts w:ascii="Century Gothic" w:hAnsi="Century Gothic" w:cs="Calibri"/>
                <w:szCs w:val="22"/>
                <w:lang w:val="en-GB"/>
              </w:rPr>
              <w:t xml:space="preserve">Over 15 </w:t>
            </w:r>
            <w:r w:rsidR="00A33E5B">
              <w:rPr>
                <w:rFonts w:ascii="Century Gothic" w:hAnsi="Century Gothic" w:cs="Calibri"/>
                <w:szCs w:val="22"/>
                <w:lang w:val="en-GB"/>
              </w:rPr>
              <w:t xml:space="preserve">references </w:t>
            </w:r>
            <w:r w:rsidR="00A33E5B" w:rsidRPr="003356C7">
              <w:rPr>
                <w:rFonts w:ascii="Century Gothic" w:hAnsi="Century Gothic" w:cs="Calibri"/>
                <w:b/>
                <w:szCs w:val="22"/>
                <w:lang w:val="en-GB"/>
              </w:rPr>
              <w:t>(50)</w:t>
            </w:r>
          </w:p>
          <w:p w:rsidR="000203C5" w:rsidRPr="00C13DAF" w:rsidRDefault="000203C5" w:rsidP="000203C5">
            <w:pPr>
              <w:spacing w:after="160" w:line="360" w:lineRule="auto"/>
              <w:jc w:val="both"/>
              <w:rPr>
                <w:rFonts w:ascii="Century Gothic" w:hAnsi="Century Gothic" w:cs="Calibri"/>
                <w:b/>
                <w:bCs/>
                <w:szCs w:val="22"/>
                <w:lang w:val="en-ZA"/>
              </w:rPr>
            </w:pPr>
          </w:p>
        </w:tc>
        <w:tc>
          <w:tcPr>
            <w:tcW w:w="1417" w:type="dxa"/>
            <w:tcBorders>
              <w:bottom w:val="single" w:sz="4" w:space="0" w:color="auto"/>
            </w:tcBorders>
          </w:tcPr>
          <w:p w:rsidR="000203C5" w:rsidRDefault="000203C5" w:rsidP="000203C5">
            <w:pPr>
              <w:spacing w:after="160" w:line="360" w:lineRule="auto"/>
              <w:jc w:val="both"/>
              <w:rPr>
                <w:rFonts w:ascii="Century Gothic" w:hAnsi="Century Gothic" w:cs="Calibri"/>
                <w:b/>
                <w:bCs/>
                <w:szCs w:val="22"/>
                <w:lang w:val="en-ZA"/>
              </w:rPr>
            </w:pPr>
          </w:p>
          <w:p w:rsidR="000203C5" w:rsidRPr="00A33E5B" w:rsidRDefault="00A33E5B" w:rsidP="000203C5">
            <w:pPr>
              <w:rPr>
                <w:rFonts w:ascii="Century Gothic" w:hAnsi="Century Gothic" w:cs="Calibri"/>
                <w:b/>
                <w:szCs w:val="22"/>
                <w:lang w:val="en-ZA"/>
              </w:rPr>
            </w:pPr>
            <w:r w:rsidRPr="00A33E5B">
              <w:rPr>
                <w:rFonts w:ascii="Century Gothic" w:hAnsi="Century Gothic" w:cs="Calibri"/>
                <w:b/>
                <w:szCs w:val="22"/>
                <w:lang w:val="en-ZA"/>
              </w:rPr>
              <w:t>50</w:t>
            </w:r>
          </w:p>
          <w:p w:rsidR="000203C5" w:rsidRPr="000203C5" w:rsidRDefault="000203C5" w:rsidP="000203C5">
            <w:pPr>
              <w:rPr>
                <w:rFonts w:ascii="Century Gothic" w:hAnsi="Century Gothic" w:cs="Calibri"/>
                <w:szCs w:val="22"/>
                <w:lang w:val="en-ZA"/>
              </w:rPr>
            </w:pPr>
          </w:p>
          <w:p w:rsidR="000203C5" w:rsidRPr="000203C5" w:rsidRDefault="000203C5" w:rsidP="000203C5">
            <w:pPr>
              <w:rPr>
                <w:rFonts w:ascii="Century Gothic" w:hAnsi="Century Gothic" w:cs="Calibri"/>
                <w:szCs w:val="22"/>
                <w:lang w:val="en-ZA"/>
              </w:rPr>
            </w:pPr>
          </w:p>
          <w:p w:rsidR="000203C5" w:rsidRPr="000203C5" w:rsidRDefault="000203C5" w:rsidP="000203C5">
            <w:pPr>
              <w:rPr>
                <w:rFonts w:ascii="Century Gothic" w:hAnsi="Century Gothic" w:cs="Calibri"/>
                <w:szCs w:val="22"/>
                <w:lang w:val="en-ZA"/>
              </w:rPr>
            </w:pPr>
          </w:p>
          <w:p w:rsidR="000203C5" w:rsidRDefault="000203C5" w:rsidP="000203C5">
            <w:pPr>
              <w:rPr>
                <w:rFonts w:ascii="Century Gothic" w:hAnsi="Century Gothic" w:cs="Calibri"/>
                <w:szCs w:val="22"/>
                <w:lang w:val="en-ZA"/>
              </w:rPr>
            </w:pPr>
          </w:p>
          <w:p w:rsidR="000203C5" w:rsidRDefault="000203C5" w:rsidP="00A33E5B">
            <w:pPr>
              <w:jc w:val="center"/>
              <w:rPr>
                <w:rFonts w:ascii="Century Gothic" w:hAnsi="Century Gothic" w:cs="Calibri"/>
                <w:b/>
                <w:szCs w:val="22"/>
                <w:lang w:val="en-ZA"/>
              </w:rPr>
            </w:pPr>
          </w:p>
          <w:p w:rsidR="00A33E5B" w:rsidRPr="000203C5" w:rsidRDefault="00A33E5B" w:rsidP="000203C5">
            <w:pPr>
              <w:rPr>
                <w:rFonts w:ascii="Century Gothic" w:hAnsi="Century Gothic" w:cs="Calibri"/>
                <w:b/>
                <w:szCs w:val="22"/>
                <w:lang w:val="en-ZA"/>
              </w:rPr>
            </w:pPr>
          </w:p>
        </w:tc>
        <w:tc>
          <w:tcPr>
            <w:tcW w:w="1756" w:type="dxa"/>
            <w:tcBorders>
              <w:bottom w:val="single" w:sz="4" w:space="0" w:color="auto"/>
            </w:tcBorders>
          </w:tcPr>
          <w:p w:rsidR="000203C5" w:rsidRPr="006B0EDA" w:rsidRDefault="000203C5" w:rsidP="000203C5">
            <w:pPr>
              <w:spacing w:after="160" w:line="360" w:lineRule="auto"/>
              <w:jc w:val="both"/>
              <w:rPr>
                <w:rFonts w:ascii="Century Gothic" w:hAnsi="Century Gothic" w:cs="Calibri"/>
                <w:b/>
                <w:bCs/>
                <w:szCs w:val="22"/>
                <w:lang w:val="en-ZA"/>
              </w:rPr>
            </w:pPr>
          </w:p>
        </w:tc>
        <w:tc>
          <w:tcPr>
            <w:tcW w:w="1453" w:type="dxa"/>
            <w:tcBorders>
              <w:bottom w:val="single" w:sz="4" w:space="0" w:color="auto"/>
            </w:tcBorders>
          </w:tcPr>
          <w:p w:rsidR="000203C5" w:rsidRPr="006B0EDA" w:rsidRDefault="000203C5" w:rsidP="000203C5">
            <w:pPr>
              <w:spacing w:after="160" w:line="360" w:lineRule="auto"/>
              <w:jc w:val="both"/>
              <w:rPr>
                <w:rFonts w:ascii="Century Gothic" w:hAnsi="Century Gothic" w:cs="Calibri"/>
                <w:b/>
                <w:bCs/>
                <w:szCs w:val="22"/>
                <w:lang w:val="en-ZA"/>
              </w:rPr>
            </w:pPr>
          </w:p>
        </w:tc>
      </w:tr>
      <w:tr w:rsidR="000203C5" w:rsidRPr="006B0EDA" w:rsidTr="000203C5">
        <w:trPr>
          <w:trHeight w:val="468"/>
        </w:trPr>
        <w:tc>
          <w:tcPr>
            <w:tcW w:w="4390" w:type="dxa"/>
            <w:vMerge/>
          </w:tcPr>
          <w:p w:rsidR="000203C5" w:rsidRDefault="000203C5" w:rsidP="000203C5">
            <w:pPr>
              <w:spacing w:after="160" w:line="360" w:lineRule="auto"/>
              <w:jc w:val="both"/>
              <w:rPr>
                <w:rFonts w:ascii="Century Gothic" w:hAnsi="Century Gothic" w:cs="Calibri"/>
                <w:szCs w:val="22"/>
                <w:lang w:val="en-GB"/>
              </w:rPr>
            </w:pPr>
          </w:p>
        </w:tc>
        <w:tc>
          <w:tcPr>
            <w:tcW w:w="1417" w:type="dxa"/>
            <w:tcBorders>
              <w:top w:val="single" w:sz="4" w:space="0" w:color="auto"/>
              <w:bottom w:val="single" w:sz="4" w:space="0" w:color="auto"/>
            </w:tcBorders>
          </w:tcPr>
          <w:p w:rsidR="000203C5" w:rsidRPr="006B0EDA" w:rsidRDefault="000203C5" w:rsidP="000203C5">
            <w:pPr>
              <w:spacing w:after="160" w:line="360" w:lineRule="auto"/>
              <w:jc w:val="both"/>
              <w:rPr>
                <w:rFonts w:ascii="Century Gothic" w:hAnsi="Century Gothic" w:cs="Calibri"/>
                <w:b/>
                <w:bCs/>
                <w:szCs w:val="22"/>
                <w:lang w:val="en-ZA"/>
              </w:rPr>
            </w:pPr>
          </w:p>
        </w:tc>
        <w:tc>
          <w:tcPr>
            <w:tcW w:w="1756" w:type="dxa"/>
            <w:tcBorders>
              <w:top w:val="single" w:sz="4" w:space="0" w:color="auto"/>
              <w:bottom w:val="single" w:sz="4" w:space="0" w:color="auto"/>
            </w:tcBorders>
          </w:tcPr>
          <w:p w:rsidR="000203C5" w:rsidRPr="006B0EDA" w:rsidRDefault="000203C5" w:rsidP="000203C5">
            <w:pPr>
              <w:spacing w:after="160" w:line="360" w:lineRule="auto"/>
              <w:jc w:val="both"/>
              <w:rPr>
                <w:rFonts w:ascii="Century Gothic" w:hAnsi="Century Gothic" w:cs="Calibri"/>
                <w:b/>
                <w:bCs/>
                <w:szCs w:val="22"/>
                <w:lang w:val="en-ZA"/>
              </w:rPr>
            </w:pPr>
          </w:p>
        </w:tc>
        <w:tc>
          <w:tcPr>
            <w:tcW w:w="1453" w:type="dxa"/>
            <w:tcBorders>
              <w:top w:val="single" w:sz="4" w:space="0" w:color="auto"/>
              <w:bottom w:val="single" w:sz="4" w:space="0" w:color="auto"/>
            </w:tcBorders>
          </w:tcPr>
          <w:p w:rsidR="000203C5" w:rsidRPr="006B0EDA" w:rsidRDefault="000203C5" w:rsidP="000203C5">
            <w:pPr>
              <w:spacing w:after="160" w:line="360" w:lineRule="auto"/>
              <w:jc w:val="both"/>
              <w:rPr>
                <w:rFonts w:ascii="Century Gothic" w:hAnsi="Century Gothic" w:cs="Calibri"/>
                <w:b/>
                <w:bCs/>
                <w:szCs w:val="22"/>
                <w:lang w:val="en-ZA"/>
              </w:rPr>
            </w:pPr>
          </w:p>
        </w:tc>
      </w:tr>
      <w:tr w:rsidR="000203C5" w:rsidRPr="006B0EDA" w:rsidTr="000203C5">
        <w:trPr>
          <w:trHeight w:val="840"/>
        </w:trPr>
        <w:tc>
          <w:tcPr>
            <w:tcW w:w="4390" w:type="dxa"/>
            <w:vMerge/>
          </w:tcPr>
          <w:p w:rsidR="000203C5" w:rsidRDefault="000203C5" w:rsidP="000203C5">
            <w:pPr>
              <w:spacing w:after="160" w:line="360" w:lineRule="auto"/>
              <w:jc w:val="both"/>
              <w:rPr>
                <w:rFonts w:ascii="Century Gothic" w:hAnsi="Century Gothic" w:cs="Calibri"/>
                <w:szCs w:val="22"/>
                <w:lang w:val="en-GB"/>
              </w:rPr>
            </w:pPr>
          </w:p>
        </w:tc>
        <w:tc>
          <w:tcPr>
            <w:tcW w:w="1417" w:type="dxa"/>
            <w:tcBorders>
              <w:top w:val="single" w:sz="4" w:space="0" w:color="auto"/>
            </w:tcBorders>
          </w:tcPr>
          <w:p w:rsidR="000203C5" w:rsidRDefault="000203C5" w:rsidP="000203C5">
            <w:pPr>
              <w:spacing w:after="160" w:line="360" w:lineRule="auto"/>
              <w:jc w:val="both"/>
              <w:rPr>
                <w:rFonts w:ascii="Century Gothic" w:hAnsi="Century Gothic" w:cs="Calibri"/>
                <w:b/>
                <w:bCs/>
                <w:szCs w:val="22"/>
                <w:lang w:val="en-ZA"/>
              </w:rPr>
            </w:pPr>
          </w:p>
        </w:tc>
        <w:tc>
          <w:tcPr>
            <w:tcW w:w="1756" w:type="dxa"/>
            <w:tcBorders>
              <w:top w:val="single" w:sz="4" w:space="0" w:color="auto"/>
            </w:tcBorders>
          </w:tcPr>
          <w:p w:rsidR="000203C5" w:rsidRPr="006B0EDA" w:rsidRDefault="000203C5" w:rsidP="000203C5">
            <w:pPr>
              <w:spacing w:after="160" w:line="360" w:lineRule="auto"/>
              <w:jc w:val="both"/>
              <w:rPr>
                <w:rFonts w:ascii="Century Gothic" w:hAnsi="Century Gothic" w:cs="Calibri"/>
                <w:b/>
                <w:bCs/>
                <w:szCs w:val="22"/>
                <w:lang w:val="en-ZA"/>
              </w:rPr>
            </w:pPr>
          </w:p>
        </w:tc>
        <w:tc>
          <w:tcPr>
            <w:tcW w:w="1453" w:type="dxa"/>
            <w:tcBorders>
              <w:top w:val="single" w:sz="4" w:space="0" w:color="auto"/>
            </w:tcBorders>
          </w:tcPr>
          <w:p w:rsidR="000203C5" w:rsidRPr="006B0EDA" w:rsidRDefault="000203C5" w:rsidP="000203C5">
            <w:pPr>
              <w:spacing w:after="160" w:line="360" w:lineRule="auto"/>
              <w:jc w:val="both"/>
              <w:rPr>
                <w:rFonts w:ascii="Century Gothic" w:hAnsi="Century Gothic" w:cs="Calibri"/>
                <w:b/>
                <w:bCs/>
                <w:szCs w:val="22"/>
                <w:lang w:val="en-ZA"/>
              </w:rPr>
            </w:pPr>
          </w:p>
        </w:tc>
      </w:tr>
      <w:tr w:rsidR="00C13DAF" w:rsidRPr="006B0EDA" w:rsidTr="000203C5">
        <w:tc>
          <w:tcPr>
            <w:tcW w:w="4390" w:type="dxa"/>
          </w:tcPr>
          <w:p w:rsidR="00C13DAF" w:rsidRPr="00C13DAF" w:rsidRDefault="00C13DAF" w:rsidP="000203C5">
            <w:pPr>
              <w:spacing w:after="160" w:line="360" w:lineRule="auto"/>
              <w:jc w:val="both"/>
              <w:rPr>
                <w:rFonts w:ascii="Century Gothic" w:hAnsi="Century Gothic" w:cs="Calibri"/>
                <w:szCs w:val="22"/>
                <w:lang w:val="en-GB"/>
              </w:rPr>
            </w:pPr>
            <w:r w:rsidRPr="00C13DAF">
              <w:rPr>
                <w:rFonts w:ascii="Century Gothic" w:hAnsi="Century Gothic" w:cs="Calibri"/>
                <w:szCs w:val="22"/>
                <w:lang w:val="en-GB"/>
              </w:rPr>
              <w:lastRenderedPageBreak/>
              <w:t xml:space="preserve">Project </w:t>
            </w:r>
            <w:r w:rsidR="00E947B5">
              <w:rPr>
                <w:rFonts w:ascii="Century Gothic" w:hAnsi="Century Gothic" w:cs="Calibri"/>
                <w:szCs w:val="22"/>
                <w:lang w:val="en-GB"/>
              </w:rPr>
              <w:t>leader- Degree</w:t>
            </w:r>
            <w:r w:rsidRPr="00C13DAF">
              <w:rPr>
                <w:rFonts w:ascii="Century Gothic" w:hAnsi="Century Gothic" w:cs="Calibri"/>
                <w:szCs w:val="22"/>
                <w:lang w:val="en-GB"/>
              </w:rPr>
              <w:t xml:space="preserve"> in Management Science: P</w:t>
            </w:r>
            <w:r w:rsidR="00C03A6A">
              <w:rPr>
                <w:rFonts w:ascii="Century Gothic" w:hAnsi="Century Gothic" w:cs="Calibri"/>
                <w:szCs w:val="22"/>
                <w:lang w:val="en-GB"/>
              </w:rPr>
              <w:t>ublic Relations &amp; Communication</w:t>
            </w:r>
            <w:r w:rsidRPr="00C13DAF">
              <w:rPr>
                <w:rFonts w:ascii="Century Gothic" w:hAnsi="Century Gothic" w:cs="Calibri"/>
                <w:szCs w:val="22"/>
                <w:lang w:val="en-GB"/>
              </w:rPr>
              <w:t>.</w:t>
            </w:r>
          </w:p>
        </w:tc>
        <w:tc>
          <w:tcPr>
            <w:tcW w:w="1417" w:type="dxa"/>
          </w:tcPr>
          <w:p w:rsidR="00C13DAF" w:rsidRPr="006B0EDA" w:rsidRDefault="000203C5" w:rsidP="000203C5">
            <w:pPr>
              <w:spacing w:after="160" w:line="360" w:lineRule="auto"/>
              <w:jc w:val="both"/>
              <w:rPr>
                <w:rFonts w:ascii="Century Gothic" w:hAnsi="Century Gothic" w:cs="Calibri"/>
                <w:b/>
                <w:bCs/>
                <w:szCs w:val="22"/>
                <w:lang w:val="en-ZA"/>
              </w:rPr>
            </w:pPr>
            <w:r>
              <w:rPr>
                <w:rFonts w:ascii="Century Gothic" w:hAnsi="Century Gothic" w:cs="Calibri"/>
                <w:b/>
                <w:bCs/>
                <w:szCs w:val="22"/>
                <w:lang w:val="en-ZA"/>
              </w:rPr>
              <w:t>20</w:t>
            </w:r>
          </w:p>
        </w:tc>
        <w:tc>
          <w:tcPr>
            <w:tcW w:w="1756" w:type="dxa"/>
          </w:tcPr>
          <w:p w:rsidR="00C13DAF" w:rsidRPr="006B0EDA" w:rsidRDefault="00C13DAF" w:rsidP="000203C5">
            <w:pPr>
              <w:spacing w:after="160" w:line="360" w:lineRule="auto"/>
              <w:jc w:val="both"/>
              <w:rPr>
                <w:rFonts w:ascii="Century Gothic" w:hAnsi="Century Gothic" w:cs="Calibri"/>
                <w:b/>
                <w:bCs/>
                <w:szCs w:val="22"/>
                <w:lang w:val="en-ZA"/>
              </w:rPr>
            </w:pPr>
          </w:p>
        </w:tc>
        <w:tc>
          <w:tcPr>
            <w:tcW w:w="1453" w:type="dxa"/>
          </w:tcPr>
          <w:p w:rsidR="00C13DAF" w:rsidRPr="006B0EDA" w:rsidRDefault="00C13DAF" w:rsidP="000203C5">
            <w:pPr>
              <w:spacing w:after="160" w:line="360" w:lineRule="auto"/>
              <w:jc w:val="both"/>
              <w:rPr>
                <w:rFonts w:ascii="Century Gothic" w:hAnsi="Century Gothic" w:cs="Calibri"/>
                <w:b/>
                <w:bCs/>
                <w:szCs w:val="22"/>
                <w:lang w:val="en-ZA"/>
              </w:rPr>
            </w:pPr>
          </w:p>
        </w:tc>
      </w:tr>
      <w:tr w:rsidR="00C03A6A" w:rsidRPr="006B0EDA" w:rsidTr="000203C5">
        <w:tc>
          <w:tcPr>
            <w:tcW w:w="4390" w:type="dxa"/>
          </w:tcPr>
          <w:p w:rsidR="00C03A6A" w:rsidRPr="00C13DAF" w:rsidRDefault="000203C5" w:rsidP="000203C5">
            <w:pPr>
              <w:spacing w:after="160" w:line="360" w:lineRule="auto"/>
              <w:jc w:val="both"/>
              <w:rPr>
                <w:rFonts w:ascii="Century Gothic" w:hAnsi="Century Gothic" w:cs="Calibri"/>
                <w:szCs w:val="22"/>
                <w:lang w:val="en-GB"/>
              </w:rPr>
            </w:pPr>
            <w:r>
              <w:rPr>
                <w:rFonts w:ascii="Century Gothic" w:hAnsi="Century Gothic" w:cs="Calibri"/>
                <w:szCs w:val="22"/>
                <w:lang w:val="en-GB"/>
              </w:rPr>
              <w:t>Registration with Public Relations Institute of Southern Africa</w:t>
            </w:r>
          </w:p>
        </w:tc>
        <w:tc>
          <w:tcPr>
            <w:tcW w:w="1417" w:type="dxa"/>
          </w:tcPr>
          <w:p w:rsidR="00C03A6A" w:rsidRPr="006B0EDA" w:rsidRDefault="000203C5" w:rsidP="000203C5">
            <w:pPr>
              <w:spacing w:after="160" w:line="360" w:lineRule="auto"/>
              <w:jc w:val="both"/>
              <w:rPr>
                <w:rFonts w:ascii="Century Gothic" w:hAnsi="Century Gothic" w:cs="Calibri"/>
                <w:b/>
                <w:bCs/>
                <w:szCs w:val="22"/>
                <w:lang w:val="en-ZA"/>
              </w:rPr>
            </w:pPr>
            <w:r>
              <w:rPr>
                <w:rFonts w:ascii="Century Gothic" w:hAnsi="Century Gothic" w:cs="Calibri"/>
                <w:b/>
                <w:bCs/>
                <w:szCs w:val="22"/>
                <w:lang w:val="en-ZA"/>
              </w:rPr>
              <w:t>15</w:t>
            </w:r>
          </w:p>
        </w:tc>
        <w:tc>
          <w:tcPr>
            <w:tcW w:w="1756" w:type="dxa"/>
          </w:tcPr>
          <w:p w:rsidR="00C03A6A" w:rsidRPr="006B0EDA" w:rsidRDefault="00C03A6A" w:rsidP="000203C5">
            <w:pPr>
              <w:spacing w:after="160" w:line="360" w:lineRule="auto"/>
              <w:jc w:val="both"/>
              <w:rPr>
                <w:rFonts w:ascii="Century Gothic" w:hAnsi="Century Gothic" w:cs="Calibri"/>
                <w:b/>
                <w:bCs/>
                <w:szCs w:val="22"/>
                <w:lang w:val="en-ZA"/>
              </w:rPr>
            </w:pPr>
          </w:p>
        </w:tc>
        <w:tc>
          <w:tcPr>
            <w:tcW w:w="1453" w:type="dxa"/>
          </w:tcPr>
          <w:p w:rsidR="00C03A6A" w:rsidRPr="006B0EDA" w:rsidRDefault="00C03A6A" w:rsidP="000203C5">
            <w:pPr>
              <w:spacing w:after="160" w:line="360" w:lineRule="auto"/>
              <w:jc w:val="both"/>
              <w:rPr>
                <w:rFonts w:ascii="Century Gothic" w:hAnsi="Century Gothic" w:cs="Calibri"/>
                <w:b/>
                <w:bCs/>
                <w:szCs w:val="22"/>
                <w:lang w:val="en-ZA"/>
              </w:rPr>
            </w:pPr>
          </w:p>
        </w:tc>
      </w:tr>
      <w:tr w:rsidR="00C13DAF" w:rsidRPr="006B0EDA" w:rsidTr="000203C5">
        <w:tc>
          <w:tcPr>
            <w:tcW w:w="4390" w:type="dxa"/>
          </w:tcPr>
          <w:p w:rsidR="00C13DAF" w:rsidRPr="00C13DAF" w:rsidRDefault="00C13DAF" w:rsidP="000203C5">
            <w:pPr>
              <w:spacing w:after="160" w:line="360" w:lineRule="auto"/>
              <w:jc w:val="both"/>
              <w:rPr>
                <w:rFonts w:ascii="Century Gothic" w:hAnsi="Century Gothic" w:cs="Calibri"/>
                <w:b/>
                <w:bCs/>
                <w:szCs w:val="22"/>
                <w:lang w:val="en-ZA"/>
              </w:rPr>
            </w:pPr>
            <w:r w:rsidRPr="00C13DAF">
              <w:rPr>
                <w:rFonts w:ascii="Century Gothic" w:hAnsi="Century Gothic" w:cs="Calibri"/>
                <w:bCs/>
                <w:szCs w:val="22"/>
                <w:lang w:val="en-ZA"/>
              </w:rPr>
              <w:t xml:space="preserve">Minimum 3 successful </w:t>
            </w:r>
            <w:r w:rsidRPr="00C13DAF">
              <w:rPr>
                <w:rFonts w:ascii="Century Gothic" w:hAnsi="Century Gothic" w:cs="Calibri"/>
                <w:szCs w:val="22"/>
                <w:lang w:val="en-GB"/>
              </w:rPr>
              <w:t>: Public Relations &amp; Communication</w:t>
            </w:r>
            <w:r w:rsidRPr="00C13DAF">
              <w:rPr>
                <w:rFonts w:ascii="Century Gothic" w:hAnsi="Century Gothic" w:cs="Calibri"/>
                <w:bCs/>
                <w:szCs w:val="22"/>
                <w:lang w:val="en-ZA"/>
              </w:rPr>
              <w:t xml:space="preserve"> and campaigns </w:t>
            </w:r>
            <w:r w:rsidR="00C03A6A">
              <w:rPr>
                <w:rFonts w:ascii="Century Gothic" w:hAnsi="Century Gothic" w:cs="Calibri"/>
                <w:bCs/>
                <w:szCs w:val="22"/>
                <w:lang w:val="en-ZA"/>
              </w:rPr>
              <w:t xml:space="preserve">specifically </w:t>
            </w:r>
            <w:r w:rsidRPr="00C13DAF">
              <w:rPr>
                <w:rFonts w:ascii="Century Gothic" w:hAnsi="Century Gothic" w:cs="Calibri"/>
                <w:bCs/>
                <w:szCs w:val="22"/>
                <w:lang w:val="en-ZA"/>
              </w:rPr>
              <w:t>with National or Provincial Public institutions</w:t>
            </w:r>
          </w:p>
        </w:tc>
        <w:tc>
          <w:tcPr>
            <w:tcW w:w="1417" w:type="dxa"/>
          </w:tcPr>
          <w:p w:rsidR="00C13DAF" w:rsidRPr="006B0EDA" w:rsidRDefault="000203C5" w:rsidP="000203C5">
            <w:pPr>
              <w:spacing w:after="160" w:line="360" w:lineRule="auto"/>
              <w:jc w:val="both"/>
              <w:rPr>
                <w:rFonts w:ascii="Century Gothic" w:hAnsi="Century Gothic" w:cs="Calibri"/>
                <w:b/>
                <w:bCs/>
                <w:szCs w:val="22"/>
                <w:lang w:val="en-ZA"/>
              </w:rPr>
            </w:pPr>
            <w:r>
              <w:rPr>
                <w:rFonts w:ascii="Century Gothic" w:hAnsi="Century Gothic" w:cs="Calibri"/>
                <w:b/>
                <w:bCs/>
                <w:szCs w:val="22"/>
                <w:lang w:val="en-ZA"/>
              </w:rPr>
              <w:t>15</w:t>
            </w:r>
          </w:p>
        </w:tc>
        <w:tc>
          <w:tcPr>
            <w:tcW w:w="1756" w:type="dxa"/>
          </w:tcPr>
          <w:p w:rsidR="00C13DAF" w:rsidRPr="006B0EDA" w:rsidRDefault="00C13DAF" w:rsidP="000203C5">
            <w:pPr>
              <w:spacing w:after="160" w:line="360" w:lineRule="auto"/>
              <w:jc w:val="both"/>
              <w:rPr>
                <w:rFonts w:ascii="Century Gothic" w:hAnsi="Century Gothic" w:cs="Calibri"/>
                <w:b/>
                <w:bCs/>
                <w:szCs w:val="22"/>
                <w:lang w:val="en-ZA"/>
              </w:rPr>
            </w:pPr>
          </w:p>
        </w:tc>
        <w:tc>
          <w:tcPr>
            <w:tcW w:w="1453" w:type="dxa"/>
          </w:tcPr>
          <w:p w:rsidR="00C13DAF" w:rsidRPr="006B0EDA" w:rsidRDefault="00C13DAF" w:rsidP="000203C5">
            <w:pPr>
              <w:spacing w:after="160" w:line="360" w:lineRule="auto"/>
              <w:jc w:val="both"/>
              <w:rPr>
                <w:rFonts w:ascii="Century Gothic" w:hAnsi="Century Gothic" w:cs="Calibri"/>
                <w:b/>
                <w:bCs/>
                <w:szCs w:val="22"/>
                <w:lang w:val="en-ZA"/>
              </w:rPr>
            </w:pPr>
          </w:p>
        </w:tc>
      </w:tr>
      <w:tr w:rsidR="00C13DAF" w:rsidRPr="006B0EDA" w:rsidTr="000203C5">
        <w:tc>
          <w:tcPr>
            <w:tcW w:w="4390" w:type="dxa"/>
          </w:tcPr>
          <w:p w:rsidR="00C13DAF" w:rsidRPr="006B0EDA" w:rsidRDefault="00C13DAF" w:rsidP="000203C5">
            <w:pPr>
              <w:spacing w:after="160" w:line="360" w:lineRule="auto"/>
              <w:jc w:val="both"/>
              <w:rPr>
                <w:rFonts w:ascii="Century Gothic" w:hAnsi="Century Gothic" w:cs="Calibri"/>
                <w:b/>
                <w:bCs/>
                <w:szCs w:val="22"/>
                <w:lang w:val="en-ZA"/>
              </w:rPr>
            </w:pPr>
            <w:r w:rsidRPr="006B0EDA">
              <w:rPr>
                <w:rFonts w:ascii="Century Gothic" w:hAnsi="Century Gothic" w:cs="Calibri"/>
                <w:b/>
                <w:bCs/>
                <w:szCs w:val="22"/>
                <w:lang w:val="en-ZA"/>
              </w:rPr>
              <w:t>TOTAL</w:t>
            </w:r>
          </w:p>
        </w:tc>
        <w:tc>
          <w:tcPr>
            <w:tcW w:w="1417" w:type="dxa"/>
          </w:tcPr>
          <w:p w:rsidR="00C13DAF" w:rsidRPr="006B0EDA" w:rsidRDefault="00C13DAF" w:rsidP="000203C5">
            <w:pPr>
              <w:spacing w:after="160" w:line="360" w:lineRule="auto"/>
              <w:jc w:val="both"/>
              <w:rPr>
                <w:rFonts w:ascii="Century Gothic" w:hAnsi="Century Gothic" w:cs="Calibri"/>
                <w:b/>
                <w:bCs/>
                <w:szCs w:val="22"/>
                <w:lang w:val="en-ZA"/>
              </w:rPr>
            </w:pPr>
          </w:p>
        </w:tc>
        <w:tc>
          <w:tcPr>
            <w:tcW w:w="1756" w:type="dxa"/>
          </w:tcPr>
          <w:p w:rsidR="00C13DAF" w:rsidRPr="006B0EDA" w:rsidRDefault="00C13DAF" w:rsidP="000203C5">
            <w:pPr>
              <w:spacing w:after="160" w:line="360" w:lineRule="auto"/>
              <w:jc w:val="both"/>
              <w:rPr>
                <w:rFonts w:ascii="Century Gothic" w:hAnsi="Century Gothic" w:cs="Calibri"/>
                <w:b/>
                <w:bCs/>
                <w:szCs w:val="22"/>
                <w:lang w:val="en-ZA"/>
              </w:rPr>
            </w:pPr>
          </w:p>
        </w:tc>
        <w:tc>
          <w:tcPr>
            <w:tcW w:w="1453" w:type="dxa"/>
          </w:tcPr>
          <w:p w:rsidR="00C13DAF" w:rsidRPr="006B0EDA" w:rsidRDefault="00C13DAF" w:rsidP="000203C5">
            <w:pPr>
              <w:spacing w:after="160" w:line="360" w:lineRule="auto"/>
              <w:jc w:val="both"/>
              <w:rPr>
                <w:rFonts w:ascii="Century Gothic" w:hAnsi="Century Gothic" w:cs="Calibri"/>
                <w:b/>
                <w:bCs/>
                <w:szCs w:val="22"/>
                <w:lang w:val="en-ZA"/>
              </w:rPr>
            </w:pPr>
          </w:p>
        </w:tc>
      </w:tr>
    </w:tbl>
    <w:p w:rsidR="002C65A6" w:rsidRPr="006B0EDA" w:rsidRDefault="002C65A6" w:rsidP="00CF4DB8">
      <w:pPr>
        <w:spacing w:after="160"/>
        <w:jc w:val="both"/>
        <w:rPr>
          <w:rFonts w:ascii="Calibri" w:hAnsi="Calibri" w:cs="Calibri"/>
          <w:b/>
          <w:szCs w:val="22"/>
          <w:lang w:val="en-GB"/>
        </w:rPr>
      </w:pPr>
    </w:p>
    <w:bookmarkEnd w:id="1"/>
    <w:bookmarkEnd w:id="2"/>
    <w:bookmarkEnd w:id="3"/>
    <w:p w:rsidR="00625E7D" w:rsidRPr="006B0EDA" w:rsidRDefault="00625E7D" w:rsidP="00625E7D">
      <w:pPr>
        <w:rPr>
          <w:rFonts w:ascii="Century Gothic" w:hAnsi="Century Gothic"/>
          <w:szCs w:val="22"/>
          <w:lang w:val="en-GB"/>
        </w:rPr>
      </w:pPr>
      <w:r w:rsidRPr="006B0EDA">
        <w:rPr>
          <w:rFonts w:ascii="Century Gothic" w:hAnsi="Century Gothic"/>
          <w:szCs w:val="22"/>
          <w:lang w:val="en-GB"/>
        </w:rPr>
        <w:t xml:space="preserve">Bidders should score a minimum of 70% in order to considered for further evolution </w:t>
      </w:r>
    </w:p>
    <w:p w:rsidR="00482D07" w:rsidRPr="006B0EDA" w:rsidRDefault="00482D07" w:rsidP="006D0922">
      <w:pPr>
        <w:pStyle w:val="ListParagraph"/>
        <w:rPr>
          <w:rFonts w:ascii="Century Gothic" w:hAnsi="Century Gothic"/>
          <w:sz w:val="22"/>
          <w:szCs w:val="22"/>
        </w:rPr>
      </w:pPr>
    </w:p>
    <w:sectPr w:rsidR="00482D07" w:rsidRPr="006B0EDA" w:rsidSect="00C32711">
      <w:headerReference w:type="even" r:id="rId16"/>
      <w:headerReference w:type="default" r:id="rId17"/>
      <w:footerReference w:type="default" r:id="rId18"/>
      <w:headerReference w:type="first" r:id="rId19"/>
      <w:pgSz w:w="11907"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7F4" w:rsidRDefault="008177F4">
      <w:r>
        <w:separator/>
      </w:r>
    </w:p>
  </w:endnote>
  <w:endnote w:type="continuationSeparator" w:id="0">
    <w:p w:rsidR="008177F4" w:rsidRDefault="0081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254"/>
      <w:gridCol w:w="2254"/>
      <w:gridCol w:w="2254"/>
      <w:gridCol w:w="2265"/>
    </w:tblGrid>
    <w:tr w:rsidR="00373E4E">
      <w:tc>
        <w:tcPr>
          <w:tcW w:w="2310" w:type="dxa"/>
          <w:tcBorders>
            <w:top w:val="single" w:sz="4" w:space="0" w:color="auto"/>
          </w:tcBorders>
          <w:vAlign w:val="center"/>
        </w:tcPr>
        <w:p w:rsidR="00373E4E" w:rsidRDefault="00373E4E">
          <w:pPr>
            <w:pStyle w:val="Footer"/>
            <w:rPr>
              <w:sz w:val="18"/>
            </w:rPr>
          </w:pPr>
        </w:p>
      </w:tc>
      <w:tc>
        <w:tcPr>
          <w:tcW w:w="2311" w:type="dxa"/>
          <w:tcBorders>
            <w:top w:val="single" w:sz="4" w:space="0" w:color="auto"/>
          </w:tcBorders>
          <w:vAlign w:val="center"/>
        </w:tcPr>
        <w:p w:rsidR="00373E4E" w:rsidRDefault="00373E4E">
          <w:pPr>
            <w:pStyle w:val="Footer"/>
            <w:jc w:val="center"/>
            <w:rPr>
              <w:sz w:val="18"/>
            </w:rPr>
          </w:pPr>
        </w:p>
      </w:tc>
      <w:tc>
        <w:tcPr>
          <w:tcW w:w="2311" w:type="dxa"/>
          <w:tcBorders>
            <w:top w:val="single" w:sz="4" w:space="0" w:color="auto"/>
          </w:tcBorders>
          <w:vAlign w:val="center"/>
        </w:tcPr>
        <w:p w:rsidR="00373E4E" w:rsidRDefault="00373E4E" w:rsidP="004B1A42">
          <w:pPr>
            <w:pStyle w:val="Footer"/>
            <w:jc w:val="center"/>
            <w:rPr>
              <w:sz w:val="18"/>
            </w:rPr>
          </w:pPr>
        </w:p>
      </w:tc>
      <w:tc>
        <w:tcPr>
          <w:tcW w:w="2311" w:type="dxa"/>
          <w:tcBorders>
            <w:top w:val="single" w:sz="4" w:space="0" w:color="auto"/>
          </w:tcBorders>
          <w:vAlign w:val="center"/>
        </w:tcPr>
        <w:p w:rsidR="00373E4E" w:rsidRDefault="00373E4E">
          <w:pPr>
            <w:pStyle w:val="Footer"/>
            <w:jc w:val="right"/>
            <w:rPr>
              <w:sz w:val="18"/>
            </w:rPr>
          </w:pPr>
          <w:r>
            <w:rPr>
              <w:sz w:val="18"/>
            </w:rPr>
            <w:t xml:space="preserve">Page </w:t>
          </w:r>
          <w:r w:rsidR="00D60793">
            <w:rPr>
              <w:sz w:val="18"/>
            </w:rPr>
            <w:fldChar w:fldCharType="begin"/>
          </w:r>
          <w:r>
            <w:rPr>
              <w:sz w:val="18"/>
            </w:rPr>
            <w:instrText xml:space="preserve"> PAGE </w:instrText>
          </w:r>
          <w:r w:rsidR="00D60793">
            <w:rPr>
              <w:sz w:val="18"/>
            </w:rPr>
            <w:fldChar w:fldCharType="separate"/>
          </w:r>
          <w:r w:rsidR="00F67F1F">
            <w:rPr>
              <w:noProof/>
              <w:sz w:val="18"/>
            </w:rPr>
            <w:t>6</w:t>
          </w:r>
          <w:r w:rsidR="00D60793">
            <w:rPr>
              <w:sz w:val="18"/>
            </w:rPr>
            <w:fldChar w:fldCharType="end"/>
          </w:r>
          <w:r>
            <w:rPr>
              <w:sz w:val="18"/>
            </w:rPr>
            <w:t xml:space="preserve"> of </w:t>
          </w:r>
          <w:r w:rsidR="00D60793">
            <w:rPr>
              <w:sz w:val="18"/>
            </w:rPr>
            <w:fldChar w:fldCharType="begin"/>
          </w:r>
          <w:r>
            <w:rPr>
              <w:sz w:val="18"/>
            </w:rPr>
            <w:instrText xml:space="preserve"> NUMPAGES </w:instrText>
          </w:r>
          <w:r w:rsidR="00D60793">
            <w:rPr>
              <w:sz w:val="18"/>
            </w:rPr>
            <w:fldChar w:fldCharType="separate"/>
          </w:r>
          <w:r w:rsidR="00F67F1F">
            <w:rPr>
              <w:noProof/>
              <w:sz w:val="18"/>
            </w:rPr>
            <w:t>6</w:t>
          </w:r>
          <w:r w:rsidR="00D60793">
            <w:rPr>
              <w:sz w:val="18"/>
            </w:rPr>
            <w:fldChar w:fldCharType="end"/>
          </w:r>
        </w:p>
      </w:tc>
    </w:tr>
    <w:tr w:rsidR="00373E4E">
      <w:tc>
        <w:tcPr>
          <w:tcW w:w="2310" w:type="dxa"/>
          <w:vAlign w:val="center"/>
        </w:tcPr>
        <w:p w:rsidR="00373E4E" w:rsidRDefault="00373E4E" w:rsidP="003B64DB">
          <w:pPr>
            <w:pStyle w:val="Footer"/>
            <w:rPr>
              <w:sz w:val="18"/>
            </w:rPr>
          </w:pPr>
        </w:p>
      </w:tc>
      <w:tc>
        <w:tcPr>
          <w:tcW w:w="2311" w:type="dxa"/>
          <w:vAlign w:val="center"/>
        </w:tcPr>
        <w:p w:rsidR="00373E4E" w:rsidRDefault="00373E4E">
          <w:pPr>
            <w:pStyle w:val="Footer"/>
            <w:jc w:val="center"/>
            <w:rPr>
              <w:sz w:val="18"/>
            </w:rPr>
          </w:pPr>
        </w:p>
      </w:tc>
      <w:tc>
        <w:tcPr>
          <w:tcW w:w="2311" w:type="dxa"/>
          <w:vAlign w:val="center"/>
        </w:tcPr>
        <w:p w:rsidR="00373E4E" w:rsidRDefault="00373E4E">
          <w:pPr>
            <w:pStyle w:val="Footer"/>
            <w:jc w:val="center"/>
            <w:rPr>
              <w:sz w:val="18"/>
            </w:rPr>
          </w:pPr>
        </w:p>
      </w:tc>
      <w:tc>
        <w:tcPr>
          <w:tcW w:w="2311" w:type="dxa"/>
          <w:vAlign w:val="center"/>
        </w:tcPr>
        <w:p w:rsidR="00373E4E" w:rsidRDefault="00373E4E">
          <w:pPr>
            <w:pStyle w:val="Footer"/>
            <w:jc w:val="right"/>
            <w:rPr>
              <w:sz w:val="18"/>
            </w:rPr>
          </w:pPr>
        </w:p>
      </w:tc>
    </w:tr>
  </w:tbl>
  <w:p w:rsidR="00373E4E" w:rsidRDefault="00373E4E">
    <w:pPr>
      <w:pStyle w:val="Foo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7F4" w:rsidRDefault="008177F4">
      <w:r>
        <w:separator/>
      </w:r>
    </w:p>
  </w:footnote>
  <w:footnote w:type="continuationSeparator" w:id="0">
    <w:p w:rsidR="008177F4" w:rsidRDefault="008177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9A0" w:rsidRDefault="008177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063" o:spid="_x0000_s2051"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9A0" w:rsidRDefault="008177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064" o:spid="_x0000_s2052"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9A0" w:rsidRDefault="008177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062" o:spid="_x0000_s2050"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9A0" w:rsidRDefault="008177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066" o:spid="_x0000_s2054" type="#_x0000_t136" style="position:absolute;margin-left:0;margin-top:0;width:454.5pt;height:181.8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9A0" w:rsidRDefault="008177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067" o:spid="_x0000_s2055" type="#_x0000_t136" style="position:absolute;margin-left:0;margin-top:0;width:454.5pt;height:181.8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9A0" w:rsidRDefault="008177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065" o:spid="_x0000_s2053" type="#_x0000_t136" style="position:absolute;margin-left:0;margin-top:0;width:454.5pt;height:181.8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FB"/>
    <w:multiLevelType w:val="hybridMultilevel"/>
    <w:tmpl w:val="82A8F8D6"/>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 w15:restartNumberingAfterBreak="0">
    <w:nsid w:val="04AF6B36"/>
    <w:multiLevelType w:val="hybridMultilevel"/>
    <w:tmpl w:val="92CE935E"/>
    <w:lvl w:ilvl="0" w:tplc="1C090001">
      <w:start w:val="1"/>
      <w:numFmt w:val="bullet"/>
      <w:lvlText w:val=""/>
      <w:lvlJc w:val="left"/>
      <w:pPr>
        <w:ind w:left="1710" w:hanging="360"/>
      </w:pPr>
      <w:rPr>
        <w:rFonts w:ascii="Symbol" w:hAnsi="Symbol" w:hint="default"/>
      </w:rPr>
    </w:lvl>
    <w:lvl w:ilvl="1" w:tplc="1C090003" w:tentative="1">
      <w:start w:val="1"/>
      <w:numFmt w:val="bullet"/>
      <w:lvlText w:val="o"/>
      <w:lvlJc w:val="left"/>
      <w:pPr>
        <w:ind w:left="2430" w:hanging="360"/>
      </w:pPr>
      <w:rPr>
        <w:rFonts w:ascii="Courier New" w:hAnsi="Courier New" w:cs="Courier New" w:hint="default"/>
      </w:rPr>
    </w:lvl>
    <w:lvl w:ilvl="2" w:tplc="1C090005" w:tentative="1">
      <w:start w:val="1"/>
      <w:numFmt w:val="bullet"/>
      <w:lvlText w:val=""/>
      <w:lvlJc w:val="left"/>
      <w:pPr>
        <w:ind w:left="3150" w:hanging="360"/>
      </w:pPr>
      <w:rPr>
        <w:rFonts w:ascii="Wingdings" w:hAnsi="Wingdings" w:hint="default"/>
      </w:rPr>
    </w:lvl>
    <w:lvl w:ilvl="3" w:tplc="1C090001" w:tentative="1">
      <w:start w:val="1"/>
      <w:numFmt w:val="bullet"/>
      <w:lvlText w:val=""/>
      <w:lvlJc w:val="left"/>
      <w:pPr>
        <w:ind w:left="3870" w:hanging="360"/>
      </w:pPr>
      <w:rPr>
        <w:rFonts w:ascii="Symbol" w:hAnsi="Symbol" w:hint="default"/>
      </w:rPr>
    </w:lvl>
    <w:lvl w:ilvl="4" w:tplc="1C090003" w:tentative="1">
      <w:start w:val="1"/>
      <w:numFmt w:val="bullet"/>
      <w:lvlText w:val="o"/>
      <w:lvlJc w:val="left"/>
      <w:pPr>
        <w:ind w:left="4590" w:hanging="360"/>
      </w:pPr>
      <w:rPr>
        <w:rFonts w:ascii="Courier New" w:hAnsi="Courier New" w:cs="Courier New" w:hint="default"/>
      </w:rPr>
    </w:lvl>
    <w:lvl w:ilvl="5" w:tplc="1C090005" w:tentative="1">
      <w:start w:val="1"/>
      <w:numFmt w:val="bullet"/>
      <w:lvlText w:val=""/>
      <w:lvlJc w:val="left"/>
      <w:pPr>
        <w:ind w:left="5310" w:hanging="360"/>
      </w:pPr>
      <w:rPr>
        <w:rFonts w:ascii="Wingdings" w:hAnsi="Wingdings" w:hint="default"/>
      </w:rPr>
    </w:lvl>
    <w:lvl w:ilvl="6" w:tplc="1C090001" w:tentative="1">
      <w:start w:val="1"/>
      <w:numFmt w:val="bullet"/>
      <w:lvlText w:val=""/>
      <w:lvlJc w:val="left"/>
      <w:pPr>
        <w:ind w:left="6030" w:hanging="360"/>
      </w:pPr>
      <w:rPr>
        <w:rFonts w:ascii="Symbol" w:hAnsi="Symbol" w:hint="default"/>
      </w:rPr>
    </w:lvl>
    <w:lvl w:ilvl="7" w:tplc="1C090003" w:tentative="1">
      <w:start w:val="1"/>
      <w:numFmt w:val="bullet"/>
      <w:lvlText w:val="o"/>
      <w:lvlJc w:val="left"/>
      <w:pPr>
        <w:ind w:left="6750" w:hanging="360"/>
      </w:pPr>
      <w:rPr>
        <w:rFonts w:ascii="Courier New" w:hAnsi="Courier New" w:cs="Courier New" w:hint="default"/>
      </w:rPr>
    </w:lvl>
    <w:lvl w:ilvl="8" w:tplc="1C090005" w:tentative="1">
      <w:start w:val="1"/>
      <w:numFmt w:val="bullet"/>
      <w:lvlText w:val=""/>
      <w:lvlJc w:val="left"/>
      <w:pPr>
        <w:ind w:left="7470" w:hanging="360"/>
      </w:pPr>
      <w:rPr>
        <w:rFonts w:ascii="Wingdings" w:hAnsi="Wingdings" w:hint="default"/>
      </w:rPr>
    </w:lvl>
  </w:abstractNum>
  <w:abstractNum w:abstractNumId="2" w15:restartNumberingAfterBreak="0">
    <w:nsid w:val="07480BA2"/>
    <w:multiLevelType w:val="multilevel"/>
    <w:tmpl w:val="F84ACC14"/>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8DD2F8E"/>
    <w:multiLevelType w:val="hybridMultilevel"/>
    <w:tmpl w:val="23FE51CE"/>
    <w:lvl w:ilvl="0" w:tplc="1C090017">
      <w:start w:val="1"/>
      <w:numFmt w:val="lowerLetter"/>
      <w:lvlText w:val="%1)"/>
      <w:lvlJc w:val="left"/>
      <w:pPr>
        <w:ind w:left="2421" w:hanging="360"/>
      </w:pPr>
    </w:lvl>
    <w:lvl w:ilvl="1" w:tplc="1C090017">
      <w:start w:val="1"/>
      <w:numFmt w:val="lowerLetter"/>
      <w:lvlText w:val="%2)"/>
      <w:lvlJc w:val="left"/>
      <w:pPr>
        <w:ind w:left="1211" w:hanging="360"/>
      </w:pPr>
    </w:lvl>
    <w:lvl w:ilvl="2" w:tplc="B0DC5F4C">
      <w:start w:val="9"/>
      <w:numFmt w:val="decimal"/>
      <w:lvlText w:val="%3."/>
      <w:lvlJc w:val="left"/>
      <w:pPr>
        <w:ind w:left="785" w:hanging="360"/>
      </w:pPr>
      <w:rPr>
        <w:rFonts w:hint="default"/>
      </w:r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4" w15:restartNumberingAfterBreak="0">
    <w:nsid w:val="0D063F51"/>
    <w:multiLevelType w:val="multilevel"/>
    <w:tmpl w:val="418A9E2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DB92DB3"/>
    <w:multiLevelType w:val="hybridMultilevel"/>
    <w:tmpl w:val="C04A60E8"/>
    <w:lvl w:ilvl="0" w:tplc="1C090017">
      <w:start w:val="1"/>
      <w:numFmt w:val="lowerLetter"/>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 w15:restartNumberingAfterBreak="0">
    <w:nsid w:val="0DFA57D2"/>
    <w:multiLevelType w:val="hybridMultilevel"/>
    <w:tmpl w:val="B0A083F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FFE444C"/>
    <w:multiLevelType w:val="multilevel"/>
    <w:tmpl w:val="7A42C76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bullet"/>
      <w:lvlText w:val=""/>
      <w:lvlJc w:val="left"/>
      <w:pPr>
        <w:ind w:left="1004"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B834FA"/>
    <w:multiLevelType w:val="hybridMultilevel"/>
    <w:tmpl w:val="7E54BCC6"/>
    <w:lvl w:ilvl="0" w:tplc="1C090001">
      <w:start w:val="1"/>
      <w:numFmt w:val="bullet"/>
      <w:lvlText w:val=""/>
      <w:lvlJc w:val="left"/>
      <w:pPr>
        <w:ind w:left="862" w:hanging="360"/>
      </w:pPr>
      <w:rPr>
        <w:rFonts w:ascii="Symbol" w:hAnsi="Symbol" w:hint="default"/>
      </w:rPr>
    </w:lvl>
    <w:lvl w:ilvl="1" w:tplc="87401C40">
      <w:numFmt w:val="bullet"/>
      <w:lvlText w:val="•"/>
      <w:lvlJc w:val="left"/>
      <w:pPr>
        <w:ind w:left="1582" w:hanging="360"/>
      </w:pPr>
      <w:rPr>
        <w:rFonts w:ascii="Century Gothic" w:eastAsia="Arial" w:hAnsi="Century Gothic" w:cs="Arial"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9" w15:restartNumberingAfterBreak="0">
    <w:nsid w:val="17351172"/>
    <w:multiLevelType w:val="multilevel"/>
    <w:tmpl w:val="53181936"/>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10" w15:restartNumberingAfterBreak="0">
    <w:nsid w:val="1F344ED5"/>
    <w:multiLevelType w:val="hybridMultilevel"/>
    <w:tmpl w:val="678A85C6"/>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210B6BFB"/>
    <w:multiLevelType w:val="hybridMultilevel"/>
    <w:tmpl w:val="A3B612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46D14F5"/>
    <w:multiLevelType w:val="hybridMultilevel"/>
    <w:tmpl w:val="367243A8"/>
    <w:lvl w:ilvl="0" w:tplc="1C090001">
      <w:start w:val="1"/>
      <w:numFmt w:val="bullet"/>
      <w:lvlText w:val=""/>
      <w:lvlJc w:val="left"/>
      <w:pPr>
        <w:ind w:left="502"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85753AD"/>
    <w:multiLevelType w:val="hybridMultilevel"/>
    <w:tmpl w:val="52AE580A"/>
    <w:lvl w:ilvl="0" w:tplc="E4761CC4">
      <w:start w:val="1"/>
      <w:numFmt w:val="decimal"/>
      <w:lvlText w:val="%1."/>
      <w:lvlJc w:val="left"/>
      <w:pPr>
        <w:ind w:left="360" w:hanging="360"/>
      </w:pPr>
      <w:rPr>
        <w:rFonts w:ascii="Calibri" w:hAnsi="Calibri" w:cs="Times New Roman" w:hint="default"/>
        <w:b/>
        <w:sz w:val="22"/>
        <w:szCs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5B6B6B"/>
    <w:multiLevelType w:val="hybridMultilevel"/>
    <w:tmpl w:val="B342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0C6428"/>
    <w:multiLevelType w:val="hybridMultilevel"/>
    <w:tmpl w:val="7F5A29DE"/>
    <w:lvl w:ilvl="0" w:tplc="1C09000B">
      <w:start w:val="1"/>
      <w:numFmt w:val="bullet"/>
      <w:lvlText w:val=""/>
      <w:lvlJc w:val="left"/>
      <w:pPr>
        <w:ind w:left="502" w:hanging="360"/>
      </w:pPr>
      <w:rPr>
        <w:rFonts w:ascii="Wingdings" w:hAnsi="Wingdings"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6" w15:restartNumberingAfterBreak="0">
    <w:nsid w:val="3AD24C49"/>
    <w:multiLevelType w:val="hybridMultilevel"/>
    <w:tmpl w:val="BD088F36"/>
    <w:lvl w:ilvl="0" w:tplc="1C090001">
      <w:start w:val="1"/>
      <w:numFmt w:val="bullet"/>
      <w:lvlText w:val=""/>
      <w:lvlJc w:val="left"/>
      <w:pPr>
        <w:tabs>
          <w:tab w:val="num" w:pos="1353"/>
        </w:tabs>
        <w:ind w:left="1353" w:hanging="360"/>
      </w:pPr>
      <w:rPr>
        <w:rFonts w:ascii="Symbol" w:hAnsi="Symbol"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7" w15:restartNumberingAfterBreak="0">
    <w:nsid w:val="3C153ACC"/>
    <w:multiLevelType w:val="hybridMultilevel"/>
    <w:tmpl w:val="6C3821C4"/>
    <w:lvl w:ilvl="0" w:tplc="1C09000B">
      <w:start w:val="1"/>
      <w:numFmt w:val="bullet"/>
      <w:lvlText w:val=""/>
      <w:lvlJc w:val="left"/>
      <w:pPr>
        <w:ind w:left="502" w:hanging="360"/>
      </w:pPr>
      <w:rPr>
        <w:rFonts w:ascii="Wingdings" w:hAnsi="Wingdings"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8" w15:restartNumberingAfterBreak="0">
    <w:nsid w:val="3D7B65E8"/>
    <w:multiLevelType w:val="hybridMultilevel"/>
    <w:tmpl w:val="798098F2"/>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19" w15:restartNumberingAfterBreak="0">
    <w:nsid w:val="3FC6410E"/>
    <w:multiLevelType w:val="hybridMultilevel"/>
    <w:tmpl w:val="D244F9FA"/>
    <w:lvl w:ilvl="0" w:tplc="1C09000F">
      <w:start w:val="1"/>
      <w:numFmt w:val="decimal"/>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0" w15:restartNumberingAfterBreak="0">
    <w:nsid w:val="3FD21D8E"/>
    <w:multiLevelType w:val="multilevel"/>
    <w:tmpl w:val="EBC0C04E"/>
    <w:lvl w:ilvl="0">
      <w:start w:val="1"/>
      <w:numFmt w:val="lowerLetter"/>
      <w:lvlText w:val="%1)"/>
      <w:lvlJc w:val="left"/>
      <w:pPr>
        <w:tabs>
          <w:tab w:val="num" w:pos="1004"/>
        </w:tabs>
        <w:ind w:left="1004" w:hanging="360"/>
      </w:pPr>
      <w:rPr>
        <w:rFonts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21" w15:restartNumberingAfterBreak="0">
    <w:nsid w:val="438E72DB"/>
    <w:multiLevelType w:val="multilevel"/>
    <w:tmpl w:val="70A4E1BC"/>
    <w:lvl w:ilvl="0">
      <w:start w:val="3"/>
      <w:numFmt w:val="decimal"/>
      <w:lvlText w:val="%1"/>
      <w:lvlJc w:val="left"/>
      <w:pPr>
        <w:ind w:left="480" w:hanging="480"/>
      </w:pPr>
      <w:rPr>
        <w:rFonts w:hint="default"/>
      </w:rPr>
    </w:lvl>
    <w:lvl w:ilvl="1">
      <w:start w:val="1"/>
      <w:numFmt w:val="decimal"/>
      <w:lvlText w:val="%1.%2"/>
      <w:lvlJc w:val="left"/>
      <w:pPr>
        <w:ind w:left="692" w:hanging="480"/>
      </w:pPr>
      <w:rPr>
        <w:rFonts w:hint="default"/>
        <w:b/>
      </w:rPr>
    </w:lvl>
    <w:lvl w:ilvl="2">
      <w:start w:val="3"/>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2" w15:restartNumberingAfterBreak="0">
    <w:nsid w:val="4738604E"/>
    <w:multiLevelType w:val="multilevel"/>
    <w:tmpl w:val="F64EA688"/>
    <w:lvl w:ilvl="0">
      <w:start w:val="1"/>
      <w:numFmt w:val="decimal"/>
      <w:lvlText w:val="%1."/>
      <w:lvlJc w:val="left"/>
      <w:pPr>
        <w:ind w:left="480" w:hanging="480"/>
      </w:pPr>
      <w:rPr>
        <w:rFonts w:hint="default"/>
      </w:rPr>
    </w:lvl>
    <w:lvl w:ilvl="1">
      <w:start w:val="1"/>
      <w:numFmt w:val="decimal"/>
      <w:lvlText w:val="%1.%2"/>
      <w:lvlJc w:val="left"/>
      <w:pPr>
        <w:ind w:left="692" w:hanging="480"/>
      </w:pPr>
      <w:rPr>
        <w:rFonts w:hint="default"/>
        <w:b/>
      </w:rPr>
    </w:lvl>
    <w:lvl w:ilvl="2">
      <w:start w:val="3"/>
      <w:numFmt w:val="decimal"/>
      <w:lvlText w:val="%1.%2.%3"/>
      <w:lvlJc w:val="left"/>
      <w:pPr>
        <w:ind w:left="1003"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3" w15:restartNumberingAfterBreak="0">
    <w:nsid w:val="474A3635"/>
    <w:multiLevelType w:val="hybridMultilevel"/>
    <w:tmpl w:val="9B96568A"/>
    <w:lvl w:ilvl="0" w:tplc="04090017">
      <w:start w:val="1"/>
      <w:numFmt w:val="lowerLetter"/>
      <w:lvlText w:val="%1)"/>
      <w:lvlJc w:val="left"/>
      <w:pPr>
        <w:ind w:left="1211" w:hanging="360"/>
      </w:pPr>
      <w:rPr>
        <w:rFonts w:hint="default"/>
        <w:sz w:val="22"/>
        <w:szCs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A281CB5"/>
    <w:multiLevelType w:val="hybridMultilevel"/>
    <w:tmpl w:val="3AA67C5A"/>
    <w:lvl w:ilvl="0" w:tplc="3B686FEE">
      <w:start w:val="2"/>
      <w:numFmt w:val="decimal"/>
      <w:lvlText w:val="%1."/>
      <w:lvlJc w:val="left"/>
      <w:pPr>
        <w:ind w:left="502" w:hanging="360"/>
      </w:pPr>
      <w:rPr>
        <w:rFonts w:cs="Times New Roman" w:hint="default"/>
      </w:rPr>
    </w:lvl>
    <w:lvl w:ilvl="1" w:tplc="48B0F8E8">
      <w:start w:val="1"/>
      <w:numFmt w:val="decimal"/>
      <w:lvlText w:val="%2.1"/>
      <w:lvlJc w:val="left"/>
      <w:pPr>
        <w:ind w:left="1800" w:hanging="36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4CEE0845"/>
    <w:multiLevelType w:val="hybridMultilevel"/>
    <w:tmpl w:val="B8E2603A"/>
    <w:lvl w:ilvl="0" w:tplc="1C090017">
      <w:start w:val="1"/>
      <w:numFmt w:val="lowerLetter"/>
      <w:lvlText w:val="%1)"/>
      <w:lvlJc w:val="left"/>
      <w:pPr>
        <w:ind w:left="1211" w:hanging="360"/>
      </w:pPr>
    </w:lvl>
    <w:lvl w:ilvl="1" w:tplc="272AF560">
      <w:start w:val="1"/>
      <w:numFmt w:val="lowerLetter"/>
      <w:lvlText w:val="%2)"/>
      <w:lvlJc w:val="left"/>
      <w:pPr>
        <w:ind w:left="1931" w:hanging="360"/>
      </w:pPr>
      <w:rPr>
        <w:rFonts w:hint="default"/>
      </w:r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4D255535"/>
    <w:multiLevelType w:val="hybridMultilevel"/>
    <w:tmpl w:val="C8482488"/>
    <w:lvl w:ilvl="0" w:tplc="1C090017">
      <w:start w:val="1"/>
      <w:numFmt w:val="lowerLetter"/>
      <w:lvlText w:val="%1)"/>
      <w:lvlJc w:val="left"/>
      <w:pPr>
        <w:ind w:left="1211" w:hanging="360"/>
      </w:pPr>
      <w:rPr>
        <w:color w:val="auto"/>
      </w:rPr>
    </w:lvl>
    <w:lvl w:ilvl="1" w:tplc="04090003">
      <w:start w:val="1"/>
      <w:numFmt w:val="bullet"/>
      <w:lvlText w:val="o"/>
      <w:lvlJc w:val="left"/>
      <w:pPr>
        <w:tabs>
          <w:tab w:val="num" w:pos="2121"/>
        </w:tabs>
        <w:ind w:left="2121" w:hanging="360"/>
      </w:pPr>
      <w:rPr>
        <w:rFonts w:ascii="Courier New" w:hAnsi="Courier New" w:cs="Courier New" w:hint="default"/>
        <w:color w:val="auto"/>
      </w:rPr>
    </w:lvl>
    <w:lvl w:ilvl="2" w:tplc="0409001B" w:tentative="1">
      <w:start w:val="1"/>
      <w:numFmt w:val="lowerRoman"/>
      <w:lvlText w:val="%3."/>
      <w:lvlJc w:val="right"/>
      <w:pPr>
        <w:ind w:left="3381" w:hanging="18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18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180"/>
      </w:pPr>
    </w:lvl>
  </w:abstractNum>
  <w:abstractNum w:abstractNumId="27" w15:restartNumberingAfterBreak="0">
    <w:nsid w:val="51612D78"/>
    <w:multiLevelType w:val="hybridMultilevel"/>
    <w:tmpl w:val="33349C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9B00357"/>
    <w:multiLevelType w:val="hybridMultilevel"/>
    <w:tmpl w:val="7BFC0E2A"/>
    <w:lvl w:ilvl="0" w:tplc="1C09000B">
      <w:start w:val="1"/>
      <w:numFmt w:val="bullet"/>
      <w:lvlText w:val=""/>
      <w:lvlJc w:val="left"/>
      <w:pPr>
        <w:ind w:left="502" w:hanging="360"/>
      </w:pPr>
      <w:rPr>
        <w:rFonts w:ascii="Wingdings" w:hAnsi="Wingdings"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9" w15:restartNumberingAfterBreak="0">
    <w:nsid w:val="5F731AB0"/>
    <w:multiLevelType w:val="multilevel"/>
    <w:tmpl w:val="1870D5F8"/>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BCF31B3"/>
    <w:multiLevelType w:val="hybridMultilevel"/>
    <w:tmpl w:val="DE04C5E4"/>
    <w:lvl w:ilvl="0" w:tplc="1C09000B">
      <w:start w:val="1"/>
      <w:numFmt w:val="bullet"/>
      <w:lvlText w:val=""/>
      <w:lvlJc w:val="left"/>
      <w:pPr>
        <w:tabs>
          <w:tab w:val="num" w:pos="786"/>
        </w:tabs>
        <w:ind w:left="786" w:hanging="360"/>
      </w:pPr>
      <w:rPr>
        <w:rFonts w:ascii="Wingdings" w:hAnsi="Wingdings"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79267A99"/>
    <w:multiLevelType w:val="multilevel"/>
    <w:tmpl w:val="027EF3D2"/>
    <w:lvl w:ilvl="0">
      <w:start w:val="2"/>
      <w:numFmt w:val="decimal"/>
      <w:lvlText w:val="%1"/>
      <w:lvlJc w:val="left"/>
      <w:pPr>
        <w:ind w:left="360" w:hanging="360"/>
      </w:pPr>
      <w:rPr>
        <w:rFonts w:hint="default"/>
      </w:rPr>
    </w:lvl>
    <w:lvl w:ilvl="1">
      <w:start w:val="1"/>
      <w:numFmt w:val="bullet"/>
      <w:lvlText w:val=""/>
      <w:lvlJc w:val="left"/>
      <w:pPr>
        <w:ind w:left="1211"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29"/>
  </w:num>
  <w:num w:numId="3">
    <w:abstractNumId w:val="12"/>
  </w:num>
  <w:num w:numId="4">
    <w:abstractNumId w:val="15"/>
  </w:num>
  <w:num w:numId="5">
    <w:abstractNumId w:val="17"/>
  </w:num>
  <w:num w:numId="6">
    <w:abstractNumId w:val="28"/>
  </w:num>
  <w:num w:numId="7">
    <w:abstractNumId w:val="7"/>
  </w:num>
  <w:num w:numId="8">
    <w:abstractNumId w:val="31"/>
  </w:num>
  <w:num w:numId="9">
    <w:abstractNumId w:val="8"/>
  </w:num>
  <w:num w:numId="10">
    <w:abstractNumId w:val="4"/>
  </w:num>
  <w:num w:numId="11">
    <w:abstractNumId w:val="9"/>
  </w:num>
  <w:num w:numId="12">
    <w:abstractNumId w:val="14"/>
  </w:num>
  <w:num w:numId="13">
    <w:abstractNumId w:val="18"/>
  </w:num>
  <w:num w:numId="14">
    <w:abstractNumId w:val="6"/>
  </w:num>
  <w:num w:numId="15">
    <w:abstractNumId w:val="11"/>
  </w:num>
  <w:num w:numId="16">
    <w:abstractNumId w:val="24"/>
  </w:num>
  <w:num w:numId="17">
    <w:abstractNumId w:val="10"/>
  </w:num>
  <w:num w:numId="18">
    <w:abstractNumId w:val="26"/>
  </w:num>
  <w:num w:numId="19">
    <w:abstractNumId w:val="25"/>
  </w:num>
  <w:num w:numId="20">
    <w:abstractNumId w:val="3"/>
  </w:num>
  <w:num w:numId="21">
    <w:abstractNumId w:val="5"/>
  </w:num>
  <w:num w:numId="22">
    <w:abstractNumId w:val="21"/>
  </w:num>
  <w:num w:numId="23">
    <w:abstractNumId w:val="16"/>
  </w:num>
  <w:num w:numId="24">
    <w:abstractNumId w:val="0"/>
  </w:num>
  <w:num w:numId="25">
    <w:abstractNumId w:val="23"/>
  </w:num>
  <w:num w:numId="26">
    <w:abstractNumId w:val="20"/>
  </w:num>
  <w:num w:numId="27">
    <w:abstractNumId w:val="2"/>
  </w:num>
  <w:num w:numId="28">
    <w:abstractNumId w:val="19"/>
  </w:num>
  <w:num w:numId="29">
    <w:abstractNumId w:val="1"/>
  </w:num>
  <w:num w:numId="30">
    <w:abstractNumId w:val="22"/>
  </w:num>
  <w:num w:numId="31">
    <w:abstractNumId w:val="30"/>
  </w:num>
  <w:num w:numId="32">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71"/>
  <w:displayHorizont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14"/>
    <w:rsid w:val="00003E3C"/>
    <w:rsid w:val="00004670"/>
    <w:rsid w:val="0000603A"/>
    <w:rsid w:val="000060E9"/>
    <w:rsid w:val="00010680"/>
    <w:rsid w:val="00010EA2"/>
    <w:rsid w:val="00012305"/>
    <w:rsid w:val="00013524"/>
    <w:rsid w:val="000161AC"/>
    <w:rsid w:val="000203C5"/>
    <w:rsid w:val="000249E3"/>
    <w:rsid w:val="00046AC9"/>
    <w:rsid w:val="00054BB9"/>
    <w:rsid w:val="00060CC9"/>
    <w:rsid w:val="00061535"/>
    <w:rsid w:val="000659E5"/>
    <w:rsid w:val="00071E21"/>
    <w:rsid w:val="00076841"/>
    <w:rsid w:val="00080712"/>
    <w:rsid w:val="00086E47"/>
    <w:rsid w:val="000875B9"/>
    <w:rsid w:val="000877C0"/>
    <w:rsid w:val="00097486"/>
    <w:rsid w:val="000A3272"/>
    <w:rsid w:val="000A3A86"/>
    <w:rsid w:val="000A4D17"/>
    <w:rsid w:val="000A76B2"/>
    <w:rsid w:val="000B3815"/>
    <w:rsid w:val="000B6A17"/>
    <w:rsid w:val="000C29D3"/>
    <w:rsid w:val="000C7F82"/>
    <w:rsid w:val="000F4D96"/>
    <w:rsid w:val="00105485"/>
    <w:rsid w:val="00115BDA"/>
    <w:rsid w:val="001218F4"/>
    <w:rsid w:val="001300DB"/>
    <w:rsid w:val="00130DD8"/>
    <w:rsid w:val="00133EAE"/>
    <w:rsid w:val="0014012B"/>
    <w:rsid w:val="00141237"/>
    <w:rsid w:val="00143F3C"/>
    <w:rsid w:val="00145A61"/>
    <w:rsid w:val="00146BA3"/>
    <w:rsid w:val="00150398"/>
    <w:rsid w:val="00171073"/>
    <w:rsid w:val="00173A41"/>
    <w:rsid w:val="0019304D"/>
    <w:rsid w:val="0019418A"/>
    <w:rsid w:val="00195A56"/>
    <w:rsid w:val="00195BEF"/>
    <w:rsid w:val="00195C8D"/>
    <w:rsid w:val="001B34EF"/>
    <w:rsid w:val="001B6225"/>
    <w:rsid w:val="001C1609"/>
    <w:rsid w:val="001C2F47"/>
    <w:rsid w:val="001C4D61"/>
    <w:rsid w:val="001D3BC1"/>
    <w:rsid w:val="001E729E"/>
    <w:rsid w:val="001F305D"/>
    <w:rsid w:val="002028CD"/>
    <w:rsid w:val="00220684"/>
    <w:rsid w:val="00225FAA"/>
    <w:rsid w:val="00226BCF"/>
    <w:rsid w:val="00230679"/>
    <w:rsid w:val="00233F79"/>
    <w:rsid w:val="00235173"/>
    <w:rsid w:val="0024159F"/>
    <w:rsid w:val="00246130"/>
    <w:rsid w:val="0025198A"/>
    <w:rsid w:val="00263514"/>
    <w:rsid w:val="00272139"/>
    <w:rsid w:val="0028070E"/>
    <w:rsid w:val="0028263B"/>
    <w:rsid w:val="0028705B"/>
    <w:rsid w:val="002A5341"/>
    <w:rsid w:val="002A549E"/>
    <w:rsid w:val="002A6541"/>
    <w:rsid w:val="002A78A3"/>
    <w:rsid w:val="002B0AB3"/>
    <w:rsid w:val="002B2148"/>
    <w:rsid w:val="002B312D"/>
    <w:rsid w:val="002B4285"/>
    <w:rsid w:val="002B73F0"/>
    <w:rsid w:val="002C65A6"/>
    <w:rsid w:val="002E1121"/>
    <w:rsid w:val="002E114E"/>
    <w:rsid w:val="002E7F75"/>
    <w:rsid w:val="002F1C58"/>
    <w:rsid w:val="002F7E88"/>
    <w:rsid w:val="00304DE5"/>
    <w:rsid w:val="0031036A"/>
    <w:rsid w:val="0031134F"/>
    <w:rsid w:val="00324591"/>
    <w:rsid w:val="00330747"/>
    <w:rsid w:val="003356C7"/>
    <w:rsid w:val="00335AEB"/>
    <w:rsid w:val="00340E52"/>
    <w:rsid w:val="003450ED"/>
    <w:rsid w:val="00345BAD"/>
    <w:rsid w:val="00345F07"/>
    <w:rsid w:val="003548C9"/>
    <w:rsid w:val="00355C20"/>
    <w:rsid w:val="00357DAD"/>
    <w:rsid w:val="003605FC"/>
    <w:rsid w:val="00361D0B"/>
    <w:rsid w:val="00364DC8"/>
    <w:rsid w:val="0036591A"/>
    <w:rsid w:val="003664C2"/>
    <w:rsid w:val="00373E4E"/>
    <w:rsid w:val="00381065"/>
    <w:rsid w:val="0038324B"/>
    <w:rsid w:val="0038780C"/>
    <w:rsid w:val="003911C5"/>
    <w:rsid w:val="00397125"/>
    <w:rsid w:val="003B304C"/>
    <w:rsid w:val="003B3598"/>
    <w:rsid w:val="003B5D62"/>
    <w:rsid w:val="003B64DB"/>
    <w:rsid w:val="003D1E54"/>
    <w:rsid w:val="003D6F75"/>
    <w:rsid w:val="003E2B6D"/>
    <w:rsid w:val="003E3240"/>
    <w:rsid w:val="003E42D9"/>
    <w:rsid w:val="003E4C6E"/>
    <w:rsid w:val="003F2569"/>
    <w:rsid w:val="003F5387"/>
    <w:rsid w:val="00402186"/>
    <w:rsid w:val="00404892"/>
    <w:rsid w:val="00405B88"/>
    <w:rsid w:val="0041555A"/>
    <w:rsid w:val="00432984"/>
    <w:rsid w:val="00432EF9"/>
    <w:rsid w:val="00433CB0"/>
    <w:rsid w:val="0044103A"/>
    <w:rsid w:val="00443A07"/>
    <w:rsid w:val="004540AC"/>
    <w:rsid w:val="0047500C"/>
    <w:rsid w:val="00482CFB"/>
    <w:rsid w:val="00482D07"/>
    <w:rsid w:val="00483DFD"/>
    <w:rsid w:val="00485CBE"/>
    <w:rsid w:val="00486E46"/>
    <w:rsid w:val="004930CC"/>
    <w:rsid w:val="004A7162"/>
    <w:rsid w:val="004B1A42"/>
    <w:rsid w:val="004B283D"/>
    <w:rsid w:val="004B297B"/>
    <w:rsid w:val="004C20ED"/>
    <w:rsid w:val="004D2A8B"/>
    <w:rsid w:val="004D3E23"/>
    <w:rsid w:val="004E0EA3"/>
    <w:rsid w:val="004E2943"/>
    <w:rsid w:val="004E3AE6"/>
    <w:rsid w:val="004E7360"/>
    <w:rsid w:val="004F00B9"/>
    <w:rsid w:val="004F400C"/>
    <w:rsid w:val="005010E0"/>
    <w:rsid w:val="00501A72"/>
    <w:rsid w:val="005032B1"/>
    <w:rsid w:val="00510E14"/>
    <w:rsid w:val="00521BB0"/>
    <w:rsid w:val="00532860"/>
    <w:rsid w:val="00535282"/>
    <w:rsid w:val="00545825"/>
    <w:rsid w:val="00545DA6"/>
    <w:rsid w:val="00550B0A"/>
    <w:rsid w:val="00562593"/>
    <w:rsid w:val="005672DB"/>
    <w:rsid w:val="00567C9D"/>
    <w:rsid w:val="00571510"/>
    <w:rsid w:val="00573A96"/>
    <w:rsid w:val="0058027B"/>
    <w:rsid w:val="005A0815"/>
    <w:rsid w:val="005A2BC3"/>
    <w:rsid w:val="005A4E32"/>
    <w:rsid w:val="005A6327"/>
    <w:rsid w:val="005B1670"/>
    <w:rsid w:val="005C4954"/>
    <w:rsid w:val="005D2BBB"/>
    <w:rsid w:val="005E50D5"/>
    <w:rsid w:val="006005FC"/>
    <w:rsid w:val="006037D0"/>
    <w:rsid w:val="00610435"/>
    <w:rsid w:val="00625E7D"/>
    <w:rsid w:val="00631FC7"/>
    <w:rsid w:val="006330F7"/>
    <w:rsid w:val="00645702"/>
    <w:rsid w:val="00647554"/>
    <w:rsid w:val="00660242"/>
    <w:rsid w:val="00662E5E"/>
    <w:rsid w:val="006662F9"/>
    <w:rsid w:val="0067480C"/>
    <w:rsid w:val="00682FE8"/>
    <w:rsid w:val="0068359A"/>
    <w:rsid w:val="00686413"/>
    <w:rsid w:val="00690707"/>
    <w:rsid w:val="006B0EDA"/>
    <w:rsid w:val="006B3A29"/>
    <w:rsid w:val="006B4BD2"/>
    <w:rsid w:val="006B4F8F"/>
    <w:rsid w:val="006B5BDE"/>
    <w:rsid w:val="006B7951"/>
    <w:rsid w:val="006C0ED6"/>
    <w:rsid w:val="006C246C"/>
    <w:rsid w:val="006D0922"/>
    <w:rsid w:val="006D44A0"/>
    <w:rsid w:val="006D544F"/>
    <w:rsid w:val="006D6E95"/>
    <w:rsid w:val="006E6C8D"/>
    <w:rsid w:val="006F7A4A"/>
    <w:rsid w:val="00711623"/>
    <w:rsid w:val="00712B1A"/>
    <w:rsid w:val="007144A8"/>
    <w:rsid w:val="007216AC"/>
    <w:rsid w:val="0072728B"/>
    <w:rsid w:val="00737FF7"/>
    <w:rsid w:val="00744C9A"/>
    <w:rsid w:val="00750FB5"/>
    <w:rsid w:val="007571FC"/>
    <w:rsid w:val="007573AA"/>
    <w:rsid w:val="00763FD7"/>
    <w:rsid w:val="00787450"/>
    <w:rsid w:val="007B358B"/>
    <w:rsid w:val="007B38EE"/>
    <w:rsid w:val="007B70D3"/>
    <w:rsid w:val="007C660B"/>
    <w:rsid w:val="007D3317"/>
    <w:rsid w:val="007F0946"/>
    <w:rsid w:val="007F6804"/>
    <w:rsid w:val="00800F7E"/>
    <w:rsid w:val="00805339"/>
    <w:rsid w:val="00807C2B"/>
    <w:rsid w:val="00817381"/>
    <w:rsid w:val="008177F4"/>
    <w:rsid w:val="0082066D"/>
    <w:rsid w:val="00833285"/>
    <w:rsid w:val="00833C64"/>
    <w:rsid w:val="008417FC"/>
    <w:rsid w:val="008431BC"/>
    <w:rsid w:val="0084330F"/>
    <w:rsid w:val="0084729E"/>
    <w:rsid w:val="00851B2B"/>
    <w:rsid w:val="00852759"/>
    <w:rsid w:val="008662FF"/>
    <w:rsid w:val="008805E9"/>
    <w:rsid w:val="008818E8"/>
    <w:rsid w:val="008919C3"/>
    <w:rsid w:val="008A09C0"/>
    <w:rsid w:val="008A55B1"/>
    <w:rsid w:val="008C0252"/>
    <w:rsid w:val="008C1AB6"/>
    <w:rsid w:val="008C34BA"/>
    <w:rsid w:val="008C67F4"/>
    <w:rsid w:val="008D2B36"/>
    <w:rsid w:val="008D34F1"/>
    <w:rsid w:val="008D425E"/>
    <w:rsid w:val="008D7F88"/>
    <w:rsid w:val="008E26F8"/>
    <w:rsid w:val="008E5007"/>
    <w:rsid w:val="008E6A85"/>
    <w:rsid w:val="00902122"/>
    <w:rsid w:val="00906650"/>
    <w:rsid w:val="00911549"/>
    <w:rsid w:val="009275F9"/>
    <w:rsid w:val="00935308"/>
    <w:rsid w:val="00935D1F"/>
    <w:rsid w:val="0093780E"/>
    <w:rsid w:val="00976E60"/>
    <w:rsid w:val="00984712"/>
    <w:rsid w:val="009876E9"/>
    <w:rsid w:val="009A7DB4"/>
    <w:rsid w:val="009B140A"/>
    <w:rsid w:val="009B4EF5"/>
    <w:rsid w:val="009B7144"/>
    <w:rsid w:val="009C275F"/>
    <w:rsid w:val="009C7F80"/>
    <w:rsid w:val="009D3ACD"/>
    <w:rsid w:val="009E1090"/>
    <w:rsid w:val="009E486E"/>
    <w:rsid w:val="009E7CA1"/>
    <w:rsid w:val="009F0E25"/>
    <w:rsid w:val="009F7603"/>
    <w:rsid w:val="00A10370"/>
    <w:rsid w:val="00A211CD"/>
    <w:rsid w:val="00A33E5B"/>
    <w:rsid w:val="00A3561A"/>
    <w:rsid w:val="00A37CA5"/>
    <w:rsid w:val="00A46751"/>
    <w:rsid w:val="00A47EE9"/>
    <w:rsid w:val="00A52465"/>
    <w:rsid w:val="00A552FE"/>
    <w:rsid w:val="00A6607D"/>
    <w:rsid w:val="00A667D5"/>
    <w:rsid w:val="00A735F1"/>
    <w:rsid w:val="00A7398D"/>
    <w:rsid w:val="00A76B36"/>
    <w:rsid w:val="00A80BFD"/>
    <w:rsid w:val="00A8142F"/>
    <w:rsid w:val="00A83DC1"/>
    <w:rsid w:val="00A91E7D"/>
    <w:rsid w:val="00A929EB"/>
    <w:rsid w:val="00A933B8"/>
    <w:rsid w:val="00AA3422"/>
    <w:rsid w:val="00AB3157"/>
    <w:rsid w:val="00AB6FC8"/>
    <w:rsid w:val="00AC056A"/>
    <w:rsid w:val="00AC0BAD"/>
    <w:rsid w:val="00AC3C3E"/>
    <w:rsid w:val="00AC5852"/>
    <w:rsid w:val="00AC7F59"/>
    <w:rsid w:val="00AD21F5"/>
    <w:rsid w:val="00AD357B"/>
    <w:rsid w:val="00AE4F91"/>
    <w:rsid w:val="00B07567"/>
    <w:rsid w:val="00B135A4"/>
    <w:rsid w:val="00B14DB0"/>
    <w:rsid w:val="00B14FB8"/>
    <w:rsid w:val="00B152C0"/>
    <w:rsid w:val="00B21335"/>
    <w:rsid w:val="00B27C6B"/>
    <w:rsid w:val="00B314D3"/>
    <w:rsid w:val="00B63A08"/>
    <w:rsid w:val="00B87CB8"/>
    <w:rsid w:val="00B97018"/>
    <w:rsid w:val="00BA116E"/>
    <w:rsid w:val="00BA1E57"/>
    <w:rsid w:val="00BA35B1"/>
    <w:rsid w:val="00BB1A28"/>
    <w:rsid w:val="00BB1CCF"/>
    <w:rsid w:val="00BB2111"/>
    <w:rsid w:val="00BB28DC"/>
    <w:rsid w:val="00BB2BBB"/>
    <w:rsid w:val="00BB6A99"/>
    <w:rsid w:val="00BB6F3C"/>
    <w:rsid w:val="00BC40AA"/>
    <w:rsid w:val="00BD2F13"/>
    <w:rsid w:val="00BD52AD"/>
    <w:rsid w:val="00BD623A"/>
    <w:rsid w:val="00BE6E3A"/>
    <w:rsid w:val="00C03247"/>
    <w:rsid w:val="00C03A6A"/>
    <w:rsid w:val="00C13DAF"/>
    <w:rsid w:val="00C2456C"/>
    <w:rsid w:val="00C32711"/>
    <w:rsid w:val="00C36596"/>
    <w:rsid w:val="00C45006"/>
    <w:rsid w:val="00C50B39"/>
    <w:rsid w:val="00C52C37"/>
    <w:rsid w:val="00C53842"/>
    <w:rsid w:val="00C55DAF"/>
    <w:rsid w:val="00C60BF6"/>
    <w:rsid w:val="00C676E3"/>
    <w:rsid w:val="00C7025E"/>
    <w:rsid w:val="00C7431B"/>
    <w:rsid w:val="00C760B0"/>
    <w:rsid w:val="00C8284C"/>
    <w:rsid w:val="00C909A0"/>
    <w:rsid w:val="00C91529"/>
    <w:rsid w:val="00C92BAB"/>
    <w:rsid w:val="00C94582"/>
    <w:rsid w:val="00CA05BB"/>
    <w:rsid w:val="00CA3464"/>
    <w:rsid w:val="00CA3A56"/>
    <w:rsid w:val="00CB63E1"/>
    <w:rsid w:val="00CC0694"/>
    <w:rsid w:val="00CC4781"/>
    <w:rsid w:val="00CD5ECD"/>
    <w:rsid w:val="00CD6938"/>
    <w:rsid w:val="00CE3108"/>
    <w:rsid w:val="00CF1796"/>
    <w:rsid w:val="00CF4DB8"/>
    <w:rsid w:val="00CF768A"/>
    <w:rsid w:val="00CF77C2"/>
    <w:rsid w:val="00D01263"/>
    <w:rsid w:val="00D054BF"/>
    <w:rsid w:val="00D10A49"/>
    <w:rsid w:val="00D15F31"/>
    <w:rsid w:val="00D179CC"/>
    <w:rsid w:val="00D237B0"/>
    <w:rsid w:val="00D3287B"/>
    <w:rsid w:val="00D51C25"/>
    <w:rsid w:val="00D56669"/>
    <w:rsid w:val="00D60793"/>
    <w:rsid w:val="00D673D7"/>
    <w:rsid w:val="00D7441F"/>
    <w:rsid w:val="00D815C5"/>
    <w:rsid w:val="00D82BF2"/>
    <w:rsid w:val="00D85D39"/>
    <w:rsid w:val="00D96DC3"/>
    <w:rsid w:val="00DA17B0"/>
    <w:rsid w:val="00DA1EBF"/>
    <w:rsid w:val="00DB021D"/>
    <w:rsid w:val="00DC4928"/>
    <w:rsid w:val="00DC52CF"/>
    <w:rsid w:val="00DC6FEB"/>
    <w:rsid w:val="00DD66EF"/>
    <w:rsid w:val="00DE53D7"/>
    <w:rsid w:val="00DF3B2B"/>
    <w:rsid w:val="00DF3B76"/>
    <w:rsid w:val="00E074E0"/>
    <w:rsid w:val="00E077EE"/>
    <w:rsid w:val="00E079FE"/>
    <w:rsid w:val="00E12200"/>
    <w:rsid w:val="00E3387B"/>
    <w:rsid w:val="00E36F0A"/>
    <w:rsid w:val="00E4169A"/>
    <w:rsid w:val="00E52523"/>
    <w:rsid w:val="00E52B65"/>
    <w:rsid w:val="00E57EB8"/>
    <w:rsid w:val="00E60984"/>
    <w:rsid w:val="00E629AA"/>
    <w:rsid w:val="00E64973"/>
    <w:rsid w:val="00E66603"/>
    <w:rsid w:val="00E73829"/>
    <w:rsid w:val="00E740A9"/>
    <w:rsid w:val="00E8085C"/>
    <w:rsid w:val="00E81A0A"/>
    <w:rsid w:val="00E93F02"/>
    <w:rsid w:val="00E947B5"/>
    <w:rsid w:val="00E96713"/>
    <w:rsid w:val="00EA3E0F"/>
    <w:rsid w:val="00EA453C"/>
    <w:rsid w:val="00EB508F"/>
    <w:rsid w:val="00ED4420"/>
    <w:rsid w:val="00ED6764"/>
    <w:rsid w:val="00EE03A2"/>
    <w:rsid w:val="00EF0477"/>
    <w:rsid w:val="00EF20C0"/>
    <w:rsid w:val="00EF251E"/>
    <w:rsid w:val="00F03A8D"/>
    <w:rsid w:val="00F169BF"/>
    <w:rsid w:val="00F25F4C"/>
    <w:rsid w:val="00F33737"/>
    <w:rsid w:val="00F37AFD"/>
    <w:rsid w:val="00F431FF"/>
    <w:rsid w:val="00F52323"/>
    <w:rsid w:val="00F54437"/>
    <w:rsid w:val="00F67201"/>
    <w:rsid w:val="00F67F1F"/>
    <w:rsid w:val="00F73EF5"/>
    <w:rsid w:val="00F770A0"/>
    <w:rsid w:val="00F826E5"/>
    <w:rsid w:val="00F94FE2"/>
    <w:rsid w:val="00FA388E"/>
    <w:rsid w:val="00FB101B"/>
    <w:rsid w:val="00FD4B0B"/>
    <w:rsid w:val="00FD7C14"/>
    <w:rsid w:val="00FE11E4"/>
    <w:rsid w:val="00FF202D"/>
    <w:rsid w:val="00FF3C95"/>
    <w:rsid w:val="00FF5AC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7B52E53"/>
  <w15:chartTrackingRefBased/>
  <w15:docId w15:val="{B11138B8-1490-4204-9CE7-8E6A0CD6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DB8"/>
    <w:rPr>
      <w:rFonts w:ascii="Arial" w:hAnsi="Arial"/>
      <w:sz w:val="22"/>
      <w:szCs w:val="24"/>
      <w:lang w:val="en-US" w:eastAsia="en-US"/>
    </w:rPr>
  </w:style>
  <w:style w:type="paragraph" w:styleId="Heading1">
    <w:name w:val="heading 1"/>
    <w:basedOn w:val="Normal"/>
    <w:next w:val="Normal"/>
    <w:qFormat/>
    <w:rsid w:val="00DA17B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DA17B0"/>
    <w:pPr>
      <w:keepNext/>
      <w:outlineLvl w:val="1"/>
    </w:pPr>
    <w:rPr>
      <w:b/>
      <w:bCs/>
    </w:rPr>
  </w:style>
  <w:style w:type="paragraph" w:styleId="Heading3">
    <w:name w:val="heading 3"/>
    <w:basedOn w:val="Normal"/>
    <w:next w:val="Normal"/>
    <w:qFormat/>
    <w:rsid w:val="00DA17B0"/>
    <w:pPr>
      <w:keepNext/>
      <w:spacing w:before="240" w:after="60"/>
      <w:outlineLvl w:val="2"/>
    </w:pPr>
    <w:rPr>
      <w:rFonts w:cs="Arial"/>
      <w:b/>
      <w:bCs/>
      <w:sz w:val="26"/>
      <w:szCs w:val="26"/>
    </w:rPr>
  </w:style>
  <w:style w:type="paragraph" w:styleId="Heading4">
    <w:name w:val="heading 4"/>
    <w:basedOn w:val="Normal"/>
    <w:next w:val="Normal"/>
    <w:qFormat/>
    <w:rsid w:val="00DA17B0"/>
    <w:pPr>
      <w:keepNext/>
      <w:outlineLvl w:val="3"/>
    </w:pPr>
    <w:rPr>
      <w:rFonts w:cs="Arial"/>
      <w:b/>
      <w:bCs/>
    </w:rPr>
  </w:style>
  <w:style w:type="paragraph" w:styleId="Heading5">
    <w:name w:val="heading 5"/>
    <w:basedOn w:val="Normal"/>
    <w:next w:val="Normal"/>
    <w:qFormat/>
    <w:rsid w:val="00DA17B0"/>
    <w:pPr>
      <w:keepNext/>
      <w:jc w:val="right"/>
      <w:outlineLvl w:val="4"/>
    </w:pPr>
    <w:rPr>
      <w:b/>
      <w:bCs/>
    </w:rPr>
  </w:style>
  <w:style w:type="paragraph" w:styleId="Heading6">
    <w:name w:val="heading 6"/>
    <w:basedOn w:val="Normal"/>
    <w:next w:val="Normal"/>
    <w:qFormat/>
    <w:rsid w:val="00DA17B0"/>
    <w:pPr>
      <w:keepNext/>
      <w:outlineLvl w:val="5"/>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Text">
    <w:name w:val="X-Text"/>
    <w:basedOn w:val="Normal"/>
    <w:rsid w:val="00DA17B0"/>
    <w:pPr>
      <w:tabs>
        <w:tab w:val="left" w:pos="425"/>
      </w:tabs>
      <w:ind w:left="425" w:hanging="425"/>
      <w:jc w:val="center"/>
    </w:pPr>
    <w:rPr>
      <w:szCs w:val="20"/>
      <w:lang w:val="en-GB"/>
    </w:rPr>
  </w:style>
  <w:style w:type="paragraph" w:customStyle="1" w:styleId="X-TopicHeading">
    <w:name w:val="X-Topic Heading"/>
    <w:basedOn w:val="Heading1"/>
    <w:rsid w:val="00DA17B0"/>
    <w:pPr>
      <w:jc w:val="center"/>
      <w:outlineLvl w:val="9"/>
    </w:pPr>
    <w:rPr>
      <w:rFonts w:ascii="Arial Bold" w:hAnsi="Arial Bold" w:cs="Times New Roman"/>
      <w:bCs w:val="0"/>
      <w:caps/>
      <w:kern w:val="28"/>
      <w:szCs w:val="20"/>
      <w:lang w:val="en-GB"/>
    </w:rPr>
  </w:style>
  <w:style w:type="paragraph" w:styleId="Header">
    <w:name w:val="header"/>
    <w:basedOn w:val="Normal"/>
    <w:link w:val="HeaderChar"/>
    <w:rsid w:val="00DA17B0"/>
    <w:pPr>
      <w:tabs>
        <w:tab w:val="center" w:pos="4320"/>
        <w:tab w:val="right" w:pos="8640"/>
      </w:tabs>
    </w:pPr>
  </w:style>
  <w:style w:type="character" w:styleId="PageNumber">
    <w:name w:val="page number"/>
    <w:rsid w:val="00DA17B0"/>
    <w:rPr>
      <w:rFonts w:ascii="Arial" w:hAnsi="Arial"/>
      <w:sz w:val="18"/>
    </w:rPr>
  </w:style>
  <w:style w:type="paragraph" w:styleId="Footer">
    <w:name w:val="footer"/>
    <w:basedOn w:val="Normal"/>
    <w:rsid w:val="00DA17B0"/>
    <w:pPr>
      <w:tabs>
        <w:tab w:val="center" w:pos="4320"/>
        <w:tab w:val="right" w:pos="8640"/>
      </w:tabs>
    </w:pPr>
  </w:style>
  <w:style w:type="paragraph" w:customStyle="1" w:styleId="X-AgendaHeadings">
    <w:name w:val="X-Agenda Headings"/>
    <w:basedOn w:val="Normal"/>
    <w:rsid w:val="00DA17B0"/>
    <w:pPr>
      <w:shd w:val="pct20" w:color="auto" w:fill="auto"/>
      <w:jc w:val="center"/>
    </w:pPr>
    <w:rPr>
      <w:b/>
      <w:sz w:val="24"/>
      <w:szCs w:val="20"/>
      <w:lang w:val="en-GB"/>
    </w:rPr>
  </w:style>
  <w:style w:type="paragraph" w:customStyle="1" w:styleId="XTitle">
    <w:name w:val="X Title"/>
    <w:basedOn w:val="Heading2"/>
    <w:rsid w:val="00DA17B0"/>
    <w:pPr>
      <w:keepNext w:val="0"/>
      <w:keepLines/>
      <w:spacing w:line="220" w:lineRule="atLeast"/>
      <w:ind w:left="1080"/>
      <w:outlineLvl w:val="9"/>
    </w:pPr>
    <w:rPr>
      <w:bCs w:val="0"/>
      <w:i/>
      <w:spacing w:val="-4"/>
      <w:kern w:val="28"/>
      <w:sz w:val="28"/>
      <w:szCs w:val="20"/>
      <w:lang w:val="en-GB"/>
    </w:rPr>
  </w:style>
  <w:style w:type="paragraph" w:styleId="TOC1">
    <w:name w:val="toc 1"/>
    <w:basedOn w:val="Normal"/>
    <w:next w:val="Normal"/>
    <w:autoRedefine/>
    <w:uiPriority w:val="39"/>
    <w:rsid w:val="00DA17B0"/>
    <w:pPr>
      <w:tabs>
        <w:tab w:val="right" w:pos="9072"/>
      </w:tabs>
      <w:spacing w:before="360"/>
    </w:pPr>
    <w:rPr>
      <w:rFonts w:ascii="Arial Bold" w:hAnsi="Arial Bold"/>
      <w:b/>
      <w:lang w:val="en-GB"/>
    </w:rPr>
  </w:style>
  <w:style w:type="paragraph" w:styleId="TOC2">
    <w:name w:val="toc 2"/>
    <w:basedOn w:val="Normal"/>
    <w:next w:val="Normal"/>
    <w:autoRedefine/>
    <w:uiPriority w:val="39"/>
    <w:rsid w:val="006B4F8F"/>
    <w:pPr>
      <w:tabs>
        <w:tab w:val="left" w:pos="880"/>
        <w:tab w:val="right" w:pos="9017"/>
      </w:tabs>
      <w:ind w:left="221"/>
      <w:jc w:val="both"/>
    </w:pPr>
  </w:style>
  <w:style w:type="paragraph" w:styleId="TOC3">
    <w:name w:val="toc 3"/>
    <w:basedOn w:val="Normal"/>
    <w:next w:val="Normal"/>
    <w:autoRedefine/>
    <w:semiHidden/>
    <w:rsid w:val="00DA17B0"/>
    <w:pPr>
      <w:ind w:left="440"/>
    </w:pPr>
  </w:style>
  <w:style w:type="paragraph" w:styleId="TOC4">
    <w:name w:val="toc 4"/>
    <w:basedOn w:val="Normal"/>
    <w:next w:val="Normal"/>
    <w:autoRedefine/>
    <w:semiHidden/>
    <w:rsid w:val="00DA17B0"/>
    <w:pPr>
      <w:ind w:left="660"/>
    </w:pPr>
  </w:style>
  <w:style w:type="paragraph" w:styleId="TOC5">
    <w:name w:val="toc 5"/>
    <w:basedOn w:val="Normal"/>
    <w:next w:val="Normal"/>
    <w:autoRedefine/>
    <w:semiHidden/>
    <w:rsid w:val="00DA17B0"/>
    <w:pPr>
      <w:ind w:left="880"/>
    </w:pPr>
  </w:style>
  <w:style w:type="paragraph" w:styleId="TOC6">
    <w:name w:val="toc 6"/>
    <w:basedOn w:val="Normal"/>
    <w:next w:val="Normal"/>
    <w:autoRedefine/>
    <w:semiHidden/>
    <w:rsid w:val="00DA17B0"/>
    <w:pPr>
      <w:ind w:left="1100"/>
    </w:pPr>
  </w:style>
  <w:style w:type="paragraph" w:styleId="TOC7">
    <w:name w:val="toc 7"/>
    <w:basedOn w:val="Normal"/>
    <w:next w:val="Normal"/>
    <w:autoRedefine/>
    <w:semiHidden/>
    <w:rsid w:val="00DA17B0"/>
    <w:pPr>
      <w:ind w:left="1320"/>
    </w:pPr>
  </w:style>
  <w:style w:type="paragraph" w:styleId="TOC8">
    <w:name w:val="toc 8"/>
    <w:basedOn w:val="Normal"/>
    <w:next w:val="Normal"/>
    <w:autoRedefine/>
    <w:semiHidden/>
    <w:rsid w:val="00DA17B0"/>
    <w:pPr>
      <w:jc w:val="both"/>
    </w:pPr>
    <w:rPr>
      <w:b/>
    </w:rPr>
  </w:style>
  <w:style w:type="paragraph" w:styleId="TOC9">
    <w:name w:val="toc 9"/>
    <w:basedOn w:val="Normal"/>
    <w:next w:val="Normal"/>
    <w:autoRedefine/>
    <w:semiHidden/>
    <w:rsid w:val="00DA17B0"/>
    <w:pPr>
      <w:ind w:left="1760"/>
    </w:pPr>
  </w:style>
  <w:style w:type="character" w:styleId="Hyperlink">
    <w:name w:val="Hyperlink"/>
    <w:uiPriority w:val="99"/>
    <w:rsid w:val="00DA17B0"/>
    <w:rPr>
      <w:color w:val="0000FF"/>
      <w:u w:val="single"/>
    </w:rPr>
  </w:style>
  <w:style w:type="paragraph" w:styleId="Caption">
    <w:name w:val="caption"/>
    <w:basedOn w:val="Normal"/>
    <w:next w:val="Normal"/>
    <w:qFormat/>
    <w:rsid w:val="00DA17B0"/>
    <w:pPr>
      <w:spacing w:before="120" w:after="120"/>
    </w:pPr>
    <w:rPr>
      <w:b/>
      <w:bCs/>
      <w:sz w:val="20"/>
      <w:szCs w:val="20"/>
    </w:rPr>
  </w:style>
  <w:style w:type="paragraph" w:styleId="BodyText">
    <w:name w:val="Body Text"/>
    <w:basedOn w:val="Normal"/>
    <w:rsid w:val="00DA17B0"/>
    <w:pPr>
      <w:spacing w:before="111"/>
      <w:ind w:right="90"/>
      <w:jc w:val="both"/>
    </w:pPr>
    <w:rPr>
      <w:sz w:val="18"/>
    </w:rPr>
  </w:style>
  <w:style w:type="paragraph" w:customStyle="1" w:styleId="X-GlossText">
    <w:name w:val="X-Gloss Text"/>
    <w:basedOn w:val="Normal"/>
    <w:rsid w:val="00DA17B0"/>
    <w:pPr>
      <w:tabs>
        <w:tab w:val="left" w:pos="425"/>
      </w:tabs>
    </w:pPr>
    <w:rPr>
      <w:sz w:val="20"/>
      <w:szCs w:val="20"/>
      <w:lang w:val="en-GB"/>
    </w:rPr>
  </w:style>
  <w:style w:type="paragraph" w:styleId="ListParagraph">
    <w:name w:val="List Paragraph"/>
    <w:basedOn w:val="Normal"/>
    <w:uiPriority w:val="34"/>
    <w:qFormat/>
    <w:rsid w:val="0044103A"/>
    <w:pPr>
      <w:ind w:left="720"/>
      <w:contextualSpacing/>
    </w:pPr>
    <w:rPr>
      <w:rFonts w:ascii="Times New Roman" w:hAnsi="Times New Roman"/>
      <w:sz w:val="24"/>
    </w:rPr>
  </w:style>
  <w:style w:type="paragraph" w:styleId="BalloonText">
    <w:name w:val="Balloon Text"/>
    <w:basedOn w:val="Normal"/>
    <w:link w:val="BalloonTextChar"/>
    <w:rsid w:val="00CD5ECD"/>
    <w:rPr>
      <w:rFonts w:ascii="Tahoma" w:hAnsi="Tahoma"/>
      <w:sz w:val="16"/>
      <w:szCs w:val="16"/>
      <w:lang w:val="x-none" w:eastAsia="x-none"/>
    </w:rPr>
  </w:style>
  <w:style w:type="character" w:customStyle="1" w:styleId="BalloonTextChar">
    <w:name w:val="Balloon Text Char"/>
    <w:link w:val="BalloonText"/>
    <w:rsid w:val="00CD5ECD"/>
    <w:rPr>
      <w:rFonts w:ascii="Tahoma" w:hAnsi="Tahoma" w:cs="Tahoma"/>
      <w:sz w:val="16"/>
      <w:szCs w:val="16"/>
    </w:rPr>
  </w:style>
  <w:style w:type="paragraph" w:customStyle="1" w:styleId="Default">
    <w:name w:val="Default"/>
    <w:rsid w:val="00E52523"/>
    <w:pPr>
      <w:autoSpaceDE w:val="0"/>
      <w:autoSpaceDN w:val="0"/>
      <w:adjustRightInd w:val="0"/>
    </w:pPr>
    <w:rPr>
      <w:rFonts w:ascii="Arial" w:hAnsi="Arial" w:cs="Arial"/>
      <w:color w:val="000000"/>
      <w:sz w:val="24"/>
      <w:szCs w:val="24"/>
      <w:lang w:val="en-US" w:eastAsia="en-US"/>
    </w:rPr>
  </w:style>
  <w:style w:type="paragraph" w:customStyle="1" w:styleId="TemplateNote">
    <w:name w:val="Template Note"/>
    <w:basedOn w:val="Normal"/>
    <w:link w:val="TemplateNoteChar"/>
    <w:rsid w:val="000B38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sz w:val="20"/>
      <w:szCs w:val="20"/>
      <w:lang w:val="x-none" w:eastAsia="x-none"/>
    </w:rPr>
  </w:style>
  <w:style w:type="character" w:customStyle="1" w:styleId="TemplateNoteChar">
    <w:name w:val="Template Note Char"/>
    <w:link w:val="TemplateNote"/>
    <w:rsid w:val="000B3815"/>
    <w:rPr>
      <w:i/>
      <w:snapToGrid w:val="0"/>
      <w:color w:val="0000FF"/>
      <w:shd w:val="pct5" w:color="auto" w:fill="auto"/>
    </w:rPr>
  </w:style>
  <w:style w:type="table" w:styleId="TableGrid">
    <w:name w:val="Table Grid"/>
    <w:basedOn w:val="TableNormal"/>
    <w:rsid w:val="003245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rsid w:val="00324591"/>
    <w:pPr>
      <w:ind w:left="14"/>
    </w:pPr>
    <w:rPr>
      <w:spacing w:val="-5"/>
      <w:sz w:val="16"/>
      <w:szCs w:val="20"/>
    </w:rPr>
  </w:style>
  <w:style w:type="character" w:customStyle="1" w:styleId="head1">
    <w:name w:val="head1"/>
    <w:rsid w:val="00545DA6"/>
    <w:rPr>
      <w:rFonts w:ascii="Verdana" w:hAnsi="Verdana" w:cs="Tahoma" w:hint="default"/>
      <w:b/>
      <w:bCs/>
      <w:color w:val="F98E00"/>
      <w:sz w:val="20"/>
      <w:szCs w:val="20"/>
    </w:rPr>
  </w:style>
  <w:style w:type="character" w:customStyle="1" w:styleId="normal1">
    <w:name w:val="normal1"/>
    <w:rsid w:val="00545DA6"/>
    <w:rPr>
      <w:rFonts w:ascii="Tahoma" w:hAnsi="Tahoma" w:cs="Tahoma" w:hint="default"/>
      <w:b w:val="0"/>
      <w:bCs w:val="0"/>
      <w:sz w:val="17"/>
      <w:szCs w:val="17"/>
    </w:rPr>
  </w:style>
  <w:style w:type="paragraph" w:styleId="NormalWeb">
    <w:name w:val="Normal (Web)"/>
    <w:basedOn w:val="Normal"/>
    <w:uiPriority w:val="99"/>
    <w:unhideWhenUsed/>
    <w:rsid w:val="00545DA6"/>
    <w:pPr>
      <w:spacing w:before="100" w:beforeAutospacing="1" w:after="100" w:afterAutospacing="1"/>
    </w:pPr>
    <w:rPr>
      <w:rFonts w:ascii="Times New Roman" w:hAnsi="Times New Roman"/>
      <w:sz w:val="24"/>
    </w:rPr>
  </w:style>
  <w:style w:type="character" w:styleId="Strong">
    <w:name w:val="Strong"/>
    <w:uiPriority w:val="22"/>
    <w:qFormat/>
    <w:rsid w:val="00545DA6"/>
    <w:rPr>
      <w:b/>
      <w:bCs/>
    </w:rPr>
  </w:style>
  <w:style w:type="paragraph" w:styleId="FootnoteText">
    <w:name w:val="footnote text"/>
    <w:basedOn w:val="Normal"/>
    <w:link w:val="FootnoteTextChar"/>
    <w:rsid w:val="00233F79"/>
    <w:rPr>
      <w:rFonts w:ascii="Times New Roman" w:hAnsi="Times New Roman"/>
      <w:sz w:val="20"/>
      <w:szCs w:val="20"/>
    </w:rPr>
  </w:style>
  <w:style w:type="character" w:customStyle="1" w:styleId="FootnoteTextChar">
    <w:name w:val="Footnote Text Char"/>
    <w:basedOn w:val="DefaultParagraphFont"/>
    <w:link w:val="FootnoteText"/>
    <w:rsid w:val="00233F79"/>
  </w:style>
  <w:style w:type="character" w:styleId="FootnoteReference">
    <w:name w:val="footnote reference"/>
    <w:rsid w:val="00233F79"/>
    <w:rPr>
      <w:vertAlign w:val="superscript"/>
    </w:rPr>
  </w:style>
  <w:style w:type="paragraph" w:customStyle="1" w:styleId="ABLOCKPARA">
    <w:name w:val="A BLOCK PARA"/>
    <w:basedOn w:val="Normal"/>
    <w:rsid w:val="00195BEF"/>
    <w:pPr>
      <w:widowControl w:val="0"/>
    </w:pPr>
    <w:rPr>
      <w:rFonts w:ascii="Book Antiqua" w:hAnsi="Book Antiqua"/>
      <w:szCs w:val="20"/>
    </w:rPr>
  </w:style>
  <w:style w:type="paragraph" w:customStyle="1" w:styleId="Blockquote">
    <w:name w:val="Blockquote"/>
    <w:basedOn w:val="Normal"/>
    <w:rsid w:val="00195BEF"/>
    <w:pPr>
      <w:widowControl w:val="0"/>
      <w:snapToGrid w:val="0"/>
      <w:spacing w:before="100" w:after="100"/>
      <w:ind w:left="360" w:right="360"/>
    </w:pPr>
    <w:rPr>
      <w:rFonts w:ascii="Times New Roman" w:hAnsi="Times New Roman"/>
      <w:sz w:val="24"/>
      <w:szCs w:val="20"/>
    </w:rPr>
  </w:style>
  <w:style w:type="table" w:styleId="Table3Deffects1">
    <w:name w:val="Table 3D effects 1"/>
    <w:basedOn w:val="TableNormal"/>
    <w:rsid w:val="002028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028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028C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2028C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HeaderChar">
    <w:name w:val="Header Char"/>
    <w:link w:val="Header"/>
    <w:rsid w:val="00567C9D"/>
    <w:rPr>
      <w:rFonts w:ascii="Arial" w:hAnsi="Arial"/>
      <w:sz w:val="22"/>
      <w:szCs w:val="24"/>
      <w:lang w:val="en-US" w:eastAsia="en-US"/>
    </w:rPr>
  </w:style>
  <w:style w:type="character" w:customStyle="1" w:styleId="Heading2Char">
    <w:name w:val="Heading 2 Char"/>
    <w:link w:val="Heading2"/>
    <w:rsid w:val="009C7F80"/>
    <w:rPr>
      <w:rFonts w:ascii="Arial" w:hAnsi="Arial"/>
      <w:b/>
      <w:bCs/>
      <w:sz w:val="22"/>
      <w:szCs w:val="24"/>
      <w:lang w:val="en-US" w:eastAsia="en-US"/>
    </w:rPr>
  </w:style>
  <w:style w:type="table" w:customStyle="1" w:styleId="TableGrid1">
    <w:name w:val="Table Grid1"/>
    <w:basedOn w:val="TableNormal"/>
    <w:next w:val="TableGrid"/>
    <w:uiPriority w:val="39"/>
    <w:rsid w:val="00E738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2056">
      <w:bodyDiv w:val="1"/>
      <w:marLeft w:val="0"/>
      <w:marRight w:val="0"/>
      <w:marTop w:val="0"/>
      <w:marBottom w:val="0"/>
      <w:divBdr>
        <w:top w:val="none" w:sz="0" w:space="0" w:color="auto"/>
        <w:left w:val="none" w:sz="0" w:space="0" w:color="auto"/>
        <w:bottom w:val="none" w:sz="0" w:space="0" w:color="auto"/>
        <w:right w:val="none" w:sz="0" w:space="0" w:color="auto"/>
      </w:divBdr>
      <w:divsChild>
        <w:div w:id="897982739">
          <w:marLeft w:val="547"/>
          <w:marRight w:val="0"/>
          <w:marTop w:val="134"/>
          <w:marBottom w:val="0"/>
          <w:divBdr>
            <w:top w:val="none" w:sz="0" w:space="0" w:color="auto"/>
            <w:left w:val="none" w:sz="0" w:space="0" w:color="auto"/>
            <w:bottom w:val="none" w:sz="0" w:space="0" w:color="auto"/>
            <w:right w:val="none" w:sz="0" w:space="0" w:color="auto"/>
          </w:divBdr>
        </w:div>
        <w:div w:id="1574663683">
          <w:marLeft w:val="1166"/>
          <w:marRight w:val="0"/>
          <w:marTop w:val="134"/>
          <w:marBottom w:val="0"/>
          <w:divBdr>
            <w:top w:val="none" w:sz="0" w:space="0" w:color="auto"/>
            <w:left w:val="none" w:sz="0" w:space="0" w:color="auto"/>
            <w:bottom w:val="none" w:sz="0" w:space="0" w:color="auto"/>
            <w:right w:val="none" w:sz="0" w:space="0" w:color="auto"/>
          </w:divBdr>
        </w:div>
        <w:div w:id="2043628159">
          <w:marLeft w:val="1166"/>
          <w:marRight w:val="0"/>
          <w:marTop w:val="134"/>
          <w:marBottom w:val="0"/>
          <w:divBdr>
            <w:top w:val="none" w:sz="0" w:space="0" w:color="auto"/>
            <w:left w:val="none" w:sz="0" w:space="0" w:color="auto"/>
            <w:bottom w:val="none" w:sz="0" w:space="0" w:color="auto"/>
            <w:right w:val="none" w:sz="0" w:space="0" w:color="auto"/>
          </w:divBdr>
        </w:div>
      </w:divsChild>
    </w:div>
    <w:div w:id="806895137">
      <w:bodyDiv w:val="1"/>
      <w:marLeft w:val="0"/>
      <w:marRight w:val="0"/>
      <w:marTop w:val="0"/>
      <w:marBottom w:val="0"/>
      <w:divBdr>
        <w:top w:val="none" w:sz="0" w:space="0" w:color="auto"/>
        <w:left w:val="none" w:sz="0" w:space="0" w:color="auto"/>
        <w:bottom w:val="none" w:sz="0" w:space="0" w:color="auto"/>
        <w:right w:val="none" w:sz="0" w:space="0" w:color="auto"/>
      </w:divBdr>
      <w:divsChild>
        <w:div w:id="509952804">
          <w:marLeft w:val="2635"/>
          <w:marRight w:val="0"/>
          <w:marTop w:val="134"/>
          <w:marBottom w:val="0"/>
          <w:divBdr>
            <w:top w:val="none" w:sz="0" w:space="0" w:color="auto"/>
            <w:left w:val="none" w:sz="0" w:space="0" w:color="auto"/>
            <w:bottom w:val="none" w:sz="0" w:space="0" w:color="auto"/>
            <w:right w:val="none" w:sz="0" w:space="0" w:color="auto"/>
          </w:divBdr>
        </w:div>
        <w:div w:id="1152872329">
          <w:marLeft w:val="547"/>
          <w:marRight w:val="0"/>
          <w:marTop w:val="134"/>
          <w:marBottom w:val="0"/>
          <w:divBdr>
            <w:top w:val="none" w:sz="0" w:space="0" w:color="auto"/>
            <w:left w:val="none" w:sz="0" w:space="0" w:color="auto"/>
            <w:bottom w:val="none" w:sz="0" w:space="0" w:color="auto"/>
            <w:right w:val="none" w:sz="0" w:space="0" w:color="auto"/>
          </w:divBdr>
        </w:div>
        <w:div w:id="1414467399">
          <w:marLeft w:val="1195"/>
          <w:marRight w:val="0"/>
          <w:marTop w:val="134"/>
          <w:marBottom w:val="0"/>
          <w:divBdr>
            <w:top w:val="none" w:sz="0" w:space="0" w:color="auto"/>
            <w:left w:val="none" w:sz="0" w:space="0" w:color="auto"/>
            <w:bottom w:val="none" w:sz="0" w:space="0" w:color="auto"/>
            <w:right w:val="none" w:sz="0" w:space="0" w:color="auto"/>
          </w:divBdr>
        </w:div>
        <w:div w:id="1546868687">
          <w:marLeft w:val="1195"/>
          <w:marRight w:val="0"/>
          <w:marTop w:val="134"/>
          <w:marBottom w:val="0"/>
          <w:divBdr>
            <w:top w:val="none" w:sz="0" w:space="0" w:color="auto"/>
            <w:left w:val="none" w:sz="0" w:space="0" w:color="auto"/>
            <w:bottom w:val="none" w:sz="0" w:space="0" w:color="auto"/>
            <w:right w:val="none" w:sz="0" w:space="0" w:color="auto"/>
          </w:divBdr>
        </w:div>
        <w:div w:id="1736007606">
          <w:marLeft w:val="2635"/>
          <w:marRight w:val="0"/>
          <w:marTop w:val="134"/>
          <w:marBottom w:val="0"/>
          <w:divBdr>
            <w:top w:val="none" w:sz="0" w:space="0" w:color="auto"/>
            <w:left w:val="none" w:sz="0" w:space="0" w:color="auto"/>
            <w:bottom w:val="none" w:sz="0" w:space="0" w:color="auto"/>
            <w:right w:val="none" w:sz="0" w:space="0" w:color="auto"/>
          </w:divBdr>
        </w:div>
        <w:div w:id="2004896757">
          <w:marLeft w:val="1195"/>
          <w:marRight w:val="0"/>
          <w:marTop w:val="134"/>
          <w:marBottom w:val="0"/>
          <w:divBdr>
            <w:top w:val="none" w:sz="0" w:space="0" w:color="auto"/>
            <w:left w:val="none" w:sz="0" w:space="0" w:color="auto"/>
            <w:bottom w:val="none" w:sz="0" w:space="0" w:color="auto"/>
            <w:right w:val="none" w:sz="0" w:space="0" w:color="auto"/>
          </w:divBdr>
        </w:div>
      </w:divsChild>
    </w:div>
    <w:div w:id="812020710">
      <w:bodyDiv w:val="1"/>
      <w:marLeft w:val="0"/>
      <w:marRight w:val="0"/>
      <w:marTop w:val="0"/>
      <w:marBottom w:val="0"/>
      <w:divBdr>
        <w:top w:val="none" w:sz="0" w:space="0" w:color="auto"/>
        <w:left w:val="none" w:sz="0" w:space="0" w:color="auto"/>
        <w:bottom w:val="none" w:sz="0" w:space="0" w:color="auto"/>
        <w:right w:val="none" w:sz="0" w:space="0" w:color="auto"/>
      </w:divBdr>
      <w:divsChild>
        <w:div w:id="2061590906">
          <w:marLeft w:val="547"/>
          <w:marRight w:val="0"/>
          <w:marTop w:val="115"/>
          <w:marBottom w:val="0"/>
          <w:divBdr>
            <w:top w:val="none" w:sz="0" w:space="0" w:color="auto"/>
            <w:left w:val="none" w:sz="0" w:space="0" w:color="auto"/>
            <w:bottom w:val="none" w:sz="0" w:space="0" w:color="auto"/>
            <w:right w:val="none" w:sz="0" w:space="0" w:color="auto"/>
          </w:divBdr>
        </w:div>
      </w:divsChild>
    </w:div>
    <w:div w:id="824399282">
      <w:bodyDiv w:val="1"/>
      <w:marLeft w:val="0"/>
      <w:marRight w:val="0"/>
      <w:marTop w:val="0"/>
      <w:marBottom w:val="0"/>
      <w:divBdr>
        <w:top w:val="none" w:sz="0" w:space="0" w:color="auto"/>
        <w:left w:val="none" w:sz="0" w:space="0" w:color="auto"/>
        <w:bottom w:val="none" w:sz="0" w:space="0" w:color="auto"/>
        <w:right w:val="none" w:sz="0" w:space="0" w:color="auto"/>
      </w:divBdr>
      <w:divsChild>
        <w:div w:id="209804893">
          <w:marLeft w:val="2520"/>
          <w:marRight w:val="0"/>
          <w:marTop w:val="154"/>
          <w:marBottom w:val="0"/>
          <w:divBdr>
            <w:top w:val="none" w:sz="0" w:space="0" w:color="auto"/>
            <w:left w:val="none" w:sz="0" w:space="0" w:color="auto"/>
            <w:bottom w:val="none" w:sz="0" w:space="0" w:color="auto"/>
            <w:right w:val="none" w:sz="0" w:space="0" w:color="auto"/>
          </w:divBdr>
        </w:div>
        <w:div w:id="534344014">
          <w:marLeft w:val="2520"/>
          <w:marRight w:val="0"/>
          <w:marTop w:val="154"/>
          <w:marBottom w:val="0"/>
          <w:divBdr>
            <w:top w:val="none" w:sz="0" w:space="0" w:color="auto"/>
            <w:left w:val="none" w:sz="0" w:space="0" w:color="auto"/>
            <w:bottom w:val="none" w:sz="0" w:space="0" w:color="auto"/>
            <w:right w:val="none" w:sz="0" w:space="0" w:color="auto"/>
          </w:divBdr>
        </w:div>
        <w:div w:id="983586988">
          <w:marLeft w:val="1800"/>
          <w:marRight w:val="0"/>
          <w:marTop w:val="154"/>
          <w:marBottom w:val="0"/>
          <w:divBdr>
            <w:top w:val="none" w:sz="0" w:space="0" w:color="auto"/>
            <w:left w:val="none" w:sz="0" w:space="0" w:color="auto"/>
            <w:bottom w:val="none" w:sz="0" w:space="0" w:color="auto"/>
            <w:right w:val="none" w:sz="0" w:space="0" w:color="auto"/>
          </w:divBdr>
        </w:div>
        <w:div w:id="1862936953">
          <w:marLeft w:val="1800"/>
          <w:marRight w:val="0"/>
          <w:marTop w:val="154"/>
          <w:marBottom w:val="0"/>
          <w:divBdr>
            <w:top w:val="none" w:sz="0" w:space="0" w:color="auto"/>
            <w:left w:val="none" w:sz="0" w:space="0" w:color="auto"/>
            <w:bottom w:val="none" w:sz="0" w:space="0" w:color="auto"/>
            <w:right w:val="none" w:sz="0" w:space="0" w:color="auto"/>
          </w:divBdr>
        </w:div>
        <w:div w:id="1926524285">
          <w:marLeft w:val="2520"/>
          <w:marRight w:val="0"/>
          <w:marTop w:val="154"/>
          <w:marBottom w:val="0"/>
          <w:divBdr>
            <w:top w:val="none" w:sz="0" w:space="0" w:color="auto"/>
            <w:left w:val="none" w:sz="0" w:space="0" w:color="auto"/>
            <w:bottom w:val="none" w:sz="0" w:space="0" w:color="auto"/>
            <w:right w:val="none" w:sz="0" w:space="0" w:color="auto"/>
          </w:divBdr>
        </w:div>
        <w:div w:id="2140680989">
          <w:marLeft w:val="547"/>
          <w:marRight w:val="0"/>
          <w:marTop w:val="154"/>
          <w:marBottom w:val="0"/>
          <w:divBdr>
            <w:top w:val="none" w:sz="0" w:space="0" w:color="auto"/>
            <w:left w:val="none" w:sz="0" w:space="0" w:color="auto"/>
            <w:bottom w:val="none" w:sz="0" w:space="0" w:color="auto"/>
            <w:right w:val="none" w:sz="0" w:space="0" w:color="auto"/>
          </w:divBdr>
        </w:div>
        <w:div w:id="2142074563">
          <w:marLeft w:val="1800"/>
          <w:marRight w:val="0"/>
          <w:marTop w:val="154"/>
          <w:marBottom w:val="0"/>
          <w:divBdr>
            <w:top w:val="none" w:sz="0" w:space="0" w:color="auto"/>
            <w:left w:val="none" w:sz="0" w:space="0" w:color="auto"/>
            <w:bottom w:val="none" w:sz="0" w:space="0" w:color="auto"/>
            <w:right w:val="none" w:sz="0" w:space="0" w:color="auto"/>
          </w:divBdr>
        </w:div>
      </w:divsChild>
    </w:div>
    <w:div w:id="1142307253">
      <w:bodyDiv w:val="1"/>
      <w:marLeft w:val="0"/>
      <w:marRight w:val="0"/>
      <w:marTop w:val="0"/>
      <w:marBottom w:val="0"/>
      <w:divBdr>
        <w:top w:val="none" w:sz="0" w:space="0" w:color="auto"/>
        <w:left w:val="none" w:sz="0" w:space="0" w:color="auto"/>
        <w:bottom w:val="none" w:sz="0" w:space="0" w:color="auto"/>
        <w:right w:val="none" w:sz="0" w:space="0" w:color="auto"/>
      </w:divBdr>
      <w:divsChild>
        <w:div w:id="934089631">
          <w:marLeft w:val="1800"/>
          <w:marRight w:val="0"/>
          <w:marTop w:val="134"/>
          <w:marBottom w:val="0"/>
          <w:divBdr>
            <w:top w:val="none" w:sz="0" w:space="0" w:color="auto"/>
            <w:left w:val="none" w:sz="0" w:space="0" w:color="auto"/>
            <w:bottom w:val="none" w:sz="0" w:space="0" w:color="auto"/>
            <w:right w:val="none" w:sz="0" w:space="0" w:color="auto"/>
          </w:divBdr>
        </w:div>
        <w:div w:id="1147742950">
          <w:marLeft w:val="1800"/>
          <w:marRight w:val="0"/>
          <w:marTop w:val="134"/>
          <w:marBottom w:val="0"/>
          <w:divBdr>
            <w:top w:val="none" w:sz="0" w:space="0" w:color="auto"/>
            <w:left w:val="none" w:sz="0" w:space="0" w:color="auto"/>
            <w:bottom w:val="none" w:sz="0" w:space="0" w:color="auto"/>
            <w:right w:val="none" w:sz="0" w:space="0" w:color="auto"/>
          </w:divBdr>
        </w:div>
        <w:div w:id="1166672654">
          <w:marLeft w:val="1800"/>
          <w:marRight w:val="0"/>
          <w:marTop w:val="134"/>
          <w:marBottom w:val="0"/>
          <w:divBdr>
            <w:top w:val="none" w:sz="0" w:space="0" w:color="auto"/>
            <w:left w:val="none" w:sz="0" w:space="0" w:color="auto"/>
            <w:bottom w:val="none" w:sz="0" w:space="0" w:color="auto"/>
            <w:right w:val="none" w:sz="0" w:space="0" w:color="auto"/>
          </w:divBdr>
        </w:div>
        <w:div w:id="1400862103">
          <w:marLeft w:val="547"/>
          <w:marRight w:val="0"/>
          <w:marTop w:val="134"/>
          <w:marBottom w:val="0"/>
          <w:divBdr>
            <w:top w:val="none" w:sz="0" w:space="0" w:color="auto"/>
            <w:left w:val="none" w:sz="0" w:space="0" w:color="auto"/>
            <w:bottom w:val="none" w:sz="0" w:space="0" w:color="auto"/>
            <w:right w:val="none" w:sz="0" w:space="0" w:color="auto"/>
          </w:divBdr>
        </w:div>
        <w:div w:id="1403602937">
          <w:marLeft w:val="1800"/>
          <w:marRight w:val="0"/>
          <w:marTop w:val="134"/>
          <w:marBottom w:val="0"/>
          <w:divBdr>
            <w:top w:val="none" w:sz="0" w:space="0" w:color="auto"/>
            <w:left w:val="none" w:sz="0" w:space="0" w:color="auto"/>
            <w:bottom w:val="none" w:sz="0" w:space="0" w:color="auto"/>
            <w:right w:val="none" w:sz="0" w:space="0" w:color="auto"/>
          </w:divBdr>
        </w:div>
      </w:divsChild>
    </w:div>
    <w:div w:id="1292133830">
      <w:bodyDiv w:val="1"/>
      <w:marLeft w:val="0"/>
      <w:marRight w:val="0"/>
      <w:marTop w:val="0"/>
      <w:marBottom w:val="0"/>
      <w:divBdr>
        <w:top w:val="none" w:sz="0" w:space="0" w:color="auto"/>
        <w:left w:val="none" w:sz="0" w:space="0" w:color="auto"/>
        <w:bottom w:val="none" w:sz="0" w:space="0" w:color="auto"/>
        <w:right w:val="none" w:sz="0" w:space="0" w:color="auto"/>
      </w:divBdr>
      <w:divsChild>
        <w:div w:id="218899756">
          <w:marLeft w:val="1195"/>
          <w:marRight w:val="0"/>
          <w:marTop w:val="134"/>
          <w:marBottom w:val="0"/>
          <w:divBdr>
            <w:top w:val="none" w:sz="0" w:space="0" w:color="auto"/>
            <w:left w:val="none" w:sz="0" w:space="0" w:color="auto"/>
            <w:bottom w:val="none" w:sz="0" w:space="0" w:color="auto"/>
            <w:right w:val="none" w:sz="0" w:space="0" w:color="auto"/>
          </w:divBdr>
        </w:div>
        <w:div w:id="534778716">
          <w:marLeft w:val="2635"/>
          <w:marRight w:val="0"/>
          <w:marTop w:val="134"/>
          <w:marBottom w:val="0"/>
          <w:divBdr>
            <w:top w:val="none" w:sz="0" w:space="0" w:color="auto"/>
            <w:left w:val="none" w:sz="0" w:space="0" w:color="auto"/>
            <w:bottom w:val="none" w:sz="0" w:space="0" w:color="auto"/>
            <w:right w:val="none" w:sz="0" w:space="0" w:color="auto"/>
          </w:divBdr>
        </w:div>
        <w:div w:id="869604690">
          <w:marLeft w:val="1195"/>
          <w:marRight w:val="0"/>
          <w:marTop w:val="134"/>
          <w:marBottom w:val="0"/>
          <w:divBdr>
            <w:top w:val="none" w:sz="0" w:space="0" w:color="auto"/>
            <w:left w:val="none" w:sz="0" w:space="0" w:color="auto"/>
            <w:bottom w:val="none" w:sz="0" w:space="0" w:color="auto"/>
            <w:right w:val="none" w:sz="0" w:space="0" w:color="auto"/>
          </w:divBdr>
        </w:div>
        <w:div w:id="900139664">
          <w:marLeft w:val="2635"/>
          <w:marRight w:val="0"/>
          <w:marTop w:val="134"/>
          <w:marBottom w:val="0"/>
          <w:divBdr>
            <w:top w:val="none" w:sz="0" w:space="0" w:color="auto"/>
            <w:left w:val="none" w:sz="0" w:space="0" w:color="auto"/>
            <w:bottom w:val="none" w:sz="0" w:space="0" w:color="auto"/>
            <w:right w:val="none" w:sz="0" w:space="0" w:color="auto"/>
          </w:divBdr>
        </w:div>
        <w:div w:id="1953780901">
          <w:marLeft w:val="1195"/>
          <w:marRight w:val="0"/>
          <w:marTop w:val="134"/>
          <w:marBottom w:val="0"/>
          <w:divBdr>
            <w:top w:val="none" w:sz="0" w:space="0" w:color="auto"/>
            <w:left w:val="none" w:sz="0" w:space="0" w:color="auto"/>
            <w:bottom w:val="none" w:sz="0" w:space="0" w:color="auto"/>
            <w:right w:val="none" w:sz="0" w:space="0" w:color="auto"/>
          </w:divBdr>
        </w:div>
        <w:div w:id="2125876920">
          <w:marLeft w:val="547"/>
          <w:marRight w:val="0"/>
          <w:marTop w:val="134"/>
          <w:marBottom w:val="0"/>
          <w:divBdr>
            <w:top w:val="none" w:sz="0" w:space="0" w:color="auto"/>
            <w:left w:val="none" w:sz="0" w:space="0" w:color="auto"/>
            <w:bottom w:val="none" w:sz="0" w:space="0" w:color="auto"/>
            <w:right w:val="none" w:sz="0" w:space="0" w:color="auto"/>
          </w:divBdr>
        </w:div>
      </w:divsChild>
    </w:div>
    <w:div w:id="1302416497">
      <w:bodyDiv w:val="1"/>
      <w:marLeft w:val="0"/>
      <w:marRight w:val="0"/>
      <w:marTop w:val="0"/>
      <w:marBottom w:val="0"/>
      <w:divBdr>
        <w:top w:val="none" w:sz="0" w:space="0" w:color="auto"/>
        <w:left w:val="none" w:sz="0" w:space="0" w:color="auto"/>
        <w:bottom w:val="none" w:sz="0" w:space="0" w:color="auto"/>
        <w:right w:val="none" w:sz="0" w:space="0" w:color="auto"/>
      </w:divBdr>
      <w:divsChild>
        <w:div w:id="725105754">
          <w:marLeft w:val="547"/>
          <w:marRight w:val="0"/>
          <w:marTop w:val="96"/>
          <w:marBottom w:val="0"/>
          <w:divBdr>
            <w:top w:val="none" w:sz="0" w:space="0" w:color="auto"/>
            <w:left w:val="none" w:sz="0" w:space="0" w:color="auto"/>
            <w:bottom w:val="none" w:sz="0" w:space="0" w:color="auto"/>
            <w:right w:val="none" w:sz="0" w:space="0" w:color="auto"/>
          </w:divBdr>
        </w:div>
        <w:div w:id="1955673261">
          <w:marLeft w:val="547"/>
          <w:marRight w:val="0"/>
          <w:marTop w:val="96"/>
          <w:marBottom w:val="0"/>
          <w:divBdr>
            <w:top w:val="none" w:sz="0" w:space="0" w:color="auto"/>
            <w:left w:val="none" w:sz="0" w:space="0" w:color="auto"/>
            <w:bottom w:val="none" w:sz="0" w:space="0" w:color="auto"/>
            <w:right w:val="none" w:sz="0" w:space="0" w:color="auto"/>
          </w:divBdr>
        </w:div>
        <w:div w:id="738097529">
          <w:marLeft w:val="547"/>
          <w:marRight w:val="0"/>
          <w:marTop w:val="96"/>
          <w:marBottom w:val="0"/>
          <w:divBdr>
            <w:top w:val="none" w:sz="0" w:space="0" w:color="auto"/>
            <w:left w:val="none" w:sz="0" w:space="0" w:color="auto"/>
            <w:bottom w:val="none" w:sz="0" w:space="0" w:color="auto"/>
            <w:right w:val="none" w:sz="0" w:space="0" w:color="auto"/>
          </w:divBdr>
        </w:div>
        <w:div w:id="1405449386">
          <w:marLeft w:val="547"/>
          <w:marRight w:val="0"/>
          <w:marTop w:val="96"/>
          <w:marBottom w:val="0"/>
          <w:divBdr>
            <w:top w:val="none" w:sz="0" w:space="0" w:color="auto"/>
            <w:left w:val="none" w:sz="0" w:space="0" w:color="auto"/>
            <w:bottom w:val="none" w:sz="0" w:space="0" w:color="auto"/>
            <w:right w:val="none" w:sz="0" w:space="0" w:color="auto"/>
          </w:divBdr>
        </w:div>
      </w:divsChild>
    </w:div>
    <w:div w:id="1310211673">
      <w:bodyDiv w:val="1"/>
      <w:marLeft w:val="0"/>
      <w:marRight w:val="0"/>
      <w:marTop w:val="0"/>
      <w:marBottom w:val="0"/>
      <w:divBdr>
        <w:top w:val="none" w:sz="0" w:space="0" w:color="auto"/>
        <w:left w:val="none" w:sz="0" w:space="0" w:color="auto"/>
        <w:bottom w:val="none" w:sz="0" w:space="0" w:color="auto"/>
        <w:right w:val="none" w:sz="0" w:space="0" w:color="auto"/>
      </w:divBdr>
      <w:divsChild>
        <w:div w:id="1079642595">
          <w:marLeft w:val="547"/>
          <w:marRight w:val="0"/>
          <w:marTop w:val="134"/>
          <w:marBottom w:val="0"/>
          <w:divBdr>
            <w:top w:val="none" w:sz="0" w:space="0" w:color="auto"/>
            <w:left w:val="none" w:sz="0" w:space="0" w:color="auto"/>
            <w:bottom w:val="none" w:sz="0" w:space="0" w:color="auto"/>
            <w:right w:val="none" w:sz="0" w:space="0" w:color="auto"/>
          </w:divBdr>
        </w:div>
      </w:divsChild>
    </w:div>
    <w:div w:id="1867480017">
      <w:bodyDiv w:val="1"/>
      <w:marLeft w:val="0"/>
      <w:marRight w:val="0"/>
      <w:marTop w:val="0"/>
      <w:marBottom w:val="0"/>
      <w:divBdr>
        <w:top w:val="none" w:sz="0" w:space="0" w:color="auto"/>
        <w:left w:val="none" w:sz="0" w:space="0" w:color="auto"/>
        <w:bottom w:val="none" w:sz="0" w:space="0" w:color="auto"/>
        <w:right w:val="none" w:sz="0" w:space="0" w:color="auto"/>
      </w:divBdr>
      <w:divsChild>
        <w:div w:id="1899825023">
          <w:marLeft w:val="547"/>
          <w:marRight w:val="0"/>
          <w:marTop w:val="0"/>
          <w:marBottom w:val="200"/>
          <w:divBdr>
            <w:top w:val="none" w:sz="0" w:space="0" w:color="auto"/>
            <w:left w:val="none" w:sz="0" w:space="0" w:color="auto"/>
            <w:bottom w:val="none" w:sz="0" w:space="0" w:color="auto"/>
            <w:right w:val="none" w:sz="0" w:space="0" w:color="auto"/>
          </w:divBdr>
        </w:div>
        <w:div w:id="1946687128">
          <w:marLeft w:val="547"/>
          <w:marRight w:val="0"/>
          <w:marTop w:val="0"/>
          <w:marBottom w:val="200"/>
          <w:divBdr>
            <w:top w:val="none" w:sz="0" w:space="0" w:color="auto"/>
            <w:left w:val="none" w:sz="0" w:space="0" w:color="auto"/>
            <w:bottom w:val="none" w:sz="0" w:space="0" w:color="auto"/>
            <w:right w:val="none" w:sz="0" w:space="0" w:color="auto"/>
          </w:divBdr>
        </w:div>
        <w:div w:id="696393466">
          <w:marLeft w:val="547"/>
          <w:marRight w:val="0"/>
          <w:marTop w:val="0"/>
          <w:marBottom w:val="200"/>
          <w:divBdr>
            <w:top w:val="none" w:sz="0" w:space="0" w:color="auto"/>
            <w:left w:val="none" w:sz="0" w:space="0" w:color="auto"/>
            <w:bottom w:val="none" w:sz="0" w:space="0" w:color="auto"/>
            <w:right w:val="none" w:sz="0" w:space="0" w:color="auto"/>
          </w:divBdr>
        </w:div>
        <w:div w:id="1141384337">
          <w:marLeft w:val="547"/>
          <w:marRight w:val="0"/>
          <w:marTop w:val="0"/>
          <w:marBottom w:val="200"/>
          <w:divBdr>
            <w:top w:val="none" w:sz="0" w:space="0" w:color="auto"/>
            <w:left w:val="none" w:sz="0" w:space="0" w:color="auto"/>
            <w:bottom w:val="none" w:sz="0" w:space="0" w:color="auto"/>
            <w:right w:val="none" w:sz="0" w:space="0" w:color="auto"/>
          </w:divBdr>
        </w:div>
        <w:div w:id="703099408">
          <w:marLeft w:val="547"/>
          <w:marRight w:val="0"/>
          <w:marTop w:val="0"/>
          <w:marBottom w:val="200"/>
          <w:divBdr>
            <w:top w:val="none" w:sz="0" w:space="0" w:color="auto"/>
            <w:left w:val="none" w:sz="0" w:space="0" w:color="auto"/>
            <w:bottom w:val="none" w:sz="0" w:space="0" w:color="auto"/>
            <w:right w:val="none" w:sz="0" w:space="0" w:color="auto"/>
          </w:divBdr>
        </w:div>
      </w:divsChild>
    </w:div>
    <w:div w:id="1886065898">
      <w:bodyDiv w:val="1"/>
      <w:marLeft w:val="0"/>
      <w:marRight w:val="0"/>
      <w:marTop w:val="0"/>
      <w:marBottom w:val="0"/>
      <w:divBdr>
        <w:top w:val="none" w:sz="0" w:space="0" w:color="auto"/>
        <w:left w:val="none" w:sz="0" w:space="0" w:color="auto"/>
        <w:bottom w:val="none" w:sz="0" w:space="0" w:color="auto"/>
        <w:right w:val="none" w:sz="0" w:space="0" w:color="auto"/>
      </w:divBdr>
      <w:divsChild>
        <w:div w:id="1099057757">
          <w:marLeft w:val="547"/>
          <w:marRight w:val="0"/>
          <w:marTop w:val="115"/>
          <w:marBottom w:val="0"/>
          <w:divBdr>
            <w:top w:val="none" w:sz="0" w:space="0" w:color="auto"/>
            <w:left w:val="none" w:sz="0" w:space="0" w:color="auto"/>
            <w:bottom w:val="none" w:sz="0" w:space="0" w:color="auto"/>
            <w:right w:val="none" w:sz="0" w:space="0" w:color="auto"/>
          </w:divBdr>
        </w:div>
      </w:divsChild>
    </w:div>
    <w:div w:id="1916089257">
      <w:bodyDiv w:val="1"/>
      <w:marLeft w:val="0"/>
      <w:marRight w:val="0"/>
      <w:marTop w:val="0"/>
      <w:marBottom w:val="0"/>
      <w:divBdr>
        <w:top w:val="none" w:sz="0" w:space="0" w:color="auto"/>
        <w:left w:val="none" w:sz="0" w:space="0" w:color="auto"/>
        <w:bottom w:val="none" w:sz="0" w:space="0" w:color="auto"/>
        <w:right w:val="none" w:sz="0" w:space="0" w:color="auto"/>
      </w:divBdr>
      <w:divsChild>
        <w:div w:id="141653183">
          <w:marLeft w:val="1166"/>
          <w:marRight w:val="0"/>
          <w:marTop w:val="115"/>
          <w:marBottom w:val="0"/>
          <w:divBdr>
            <w:top w:val="none" w:sz="0" w:space="0" w:color="auto"/>
            <w:left w:val="none" w:sz="0" w:space="0" w:color="auto"/>
            <w:bottom w:val="none" w:sz="0" w:space="0" w:color="auto"/>
            <w:right w:val="none" w:sz="0" w:space="0" w:color="auto"/>
          </w:divBdr>
        </w:div>
        <w:div w:id="263542841">
          <w:marLeft w:val="1166"/>
          <w:marRight w:val="0"/>
          <w:marTop w:val="115"/>
          <w:marBottom w:val="0"/>
          <w:divBdr>
            <w:top w:val="none" w:sz="0" w:space="0" w:color="auto"/>
            <w:left w:val="none" w:sz="0" w:space="0" w:color="auto"/>
            <w:bottom w:val="none" w:sz="0" w:space="0" w:color="auto"/>
            <w:right w:val="none" w:sz="0" w:space="0" w:color="auto"/>
          </w:divBdr>
        </w:div>
        <w:div w:id="308478953">
          <w:marLeft w:val="547"/>
          <w:marRight w:val="0"/>
          <w:marTop w:val="115"/>
          <w:marBottom w:val="0"/>
          <w:divBdr>
            <w:top w:val="none" w:sz="0" w:space="0" w:color="auto"/>
            <w:left w:val="none" w:sz="0" w:space="0" w:color="auto"/>
            <w:bottom w:val="none" w:sz="0" w:space="0" w:color="auto"/>
            <w:right w:val="none" w:sz="0" w:space="0" w:color="auto"/>
          </w:divBdr>
        </w:div>
        <w:div w:id="584463297">
          <w:marLeft w:val="1858"/>
          <w:marRight w:val="0"/>
          <w:marTop w:val="115"/>
          <w:marBottom w:val="0"/>
          <w:divBdr>
            <w:top w:val="none" w:sz="0" w:space="0" w:color="auto"/>
            <w:left w:val="none" w:sz="0" w:space="0" w:color="auto"/>
            <w:bottom w:val="none" w:sz="0" w:space="0" w:color="auto"/>
            <w:right w:val="none" w:sz="0" w:space="0" w:color="auto"/>
          </w:divBdr>
        </w:div>
        <w:div w:id="669059644">
          <w:marLeft w:val="1858"/>
          <w:marRight w:val="0"/>
          <w:marTop w:val="115"/>
          <w:marBottom w:val="0"/>
          <w:divBdr>
            <w:top w:val="none" w:sz="0" w:space="0" w:color="auto"/>
            <w:left w:val="none" w:sz="0" w:space="0" w:color="auto"/>
            <w:bottom w:val="none" w:sz="0" w:space="0" w:color="auto"/>
            <w:right w:val="none" w:sz="0" w:space="0" w:color="auto"/>
          </w:divBdr>
        </w:div>
        <w:div w:id="1116366850">
          <w:marLeft w:val="1858"/>
          <w:marRight w:val="0"/>
          <w:marTop w:val="115"/>
          <w:marBottom w:val="0"/>
          <w:divBdr>
            <w:top w:val="none" w:sz="0" w:space="0" w:color="auto"/>
            <w:left w:val="none" w:sz="0" w:space="0" w:color="auto"/>
            <w:bottom w:val="none" w:sz="0" w:space="0" w:color="auto"/>
            <w:right w:val="none" w:sz="0" w:space="0" w:color="auto"/>
          </w:divBdr>
        </w:div>
        <w:div w:id="1172180878">
          <w:marLeft w:val="1166"/>
          <w:marRight w:val="0"/>
          <w:marTop w:val="115"/>
          <w:marBottom w:val="0"/>
          <w:divBdr>
            <w:top w:val="none" w:sz="0" w:space="0" w:color="auto"/>
            <w:left w:val="none" w:sz="0" w:space="0" w:color="auto"/>
            <w:bottom w:val="none" w:sz="0" w:space="0" w:color="auto"/>
            <w:right w:val="none" w:sz="0" w:space="0" w:color="auto"/>
          </w:divBdr>
        </w:div>
        <w:div w:id="1185830344">
          <w:marLeft w:val="1858"/>
          <w:marRight w:val="0"/>
          <w:marTop w:val="115"/>
          <w:marBottom w:val="0"/>
          <w:divBdr>
            <w:top w:val="none" w:sz="0" w:space="0" w:color="auto"/>
            <w:left w:val="none" w:sz="0" w:space="0" w:color="auto"/>
            <w:bottom w:val="none" w:sz="0" w:space="0" w:color="auto"/>
            <w:right w:val="none" w:sz="0" w:space="0" w:color="auto"/>
          </w:divBdr>
        </w:div>
        <w:div w:id="2004239690">
          <w:marLeft w:val="1166"/>
          <w:marRight w:val="0"/>
          <w:marTop w:val="115"/>
          <w:marBottom w:val="0"/>
          <w:divBdr>
            <w:top w:val="none" w:sz="0" w:space="0" w:color="auto"/>
            <w:left w:val="none" w:sz="0" w:space="0" w:color="auto"/>
            <w:bottom w:val="none" w:sz="0" w:space="0" w:color="auto"/>
            <w:right w:val="none" w:sz="0" w:space="0" w:color="auto"/>
          </w:divBdr>
        </w:div>
      </w:divsChild>
    </w:div>
    <w:div w:id="1922567521">
      <w:bodyDiv w:val="1"/>
      <w:marLeft w:val="0"/>
      <w:marRight w:val="0"/>
      <w:marTop w:val="0"/>
      <w:marBottom w:val="0"/>
      <w:divBdr>
        <w:top w:val="none" w:sz="0" w:space="0" w:color="auto"/>
        <w:left w:val="none" w:sz="0" w:space="0" w:color="auto"/>
        <w:bottom w:val="none" w:sz="0" w:space="0" w:color="auto"/>
        <w:right w:val="none" w:sz="0" w:space="0" w:color="auto"/>
      </w:divBdr>
      <w:divsChild>
        <w:div w:id="484400524">
          <w:marLeft w:val="1166"/>
          <w:marRight w:val="0"/>
          <w:marTop w:val="134"/>
          <w:marBottom w:val="0"/>
          <w:divBdr>
            <w:top w:val="none" w:sz="0" w:space="0" w:color="auto"/>
            <w:left w:val="none" w:sz="0" w:space="0" w:color="auto"/>
            <w:bottom w:val="none" w:sz="0" w:space="0" w:color="auto"/>
            <w:right w:val="none" w:sz="0" w:space="0" w:color="auto"/>
          </w:divBdr>
        </w:div>
      </w:divsChild>
    </w:div>
    <w:div w:id="1929003888">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5">
          <w:marLeft w:val="0"/>
          <w:marRight w:val="0"/>
          <w:marTop w:val="0"/>
          <w:marBottom w:val="0"/>
          <w:divBdr>
            <w:top w:val="none" w:sz="0" w:space="0" w:color="auto"/>
            <w:left w:val="none" w:sz="0" w:space="0" w:color="auto"/>
            <w:bottom w:val="none" w:sz="0" w:space="0" w:color="auto"/>
            <w:right w:val="none" w:sz="0" w:space="0" w:color="auto"/>
          </w:divBdr>
        </w:div>
        <w:div w:id="1609655427">
          <w:marLeft w:val="0"/>
          <w:marRight w:val="0"/>
          <w:marTop w:val="0"/>
          <w:marBottom w:val="0"/>
          <w:divBdr>
            <w:top w:val="none" w:sz="0" w:space="0" w:color="auto"/>
            <w:left w:val="none" w:sz="0" w:space="0" w:color="auto"/>
            <w:bottom w:val="none" w:sz="0" w:space="0" w:color="auto"/>
            <w:right w:val="none" w:sz="0" w:space="0" w:color="auto"/>
          </w:divBdr>
        </w:div>
        <w:div w:id="1773747854">
          <w:marLeft w:val="0"/>
          <w:marRight w:val="0"/>
          <w:marTop w:val="0"/>
          <w:marBottom w:val="0"/>
          <w:divBdr>
            <w:top w:val="none" w:sz="0" w:space="0" w:color="auto"/>
            <w:left w:val="none" w:sz="0" w:space="0" w:color="auto"/>
            <w:bottom w:val="none" w:sz="0" w:space="0" w:color="auto"/>
            <w:right w:val="none" w:sz="0" w:space="0" w:color="auto"/>
          </w:divBdr>
        </w:div>
        <w:div w:id="1899779591">
          <w:marLeft w:val="0"/>
          <w:marRight w:val="0"/>
          <w:marTop w:val="0"/>
          <w:marBottom w:val="0"/>
          <w:divBdr>
            <w:top w:val="none" w:sz="0" w:space="0" w:color="auto"/>
            <w:left w:val="none" w:sz="0" w:space="0" w:color="auto"/>
            <w:bottom w:val="none" w:sz="0" w:space="0" w:color="auto"/>
            <w:right w:val="none" w:sz="0" w:space="0" w:color="auto"/>
          </w:divBdr>
        </w:div>
      </w:divsChild>
    </w:div>
    <w:div w:id="1960404761">
      <w:bodyDiv w:val="1"/>
      <w:marLeft w:val="0"/>
      <w:marRight w:val="0"/>
      <w:marTop w:val="0"/>
      <w:marBottom w:val="0"/>
      <w:divBdr>
        <w:top w:val="none" w:sz="0" w:space="0" w:color="auto"/>
        <w:left w:val="none" w:sz="0" w:space="0" w:color="auto"/>
        <w:bottom w:val="none" w:sz="0" w:space="0" w:color="auto"/>
        <w:right w:val="none" w:sz="0" w:space="0" w:color="auto"/>
      </w:divBdr>
      <w:divsChild>
        <w:div w:id="57680328">
          <w:marLeft w:val="1166"/>
          <w:marRight w:val="0"/>
          <w:marTop w:val="154"/>
          <w:marBottom w:val="0"/>
          <w:divBdr>
            <w:top w:val="none" w:sz="0" w:space="0" w:color="auto"/>
            <w:left w:val="none" w:sz="0" w:space="0" w:color="auto"/>
            <w:bottom w:val="none" w:sz="0" w:space="0" w:color="auto"/>
            <w:right w:val="none" w:sz="0" w:space="0" w:color="auto"/>
          </w:divBdr>
        </w:div>
        <w:div w:id="654379849">
          <w:marLeft w:val="547"/>
          <w:marRight w:val="0"/>
          <w:marTop w:val="154"/>
          <w:marBottom w:val="0"/>
          <w:divBdr>
            <w:top w:val="none" w:sz="0" w:space="0" w:color="auto"/>
            <w:left w:val="none" w:sz="0" w:space="0" w:color="auto"/>
            <w:bottom w:val="none" w:sz="0" w:space="0" w:color="auto"/>
            <w:right w:val="none" w:sz="0" w:space="0" w:color="auto"/>
          </w:divBdr>
        </w:div>
      </w:divsChild>
    </w:div>
    <w:div w:id="2035765447">
      <w:bodyDiv w:val="1"/>
      <w:marLeft w:val="0"/>
      <w:marRight w:val="0"/>
      <w:marTop w:val="0"/>
      <w:marBottom w:val="0"/>
      <w:divBdr>
        <w:top w:val="none" w:sz="0" w:space="0" w:color="auto"/>
        <w:left w:val="none" w:sz="0" w:space="0" w:color="auto"/>
        <w:bottom w:val="none" w:sz="0" w:space="0" w:color="auto"/>
        <w:right w:val="none" w:sz="0" w:space="0" w:color="auto"/>
      </w:divBdr>
      <w:divsChild>
        <w:div w:id="330761153">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BP%20v%20%205.3%20Project\New%20Templates\pfw\piw\Xpe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hase xmlns="08a88ab0-05f0-4918-a33c-dc8cfdc8efd1">1-Concept</Phas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E19B95C6A82840B7B445273B65CD0F" ma:contentTypeVersion="1" ma:contentTypeDescription="Create a new document." ma:contentTypeScope="" ma:versionID="e8ed0a8566c6fe2d188acf2c482fb97c">
  <xsd:schema xmlns:xsd="http://www.w3.org/2001/XMLSchema" xmlns:p="http://schemas.microsoft.com/office/2006/metadata/properties" xmlns:ns2="08a88ab0-05f0-4918-a33c-dc8cfdc8efd1" targetNamespace="http://schemas.microsoft.com/office/2006/metadata/properties" ma:root="true" ma:fieldsID="8182ce8d6f82fb3df1ca6d270ef064e9" ns2:_="">
    <xsd:import namespace="08a88ab0-05f0-4918-a33c-dc8cfdc8efd1"/>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08a88ab0-05f0-4918-a33c-dc8cfdc8efd1" elementFormDefault="qualified">
    <xsd:import namespace="http://schemas.microsoft.com/office/2006/documentManagement/types"/>
    <xsd:element name="Phase" ma:index="8" nillable="true" ma:displayName="Phase" ma:default="1-Concept" ma:format="Dropdown" ma:internalName="Phase">
      <xsd:simpleType>
        <xsd:restriction base="dms:Choice">
          <xsd:enumeration value="1-Concept"/>
          <xsd:enumeration value="2-Initiation"/>
          <xsd:enumeration value="3-Planning"/>
          <xsd:enumeration value="4-Execution"/>
          <xsd:enumeration value="5-Close-Out"/>
          <xsd:enumeration value="PSO Ad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7428A-CE6A-4E60-B7BD-4A97BEFFF348}">
  <ds:schemaRefs>
    <ds:schemaRef ds:uri="http://schemas.microsoft.com/sharepoint/v3/contenttype/forms"/>
  </ds:schemaRefs>
</ds:datastoreItem>
</file>

<file path=customXml/itemProps2.xml><?xml version="1.0" encoding="utf-8"?>
<ds:datastoreItem xmlns:ds="http://schemas.openxmlformats.org/officeDocument/2006/customXml" ds:itemID="{6ED1E05C-0D9B-4FC5-91CB-C7FE32738FAF}">
  <ds:schemaRefs>
    <ds:schemaRef ds:uri="http://schemas.microsoft.com/office/2006/metadata/longProperties"/>
  </ds:schemaRefs>
</ds:datastoreItem>
</file>

<file path=customXml/itemProps3.xml><?xml version="1.0" encoding="utf-8"?>
<ds:datastoreItem xmlns:ds="http://schemas.openxmlformats.org/officeDocument/2006/customXml" ds:itemID="{BB0BF767-4B4B-4D22-8A0A-05CB59E8CC64}">
  <ds:schemaRefs>
    <ds:schemaRef ds:uri="http://schemas.microsoft.com/office/2006/metadata/properties"/>
    <ds:schemaRef ds:uri="http://schemas.microsoft.com/office/infopath/2007/PartnerControls"/>
    <ds:schemaRef ds:uri="08a88ab0-05f0-4918-a33c-dc8cfdc8efd1"/>
  </ds:schemaRefs>
</ds:datastoreItem>
</file>

<file path=customXml/itemProps4.xml><?xml version="1.0" encoding="utf-8"?>
<ds:datastoreItem xmlns:ds="http://schemas.openxmlformats.org/officeDocument/2006/customXml" ds:itemID="{186F8DE0-C693-4C51-8DF0-C7684138A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88ab0-05f0-4918-a33c-dc8cfdc8ef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DEF44F6-F379-4C19-82A1-5A889162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Xpert</Template>
  <TotalTime>0</TotalTime>
  <Pages>6</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MACRO SCOPE OF WORK</vt:lpstr>
    </vt:vector>
  </TitlesOfParts>
  <Company>HP</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MACRO SCOPE OF WORK</dc:title>
  <dc:subject>MBP™ 5.3 TEMPLATE</dc:subject>
  <dc:creator>X-PERT GROUP</dc:creator>
  <cp:keywords/>
  <cp:lastModifiedBy>Bhekani Mncwango</cp:lastModifiedBy>
  <cp:revision>2</cp:revision>
  <cp:lastPrinted>2019-06-07T06:39:00Z</cp:lastPrinted>
  <dcterms:created xsi:type="dcterms:W3CDTF">2023-11-23T08:41:00Z</dcterms:created>
  <dcterms:modified xsi:type="dcterms:W3CDTF">2023-11-23T08:41:00Z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MBP™ 5.3 TEMPLATE</vt:lpwstr>
  </property>
  <property fmtid="{D5CDD505-2E9C-101B-9397-08002B2CF9AE}" pid="3" name="Keywords">
    <vt:lpwstr/>
  </property>
  <property fmtid="{D5CDD505-2E9C-101B-9397-08002B2CF9AE}" pid="4" name="_Author">
    <vt:lpwstr>X-PERT GROUP</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Order">
    <vt:lpwstr>1300.00000000000</vt:lpwstr>
  </property>
  <property fmtid="{D5CDD505-2E9C-101B-9397-08002B2CF9AE}" pid="11" name="_DocHome">
    <vt:i4>-1374566127</vt:i4>
  </property>
</Properties>
</file>