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9353" w14:textId="77777777" w:rsidR="004F3437" w:rsidRPr="004F3437" w:rsidRDefault="004F3437" w:rsidP="004F3437">
      <w:pPr>
        <w:jc w:val="center"/>
        <w:rPr>
          <w:b/>
          <w:sz w:val="32"/>
          <w:szCs w:val="28"/>
        </w:rPr>
      </w:pPr>
      <w:r w:rsidRPr="004F3437">
        <w:rPr>
          <w:b/>
          <w:sz w:val="32"/>
          <w:szCs w:val="28"/>
        </w:rPr>
        <w:t>AIR TRAFFIC AND NAVIGATION SERVICES CO. LTD</w:t>
      </w:r>
    </w:p>
    <w:p w14:paraId="2CFB1E3B" w14:textId="69615535" w:rsidR="004F3437" w:rsidRPr="00153F23" w:rsidRDefault="00153F23" w:rsidP="00153F23">
      <w:pPr>
        <w:jc w:val="center"/>
        <w:rPr>
          <w:b/>
          <w:sz w:val="32"/>
          <w:szCs w:val="28"/>
        </w:rPr>
      </w:pPr>
      <w:r w:rsidRPr="00153F23">
        <w:rPr>
          <w:b/>
          <w:sz w:val="32"/>
          <w:szCs w:val="28"/>
        </w:rPr>
        <w:t>REPUBLIC OF SOUTH AFRICA</w:t>
      </w:r>
    </w:p>
    <w:p w14:paraId="075BE1DA" w14:textId="091A6574" w:rsidR="00615D3E" w:rsidRDefault="004F3437" w:rsidP="00936244">
      <w:pPr>
        <w:tabs>
          <w:tab w:val="left" w:pos="7088"/>
        </w:tabs>
        <w:jc w:val="center"/>
      </w:pPr>
      <w:r>
        <w:rPr>
          <w:noProof/>
          <w:lang w:val="en-GB" w:eastAsia="en-GB"/>
        </w:rPr>
        <w:drawing>
          <wp:inline distT="0" distB="0" distL="0" distR="0" wp14:anchorId="418F691D" wp14:editId="35C052E1">
            <wp:extent cx="2057400" cy="179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57400" cy="1790700"/>
                    </a:xfrm>
                    <a:prstGeom prst="rect">
                      <a:avLst/>
                    </a:prstGeom>
                    <a:noFill/>
                    <a:ln w="9525">
                      <a:noFill/>
                      <a:miter lim="800000"/>
                      <a:headEnd/>
                      <a:tailEnd/>
                    </a:ln>
                  </pic:spPr>
                </pic:pic>
              </a:graphicData>
            </a:graphic>
          </wp:inline>
        </w:drawing>
      </w:r>
    </w:p>
    <w:p w14:paraId="7636665C" w14:textId="77777777" w:rsidR="00E8412D" w:rsidRPr="00A65C5C" w:rsidRDefault="00E8412D" w:rsidP="00E8412D">
      <w:pPr>
        <w:jc w:val="center"/>
        <w:rPr>
          <w:rFonts w:cs="Arial"/>
          <w:b/>
          <w:sz w:val="22"/>
        </w:rPr>
      </w:pPr>
      <w:r w:rsidRPr="00A65C5C">
        <w:rPr>
          <w:rFonts w:cs="Arial"/>
          <w:b/>
          <w:sz w:val="22"/>
        </w:rPr>
        <w:t>REQUEST FOR PROPOSALS: ATNS/TPQ/RFP0</w:t>
      </w:r>
      <w:r>
        <w:rPr>
          <w:rFonts w:cs="Arial"/>
          <w:b/>
          <w:sz w:val="22"/>
        </w:rPr>
        <w:t>11</w:t>
      </w:r>
      <w:r w:rsidRPr="00A65C5C">
        <w:rPr>
          <w:rFonts w:cs="Arial"/>
          <w:b/>
          <w:sz w:val="22"/>
        </w:rPr>
        <w:t xml:space="preserve">/23.24/TIME SYNCHRONISATION SYSTEMS </w:t>
      </w:r>
    </w:p>
    <w:p w14:paraId="2001BC21" w14:textId="77777777" w:rsidR="00E8412D" w:rsidRPr="00A65C5C" w:rsidRDefault="00E8412D" w:rsidP="00E8412D">
      <w:pPr>
        <w:jc w:val="center"/>
        <w:rPr>
          <w:rFonts w:cs="Arial"/>
          <w:b/>
          <w:sz w:val="22"/>
        </w:rPr>
      </w:pPr>
    </w:p>
    <w:p w14:paraId="7D9AF642" w14:textId="77777777" w:rsidR="00E8412D" w:rsidRPr="00A65C5C" w:rsidRDefault="00E8412D" w:rsidP="00E8412D">
      <w:pPr>
        <w:jc w:val="center"/>
        <w:rPr>
          <w:rFonts w:cs="Arial"/>
          <w:b/>
          <w:sz w:val="22"/>
        </w:rPr>
      </w:pPr>
      <w:r w:rsidRPr="00A65C5C">
        <w:rPr>
          <w:rFonts w:cs="Arial"/>
          <w:b/>
          <w:sz w:val="22"/>
        </w:rPr>
        <w:t xml:space="preserve"> </w:t>
      </w:r>
    </w:p>
    <w:p w14:paraId="3CE62BA0" w14:textId="77777777" w:rsidR="00E8412D" w:rsidRPr="00A65C5C" w:rsidRDefault="00E8412D" w:rsidP="00E8412D">
      <w:pPr>
        <w:rPr>
          <w:rFonts w:cs="Arial"/>
          <w:b/>
          <w:sz w:val="22"/>
        </w:rPr>
      </w:pPr>
      <w:bookmarkStart w:id="0" w:name="_Hlk132892982"/>
      <w:r w:rsidRPr="00A65C5C">
        <w:rPr>
          <w:rFonts w:cs="Arial"/>
          <w:b/>
          <w:sz w:val="22"/>
        </w:rPr>
        <w:t>THE APPOINTMENT OF A SERVICE PROVIDER FOR THE SUPPLY, DELIVERY, INSTALLATION, COMMISSIONING, MAINTENANCE</w:t>
      </w:r>
      <w:r>
        <w:rPr>
          <w:rFonts w:cs="Arial"/>
          <w:b/>
          <w:sz w:val="22"/>
        </w:rPr>
        <w:t>,</w:t>
      </w:r>
      <w:r w:rsidRPr="00A65C5C">
        <w:rPr>
          <w:rFonts w:cs="Arial"/>
          <w:b/>
          <w:sz w:val="22"/>
        </w:rPr>
        <w:t xml:space="preserve"> AND SUPPORT OF GLOBAL NAVIGATION SATELLITE SYSTEM (GNSS) / GLOBAL POSITIONING SYSTEM (GPS) NETWORK TIME PROTOCOL (NTP) TIME CLOCK SYNCHRONISATION SYSTEMS WITH A SYSTEM LIFECYCLE OF </w:t>
      </w:r>
      <w:r>
        <w:rPr>
          <w:rFonts w:cs="Arial"/>
          <w:b/>
          <w:sz w:val="22"/>
        </w:rPr>
        <w:t>FIFTEEN (</w:t>
      </w:r>
      <w:r w:rsidRPr="00A65C5C">
        <w:rPr>
          <w:rFonts w:cs="Arial"/>
          <w:b/>
          <w:sz w:val="22"/>
        </w:rPr>
        <w:t>15</w:t>
      </w:r>
      <w:r>
        <w:rPr>
          <w:rFonts w:cs="Arial"/>
          <w:b/>
          <w:sz w:val="22"/>
        </w:rPr>
        <w:t>)</w:t>
      </w:r>
      <w:r w:rsidRPr="00A65C5C">
        <w:rPr>
          <w:rFonts w:cs="Arial"/>
          <w:b/>
          <w:sz w:val="22"/>
        </w:rPr>
        <w:t>-YEARS.</w:t>
      </w:r>
    </w:p>
    <w:bookmarkEnd w:id="0"/>
    <w:p w14:paraId="16DF2DEF" w14:textId="1F453C52" w:rsidR="0078422F" w:rsidRPr="00E8412D" w:rsidRDefault="0078422F" w:rsidP="00E8412D">
      <w:pPr>
        <w:jc w:val="center"/>
        <w:rPr>
          <w:rFonts w:cs="Arial"/>
          <w:b/>
          <w:sz w:val="22"/>
        </w:rPr>
      </w:pPr>
      <w:r w:rsidRPr="00E8412D">
        <w:rPr>
          <w:rFonts w:cs="Arial"/>
          <w:b/>
          <w:sz w:val="22"/>
        </w:rPr>
        <w:t xml:space="preserve">VOLUME </w:t>
      </w:r>
      <w:r w:rsidR="00661B1C" w:rsidRPr="00E8412D">
        <w:rPr>
          <w:rFonts w:cs="Arial"/>
          <w:b/>
          <w:sz w:val="22"/>
        </w:rPr>
        <w:t>4</w:t>
      </w:r>
    </w:p>
    <w:p w14:paraId="1EC05A1A" w14:textId="2D9CB8D6" w:rsidR="00661B1C" w:rsidRPr="00E8412D" w:rsidRDefault="00661B1C" w:rsidP="00E8412D">
      <w:pPr>
        <w:jc w:val="center"/>
        <w:rPr>
          <w:rFonts w:cs="Arial"/>
          <w:b/>
          <w:sz w:val="22"/>
        </w:rPr>
      </w:pPr>
      <w:r w:rsidRPr="00E8412D">
        <w:rPr>
          <w:rFonts w:cs="Arial"/>
          <w:b/>
          <w:sz w:val="22"/>
        </w:rPr>
        <w:t>L</w:t>
      </w:r>
      <w:r w:rsidR="003C47BC" w:rsidRPr="00E8412D">
        <w:rPr>
          <w:rFonts w:cs="Arial"/>
          <w:b/>
          <w:sz w:val="22"/>
        </w:rPr>
        <w:t>OGISTIC SUPPORT REQUIREMENTS</w:t>
      </w:r>
    </w:p>
    <w:p w14:paraId="2B62D961" w14:textId="724D3C1B" w:rsidR="0078422F" w:rsidRPr="00E8412D" w:rsidRDefault="00E8412D" w:rsidP="0078422F">
      <w:pPr>
        <w:jc w:val="center"/>
        <w:rPr>
          <w:b/>
          <w:sz w:val="22"/>
        </w:rPr>
      </w:pPr>
      <w:r w:rsidRPr="00E8412D">
        <w:rPr>
          <w:b/>
          <w:sz w:val="22"/>
        </w:rPr>
        <w:t>JUNE 2023</w:t>
      </w:r>
    </w:p>
    <w:p w14:paraId="7269B90A" w14:textId="77777777" w:rsidR="00E070D2" w:rsidRPr="00871851" w:rsidRDefault="00E070D2" w:rsidP="0078422F">
      <w:pPr>
        <w:jc w:val="center"/>
      </w:pPr>
    </w:p>
    <w:p w14:paraId="6D7F48A9" w14:textId="3534C997" w:rsidR="00CF6700" w:rsidRDefault="004F3437">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bookmarkStart w:id="1" w:name="_Toc453313028"/>
      <w:bookmarkStart w:id="2" w:name="_Toc500159272"/>
      <w:bookmarkStart w:id="3" w:name="_Toc526769820"/>
      <w:r w:rsidR="00CF6700">
        <w:br w:type="page"/>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18"/>
      </w:tblGrid>
      <w:tr w:rsidR="00F102D0" w:rsidRPr="0074351B" w14:paraId="0E4FB0E8" w14:textId="77777777" w:rsidTr="00CF0B4B">
        <w:trPr>
          <w:trHeight w:val="788"/>
        </w:trPr>
        <w:tc>
          <w:tcPr>
            <w:tcW w:w="92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95072C5" w14:textId="5A7FA239" w:rsidR="00F102D0" w:rsidRPr="004F3D4D" w:rsidRDefault="00F102D0" w:rsidP="00F102D0">
            <w:pPr>
              <w:jc w:val="center"/>
              <w:rPr>
                <w:b/>
                <w:bCs/>
                <w:color w:val="000000"/>
                <w:sz w:val="28"/>
                <w:szCs w:val="28"/>
              </w:rPr>
            </w:pPr>
            <w:r w:rsidRPr="00FD1B9C">
              <w:rPr>
                <w:b/>
                <w:sz w:val="24"/>
              </w:rPr>
              <w:lastRenderedPageBreak/>
              <w:t>REVISION INDEX SHEET</w:t>
            </w:r>
            <w:bookmarkEnd w:id="1"/>
            <w:bookmarkEnd w:id="2"/>
            <w:bookmarkEnd w:id="3"/>
          </w:p>
        </w:tc>
      </w:tr>
    </w:tbl>
    <w:p w14:paraId="224276BF" w14:textId="77777777" w:rsidR="00F102D0" w:rsidRDefault="00F102D0" w:rsidP="00F102D0">
      <w:pPr>
        <w:spacing w:line="259" w:lineRule="auto"/>
        <w:jc w:val="left"/>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1"/>
        <w:gridCol w:w="1161"/>
        <w:gridCol w:w="1329"/>
        <w:gridCol w:w="4096"/>
        <w:gridCol w:w="1701"/>
      </w:tblGrid>
      <w:tr w:rsidR="00F102D0" w:rsidRPr="0074351B" w14:paraId="23E93949" w14:textId="77777777" w:rsidTr="00CF0B4B">
        <w:tc>
          <w:tcPr>
            <w:tcW w:w="1061" w:type="dxa"/>
            <w:tcBorders>
              <w:top w:val="single" w:sz="6" w:space="0" w:color="auto"/>
              <w:left w:val="single" w:sz="6" w:space="0" w:color="auto"/>
              <w:bottom w:val="single" w:sz="6" w:space="0" w:color="auto"/>
              <w:right w:val="single" w:sz="6" w:space="0" w:color="auto"/>
            </w:tcBorders>
            <w:vAlign w:val="center"/>
            <w:hideMark/>
          </w:tcPr>
          <w:p w14:paraId="6AD23548" w14:textId="77777777" w:rsidR="00F102D0" w:rsidRPr="0074351B" w:rsidRDefault="00F102D0" w:rsidP="00CF0B4B">
            <w:pPr>
              <w:tabs>
                <w:tab w:val="left" w:pos="5190"/>
              </w:tabs>
              <w:jc w:val="center"/>
              <w:rPr>
                <w:rFonts w:eastAsia="Calibri" w:cs="Arial"/>
                <w:b/>
              </w:rPr>
            </w:pPr>
            <w:r w:rsidRPr="0074351B">
              <w:rPr>
                <w:rFonts w:eastAsia="Calibri" w:cs="Arial"/>
                <w:b/>
              </w:rPr>
              <w:t>Version</w:t>
            </w:r>
          </w:p>
        </w:tc>
        <w:tc>
          <w:tcPr>
            <w:tcW w:w="1161" w:type="dxa"/>
            <w:tcBorders>
              <w:top w:val="single" w:sz="6" w:space="0" w:color="auto"/>
              <w:left w:val="single" w:sz="6" w:space="0" w:color="auto"/>
              <w:bottom w:val="single" w:sz="6" w:space="0" w:color="auto"/>
              <w:right w:val="single" w:sz="6" w:space="0" w:color="auto"/>
            </w:tcBorders>
            <w:vAlign w:val="center"/>
            <w:hideMark/>
          </w:tcPr>
          <w:p w14:paraId="1D52F854" w14:textId="77777777" w:rsidR="00F102D0" w:rsidRPr="0074351B" w:rsidRDefault="00F102D0" w:rsidP="00CF0B4B">
            <w:pPr>
              <w:tabs>
                <w:tab w:val="left" w:pos="5190"/>
              </w:tabs>
              <w:jc w:val="center"/>
              <w:rPr>
                <w:rFonts w:eastAsia="Calibri" w:cs="Arial"/>
                <w:b/>
              </w:rPr>
            </w:pPr>
            <w:r w:rsidRPr="0074351B">
              <w:rPr>
                <w:rFonts w:eastAsia="Calibri" w:cs="Arial"/>
                <w:b/>
              </w:rPr>
              <w:t>Revision</w:t>
            </w:r>
          </w:p>
        </w:tc>
        <w:tc>
          <w:tcPr>
            <w:tcW w:w="1329" w:type="dxa"/>
            <w:tcBorders>
              <w:top w:val="single" w:sz="6" w:space="0" w:color="auto"/>
              <w:left w:val="single" w:sz="6" w:space="0" w:color="auto"/>
              <w:bottom w:val="single" w:sz="6" w:space="0" w:color="auto"/>
              <w:right w:val="single" w:sz="6" w:space="0" w:color="auto"/>
            </w:tcBorders>
            <w:vAlign w:val="center"/>
            <w:hideMark/>
          </w:tcPr>
          <w:p w14:paraId="130D7B05" w14:textId="77777777" w:rsidR="00F102D0" w:rsidRPr="0074351B" w:rsidRDefault="00F102D0" w:rsidP="00CF0B4B">
            <w:pPr>
              <w:tabs>
                <w:tab w:val="left" w:pos="5190"/>
              </w:tabs>
              <w:jc w:val="center"/>
              <w:rPr>
                <w:rFonts w:eastAsia="Calibri" w:cs="Arial"/>
                <w:b/>
              </w:rPr>
            </w:pPr>
            <w:r w:rsidRPr="0074351B">
              <w:rPr>
                <w:rFonts w:eastAsia="Calibri" w:cs="Arial"/>
                <w:b/>
              </w:rPr>
              <w:t>Date</w:t>
            </w:r>
          </w:p>
        </w:tc>
        <w:tc>
          <w:tcPr>
            <w:tcW w:w="4096" w:type="dxa"/>
            <w:tcBorders>
              <w:top w:val="single" w:sz="6" w:space="0" w:color="auto"/>
              <w:left w:val="single" w:sz="6" w:space="0" w:color="auto"/>
              <w:bottom w:val="single" w:sz="6" w:space="0" w:color="auto"/>
              <w:right w:val="single" w:sz="6" w:space="0" w:color="auto"/>
            </w:tcBorders>
            <w:vAlign w:val="center"/>
            <w:hideMark/>
          </w:tcPr>
          <w:p w14:paraId="073533C1" w14:textId="77777777" w:rsidR="00F102D0" w:rsidRPr="0074351B" w:rsidRDefault="00F102D0" w:rsidP="00CF0B4B">
            <w:pPr>
              <w:tabs>
                <w:tab w:val="left" w:pos="5190"/>
              </w:tabs>
              <w:jc w:val="center"/>
              <w:rPr>
                <w:rFonts w:eastAsia="Calibri" w:cs="Arial"/>
                <w:b/>
              </w:rPr>
            </w:pPr>
            <w:r w:rsidRPr="0074351B">
              <w:rPr>
                <w:rFonts w:eastAsia="Calibri" w:cs="Arial"/>
                <w:b/>
              </w:rPr>
              <w:t>Reason for Change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F0F2ACA" w14:textId="77777777" w:rsidR="00F102D0" w:rsidRPr="0074351B" w:rsidRDefault="00F102D0" w:rsidP="00CF0B4B">
            <w:pPr>
              <w:tabs>
                <w:tab w:val="left" w:pos="5190"/>
              </w:tabs>
              <w:jc w:val="center"/>
              <w:rPr>
                <w:rFonts w:eastAsia="Calibri" w:cs="Arial"/>
                <w:b/>
              </w:rPr>
            </w:pPr>
            <w:r w:rsidRPr="0074351B">
              <w:rPr>
                <w:rFonts w:eastAsia="Calibri" w:cs="Arial"/>
                <w:b/>
              </w:rPr>
              <w:t>Pages Affected</w:t>
            </w:r>
          </w:p>
        </w:tc>
      </w:tr>
      <w:tr w:rsidR="00F102D0" w:rsidRPr="0074351B" w14:paraId="7904C47C" w14:textId="77777777" w:rsidTr="001207F7">
        <w:tc>
          <w:tcPr>
            <w:tcW w:w="1061" w:type="dxa"/>
            <w:tcBorders>
              <w:top w:val="nil"/>
              <w:left w:val="single" w:sz="6" w:space="0" w:color="auto"/>
              <w:bottom w:val="single" w:sz="6" w:space="0" w:color="auto"/>
              <w:right w:val="single" w:sz="6" w:space="0" w:color="auto"/>
            </w:tcBorders>
          </w:tcPr>
          <w:p w14:paraId="45477E4F" w14:textId="42EBA9BD" w:rsidR="00F102D0" w:rsidRPr="0074351B" w:rsidRDefault="00661B1C" w:rsidP="00CF0B4B">
            <w:pPr>
              <w:tabs>
                <w:tab w:val="left" w:pos="5190"/>
              </w:tabs>
              <w:jc w:val="center"/>
              <w:rPr>
                <w:rFonts w:eastAsia="Calibri" w:cs="Arial"/>
              </w:rPr>
            </w:pPr>
            <w:r>
              <w:rPr>
                <w:rFonts w:eastAsia="Calibri" w:cs="Arial"/>
              </w:rPr>
              <w:t>0</w:t>
            </w:r>
          </w:p>
        </w:tc>
        <w:tc>
          <w:tcPr>
            <w:tcW w:w="1161" w:type="dxa"/>
            <w:tcBorders>
              <w:top w:val="nil"/>
              <w:left w:val="single" w:sz="6" w:space="0" w:color="auto"/>
              <w:bottom w:val="single" w:sz="6" w:space="0" w:color="auto"/>
              <w:right w:val="single" w:sz="6" w:space="0" w:color="auto"/>
            </w:tcBorders>
          </w:tcPr>
          <w:p w14:paraId="62C57FE7" w14:textId="65DB8E6D" w:rsidR="00F102D0" w:rsidRPr="0074351B" w:rsidRDefault="00661B1C" w:rsidP="00CF0B4B">
            <w:pPr>
              <w:tabs>
                <w:tab w:val="left" w:pos="5190"/>
              </w:tabs>
              <w:jc w:val="center"/>
              <w:rPr>
                <w:rFonts w:eastAsia="Calibri" w:cs="Arial"/>
              </w:rPr>
            </w:pPr>
            <w:r>
              <w:rPr>
                <w:rFonts w:eastAsia="Calibri" w:cs="Arial"/>
              </w:rPr>
              <w:t>1</w:t>
            </w:r>
          </w:p>
        </w:tc>
        <w:tc>
          <w:tcPr>
            <w:tcW w:w="1329" w:type="dxa"/>
            <w:tcBorders>
              <w:top w:val="nil"/>
              <w:left w:val="single" w:sz="6" w:space="0" w:color="auto"/>
              <w:bottom w:val="single" w:sz="6" w:space="0" w:color="auto"/>
              <w:right w:val="single" w:sz="6" w:space="0" w:color="auto"/>
            </w:tcBorders>
          </w:tcPr>
          <w:p w14:paraId="4DC8ADA3" w14:textId="24D15E18" w:rsidR="00F102D0" w:rsidRPr="0074351B" w:rsidRDefault="00661B1C" w:rsidP="00CF0B4B">
            <w:pPr>
              <w:tabs>
                <w:tab w:val="left" w:pos="5190"/>
              </w:tabs>
              <w:rPr>
                <w:rFonts w:eastAsia="Calibri" w:cs="Arial"/>
              </w:rPr>
            </w:pPr>
            <w:r>
              <w:rPr>
                <w:rFonts w:eastAsia="Calibri" w:cs="Arial"/>
              </w:rPr>
              <w:t>02/08/2022</w:t>
            </w:r>
          </w:p>
        </w:tc>
        <w:tc>
          <w:tcPr>
            <w:tcW w:w="4096" w:type="dxa"/>
            <w:tcBorders>
              <w:top w:val="nil"/>
              <w:left w:val="single" w:sz="6" w:space="0" w:color="auto"/>
              <w:bottom w:val="single" w:sz="6" w:space="0" w:color="auto"/>
              <w:right w:val="single" w:sz="6" w:space="0" w:color="auto"/>
            </w:tcBorders>
          </w:tcPr>
          <w:p w14:paraId="26BA358F" w14:textId="60F38014" w:rsidR="00F102D0" w:rsidRPr="0074351B" w:rsidRDefault="00661B1C" w:rsidP="00CF0B4B">
            <w:pPr>
              <w:tabs>
                <w:tab w:val="left" w:pos="5190"/>
              </w:tabs>
              <w:rPr>
                <w:rFonts w:eastAsia="Calibri" w:cs="Arial"/>
              </w:rPr>
            </w:pPr>
            <w:r>
              <w:rPr>
                <w:rFonts w:eastAsia="Calibri" w:cs="Arial"/>
              </w:rPr>
              <w:t>Initial Document</w:t>
            </w:r>
          </w:p>
        </w:tc>
        <w:tc>
          <w:tcPr>
            <w:tcW w:w="1701" w:type="dxa"/>
            <w:tcBorders>
              <w:top w:val="nil"/>
              <w:left w:val="single" w:sz="6" w:space="0" w:color="auto"/>
              <w:bottom w:val="single" w:sz="6" w:space="0" w:color="auto"/>
              <w:right w:val="single" w:sz="6" w:space="0" w:color="auto"/>
            </w:tcBorders>
          </w:tcPr>
          <w:p w14:paraId="50A585A4" w14:textId="1033F0E6" w:rsidR="00F102D0" w:rsidRPr="0074351B" w:rsidRDefault="00661B1C" w:rsidP="00CF0B4B">
            <w:pPr>
              <w:tabs>
                <w:tab w:val="left" w:pos="5190"/>
              </w:tabs>
              <w:jc w:val="center"/>
              <w:rPr>
                <w:rFonts w:eastAsia="Calibri" w:cs="Arial"/>
              </w:rPr>
            </w:pPr>
            <w:r>
              <w:rPr>
                <w:rFonts w:eastAsia="Calibri" w:cs="Arial"/>
              </w:rPr>
              <w:t>All</w:t>
            </w:r>
          </w:p>
        </w:tc>
      </w:tr>
      <w:tr w:rsidR="00F102D0" w:rsidRPr="0074351B" w14:paraId="01C93494" w14:textId="77777777" w:rsidTr="00CF0B4B">
        <w:tc>
          <w:tcPr>
            <w:tcW w:w="1061" w:type="dxa"/>
            <w:tcBorders>
              <w:top w:val="single" w:sz="6" w:space="0" w:color="auto"/>
              <w:left w:val="single" w:sz="6" w:space="0" w:color="auto"/>
              <w:bottom w:val="nil"/>
              <w:right w:val="single" w:sz="6" w:space="0" w:color="auto"/>
            </w:tcBorders>
          </w:tcPr>
          <w:p w14:paraId="46F2B611" w14:textId="25B27825" w:rsidR="00F102D0" w:rsidRPr="0074351B" w:rsidRDefault="00E0508E" w:rsidP="00CF0B4B">
            <w:pPr>
              <w:tabs>
                <w:tab w:val="left" w:pos="5190"/>
              </w:tabs>
              <w:jc w:val="center"/>
              <w:rPr>
                <w:rFonts w:eastAsia="Calibri" w:cs="Arial"/>
              </w:rPr>
            </w:pPr>
            <w:r>
              <w:rPr>
                <w:rFonts w:eastAsia="Calibri" w:cs="Arial"/>
              </w:rPr>
              <w:t>0</w:t>
            </w:r>
          </w:p>
        </w:tc>
        <w:tc>
          <w:tcPr>
            <w:tcW w:w="1161" w:type="dxa"/>
            <w:tcBorders>
              <w:top w:val="single" w:sz="6" w:space="0" w:color="auto"/>
              <w:left w:val="single" w:sz="6" w:space="0" w:color="auto"/>
              <w:bottom w:val="nil"/>
              <w:right w:val="single" w:sz="6" w:space="0" w:color="auto"/>
            </w:tcBorders>
          </w:tcPr>
          <w:p w14:paraId="683F8F1A" w14:textId="0973E73C" w:rsidR="00F102D0" w:rsidRPr="0074351B" w:rsidRDefault="00E0508E" w:rsidP="00CF0B4B">
            <w:pPr>
              <w:tabs>
                <w:tab w:val="left" w:pos="5190"/>
              </w:tabs>
              <w:jc w:val="center"/>
              <w:rPr>
                <w:rFonts w:eastAsia="Calibri" w:cs="Arial"/>
              </w:rPr>
            </w:pPr>
            <w:r>
              <w:rPr>
                <w:rFonts w:eastAsia="Calibri" w:cs="Arial"/>
              </w:rPr>
              <w:t>2</w:t>
            </w:r>
          </w:p>
        </w:tc>
        <w:tc>
          <w:tcPr>
            <w:tcW w:w="1329" w:type="dxa"/>
            <w:tcBorders>
              <w:top w:val="single" w:sz="6" w:space="0" w:color="auto"/>
              <w:left w:val="single" w:sz="6" w:space="0" w:color="auto"/>
              <w:bottom w:val="nil"/>
              <w:right w:val="single" w:sz="6" w:space="0" w:color="auto"/>
            </w:tcBorders>
          </w:tcPr>
          <w:p w14:paraId="6961CBFC" w14:textId="6DF5DD0E" w:rsidR="00F102D0" w:rsidRPr="0074351B" w:rsidRDefault="00E0508E" w:rsidP="00CF0B4B">
            <w:pPr>
              <w:tabs>
                <w:tab w:val="left" w:pos="5190"/>
              </w:tabs>
              <w:rPr>
                <w:rFonts w:eastAsia="Calibri" w:cs="Arial"/>
              </w:rPr>
            </w:pPr>
            <w:r>
              <w:rPr>
                <w:rFonts w:eastAsia="Calibri" w:cs="Arial"/>
              </w:rPr>
              <w:t>18/08/2022</w:t>
            </w:r>
          </w:p>
        </w:tc>
        <w:tc>
          <w:tcPr>
            <w:tcW w:w="4096" w:type="dxa"/>
            <w:tcBorders>
              <w:top w:val="single" w:sz="6" w:space="0" w:color="auto"/>
              <w:left w:val="single" w:sz="6" w:space="0" w:color="auto"/>
              <w:bottom w:val="nil"/>
              <w:right w:val="single" w:sz="6" w:space="0" w:color="auto"/>
            </w:tcBorders>
          </w:tcPr>
          <w:p w14:paraId="67DB5FD5" w14:textId="3FC37556" w:rsidR="00F102D0" w:rsidRPr="0074351B" w:rsidRDefault="00E0508E" w:rsidP="00CF0B4B">
            <w:pPr>
              <w:tabs>
                <w:tab w:val="left" w:pos="5190"/>
              </w:tabs>
              <w:rPr>
                <w:rFonts w:eastAsia="Calibri" w:cs="Arial"/>
              </w:rPr>
            </w:pPr>
            <w:r>
              <w:rPr>
                <w:rFonts w:eastAsia="Calibri" w:cs="Arial"/>
              </w:rPr>
              <w:t>Document Reviewed</w:t>
            </w:r>
          </w:p>
        </w:tc>
        <w:tc>
          <w:tcPr>
            <w:tcW w:w="1701" w:type="dxa"/>
            <w:tcBorders>
              <w:top w:val="single" w:sz="6" w:space="0" w:color="auto"/>
              <w:left w:val="single" w:sz="6" w:space="0" w:color="auto"/>
              <w:bottom w:val="nil"/>
              <w:right w:val="single" w:sz="6" w:space="0" w:color="auto"/>
            </w:tcBorders>
          </w:tcPr>
          <w:p w14:paraId="65F84DB0" w14:textId="2C800771" w:rsidR="00F102D0" w:rsidRPr="0074351B" w:rsidRDefault="00E0508E" w:rsidP="00CF0B4B">
            <w:pPr>
              <w:tabs>
                <w:tab w:val="left" w:pos="5190"/>
              </w:tabs>
              <w:jc w:val="center"/>
              <w:rPr>
                <w:rFonts w:eastAsia="Calibri" w:cs="Arial"/>
              </w:rPr>
            </w:pPr>
            <w:r>
              <w:rPr>
                <w:rFonts w:eastAsia="Calibri" w:cs="Arial"/>
              </w:rPr>
              <w:t>All</w:t>
            </w:r>
          </w:p>
        </w:tc>
      </w:tr>
      <w:tr w:rsidR="00F102D0" w:rsidRPr="0074351B" w14:paraId="4593DFA3" w14:textId="77777777" w:rsidTr="00F102D0">
        <w:tc>
          <w:tcPr>
            <w:tcW w:w="1061" w:type="dxa"/>
            <w:tcBorders>
              <w:top w:val="single" w:sz="6" w:space="0" w:color="auto"/>
              <w:left w:val="single" w:sz="6" w:space="0" w:color="auto"/>
              <w:bottom w:val="single" w:sz="6" w:space="0" w:color="auto"/>
              <w:right w:val="single" w:sz="6" w:space="0" w:color="auto"/>
            </w:tcBorders>
          </w:tcPr>
          <w:p w14:paraId="1EF2CADD" w14:textId="263769A1" w:rsidR="00F102D0" w:rsidRPr="0074351B" w:rsidRDefault="001C0C20" w:rsidP="00CF0B4B">
            <w:pPr>
              <w:tabs>
                <w:tab w:val="left" w:pos="5190"/>
              </w:tabs>
              <w:jc w:val="center"/>
              <w:rPr>
                <w:rFonts w:eastAsia="Calibri" w:cs="Arial"/>
              </w:rPr>
            </w:pPr>
            <w:r>
              <w:rPr>
                <w:rFonts w:eastAsia="Calibri" w:cs="Arial"/>
              </w:rPr>
              <w:t>0</w:t>
            </w:r>
          </w:p>
        </w:tc>
        <w:tc>
          <w:tcPr>
            <w:tcW w:w="1161" w:type="dxa"/>
            <w:tcBorders>
              <w:top w:val="single" w:sz="6" w:space="0" w:color="auto"/>
              <w:left w:val="single" w:sz="6" w:space="0" w:color="auto"/>
              <w:bottom w:val="single" w:sz="6" w:space="0" w:color="auto"/>
              <w:right w:val="single" w:sz="6" w:space="0" w:color="auto"/>
            </w:tcBorders>
          </w:tcPr>
          <w:p w14:paraId="635D437F" w14:textId="36DC0A20" w:rsidR="00F102D0" w:rsidRPr="0074351B" w:rsidRDefault="001C0C20" w:rsidP="00CF0B4B">
            <w:pPr>
              <w:tabs>
                <w:tab w:val="left" w:pos="5190"/>
              </w:tabs>
              <w:jc w:val="center"/>
              <w:rPr>
                <w:rFonts w:eastAsia="Calibri" w:cs="Arial"/>
              </w:rPr>
            </w:pPr>
            <w:r>
              <w:rPr>
                <w:rFonts w:eastAsia="Calibri" w:cs="Arial"/>
              </w:rPr>
              <w:t>3</w:t>
            </w:r>
          </w:p>
        </w:tc>
        <w:tc>
          <w:tcPr>
            <w:tcW w:w="1329" w:type="dxa"/>
            <w:tcBorders>
              <w:top w:val="single" w:sz="6" w:space="0" w:color="auto"/>
              <w:left w:val="single" w:sz="6" w:space="0" w:color="auto"/>
              <w:bottom w:val="single" w:sz="6" w:space="0" w:color="auto"/>
              <w:right w:val="single" w:sz="6" w:space="0" w:color="auto"/>
            </w:tcBorders>
          </w:tcPr>
          <w:p w14:paraId="0BF34D5C" w14:textId="5A08CE46" w:rsidR="00F102D0" w:rsidRPr="0074351B" w:rsidRDefault="001C0C20" w:rsidP="00CF0B4B">
            <w:pPr>
              <w:tabs>
                <w:tab w:val="left" w:pos="5190"/>
              </w:tabs>
              <w:rPr>
                <w:rFonts w:eastAsia="Calibri" w:cs="Arial"/>
              </w:rPr>
            </w:pPr>
            <w:r>
              <w:rPr>
                <w:rFonts w:eastAsia="Calibri" w:cs="Arial"/>
              </w:rPr>
              <w:t>18/04/2023</w:t>
            </w:r>
          </w:p>
        </w:tc>
        <w:tc>
          <w:tcPr>
            <w:tcW w:w="4096" w:type="dxa"/>
            <w:tcBorders>
              <w:top w:val="single" w:sz="6" w:space="0" w:color="auto"/>
              <w:left w:val="single" w:sz="6" w:space="0" w:color="auto"/>
              <w:bottom w:val="single" w:sz="6" w:space="0" w:color="auto"/>
              <w:right w:val="single" w:sz="6" w:space="0" w:color="auto"/>
            </w:tcBorders>
          </w:tcPr>
          <w:p w14:paraId="0FEB7D52" w14:textId="3733AD08" w:rsidR="00F102D0" w:rsidRPr="0074351B" w:rsidRDefault="001C0C20" w:rsidP="00CF0B4B">
            <w:pPr>
              <w:tabs>
                <w:tab w:val="left" w:pos="5190"/>
              </w:tabs>
              <w:rPr>
                <w:rFonts w:eastAsia="Calibri" w:cs="Arial"/>
              </w:rPr>
            </w:pPr>
            <w:r>
              <w:rPr>
                <w:rFonts w:eastAsia="Calibri" w:cs="Arial"/>
              </w:rPr>
              <w:t xml:space="preserve">Document Reviewed </w:t>
            </w:r>
          </w:p>
        </w:tc>
        <w:tc>
          <w:tcPr>
            <w:tcW w:w="1701" w:type="dxa"/>
            <w:tcBorders>
              <w:top w:val="single" w:sz="6" w:space="0" w:color="auto"/>
              <w:left w:val="single" w:sz="6" w:space="0" w:color="auto"/>
              <w:bottom w:val="single" w:sz="6" w:space="0" w:color="auto"/>
              <w:right w:val="single" w:sz="6" w:space="0" w:color="auto"/>
            </w:tcBorders>
          </w:tcPr>
          <w:p w14:paraId="58335D6C" w14:textId="5B3EED4D" w:rsidR="00F102D0" w:rsidRPr="0074351B" w:rsidRDefault="001C0C20" w:rsidP="00CF0B4B">
            <w:pPr>
              <w:tabs>
                <w:tab w:val="left" w:pos="5190"/>
              </w:tabs>
              <w:jc w:val="center"/>
              <w:rPr>
                <w:rFonts w:eastAsia="Calibri" w:cs="Arial"/>
              </w:rPr>
            </w:pPr>
            <w:r>
              <w:rPr>
                <w:rFonts w:eastAsia="Calibri" w:cs="Arial"/>
              </w:rPr>
              <w:t>All</w:t>
            </w:r>
          </w:p>
        </w:tc>
      </w:tr>
      <w:tr w:rsidR="00F102D0" w:rsidRPr="0074351B" w14:paraId="00C09847" w14:textId="77777777" w:rsidTr="00CF0B4B">
        <w:tc>
          <w:tcPr>
            <w:tcW w:w="1061" w:type="dxa"/>
            <w:tcBorders>
              <w:top w:val="single" w:sz="6" w:space="0" w:color="auto"/>
              <w:left w:val="single" w:sz="6" w:space="0" w:color="auto"/>
              <w:bottom w:val="single" w:sz="4" w:space="0" w:color="auto"/>
              <w:right w:val="single" w:sz="6" w:space="0" w:color="auto"/>
            </w:tcBorders>
          </w:tcPr>
          <w:p w14:paraId="7DFE67E2"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23E443C3"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070850A8"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650AF51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068D502" w14:textId="77777777" w:rsidR="00F102D0" w:rsidRPr="0074351B" w:rsidRDefault="00F102D0" w:rsidP="00CF0B4B">
            <w:pPr>
              <w:tabs>
                <w:tab w:val="left" w:pos="5190"/>
              </w:tabs>
              <w:jc w:val="center"/>
              <w:rPr>
                <w:rFonts w:eastAsia="Calibri" w:cs="Arial"/>
              </w:rPr>
            </w:pPr>
          </w:p>
        </w:tc>
      </w:tr>
      <w:tr w:rsidR="00F102D0" w:rsidRPr="0074351B" w14:paraId="6380EA71" w14:textId="77777777" w:rsidTr="00CF0B4B">
        <w:tc>
          <w:tcPr>
            <w:tcW w:w="1061" w:type="dxa"/>
            <w:tcBorders>
              <w:top w:val="single" w:sz="6" w:space="0" w:color="auto"/>
              <w:left w:val="single" w:sz="6" w:space="0" w:color="auto"/>
              <w:bottom w:val="single" w:sz="4" w:space="0" w:color="auto"/>
              <w:right w:val="single" w:sz="6" w:space="0" w:color="auto"/>
            </w:tcBorders>
          </w:tcPr>
          <w:p w14:paraId="13B44DA1" w14:textId="77777777" w:rsidR="00F102D0" w:rsidRPr="0074351B" w:rsidRDefault="00F102D0" w:rsidP="00CF0B4B">
            <w:pPr>
              <w:tabs>
                <w:tab w:val="left" w:pos="5190"/>
              </w:tabs>
              <w:jc w:val="center"/>
              <w:rPr>
                <w:rFonts w:eastAsia="Calibri" w:cs="Arial"/>
              </w:rPr>
            </w:pPr>
          </w:p>
        </w:tc>
        <w:tc>
          <w:tcPr>
            <w:tcW w:w="1161" w:type="dxa"/>
            <w:tcBorders>
              <w:top w:val="single" w:sz="6" w:space="0" w:color="auto"/>
              <w:left w:val="single" w:sz="6" w:space="0" w:color="auto"/>
              <w:bottom w:val="single" w:sz="4" w:space="0" w:color="auto"/>
              <w:right w:val="single" w:sz="6" w:space="0" w:color="auto"/>
            </w:tcBorders>
          </w:tcPr>
          <w:p w14:paraId="0712E326" w14:textId="77777777" w:rsidR="00F102D0" w:rsidRPr="0074351B" w:rsidRDefault="00F102D0" w:rsidP="00CF0B4B">
            <w:pPr>
              <w:tabs>
                <w:tab w:val="left" w:pos="5190"/>
              </w:tabs>
              <w:jc w:val="center"/>
              <w:rPr>
                <w:rFonts w:eastAsia="Calibri" w:cs="Arial"/>
              </w:rPr>
            </w:pPr>
          </w:p>
        </w:tc>
        <w:tc>
          <w:tcPr>
            <w:tcW w:w="1329" w:type="dxa"/>
            <w:tcBorders>
              <w:top w:val="single" w:sz="6" w:space="0" w:color="auto"/>
              <w:left w:val="single" w:sz="6" w:space="0" w:color="auto"/>
              <w:bottom w:val="single" w:sz="4" w:space="0" w:color="auto"/>
              <w:right w:val="single" w:sz="6" w:space="0" w:color="auto"/>
            </w:tcBorders>
          </w:tcPr>
          <w:p w14:paraId="7AA0CB1E" w14:textId="77777777" w:rsidR="00F102D0" w:rsidRPr="0074351B" w:rsidRDefault="00F102D0" w:rsidP="00CF0B4B">
            <w:pPr>
              <w:tabs>
                <w:tab w:val="left" w:pos="5190"/>
              </w:tabs>
              <w:rPr>
                <w:rFonts w:eastAsia="Calibri" w:cs="Arial"/>
              </w:rPr>
            </w:pPr>
          </w:p>
        </w:tc>
        <w:tc>
          <w:tcPr>
            <w:tcW w:w="4096" w:type="dxa"/>
            <w:tcBorders>
              <w:top w:val="single" w:sz="6" w:space="0" w:color="auto"/>
              <w:left w:val="single" w:sz="6" w:space="0" w:color="auto"/>
              <w:bottom w:val="single" w:sz="4" w:space="0" w:color="auto"/>
              <w:right w:val="single" w:sz="6" w:space="0" w:color="auto"/>
            </w:tcBorders>
          </w:tcPr>
          <w:p w14:paraId="059D4573" w14:textId="77777777" w:rsidR="00F102D0" w:rsidRPr="0074351B" w:rsidRDefault="00F102D0" w:rsidP="00CF0B4B">
            <w:pPr>
              <w:tabs>
                <w:tab w:val="left" w:pos="5190"/>
              </w:tabs>
              <w:rPr>
                <w:rFonts w:eastAsia="Calibri" w:cs="Arial"/>
              </w:rPr>
            </w:pPr>
          </w:p>
        </w:tc>
        <w:tc>
          <w:tcPr>
            <w:tcW w:w="1701" w:type="dxa"/>
            <w:tcBorders>
              <w:top w:val="single" w:sz="6" w:space="0" w:color="auto"/>
              <w:left w:val="single" w:sz="6" w:space="0" w:color="auto"/>
              <w:bottom w:val="single" w:sz="4" w:space="0" w:color="auto"/>
              <w:right w:val="single" w:sz="6" w:space="0" w:color="auto"/>
            </w:tcBorders>
          </w:tcPr>
          <w:p w14:paraId="7D7DF084" w14:textId="77777777" w:rsidR="00F102D0" w:rsidRPr="0074351B" w:rsidRDefault="00F102D0" w:rsidP="00CF0B4B">
            <w:pPr>
              <w:tabs>
                <w:tab w:val="left" w:pos="5190"/>
              </w:tabs>
              <w:jc w:val="center"/>
              <w:rPr>
                <w:rFonts w:eastAsia="Calibri" w:cs="Arial"/>
              </w:rPr>
            </w:pPr>
          </w:p>
        </w:tc>
      </w:tr>
    </w:tbl>
    <w:p w14:paraId="3D2BFF94" w14:textId="77777777" w:rsidR="00CF6700" w:rsidRDefault="00CF6700">
      <w:bookmarkStart w:id="4" w:name="_Toc523907746"/>
      <w:r>
        <w:br w:type="page"/>
      </w:r>
    </w:p>
    <w:tbl>
      <w:tblPr>
        <w:tblW w:w="921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6"/>
      </w:tblGrid>
      <w:tr w:rsidR="00615D3E" w:rsidRPr="00834710" w14:paraId="5AD69E40" w14:textId="77777777" w:rsidTr="004F3D4D">
        <w:trPr>
          <w:trHeight w:val="788"/>
        </w:trPr>
        <w:tc>
          <w:tcPr>
            <w:tcW w:w="9216" w:type="dxa"/>
            <w:shd w:val="pct10" w:color="auto" w:fill="auto"/>
            <w:vAlign w:val="center"/>
          </w:tcPr>
          <w:p w14:paraId="710EAB82" w14:textId="4D7FDC1C" w:rsidR="00615D3E" w:rsidRPr="004F3D4D" w:rsidRDefault="00615D3E" w:rsidP="00A14A90">
            <w:pPr>
              <w:jc w:val="center"/>
              <w:rPr>
                <w:b/>
              </w:rPr>
            </w:pPr>
            <w:r w:rsidRPr="004F3D4D">
              <w:rPr>
                <w:b/>
                <w:sz w:val="24"/>
              </w:rPr>
              <w:lastRenderedPageBreak/>
              <w:t>TABLE OF CONTENTS</w:t>
            </w:r>
            <w:bookmarkEnd w:id="4"/>
          </w:p>
        </w:tc>
      </w:tr>
    </w:tbl>
    <w:p w14:paraId="57AEB4F2" w14:textId="77777777" w:rsidR="00615D3E" w:rsidRDefault="00615D3E" w:rsidP="00615D3E">
      <w:pPr>
        <w:pStyle w:val="TOCHeading"/>
      </w:pPr>
    </w:p>
    <w:sdt>
      <w:sdtPr>
        <w:rPr>
          <w:rFonts w:asciiTheme="majorHAnsi" w:eastAsiaTheme="majorEastAsia" w:hAnsiTheme="majorHAnsi" w:cstheme="majorBidi"/>
          <w:color w:val="2F5496" w:themeColor="accent1" w:themeShade="BF"/>
          <w:sz w:val="32"/>
          <w:szCs w:val="32"/>
          <w:lang w:val="en-US"/>
        </w:rPr>
        <w:id w:val="-1369140579"/>
        <w:docPartObj>
          <w:docPartGallery w:val="Table of Contents"/>
          <w:docPartUnique/>
        </w:docPartObj>
      </w:sdtPr>
      <w:sdtEndPr>
        <w:rPr>
          <w:rFonts w:ascii="Arial" w:eastAsiaTheme="minorHAnsi" w:hAnsi="Arial" w:cstheme="minorBidi"/>
          <w:b/>
          <w:bCs/>
          <w:noProof/>
          <w:color w:val="auto"/>
          <w:sz w:val="20"/>
          <w:szCs w:val="22"/>
          <w:lang w:val="en-ZA"/>
        </w:rPr>
      </w:sdtEndPr>
      <w:sdtContent>
        <w:p w14:paraId="0A6BCC5E" w14:textId="13716CA4" w:rsidR="00E47B2C" w:rsidRDefault="0099013D">
          <w:pPr>
            <w:pStyle w:val="TOC2"/>
            <w:rPr>
              <w:rFonts w:asciiTheme="minorHAnsi" w:eastAsiaTheme="minorEastAsia" w:hAnsiTheme="minorHAnsi"/>
              <w:noProof/>
              <w:sz w:val="22"/>
              <w:lang w:eastAsia="en-ZA"/>
            </w:rPr>
          </w:pPr>
          <w:r>
            <w:rPr>
              <w:b/>
              <w:bCs/>
              <w:noProof/>
            </w:rPr>
            <w:fldChar w:fldCharType="begin"/>
          </w:r>
          <w:r>
            <w:rPr>
              <w:b/>
              <w:bCs/>
              <w:noProof/>
            </w:rPr>
            <w:instrText xml:space="preserve"> TOC \h \z \t "Heading 1,2,Heading 2,3,Heading 3,4,Title,1" </w:instrText>
          </w:r>
          <w:r>
            <w:rPr>
              <w:b/>
              <w:bCs/>
              <w:noProof/>
            </w:rPr>
            <w:fldChar w:fldCharType="separate"/>
          </w:r>
          <w:hyperlink w:anchor="_Toc111714520" w:history="1">
            <w:r w:rsidR="00E47B2C" w:rsidRPr="00963FE5">
              <w:rPr>
                <w:rStyle w:val="Hyperlink"/>
                <w:noProof/>
              </w:rPr>
              <w:t>ABBREVIATIONS</w:t>
            </w:r>
            <w:r w:rsidR="00E47B2C">
              <w:rPr>
                <w:noProof/>
                <w:webHidden/>
              </w:rPr>
              <w:tab/>
            </w:r>
            <w:r w:rsidR="00E47B2C">
              <w:rPr>
                <w:noProof/>
                <w:webHidden/>
              </w:rPr>
              <w:fldChar w:fldCharType="begin"/>
            </w:r>
            <w:r w:rsidR="00E47B2C">
              <w:rPr>
                <w:noProof/>
                <w:webHidden/>
              </w:rPr>
              <w:instrText xml:space="preserve"> PAGEREF _Toc111714520 \h </w:instrText>
            </w:r>
            <w:r w:rsidR="00E47B2C">
              <w:rPr>
                <w:noProof/>
                <w:webHidden/>
              </w:rPr>
            </w:r>
            <w:r w:rsidR="00E47B2C">
              <w:rPr>
                <w:noProof/>
                <w:webHidden/>
              </w:rPr>
              <w:fldChar w:fldCharType="separate"/>
            </w:r>
            <w:r w:rsidR="00E47B2C">
              <w:rPr>
                <w:noProof/>
                <w:webHidden/>
              </w:rPr>
              <w:t>4</w:t>
            </w:r>
            <w:r w:rsidR="00E47B2C">
              <w:rPr>
                <w:noProof/>
                <w:webHidden/>
              </w:rPr>
              <w:fldChar w:fldCharType="end"/>
            </w:r>
          </w:hyperlink>
        </w:p>
        <w:p w14:paraId="648BD73C" w14:textId="19D32808" w:rsidR="00E47B2C" w:rsidRDefault="00E8412D">
          <w:pPr>
            <w:pStyle w:val="TOC2"/>
            <w:rPr>
              <w:rFonts w:asciiTheme="minorHAnsi" w:eastAsiaTheme="minorEastAsia" w:hAnsiTheme="minorHAnsi"/>
              <w:noProof/>
              <w:sz w:val="22"/>
              <w:lang w:eastAsia="en-ZA"/>
            </w:rPr>
          </w:pPr>
          <w:hyperlink w:anchor="_Toc111714521" w:history="1">
            <w:r w:rsidR="00E47B2C" w:rsidRPr="00963FE5">
              <w:rPr>
                <w:rStyle w:val="Hyperlink"/>
                <w:noProof/>
              </w:rPr>
              <w:t>GLOSSARY</w:t>
            </w:r>
            <w:r w:rsidR="00E47B2C">
              <w:rPr>
                <w:noProof/>
                <w:webHidden/>
              </w:rPr>
              <w:tab/>
            </w:r>
            <w:r w:rsidR="00E47B2C">
              <w:rPr>
                <w:noProof/>
                <w:webHidden/>
              </w:rPr>
              <w:fldChar w:fldCharType="begin"/>
            </w:r>
            <w:r w:rsidR="00E47B2C">
              <w:rPr>
                <w:noProof/>
                <w:webHidden/>
              </w:rPr>
              <w:instrText xml:space="preserve"> PAGEREF _Toc111714521 \h </w:instrText>
            </w:r>
            <w:r w:rsidR="00E47B2C">
              <w:rPr>
                <w:noProof/>
                <w:webHidden/>
              </w:rPr>
            </w:r>
            <w:r w:rsidR="00E47B2C">
              <w:rPr>
                <w:noProof/>
                <w:webHidden/>
              </w:rPr>
              <w:fldChar w:fldCharType="separate"/>
            </w:r>
            <w:r w:rsidR="00E47B2C">
              <w:rPr>
                <w:noProof/>
                <w:webHidden/>
              </w:rPr>
              <w:t>5</w:t>
            </w:r>
            <w:r w:rsidR="00E47B2C">
              <w:rPr>
                <w:noProof/>
                <w:webHidden/>
              </w:rPr>
              <w:fldChar w:fldCharType="end"/>
            </w:r>
          </w:hyperlink>
        </w:p>
        <w:p w14:paraId="63CD15A0" w14:textId="3D7D7FCA" w:rsidR="00E47B2C" w:rsidRDefault="00E8412D">
          <w:pPr>
            <w:pStyle w:val="TOC2"/>
            <w:rPr>
              <w:rFonts w:asciiTheme="minorHAnsi" w:eastAsiaTheme="minorEastAsia" w:hAnsiTheme="minorHAnsi"/>
              <w:noProof/>
              <w:sz w:val="22"/>
              <w:lang w:eastAsia="en-ZA"/>
            </w:rPr>
          </w:pPr>
          <w:hyperlink w:anchor="_Toc111714522" w:history="1">
            <w:r w:rsidR="00E47B2C" w:rsidRPr="00963FE5">
              <w:rPr>
                <w:rStyle w:val="Hyperlink"/>
                <w:noProof/>
              </w:rPr>
              <w:t>1</w:t>
            </w:r>
            <w:r w:rsidR="00E47B2C">
              <w:rPr>
                <w:rFonts w:asciiTheme="minorHAnsi" w:eastAsiaTheme="minorEastAsia" w:hAnsiTheme="minorHAnsi"/>
                <w:noProof/>
                <w:sz w:val="22"/>
                <w:lang w:eastAsia="en-ZA"/>
              </w:rPr>
              <w:tab/>
            </w:r>
            <w:r w:rsidR="00E47B2C" w:rsidRPr="00963FE5">
              <w:rPr>
                <w:rStyle w:val="Hyperlink"/>
                <w:noProof/>
              </w:rPr>
              <w:t>General Instructions To Bidders</w:t>
            </w:r>
            <w:r w:rsidR="00E47B2C">
              <w:rPr>
                <w:noProof/>
                <w:webHidden/>
              </w:rPr>
              <w:tab/>
            </w:r>
            <w:r w:rsidR="00E47B2C">
              <w:rPr>
                <w:noProof/>
                <w:webHidden/>
              </w:rPr>
              <w:fldChar w:fldCharType="begin"/>
            </w:r>
            <w:r w:rsidR="00E47B2C">
              <w:rPr>
                <w:noProof/>
                <w:webHidden/>
              </w:rPr>
              <w:instrText xml:space="preserve"> PAGEREF _Toc111714522 \h </w:instrText>
            </w:r>
            <w:r w:rsidR="00E47B2C">
              <w:rPr>
                <w:noProof/>
                <w:webHidden/>
              </w:rPr>
            </w:r>
            <w:r w:rsidR="00E47B2C">
              <w:rPr>
                <w:noProof/>
                <w:webHidden/>
              </w:rPr>
              <w:fldChar w:fldCharType="separate"/>
            </w:r>
            <w:r w:rsidR="00E47B2C">
              <w:rPr>
                <w:noProof/>
                <w:webHidden/>
              </w:rPr>
              <w:t>6</w:t>
            </w:r>
            <w:r w:rsidR="00E47B2C">
              <w:rPr>
                <w:noProof/>
                <w:webHidden/>
              </w:rPr>
              <w:fldChar w:fldCharType="end"/>
            </w:r>
          </w:hyperlink>
        </w:p>
        <w:p w14:paraId="4DC38C7E" w14:textId="7CAB6E24" w:rsidR="00E47B2C" w:rsidRDefault="00E8412D">
          <w:pPr>
            <w:pStyle w:val="TOC2"/>
            <w:rPr>
              <w:rFonts w:asciiTheme="minorHAnsi" w:eastAsiaTheme="minorEastAsia" w:hAnsiTheme="minorHAnsi"/>
              <w:noProof/>
              <w:sz w:val="22"/>
              <w:lang w:eastAsia="en-ZA"/>
            </w:rPr>
          </w:pPr>
          <w:hyperlink w:anchor="_Toc111714523" w:history="1">
            <w:r w:rsidR="00E47B2C" w:rsidRPr="00963FE5">
              <w:rPr>
                <w:rStyle w:val="Hyperlink"/>
                <w:noProof/>
              </w:rPr>
              <w:t>2</w:t>
            </w:r>
            <w:r w:rsidR="00E47B2C">
              <w:rPr>
                <w:rFonts w:asciiTheme="minorHAnsi" w:eastAsiaTheme="minorEastAsia" w:hAnsiTheme="minorHAnsi"/>
                <w:noProof/>
                <w:sz w:val="22"/>
                <w:lang w:eastAsia="en-ZA"/>
              </w:rPr>
              <w:tab/>
            </w:r>
            <w:r w:rsidR="00E47B2C" w:rsidRPr="00963FE5">
              <w:rPr>
                <w:rStyle w:val="Hyperlink"/>
                <w:noProof/>
              </w:rPr>
              <w:t>Maintenance Support Concept</w:t>
            </w:r>
            <w:r w:rsidR="00E47B2C">
              <w:rPr>
                <w:noProof/>
                <w:webHidden/>
              </w:rPr>
              <w:tab/>
            </w:r>
            <w:r w:rsidR="00E47B2C">
              <w:rPr>
                <w:noProof/>
                <w:webHidden/>
              </w:rPr>
              <w:fldChar w:fldCharType="begin"/>
            </w:r>
            <w:r w:rsidR="00E47B2C">
              <w:rPr>
                <w:noProof/>
                <w:webHidden/>
              </w:rPr>
              <w:instrText xml:space="preserve"> PAGEREF _Toc111714523 \h </w:instrText>
            </w:r>
            <w:r w:rsidR="00E47B2C">
              <w:rPr>
                <w:noProof/>
                <w:webHidden/>
              </w:rPr>
            </w:r>
            <w:r w:rsidR="00E47B2C">
              <w:rPr>
                <w:noProof/>
                <w:webHidden/>
              </w:rPr>
              <w:fldChar w:fldCharType="separate"/>
            </w:r>
            <w:r w:rsidR="00E47B2C">
              <w:rPr>
                <w:noProof/>
                <w:webHidden/>
              </w:rPr>
              <w:t>7</w:t>
            </w:r>
            <w:r w:rsidR="00E47B2C">
              <w:rPr>
                <w:noProof/>
                <w:webHidden/>
              </w:rPr>
              <w:fldChar w:fldCharType="end"/>
            </w:r>
          </w:hyperlink>
        </w:p>
        <w:p w14:paraId="61F190CB" w14:textId="7C06BAA6" w:rsidR="00E47B2C" w:rsidRDefault="00E8412D">
          <w:pPr>
            <w:pStyle w:val="TOC2"/>
            <w:rPr>
              <w:rFonts w:asciiTheme="minorHAnsi" w:eastAsiaTheme="minorEastAsia" w:hAnsiTheme="minorHAnsi"/>
              <w:noProof/>
              <w:sz w:val="22"/>
              <w:lang w:eastAsia="en-ZA"/>
            </w:rPr>
          </w:pPr>
          <w:hyperlink w:anchor="_Toc111714524" w:history="1">
            <w:r w:rsidR="00E47B2C" w:rsidRPr="00963FE5">
              <w:rPr>
                <w:rStyle w:val="Hyperlink"/>
                <w:noProof/>
              </w:rPr>
              <w:t>3</w:t>
            </w:r>
            <w:r w:rsidR="00E47B2C">
              <w:rPr>
                <w:rFonts w:asciiTheme="minorHAnsi" w:eastAsiaTheme="minorEastAsia" w:hAnsiTheme="minorHAnsi"/>
                <w:noProof/>
                <w:sz w:val="22"/>
                <w:lang w:eastAsia="en-ZA"/>
              </w:rPr>
              <w:tab/>
            </w:r>
            <w:r w:rsidR="00E47B2C" w:rsidRPr="00963FE5">
              <w:rPr>
                <w:rStyle w:val="Hyperlink"/>
                <w:noProof/>
              </w:rPr>
              <w:t>System Performance</w:t>
            </w:r>
            <w:r w:rsidR="00E47B2C">
              <w:rPr>
                <w:noProof/>
                <w:webHidden/>
              </w:rPr>
              <w:tab/>
            </w:r>
            <w:r w:rsidR="00E47B2C">
              <w:rPr>
                <w:noProof/>
                <w:webHidden/>
              </w:rPr>
              <w:fldChar w:fldCharType="begin"/>
            </w:r>
            <w:r w:rsidR="00E47B2C">
              <w:rPr>
                <w:noProof/>
                <w:webHidden/>
              </w:rPr>
              <w:instrText xml:space="preserve"> PAGEREF _Toc111714524 \h </w:instrText>
            </w:r>
            <w:r w:rsidR="00E47B2C">
              <w:rPr>
                <w:noProof/>
                <w:webHidden/>
              </w:rPr>
            </w:r>
            <w:r w:rsidR="00E47B2C">
              <w:rPr>
                <w:noProof/>
                <w:webHidden/>
              </w:rPr>
              <w:fldChar w:fldCharType="separate"/>
            </w:r>
            <w:r w:rsidR="00E47B2C">
              <w:rPr>
                <w:noProof/>
                <w:webHidden/>
              </w:rPr>
              <w:t>7</w:t>
            </w:r>
            <w:r w:rsidR="00E47B2C">
              <w:rPr>
                <w:noProof/>
                <w:webHidden/>
              </w:rPr>
              <w:fldChar w:fldCharType="end"/>
            </w:r>
          </w:hyperlink>
        </w:p>
        <w:p w14:paraId="0B4C9F7B" w14:textId="11DBFA9E" w:rsidR="00E47B2C" w:rsidRDefault="00E8412D">
          <w:pPr>
            <w:pStyle w:val="TOC2"/>
            <w:rPr>
              <w:rFonts w:asciiTheme="minorHAnsi" w:eastAsiaTheme="minorEastAsia" w:hAnsiTheme="minorHAnsi"/>
              <w:noProof/>
              <w:sz w:val="22"/>
              <w:lang w:eastAsia="en-ZA"/>
            </w:rPr>
          </w:pPr>
          <w:hyperlink w:anchor="_Toc111714525" w:history="1">
            <w:r w:rsidR="00E47B2C" w:rsidRPr="00963FE5">
              <w:rPr>
                <w:rStyle w:val="Hyperlink"/>
                <w:noProof/>
              </w:rPr>
              <w:t>4</w:t>
            </w:r>
            <w:r w:rsidR="00E47B2C">
              <w:rPr>
                <w:rFonts w:asciiTheme="minorHAnsi" w:eastAsiaTheme="minorEastAsia" w:hAnsiTheme="minorHAnsi"/>
                <w:noProof/>
                <w:sz w:val="22"/>
                <w:lang w:eastAsia="en-ZA"/>
              </w:rPr>
              <w:tab/>
            </w:r>
            <w:r w:rsidR="00E47B2C" w:rsidRPr="00963FE5">
              <w:rPr>
                <w:rStyle w:val="Hyperlink"/>
                <w:noProof/>
              </w:rPr>
              <w:t>Documentation</w:t>
            </w:r>
            <w:r w:rsidR="00E47B2C">
              <w:rPr>
                <w:noProof/>
                <w:webHidden/>
              </w:rPr>
              <w:tab/>
            </w:r>
            <w:r w:rsidR="00E47B2C">
              <w:rPr>
                <w:noProof/>
                <w:webHidden/>
              </w:rPr>
              <w:fldChar w:fldCharType="begin"/>
            </w:r>
            <w:r w:rsidR="00E47B2C">
              <w:rPr>
                <w:noProof/>
                <w:webHidden/>
              </w:rPr>
              <w:instrText xml:space="preserve"> PAGEREF _Toc111714525 \h </w:instrText>
            </w:r>
            <w:r w:rsidR="00E47B2C">
              <w:rPr>
                <w:noProof/>
                <w:webHidden/>
              </w:rPr>
            </w:r>
            <w:r w:rsidR="00E47B2C">
              <w:rPr>
                <w:noProof/>
                <w:webHidden/>
              </w:rPr>
              <w:fldChar w:fldCharType="separate"/>
            </w:r>
            <w:r w:rsidR="00E47B2C">
              <w:rPr>
                <w:noProof/>
                <w:webHidden/>
              </w:rPr>
              <w:t>7</w:t>
            </w:r>
            <w:r w:rsidR="00E47B2C">
              <w:rPr>
                <w:noProof/>
                <w:webHidden/>
              </w:rPr>
              <w:fldChar w:fldCharType="end"/>
            </w:r>
          </w:hyperlink>
        </w:p>
        <w:p w14:paraId="158EDC19" w14:textId="79218E60" w:rsidR="00E47B2C" w:rsidRDefault="00E8412D">
          <w:pPr>
            <w:pStyle w:val="TOC2"/>
            <w:rPr>
              <w:rFonts w:asciiTheme="minorHAnsi" w:eastAsiaTheme="minorEastAsia" w:hAnsiTheme="minorHAnsi"/>
              <w:noProof/>
              <w:sz w:val="22"/>
              <w:lang w:eastAsia="en-ZA"/>
            </w:rPr>
          </w:pPr>
          <w:hyperlink w:anchor="_Toc111714526" w:history="1">
            <w:r w:rsidR="00E47B2C" w:rsidRPr="00963FE5">
              <w:rPr>
                <w:rStyle w:val="Hyperlink"/>
                <w:noProof/>
              </w:rPr>
              <w:t>5</w:t>
            </w:r>
            <w:r w:rsidR="00E47B2C">
              <w:rPr>
                <w:rFonts w:asciiTheme="minorHAnsi" w:eastAsiaTheme="minorEastAsia" w:hAnsiTheme="minorHAnsi"/>
                <w:noProof/>
                <w:sz w:val="22"/>
                <w:lang w:eastAsia="en-ZA"/>
              </w:rPr>
              <w:tab/>
            </w:r>
            <w:r w:rsidR="00E47B2C" w:rsidRPr="00963FE5">
              <w:rPr>
                <w:rStyle w:val="Hyperlink"/>
                <w:noProof/>
              </w:rPr>
              <w:t>Training</w:t>
            </w:r>
            <w:r w:rsidR="00E47B2C">
              <w:rPr>
                <w:noProof/>
                <w:webHidden/>
              </w:rPr>
              <w:tab/>
            </w:r>
            <w:r w:rsidR="00E47B2C">
              <w:rPr>
                <w:noProof/>
                <w:webHidden/>
              </w:rPr>
              <w:fldChar w:fldCharType="begin"/>
            </w:r>
            <w:r w:rsidR="00E47B2C">
              <w:rPr>
                <w:noProof/>
                <w:webHidden/>
              </w:rPr>
              <w:instrText xml:space="preserve"> PAGEREF _Toc111714526 \h </w:instrText>
            </w:r>
            <w:r w:rsidR="00E47B2C">
              <w:rPr>
                <w:noProof/>
                <w:webHidden/>
              </w:rPr>
            </w:r>
            <w:r w:rsidR="00E47B2C">
              <w:rPr>
                <w:noProof/>
                <w:webHidden/>
              </w:rPr>
              <w:fldChar w:fldCharType="separate"/>
            </w:r>
            <w:r w:rsidR="00E47B2C">
              <w:rPr>
                <w:noProof/>
                <w:webHidden/>
              </w:rPr>
              <w:t>8</w:t>
            </w:r>
            <w:r w:rsidR="00E47B2C">
              <w:rPr>
                <w:noProof/>
                <w:webHidden/>
              </w:rPr>
              <w:fldChar w:fldCharType="end"/>
            </w:r>
          </w:hyperlink>
        </w:p>
        <w:p w14:paraId="249E5738" w14:textId="1513FAC6" w:rsidR="00E47B2C" w:rsidRDefault="00E8412D">
          <w:pPr>
            <w:pStyle w:val="TOC3"/>
            <w:rPr>
              <w:rFonts w:asciiTheme="minorHAnsi" w:eastAsiaTheme="minorEastAsia" w:hAnsiTheme="minorHAnsi"/>
              <w:noProof/>
              <w:sz w:val="22"/>
              <w:lang w:eastAsia="en-ZA"/>
            </w:rPr>
          </w:pPr>
          <w:hyperlink w:anchor="_Toc111714527" w:history="1">
            <w:r w:rsidR="00E47B2C" w:rsidRPr="00963FE5">
              <w:rPr>
                <w:rStyle w:val="Hyperlink"/>
                <w:noProof/>
              </w:rPr>
              <w:t>5.1</w:t>
            </w:r>
            <w:r w:rsidR="00E47B2C">
              <w:rPr>
                <w:rFonts w:asciiTheme="minorHAnsi" w:eastAsiaTheme="minorEastAsia" w:hAnsiTheme="minorHAnsi"/>
                <w:noProof/>
                <w:sz w:val="22"/>
                <w:lang w:eastAsia="en-ZA"/>
              </w:rPr>
              <w:tab/>
            </w:r>
            <w:r w:rsidR="00E47B2C" w:rsidRPr="00963FE5">
              <w:rPr>
                <w:rStyle w:val="Hyperlink"/>
                <w:noProof/>
              </w:rPr>
              <w:t>Technical Training</w:t>
            </w:r>
            <w:r w:rsidR="00E47B2C">
              <w:rPr>
                <w:noProof/>
                <w:webHidden/>
              </w:rPr>
              <w:tab/>
            </w:r>
            <w:r w:rsidR="00E47B2C">
              <w:rPr>
                <w:noProof/>
                <w:webHidden/>
              </w:rPr>
              <w:fldChar w:fldCharType="begin"/>
            </w:r>
            <w:r w:rsidR="00E47B2C">
              <w:rPr>
                <w:noProof/>
                <w:webHidden/>
              </w:rPr>
              <w:instrText xml:space="preserve"> PAGEREF _Toc111714527 \h </w:instrText>
            </w:r>
            <w:r w:rsidR="00E47B2C">
              <w:rPr>
                <w:noProof/>
                <w:webHidden/>
              </w:rPr>
            </w:r>
            <w:r w:rsidR="00E47B2C">
              <w:rPr>
                <w:noProof/>
                <w:webHidden/>
              </w:rPr>
              <w:fldChar w:fldCharType="separate"/>
            </w:r>
            <w:r w:rsidR="00E47B2C">
              <w:rPr>
                <w:noProof/>
                <w:webHidden/>
              </w:rPr>
              <w:t>8</w:t>
            </w:r>
            <w:r w:rsidR="00E47B2C">
              <w:rPr>
                <w:noProof/>
                <w:webHidden/>
              </w:rPr>
              <w:fldChar w:fldCharType="end"/>
            </w:r>
          </w:hyperlink>
        </w:p>
        <w:p w14:paraId="6984B24B" w14:textId="032C279B" w:rsidR="00E47B2C" w:rsidRDefault="00E8412D">
          <w:pPr>
            <w:pStyle w:val="TOC2"/>
            <w:rPr>
              <w:rFonts w:asciiTheme="minorHAnsi" w:eastAsiaTheme="minorEastAsia" w:hAnsiTheme="minorHAnsi"/>
              <w:noProof/>
              <w:sz w:val="22"/>
              <w:lang w:eastAsia="en-ZA"/>
            </w:rPr>
          </w:pPr>
          <w:hyperlink w:anchor="_Toc111714528" w:history="1">
            <w:r w:rsidR="00E47B2C" w:rsidRPr="00963FE5">
              <w:rPr>
                <w:rStyle w:val="Hyperlink"/>
                <w:noProof/>
              </w:rPr>
              <w:t>6</w:t>
            </w:r>
            <w:r w:rsidR="00E47B2C">
              <w:rPr>
                <w:rFonts w:asciiTheme="minorHAnsi" w:eastAsiaTheme="minorEastAsia" w:hAnsiTheme="minorHAnsi"/>
                <w:noProof/>
                <w:sz w:val="22"/>
                <w:lang w:eastAsia="en-ZA"/>
              </w:rPr>
              <w:tab/>
            </w:r>
            <w:r w:rsidR="00E47B2C" w:rsidRPr="00963FE5">
              <w:rPr>
                <w:rStyle w:val="Hyperlink"/>
                <w:noProof/>
              </w:rPr>
              <w:t>Spares</w:t>
            </w:r>
            <w:r w:rsidR="00E47B2C">
              <w:rPr>
                <w:noProof/>
                <w:webHidden/>
              </w:rPr>
              <w:tab/>
            </w:r>
            <w:r w:rsidR="00E47B2C">
              <w:rPr>
                <w:noProof/>
                <w:webHidden/>
              </w:rPr>
              <w:fldChar w:fldCharType="begin"/>
            </w:r>
            <w:r w:rsidR="00E47B2C">
              <w:rPr>
                <w:noProof/>
                <w:webHidden/>
              </w:rPr>
              <w:instrText xml:space="preserve"> PAGEREF _Toc111714528 \h </w:instrText>
            </w:r>
            <w:r w:rsidR="00E47B2C">
              <w:rPr>
                <w:noProof/>
                <w:webHidden/>
              </w:rPr>
            </w:r>
            <w:r w:rsidR="00E47B2C">
              <w:rPr>
                <w:noProof/>
                <w:webHidden/>
              </w:rPr>
              <w:fldChar w:fldCharType="separate"/>
            </w:r>
            <w:r w:rsidR="00E47B2C">
              <w:rPr>
                <w:noProof/>
                <w:webHidden/>
              </w:rPr>
              <w:t>8</w:t>
            </w:r>
            <w:r w:rsidR="00E47B2C">
              <w:rPr>
                <w:noProof/>
                <w:webHidden/>
              </w:rPr>
              <w:fldChar w:fldCharType="end"/>
            </w:r>
          </w:hyperlink>
        </w:p>
        <w:p w14:paraId="22B8D4DE" w14:textId="77FF28B1" w:rsidR="00E47B2C" w:rsidRDefault="00E8412D">
          <w:pPr>
            <w:pStyle w:val="TOC2"/>
            <w:rPr>
              <w:rFonts w:asciiTheme="minorHAnsi" w:eastAsiaTheme="minorEastAsia" w:hAnsiTheme="minorHAnsi"/>
              <w:noProof/>
              <w:sz w:val="22"/>
              <w:lang w:eastAsia="en-ZA"/>
            </w:rPr>
          </w:pPr>
          <w:hyperlink w:anchor="_Toc111714529" w:history="1">
            <w:r w:rsidR="00E47B2C" w:rsidRPr="00963FE5">
              <w:rPr>
                <w:rStyle w:val="Hyperlink"/>
                <w:noProof/>
              </w:rPr>
              <w:t>7</w:t>
            </w:r>
            <w:r w:rsidR="00E47B2C">
              <w:rPr>
                <w:rFonts w:asciiTheme="minorHAnsi" w:eastAsiaTheme="minorEastAsia" w:hAnsiTheme="minorHAnsi"/>
                <w:noProof/>
                <w:sz w:val="22"/>
                <w:lang w:eastAsia="en-ZA"/>
              </w:rPr>
              <w:tab/>
            </w:r>
            <w:r w:rsidR="00E47B2C" w:rsidRPr="00963FE5">
              <w:rPr>
                <w:rStyle w:val="Hyperlink"/>
                <w:noProof/>
              </w:rPr>
              <w:t>Specialized Tools and Test Equipment</w:t>
            </w:r>
            <w:r w:rsidR="00E47B2C">
              <w:rPr>
                <w:noProof/>
                <w:webHidden/>
              </w:rPr>
              <w:tab/>
            </w:r>
            <w:r w:rsidR="00E47B2C">
              <w:rPr>
                <w:noProof/>
                <w:webHidden/>
              </w:rPr>
              <w:fldChar w:fldCharType="begin"/>
            </w:r>
            <w:r w:rsidR="00E47B2C">
              <w:rPr>
                <w:noProof/>
                <w:webHidden/>
              </w:rPr>
              <w:instrText xml:space="preserve"> PAGEREF _Toc111714529 \h </w:instrText>
            </w:r>
            <w:r w:rsidR="00E47B2C">
              <w:rPr>
                <w:noProof/>
                <w:webHidden/>
              </w:rPr>
            </w:r>
            <w:r w:rsidR="00E47B2C">
              <w:rPr>
                <w:noProof/>
                <w:webHidden/>
              </w:rPr>
              <w:fldChar w:fldCharType="separate"/>
            </w:r>
            <w:r w:rsidR="00E47B2C">
              <w:rPr>
                <w:noProof/>
                <w:webHidden/>
              </w:rPr>
              <w:t>9</w:t>
            </w:r>
            <w:r w:rsidR="00E47B2C">
              <w:rPr>
                <w:noProof/>
                <w:webHidden/>
              </w:rPr>
              <w:fldChar w:fldCharType="end"/>
            </w:r>
          </w:hyperlink>
        </w:p>
        <w:p w14:paraId="27CB1886" w14:textId="2F7134E9" w:rsidR="00E47B2C" w:rsidRDefault="00E8412D">
          <w:pPr>
            <w:pStyle w:val="TOC2"/>
            <w:rPr>
              <w:rFonts w:asciiTheme="minorHAnsi" w:eastAsiaTheme="minorEastAsia" w:hAnsiTheme="minorHAnsi"/>
              <w:noProof/>
              <w:sz w:val="22"/>
              <w:lang w:eastAsia="en-ZA"/>
            </w:rPr>
          </w:pPr>
          <w:hyperlink w:anchor="_Toc111714530" w:history="1">
            <w:r w:rsidR="00E47B2C" w:rsidRPr="00963FE5">
              <w:rPr>
                <w:rStyle w:val="Hyperlink"/>
                <w:noProof/>
              </w:rPr>
              <w:t>8</w:t>
            </w:r>
            <w:r w:rsidR="00E47B2C">
              <w:rPr>
                <w:rFonts w:asciiTheme="minorHAnsi" w:eastAsiaTheme="minorEastAsia" w:hAnsiTheme="minorHAnsi"/>
                <w:noProof/>
                <w:sz w:val="22"/>
                <w:lang w:eastAsia="en-ZA"/>
              </w:rPr>
              <w:tab/>
            </w:r>
            <w:r w:rsidR="00E47B2C" w:rsidRPr="00963FE5">
              <w:rPr>
                <w:rStyle w:val="Hyperlink"/>
                <w:noProof/>
              </w:rPr>
              <w:t>Period of Beneficial Use (PBU)</w:t>
            </w:r>
            <w:r w:rsidR="00E47B2C">
              <w:rPr>
                <w:noProof/>
                <w:webHidden/>
              </w:rPr>
              <w:tab/>
            </w:r>
            <w:r w:rsidR="00E47B2C">
              <w:rPr>
                <w:noProof/>
                <w:webHidden/>
              </w:rPr>
              <w:fldChar w:fldCharType="begin"/>
            </w:r>
            <w:r w:rsidR="00E47B2C">
              <w:rPr>
                <w:noProof/>
                <w:webHidden/>
              </w:rPr>
              <w:instrText xml:space="preserve"> PAGEREF _Toc111714530 \h </w:instrText>
            </w:r>
            <w:r w:rsidR="00E47B2C">
              <w:rPr>
                <w:noProof/>
                <w:webHidden/>
              </w:rPr>
            </w:r>
            <w:r w:rsidR="00E47B2C">
              <w:rPr>
                <w:noProof/>
                <w:webHidden/>
              </w:rPr>
              <w:fldChar w:fldCharType="separate"/>
            </w:r>
            <w:r w:rsidR="00E47B2C">
              <w:rPr>
                <w:noProof/>
                <w:webHidden/>
              </w:rPr>
              <w:t>9</w:t>
            </w:r>
            <w:r w:rsidR="00E47B2C">
              <w:rPr>
                <w:noProof/>
                <w:webHidden/>
              </w:rPr>
              <w:fldChar w:fldCharType="end"/>
            </w:r>
          </w:hyperlink>
        </w:p>
        <w:p w14:paraId="35789849" w14:textId="4BE848CB" w:rsidR="00E47B2C" w:rsidRDefault="00E8412D">
          <w:pPr>
            <w:pStyle w:val="TOC2"/>
            <w:rPr>
              <w:rFonts w:asciiTheme="minorHAnsi" w:eastAsiaTheme="minorEastAsia" w:hAnsiTheme="minorHAnsi"/>
              <w:noProof/>
              <w:sz w:val="22"/>
              <w:lang w:eastAsia="en-ZA"/>
            </w:rPr>
          </w:pPr>
          <w:hyperlink w:anchor="_Toc111714531" w:history="1">
            <w:r w:rsidR="00E47B2C" w:rsidRPr="00963FE5">
              <w:rPr>
                <w:rStyle w:val="Hyperlink"/>
                <w:noProof/>
              </w:rPr>
              <w:t>9</w:t>
            </w:r>
            <w:r w:rsidR="00E47B2C">
              <w:rPr>
                <w:rFonts w:asciiTheme="minorHAnsi" w:eastAsiaTheme="minorEastAsia" w:hAnsiTheme="minorHAnsi"/>
                <w:noProof/>
                <w:sz w:val="22"/>
                <w:lang w:eastAsia="en-ZA"/>
              </w:rPr>
              <w:tab/>
            </w:r>
            <w:r w:rsidR="00E47B2C" w:rsidRPr="00963FE5">
              <w:rPr>
                <w:rStyle w:val="Hyperlink"/>
                <w:noProof/>
              </w:rPr>
              <w:t>Maintenance Support Contract</w:t>
            </w:r>
            <w:r w:rsidR="00E47B2C">
              <w:rPr>
                <w:noProof/>
                <w:webHidden/>
              </w:rPr>
              <w:tab/>
            </w:r>
            <w:r w:rsidR="00E47B2C">
              <w:rPr>
                <w:noProof/>
                <w:webHidden/>
              </w:rPr>
              <w:fldChar w:fldCharType="begin"/>
            </w:r>
            <w:r w:rsidR="00E47B2C">
              <w:rPr>
                <w:noProof/>
                <w:webHidden/>
              </w:rPr>
              <w:instrText xml:space="preserve"> PAGEREF _Toc111714531 \h </w:instrText>
            </w:r>
            <w:r w:rsidR="00E47B2C">
              <w:rPr>
                <w:noProof/>
                <w:webHidden/>
              </w:rPr>
            </w:r>
            <w:r w:rsidR="00E47B2C">
              <w:rPr>
                <w:noProof/>
                <w:webHidden/>
              </w:rPr>
              <w:fldChar w:fldCharType="separate"/>
            </w:r>
            <w:r w:rsidR="00E47B2C">
              <w:rPr>
                <w:noProof/>
                <w:webHidden/>
              </w:rPr>
              <w:t>10</w:t>
            </w:r>
            <w:r w:rsidR="00E47B2C">
              <w:rPr>
                <w:noProof/>
                <w:webHidden/>
              </w:rPr>
              <w:fldChar w:fldCharType="end"/>
            </w:r>
          </w:hyperlink>
        </w:p>
        <w:p w14:paraId="4574A789" w14:textId="06BE842A" w:rsidR="004F3437" w:rsidRPr="00615D3E" w:rsidRDefault="0099013D" w:rsidP="00BC3377">
          <w:pPr>
            <w:pStyle w:val="TOC1"/>
            <w:tabs>
              <w:tab w:val="right" w:leader="dot" w:pos="9016"/>
            </w:tabs>
            <w:spacing w:line="240" w:lineRule="auto"/>
          </w:pPr>
          <w:r>
            <w:rPr>
              <w:b/>
              <w:bCs/>
              <w:noProof/>
            </w:rPr>
            <w:fldChar w:fldCharType="end"/>
          </w:r>
        </w:p>
      </w:sdtContent>
    </w:sdt>
    <w:p w14:paraId="2957F67E" w14:textId="77777777" w:rsidR="00CF6700" w:rsidRDefault="00CF6700">
      <w:bookmarkStart w:id="5" w:name="_Toc83614342"/>
      <w:bookmarkStart w:id="6" w:name="_Toc88446709"/>
      <w:bookmarkStart w:id="7" w:name="_Toc521407783"/>
      <w:bookmarkStart w:id="8" w:name="_Toc521678901"/>
      <w:bookmarkStart w:id="9" w:name="_Toc522618607"/>
      <w:bookmarkStart w:id="10" w:name="_Toc23431003"/>
      <w:r>
        <w:rPr>
          <w:b/>
          <w:caps/>
        </w:rPr>
        <w:br w:type="page"/>
      </w:r>
    </w:p>
    <w:tbl>
      <w:tblPr>
        <w:tblW w:w="91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BD4348">
        <w:tc>
          <w:tcPr>
            <w:tcW w:w="9100" w:type="dxa"/>
            <w:shd w:val="pct10" w:color="auto" w:fill="auto"/>
          </w:tcPr>
          <w:p w14:paraId="0D13EEDA" w14:textId="3D601023" w:rsidR="00615D3E" w:rsidRPr="004F3D4D" w:rsidRDefault="00615D3E" w:rsidP="00A14A90">
            <w:pPr>
              <w:pStyle w:val="Heading1"/>
              <w:numPr>
                <w:ilvl w:val="0"/>
                <w:numId w:val="0"/>
              </w:numPr>
              <w:ind w:left="432" w:hanging="432"/>
              <w:jc w:val="center"/>
            </w:pPr>
            <w:bookmarkStart w:id="11" w:name="_Toc111714520"/>
            <w:bookmarkStart w:id="12" w:name="_Hlk111713621"/>
            <w:r w:rsidRPr="007F6F4F">
              <w:lastRenderedPageBreak/>
              <w:t>ABBREVIATIONS</w:t>
            </w:r>
            <w:bookmarkEnd w:id="5"/>
            <w:bookmarkEnd w:id="6"/>
            <w:bookmarkEnd w:id="7"/>
            <w:bookmarkEnd w:id="8"/>
            <w:bookmarkEnd w:id="9"/>
            <w:bookmarkEnd w:id="10"/>
            <w:bookmarkEnd w:id="11"/>
          </w:p>
        </w:tc>
      </w:tr>
      <w:bookmarkEnd w:id="12"/>
    </w:tbl>
    <w:p w14:paraId="69E4EE86" w14:textId="0E9F71B6" w:rsidR="00615D3E" w:rsidRDefault="00615D3E" w:rsidP="004F3437"/>
    <w:p w14:paraId="4DD4DCD6" w14:textId="2439C132" w:rsidR="00DA637D" w:rsidRPr="00CC6197" w:rsidRDefault="00DA637D" w:rsidP="00F8276B">
      <w:pPr>
        <w:spacing w:line="276" w:lineRule="auto"/>
        <w:rPr>
          <w:rFonts w:cs="Arial"/>
          <w:color w:val="000000"/>
          <w:sz w:val="22"/>
        </w:rPr>
      </w:pPr>
      <w:r w:rsidRPr="00CC6197">
        <w:rPr>
          <w:rFonts w:cs="Arial"/>
          <w:color w:val="000000"/>
          <w:sz w:val="22"/>
        </w:rPr>
        <w:t>ATM</w:t>
      </w:r>
      <w:r w:rsidR="00AA58F2" w:rsidRPr="00CC6197">
        <w:rPr>
          <w:rFonts w:cs="Arial"/>
          <w:color w:val="000000"/>
          <w:sz w:val="22"/>
        </w:rPr>
        <w:tab/>
      </w:r>
      <w:r w:rsidR="00AA58F2" w:rsidRPr="00CC6197">
        <w:rPr>
          <w:rFonts w:cs="Arial"/>
          <w:color w:val="000000"/>
          <w:sz w:val="22"/>
        </w:rPr>
        <w:tab/>
      </w:r>
      <w:r w:rsidR="00AA58F2" w:rsidRPr="00CC6197">
        <w:rPr>
          <w:rFonts w:cs="Arial"/>
          <w:color w:val="000000"/>
          <w:sz w:val="22"/>
        </w:rPr>
        <w:tab/>
        <w:t>Air Traffic Management</w:t>
      </w:r>
    </w:p>
    <w:p w14:paraId="163F84CA" w14:textId="3EFD1A35" w:rsidR="00F8276B" w:rsidRPr="00CC6197" w:rsidRDefault="00F8276B" w:rsidP="00F8276B">
      <w:pPr>
        <w:spacing w:line="276" w:lineRule="auto"/>
        <w:rPr>
          <w:rFonts w:cs="Arial"/>
          <w:color w:val="000000"/>
          <w:sz w:val="22"/>
        </w:rPr>
      </w:pPr>
      <w:r w:rsidRPr="00CC6197">
        <w:rPr>
          <w:rFonts w:cs="Arial"/>
          <w:color w:val="000000"/>
          <w:sz w:val="22"/>
        </w:rPr>
        <w:t>ATNS</w:t>
      </w:r>
      <w:r w:rsidRPr="00CC6197">
        <w:rPr>
          <w:rFonts w:cs="Arial"/>
          <w:color w:val="000000"/>
          <w:sz w:val="22"/>
        </w:rPr>
        <w:tab/>
      </w:r>
      <w:r w:rsidRPr="00CC6197">
        <w:rPr>
          <w:rFonts w:cs="Arial"/>
          <w:color w:val="000000"/>
          <w:sz w:val="22"/>
        </w:rPr>
        <w:tab/>
      </w:r>
      <w:r w:rsidRPr="00CC6197">
        <w:rPr>
          <w:rFonts w:cs="Arial"/>
          <w:color w:val="000000"/>
          <w:sz w:val="22"/>
        </w:rPr>
        <w:tab/>
        <w:t>Air Traffic and Navigation Services</w:t>
      </w:r>
    </w:p>
    <w:p w14:paraId="3FDCA4F9" w14:textId="0401614D" w:rsidR="005E49D5" w:rsidRPr="00CC6197" w:rsidRDefault="005E49D5" w:rsidP="00F8276B">
      <w:pPr>
        <w:spacing w:line="276" w:lineRule="auto"/>
        <w:rPr>
          <w:rFonts w:cs="Arial"/>
          <w:color w:val="000000"/>
          <w:sz w:val="22"/>
        </w:rPr>
      </w:pPr>
      <w:r w:rsidRPr="00CC6197">
        <w:rPr>
          <w:rFonts w:cs="Arial"/>
          <w:color w:val="000000"/>
          <w:sz w:val="22"/>
        </w:rPr>
        <w:t>ILS</w:t>
      </w:r>
      <w:r w:rsidR="00CC6197" w:rsidRPr="00CC6197">
        <w:rPr>
          <w:rFonts w:cs="Arial"/>
          <w:color w:val="000000"/>
          <w:sz w:val="22"/>
        </w:rPr>
        <w:tab/>
      </w:r>
      <w:r w:rsidR="00CC6197" w:rsidRPr="00CC6197">
        <w:rPr>
          <w:rFonts w:cs="Arial"/>
          <w:color w:val="000000"/>
          <w:sz w:val="22"/>
        </w:rPr>
        <w:tab/>
      </w:r>
      <w:r w:rsidR="00CC6197" w:rsidRPr="00CC6197">
        <w:rPr>
          <w:rFonts w:cs="Arial"/>
          <w:color w:val="000000"/>
          <w:sz w:val="22"/>
        </w:rPr>
        <w:tab/>
        <w:t>Integrated Logistics Support</w:t>
      </w:r>
    </w:p>
    <w:p w14:paraId="0EE3262B" w14:textId="24875E15" w:rsidR="005E49D5" w:rsidRPr="00CC6197" w:rsidRDefault="005E49D5" w:rsidP="00F8276B">
      <w:pPr>
        <w:spacing w:line="276" w:lineRule="auto"/>
        <w:rPr>
          <w:rFonts w:cs="Arial"/>
          <w:color w:val="000000"/>
          <w:sz w:val="22"/>
        </w:rPr>
      </w:pPr>
      <w:r w:rsidRPr="00CC6197">
        <w:rPr>
          <w:rFonts w:cs="Arial"/>
          <w:color w:val="000000"/>
          <w:sz w:val="22"/>
        </w:rPr>
        <w:t>LRU</w:t>
      </w:r>
      <w:r w:rsidR="00CC6197" w:rsidRPr="00CC6197">
        <w:rPr>
          <w:rFonts w:cs="Arial"/>
          <w:color w:val="000000"/>
          <w:sz w:val="22"/>
        </w:rPr>
        <w:tab/>
      </w:r>
      <w:r w:rsidR="00CC6197" w:rsidRPr="00CC6197">
        <w:rPr>
          <w:rFonts w:cs="Arial"/>
          <w:color w:val="000000"/>
          <w:sz w:val="22"/>
        </w:rPr>
        <w:tab/>
      </w:r>
      <w:r w:rsidR="00CC6197" w:rsidRPr="00CC6197">
        <w:rPr>
          <w:rFonts w:cs="Arial"/>
          <w:color w:val="000000"/>
          <w:sz w:val="22"/>
        </w:rPr>
        <w:tab/>
        <w:t>Line Replacement Unit</w:t>
      </w:r>
    </w:p>
    <w:p w14:paraId="14E4E3F1" w14:textId="3D72341B" w:rsidR="00C17FE1" w:rsidRDefault="00C17FE1" w:rsidP="00F8276B">
      <w:pPr>
        <w:spacing w:line="276" w:lineRule="auto"/>
        <w:rPr>
          <w:rFonts w:cs="Arial"/>
          <w:color w:val="000000"/>
          <w:sz w:val="22"/>
        </w:rPr>
      </w:pPr>
      <w:r>
        <w:rPr>
          <w:rFonts w:cs="Arial"/>
          <w:color w:val="000000"/>
          <w:sz w:val="22"/>
        </w:rPr>
        <w:t>MTBF</w:t>
      </w:r>
      <w:r>
        <w:rPr>
          <w:rFonts w:cs="Arial"/>
          <w:color w:val="000000"/>
          <w:sz w:val="22"/>
        </w:rPr>
        <w:tab/>
      </w:r>
      <w:r>
        <w:rPr>
          <w:rFonts w:cs="Arial"/>
          <w:color w:val="000000"/>
          <w:sz w:val="22"/>
        </w:rPr>
        <w:tab/>
      </w:r>
      <w:r>
        <w:rPr>
          <w:rFonts w:cs="Arial"/>
          <w:color w:val="000000"/>
          <w:sz w:val="22"/>
        </w:rPr>
        <w:tab/>
        <w:t>Mean Time Before Failure</w:t>
      </w:r>
    </w:p>
    <w:p w14:paraId="141A11AF" w14:textId="3AC17330" w:rsidR="00C17FE1" w:rsidRDefault="00C17FE1" w:rsidP="00F8276B">
      <w:pPr>
        <w:spacing w:line="276" w:lineRule="auto"/>
        <w:rPr>
          <w:rFonts w:cs="Arial"/>
          <w:color w:val="000000"/>
          <w:sz w:val="22"/>
        </w:rPr>
      </w:pPr>
      <w:r>
        <w:rPr>
          <w:rFonts w:cs="Arial"/>
          <w:color w:val="000000"/>
          <w:sz w:val="22"/>
        </w:rPr>
        <w:t>MTTR</w:t>
      </w:r>
      <w:r w:rsidR="007B3EBC">
        <w:rPr>
          <w:rFonts w:cs="Arial"/>
          <w:color w:val="000000"/>
          <w:sz w:val="22"/>
        </w:rPr>
        <w:tab/>
      </w:r>
      <w:r w:rsidR="007B3EBC">
        <w:rPr>
          <w:rFonts w:cs="Arial"/>
          <w:color w:val="000000"/>
          <w:sz w:val="22"/>
        </w:rPr>
        <w:tab/>
      </w:r>
      <w:r w:rsidR="007B3EBC">
        <w:rPr>
          <w:rFonts w:cs="Arial"/>
          <w:color w:val="000000"/>
          <w:sz w:val="22"/>
        </w:rPr>
        <w:tab/>
        <w:t xml:space="preserve">Mean Time </w:t>
      </w:r>
      <w:r w:rsidR="00C62872">
        <w:rPr>
          <w:rFonts w:cs="Arial"/>
          <w:color w:val="000000"/>
          <w:sz w:val="22"/>
        </w:rPr>
        <w:t>To Recovery</w:t>
      </w:r>
    </w:p>
    <w:p w14:paraId="36904A52" w14:textId="3A561EB5" w:rsidR="00F8276B" w:rsidRPr="00CC6197" w:rsidRDefault="00F8276B" w:rsidP="00F8276B">
      <w:pPr>
        <w:spacing w:line="276" w:lineRule="auto"/>
        <w:rPr>
          <w:rFonts w:cs="Arial"/>
          <w:color w:val="000000"/>
          <w:sz w:val="22"/>
        </w:rPr>
      </w:pPr>
      <w:r w:rsidRPr="00CC6197">
        <w:rPr>
          <w:rFonts w:cs="Arial"/>
          <w:color w:val="000000"/>
          <w:sz w:val="22"/>
        </w:rPr>
        <w:t>PBU</w:t>
      </w:r>
      <w:r w:rsidRPr="00CC6197">
        <w:rPr>
          <w:rFonts w:cs="Arial"/>
          <w:color w:val="000000"/>
          <w:sz w:val="22"/>
        </w:rPr>
        <w:tab/>
      </w:r>
      <w:r w:rsidRPr="00CC6197">
        <w:rPr>
          <w:rFonts w:cs="Arial"/>
          <w:color w:val="000000"/>
          <w:sz w:val="22"/>
        </w:rPr>
        <w:tab/>
      </w:r>
      <w:r w:rsidRPr="00CC6197">
        <w:rPr>
          <w:rFonts w:cs="Arial"/>
          <w:color w:val="000000"/>
          <w:sz w:val="22"/>
        </w:rPr>
        <w:tab/>
        <w:t>Period of Beneficial Use</w:t>
      </w:r>
    </w:p>
    <w:p w14:paraId="5F28A15D" w14:textId="0EB1A7BF" w:rsidR="00F8276B" w:rsidRPr="00CC6197" w:rsidRDefault="00F8276B" w:rsidP="00F8276B">
      <w:pPr>
        <w:spacing w:line="276" w:lineRule="auto"/>
        <w:rPr>
          <w:rFonts w:cs="Arial"/>
          <w:color w:val="000000"/>
          <w:sz w:val="22"/>
        </w:rPr>
      </w:pPr>
      <w:r w:rsidRPr="00CC6197">
        <w:rPr>
          <w:rFonts w:cs="Arial"/>
          <w:color w:val="000000"/>
          <w:sz w:val="22"/>
        </w:rPr>
        <w:t>SAT</w:t>
      </w:r>
      <w:r w:rsidRPr="00CC6197">
        <w:rPr>
          <w:rFonts w:cs="Arial"/>
          <w:color w:val="000000"/>
          <w:sz w:val="22"/>
        </w:rPr>
        <w:tab/>
      </w:r>
      <w:r w:rsidRPr="00CC6197">
        <w:rPr>
          <w:rFonts w:cs="Arial"/>
          <w:color w:val="000000"/>
          <w:sz w:val="22"/>
        </w:rPr>
        <w:tab/>
      </w:r>
      <w:r w:rsidRPr="00CC6197">
        <w:rPr>
          <w:rFonts w:cs="Arial"/>
          <w:color w:val="000000"/>
          <w:sz w:val="22"/>
        </w:rPr>
        <w:tab/>
        <w:t>Site Acceptance Test</w:t>
      </w:r>
    </w:p>
    <w:p w14:paraId="507D0235" w14:textId="52BC23A6" w:rsidR="005E49D5" w:rsidRPr="00CC6197" w:rsidRDefault="005E49D5" w:rsidP="00F8276B">
      <w:pPr>
        <w:spacing w:line="276" w:lineRule="auto"/>
        <w:rPr>
          <w:rFonts w:cs="Arial"/>
          <w:color w:val="000000"/>
          <w:sz w:val="22"/>
        </w:rPr>
      </w:pPr>
      <w:r w:rsidRPr="00CC6197">
        <w:rPr>
          <w:rFonts w:cs="Arial"/>
          <w:color w:val="000000"/>
          <w:sz w:val="22"/>
        </w:rPr>
        <w:t>SLA</w:t>
      </w:r>
      <w:r w:rsidR="00CC6197" w:rsidRPr="00CC6197">
        <w:rPr>
          <w:rFonts w:cs="Arial"/>
          <w:color w:val="000000"/>
          <w:sz w:val="22"/>
        </w:rPr>
        <w:tab/>
      </w:r>
      <w:r w:rsidR="00CC6197" w:rsidRPr="00CC6197">
        <w:rPr>
          <w:rFonts w:cs="Arial"/>
          <w:color w:val="000000"/>
          <w:sz w:val="22"/>
        </w:rPr>
        <w:tab/>
      </w:r>
      <w:r w:rsidR="00CC6197" w:rsidRPr="00CC6197">
        <w:rPr>
          <w:rFonts w:cs="Arial"/>
          <w:color w:val="000000"/>
          <w:sz w:val="22"/>
        </w:rPr>
        <w:tab/>
        <w:t>Service Level Agreement</w:t>
      </w:r>
    </w:p>
    <w:p w14:paraId="6D4DB6D3" w14:textId="6CF15328" w:rsidR="00CF6700" w:rsidRDefault="00CF6700">
      <w:pPr>
        <w:spacing w:line="259" w:lineRule="auto"/>
        <w:jc w:val="left"/>
      </w:pPr>
      <w:bookmarkStart w:id="13" w:name="_Toc178366"/>
      <w:bookmarkStart w:id="14" w:name="_Toc529872768"/>
      <w:bookmarkStart w:id="15" w:name="_Toc529874327"/>
      <w:bookmarkStart w:id="16" w:name="_Toc23431004"/>
      <w:r>
        <w:br w:type="page"/>
      </w:r>
    </w:p>
    <w:tbl>
      <w:tblPr>
        <w:tblW w:w="91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C730F6" w:rsidRPr="00834710" w14:paraId="2C3411C5" w14:textId="77777777" w:rsidTr="00530FCA">
        <w:tc>
          <w:tcPr>
            <w:tcW w:w="9100" w:type="dxa"/>
            <w:shd w:val="pct10" w:color="auto" w:fill="auto"/>
          </w:tcPr>
          <w:p w14:paraId="5680F496" w14:textId="1ECEA32A" w:rsidR="00C730F6" w:rsidRPr="004F3D4D" w:rsidRDefault="00C730F6" w:rsidP="00530FCA">
            <w:pPr>
              <w:pStyle w:val="Heading1"/>
              <w:numPr>
                <w:ilvl w:val="0"/>
                <w:numId w:val="0"/>
              </w:numPr>
              <w:ind w:left="432" w:hanging="432"/>
              <w:jc w:val="center"/>
            </w:pPr>
            <w:bookmarkStart w:id="17" w:name="_Toc111714521"/>
            <w:r>
              <w:lastRenderedPageBreak/>
              <w:t>GLOSSARY</w:t>
            </w:r>
            <w:bookmarkEnd w:id="17"/>
          </w:p>
        </w:tc>
      </w:tr>
    </w:tbl>
    <w:p w14:paraId="3C00597E" w14:textId="77777777" w:rsidR="00E927C4" w:rsidRDefault="00E927C4">
      <w:pPr>
        <w:spacing w:line="259" w:lineRule="auto"/>
        <w:jc w:val="left"/>
      </w:pPr>
    </w:p>
    <w:p w14:paraId="7E4AAA0A" w14:textId="71F57CE9" w:rsidR="002258B7" w:rsidRDefault="002258B7" w:rsidP="00E47B2C">
      <w:pPr>
        <w:pStyle w:val="Caption"/>
        <w:keepNext/>
        <w:jc w:val="center"/>
      </w:pPr>
      <w:r>
        <w:t xml:space="preserve">Table </w:t>
      </w:r>
      <w:fldSimple w:instr=" SEQ Table \* ARABIC ">
        <w:r>
          <w:rPr>
            <w:noProof/>
          </w:rPr>
          <w:t>1</w:t>
        </w:r>
      </w:fldSimple>
      <w:r>
        <w:t>: Glossary</w:t>
      </w:r>
    </w:p>
    <w:tbl>
      <w:tblPr>
        <w:tblStyle w:val="TableGrid4"/>
        <w:tblW w:w="9067" w:type="dxa"/>
        <w:jc w:val="center"/>
        <w:tblLook w:val="04A0" w:firstRow="1" w:lastRow="0" w:firstColumn="1" w:lastColumn="0" w:noHBand="0" w:noVBand="1"/>
      </w:tblPr>
      <w:tblGrid>
        <w:gridCol w:w="2263"/>
        <w:gridCol w:w="6804"/>
      </w:tblGrid>
      <w:tr w:rsidR="00E33310" w:rsidRPr="00871851" w14:paraId="67079BC9" w14:textId="77777777" w:rsidTr="00530FCA">
        <w:trPr>
          <w:tblHeader/>
          <w:jc w:val="center"/>
        </w:trPr>
        <w:tc>
          <w:tcPr>
            <w:tcW w:w="2263" w:type="dxa"/>
            <w:shd w:val="clear" w:color="auto" w:fill="F2F2F2" w:themeFill="background1" w:themeFillShade="F2"/>
            <w:vAlign w:val="center"/>
          </w:tcPr>
          <w:p w14:paraId="04179C72" w14:textId="77777777" w:rsidR="00E33310" w:rsidRPr="00871851" w:rsidRDefault="00E33310" w:rsidP="00530FCA">
            <w:pPr>
              <w:spacing w:before="240" w:after="120"/>
              <w:jc w:val="center"/>
              <w:rPr>
                <w:b/>
                <w:bCs/>
              </w:rPr>
            </w:pPr>
            <w:r w:rsidRPr="00871851">
              <w:rPr>
                <w:b/>
                <w:bCs/>
              </w:rPr>
              <w:t>Collective Word/s</w:t>
            </w:r>
          </w:p>
        </w:tc>
        <w:tc>
          <w:tcPr>
            <w:tcW w:w="6804" w:type="dxa"/>
            <w:shd w:val="clear" w:color="auto" w:fill="F2F2F2" w:themeFill="background1" w:themeFillShade="F2"/>
            <w:vAlign w:val="center"/>
          </w:tcPr>
          <w:p w14:paraId="18D96515" w14:textId="77777777" w:rsidR="00E33310" w:rsidRPr="00871851" w:rsidRDefault="00E33310" w:rsidP="00530FCA">
            <w:pPr>
              <w:spacing w:before="240" w:after="120"/>
              <w:jc w:val="center"/>
              <w:rPr>
                <w:b/>
                <w:bCs/>
              </w:rPr>
            </w:pPr>
            <w:r w:rsidRPr="00871851">
              <w:rPr>
                <w:b/>
                <w:bCs/>
              </w:rPr>
              <w:t xml:space="preserve">Meaning </w:t>
            </w:r>
          </w:p>
        </w:tc>
      </w:tr>
      <w:tr w:rsidR="00E33310" w:rsidRPr="00871851" w14:paraId="5FD2F5FB" w14:textId="77777777" w:rsidTr="00530FCA">
        <w:trPr>
          <w:jc w:val="center"/>
        </w:trPr>
        <w:tc>
          <w:tcPr>
            <w:tcW w:w="2263" w:type="dxa"/>
            <w:vAlign w:val="center"/>
          </w:tcPr>
          <w:p w14:paraId="29F060F6" w14:textId="070DD375" w:rsidR="00E33310" w:rsidRPr="00871851" w:rsidRDefault="00597234" w:rsidP="00530FCA">
            <w:pPr>
              <w:spacing w:before="240" w:after="120"/>
              <w:rPr>
                <w:b/>
                <w:bCs/>
              </w:rPr>
            </w:pPr>
            <w:r w:rsidRPr="00597234">
              <w:rPr>
                <w:b/>
                <w:bCs/>
              </w:rPr>
              <w:t>Availability</w:t>
            </w:r>
          </w:p>
        </w:tc>
        <w:tc>
          <w:tcPr>
            <w:tcW w:w="6804" w:type="dxa"/>
          </w:tcPr>
          <w:p w14:paraId="05C48946" w14:textId="3BCE9617" w:rsidR="00E33310" w:rsidRPr="00871851" w:rsidRDefault="00597234" w:rsidP="00530FCA">
            <w:pPr>
              <w:pStyle w:val="BodyText"/>
            </w:pPr>
            <w:r w:rsidRPr="00597234">
              <w:t>The measure of a hardware or software system, subsystem or equipment operational time represented by a ratio of total actual functional time over the total time it is required or expected to function. The availability will be measured and expressed as a percentage.</w:t>
            </w:r>
          </w:p>
        </w:tc>
      </w:tr>
      <w:tr w:rsidR="00E33310" w:rsidRPr="00871851" w14:paraId="16ED9956" w14:textId="77777777" w:rsidTr="00530FCA">
        <w:trPr>
          <w:jc w:val="center"/>
        </w:trPr>
        <w:tc>
          <w:tcPr>
            <w:tcW w:w="2263" w:type="dxa"/>
            <w:vAlign w:val="center"/>
          </w:tcPr>
          <w:p w14:paraId="3B3376D3" w14:textId="570D6B88" w:rsidR="00E33310" w:rsidRPr="00871851" w:rsidRDefault="00CA70B3" w:rsidP="00530FCA">
            <w:pPr>
              <w:spacing w:before="240" w:after="120"/>
              <w:rPr>
                <w:b/>
                <w:bCs/>
              </w:rPr>
            </w:pPr>
            <w:r>
              <w:rPr>
                <w:b/>
                <w:bCs/>
              </w:rPr>
              <w:t>MTBF</w:t>
            </w:r>
          </w:p>
        </w:tc>
        <w:tc>
          <w:tcPr>
            <w:tcW w:w="6804" w:type="dxa"/>
          </w:tcPr>
          <w:p w14:paraId="406251EC" w14:textId="537E9112" w:rsidR="00E33310" w:rsidRPr="00871851" w:rsidRDefault="00565A8C" w:rsidP="00530FCA">
            <w:pPr>
              <w:pStyle w:val="BodyText"/>
            </w:pPr>
            <w:r w:rsidRPr="002918BB">
              <w:rPr>
                <w:bCs/>
              </w:rPr>
              <w:t xml:space="preserve">A measure of </w:t>
            </w:r>
            <w:r w:rsidRPr="002918BB">
              <w:t xml:space="preserve">the </w:t>
            </w:r>
            <w:proofErr w:type="gramStart"/>
            <w:r w:rsidRPr="002918BB">
              <w:t>reliability,  of</w:t>
            </w:r>
            <w:proofErr w:type="gramEnd"/>
            <w:r w:rsidRPr="002918BB">
              <w:t xml:space="preserve"> repairable hardware or software system, subsystem or equipment items, represented by the number of functional life units measured in hours, during which all hardware or software system, subsystem or equipment perform within their specified li</w:t>
            </w:r>
            <w:r>
              <w:t>mits in a given period of time.</w:t>
            </w:r>
          </w:p>
        </w:tc>
      </w:tr>
      <w:tr w:rsidR="00CA70B3" w:rsidRPr="00871851" w14:paraId="04685838" w14:textId="77777777" w:rsidTr="00530FCA">
        <w:trPr>
          <w:jc w:val="center"/>
        </w:trPr>
        <w:tc>
          <w:tcPr>
            <w:tcW w:w="2263" w:type="dxa"/>
            <w:vAlign w:val="center"/>
          </w:tcPr>
          <w:p w14:paraId="4FC12C1B" w14:textId="77309517" w:rsidR="00CA70B3" w:rsidRPr="00871851" w:rsidRDefault="00CA70B3" w:rsidP="00530FCA">
            <w:pPr>
              <w:spacing w:before="240" w:after="120"/>
              <w:rPr>
                <w:b/>
                <w:bCs/>
              </w:rPr>
            </w:pPr>
            <w:r>
              <w:rPr>
                <w:b/>
                <w:bCs/>
              </w:rPr>
              <w:t>MTTR</w:t>
            </w:r>
          </w:p>
        </w:tc>
        <w:tc>
          <w:tcPr>
            <w:tcW w:w="6804" w:type="dxa"/>
          </w:tcPr>
          <w:p w14:paraId="40C5EED6" w14:textId="432C385D" w:rsidR="00CA70B3" w:rsidRPr="00871851" w:rsidRDefault="00565A8C" w:rsidP="00530FCA">
            <w:pPr>
              <w:pStyle w:val="BodyText"/>
            </w:pPr>
            <w:r w:rsidRPr="002918BB">
              <w:t xml:space="preserve">A measure of the maintainability, of repairable hardware or software system, </w:t>
            </w:r>
            <w:proofErr w:type="gramStart"/>
            <w:r w:rsidRPr="002918BB">
              <w:t>subsystem</w:t>
            </w:r>
            <w:proofErr w:type="gramEnd"/>
            <w:r w:rsidRPr="002918BB">
              <w:t xml:space="preserve"> or equipment items, represented by the average (mean) time measured in hours to repair or restore a failed component of a hardware or software </w:t>
            </w:r>
            <w:r>
              <w:t>system, subsystem or equipment.</w:t>
            </w:r>
          </w:p>
        </w:tc>
      </w:tr>
      <w:tr w:rsidR="00CA70B3" w:rsidRPr="00871851" w14:paraId="716FFB38" w14:textId="77777777" w:rsidTr="00530FCA">
        <w:trPr>
          <w:jc w:val="center"/>
        </w:trPr>
        <w:tc>
          <w:tcPr>
            <w:tcW w:w="2263" w:type="dxa"/>
            <w:vAlign w:val="center"/>
          </w:tcPr>
          <w:p w14:paraId="6C046FD1" w14:textId="23048E05" w:rsidR="00CA70B3" w:rsidRPr="00871851" w:rsidRDefault="00CA70B3" w:rsidP="00530FCA">
            <w:pPr>
              <w:spacing w:before="240" w:after="120"/>
              <w:rPr>
                <w:b/>
                <w:bCs/>
              </w:rPr>
            </w:pPr>
            <w:r>
              <w:rPr>
                <w:b/>
                <w:bCs/>
              </w:rPr>
              <w:t>Reliab</w:t>
            </w:r>
            <w:r w:rsidR="00565A8C">
              <w:rPr>
                <w:b/>
                <w:bCs/>
              </w:rPr>
              <w:t>ility</w:t>
            </w:r>
          </w:p>
        </w:tc>
        <w:tc>
          <w:tcPr>
            <w:tcW w:w="6804" w:type="dxa"/>
          </w:tcPr>
          <w:p w14:paraId="01428EE1" w14:textId="5BAEA76A" w:rsidR="00CA70B3" w:rsidRPr="00871851" w:rsidRDefault="002258B7" w:rsidP="00530FCA">
            <w:pPr>
              <w:pStyle w:val="BodyText"/>
            </w:pPr>
            <w:r w:rsidRPr="002918BB">
              <w:t xml:space="preserve">It is the ability of a hardware or software system, </w:t>
            </w:r>
            <w:proofErr w:type="gramStart"/>
            <w:r w:rsidRPr="002918BB">
              <w:t>subsystem</w:t>
            </w:r>
            <w:proofErr w:type="gramEnd"/>
            <w:r w:rsidRPr="002918BB">
              <w:t xml:space="preserve"> or equipment to consistently perform according to its specifications over a specified period of time. Reliability is determined by the measure of how often an item fails </w:t>
            </w:r>
            <w:proofErr w:type="gramStart"/>
            <w:r w:rsidRPr="002918BB">
              <w:t>in a given</w:t>
            </w:r>
            <w:proofErr w:type="gramEnd"/>
            <w:r w:rsidRPr="002918BB">
              <w:t xml:space="preserve"> period of time expressed in terms of (MTBF).</w:t>
            </w:r>
          </w:p>
        </w:tc>
      </w:tr>
      <w:tr w:rsidR="00CA70B3" w:rsidRPr="00871851" w14:paraId="0C0591A9" w14:textId="77777777" w:rsidTr="00530FCA">
        <w:trPr>
          <w:jc w:val="center"/>
        </w:trPr>
        <w:tc>
          <w:tcPr>
            <w:tcW w:w="2263" w:type="dxa"/>
            <w:vAlign w:val="center"/>
          </w:tcPr>
          <w:p w14:paraId="70F17741" w14:textId="7BEA3B40" w:rsidR="00CA70B3" w:rsidRPr="00871851" w:rsidRDefault="00565A8C" w:rsidP="00530FCA">
            <w:pPr>
              <w:spacing w:before="240" w:after="120"/>
              <w:rPr>
                <w:b/>
                <w:bCs/>
              </w:rPr>
            </w:pPr>
            <w:r>
              <w:rPr>
                <w:b/>
                <w:bCs/>
              </w:rPr>
              <w:t>PBU</w:t>
            </w:r>
          </w:p>
        </w:tc>
        <w:tc>
          <w:tcPr>
            <w:tcW w:w="6804" w:type="dxa"/>
          </w:tcPr>
          <w:p w14:paraId="7A78EC13" w14:textId="7D783E40" w:rsidR="00CA70B3" w:rsidRPr="00871851" w:rsidRDefault="002258B7" w:rsidP="00530FCA">
            <w:pPr>
              <w:pStyle w:val="BodyText"/>
            </w:pPr>
            <w:r w:rsidRPr="002918BB">
              <w:t>PBU is the equivalent of a guarantee and warranty period where support validation takes place. During this period</w:t>
            </w:r>
            <w:r>
              <w:t>,</w:t>
            </w:r>
            <w:r w:rsidRPr="002918BB">
              <w:t xml:space="preserve"> the system is maintained as per the </w:t>
            </w:r>
            <w:r>
              <w:t>proposed maintenance contract</w:t>
            </w:r>
            <w:r w:rsidRPr="002918BB">
              <w:t xml:space="preserve">, under the responsibility of the supplier and where there will be concurrent running of both the </w:t>
            </w:r>
            <w:r>
              <w:t>warranty</w:t>
            </w:r>
            <w:r w:rsidRPr="002918BB">
              <w:t xml:space="preserve"> and the </w:t>
            </w:r>
            <w:r>
              <w:t>system operation verification</w:t>
            </w:r>
            <w:r w:rsidRPr="002918BB">
              <w:t>.</w:t>
            </w:r>
          </w:p>
        </w:tc>
      </w:tr>
      <w:tr w:rsidR="00565A8C" w:rsidRPr="00871851" w14:paraId="51F263C0" w14:textId="77777777" w:rsidTr="00530FCA">
        <w:trPr>
          <w:jc w:val="center"/>
        </w:trPr>
        <w:tc>
          <w:tcPr>
            <w:tcW w:w="2263" w:type="dxa"/>
            <w:vAlign w:val="center"/>
          </w:tcPr>
          <w:p w14:paraId="7C1C5456" w14:textId="4AAEE93F" w:rsidR="00565A8C" w:rsidRDefault="00565A8C" w:rsidP="00530FCA">
            <w:pPr>
              <w:spacing w:before="240" w:after="120"/>
              <w:rPr>
                <w:b/>
                <w:bCs/>
              </w:rPr>
            </w:pPr>
            <w:r>
              <w:rPr>
                <w:b/>
                <w:bCs/>
              </w:rPr>
              <w:t>Obsolete</w:t>
            </w:r>
          </w:p>
        </w:tc>
        <w:tc>
          <w:tcPr>
            <w:tcW w:w="6804" w:type="dxa"/>
          </w:tcPr>
          <w:p w14:paraId="65DC5D41" w14:textId="1AE4BBB3" w:rsidR="00565A8C" w:rsidRPr="00871851" w:rsidRDefault="002258B7" w:rsidP="00530FCA">
            <w:pPr>
              <w:pStyle w:val="BodyText"/>
            </w:pPr>
            <w:r w:rsidRPr="006011CB">
              <w:t xml:space="preserve">Refers to equipment already at End-of-Sale and/or End-of-Life at the time of </w:t>
            </w:r>
            <w:r w:rsidR="00C1655E">
              <w:t>contracting</w:t>
            </w:r>
            <w:r w:rsidRPr="006011CB">
              <w:t xml:space="preserve"> of the Time Synchronisation System</w:t>
            </w:r>
            <w:r w:rsidR="00C1655E">
              <w:t xml:space="preserve"> and</w:t>
            </w:r>
            <w:r w:rsidRPr="006011CB">
              <w:t xml:space="preserve"> shall</w:t>
            </w:r>
            <w:r w:rsidR="00C1655E">
              <w:t xml:space="preserve"> not</w:t>
            </w:r>
            <w:r w:rsidRPr="006011CB">
              <w:t xml:space="preserve"> reach End-of-Sale and/or End-of-Life within </w:t>
            </w:r>
            <w:r w:rsidR="00D375ED">
              <w:t>five</w:t>
            </w:r>
            <w:r w:rsidRPr="006011CB">
              <w:t xml:space="preserve"> years after </w:t>
            </w:r>
            <w:r w:rsidR="00C1655E">
              <w:t>contracting.</w:t>
            </w:r>
          </w:p>
        </w:tc>
      </w:tr>
    </w:tbl>
    <w:p w14:paraId="5909C498" w14:textId="77777777" w:rsidR="00E33310" w:rsidRDefault="00E33310" w:rsidP="00315529">
      <w:pPr>
        <w:pStyle w:val="Subtitle"/>
      </w:pPr>
    </w:p>
    <w:p w14:paraId="1A441BB8" w14:textId="77777777" w:rsidR="00E33310" w:rsidRDefault="00E33310" w:rsidP="00315529">
      <w:pPr>
        <w:pStyle w:val="Subtitle"/>
      </w:pPr>
    </w:p>
    <w:p w14:paraId="4A01187E" w14:textId="3439BA15" w:rsidR="006011CB" w:rsidRPr="002918BB" w:rsidRDefault="00992395" w:rsidP="00992395">
      <w:pPr>
        <w:pStyle w:val="BodyText"/>
        <w:tabs>
          <w:tab w:val="left" w:pos="3272"/>
        </w:tabs>
      </w:pPr>
      <w:r>
        <w:tab/>
      </w:r>
    </w:p>
    <w:p w14:paraId="01E16393" w14:textId="301F7DDD" w:rsidR="00750E00" w:rsidRDefault="00750E00">
      <w:pPr>
        <w:spacing w:line="259" w:lineRule="auto"/>
        <w:jc w:val="left"/>
        <w:rPr>
          <w:rFonts w:ascii="Arial Bold" w:eastAsiaTheme="majorEastAsia" w:hAnsi="Arial Bold" w:cstheme="majorBidi"/>
          <w:b/>
          <w:caps/>
          <w:sz w:val="24"/>
          <w:szCs w:val="32"/>
        </w:rPr>
      </w:pPr>
      <w:r>
        <w:rPr>
          <w:rFonts w:ascii="Arial Bold" w:eastAsiaTheme="majorEastAsia" w:hAnsi="Arial Bold" w:cstheme="majorBidi"/>
          <w:b/>
          <w:caps/>
          <w:sz w:val="24"/>
          <w:szCs w:val="32"/>
        </w:rPr>
        <w:br w:type="page"/>
      </w:r>
    </w:p>
    <w:p w14:paraId="18C7B6AA" w14:textId="38C89BD9" w:rsidR="00617C30" w:rsidRDefault="00617C30" w:rsidP="00613C65">
      <w:pPr>
        <w:pStyle w:val="Heading1"/>
      </w:pPr>
      <w:bookmarkStart w:id="18" w:name="_Toc111714522"/>
      <w:r w:rsidRPr="00B31DDA">
        <w:lastRenderedPageBreak/>
        <w:t>G</w:t>
      </w:r>
      <w:r w:rsidR="00AA4D8A">
        <w:t>eneral</w:t>
      </w:r>
      <w:r w:rsidRPr="00B31DDA">
        <w:t xml:space="preserve"> I</w:t>
      </w:r>
      <w:r w:rsidR="00AA4D8A">
        <w:t>nstructions</w:t>
      </w:r>
      <w:r w:rsidRPr="00B31DDA">
        <w:t xml:space="preserve"> T</w:t>
      </w:r>
      <w:r w:rsidR="00AA4D8A">
        <w:t>o</w:t>
      </w:r>
      <w:r w:rsidRPr="00B31DDA">
        <w:t xml:space="preserve"> </w:t>
      </w:r>
      <w:r w:rsidR="00AA4D8A">
        <w:t>Bidder</w:t>
      </w:r>
      <w:bookmarkEnd w:id="13"/>
      <w:r w:rsidR="00AA4D8A">
        <w:t>s</w:t>
      </w:r>
      <w:bookmarkEnd w:id="18"/>
    </w:p>
    <w:bookmarkEnd w:id="14"/>
    <w:bookmarkEnd w:id="15"/>
    <w:bookmarkEnd w:id="16"/>
    <w:p w14:paraId="2566416F" w14:textId="77777777" w:rsidR="003B69F0" w:rsidRPr="00480BE2" w:rsidRDefault="003B69F0" w:rsidP="003B69F0">
      <w:pPr>
        <w:spacing w:before="120" w:after="120" w:line="276" w:lineRule="auto"/>
        <w:ind w:left="431"/>
        <w:rPr>
          <w:rFonts w:cs="Arial"/>
          <w:szCs w:val="20"/>
        </w:rPr>
      </w:pPr>
      <w:r w:rsidRPr="00480BE2">
        <w:rPr>
          <w:rFonts w:cs="Arial"/>
          <w:szCs w:val="20"/>
        </w:rPr>
        <w:t xml:space="preserve">The </w:t>
      </w:r>
      <w:r>
        <w:rPr>
          <w:rFonts w:cs="Arial"/>
          <w:szCs w:val="20"/>
        </w:rPr>
        <w:t>Bidder</w:t>
      </w:r>
      <w:r w:rsidRPr="00480BE2">
        <w:rPr>
          <w:rFonts w:cs="Arial"/>
          <w:szCs w:val="20"/>
        </w:rPr>
        <w:t xml:space="preserve"> shall submit all responses, diagrams, project management documentation and drawings according to the GENERAL INFORMATION AND INSTRUCTIONS TO </w:t>
      </w:r>
      <w:r>
        <w:rPr>
          <w:rFonts w:cs="Arial"/>
          <w:szCs w:val="20"/>
        </w:rPr>
        <w:t>BIDDER</w:t>
      </w:r>
      <w:r w:rsidRPr="00480BE2">
        <w:rPr>
          <w:rFonts w:cs="Arial"/>
          <w:szCs w:val="20"/>
        </w:rPr>
        <w:t>S document and in the English language.</w:t>
      </w:r>
    </w:p>
    <w:p w14:paraId="5EE91916" w14:textId="77777777" w:rsidR="003B69F0" w:rsidRPr="00480BE2" w:rsidRDefault="003B69F0" w:rsidP="003B69F0">
      <w:pPr>
        <w:spacing w:before="120" w:after="120" w:line="276" w:lineRule="auto"/>
        <w:ind w:left="431"/>
        <w:rPr>
          <w:rFonts w:cs="Arial"/>
          <w:szCs w:val="20"/>
        </w:rPr>
      </w:pPr>
      <w:r w:rsidRPr="00480BE2">
        <w:rPr>
          <w:rFonts w:cs="Arial"/>
          <w:szCs w:val="20"/>
        </w:rPr>
        <w:t xml:space="preserve">To assist </w:t>
      </w:r>
      <w:r>
        <w:rPr>
          <w:rFonts w:cs="Arial"/>
          <w:szCs w:val="20"/>
        </w:rPr>
        <w:t>Bidder</w:t>
      </w:r>
      <w:r w:rsidRPr="00480BE2">
        <w:rPr>
          <w:rFonts w:cs="Arial"/>
          <w:szCs w:val="20"/>
        </w:rPr>
        <w:t xml:space="preserve">s only, each paragraph or article has been appended throughout with the letters “(M)”, “(D)”, “(O)” or “(I)”, to indicate whether the requirement is </w:t>
      </w:r>
      <w:r w:rsidRPr="00480BE2">
        <w:rPr>
          <w:rFonts w:cs="Arial"/>
          <w:b/>
          <w:szCs w:val="20"/>
        </w:rPr>
        <w:t>M</w:t>
      </w:r>
      <w:r w:rsidRPr="00480BE2">
        <w:rPr>
          <w:rFonts w:cs="Arial"/>
          <w:szCs w:val="20"/>
        </w:rPr>
        <w:t xml:space="preserve">andatory, </w:t>
      </w:r>
      <w:r w:rsidRPr="00480BE2">
        <w:rPr>
          <w:rFonts w:cs="Arial"/>
          <w:b/>
          <w:szCs w:val="20"/>
        </w:rPr>
        <w:t>D</w:t>
      </w:r>
      <w:r w:rsidRPr="00480BE2">
        <w:rPr>
          <w:rFonts w:cs="Arial"/>
          <w:szCs w:val="20"/>
        </w:rPr>
        <w:t xml:space="preserve">esirable, </w:t>
      </w:r>
      <w:r w:rsidRPr="00480BE2">
        <w:rPr>
          <w:rFonts w:cs="Arial"/>
          <w:b/>
          <w:szCs w:val="20"/>
        </w:rPr>
        <w:t>O</w:t>
      </w:r>
      <w:r w:rsidRPr="00480BE2">
        <w:rPr>
          <w:rFonts w:cs="Arial"/>
          <w:szCs w:val="20"/>
        </w:rPr>
        <w:t xml:space="preserve">ptional or for </w:t>
      </w:r>
      <w:r w:rsidRPr="00480BE2">
        <w:rPr>
          <w:rFonts w:cs="Arial"/>
          <w:b/>
          <w:szCs w:val="20"/>
        </w:rPr>
        <w:t>I</w:t>
      </w:r>
      <w:r w:rsidRPr="00480BE2">
        <w:rPr>
          <w:rFonts w:cs="Arial"/>
          <w:szCs w:val="20"/>
        </w:rPr>
        <w:t>nformation only.</w:t>
      </w:r>
    </w:p>
    <w:p w14:paraId="2F74520F" w14:textId="77777777" w:rsidR="003B69F0" w:rsidRPr="00480BE2" w:rsidRDefault="003B69F0" w:rsidP="003B69F0">
      <w:pPr>
        <w:spacing w:before="120" w:after="120" w:line="276" w:lineRule="auto"/>
        <w:ind w:left="431"/>
        <w:rPr>
          <w:rFonts w:cs="Arial"/>
          <w:b/>
          <w:szCs w:val="20"/>
        </w:rPr>
      </w:pPr>
      <w:r w:rsidRPr="00480BE2">
        <w:rPr>
          <w:rFonts w:cs="Arial"/>
          <w:b/>
          <w:szCs w:val="20"/>
        </w:rPr>
        <w:t>ALL RESPONSES TO THE REQUIREMENTS IN THIS DOCUMENT SHALL BE PROVIDED AS FOLLOWS:</w:t>
      </w:r>
    </w:p>
    <w:p w14:paraId="1C7CE6F6" w14:textId="77777777" w:rsidR="003B69F0" w:rsidRPr="00480BE2" w:rsidRDefault="003B69F0" w:rsidP="003B69F0">
      <w:pPr>
        <w:spacing w:before="120" w:after="120" w:line="276" w:lineRule="auto"/>
        <w:ind w:left="431"/>
        <w:rPr>
          <w:rFonts w:cs="Arial"/>
          <w:szCs w:val="20"/>
        </w:rPr>
      </w:pPr>
      <w:r>
        <w:rPr>
          <w:rFonts w:cs="Arial"/>
          <w:szCs w:val="20"/>
        </w:rPr>
        <w:t>BIDD</w:t>
      </w:r>
      <w:r w:rsidRPr="00480BE2">
        <w:rPr>
          <w:rFonts w:cs="Arial"/>
          <w:szCs w:val="20"/>
        </w:rPr>
        <w:t xml:space="preserve">ERS SHALL RESPOND IN FULL TO EACH ITEM IN THE FORMAT PROVIDED AND REFERENCES (CHAPTER, SECTION, PAGE NUMBER, PARAGRAPH NUMBER) TO DOCUMENTS AND RELEVANT INFORMATION SUPPORTING THE RESPONSES SHALL BE INDICATED IN THE SPACE PROVIDED. THIS INFORMATION WILL BE THE </w:t>
      </w:r>
      <w:r w:rsidRPr="00480BE2">
        <w:rPr>
          <w:rFonts w:cs="Arial"/>
          <w:b/>
          <w:szCs w:val="20"/>
          <w:u w:val="single"/>
        </w:rPr>
        <w:t>ONLY RESPONSE USED FOR THE EVALUATION AND ASSESSMENT</w:t>
      </w:r>
      <w:r w:rsidRPr="00480BE2">
        <w:rPr>
          <w:rFonts w:cs="Arial"/>
          <w:szCs w:val="20"/>
        </w:rPr>
        <w:t xml:space="preserve">. </w:t>
      </w:r>
    </w:p>
    <w:p w14:paraId="7EB53937" w14:textId="77777777" w:rsidR="003B69F0" w:rsidRPr="00480BE2" w:rsidRDefault="003B69F0" w:rsidP="003B69F0">
      <w:pPr>
        <w:spacing w:before="120" w:after="120" w:line="276" w:lineRule="auto"/>
        <w:ind w:left="431"/>
        <w:rPr>
          <w:rFonts w:cs="Arial"/>
          <w:szCs w:val="20"/>
        </w:rPr>
      </w:pPr>
      <w:r w:rsidRPr="00480BE2">
        <w:rPr>
          <w:rFonts w:cs="Arial"/>
          <w:szCs w:val="20"/>
        </w:rPr>
        <w:t xml:space="preserve">Responses, provided in the space allowed, that are not clear or inadequate or the lack thereof shall be interpreted as </w:t>
      </w:r>
      <w:r w:rsidRPr="00480BE2">
        <w:rPr>
          <w:rFonts w:cs="Arial"/>
          <w:b/>
          <w:szCs w:val="20"/>
          <w:u w:val="single"/>
        </w:rPr>
        <w:t>“Not Compliant”</w:t>
      </w:r>
      <w:r w:rsidRPr="00480BE2">
        <w:rPr>
          <w:rFonts w:cs="Arial"/>
          <w:szCs w:val="20"/>
        </w:rPr>
        <w:t xml:space="preserve"> even though the compliance column is declared as “Comply” and/or the </w:t>
      </w:r>
      <w:r>
        <w:rPr>
          <w:rFonts w:cs="Arial"/>
          <w:szCs w:val="20"/>
        </w:rPr>
        <w:t>Bidder</w:t>
      </w:r>
      <w:r w:rsidRPr="00480BE2">
        <w:rPr>
          <w:rFonts w:cs="Arial"/>
          <w:szCs w:val="20"/>
        </w:rPr>
        <w:t xml:space="preserve">’s offer meets the requirement.  </w:t>
      </w:r>
      <w:r>
        <w:rPr>
          <w:rFonts w:cs="Arial"/>
          <w:szCs w:val="20"/>
        </w:rPr>
        <w:t>Bidder</w:t>
      </w:r>
      <w:r w:rsidRPr="00480BE2">
        <w:rPr>
          <w:rFonts w:cs="Arial"/>
          <w:szCs w:val="20"/>
        </w:rPr>
        <w:t xml:space="preserve">s shall ensure that each response correctly addresses the requirement stated. Responses not addressing the requirement of the specific paragraph shall be interpreted as </w:t>
      </w:r>
      <w:r w:rsidRPr="00480BE2">
        <w:rPr>
          <w:rFonts w:cs="Arial"/>
          <w:b/>
          <w:szCs w:val="20"/>
          <w:u w:val="single"/>
        </w:rPr>
        <w:t>“Not Compliant”</w:t>
      </w:r>
      <w:r w:rsidRPr="00480BE2">
        <w:rPr>
          <w:rFonts w:cs="Arial"/>
          <w:szCs w:val="20"/>
        </w:rPr>
        <w:t>.</w:t>
      </w:r>
    </w:p>
    <w:p w14:paraId="0960E89F" w14:textId="77777777" w:rsidR="003B69F0" w:rsidRPr="00480BE2" w:rsidRDefault="003B69F0" w:rsidP="003B69F0">
      <w:pPr>
        <w:spacing w:before="120" w:after="120" w:line="276" w:lineRule="auto"/>
        <w:ind w:left="431"/>
        <w:rPr>
          <w:rFonts w:cs="Arial"/>
          <w:szCs w:val="20"/>
        </w:rPr>
      </w:pPr>
      <w:r>
        <w:rPr>
          <w:rFonts w:cs="Arial"/>
          <w:szCs w:val="20"/>
        </w:rPr>
        <w:t>Bidder</w:t>
      </w:r>
      <w:r w:rsidRPr="00480BE2">
        <w:rPr>
          <w:rFonts w:cs="Arial"/>
          <w:szCs w:val="20"/>
        </w:rPr>
        <w:t>s shall declare compliance to each and every paragraph of this document in the column labelled “Compliance” as follows:</w:t>
      </w:r>
    </w:p>
    <w:p w14:paraId="65C8D621" w14:textId="77777777" w:rsidR="003B69F0" w:rsidRPr="00480BE2" w:rsidRDefault="003B69F0" w:rsidP="003B69F0">
      <w:pPr>
        <w:tabs>
          <w:tab w:val="left" w:pos="1418"/>
        </w:tabs>
        <w:spacing w:before="120" w:line="276" w:lineRule="auto"/>
        <w:ind w:left="1418"/>
        <w:rPr>
          <w:rFonts w:cs="Arial"/>
          <w:szCs w:val="20"/>
        </w:rPr>
      </w:pPr>
      <w:r w:rsidRPr="00480BE2">
        <w:rPr>
          <w:rFonts w:cs="Arial"/>
          <w:szCs w:val="20"/>
        </w:rPr>
        <w:t>C:</w:t>
      </w:r>
      <w:r w:rsidRPr="00480BE2">
        <w:rPr>
          <w:rFonts w:cs="Arial"/>
          <w:szCs w:val="20"/>
        </w:rPr>
        <w:tab/>
        <w:t>fully compliant</w:t>
      </w:r>
      <w:r w:rsidRPr="00480BE2">
        <w:rPr>
          <w:rFonts w:cs="Arial"/>
          <w:szCs w:val="20"/>
        </w:rPr>
        <w:tab/>
      </w:r>
      <w:r w:rsidRPr="00480BE2">
        <w:rPr>
          <w:rFonts w:cs="Arial"/>
          <w:szCs w:val="20"/>
        </w:rPr>
        <w:tab/>
        <w:t>=</w:t>
      </w:r>
      <w:r w:rsidRPr="00480BE2">
        <w:rPr>
          <w:rFonts w:cs="Arial"/>
          <w:szCs w:val="20"/>
        </w:rPr>
        <w:tab/>
        <w:t>2 points</w:t>
      </w:r>
    </w:p>
    <w:p w14:paraId="64CB9CEF" w14:textId="77777777" w:rsidR="003B69F0" w:rsidRPr="00480BE2" w:rsidRDefault="003B69F0" w:rsidP="003B69F0">
      <w:pPr>
        <w:tabs>
          <w:tab w:val="left" w:pos="1418"/>
        </w:tabs>
        <w:spacing w:before="120" w:line="276" w:lineRule="auto"/>
        <w:ind w:left="1418"/>
        <w:rPr>
          <w:rFonts w:cs="Arial"/>
          <w:szCs w:val="20"/>
        </w:rPr>
      </w:pPr>
      <w:r w:rsidRPr="00480BE2">
        <w:rPr>
          <w:rFonts w:cs="Arial"/>
          <w:szCs w:val="20"/>
        </w:rPr>
        <w:t>PC:</w:t>
      </w:r>
      <w:r w:rsidRPr="00480BE2">
        <w:rPr>
          <w:rFonts w:cs="Arial"/>
          <w:szCs w:val="20"/>
        </w:rPr>
        <w:tab/>
        <w:t>partly compliant</w:t>
      </w:r>
      <w:r>
        <w:rPr>
          <w:rFonts w:cs="Arial"/>
          <w:szCs w:val="20"/>
        </w:rPr>
        <w:tab/>
      </w:r>
      <w:r>
        <w:rPr>
          <w:rFonts w:cs="Arial"/>
          <w:szCs w:val="20"/>
        </w:rPr>
        <w:tab/>
      </w:r>
      <w:r w:rsidRPr="00480BE2">
        <w:rPr>
          <w:rFonts w:cs="Arial"/>
          <w:szCs w:val="20"/>
        </w:rPr>
        <w:t>=</w:t>
      </w:r>
      <w:r w:rsidRPr="00480BE2">
        <w:rPr>
          <w:rFonts w:cs="Arial"/>
          <w:szCs w:val="20"/>
        </w:rPr>
        <w:tab/>
        <w:t>1 point</w:t>
      </w:r>
    </w:p>
    <w:p w14:paraId="72505AB5" w14:textId="77777777" w:rsidR="003B69F0" w:rsidRPr="00480BE2" w:rsidRDefault="003B69F0" w:rsidP="003B69F0">
      <w:pPr>
        <w:tabs>
          <w:tab w:val="left" w:pos="1418"/>
        </w:tabs>
        <w:spacing w:before="120" w:line="276" w:lineRule="auto"/>
        <w:ind w:left="1418"/>
        <w:rPr>
          <w:rFonts w:cs="Arial"/>
          <w:szCs w:val="20"/>
        </w:rPr>
      </w:pPr>
      <w:r w:rsidRPr="00480BE2">
        <w:rPr>
          <w:rFonts w:cs="Arial"/>
          <w:szCs w:val="20"/>
        </w:rPr>
        <w:t>NC:</w:t>
      </w:r>
      <w:r w:rsidRPr="00480BE2">
        <w:rPr>
          <w:rFonts w:cs="Arial"/>
          <w:szCs w:val="20"/>
        </w:rPr>
        <w:tab/>
        <w:t>not compliant</w:t>
      </w:r>
      <w:r w:rsidRPr="00480BE2">
        <w:rPr>
          <w:rFonts w:cs="Arial"/>
          <w:szCs w:val="20"/>
        </w:rPr>
        <w:tab/>
      </w:r>
      <w:r w:rsidRPr="00480BE2">
        <w:rPr>
          <w:rFonts w:cs="Arial"/>
          <w:szCs w:val="20"/>
        </w:rPr>
        <w:tab/>
        <w:t>=</w:t>
      </w:r>
      <w:r w:rsidRPr="00480BE2">
        <w:rPr>
          <w:rFonts w:cs="Arial"/>
          <w:szCs w:val="20"/>
        </w:rPr>
        <w:tab/>
        <w:t>0 points</w:t>
      </w:r>
    </w:p>
    <w:p w14:paraId="0FB4C273" w14:textId="77777777" w:rsidR="003B69F0" w:rsidRPr="00480BE2" w:rsidRDefault="003B69F0" w:rsidP="003B69F0">
      <w:pPr>
        <w:tabs>
          <w:tab w:val="left" w:pos="1418"/>
        </w:tabs>
        <w:spacing w:before="120" w:line="276" w:lineRule="auto"/>
        <w:ind w:left="2160" w:hanging="742"/>
        <w:rPr>
          <w:rFonts w:cs="Arial"/>
          <w:szCs w:val="20"/>
        </w:rPr>
      </w:pPr>
      <w:r w:rsidRPr="00480BE2">
        <w:rPr>
          <w:rFonts w:cs="Arial"/>
          <w:szCs w:val="20"/>
        </w:rPr>
        <w:t>Noted:</w:t>
      </w:r>
      <w:r w:rsidRPr="00480BE2">
        <w:rPr>
          <w:rFonts w:cs="Arial"/>
          <w:szCs w:val="20"/>
        </w:rPr>
        <w:tab/>
        <w:t>Noted and accepted (applicable to paragraphs marked as “I”, not containing requirements)</w:t>
      </w:r>
    </w:p>
    <w:p w14:paraId="24947073" w14:textId="77777777" w:rsidR="003B69F0" w:rsidRPr="00480BE2" w:rsidRDefault="003B69F0" w:rsidP="003B69F0">
      <w:pPr>
        <w:spacing w:before="120" w:after="120" w:line="276" w:lineRule="auto"/>
        <w:ind w:left="431"/>
        <w:rPr>
          <w:rFonts w:cs="Arial"/>
          <w:szCs w:val="20"/>
        </w:rPr>
      </w:pPr>
      <w:r>
        <w:rPr>
          <w:rFonts w:cs="Arial"/>
          <w:szCs w:val="20"/>
        </w:rPr>
        <w:t>Bidder</w:t>
      </w:r>
      <w:r w:rsidRPr="00480BE2">
        <w:rPr>
          <w:rFonts w:cs="Arial"/>
          <w:szCs w:val="20"/>
        </w:rPr>
        <w:t xml:space="preserve">s shall, for paragraphs declared “PC” or “NC”, include a statement as to the nature of the variation and may supply additional supporting information in the space provided to demonstrate how the proposal </w:t>
      </w:r>
      <w:r>
        <w:rPr>
          <w:rFonts w:cs="Arial"/>
          <w:szCs w:val="20"/>
        </w:rPr>
        <w:t xml:space="preserve">may still </w:t>
      </w:r>
      <w:r w:rsidRPr="00480BE2">
        <w:rPr>
          <w:rFonts w:cs="Arial"/>
          <w:szCs w:val="20"/>
        </w:rPr>
        <w:t>meet the needs of ATNS.</w:t>
      </w:r>
    </w:p>
    <w:p w14:paraId="6DAAA7DE" w14:textId="77777777" w:rsidR="003B69F0" w:rsidRPr="00480BE2" w:rsidRDefault="003B69F0" w:rsidP="003B69F0">
      <w:pPr>
        <w:spacing w:before="120"/>
        <w:ind w:left="431"/>
        <w:rPr>
          <w:rFonts w:cs="Arial"/>
          <w:szCs w:val="20"/>
        </w:rPr>
      </w:pPr>
      <w:r w:rsidRPr="00742D6A">
        <w:rPr>
          <w:rFonts w:cs="Arial"/>
          <w:b/>
          <w:bCs/>
          <w:szCs w:val="20"/>
        </w:rPr>
        <w:t>Paragraphs marked “(M)”</w:t>
      </w:r>
      <w:r w:rsidRPr="00480BE2">
        <w:rPr>
          <w:rFonts w:cs="Arial"/>
          <w:szCs w:val="20"/>
        </w:rPr>
        <w:t xml:space="preserve">, indicates that the requirement is mandatory and proposals </w:t>
      </w:r>
      <w:r>
        <w:rPr>
          <w:rFonts w:cs="Arial"/>
          <w:szCs w:val="20"/>
        </w:rPr>
        <w:t xml:space="preserve">that do </w:t>
      </w:r>
      <w:r w:rsidRPr="00480BE2">
        <w:rPr>
          <w:rFonts w:cs="Arial"/>
          <w:szCs w:val="20"/>
        </w:rPr>
        <w:t>not compl</w:t>
      </w:r>
      <w:r>
        <w:rPr>
          <w:rFonts w:cs="Arial"/>
          <w:szCs w:val="20"/>
        </w:rPr>
        <w:t>y</w:t>
      </w:r>
      <w:r w:rsidRPr="00480BE2">
        <w:rPr>
          <w:rFonts w:cs="Arial"/>
          <w:szCs w:val="20"/>
        </w:rPr>
        <w:t xml:space="preserve"> with the requirement </w:t>
      </w:r>
      <w:r w:rsidRPr="00742D6A">
        <w:rPr>
          <w:rFonts w:cs="Arial"/>
          <w:b/>
          <w:bCs/>
          <w:szCs w:val="20"/>
        </w:rPr>
        <w:t>shall</w:t>
      </w:r>
      <w:r w:rsidRPr="00480BE2">
        <w:rPr>
          <w:rFonts w:cs="Arial"/>
          <w:szCs w:val="20"/>
        </w:rPr>
        <w:t xml:space="preserve"> be disqualified for further evaluation.</w:t>
      </w:r>
    </w:p>
    <w:p w14:paraId="46F6E36A" w14:textId="77777777" w:rsidR="003B69F0" w:rsidRPr="00480BE2" w:rsidRDefault="003B69F0" w:rsidP="003B69F0">
      <w:pPr>
        <w:ind w:left="431"/>
        <w:rPr>
          <w:rFonts w:cs="Arial"/>
          <w:szCs w:val="20"/>
        </w:rPr>
      </w:pPr>
      <w:r w:rsidRPr="00742D6A">
        <w:rPr>
          <w:rFonts w:cs="Arial"/>
          <w:b/>
          <w:bCs/>
          <w:szCs w:val="20"/>
        </w:rPr>
        <w:t>Paragraphs marked “(D)”</w:t>
      </w:r>
      <w:r w:rsidRPr="00480BE2">
        <w:rPr>
          <w:rFonts w:cs="Arial"/>
          <w:szCs w:val="20"/>
        </w:rPr>
        <w:t xml:space="preserve">, indicates that the requirement is desirable, and the </w:t>
      </w:r>
      <w:r>
        <w:rPr>
          <w:rFonts w:cs="Arial"/>
          <w:szCs w:val="20"/>
        </w:rPr>
        <w:t>Bidder</w:t>
      </w:r>
      <w:r w:rsidRPr="00480BE2">
        <w:rPr>
          <w:rFonts w:cs="Arial"/>
          <w:szCs w:val="20"/>
        </w:rPr>
        <w:t xml:space="preserve"> is expected to declare their level of compliance, </w:t>
      </w:r>
      <w:r>
        <w:rPr>
          <w:rFonts w:cs="Arial"/>
          <w:szCs w:val="20"/>
        </w:rPr>
        <w:t xml:space="preserve">provide a </w:t>
      </w:r>
      <w:r w:rsidRPr="00480BE2">
        <w:rPr>
          <w:rFonts w:cs="Arial"/>
          <w:szCs w:val="20"/>
        </w:rPr>
        <w:t>formal response and reference supporting documents.</w:t>
      </w:r>
    </w:p>
    <w:p w14:paraId="087F256A" w14:textId="77777777" w:rsidR="003B69F0" w:rsidRPr="00BB7E8C" w:rsidRDefault="003B69F0" w:rsidP="003B69F0">
      <w:pPr>
        <w:ind w:left="431"/>
        <w:rPr>
          <w:rFonts w:cs="Arial"/>
          <w:szCs w:val="20"/>
        </w:rPr>
      </w:pPr>
      <w:r w:rsidRPr="00742D6A">
        <w:rPr>
          <w:rFonts w:cs="Arial"/>
          <w:b/>
          <w:bCs/>
        </w:rPr>
        <w:t>Paragraphs marked “(I)”</w:t>
      </w:r>
      <w:r w:rsidRPr="00D92F50">
        <w:rPr>
          <w:rFonts w:cs="Arial"/>
        </w:rPr>
        <w:t>,</w:t>
      </w:r>
      <w:r>
        <w:rPr>
          <w:rFonts w:cs="Arial"/>
        </w:rPr>
        <w:t xml:space="preserve"> </w:t>
      </w:r>
      <w:r w:rsidRPr="00476D4B">
        <w:rPr>
          <w:rFonts w:cs="Arial"/>
        </w:rPr>
        <w:t xml:space="preserve">indicates that the requirement is for information, however the </w:t>
      </w:r>
      <w:r>
        <w:rPr>
          <w:rFonts w:cs="Arial"/>
        </w:rPr>
        <w:t>Bidder</w:t>
      </w:r>
      <w:r w:rsidRPr="00476D4B">
        <w:rPr>
          <w:rFonts w:cs="Arial"/>
        </w:rPr>
        <w:t xml:space="preserve"> is still expected to respond and provide information if requested. Any information gathered herein may form part of the contractual </w:t>
      </w:r>
      <w:r w:rsidRPr="00BB7E8C">
        <w:rPr>
          <w:rFonts w:cs="Arial"/>
          <w:szCs w:val="20"/>
        </w:rPr>
        <w:t>terms.</w:t>
      </w:r>
    </w:p>
    <w:p w14:paraId="6BC1B390" w14:textId="1C80FFC8" w:rsidR="00CF6700" w:rsidRPr="003B69F0" w:rsidRDefault="003B69F0" w:rsidP="003B69F0">
      <w:pPr>
        <w:ind w:left="431"/>
        <w:rPr>
          <w:rFonts w:cs="Arial"/>
        </w:rPr>
      </w:pPr>
      <w:r w:rsidRPr="00742D6A">
        <w:rPr>
          <w:rFonts w:cs="Arial"/>
          <w:b/>
          <w:bCs/>
          <w:szCs w:val="20"/>
        </w:rPr>
        <w:t>Paragraphs marked “(O)”</w:t>
      </w:r>
      <w:r w:rsidRPr="00BB7E8C">
        <w:rPr>
          <w:rFonts w:cs="Arial"/>
          <w:szCs w:val="20"/>
        </w:rPr>
        <w:t>, indicates that the requirement</w:t>
      </w:r>
      <w:r w:rsidRPr="00480BE2">
        <w:t xml:space="preserve"> is optional, and the </w:t>
      </w:r>
      <w:r>
        <w:t>Bidder</w:t>
      </w:r>
      <w:r w:rsidRPr="00480BE2">
        <w:t xml:space="preserve"> may decide how to respond.</w:t>
      </w:r>
      <w:r w:rsidR="00CF6700">
        <w:br w:type="page"/>
      </w:r>
    </w:p>
    <w:p w14:paraId="273EB464" w14:textId="77777777" w:rsidR="007341E3" w:rsidRPr="00B2471F" w:rsidRDefault="007341E3" w:rsidP="007341E3">
      <w:pPr>
        <w:pStyle w:val="Heading1"/>
      </w:pPr>
      <w:bookmarkStart w:id="19" w:name="_Toc48109559"/>
      <w:bookmarkStart w:id="20" w:name="_Toc95995769"/>
      <w:bookmarkStart w:id="21" w:name="_Toc111714523"/>
      <w:r w:rsidRPr="00B2471F">
        <w:lastRenderedPageBreak/>
        <w:t>Maintenance Support Concept</w:t>
      </w:r>
      <w:bookmarkEnd w:id="19"/>
      <w:bookmarkEnd w:id="20"/>
      <w:bookmarkEnd w:id="21"/>
    </w:p>
    <w:p w14:paraId="2B9B1BE6" w14:textId="3EF2B632" w:rsidR="007341E3" w:rsidRDefault="007341E3" w:rsidP="00CC6197">
      <w:pPr>
        <w:numPr>
          <w:ilvl w:val="0"/>
          <w:numId w:val="6"/>
        </w:numPr>
      </w:pPr>
      <w:r w:rsidRPr="00B2471F">
        <w:t xml:space="preserve">The system </w:t>
      </w:r>
      <w:r>
        <w:t>shall</w:t>
      </w:r>
      <w:r w:rsidRPr="00B2471F">
        <w:t xml:space="preserve"> be maintained using the current ATNS maintenance concept, based on O, I &amp; D maintenance levels.</w:t>
      </w:r>
      <w:r w:rsidR="00E811BB">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411EA0" w:rsidRPr="00931004" w14:paraId="1378796C" w14:textId="77777777" w:rsidTr="00EE0373">
        <w:tc>
          <w:tcPr>
            <w:tcW w:w="4320" w:type="dxa"/>
          </w:tcPr>
          <w:p w14:paraId="0C28544F" w14:textId="393E3766" w:rsidR="00411EA0" w:rsidRPr="00931004" w:rsidRDefault="00411EA0" w:rsidP="00EE0373">
            <w:pPr>
              <w:spacing w:before="60" w:after="60"/>
              <w:rPr>
                <w:rFonts w:cs="Arial"/>
                <w:b/>
                <w:bCs/>
              </w:rPr>
            </w:pPr>
            <w:r w:rsidRPr="00931004">
              <w:rPr>
                <w:rFonts w:cs="Arial"/>
                <w:b/>
                <w:bCs/>
              </w:rPr>
              <w:t>COMPLIANCE (C/PC/NC)</w:t>
            </w:r>
          </w:p>
        </w:tc>
        <w:tc>
          <w:tcPr>
            <w:tcW w:w="3476" w:type="dxa"/>
          </w:tcPr>
          <w:p w14:paraId="023702F1" w14:textId="77777777" w:rsidR="00411EA0" w:rsidRPr="00931004" w:rsidRDefault="00411EA0" w:rsidP="00EE0373">
            <w:pPr>
              <w:spacing w:before="60" w:after="60"/>
              <w:rPr>
                <w:rFonts w:cs="Arial"/>
              </w:rPr>
            </w:pPr>
          </w:p>
        </w:tc>
      </w:tr>
      <w:tr w:rsidR="00411EA0" w:rsidRPr="00931004" w14:paraId="4B4F4362" w14:textId="77777777" w:rsidTr="00EE0373">
        <w:trPr>
          <w:cantSplit/>
        </w:trPr>
        <w:tc>
          <w:tcPr>
            <w:tcW w:w="7796" w:type="dxa"/>
            <w:gridSpan w:val="2"/>
          </w:tcPr>
          <w:p w14:paraId="0FD6DB9D" w14:textId="77777777" w:rsidR="00411EA0" w:rsidRPr="00931004" w:rsidRDefault="00411EA0" w:rsidP="00EE0373">
            <w:pPr>
              <w:spacing w:before="60" w:after="60"/>
              <w:rPr>
                <w:rFonts w:cs="Arial"/>
                <w:i/>
              </w:rPr>
            </w:pPr>
            <w:r w:rsidRPr="00931004">
              <w:rPr>
                <w:rFonts w:cs="Arial"/>
                <w:i/>
              </w:rPr>
              <w:t>[INSERT FULL RESPONSE FOR EVALUATION HERE]</w:t>
            </w:r>
          </w:p>
          <w:p w14:paraId="40B3C311" w14:textId="77777777" w:rsidR="00411EA0" w:rsidRPr="00931004" w:rsidRDefault="00411EA0" w:rsidP="00EE0373">
            <w:pPr>
              <w:spacing w:before="60" w:after="60"/>
              <w:rPr>
                <w:rFonts w:cs="Arial"/>
                <w:i/>
              </w:rPr>
            </w:pPr>
          </w:p>
        </w:tc>
      </w:tr>
      <w:tr w:rsidR="00411EA0" w:rsidRPr="00931004" w14:paraId="2E7491B9" w14:textId="77777777" w:rsidTr="00EE0373">
        <w:trPr>
          <w:cantSplit/>
        </w:trPr>
        <w:tc>
          <w:tcPr>
            <w:tcW w:w="7796" w:type="dxa"/>
            <w:gridSpan w:val="2"/>
          </w:tcPr>
          <w:p w14:paraId="3AD8E922" w14:textId="77777777" w:rsidR="00411EA0" w:rsidRPr="00931004" w:rsidRDefault="00411EA0" w:rsidP="00EE0373">
            <w:pPr>
              <w:spacing w:before="60" w:after="60"/>
              <w:rPr>
                <w:rFonts w:cs="Arial"/>
                <w:i/>
              </w:rPr>
            </w:pPr>
            <w:r w:rsidRPr="00931004">
              <w:rPr>
                <w:rFonts w:cs="Arial"/>
                <w:i/>
              </w:rPr>
              <w:t>[INSERT REFERENCE TO ADDITIONAL INFORMATION HERE]</w:t>
            </w:r>
          </w:p>
        </w:tc>
      </w:tr>
    </w:tbl>
    <w:p w14:paraId="00448285" w14:textId="77777777" w:rsidR="00E811BB" w:rsidRDefault="00E811BB" w:rsidP="00E811BB">
      <w:pPr>
        <w:ind w:left="644"/>
      </w:pPr>
    </w:p>
    <w:p w14:paraId="788A098A" w14:textId="77777777" w:rsidR="007341E3" w:rsidRPr="00B2471F" w:rsidRDefault="007341E3" w:rsidP="00352E59">
      <w:pPr>
        <w:pStyle w:val="Heading1"/>
      </w:pPr>
      <w:bookmarkStart w:id="22" w:name="_Toc95995770"/>
      <w:bookmarkStart w:id="23" w:name="_Toc111714524"/>
      <w:r>
        <w:t>System Performance</w:t>
      </w:r>
      <w:bookmarkEnd w:id="22"/>
      <w:bookmarkEnd w:id="23"/>
    </w:p>
    <w:p w14:paraId="629CDBCE" w14:textId="400B2E0B" w:rsidR="007341E3" w:rsidRDefault="007341E3" w:rsidP="00CC6197">
      <w:pPr>
        <w:numPr>
          <w:ilvl w:val="0"/>
          <w:numId w:val="12"/>
        </w:numPr>
      </w:pPr>
      <w:r w:rsidRPr="00B2471F">
        <w:t>The System (</w:t>
      </w:r>
      <w:r w:rsidRPr="007D58D5">
        <w:t xml:space="preserve">including all interfaces) Availability shall be </w:t>
      </w:r>
      <w:r w:rsidRPr="00D84675">
        <w:t xml:space="preserve">99.95% (4.4 </w:t>
      </w:r>
      <w:r w:rsidR="00D11940">
        <w:t>minutes</w:t>
      </w:r>
      <w:r w:rsidRPr="00D84675">
        <w:t xml:space="preserve"> downtime), per site, per year</w:t>
      </w:r>
      <w:r w:rsidRPr="007D58D5">
        <w:t xml:space="preserve">, on a 24 hour, 7 days per week basis, over the full system lifespan and shall support a restart time of less than 5 minutes The System Reliability, per site, over </w:t>
      </w:r>
      <w:r w:rsidRPr="00D84675">
        <w:t>24 hours will be 98.</w:t>
      </w:r>
      <w:r w:rsidR="00D11940">
        <w:t>37</w:t>
      </w:r>
      <w:r w:rsidRPr="00D84675">
        <w:t xml:space="preserve">%. </w:t>
      </w:r>
      <w:r w:rsidRPr="007D58D5">
        <w:t xml:space="preserve">This is equivalent to </w:t>
      </w:r>
      <w:r w:rsidRPr="00D84675">
        <w:t xml:space="preserve">6 </w:t>
      </w:r>
      <w:r w:rsidRPr="007D58D5">
        <w:t>system failures per site</w:t>
      </w:r>
      <w:r w:rsidRPr="00B2471F">
        <w:t>, per year.</w:t>
      </w:r>
      <w:r w:rsidR="00411EA0">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411EA0" w:rsidRPr="00931004" w14:paraId="228E3FEE" w14:textId="77777777" w:rsidTr="00EE0373">
        <w:tc>
          <w:tcPr>
            <w:tcW w:w="4320" w:type="dxa"/>
          </w:tcPr>
          <w:p w14:paraId="1334087F" w14:textId="22E003AC" w:rsidR="00411EA0" w:rsidRPr="00931004" w:rsidRDefault="00411EA0" w:rsidP="00EE0373">
            <w:pPr>
              <w:spacing w:before="60" w:after="60"/>
              <w:rPr>
                <w:rFonts w:cs="Arial"/>
                <w:b/>
                <w:bCs/>
              </w:rPr>
            </w:pPr>
            <w:r w:rsidRPr="00931004">
              <w:rPr>
                <w:rFonts w:cs="Arial"/>
                <w:b/>
                <w:bCs/>
              </w:rPr>
              <w:t>COMPLIANCE (C/PC/NC)</w:t>
            </w:r>
          </w:p>
        </w:tc>
        <w:tc>
          <w:tcPr>
            <w:tcW w:w="3476" w:type="dxa"/>
          </w:tcPr>
          <w:p w14:paraId="4E36ACC1" w14:textId="77777777" w:rsidR="00411EA0" w:rsidRPr="00931004" w:rsidRDefault="00411EA0" w:rsidP="00EE0373">
            <w:pPr>
              <w:spacing w:before="60" w:after="60"/>
              <w:rPr>
                <w:rFonts w:cs="Arial"/>
              </w:rPr>
            </w:pPr>
          </w:p>
        </w:tc>
      </w:tr>
      <w:tr w:rsidR="00411EA0" w:rsidRPr="00931004" w14:paraId="198AAFE5" w14:textId="77777777" w:rsidTr="00EE0373">
        <w:trPr>
          <w:cantSplit/>
        </w:trPr>
        <w:tc>
          <w:tcPr>
            <w:tcW w:w="7796" w:type="dxa"/>
            <w:gridSpan w:val="2"/>
          </w:tcPr>
          <w:p w14:paraId="463762CE" w14:textId="77777777" w:rsidR="00411EA0" w:rsidRPr="00931004" w:rsidRDefault="00411EA0" w:rsidP="00EE0373">
            <w:pPr>
              <w:spacing w:before="60" w:after="60"/>
              <w:rPr>
                <w:rFonts w:cs="Arial"/>
                <w:i/>
              </w:rPr>
            </w:pPr>
            <w:r w:rsidRPr="00931004">
              <w:rPr>
                <w:rFonts w:cs="Arial"/>
                <w:i/>
              </w:rPr>
              <w:t>[INSERT FULL RESPONSE FOR EVALUATION HERE]</w:t>
            </w:r>
          </w:p>
          <w:p w14:paraId="55D64E67" w14:textId="77777777" w:rsidR="00411EA0" w:rsidRPr="00931004" w:rsidRDefault="00411EA0" w:rsidP="00EE0373">
            <w:pPr>
              <w:spacing w:before="60" w:after="60"/>
              <w:rPr>
                <w:rFonts w:cs="Arial"/>
                <w:i/>
              </w:rPr>
            </w:pPr>
          </w:p>
        </w:tc>
      </w:tr>
      <w:tr w:rsidR="00411EA0" w:rsidRPr="00931004" w14:paraId="788D256B" w14:textId="77777777" w:rsidTr="00EE0373">
        <w:trPr>
          <w:cantSplit/>
        </w:trPr>
        <w:tc>
          <w:tcPr>
            <w:tcW w:w="7796" w:type="dxa"/>
            <w:gridSpan w:val="2"/>
          </w:tcPr>
          <w:p w14:paraId="788A9BEF" w14:textId="77777777" w:rsidR="00411EA0" w:rsidRPr="00931004" w:rsidRDefault="00411EA0" w:rsidP="00EE0373">
            <w:pPr>
              <w:spacing w:before="60" w:after="60"/>
              <w:rPr>
                <w:rFonts w:cs="Arial"/>
                <w:i/>
              </w:rPr>
            </w:pPr>
            <w:r w:rsidRPr="00931004">
              <w:rPr>
                <w:rFonts w:cs="Arial"/>
                <w:i/>
              </w:rPr>
              <w:t>[INSERT REFERENCE TO ADDITIONAL INFORMATION HERE]</w:t>
            </w:r>
          </w:p>
        </w:tc>
      </w:tr>
    </w:tbl>
    <w:p w14:paraId="31653877" w14:textId="77777777" w:rsidR="00411EA0" w:rsidRPr="00B2471F" w:rsidRDefault="00411EA0" w:rsidP="00411EA0">
      <w:pPr>
        <w:ind w:left="644"/>
      </w:pPr>
    </w:p>
    <w:p w14:paraId="36A96499" w14:textId="77777777" w:rsidR="007341E3" w:rsidRPr="00B2471F" w:rsidRDefault="007341E3" w:rsidP="00352E59">
      <w:pPr>
        <w:pStyle w:val="Heading1"/>
      </w:pPr>
      <w:bookmarkStart w:id="24" w:name="_Toc48109561"/>
      <w:bookmarkStart w:id="25" w:name="_Toc95995771"/>
      <w:bookmarkStart w:id="26" w:name="_Toc111714525"/>
      <w:r w:rsidRPr="00B2471F">
        <w:t>Documentation</w:t>
      </w:r>
      <w:bookmarkEnd w:id="24"/>
      <w:bookmarkEnd w:id="25"/>
      <w:bookmarkEnd w:id="26"/>
    </w:p>
    <w:p w14:paraId="1B85179A" w14:textId="50A99404" w:rsidR="007341E3" w:rsidRPr="00B2471F" w:rsidRDefault="007341E3" w:rsidP="00CC6197">
      <w:pPr>
        <w:numPr>
          <w:ilvl w:val="0"/>
          <w:numId w:val="13"/>
        </w:numPr>
      </w:pPr>
      <w:r w:rsidRPr="00B2471F">
        <w:t xml:space="preserve">The following documentation </w:t>
      </w:r>
      <w:r>
        <w:t>shall be provided</w:t>
      </w:r>
      <w:r w:rsidRPr="00B2471F">
        <w:t>:</w:t>
      </w:r>
      <w:r w:rsidR="00773C2D">
        <w:t xml:space="preserve"> (D)</w:t>
      </w:r>
    </w:p>
    <w:p w14:paraId="5BE73680" w14:textId="77777777" w:rsidR="007341E3" w:rsidRPr="00B2471F" w:rsidRDefault="007341E3" w:rsidP="00CC6197">
      <w:pPr>
        <w:numPr>
          <w:ilvl w:val="0"/>
          <w:numId w:val="5"/>
        </w:numPr>
      </w:pPr>
      <w:r w:rsidRPr="00B2471F">
        <w:t>Operator Manuals/Documents</w:t>
      </w:r>
    </w:p>
    <w:p w14:paraId="5022B83F" w14:textId="77777777" w:rsidR="007341E3" w:rsidRPr="00B2471F" w:rsidRDefault="007341E3" w:rsidP="00CC6197">
      <w:pPr>
        <w:numPr>
          <w:ilvl w:val="0"/>
          <w:numId w:val="5"/>
        </w:numPr>
      </w:pPr>
      <w:r w:rsidRPr="00B2471F">
        <w:t>All relevant Technical and/or Maintenance documentation</w:t>
      </w:r>
    </w:p>
    <w:p w14:paraId="5F032A5E" w14:textId="77777777" w:rsidR="007341E3" w:rsidRPr="00B2471F" w:rsidRDefault="007341E3" w:rsidP="00CC6197">
      <w:pPr>
        <w:numPr>
          <w:ilvl w:val="0"/>
          <w:numId w:val="5"/>
        </w:numPr>
      </w:pPr>
      <w:r w:rsidRPr="00B2471F">
        <w:t>Configuration Management Plan</w:t>
      </w:r>
    </w:p>
    <w:p w14:paraId="177D3E0E" w14:textId="77777777" w:rsidR="007341E3" w:rsidRPr="00B2471F" w:rsidRDefault="007341E3" w:rsidP="00CC6197">
      <w:pPr>
        <w:numPr>
          <w:ilvl w:val="0"/>
          <w:numId w:val="5"/>
        </w:numPr>
      </w:pPr>
      <w:r w:rsidRPr="00B2471F">
        <w:t>Interface Control Document</w:t>
      </w:r>
    </w:p>
    <w:p w14:paraId="3AC253C3" w14:textId="14A04E73" w:rsidR="007341E3" w:rsidRDefault="007341E3" w:rsidP="00CC6197">
      <w:pPr>
        <w:numPr>
          <w:ilvl w:val="0"/>
          <w:numId w:val="5"/>
        </w:numPr>
      </w:pPr>
      <w:r w:rsidRPr="00B2471F">
        <w:t>As-Built Document</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773C2D" w:rsidRPr="00931004" w14:paraId="046494F4" w14:textId="77777777" w:rsidTr="00EE0373">
        <w:tc>
          <w:tcPr>
            <w:tcW w:w="4320" w:type="dxa"/>
          </w:tcPr>
          <w:p w14:paraId="236525FA" w14:textId="06F9A784" w:rsidR="00773C2D" w:rsidRPr="00931004" w:rsidRDefault="00773C2D" w:rsidP="00EE0373">
            <w:pPr>
              <w:spacing w:before="60" w:after="60"/>
              <w:rPr>
                <w:rFonts w:cs="Arial"/>
                <w:b/>
                <w:bCs/>
              </w:rPr>
            </w:pPr>
            <w:r w:rsidRPr="00931004">
              <w:rPr>
                <w:rFonts w:cs="Arial"/>
                <w:b/>
                <w:bCs/>
              </w:rPr>
              <w:t>COMPLIANCE (C/PC/NC)</w:t>
            </w:r>
          </w:p>
        </w:tc>
        <w:tc>
          <w:tcPr>
            <w:tcW w:w="3476" w:type="dxa"/>
          </w:tcPr>
          <w:p w14:paraId="7A6EB6B7" w14:textId="77777777" w:rsidR="00773C2D" w:rsidRPr="00931004" w:rsidRDefault="00773C2D" w:rsidP="00EE0373">
            <w:pPr>
              <w:spacing w:before="60" w:after="60"/>
              <w:rPr>
                <w:rFonts w:cs="Arial"/>
              </w:rPr>
            </w:pPr>
          </w:p>
        </w:tc>
      </w:tr>
      <w:tr w:rsidR="00773C2D" w:rsidRPr="00931004" w14:paraId="3E9094CC" w14:textId="77777777" w:rsidTr="00EE0373">
        <w:trPr>
          <w:cantSplit/>
        </w:trPr>
        <w:tc>
          <w:tcPr>
            <w:tcW w:w="7796" w:type="dxa"/>
            <w:gridSpan w:val="2"/>
          </w:tcPr>
          <w:p w14:paraId="21B2FB88" w14:textId="77777777" w:rsidR="00773C2D" w:rsidRPr="00931004" w:rsidRDefault="00773C2D" w:rsidP="00EE0373">
            <w:pPr>
              <w:spacing w:before="60" w:after="60"/>
              <w:rPr>
                <w:rFonts w:cs="Arial"/>
                <w:i/>
              </w:rPr>
            </w:pPr>
            <w:r w:rsidRPr="00931004">
              <w:rPr>
                <w:rFonts w:cs="Arial"/>
                <w:i/>
              </w:rPr>
              <w:t>[INSERT FULL RESPONSE FOR EVALUATION HERE]</w:t>
            </w:r>
          </w:p>
          <w:p w14:paraId="6A684E4B" w14:textId="77777777" w:rsidR="00773C2D" w:rsidRPr="00931004" w:rsidRDefault="00773C2D" w:rsidP="00EE0373">
            <w:pPr>
              <w:spacing w:before="60" w:after="60"/>
              <w:rPr>
                <w:rFonts w:cs="Arial"/>
                <w:i/>
              </w:rPr>
            </w:pPr>
          </w:p>
        </w:tc>
      </w:tr>
      <w:tr w:rsidR="00773C2D" w:rsidRPr="00931004" w14:paraId="34F4AB33" w14:textId="77777777" w:rsidTr="00EE0373">
        <w:trPr>
          <w:cantSplit/>
        </w:trPr>
        <w:tc>
          <w:tcPr>
            <w:tcW w:w="7796" w:type="dxa"/>
            <w:gridSpan w:val="2"/>
          </w:tcPr>
          <w:p w14:paraId="4BA9321F" w14:textId="77777777" w:rsidR="00773C2D" w:rsidRPr="00931004" w:rsidRDefault="00773C2D" w:rsidP="00EE0373">
            <w:pPr>
              <w:spacing w:before="60" w:after="60"/>
              <w:rPr>
                <w:rFonts w:cs="Arial"/>
                <w:i/>
              </w:rPr>
            </w:pPr>
            <w:r w:rsidRPr="00931004">
              <w:rPr>
                <w:rFonts w:cs="Arial"/>
                <w:i/>
              </w:rPr>
              <w:t>[INSERT REFERENCE TO ADDITIONAL INFORMATION HERE]</w:t>
            </w:r>
          </w:p>
        </w:tc>
      </w:tr>
    </w:tbl>
    <w:p w14:paraId="4C142DEA" w14:textId="77777777" w:rsidR="007341E3" w:rsidRPr="00B2471F" w:rsidRDefault="007341E3" w:rsidP="00352E59">
      <w:pPr>
        <w:pStyle w:val="Heading1"/>
      </w:pPr>
      <w:bookmarkStart w:id="27" w:name="_Toc48109562"/>
      <w:bookmarkStart w:id="28" w:name="_Toc95995772"/>
      <w:bookmarkStart w:id="29" w:name="_Toc111714526"/>
      <w:r w:rsidRPr="00B2471F">
        <w:lastRenderedPageBreak/>
        <w:t>Training</w:t>
      </w:r>
      <w:bookmarkEnd w:id="27"/>
      <w:bookmarkEnd w:id="28"/>
      <w:bookmarkEnd w:id="29"/>
    </w:p>
    <w:p w14:paraId="3D324E30" w14:textId="77777777" w:rsidR="007341E3" w:rsidRPr="00B2471F" w:rsidRDefault="007341E3" w:rsidP="007341E3">
      <w:r w:rsidRPr="00B2471F">
        <w:t xml:space="preserve">The following training </w:t>
      </w:r>
      <w:r>
        <w:t>shall</w:t>
      </w:r>
      <w:r w:rsidRPr="00B2471F">
        <w:t xml:space="preserve"> be provided</w:t>
      </w:r>
      <w:r>
        <w:t>.</w:t>
      </w:r>
    </w:p>
    <w:p w14:paraId="2C2852D2" w14:textId="77777777" w:rsidR="007341E3" w:rsidRPr="00B2471F" w:rsidRDefault="007341E3" w:rsidP="00E24CB7">
      <w:pPr>
        <w:pStyle w:val="Heading2"/>
      </w:pPr>
      <w:bookmarkStart w:id="30" w:name="_Toc95995774"/>
      <w:bookmarkStart w:id="31" w:name="_Toc95995775"/>
      <w:bookmarkStart w:id="32" w:name="_Toc111714527"/>
      <w:bookmarkEnd w:id="30"/>
      <w:r w:rsidRPr="00B2471F">
        <w:t>Technical Training</w:t>
      </w:r>
      <w:bookmarkEnd w:id="31"/>
      <w:bookmarkEnd w:id="32"/>
    </w:p>
    <w:p w14:paraId="21FE1AC8" w14:textId="0C8C9478" w:rsidR="007341E3" w:rsidRPr="00B2471F" w:rsidRDefault="007341E3" w:rsidP="00CC6197">
      <w:pPr>
        <w:pStyle w:val="ListParagraph"/>
        <w:numPr>
          <w:ilvl w:val="0"/>
          <w:numId w:val="14"/>
        </w:numPr>
      </w:pPr>
      <w:r w:rsidRPr="00B2471F">
        <w:t xml:space="preserve">The Contractor </w:t>
      </w:r>
      <w:r>
        <w:t>shall</w:t>
      </w:r>
      <w:r w:rsidRPr="00B2471F">
        <w:t xml:space="preserve"> provide the following hardware and software training, to ATNS Technical personnel, at each maintenance centre, at both basic and advanced levels:</w:t>
      </w:r>
      <w:r w:rsidR="00872AB5">
        <w:t xml:space="preserve"> (D)</w:t>
      </w:r>
    </w:p>
    <w:p w14:paraId="2C5631FD" w14:textId="77777777" w:rsidR="007341E3" w:rsidRPr="00B2471F" w:rsidRDefault="007341E3" w:rsidP="00CC6197">
      <w:pPr>
        <w:pStyle w:val="ListParagraph"/>
        <w:numPr>
          <w:ilvl w:val="0"/>
          <w:numId w:val="7"/>
        </w:numPr>
      </w:pPr>
      <w:r w:rsidRPr="00B2471F">
        <w:t>Theoretical</w:t>
      </w:r>
    </w:p>
    <w:p w14:paraId="01C88DC2" w14:textId="77777777" w:rsidR="007341E3" w:rsidRPr="00B2471F" w:rsidRDefault="007341E3" w:rsidP="00CC6197">
      <w:pPr>
        <w:pStyle w:val="ListParagraph"/>
        <w:numPr>
          <w:ilvl w:val="0"/>
          <w:numId w:val="7"/>
        </w:numPr>
      </w:pPr>
      <w:r w:rsidRPr="00B2471F">
        <w:t>Practical</w:t>
      </w:r>
    </w:p>
    <w:p w14:paraId="05F2EC99" w14:textId="77777777" w:rsidR="007341E3" w:rsidRPr="00B2471F" w:rsidRDefault="007341E3" w:rsidP="00CC6197">
      <w:pPr>
        <w:pStyle w:val="ListParagraph"/>
        <w:numPr>
          <w:ilvl w:val="0"/>
          <w:numId w:val="7"/>
        </w:numPr>
      </w:pPr>
      <w:r w:rsidRPr="00B2471F">
        <w:t>Configuration</w:t>
      </w:r>
    </w:p>
    <w:p w14:paraId="536B6800" w14:textId="08287ACA" w:rsidR="007341E3" w:rsidRDefault="007341E3" w:rsidP="00CC6197">
      <w:pPr>
        <w:pStyle w:val="ListParagraph"/>
        <w:numPr>
          <w:ilvl w:val="0"/>
          <w:numId w:val="7"/>
        </w:numPr>
      </w:pPr>
      <w:r w:rsidRPr="00B2471F">
        <w:t>Installation (On-The-Job training)</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35A272D6" w14:textId="77777777" w:rsidTr="00EE0373">
        <w:tc>
          <w:tcPr>
            <w:tcW w:w="4320" w:type="dxa"/>
          </w:tcPr>
          <w:p w14:paraId="5CE9594D" w14:textId="329C381D" w:rsidR="00872AB5" w:rsidRPr="00931004" w:rsidRDefault="00872AB5" w:rsidP="00EE0373">
            <w:pPr>
              <w:spacing w:before="60" w:after="60"/>
              <w:rPr>
                <w:rFonts w:cs="Arial"/>
                <w:b/>
                <w:bCs/>
              </w:rPr>
            </w:pPr>
            <w:r w:rsidRPr="00931004">
              <w:rPr>
                <w:rFonts w:cs="Arial"/>
                <w:b/>
                <w:bCs/>
              </w:rPr>
              <w:t>COMPLIANCE (C/PC/NC)</w:t>
            </w:r>
          </w:p>
        </w:tc>
        <w:tc>
          <w:tcPr>
            <w:tcW w:w="3476" w:type="dxa"/>
          </w:tcPr>
          <w:p w14:paraId="7F13CCBD" w14:textId="77777777" w:rsidR="00872AB5" w:rsidRPr="00931004" w:rsidRDefault="00872AB5" w:rsidP="00EE0373">
            <w:pPr>
              <w:spacing w:before="60" w:after="60"/>
              <w:rPr>
                <w:rFonts w:cs="Arial"/>
              </w:rPr>
            </w:pPr>
          </w:p>
        </w:tc>
      </w:tr>
      <w:tr w:rsidR="00872AB5" w:rsidRPr="00931004" w14:paraId="33E9A8AA" w14:textId="77777777" w:rsidTr="00EE0373">
        <w:trPr>
          <w:cantSplit/>
        </w:trPr>
        <w:tc>
          <w:tcPr>
            <w:tcW w:w="7796" w:type="dxa"/>
            <w:gridSpan w:val="2"/>
          </w:tcPr>
          <w:p w14:paraId="341C3F1B" w14:textId="77777777" w:rsidR="00872AB5" w:rsidRPr="00931004" w:rsidRDefault="00872AB5" w:rsidP="00EE0373">
            <w:pPr>
              <w:spacing w:before="60" w:after="60"/>
              <w:rPr>
                <w:rFonts w:cs="Arial"/>
                <w:i/>
              </w:rPr>
            </w:pPr>
            <w:r w:rsidRPr="00931004">
              <w:rPr>
                <w:rFonts w:cs="Arial"/>
                <w:i/>
              </w:rPr>
              <w:t>[INSERT FULL RESPONSE FOR EVALUATION HERE]</w:t>
            </w:r>
          </w:p>
          <w:p w14:paraId="3AADAD99" w14:textId="77777777" w:rsidR="00872AB5" w:rsidRPr="00931004" w:rsidRDefault="00872AB5" w:rsidP="00EE0373">
            <w:pPr>
              <w:spacing w:before="60" w:after="60"/>
              <w:rPr>
                <w:rFonts w:cs="Arial"/>
                <w:i/>
              </w:rPr>
            </w:pPr>
          </w:p>
        </w:tc>
      </w:tr>
      <w:tr w:rsidR="00872AB5" w:rsidRPr="00931004" w14:paraId="4288BDA5" w14:textId="77777777" w:rsidTr="00EE0373">
        <w:trPr>
          <w:cantSplit/>
        </w:trPr>
        <w:tc>
          <w:tcPr>
            <w:tcW w:w="7796" w:type="dxa"/>
            <w:gridSpan w:val="2"/>
          </w:tcPr>
          <w:p w14:paraId="25F852AF"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13FB5DE5" w14:textId="77777777" w:rsidR="00872AB5" w:rsidRPr="00B2471F" w:rsidRDefault="00872AB5" w:rsidP="00872AB5">
      <w:pPr>
        <w:ind w:left="710"/>
      </w:pPr>
    </w:p>
    <w:p w14:paraId="5A819E3B" w14:textId="77777777" w:rsidR="007341E3" w:rsidRPr="00B2471F" w:rsidRDefault="007341E3" w:rsidP="00352E59">
      <w:pPr>
        <w:pStyle w:val="Heading1"/>
      </w:pPr>
      <w:bookmarkStart w:id="33" w:name="_Toc48109563"/>
      <w:bookmarkStart w:id="34" w:name="_Toc95995776"/>
      <w:bookmarkStart w:id="35" w:name="_Toc111714528"/>
      <w:r w:rsidRPr="00B2471F">
        <w:t>Spares</w:t>
      </w:r>
      <w:bookmarkEnd w:id="33"/>
      <w:bookmarkEnd w:id="34"/>
      <w:bookmarkEnd w:id="35"/>
    </w:p>
    <w:p w14:paraId="39A030F9" w14:textId="58E5E1AE" w:rsidR="007341E3" w:rsidRDefault="007341E3" w:rsidP="00CC6197">
      <w:pPr>
        <w:numPr>
          <w:ilvl w:val="0"/>
          <w:numId w:val="8"/>
        </w:numPr>
      </w:pPr>
      <w:r w:rsidRPr="00B2471F">
        <w:t xml:space="preserve">To achieve the required system performance, the Contractor </w:t>
      </w:r>
      <w:r>
        <w:t>shall</w:t>
      </w:r>
      <w:r w:rsidRPr="00B2471F">
        <w:t xml:space="preserve"> </w:t>
      </w:r>
      <w:r w:rsidRPr="007D58D5">
        <w:t>recommend the required system spares for Line Replacement Units (LRUs), to support the system for its entire lifespan</w:t>
      </w:r>
      <w:r w:rsidRPr="00B2471F">
        <w:t>, clearly indicating both the low and high failure rate LRUs, on their list.</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5AAE29CA" w14:textId="77777777" w:rsidTr="00EE0373">
        <w:tc>
          <w:tcPr>
            <w:tcW w:w="4320" w:type="dxa"/>
          </w:tcPr>
          <w:p w14:paraId="7A1B3BB2" w14:textId="55C98D70" w:rsidR="00872AB5" w:rsidRPr="00931004" w:rsidRDefault="00872AB5" w:rsidP="00EE0373">
            <w:pPr>
              <w:spacing w:before="60" w:after="60"/>
              <w:rPr>
                <w:rFonts w:cs="Arial"/>
                <w:b/>
                <w:bCs/>
              </w:rPr>
            </w:pPr>
            <w:r w:rsidRPr="00931004">
              <w:rPr>
                <w:rFonts w:cs="Arial"/>
                <w:b/>
                <w:bCs/>
              </w:rPr>
              <w:t>COMPLIANCE (C/PC/NC)</w:t>
            </w:r>
          </w:p>
        </w:tc>
        <w:tc>
          <w:tcPr>
            <w:tcW w:w="3476" w:type="dxa"/>
          </w:tcPr>
          <w:p w14:paraId="01CE1953" w14:textId="77777777" w:rsidR="00872AB5" w:rsidRPr="00931004" w:rsidRDefault="00872AB5" w:rsidP="00EE0373">
            <w:pPr>
              <w:spacing w:before="60" w:after="60"/>
              <w:rPr>
                <w:rFonts w:cs="Arial"/>
              </w:rPr>
            </w:pPr>
          </w:p>
        </w:tc>
      </w:tr>
      <w:tr w:rsidR="00872AB5" w:rsidRPr="00931004" w14:paraId="66F18EE4" w14:textId="77777777" w:rsidTr="00EE0373">
        <w:trPr>
          <w:cantSplit/>
        </w:trPr>
        <w:tc>
          <w:tcPr>
            <w:tcW w:w="7796" w:type="dxa"/>
            <w:gridSpan w:val="2"/>
          </w:tcPr>
          <w:p w14:paraId="668623C4" w14:textId="77777777" w:rsidR="00872AB5" w:rsidRPr="00931004" w:rsidRDefault="00872AB5" w:rsidP="00EE0373">
            <w:pPr>
              <w:spacing w:before="60" w:after="60"/>
              <w:rPr>
                <w:rFonts w:cs="Arial"/>
                <w:i/>
              </w:rPr>
            </w:pPr>
            <w:r w:rsidRPr="00931004">
              <w:rPr>
                <w:rFonts w:cs="Arial"/>
                <w:i/>
              </w:rPr>
              <w:t>[INSERT FULL RESPONSE FOR EVALUATION HERE]</w:t>
            </w:r>
          </w:p>
          <w:p w14:paraId="431710F0" w14:textId="77777777" w:rsidR="00872AB5" w:rsidRPr="00931004" w:rsidRDefault="00872AB5" w:rsidP="00EE0373">
            <w:pPr>
              <w:spacing w:before="60" w:after="60"/>
              <w:rPr>
                <w:rFonts w:cs="Arial"/>
                <w:i/>
              </w:rPr>
            </w:pPr>
          </w:p>
        </w:tc>
      </w:tr>
      <w:tr w:rsidR="00872AB5" w:rsidRPr="00931004" w14:paraId="16170CD5" w14:textId="77777777" w:rsidTr="00EE0373">
        <w:trPr>
          <w:cantSplit/>
        </w:trPr>
        <w:tc>
          <w:tcPr>
            <w:tcW w:w="7796" w:type="dxa"/>
            <w:gridSpan w:val="2"/>
          </w:tcPr>
          <w:p w14:paraId="5C03BA83"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06E42990" w14:textId="77777777" w:rsidR="00872AB5" w:rsidRPr="00B2471F" w:rsidRDefault="00872AB5" w:rsidP="00872AB5">
      <w:pPr>
        <w:ind w:left="644"/>
      </w:pPr>
    </w:p>
    <w:p w14:paraId="51839DBE" w14:textId="156342E2" w:rsidR="007341E3" w:rsidRDefault="007341E3" w:rsidP="00CC6197">
      <w:pPr>
        <w:pStyle w:val="ListParagraph"/>
        <w:numPr>
          <w:ilvl w:val="0"/>
          <w:numId w:val="8"/>
        </w:numPr>
      </w:pPr>
      <w:r w:rsidRPr="00B2471F">
        <w:t>The system shall be supplied and delivered with a set of consumable items that will cover the first two years of operation.</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4CE12C3D" w14:textId="77777777" w:rsidTr="00EE0373">
        <w:tc>
          <w:tcPr>
            <w:tcW w:w="4320" w:type="dxa"/>
          </w:tcPr>
          <w:p w14:paraId="38449B85" w14:textId="3043DB9A" w:rsidR="00872AB5" w:rsidRPr="00931004" w:rsidRDefault="00872AB5" w:rsidP="00EE0373">
            <w:pPr>
              <w:spacing w:before="60" w:after="60"/>
              <w:rPr>
                <w:rFonts w:cs="Arial"/>
                <w:b/>
                <w:bCs/>
              </w:rPr>
            </w:pPr>
            <w:r w:rsidRPr="00931004">
              <w:rPr>
                <w:rFonts w:cs="Arial"/>
                <w:b/>
                <w:bCs/>
              </w:rPr>
              <w:t>COMPLIANCE (C/PC/NC)</w:t>
            </w:r>
          </w:p>
        </w:tc>
        <w:tc>
          <w:tcPr>
            <w:tcW w:w="3476" w:type="dxa"/>
          </w:tcPr>
          <w:p w14:paraId="3B0F168E" w14:textId="77777777" w:rsidR="00872AB5" w:rsidRPr="00931004" w:rsidRDefault="00872AB5" w:rsidP="00EE0373">
            <w:pPr>
              <w:spacing w:before="60" w:after="60"/>
              <w:rPr>
                <w:rFonts w:cs="Arial"/>
              </w:rPr>
            </w:pPr>
          </w:p>
        </w:tc>
      </w:tr>
      <w:tr w:rsidR="00872AB5" w:rsidRPr="00931004" w14:paraId="6DF09366" w14:textId="77777777" w:rsidTr="00EE0373">
        <w:trPr>
          <w:cantSplit/>
        </w:trPr>
        <w:tc>
          <w:tcPr>
            <w:tcW w:w="7796" w:type="dxa"/>
            <w:gridSpan w:val="2"/>
          </w:tcPr>
          <w:p w14:paraId="756AF427" w14:textId="77777777" w:rsidR="00872AB5" w:rsidRPr="00931004" w:rsidRDefault="00872AB5" w:rsidP="00EE0373">
            <w:pPr>
              <w:spacing w:before="60" w:after="60"/>
              <w:rPr>
                <w:rFonts w:cs="Arial"/>
                <w:i/>
              </w:rPr>
            </w:pPr>
            <w:r w:rsidRPr="00931004">
              <w:rPr>
                <w:rFonts w:cs="Arial"/>
                <w:i/>
              </w:rPr>
              <w:t>[INSERT FULL RESPONSE FOR EVALUATION HERE]</w:t>
            </w:r>
          </w:p>
          <w:p w14:paraId="23256DC3" w14:textId="77777777" w:rsidR="00872AB5" w:rsidRPr="00931004" w:rsidRDefault="00872AB5" w:rsidP="00EE0373">
            <w:pPr>
              <w:spacing w:before="60" w:after="60"/>
              <w:rPr>
                <w:rFonts w:cs="Arial"/>
                <w:i/>
              </w:rPr>
            </w:pPr>
          </w:p>
        </w:tc>
      </w:tr>
      <w:tr w:rsidR="00872AB5" w:rsidRPr="00931004" w14:paraId="423ECA11" w14:textId="77777777" w:rsidTr="00EE0373">
        <w:trPr>
          <w:cantSplit/>
        </w:trPr>
        <w:tc>
          <w:tcPr>
            <w:tcW w:w="7796" w:type="dxa"/>
            <w:gridSpan w:val="2"/>
          </w:tcPr>
          <w:p w14:paraId="4153ADC9"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1C099FCF" w14:textId="77777777" w:rsidR="00872AB5" w:rsidRPr="00B2471F" w:rsidRDefault="00872AB5" w:rsidP="00872AB5">
      <w:pPr>
        <w:pStyle w:val="ListParagraph"/>
        <w:ind w:left="644"/>
      </w:pPr>
    </w:p>
    <w:p w14:paraId="41476155" w14:textId="77777777" w:rsidR="007341E3" w:rsidRPr="00B2471F" w:rsidRDefault="007341E3" w:rsidP="00352E59">
      <w:pPr>
        <w:pStyle w:val="Heading1"/>
      </w:pPr>
      <w:bookmarkStart w:id="36" w:name="_Toc48109564"/>
      <w:bookmarkStart w:id="37" w:name="_Toc95995777"/>
      <w:bookmarkStart w:id="38" w:name="_Toc111714529"/>
      <w:r w:rsidRPr="00B2471F">
        <w:lastRenderedPageBreak/>
        <w:t>Specialized Tools and Test Equipment</w:t>
      </w:r>
      <w:bookmarkEnd w:id="36"/>
      <w:bookmarkEnd w:id="37"/>
      <w:bookmarkEnd w:id="38"/>
    </w:p>
    <w:p w14:paraId="6A6DD584" w14:textId="4FEFBC05" w:rsidR="007341E3" w:rsidRDefault="007341E3" w:rsidP="00CC6197">
      <w:pPr>
        <w:numPr>
          <w:ilvl w:val="0"/>
          <w:numId w:val="9"/>
        </w:numPr>
      </w:pPr>
      <w:r w:rsidRPr="00B2471F">
        <w:t xml:space="preserve">Where relevant, the Contractor </w:t>
      </w:r>
      <w:r>
        <w:t>shall</w:t>
      </w:r>
      <w:r w:rsidRPr="00B2471F">
        <w:t xml:space="preserve"> provide specialized tools and test equipment.</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2B13D6D6" w14:textId="77777777" w:rsidTr="00EE0373">
        <w:tc>
          <w:tcPr>
            <w:tcW w:w="4320" w:type="dxa"/>
          </w:tcPr>
          <w:p w14:paraId="79A50642" w14:textId="364C7B96" w:rsidR="00872AB5" w:rsidRPr="00931004" w:rsidRDefault="00872AB5" w:rsidP="00EE0373">
            <w:pPr>
              <w:spacing w:before="60" w:after="60"/>
              <w:rPr>
                <w:rFonts w:cs="Arial"/>
                <w:b/>
                <w:bCs/>
              </w:rPr>
            </w:pPr>
            <w:r w:rsidRPr="00931004">
              <w:rPr>
                <w:rFonts w:cs="Arial"/>
                <w:b/>
                <w:bCs/>
              </w:rPr>
              <w:t>COMPLIANCE (C/PC/NC)</w:t>
            </w:r>
          </w:p>
        </w:tc>
        <w:tc>
          <w:tcPr>
            <w:tcW w:w="3476" w:type="dxa"/>
          </w:tcPr>
          <w:p w14:paraId="4AEE17CC" w14:textId="77777777" w:rsidR="00872AB5" w:rsidRPr="00931004" w:rsidRDefault="00872AB5" w:rsidP="00EE0373">
            <w:pPr>
              <w:spacing w:before="60" w:after="60"/>
              <w:rPr>
                <w:rFonts w:cs="Arial"/>
              </w:rPr>
            </w:pPr>
          </w:p>
        </w:tc>
      </w:tr>
      <w:tr w:rsidR="00872AB5" w:rsidRPr="00931004" w14:paraId="3A796155" w14:textId="77777777" w:rsidTr="00EE0373">
        <w:trPr>
          <w:cantSplit/>
        </w:trPr>
        <w:tc>
          <w:tcPr>
            <w:tcW w:w="7796" w:type="dxa"/>
            <w:gridSpan w:val="2"/>
          </w:tcPr>
          <w:p w14:paraId="33258E89" w14:textId="77777777" w:rsidR="00872AB5" w:rsidRPr="00931004" w:rsidRDefault="00872AB5" w:rsidP="00EE0373">
            <w:pPr>
              <w:spacing w:before="60" w:after="60"/>
              <w:rPr>
                <w:rFonts w:cs="Arial"/>
                <w:i/>
              </w:rPr>
            </w:pPr>
            <w:r w:rsidRPr="00931004">
              <w:rPr>
                <w:rFonts w:cs="Arial"/>
                <w:i/>
              </w:rPr>
              <w:t>[INSERT FULL RESPONSE FOR EVALUATION HERE]</w:t>
            </w:r>
          </w:p>
          <w:p w14:paraId="42D9D97D" w14:textId="77777777" w:rsidR="00872AB5" w:rsidRPr="00931004" w:rsidRDefault="00872AB5" w:rsidP="00EE0373">
            <w:pPr>
              <w:spacing w:before="60" w:after="60"/>
              <w:rPr>
                <w:rFonts w:cs="Arial"/>
                <w:i/>
              </w:rPr>
            </w:pPr>
          </w:p>
        </w:tc>
      </w:tr>
      <w:tr w:rsidR="00872AB5" w:rsidRPr="00931004" w14:paraId="259F0023" w14:textId="77777777" w:rsidTr="00EE0373">
        <w:trPr>
          <w:cantSplit/>
        </w:trPr>
        <w:tc>
          <w:tcPr>
            <w:tcW w:w="7796" w:type="dxa"/>
            <w:gridSpan w:val="2"/>
          </w:tcPr>
          <w:p w14:paraId="5D97DA4F"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3B0CEB20" w14:textId="77777777" w:rsidR="00872AB5" w:rsidRPr="00B2471F" w:rsidRDefault="00872AB5" w:rsidP="00872AB5">
      <w:pPr>
        <w:ind w:left="644"/>
      </w:pPr>
    </w:p>
    <w:p w14:paraId="12A5086A" w14:textId="77777777" w:rsidR="007341E3" w:rsidRPr="00B2471F" w:rsidRDefault="007341E3" w:rsidP="00352E59">
      <w:pPr>
        <w:pStyle w:val="Heading1"/>
      </w:pPr>
      <w:bookmarkStart w:id="39" w:name="_Toc48109565"/>
      <w:bookmarkStart w:id="40" w:name="_Toc95995778"/>
      <w:bookmarkStart w:id="41" w:name="_Toc111714530"/>
      <w:r w:rsidRPr="00B2471F">
        <w:t>Period of Beneficial Use (PBU)</w:t>
      </w:r>
      <w:bookmarkEnd w:id="39"/>
      <w:bookmarkEnd w:id="40"/>
      <w:bookmarkEnd w:id="41"/>
    </w:p>
    <w:p w14:paraId="60408DB8" w14:textId="1A2758BD" w:rsidR="007341E3" w:rsidRDefault="007341E3" w:rsidP="00CC6197">
      <w:pPr>
        <w:numPr>
          <w:ilvl w:val="0"/>
          <w:numId w:val="10"/>
        </w:numPr>
      </w:pPr>
      <w:r w:rsidRPr="007D58D5">
        <w:t>There shall be one PBU for all the installed sites.</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71851389" w14:textId="77777777" w:rsidTr="00EE0373">
        <w:tc>
          <w:tcPr>
            <w:tcW w:w="4320" w:type="dxa"/>
          </w:tcPr>
          <w:p w14:paraId="4FE6D1C9" w14:textId="2F2DFEC3" w:rsidR="00872AB5" w:rsidRPr="00931004" w:rsidRDefault="00872AB5" w:rsidP="00EE0373">
            <w:pPr>
              <w:spacing w:before="60" w:after="60"/>
              <w:rPr>
                <w:rFonts w:cs="Arial"/>
                <w:b/>
                <w:bCs/>
              </w:rPr>
            </w:pPr>
            <w:r w:rsidRPr="00931004">
              <w:rPr>
                <w:rFonts w:cs="Arial"/>
                <w:b/>
                <w:bCs/>
              </w:rPr>
              <w:t>COMPLIANCE (C/PC/NC)</w:t>
            </w:r>
          </w:p>
        </w:tc>
        <w:tc>
          <w:tcPr>
            <w:tcW w:w="3476" w:type="dxa"/>
          </w:tcPr>
          <w:p w14:paraId="650AFC7C" w14:textId="77777777" w:rsidR="00872AB5" w:rsidRPr="00931004" w:rsidRDefault="00872AB5" w:rsidP="00EE0373">
            <w:pPr>
              <w:spacing w:before="60" w:after="60"/>
              <w:rPr>
                <w:rFonts w:cs="Arial"/>
              </w:rPr>
            </w:pPr>
          </w:p>
        </w:tc>
      </w:tr>
      <w:tr w:rsidR="00872AB5" w:rsidRPr="00931004" w14:paraId="1BF66C9E" w14:textId="77777777" w:rsidTr="00EE0373">
        <w:trPr>
          <w:cantSplit/>
        </w:trPr>
        <w:tc>
          <w:tcPr>
            <w:tcW w:w="7796" w:type="dxa"/>
            <w:gridSpan w:val="2"/>
          </w:tcPr>
          <w:p w14:paraId="194B5D97" w14:textId="77777777" w:rsidR="00872AB5" w:rsidRPr="00931004" w:rsidRDefault="00872AB5" w:rsidP="00EE0373">
            <w:pPr>
              <w:spacing w:before="60" w:after="60"/>
              <w:rPr>
                <w:rFonts w:cs="Arial"/>
                <w:i/>
              </w:rPr>
            </w:pPr>
            <w:r w:rsidRPr="00931004">
              <w:rPr>
                <w:rFonts w:cs="Arial"/>
                <w:i/>
              </w:rPr>
              <w:t>[INSERT FULL RESPONSE FOR EVALUATION HERE]</w:t>
            </w:r>
          </w:p>
          <w:p w14:paraId="7B523634" w14:textId="77777777" w:rsidR="00872AB5" w:rsidRPr="00931004" w:rsidRDefault="00872AB5" w:rsidP="00EE0373">
            <w:pPr>
              <w:spacing w:before="60" w:after="60"/>
              <w:rPr>
                <w:rFonts w:cs="Arial"/>
                <w:i/>
              </w:rPr>
            </w:pPr>
          </w:p>
        </w:tc>
      </w:tr>
      <w:tr w:rsidR="00872AB5" w:rsidRPr="00931004" w14:paraId="55BEF952" w14:textId="77777777" w:rsidTr="00EE0373">
        <w:trPr>
          <w:cantSplit/>
        </w:trPr>
        <w:tc>
          <w:tcPr>
            <w:tcW w:w="7796" w:type="dxa"/>
            <w:gridSpan w:val="2"/>
          </w:tcPr>
          <w:p w14:paraId="57B1A976"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72841356" w14:textId="77777777" w:rsidR="00872AB5" w:rsidRPr="007D58D5" w:rsidRDefault="00872AB5" w:rsidP="00872AB5">
      <w:pPr>
        <w:ind w:left="644"/>
      </w:pPr>
    </w:p>
    <w:p w14:paraId="2789A310" w14:textId="1DBBB032" w:rsidR="007341E3" w:rsidRDefault="007341E3" w:rsidP="00CC6197">
      <w:pPr>
        <w:numPr>
          <w:ilvl w:val="0"/>
          <w:numId w:val="10"/>
        </w:numPr>
      </w:pPr>
      <w:r w:rsidRPr="007D58D5">
        <w:t xml:space="preserve">The PBU </w:t>
      </w:r>
      <w:r w:rsidRPr="00D84675">
        <w:t>Shall</w:t>
      </w:r>
      <w:r w:rsidRPr="007D58D5">
        <w:t xml:space="preserve"> start from the Site Acceptance Test (SAT) of the first installed site and will end 1 year after the SAT of the last site.</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61B0356E" w14:textId="77777777" w:rsidTr="00EE0373">
        <w:tc>
          <w:tcPr>
            <w:tcW w:w="4320" w:type="dxa"/>
          </w:tcPr>
          <w:p w14:paraId="36593690" w14:textId="12934D71" w:rsidR="00872AB5" w:rsidRPr="00931004" w:rsidRDefault="00872AB5" w:rsidP="00EE0373">
            <w:pPr>
              <w:spacing w:before="60" w:after="60"/>
              <w:rPr>
                <w:rFonts w:cs="Arial"/>
                <w:b/>
                <w:bCs/>
              </w:rPr>
            </w:pPr>
            <w:r w:rsidRPr="00931004">
              <w:rPr>
                <w:rFonts w:cs="Arial"/>
                <w:b/>
                <w:bCs/>
              </w:rPr>
              <w:t>COMPLIANCE (C/PC/NC)</w:t>
            </w:r>
          </w:p>
        </w:tc>
        <w:tc>
          <w:tcPr>
            <w:tcW w:w="3476" w:type="dxa"/>
          </w:tcPr>
          <w:p w14:paraId="178EF095" w14:textId="77777777" w:rsidR="00872AB5" w:rsidRPr="00931004" w:rsidRDefault="00872AB5" w:rsidP="00EE0373">
            <w:pPr>
              <w:spacing w:before="60" w:after="60"/>
              <w:rPr>
                <w:rFonts w:cs="Arial"/>
              </w:rPr>
            </w:pPr>
          </w:p>
        </w:tc>
      </w:tr>
      <w:tr w:rsidR="00872AB5" w:rsidRPr="00931004" w14:paraId="232B53C0" w14:textId="77777777" w:rsidTr="00EE0373">
        <w:trPr>
          <w:cantSplit/>
        </w:trPr>
        <w:tc>
          <w:tcPr>
            <w:tcW w:w="7796" w:type="dxa"/>
            <w:gridSpan w:val="2"/>
          </w:tcPr>
          <w:p w14:paraId="3FFEAABB" w14:textId="77777777" w:rsidR="00872AB5" w:rsidRPr="00931004" w:rsidRDefault="00872AB5" w:rsidP="00EE0373">
            <w:pPr>
              <w:spacing w:before="60" w:after="60"/>
              <w:rPr>
                <w:rFonts w:cs="Arial"/>
                <w:i/>
              </w:rPr>
            </w:pPr>
            <w:r w:rsidRPr="00931004">
              <w:rPr>
                <w:rFonts w:cs="Arial"/>
                <w:i/>
              </w:rPr>
              <w:t>[INSERT FULL RESPONSE FOR EVALUATION HERE]</w:t>
            </w:r>
          </w:p>
          <w:p w14:paraId="27E8A5BF" w14:textId="77777777" w:rsidR="00872AB5" w:rsidRPr="00931004" w:rsidRDefault="00872AB5" w:rsidP="00EE0373">
            <w:pPr>
              <w:spacing w:before="60" w:after="60"/>
              <w:rPr>
                <w:rFonts w:cs="Arial"/>
                <w:i/>
              </w:rPr>
            </w:pPr>
          </w:p>
        </w:tc>
      </w:tr>
      <w:tr w:rsidR="00872AB5" w:rsidRPr="00931004" w14:paraId="2919AF37" w14:textId="77777777" w:rsidTr="00EE0373">
        <w:trPr>
          <w:cantSplit/>
        </w:trPr>
        <w:tc>
          <w:tcPr>
            <w:tcW w:w="7796" w:type="dxa"/>
            <w:gridSpan w:val="2"/>
          </w:tcPr>
          <w:p w14:paraId="5038AB8A"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44632FCE" w14:textId="724AB045" w:rsidR="00872AB5" w:rsidRPr="007D58D5" w:rsidRDefault="00872AB5" w:rsidP="00872AB5">
      <w:pPr>
        <w:ind w:left="284"/>
      </w:pPr>
    </w:p>
    <w:p w14:paraId="664160C5" w14:textId="382FD857" w:rsidR="007341E3" w:rsidRDefault="007341E3" w:rsidP="00CC6197">
      <w:pPr>
        <w:numPr>
          <w:ilvl w:val="0"/>
          <w:numId w:val="10"/>
        </w:numPr>
      </w:pPr>
      <w:r w:rsidRPr="007D58D5">
        <w:t xml:space="preserve">The </w:t>
      </w:r>
      <w:r w:rsidR="0033673D">
        <w:t>warranty</w:t>
      </w:r>
      <w:r w:rsidR="00F921F6">
        <w:t xml:space="preserve"> period</w:t>
      </w:r>
      <w:r w:rsidR="00E56753">
        <w:t xml:space="preserve"> and the PBU</w:t>
      </w:r>
      <w:r w:rsidR="0033673D">
        <w:t xml:space="preserve"> shall </w:t>
      </w:r>
      <w:r w:rsidR="006824BD">
        <w:t>begin simultaneously</w:t>
      </w:r>
      <w:r w:rsidRPr="007D58D5">
        <w:t>.</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39C1DFAB" w14:textId="77777777" w:rsidTr="00EE0373">
        <w:tc>
          <w:tcPr>
            <w:tcW w:w="4320" w:type="dxa"/>
          </w:tcPr>
          <w:p w14:paraId="230E2E47" w14:textId="380EB048" w:rsidR="00872AB5" w:rsidRPr="00931004" w:rsidRDefault="00872AB5" w:rsidP="00EE0373">
            <w:pPr>
              <w:spacing w:before="60" w:after="60"/>
              <w:rPr>
                <w:rFonts w:cs="Arial"/>
                <w:b/>
                <w:bCs/>
              </w:rPr>
            </w:pPr>
            <w:r w:rsidRPr="00931004">
              <w:rPr>
                <w:rFonts w:cs="Arial"/>
                <w:b/>
                <w:bCs/>
              </w:rPr>
              <w:t>COMPLIANCE (C/PC/NC)</w:t>
            </w:r>
          </w:p>
        </w:tc>
        <w:tc>
          <w:tcPr>
            <w:tcW w:w="3476" w:type="dxa"/>
          </w:tcPr>
          <w:p w14:paraId="72120E77" w14:textId="77777777" w:rsidR="00872AB5" w:rsidRPr="00931004" w:rsidRDefault="00872AB5" w:rsidP="00EE0373">
            <w:pPr>
              <w:spacing w:before="60" w:after="60"/>
              <w:rPr>
                <w:rFonts w:cs="Arial"/>
              </w:rPr>
            </w:pPr>
          </w:p>
        </w:tc>
      </w:tr>
      <w:tr w:rsidR="00872AB5" w:rsidRPr="00931004" w14:paraId="0E2230B8" w14:textId="77777777" w:rsidTr="00EE0373">
        <w:trPr>
          <w:cantSplit/>
        </w:trPr>
        <w:tc>
          <w:tcPr>
            <w:tcW w:w="7796" w:type="dxa"/>
            <w:gridSpan w:val="2"/>
          </w:tcPr>
          <w:p w14:paraId="5DAE8773" w14:textId="77777777" w:rsidR="00872AB5" w:rsidRPr="00931004" w:rsidRDefault="00872AB5" w:rsidP="00EE0373">
            <w:pPr>
              <w:spacing w:before="60" w:after="60"/>
              <w:rPr>
                <w:rFonts w:cs="Arial"/>
                <w:i/>
              </w:rPr>
            </w:pPr>
            <w:r w:rsidRPr="00931004">
              <w:rPr>
                <w:rFonts w:cs="Arial"/>
                <w:i/>
              </w:rPr>
              <w:t>[INSERT FULL RESPONSE FOR EVALUATION HERE]</w:t>
            </w:r>
          </w:p>
          <w:p w14:paraId="0B8F28F0" w14:textId="77777777" w:rsidR="00872AB5" w:rsidRPr="00931004" w:rsidRDefault="00872AB5" w:rsidP="00EE0373">
            <w:pPr>
              <w:spacing w:before="60" w:after="60"/>
              <w:rPr>
                <w:rFonts w:cs="Arial"/>
                <w:i/>
              </w:rPr>
            </w:pPr>
          </w:p>
        </w:tc>
      </w:tr>
      <w:tr w:rsidR="00872AB5" w:rsidRPr="00931004" w14:paraId="19C51532" w14:textId="77777777" w:rsidTr="00EE0373">
        <w:trPr>
          <w:cantSplit/>
        </w:trPr>
        <w:tc>
          <w:tcPr>
            <w:tcW w:w="7796" w:type="dxa"/>
            <w:gridSpan w:val="2"/>
          </w:tcPr>
          <w:p w14:paraId="50B3B8CB"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2D3345EC" w14:textId="77777777" w:rsidR="00872AB5" w:rsidRPr="007D58D5" w:rsidRDefault="00872AB5" w:rsidP="00872AB5">
      <w:pPr>
        <w:ind w:left="644"/>
      </w:pPr>
    </w:p>
    <w:p w14:paraId="752A5C1A" w14:textId="428A99B9" w:rsidR="007341E3" w:rsidRDefault="007341E3" w:rsidP="00CC6197">
      <w:pPr>
        <w:numPr>
          <w:ilvl w:val="0"/>
          <w:numId w:val="10"/>
        </w:numPr>
      </w:pPr>
      <w:r w:rsidRPr="007D58D5">
        <w:t xml:space="preserve">The PBU </w:t>
      </w:r>
      <w:r w:rsidRPr="00D84675">
        <w:t xml:space="preserve">shall </w:t>
      </w:r>
      <w:r w:rsidRPr="007D58D5">
        <w:t>validate both the Integrated Logistics Support (ILS) deliverables</w:t>
      </w:r>
      <w:r w:rsidR="00563CA4">
        <w:t>, which are number of spares, documentation,</w:t>
      </w:r>
      <w:r w:rsidR="005B11FE">
        <w:t xml:space="preserve"> </w:t>
      </w:r>
      <w:proofErr w:type="gramStart"/>
      <w:r w:rsidR="00563CA4">
        <w:t>training</w:t>
      </w:r>
      <w:proofErr w:type="gramEnd"/>
      <w:r w:rsidRPr="007D58D5">
        <w:t xml:space="preserve"> and the system performance.</w:t>
      </w:r>
      <w:r w:rsidR="00872AB5">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72AB5" w:rsidRPr="00931004" w14:paraId="6C97A4D6" w14:textId="77777777" w:rsidTr="00EE0373">
        <w:tc>
          <w:tcPr>
            <w:tcW w:w="4320" w:type="dxa"/>
          </w:tcPr>
          <w:p w14:paraId="4F55D8BE" w14:textId="268D97E5" w:rsidR="00872AB5" w:rsidRPr="00931004" w:rsidRDefault="00872AB5" w:rsidP="00EE0373">
            <w:pPr>
              <w:spacing w:before="60" w:after="60"/>
              <w:rPr>
                <w:rFonts w:cs="Arial"/>
                <w:b/>
                <w:bCs/>
              </w:rPr>
            </w:pPr>
            <w:r w:rsidRPr="00931004">
              <w:rPr>
                <w:rFonts w:cs="Arial"/>
                <w:b/>
                <w:bCs/>
              </w:rPr>
              <w:lastRenderedPageBreak/>
              <w:t>COMPLIANCE (C/PC/NC)</w:t>
            </w:r>
          </w:p>
        </w:tc>
        <w:tc>
          <w:tcPr>
            <w:tcW w:w="3476" w:type="dxa"/>
          </w:tcPr>
          <w:p w14:paraId="2B68BFED" w14:textId="77777777" w:rsidR="00872AB5" w:rsidRPr="00931004" w:rsidRDefault="00872AB5" w:rsidP="00EE0373">
            <w:pPr>
              <w:spacing w:before="60" w:after="60"/>
              <w:rPr>
                <w:rFonts w:cs="Arial"/>
              </w:rPr>
            </w:pPr>
          </w:p>
        </w:tc>
      </w:tr>
      <w:tr w:rsidR="00872AB5" w:rsidRPr="00931004" w14:paraId="74E8E41E" w14:textId="77777777" w:rsidTr="00EE0373">
        <w:trPr>
          <w:cantSplit/>
        </w:trPr>
        <w:tc>
          <w:tcPr>
            <w:tcW w:w="7796" w:type="dxa"/>
            <w:gridSpan w:val="2"/>
          </w:tcPr>
          <w:p w14:paraId="109B995C" w14:textId="77777777" w:rsidR="00872AB5" w:rsidRPr="00931004" w:rsidRDefault="00872AB5" w:rsidP="00EE0373">
            <w:pPr>
              <w:spacing w:before="60" w:after="60"/>
              <w:rPr>
                <w:rFonts w:cs="Arial"/>
                <w:i/>
              </w:rPr>
            </w:pPr>
            <w:r w:rsidRPr="00931004">
              <w:rPr>
                <w:rFonts w:cs="Arial"/>
                <w:i/>
              </w:rPr>
              <w:t>[INSERT FULL RESPONSE FOR EVALUATION HERE]</w:t>
            </w:r>
          </w:p>
          <w:p w14:paraId="3C571C63" w14:textId="77777777" w:rsidR="00872AB5" w:rsidRPr="00931004" w:rsidRDefault="00872AB5" w:rsidP="00EE0373">
            <w:pPr>
              <w:spacing w:before="60" w:after="60"/>
              <w:rPr>
                <w:rFonts w:cs="Arial"/>
                <w:i/>
              </w:rPr>
            </w:pPr>
          </w:p>
        </w:tc>
      </w:tr>
      <w:tr w:rsidR="00872AB5" w:rsidRPr="00931004" w14:paraId="602A218E" w14:textId="77777777" w:rsidTr="00EE0373">
        <w:trPr>
          <w:cantSplit/>
        </w:trPr>
        <w:tc>
          <w:tcPr>
            <w:tcW w:w="7796" w:type="dxa"/>
            <w:gridSpan w:val="2"/>
          </w:tcPr>
          <w:p w14:paraId="25845128" w14:textId="77777777" w:rsidR="00872AB5" w:rsidRPr="00931004" w:rsidRDefault="00872AB5" w:rsidP="00EE0373">
            <w:pPr>
              <w:spacing w:before="60" w:after="60"/>
              <w:rPr>
                <w:rFonts w:cs="Arial"/>
                <w:i/>
              </w:rPr>
            </w:pPr>
            <w:r w:rsidRPr="00931004">
              <w:rPr>
                <w:rFonts w:cs="Arial"/>
                <w:i/>
              </w:rPr>
              <w:t>[INSERT REFERENCE TO ADDITIONAL INFORMATION HERE]</w:t>
            </w:r>
          </w:p>
        </w:tc>
      </w:tr>
    </w:tbl>
    <w:p w14:paraId="3B949CF3" w14:textId="77777777" w:rsidR="00872AB5" w:rsidRPr="007D58D5" w:rsidRDefault="00872AB5" w:rsidP="00872AB5">
      <w:pPr>
        <w:ind w:left="644"/>
      </w:pPr>
    </w:p>
    <w:p w14:paraId="751C38EB" w14:textId="083DE4C3" w:rsidR="007341E3" w:rsidRDefault="007341E3" w:rsidP="00CC6197">
      <w:pPr>
        <w:numPr>
          <w:ilvl w:val="0"/>
          <w:numId w:val="10"/>
        </w:numPr>
      </w:pPr>
      <w:r w:rsidRPr="007D58D5">
        <w:t xml:space="preserve">The PBU </w:t>
      </w:r>
      <w:r w:rsidRPr="00D84675">
        <w:t>shall</w:t>
      </w:r>
      <w:r w:rsidRPr="007D58D5">
        <w:t xml:space="preserve"> </w:t>
      </w:r>
      <w:r w:rsidRPr="00D84675">
        <w:t>cater for</w:t>
      </w:r>
      <w:r w:rsidRPr="007D58D5">
        <w:t xml:space="preserve"> all repairs and replacements of the system hardware, as well as all repairs/corrections or modifications to software of the complete system.</w:t>
      </w:r>
      <w:r w:rsidR="00295418">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95418" w:rsidRPr="00931004" w14:paraId="42F27F4F" w14:textId="77777777" w:rsidTr="00EE0373">
        <w:tc>
          <w:tcPr>
            <w:tcW w:w="4320" w:type="dxa"/>
          </w:tcPr>
          <w:p w14:paraId="5A085628" w14:textId="2108E896" w:rsidR="00295418" w:rsidRPr="00931004" w:rsidRDefault="00295418" w:rsidP="00EE0373">
            <w:pPr>
              <w:spacing w:before="60" w:after="60"/>
              <w:rPr>
                <w:rFonts w:cs="Arial"/>
                <w:b/>
                <w:bCs/>
              </w:rPr>
            </w:pPr>
            <w:r w:rsidRPr="00931004">
              <w:rPr>
                <w:rFonts w:cs="Arial"/>
                <w:b/>
                <w:bCs/>
              </w:rPr>
              <w:t>COMPLIANCE (C/PC/NC)</w:t>
            </w:r>
          </w:p>
        </w:tc>
        <w:tc>
          <w:tcPr>
            <w:tcW w:w="3476" w:type="dxa"/>
          </w:tcPr>
          <w:p w14:paraId="0CDE3060" w14:textId="77777777" w:rsidR="00295418" w:rsidRPr="00931004" w:rsidRDefault="00295418" w:rsidP="00EE0373">
            <w:pPr>
              <w:spacing w:before="60" w:after="60"/>
              <w:rPr>
                <w:rFonts w:cs="Arial"/>
              </w:rPr>
            </w:pPr>
          </w:p>
        </w:tc>
      </w:tr>
      <w:tr w:rsidR="00295418" w:rsidRPr="00931004" w14:paraId="5C08B85F" w14:textId="77777777" w:rsidTr="00EE0373">
        <w:trPr>
          <w:cantSplit/>
        </w:trPr>
        <w:tc>
          <w:tcPr>
            <w:tcW w:w="7796" w:type="dxa"/>
            <w:gridSpan w:val="2"/>
          </w:tcPr>
          <w:p w14:paraId="6C0AC885" w14:textId="77777777" w:rsidR="00295418" w:rsidRPr="00931004" w:rsidRDefault="00295418" w:rsidP="00EE0373">
            <w:pPr>
              <w:spacing w:before="60" w:after="60"/>
              <w:rPr>
                <w:rFonts w:cs="Arial"/>
                <w:i/>
              </w:rPr>
            </w:pPr>
            <w:r w:rsidRPr="00931004">
              <w:rPr>
                <w:rFonts w:cs="Arial"/>
                <w:i/>
              </w:rPr>
              <w:t>[INSERT FULL RESPONSE FOR EVALUATION HERE]</w:t>
            </w:r>
          </w:p>
          <w:p w14:paraId="74BB99D0" w14:textId="77777777" w:rsidR="00295418" w:rsidRPr="00931004" w:rsidRDefault="00295418" w:rsidP="00EE0373">
            <w:pPr>
              <w:spacing w:before="60" w:after="60"/>
              <w:rPr>
                <w:rFonts w:cs="Arial"/>
                <w:i/>
              </w:rPr>
            </w:pPr>
          </w:p>
        </w:tc>
      </w:tr>
      <w:tr w:rsidR="00295418" w:rsidRPr="00931004" w14:paraId="767526E1" w14:textId="77777777" w:rsidTr="00EE0373">
        <w:trPr>
          <w:cantSplit/>
        </w:trPr>
        <w:tc>
          <w:tcPr>
            <w:tcW w:w="7796" w:type="dxa"/>
            <w:gridSpan w:val="2"/>
          </w:tcPr>
          <w:p w14:paraId="5595FF6F" w14:textId="77777777" w:rsidR="00295418" w:rsidRPr="00931004" w:rsidRDefault="00295418" w:rsidP="00EE0373">
            <w:pPr>
              <w:spacing w:before="60" w:after="60"/>
              <w:rPr>
                <w:rFonts w:cs="Arial"/>
                <w:i/>
              </w:rPr>
            </w:pPr>
            <w:r w:rsidRPr="00931004">
              <w:rPr>
                <w:rFonts w:cs="Arial"/>
                <w:i/>
              </w:rPr>
              <w:t>[INSERT REFERENCE TO ADDITIONAL INFORMATION HERE]</w:t>
            </w:r>
          </w:p>
        </w:tc>
      </w:tr>
    </w:tbl>
    <w:p w14:paraId="497DB4DA" w14:textId="09E61034" w:rsidR="00295418" w:rsidRPr="007D58D5" w:rsidRDefault="00295418" w:rsidP="00295418">
      <w:pPr>
        <w:ind w:left="644"/>
      </w:pPr>
    </w:p>
    <w:p w14:paraId="56C089BA" w14:textId="77777777" w:rsidR="007341E3" w:rsidRPr="00B2471F" w:rsidRDefault="007341E3" w:rsidP="00352E59">
      <w:pPr>
        <w:pStyle w:val="Heading1"/>
      </w:pPr>
      <w:bookmarkStart w:id="42" w:name="_Toc95995779"/>
      <w:bookmarkStart w:id="43" w:name="_Toc48109566"/>
      <w:bookmarkStart w:id="44" w:name="_Toc95995780"/>
      <w:bookmarkStart w:id="45" w:name="_Toc111714531"/>
      <w:bookmarkEnd w:id="42"/>
      <w:r w:rsidRPr="00B2471F">
        <w:t>Maintenance Support Contract</w:t>
      </w:r>
      <w:bookmarkEnd w:id="43"/>
      <w:bookmarkEnd w:id="44"/>
      <w:bookmarkEnd w:id="45"/>
    </w:p>
    <w:p w14:paraId="61916610" w14:textId="47567B88" w:rsidR="00DB7AA2" w:rsidRPr="00AD794D" w:rsidRDefault="00DB7AA2" w:rsidP="00DB7AA2">
      <w:pPr>
        <w:pStyle w:val="ListNumber"/>
        <w:numPr>
          <w:ilvl w:val="0"/>
          <w:numId w:val="17"/>
        </w:numPr>
        <w:overflowPunct w:val="0"/>
        <w:autoSpaceDE w:val="0"/>
        <w:autoSpaceDN w:val="0"/>
        <w:adjustRightInd w:val="0"/>
        <w:spacing w:after="60"/>
        <w:contextualSpacing w:val="0"/>
        <w:textAlignment w:val="baseline"/>
      </w:pPr>
      <w:r w:rsidRPr="00AD794D">
        <w:rPr>
          <w:b/>
          <w:u w:val="single"/>
        </w:rPr>
        <w:t>SUPPORT CONTRACT PROPOSAL</w:t>
      </w:r>
      <w:r w:rsidRPr="00AD794D">
        <w:t xml:space="preserve">: The </w:t>
      </w:r>
      <w:r>
        <w:t>Bidder</w:t>
      </w:r>
      <w:r w:rsidRPr="00AD794D">
        <w:t xml:space="preserve"> shall provide a </w:t>
      </w:r>
      <w:r>
        <w:t>life-cycle</w:t>
      </w:r>
      <w:r w:rsidRPr="00AD794D">
        <w:t xml:space="preserve"> Maintenance and Support Contract proposal, as per the ATNS Support Concept. The Maintenance and Support contract shall be signed concurrently with the Procurement contract and shall commence at the end of PBU.</w:t>
      </w:r>
      <w:r w:rsidRPr="00787231">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1490A72F" w14:textId="77777777" w:rsidTr="00F518D1">
        <w:tc>
          <w:tcPr>
            <w:tcW w:w="4320" w:type="dxa"/>
          </w:tcPr>
          <w:p w14:paraId="22056841" w14:textId="6F44A6B2"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447D436E"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559C4465" w14:textId="77777777" w:rsidTr="00F518D1">
        <w:trPr>
          <w:cantSplit/>
        </w:trPr>
        <w:tc>
          <w:tcPr>
            <w:tcW w:w="7796" w:type="dxa"/>
            <w:gridSpan w:val="2"/>
          </w:tcPr>
          <w:p w14:paraId="0C6A6FD9"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6A518D07"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7092E0CE" w14:textId="77777777" w:rsidTr="00F518D1">
        <w:trPr>
          <w:cantSplit/>
        </w:trPr>
        <w:tc>
          <w:tcPr>
            <w:tcW w:w="7796" w:type="dxa"/>
            <w:gridSpan w:val="2"/>
          </w:tcPr>
          <w:p w14:paraId="66F8C462"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4DC72CAE" w14:textId="77777777" w:rsidR="00DB7AA2" w:rsidRPr="00AD794D" w:rsidRDefault="00DB7AA2" w:rsidP="00DB7AA2"/>
    <w:p w14:paraId="6D09F423" w14:textId="3844FDBF" w:rsidR="00DB7AA2" w:rsidRPr="00AD794D" w:rsidRDefault="00DB7AA2" w:rsidP="00DB7AA2">
      <w:pPr>
        <w:pStyle w:val="ListNumber"/>
        <w:numPr>
          <w:ilvl w:val="0"/>
          <w:numId w:val="17"/>
        </w:numPr>
        <w:overflowPunct w:val="0"/>
        <w:autoSpaceDE w:val="0"/>
        <w:autoSpaceDN w:val="0"/>
        <w:adjustRightInd w:val="0"/>
        <w:spacing w:after="60"/>
        <w:contextualSpacing w:val="0"/>
        <w:textAlignment w:val="baseline"/>
      </w:pPr>
      <w:r w:rsidRPr="00AD794D">
        <w:rPr>
          <w:b/>
          <w:u w:val="single"/>
        </w:rPr>
        <w:t>MAINTENANCE SUPPORT CONTRACT LEGAL TERMS AND CONDITIONS</w:t>
      </w:r>
      <w:r w:rsidRPr="00AD794D">
        <w:t>:- The maintenance support contract standard legal terms and conditions will be concluded during Contract Negotiations.</w:t>
      </w:r>
      <w:r w:rsidRPr="00787231">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4F4C0E9B" w14:textId="77777777" w:rsidTr="00F518D1">
        <w:tc>
          <w:tcPr>
            <w:tcW w:w="4320" w:type="dxa"/>
          </w:tcPr>
          <w:p w14:paraId="31E7D641" w14:textId="37BBEBF5"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2613590D"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0427201E" w14:textId="77777777" w:rsidTr="00F518D1">
        <w:trPr>
          <w:cantSplit/>
        </w:trPr>
        <w:tc>
          <w:tcPr>
            <w:tcW w:w="7796" w:type="dxa"/>
            <w:gridSpan w:val="2"/>
          </w:tcPr>
          <w:p w14:paraId="33D923B4"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2C3B909A"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024CA7FE" w14:textId="77777777" w:rsidTr="00F518D1">
        <w:trPr>
          <w:cantSplit/>
        </w:trPr>
        <w:tc>
          <w:tcPr>
            <w:tcW w:w="7796" w:type="dxa"/>
            <w:gridSpan w:val="2"/>
          </w:tcPr>
          <w:p w14:paraId="6C07CCE7"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51D5684E" w14:textId="77777777" w:rsidR="00DB7AA2" w:rsidRPr="00AD794D" w:rsidRDefault="00DB7AA2" w:rsidP="00DB7AA2"/>
    <w:p w14:paraId="030F588D" w14:textId="77777777" w:rsidR="00DB7AA2" w:rsidRPr="00AD794D" w:rsidRDefault="00DB7AA2" w:rsidP="00DB7AA2">
      <w:pPr>
        <w:pStyle w:val="ListNumber"/>
        <w:numPr>
          <w:ilvl w:val="0"/>
          <w:numId w:val="17"/>
        </w:numPr>
        <w:overflowPunct w:val="0"/>
        <w:autoSpaceDE w:val="0"/>
        <w:autoSpaceDN w:val="0"/>
        <w:adjustRightInd w:val="0"/>
        <w:spacing w:after="60"/>
        <w:contextualSpacing w:val="0"/>
        <w:textAlignment w:val="baseline"/>
      </w:pPr>
      <w:r w:rsidRPr="00AD794D">
        <w:rPr>
          <w:b/>
          <w:u w:val="single"/>
        </w:rPr>
        <w:lastRenderedPageBreak/>
        <w:t>SUPPORT CONTRACT PRICES</w:t>
      </w:r>
      <w:r w:rsidRPr="00AD794D">
        <w:t>: Detailed prices of the Maintenance and Support contract proposal shall only be provided in Volume 1.</w:t>
      </w:r>
      <w:r w:rsidRPr="00AD794D">
        <w:rPr>
          <w:rFonts w:cs="Arial"/>
        </w:rPr>
        <w:t xml:space="preserve"> The rest of the Support Contract aspects, excluding pricing, shall be provided on Volume 4.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0B8BB327" w14:textId="77777777" w:rsidTr="00F518D1">
        <w:tc>
          <w:tcPr>
            <w:tcW w:w="4320" w:type="dxa"/>
          </w:tcPr>
          <w:p w14:paraId="7EC4C607" w14:textId="3F57E20E"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5DEDEC36"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1D81D64C" w14:textId="77777777" w:rsidTr="00F518D1">
        <w:trPr>
          <w:cantSplit/>
        </w:trPr>
        <w:tc>
          <w:tcPr>
            <w:tcW w:w="7796" w:type="dxa"/>
            <w:gridSpan w:val="2"/>
          </w:tcPr>
          <w:p w14:paraId="0964A95A"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75C18E6D"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39EF5336" w14:textId="77777777" w:rsidTr="00F518D1">
        <w:trPr>
          <w:cantSplit/>
        </w:trPr>
        <w:tc>
          <w:tcPr>
            <w:tcW w:w="7796" w:type="dxa"/>
            <w:gridSpan w:val="2"/>
          </w:tcPr>
          <w:p w14:paraId="1906EE44"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2D581469" w14:textId="77777777" w:rsidR="00DB7AA2" w:rsidRDefault="00DB7AA2" w:rsidP="00DB7AA2"/>
    <w:p w14:paraId="2713D929" w14:textId="77777777" w:rsidR="00DB7AA2" w:rsidRPr="00AD794D" w:rsidRDefault="00DB7AA2" w:rsidP="00DB7AA2">
      <w:pPr>
        <w:pStyle w:val="ListParagraph"/>
        <w:numPr>
          <w:ilvl w:val="0"/>
          <w:numId w:val="17"/>
        </w:numPr>
        <w:spacing w:after="0"/>
        <w:jc w:val="left"/>
      </w:pPr>
      <w:r w:rsidRPr="00005860">
        <w:rPr>
          <w:b/>
          <w:u w:val="single"/>
        </w:rPr>
        <w:t>SERVICE &amp; LABOUR RATES</w:t>
      </w:r>
      <w:r w:rsidRPr="00AD794D">
        <w:t xml:space="preserve">: The Contract shall indicate all labour and service rates, for both local and overseas </w:t>
      </w:r>
      <w:proofErr w:type="gramStart"/>
      <w:r w:rsidRPr="00AD794D">
        <w:t>Technical</w:t>
      </w:r>
      <w:proofErr w:type="gramEnd"/>
      <w:r w:rsidRPr="00AD794D">
        <w:t xml:space="preserve"> personnel, for normal working hours, weekends and public holidays.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7249EB4A" w14:textId="77777777" w:rsidTr="00F518D1">
        <w:tc>
          <w:tcPr>
            <w:tcW w:w="4320" w:type="dxa"/>
          </w:tcPr>
          <w:p w14:paraId="3F7ECBA4" w14:textId="29881AF0"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7E5732EF"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523119EB" w14:textId="77777777" w:rsidTr="00F518D1">
        <w:trPr>
          <w:cantSplit/>
        </w:trPr>
        <w:tc>
          <w:tcPr>
            <w:tcW w:w="7796" w:type="dxa"/>
            <w:gridSpan w:val="2"/>
          </w:tcPr>
          <w:p w14:paraId="18D46873"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27B7D347"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0BFEC3B5" w14:textId="77777777" w:rsidTr="00F518D1">
        <w:trPr>
          <w:cantSplit/>
        </w:trPr>
        <w:tc>
          <w:tcPr>
            <w:tcW w:w="7796" w:type="dxa"/>
            <w:gridSpan w:val="2"/>
          </w:tcPr>
          <w:p w14:paraId="40BC1F04"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47A6B5C5" w14:textId="77777777" w:rsidR="00DB7AA2" w:rsidRPr="00AD794D" w:rsidRDefault="00DB7AA2" w:rsidP="00DB7AA2"/>
    <w:p w14:paraId="61981730" w14:textId="49C7520B" w:rsidR="00DB7AA2" w:rsidRPr="00AD794D" w:rsidRDefault="00DB7AA2" w:rsidP="00DB7AA2">
      <w:pPr>
        <w:pStyle w:val="ListNumber"/>
        <w:numPr>
          <w:ilvl w:val="0"/>
          <w:numId w:val="17"/>
        </w:numPr>
        <w:overflowPunct w:val="0"/>
        <w:autoSpaceDE w:val="0"/>
        <w:autoSpaceDN w:val="0"/>
        <w:adjustRightInd w:val="0"/>
        <w:spacing w:after="60"/>
        <w:contextualSpacing w:val="0"/>
        <w:textAlignment w:val="baseline"/>
      </w:pPr>
      <w:r w:rsidRPr="00AD794D">
        <w:rPr>
          <w:b/>
          <w:u w:val="single"/>
        </w:rPr>
        <w:t>PRICE ESCALATION FORMULA</w:t>
      </w:r>
      <w:r w:rsidRPr="00AD794D">
        <w:t>: The formulae used to determine the cost of all services shall be clearly indicated.</w:t>
      </w:r>
      <w:r w:rsidRPr="00AD794D">
        <w:rPr>
          <w:rFonts w:cs="Arial"/>
        </w:rPr>
        <w:t xml:space="preserve"> The price escalation formula(e) shall clearly indicate all the related variables/elements. The price escalation formula shall be predetermined and applied for the system life cycle.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178494B2" w14:textId="77777777" w:rsidTr="00F518D1">
        <w:tc>
          <w:tcPr>
            <w:tcW w:w="4320" w:type="dxa"/>
          </w:tcPr>
          <w:p w14:paraId="22BE775D" w14:textId="657E3995"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7FF5E5FA"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4F58C94B" w14:textId="77777777" w:rsidTr="00F518D1">
        <w:trPr>
          <w:cantSplit/>
        </w:trPr>
        <w:tc>
          <w:tcPr>
            <w:tcW w:w="7796" w:type="dxa"/>
            <w:gridSpan w:val="2"/>
          </w:tcPr>
          <w:p w14:paraId="5449214B"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148F0FAB"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58355411" w14:textId="77777777" w:rsidTr="00F518D1">
        <w:trPr>
          <w:cantSplit/>
        </w:trPr>
        <w:tc>
          <w:tcPr>
            <w:tcW w:w="7796" w:type="dxa"/>
            <w:gridSpan w:val="2"/>
          </w:tcPr>
          <w:p w14:paraId="1C2F289A"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10E6EBE4" w14:textId="77777777" w:rsidR="00DB7AA2" w:rsidRPr="00AD794D" w:rsidRDefault="00DB7AA2" w:rsidP="00DB7AA2"/>
    <w:p w14:paraId="05F449E5" w14:textId="27A29A1F" w:rsidR="00DB7AA2" w:rsidRDefault="00DB7AA2" w:rsidP="00DB7AA2">
      <w:pPr>
        <w:pStyle w:val="ListNumber"/>
        <w:numPr>
          <w:ilvl w:val="0"/>
          <w:numId w:val="17"/>
        </w:numPr>
        <w:overflowPunct w:val="0"/>
        <w:autoSpaceDE w:val="0"/>
        <w:autoSpaceDN w:val="0"/>
        <w:adjustRightInd w:val="0"/>
        <w:spacing w:after="60"/>
        <w:contextualSpacing w:val="0"/>
        <w:textAlignment w:val="baseline"/>
        <w:rPr>
          <w:rFonts w:cs="Arial"/>
        </w:rPr>
      </w:pPr>
      <w:r w:rsidRPr="00AD794D">
        <w:rPr>
          <w:b/>
          <w:u w:val="single"/>
        </w:rPr>
        <w:t>SYSTEM PERFORMANCE GUARANTEED</w:t>
      </w:r>
      <w:r w:rsidRPr="00AD794D">
        <w:t xml:space="preserve">: The </w:t>
      </w:r>
      <w:r>
        <w:t>Bidder</w:t>
      </w:r>
      <w:r w:rsidRPr="00AD794D">
        <w:t xml:space="preserve"> shall propose a Support Contract that will guarantee that the specified System Performance Requirements, as mentioned in </w:t>
      </w:r>
      <w:r w:rsidR="004926FB">
        <w:t>paragraph 3 (System Performance)</w:t>
      </w:r>
      <w:r w:rsidRPr="00AD794D">
        <w:t xml:space="preserve"> are achieved, for the complete system </w:t>
      </w:r>
      <w:r w:rsidR="004A2147" w:rsidRPr="00AD794D">
        <w:t>life</w:t>
      </w:r>
      <w:r w:rsidR="004A2147">
        <w:t xml:space="preserve"> cycle</w:t>
      </w:r>
      <w:r w:rsidRPr="00AD794D">
        <w:t>.</w:t>
      </w:r>
      <w:r w:rsidRPr="00AD794D">
        <w:rPr>
          <w:rFonts w:cs="Arial"/>
        </w:rPr>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1D360031" w14:textId="77777777" w:rsidTr="00F518D1">
        <w:tc>
          <w:tcPr>
            <w:tcW w:w="4320" w:type="dxa"/>
          </w:tcPr>
          <w:p w14:paraId="07C39549" w14:textId="36740583"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7542C2BF"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79A07ECF" w14:textId="77777777" w:rsidTr="00F518D1">
        <w:trPr>
          <w:cantSplit/>
        </w:trPr>
        <w:tc>
          <w:tcPr>
            <w:tcW w:w="7796" w:type="dxa"/>
            <w:gridSpan w:val="2"/>
          </w:tcPr>
          <w:p w14:paraId="3BB2135F"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399DE680"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7F73F083" w14:textId="77777777" w:rsidTr="00F518D1">
        <w:trPr>
          <w:cantSplit/>
        </w:trPr>
        <w:tc>
          <w:tcPr>
            <w:tcW w:w="7796" w:type="dxa"/>
            <w:gridSpan w:val="2"/>
          </w:tcPr>
          <w:p w14:paraId="1D2DC1E3"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lastRenderedPageBreak/>
              <w:t>[INSERT REFERENCE TO ADDITIONAL INFORMATION HERE]</w:t>
            </w:r>
          </w:p>
        </w:tc>
      </w:tr>
    </w:tbl>
    <w:p w14:paraId="1DDEC3A2" w14:textId="77777777" w:rsidR="00DB7AA2" w:rsidRPr="00AD794D" w:rsidRDefault="00DB7AA2" w:rsidP="00DB7AA2"/>
    <w:p w14:paraId="0603E304" w14:textId="77777777" w:rsidR="00DB7AA2" w:rsidRPr="00AD794D" w:rsidRDefault="00DB7AA2" w:rsidP="00DB7AA2">
      <w:pPr>
        <w:pStyle w:val="ListNumber"/>
        <w:numPr>
          <w:ilvl w:val="0"/>
          <w:numId w:val="17"/>
        </w:numPr>
        <w:overflowPunct w:val="0"/>
        <w:autoSpaceDE w:val="0"/>
        <w:autoSpaceDN w:val="0"/>
        <w:adjustRightInd w:val="0"/>
        <w:spacing w:after="60"/>
        <w:contextualSpacing w:val="0"/>
        <w:textAlignment w:val="baseline"/>
      </w:pPr>
      <w:r w:rsidRPr="00AD794D">
        <w:rPr>
          <w:b/>
          <w:u w:val="single"/>
        </w:rPr>
        <w:t>SOFTWARE &amp; HARDWARE SUPPORT</w:t>
      </w:r>
      <w:r w:rsidRPr="00AD794D">
        <w:t xml:space="preserve">: The Support shall cover the Software, </w:t>
      </w:r>
      <w:proofErr w:type="gramStart"/>
      <w:r w:rsidRPr="00AD794D">
        <w:t>firmware</w:t>
      </w:r>
      <w:proofErr w:type="gramEnd"/>
      <w:r w:rsidRPr="00AD794D">
        <w:t xml:space="preserve"> and Hardware failure corrections.</w:t>
      </w:r>
      <w:r w:rsidRPr="00AD794D">
        <w:rPr>
          <w:rFonts w:cs="Arial"/>
        </w:rPr>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DB7AA2" w:rsidRPr="00AD794D" w14:paraId="725FE217" w14:textId="77777777" w:rsidTr="00F518D1">
        <w:tc>
          <w:tcPr>
            <w:tcW w:w="4320" w:type="dxa"/>
          </w:tcPr>
          <w:p w14:paraId="5E28B6AA" w14:textId="32258024" w:rsidR="00DB7AA2" w:rsidRPr="00AD794D" w:rsidRDefault="00DB7AA2"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5AF48A06" w14:textId="77777777" w:rsidR="00DB7AA2" w:rsidRPr="00AD794D" w:rsidRDefault="00DB7AA2" w:rsidP="00F518D1">
            <w:pPr>
              <w:pStyle w:val="NormalIndent"/>
              <w:spacing w:line="360" w:lineRule="auto"/>
              <w:ind w:left="0"/>
              <w:rPr>
                <w:rFonts w:ascii="Arial Narrow" w:hAnsi="Arial Narrow" w:cs="Arial"/>
                <w:sz w:val="22"/>
                <w:szCs w:val="22"/>
                <w:lang w:val="en-US"/>
              </w:rPr>
            </w:pPr>
          </w:p>
        </w:tc>
      </w:tr>
      <w:tr w:rsidR="00DB7AA2" w:rsidRPr="00AD794D" w14:paraId="040EBDC6" w14:textId="77777777" w:rsidTr="00F518D1">
        <w:trPr>
          <w:cantSplit/>
        </w:trPr>
        <w:tc>
          <w:tcPr>
            <w:tcW w:w="7796" w:type="dxa"/>
            <w:gridSpan w:val="2"/>
          </w:tcPr>
          <w:p w14:paraId="63718B5B"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15FC1DC5" w14:textId="77777777" w:rsidR="00DB7AA2" w:rsidRPr="00AD794D" w:rsidRDefault="00DB7AA2" w:rsidP="00F518D1">
            <w:pPr>
              <w:pStyle w:val="NormalIndent"/>
              <w:spacing w:line="360" w:lineRule="auto"/>
              <w:ind w:left="-495"/>
              <w:rPr>
                <w:rFonts w:ascii="Arial Narrow" w:hAnsi="Arial Narrow" w:cs="Arial"/>
                <w:sz w:val="22"/>
                <w:szCs w:val="22"/>
                <w:lang w:val="en-US"/>
              </w:rPr>
            </w:pPr>
          </w:p>
        </w:tc>
      </w:tr>
      <w:tr w:rsidR="00DB7AA2" w:rsidRPr="00AD794D" w14:paraId="5A3472BE" w14:textId="77777777" w:rsidTr="00F518D1">
        <w:trPr>
          <w:cantSplit/>
        </w:trPr>
        <w:tc>
          <w:tcPr>
            <w:tcW w:w="7796" w:type="dxa"/>
            <w:gridSpan w:val="2"/>
          </w:tcPr>
          <w:p w14:paraId="4493190A" w14:textId="77777777" w:rsidR="00DB7AA2" w:rsidRPr="00AD794D" w:rsidRDefault="00DB7AA2"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7A695FE3" w14:textId="77777777" w:rsidR="00DB7AA2" w:rsidRDefault="00DB7AA2" w:rsidP="00E927C4"/>
    <w:p w14:paraId="33CCB231" w14:textId="6AD0BD87" w:rsidR="0089718E" w:rsidRDefault="0089718E" w:rsidP="00E47B2C">
      <w:pPr>
        <w:numPr>
          <w:ilvl w:val="0"/>
          <w:numId w:val="17"/>
        </w:numPr>
      </w:pPr>
      <w:r>
        <w:t>There shall be no equipment supplied that is</w:t>
      </w:r>
      <w:r w:rsidRPr="006011CB">
        <w:t xml:space="preserve"> already at End-of-Sale and/or End-of-Life at the time of </w:t>
      </w:r>
      <w:r w:rsidR="00E05788">
        <w:t>contracting</w:t>
      </w:r>
      <w:r w:rsidRPr="006011CB">
        <w:t xml:space="preserve"> of the Time Synchronisation System</w:t>
      </w:r>
      <w:r w:rsidR="00B05B9B">
        <w:t xml:space="preserve"> and </w:t>
      </w:r>
      <w:r w:rsidRPr="006011CB">
        <w:t>shall</w:t>
      </w:r>
      <w:r w:rsidR="00B05B9B">
        <w:t xml:space="preserve"> not</w:t>
      </w:r>
      <w:r w:rsidRPr="006011CB">
        <w:t xml:space="preserve"> reach End-of-Sale and/or End-of-Life within </w:t>
      </w:r>
      <w:r w:rsidR="00B2207D">
        <w:t>five</w:t>
      </w:r>
      <w:r w:rsidRPr="006011CB">
        <w:t xml:space="preserve"> years after </w:t>
      </w:r>
      <w:r w:rsidR="008768DD">
        <w:t>contracting</w:t>
      </w:r>
      <w:r w:rsidRPr="006011CB">
        <w:t>.</w:t>
      </w:r>
      <w:r w:rsidR="0088684D">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88684D" w:rsidRPr="00AD794D" w14:paraId="29A1C1B6" w14:textId="77777777" w:rsidTr="00B020D9">
        <w:tc>
          <w:tcPr>
            <w:tcW w:w="4320" w:type="dxa"/>
          </w:tcPr>
          <w:p w14:paraId="74D3D82D" w14:textId="77777777" w:rsidR="0088684D" w:rsidRPr="00AD794D" w:rsidRDefault="0088684D" w:rsidP="00B020D9">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w:t>
            </w:r>
          </w:p>
        </w:tc>
        <w:tc>
          <w:tcPr>
            <w:tcW w:w="3476" w:type="dxa"/>
          </w:tcPr>
          <w:p w14:paraId="7E193F63" w14:textId="77777777" w:rsidR="0088684D" w:rsidRPr="00AD794D" w:rsidRDefault="0088684D" w:rsidP="00B020D9">
            <w:pPr>
              <w:pStyle w:val="NormalIndent"/>
              <w:spacing w:line="360" w:lineRule="auto"/>
              <w:ind w:left="0"/>
              <w:rPr>
                <w:rFonts w:ascii="Arial Narrow" w:hAnsi="Arial Narrow" w:cs="Arial"/>
                <w:sz w:val="22"/>
                <w:szCs w:val="22"/>
                <w:lang w:val="en-US"/>
              </w:rPr>
            </w:pPr>
          </w:p>
        </w:tc>
      </w:tr>
      <w:tr w:rsidR="0088684D" w:rsidRPr="00AD794D" w14:paraId="07B29273" w14:textId="77777777" w:rsidTr="00B020D9">
        <w:trPr>
          <w:cantSplit/>
        </w:trPr>
        <w:tc>
          <w:tcPr>
            <w:tcW w:w="7796" w:type="dxa"/>
            <w:gridSpan w:val="2"/>
          </w:tcPr>
          <w:p w14:paraId="3D9129A0" w14:textId="77777777" w:rsidR="0088684D" w:rsidRPr="00AD794D" w:rsidRDefault="0088684D" w:rsidP="00B020D9">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04F6B60C" w14:textId="77777777" w:rsidR="0088684D" w:rsidRPr="00AD794D" w:rsidRDefault="0088684D" w:rsidP="00B020D9">
            <w:pPr>
              <w:pStyle w:val="NormalIndent"/>
              <w:spacing w:line="360" w:lineRule="auto"/>
              <w:ind w:left="-495"/>
              <w:rPr>
                <w:rFonts w:ascii="Arial Narrow" w:hAnsi="Arial Narrow" w:cs="Arial"/>
                <w:sz w:val="22"/>
                <w:szCs w:val="22"/>
                <w:lang w:val="en-US"/>
              </w:rPr>
            </w:pPr>
          </w:p>
        </w:tc>
      </w:tr>
      <w:tr w:rsidR="0088684D" w:rsidRPr="00AD794D" w14:paraId="36749884" w14:textId="77777777" w:rsidTr="00B020D9">
        <w:trPr>
          <w:cantSplit/>
        </w:trPr>
        <w:tc>
          <w:tcPr>
            <w:tcW w:w="7796" w:type="dxa"/>
            <w:gridSpan w:val="2"/>
          </w:tcPr>
          <w:p w14:paraId="68A90012" w14:textId="77777777" w:rsidR="0088684D" w:rsidRPr="00AD794D" w:rsidRDefault="0088684D" w:rsidP="00B020D9">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7F80373B" w14:textId="77777777" w:rsidR="0088684D" w:rsidRDefault="0088684D" w:rsidP="0088684D">
      <w:pPr>
        <w:ind w:left="785"/>
      </w:pPr>
    </w:p>
    <w:p w14:paraId="6EF23710" w14:textId="1B16589F" w:rsidR="00B6201C" w:rsidRDefault="00B6201C" w:rsidP="00E47B2C">
      <w:pPr>
        <w:numPr>
          <w:ilvl w:val="0"/>
          <w:numId w:val="17"/>
        </w:numPr>
      </w:pPr>
      <w:r w:rsidRPr="00871851">
        <w:t xml:space="preserve">During the systems’ lifecycle, where any hardware item </w:t>
      </w:r>
      <w:r>
        <w:t xml:space="preserve">is identified to become </w:t>
      </w:r>
      <w:r w:rsidR="00A2539F">
        <w:t>o</w:t>
      </w:r>
      <w:r>
        <w:t>bsolete within the following six (6) months</w:t>
      </w:r>
      <w:r w:rsidRPr="00871851">
        <w:t xml:space="preserve">, the vendor shall </w:t>
      </w:r>
      <w:r>
        <w:t xml:space="preserve">on a regular basis </w:t>
      </w:r>
      <w:r w:rsidRPr="00871851">
        <w:t xml:space="preserve">supply ATNS with a list of suitable replacement items which shall include all required and necessary drivers to load, </w:t>
      </w:r>
      <w:r>
        <w:t xml:space="preserve">all </w:t>
      </w:r>
      <w:r w:rsidRPr="00871851">
        <w:t xml:space="preserve">configurations that need to be </w:t>
      </w:r>
      <w:r>
        <w:t>changed</w:t>
      </w:r>
      <w:r w:rsidRPr="00871851">
        <w:t>, latest firmware</w:t>
      </w:r>
      <w:r>
        <w:t xml:space="preserve"> to be loaded</w:t>
      </w:r>
      <w:r w:rsidRPr="00871851">
        <w:t xml:space="preserve">, </w:t>
      </w:r>
      <w:r>
        <w:t xml:space="preserve">necessary </w:t>
      </w:r>
      <w:r w:rsidRPr="00871851">
        <w:t xml:space="preserve">software </w:t>
      </w:r>
      <w:r>
        <w:t xml:space="preserve">version </w:t>
      </w:r>
      <w:r w:rsidRPr="00871851">
        <w:t xml:space="preserve">upgrades required, </w:t>
      </w:r>
      <w:r>
        <w:t xml:space="preserve">the </w:t>
      </w:r>
      <w:r w:rsidRPr="00871851">
        <w:t>model names and numbers</w:t>
      </w:r>
      <w:r>
        <w:t xml:space="preserve"> of devices and components</w:t>
      </w:r>
      <w:r w:rsidRPr="00871851">
        <w:t xml:space="preserve">, </w:t>
      </w:r>
      <w:r>
        <w:t xml:space="preserve">the </w:t>
      </w:r>
      <w:r w:rsidRPr="00871851">
        <w:t>interfac</w:t>
      </w:r>
      <w:r>
        <w:t>ing</w:t>
      </w:r>
      <w:r w:rsidRPr="00871851">
        <w:t xml:space="preserve"> and protocol changes required, </w:t>
      </w:r>
      <w:r>
        <w:t xml:space="preserve">what </w:t>
      </w:r>
      <w:r w:rsidRPr="00871851">
        <w:t>procedures to follow, literally all aspects and requirements related to the replacement item in order to maintain/restore continuous system and equipment normal and full operations successfully and effectively.</w:t>
      </w:r>
      <w:r>
        <w:t xml:space="preserve"> </w:t>
      </w:r>
      <w:r w:rsidR="003E7EE1" w:rsidRPr="007D58D5">
        <w:t xml:space="preserve">Any computer hardware replacements, induced by these upgrades, will be catered for by the maintenance agreement. </w:t>
      </w:r>
      <w:r w:rsidRPr="00293B35">
        <w:t>The Bidder shall indicate compliance to this requirement.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95418" w:rsidRPr="00931004" w14:paraId="0FB55FB5" w14:textId="77777777" w:rsidTr="00EE0373">
        <w:tc>
          <w:tcPr>
            <w:tcW w:w="4320" w:type="dxa"/>
          </w:tcPr>
          <w:p w14:paraId="6E5EE98C" w14:textId="6DCF8567" w:rsidR="00295418" w:rsidRPr="00931004" w:rsidRDefault="00295418" w:rsidP="00EE0373">
            <w:pPr>
              <w:spacing w:before="60" w:after="60"/>
              <w:rPr>
                <w:rFonts w:cs="Arial"/>
                <w:b/>
                <w:bCs/>
              </w:rPr>
            </w:pPr>
            <w:r w:rsidRPr="00931004">
              <w:rPr>
                <w:rFonts w:cs="Arial"/>
                <w:b/>
                <w:bCs/>
              </w:rPr>
              <w:t>COMPLIANCE (C/PC/NC)</w:t>
            </w:r>
          </w:p>
        </w:tc>
        <w:tc>
          <w:tcPr>
            <w:tcW w:w="3476" w:type="dxa"/>
          </w:tcPr>
          <w:p w14:paraId="4A3288C2" w14:textId="77777777" w:rsidR="00295418" w:rsidRPr="00931004" w:rsidRDefault="00295418" w:rsidP="00EE0373">
            <w:pPr>
              <w:spacing w:before="60" w:after="60"/>
              <w:rPr>
                <w:rFonts w:cs="Arial"/>
              </w:rPr>
            </w:pPr>
          </w:p>
        </w:tc>
      </w:tr>
      <w:tr w:rsidR="00295418" w:rsidRPr="00931004" w14:paraId="0EA9C802" w14:textId="77777777" w:rsidTr="00EE0373">
        <w:trPr>
          <w:cantSplit/>
        </w:trPr>
        <w:tc>
          <w:tcPr>
            <w:tcW w:w="7796" w:type="dxa"/>
            <w:gridSpan w:val="2"/>
          </w:tcPr>
          <w:p w14:paraId="3C256571" w14:textId="77777777" w:rsidR="00295418" w:rsidRPr="00931004" w:rsidRDefault="00295418" w:rsidP="00EE0373">
            <w:pPr>
              <w:spacing w:before="60" w:after="60"/>
              <w:rPr>
                <w:rFonts w:cs="Arial"/>
                <w:i/>
              </w:rPr>
            </w:pPr>
            <w:r w:rsidRPr="00931004">
              <w:rPr>
                <w:rFonts w:cs="Arial"/>
                <w:i/>
              </w:rPr>
              <w:t>[INSERT FULL RESPONSE FOR EVALUATION HERE]</w:t>
            </w:r>
          </w:p>
          <w:p w14:paraId="01B16CDB" w14:textId="77777777" w:rsidR="00295418" w:rsidRPr="00931004" w:rsidRDefault="00295418" w:rsidP="00EE0373">
            <w:pPr>
              <w:spacing w:before="60" w:after="60"/>
              <w:rPr>
                <w:rFonts w:cs="Arial"/>
                <w:i/>
              </w:rPr>
            </w:pPr>
          </w:p>
        </w:tc>
      </w:tr>
      <w:tr w:rsidR="00295418" w:rsidRPr="00931004" w14:paraId="6EEC50C6" w14:textId="77777777" w:rsidTr="00EE0373">
        <w:trPr>
          <w:cantSplit/>
        </w:trPr>
        <w:tc>
          <w:tcPr>
            <w:tcW w:w="7796" w:type="dxa"/>
            <w:gridSpan w:val="2"/>
          </w:tcPr>
          <w:p w14:paraId="226A9BEB" w14:textId="77777777" w:rsidR="00295418" w:rsidRPr="00931004" w:rsidRDefault="00295418" w:rsidP="00EE0373">
            <w:pPr>
              <w:spacing w:before="60" w:after="60"/>
              <w:rPr>
                <w:rFonts w:cs="Arial"/>
                <w:i/>
              </w:rPr>
            </w:pPr>
            <w:r w:rsidRPr="00931004">
              <w:rPr>
                <w:rFonts w:cs="Arial"/>
                <w:i/>
              </w:rPr>
              <w:t>[INSERT REFERENCE TO ADDITIONAL INFORMATION HERE]</w:t>
            </w:r>
          </w:p>
        </w:tc>
      </w:tr>
    </w:tbl>
    <w:p w14:paraId="26F70A9D" w14:textId="77777777" w:rsidR="00295418" w:rsidRPr="007D58D5" w:rsidRDefault="00295418" w:rsidP="00295418">
      <w:pPr>
        <w:ind w:left="644"/>
      </w:pPr>
    </w:p>
    <w:p w14:paraId="1F49DB8C" w14:textId="1E753D92" w:rsidR="007341E3" w:rsidRDefault="007341E3" w:rsidP="00E47B2C">
      <w:pPr>
        <w:numPr>
          <w:ilvl w:val="0"/>
          <w:numId w:val="17"/>
        </w:numPr>
      </w:pPr>
      <w:r w:rsidRPr="007D58D5">
        <w:lastRenderedPageBreak/>
        <w:t>The Main</w:t>
      </w:r>
      <w:r w:rsidRPr="00D84675">
        <w:t>tenance Support Contract</w:t>
      </w:r>
      <w:r w:rsidRPr="007D58D5">
        <w:t xml:space="preserve"> agreement shall address poor Contractor performance, against the maintenance contract SLA, through the enforcement of financial penalties.</w:t>
      </w:r>
      <w:r w:rsidR="00295418">
        <w:t xml:space="preserve"> (D)</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95418" w:rsidRPr="00931004" w14:paraId="76676B35" w14:textId="77777777" w:rsidTr="00EE0373">
        <w:tc>
          <w:tcPr>
            <w:tcW w:w="4320" w:type="dxa"/>
          </w:tcPr>
          <w:p w14:paraId="41014107" w14:textId="50817A12" w:rsidR="00295418" w:rsidRPr="00931004" w:rsidRDefault="00295418" w:rsidP="00EE0373">
            <w:pPr>
              <w:spacing w:before="60" w:after="60"/>
              <w:rPr>
                <w:rFonts w:cs="Arial"/>
                <w:b/>
                <w:bCs/>
              </w:rPr>
            </w:pPr>
            <w:r w:rsidRPr="00931004">
              <w:rPr>
                <w:rFonts w:cs="Arial"/>
                <w:b/>
                <w:bCs/>
              </w:rPr>
              <w:t>COMPLIANCE (C/PC/NC)</w:t>
            </w:r>
          </w:p>
        </w:tc>
        <w:tc>
          <w:tcPr>
            <w:tcW w:w="3476" w:type="dxa"/>
          </w:tcPr>
          <w:p w14:paraId="68288AF3" w14:textId="77777777" w:rsidR="00295418" w:rsidRPr="00931004" w:rsidRDefault="00295418" w:rsidP="00EE0373">
            <w:pPr>
              <w:spacing w:before="60" w:after="60"/>
              <w:rPr>
                <w:rFonts w:cs="Arial"/>
              </w:rPr>
            </w:pPr>
          </w:p>
        </w:tc>
      </w:tr>
      <w:tr w:rsidR="00295418" w:rsidRPr="00931004" w14:paraId="60FEB7CA" w14:textId="77777777" w:rsidTr="00EE0373">
        <w:trPr>
          <w:cantSplit/>
        </w:trPr>
        <w:tc>
          <w:tcPr>
            <w:tcW w:w="7796" w:type="dxa"/>
            <w:gridSpan w:val="2"/>
          </w:tcPr>
          <w:p w14:paraId="7888D5C6" w14:textId="77777777" w:rsidR="00295418" w:rsidRPr="00931004" w:rsidRDefault="00295418" w:rsidP="00EE0373">
            <w:pPr>
              <w:spacing w:before="60" w:after="60"/>
              <w:rPr>
                <w:rFonts w:cs="Arial"/>
                <w:i/>
              </w:rPr>
            </w:pPr>
            <w:r w:rsidRPr="00931004">
              <w:rPr>
                <w:rFonts w:cs="Arial"/>
                <w:i/>
              </w:rPr>
              <w:t>[INSERT FULL RESPONSE FOR EVALUATION HERE]</w:t>
            </w:r>
          </w:p>
          <w:p w14:paraId="347E0125" w14:textId="77777777" w:rsidR="00295418" w:rsidRPr="00931004" w:rsidRDefault="00295418" w:rsidP="00EE0373">
            <w:pPr>
              <w:spacing w:before="60" w:after="60"/>
              <w:rPr>
                <w:rFonts w:cs="Arial"/>
                <w:i/>
              </w:rPr>
            </w:pPr>
          </w:p>
        </w:tc>
      </w:tr>
      <w:tr w:rsidR="00295418" w:rsidRPr="00931004" w14:paraId="208056B7" w14:textId="77777777" w:rsidTr="00EE0373">
        <w:trPr>
          <w:cantSplit/>
        </w:trPr>
        <w:tc>
          <w:tcPr>
            <w:tcW w:w="7796" w:type="dxa"/>
            <w:gridSpan w:val="2"/>
          </w:tcPr>
          <w:p w14:paraId="26DDA7F0" w14:textId="77777777" w:rsidR="00295418" w:rsidRPr="00931004" w:rsidRDefault="00295418" w:rsidP="00EE0373">
            <w:pPr>
              <w:spacing w:before="60" w:after="60"/>
              <w:rPr>
                <w:rFonts w:cs="Arial"/>
                <w:i/>
              </w:rPr>
            </w:pPr>
            <w:r w:rsidRPr="00931004">
              <w:rPr>
                <w:rFonts w:cs="Arial"/>
                <w:i/>
              </w:rPr>
              <w:t>[INSERT REFERENCE TO ADDITIONAL INFORMATION HERE]</w:t>
            </w:r>
          </w:p>
        </w:tc>
      </w:tr>
    </w:tbl>
    <w:p w14:paraId="23A84FE7" w14:textId="77777777" w:rsidR="00E864C1" w:rsidRPr="00E864C1" w:rsidRDefault="00E864C1" w:rsidP="00E864C1">
      <w:pPr>
        <w:pStyle w:val="ListNumber"/>
        <w:numPr>
          <w:ilvl w:val="0"/>
          <w:numId w:val="0"/>
        </w:numPr>
        <w:overflowPunct w:val="0"/>
        <w:autoSpaceDE w:val="0"/>
        <w:autoSpaceDN w:val="0"/>
        <w:adjustRightInd w:val="0"/>
        <w:spacing w:after="60"/>
        <w:ind w:left="785"/>
        <w:contextualSpacing w:val="0"/>
        <w:textAlignment w:val="baseline"/>
      </w:pPr>
    </w:p>
    <w:p w14:paraId="1C713873" w14:textId="12DF82C4" w:rsidR="00223F95" w:rsidRPr="00AD794D" w:rsidRDefault="00223F95" w:rsidP="00223F95">
      <w:pPr>
        <w:pStyle w:val="ListNumber"/>
        <w:numPr>
          <w:ilvl w:val="0"/>
          <w:numId w:val="17"/>
        </w:numPr>
        <w:overflowPunct w:val="0"/>
        <w:autoSpaceDE w:val="0"/>
        <w:autoSpaceDN w:val="0"/>
        <w:adjustRightInd w:val="0"/>
        <w:spacing w:after="60"/>
        <w:contextualSpacing w:val="0"/>
        <w:textAlignment w:val="baseline"/>
      </w:pPr>
      <w:r w:rsidRPr="00AD794D">
        <w:rPr>
          <w:b/>
          <w:u w:val="single"/>
        </w:rPr>
        <w:t>FAILURE CORRECTION REPORT</w:t>
      </w:r>
      <w:r w:rsidRPr="00AD794D">
        <w:t>: The Support shall provide ATNS with a detailed failure correction report within 48 hours of each fault correction.</w:t>
      </w:r>
      <w:r w:rsidRPr="00AD794D">
        <w:rPr>
          <w:rFonts w:cs="Arial"/>
        </w:rPr>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23F95" w:rsidRPr="00AD794D" w14:paraId="3C07F4E9" w14:textId="77777777" w:rsidTr="00F518D1">
        <w:tc>
          <w:tcPr>
            <w:tcW w:w="4320" w:type="dxa"/>
          </w:tcPr>
          <w:p w14:paraId="3E8F4C0D" w14:textId="77777777" w:rsidR="00223F95" w:rsidRPr="00AD794D" w:rsidRDefault="00223F95"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(C/PC/NC/NOTED)</w:t>
            </w:r>
          </w:p>
        </w:tc>
        <w:tc>
          <w:tcPr>
            <w:tcW w:w="3476" w:type="dxa"/>
          </w:tcPr>
          <w:p w14:paraId="1A655203" w14:textId="77777777" w:rsidR="00223F95" w:rsidRPr="00AD794D" w:rsidRDefault="00223F95" w:rsidP="00F518D1">
            <w:pPr>
              <w:pStyle w:val="NormalIndent"/>
              <w:spacing w:line="360" w:lineRule="auto"/>
              <w:ind w:left="0"/>
              <w:rPr>
                <w:rFonts w:ascii="Arial Narrow" w:hAnsi="Arial Narrow" w:cs="Arial"/>
                <w:sz w:val="22"/>
                <w:szCs w:val="22"/>
                <w:lang w:val="en-US"/>
              </w:rPr>
            </w:pPr>
          </w:p>
        </w:tc>
      </w:tr>
      <w:tr w:rsidR="00223F95" w:rsidRPr="00AD794D" w14:paraId="09136232" w14:textId="77777777" w:rsidTr="00F518D1">
        <w:trPr>
          <w:cantSplit/>
        </w:trPr>
        <w:tc>
          <w:tcPr>
            <w:tcW w:w="7796" w:type="dxa"/>
            <w:gridSpan w:val="2"/>
          </w:tcPr>
          <w:p w14:paraId="184B74D9"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21CE7962" w14:textId="77777777" w:rsidR="00223F95" w:rsidRPr="00AD794D" w:rsidRDefault="00223F95" w:rsidP="00F518D1">
            <w:pPr>
              <w:pStyle w:val="NormalIndent"/>
              <w:spacing w:line="360" w:lineRule="auto"/>
              <w:ind w:left="-495"/>
              <w:rPr>
                <w:rFonts w:ascii="Arial Narrow" w:hAnsi="Arial Narrow" w:cs="Arial"/>
                <w:sz w:val="22"/>
                <w:szCs w:val="22"/>
                <w:lang w:val="en-US"/>
              </w:rPr>
            </w:pPr>
          </w:p>
        </w:tc>
      </w:tr>
      <w:tr w:rsidR="00223F95" w:rsidRPr="00AD794D" w14:paraId="00194FD2" w14:textId="77777777" w:rsidTr="00F518D1">
        <w:trPr>
          <w:cantSplit/>
        </w:trPr>
        <w:tc>
          <w:tcPr>
            <w:tcW w:w="7796" w:type="dxa"/>
            <w:gridSpan w:val="2"/>
          </w:tcPr>
          <w:p w14:paraId="47AAD77A"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6617DF5D" w14:textId="77777777" w:rsidR="00223F95" w:rsidRDefault="00223F95" w:rsidP="00223F95"/>
    <w:p w14:paraId="3CE0D5D8" w14:textId="4BED3CF5" w:rsidR="00223F95" w:rsidRPr="00AD794D" w:rsidRDefault="00223F95" w:rsidP="00223F95">
      <w:pPr>
        <w:pStyle w:val="ListNumber"/>
        <w:numPr>
          <w:ilvl w:val="0"/>
          <w:numId w:val="17"/>
        </w:numPr>
        <w:overflowPunct w:val="0"/>
        <w:autoSpaceDE w:val="0"/>
        <w:autoSpaceDN w:val="0"/>
        <w:adjustRightInd w:val="0"/>
        <w:spacing w:after="60"/>
        <w:contextualSpacing w:val="0"/>
        <w:textAlignment w:val="baseline"/>
      </w:pPr>
      <w:r w:rsidRPr="00AD794D">
        <w:rPr>
          <w:b/>
          <w:u w:val="single"/>
        </w:rPr>
        <w:t>LRU EXPENSES</w:t>
      </w:r>
      <w:r w:rsidRPr="00AD794D">
        <w:t xml:space="preserve">: The </w:t>
      </w:r>
      <w:r>
        <w:t xml:space="preserve">bidder shall indicate how the cost of repairs is going to be costed during the </w:t>
      </w:r>
      <w:r w:rsidR="004A2147">
        <w:t>life cycle</w:t>
      </w:r>
      <w:r w:rsidRPr="00AD794D">
        <w:t>.</w:t>
      </w:r>
      <w:r w:rsidRPr="00AD794D">
        <w:rPr>
          <w:rFonts w:cs="Arial"/>
        </w:rPr>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23F95" w:rsidRPr="00AD794D" w14:paraId="4A080BC4" w14:textId="77777777" w:rsidTr="00F518D1">
        <w:tc>
          <w:tcPr>
            <w:tcW w:w="4320" w:type="dxa"/>
          </w:tcPr>
          <w:p w14:paraId="18788588" w14:textId="77777777" w:rsidR="00223F95" w:rsidRPr="00AD794D" w:rsidRDefault="00223F95"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(C/PC/NC/NOTED)</w:t>
            </w:r>
          </w:p>
        </w:tc>
        <w:tc>
          <w:tcPr>
            <w:tcW w:w="3476" w:type="dxa"/>
          </w:tcPr>
          <w:p w14:paraId="62A75F83" w14:textId="77777777" w:rsidR="00223F95" w:rsidRPr="00AD794D" w:rsidRDefault="00223F95" w:rsidP="00F518D1">
            <w:pPr>
              <w:pStyle w:val="NormalIndent"/>
              <w:spacing w:line="360" w:lineRule="auto"/>
              <w:ind w:left="0"/>
              <w:rPr>
                <w:rFonts w:ascii="Arial Narrow" w:hAnsi="Arial Narrow" w:cs="Arial"/>
                <w:sz w:val="22"/>
                <w:szCs w:val="22"/>
                <w:lang w:val="en-US"/>
              </w:rPr>
            </w:pPr>
          </w:p>
        </w:tc>
      </w:tr>
      <w:tr w:rsidR="00223F95" w:rsidRPr="00AD794D" w14:paraId="2ED4E7D8" w14:textId="77777777" w:rsidTr="00F518D1">
        <w:trPr>
          <w:cantSplit/>
        </w:trPr>
        <w:tc>
          <w:tcPr>
            <w:tcW w:w="7796" w:type="dxa"/>
            <w:gridSpan w:val="2"/>
          </w:tcPr>
          <w:p w14:paraId="31B83C9D"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03FA27C8" w14:textId="77777777" w:rsidR="00223F95" w:rsidRPr="00AD794D" w:rsidRDefault="00223F95" w:rsidP="00F518D1">
            <w:pPr>
              <w:pStyle w:val="NormalIndent"/>
              <w:spacing w:line="360" w:lineRule="auto"/>
              <w:ind w:left="-495"/>
              <w:rPr>
                <w:rFonts w:ascii="Arial Narrow" w:hAnsi="Arial Narrow" w:cs="Arial"/>
                <w:sz w:val="22"/>
                <w:szCs w:val="22"/>
                <w:lang w:val="en-US"/>
              </w:rPr>
            </w:pPr>
          </w:p>
        </w:tc>
      </w:tr>
      <w:tr w:rsidR="00223F95" w:rsidRPr="00AD794D" w14:paraId="7979CE2F" w14:textId="77777777" w:rsidTr="00F518D1">
        <w:trPr>
          <w:cantSplit/>
        </w:trPr>
        <w:tc>
          <w:tcPr>
            <w:tcW w:w="7796" w:type="dxa"/>
            <w:gridSpan w:val="2"/>
          </w:tcPr>
          <w:p w14:paraId="38CF082F"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50E7DC7B" w14:textId="77777777" w:rsidR="00223F95" w:rsidRPr="00AD794D" w:rsidRDefault="00223F95" w:rsidP="00223F95"/>
    <w:p w14:paraId="6A023AD0" w14:textId="77777777" w:rsidR="00223F95" w:rsidRPr="00AD794D" w:rsidRDefault="00223F95" w:rsidP="00223F95">
      <w:pPr>
        <w:pStyle w:val="ListNumber"/>
        <w:numPr>
          <w:ilvl w:val="0"/>
          <w:numId w:val="17"/>
        </w:numPr>
        <w:overflowPunct w:val="0"/>
        <w:autoSpaceDE w:val="0"/>
        <w:autoSpaceDN w:val="0"/>
        <w:adjustRightInd w:val="0"/>
        <w:spacing w:after="60"/>
        <w:contextualSpacing w:val="0"/>
        <w:textAlignment w:val="baseline"/>
      </w:pPr>
      <w:r w:rsidRPr="00AD794D">
        <w:rPr>
          <w:b/>
          <w:u w:val="single"/>
        </w:rPr>
        <w:t>TURN AROUND TIME</w:t>
      </w:r>
      <w:r w:rsidRPr="00AD794D">
        <w:rPr>
          <w:u w:val="single"/>
        </w:rPr>
        <w:t xml:space="preserve"> (TAT)</w:t>
      </w:r>
      <w:r w:rsidRPr="00AD794D">
        <w:t xml:space="preserve">: The Support shall return the LRUs/equipment to ATNS within 45 business days of receipt.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23F95" w:rsidRPr="00AD794D" w14:paraId="48BD4353" w14:textId="77777777" w:rsidTr="00F518D1">
        <w:tc>
          <w:tcPr>
            <w:tcW w:w="4320" w:type="dxa"/>
          </w:tcPr>
          <w:p w14:paraId="72973F7C" w14:textId="77777777" w:rsidR="00223F95" w:rsidRPr="00AD794D" w:rsidRDefault="00223F95"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(C/PC/NC/NOTED)</w:t>
            </w:r>
          </w:p>
        </w:tc>
        <w:tc>
          <w:tcPr>
            <w:tcW w:w="3476" w:type="dxa"/>
          </w:tcPr>
          <w:p w14:paraId="2F6B76E7" w14:textId="77777777" w:rsidR="00223F95" w:rsidRPr="00AD794D" w:rsidRDefault="00223F95" w:rsidP="00F518D1">
            <w:pPr>
              <w:pStyle w:val="NormalIndent"/>
              <w:spacing w:line="360" w:lineRule="auto"/>
              <w:ind w:left="0"/>
              <w:rPr>
                <w:rFonts w:ascii="Arial Narrow" w:hAnsi="Arial Narrow" w:cs="Arial"/>
                <w:sz w:val="22"/>
                <w:szCs w:val="22"/>
                <w:lang w:val="en-US"/>
              </w:rPr>
            </w:pPr>
          </w:p>
        </w:tc>
      </w:tr>
      <w:tr w:rsidR="00223F95" w:rsidRPr="00AD794D" w14:paraId="48706682" w14:textId="77777777" w:rsidTr="00F518D1">
        <w:trPr>
          <w:cantSplit/>
        </w:trPr>
        <w:tc>
          <w:tcPr>
            <w:tcW w:w="7796" w:type="dxa"/>
            <w:gridSpan w:val="2"/>
          </w:tcPr>
          <w:p w14:paraId="1FCCA4F7"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08E15B18" w14:textId="77777777" w:rsidR="00223F95" w:rsidRPr="00AD794D" w:rsidRDefault="00223F95" w:rsidP="00F518D1">
            <w:pPr>
              <w:pStyle w:val="NormalIndent"/>
              <w:spacing w:line="360" w:lineRule="auto"/>
              <w:ind w:left="-495"/>
              <w:rPr>
                <w:rFonts w:ascii="Arial Narrow" w:hAnsi="Arial Narrow" w:cs="Arial"/>
                <w:sz w:val="22"/>
                <w:szCs w:val="22"/>
                <w:lang w:val="en-US"/>
              </w:rPr>
            </w:pPr>
          </w:p>
        </w:tc>
      </w:tr>
      <w:tr w:rsidR="00223F95" w:rsidRPr="00AD794D" w14:paraId="3936869F" w14:textId="77777777" w:rsidTr="00F518D1">
        <w:trPr>
          <w:cantSplit/>
        </w:trPr>
        <w:tc>
          <w:tcPr>
            <w:tcW w:w="7796" w:type="dxa"/>
            <w:gridSpan w:val="2"/>
          </w:tcPr>
          <w:p w14:paraId="1B196B4F"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7BD76231" w14:textId="77777777" w:rsidR="00223F95" w:rsidRDefault="00223F95" w:rsidP="00223F95">
      <w:pPr>
        <w:rPr>
          <w:b/>
          <w:szCs w:val="20"/>
          <w:u w:val="single"/>
        </w:rPr>
      </w:pPr>
    </w:p>
    <w:p w14:paraId="334442D9" w14:textId="77777777" w:rsidR="00223F95" w:rsidRDefault="00223F95" w:rsidP="00223F95">
      <w:pPr>
        <w:rPr>
          <w:b/>
          <w:szCs w:val="20"/>
          <w:u w:val="single"/>
        </w:rPr>
      </w:pPr>
      <w:r>
        <w:rPr>
          <w:b/>
          <w:u w:val="single"/>
        </w:rPr>
        <w:br w:type="page"/>
      </w:r>
    </w:p>
    <w:p w14:paraId="64EBB0A0" w14:textId="77777777" w:rsidR="00083A81" w:rsidRPr="00AD794D" w:rsidRDefault="00083A81" w:rsidP="00083A81">
      <w:pPr>
        <w:pStyle w:val="ListNumber"/>
        <w:numPr>
          <w:ilvl w:val="0"/>
          <w:numId w:val="17"/>
        </w:numPr>
        <w:overflowPunct w:val="0"/>
        <w:autoSpaceDE w:val="0"/>
        <w:autoSpaceDN w:val="0"/>
        <w:adjustRightInd w:val="0"/>
        <w:spacing w:after="0"/>
        <w:contextualSpacing w:val="0"/>
        <w:textAlignment w:val="baseline"/>
      </w:pPr>
      <w:r w:rsidRPr="00AD794D">
        <w:rPr>
          <w:b/>
          <w:u w:val="single"/>
        </w:rPr>
        <w:lastRenderedPageBreak/>
        <w:t>HELPDESK SERVICES</w:t>
      </w:r>
      <w:r w:rsidRPr="00AD794D">
        <w:t>: The Support shall provide</w:t>
      </w:r>
      <w:r>
        <w:t>,</w:t>
      </w:r>
      <w:r w:rsidRPr="00AD794D">
        <w:t xml:space="preserve"> </w:t>
      </w:r>
      <w:r>
        <w:t>during working hours,</w:t>
      </w:r>
      <w:r w:rsidRPr="00AD794D">
        <w:t xml:space="preserve"> Help Desk services to address technical assistance requests.</w:t>
      </w:r>
      <w:r w:rsidRPr="00AD794D">
        <w:rPr>
          <w:rFonts w:cs="Arial"/>
        </w:rPr>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083A81" w:rsidRPr="00AD794D" w14:paraId="3AFDA67A" w14:textId="77777777" w:rsidTr="00B020D9">
        <w:tc>
          <w:tcPr>
            <w:tcW w:w="4320" w:type="dxa"/>
          </w:tcPr>
          <w:p w14:paraId="40E3DB7E" w14:textId="77777777" w:rsidR="00083A81" w:rsidRPr="00AD794D" w:rsidRDefault="00083A81" w:rsidP="00B020D9">
            <w:pPr>
              <w:pStyle w:val="NormalIndent"/>
              <w:spacing w:line="360" w:lineRule="auto"/>
              <w:ind w:left="0"/>
              <w:rPr>
                <w:rFonts w:ascii="Arial Narrow" w:hAnsi="Arial Narrow" w:cs="Arial"/>
                <w:b/>
                <w:bCs/>
                <w:sz w:val="22"/>
                <w:szCs w:val="22"/>
                <w:lang w:val="en-US"/>
              </w:rPr>
            </w:pPr>
            <w:bookmarkStart w:id="46" w:name="_Hlk132709756"/>
            <w:r w:rsidRPr="00AD794D">
              <w:rPr>
                <w:rFonts w:ascii="Arial Narrow" w:hAnsi="Arial Narrow" w:cs="Arial"/>
                <w:b/>
                <w:bCs/>
                <w:sz w:val="22"/>
                <w:szCs w:val="22"/>
                <w:lang w:val="en-US"/>
              </w:rPr>
              <w:t>COMPLIANCE (C/PC/NC/NOTED)</w:t>
            </w:r>
          </w:p>
        </w:tc>
        <w:tc>
          <w:tcPr>
            <w:tcW w:w="3476" w:type="dxa"/>
          </w:tcPr>
          <w:p w14:paraId="006843CC" w14:textId="77777777" w:rsidR="00083A81" w:rsidRPr="00AD794D" w:rsidRDefault="00083A81" w:rsidP="00B020D9">
            <w:pPr>
              <w:pStyle w:val="NormalIndent"/>
              <w:spacing w:line="360" w:lineRule="auto"/>
              <w:ind w:left="0"/>
              <w:rPr>
                <w:rFonts w:ascii="Arial Narrow" w:hAnsi="Arial Narrow" w:cs="Arial"/>
                <w:sz w:val="22"/>
                <w:szCs w:val="22"/>
                <w:lang w:val="en-US"/>
              </w:rPr>
            </w:pPr>
          </w:p>
        </w:tc>
      </w:tr>
      <w:tr w:rsidR="00083A81" w:rsidRPr="00AD794D" w14:paraId="6C99BC76" w14:textId="77777777" w:rsidTr="00B020D9">
        <w:trPr>
          <w:cantSplit/>
        </w:trPr>
        <w:tc>
          <w:tcPr>
            <w:tcW w:w="7796" w:type="dxa"/>
            <w:gridSpan w:val="2"/>
          </w:tcPr>
          <w:p w14:paraId="2FE86719" w14:textId="77777777" w:rsidR="00083A81" w:rsidRPr="00AD794D" w:rsidRDefault="00083A81" w:rsidP="00B020D9">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01C7E49B" w14:textId="77777777" w:rsidR="00083A81" w:rsidRPr="00AD794D" w:rsidRDefault="00083A81" w:rsidP="00B020D9">
            <w:pPr>
              <w:pStyle w:val="NormalIndent"/>
              <w:spacing w:line="360" w:lineRule="auto"/>
              <w:ind w:left="-495"/>
              <w:rPr>
                <w:rFonts w:ascii="Arial Narrow" w:hAnsi="Arial Narrow" w:cs="Arial"/>
                <w:sz w:val="22"/>
                <w:szCs w:val="22"/>
                <w:lang w:val="en-US"/>
              </w:rPr>
            </w:pPr>
          </w:p>
        </w:tc>
      </w:tr>
      <w:tr w:rsidR="00083A81" w:rsidRPr="00AD794D" w14:paraId="0B0ED176" w14:textId="77777777" w:rsidTr="00B020D9">
        <w:trPr>
          <w:cantSplit/>
        </w:trPr>
        <w:tc>
          <w:tcPr>
            <w:tcW w:w="7796" w:type="dxa"/>
            <w:gridSpan w:val="2"/>
          </w:tcPr>
          <w:p w14:paraId="60DFF6E0" w14:textId="77777777" w:rsidR="00083A81" w:rsidRPr="00AD794D" w:rsidRDefault="00083A81" w:rsidP="00B020D9">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bookmarkEnd w:id="46"/>
    </w:tbl>
    <w:p w14:paraId="0FD06BDC" w14:textId="77777777" w:rsidR="008B4EA7" w:rsidRPr="008B4EA7" w:rsidRDefault="008B4EA7" w:rsidP="005E0E54">
      <w:pPr>
        <w:pStyle w:val="ListNumber"/>
        <w:numPr>
          <w:ilvl w:val="0"/>
          <w:numId w:val="0"/>
        </w:numPr>
        <w:overflowPunct w:val="0"/>
        <w:autoSpaceDE w:val="0"/>
        <w:autoSpaceDN w:val="0"/>
        <w:adjustRightInd w:val="0"/>
        <w:spacing w:after="0"/>
        <w:ind w:left="785"/>
        <w:contextualSpacing w:val="0"/>
        <w:textAlignment w:val="baseline"/>
      </w:pPr>
    </w:p>
    <w:p w14:paraId="36C4DE4D" w14:textId="2C0B64E0" w:rsidR="005E0E54" w:rsidRPr="005E0E54" w:rsidRDefault="005E0E54" w:rsidP="00083A81">
      <w:pPr>
        <w:pStyle w:val="ListNumber"/>
        <w:numPr>
          <w:ilvl w:val="0"/>
          <w:numId w:val="17"/>
        </w:numPr>
        <w:overflowPunct w:val="0"/>
        <w:autoSpaceDE w:val="0"/>
        <w:autoSpaceDN w:val="0"/>
        <w:adjustRightInd w:val="0"/>
        <w:spacing w:after="0"/>
        <w:contextualSpacing w:val="0"/>
        <w:textAlignment w:val="baseline"/>
      </w:pPr>
      <w:r w:rsidRPr="000258A8">
        <w:rPr>
          <w:b/>
          <w:bCs/>
          <w:u w:val="single"/>
        </w:rPr>
        <w:t>RESPONSE TIME</w:t>
      </w:r>
      <w:r>
        <w:t xml:space="preserve">: The Support shall </w:t>
      </w:r>
      <w:r w:rsidR="009C6ADC">
        <w:t xml:space="preserve">provide </w:t>
      </w:r>
      <w:r w:rsidR="00C20042">
        <w:t xml:space="preserve">technical </w:t>
      </w:r>
      <w:r w:rsidR="00CB4802">
        <w:t>assistance</w:t>
      </w:r>
      <w:r w:rsidR="009C6ADC">
        <w:t xml:space="preserve"> within 2 hours fr</w:t>
      </w:r>
      <w:r w:rsidR="000258A8">
        <w:t>om the time the fault was logged.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3A3FD9" w:rsidRPr="00AD794D" w14:paraId="12B65429" w14:textId="77777777" w:rsidTr="00B020D9">
        <w:tc>
          <w:tcPr>
            <w:tcW w:w="4320" w:type="dxa"/>
          </w:tcPr>
          <w:p w14:paraId="01212C2F" w14:textId="77777777" w:rsidR="003A3FD9" w:rsidRPr="00AD794D" w:rsidRDefault="003A3FD9" w:rsidP="00B020D9">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(C/PC/NC/NOTED)</w:t>
            </w:r>
          </w:p>
        </w:tc>
        <w:tc>
          <w:tcPr>
            <w:tcW w:w="3476" w:type="dxa"/>
          </w:tcPr>
          <w:p w14:paraId="70A8B1B5" w14:textId="77777777" w:rsidR="003A3FD9" w:rsidRPr="00AD794D" w:rsidRDefault="003A3FD9" w:rsidP="00B020D9">
            <w:pPr>
              <w:pStyle w:val="NormalIndent"/>
              <w:spacing w:line="360" w:lineRule="auto"/>
              <w:ind w:left="0"/>
              <w:rPr>
                <w:rFonts w:ascii="Arial Narrow" w:hAnsi="Arial Narrow" w:cs="Arial"/>
                <w:sz w:val="22"/>
                <w:szCs w:val="22"/>
                <w:lang w:val="en-US"/>
              </w:rPr>
            </w:pPr>
          </w:p>
        </w:tc>
      </w:tr>
      <w:tr w:rsidR="003A3FD9" w:rsidRPr="00AD794D" w14:paraId="157BC46F" w14:textId="77777777" w:rsidTr="00B020D9">
        <w:trPr>
          <w:cantSplit/>
        </w:trPr>
        <w:tc>
          <w:tcPr>
            <w:tcW w:w="7796" w:type="dxa"/>
            <w:gridSpan w:val="2"/>
          </w:tcPr>
          <w:p w14:paraId="77C75B05" w14:textId="77777777" w:rsidR="003A3FD9" w:rsidRPr="00AD794D" w:rsidRDefault="003A3FD9" w:rsidP="00B020D9">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35FBBC83" w14:textId="77777777" w:rsidR="003A3FD9" w:rsidRPr="00AD794D" w:rsidRDefault="003A3FD9" w:rsidP="00B020D9">
            <w:pPr>
              <w:pStyle w:val="NormalIndent"/>
              <w:spacing w:line="360" w:lineRule="auto"/>
              <w:ind w:left="-495"/>
              <w:rPr>
                <w:rFonts w:ascii="Arial Narrow" w:hAnsi="Arial Narrow" w:cs="Arial"/>
                <w:sz w:val="22"/>
                <w:szCs w:val="22"/>
                <w:lang w:val="en-US"/>
              </w:rPr>
            </w:pPr>
          </w:p>
        </w:tc>
      </w:tr>
      <w:tr w:rsidR="003A3FD9" w:rsidRPr="00AD794D" w14:paraId="4C51CC9D" w14:textId="77777777" w:rsidTr="00B020D9">
        <w:trPr>
          <w:cantSplit/>
        </w:trPr>
        <w:tc>
          <w:tcPr>
            <w:tcW w:w="7796" w:type="dxa"/>
            <w:gridSpan w:val="2"/>
          </w:tcPr>
          <w:p w14:paraId="482B9DCE" w14:textId="77777777" w:rsidR="003A3FD9" w:rsidRPr="00AD794D" w:rsidRDefault="003A3FD9" w:rsidP="00B020D9">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0BA84872" w14:textId="77777777" w:rsidR="005E0E54" w:rsidRPr="005E0E54" w:rsidRDefault="005E0E54" w:rsidP="005E0E54">
      <w:pPr>
        <w:pStyle w:val="ListNumber"/>
        <w:numPr>
          <w:ilvl w:val="0"/>
          <w:numId w:val="0"/>
        </w:numPr>
        <w:overflowPunct w:val="0"/>
        <w:autoSpaceDE w:val="0"/>
        <w:autoSpaceDN w:val="0"/>
        <w:adjustRightInd w:val="0"/>
        <w:spacing w:after="0"/>
        <w:ind w:left="785"/>
        <w:contextualSpacing w:val="0"/>
        <w:textAlignment w:val="baseline"/>
      </w:pPr>
    </w:p>
    <w:p w14:paraId="5CC55B4B" w14:textId="39910637" w:rsidR="00223F95" w:rsidRPr="00AD794D" w:rsidRDefault="00223F95" w:rsidP="00083A81">
      <w:pPr>
        <w:pStyle w:val="ListNumber"/>
        <w:numPr>
          <w:ilvl w:val="0"/>
          <w:numId w:val="17"/>
        </w:numPr>
        <w:overflowPunct w:val="0"/>
        <w:autoSpaceDE w:val="0"/>
        <w:autoSpaceDN w:val="0"/>
        <w:adjustRightInd w:val="0"/>
        <w:spacing w:after="0"/>
        <w:contextualSpacing w:val="0"/>
        <w:textAlignment w:val="baseline"/>
      </w:pPr>
      <w:r w:rsidRPr="00AD794D">
        <w:rPr>
          <w:b/>
          <w:u w:val="single"/>
        </w:rPr>
        <w:t>RESOURCE PROVISION</w:t>
      </w:r>
      <w:r w:rsidRPr="00AD794D">
        <w:t>: The Support shall make available, within 72 hours after ATNS request, a Technical resource to the site</w:t>
      </w:r>
      <w:r>
        <w:t>.</w:t>
      </w:r>
      <w:r w:rsidRPr="00AD794D">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3476"/>
      </w:tblGrid>
      <w:tr w:rsidR="00223F95" w:rsidRPr="00AD794D" w14:paraId="6C814E0E" w14:textId="77777777" w:rsidTr="00F518D1">
        <w:tc>
          <w:tcPr>
            <w:tcW w:w="4320" w:type="dxa"/>
          </w:tcPr>
          <w:p w14:paraId="1A4C2BA2" w14:textId="77777777" w:rsidR="00223F95" w:rsidRPr="00AD794D" w:rsidRDefault="00223F95" w:rsidP="00F518D1">
            <w:pPr>
              <w:pStyle w:val="NormalIndent"/>
              <w:spacing w:line="360" w:lineRule="auto"/>
              <w:ind w:left="0"/>
              <w:rPr>
                <w:rFonts w:ascii="Arial Narrow" w:hAnsi="Arial Narrow" w:cs="Arial"/>
                <w:b/>
                <w:bCs/>
                <w:sz w:val="22"/>
                <w:szCs w:val="22"/>
                <w:lang w:val="en-US"/>
              </w:rPr>
            </w:pPr>
            <w:r w:rsidRPr="00AD794D">
              <w:rPr>
                <w:rFonts w:ascii="Arial Narrow" w:hAnsi="Arial Narrow" w:cs="Arial"/>
                <w:b/>
                <w:bCs/>
                <w:sz w:val="22"/>
                <w:szCs w:val="22"/>
                <w:lang w:val="en-US"/>
              </w:rPr>
              <w:t>COMPLIANCE (C/PC/NC/NOTED)</w:t>
            </w:r>
          </w:p>
        </w:tc>
        <w:tc>
          <w:tcPr>
            <w:tcW w:w="3476" w:type="dxa"/>
          </w:tcPr>
          <w:p w14:paraId="7732A217" w14:textId="77777777" w:rsidR="00223F95" w:rsidRPr="00AD794D" w:rsidRDefault="00223F95" w:rsidP="00F518D1">
            <w:pPr>
              <w:pStyle w:val="NormalIndent"/>
              <w:spacing w:line="360" w:lineRule="auto"/>
              <w:ind w:left="0"/>
              <w:rPr>
                <w:rFonts w:ascii="Arial Narrow" w:hAnsi="Arial Narrow" w:cs="Arial"/>
                <w:sz w:val="22"/>
                <w:szCs w:val="22"/>
                <w:lang w:val="en-US"/>
              </w:rPr>
            </w:pPr>
          </w:p>
        </w:tc>
      </w:tr>
      <w:tr w:rsidR="00223F95" w:rsidRPr="00AD794D" w14:paraId="76A00035" w14:textId="77777777" w:rsidTr="00F518D1">
        <w:trPr>
          <w:cantSplit/>
        </w:trPr>
        <w:tc>
          <w:tcPr>
            <w:tcW w:w="7796" w:type="dxa"/>
            <w:gridSpan w:val="2"/>
          </w:tcPr>
          <w:p w14:paraId="379C591C"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FULL RESPONSE FOR EVALUATION HERE]</w:t>
            </w:r>
          </w:p>
          <w:p w14:paraId="041361EA" w14:textId="77777777" w:rsidR="00223F95" w:rsidRPr="00AD794D" w:rsidRDefault="00223F95" w:rsidP="00F518D1">
            <w:pPr>
              <w:pStyle w:val="NormalIndent"/>
              <w:spacing w:line="360" w:lineRule="auto"/>
              <w:ind w:left="-495"/>
              <w:rPr>
                <w:rFonts w:ascii="Arial Narrow" w:hAnsi="Arial Narrow" w:cs="Arial"/>
                <w:sz w:val="22"/>
                <w:szCs w:val="22"/>
                <w:lang w:val="en-US"/>
              </w:rPr>
            </w:pPr>
          </w:p>
        </w:tc>
      </w:tr>
      <w:tr w:rsidR="00223F95" w:rsidRPr="00AD794D" w14:paraId="4F653B2B" w14:textId="77777777" w:rsidTr="00F518D1">
        <w:trPr>
          <w:cantSplit/>
        </w:trPr>
        <w:tc>
          <w:tcPr>
            <w:tcW w:w="7796" w:type="dxa"/>
            <w:gridSpan w:val="2"/>
          </w:tcPr>
          <w:p w14:paraId="7334E5EA" w14:textId="77777777" w:rsidR="00223F95" w:rsidRPr="00AD794D" w:rsidRDefault="00223F95" w:rsidP="00F518D1">
            <w:pPr>
              <w:pStyle w:val="NormalIndent"/>
              <w:spacing w:line="360" w:lineRule="auto"/>
              <w:ind w:left="0"/>
              <w:rPr>
                <w:rFonts w:ascii="Arial Narrow" w:hAnsi="Arial Narrow" w:cs="Arial"/>
                <w:sz w:val="22"/>
                <w:szCs w:val="22"/>
                <w:lang w:val="en-US"/>
              </w:rPr>
            </w:pPr>
            <w:r w:rsidRPr="00AD794D">
              <w:rPr>
                <w:rFonts w:ascii="Arial Narrow" w:hAnsi="Arial Narrow" w:cs="Arial"/>
                <w:sz w:val="22"/>
                <w:szCs w:val="22"/>
                <w:lang w:val="en-US"/>
              </w:rPr>
              <w:t>[INSERT REFERENCE TO ADDITIONAL INFORMATION HERE]</w:t>
            </w:r>
          </w:p>
        </w:tc>
      </w:tr>
    </w:tbl>
    <w:p w14:paraId="486EC415" w14:textId="77777777" w:rsidR="008B4EA7" w:rsidRPr="008B4EA7" w:rsidRDefault="008B4EA7" w:rsidP="008B4EA7">
      <w:pPr>
        <w:pStyle w:val="ListNumber"/>
        <w:numPr>
          <w:ilvl w:val="0"/>
          <w:numId w:val="0"/>
        </w:numPr>
        <w:overflowPunct w:val="0"/>
        <w:autoSpaceDE w:val="0"/>
        <w:autoSpaceDN w:val="0"/>
        <w:adjustRightInd w:val="0"/>
        <w:spacing w:after="0"/>
        <w:contextualSpacing w:val="0"/>
        <w:textAlignment w:val="baseline"/>
      </w:pPr>
    </w:p>
    <w:p w14:paraId="44480457" w14:textId="77777777" w:rsidR="00223F95" w:rsidRDefault="00223F95" w:rsidP="00223F95">
      <w:pPr>
        <w:rPr>
          <w:szCs w:val="20"/>
        </w:rPr>
      </w:pPr>
    </w:p>
    <w:p w14:paraId="19DB4816" w14:textId="77777777" w:rsidR="00223F95" w:rsidRPr="00AD794D" w:rsidRDefault="00223F95" w:rsidP="00223F95"/>
    <w:p w14:paraId="0C693C9A" w14:textId="77777777" w:rsidR="00223F95" w:rsidRPr="00AD794D" w:rsidRDefault="00223F95" w:rsidP="00223F95"/>
    <w:p w14:paraId="694440CD" w14:textId="77777777" w:rsidR="00AE139B" w:rsidRDefault="00AE139B" w:rsidP="00AE139B">
      <w:pPr>
        <w:ind w:left="360"/>
      </w:pPr>
    </w:p>
    <w:p w14:paraId="357897A0" w14:textId="77777777" w:rsidR="00A23224" w:rsidRPr="00A23224" w:rsidRDefault="00A23224"/>
    <w:sectPr w:rsidR="00A23224" w:rsidRPr="00A23224" w:rsidSect="00415B88">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D1A6" w14:textId="77777777" w:rsidR="001174F6" w:rsidRDefault="001174F6" w:rsidP="007352BA">
      <w:pPr>
        <w:spacing w:after="0" w:line="240" w:lineRule="auto"/>
      </w:pPr>
      <w:r>
        <w:separator/>
      </w:r>
    </w:p>
  </w:endnote>
  <w:endnote w:type="continuationSeparator" w:id="0">
    <w:p w14:paraId="4D177C4A" w14:textId="77777777" w:rsidR="001174F6" w:rsidRDefault="001174F6" w:rsidP="007352BA">
      <w:pPr>
        <w:spacing w:after="0" w:line="240" w:lineRule="auto"/>
      </w:pPr>
      <w:r>
        <w:continuationSeparator/>
      </w:r>
    </w:p>
  </w:endnote>
  <w:endnote w:type="continuationNotice" w:id="1">
    <w:p w14:paraId="641DA3DE" w14:textId="77777777" w:rsidR="001174F6" w:rsidRDefault="0011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046"/>
      <w:gridCol w:w="3006"/>
    </w:tblGrid>
    <w:tr w:rsidR="00122629" w:rsidRPr="004339A6" w14:paraId="25512EF5" w14:textId="77777777" w:rsidTr="00DD44D0">
      <w:tc>
        <w:tcPr>
          <w:tcW w:w="3964" w:type="dxa"/>
        </w:tcPr>
        <w:p w14:paraId="26726F92" w14:textId="096BAD92" w:rsidR="00122629" w:rsidRPr="008751B9" w:rsidRDefault="00E8412D" w:rsidP="00122629">
          <w:pPr>
            <w:pStyle w:val="Footer"/>
            <w:jc w:val="left"/>
            <w:rPr>
              <w:sz w:val="16"/>
              <w:szCs w:val="16"/>
            </w:rPr>
          </w:pPr>
          <w:r w:rsidRPr="00A65C5C">
            <w:rPr>
              <w:rFonts w:cs="Arial"/>
              <w:sz w:val="12"/>
              <w:szCs w:val="12"/>
            </w:rPr>
            <w:t>ATNS/TPQ/RFP0</w:t>
          </w:r>
          <w:r>
            <w:rPr>
              <w:rFonts w:cs="Arial"/>
              <w:sz w:val="12"/>
              <w:szCs w:val="12"/>
            </w:rPr>
            <w:t>11</w:t>
          </w:r>
          <w:r w:rsidRPr="00A65C5C">
            <w:rPr>
              <w:rFonts w:cs="Arial"/>
              <w:sz w:val="12"/>
              <w:szCs w:val="12"/>
            </w:rPr>
            <w:t>/23.24/TIME</w:t>
          </w:r>
          <w:r w:rsidRPr="00A65C5C">
            <w:rPr>
              <w:rFonts w:cs="Arial"/>
              <w:b/>
              <w:bCs/>
              <w:sz w:val="12"/>
              <w:szCs w:val="12"/>
            </w:rPr>
            <w:t xml:space="preserve"> </w:t>
          </w:r>
          <w:r w:rsidRPr="00A65C5C">
            <w:rPr>
              <w:rFonts w:cs="Arial"/>
              <w:sz w:val="12"/>
              <w:szCs w:val="12"/>
            </w:rPr>
            <w:t>SYNCHRONISATION SYSTEMS</w:t>
          </w:r>
        </w:p>
      </w:tc>
      <w:tc>
        <w:tcPr>
          <w:tcW w:w="2046" w:type="dxa"/>
        </w:tcPr>
        <w:p w14:paraId="0F2F0CE8" w14:textId="77777777" w:rsidR="00122629" w:rsidRPr="008751B9" w:rsidRDefault="00122629" w:rsidP="00122629">
          <w:pPr>
            <w:pStyle w:val="Footer"/>
            <w:jc w:val="center"/>
            <w:rPr>
              <w:sz w:val="16"/>
              <w:szCs w:val="16"/>
            </w:rPr>
          </w:pPr>
          <w:r w:rsidRPr="008751B9">
            <w:rPr>
              <w:sz w:val="16"/>
              <w:szCs w:val="16"/>
            </w:rPr>
            <w:t xml:space="preserve">Page </w:t>
          </w:r>
          <w:r w:rsidRPr="008751B9">
            <w:rPr>
              <w:b/>
              <w:bCs/>
              <w:sz w:val="16"/>
              <w:szCs w:val="16"/>
            </w:rPr>
            <w:fldChar w:fldCharType="begin"/>
          </w:r>
          <w:r w:rsidRPr="008751B9">
            <w:rPr>
              <w:b/>
              <w:bCs/>
              <w:sz w:val="16"/>
              <w:szCs w:val="16"/>
            </w:rPr>
            <w:instrText xml:space="preserve"> PAGE  \* Arabic  \* MERGEFORMAT </w:instrText>
          </w:r>
          <w:r w:rsidRPr="008751B9">
            <w:rPr>
              <w:b/>
              <w:bCs/>
              <w:sz w:val="16"/>
              <w:szCs w:val="16"/>
            </w:rPr>
            <w:fldChar w:fldCharType="separate"/>
          </w:r>
          <w:r w:rsidRPr="008751B9">
            <w:rPr>
              <w:b/>
              <w:bCs/>
              <w:sz w:val="16"/>
              <w:szCs w:val="16"/>
            </w:rPr>
            <w:t>2</w:t>
          </w:r>
          <w:r w:rsidRPr="008751B9">
            <w:rPr>
              <w:b/>
              <w:bCs/>
              <w:sz w:val="16"/>
              <w:szCs w:val="16"/>
            </w:rPr>
            <w:fldChar w:fldCharType="end"/>
          </w:r>
          <w:r w:rsidRPr="008751B9">
            <w:rPr>
              <w:sz w:val="16"/>
              <w:szCs w:val="16"/>
            </w:rPr>
            <w:t xml:space="preserve"> of </w:t>
          </w:r>
          <w:r w:rsidRPr="008751B9">
            <w:rPr>
              <w:b/>
              <w:bCs/>
              <w:sz w:val="16"/>
              <w:szCs w:val="16"/>
            </w:rPr>
            <w:fldChar w:fldCharType="begin"/>
          </w:r>
          <w:r w:rsidRPr="008751B9">
            <w:rPr>
              <w:b/>
              <w:bCs/>
              <w:sz w:val="16"/>
              <w:szCs w:val="16"/>
            </w:rPr>
            <w:instrText xml:space="preserve"> NUMPAGES  \* Arabic  \* MERGEFORMAT </w:instrText>
          </w:r>
          <w:r w:rsidRPr="008751B9">
            <w:rPr>
              <w:b/>
              <w:bCs/>
              <w:sz w:val="16"/>
              <w:szCs w:val="16"/>
            </w:rPr>
            <w:fldChar w:fldCharType="separate"/>
          </w:r>
          <w:r w:rsidRPr="008751B9">
            <w:rPr>
              <w:b/>
              <w:bCs/>
              <w:sz w:val="16"/>
              <w:szCs w:val="16"/>
            </w:rPr>
            <w:t>66</w:t>
          </w:r>
          <w:r w:rsidRPr="008751B9">
            <w:rPr>
              <w:b/>
              <w:bCs/>
              <w:sz w:val="16"/>
              <w:szCs w:val="16"/>
            </w:rPr>
            <w:fldChar w:fldCharType="end"/>
          </w:r>
        </w:p>
      </w:tc>
      <w:tc>
        <w:tcPr>
          <w:tcW w:w="3006" w:type="dxa"/>
        </w:tcPr>
        <w:p w14:paraId="1B0EE418" w14:textId="1BC56BFF" w:rsidR="00122629" w:rsidRPr="008751B9" w:rsidRDefault="00E8412D" w:rsidP="00122629">
          <w:pPr>
            <w:pStyle w:val="Footer"/>
            <w:jc w:val="right"/>
            <w:rPr>
              <w:sz w:val="16"/>
              <w:szCs w:val="16"/>
            </w:rPr>
          </w:pPr>
          <w:r>
            <w:rPr>
              <w:sz w:val="16"/>
              <w:szCs w:val="16"/>
            </w:rPr>
            <w:t>05 June</w:t>
          </w:r>
          <w:r w:rsidR="00122629" w:rsidRPr="008751B9">
            <w:rPr>
              <w:sz w:val="16"/>
              <w:szCs w:val="16"/>
            </w:rPr>
            <w:t xml:space="preserve"> 202</w:t>
          </w:r>
          <w:r w:rsidR="001C0C20">
            <w:rPr>
              <w:sz w:val="16"/>
              <w:szCs w:val="16"/>
            </w:rPr>
            <w:t>3</w:t>
          </w:r>
        </w:p>
      </w:tc>
    </w:tr>
  </w:tbl>
  <w:p w14:paraId="28DD04F7" w14:textId="77777777" w:rsidR="001207F7" w:rsidRDefault="0012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1946" w14:textId="77777777" w:rsidR="001174F6" w:rsidRDefault="001174F6" w:rsidP="007352BA">
      <w:pPr>
        <w:spacing w:after="0" w:line="240" w:lineRule="auto"/>
      </w:pPr>
      <w:r>
        <w:separator/>
      </w:r>
    </w:p>
  </w:footnote>
  <w:footnote w:type="continuationSeparator" w:id="0">
    <w:p w14:paraId="02860CB0" w14:textId="77777777" w:rsidR="001174F6" w:rsidRDefault="001174F6" w:rsidP="007352BA">
      <w:pPr>
        <w:spacing w:after="0" w:line="240" w:lineRule="auto"/>
      </w:pPr>
      <w:r>
        <w:continuationSeparator/>
      </w:r>
    </w:p>
  </w:footnote>
  <w:footnote w:type="continuationNotice" w:id="1">
    <w:p w14:paraId="2B4786AB" w14:textId="77777777" w:rsidR="001174F6" w:rsidRDefault="00117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630F" w14:textId="259CB94A" w:rsidR="001207F7" w:rsidRDefault="00627C3B" w:rsidP="00CF6700">
    <w:pPr>
      <w:pStyle w:val="Header"/>
    </w:pPr>
    <w:bookmarkStart w:id="47" w:name="_Hlk24381904"/>
    <w:r>
      <w:t xml:space="preserve">Time </w:t>
    </w:r>
    <w:r w:rsidR="00754269">
      <w:t>Synchronis</w:t>
    </w:r>
    <w:r>
      <w:t>ation</w:t>
    </w:r>
    <w:r w:rsidR="001207F7">
      <w:t xml:space="preserve"> Project</w:t>
    </w:r>
    <w:r w:rsidR="001207F7">
      <w:tab/>
    </w:r>
    <w:r w:rsidR="001207F7" w:rsidRPr="00CF6941">
      <w:ptab w:relativeTo="margin" w:alignment="center" w:leader="none"/>
    </w:r>
    <w:r w:rsidR="001207F7" w:rsidRPr="00CF6941">
      <w:ptab w:relativeTo="margin" w:alignment="right" w:leader="none"/>
    </w:r>
    <w:r w:rsidR="001207F7">
      <w:t xml:space="preserve">Volume </w:t>
    </w:r>
    <w:bookmarkEnd w:id="47"/>
    <w:r w:rsidR="004C1A7C">
      <w:t>4</w:t>
    </w:r>
  </w:p>
  <w:p w14:paraId="1C8D0C3F" w14:textId="77777777" w:rsidR="001207F7" w:rsidRDefault="001207F7" w:rsidP="00CF6700">
    <w:pPr>
      <w:pStyle w:val="Header"/>
    </w:pPr>
    <w:r>
      <w:t>_________________________________________________________________________________</w:t>
    </w:r>
  </w:p>
  <w:p w14:paraId="30592D2A" w14:textId="552573D8" w:rsidR="001207F7" w:rsidRDefault="001207F7">
    <w:pPr>
      <w:pStyle w:val="Header"/>
    </w:pPr>
  </w:p>
  <w:p w14:paraId="0B3E5529" w14:textId="77777777" w:rsidR="001207F7" w:rsidRDefault="0012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F8654FE"/>
    <w:lvl w:ilvl="0">
      <w:start w:val="1"/>
      <w:numFmt w:val="upperLetter"/>
      <w:lvlText w:val="[%1] "/>
      <w:lvlJc w:val="left"/>
      <w:pPr>
        <w:ind w:left="644" w:hanging="360"/>
      </w:pPr>
      <w:rPr>
        <w:rFonts w:hint="default"/>
      </w:rPr>
    </w:lvl>
  </w:abstractNum>
  <w:abstractNum w:abstractNumId="1" w15:restartNumberingAfterBreak="0">
    <w:nsid w:val="FFFFFF88"/>
    <w:multiLevelType w:val="singleLevel"/>
    <w:tmpl w:val="8916B0F2"/>
    <w:lvl w:ilvl="0">
      <w:start w:val="1"/>
      <w:numFmt w:val="decimal"/>
      <w:pStyle w:val="ListNumber"/>
      <w:lvlText w:val="%1."/>
      <w:lvlJc w:val="left"/>
      <w:pPr>
        <w:tabs>
          <w:tab w:val="num" w:pos="360"/>
        </w:tabs>
        <w:ind w:left="360" w:hanging="360"/>
      </w:pPr>
    </w:lvl>
  </w:abstractNum>
  <w:abstractNum w:abstractNumId="2"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3" w15:restartNumberingAfterBreak="0">
    <w:nsid w:val="1B3D3A69"/>
    <w:multiLevelType w:val="singleLevel"/>
    <w:tmpl w:val="9F8654FE"/>
    <w:lvl w:ilvl="0">
      <w:start w:val="1"/>
      <w:numFmt w:val="upperLetter"/>
      <w:lvlText w:val="[%1] "/>
      <w:lvlJc w:val="left"/>
      <w:pPr>
        <w:ind w:left="644" w:hanging="360"/>
      </w:pPr>
      <w:rPr>
        <w:rFonts w:hint="default"/>
      </w:rPr>
    </w:lvl>
  </w:abstractNum>
  <w:abstractNum w:abstractNumId="4" w15:restartNumberingAfterBreak="0">
    <w:nsid w:val="1C547964"/>
    <w:multiLevelType w:val="singleLevel"/>
    <w:tmpl w:val="9F8654FE"/>
    <w:lvl w:ilvl="0">
      <w:start w:val="1"/>
      <w:numFmt w:val="upperLetter"/>
      <w:lvlText w:val="[%1] "/>
      <w:lvlJc w:val="left"/>
      <w:pPr>
        <w:ind w:left="644" w:hanging="360"/>
      </w:pPr>
      <w:rPr>
        <w:rFonts w:hint="default"/>
      </w:rPr>
    </w:lvl>
  </w:abstractNum>
  <w:abstractNum w:abstractNumId="5" w15:restartNumberingAfterBreak="0">
    <w:nsid w:val="1CDA029A"/>
    <w:multiLevelType w:val="singleLevel"/>
    <w:tmpl w:val="9F8654FE"/>
    <w:lvl w:ilvl="0">
      <w:start w:val="1"/>
      <w:numFmt w:val="upperLetter"/>
      <w:lvlText w:val="[%1] "/>
      <w:lvlJc w:val="left"/>
      <w:pPr>
        <w:ind w:left="644" w:hanging="360"/>
      </w:pPr>
      <w:rPr>
        <w:rFonts w:hint="default"/>
      </w:rPr>
    </w:lvl>
  </w:abstractNum>
  <w:abstractNum w:abstractNumId="6" w15:restartNumberingAfterBreak="0">
    <w:nsid w:val="1F8E3C11"/>
    <w:multiLevelType w:val="hybridMultilevel"/>
    <w:tmpl w:val="DD2222F8"/>
    <w:lvl w:ilvl="0" w:tplc="F6ACCF8E">
      <w:start w:val="1"/>
      <w:numFmt w:val="lowerLetter"/>
      <w:lvlText w:val="[%1] "/>
      <w:lvlJc w:val="left"/>
      <w:pPr>
        <w:ind w:left="1070" w:hanging="36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7" w15:restartNumberingAfterBreak="0">
    <w:nsid w:val="23204AED"/>
    <w:multiLevelType w:val="hybridMultilevel"/>
    <w:tmpl w:val="38EAC1F8"/>
    <w:lvl w:ilvl="0" w:tplc="0BF64076">
      <w:start w:val="9"/>
      <w:numFmt w:val="upperLetter"/>
      <w:lvlText w:val="[%1] "/>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4CA799A"/>
    <w:multiLevelType w:val="hybridMultilevel"/>
    <w:tmpl w:val="D3785A66"/>
    <w:lvl w:ilvl="0" w:tplc="F6ACCF8E">
      <w:start w:val="1"/>
      <w:numFmt w:val="lowerLetter"/>
      <w:lvlText w:val="[%1] "/>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38B540C1"/>
    <w:multiLevelType w:val="hybridMultilevel"/>
    <w:tmpl w:val="18503204"/>
    <w:lvl w:ilvl="0" w:tplc="3A8A4A94">
      <w:start w:val="1"/>
      <w:numFmt w:val="decimal"/>
      <w:pStyle w:val="Style10"/>
      <w:lvlText w:val="6.8.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3EE235BC"/>
    <w:multiLevelType w:val="singleLevel"/>
    <w:tmpl w:val="9F8654FE"/>
    <w:lvl w:ilvl="0">
      <w:start w:val="1"/>
      <w:numFmt w:val="upperLetter"/>
      <w:lvlText w:val="[%1] "/>
      <w:lvlJc w:val="left"/>
      <w:pPr>
        <w:ind w:left="644" w:hanging="360"/>
      </w:pPr>
      <w:rPr>
        <w:rFonts w:hint="default"/>
      </w:rPr>
    </w:lvl>
  </w:abstractNum>
  <w:abstractNum w:abstractNumId="11" w15:restartNumberingAfterBreak="0">
    <w:nsid w:val="51934587"/>
    <w:multiLevelType w:val="singleLevel"/>
    <w:tmpl w:val="9F8654FE"/>
    <w:lvl w:ilvl="0">
      <w:start w:val="1"/>
      <w:numFmt w:val="upperLetter"/>
      <w:lvlText w:val="[%1] "/>
      <w:lvlJc w:val="left"/>
      <w:pPr>
        <w:ind w:left="644" w:hanging="360"/>
      </w:pPr>
      <w:rPr>
        <w:rFonts w:hint="default"/>
      </w:rPr>
    </w:lvl>
  </w:abstractNum>
  <w:abstractNum w:abstractNumId="12" w15:restartNumberingAfterBreak="0">
    <w:nsid w:val="54A05582"/>
    <w:multiLevelType w:val="hybridMultilevel"/>
    <w:tmpl w:val="1D62AE58"/>
    <w:lvl w:ilvl="0" w:tplc="FFFFFFFF">
      <w:start w:val="1"/>
      <w:numFmt w:val="upperLetter"/>
      <w:lvlText w:val="[%1]"/>
      <w:lvlJc w:val="left"/>
      <w:pPr>
        <w:tabs>
          <w:tab w:val="num" w:pos="785"/>
        </w:tabs>
        <w:ind w:left="785" w:hanging="360"/>
      </w:pPr>
      <w:rPr>
        <w:rFonts w:hint="default"/>
      </w:rPr>
    </w:lvl>
    <w:lvl w:ilvl="1" w:tplc="FFFFFFFF">
      <w:start w:val="1"/>
      <w:numFmt w:val="bullet"/>
      <w:lvlText w:val=""/>
      <w:lvlJc w:val="left"/>
      <w:pPr>
        <w:tabs>
          <w:tab w:val="num" w:pos="965"/>
        </w:tabs>
        <w:ind w:left="965" w:hanging="360"/>
      </w:pPr>
      <w:rPr>
        <w:rFonts w:ascii="Symbol" w:hAnsi="Symbol" w:hint="default"/>
      </w:rPr>
    </w:lvl>
    <w:lvl w:ilvl="2" w:tplc="FFFFFFFF" w:tentative="1">
      <w:start w:val="1"/>
      <w:numFmt w:val="lowerRoman"/>
      <w:lvlText w:val="%3."/>
      <w:lvlJc w:val="right"/>
      <w:pPr>
        <w:tabs>
          <w:tab w:val="num" w:pos="1685"/>
        </w:tabs>
        <w:ind w:left="1685" w:hanging="180"/>
      </w:pPr>
    </w:lvl>
    <w:lvl w:ilvl="3" w:tplc="FFFFFFFF" w:tentative="1">
      <w:start w:val="1"/>
      <w:numFmt w:val="decimal"/>
      <w:lvlText w:val="%4."/>
      <w:lvlJc w:val="left"/>
      <w:pPr>
        <w:tabs>
          <w:tab w:val="num" w:pos="2405"/>
        </w:tabs>
        <w:ind w:left="2405" w:hanging="360"/>
      </w:pPr>
    </w:lvl>
    <w:lvl w:ilvl="4" w:tplc="FFFFFFFF" w:tentative="1">
      <w:start w:val="1"/>
      <w:numFmt w:val="lowerLetter"/>
      <w:lvlText w:val="%5."/>
      <w:lvlJc w:val="left"/>
      <w:pPr>
        <w:tabs>
          <w:tab w:val="num" w:pos="3125"/>
        </w:tabs>
        <w:ind w:left="3125" w:hanging="360"/>
      </w:pPr>
    </w:lvl>
    <w:lvl w:ilvl="5" w:tplc="FFFFFFFF" w:tentative="1">
      <w:start w:val="1"/>
      <w:numFmt w:val="lowerRoman"/>
      <w:lvlText w:val="%6."/>
      <w:lvlJc w:val="right"/>
      <w:pPr>
        <w:tabs>
          <w:tab w:val="num" w:pos="3845"/>
        </w:tabs>
        <w:ind w:left="3845" w:hanging="180"/>
      </w:pPr>
    </w:lvl>
    <w:lvl w:ilvl="6" w:tplc="FFFFFFFF" w:tentative="1">
      <w:start w:val="1"/>
      <w:numFmt w:val="decimal"/>
      <w:lvlText w:val="%7."/>
      <w:lvlJc w:val="left"/>
      <w:pPr>
        <w:tabs>
          <w:tab w:val="num" w:pos="4565"/>
        </w:tabs>
        <w:ind w:left="4565" w:hanging="360"/>
      </w:pPr>
    </w:lvl>
    <w:lvl w:ilvl="7" w:tplc="FFFFFFFF" w:tentative="1">
      <w:start w:val="1"/>
      <w:numFmt w:val="lowerLetter"/>
      <w:lvlText w:val="%8."/>
      <w:lvlJc w:val="left"/>
      <w:pPr>
        <w:tabs>
          <w:tab w:val="num" w:pos="5285"/>
        </w:tabs>
        <w:ind w:left="5285" w:hanging="360"/>
      </w:pPr>
    </w:lvl>
    <w:lvl w:ilvl="8" w:tplc="FFFFFFFF" w:tentative="1">
      <w:start w:val="1"/>
      <w:numFmt w:val="lowerRoman"/>
      <w:lvlText w:val="%9."/>
      <w:lvlJc w:val="right"/>
      <w:pPr>
        <w:tabs>
          <w:tab w:val="num" w:pos="6005"/>
        </w:tabs>
        <w:ind w:left="6005" w:hanging="180"/>
      </w:pPr>
    </w:lvl>
  </w:abstractNum>
  <w:abstractNum w:abstractNumId="13" w15:restartNumberingAfterBreak="0">
    <w:nsid w:val="5A606DE4"/>
    <w:multiLevelType w:val="hybridMultilevel"/>
    <w:tmpl w:val="977E64C2"/>
    <w:lvl w:ilvl="0" w:tplc="E44840E4">
      <w:start w:val="1"/>
      <w:numFmt w:val="bullet"/>
      <w:pStyle w:val="ListBullet2"/>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5AC210C5"/>
    <w:multiLevelType w:val="hybridMultilevel"/>
    <w:tmpl w:val="17D2512A"/>
    <w:lvl w:ilvl="0" w:tplc="D2942E58">
      <w:start w:val="1"/>
      <w:numFmt w:val="upperLetter"/>
      <w:lvlText w:val="[%1]"/>
      <w:lvlJc w:val="left"/>
      <w:pPr>
        <w:tabs>
          <w:tab w:val="num" w:pos="785"/>
        </w:tabs>
        <w:ind w:left="785" w:hanging="360"/>
      </w:pPr>
      <w:rPr>
        <w:rFonts w:hint="default"/>
      </w:rPr>
    </w:lvl>
    <w:lvl w:ilvl="1" w:tplc="04090001">
      <w:start w:val="1"/>
      <w:numFmt w:val="bullet"/>
      <w:lvlText w:val=""/>
      <w:lvlJc w:val="left"/>
      <w:pPr>
        <w:tabs>
          <w:tab w:val="num" w:pos="965"/>
        </w:tabs>
        <w:ind w:left="965" w:hanging="360"/>
      </w:pPr>
      <w:rPr>
        <w:rFonts w:ascii="Symbol" w:hAnsi="Symbol" w:hint="default"/>
      </w:rPr>
    </w:lvl>
    <w:lvl w:ilvl="2" w:tplc="1A268E1E" w:tentative="1">
      <w:start w:val="1"/>
      <w:numFmt w:val="lowerRoman"/>
      <w:lvlText w:val="%3."/>
      <w:lvlJc w:val="right"/>
      <w:pPr>
        <w:tabs>
          <w:tab w:val="num" w:pos="1685"/>
        </w:tabs>
        <w:ind w:left="1685" w:hanging="180"/>
      </w:pPr>
    </w:lvl>
    <w:lvl w:ilvl="3" w:tplc="981A8774" w:tentative="1">
      <w:start w:val="1"/>
      <w:numFmt w:val="decimal"/>
      <w:lvlText w:val="%4."/>
      <w:lvlJc w:val="left"/>
      <w:pPr>
        <w:tabs>
          <w:tab w:val="num" w:pos="2405"/>
        </w:tabs>
        <w:ind w:left="2405" w:hanging="360"/>
      </w:pPr>
    </w:lvl>
    <w:lvl w:ilvl="4" w:tplc="0A9C4440" w:tentative="1">
      <w:start w:val="1"/>
      <w:numFmt w:val="lowerLetter"/>
      <w:lvlText w:val="%5."/>
      <w:lvlJc w:val="left"/>
      <w:pPr>
        <w:tabs>
          <w:tab w:val="num" w:pos="3125"/>
        </w:tabs>
        <w:ind w:left="3125" w:hanging="360"/>
      </w:pPr>
    </w:lvl>
    <w:lvl w:ilvl="5" w:tplc="DE38998E" w:tentative="1">
      <w:start w:val="1"/>
      <w:numFmt w:val="lowerRoman"/>
      <w:lvlText w:val="%6."/>
      <w:lvlJc w:val="right"/>
      <w:pPr>
        <w:tabs>
          <w:tab w:val="num" w:pos="3845"/>
        </w:tabs>
        <w:ind w:left="3845" w:hanging="180"/>
      </w:pPr>
    </w:lvl>
    <w:lvl w:ilvl="6" w:tplc="5BB6E2DC" w:tentative="1">
      <w:start w:val="1"/>
      <w:numFmt w:val="decimal"/>
      <w:lvlText w:val="%7."/>
      <w:lvlJc w:val="left"/>
      <w:pPr>
        <w:tabs>
          <w:tab w:val="num" w:pos="4565"/>
        </w:tabs>
        <w:ind w:left="4565" w:hanging="360"/>
      </w:pPr>
    </w:lvl>
    <w:lvl w:ilvl="7" w:tplc="CF4631B4" w:tentative="1">
      <w:start w:val="1"/>
      <w:numFmt w:val="lowerLetter"/>
      <w:lvlText w:val="%8."/>
      <w:lvlJc w:val="left"/>
      <w:pPr>
        <w:tabs>
          <w:tab w:val="num" w:pos="5285"/>
        </w:tabs>
        <w:ind w:left="5285" w:hanging="360"/>
      </w:pPr>
    </w:lvl>
    <w:lvl w:ilvl="8" w:tplc="0EFEA2EE" w:tentative="1">
      <w:start w:val="1"/>
      <w:numFmt w:val="lowerRoman"/>
      <w:lvlText w:val="%9."/>
      <w:lvlJc w:val="right"/>
      <w:pPr>
        <w:tabs>
          <w:tab w:val="num" w:pos="6005"/>
        </w:tabs>
        <w:ind w:left="6005" w:hanging="180"/>
      </w:pPr>
    </w:lvl>
  </w:abstractNum>
  <w:abstractNum w:abstractNumId="15" w15:restartNumberingAfterBreak="0">
    <w:nsid w:val="5DF429F6"/>
    <w:multiLevelType w:val="singleLevel"/>
    <w:tmpl w:val="9F8654FE"/>
    <w:lvl w:ilvl="0">
      <w:start w:val="1"/>
      <w:numFmt w:val="upperLetter"/>
      <w:lvlText w:val="[%1] "/>
      <w:lvlJc w:val="left"/>
      <w:pPr>
        <w:ind w:left="644" w:hanging="360"/>
      </w:pPr>
      <w:rPr>
        <w:rFonts w:hint="default"/>
      </w:rPr>
    </w:lvl>
  </w:abstractNum>
  <w:abstractNum w:abstractNumId="16" w15:restartNumberingAfterBreak="0">
    <w:nsid w:val="604D28CB"/>
    <w:multiLevelType w:val="hybridMultilevel"/>
    <w:tmpl w:val="DEA885D8"/>
    <w:lvl w:ilvl="0" w:tplc="0E3EC754">
      <w:start w:val="1"/>
      <w:numFmt w:val="decimal"/>
      <w:pStyle w:val="Title"/>
      <w:lvlText w:val="CHAPTER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AB8728D"/>
    <w:multiLevelType w:val="singleLevel"/>
    <w:tmpl w:val="9F8654FE"/>
    <w:lvl w:ilvl="0">
      <w:start w:val="1"/>
      <w:numFmt w:val="upperLetter"/>
      <w:lvlText w:val="[%1] "/>
      <w:lvlJc w:val="left"/>
      <w:pPr>
        <w:ind w:left="644" w:hanging="360"/>
      </w:pPr>
      <w:rPr>
        <w:rFonts w:hint="default"/>
      </w:rPr>
    </w:lvl>
  </w:abstractNum>
  <w:abstractNum w:abstractNumId="18" w15:restartNumberingAfterBreak="0">
    <w:nsid w:val="744A07B6"/>
    <w:multiLevelType w:val="multilevel"/>
    <w:tmpl w:val="F73EC2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6D8042D"/>
    <w:multiLevelType w:val="hybridMultilevel"/>
    <w:tmpl w:val="F534549E"/>
    <w:lvl w:ilvl="0" w:tplc="9F8654FE">
      <w:start w:val="1"/>
      <w:numFmt w:val="upp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81128">
    <w:abstractNumId w:val="18"/>
  </w:num>
  <w:num w:numId="2" w16cid:durableId="1235774133">
    <w:abstractNumId w:val="16"/>
  </w:num>
  <w:num w:numId="3" w16cid:durableId="1044795016">
    <w:abstractNumId w:val="2"/>
  </w:num>
  <w:num w:numId="4" w16cid:durableId="423376454">
    <w:abstractNumId w:val="13"/>
  </w:num>
  <w:num w:numId="5" w16cid:durableId="1638411190">
    <w:abstractNumId w:val="6"/>
  </w:num>
  <w:num w:numId="6" w16cid:durableId="290719138">
    <w:abstractNumId w:val="0"/>
  </w:num>
  <w:num w:numId="7" w16cid:durableId="1625695650">
    <w:abstractNumId w:val="8"/>
  </w:num>
  <w:num w:numId="8" w16cid:durableId="1877082761">
    <w:abstractNumId w:val="4"/>
  </w:num>
  <w:num w:numId="9" w16cid:durableId="895433725">
    <w:abstractNumId w:val="3"/>
  </w:num>
  <w:num w:numId="10" w16cid:durableId="657613789">
    <w:abstractNumId w:val="17"/>
  </w:num>
  <w:num w:numId="11" w16cid:durableId="407314713">
    <w:abstractNumId w:val="15"/>
  </w:num>
  <w:num w:numId="12" w16cid:durableId="1028605719">
    <w:abstractNumId w:val="5"/>
  </w:num>
  <w:num w:numId="13" w16cid:durableId="1898979426">
    <w:abstractNumId w:val="11"/>
  </w:num>
  <w:num w:numId="14" w16cid:durableId="826821045">
    <w:abstractNumId w:val="10"/>
  </w:num>
  <w:num w:numId="15" w16cid:durableId="1134564653">
    <w:abstractNumId w:val="19"/>
  </w:num>
  <w:num w:numId="16" w16cid:durableId="1387604080">
    <w:abstractNumId w:val="1"/>
  </w:num>
  <w:num w:numId="17" w16cid:durableId="1828276765">
    <w:abstractNumId w:val="14"/>
  </w:num>
  <w:num w:numId="18" w16cid:durableId="514266696">
    <w:abstractNumId w:val="7"/>
  </w:num>
  <w:num w:numId="19" w16cid:durableId="1211650271">
    <w:abstractNumId w:val="9"/>
  </w:num>
  <w:num w:numId="20" w16cid:durableId="588387261">
    <w:abstractNumId w:val="12"/>
  </w:num>
  <w:num w:numId="21" w16cid:durableId="40483817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7"/>
    <w:rsid w:val="0000035F"/>
    <w:rsid w:val="00002FAF"/>
    <w:rsid w:val="0000360C"/>
    <w:rsid w:val="00004106"/>
    <w:rsid w:val="00006C6E"/>
    <w:rsid w:val="000078EB"/>
    <w:rsid w:val="00011A61"/>
    <w:rsid w:val="0001245F"/>
    <w:rsid w:val="000145F8"/>
    <w:rsid w:val="0001497D"/>
    <w:rsid w:val="000168DB"/>
    <w:rsid w:val="0001744C"/>
    <w:rsid w:val="00021C7C"/>
    <w:rsid w:val="000220E0"/>
    <w:rsid w:val="0002453A"/>
    <w:rsid w:val="00025324"/>
    <w:rsid w:val="000258A8"/>
    <w:rsid w:val="00031E74"/>
    <w:rsid w:val="000362A4"/>
    <w:rsid w:val="00037D1D"/>
    <w:rsid w:val="0004501C"/>
    <w:rsid w:val="000501E1"/>
    <w:rsid w:val="000527AD"/>
    <w:rsid w:val="00052EDF"/>
    <w:rsid w:val="00055573"/>
    <w:rsid w:val="00055657"/>
    <w:rsid w:val="0005611B"/>
    <w:rsid w:val="00056F1D"/>
    <w:rsid w:val="00057622"/>
    <w:rsid w:val="00063A49"/>
    <w:rsid w:val="00065DA0"/>
    <w:rsid w:val="00067658"/>
    <w:rsid w:val="000715F8"/>
    <w:rsid w:val="00071A86"/>
    <w:rsid w:val="00072BD6"/>
    <w:rsid w:val="0007394D"/>
    <w:rsid w:val="000750A7"/>
    <w:rsid w:val="00083A81"/>
    <w:rsid w:val="00083DFD"/>
    <w:rsid w:val="000847A6"/>
    <w:rsid w:val="00090AA2"/>
    <w:rsid w:val="00090B73"/>
    <w:rsid w:val="0009588B"/>
    <w:rsid w:val="000A6E36"/>
    <w:rsid w:val="000A7D0C"/>
    <w:rsid w:val="000B4A90"/>
    <w:rsid w:val="000B70A0"/>
    <w:rsid w:val="000C1238"/>
    <w:rsid w:val="000C16A5"/>
    <w:rsid w:val="000C1914"/>
    <w:rsid w:val="000C1D7E"/>
    <w:rsid w:val="000C7E0C"/>
    <w:rsid w:val="000D2435"/>
    <w:rsid w:val="000D5E2E"/>
    <w:rsid w:val="000E0586"/>
    <w:rsid w:val="000E39D0"/>
    <w:rsid w:val="000E5648"/>
    <w:rsid w:val="000E5DAA"/>
    <w:rsid w:val="000E5F09"/>
    <w:rsid w:val="000F4AEA"/>
    <w:rsid w:val="000F700D"/>
    <w:rsid w:val="000F7581"/>
    <w:rsid w:val="000F77F4"/>
    <w:rsid w:val="001001A6"/>
    <w:rsid w:val="00104430"/>
    <w:rsid w:val="00104AAA"/>
    <w:rsid w:val="00111686"/>
    <w:rsid w:val="00112EFC"/>
    <w:rsid w:val="00113E67"/>
    <w:rsid w:val="00113FB4"/>
    <w:rsid w:val="001174F6"/>
    <w:rsid w:val="00117885"/>
    <w:rsid w:val="001207F7"/>
    <w:rsid w:val="00122629"/>
    <w:rsid w:val="00124C35"/>
    <w:rsid w:val="0012622E"/>
    <w:rsid w:val="00144A43"/>
    <w:rsid w:val="00147C42"/>
    <w:rsid w:val="00151231"/>
    <w:rsid w:val="00151300"/>
    <w:rsid w:val="00151CDE"/>
    <w:rsid w:val="00153F23"/>
    <w:rsid w:val="001605AF"/>
    <w:rsid w:val="0016204E"/>
    <w:rsid w:val="00163B30"/>
    <w:rsid w:val="00164097"/>
    <w:rsid w:val="00167CFC"/>
    <w:rsid w:val="0017204C"/>
    <w:rsid w:val="00172483"/>
    <w:rsid w:val="00176D80"/>
    <w:rsid w:val="00183961"/>
    <w:rsid w:val="00183A83"/>
    <w:rsid w:val="0018593C"/>
    <w:rsid w:val="00185C04"/>
    <w:rsid w:val="0018690F"/>
    <w:rsid w:val="00186EF8"/>
    <w:rsid w:val="001913C7"/>
    <w:rsid w:val="00191654"/>
    <w:rsid w:val="00193272"/>
    <w:rsid w:val="001941DC"/>
    <w:rsid w:val="001961BB"/>
    <w:rsid w:val="00196881"/>
    <w:rsid w:val="00197030"/>
    <w:rsid w:val="00197E3A"/>
    <w:rsid w:val="001A0CA7"/>
    <w:rsid w:val="001A1F9E"/>
    <w:rsid w:val="001A717D"/>
    <w:rsid w:val="001A75ED"/>
    <w:rsid w:val="001A7D5A"/>
    <w:rsid w:val="001B1DAF"/>
    <w:rsid w:val="001B4008"/>
    <w:rsid w:val="001B6478"/>
    <w:rsid w:val="001C02B9"/>
    <w:rsid w:val="001C0C20"/>
    <w:rsid w:val="001C27C9"/>
    <w:rsid w:val="001C5B98"/>
    <w:rsid w:val="001C6ED0"/>
    <w:rsid w:val="001D03BB"/>
    <w:rsid w:val="001D041A"/>
    <w:rsid w:val="001D1652"/>
    <w:rsid w:val="001D3F63"/>
    <w:rsid w:val="001D4CCF"/>
    <w:rsid w:val="001D5521"/>
    <w:rsid w:val="001D55EA"/>
    <w:rsid w:val="001D5821"/>
    <w:rsid w:val="001E4316"/>
    <w:rsid w:val="001E6D8D"/>
    <w:rsid w:val="001E6EAC"/>
    <w:rsid w:val="001F0F13"/>
    <w:rsid w:val="001F33AF"/>
    <w:rsid w:val="001F5398"/>
    <w:rsid w:val="001F645A"/>
    <w:rsid w:val="001F7030"/>
    <w:rsid w:val="00211489"/>
    <w:rsid w:val="00215CB7"/>
    <w:rsid w:val="0021739B"/>
    <w:rsid w:val="002211F3"/>
    <w:rsid w:val="00222616"/>
    <w:rsid w:val="0022399E"/>
    <w:rsid w:val="00223AAA"/>
    <w:rsid w:val="00223F6C"/>
    <w:rsid w:val="00223F95"/>
    <w:rsid w:val="00224377"/>
    <w:rsid w:val="002258B7"/>
    <w:rsid w:val="0023116E"/>
    <w:rsid w:val="00231C81"/>
    <w:rsid w:val="00231CD7"/>
    <w:rsid w:val="00233A96"/>
    <w:rsid w:val="00237B37"/>
    <w:rsid w:val="00237BAB"/>
    <w:rsid w:val="00240862"/>
    <w:rsid w:val="00242B26"/>
    <w:rsid w:val="00243AFC"/>
    <w:rsid w:val="00243BDD"/>
    <w:rsid w:val="002453C2"/>
    <w:rsid w:val="00245C9C"/>
    <w:rsid w:val="00246300"/>
    <w:rsid w:val="002479C0"/>
    <w:rsid w:val="00251172"/>
    <w:rsid w:val="002519AD"/>
    <w:rsid w:val="00252888"/>
    <w:rsid w:val="0025410D"/>
    <w:rsid w:val="00254C45"/>
    <w:rsid w:val="00255C83"/>
    <w:rsid w:val="00256141"/>
    <w:rsid w:val="0026558B"/>
    <w:rsid w:val="00267BC0"/>
    <w:rsid w:val="002709AB"/>
    <w:rsid w:val="002723CB"/>
    <w:rsid w:val="00273324"/>
    <w:rsid w:val="002733BC"/>
    <w:rsid w:val="00273A8F"/>
    <w:rsid w:val="002742B9"/>
    <w:rsid w:val="002746F7"/>
    <w:rsid w:val="002759E9"/>
    <w:rsid w:val="002773AE"/>
    <w:rsid w:val="00277A2D"/>
    <w:rsid w:val="00282B70"/>
    <w:rsid w:val="00286C8F"/>
    <w:rsid w:val="00287C86"/>
    <w:rsid w:val="002905C1"/>
    <w:rsid w:val="002922F0"/>
    <w:rsid w:val="002947F1"/>
    <w:rsid w:val="00295418"/>
    <w:rsid w:val="00295A53"/>
    <w:rsid w:val="0029606C"/>
    <w:rsid w:val="002A1333"/>
    <w:rsid w:val="002A14DC"/>
    <w:rsid w:val="002A20ED"/>
    <w:rsid w:val="002A5B79"/>
    <w:rsid w:val="002B19B8"/>
    <w:rsid w:val="002B6804"/>
    <w:rsid w:val="002C259B"/>
    <w:rsid w:val="002D043A"/>
    <w:rsid w:val="002D7C3A"/>
    <w:rsid w:val="002E24B3"/>
    <w:rsid w:val="002E3E01"/>
    <w:rsid w:val="002E4698"/>
    <w:rsid w:val="002E6F16"/>
    <w:rsid w:val="002F15E5"/>
    <w:rsid w:val="002F6467"/>
    <w:rsid w:val="002F7FE8"/>
    <w:rsid w:val="00301E1D"/>
    <w:rsid w:val="0030251E"/>
    <w:rsid w:val="00305EC8"/>
    <w:rsid w:val="003107DD"/>
    <w:rsid w:val="003142F0"/>
    <w:rsid w:val="00314A55"/>
    <w:rsid w:val="00314D10"/>
    <w:rsid w:val="00315529"/>
    <w:rsid w:val="003155DD"/>
    <w:rsid w:val="00317787"/>
    <w:rsid w:val="0032257B"/>
    <w:rsid w:val="00323B8A"/>
    <w:rsid w:val="00324919"/>
    <w:rsid w:val="00325282"/>
    <w:rsid w:val="00330072"/>
    <w:rsid w:val="003304B4"/>
    <w:rsid w:val="003314CE"/>
    <w:rsid w:val="0033210F"/>
    <w:rsid w:val="00332CC4"/>
    <w:rsid w:val="00333670"/>
    <w:rsid w:val="00334892"/>
    <w:rsid w:val="0033673D"/>
    <w:rsid w:val="0033703F"/>
    <w:rsid w:val="0034010B"/>
    <w:rsid w:val="0034156C"/>
    <w:rsid w:val="00344C10"/>
    <w:rsid w:val="00352E59"/>
    <w:rsid w:val="00353745"/>
    <w:rsid w:val="003553C5"/>
    <w:rsid w:val="003560D3"/>
    <w:rsid w:val="00361203"/>
    <w:rsid w:val="003646F7"/>
    <w:rsid w:val="00364E79"/>
    <w:rsid w:val="003662B5"/>
    <w:rsid w:val="003728A4"/>
    <w:rsid w:val="00376562"/>
    <w:rsid w:val="0037658F"/>
    <w:rsid w:val="003820F3"/>
    <w:rsid w:val="003831A7"/>
    <w:rsid w:val="00384E7C"/>
    <w:rsid w:val="003906D3"/>
    <w:rsid w:val="003927C6"/>
    <w:rsid w:val="003930C1"/>
    <w:rsid w:val="003944EC"/>
    <w:rsid w:val="00397DAA"/>
    <w:rsid w:val="003A34D5"/>
    <w:rsid w:val="003A3618"/>
    <w:rsid w:val="003A36D8"/>
    <w:rsid w:val="003A3FD9"/>
    <w:rsid w:val="003A523F"/>
    <w:rsid w:val="003A71D1"/>
    <w:rsid w:val="003A7E02"/>
    <w:rsid w:val="003B08FA"/>
    <w:rsid w:val="003B137C"/>
    <w:rsid w:val="003B20DE"/>
    <w:rsid w:val="003B4637"/>
    <w:rsid w:val="003B5548"/>
    <w:rsid w:val="003B6604"/>
    <w:rsid w:val="003B69F0"/>
    <w:rsid w:val="003B7154"/>
    <w:rsid w:val="003C0462"/>
    <w:rsid w:val="003C0796"/>
    <w:rsid w:val="003C1CBF"/>
    <w:rsid w:val="003C22A6"/>
    <w:rsid w:val="003C44C5"/>
    <w:rsid w:val="003C47BC"/>
    <w:rsid w:val="003C5BEF"/>
    <w:rsid w:val="003C7252"/>
    <w:rsid w:val="003D1459"/>
    <w:rsid w:val="003D2751"/>
    <w:rsid w:val="003D2EF2"/>
    <w:rsid w:val="003D4063"/>
    <w:rsid w:val="003E16B6"/>
    <w:rsid w:val="003E1C7C"/>
    <w:rsid w:val="003E2C24"/>
    <w:rsid w:val="003E38A6"/>
    <w:rsid w:val="003E6B54"/>
    <w:rsid w:val="003E6D8D"/>
    <w:rsid w:val="003E7EE1"/>
    <w:rsid w:val="003F0DFF"/>
    <w:rsid w:val="003F1A28"/>
    <w:rsid w:val="003F3622"/>
    <w:rsid w:val="003F36FD"/>
    <w:rsid w:val="003F6858"/>
    <w:rsid w:val="003F7C46"/>
    <w:rsid w:val="00405337"/>
    <w:rsid w:val="00411EA0"/>
    <w:rsid w:val="00412B92"/>
    <w:rsid w:val="0041338E"/>
    <w:rsid w:val="004137FE"/>
    <w:rsid w:val="00415B88"/>
    <w:rsid w:val="004161FE"/>
    <w:rsid w:val="004175B0"/>
    <w:rsid w:val="00421C39"/>
    <w:rsid w:val="00422507"/>
    <w:rsid w:val="00423CD9"/>
    <w:rsid w:val="004257BD"/>
    <w:rsid w:val="004265A8"/>
    <w:rsid w:val="0042721B"/>
    <w:rsid w:val="00434594"/>
    <w:rsid w:val="00434F34"/>
    <w:rsid w:val="0043579F"/>
    <w:rsid w:val="004366EF"/>
    <w:rsid w:val="00437662"/>
    <w:rsid w:val="00437A70"/>
    <w:rsid w:val="00442411"/>
    <w:rsid w:val="00444649"/>
    <w:rsid w:val="004454CB"/>
    <w:rsid w:val="004474A5"/>
    <w:rsid w:val="00447677"/>
    <w:rsid w:val="00447774"/>
    <w:rsid w:val="00447E74"/>
    <w:rsid w:val="00460126"/>
    <w:rsid w:val="00460FC4"/>
    <w:rsid w:val="00462288"/>
    <w:rsid w:val="00462E97"/>
    <w:rsid w:val="004642EE"/>
    <w:rsid w:val="0046502E"/>
    <w:rsid w:val="00467280"/>
    <w:rsid w:val="00467905"/>
    <w:rsid w:val="00472375"/>
    <w:rsid w:val="0047461C"/>
    <w:rsid w:val="00477B21"/>
    <w:rsid w:val="004813B2"/>
    <w:rsid w:val="00482DE3"/>
    <w:rsid w:val="0048554D"/>
    <w:rsid w:val="004926FB"/>
    <w:rsid w:val="00493B21"/>
    <w:rsid w:val="00494344"/>
    <w:rsid w:val="0049550B"/>
    <w:rsid w:val="00495E41"/>
    <w:rsid w:val="004A2147"/>
    <w:rsid w:val="004A6E23"/>
    <w:rsid w:val="004B39E9"/>
    <w:rsid w:val="004B72DA"/>
    <w:rsid w:val="004C1A7C"/>
    <w:rsid w:val="004C6645"/>
    <w:rsid w:val="004D3564"/>
    <w:rsid w:val="004D48D6"/>
    <w:rsid w:val="004D59F5"/>
    <w:rsid w:val="004D7322"/>
    <w:rsid w:val="004E006C"/>
    <w:rsid w:val="004E1AF1"/>
    <w:rsid w:val="004E3110"/>
    <w:rsid w:val="004E5A49"/>
    <w:rsid w:val="004F1E43"/>
    <w:rsid w:val="004F3437"/>
    <w:rsid w:val="004F3D4D"/>
    <w:rsid w:val="004F6137"/>
    <w:rsid w:val="004F64FA"/>
    <w:rsid w:val="004F6AFC"/>
    <w:rsid w:val="00500029"/>
    <w:rsid w:val="00500663"/>
    <w:rsid w:val="0050114D"/>
    <w:rsid w:val="00501655"/>
    <w:rsid w:val="00511188"/>
    <w:rsid w:val="00514869"/>
    <w:rsid w:val="005176D1"/>
    <w:rsid w:val="0052295F"/>
    <w:rsid w:val="00532ED4"/>
    <w:rsid w:val="00533395"/>
    <w:rsid w:val="00533D4D"/>
    <w:rsid w:val="0053523B"/>
    <w:rsid w:val="00535998"/>
    <w:rsid w:val="0053689C"/>
    <w:rsid w:val="005439C6"/>
    <w:rsid w:val="00544F17"/>
    <w:rsid w:val="00546700"/>
    <w:rsid w:val="005522A4"/>
    <w:rsid w:val="00553B71"/>
    <w:rsid w:val="005606A5"/>
    <w:rsid w:val="00560CC9"/>
    <w:rsid w:val="005618D5"/>
    <w:rsid w:val="00563CA4"/>
    <w:rsid w:val="005640FC"/>
    <w:rsid w:val="00565A8C"/>
    <w:rsid w:val="005670D6"/>
    <w:rsid w:val="00570CC1"/>
    <w:rsid w:val="005711BA"/>
    <w:rsid w:val="00575529"/>
    <w:rsid w:val="005842B1"/>
    <w:rsid w:val="00585A42"/>
    <w:rsid w:val="00592B3A"/>
    <w:rsid w:val="00597234"/>
    <w:rsid w:val="00597D49"/>
    <w:rsid w:val="005A0A48"/>
    <w:rsid w:val="005A2C0C"/>
    <w:rsid w:val="005A326E"/>
    <w:rsid w:val="005B03A0"/>
    <w:rsid w:val="005B11FE"/>
    <w:rsid w:val="005B5706"/>
    <w:rsid w:val="005B57DD"/>
    <w:rsid w:val="005B6BDC"/>
    <w:rsid w:val="005B6F49"/>
    <w:rsid w:val="005B773E"/>
    <w:rsid w:val="005C0257"/>
    <w:rsid w:val="005C0574"/>
    <w:rsid w:val="005C23AC"/>
    <w:rsid w:val="005C63D6"/>
    <w:rsid w:val="005C78A0"/>
    <w:rsid w:val="005D53B4"/>
    <w:rsid w:val="005D6DCA"/>
    <w:rsid w:val="005E0E54"/>
    <w:rsid w:val="005E1309"/>
    <w:rsid w:val="005E2ADC"/>
    <w:rsid w:val="005E3676"/>
    <w:rsid w:val="005E3D7B"/>
    <w:rsid w:val="005E3F5B"/>
    <w:rsid w:val="005E4696"/>
    <w:rsid w:val="005E49D5"/>
    <w:rsid w:val="005E5F67"/>
    <w:rsid w:val="005E6698"/>
    <w:rsid w:val="005E6CF7"/>
    <w:rsid w:val="005E75B6"/>
    <w:rsid w:val="005F130B"/>
    <w:rsid w:val="005F40FC"/>
    <w:rsid w:val="005F4464"/>
    <w:rsid w:val="005F450B"/>
    <w:rsid w:val="005F74B0"/>
    <w:rsid w:val="00600171"/>
    <w:rsid w:val="00601025"/>
    <w:rsid w:val="006011CB"/>
    <w:rsid w:val="00602140"/>
    <w:rsid w:val="006021BE"/>
    <w:rsid w:val="00606067"/>
    <w:rsid w:val="00610069"/>
    <w:rsid w:val="00611CDC"/>
    <w:rsid w:val="00613C65"/>
    <w:rsid w:val="00615D3E"/>
    <w:rsid w:val="00617C30"/>
    <w:rsid w:val="0062211B"/>
    <w:rsid w:val="0062213E"/>
    <w:rsid w:val="00624464"/>
    <w:rsid w:val="00627C3B"/>
    <w:rsid w:val="00627C42"/>
    <w:rsid w:val="006304DE"/>
    <w:rsid w:val="00631BE1"/>
    <w:rsid w:val="00631F02"/>
    <w:rsid w:val="00633F2B"/>
    <w:rsid w:val="00637BF2"/>
    <w:rsid w:val="006401D4"/>
    <w:rsid w:val="00642E92"/>
    <w:rsid w:val="00643082"/>
    <w:rsid w:val="0064578D"/>
    <w:rsid w:val="006473A9"/>
    <w:rsid w:val="006501E0"/>
    <w:rsid w:val="00650516"/>
    <w:rsid w:val="00650896"/>
    <w:rsid w:val="00650E92"/>
    <w:rsid w:val="00651B26"/>
    <w:rsid w:val="006548E0"/>
    <w:rsid w:val="0065713F"/>
    <w:rsid w:val="00661B1C"/>
    <w:rsid w:val="00664DE8"/>
    <w:rsid w:val="00666523"/>
    <w:rsid w:val="00666AE2"/>
    <w:rsid w:val="00667C51"/>
    <w:rsid w:val="00671B4E"/>
    <w:rsid w:val="00680600"/>
    <w:rsid w:val="006819EF"/>
    <w:rsid w:val="006824BD"/>
    <w:rsid w:val="00682677"/>
    <w:rsid w:val="0068276A"/>
    <w:rsid w:val="0068524E"/>
    <w:rsid w:val="00687527"/>
    <w:rsid w:val="00693DE6"/>
    <w:rsid w:val="00694BBE"/>
    <w:rsid w:val="00695B27"/>
    <w:rsid w:val="00696094"/>
    <w:rsid w:val="006A0B39"/>
    <w:rsid w:val="006A309A"/>
    <w:rsid w:val="006A46F2"/>
    <w:rsid w:val="006A4B6E"/>
    <w:rsid w:val="006A5C23"/>
    <w:rsid w:val="006B1259"/>
    <w:rsid w:val="006B27B3"/>
    <w:rsid w:val="006B40E4"/>
    <w:rsid w:val="006B5CB3"/>
    <w:rsid w:val="006B7D66"/>
    <w:rsid w:val="006C063F"/>
    <w:rsid w:val="006C0646"/>
    <w:rsid w:val="006D054E"/>
    <w:rsid w:val="006D12EB"/>
    <w:rsid w:val="006D1404"/>
    <w:rsid w:val="006D55B3"/>
    <w:rsid w:val="006D7A1C"/>
    <w:rsid w:val="006E4F59"/>
    <w:rsid w:val="006E694A"/>
    <w:rsid w:val="006F362A"/>
    <w:rsid w:val="006F3952"/>
    <w:rsid w:val="006F42D2"/>
    <w:rsid w:val="006F4AAB"/>
    <w:rsid w:val="006F6D24"/>
    <w:rsid w:val="00707C23"/>
    <w:rsid w:val="00707C57"/>
    <w:rsid w:val="0071053D"/>
    <w:rsid w:val="00711B2D"/>
    <w:rsid w:val="00713F38"/>
    <w:rsid w:val="007164AF"/>
    <w:rsid w:val="0072137E"/>
    <w:rsid w:val="007240CA"/>
    <w:rsid w:val="00724FBD"/>
    <w:rsid w:val="007341E3"/>
    <w:rsid w:val="0073439F"/>
    <w:rsid w:val="007348D9"/>
    <w:rsid w:val="007352BA"/>
    <w:rsid w:val="007355F5"/>
    <w:rsid w:val="00740FA8"/>
    <w:rsid w:val="00741342"/>
    <w:rsid w:val="00743871"/>
    <w:rsid w:val="007466F5"/>
    <w:rsid w:val="00746C92"/>
    <w:rsid w:val="00750E00"/>
    <w:rsid w:val="00752DD6"/>
    <w:rsid w:val="00753305"/>
    <w:rsid w:val="00754269"/>
    <w:rsid w:val="00754651"/>
    <w:rsid w:val="00754F3F"/>
    <w:rsid w:val="00754F54"/>
    <w:rsid w:val="0075505C"/>
    <w:rsid w:val="007608D6"/>
    <w:rsid w:val="00762807"/>
    <w:rsid w:val="00763113"/>
    <w:rsid w:val="00763AD7"/>
    <w:rsid w:val="00763B75"/>
    <w:rsid w:val="00764AE7"/>
    <w:rsid w:val="00767923"/>
    <w:rsid w:val="00771C8F"/>
    <w:rsid w:val="00773C2D"/>
    <w:rsid w:val="00774A01"/>
    <w:rsid w:val="0077514C"/>
    <w:rsid w:val="00777B01"/>
    <w:rsid w:val="007816D5"/>
    <w:rsid w:val="00782B61"/>
    <w:rsid w:val="0078422F"/>
    <w:rsid w:val="00790DBA"/>
    <w:rsid w:val="0079553B"/>
    <w:rsid w:val="007A11BD"/>
    <w:rsid w:val="007A6F5C"/>
    <w:rsid w:val="007B25A1"/>
    <w:rsid w:val="007B3EBC"/>
    <w:rsid w:val="007B4612"/>
    <w:rsid w:val="007B781F"/>
    <w:rsid w:val="007C2529"/>
    <w:rsid w:val="007C4A97"/>
    <w:rsid w:val="007C4B58"/>
    <w:rsid w:val="007C52BF"/>
    <w:rsid w:val="007C5AF0"/>
    <w:rsid w:val="007C6D17"/>
    <w:rsid w:val="007D2012"/>
    <w:rsid w:val="007D27F4"/>
    <w:rsid w:val="007D5BC4"/>
    <w:rsid w:val="007E08BD"/>
    <w:rsid w:val="007E5CDE"/>
    <w:rsid w:val="007E69F2"/>
    <w:rsid w:val="007E76E8"/>
    <w:rsid w:val="007F09B3"/>
    <w:rsid w:val="007F222F"/>
    <w:rsid w:val="007F2897"/>
    <w:rsid w:val="007F5B49"/>
    <w:rsid w:val="007F5FE1"/>
    <w:rsid w:val="007F6F4F"/>
    <w:rsid w:val="008015DD"/>
    <w:rsid w:val="008048E5"/>
    <w:rsid w:val="00806742"/>
    <w:rsid w:val="00807E8B"/>
    <w:rsid w:val="008106BD"/>
    <w:rsid w:val="008129BB"/>
    <w:rsid w:val="00814D5C"/>
    <w:rsid w:val="0081551B"/>
    <w:rsid w:val="008161E0"/>
    <w:rsid w:val="00820128"/>
    <w:rsid w:val="00823C84"/>
    <w:rsid w:val="008311F2"/>
    <w:rsid w:val="008314CE"/>
    <w:rsid w:val="00832A9D"/>
    <w:rsid w:val="00840185"/>
    <w:rsid w:val="00841ACB"/>
    <w:rsid w:val="0085342C"/>
    <w:rsid w:val="008534E9"/>
    <w:rsid w:val="008539E3"/>
    <w:rsid w:val="00854312"/>
    <w:rsid w:val="00855806"/>
    <w:rsid w:val="0085617C"/>
    <w:rsid w:val="008570FF"/>
    <w:rsid w:val="00857FBD"/>
    <w:rsid w:val="00860684"/>
    <w:rsid w:val="00865CCC"/>
    <w:rsid w:val="00872AB5"/>
    <w:rsid w:val="00873925"/>
    <w:rsid w:val="008768DD"/>
    <w:rsid w:val="00885135"/>
    <w:rsid w:val="0088684D"/>
    <w:rsid w:val="00886B66"/>
    <w:rsid w:val="00891585"/>
    <w:rsid w:val="00893FD4"/>
    <w:rsid w:val="0089718E"/>
    <w:rsid w:val="00897850"/>
    <w:rsid w:val="008A2006"/>
    <w:rsid w:val="008A362D"/>
    <w:rsid w:val="008A5ED3"/>
    <w:rsid w:val="008B0C1E"/>
    <w:rsid w:val="008B4EA7"/>
    <w:rsid w:val="008B4EED"/>
    <w:rsid w:val="008B69F9"/>
    <w:rsid w:val="008C1097"/>
    <w:rsid w:val="008C1997"/>
    <w:rsid w:val="008C25BE"/>
    <w:rsid w:val="008C3106"/>
    <w:rsid w:val="008C31A0"/>
    <w:rsid w:val="008C4F7A"/>
    <w:rsid w:val="008C55C5"/>
    <w:rsid w:val="008D072F"/>
    <w:rsid w:val="008D2668"/>
    <w:rsid w:val="008D2C42"/>
    <w:rsid w:val="008D3B34"/>
    <w:rsid w:val="008D3ED5"/>
    <w:rsid w:val="008E4372"/>
    <w:rsid w:val="008E4478"/>
    <w:rsid w:val="008E590A"/>
    <w:rsid w:val="008E6FE6"/>
    <w:rsid w:val="008F114E"/>
    <w:rsid w:val="008F238F"/>
    <w:rsid w:val="008F57BD"/>
    <w:rsid w:val="008F77F4"/>
    <w:rsid w:val="008F7CD2"/>
    <w:rsid w:val="008F7E94"/>
    <w:rsid w:val="00904C5D"/>
    <w:rsid w:val="00910DC5"/>
    <w:rsid w:val="009164B9"/>
    <w:rsid w:val="009200C3"/>
    <w:rsid w:val="00920A50"/>
    <w:rsid w:val="00922373"/>
    <w:rsid w:val="00923192"/>
    <w:rsid w:val="009261C4"/>
    <w:rsid w:val="0092682A"/>
    <w:rsid w:val="00926ED6"/>
    <w:rsid w:val="0092755B"/>
    <w:rsid w:val="009312D2"/>
    <w:rsid w:val="009342BC"/>
    <w:rsid w:val="00936244"/>
    <w:rsid w:val="0093660B"/>
    <w:rsid w:val="00937C76"/>
    <w:rsid w:val="00937FA9"/>
    <w:rsid w:val="00943DE5"/>
    <w:rsid w:val="009475F8"/>
    <w:rsid w:val="00950A19"/>
    <w:rsid w:val="00951CE5"/>
    <w:rsid w:val="00951DAC"/>
    <w:rsid w:val="009533CB"/>
    <w:rsid w:val="00954D33"/>
    <w:rsid w:val="00954FEE"/>
    <w:rsid w:val="0095659B"/>
    <w:rsid w:val="00960012"/>
    <w:rsid w:val="009603D7"/>
    <w:rsid w:val="009611C7"/>
    <w:rsid w:val="0096219E"/>
    <w:rsid w:val="0096365A"/>
    <w:rsid w:val="009636DE"/>
    <w:rsid w:val="00964DF3"/>
    <w:rsid w:val="009656FE"/>
    <w:rsid w:val="009667D9"/>
    <w:rsid w:val="00966EE2"/>
    <w:rsid w:val="00977731"/>
    <w:rsid w:val="00977908"/>
    <w:rsid w:val="009800AF"/>
    <w:rsid w:val="009818A4"/>
    <w:rsid w:val="00983D1D"/>
    <w:rsid w:val="00984971"/>
    <w:rsid w:val="009862D7"/>
    <w:rsid w:val="00986C6D"/>
    <w:rsid w:val="0099013D"/>
    <w:rsid w:val="0099214F"/>
    <w:rsid w:val="00992395"/>
    <w:rsid w:val="00992EA5"/>
    <w:rsid w:val="00995D7F"/>
    <w:rsid w:val="009A292D"/>
    <w:rsid w:val="009A49BF"/>
    <w:rsid w:val="009B07D6"/>
    <w:rsid w:val="009B3304"/>
    <w:rsid w:val="009B358A"/>
    <w:rsid w:val="009B5990"/>
    <w:rsid w:val="009B6155"/>
    <w:rsid w:val="009C033E"/>
    <w:rsid w:val="009C23F8"/>
    <w:rsid w:val="009C665E"/>
    <w:rsid w:val="009C6ADC"/>
    <w:rsid w:val="009D0FC2"/>
    <w:rsid w:val="009D3DC8"/>
    <w:rsid w:val="009D41AE"/>
    <w:rsid w:val="009E7F9B"/>
    <w:rsid w:val="009F151B"/>
    <w:rsid w:val="009F4D20"/>
    <w:rsid w:val="009F4E60"/>
    <w:rsid w:val="00A01627"/>
    <w:rsid w:val="00A04007"/>
    <w:rsid w:val="00A042A4"/>
    <w:rsid w:val="00A05CE2"/>
    <w:rsid w:val="00A07662"/>
    <w:rsid w:val="00A07C8F"/>
    <w:rsid w:val="00A12EBB"/>
    <w:rsid w:val="00A13013"/>
    <w:rsid w:val="00A14A90"/>
    <w:rsid w:val="00A176D4"/>
    <w:rsid w:val="00A20F27"/>
    <w:rsid w:val="00A228A5"/>
    <w:rsid w:val="00A23224"/>
    <w:rsid w:val="00A23894"/>
    <w:rsid w:val="00A24293"/>
    <w:rsid w:val="00A24362"/>
    <w:rsid w:val="00A2539F"/>
    <w:rsid w:val="00A25D58"/>
    <w:rsid w:val="00A3354B"/>
    <w:rsid w:val="00A419EB"/>
    <w:rsid w:val="00A41CD7"/>
    <w:rsid w:val="00A42456"/>
    <w:rsid w:val="00A52BCD"/>
    <w:rsid w:val="00A633DF"/>
    <w:rsid w:val="00A652E2"/>
    <w:rsid w:val="00A7015E"/>
    <w:rsid w:val="00A71ED0"/>
    <w:rsid w:val="00A749AC"/>
    <w:rsid w:val="00A74BF2"/>
    <w:rsid w:val="00A755CD"/>
    <w:rsid w:val="00A75B33"/>
    <w:rsid w:val="00A77AA6"/>
    <w:rsid w:val="00A832C7"/>
    <w:rsid w:val="00A91E06"/>
    <w:rsid w:val="00AA4077"/>
    <w:rsid w:val="00AA4D8A"/>
    <w:rsid w:val="00AA58F2"/>
    <w:rsid w:val="00AA5B17"/>
    <w:rsid w:val="00AB1D0C"/>
    <w:rsid w:val="00AB2366"/>
    <w:rsid w:val="00AB34AA"/>
    <w:rsid w:val="00AB407E"/>
    <w:rsid w:val="00AB5AED"/>
    <w:rsid w:val="00AB7F5B"/>
    <w:rsid w:val="00AC0A4E"/>
    <w:rsid w:val="00AC1EC5"/>
    <w:rsid w:val="00AC2750"/>
    <w:rsid w:val="00AC5A69"/>
    <w:rsid w:val="00AC629D"/>
    <w:rsid w:val="00AC7EB5"/>
    <w:rsid w:val="00AD3BD0"/>
    <w:rsid w:val="00AD6032"/>
    <w:rsid w:val="00AE139B"/>
    <w:rsid w:val="00AE2B1D"/>
    <w:rsid w:val="00AE413B"/>
    <w:rsid w:val="00AE4C9E"/>
    <w:rsid w:val="00AE68F9"/>
    <w:rsid w:val="00AE7E6E"/>
    <w:rsid w:val="00AE7F6E"/>
    <w:rsid w:val="00AF0ED0"/>
    <w:rsid w:val="00AF569A"/>
    <w:rsid w:val="00AF5D40"/>
    <w:rsid w:val="00AF5FD8"/>
    <w:rsid w:val="00B0163C"/>
    <w:rsid w:val="00B03641"/>
    <w:rsid w:val="00B03C33"/>
    <w:rsid w:val="00B0504E"/>
    <w:rsid w:val="00B05B9B"/>
    <w:rsid w:val="00B064FF"/>
    <w:rsid w:val="00B06A6A"/>
    <w:rsid w:val="00B06E24"/>
    <w:rsid w:val="00B07225"/>
    <w:rsid w:val="00B10CB3"/>
    <w:rsid w:val="00B11B3E"/>
    <w:rsid w:val="00B13970"/>
    <w:rsid w:val="00B15076"/>
    <w:rsid w:val="00B15D2C"/>
    <w:rsid w:val="00B16986"/>
    <w:rsid w:val="00B1785F"/>
    <w:rsid w:val="00B2207D"/>
    <w:rsid w:val="00B235A6"/>
    <w:rsid w:val="00B24833"/>
    <w:rsid w:val="00B31DDA"/>
    <w:rsid w:val="00B3349B"/>
    <w:rsid w:val="00B34AA0"/>
    <w:rsid w:val="00B35F5E"/>
    <w:rsid w:val="00B36E3E"/>
    <w:rsid w:val="00B40114"/>
    <w:rsid w:val="00B44EB0"/>
    <w:rsid w:val="00B4758E"/>
    <w:rsid w:val="00B50422"/>
    <w:rsid w:val="00B5061C"/>
    <w:rsid w:val="00B55A6A"/>
    <w:rsid w:val="00B56844"/>
    <w:rsid w:val="00B6201C"/>
    <w:rsid w:val="00B65502"/>
    <w:rsid w:val="00B65AB5"/>
    <w:rsid w:val="00B74548"/>
    <w:rsid w:val="00B74CCF"/>
    <w:rsid w:val="00B767E7"/>
    <w:rsid w:val="00B77C16"/>
    <w:rsid w:val="00B848F2"/>
    <w:rsid w:val="00B92FAD"/>
    <w:rsid w:val="00BA0A6E"/>
    <w:rsid w:val="00BA161B"/>
    <w:rsid w:val="00BA5AD3"/>
    <w:rsid w:val="00BA66D3"/>
    <w:rsid w:val="00BA67AC"/>
    <w:rsid w:val="00BA6EA9"/>
    <w:rsid w:val="00BA7299"/>
    <w:rsid w:val="00BB03E9"/>
    <w:rsid w:val="00BB114D"/>
    <w:rsid w:val="00BB145F"/>
    <w:rsid w:val="00BB46DB"/>
    <w:rsid w:val="00BB5341"/>
    <w:rsid w:val="00BC0159"/>
    <w:rsid w:val="00BC0C55"/>
    <w:rsid w:val="00BC15ED"/>
    <w:rsid w:val="00BC26FA"/>
    <w:rsid w:val="00BC3377"/>
    <w:rsid w:val="00BC4F73"/>
    <w:rsid w:val="00BC5ED7"/>
    <w:rsid w:val="00BD048C"/>
    <w:rsid w:val="00BD1D68"/>
    <w:rsid w:val="00BD2A1B"/>
    <w:rsid w:val="00BD35B9"/>
    <w:rsid w:val="00BD4348"/>
    <w:rsid w:val="00BD500C"/>
    <w:rsid w:val="00BD647A"/>
    <w:rsid w:val="00BD6CBE"/>
    <w:rsid w:val="00BD7607"/>
    <w:rsid w:val="00BE150F"/>
    <w:rsid w:val="00BE1E7D"/>
    <w:rsid w:val="00BE21A2"/>
    <w:rsid w:val="00BE2BFA"/>
    <w:rsid w:val="00BE365B"/>
    <w:rsid w:val="00BE4280"/>
    <w:rsid w:val="00BE636D"/>
    <w:rsid w:val="00BF2D8F"/>
    <w:rsid w:val="00BF4B03"/>
    <w:rsid w:val="00C05F6D"/>
    <w:rsid w:val="00C063DC"/>
    <w:rsid w:val="00C06EA6"/>
    <w:rsid w:val="00C107EC"/>
    <w:rsid w:val="00C12052"/>
    <w:rsid w:val="00C14396"/>
    <w:rsid w:val="00C15981"/>
    <w:rsid w:val="00C1655E"/>
    <w:rsid w:val="00C1669B"/>
    <w:rsid w:val="00C17FE1"/>
    <w:rsid w:val="00C17FF8"/>
    <w:rsid w:val="00C20042"/>
    <w:rsid w:val="00C23970"/>
    <w:rsid w:val="00C23AAC"/>
    <w:rsid w:val="00C254D2"/>
    <w:rsid w:val="00C25D8D"/>
    <w:rsid w:val="00C30036"/>
    <w:rsid w:val="00C30722"/>
    <w:rsid w:val="00C31D5F"/>
    <w:rsid w:val="00C42D3B"/>
    <w:rsid w:val="00C43FCE"/>
    <w:rsid w:val="00C518CA"/>
    <w:rsid w:val="00C51E32"/>
    <w:rsid w:val="00C55D8A"/>
    <w:rsid w:val="00C55E4C"/>
    <w:rsid w:val="00C56AB9"/>
    <w:rsid w:val="00C5756F"/>
    <w:rsid w:val="00C62872"/>
    <w:rsid w:val="00C631F3"/>
    <w:rsid w:val="00C65F89"/>
    <w:rsid w:val="00C730F6"/>
    <w:rsid w:val="00C73228"/>
    <w:rsid w:val="00C7344E"/>
    <w:rsid w:val="00C80376"/>
    <w:rsid w:val="00C848E8"/>
    <w:rsid w:val="00C85ED2"/>
    <w:rsid w:val="00C946FC"/>
    <w:rsid w:val="00C94EB0"/>
    <w:rsid w:val="00C955AD"/>
    <w:rsid w:val="00C969AB"/>
    <w:rsid w:val="00CA19D5"/>
    <w:rsid w:val="00CA20F4"/>
    <w:rsid w:val="00CA21C5"/>
    <w:rsid w:val="00CA670E"/>
    <w:rsid w:val="00CA70B3"/>
    <w:rsid w:val="00CA7E9B"/>
    <w:rsid w:val="00CB4802"/>
    <w:rsid w:val="00CB6F27"/>
    <w:rsid w:val="00CC0A93"/>
    <w:rsid w:val="00CC6197"/>
    <w:rsid w:val="00CD0959"/>
    <w:rsid w:val="00CD0BD3"/>
    <w:rsid w:val="00CD1A2B"/>
    <w:rsid w:val="00CD449E"/>
    <w:rsid w:val="00CD6926"/>
    <w:rsid w:val="00CD6AF3"/>
    <w:rsid w:val="00CD772C"/>
    <w:rsid w:val="00CE11A7"/>
    <w:rsid w:val="00CE42B2"/>
    <w:rsid w:val="00CE546A"/>
    <w:rsid w:val="00CE7EC9"/>
    <w:rsid w:val="00CF0B4B"/>
    <w:rsid w:val="00CF26DE"/>
    <w:rsid w:val="00CF6700"/>
    <w:rsid w:val="00CF6941"/>
    <w:rsid w:val="00D01BD5"/>
    <w:rsid w:val="00D05302"/>
    <w:rsid w:val="00D06218"/>
    <w:rsid w:val="00D11940"/>
    <w:rsid w:val="00D12765"/>
    <w:rsid w:val="00D12A4A"/>
    <w:rsid w:val="00D1481B"/>
    <w:rsid w:val="00D2169B"/>
    <w:rsid w:val="00D23353"/>
    <w:rsid w:val="00D23AA1"/>
    <w:rsid w:val="00D23F28"/>
    <w:rsid w:val="00D3327A"/>
    <w:rsid w:val="00D33638"/>
    <w:rsid w:val="00D33C2B"/>
    <w:rsid w:val="00D347F2"/>
    <w:rsid w:val="00D35A48"/>
    <w:rsid w:val="00D375ED"/>
    <w:rsid w:val="00D41B17"/>
    <w:rsid w:val="00D43A9E"/>
    <w:rsid w:val="00D44B6A"/>
    <w:rsid w:val="00D45527"/>
    <w:rsid w:val="00D46DA3"/>
    <w:rsid w:val="00D54855"/>
    <w:rsid w:val="00D54CDD"/>
    <w:rsid w:val="00D55054"/>
    <w:rsid w:val="00D5528D"/>
    <w:rsid w:val="00D558E0"/>
    <w:rsid w:val="00D57259"/>
    <w:rsid w:val="00D57D09"/>
    <w:rsid w:val="00D57DF8"/>
    <w:rsid w:val="00D62279"/>
    <w:rsid w:val="00D646F9"/>
    <w:rsid w:val="00D66BEC"/>
    <w:rsid w:val="00D67C28"/>
    <w:rsid w:val="00D71900"/>
    <w:rsid w:val="00D72C48"/>
    <w:rsid w:val="00D76B12"/>
    <w:rsid w:val="00D81A5D"/>
    <w:rsid w:val="00D83905"/>
    <w:rsid w:val="00D85231"/>
    <w:rsid w:val="00D919D5"/>
    <w:rsid w:val="00D96E76"/>
    <w:rsid w:val="00D96F45"/>
    <w:rsid w:val="00D9735F"/>
    <w:rsid w:val="00D975E8"/>
    <w:rsid w:val="00DA26D3"/>
    <w:rsid w:val="00DA2748"/>
    <w:rsid w:val="00DA27BC"/>
    <w:rsid w:val="00DA637D"/>
    <w:rsid w:val="00DB04F2"/>
    <w:rsid w:val="00DB2330"/>
    <w:rsid w:val="00DB2442"/>
    <w:rsid w:val="00DB5826"/>
    <w:rsid w:val="00DB632E"/>
    <w:rsid w:val="00DB7AA2"/>
    <w:rsid w:val="00DB7AEA"/>
    <w:rsid w:val="00DC28E0"/>
    <w:rsid w:val="00DC4815"/>
    <w:rsid w:val="00DC6340"/>
    <w:rsid w:val="00DD1181"/>
    <w:rsid w:val="00DD274A"/>
    <w:rsid w:val="00DD32F4"/>
    <w:rsid w:val="00DD540C"/>
    <w:rsid w:val="00DD6D36"/>
    <w:rsid w:val="00DE478E"/>
    <w:rsid w:val="00DE55CC"/>
    <w:rsid w:val="00DE59D4"/>
    <w:rsid w:val="00DE6B58"/>
    <w:rsid w:val="00DF045A"/>
    <w:rsid w:val="00DF333E"/>
    <w:rsid w:val="00DF3A07"/>
    <w:rsid w:val="00DF4657"/>
    <w:rsid w:val="00DF4E44"/>
    <w:rsid w:val="00DF57CD"/>
    <w:rsid w:val="00E01CC9"/>
    <w:rsid w:val="00E03A8E"/>
    <w:rsid w:val="00E03E59"/>
    <w:rsid w:val="00E049D4"/>
    <w:rsid w:val="00E0508E"/>
    <w:rsid w:val="00E05788"/>
    <w:rsid w:val="00E070D2"/>
    <w:rsid w:val="00E12FEE"/>
    <w:rsid w:val="00E13799"/>
    <w:rsid w:val="00E1463B"/>
    <w:rsid w:val="00E17B4A"/>
    <w:rsid w:val="00E2029A"/>
    <w:rsid w:val="00E2165B"/>
    <w:rsid w:val="00E238C7"/>
    <w:rsid w:val="00E24CB7"/>
    <w:rsid w:val="00E26433"/>
    <w:rsid w:val="00E26926"/>
    <w:rsid w:val="00E33310"/>
    <w:rsid w:val="00E336E0"/>
    <w:rsid w:val="00E34CB9"/>
    <w:rsid w:val="00E367F6"/>
    <w:rsid w:val="00E37442"/>
    <w:rsid w:val="00E37832"/>
    <w:rsid w:val="00E37AC9"/>
    <w:rsid w:val="00E43F7C"/>
    <w:rsid w:val="00E448E7"/>
    <w:rsid w:val="00E47B2C"/>
    <w:rsid w:val="00E53424"/>
    <w:rsid w:val="00E53CFD"/>
    <w:rsid w:val="00E5428D"/>
    <w:rsid w:val="00E56753"/>
    <w:rsid w:val="00E62EAD"/>
    <w:rsid w:val="00E6628B"/>
    <w:rsid w:val="00E70C9C"/>
    <w:rsid w:val="00E73CC0"/>
    <w:rsid w:val="00E74B7A"/>
    <w:rsid w:val="00E74CBC"/>
    <w:rsid w:val="00E75548"/>
    <w:rsid w:val="00E77072"/>
    <w:rsid w:val="00E77548"/>
    <w:rsid w:val="00E811BB"/>
    <w:rsid w:val="00E82B06"/>
    <w:rsid w:val="00E8412D"/>
    <w:rsid w:val="00E842EA"/>
    <w:rsid w:val="00E84578"/>
    <w:rsid w:val="00E8641B"/>
    <w:rsid w:val="00E864C1"/>
    <w:rsid w:val="00E868F9"/>
    <w:rsid w:val="00E872D0"/>
    <w:rsid w:val="00E87E69"/>
    <w:rsid w:val="00E90400"/>
    <w:rsid w:val="00E9083A"/>
    <w:rsid w:val="00E927AB"/>
    <w:rsid w:val="00E927C4"/>
    <w:rsid w:val="00E936D4"/>
    <w:rsid w:val="00EA13B4"/>
    <w:rsid w:val="00EA368F"/>
    <w:rsid w:val="00EA7CF6"/>
    <w:rsid w:val="00EB3C50"/>
    <w:rsid w:val="00EC07E2"/>
    <w:rsid w:val="00EC11CE"/>
    <w:rsid w:val="00EC3E06"/>
    <w:rsid w:val="00EC4387"/>
    <w:rsid w:val="00ED20AA"/>
    <w:rsid w:val="00ED2183"/>
    <w:rsid w:val="00ED5EF4"/>
    <w:rsid w:val="00ED7109"/>
    <w:rsid w:val="00EE2E22"/>
    <w:rsid w:val="00EE4093"/>
    <w:rsid w:val="00EE7384"/>
    <w:rsid w:val="00EF06C2"/>
    <w:rsid w:val="00EF0DED"/>
    <w:rsid w:val="00EF1923"/>
    <w:rsid w:val="00EF4E99"/>
    <w:rsid w:val="00EF74A2"/>
    <w:rsid w:val="00F01584"/>
    <w:rsid w:val="00F102D0"/>
    <w:rsid w:val="00F10F60"/>
    <w:rsid w:val="00F20187"/>
    <w:rsid w:val="00F220D7"/>
    <w:rsid w:val="00F22BDD"/>
    <w:rsid w:val="00F2389C"/>
    <w:rsid w:val="00F24290"/>
    <w:rsid w:val="00F24326"/>
    <w:rsid w:val="00F26757"/>
    <w:rsid w:val="00F26B30"/>
    <w:rsid w:val="00F278F3"/>
    <w:rsid w:val="00F27D33"/>
    <w:rsid w:val="00F30994"/>
    <w:rsid w:val="00F31502"/>
    <w:rsid w:val="00F347B9"/>
    <w:rsid w:val="00F34C23"/>
    <w:rsid w:val="00F35776"/>
    <w:rsid w:val="00F3588F"/>
    <w:rsid w:val="00F369D8"/>
    <w:rsid w:val="00F37617"/>
    <w:rsid w:val="00F43521"/>
    <w:rsid w:val="00F43BFC"/>
    <w:rsid w:val="00F4419F"/>
    <w:rsid w:val="00F44836"/>
    <w:rsid w:val="00F4496F"/>
    <w:rsid w:val="00F458E0"/>
    <w:rsid w:val="00F464B3"/>
    <w:rsid w:val="00F527A1"/>
    <w:rsid w:val="00F52F7F"/>
    <w:rsid w:val="00F5603E"/>
    <w:rsid w:val="00F6368B"/>
    <w:rsid w:val="00F639F1"/>
    <w:rsid w:val="00F641A1"/>
    <w:rsid w:val="00F65C89"/>
    <w:rsid w:val="00F66174"/>
    <w:rsid w:val="00F71B50"/>
    <w:rsid w:val="00F750D2"/>
    <w:rsid w:val="00F768BE"/>
    <w:rsid w:val="00F76B1C"/>
    <w:rsid w:val="00F81879"/>
    <w:rsid w:val="00F8276B"/>
    <w:rsid w:val="00F83520"/>
    <w:rsid w:val="00F84115"/>
    <w:rsid w:val="00F921F6"/>
    <w:rsid w:val="00F94B80"/>
    <w:rsid w:val="00FA20D2"/>
    <w:rsid w:val="00FA47D4"/>
    <w:rsid w:val="00FA7DD4"/>
    <w:rsid w:val="00FB466D"/>
    <w:rsid w:val="00FC321F"/>
    <w:rsid w:val="00FC3B79"/>
    <w:rsid w:val="00FC607F"/>
    <w:rsid w:val="00FD1621"/>
    <w:rsid w:val="00FD1B9C"/>
    <w:rsid w:val="00FD70E7"/>
    <w:rsid w:val="00FE11A6"/>
    <w:rsid w:val="00FE1A73"/>
    <w:rsid w:val="00FE1CCE"/>
    <w:rsid w:val="00FE26E5"/>
    <w:rsid w:val="00FE3536"/>
    <w:rsid w:val="00FE6FE3"/>
    <w:rsid w:val="00FF3163"/>
    <w:rsid w:val="00FF3E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A5F2"/>
  <w15:chartTrackingRefBased/>
  <w15:docId w15:val="{E51D662F-5BEF-400F-BDE1-D34D8B7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F6"/>
    <w:pPr>
      <w:spacing w:line="360" w:lineRule="auto"/>
      <w:jc w:val="both"/>
    </w:pPr>
    <w:rPr>
      <w:rFonts w:ascii="Arial" w:hAnsi="Arial"/>
      <w:sz w:val="20"/>
    </w:rPr>
  </w:style>
  <w:style w:type="paragraph" w:styleId="Heading1">
    <w:name w:val="heading 1"/>
    <w:basedOn w:val="Normal"/>
    <w:next w:val="Normal"/>
    <w:link w:val="Heading1Char"/>
    <w:uiPriority w:val="9"/>
    <w:qFormat/>
    <w:rsid w:val="00186EF8"/>
    <w:pPr>
      <w:keepNext/>
      <w:keepLines/>
      <w:numPr>
        <w:numId w:val="1"/>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186EF8"/>
    <w:pPr>
      <w:keepNext/>
      <w:keepLines/>
      <w:numPr>
        <w:ilvl w:val="1"/>
        <w:numId w:val="1"/>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iPriority w:val="9"/>
    <w:unhideWhenUsed/>
    <w:qFormat/>
    <w:rsid w:val="00DD1181"/>
    <w:pPr>
      <w:keepNext/>
      <w:keepLines/>
      <w:numPr>
        <w:ilvl w:val="2"/>
        <w:numId w:val="1"/>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4F343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F343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F343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F343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F343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343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uiPriority w:val="9"/>
    <w:rsid w:val="00186EF8"/>
    <w:rPr>
      <w:rFonts w:ascii="Arial Bold" w:eastAsiaTheme="majorEastAsia" w:hAnsi="Arial Bold" w:cstheme="majorBidi"/>
      <w:b/>
      <w:szCs w:val="26"/>
    </w:rPr>
  </w:style>
  <w:style w:type="character" w:customStyle="1" w:styleId="Heading3Char">
    <w:name w:val="Heading 3 Char"/>
    <w:basedOn w:val="DefaultParagraphFont"/>
    <w:link w:val="Heading3"/>
    <w:uiPriority w:val="9"/>
    <w:rsid w:val="00DD1181"/>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4F343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4F3D4D"/>
    <w:pPr>
      <w:numPr>
        <w:numId w:val="2"/>
      </w:num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4F3D4D"/>
    <w:rPr>
      <w:rFonts w:ascii="Arial Bold" w:eastAsiaTheme="majorEastAsia" w:hAnsi="Arial Bold" w:cstheme="majorBidi"/>
      <w:b/>
      <w:caps/>
      <w:spacing w:val="-10"/>
      <w:kern w:val="28"/>
      <w:sz w:val="56"/>
      <w:szCs w:val="56"/>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4F3437"/>
    <w:pPr>
      <w:spacing w:after="100"/>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037D1D"/>
    <w:pPr>
      <w:tabs>
        <w:tab w:val="left" w:pos="600"/>
        <w:tab w:val="right" w:leader="dot" w:pos="9016"/>
      </w:tabs>
      <w:spacing w:after="100" w:line="240" w:lineRule="auto"/>
      <w:ind w:left="198"/>
    </w:pPr>
  </w:style>
  <w:style w:type="paragraph" w:styleId="ListParagraph">
    <w:name w:val="List Paragraph"/>
    <w:basedOn w:val="Normal"/>
    <w:link w:val="ListParagraphChar"/>
    <w:uiPriority w:val="34"/>
    <w:qFormat/>
    <w:rsid w:val="0077514C"/>
    <w:pPr>
      <w:ind w:left="720"/>
      <w:contextualSpacing/>
    </w:pPr>
  </w:style>
  <w:style w:type="paragraph" w:styleId="Caption">
    <w:name w:val="caption"/>
    <w:basedOn w:val="Normal"/>
    <w:next w:val="Normal"/>
    <w:uiPriority w:val="35"/>
    <w:qFormat/>
    <w:rsid w:val="00A42456"/>
    <w:pPr>
      <w:spacing w:after="0" w:line="240" w:lineRule="auto"/>
    </w:pPr>
    <w:rPr>
      <w:rFonts w:eastAsia="Times New Roman" w:cs="Times New Roman"/>
      <w:b/>
      <w:bCs/>
      <w:szCs w:val="20"/>
    </w:rPr>
  </w:style>
  <w:style w:type="table" w:styleId="TableGrid">
    <w:name w:val="Table Grid"/>
    <w:basedOn w:val="TableNormal"/>
    <w:uiPriority w:val="59"/>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5282"/>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uiPriority w:val="99"/>
    <w:rsid w:val="0005611B"/>
    <w:pPr>
      <w:numPr>
        <w:numId w:val="3"/>
      </w:numPr>
      <w:spacing w:after="120" w:line="240" w:lineRule="auto"/>
    </w:pPr>
    <w:rPr>
      <w:rFonts w:eastAsia="Times New Roman" w:cs="Times New Roman"/>
      <w:szCs w:val="20"/>
    </w:rPr>
  </w:style>
  <w:style w:type="paragraph" w:styleId="TOC9">
    <w:name w:val="toc 9"/>
    <w:basedOn w:val="Normal"/>
    <w:next w:val="Normal"/>
    <w:autoRedefine/>
    <w:uiPriority w:val="39"/>
    <w:semiHidden/>
    <w:unhideWhenUsed/>
    <w:rsid w:val="00364E79"/>
    <w:pPr>
      <w:spacing w:after="100"/>
      <w:ind w:left="1600"/>
    </w:pPr>
  </w:style>
  <w:style w:type="paragraph" w:styleId="List">
    <w:name w:val="List"/>
    <w:basedOn w:val="Normal"/>
    <w:uiPriority w:val="99"/>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Normal"/>
    <w:link w:val="BodyTextIndent2Char"/>
    <w:uiPriority w:val="99"/>
    <w:semiHidden/>
    <w:unhideWhenUsed/>
    <w:rsid w:val="00A25D58"/>
    <w:pPr>
      <w:spacing w:after="120" w:line="480" w:lineRule="auto"/>
      <w:ind w:left="283"/>
    </w:pPr>
  </w:style>
  <w:style w:type="character" w:customStyle="1" w:styleId="BodyTextIndent2Char">
    <w:name w:val="Body Text Indent 2 Char"/>
    <w:basedOn w:val="DefaultParagraphFont"/>
    <w:link w:val="BodyTextIndent2"/>
    <w:uiPriority w:val="99"/>
    <w:semiHidden/>
    <w:rsid w:val="00A25D58"/>
    <w:rPr>
      <w:rFonts w:ascii="Arial" w:hAnsi="Arial"/>
      <w:sz w:val="20"/>
    </w:rPr>
  </w:style>
  <w:style w:type="character" w:styleId="CommentReference">
    <w:name w:val="annotation reference"/>
    <w:basedOn w:val="DefaultParagraphFont"/>
    <w:unhideWhenUsed/>
    <w:rsid w:val="001F645A"/>
    <w:rPr>
      <w:sz w:val="16"/>
      <w:szCs w:val="16"/>
    </w:rPr>
  </w:style>
  <w:style w:type="paragraph" w:styleId="CommentText">
    <w:name w:val="annotation text"/>
    <w:basedOn w:val="Normal"/>
    <w:link w:val="CommentTextChar"/>
    <w:uiPriority w:val="99"/>
    <w:unhideWhenUsed/>
    <w:rsid w:val="001F645A"/>
    <w:pPr>
      <w:spacing w:line="240" w:lineRule="auto"/>
    </w:pPr>
    <w:rPr>
      <w:szCs w:val="20"/>
    </w:rPr>
  </w:style>
  <w:style w:type="character" w:customStyle="1" w:styleId="CommentTextChar">
    <w:name w:val="Comment Text Char"/>
    <w:basedOn w:val="DefaultParagraphFont"/>
    <w:link w:val="CommentText"/>
    <w:uiPriority w:val="99"/>
    <w:rsid w:val="001F64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645A"/>
    <w:rPr>
      <w:b/>
      <w:bCs/>
    </w:rPr>
  </w:style>
  <w:style w:type="character" w:customStyle="1" w:styleId="CommentSubjectChar">
    <w:name w:val="Comment Subject Char"/>
    <w:basedOn w:val="CommentTextChar"/>
    <w:link w:val="CommentSubject"/>
    <w:uiPriority w:val="99"/>
    <w:semiHidden/>
    <w:rsid w:val="001F645A"/>
    <w:rPr>
      <w:rFonts w:ascii="Arial" w:hAnsi="Arial"/>
      <w:b/>
      <w:bCs/>
      <w:sz w:val="20"/>
      <w:szCs w:val="20"/>
    </w:rPr>
  </w:style>
  <w:style w:type="paragraph" w:styleId="BalloonText">
    <w:name w:val="Balloon Text"/>
    <w:basedOn w:val="Normal"/>
    <w:link w:val="BalloonTextChar"/>
    <w:uiPriority w:val="99"/>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842B1"/>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F5E"/>
    <w:pPr>
      <w:spacing w:after="0" w:line="240" w:lineRule="auto"/>
    </w:pPr>
    <w:rPr>
      <w:rFonts w:ascii="Arial" w:hAnsi="Arial"/>
      <w:sz w:val="20"/>
    </w:rPr>
  </w:style>
  <w:style w:type="paragraph" w:styleId="ListBullet2">
    <w:name w:val="List Bullet 2"/>
    <w:basedOn w:val="Normal"/>
    <w:autoRedefine/>
    <w:rsid w:val="00BA5AD3"/>
    <w:pPr>
      <w:numPr>
        <w:numId w:val="4"/>
      </w:numPr>
      <w:spacing w:after="0"/>
      <w:ind w:left="1134" w:hanging="425"/>
    </w:pPr>
    <w:rPr>
      <w:rFonts w:cs="Arial"/>
      <w:szCs w:val="20"/>
      <w:lang w:val="en-US"/>
    </w:rPr>
  </w:style>
  <w:style w:type="paragraph" w:styleId="NoSpacing">
    <w:name w:val="No Spacing"/>
    <w:uiPriority w:val="1"/>
    <w:qFormat/>
    <w:rsid w:val="00C254D2"/>
    <w:pPr>
      <w:spacing w:after="0" w:line="240" w:lineRule="auto"/>
      <w:jc w:val="both"/>
    </w:pPr>
    <w:rPr>
      <w:rFonts w:ascii="Arial" w:hAnsi="Arial"/>
      <w:sz w:val="20"/>
    </w:rPr>
  </w:style>
  <w:style w:type="paragraph" w:styleId="BodyText">
    <w:name w:val="Body Text"/>
    <w:basedOn w:val="Normal"/>
    <w:link w:val="BodyTextChar"/>
    <w:uiPriority w:val="99"/>
    <w:unhideWhenUsed/>
    <w:rsid w:val="00315529"/>
    <w:pPr>
      <w:spacing w:after="120"/>
    </w:pPr>
  </w:style>
  <w:style w:type="character" w:customStyle="1" w:styleId="BodyTextChar">
    <w:name w:val="Body Text Char"/>
    <w:basedOn w:val="DefaultParagraphFont"/>
    <w:link w:val="BodyText"/>
    <w:uiPriority w:val="99"/>
    <w:rsid w:val="00315529"/>
    <w:rPr>
      <w:rFonts w:ascii="Arial" w:hAnsi="Arial"/>
      <w:sz w:val="20"/>
    </w:rPr>
  </w:style>
  <w:style w:type="paragraph" w:styleId="Subtitle">
    <w:name w:val="Subtitle"/>
    <w:basedOn w:val="Normal"/>
    <w:next w:val="Normal"/>
    <w:link w:val="SubtitleChar"/>
    <w:qFormat/>
    <w:rsid w:val="00315529"/>
    <w:pPr>
      <w:numPr>
        <w:ilvl w:val="1"/>
      </w:numPr>
      <w:spacing w:after="0" w:line="240" w:lineRule="auto"/>
      <w:ind w:left="432"/>
      <w:jc w:val="left"/>
    </w:pPr>
    <w:rPr>
      <w:rFonts w:eastAsiaTheme="majorEastAsia" w:cstheme="majorBidi"/>
      <w:b/>
      <w:iCs/>
      <w:spacing w:val="15"/>
      <w:szCs w:val="24"/>
    </w:rPr>
  </w:style>
  <w:style w:type="character" w:customStyle="1" w:styleId="SubtitleChar">
    <w:name w:val="Subtitle Char"/>
    <w:basedOn w:val="DefaultParagraphFont"/>
    <w:link w:val="Subtitle"/>
    <w:rsid w:val="00315529"/>
    <w:rPr>
      <w:rFonts w:ascii="Arial" w:eastAsiaTheme="majorEastAsia" w:hAnsi="Arial" w:cstheme="majorBidi"/>
      <w:b/>
      <w:iCs/>
      <w:spacing w:val="15"/>
      <w:sz w:val="20"/>
      <w:szCs w:val="24"/>
    </w:rPr>
  </w:style>
  <w:style w:type="paragraph" w:styleId="ListNumber">
    <w:name w:val="List Number"/>
    <w:basedOn w:val="Normal"/>
    <w:uiPriority w:val="99"/>
    <w:semiHidden/>
    <w:unhideWhenUsed/>
    <w:rsid w:val="00223F95"/>
    <w:pPr>
      <w:numPr>
        <w:numId w:val="16"/>
      </w:numPr>
      <w:contextualSpacing/>
    </w:pPr>
  </w:style>
  <w:style w:type="paragraph" w:styleId="NormalIndent">
    <w:name w:val="Normal Indent"/>
    <w:basedOn w:val="Normal"/>
    <w:rsid w:val="00223F95"/>
    <w:pPr>
      <w:keepLines/>
      <w:tabs>
        <w:tab w:val="left" w:pos="720"/>
      </w:tabs>
      <w:overflowPunct w:val="0"/>
      <w:autoSpaceDE w:val="0"/>
      <w:autoSpaceDN w:val="0"/>
      <w:adjustRightInd w:val="0"/>
      <w:spacing w:before="60" w:after="60" w:line="240" w:lineRule="auto"/>
      <w:ind w:left="720"/>
      <w:textAlignment w:val="baseline"/>
    </w:pPr>
    <w:rPr>
      <w:rFonts w:ascii="Verdana" w:eastAsia="Times New Roman" w:hAnsi="Verdana" w:cs="Times New Roman"/>
      <w:szCs w:val="20"/>
      <w:lang w:val="en-GB"/>
    </w:rPr>
  </w:style>
  <w:style w:type="character" w:customStyle="1" w:styleId="ListParagraphChar">
    <w:name w:val="List Paragraph Char"/>
    <w:basedOn w:val="DefaultParagraphFont"/>
    <w:link w:val="ListParagraph"/>
    <w:uiPriority w:val="34"/>
    <w:rsid w:val="00223F95"/>
    <w:rPr>
      <w:rFonts w:ascii="Arial" w:hAnsi="Arial"/>
      <w:sz w:val="20"/>
    </w:rPr>
  </w:style>
  <w:style w:type="paragraph" w:styleId="BodyText2">
    <w:name w:val="Body Text 2"/>
    <w:basedOn w:val="Normal"/>
    <w:link w:val="BodyText2Char"/>
    <w:uiPriority w:val="99"/>
    <w:semiHidden/>
    <w:unhideWhenUsed/>
    <w:rsid w:val="00CA670E"/>
    <w:pPr>
      <w:spacing w:after="120" w:line="480" w:lineRule="auto"/>
    </w:pPr>
  </w:style>
  <w:style w:type="character" w:customStyle="1" w:styleId="BodyText2Char">
    <w:name w:val="Body Text 2 Char"/>
    <w:basedOn w:val="DefaultParagraphFont"/>
    <w:link w:val="BodyText2"/>
    <w:uiPriority w:val="99"/>
    <w:semiHidden/>
    <w:rsid w:val="00CA670E"/>
    <w:rPr>
      <w:rFonts w:ascii="Arial" w:hAnsi="Arial"/>
      <w:sz w:val="20"/>
    </w:rPr>
  </w:style>
  <w:style w:type="paragraph" w:customStyle="1" w:styleId="Style10">
    <w:name w:val="Style10"/>
    <w:basedOn w:val="Normal"/>
    <w:next w:val="Normal"/>
    <w:autoRedefine/>
    <w:qFormat/>
    <w:locked/>
    <w:rsid w:val="00E33310"/>
    <w:pPr>
      <w:numPr>
        <w:numId w:val="19"/>
      </w:numPr>
      <w:spacing w:before="240" w:after="0"/>
      <w:ind w:left="1360" w:hanging="680"/>
      <w:contextualSpacing/>
    </w:pPr>
    <w:rPr>
      <w:rFonts w:cs="Arial"/>
    </w:rPr>
  </w:style>
  <w:style w:type="table" w:customStyle="1" w:styleId="TableGrid4">
    <w:name w:val="Table Grid4"/>
    <w:basedOn w:val="TableNormal"/>
    <w:next w:val="TableGrid"/>
    <w:uiPriority w:val="59"/>
    <w:locked/>
    <w:rsid w:val="00E333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01893">
      <w:bodyDiv w:val="1"/>
      <w:marLeft w:val="0"/>
      <w:marRight w:val="0"/>
      <w:marTop w:val="0"/>
      <w:marBottom w:val="0"/>
      <w:divBdr>
        <w:top w:val="none" w:sz="0" w:space="0" w:color="auto"/>
        <w:left w:val="none" w:sz="0" w:space="0" w:color="auto"/>
        <w:bottom w:val="none" w:sz="0" w:space="0" w:color="auto"/>
        <w:right w:val="none" w:sz="0" w:space="0" w:color="auto"/>
      </w:divBdr>
    </w:div>
    <w:div w:id="1967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8F034385251EEE43BDD169B3D5EC8796" ma:contentTypeVersion="0" ma:contentTypeDescription="Create a new document." ma:contentTypeScope="" ma:versionID="ff504ea3a06f6efe03237ec7b4d7433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D9152-B1D3-4751-A653-9E7A7BDB8FAC}">
  <ds:schemaRefs>
    <ds:schemaRef ds:uri="http://schemas.openxmlformats.org/officeDocument/2006/bibliography"/>
  </ds:schemaRefs>
</ds:datastoreItem>
</file>

<file path=customXml/itemProps2.xml><?xml version="1.0" encoding="utf-8"?>
<ds:datastoreItem xmlns:ds="http://schemas.openxmlformats.org/officeDocument/2006/customXml" ds:itemID="{F72D0983-B265-45F8-8A99-D0D39B96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4.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2428</Words>
  <Characters>13843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Nokuthula Sangweni</cp:lastModifiedBy>
  <cp:revision>2</cp:revision>
  <dcterms:created xsi:type="dcterms:W3CDTF">2023-06-05T07:43:00Z</dcterms:created>
  <dcterms:modified xsi:type="dcterms:W3CDTF">2023-06-05T07:43:00Z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0x0101008F034385251EEE43BDD169B3D5EC8796</vt:lpwstr>
  </property>
</Properties>
</file>