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810F1" w14:textId="77777777" w:rsidR="001F78A9" w:rsidRPr="00B83167" w:rsidRDefault="001F78A9" w:rsidP="001F78A9">
      <w:pPr>
        <w:rPr>
          <w:rFonts w:ascii="Arial" w:hAnsi="Arial" w:cs="Arial"/>
          <w:sz w:val="22"/>
          <w:szCs w:val="22"/>
          <w:lang w:val="en-US"/>
        </w:rPr>
      </w:pPr>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14:paraId="768EBBFF" w14:textId="77777777" w:rsidR="001F78A9" w:rsidRPr="00B83167" w:rsidRDefault="001F78A9" w:rsidP="001F78A9">
      <w:pPr>
        <w:rPr>
          <w:rFonts w:ascii="Arial" w:hAnsi="Arial" w:cs="Arial"/>
          <w:sz w:val="22"/>
          <w:szCs w:val="22"/>
          <w:lang w:val="en-US"/>
        </w:rPr>
      </w:pPr>
    </w:p>
    <w:p w14:paraId="5CCF2CA8" w14:textId="77777777"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14:paraId="12F10F29" w14:textId="77777777" w:rsidR="001F78A9" w:rsidRPr="00B83167" w:rsidRDefault="001F78A9" w:rsidP="001F78A9">
      <w:pPr>
        <w:jc w:val="center"/>
        <w:rPr>
          <w:rFonts w:ascii="Arial" w:hAnsi="Arial" w:cs="Arial"/>
          <w:sz w:val="22"/>
          <w:szCs w:val="22"/>
          <w:lang w:val="en-US"/>
        </w:rPr>
      </w:pPr>
    </w:p>
    <w:p w14:paraId="44DF6179" w14:textId="77777777"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14:paraId="48AB4708" w14:textId="77777777" w:rsidR="001F78A9" w:rsidRPr="00B83167" w:rsidRDefault="001F78A9" w:rsidP="001F78A9">
      <w:pPr>
        <w:ind w:left="360"/>
        <w:jc w:val="both"/>
        <w:rPr>
          <w:rFonts w:ascii="Arial" w:hAnsi="Arial" w:cs="Arial"/>
          <w:sz w:val="22"/>
          <w:szCs w:val="22"/>
          <w:lang w:val="en-US"/>
        </w:rPr>
      </w:pPr>
    </w:p>
    <w:p w14:paraId="6DD0E335" w14:textId="77777777"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w:t>
      </w:r>
      <w:r w:rsidR="00F85955">
        <w:rPr>
          <w:rFonts w:ascii="Arial" w:hAnsi="Arial" w:cs="Arial"/>
          <w:sz w:val="22"/>
          <w:szCs w:val="22"/>
          <w:lang w:val="en-US"/>
        </w:rPr>
        <w:t>7</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01A95847" w14:textId="77777777" w:rsidR="001F78A9" w:rsidRDefault="001F78A9" w:rsidP="001F78A9">
      <w:pPr>
        <w:ind w:left="360"/>
        <w:jc w:val="both"/>
        <w:rPr>
          <w:rFonts w:ascii="Arial" w:hAnsi="Arial" w:cs="Arial"/>
          <w:sz w:val="22"/>
          <w:szCs w:val="22"/>
          <w:lang w:val="en-US"/>
        </w:rPr>
      </w:pPr>
    </w:p>
    <w:p w14:paraId="58AC3E2F"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14:paraId="62DA7939" w14:textId="77777777" w:rsidR="001F78A9" w:rsidRPr="00B83167" w:rsidRDefault="001F78A9" w:rsidP="001F78A9">
      <w:pPr>
        <w:ind w:left="360"/>
        <w:jc w:val="both"/>
        <w:rPr>
          <w:rFonts w:ascii="Arial" w:hAnsi="Arial" w:cs="Arial"/>
          <w:sz w:val="22"/>
          <w:szCs w:val="22"/>
          <w:lang w:val="en-US"/>
        </w:rPr>
      </w:pPr>
    </w:p>
    <w:p w14:paraId="72697771"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w:t>
      </w:r>
      <w:r w:rsidR="00592E3B">
        <w:rPr>
          <w:rFonts w:ascii="Arial" w:hAnsi="Arial" w:cs="Arial"/>
          <w:sz w:val="22"/>
          <w:szCs w:val="22"/>
          <w:lang w:val="en-US"/>
        </w:rPr>
        <w:t>7</w:t>
      </w:r>
      <w:r w:rsidRPr="00B83167">
        <w:rPr>
          <w:rFonts w:ascii="Arial" w:hAnsi="Arial" w:cs="Arial"/>
          <w:sz w:val="22"/>
          <w:szCs w:val="22"/>
          <w:lang w:val="en-US"/>
        </w:rPr>
        <w:t xml:space="preserve"> (Regulation </w:t>
      </w:r>
      <w:r w:rsidR="00592E3B">
        <w:rPr>
          <w:rFonts w:ascii="Arial" w:hAnsi="Arial" w:cs="Arial"/>
          <w:sz w:val="22"/>
          <w:szCs w:val="22"/>
          <w:lang w:val="en-US"/>
        </w:rPr>
        <w:t>8</w:t>
      </w:r>
      <w:r>
        <w:rPr>
          <w:rFonts w:ascii="Arial" w:hAnsi="Arial" w:cs="Arial"/>
          <w:sz w:val="22"/>
          <w:szCs w:val="22"/>
          <w:lang w:val="en-US"/>
        </w:rPr>
        <w:t>)</w:t>
      </w:r>
      <w:r w:rsidRPr="00B83167">
        <w:rPr>
          <w:rFonts w:ascii="Arial" w:hAnsi="Arial" w:cs="Arial"/>
          <w:sz w:val="22"/>
          <w:szCs w:val="22"/>
          <w:lang w:val="en-US"/>
        </w:rPr>
        <w:t xml:space="preserve"> make provision for the promotion of local production and content.</w:t>
      </w:r>
      <w:r w:rsidR="00FA192A">
        <w:rPr>
          <w:rFonts w:ascii="Arial" w:hAnsi="Arial" w:cs="Arial"/>
          <w:sz w:val="22"/>
          <w:szCs w:val="22"/>
          <w:lang w:val="en-US"/>
        </w:rPr>
        <w:t xml:space="preserve"> </w:t>
      </w:r>
    </w:p>
    <w:p w14:paraId="53180DEE" w14:textId="77777777" w:rsidR="001F78A9" w:rsidRPr="00B83167" w:rsidRDefault="001F78A9" w:rsidP="001F78A9">
      <w:pPr>
        <w:ind w:left="360"/>
        <w:jc w:val="both"/>
        <w:rPr>
          <w:rFonts w:ascii="Arial" w:hAnsi="Arial" w:cs="Arial"/>
          <w:sz w:val="22"/>
          <w:szCs w:val="22"/>
          <w:lang w:val="en-US"/>
        </w:rPr>
      </w:pPr>
    </w:p>
    <w:p w14:paraId="5CDB423E"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r w:rsidR="00592E3B">
        <w:rPr>
          <w:rFonts w:ascii="Arial" w:hAnsi="Arial" w:cs="Arial"/>
          <w:sz w:val="22"/>
          <w:szCs w:val="22"/>
          <w:lang w:val="en-US"/>
        </w:rPr>
        <w:t>8</w:t>
      </w:r>
      <w:r w:rsidRPr="00B83167">
        <w:rPr>
          <w:rFonts w:ascii="Arial" w:hAnsi="Arial" w:cs="Arial"/>
          <w:sz w:val="22"/>
          <w:szCs w:val="22"/>
          <w:lang w:val="en-US"/>
        </w:rPr>
        <w:t>.(</w:t>
      </w:r>
      <w:r w:rsidR="00592E3B">
        <w:rPr>
          <w:rFonts w:ascii="Arial" w:hAnsi="Arial" w:cs="Arial"/>
          <w:sz w:val="22"/>
          <w:szCs w:val="22"/>
          <w:lang w:val="en-US"/>
        </w:rPr>
        <w:t>2</w:t>
      </w:r>
      <w:r w:rsidRPr="00B83167">
        <w:rPr>
          <w:rFonts w:ascii="Arial" w:hAnsi="Arial" w:cs="Arial"/>
          <w:sz w:val="22"/>
          <w:szCs w:val="22"/>
          <w:lang w:val="en-US"/>
        </w:rPr>
        <w:t xml:space="preserve">) prescribes that in the case of designated sectors, </w:t>
      </w:r>
      <w:r w:rsidR="00592E3B">
        <w:rPr>
          <w:rFonts w:ascii="Arial" w:hAnsi="Arial" w:cs="Arial"/>
          <w:sz w:val="22"/>
          <w:szCs w:val="22"/>
          <w:lang w:val="en-US"/>
        </w:rPr>
        <w:t>organs of state must advertise</w:t>
      </w:r>
      <w:r w:rsidRPr="00B83167">
        <w:rPr>
          <w:rFonts w:ascii="Arial" w:hAnsi="Arial" w:cs="Arial"/>
          <w:sz w:val="22"/>
          <w:szCs w:val="22"/>
          <w:lang w:val="en-US"/>
        </w:rPr>
        <w:t xml:space="preserve"> such </w:t>
      </w:r>
      <w:r w:rsidR="00592E3B">
        <w:rPr>
          <w:rFonts w:ascii="Arial" w:hAnsi="Arial" w:cs="Arial"/>
          <w:sz w:val="22"/>
          <w:szCs w:val="22"/>
          <w:lang w:val="en-US"/>
        </w:rPr>
        <w:t xml:space="preserve">tenders </w:t>
      </w:r>
      <w:r w:rsidRPr="00B83167">
        <w:rPr>
          <w:rFonts w:ascii="Arial" w:hAnsi="Arial" w:cs="Arial"/>
          <w:sz w:val="22"/>
          <w:szCs w:val="22"/>
          <w:lang w:val="en-US"/>
        </w:rPr>
        <w:t xml:space="preserve">with the specific bidding condition that only locally produced </w:t>
      </w:r>
      <w:r w:rsidR="00592E3B">
        <w:rPr>
          <w:rFonts w:ascii="Arial" w:hAnsi="Arial" w:cs="Arial"/>
          <w:sz w:val="22"/>
          <w:szCs w:val="22"/>
          <w:lang w:val="en-US"/>
        </w:rPr>
        <w:t xml:space="preserve">or manufactured </w:t>
      </w:r>
      <w:r w:rsidRPr="00B83167">
        <w:rPr>
          <w:rFonts w:ascii="Arial" w:hAnsi="Arial" w:cs="Arial"/>
          <w:sz w:val="22"/>
          <w:szCs w:val="22"/>
          <w:lang w:val="en-US"/>
        </w:rPr>
        <w:t>goods, with a stipulated minimum threshold for local production and content will be considered.</w:t>
      </w:r>
    </w:p>
    <w:p w14:paraId="62893C1B" w14:textId="77777777" w:rsidR="001F78A9" w:rsidRPr="00B83167" w:rsidRDefault="001F78A9" w:rsidP="001F78A9">
      <w:pPr>
        <w:jc w:val="both"/>
        <w:rPr>
          <w:rFonts w:ascii="Arial" w:hAnsi="Arial" w:cs="Arial"/>
          <w:sz w:val="22"/>
          <w:szCs w:val="22"/>
          <w:lang w:val="en-US"/>
        </w:rPr>
      </w:pPr>
    </w:p>
    <w:p w14:paraId="45D3D41D"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w:t>
      </w:r>
      <w:r w:rsidR="00592E3B">
        <w:rPr>
          <w:rFonts w:ascii="Arial" w:hAnsi="Arial" w:cs="Arial"/>
          <w:sz w:val="22"/>
          <w:szCs w:val="22"/>
          <w:lang w:val="en-US"/>
        </w:rPr>
        <w:t>tender</w:t>
      </w:r>
      <w:r w:rsidRPr="00B83167">
        <w:rPr>
          <w:rFonts w:ascii="Arial" w:hAnsi="Arial" w:cs="Arial"/>
          <w:sz w:val="22"/>
          <w:szCs w:val="22"/>
          <w:lang w:val="en-US"/>
        </w:rPr>
        <w:t>s referred to in paragraph 1.2 above, a two stage bidding process may be followed, where the first stage involves a minimum threshold for local production and content and the second stage price and B-BBEE.</w:t>
      </w:r>
    </w:p>
    <w:p w14:paraId="6A7D437C" w14:textId="77777777" w:rsidR="001F78A9" w:rsidRPr="00B83167" w:rsidRDefault="001F78A9" w:rsidP="001F78A9">
      <w:pPr>
        <w:jc w:val="both"/>
        <w:rPr>
          <w:rFonts w:ascii="Arial" w:hAnsi="Arial" w:cs="Arial"/>
          <w:sz w:val="22"/>
          <w:szCs w:val="22"/>
          <w:lang w:val="en-US"/>
        </w:rPr>
      </w:pPr>
    </w:p>
    <w:p w14:paraId="6292DBEA"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370B811E" w14:textId="77777777" w:rsidR="001F78A9" w:rsidRPr="00B83167" w:rsidRDefault="001F78A9" w:rsidP="001F78A9">
      <w:pPr>
        <w:jc w:val="both"/>
        <w:rPr>
          <w:rFonts w:ascii="Arial" w:hAnsi="Arial" w:cs="Arial"/>
          <w:sz w:val="22"/>
          <w:szCs w:val="22"/>
          <w:lang w:val="en-US"/>
        </w:rPr>
      </w:pPr>
    </w:p>
    <w:p w14:paraId="4F651EF5"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75618CA5" w14:textId="77777777" w:rsidR="001F78A9" w:rsidRPr="00B83167" w:rsidRDefault="001F78A9" w:rsidP="001F78A9">
      <w:pPr>
        <w:ind w:left="720" w:hanging="720"/>
        <w:jc w:val="both"/>
        <w:rPr>
          <w:rFonts w:ascii="Arial" w:hAnsi="Arial" w:cs="Arial"/>
          <w:bCs/>
          <w:sz w:val="22"/>
          <w:szCs w:val="22"/>
        </w:rPr>
      </w:pPr>
    </w:p>
    <w:p w14:paraId="3A5D8882" w14:textId="77777777"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eastAsia="en-ZA"/>
        </w:rPr>
        <w:drawing>
          <wp:inline distT="0" distB="0" distL="0" distR="0" wp14:anchorId="00E56AE6" wp14:editId="7C42B771">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314AB2BA" w14:textId="77777777" w:rsidR="001F78A9" w:rsidRPr="00B83167" w:rsidRDefault="001F78A9" w:rsidP="001F78A9">
      <w:pPr>
        <w:ind w:left="720"/>
        <w:jc w:val="both"/>
        <w:rPr>
          <w:rFonts w:ascii="Arial" w:hAnsi="Arial" w:cs="Arial"/>
          <w:bCs/>
          <w:sz w:val="22"/>
          <w:szCs w:val="22"/>
        </w:rPr>
      </w:pPr>
    </w:p>
    <w:p w14:paraId="19B758B2" w14:textId="77777777" w:rsidR="001F78A9" w:rsidRPr="00B83167" w:rsidRDefault="001F78A9" w:rsidP="001F78A9">
      <w:pPr>
        <w:ind w:left="720"/>
        <w:jc w:val="both"/>
        <w:rPr>
          <w:rFonts w:ascii="Arial" w:hAnsi="Arial" w:cs="Arial"/>
          <w:bCs/>
          <w:sz w:val="22"/>
          <w:szCs w:val="22"/>
        </w:rPr>
      </w:pPr>
      <w:r w:rsidRPr="00B83167">
        <w:rPr>
          <w:rFonts w:ascii="Arial" w:hAnsi="Arial" w:cs="Arial"/>
          <w:bCs/>
          <w:sz w:val="22"/>
          <w:szCs w:val="22"/>
        </w:rPr>
        <w:t>Where</w:t>
      </w:r>
    </w:p>
    <w:p w14:paraId="29D27750"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Rand</w:t>
      </w:r>
    </w:p>
    <w:p w14:paraId="0A37F8F4"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is the bid</w:t>
      </w:r>
      <w:r w:rsidRPr="00B83167">
        <w:rPr>
          <w:rFonts w:ascii="Arial" w:hAnsi="Arial" w:cs="Arial"/>
          <w:bCs/>
          <w:sz w:val="22"/>
          <w:szCs w:val="22"/>
        </w:rPr>
        <w:t xml:space="preserve"> price </w:t>
      </w:r>
      <w:r>
        <w:rPr>
          <w:rFonts w:ascii="Arial" w:hAnsi="Arial" w:cs="Arial"/>
          <w:bCs/>
          <w:sz w:val="22"/>
          <w:szCs w:val="22"/>
        </w:rPr>
        <w:t xml:space="preserve">in Rand </w:t>
      </w:r>
      <w:r w:rsidRPr="00B83167">
        <w:rPr>
          <w:rFonts w:ascii="Arial" w:hAnsi="Arial" w:cs="Arial"/>
          <w:bCs/>
          <w:sz w:val="22"/>
          <w:szCs w:val="22"/>
        </w:rPr>
        <w:t>excluding value added tax (VAT)</w:t>
      </w:r>
      <w:r>
        <w:rPr>
          <w:rFonts w:ascii="Arial" w:hAnsi="Arial" w:cs="Arial"/>
          <w:bCs/>
          <w:sz w:val="22"/>
          <w:szCs w:val="22"/>
        </w:rPr>
        <w:t xml:space="preserve"> </w:t>
      </w:r>
    </w:p>
    <w:p w14:paraId="205667A8" w14:textId="77777777" w:rsidR="001F78A9" w:rsidRPr="00B83167" w:rsidRDefault="001F78A9" w:rsidP="001F78A9">
      <w:pPr>
        <w:ind w:left="720" w:hanging="720"/>
        <w:jc w:val="both"/>
        <w:rPr>
          <w:rFonts w:ascii="Arial" w:hAnsi="Arial" w:cs="Arial"/>
          <w:bCs/>
          <w:sz w:val="22"/>
          <w:szCs w:val="22"/>
        </w:rPr>
      </w:pPr>
    </w:p>
    <w:p w14:paraId="2DD368A8" w14:textId="77777777" w:rsidR="001F78A9" w:rsidRDefault="001F78A9" w:rsidP="001F78A9">
      <w:pPr>
        <w:ind w:left="720"/>
        <w:jc w:val="both"/>
        <w:rPr>
          <w:rFonts w:ascii="Arial" w:hAnsi="Arial" w:cs="Arial"/>
          <w:bCs/>
          <w:sz w:val="22"/>
          <w:szCs w:val="22"/>
        </w:rPr>
      </w:pPr>
      <w:r w:rsidRPr="00B83167">
        <w:rPr>
          <w:rFonts w:ascii="Arial" w:hAnsi="Arial" w:cs="Arial"/>
          <w:bCs/>
          <w:sz w:val="22"/>
          <w:szCs w:val="22"/>
        </w:rPr>
        <w:t>Prices referred to in the determination of x must be converted to Rand (ZAR) by using the exchange rate published by South African Reserve Bank (SARB)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w:t>
      </w:r>
      <w:r w:rsidR="00A67D36" w:rsidRPr="00961EB8">
        <w:rPr>
          <w:rFonts w:ascii="Arial" w:hAnsi="Arial" w:cs="Arial"/>
          <w:bCs/>
          <w:sz w:val="22"/>
          <w:szCs w:val="22"/>
        </w:rPr>
        <w:t>3</w:t>
      </w:r>
      <w:r w:rsidRPr="00961EB8">
        <w:rPr>
          <w:rFonts w:ascii="Arial" w:hAnsi="Arial" w:cs="Arial"/>
          <w:bCs/>
          <w:sz w:val="22"/>
          <w:szCs w:val="22"/>
        </w:rPr>
        <w:t>.1</w:t>
      </w:r>
      <w:r w:rsidRPr="00B83167">
        <w:rPr>
          <w:rFonts w:ascii="Arial" w:hAnsi="Arial" w:cs="Arial"/>
          <w:bCs/>
          <w:sz w:val="22"/>
          <w:szCs w:val="22"/>
        </w:rPr>
        <w:t xml:space="preserve"> below.</w:t>
      </w:r>
    </w:p>
    <w:p w14:paraId="2262B998" w14:textId="77777777" w:rsidR="001F78A9" w:rsidRDefault="001F78A9" w:rsidP="001F78A9">
      <w:pPr>
        <w:ind w:left="720"/>
        <w:jc w:val="both"/>
        <w:rPr>
          <w:rFonts w:ascii="Arial" w:hAnsi="Arial" w:cs="Arial"/>
          <w:bCs/>
          <w:sz w:val="22"/>
          <w:szCs w:val="22"/>
        </w:rPr>
      </w:pPr>
    </w:p>
    <w:p w14:paraId="4076B76A" w14:textId="77777777"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development/ip.jsp at no cost.</w:t>
      </w:r>
      <w:r w:rsidRPr="00B044BD">
        <w:rPr>
          <w:rFonts w:ascii="Arial" w:hAnsi="Arial" w:cs="Arial"/>
          <w:b/>
          <w:bCs/>
          <w:sz w:val="22"/>
          <w:szCs w:val="22"/>
        </w:rPr>
        <w:t xml:space="preserve"> </w:t>
      </w:r>
      <w:r>
        <w:rPr>
          <w:rFonts w:ascii="Arial" w:hAnsi="Arial" w:cs="Arial"/>
          <w:b/>
          <w:bCs/>
          <w:sz w:val="22"/>
          <w:szCs w:val="22"/>
        </w:rPr>
        <w:t xml:space="preserve"> </w:t>
      </w:r>
    </w:p>
    <w:p w14:paraId="25672404" w14:textId="77777777" w:rsidR="001F78A9" w:rsidRDefault="001F78A9" w:rsidP="001F78A9">
      <w:pPr>
        <w:ind w:left="720"/>
        <w:jc w:val="both"/>
        <w:rPr>
          <w:rFonts w:ascii="Arial" w:hAnsi="Arial" w:cs="Arial"/>
          <w:bCs/>
          <w:sz w:val="22"/>
          <w:szCs w:val="22"/>
        </w:rPr>
      </w:pPr>
    </w:p>
    <w:p w14:paraId="00DD8460" w14:textId="77777777" w:rsidR="001F78A9" w:rsidRDefault="001F78A9" w:rsidP="001F78A9">
      <w:pPr>
        <w:ind w:left="720"/>
        <w:jc w:val="both"/>
        <w:rPr>
          <w:rFonts w:ascii="Arial" w:hAnsi="Arial" w:cs="Arial"/>
          <w:bCs/>
          <w:sz w:val="22"/>
          <w:szCs w:val="22"/>
        </w:rPr>
      </w:pPr>
    </w:p>
    <w:p w14:paraId="4D2BFEF6" w14:textId="77777777" w:rsidR="001F78A9" w:rsidRDefault="001F78A9" w:rsidP="001F78A9">
      <w:pPr>
        <w:ind w:left="720"/>
        <w:jc w:val="both"/>
        <w:rPr>
          <w:rFonts w:ascii="Arial" w:hAnsi="Arial" w:cs="Arial"/>
          <w:bCs/>
          <w:sz w:val="22"/>
          <w:szCs w:val="22"/>
        </w:rPr>
      </w:pPr>
    </w:p>
    <w:p w14:paraId="2BE10407" w14:textId="77777777" w:rsidR="001F78A9" w:rsidRPr="00B83167" w:rsidRDefault="001F78A9" w:rsidP="001F78A9">
      <w:pPr>
        <w:ind w:left="720"/>
        <w:jc w:val="both"/>
        <w:rPr>
          <w:rFonts w:ascii="Arial" w:hAnsi="Arial" w:cs="Arial"/>
          <w:bCs/>
          <w:sz w:val="22"/>
          <w:szCs w:val="22"/>
        </w:rPr>
      </w:pPr>
    </w:p>
    <w:p w14:paraId="72644B9E" w14:textId="77777777" w:rsidR="001F78A9" w:rsidRPr="001A3322" w:rsidRDefault="001F78A9" w:rsidP="001A3322">
      <w:pPr>
        <w:numPr>
          <w:ilvl w:val="1"/>
          <w:numId w:val="1"/>
        </w:numPr>
        <w:jc w:val="both"/>
        <w:rPr>
          <w:rFonts w:ascii="Arial" w:hAnsi="Arial" w:cs="Arial"/>
          <w:sz w:val="22"/>
          <w:szCs w:val="22"/>
          <w:lang w:val="en-US"/>
        </w:rPr>
      </w:pPr>
      <w:r w:rsidRPr="001A3322">
        <w:rPr>
          <w:rFonts w:ascii="Arial" w:hAnsi="Arial" w:cs="Arial"/>
          <w:bCs/>
          <w:sz w:val="22"/>
          <w:szCs w:val="22"/>
        </w:rPr>
        <w:lastRenderedPageBreak/>
        <w:t>A bid may be disqualified if</w:t>
      </w:r>
      <w:r w:rsidR="001A3322">
        <w:rPr>
          <w:rFonts w:ascii="Arial" w:hAnsi="Arial" w:cs="Arial"/>
          <w:bCs/>
          <w:sz w:val="22"/>
          <w:szCs w:val="22"/>
        </w:rPr>
        <w:t xml:space="preserve"> </w:t>
      </w:r>
      <w:r w:rsidRPr="001A3322">
        <w:rPr>
          <w:rFonts w:ascii="Arial" w:hAnsi="Arial" w:cs="Arial"/>
          <w:bCs/>
          <w:sz w:val="22"/>
          <w:szCs w:val="22"/>
        </w:rPr>
        <w:t xml:space="preserve">this Declaration Certificate and the </w:t>
      </w:r>
      <w:r w:rsidRPr="001A3322">
        <w:rPr>
          <w:rFonts w:ascii="Arial" w:hAnsi="Arial" w:cs="Arial"/>
          <w:sz w:val="22"/>
          <w:szCs w:val="22"/>
          <w:lang w:val="en-US"/>
        </w:rPr>
        <w:t>Annex C (Local Content Declaration: Summary Schedule)</w:t>
      </w:r>
      <w:r w:rsidRPr="001A3322">
        <w:rPr>
          <w:rFonts w:ascii="Arial" w:hAnsi="Arial" w:cs="Arial"/>
          <w:bCs/>
          <w:sz w:val="22"/>
          <w:szCs w:val="22"/>
          <w:lang w:val="en-US"/>
        </w:rPr>
        <w:t xml:space="preserve"> </w:t>
      </w:r>
      <w:r w:rsidRPr="001A3322">
        <w:rPr>
          <w:rFonts w:ascii="Arial" w:hAnsi="Arial" w:cs="Arial"/>
          <w:bCs/>
          <w:sz w:val="22"/>
          <w:szCs w:val="22"/>
        </w:rPr>
        <w:t xml:space="preserve">are not submitted as part of the bid documentation; </w:t>
      </w:r>
    </w:p>
    <w:p w14:paraId="0CB5ECC1" w14:textId="77777777" w:rsidR="001F78A9" w:rsidRPr="00F628F1" w:rsidRDefault="001F78A9" w:rsidP="001F78A9">
      <w:pPr>
        <w:ind w:left="1140"/>
        <w:jc w:val="both"/>
        <w:rPr>
          <w:rFonts w:ascii="Arial" w:hAnsi="Arial" w:cs="Arial"/>
          <w:sz w:val="22"/>
          <w:szCs w:val="22"/>
          <w:lang w:val="en-US"/>
        </w:rPr>
      </w:pPr>
    </w:p>
    <w:p w14:paraId="3A48616F" w14:textId="77777777"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14:paraId="05CEB772" w14:textId="77777777" w:rsidR="001F78A9" w:rsidRDefault="001F78A9" w:rsidP="001F78A9">
      <w:pPr>
        <w:ind w:left="502"/>
        <w:jc w:val="both"/>
        <w:rPr>
          <w:rFonts w:ascii="Arial" w:hAnsi="Arial" w:cs="Arial"/>
          <w:b/>
          <w:sz w:val="22"/>
          <w:szCs w:val="22"/>
          <w:lang w:val="en-US"/>
        </w:rPr>
      </w:pPr>
    </w:p>
    <w:p w14:paraId="666034E7" w14:textId="77777777" w:rsidR="001F78A9" w:rsidRDefault="001F78A9" w:rsidP="001F78A9">
      <w:pPr>
        <w:ind w:left="502"/>
        <w:jc w:val="both"/>
        <w:rPr>
          <w:rFonts w:ascii="Arial" w:hAnsi="Arial" w:cs="Arial"/>
          <w:sz w:val="22"/>
          <w:szCs w:val="22"/>
          <w:u w:val="single"/>
          <w:lang w:val="en-US"/>
        </w:rPr>
      </w:pPr>
      <w:r w:rsidRPr="00B83167">
        <w:rPr>
          <w:rFonts w:ascii="Arial" w:hAnsi="Arial" w:cs="Arial"/>
          <w:sz w:val="22"/>
          <w:szCs w:val="22"/>
          <w:u w:val="single"/>
          <w:lang w:val="en-US"/>
        </w:rPr>
        <w:t>Description of services, works or goods</w:t>
      </w:r>
      <w:r w:rsidRPr="00B83167">
        <w:rPr>
          <w:rFonts w:ascii="Arial" w:hAnsi="Arial" w:cs="Arial"/>
          <w:sz w:val="22"/>
          <w:szCs w:val="22"/>
          <w:lang w:val="en-US"/>
        </w:rPr>
        <w:t xml:space="preserve"> </w:t>
      </w:r>
      <w:r w:rsidRPr="00B83167">
        <w:rPr>
          <w:rFonts w:ascii="Arial" w:hAnsi="Arial" w:cs="Arial"/>
          <w:sz w:val="22"/>
          <w:szCs w:val="22"/>
          <w:lang w:val="en-US"/>
        </w:rPr>
        <w:tab/>
        <w:t xml:space="preserve">    </w:t>
      </w:r>
      <w:r w:rsidRPr="00B83167">
        <w:rPr>
          <w:rFonts w:ascii="Arial" w:hAnsi="Arial" w:cs="Arial"/>
          <w:sz w:val="22"/>
          <w:szCs w:val="22"/>
          <w:u w:val="single"/>
          <w:lang w:val="en-US"/>
        </w:rPr>
        <w:t>Stipulated minimum threshold</w:t>
      </w:r>
    </w:p>
    <w:p w14:paraId="13DA6D5E" w14:textId="77777777" w:rsidR="001F78A9" w:rsidRDefault="001F78A9" w:rsidP="001F78A9">
      <w:pPr>
        <w:rPr>
          <w:rFonts w:ascii="Arial" w:hAnsi="Arial" w:cs="Arial"/>
          <w:sz w:val="22"/>
          <w:szCs w:val="22"/>
          <w:lang w:val="en-US"/>
        </w:rPr>
      </w:pPr>
    </w:p>
    <w:p w14:paraId="1114360B" w14:textId="220C5B31" w:rsidR="001F78A9" w:rsidRDefault="008525E8" w:rsidP="00683398">
      <w:pPr>
        <w:ind w:firstLine="502"/>
        <w:rPr>
          <w:rFonts w:ascii="Arial" w:hAnsi="Arial" w:cs="Arial"/>
          <w:sz w:val="22"/>
          <w:szCs w:val="22"/>
          <w:lang w:val="en-US"/>
        </w:rPr>
      </w:pPr>
      <w:r w:rsidRPr="008525E8">
        <w:rPr>
          <w:rFonts w:ascii="Arial" w:hAnsi="Arial" w:cs="Arial"/>
          <w:sz w:val="22"/>
          <w:szCs w:val="22"/>
          <w:lang w:val="en-US"/>
        </w:rPr>
        <w:t>Butterfly valve</w:t>
      </w:r>
      <w:r w:rsidR="00BF3793">
        <w:rPr>
          <w:rFonts w:ascii="Arial" w:hAnsi="Arial" w:cs="Arial"/>
          <w:sz w:val="22"/>
          <w:szCs w:val="22"/>
          <w:lang w:val="en-US"/>
        </w:rPr>
        <w:tab/>
      </w:r>
      <w:r w:rsidR="00BF3793">
        <w:rPr>
          <w:rFonts w:ascii="Arial" w:hAnsi="Arial" w:cs="Arial"/>
          <w:sz w:val="22"/>
          <w:szCs w:val="22"/>
          <w:lang w:val="en-US"/>
        </w:rPr>
        <w:tab/>
      </w:r>
      <w:r w:rsidR="00BF3793">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7</w:t>
      </w:r>
      <w:r w:rsidR="00BF3793">
        <w:rPr>
          <w:rFonts w:ascii="Arial" w:hAnsi="Arial" w:cs="Arial"/>
          <w:sz w:val="22"/>
          <w:szCs w:val="22"/>
          <w:lang w:val="en-US"/>
        </w:rPr>
        <w:t>0%</w:t>
      </w:r>
    </w:p>
    <w:p w14:paraId="02616B0D" w14:textId="4F132EBB" w:rsidR="008525E8" w:rsidRDefault="0000793D" w:rsidP="00683398">
      <w:pPr>
        <w:ind w:firstLine="502"/>
        <w:rPr>
          <w:rFonts w:ascii="Arial" w:hAnsi="Arial" w:cs="Arial"/>
          <w:sz w:val="22"/>
          <w:szCs w:val="22"/>
          <w:lang w:val="en-US"/>
        </w:rPr>
      </w:pPr>
      <w:r w:rsidRPr="0000793D">
        <w:rPr>
          <w:rFonts w:ascii="Arial" w:hAnsi="Arial" w:cs="Arial"/>
          <w:sz w:val="22"/>
          <w:szCs w:val="22"/>
          <w:lang w:val="en-US"/>
        </w:rPr>
        <w:t>Krafft Galvanized Chain</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100%</w:t>
      </w:r>
    </w:p>
    <w:p w14:paraId="14490CD4" w14:textId="77777777" w:rsidR="00BF3793" w:rsidRPr="00B83167" w:rsidRDefault="00BF3793" w:rsidP="001F78A9">
      <w:pPr>
        <w:ind w:firstLine="502"/>
        <w:rPr>
          <w:rFonts w:ascii="Arial" w:hAnsi="Arial" w:cs="Arial"/>
          <w:sz w:val="22"/>
          <w:szCs w:val="22"/>
          <w:lang w:val="en-US"/>
        </w:rPr>
      </w:pPr>
    </w:p>
    <w:p w14:paraId="378E4F40" w14:textId="77777777" w:rsidR="001F78A9" w:rsidRPr="00B83167" w:rsidRDefault="00193CFF" w:rsidP="001F78A9">
      <w:pPr>
        <w:rPr>
          <w:rFonts w:ascii="Arial" w:hAnsi="Arial" w:cs="Arial"/>
          <w:sz w:val="22"/>
          <w:szCs w:val="22"/>
          <w:lang w:val="en-US"/>
        </w:rPr>
      </w:pPr>
      <w:r w:rsidRPr="00415C84">
        <w:rPr>
          <w:rFonts w:ascii="Arial" w:hAnsi="Arial" w:cs="Arial"/>
          <w:b/>
          <w:sz w:val="22"/>
          <w:szCs w:val="22"/>
          <w:lang w:val="en-US"/>
        </w:rPr>
        <w:t>3</w:t>
      </w:r>
      <w:r w:rsidR="001F78A9">
        <w:rPr>
          <w:rFonts w:ascii="Arial" w:hAnsi="Arial" w:cs="Arial"/>
          <w:sz w:val="22"/>
          <w:szCs w:val="22"/>
          <w:lang w:val="en-US"/>
        </w:rPr>
        <w:t>.</w:t>
      </w:r>
      <w:r w:rsidR="001F78A9">
        <w:rPr>
          <w:rFonts w:ascii="Arial" w:hAnsi="Arial" w:cs="Arial"/>
          <w:sz w:val="22"/>
          <w:szCs w:val="22"/>
          <w:lang w:val="en-US"/>
        </w:rPr>
        <w:tab/>
      </w:r>
      <w:r w:rsidR="001F78A9" w:rsidRPr="00B83167">
        <w:rPr>
          <w:rFonts w:ascii="Arial" w:hAnsi="Arial" w:cs="Arial"/>
          <w:sz w:val="22"/>
          <w:szCs w:val="22"/>
          <w:lang w:val="en-US"/>
        </w:rPr>
        <w:t xml:space="preserve">Does any portion of the </w:t>
      </w:r>
      <w:r w:rsidR="00445262">
        <w:rPr>
          <w:rFonts w:ascii="Arial" w:hAnsi="Arial" w:cs="Arial"/>
          <w:sz w:val="22"/>
          <w:szCs w:val="22"/>
          <w:lang w:val="en-US"/>
        </w:rPr>
        <w:t xml:space="preserve">goods or </w:t>
      </w:r>
      <w:r w:rsidR="001F78A9" w:rsidRPr="00B83167">
        <w:rPr>
          <w:rFonts w:ascii="Arial" w:hAnsi="Arial" w:cs="Arial"/>
          <w:sz w:val="22"/>
          <w:szCs w:val="22"/>
          <w:lang w:val="en-US"/>
        </w:rPr>
        <w:t xml:space="preserve">services </w:t>
      </w:r>
      <w:proofErr w:type="gramStart"/>
      <w:r w:rsidR="001F78A9" w:rsidRPr="00B83167">
        <w:rPr>
          <w:rFonts w:ascii="Arial" w:hAnsi="Arial" w:cs="Arial"/>
          <w:sz w:val="22"/>
          <w:szCs w:val="22"/>
          <w:lang w:val="en-US"/>
        </w:rPr>
        <w:t>offered</w:t>
      </w:r>
      <w:proofErr w:type="gramEnd"/>
    </w:p>
    <w:p w14:paraId="69831BEB" w14:textId="77777777"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14:paraId="65D3061F" w14:textId="77777777"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6B9EC7D9" w14:textId="77777777"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41FAAB9E" w14:textId="77777777" w:rsidTr="001F78A9">
        <w:tc>
          <w:tcPr>
            <w:tcW w:w="675" w:type="dxa"/>
          </w:tcPr>
          <w:p w14:paraId="4565C1F3"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6BCE5354" w14:textId="77777777" w:rsidR="001F78A9" w:rsidRPr="00336294" w:rsidRDefault="001F78A9" w:rsidP="001F78A9">
            <w:pPr>
              <w:rPr>
                <w:rFonts w:ascii="Arial Narrow" w:hAnsi="Arial Narrow" w:cs="Arial"/>
                <w:b/>
              </w:rPr>
            </w:pPr>
          </w:p>
        </w:tc>
        <w:tc>
          <w:tcPr>
            <w:tcW w:w="851" w:type="dxa"/>
          </w:tcPr>
          <w:p w14:paraId="655FA55D"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2157D7B3" w14:textId="4234E90E" w:rsidR="001F78A9" w:rsidRPr="00336294" w:rsidRDefault="00B309B5" w:rsidP="001F78A9">
            <w:pPr>
              <w:rPr>
                <w:rFonts w:ascii="Arial Narrow" w:hAnsi="Arial Narrow" w:cs="Arial"/>
                <w:b/>
              </w:rPr>
            </w:pPr>
            <w:r>
              <w:rPr>
                <w:rFonts w:ascii="Arial Narrow" w:hAnsi="Arial Narrow" w:cs="Arial"/>
                <w:b/>
              </w:rPr>
              <w:t>X</w:t>
            </w:r>
          </w:p>
        </w:tc>
      </w:tr>
    </w:tbl>
    <w:p w14:paraId="4896B213" w14:textId="77777777" w:rsidR="001F78A9" w:rsidRDefault="001F78A9" w:rsidP="001F78A9">
      <w:pPr>
        <w:ind w:left="360" w:hanging="360"/>
        <w:rPr>
          <w:rFonts w:ascii="Arial" w:hAnsi="Arial" w:cs="Arial"/>
          <w:sz w:val="22"/>
          <w:szCs w:val="22"/>
          <w:lang w:val="en-US"/>
        </w:rPr>
      </w:pPr>
    </w:p>
    <w:p w14:paraId="583A6F66" w14:textId="77777777" w:rsidR="001F78A9" w:rsidRPr="00B83167" w:rsidRDefault="00193CFF" w:rsidP="001F78A9">
      <w:pPr>
        <w:ind w:left="720" w:hanging="720"/>
        <w:rPr>
          <w:rFonts w:ascii="Arial" w:hAnsi="Arial" w:cs="Arial"/>
          <w:bCs/>
          <w:sz w:val="22"/>
          <w:szCs w:val="22"/>
        </w:rPr>
      </w:pPr>
      <w:r>
        <w:rPr>
          <w:rFonts w:ascii="Arial" w:hAnsi="Arial" w:cs="Arial"/>
          <w:sz w:val="22"/>
          <w:szCs w:val="22"/>
          <w:lang w:val="en-US"/>
        </w:rPr>
        <w:t>3.</w:t>
      </w:r>
      <w:r w:rsidR="001F78A9" w:rsidRPr="00B83167">
        <w:rPr>
          <w:rFonts w:ascii="Arial" w:hAnsi="Arial" w:cs="Arial"/>
          <w:sz w:val="22"/>
          <w:szCs w:val="22"/>
          <w:lang w:val="en-US"/>
        </w:rPr>
        <w:t>.1</w:t>
      </w:r>
      <w:r w:rsidR="001F78A9" w:rsidRPr="00B83167">
        <w:rPr>
          <w:rFonts w:ascii="Arial" w:hAnsi="Arial" w:cs="Arial"/>
          <w:sz w:val="22"/>
          <w:szCs w:val="22"/>
          <w:lang w:val="en-US"/>
        </w:rPr>
        <w:tab/>
        <w:t xml:space="preserve"> If yes, the rate(s) of exchange to be used in this bid to calculate the local conten</w:t>
      </w:r>
      <w:r w:rsidR="001F78A9">
        <w:rPr>
          <w:rFonts w:ascii="Arial" w:hAnsi="Arial" w:cs="Arial"/>
          <w:sz w:val="22"/>
          <w:szCs w:val="22"/>
          <w:lang w:val="en-US"/>
        </w:rPr>
        <w:t>t as prescribed in paragraph 1.5</w:t>
      </w:r>
      <w:r w:rsidR="001F78A9" w:rsidRPr="00B83167">
        <w:rPr>
          <w:rFonts w:ascii="Arial" w:hAnsi="Arial" w:cs="Arial"/>
          <w:sz w:val="22"/>
          <w:szCs w:val="22"/>
          <w:lang w:val="en-US"/>
        </w:rPr>
        <w:t xml:space="preserve"> of the general conditions </w:t>
      </w:r>
      <w:r w:rsidR="001F78A9" w:rsidRPr="00B83167">
        <w:rPr>
          <w:rFonts w:ascii="Arial" w:hAnsi="Arial" w:cs="Arial"/>
          <w:bCs/>
          <w:sz w:val="22"/>
          <w:szCs w:val="22"/>
        </w:rPr>
        <w:t>must be the rate(s) published by SARB for the specific currency on the date</w:t>
      </w:r>
      <w:r w:rsidR="001F78A9">
        <w:rPr>
          <w:rFonts w:ascii="Arial" w:hAnsi="Arial" w:cs="Arial"/>
          <w:bCs/>
          <w:sz w:val="22"/>
          <w:szCs w:val="22"/>
        </w:rPr>
        <w:t xml:space="preserve"> of advertisement of the bid.</w:t>
      </w:r>
    </w:p>
    <w:p w14:paraId="54D0767E" w14:textId="77777777" w:rsidR="001F78A9" w:rsidRPr="00B83167" w:rsidRDefault="001F78A9" w:rsidP="001F78A9">
      <w:pPr>
        <w:ind w:left="720" w:hanging="360"/>
        <w:rPr>
          <w:rFonts w:ascii="Arial" w:hAnsi="Arial" w:cs="Arial"/>
          <w:bCs/>
          <w:sz w:val="22"/>
          <w:szCs w:val="22"/>
        </w:rPr>
      </w:pPr>
    </w:p>
    <w:p w14:paraId="5C5EA2D4" w14:textId="77777777" w:rsidR="001F78A9" w:rsidRPr="00D004DE" w:rsidRDefault="001F78A9" w:rsidP="00D004DE">
      <w:pPr>
        <w:ind w:left="720"/>
        <w:rPr>
          <w:rFonts w:ascii="Arial" w:hAnsi="Arial" w:cs="Arial"/>
          <w:bCs/>
          <w:sz w:val="22"/>
          <w:szCs w:val="22"/>
        </w:rPr>
      </w:pPr>
      <w:r w:rsidRPr="00B83167">
        <w:rPr>
          <w:rFonts w:ascii="Arial" w:hAnsi="Arial" w:cs="Arial"/>
          <w:bCs/>
          <w:sz w:val="22"/>
          <w:szCs w:val="22"/>
        </w:rPr>
        <w:t xml:space="preserve">The relevant rates of exchange information is accessible on </w:t>
      </w:r>
      <w:hyperlink r:id="rId13" w:history="1">
        <w:r w:rsidR="00AB0888" w:rsidRPr="00EC2042">
          <w:rPr>
            <w:rStyle w:val="Hyperlink"/>
            <w:rFonts w:ascii="Arial" w:hAnsi="Arial" w:cs="Arial"/>
            <w:bCs/>
            <w:sz w:val="22"/>
            <w:szCs w:val="22"/>
          </w:rPr>
          <w:t>www.resbank.co.za</w:t>
        </w:r>
      </w:hyperlink>
      <w:r w:rsidR="00AB0888">
        <w:rPr>
          <w:rFonts w:ascii="Arial" w:hAnsi="Arial" w:cs="Arial"/>
          <w:bCs/>
          <w:sz w:val="22"/>
          <w:szCs w:val="22"/>
        </w:rPr>
        <w:t xml:space="preserve"> </w:t>
      </w:r>
    </w:p>
    <w:p w14:paraId="35997DCD" w14:textId="77777777" w:rsidR="001F78A9" w:rsidRDefault="001F78A9" w:rsidP="001F78A9">
      <w:pPr>
        <w:rPr>
          <w:rFonts w:ascii="Arial" w:hAnsi="Arial" w:cs="Arial"/>
          <w:b/>
          <w:bCs/>
          <w:sz w:val="22"/>
          <w:szCs w:val="22"/>
        </w:rPr>
      </w:pPr>
    </w:p>
    <w:p w14:paraId="5C7BF2B2" w14:textId="77777777" w:rsidR="001F78A9" w:rsidRPr="00B83167" w:rsidRDefault="001F78A9" w:rsidP="00D004DE">
      <w:pPr>
        <w:ind w:left="720"/>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14:paraId="1A1A6C9C" w14:textId="77777777" w:rsidR="001F78A9" w:rsidRPr="00B83167" w:rsidRDefault="001F78A9" w:rsidP="001F78A9">
      <w:pPr>
        <w:rPr>
          <w:rFonts w:ascii="Arial" w:hAnsi="Arial" w:cs="Arial"/>
          <w:sz w:val="22"/>
          <w:szCs w:val="22"/>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1F78A9" w:rsidRPr="0088626B" w14:paraId="1B68EB95" w14:textId="77777777" w:rsidTr="00D004DE">
        <w:tc>
          <w:tcPr>
            <w:tcW w:w="3433" w:type="dxa"/>
            <w:shd w:val="clear" w:color="auto" w:fill="auto"/>
          </w:tcPr>
          <w:p w14:paraId="02C55D44"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14:paraId="68979CD8"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Rates of exchange</w:t>
            </w:r>
          </w:p>
        </w:tc>
      </w:tr>
      <w:tr w:rsidR="001F78A9" w:rsidRPr="0088626B" w14:paraId="310FC93F" w14:textId="77777777" w:rsidTr="00D004DE">
        <w:tc>
          <w:tcPr>
            <w:tcW w:w="3433" w:type="dxa"/>
            <w:shd w:val="clear" w:color="auto" w:fill="auto"/>
          </w:tcPr>
          <w:p w14:paraId="232266D5"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14:paraId="79CFB997" w14:textId="77777777" w:rsidR="001F78A9" w:rsidRPr="0088626B" w:rsidRDefault="001F78A9" w:rsidP="001F78A9">
            <w:pPr>
              <w:rPr>
                <w:rFonts w:ascii="Arial" w:hAnsi="Arial" w:cs="Arial"/>
                <w:sz w:val="22"/>
                <w:szCs w:val="22"/>
                <w:lang w:val="en-US"/>
              </w:rPr>
            </w:pPr>
          </w:p>
        </w:tc>
      </w:tr>
      <w:tr w:rsidR="001F78A9" w:rsidRPr="0088626B" w14:paraId="191B8F39" w14:textId="77777777" w:rsidTr="00D004DE">
        <w:tc>
          <w:tcPr>
            <w:tcW w:w="3433" w:type="dxa"/>
            <w:shd w:val="clear" w:color="auto" w:fill="auto"/>
          </w:tcPr>
          <w:p w14:paraId="45A8453C"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14:paraId="6374F659" w14:textId="77777777" w:rsidR="001F78A9" w:rsidRPr="0088626B" w:rsidRDefault="001F78A9" w:rsidP="001F78A9">
            <w:pPr>
              <w:rPr>
                <w:rFonts w:ascii="Arial" w:hAnsi="Arial" w:cs="Arial"/>
                <w:sz w:val="22"/>
                <w:szCs w:val="22"/>
                <w:lang w:val="en-US"/>
              </w:rPr>
            </w:pPr>
          </w:p>
        </w:tc>
      </w:tr>
      <w:tr w:rsidR="001F78A9" w:rsidRPr="0088626B" w14:paraId="4739C54C" w14:textId="77777777" w:rsidTr="00D004DE">
        <w:tc>
          <w:tcPr>
            <w:tcW w:w="3433" w:type="dxa"/>
            <w:shd w:val="clear" w:color="auto" w:fill="auto"/>
          </w:tcPr>
          <w:p w14:paraId="51523DD8"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14:paraId="5B1B73E3" w14:textId="77777777" w:rsidR="001F78A9" w:rsidRPr="0088626B" w:rsidRDefault="001F78A9" w:rsidP="001F78A9">
            <w:pPr>
              <w:rPr>
                <w:rFonts w:ascii="Arial" w:hAnsi="Arial" w:cs="Arial"/>
                <w:sz w:val="22"/>
                <w:szCs w:val="22"/>
                <w:lang w:val="en-US"/>
              </w:rPr>
            </w:pPr>
          </w:p>
        </w:tc>
      </w:tr>
      <w:tr w:rsidR="001F78A9" w:rsidRPr="0088626B" w14:paraId="2B062CB5" w14:textId="77777777" w:rsidTr="00D004DE">
        <w:tc>
          <w:tcPr>
            <w:tcW w:w="3433" w:type="dxa"/>
            <w:shd w:val="clear" w:color="auto" w:fill="auto"/>
          </w:tcPr>
          <w:p w14:paraId="0E52DBCA"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14:paraId="1BC68C6F" w14:textId="77777777" w:rsidR="001F78A9" w:rsidRPr="0088626B" w:rsidRDefault="001F78A9" w:rsidP="001F78A9">
            <w:pPr>
              <w:rPr>
                <w:rFonts w:ascii="Arial" w:hAnsi="Arial" w:cs="Arial"/>
                <w:sz w:val="22"/>
                <w:szCs w:val="22"/>
                <w:lang w:val="en-US"/>
              </w:rPr>
            </w:pPr>
          </w:p>
        </w:tc>
      </w:tr>
      <w:tr w:rsidR="001F78A9" w:rsidRPr="0088626B" w14:paraId="4BE60ED1" w14:textId="77777777" w:rsidTr="00D004DE">
        <w:tc>
          <w:tcPr>
            <w:tcW w:w="3433" w:type="dxa"/>
            <w:shd w:val="clear" w:color="auto" w:fill="auto"/>
          </w:tcPr>
          <w:p w14:paraId="26EDDFF1"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14:paraId="0EB4DF45" w14:textId="77777777" w:rsidR="001F78A9" w:rsidRPr="0088626B" w:rsidRDefault="001F78A9" w:rsidP="001F78A9">
            <w:pPr>
              <w:rPr>
                <w:rFonts w:ascii="Arial" w:hAnsi="Arial" w:cs="Arial"/>
                <w:sz w:val="22"/>
                <w:szCs w:val="22"/>
                <w:lang w:val="en-US"/>
              </w:rPr>
            </w:pPr>
          </w:p>
        </w:tc>
      </w:tr>
    </w:tbl>
    <w:p w14:paraId="53D33CF8" w14:textId="77777777" w:rsidR="001F78A9" w:rsidRPr="00B83167" w:rsidRDefault="001F78A9" w:rsidP="001F78A9">
      <w:pPr>
        <w:rPr>
          <w:rFonts w:ascii="Arial" w:hAnsi="Arial" w:cs="Arial"/>
          <w:sz w:val="22"/>
          <w:szCs w:val="22"/>
          <w:lang w:val="en-US"/>
        </w:rPr>
      </w:pPr>
    </w:p>
    <w:p w14:paraId="69D6D626" w14:textId="77777777" w:rsidR="001F78A9" w:rsidRDefault="001F78A9" w:rsidP="00D004DE">
      <w:pPr>
        <w:ind w:left="720"/>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14:paraId="71E26AC2" w14:textId="77777777" w:rsidR="001F78A9" w:rsidRDefault="001F78A9" w:rsidP="001F78A9">
      <w:pPr>
        <w:rPr>
          <w:rFonts w:ascii="Arial" w:hAnsi="Arial" w:cs="Arial"/>
          <w:sz w:val="22"/>
          <w:szCs w:val="22"/>
          <w:lang w:val="en-US"/>
        </w:rPr>
      </w:pPr>
    </w:p>
    <w:p w14:paraId="16269774" w14:textId="77777777" w:rsidR="001F78A9" w:rsidRDefault="00193CFF" w:rsidP="001F78A9">
      <w:pPr>
        <w:ind w:left="420" w:hanging="420"/>
        <w:jc w:val="both"/>
        <w:rPr>
          <w:rFonts w:ascii="Arial" w:hAnsi="Arial" w:cs="Arial"/>
          <w:bCs/>
          <w:sz w:val="22"/>
          <w:szCs w:val="22"/>
        </w:rPr>
      </w:pPr>
      <w:r w:rsidRPr="00415C84">
        <w:rPr>
          <w:rFonts w:ascii="Arial" w:hAnsi="Arial" w:cs="Arial"/>
          <w:b/>
          <w:sz w:val="22"/>
          <w:szCs w:val="22"/>
          <w:lang w:val="en-US"/>
        </w:rPr>
        <w:t>4</w:t>
      </w:r>
      <w:r w:rsidR="001F78A9" w:rsidRPr="00415C84">
        <w:rPr>
          <w:rFonts w:ascii="Arial" w:hAnsi="Arial" w:cs="Arial"/>
          <w:b/>
          <w:sz w:val="22"/>
          <w:szCs w:val="22"/>
          <w:lang w:val="en-US"/>
        </w:rPr>
        <w:t>.</w:t>
      </w:r>
      <w:r w:rsidR="001F78A9">
        <w:rPr>
          <w:rFonts w:ascii="Arial" w:hAnsi="Arial" w:cs="Arial"/>
          <w:sz w:val="22"/>
          <w:szCs w:val="22"/>
          <w:lang w:val="en-US"/>
        </w:rPr>
        <w:tab/>
      </w:r>
      <w:r w:rsidR="001F78A9">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618D0419" w14:textId="77777777" w:rsidR="001F78A9" w:rsidRDefault="001F78A9" w:rsidP="001F78A9">
      <w:pPr>
        <w:ind w:left="420" w:hanging="420"/>
        <w:jc w:val="both"/>
        <w:rPr>
          <w:rFonts w:ascii="Arial" w:hAnsi="Arial" w:cs="Arial"/>
          <w:bCs/>
          <w:sz w:val="22"/>
          <w:szCs w:val="22"/>
        </w:rPr>
      </w:pPr>
    </w:p>
    <w:p w14:paraId="79E30D71" w14:textId="77777777"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t>LOCAL CONTENT DECLARATION</w:t>
      </w:r>
    </w:p>
    <w:p w14:paraId="1687AA81" w14:textId="77777777"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14:paraId="6DA4D37A"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14:paraId="0AEA4C41" w14:textId="77777777" w:rsidTr="001F78A9">
        <w:tc>
          <w:tcPr>
            <w:tcW w:w="9060" w:type="dxa"/>
            <w:shd w:val="clear" w:color="auto" w:fill="auto"/>
          </w:tcPr>
          <w:p w14:paraId="6751ED7F"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4D111CD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248C600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14:paraId="384D23BE"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02610E23"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60680D95"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12DE082B"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6AEC077A" w14:textId="77777777" w:rsidR="001F78A9" w:rsidRPr="0088626B" w:rsidRDefault="001F78A9" w:rsidP="00E36314">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Arial" w:hAnsi="Arial" w:cs="Arial"/>
                <w:sz w:val="22"/>
                <w:szCs w:val="22"/>
              </w:rPr>
            </w:pPr>
            <w:r w:rsidRPr="0088626B">
              <w:rPr>
                <w:rFonts w:ascii="Arial" w:hAnsi="Arial" w:cs="Arial"/>
                <w:sz w:val="22"/>
                <w:szCs w:val="22"/>
              </w:rPr>
              <w:lastRenderedPageBreak/>
              <w:t>The obligation to complete, duly sign and submit this declaration cannot be transferred to an external authorized representative, auditor or any other third party acting on behalf of the bidder.</w:t>
            </w:r>
          </w:p>
          <w:p w14:paraId="7BE7B373" w14:textId="77777777" w:rsidR="001F78A9" w:rsidRPr="0088626B" w:rsidRDefault="001F78A9" w:rsidP="00D004DE">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hAnsi="Arial" w:cs="Arial"/>
                <w:sz w:val="22"/>
                <w:szCs w:val="22"/>
              </w:rPr>
            </w:pPr>
            <w:r w:rsidRPr="0088626B">
              <w:rPr>
                <w:rFonts w:ascii="Arial" w:hAnsi="Arial" w:cs="Arial"/>
                <w:sz w:val="22"/>
                <w:szCs w:val="22"/>
              </w:rPr>
              <w:t xml:space="preserve">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14" w:history="1">
              <w:r w:rsidR="00F06E7A" w:rsidRPr="00EC2042">
                <w:rPr>
                  <w:rStyle w:val="Hyperlink"/>
                  <w:rFonts w:ascii="Arial" w:hAnsi="Arial" w:cs="Arial"/>
                  <w:sz w:val="22"/>
                  <w:szCs w:val="22"/>
                </w:rPr>
                <w:t>http://www.thedti.gov.za/industrial_development/ip.jsp</w:t>
              </w:r>
            </w:hyperlink>
            <w:r w:rsidR="00F06E7A">
              <w:rPr>
                <w:rFonts w:ascii="Arial" w:hAnsi="Arial" w:cs="Arial"/>
                <w:sz w:val="22"/>
                <w:szCs w:val="22"/>
              </w:rPr>
              <w:t xml:space="preserve">. </w:t>
            </w:r>
            <w:r w:rsidRPr="0088626B">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2DC44C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74765D3"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14:paraId="691A4032"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14:paraId="2F1DA844"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1FCCF3F9"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14B864F0"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facts contained herein are within my own personal knowledge.</w:t>
            </w:r>
          </w:p>
          <w:p w14:paraId="0104F7A0"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69C5D96"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have satisfied myself that</w:t>
            </w:r>
            <w:r>
              <w:rPr>
                <w:rFonts w:ascii="Arial" w:hAnsi="Arial" w:cs="Arial"/>
                <w:sz w:val="22"/>
                <w:szCs w:val="22"/>
              </w:rPr>
              <w:t>:</w:t>
            </w:r>
            <w:r w:rsidR="00696671">
              <w:rPr>
                <w:rFonts w:ascii="Arial" w:hAnsi="Arial" w:cs="Arial"/>
                <w:sz w:val="22"/>
                <w:szCs w:val="22"/>
              </w:rPr>
              <w:t xml:space="preserve"> </w:t>
            </w:r>
          </w:p>
          <w:p w14:paraId="27BF20A2" w14:textId="77777777" w:rsidR="001F78A9" w:rsidRDefault="001F78A9" w:rsidP="00D004DE">
            <w:pPr>
              <w:numPr>
                <w:ilvl w:val="0"/>
                <w:numId w:val="3"/>
              </w:numPr>
              <w:tabs>
                <w:tab w:val="left" w:pos="425"/>
              </w:tabs>
              <w:spacing w:after="120" w:line="238" w:lineRule="auto"/>
              <w:ind w:left="1138"/>
              <w:jc w:val="both"/>
              <w:rPr>
                <w:rFonts w:ascii="Arial" w:hAnsi="Arial" w:cs="Arial"/>
                <w:sz w:val="22"/>
                <w:szCs w:val="22"/>
              </w:rPr>
            </w:pPr>
            <w:r w:rsidRPr="0088626B">
              <w:rPr>
                <w:rFonts w:ascii="Arial" w:hAnsi="Arial" w:cs="Arial"/>
                <w:sz w:val="22"/>
                <w:szCs w:val="22"/>
              </w:rPr>
              <w:t>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6A539D52"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The local content percentage (%) indicated below has been calculated using the formula given in clause 3 of SATS 1286:2011, the rates of exchange indicated in paragraph </w:t>
            </w:r>
            <w:r w:rsidR="00A67D36" w:rsidRPr="00961EB8">
              <w:rPr>
                <w:rFonts w:ascii="Arial" w:hAnsi="Arial" w:cs="Arial"/>
                <w:sz w:val="22"/>
                <w:szCs w:val="22"/>
              </w:rPr>
              <w:t>3</w:t>
            </w:r>
            <w:r w:rsidRPr="00961EB8">
              <w:rPr>
                <w:rFonts w:ascii="Arial" w:hAnsi="Arial" w:cs="Arial"/>
                <w:sz w:val="22"/>
                <w:szCs w:val="22"/>
              </w:rPr>
              <w:t>.1</w:t>
            </w:r>
            <w:r w:rsidRPr="0088626B">
              <w:rPr>
                <w:rFonts w:ascii="Arial" w:hAnsi="Arial" w:cs="Arial"/>
                <w:sz w:val="22"/>
                <w:szCs w:val="22"/>
              </w:rPr>
              <w:t xml:space="preserve">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14:paraId="6189675A" w14:textId="77777777" w:rsidTr="001F78A9">
              <w:trPr>
                <w:jc w:val="center"/>
              </w:trPr>
              <w:tc>
                <w:tcPr>
                  <w:tcW w:w="7353" w:type="dxa"/>
                </w:tcPr>
                <w:p w14:paraId="24C75504"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0E154875"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544360C7" w14:textId="77777777" w:rsidTr="001F78A9">
              <w:trPr>
                <w:jc w:val="center"/>
              </w:trPr>
              <w:tc>
                <w:tcPr>
                  <w:tcW w:w="7353" w:type="dxa"/>
                </w:tcPr>
                <w:p w14:paraId="6F4EC009"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3B29F907"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721F231C" w14:textId="77777777" w:rsidTr="001F78A9">
              <w:trPr>
                <w:jc w:val="center"/>
              </w:trPr>
              <w:tc>
                <w:tcPr>
                  <w:tcW w:w="7353" w:type="dxa"/>
                </w:tcPr>
                <w:p w14:paraId="37E486F6"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551A6EF2"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14:paraId="50697FCF" w14:textId="77777777" w:rsidTr="001F78A9">
              <w:trPr>
                <w:jc w:val="center"/>
              </w:trPr>
              <w:tc>
                <w:tcPr>
                  <w:tcW w:w="7353" w:type="dxa"/>
                </w:tcPr>
                <w:p w14:paraId="2F92EA46"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32325812"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7A58F6CC"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200DEB4" w14:textId="77777777"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366C7D20" w14:textId="77777777"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 xml:space="preserve">The local content percentages for each product has been calculated using the formula given in clause 3 of SATS 1286:2011, the rates of exchange indicated in paragraph </w:t>
            </w:r>
            <w:r w:rsidR="00A67D36" w:rsidRPr="00961EB8">
              <w:rPr>
                <w:rFonts w:ascii="Arial" w:hAnsi="Arial" w:cs="Arial"/>
                <w:b/>
                <w:sz w:val="22"/>
                <w:szCs w:val="22"/>
              </w:rPr>
              <w:t>3</w:t>
            </w:r>
            <w:r w:rsidRPr="00961EB8">
              <w:rPr>
                <w:rFonts w:ascii="Arial" w:hAnsi="Arial" w:cs="Arial"/>
                <w:b/>
                <w:sz w:val="22"/>
                <w:szCs w:val="22"/>
              </w:rPr>
              <w:t xml:space="preserve">.1 </w:t>
            </w:r>
            <w:r w:rsidRPr="0088626B">
              <w:rPr>
                <w:rFonts w:ascii="Arial" w:hAnsi="Arial" w:cs="Arial"/>
                <w:b/>
                <w:sz w:val="22"/>
                <w:szCs w:val="22"/>
              </w:rPr>
              <w:t>above and the information contained in Declaration D and E.</w:t>
            </w:r>
          </w:p>
          <w:p w14:paraId="7B09176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26D2CD84"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accept that the Procurement Authority / Institution has the right to request that the local content be verified in terms of the requirements of SATS 1286:2011.</w:t>
            </w:r>
          </w:p>
          <w:p w14:paraId="0022FC60"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that are not verifiable as described in SATS 1286:2011, may result in the Procurement Authority / Institution imposing any or all of the remedies as provided for in Regulation 1</w:t>
            </w:r>
            <w:r w:rsidR="00046944">
              <w:rPr>
                <w:rFonts w:ascii="Arial" w:hAnsi="Arial" w:cs="Arial"/>
                <w:sz w:val="22"/>
                <w:szCs w:val="22"/>
              </w:rPr>
              <w:t>4</w:t>
            </w:r>
            <w:r w:rsidRPr="0088626B">
              <w:rPr>
                <w:rFonts w:ascii="Arial" w:hAnsi="Arial" w:cs="Arial"/>
                <w:sz w:val="22"/>
                <w:szCs w:val="22"/>
              </w:rPr>
              <w:t xml:space="preserve"> of the Preferential Procurement Regulations, 201</w:t>
            </w:r>
            <w:r w:rsidR="00046944">
              <w:rPr>
                <w:rFonts w:ascii="Arial" w:hAnsi="Arial" w:cs="Arial"/>
                <w:sz w:val="22"/>
                <w:szCs w:val="22"/>
              </w:rPr>
              <w:t>7</w:t>
            </w:r>
            <w:r w:rsidRPr="0088626B">
              <w:rPr>
                <w:rFonts w:ascii="Arial" w:hAnsi="Arial" w:cs="Arial"/>
                <w:sz w:val="22"/>
                <w:szCs w:val="22"/>
              </w:rPr>
              <w:t xml:space="preserve">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5938A3EC" w14:textId="77777777" w:rsidR="001F78A9" w:rsidRPr="0088626B" w:rsidRDefault="001F78A9" w:rsidP="001F78A9">
            <w:pPr>
              <w:tabs>
                <w:tab w:val="left" w:pos="425"/>
              </w:tabs>
              <w:spacing w:line="238" w:lineRule="auto"/>
              <w:jc w:val="both"/>
              <w:rPr>
                <w:rFonts w:ascii="Arial" w:hAnsi="Arial" w:cs="Arial"/>
                <w:sz w:val="22"/>
                <w:szCs w:val="22"/>
              </w:rPr>
            </w:pPr>
          </w:p>
          <w:p w14:paraId="6CF585A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lastRenderedPageBreak/>
              <w:tab/>
            </w:r>
            <w:r w:rsidRPr="0088626B">
              <w:rPr>
                <w:rFonts w:ascii="Arial" w:hAnsi="Arial" w:cs="Arial"/>
                <w:b/>
                <w:bCs/>
                <w:sz w:val="22"/>
                <w:szCs w:val="22"/>
              </w:rPr>
              <w:t>SIGNATURE:</w:t>
            </w:r>
            <w:r w:rsidR="00083D66">
              <w:rPr>
                <w:rFonts w:ascii="Arial" w:hAnsi="Arial" w:cs="Arial"/>
                <w:b/>
                <w:bCs/>
                <w:sz w:val="22"/>
                <w:szCs w:val="22"/>
              </w:rPr>
              <w:t>_________________________</w:t>
            </w:r>
            <w:r w:rsidRPr="0088626B">
              <w:rPr>
                <w:rFonts w:ascii="Arial" w:hAnsi="Arial" w:cs="Arial"/>
                <w:b/>
                <w:bCs/>
                <w:sz w:val="22"/>
                <w:szCs w:val="22"/>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r>
          </w:p>
          <w:p w14:paraId="221535A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2B732F0"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6929E5A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075CD214" w14:textId="77777777" w:rsidR="001F78A9"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0EF3ED89" w14:textId="77777777" w:rsidR="00083D66"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3EEC50F3" w14:textId="77777777" w:rsidR="00083D66" w:rsidRPr="0088626B"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597C0226" w14:textId="77777777" w:rsidR="001F78A9" w:rsidRPr="00B83167" w:rsidRDefault="001F78A9" w:rsidP="001F78A9">
      <w:pPr>
        <w:rPr>
          <w:rFonts w:ascii="Arial" w:hAnsi="Arial" w:cs="Arial"/>
          <w:sz w:val="22"/>
          <w:szCs w:val="22"/>
          <w:lang w:val="en-US"/>
        </w:rPr>
      </w:pPr>
    </w:p>
    <w:p w14:paraId="056B4FEA" w14:textId="77777777" w:rsidR="007F24F4" w:rsidRDefault="007F24F4"/>
    <w:sectPr w:rsidR="007F24F4" w:rsidSect="001F78A9">
      <w:footerReference w:type="even" r:id="rId15"/>
      <w:footerReference w:type="default" r:id="rId16"/>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0CE80" w14:textId="77777777" w:rsidR="00BB209A" w:rsidRDefault="00BB209A">
      <w:r>
        <w:separator/>
      </w:r>
    </w:p>
  </w:endnote>
  <w:endnote w:type="continuationSeparator" w:id="0">
    <w:p w14:paraId="068F2737" w14:textId="77777777" w:rsidR="00BB209A" w:rsidRDefault="00BB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74ABF"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1B68A4" w14:textId="77777777"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B09D7"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3D66">
      <w:rPr>
        <w:rStyle w:val="PageNumber"/>
        <w:noProof/>
      </w:rPr>
      <w:t>4</w:t>
    </w:r>
    <w:r>
      <w:rPr>
        <w:rStyle w:val="PageNumber"/>
      </w:rPr>
      <w:fldChar w:fldCharType="end"/>
    </w:r>
  </w:p>
  <w:p w14:paraId="79256806" w14:textId="77777777"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C6EC6" w14:textId="77777777" w:rsidR="00BB209A" w:rsidRDefault="00BB209A">
      <w:r>
        <w:separator/>
      </w:r>
    </w:p>
  </w:footnote>
  <w:footnote w:type="continuationSeparator" w:id="0">
    <w:p w14:paraId="2A6C4797" w14:textId="77777777" w:rsidR="00BB209A" w:rsidRDefault="00BB2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1E05591B"/>
    <w:multiLevelType w:val="hybridMultilevel"/>
    <w:tmpl w:val="3850B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A65C7A"/>
    <w:multiLevelType w:val="hybridMultilevel"/>
    <w:tmpl w:val="1576A2AC"/>
    <w:lvl w:ilvl="0" w:tplc="6F86C376">
      <w:start w:val="1"/>
      <w:numFmt w:val="lowerLetter"/>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12838983">
    <w:abstractNumId w:val="0"/>
  </w:num>
  <w:num w:numId="2" w16cid:durableId="1819955807">
    <w:abstractNumId w:val="1"/>
  </w:num>
  <w:num w:numId="3" w16cid:durableId="2111771878">
    <w:abstractNumId w:val="6"/>
  </w:num>
  <w:num w:numId="4" w16cid:durableId="781000495">
    <w:abstractNumId w:val="3"/>
  </w:num>
  <w:num w:numId="5" w16cid:durableId="752893994">
    <w:abstractNumId w:val="7"/>
  </w:num>
  <w:num w:numId="6" w16cid:durableId="1561818878">
    <w:abstractNumId w:val="2"/>
  </w:num>
  <w:num w:numId="7" w16cid:durableId="958872455">
    <w:abstractNumId w:val="8"/>
  </w:num>
  <w:num w:numId="8" w16cid:durableId="1008946999">
    <w:abstractNumId w:val="4"/>
  </w:num>
  <w:num w:numId="9" w16cid:durableId="983510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9"/>
    <w:rsid w:val="0000793D"/>
    <w:rsid w:val="00032EC1"/>
    <w:rsid w:val="00046944"/>
    <w:rsid w:val="00083D66"/>
    <w:rsid w:val="000C498B"/>
    <w:rsid w:val="000D6909"/>
    <w:rsid w:val="00172385"/>
    <w:rsid w:val="00176D85"/>
    <w:rsid w:val="00193CFF"/>
    <w:rsid w:val="001A3322"/>
    <w:rsid w:val="001B7ADD"/>
    <w:rsid w:val="001F21D0"/>
    <w:rsid w:val="001F78A9"/>
    <w:rsid w:val="00247F9D"/>
    <w:rsid w:val="002A3405"/>
    <w:rsid w:val="002D50F4"/>
    <w:rsid w:val="002D7000"/>
    <w:rsid w:val="00302E19"/>
    <w:rsid w:val="00321DB2"/>
    <w:rsid w:val="003859C2"/>
    <w:rsid w:val="00405634"/>
    <w:rsid w:val="00415C84"/>
    <w:rsid w:val="00420168"/>
    <w:rsid w:val="00445262"/>
    <w:rsid w:val="004606B4"/>
    <w:rsid w:val="00475901"/>
    <w:rsid w:val="004E7515"/>
    <w:rsid w:val="00592E3B"/>
    <w:rsid w:val="005E0923"/>
    <w:rsid w:val="00683398"/>
    <w:rsid w:val="00696671"/>
    <w:rsid w:val="006B586B"/>
    <w:rsid w:val="0077714B"/>
    <w:rsid w:val="007F24F4"/>
    <w:rsid w:val="008525E8"/>
    <w:rsid w:val="0089429D"/>
    <w:rsid w:val="008A35F6"/>
    <w:rsid w:val="008E061E"/>
    <w:rsid w:val="0090656F"/>
    <w:rsid w:val="00955FA4"/>
    <w:rsid w:val="00961EB8"/>
    <w:rsid w:val="00963D43"/>
    <w:rsid w:val="00982F5C"/>
    <w:rsid w:val="00A67D36"/>
    <w:rsid w:val="00A84C0B"/>
    <w:rsid w:val="00AB0888"/>
    <w:rsid w:val="00B17FC1"/>
    <w:rsid w:val="00B24EA2"/>
    <w:rsid w:val="00B309B5"/>
    <w:rsid w:val="00B977C6"/>
    <w:rsid w:val="00BB209A"/>
    <w:rsid w:val="00BF3793"/>
    <w:rsid w:val="00C061F2"/>
    <w:rsid w:val="00C15034"/>
    <w:rsid w:val="00C46356"/>
    <w:rsid w:val="00CF4607"/>
    <w:rsid w:val="00CF4DCD"/>
    <w:rsid w:val="00CF4DF2"/>
    <w:rsid w:val="00D004DE"/>
    <w:rsid w:val="00DE5AE8"/>
    <w:rsid w:val="00DF1062"/>
    <w:rsid w:val="00E36314"/>
    <w:rsid w:val="00E849BF"/>
    <w:rsid w:val="00EC2FF8"/>
    <w:rsid w:val="00F06E7A"/>
    <w:rsid w:val="00F13697"/>
    <w:rsid w:val="00F17D5B"/>
    <w:rsid w:val="00F85955"/>
    <w:rsid w:val="00FA192A"/>
    <w:rsid w:val="00FC4D21"/>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4C2E"/>
  <w15:docId w15:val="{25C8129B-DC67-4999-A5E4-225A50B0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8E061E"/>
    <w:rPr>
      <w:rFonts w:ascii="Tahoma" w:hAnsi="Tahoma" w:cs="Tahoma"/>
      <w:sz w:val="16"/>
      <w:szCs w:val="16"/>
    </w:rPr>
  </w:style>
  <w:style w:type="character" w:customStyle="1" w:styleId="BalloonTextChar">
    <w:name w:val="Balloon Text Char"/>
    <w:basedOn w:val="DefaultParagraphFont"/>
    <w:link w:val="BalloonText"/>
    <w:uiPriority w:val="99"/>
    <w:semiHidden/>
    <w:rsid w:val="008E061E"/>
    <w:rPr>
      <w:rFonts w:ascii="Tahoma" w:eastAsia="Times New Roman" w:hAnsi="Tahoma" w:cs="Tahoma"/>
      <w:sz w:val="16"/>
      <w:szCs w:val="16"/>
      <w:lang w:val="en-ZA" w:eastAsia="en-US"/>
    </w:rPr>
  </w:style>
  <w:style w:type="character" w:styleId="FollowedHyperlink">
    <w:name w:val="FollowedHyperlink"/>
    <w:basedOn w:val="DefaultParagraphFont"/>
    <w:uiPriority w:val="99"/>
    <w:semiHidden/>
    <w:unhideWhenUsed/>
    <w:rsid w:val="00F06E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sbank.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dti.gov.za/industrial_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SBD 6.2 Local Content in terms of PPR 2017</File_x0020_Description>
    <Published_x0020_Date xmlns="1d42235c-1810-439b-ab9d-5a1f7be116b4">2015-07-20T22:00:00+00:00</Published_x0020_Date>
    <Size xmlns="1d42235c-1810-439b-ab9d-5a1f7be116b4">36kb</Size>
    <Content_x0020_Type xmlns="1d42235c-1810-439b-ab9d-5a1f7be116b4">Standard Bidding Forms</Content_x0020_Type>
    <_dlc_DocId xmlns="b1e5365f-ecd0-4f2a-8b43-9380903b5f7a">ZQFRPC27J642-20-53</_dlc_DocId>
    <_dlc_DocIdUrl xmlns="b1e5365f-ecd0-4f2a-8b43-9380903b5f7a">
      <Url>http://ocpo.treasury.gov.za/Resource_Centre/_layouts/15/DocIdRedir.aspx?ID=ZQFRPC27J642-20-53</Url>
      <Description>ZQFRPC27J642-20-53</Description>
    </_dlc_DocIdUrl>
  </documentManagement>
</p:properties>
</file>

<file path=customXml/itemProps1.xml><?xml version="1.0" encoding="utf-8"?>
<ds:datastoreItem xmlns:ds="http://schemas.openxmlformats.org/officeDocument/2006/customXml" ds:itemID="{63832DB3-44A5-47ED-9C11-58C7121D42E7}">
  <ds:schemaRefs>
    <ds:schemaRef ds:uri="http://schemas.microsoft.com/sharepoint/v3/contenttype/forms"/>
  </ds:schemaRefs>
</ds:datastoreItem>
</file>

<file path=customXml/itemProps2.xml><?xml version="1.0" encoding="utf-8"?>
<ds:datastoreItem xmlns:ds="http://schemas.openxmlformats.org/officeDocument/2006/customXml" ds:itemID="{14F52D78-C1DB-4FBD-A64A-234B8F115A10}">
  <ds:schemaRefs>
    <ds:schemaRef ds:uri="http://schemas.openxmlformats.org/officeDocument/2006/bibliography"/>
  </ds:schemaRefs>
</ds:datastoreItem>
</file>

<file path=customXml/itemProps3.xml><?xml version="1.0" encoding="utf-8"?>
<ds:datastoreItem xmlns:ds="http://schemas.openxmlformats.org/officeDocument/2006/customXml" ds:itemID="{631A75CB-3EBB-4CC6-850F-75BF7D48C4E6}">
  <ds:schemaRefs>
    <ds:schemaRef ds:uri="http://schemas.microsoft.com/sharepoint/events"/>
  </ds:schemaRefs>
</ds:datastoreItem>
</file>

<file path=customXml/itemProps4.xml><?xml version="1.0" encoding="utf-8"?>
<ds:datastoreItem xmlns:ds="http://schemas.openxmlformats.org/officeDocument/2006/customXml" ds:itemID="{C2F34DF0-3C65-4E38-A6B5-1BD340A8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DDA8ED-655F-4147-95F2-E5DF3C21C425}">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6.2 Local Content in terms of PPR 2017</vt:lpstr>
    </vt:vector>
  </TitlesOfParts>
  <Company>Microsoft</Company>
  <LinksUpToDate>false</LinksUpToDate>
  <CharactersWithSpaces>8068</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6.2 Local Content in terms of PPR 2017</dc:title>
  <dc:creator>Jacques Engelbrecht</dc:creator>
  <cp:lastModifiedBy>Celiwe mathonsi</cp:lastModifiedBy>
  <cp:revision>2</cp:revision>
  <cp:lastPrinted>2015-04-28T08:11:00Z</cp:lastPrinted>
  <dcterms:created xsi:type="dcterms:W3CDTF">2024-04-08T10:47:00Z</dcterms:created>
  <dcterms:modified xsi:type="dcterms:W3CDTF">2024-04-08T10:47:00Z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d14d6f4f-b2b7-4687-98ee-f03f279e672a</vt:lpwstr>
  </property>
</Properties>
</file>